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D4C2" w14:textId="05CB5705" w:rsidR="004E7C21" w:rsidRPr="00020084" w:rsidRDefault="00020084" w:rsidP="004E7C21">
      <w:pPr>
        <w:pStyle w:val="Ttulo1"/>
        <w:spacing w:after="240" w:line="360" w:lineRule="auto"/>
        <w:jc w:val="right"/>
        <w:rPr>
          <w:rFonts w:ascii="Times New Roman" w:hAnsi="Times New Roman" w:cs="Times New Roman"/>
          <w:b/>
          <w:bCs/>
          <w:i/>
          <w:iCs/>
          <w:sz w:val="24"/>
          <w:szCs w:val="24"/>
        </w:rPr>
      </w:pPr>
      <w:bookmarkStart w:id="0" w:name="_Toc36218329"/>
      <w:r w:rsidRPr="00020084">
        <w:rPr>
          <w:rFonts w:ascii="Times New Roman" w:hAnsi="Times New Roman" w:cs="Times New Roman"/>
          <w:b/>
          <w:bCs/>
          <w:i/>
          <w:iCs/>
          <w:sz w:val="24"/>
          <w:szCs w:val="24"/>
        </w:rPr>
        <w:t>https://doi.org/10.23913/ride.v13i26.1397</w:t>
      </w:r>
    </w:p>
    <w:p w14:paraId="3A45C9FF" w14:textId="0DD056BF" w:rsidR="004E7C21" w:rsidRDefault="004E7C21" w:rsidP="004E7C21">
      <w:pPr>
        <w:pStyle w:val="Ttulo1"/>
        <w:spacing w:after="240" w:line="360" w:lineRule="auto"/>
        <w:jc w:val="right"/>
        <w:rPr>
          <w:rFonts w:ascii="Times New Roman" w:hAnsi="Times New Roman" w:cs="Times New Roman"/>
          <w:b/>
          <w:color w:val="auto"/>
          <w:sz w:val="32"/>
        </w:rPr>
      </w:pPr>
      <w:r w:rsidRPr="00D15102">
        <w:rPr>
          <w:rFonts w:ascii="Times New Roman" w:hAnsi="Times New Roman" w:cs="Times New Roman"/>
          <w:b/>
          <w:bCs/>
          <w:i/>
          <w:iCs/>
          <w:sz w:val="24"/>
          <w:szCs w:val="24"/>
        </w:rPr>
        <w:t>Artículos científicos</w:t>
      </w:r>
    </w:p>
    <w:p w14:paraId="7FCD307E" w14:textId="4525128F" w:rsidR="00797815" w:rsidRPr="004E7C21" w:rsidRDefault="00797815" w:rsidP="004E7C21">
      <w:pPr>
        <w:pStyle w:val="Ttulo1"/>
        <w:spacing w:before="0"/>
        <w:jc w:val="right"/>
        <w:rPr>
          <w:rFonts w:ascii="Calibri" w:eastAsia="Times New Roman" w:hAnsi="Calibri" w:cs="Calibri"/>
          <w:b/>
          <w:color w:val="000000"/>
          <w:sz w:val="32"/>
          <w:lang w:eastAsia="es-MX"/>
        </w:rPr>
      </w:pPr>
      <w:r w:rsidRPr="004E7C21">
        <w:rPr>
          <w:rFonts w:ascii="Calibri" w:eastAsia="Times New Roman" w:hAnsi="Calibri" w:cs="Calibri"/>
          <w:b/>
          <w:color w:val="000000"/>
          <w:sz w:val="32"/>
          <w:lang w:eastAsia="es-MX"/>
        </w:rPr>
        <w:t>Estilos de aprendizaje en educación media superior bajo los enfoques por objetivos y competencias</w:t>
      </w:r>
    </w:p>
    <w:p w14:paraId="209BB81D" w14:textId="0A7806E0" w:rsidR="001D5CC2" w:rsidRPr="00A40B22" w:rsidRDefault="004E7C21" w:rsidP="004E7C21">
      <w:pPr>
        <w:spacing w:after="0"/>
        <w:jc w:val="right"/>
        <w:rPr>
          <w:rFonts w:ascii="Calibri" w:eastAsia="Times New Roman" w:hAnsi="Calibri" w:cs="Calibri"/>
          <w:b/>
          <w:i/>
          <w:iCs/>
          <w:color w:val="000000"/>
          <w:sz w:val="28"/>
          <w:szCs w:val="28"/>
          <w:lang w:val="en-US" w:eastAsia="es-MX"/>
        </w:rPr>
      </w:pPr>
      <w:r w:rsidRPr="000C21A3">
        <w:rPr>
          <w:rFonts w:ascii="Calibri" w:eastAsia="Times New Roman" w:hAnsi="Calibri" w:cs="Calibri"/>
          <w:b/>
          <w:i/>
          <w:iCs/>
          <w:color w:val="000000"/>
          <w:sz w:val="28"/>
          <w:szCs w:val="28"/>
          <w:lang w:val="en-US" w:eastAsia="es-MX"/>
        </w:rPr>
        <w:br/>
      </w:r>
      <w:r w:rsidR="009069A1" w:rsidRPr="00A40B22">
        <w:rPr>
          <w:rFonts w:ascii="Calibri" w:eastAsia="Times New Roman" w:hAnsi="Calibri" w:cs="Calibri"/>
          <w:b/>
          <w:i/>
          <w:iCs/>
          <w:color w:val="000000"/>
          <w:sz w:val="28"/>
          <w:szCs w:val="28"/>
          <w:lang w:val="en-US" w:eastAsia="es-MX"/>
        </w:rPr>
        <w:t>Learning Styles in High School Students Under the Objective-Based and Competency-Based Models</w:t>
      </w:r>
    </w:p>
    <w:p w14:paraId="5F456615" w14:textId="39AC7014" w:rsidR="004E7C21" w:rsidRPr="004E7C21" w:rsidRDefault="004E7C21" w:rsidP="004E7C21">
      <w:pPr>
        <w:spacing w:after="0"/>
        <w:jc w:val="right"/>
        <w:rPr>
          <w:rFonts w:ascii="Calibri" w:eastAsia="Times New Roman" w:hAnsi="Calibri" w:cs="Calibri"/>
          <w:b/>
          <w:i/>
          <w:iCs/>
          <w:color w:val="000000"/>
          <w:sz w:val="28"/>
          <w:szCs w:val="28"/>
          <w:lang w:eastAsia="es-MX"/>
        </w:rPr>
      </w:pPr>
      <w:r w:rsidRPr="000C21A3">
        <w:rPr>
          <w:rFonts w:ascii="Calibri" w:eastAsia="Times New Roman" w:hAnsi="Calibri" w:cs="Calibri"/>
          <w:b/>
          <w:i/>
          <w:iCs/>
          <w:color w:val="000000"/>
          <w:sz w:val="28"/>
          <w:szCs w:val="28"/>
          <w:lang w:eastAsia="es-MX"/>
        </w:rPr>
        <w:br/>
      </w:r>
      <w:r w:rsidRPr="004E7C21">
        <w:rPr>
          <w:rFonts w:ascii="Calibri" w:eastAsia="Times New Roman" w:hAnsi="Calibri" w:cs="Calibri"/>
          <w:b/>
          <w:i/>
          <w:iCs/>
          <w:color w:val="000000"/>
          <w:sz w:val="28"/>
          <w:szCs w:val="28"/>
          <w:lang w:eastAsia="es-MX"/>
        </w:rPr>
        <w:t xml:space="preserve">Estilos de </w:t>
      </w:r>
      <w:proofErr w:type="spellStart"/>
      <w:r w:rsidRPr="004E7C21">
        <w:rPr>
          <w:rFonts w:ascii="Calibri" w:eastAsia="Times New Roman" w:hAnsi="Calibri" w:cs="Calibri"/>
          <w:b/>
          <w:i/>
          <w:iCs/>
          <w:color w:val="000000"/>
          <w:sz w:val="28"/>
          <w:szCs w:val="28"/>
          <w:lang w:eastAsia="es-MX"/>
        </w:rPr>
        <w:t>aprendizagem</w:t>
      </w:r>
      <w:proofErr w:type="spellEnd"/>
      <w:r w:rsidRPr="004E7C21">
        <w:rPr>
          <w:rFonts w:ascii="Calibri" w:eastAsia="Times New Roman" w:hAnsi="Calibri" w:cs="Calibri"/>
          <w:b/>
          <w:i/>
          <w:iCs/>
          <w:color w:val="000000"/>
          <w:sz w:val="28"/>
          <w:szCs w:val="28"/>
          <w:lang w:eastAsia="es-MX"/>
        </w:rPr>
        <w:t xml:space="preserve"> no </w:t>
      </w:r>
      <w:proofErr w:type="spellStart"/>
      <w:r w:rsidRPr="004E7C21">
        <w:rPr>
          <w:rFonts w:ascii="Calibri" w:eastAsia="Times New Roman" w:hAnsi="Calibri" w:cs="Calibri"/>
          <w:b/>
          <w:i/>
          <w:iCs/>
          <w:color w:val="000000"/>
          <w:sz w:val="28"/>
          <w:szCs w:val="28"/>
          <w:lang w:eastAsia="es-MX"/>
        </w:rPr>
        <w:t>ensino</w:t>
      </w:r>
      <w:proofErr w:type="spellEnd"/>
      <w:r w:rsidRPr="004E7C21">
        <w:rPr>
          <w:rFonts w:ascii="Calibri" w:eastAsia="Times New Roman" w:hAnsi="Calibri" w:cs="Calibri"/>
          <w:b/>
          <w:i/>
          <w:iCs/>
          <w:color w:val="000000"/>
          <w:sz w:val="28"/>
          <w:szCs w:val="28"/>
          <w:lang w:eastAsia="es-MX"/>
        </w:rPr>
        <w:t xml:space="preserve"> </w:t>
      </w:r>
      <w:proofErr w:type="spellStart"/>
      <w:r w:rsidRPr="004E7C21">
        <w:rPr>
          <w:rFonts w:ascii="Calibri" w:eastAsia="Times New Roman" w:hAnsi="Calibri" w:cs="Calibri"/>
          <w:b/>
          <w:i/>
          <w:iCs/>
          <w:color w:val="000000"/>
          <w:sz w:val="28"/>
          <w:szCs w:val="28"/>
          <w:lang w:eastAsia="es-MX"/>
        </w:rPr>
        <w:t>médio</w:t>
      </w:r>
      <w:proofErr w:type="spellEnd"/>
      <w:r w:rsidRPr="004E7C21">
        <w:rPr>
          <w:rFonts w:ascii="Calibri" w:eastAsia="Times New Roman" w:hAnsi="Calibri" w:cs="Calibri"/>
          <w:b/>
          <w:i/>
          <w:iCs/>
          <w:color w:val="000000"/>
          <w:sz w:val="28"/>
          <w:szCs w:val="28"/>
          <w:lang w:eastAsia="es-MX"/>
        </w:rPr>
        <w:t xml:space="preserve"> </w:t>
      </w:r>
      <w:proofErr w:type="spellStart"/>
      <w:r w:rsidRPr="004E7C21">
        <w:rPr>
          <w:rFonts w:ascii="Calibri" w:eastAsia="Times New Roman" w:hAnsi="Calibri" w:cs="Calibri"/>
          <w:b/>
          <w:i/>
          <w:iCs/>
          <w:color w:val="000000"/>
          <w:sz w:val="28"/>
          <w:szCs w:val="28"/>
          <w:lang w:eastAsia="es-MX"/>
        </w:rPr>
        <w:t>sob</w:t>
      </w:r>
      <w:proofErr w:type="spellEnd"/>
      <w:r w:rsidRPr="004E7C21">
        <w:rPr>
          <w:rFonts w:ascii="Calibri" w:eastAsia="Times New Roman" w:hAnsi="Calibri" w:cs="Calibri"/>
          <w:b/>
          <w:i/>
          <w:iCs/>
          <w:color w:val="000000"/>
          <w:sz w:val="28"/>
          <w:szCs w:val="28"/>
          <w:lang w:eastAsia="es-MX"/>
        </w:rPr>
        <w:t xml:space="preserve"> as </w:t>
      </w:r>
      <w:proofErr w:type="spellStart"/>
      <w:r w:rsidRPr="004E7C21">
        <w:rPr>
          <w:rFonts w:ascii="Calibri" w:eastAsia="Times New Roman" w:hAnsi="Calibri" w:cs="Calibri"/>
          <w:b/>
          <w:i/>
          <w:iCs/>
          <w:color w:val="000000"/>
          <w:sz w:val="28"/>
          <w:szCs w:val="28"/>
          <w:lang w:eastAsia="es-MX"/>
        </w:rPr>
        <w:t>abordagens</w:t>
      </w:r>
      <w:proofErr w:type="spellEnd"/>
      <w:r w:rsidRPr="004E7C21">
        <w:rPr>
          <w:rFonts w:ascii="Calibri" w:eastAsia="Times New Roman" w:hAnsi="Calibri" w:cs="Calibri"/>
          <w:b/>
          <w:i/>
          <w:iCs/>
          <w:color w:val="000000"/>
          <w:sz w:val="28"/>
          <w:szCs w:val="28"/>
          <w:lang w:eastAsia="es-MX"/>
        </w:rPr>
        <w:t xml:space="preserve"> de objetivos e </w:t>
      </w:r>
      <w:proofErr w:type="spellStart"/>
      <w:r w:rsidRPr="004E7C21">
        <w:rPr>
          <w:rFonts w:ascii="Calibri" w:eastAsia="Times New Roman" w:hAnsi="Calibri" w:cs="Calibri"/>
          <w:b/>
          <w:i/>
          <w:iCs/>
          <w:color w:val="000000"/>
          <w:sz w:val="28"/>
          <w:szCs w:val="28"/>
          <w:lang w:eastAsia="es-MX"/>
        </w:rPr>
        <w:t>competências</w:t>
      </w:r>
      <w:proofErr w:type="spellEnd"/>
    </w:p>
    <w:p w14:paraId="266CCC24" w14:textId="77777777" w:rsidR="009069A1" w:rsidRPr="004E7C21" w:rsidRDefault="009069A1" w:rsidP="001D5CC2">
      <w:pPr>
        <w:spacing w:after="0" w:line="360" w:lineRule="auto"/>
        <w:jc w:val="both"/>
        <w:rPr>
          <w:rFonts w:ascii="Times New Roman" w:hAnsi="Times New Roman" w:cs="Times New Roman"/>
          <w:bCs/>
          <w:sz w:val="24"/>
          <w:szCs w:val="24"/>
        </w:rPr>
      </w:pPr>
    </w:p>
    <w:p w14:paraId="6CF93CFC" w14:textId="77777777" w:rsidR="00506D5D" w:rsidRPr="00506D5D" w:rsidRDefault="00506D5D" w:rsidP="00506D5D">
      <w:pPr>
        <w:spacing w:after="0"/>
        <w:jc w:val="right"/>
        <w:rPr>
          <w:rFonts w:cstheme="minorHAnsi"/>
          <w:b/>
          <w:sz w:val="24"/>
          <w:szCs w:val="24"/>
        </w:rPr>
      </w:pPr>
      <w:proofErr w:type="spellStart"/>
      <w:r w:rsidRPr="00506D5D">
        <w:rPr>
          <w:rFonts w:cstheme="minorHAnsi"/>
          <w:b/>
          <w:sz w:val="24"/>
          <w:szCs w:val="24"/>
        </w:rPr>
        <w:t>Fleider</w:t>
      </w:r>
      <w:proofErr w:type="spellEnd"/>
      <w:r w:rsidRPr="00506D5D">
        <w:rPr>
          <w:rFonts w:cstheme="minorHAnsi"/>
          <w:b/>
          <w:sz w:val="24"/>
          <w:szCs w:val="24"/>
        </w:rPr>
        <w:t xml:space="preserve"> </w:t>
      </w:r>
      <w:proofErr w:type="spellStart"/>
      <w:r w:rsidRPr="00506D5D">
        <w:rPr>
          <w:rFonts w:cstheme="minorHAnsi"/>
          <w:b/>
          <w:sz w:val="24"/>
          <w:szCs w:val="24"/>
        </w:rPr>
        <w:t>Leiser</w:t>
      </w:r>
      <w:proofErr w:type="spellEnd"/>
      <w:r w:rsidRPr="00506D5D">
        <w:rPr>
          <w:rFonts w:cstheme="minorHAnsi"/>
          <w:b/>
          <w:sz w:val="24"/>
          <w:szCs w:val="24"/>
        </w:rPr>
        <w:t xml:space="preserve"> Peña escalona</w:t>
      </w:r>
    </w:p>
    <w:p w14:paraId="30A58676" w14:textId="08EE8AC6" w:rsidR="00506D5D" w:rsidRDefault="00506D5D" w:rsidP="00506D5D">
      <w:pPr>
        <w:spacing w:after="0"/>
        <w:jc w:val="right"/>
        <w:rPr>
          <w:rFonts w:ascii="Times New Roman" w:hAnsi="Times New Roman" w:cs="Times New Roman"/>
          <w:sz w:val="24"/>
          <w:szCs w:val="24"/>
        </w:rPr>
      </w:pPr>
      <w:r>
        <w:rPr>
          <w:rFonts w:ascii="Times New Roman" w:hAnsi="Times New Roman" w:cs="Times New Roman"/>
          <w:sz w:val="24"/>
          <w:szCs w:val="24"/>
        </w:rPr>
        <w:t>Universidad Autónoma Chapingo</w:t>
      </w:r>
      <w:r w:rsidR="00BC05DD">
        <w:rPr>
          <w:rFonts w:ascii="Times New Roman" w:hAnsi="Times New Roman" w:cs="Times New Roman"/>
          <w:sz w:val="24"/>
          <w:szCs w:val="24"/>
        </w:rPr>
        <w:t xml:space="preserve">, </w:t>
      </w:r>
      <w:r w:rsidRPr="00E12108">
        <w:rPr>
          <w:rFonts w:ascii="Times New Roman" w:hAnsi="Times New Roman" w:cs="Times New Roman"/>
          <w:sz w:val="24"/>
          <w:szCs w:val="24"/>
        </w:rPr>
        <w:t>D</w:t>
      </w:r>
      <w:r>
        <w:rPr>
          <w:rFonts w:ascii="Times New Roman" w:hAnsi="Times New Roman" w:cs="Times New Roman"/>
          <w:sz w:val="24"/>
          <w:szCs w:val="24"/>
        </w:rPr>
        <w:t>epartamento de Sociología Rural</w:t>
      </w:r>
      <w:r w:rsidR="00BC05DD">
        <w:rPr>
          <w:rFonts w:ascii="Times New Roman" w:hAnsi="Times New Roman" w:cs="Times New Roman"/>
          <w:sz w:val="24"/>
          <w:szCs w:val="24"/>
        </w:rPr>
        <w:t>, México</w:t>
      </w:r>
    </w:p>
    <w:p w14:paraId="59241A88" w14:textId="72E014DE" w:rsidR="00506D5D" w:rsidRPr="00506D5D" w:rsidRDefault="00506D5D" w:rsidP="00506D5D">
      <w:pPr>
        <w:spacing w:after="0"/>
        <w:jc w:val="right"/>
        <w:rPr>
          <w:rFonts w:cstheme="minorHAnsi"/>
          <w:sz w:val="24"/>
          <w:szCs w:val="24"/>
        </w:rPr>
      </w:pPr>
      <w:r w:rsidRPr="00E12108">
        <w:rPr>
          <w:rFonts w:ascii="Times New Roman" w:hAnsi="Times New Roman" w:cs="Times New Roman"/>
          <w:sz w:val="24"/>
          <w:szCs w:val="24"/>
        </w:rPr>
        <w:t xml:space="preserve"> </w:t>
      </w:r>
      <w:r w:rsidRPr="00506D5D">
        <w:rPr>
          <w:rFonts w:cstheme="minorHAnsi"/>
          <w:color w:val="FF0000"/>
          <w:sz w:val="24"/>
          <w:szCs w:val="24"/>
        </w:rPr>
        <w:t xml:space="preserve">fleiderpena@gmail.com </w:t>
      </w:r>
    </w:p>
    <w:p w14:paraId="591AC00D" w14:textId="02AA5596" w:rsidR="00506D5D" w:rsidRDefault="00506D5D" w:rsidP="00506D5D">
      <w:pPr>
        <w:spacing w:after="0"/>
        <w:jc w:val="right"/>
        <w:rPr>
          <w:rFonts w:ascii="Times New Roman" w:hAnsi="Times New Roman" w:cs="Times New Roman"/>
          <w:sz w:val="24"/>
          <w:szCs w:val="24"/>
        </w:rPr>
      </w:pPr>
      <w:r w:rsidRPr="00506D5D">
        <w:rPr>
          <w:rFonts w:ascii="Times New Roman" w:hAnsi="Times New Roman" w:cs="Times New Roman"/>
          <w:sz w:val="24"/>
          <w:szCs w:val="24"/>
        </w:rPr>
        <w:t>https://orcid.org/0000-0002-1490-0734</w:t>
      </w:r>
      <w:r>
        <w:rPr>
          <w:rFonts w:ascii="Times New Roman" w:hAnsi="Times New Roman" w:cs="Times New Roman"/>
          <w:sz w:val="24"/>
          <w:szCs w:val="24"/>
        </w:rPr>
        <w:t xml:space="preserve"> </w:t>
      </w:r>
    </w:p>
    <w:p w14:paraId="72469B18" w14:textId="69693BC7" w:rsidR="00506D5D" w:rsidRPr="00506D5D" w:rsidRDefault="00506D5D" w:rsidP="00506D5D">
      <w:pPr>
        <w:spacing w:after="0"/>
        <w:jc w:val="right"/>
        <w:rPr>
          <w:rFonts w:cstheme="minorHAnsi"/>
          <w:b/>
          <w:sz w:val="24"/>
          <w:szCs w:val="24"/>
        </w:rPr>
      </w:pPr>
      <w:r>
        <w:rPr>
          <w:rFonts w:cstheme="minorHAnsi"/>
          <w:b/>
          <w:sz w:val="24"/>
          <w:szCs w:val="24"/>
        </w:rPr>
        <w:br/>
      </w:r>
      <w:r w:rsidRPr="00506D5D">
        <w:rPr>
          <w:rFonts w:cstheme="minorHAnsi"/>
          <w:b/>
          <w:sz w:val="24"/>
          <w:szCs w:val="24"/>
        </w:rPr>
        <w:t>Liberio Victorino-Ramírez</w:t>
      </w:r>
    </w:p>
    <w:p w14:paraId="19B8E8E6" w14:textId="690CC6CE" w:rsidR="00506D5D" w:rsidRDefault="00506D5D" w:rsidP="00506D5D">
      <w:pPr>
        <w:spacing w:after="0"/>
        <w:jc w:val="right"/>
        <w:rPr>
          <w:rFonts w:ascii="Times New Roman" w:hAnsi="Times New Roman" w:cs="Times New Roman"/>
          <w:sz w:val="24"/>
          <w:szCs w:val="24"/>
        </w:rPr>
      </w:pPr>
      <w:r w:rsidRPr="004B09B6">
        <w:rPr>
          <w:rFonts w:ascii="Times New Roman" w:hAnsi="Times New Roman" w:cs="Times New Roman"/>
          <w:sz w:val="24"/>
          <w:szCs w:val="24"/>
        </w:rPr>
        <w:t>Universidad Autónoma Chapingo</w:t>
      </w:r>
      <w:r w:rsidRPr="004B09B6">
        <w:rPr>
          <w:rStyle w:val="Hipervnculo"/>
          <w:rFonts w:ascii="Times New Roman" w:hAnsi="Times New Roman" w:cs="Times New Roman"/>
          <w:color w:val="auto"/>
          <w:sz w:val="24"/>
          <w:szCs w:val="24"/>
          <w:u w:val="none"/>
        </w:rPr>
        <w:t xml:space="preserve">, </w:t>
      </w:r>
      <w:r w:rsidRPr="00E12108">
        <w:rPr>
          <w:rFonts w:ascii="Times New Roman" w:hAnsi="Times New Roman" w:cs="Times New Roman"/>
          <w:sz w:val="24"/>
          <w:szCs w:val="24"/>
        </w:rPr>
        <w:t>D</w:t>
      </w:r>
      <w:r>
        <w:rPr>
          <w:rFonts w:ascii="Times New Roman" w:hAnsi="Times New Roman" w:cs="Times New Roman"/>
          <w:sz w:val="24"/>
          <w:szCs w:val="24"/>
        </w:rPr>
        <w:t>epartamento de Sociología Rural</w:t>
      </w:r>
      <w:r w:rsidR="00BC05DD">
        <w:rPr>
          <w:rFonts w:ascii="Times New Roman" w:hAnsi="Times New Roman" w:cs="Times New Roman"/>
          <w:sz w:val="24"/>
          <w:szCs w:val="24"/>
        </w:rPr>
        <w:t>, México</w:t>
      </w:r>
    </w:p>
    <w:p w14:paraId="65CB78B9" w14:textId="0C8334A0" w:rsidR="00506D5D" w:rsidRPr="00506D5D" w:rsidRDefault="00506D5D" w:rsidP="00506D5D">
      <w:pPr>
        <w:spacing w:after="0"/>
        <w:jc w:val="right"/>
        <w:rPr>
          <w:rFonts w:cstheme="minorHAnsi"/>
          <w:color w:val="FF0000"/>
          <w:sz w:val="24"/>
          <w:szCs w:val="24"/>
        </w:rPr>
      </w:pPr>
      <w:r w:rsidRPr="00506D5D">
        <w:rPr>
          <w:rFonts w:cstheme="minorHAnsi"/>
          <w:color w:val="FF0000"/>
          <w:sz w:val="24"/>
          <w:szCs w:val="24"/>
        </w:rPr>
        <w:t xml:space="preserve">liberio.v@gmail.com </w:t>
      </w:r>
    </w:p>
    <w:p w14:paraId="49E341C0" w14:textId="3E1C5E4A" w:rsidR="00506D5D" w:rsidRDefault="00506D5D" w:rsidP="00506D5D">
      <w:pPr>
        <w:tabs>
          <w:tab w:val="left" w:pos="4583"/>
          <w:tab w:val="left" w:pos="13719"/>
        </w:tabs>
        <w:spacing w:after="0"/>
        <w:jc w:val="right"/>
        <w:rPr>
          <w:rStyle w:val="nfasis"/>
          <w:rFonts w:ascii="Times New Roman" w:hAnsi="Times New Roman" w:cs="Times New Roman"/>
          <w:bCs/>
          <w:i w:val="0"/>
          <w:sz w:val="24"/>
          <w:szCs w:val="24"/>
          <w:shd w:val="clear" w:color="auto" w:fill="FFFFFF"/>
        </w:rPr>
      </w:pPr>
      <w:r w:rsidRPr="00506D5D">
        <w:rPr>
          <w:rFonts w:ascii="Times New Roman" w:hAnsi="Times New Roman" w:cs="Times New Roman"/>
          <w:sz w:val="24"/>
          <w:szCs w:val="24"/>
          <w:shd w:val="clear" w:color="auto" w:fill="FFFFFF"/>
        </w:rPr>
        <w:t>https://orcid.org/</w:t>
      </w:r>
      <w:r w:rsidRPr="00506D5D">
        <w:rPr>
          <w:rFonts w:ascii="Times New Roman" w:hAnsi="Times New Roman" w:cs="Times New Roman"/>
          <w:bCs/>
          <w:sz w:val="24"/>
          <w:szCs w:val="24"/>
          <w:shd w:val="clear" w:color="auto" w:fill="FFFFFF"/>
        </w:rPr>
        <w:t>0000-0001-7732-6154</w:t>
      </w:r>
      <w:r>
        <w:rPr>
          <w:rFonts w:ascii="Times New Roman" w:hAnsi="Times New Roman" w:cs="Times New Roman"/>
          <w:bCs/>
          <w:sz w:val="24"/>
          <w:szCs w:val="24"/>
          <w:shd w:val="clear" w:color="auto" w:fill="FFFFFF"/>
        </w:rPr>
        <w:t xml:space="preserve"> </w:t>
      </w:r>
    </w:p>
    <w:p w14:paraId="2E5E35D9" w14:textId="579D2064" w:rsidR="00506D5D" w:rsidRPr="00506D5D" w:rsidRDefault="00506D5D" w:rsidP="00506D5D">
      <w:pPr>
        <w:tabs>
          <w:tab w:val="left" w:pos="4583"/>
          <w:tab w:val="left" w:pos="13719"/>
        </w:tabs>
        <w:spacing w:after="0"/>
        <w:jc w:val="right"/>
        <w:rPr>
          <w:rFonts w:cstheme="minorHAnsi"/>
          <w:b/>
          <w:sz w:val="24"/>
          <w:szCs w:val="24"/>
        </w:rPr>
      </w:pPr>
      <w:r>
        <w:rPr>
          <w:rFonts w:cstheme="minorHAnsi"/>
          <w:b/>
          <w:sz w:val="24"/>
          <w:szCs w:val="24"/>
        </w:rPr>
        <w:br/>
      </w:r>
      <w:r w:rsidRPr="00506D5D">
        <w:rPr>
          <w:rFonts w:cstheme="minorHAnsi"/>
          <w:b/>
          <w:sz w:val="24"/>
          <w:szCs w:val="24"/>
        </w:rPr>
        <w:t>Roberto González Garduño</w:t>
      </w:r>
    </w:p>
    <w:p w14:paraId="6F448A2A" w14:textId="7B982DF5" w:rsidR="00506D5D" w:rsidRDefault="00506D5D" w:rsidP="00506D5D">
      <w:pPr>
        <w:spacing w:after="0"/>
        <w:jc w:val="right"/>
        <w:rPr>
          <w:rStyle w:val="Hipervnculo"/>
          <w:rFonts w:ascii="Times New Roman" w:hAnsi="Times New Roman" w:cs="Times New Roman"/>
          <w:color w:val="auto"/>
          <w:sz w:val="24"/>
          <w:szCs w:val="24"/>
          <w:u w:val="none"/>
        </w:rPr>
      </w:pPr>
      <w:r w:rsidRPr="00E12108">
        <w:rPr>
          <w:rFonts w:ascii="Times New Roman" w:hAnsi="Times New Roman" w:cs="Times New Roman"/>
          <w:sz w:val="24"/>
          <w:szCs w:val="24"/>
        </w:rPr>
        <w:t>Universidad Autónoma Chapingo</w:t>
      </w:r>
      <w:r w:rsidRPr="00E12108">
        <w:rPr>
          <w:rStyle w:val="Hipervnculo"/>
          <w:rFonts w:ascii="Times New Roman" w:hAnsi="Times New Roman" w:cs="Times New Roman"/>
          <w:color w:val="auto"/>
          <w:sz w:val="24"/>
          <w:szCs w:val="24"/>
          <w:u w:val="none"/>
        </w:rPr>
        <w:t>,</w:t>
      </w:r>
      <w:r>
        <w:rPr>
          <w:rStyle w:val="Hipervnculo"/>
          <w:rFonts w:ascii="Times New Roman" w:hAnsi="Times New Roman" w:cs="Times New Roman"/>
          <w:color w:val="auto"/>
          <w:sz w:val="24"/>
          <w:szCs w:val="24"/>
          <w:u w:val="none"/>
        </w:rPr>
        <w:t xml:space="preserve"> Unidad Regional Universitaria Sursureste</w:t>
      </w:r>
      <w:r w:rsidR="00BC05DD">
        <w:rPr>
          <w:rStyle w:val="Hipervnculo"/>
          <w:rFonts w:ascii="Times New Roman" w:hAnsi="Times New Roman" w:cs="Times New Roman"/>
          <w:color w:val="auto"/>
          <w:sz w:val="24"/>
          <w:szCs w:val="24"/>
          <w:u w:val="none"/>
        </w:rPr>
        <w:t>, México</w:t>
      </w:r>
    </w:p>
    <w:p w14:paraId="33756046" w14:textId="116025A4" w:rsidR="00506D5D" w:rsidRPr="00506D5D" w:rsidRDefault="00506D5D" w:rsidP="00506D5D">
      <w:pPr>
        <w:spacing w:after="0"/>
        <w:jc w:val="right"/>
        <w:rPr>
          <w:rFonts w:cstheme="minorHAnsi"/>
          <w:color w:val="FF0000"/>
        </w:rPr>
      </w:pPr>
      <w:r w:rsidRPr="00506D5D">
        <w:rPr>
          <w:rFonts w:cstheme="minorHAnsi"/>
          <w:color w:val="FF0000"/>
          <w:sz w:val="24"/>
          <w:szCs w:val="24"/>
        </w:rPr>
        <w:t>robgardu@hotmail.com</w:t>
      </w:r>
    </w:p>
    <w:p w14:paraId="38FB3060" w14:textId="108D7301" w:rsidR="00506D5D" w:rsidRPr="006F2A7F" w:rsidRDefault="00506D5D" w:rsidP="00506D5D">
      <w:pPr>
        <w:spacing w:after="0"/>
        <w:jc w:val="right"/>
        <w:rPr>
          <w:rStyle w:val="Hipervnculo"/>
          <w:rFonts w:ascii="Times New Roman" w:hAnsi="Times New Roman" w:cs="Times New Roman"/>
          <w:sz w:val="24"/>
          <w:szCs w:val="24"/>
        </w:rPr>
      </w:pPr>
      <w:r w:rsidRPr="00506D5D">
        <w:rPr>
          <w:rFonts w:ascii="Times New Roman" w:hAnsi="Times New Roman" w:cs="Times New Roman"/>
          <w:sz w:val="24"/>
          <w:szCs w:val="24"/>
        </w:rPr>
        <w:t>https://orcid.org/0000-0003-0333-7787</w:t>
      </w:r>
    </w:p>
    <w:p w14:paraId="53C3F241" w14:textId="013BF3E8" w:rsidR="00A40B22" w:rsidRPr="004E7C21" w:rsidRDefault="00506D5D" w:rsidP="00506D5D">
      <w:pPr>
        <w:tabs>
          <w:tab w:val="left" w:pos="4583"/>
          <w:tab w:val="left" w:pos="13719"/>
        </w:tabs>
        <w:spacing w:after="0"/>
        <w:jc w:val="right"/>
        <w:rPr>
          <w:rFonts w:cstheme="minorHAnsi"/>
          <w:bCs/>
          <w:color w:val="FF0000"/>
          <w:sz w:val="28"/>
          <w:szCs w:val="28"/>
        </w:rPr>
      </w:pPr>
      <w:r>
        <w:rPr>
          <w:rFonts w:ascii="Times New Roman" w:hAnsi="Times New Roman" w:cs="Times New Roman"/>
          <w:sz w:val="24"/>
          <w:szCs w:val="24"/>
        </w:rPr>
        <w:br/>
        <w:t xml:space="preserve">Autor de correspondencia: </w:t>
      </w:r>
      <w:r w:rsidRPr="00506D5D">
        <w:rPr>
          <w:rFonts w:ascii="Times New Roman" w:hAnsi="Times New Roman" w:cs="Times New Roman"/>
          <w:sz w:val="24"/>
          <w:szCs w:val="24"/>
        </w:rPr>
        <w:t>robgardu@hotmail.com</w:t>
      </w:r>
      <w:r>
        <w:rPr>
          <w:rFonts w:ascii="Times New Roman" w:hAnsi="Times New Roman" w:cs="Times New Roman"/>
          <w:sz w:val="24"/>
          <w:szCs w:val="24"/>
        </w:rPr>
        <w:t xml:space="preserve">, </w:t>
      </w:r>
      <w:r w:rsidRPr="00506D5D">
        <w:rPr>
          <w:rFonts w:ascii="Times New Roman" w:hAnsi="Times New Roman" w:cs="Times New Roman"/>
          <w:sz w:val="24"/>
          <w:szCs w:val="24"/>
        </w:rPr>
        <w:t>rgonzalezg@chapingo.mx</w:t>
      </w:r>
    </w:p>
    <w:p w14:paraId="4338A25B" w14:textId="77777777" w:rsidR="009B2204" w:rsidRPr="00757C46" w:rsidRDefault="009B2204" w:rsidP="001D5CC2">
      <w:pPr>
        <w:spacing w:after="0" w:line="360" w:lineRule="auto"/>
        <w:jc w:val="center"/>
        <w:rPr>
          <w:rFonts w:ascii="Times New Roman" w:hAnsi="Times New Roman" w:cs="Times New Roman"/>
          <w:b/>
          <w:sz w:val="24"/>
          <w:szCs w:val="24"/>
        </w:rPr>
      </w:pPr>
    </w:p>
    <w:p w14:paraId="7EBC4BD9" w14:textId="77777777" w:rsidR="00506D5D" w:rsidRDefault="00506D5D" w:rsidP="001D5CC2">
      <w:pPr>
        <w:spacing w:after="0" w:line="360" w:lineRule="auto"/>
        <w:rPr>
          <w:rFonts w:cstheme="minorHAnsi"/>
          <w:b/>
          <w:sz w:val="28"/>
          <w:szCs w:val="28"/>
        </w:rPr>
      </w:pPr>
    </w:p>
    <w:p w14:paraId="36CA9C2C" w14:textId="06C19168" w:rsidR="00506D5D" w:rsidRDefault="00506D5D" w:rsidP="001D5CC2">
      <w:pPr>
        <w:spacing w:after="0" w:line="360" w:lineRule="auto"/>
        <w:rPr>
          <w:rFonts w:cstheme="minorHAnsi"/>
          <w:b/>
          <w:sz w:val="28"/>
          <w:szCs w:val="28"/>
        </w:rPr>
      </w:pPr>
    </w:p>
    <w:p w14:paraId="4AF3EBEB" w14:textId="0AAE6580" w:rsidR="00020084" w:rsidRDefault="00020084" w:rsidP="001D5CC2">
      <w:pPr>
        <w:spacing w:after="0" w:line="360" w:lineRule="auto"/>
        <w:rPr>
          <w:rFonts w:cstheme="minorHAnsi"/>
          <w:b/>
          <w:sz w:val="28"/>
          <w:szCs w:val="28"/>
        </w:rPr>
      </w:pPr>
    </w:p>
    <w:p w14:paraId="5F788BC8" w14:textId="77777777" w:rsidR="00020084" w:rsidRDefault="00020084" w:rsidP="001D5CC2">
      <w:pPr>
        <w:spacing w:after="0" w:line="360" w:lineRule="auto"/>
        <w:rPr>
          <w:rFonts w:cstheme="minorHAnsi"/>
          <w:b/>
          <w:sz w:val="28"/>
          <w:szCs w:val="28"/>
        </w:rPr>
      </w:pPr>
    </w:p>
    <w:p w14:paraId="51266620" w14:textId="77777777" w:rsidR="00506D5D" w:rsidRDefault="00506D5D" w:rsidP="001D5CC2">
      <w:pPr>
        <w:spacing w:after="0" w:line="360" w:lineRule="auto"/>
        <w:rPr>
          <w:rFonts w:cstheme="minorHAnsi"/>
          <w:b/>
          <w:sz w:val="28"/>
          <w:szCs w:val="28"/>
        </w:rPr>
      </w:pPr>
    </w:p>
    <w:p w14:paraId="6EB965E1" w14:textId="15D61669" w:rsidR="00E31A22" w:rsidRPr="004E7C21" w:rsidRDefault="00EB6EE8" w:rsidP="001D5CC2">
      <w:pPr>
        <w:spacing w:after="0" w:line="360" w:lineRule="auto"/>
        <w:rPr>
          <w:rFonts w:cstheme="minorHAnsi"/>
          <w:b/>
          <w:sz w:val="28"/>
          <w:szCs w:val="28"/>
        </w:rPr>
      </w:pPr>
      <w:r w:rsidRPr="004E7C21">
        <w:rPr>
          <w:rFonts w:cstheme="minorHAnsi"/>
          <w:b/>
          <w:sz w:val="28"/>
          <w:szCs w:val="28"/>
        </w:rPr>
        <w:lastRenderedPageBreak/>
        <w:t>Resumen</w:t>
      </w:r>
    </w:p>
    <w:p w14:paraId="59866D5C" w14:textId="2364D74E" w:rsidR="00CD0961" w:rsidRPr="00757C46" w:rsidRDefault="001210FA" w:rsidP="001D5CC2">
      <w:pPr>
        <w:spacing w:after="0" w:line="360" w:lineRule="auto"/>
        <w:jc w:val="both"/>
        <w:rPr>
          <w:rFonts w:ascii="Times New Roman" w:hAnsi="Times New Roman" w:cs="Times New Roman"/>
          <w:sz w:val="24"/>
          <w:szCs w:val="24"/>
        </w:rPr>
      </w:pPr>
      <w:r w:rsidRPr="00757C46">
        <w:rPr>
          <w:rFonts w:ascii="Times New Roman" w:hAnsi="Times New Roman" w:cs="Times New Roman"/>
          <w:sz w:val="24"/>
          <w:szCs w:val="24"/>
        </w:rPr>
        <w:t>E</w:t>
      </w:r>
      <w:r w:rsidR="00165EF5" w:rsidRPr="00757C46">
        <w:rPr>
          <w:rFonts w:ascii="Times New Roman" w:hAnsi="Times New Roman" w:cs="Times New Roman"/>
          <w:sz w:val="24"/>
          <w:szCs w:val="24"/>
        </w:rPr>
        <w:t xml:space="preserve">l objetivo </w:t>
      </w:r>
      <w:r w:rsidR="004C45EE" w:rsidRPr="00757C46">
        <w:rPr>
          <w:rFonts w:ascii="Times New Roman" w:hAnsi="Times New Roman" w:cs="Times New Roman"/>
          <w:sz w:val="24"/>
          <w:szCs w:val="24"/>
        </w:rPr>
        <w:t>de</w:t>
      </w:r>
      <w:r w:rsidR="004C45EE">
        <w:rPr>
          <w:rFonts w:ascii="Times New Roman" w:hAnsi="Times New Roman" w:cs="Times New Roman"/>
          <w:sz w:val="24"/>
          <w:szCs w:val="24"/>
        </w:rPr>
        <w:t xml:space="preserve"> este</w:t>
      </w:r>
      <w:r w:rsidR="004C45EE" w:rsidRPr="00757C46">
        <w:rPr>
          <w:rFonts w:ascii="Times New Roman" w:hAnsi="Times New Roman" w:cs="Times New Roman"/>
          <w:sz w:val="24"/>
          <w:szCs w:val="24"/>
        </w:rPr>
        <w:t xml:space="preserve"> </w:t>
      </w:r>
      <w:r w:rsidR="00165EF5" w:rsidRPr="00757C46">
        <w:rPr>
          <w:rFonts w:ascii="Times New Roman" w:hAnsi="Times New Roman" w:cs="Times New Roman"/>
          <w:sz w:val="24"/>
          <w:szCs w:val="24"/>
        </w:rPr>
        <w:t xml:space="preserve">estudio fue caracterizar los </w:t>
      </w:r>
      <w:r w:rsidR="004C45EE">
        <w:rPr>
          <w:rFonts w:ascii="Times New Roman" w:hAnsi="Times New Roman" w:cs="Times New Roman"/>
          <w:sz w:val="24"/>
          <w:szCs w:val="24"/>
        </w:rPr>
        <w:t>estilos de aprendizaje (</w:t>
      </w:r>
      <w:r w:rsidR="004A5954" w:rsidRPr="00757C46">
        <w:rPr>
          <w:rFonts w:ascii="Times New Roman" w:hAnsi="Times New Roman" w:cs="Times New Roman"/>
          <w:sz w:val="24"/>
          <w:szCs w:val="24"/>
        </w:rPr>
        <w:t>EA</w:t>
      </w:r>
      <w:r w:rsidR="004C45EE">
        <w:rPr>
          <w:rFonts w:ascii="Times New Roman" w:hAnsi="Times New Roman" w:cs="Times New Roman"/>
          <w:sz w:val="24"/>
          <w:szCs w:val="24"/>
        </w:rPr>
        <w:t>)</w:t>
      </w:r>
      <w:r w:rsidRPr="00757C46">
        <w:rPr>
          <w:rFonts w:ascii="Times New Roman" w:hAnsi="Times New Roman" w:cs="Times New Roman"/>
          <w:sz w:val="24"/>
          <w:szCs w:val="24"/>
        </w:rPr>
        <w:t xml:space="preserve"> </w:t>
      </w:r>
      <w:r w:rsidR="00165EF5" w:rsidRPr="00757C46">
        <w:rPr>
          <w:rFonts w:ascii="Times New Roman" w:hAnsi="Times New Roman" w:cs="Times New Roman"/>
          <w:sz w:val="24"/>
          <w:szCs w:val="24"/>
        </w:rPr>
        <w:t>de estudian</w:t>
      </w:r>
      <w:r w:rsidR="00A02506" w:rsidRPr="00757C46">
        <w:rPr>
          <w:rFonts w:ascii="Times New Roman" w:hAnsi="Times New Roman" w:cs="Times New Roman"/>
          <w:sz w:val="24"/>
          <w:szCs w:val="24"/>
        </w:rPr>
        <w:t xml:space="preserve">tes </w:t>
      </w:r>
      <w:r w:rsidR="00165EF5" w:rsidRPr="00757C46">
        <w:rPr>
          <w:rFonts w:ascii="Times New Roman" w:hAnsi="Times New Roman" w:cs="Times New Roman"/>
          <w:sz w:val="24"/>
          <w:szCs w:val="24"/>
        </w:rPr>
        <w:t>de la Universidad Autónoma Chapingo</w:t>
      </w:r>
      <w:r w:rsidR="007131FE" w:rsidRPr="00757C46">
        <w:rPr>
          <w:rFonts w:ascii="Times New Roman" w:hAnsi="Times New Roman" w:cs="Times New Roman"/>
          <w:sz w:val="24"/>
          <w:szCs w:val="24"/>
        </w:rPr>
        <w:t xml:space="preserve"> (UACh)</w:t>
      </w:r>
      <w:r w:rsidR="004C45EE">
        <w:rPr>
          <w:rFonts w:ascii="Times New Roman" w:hAnsi="Times New Roman" w:cs="Times New Roman"/>
          <w:sz w:val="24"/>
          <w:szCs w:val="24"/>
        </w:rPr>
        <w:t xml:space="preserve"> </w:t>
      </w:r>
      <w:r w:rsidR="004C45EE" w:rsidRPr="00757C46">
        <w:rPr>
          <w:rFonts w:ascii="Times New Roman" w:hAnsi="Times New Roman" w:cs="Times New Roman"/>
          <w:sz w:val="24"/>
          <w:szCs w:val="24"/>
        </w:rPr>
        <w:t>para comparar los programas por competencias (propedéutico) y por objetivos (preparatoria agrícola)</w:t>
      </w:r>
      <w:r w:rsidR="00165EF5" w:rsidRPr="00757C46">
        <w:rPr>
          <w:rFonts w:ascii="Times New Roman" w:hAnsi="Times New Roman" w:cs="Times New Roman"/>
          <w:sz w:val="24"/>
          <w:szCs w:val="24"/>
        </w:rPr>
        <w:t xml:space="preserve">. </w:t>
      </w:r>
      <w:r w:rsidR="00165EF5" w:rsidRPr="00757C46">
        <w:rPr>
          <w:rStyle w:val="A0"/>
          <w:rFonts w:ascii="Times New Roman" w:hAnsi="Times New Roman" w:cs="Times New Roman"/>
          <w:color w:val="auto"/>
          <w:sz w:val="24"/>
          <w:szCs w:val="24"/>
        </w:rPr>
        <w:t xml:space="preserve">Se aplicó </w:t>
      </w:r>
      <w:r w:rsidR="00165EF5" w:rsidRPr="00757C46">
        <w:rPr>
          <w:rFonts w:ascii="Times New Roman" w:eastAsia="Calibri" w:hAnsi="Times New Roman" w:cs="Times New Roman"/>
          <w:sz w:val="24"/>
          <w:szCs w:val="24"/>
        </w:rPr>
        <w:t xml:space="preserve">el </w:t>
      </w:r>
      <w:r w:rsidR="00AD00A9">
        <w:rPr>
          <w:rFonts w:ascii="Times New Roman" w:eastAsia="Calibri" w:hAnsi="Times New Roman" w:cs="Times New Roman"/>
          <w:sz w:val="24"/>
          <w:szCs w:val="24"/>
        </w:rPr>
        <w:t>“C</w:t>
      </w:r>
      <w:r w:rsidR="00AD00A9" w:rsidRPr="00757C46">
        <w:rPr>
          <w:rFonts w:ascii="Times New Roman" w:eastAsia="Calibri" w:hAnsi="Times New Roman" w:cs="Times New Roman"/>
          <w:sz w:val="24"/>
          <w:szCs w:val="24"/>
        </w:rPr>
        <w:t xml:space="preserve">uestionario </w:t>
      </w:r>
      <w:proofErr w:type="spellStart"/>
      <w:r w:rsidR="00165EF5" w:rsidRPr="00757C46">
        <w:rPr>
          <w:rFonts w:ascii="Times New Roman" w:eastAsia="Calibri" w:hAnsi="Times New Roman" w:cs="Times New Roman"/>
          <w:sz w:val="24"/>
          <w:szCs w:val="24"/>
        </w:rPr>
        <w:t>Honey</w:t>
      </w:r>
      <w:proofErr w:type="spellEnd"/>
      <w:r w:rsidR="00165EF5" w:rsidRPr="00757C46">
        <w:rPr>
          <w:rFonts w:ascii="Times New Roman" w:eastAsia="Calibri" w:hAnsi="Times New Roman" w:cs="Times New Roman"/>
          <w:sz w:val="24"/>
          <w:szCs w:val="24"/>
        </w:rPr>
        <w:t>-Alonso de estilos de aprendizaje</w:t>
      </w:r>
      <w:r w:rsidR="00AD00A9">
        <w:rPr>
          <w:rFonts w:ascii="Times New Roman" w:eastAsia="Calibri" w:hAnsi="Times New Roman" w:cs="Times New Roman"/>
          <w:sz w:val="24"/>
          <w:szCs w:val="24"/>
        </w:rPr>
        <w:t>”</w:t>
      </w:r>
      <w:r w:rsidR="00165EF5" w:rsidRPr="00757C46">
        <w:rPr>
          <w:rFonts w:ascii="Times New Roman" w:eastAsia="Calibri" w:hAnsi="Times New Roman" w:cs="Times New Roman"/>
          <w:sz w:val="24"/>
          <w:szCs w:val="24"/>
        </w:rPr>
        <w:t xml:space="preserve"> (</w:t>
      </w:r>
      <w:proofErr w:type="spellStart"/>
      <w:r w:rsidR="00F03E23" w:rsidRPr="00757C46">
        <w:rPr>
          <w:rFonts w:ascii="Times New Roman" w:eastAsia="Calibri" w:hAnsi="Times New Roman" w:cs="Times New Roman"/>
          <w:sz w:val="24"/>
          <w:szCs w:val="24"/>
        </w:rPr>
        <w:t>Chaea</w:t>
      </w:r>
      <w:proofErr w:type="spellEnd"/>
      <w:r w:rsidR="00165EF5" w:rsidRPr="00757C46">
        <w:rPr>
          <w:rFonts w:ascii="Times New Roman" w:eastAsia="Calibri" w:hAnsi="Times New Roman" w:cs="Times New Roman"/>
          <w:sz w:val="24"/>
          <w:szCs w:val="24"/>
        </w:rPr>
        <w:t>)</w:t>
      </w:r>
      <w:r w:rsidR="00AD00A9">
        <w:rPr>
          <w:rFonts w:ascii="Times New Roman" w:eastAsia="Calibri" w:hAnsi="Times New Roman" w:cs="Times New Roman"/>
          <w:sz w:val="24"/>
          <w:szCs w:val="24"/>
        </w:rPr>
        <w:t>,</w:t>
      </w:r>
      <w:r w:rsidR="00165EF5" w:rsidRPr="00757C46">
        <w:rPr>
          <w:rFonts w:ascii="Times New Roman" w:eastAsia="Calibri" w:hAnsi="Times New Roman" w:cs="Times New Roman"/>
          <w:sz w:val="24"/>
          <w:szCs w:val="24"/>
        </w:rPr>
        <w:t xml:space="preserve"> </w:t>
      </w:r>
      <w:r w:rsidR="00AD00A9">
        <w:rPr>
          <w:rFonts w:ascii="Times New Roman" w:hAnsi="Times New Roman" w:cs="Times New Roman"/>
          <w:sz w:val="24"/>
          <w:szCs w:val="24"/>
        </w:rPr>
        <w:t xml:space="preserve">que evalúa </w:t>
      </w:r>
      <w:r w:rsidR="00606F0C" w:rsidRPr="00757C46">
        <w:rPr>
          <w:rFonts w:ascii="Times New Roman" w:hAnsi="Times New Roman" w:cs="Times New Roman"/>
          <w:sz w:val="24"/>
          <w:szCs w:val="24"/>
        </w:rPr>
        <w:t xml:space="preserve">cuatro categorías: </w:t>
      </w:r>
      <w:r w:rsidR="00AD00A9">
        <w:rPr>
          <w:rFonts w:ascii="Times New Roman" w:hAnsi="Times New Roman" w:cs="Times New Roman"/>
          <w:sz w:val="24"/>
          <w:szCs w:val="24"/>
        </w:rPr>
        <w:t>a</w:t>
      </w:r>
      <w:r w:rsidR="00606F0C" w:rsidRPr="00757C46">
        <w:rPr>
          <w:rFonts w:ascii="Times New Roman" w:hAnsi="Times New Roman" w:cs="Times New Roman"/>
          <w:sz w:val="24"/>
          <w:szCs w:val="24"/>
        </w:rPr>
        <w:t>ctivo, reflexivo, teórico, y pragmático</w:t>
      </w:r>
      <w:r w:rsidR="00AD00A9">
        <w:rPr>
          <w:rFonts w:ascii="Times New Roman" w:hAnsi="Times New Roman" w:cs="Times New Roman"/>
          <w:sz w:val="24"/>
          <w:szCs w:val="24"/>
        </w:rPr>
        <w:t>,</w:t>
      </w:r>
      <w:r w:rsidR="00606F0C" w:rsidRPr="00757C46">
        <w:rPr>
          <w:rFonts w:ascii="Times New Roman" w:hAnsi="Times New Roman" w:cs="Times New Roman"/>
          <w:b/>
          <w:sz w:val="24"/>
          <w:szCs w:val="24"/>
        </w:rPr>
        <w:t xml:space="preserve"> </w:t>
      </w:r>
      <w:r w:rsidR="00165EF5" w:rsidRPr="00757C46">
        <w:rPr>
          <w:rFonts w:ascii="Times New Roman" w:eastAsia="Times New Roman" w:hAnsi="Times New Roman" w:cs="Times New Roman"/>
          <w:sz w:val="24"/>
          <w:szCs w:val="24"/>
          <w:lang w:eastAsia="es-MX"/>
        </w:rPr>
        <w:t xml:space="preserve">para identificar </w:t>
      </w:r>
      <w:r w:rsidR="0099332B" w:rsidRPr="00757C46">
        <w:rPr>
          <w:rFonts w:ascii="Times New Roman" w:eastAsia="Times New Roman" w:hAnsi="Times New Roman" w:cs="Times New Roman"/>
          <w:sz w:val="24"/>
          <w:szCs w:val="24"/>
          <w:lang w:eastAsia="es-MX"/>
        </w:rPr>
        <w:t>los</w:t>
      </w:r>
      <w:r w:rsidR="00165EF5" w:rsidRPr="00757C46">
        <w:rPr>
          <w:rFonts w:ascii="Times New Roman" w:eastAsia="Times New Roman" w:hAnsi="Times New Roman" w:cs="Times New Roman"/>
          <w:sz w:val="24"/>
          <w:szCs w:val="24"/>
          <w:lang w:eastAsia="es-MX"/>
        </w:rPr>
        <w:t xml:space="preserve"> </w:t>
      </w:r>
      <w:r w:rsidR="0099332B" w:rsidRPr="00757C46">
        <w:rPr>
          <w:rFonts w:ascii="Times New Roman" w:eastAsia="Times New Roman" w:hAnsi="Times New Roman" w:cs="Times New Roman"/>
          <w:sz w:val="24"/>
          <w:szCs w:val="24"/>
          <w:lang w:eastAsia="es-MX"/>
        </w:rPr>
        <w:t>EA</w:t>
      </w:r>
      <w:r w:rsidR="00165EF5" w:rsidRPr="00757C46">
        <w:rPr>
          <w:rFonts w:ascii="Times New Roman" w:eastAsia="Times New Roman" w:hAnsi="Times New Roman" w:cs="Times New Roman"/>
          <w:sz w:val="24"/>
          <w:szCs w:val="24"/>
          <w:lang w:eastAsia="es-MX"/>
        </w:rPr>
        <w:t xml:space="preserve"> de </w:t>
      </w:r>
      <w:r w:rsidRPr="00757C46">
        <w:rPr>
          <w:rFonts w:ascii="Times New Roman" w:hAnsi="Times New Roman" w:cs="Times New Roman"/>
          <w:sz w:val="24"/>
          <w:szCs w:val="24"/>
        </w:rPr>
        <w:t xml:space="preserve">339 </w:t>
      </w:r>
      <w:r w:rsidR="00165EF5" w:rsidRPr="00757C46">
        <w:rPr>
          <w:rFonts w:ascii="Times New Roman" w:hAnsi="Times New Roman" w:cs="Times New Roman"/>
          <w:sz w:val="24"/>
          <w:szCs w:val="24"/>
        </w:rPr>
        <w:t>estudiantes (</w:t>
      </w:r>
      <w:r w:rsidR="00165EF5" w:rsidRPr="00757C46">
        <w:rPr>
          <w:rFonts w:ascii="Times New Roman" w:eastAsia="Times New Roman" w:hAnsi="Times New Roman" w:cs="Times New Roman"/>
          <w:sz w:val="24"/>
          <w:szCs w:val="24"/>
          <w:lang w:eastAsia="es-MX"/>
        </w:rPr>
        <w:t>199 hombres y 140 mujeres)</w:t>
      </w:r>
      <w:r w:rsidR="001735E3" w:rsidRPr="00757C46">
        <w:rPr>
          <w:rFonts w:ascii="Times New Roman" w:hAnsi="Times New Roman" w:cs="Times New Roman"/>
          <w:sz w:val="24"/>
          <w:szCs w:val="24"/>
        </w:rPr>
        <w:t>.</w:t>
      </w:r>
      <w:r w:rsidR="00FC6FAC" w:rsidRPr="00757C46">
        <w:rPr>
          <w:rFonts w:ascii="Times New Roman" w:hAnsi="Times New Roman" w:cs="Times New Roman"/>
          <w:sz w:val="24"/>
          <w:szCs w:val="24"/>
        </w:rPr>
        <w:t xml:space="preserve"> </w:t>
      </w:r>
      <w:r w:rsidR="004B0CA3" w:rsidRPr="00757C46">
        <w:rPr>
          <w:rFonts w:ascii="Times New Roman" w:eastAsia="Times New Roman" w:hAnsi="Times New Roman" w:cs="Times New Roman"/>
          <w:sz w:val="24"/>
          <w:szCs w:val="24"/>
          <w:lang w:eastAsia="es-MX"/>
        </w:rPr>
        <w:t>La</w:t>
      </w:r>
      <w:r w:rsidR="00606F0C" w:rsidRPr="00757C46">
        <w:rPr>
          <w:rFonts w:ascii="Times New Roman" w:eastAsia="Times New Roman" w:hAnsi="Times New Roman" w:cs="Times New Roman"/>
          <w:sz w:val="24"/>
          <w:szCs w:val="24"/>
          <w:lang w:eastAsia="es-MX"/>
        </w:rPr>
        <w:t xml:space="preserve"> edad promedio de</w:t>
      </w:r>
      <w:r w:rsidR="004B0CA3" w:rsidRPr="00757C46">
        <w:rPr>
          <w:rFonts w:ascii="Times New Roman" w:eastAsia="Times New Roman" w:hAnsi="Times New Roman" w:cs="Times New Roman"/>
          <w:sz w:val="24"/>
          <w:szCs w:val="24"/>
          <w:lang w:eastAsia="es-MX"/>
        </w:rPr>
        <w:t xml:space="preserve"> los estudiantes fue de</w:t>
      </w:r>
      <w:r w:rsidR="00606F0C" w:rsidRPr="00757C46">
        <w:rPr>
          <w:rFonts w:ascii="Times New Roman" w:eastAsia="Times New Roman" w:hAnsi="Times New Roman" w:cs="Times New Roman"/>
          <w:sz w:val="24"/>
          <w:szCs w:val="24"/>
          <w:lang w:eastAsia="es-MX"/>
        </w:rPr>
        <w:t xml:space="preserve"> 19.2</w:t>
      </w:r>
      <w:r w:rsidR="004B0CA3" w:rsidRPr="00757C46">
        <w:rPr>
          <w:rFonts w:ascii="Times New Roman" w:eastAsia="Times New Roman" w:hAnsi="Times New Roman" w:cs="Times New Roman"/>
          <w:sz w:val="24"/>
          <w:szCs w:val="24"/>
          <w:lang w:eastAsia="es-MX"/>
        </w:rPr>
        <w:t xml:space="preserve"> ± 2.8 años </w:t>
      </w:r>
      <w:r w:rsidR="00AD00A9">
        <w:rPr>
          <w:rFonts w:ascii="Times New Roman" w:eastAsia="Times New Roman" w:hAnsi="Times New Roman" w:cs="Times New Roman"/>
          <w:sz w:val="24"/>
          <w:szCs w:val="24"/>
          <w:lang w:eastAsia="es-MX"/>
        </w:rPr>
        <w:t xml:space="preserve">y provenían </w:t>
      </w:r>
      <w:r w:rsidR="00606F0C" w:rsidRPr="00757C46">
        <w:rPr>
          <w:rFonts w:ascii="Times New Roman" w:hAnsi="Times New Roman" w:cs="Times New Roman"/>
          <w:sz w:val="24"/>
          <w:szCs w:val="24"/>
        </w:rPr>
        <w:t xml:space="preserve">de </w:t>
      </w:r>
      <w:r w:rsidR="004B0CA3" w:rsidRPr="00757C46">
        <w:rPr>
          <w:rFonts w:ascii="Times New Roman" w:hAnsi="Times New Roman" w:cs="Times New Roman"/>
          <w:sz w:val="24"/>
          <w:szCs w:val="24"/>
        </w:rPr>
        <w:t>los propedéuticos localizado</w:t>
      </w:r>
      <w:r w:rsidR="00606F0C" w:rsidRPr="00757C46">
        <w:rPr>
          <w:rFonts w:ascii="Times New Roman" w:hAnsi="Times New Roman" w:cs="Times New Roman"/>
          <w:sz w:val="24"/>
          <w:szCs w:val="24"/>
        </w:rPr>
        <w:t>s en Texcoco, Tabasco, Veracruz y Yucatán.</w:t>
      </w:r>
      <w:r w:rsidR="00606F0C" w:rsidRPr="00757C46">
        <w:rPr>
          <w:rFonts w:ascii="Times New Roman" w:eastAsia="Times New Roman" w:hAnsi="Times New Roman" w:cs="Times New Roman"/>
          <w:sz w:val="24"/>
          <w:szCs w:val="24"/>
          <w:lang w:eastAsia="es-MX"/>
        </w:rPr>
        <w:t xml:space="preserve"> </w:t>
      </w:r>
      <w:r w:rsidR="00A02506" w:rsidRPr="00757C46">
        <w:rPr>
          <w:rFonts w:ascii="Times New Roman" w:hAnsi="Times New Roman" w:cs="Times New Roman"/>
          <w:sz w:val="24"/>
          <w:szCs w:val="24"/>
        </w:rPr>
        <w:t xml:space="preserve">Se preparó una base de datos que </w:t>
      </w:r>
      <w:r w:rsidRPr="00757C46">
        <w:rPr>
          <w:rFonts w:ascii="Times New Roman" w:hAnsi="Times New Roman" w:cs="Times New Roman"/>
          <w:sz w:val="24"/>
          <w:szCs w:val="24"/>
        </w:rPr>
        <w:t>se analizó con</w:t>
      </w:r>
      <w:r w:rsidR="00165EF5" w:rsidRPr="00757C46">
        <w:rPr>
          <w:rFonts w:ascii="Times New Roman" w:hAnsi="Times New Roman" w:cs="Times New Roman"/>
          <w:sz w:val="24"/>
          <w:szCs w:val="24"/>
        </w:rPr>
        <w:t xml:space="preserve"> el programa JASP</w:t>
      </w:r>
      <w:r w:rsidR="00CC774E" w:rsidRPr="00757C46">
        <w:rPr>
          <w:rFonts w:ascii="Times New Roman" w:hAnsi="Times New Roman" w:cs="Times New Roman"/>
          <w:sz w:val="24"/>
          <w:szCs w:val="24"/>
        </w:rPr>
        <w:t xml:space="preserve">. </w:t>
      </w:r>
      <w:r w:rsidR="00606F0C" w:rsidRPr="00757C46">
        <w:rPr>
          <w:rFonts w:ascii="Times New Roman" w:hAnsi="Times New Roman" w:cs="Times New Roman"/>
          <w:sz w:val="24"/>
          <w:szCs w:val="24"/>
        </w:rPr>
        <w:t>Además</w:t>
      </w:r>
      <w:r w:rsidR="001B07F3" w:rsidRPr="00757C46">
        <w:rPr>
          <w:rFonts w:ascii="Times New Roman" w:hAnsi="Times New Roman" w:cs="Times New Roman"/>
          <w:sz w:val="24"/>
          <w:szCs w:val="24"/>
        </w:rPr>
        <w:t>,</w:t>
      </w:r>
      <w:r w:rsidR="00606F0C" w:rsidRPr="00757C46">
        <w:rPr>
          <w:rFonts w:ascii="Times New Roman" w:hAnsi="Times New Roman" w:cs="Times New Roman"/>
          <w:sz w:val="24"/>
          <w:szCs w:val="24"/>
        </w:rPr>
        <w:t xml:space="preserve"> s</w:t>
      </w:r>
      <w:r w:rsidR="00165EF5" w:rsidRPr="00757C46">
        <w:rPr>
          <w:rFonts w:ascii="Times New Roman" w:hAnsi="Times New Roman" w:cs="Times New Roman"/>
          <w:sz w:val="24"/>
          <w:szCs w:val="24"/>
        </w:rPr>
        <w:t xml:space="preserve">e realizó </w:t>
      </w:r>
      <w:r w:rsidR="00A02506" w:rsidRPr="00757C46">
        <w:rPr>
          <w:rFonts w:ascii="Times New Roman" w:hAnsi="Times New Roman" w:cs="Times New Roman"/>
          <w:sz w:val="24"/>
          <w:szCs w:val="24"/>
        </w:rPr>
        <w:t>un</w:t>
      </w:r>
      <w:r w:rsidR="00CC774E" w:rsidRPr="00757C46">
        <w:rPr>
          <w:rFonts w:ascii="Times New Roman" w:hAnsi="Times New Roman" w:cs="Times New Roman"/>
          <w:sz w:val="24"/>
          <w:szCs w:val="24"/>
        </w:rPr>
        <w:t xml:space="preserve"> análisis de varianza,</w:t>
      </w:r>
      <w:r w:rsidR="00FC6FAC" w:rsidRPr="00757C46">
        <w:rPr>
          <w:rFonts w:ascii="Times New Roman" w:hAnsi="Times New Roman" w:cs="Times New Roman"/>
          <w:sz w:val="24"/>
          <w:szCs w:val="24"/>
        </w:rPr>
        <w:t xml:space="preserve"> </w:t>
      </w:r>
      <w:r w:rsidR="00A02506" w:rsidRPr="00757C46">
        <w:rPr>
          <w:rFonts w:ascii="Times New Roman" w:hAnsi="Times New Roman" w:cs="Times New Roman"/>
          <w:sz w:val="24"/>
          <w:szCs w:val="24"/>
        </w:rPr>
        <w:t>los</w:t>
      </w:r>
      <w:r w:rsidR="001B07F3" w:rsidRPr="00757C46">
        <w:rPr>
          <w:rFonts w:ascii="Times New Roman" w:hAnsi="Times New Roman" w:cs="Times New Roman"/>
          <w:sz w:val="24"/>
          <w:szCs w:val="24"/>
        </w:rPr>
        <w:t xml:space="preserve"> baremos de interpretación, se</w:t>
      </w:r>
      <w:r w:rsidRPr="00757C46">
        <w:rPr>
          <w:rFonts w:ascii="Times New Roman" w:hAnsi="Times New Roman" w:cs="Times New Roman"/>
          <w:sz w:val="24"/>
          <w:szCs w:val="24"/>
        </w:rPr>
        <w:t xml:space="preserve"> </w:t>
      </w:r>
      <w:r w:rsidRPr="00757C46">
        <w:rPr>
          <w:rStyle w:val="A0"/>
          <w:rFonts w:ascii="Times New Roman" w:hAnsi="Times New Roman" w:cs="Times New Roman"/>
          <w:color w:val="auto"/>
          <w:sz w:val="24"/>
          <w:szCs w:val="24"/>
        </w:rPr>
        <w:t xml:space="preserve">calculó la </w:t>
      </w:r>
      <w:r w:rsidR="00165EF5" w:rsidRPr="00757C46">
        <w:rPr>
          <w:rStyle w:val="A0"/>
          <w:rFonts w:ascii="Times New Roman" w:hAnsi="Times New Roman" w:cs="Times New Roman"/>
          <w:color w:val="auto"/>
          <w:sz w:val="24"/>
          <w:szCs w:val="24"/>
        </w:rPr>
        <w:t xml:space="preserve">consistencia interna </w:t>
      </w:r>
      <w:r w:rsidR="0099332B" w:rsidRPr="00757C46">
        <w:rPr>
          <w:rStyle w:val="A0"/>
          <w:rFonts w:ascii="Times New Roman" w:hAnsi="Times New Roman" w:cs="Times New Roman"/>
          <w:color w:val="auto"/>
          <w:sz w:val="24"/>
          <w:szCs w:val="24"/>
        </w:rPr>
        <w:t>y s</w:t>
      </w:r>
      <w:r w:rsidR="00165EF5" w:rsidRPr="00757C46">
        <w:rPr>
          <w:rStyle w:val="A0"/>
          <w:rFonts w:ascii="Times New Roman" w:hAnsi="Times New Roman" w:cs="Times New Roman"/>
          <w:color w:val="auto"/>
          <w:sz w:val="24"/>
          <w:szCs w:val="24"/>
        </w:rPr>
        <w:t xml:space="preserve">e evaluó la correlación entre </w:t>
      </w:r>
      <w:r w:rsidRPr="00757C46">
        <w:rPr>
          <w:rStyle w:val="A0"/>
          <w:rFonts w:ascii="Times New Roman" w:hAnsi="Times New Roman" w:cs="Times New Roman"/>
          <w:color w:val="auto"/>
          <w:sz w:val="24"/>
          <w:szCs w:val="24"/>
        </w:rPr>
        <w:t xml:space="preserve">los </w:t>
      </w:r>
      <w:r w:rsidR="00CC774E" w:rsidRPr="00757C46">
        <w:rPr>
          <w:rStyle w:val="A0"/>
          <w:rFonts w:ascii="Times New Roman" w:hAnsi="Times New Roman" w:cs="Times New Roman"/>
          <w:color w:val="auto"/>
          <w:sz w:val="24"/>
          <w:szCs w:val="24"/>
        </w:rPr>
        <w:t>EA.</w:t>
      </w:r>
      <w:r w:rsidR="00CC774E" w:rsidRPr="00757C46">
        <w:rPr>
          <w:rStyle w:val="A5"/>
          <w:rFonts w:ascii="Times New Roman" w:hAnsi="Times New Roman" w:cs="Times New Roman"/>
          <w:color w:val="auto"/>
          <w:sz w:val="24"/>
          <w:szCs w:val="24"/>
        </w:rPr>
        <w:t xml:space="preserve"> </w:t>
      </w:r>
      <w:r w:rsidR="001B07F3" w:rsidRPr="00757C46">
        <w:rPr>
          <w:rStyle w:val="A5"/>
          <w:rFonts w:ascii="Times New Roman" w:hAnsi="Times New Roman" w:cs="Times New Roman"/>
          <w:sz w:val="24"/>
          <w:szCs w:val="24"/>
        </w:rPr>
        <w:t xml:space="preserve">Se observó similitud en los promedios de los </w:t>
      </w:r>
      <w:r w:rsidR="004A5954" w:rsidRPr="00757C46">
        <w:rPr>
          <w:rStyle w:val="A5"/>
          <w:rFonts w:ascii="Times New Roman" w:hAnsi="Times New Roman" w:cs="Times New Roman"/>
          <w:sz w:val="24"/>
          <w:szCs w:val="24"/>
        </w:rPr>
        <w:t>EA</w:t>
      </w:r>
      <w:r w:rsidR="001B07F3" w:rsidRPr="00757C46">
        <w:rPr>
          <w:rStyle w:val="A5"/>
          <w:rFonts w:ascii="Times New Roman" w:hAnsi="Times New Roman" w:cs="Times New Roman"/>
          <w:sz w:val="24"/>
          <w:szCs w:val="24"/>
        </w:rPr>
        <w:t xml:space="preserve"> reflexivo, teórico y pragmático y se observaron diferencias (</w:t>
      </w:r>
      <w:r w:rsidR="00AD00A9" w:rsidRPr="004E7C21">
        <w:rPr>
          <w:rStyle w:val="A5"/>
          <w:rFonts w:ascii="Times New Roman" w:hAnsi="Times New Roman" w:cs="Times New Roman"/>
          <w:i/>
          <w:iCs/>
          <w:sz w:val="24"/>
          <w:szCs w:val="24"/>
        </w:rPr>
        <w:t>p</w:t>
      </w:r>
      <w:r w:rsidR="00AD00A9" w:rsidRPr="00757C46">
        <w:rPr>
          <w:rStyle w:val="A5"/>
          <w:rFonts w:ascii="Times New Roman" w:hAnsi="Times New Roman" w:cs="Times New Roman"/>
          <w:sz w:val="24"/>
          <w:szCs w:val="24"/>
        </w:rPr>
        <w:t xml:space="preserve"> </w:t>
      </w:r>
      <w:r w:rsidR="001B07F3" w:rsidRPr="00757C46">
        <w:rPr>
          <w:rStyle w:val="A5"/>
          <w:rFonts w:ascii="Times New Roman" w:hAnsi="Times New Roman" w:cs="Times New Roman"/>
          <w:sz w:val="24"/>
          <w:szCs w:val="24"/>
        </w:rPr>
        <w:t>&lt;</w:t>
      </w:r>
      <w:r w:rsidR="00EC5613" w:rsidRPr="00757C46">
        <w:rPr>
          <w:rStyle w:val="A5"/>
          <w:rFonts w:ascii="Times New Roman" w:hAnsi="Times New Roman" w:cs="Times New Roman"/>
          <w:sz w:val="24"/>
          <w:szCs w:val="24"/>
        </w:rPr>
        <w:t xml:space="preserve"> </w:t>
      </w:r>
      <w:r w:rsidR="001B07F3" w:rsidRPr="00757C46">
        <w:rPr>
          <w:rStyle w:val="A5"/>
          <w:rFonts w:ascii="Times New Roman" w:hAnsi="Times New Roman" w:cs="Times New Roman"/>
          <w:sz w:val="24"/>
          <w:szCs w:val="24"/>
        </w:rPr>
        <w:t>0.05) en el promedio de calificaciones a favor del programa por competencias desarrollado con proped</w:t>
      </w:r>
      <w:r w:rsidR="008928E2" w:rsidRPr="00757C46">
        <w:rPr>
          <w:rStyle w:val="A5"/>
          <w:rFonts w:ascii="Times New Roman" w:hAnsi="Times New Roman" w:cs="Times New Roman"/>
          <w:sz w:val="24"/>
          <w:szCs w:val="24"/>
        </w:rPr>
        <w:t>éutico (8.8</w:t>
      </w:r>
      <w:r w:rsidR="00EC5613" w:rsidRPr="00757C46">
        <w:rPr>
          <w:rStyle w:val="A5"/>
          <w:rFonts w:ascii="Times New Roman" w:hAnsi="Times New Roman" w:cs="Times New Roman"/>
          <w:sz w:val="24"/>
          <w:szCs w:val="24"/>
        </w:rPr>
        <w:t xml:space="preserve"> </w:t>
      </w:r>
      <w:r w:rsidR="001B07F3" w:rsidRPr="00757C46">
        <w:rPr>
          <w:rStyle w:val="A5"/>
          <w:rFonts w:ascii="Times New Roman" w:hAnsi="Times New Roman" w:cs="Times New Roman"/>
          <w:color w:val="auto"/>
          <w:sz w:val="24"/>
          <w:szCs w:val="24"/>
        </w:rPr>
        <w:t>±</w:t>
      </w:r>
      <w:r w:rsidR="00EC5613" w:rsidRPr="00757C46">
        <w:rPr>
          <w:rStyle w:val="A5"/>
          <w:rFonts w:ascii="Times New Roman" w:hAnsi="Times New Roman" w:cs="Times New Roman"/>
          <w:color w:val="auto"/>
          <w:sz w:val="24"/>
          <w:szCs w:val="24"/>
        </w:rPr>
        <w:t xml:space="preserve"> </w:t>
      </w:r>
      <w:r w:rsidR="001B07F3" w:rsidRPr="00757C46">
        <w:rPr>
          <w:rStyle w:val="A5"/>
          <w:rFonts w:ascii="Times New Roman" w:hAnsi="Times New Roman" w:cs="Times New Roman"/>
          <w:color w:val="auto"/>
          <w:sz w:val="24"/>
          <w:szCs w:val="24"/>
        </w:rPr>
        <w:t>0.74</w:t>
      </w:r>
      <w:r w:rsidR="001B07F3" w:rsidRPr="00757C46">
        <w:rPr>
          <w:rStyle w:val="A5"/>
          <w:rFonts w:ascii="Times New Roman" w:hAnsi="Times New Roman" w:cs="Times New Roman"/>
          <w:sz w:val="24"/>
          <w:szCs w:val="24"/>
        </w:rPr>
        <w:t>) y menor valor en el programa por objetivos en preparatoria (8.5</w:t>
      </w:r>
      <w:r w:rsidR="00EC5613" w:rsidRPr="00757C46">
        <w:rPr>
          <w:rStyle w:val="A5"/>
          <w:rFonts w:ascii="Times New Roman" w:hAnsi="Times New Roman" w:cs="Times New Roman"/>
          <w:sz w:val="24"/>
          <w:szCs w:val="24"/>
        </w:rPr>
        <w:t xml:space="preserve"> </w:t>
      </w:r>
      <w:r w:rsidR="001B07F3" w:rsidRPr="00757C46">
        <w:rPr>
          <w:rStyle w:val="A5"/>
          <w:rFonts w:ascii="Times New Roman" w:hAnsi="Times New Roman" w:cs="Times New Roman"/>
          <w:color w:val="auto"/>
          <w:sz w:val="24"/>
          <w:szCs w:val="24"/>
        </w:rPr>
        <w:t>±</w:t>
      </w:r>
      <w:r w:rsidR="00EC5613" w:rsidRPr="00757C46">
        <w:rPr>
          <w:rStyle w:val="A5"/>
          <w:rFonts w:ascii="Times New Roman" w:hAnsi="Times New Roman" w:cs="Times New Roman"/>
          <w:color w:val="auto"/>
          <w:sz w:val="24"/>
          <w:szCs w:val="24"/>
        </w:rPr>
        <w:t xml:space="preserve"> </w:t>
      </w:r>
      <w:r w:rsidR="001B07F3" w:rsidRPr="00757C46">
        <w:rPr>
          <w:rStyle w:val="A5"/>
          <w:rFonts w:ascii="Times New Roman" w:hAnsi="Times New Roman" w:cs="Times New Roman"/>
          <w:color w:val="auto"/>
          <w:sz w:val="24"/>
          <w:szCs w:val="24"/>
        </w:rPr>
        <w:t>0.54</w:t>
      </w:r>
      <w:r w:rsidR="001B07F3" w:rsidRPr="00757C46">
        <w:rPr>
          <w:rStyle w:val="A5"/>
          <w:rFonts w:ascii="Times New Roman" w:hAnsi="Times New Roman" w:cs="Times New Roman"/>
          <w:sz w:val="24"/>
          <w:szCs w:val="24"/>
        </w:rPr>
        <w:t xml:space="preserve">). </w:t>
      </w:r>
      <w:r w:rsidR="00CC774E" w:rsidRPr="00757C46">
        <w:rPr>
          <w:rStyle w:val="A5"/>
          <w:rFonts w:ascii="Times New Roman" w:hAnsi="Times New Roman" w:cs="Times New Roman"/>
          <w:color w:val="auto"/>
          <w:sz w:val="24"/>
          <w:szCs w:val="24"/>
        </w:rPr>
        <w:t>Los</w:t>
      </w:r>
      <w:r w:rsidR="00165EF5" w:rsidRPr="00757C46">
        <w:rPr>
          <w:rStyle w:val="A5"/>
          <w:rFonts w:ascii="Times New Roman" w:hAnsi="Times New Roman" w:cs="Times New Roman"/>
          <w:color w:val="auto"/>
          <w:sz w:val="24"/>
          <w:szCs w:val="24"/>
        </w:rPr>
        <w:t xml:space="preserve"> resultados generales </w:t>
      </w:r>
      <w:r w:rsidR="004B0CA3" w:rsidRPr="00757C46">
        <w:rPr>
          <w:rStyle w:val="A5"/>
          <w:rFonts w:ascii="Times New Roman" w:hAnsi="Times New Roman" w:cs="Times New Roman"/>
          <w:color w:val="auto"/>
          <w:sz w:val="24"/>
          <w:szCs w:val="24"/>
        </w:rPr>
        <w:t>mostraron</w:t>
      </w:r>
      <w:r w:rsidR="00A02506" w:rsidRPr="00757C46">
        <w:rPr>
          <w:rStyle w:val="A5"/>
          <w:rFonts w:ascii="Times New Roman" w:hAnsi="Times New Roman" w:cs="Times New Roman"/>
          <w:color w:val="auto"/>
          <w:sz w:val="24"/>
          <w:szCs w:val="24"/>
        </w:rPr>
        <w:t xml:space="preserve"> que el EA</w:t>
      </w:r>
      <w:r w:rsidR="0099332B" w:rsidRPr="00757C46">
        <w:rPr>
          <w:rStyle w:val="A5"/>
          <w:rFonts w:ascii="Times New Roman" w:hAnsi="Times New Roman" w:cs="Times New Roman"/>
          <w:color w:val="auto"/>
          <w:sz w:val="24"/>
          <w:szCs w:val="24"/>
        </w:rPr>
        <w:t xml:space="preserve"> activo (11.8</w:t>
      </w:r>
      <w:r w:rsidR="00EC5613" w:rsidRPr="00757C46">
        <w:rPr>
          <w:rStyle w:val="A5"/>
          <w:rFonts w:ascii="Times New Roman" w:hAnsi="Times New Roman" w:cs="Times New Roman"/>
          <w:color w:val="auto"/>
          <w:sz w:val="24"/>
          <w:szCs w:val="24"/>
        </w:rPr>
        <w:t xml:space="preserve"> </w:t>
      </w:r>
      <w:r w:rsidR="001735E3" w:rsidRPr="00757C46">
        <w:rPr>
          <w:rStyle w:val="A5"/>
          <w:rFonts w:ascii="Times New Roman" w:hAnsi="Times New Roman" w:cs="Times New Roman"/>
          <w:color w:val="auto"/>
          <w:sz w:val="24"/>
          <w:szCs w:val="24"/>
        </w:rPr>
        <w:t>±</w:t>
      </w:r>
      <w:r w:rsidR="00EC5613" w:rsidRPr="00757C46">
        <w:rPr>
          <w:rStyle w:val="A5"/>
          <w:rFonts w:ascii="Times New Roman" w:hAnsi="Times New Roman" w:cs="Times New Roman"/>
          <w:color w:val="auto"/>
          <w:sz w:val="24"/>
          <w:szCs w:val="24"/>
        </w:rPr>
        <w:t xml:space="preserve"> </w:t>
      </w:r>
      <w:r w:rsidR="001735E3" w:rsidRPr="00757C46">
        <w:rPr>
          <w:rStyle w:val="A5"/>
          <w:rFonts w:ascii="Times New Roman" w:hAnsi="Times New Roman" w:cs="Times New Roman"/>
          <w:color w:val="auto"/>
          <w:sz w:val="24"/>
          <w:szCs w:val="24"/>
        </w:rPr>
        <w:t xml:space="preserve">3.1) </w:t>
      </w:r>
      <w:r w:rsidR="00165EF5" w:rsidRPr="00757C46">
        <w:rPr>
          <w:rStyle w:val="A5"/>
          <w:rFonts w:ascii="Times New Roman" w:hAnsi="Times New Roman" w:cs="Times New Roman"/>
          <w:color w:val="auto"/>
          <w:sz w:val="24"/>
          <w:szCs w:val="24"/>
        </w:rPr>
        <w:t>tuvo el menor puntaje</w:t>
      </w:r>
      <w:r w:rsidR="008928E2" w:rsidRPr="00757C46">
        <w:rPr>
          <w:rStyle w:val="A5"/>
          <w:rFonts w:ascii="Times New Roman" w:hAnsi="Times New Roman" w:cs="Times New Roman"/>
          <w:color w:val="auto"/>
          <w:sz w:val="24"/>
          <w:szCs w:val="24"/>
        </w:rPr>
        <w:t xml:space="preserve"> del baremo realizado</w:t>
      </w:r>
      <w:r w:rsidR="00165EF5" w:rsidRPr="00757C46">
        <w:rPr>
          <w:rStyle w:val="A5"/>
          <w:rFonts w:ascii="Times New Roman" w:hAnsi="Times New Roman" w:cs="Times New Roman"/>
          <w:color w:val="auto"/>
          <w:sz w:val="24"/>
          <w:szCs w:val="24"/>
        </w:rPr>
        <w:t>. El reflexivo (14.7</w:t>
      </w:r>
      <w:r w:rsidR="00EC5613" w:rsidRPr="00757C46">
        <w:rPr>
          <w:rStyle w:val="A5"/>
          <w:rFonts w:ascii="Times New Roman" w:hAnsi="Times New Roman" w:cs="Times New Roman"/>
          <w:color w:val="auto"/>
          <w:sz w:val="24"/>
          <w:szCs w:val="24"/>
        </w:rPr>
        <w:t xml:space="preserve"> </w:t>
      </w:r>
      <w:r w:rsidR="001735E3" w:rsidRPr="00757C46">
        <w:rPr>
          <w:rStyle w:val="A5"/>
          <w:rFonts w:ascii="Times New Roman" w:hAnsi="Times New Roman" w:cs="Times New Roman"/>
          <w:color w:val="auto"/>
          <w:sz w:val="24"/>
          <w:szCs w:val="24"/>
        </w:rPr>
        <w:t>±</w:t>
      </w:r>
      <w:r w:rsidR="00EC5613" w:rsidRPr="00757C46">
        <w:rPr>
          <w:rStyle w:val="A5"/>
          <w:rFonts w:ascii="Times New Roman" w:hAnsi="Times New Roman" w:cs="Times New Roman"/>
          <w:color w:val="auto"/>
          <w:sz w:val="24"/>
          <w:szCs w:val="24"/>
        </w:rPr>
        <w:t xml:space="preserve"> </w:t>
      </w:r>
      <w:r w:rsidR="001735E3" w:rsidRPr="00757C46">
        <w:rPr>
          <w:rStyle w:val="A5"/>
          <w:rFonts w:ascii="Times New Roman" w:hAnsi="Times New Roman" w:cs="Times New Roman"/>
          <w:color w:val="auto"/>
          <w:sz w:val="24"/>
          <w:szCs w:val="24"/>
        </w:rPr>
        <w:t xml:space="preserve">2.9), </w:t>
      </w:r>
      <w:r w:rsidR="0099332B" w:rsidRPr="00757C46">
        <w:rPr>
          <w:rStyle w:val="A5"/>
          <w:rFonts w:ascii="Times New Roman" w:hAnsi="Times New Roman" w:cs="Times New Roman"/>
          <w:color w:val="auto"/>
          <w:sz w:val="24"/>
          <w:szCs w:val="24"/>
        </w:rPr>
        <w:t>teórico (13.6</w:t>
      </w:r>
      <w:r w:rsidR="00EC5613" w:rsidRPr="00757C46">
        <w:rPr>
          <w:rStyle w:val="A5"/>
          <w:rFonts w:ascii="Times New Roman" w:hAnsi="Times New Roman" w:cs="Times New Roman"/>
          <w:color w:val="auto"/>
          <w:sz w:val="24"/>
          <w:szCs w:val="24"/>
        </w:rPr>
        <w:t xml:space="preserve"> </w:t>
      </w:r>
      <w:r w:rsidR="0099332B" w:rsidRPr="00757C46">
        <w:rPr>
          <w:rFonts w:ascii="Times New Roman" w:hAnsi="Times New Roman" w:cs="Times New Roman"/>
          <w:sz w:val="24"/>
          <w:szCs w:val="24"/>
        </w:rPr>
        <w:t>±</w:t>
      </w:r>
      <w:r w:rsidR="00EC5613" w:rsidRPr="00757C46">
        <w:rPr>
          <w:rFonts w:ascii="Times New Roman" w:hAnsi="Times New Roman" w:cs="Times New Roman"/>
          <w:sz w:val="24"/>
          <w:szCs w:val="24"/>
        </w:rPr>
        <w:t xml:space="preserve"> </w:t>
      </w:r>
      <w:r w:rsidR="00165EF5" w:rsidRPr="00757C46">
        <w:rPr>
          <w:rFonts w:ascii="Times New Roman" w:hAnsi="Times New Roman" w:cs="Times New Roman"/>
          <w:sz w:val="24"/>
          <w:szCs w:val="24"/>
        </w:rPr>
        <w:t>2.9</w:t>
      </w:r>
      <w:r w:rsidR="001735E3" w:rsidRPr="00757C46">
        <w:rPr>
          <w:rStyle w:val="A5"/>
          <w:rFonts w:ascii="Times New Roman" w:hAnsi="Times New Roman" w:cs="Times New Roman"/>
          <w:color w:val="auto"/>
          <w:sz w:val="24"/>
          <w:szCs w:val="24"/>
        </w:rPr>
        <w:t xml:space="preserve">) y </w:t>
      </w:r>
      <w:r w:rsidR="0099332B" w:rsidRPr="00757C46">
        <w:rPr>
          <w:rStyle w:val="A5"/>
          <w:rFonts w:ascii="Times New Roman" w:hAnsi="Times New Roman" w:cs="Times New Roman"/>
          <w:color w:val="auto"/>
          <w:sz w:val="24"/>
          <w:szCs w:val="24"/>
        </w:rPr>
        <w:t>pragmático (13.6</w:t>
      </w:r>
      <w:r w:rsidR="00EC5613" w:rsidRPr="00757C46">
        <w:rPr>
          <w:rStyle w:val="A5"/>
          <w:rFonts w:ascii="Times New Roman" w:hAnsi="Times New Roman" w:cs="Times New Roman"/>
          <w:color w:val="auto"/>
          <w:sz w:val="24"/>
          <w:szCs w:val="24"/>
        </w:rPr>
        <w:t xml:space="preserve"> </w:t>
      </w:r>
      <w:r w:rsidR="0099332B" w:rsidRPr="00757C46">
        <w:rPr>
          <w:rFonts w:ascii="Times New Roman" w:hAnsi="Times New Roman" w:cs="Times New Roman"/>
          <w:sz w:val="24"/>
          <w:szCs w:val="24"/>
        </w:rPr>
        <w:t>±</w:t>
      </w:r>
      <w:r w:rsidR="00EC5613" w:rsidRPr="00757C46">
        <w:rPr>
          <w:rFonts w:ascii="Times New Roman" w:hAnsi="Times New Roman" w:cs="Times New Roman"/>
          <w:sz w:val="24"/>
          <w:szCs w:val="24"/>
        </w:rPr>
        <w:t xml:space="preserve"> </w:t>
      </w:r>
      <w:r w:rsidR="00165EF5" w:rsidRPr="00757C46">
        <w:rPr>
          <w:rFonts w:ascii="Times New Roman" w:hAnsi="Times New Roman" w:cs="Times New Roman"/>
          <w:sz w:val="24"/>
          <w:szCs w:val="24"/>
        </w:rPr>
        <w:t>3.0</w:t>
      </w:r>
      <w:r w:rsidRPr="00757C46">
        <w:rPr>
          <w:rStyle w:val="A5"/>
          <w:rFonts w:ascii="Times New Roman" w:hAnsi="Times New Roman" w:cs="Times New Roman"/>
          <w:color w:val="auto"/>
          <w:sz w:val="24"/>
          <w:szCs w:val="24"/>
        </w:rPr>
        <w:t>) tuvieron similares valores</w:t>
      </w:r>
      <w:r w:rsidR="00A02506" w:rsidRPr="00757C46">
        <w:rPr>
          <w:rStyle w:val="A5"/>
          <w:rFonts w:ascii="Times New Roman" w:hAnsi="Times New Roman" w:cs="Times New Roman"/>
          <w:color w:val="auto"/>
          <w:sz w:val="24"/>
          <w:szCs w:val="24"/>
        </w:rPr>
        <w:t xml:space="preserve">. Todos </w:t>
      </w:r>
      <w:r w:rsidR="00872567" w:rsidRPr="00757C46">
        <w:rPr>
          <w:rStyle w:val="A5"/>
          <w:rFonts w:ascii="Times New Roman" w:hAnsi="Times New Roman" w:cs="Times New Roman"/>
          <w:color w:val="auto"/>
          <w:sz w:val="24"/>
          <w:szCs w:val="24"/>
        </w:rPr>
        <w:t>los EA</w:t>
      </w:r>
      <w:r w:rsidR="00A02506" w:rsidRPr="00757C46">
        <w:rPr>
          <w:rStyle w:val="A5"/>
          <w:rFonts w:ascii="Times New Roman" w:hAnsi="Times New Roman" w:cs="Times New Roman"/>
          <w:color w:val="auto"/>
          <w:sz w:val="24"/>
          <w:szCs w:val="24"/>
        </w:rPr>
        <w:t xml:space="preserve"> tuvieron una distribución normal y la consistencia interna fue aceptable</w:t>
      </w:r>
      <w:r w:rsidR="00165EF5" w:rsidRPr="00757C46">
        <w:rPr>
          <w:rStyle w:val="A5"/>
          <w:rFonts w:ascii="Times New Roman" w:hAnsi="Times New Roman" w:cs="Times New Roman"/>
          <w:color w:val="auto"/>
          <w:sz w:val="24"/>
          <w:szCs w:val="24"/>
        </w:rPr>
        <w:t>.</w:t>
      </w:r>
      <w:r w:rsidR="00FC6FAC" w:rsidRPr="00757C46">
        <w:rPr>
          <w:rStyle w:val="A5"/>
          <w:rFonts w:ascii="Times New Roman" w:hAnsi="Times New Roman" w:cs="Times New Roman"/>
          <w:color w:val="auto"/>
          <w:sz w:val="24"/>
          <w:szCs w:val="24"/>
        </w:rPr>
        <w:t xml:space="preserve"> </w:t>
      </w:r>
      <w:r w:rsidR="0099332B" w:rsidRPr="00757C46">
        <w:rPr>
          <w:rFonts w:ascii="Times New Roman" w:hAnsi="Times New Roman" w:cs="Times New Roman"/>
          <w:sz w:val="24"/>
          <w:szCs w:val="24"/>
        </w:rPr>
        <w:t xml:space="preserve">Se concluye que los </w:t>
      </w:r>
      <w:r w:rsidR="00BF5B24" w:rsidRPr="00757C46">
        <w:rPr>
          <w:rFonts w:ascii="Times New Roman" w:hAnsi="Times New Roman" w:cs="Times New Roman"/>
          <w:sz w:val="24"/>
          <w:szCs w:val="24"/>
        </w:rPr>
        <w:t>EA</w:t>
      </w:r>
      <w:r w:rsidR="0099332B" w:rsidRPr="00757C46">
        <w:rPr>
          <w:rFonts w:ascii="Times New Roman" w:hAnsi="Times New Roman" w:cs="Times New Roman"/>
          <w:sz w:val="24"/>
          <w:szCs w:val="24"/>
        </w:rPr>
        <w:t xml:space="preserve"> reflexivo, teórico y pragmático de los programas por objetivos y por competencias fueron similares</w:t>
      </w:r>
      <w:r w:rsidR="001735E3" w:rsidRPr="00757C46">
        <w:rPr>
          <w:rFonts w:ascii="Times New Roman" w:hAnsi="Times New Roman" w:cs="Times New Roman"/>
          <w:sz w:val="24"/>
          <w:szCs w:val="24"/>
        </w:rPr>
        <w:t>.</w:t>
      </w:r>
      <w:r w:rsidR="001B07F3" w:rsidRPr="00757C46">
        <w:rPr>
          <w:rFonts w:ascii="Times New Roman" w:hAnsi="Times New Roman" w:cs="Times New Roman"/>
          <w:sz w:val="24"/>
          <w:szCs w:val="24"/>
        </w:rPr>
        <w:t xml:space="preserve"> En el estilo activo los estudiantes por objetivos tuvieron mayor valor que los de competencias.</w:t>
      </w:r>
    </w:p>
    <w:p w14:paraId="151E4FBF" w14:textId="234B31FA" w:rsidR="00B3442E" w:rsidRPr="00757C46" w:rsidRDefault="00B3442E" w:rsidP="001D5CC2">
      <w:pPr>
        <w:spacing w:after="0" w:line="360" w:lineRule="auto"/>
        <w:jc w:val="both"/>
        <w:rPr>
          <w:rFonts w:ascii="Times New Roman" w:hAnsi="Times New Roman" w:cs="Times New Roman"/>
          <w:sz w:val="24"/>
          <w:szCs w:val="24"/>
        </w:rPr>
      </w:pPr>
      <w:r w:rsidRPr="004E7C21">
        <w:rPr>
          <w:rFonts w:cstheme="minorHAnsi"/>
          <w:b/>
          <w:sz w:val="28"/>
          <w:szCs w:val="28"/>
        </w:rPr>
        <w:t>Palabras clave:</w:t>
      </w:r>
      <w:r w:rsidR="001B07F3" w:rsidRPr="00757C46">
        <w:rPr>
          <w:rFonts w:ascii="Times New Roman" w:hAnsi="Times New Roman" w:cs="Times New Roman"/>
          <w:sz w:val="24"/>
          <w:szCs w:val="24"/>
        </w:rPr>
        <w:t xml:space="preserve"> </w:t>
      </w:r>
      <w:r w:rsidR="00E85967" w:rsidRPr="00757C46">
        <w:rPr>
          <w:rFonts w:ascii="Times New Roman" w:hAnsi="Times New Roman" w:cs="Times New Roman"/>
          <w:sz w:val="24"/>
          <w:szCs w:val="24"/>
        </w:rPr>
        <w:t>aprendizaje</w:t>
      </w:r>
      <w:r w:rsidR="009B602B" w:rsidRPr="00757C46">
        <w:rPr>
          <w:rFonts w:ascii="Times New Roman" w:hAnsi="Times New Roman" w:cs="Times New Roman"/>
          <w:sz w:val="24"/>
          <w:szCs w:val="24"/>
        </w:rPr>
        <w:t xml:space="preserve">, </w:t>
      </w:r>
      <w:r w:rsidR="00AD00A9" w:rsidRPr="00757C46">
        <w:rPr>
          <w:rFonts w:ascii="Times New Roman" w:hAnsi="Times New Roman" w:cs="Times New Roman"/>
          <w:sz w:val="24"/>
          <w:szCs w:val="24"/>
        </w:rPr>
        <w:t>competencia</w:t>
      </w:r>
      <w:r w:rsidR="00AD00A9">
        <w:rPr>
          <w:rFonts w:ascii="Times New Roman" w:hAnsi="Times New Roman" w:cs="Times New Roman"/>
          <w:sz w:val="24"/>
          <w:szCs w:val="24"/>
        </w:rPr>
        <w:t>, e</w:t>
      </w:r>
      <w:r w:rsidR="00AD00A9" w:rsidRPr="00757C46">
        <w:rPr>
          <w:rFonts w:ascii="Times New Roman" w:hAnsi="Times New Roman" w:cs="Times New Roman"/>
          <w:sz w:val="24"/>
          <w:szCs w:val="24"/>
        </w:rPr>
        <w:t xml:space="preserve">ducación, </w:t>
      </w:r>
      <w:r w:rsidR="00E85967" w:rsidRPr="00757C46">
        <w:rPr>
          <w:rFonts w:ascii="Times New Roman" w:hAnsi="Times New Roman" w:cs="Times New Roman"/>
          <w:sz w:val="24"/>
          <w:szCs w:val="24"/>
        </w:rPr>
        <w:t xml:space="preserve">rendimiento </w:t>
      </w:r>
      <w:r w:rsidR="00EC5613" w:rsidRPr="00757C46">
        <w:rPr>
          <w:rFonts w:ascii="Times New Roman" w:hAnsi="Times New Roman" w:cs="Times New Roman"/>
          <w:sz w:val="24"/>
          <w:szCs w:val="24"/>
        </w:rPr>
        <w:t>académico</w:t>
      </w:r>
      <w:r w:rsidR="00E07C71" w:rsidRPr="00757C46">
        <w:rPr>
          <w:rFonts w:ascii="Times New Roman" w:hAnsi="Times New Roman" w:cs="Times New Roman"/>
          <w:sz w:val="24"/>
          <w:szCs w:val="24"/>
        </w:rPr>
        <w:t>.</w:t>
      </w:r>
    </w:p>
    <w:p w14:paraId="324B6C75" w14:textId="77777777" w:rsidR="00E07C71" w:rsidRPr="00757C46" w:rsidRDefault="00E07C71" w:rsidP="001D5CC2">
      <w:pPr>
        <w:spacing w:after="0" w:line="360" w:lineRule="auto"/>
        <w:jc w:val="both"/>
        <w:rPr>
          <w:rFonts w:ascii="Times New Roman" w:hAnsi="Times New Roman" w:cs="Times New Roman"/>
          <w:sz w:val="24"/>
          <w:szCs w:val="24"/>
        </w:rPr>
      </w:pPr>
    </w:p>
    <w:p w14:paraId="46E60663" w14:textId="77777777" w:rsidR="00E31A22" w:rsidRPr="00506D5D" w:rsidRDefault="00EB6EE8" w:rsidP="001D5CC2">
      <w:pPr>
        <w:spacing w:after="0" w:line="360" w:lineRule="auto"/>
        <w:textAlignment w:val="baseline"/>
        <w:rPr>
          <w:rFonts w:cstheme="minorHAnsi"/>
          <w:b/>
          <w:sz w:val="28"/>
          <w:szCs w:val="28"/>
          <w:lang w:val="en-US"/>
        </w:rPr>
      </w:pPr>
      <w:bookmarkStart w:id="1" w:name="_Toc36218319"/>
      <w:r w:rsidRPr="00506D5D">
        <w:rPr>
          <w:rFonts w:cstheme="minorHAnsi"/>
          <w:b/>
          <w:sz w:val="28"/>
          <w:szCs w:val="28"/>
          <w:lang w:val="en-US"/>
        </w:rPr>
        <w:t>Abstract</w:t>
      </w:r>
    </w:p>
    <w:p w14:paraId="018FE00E" w14:textId="35A1D6BB" w:rsidR="00E85967" w:rsidRPr="00757C46" w:rsidRDefault="00E85967" w:rsidP="001D5CC2">
      <w:pPr>
        <w:spacing w:after="0" w:line="360" w:lineRule="auto"/>
        <w:jc w:val="both"/>
        <w:rPr>
          <w:rFonts w:ascii="Times New Roman" w:eastAsia="Times New Roman" w:hAnsi="Times New Roman" w:cs="Times New Roman"/>
          <w:color w:val="000000" w:themeColor="text1"/>
          <w:sz w:val="24"/>
          <w:szCs w:val="24"/>
          <w:lang w:val="en-US" w:eastAsia="es-MX"/>
        </w:rPr>
      </w:pPr>
      <w:r w:rsidRPr="00757C46">
        <w:rPr>
          <w:rFonts w:ascii="Times New Roman" w:eastAsia="Times New Roman" w:hAnsi="Times New Roman" w:cs="Times New Roman"/>
          <w:color w:val="000000" w:themeColor="text1"/>
          <w:sz w:val="24"/>
          <w:szCs w:val="24"/>
          <w:lang w:val="en-US" w:eastAsia="es-MX"/>
        </w:rPr>
        <w:t xml:space="preserve">The objective of </w:t>
      </w:r>
      <w:r w:rsidR="00AD00A9" w:rsidRPr="00757C46">
        <w:rPr>
          <w:rFonts w:ascii="Times New Roman" w:eastAsia="Times New Roman" w:hAnsi="Times New Roman" w:cs="Times New Roman"/>
          <w:color w:val="000000" w:themeColor="text1"/>
          <w:sz w:val="24"/>
          <w:szCs w:val="24"/>
          <w:lang w:val="en-US" w:eastAsia="es-MX"/>
        </w:rPr>
        <w:t>th</w:t>
      </w:r>
      <w:r w:rsidR="00AD00A9">
        <w:rPr>
          <w:rFonts w:ascii="Times New Roman" w:eastAsia="Times New Roman" w:hAnsi="Times New Roman" w:cs="Times New Roman"/>
          <w:color w:val="000000" w:themeColor="text1"/>
          <w:sz w:val="24"/>
          <w:szCs w:val="24"/>
          <w:lang w:val="en-US" w:eastAsia="es-MX"/>
        </w:rPr>
        <w:t>is</w:t>
      </w:r>
      <w:r w:rsidR="00AD00A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 xml:space="preserve">study was to characterize the learning styles (EA) of upper secondary education students and to compare the programs by competencies (propaedeutic) and by objectives (agricultural preparatory) of the Universidad </w:t>
      </w:r>
      <w:proofErr w:type="spellStart"/>
      <w:r w:rsidRPr="00757C46">
        <w:rPr>
          <w:rFonts w:ascii="Times New Roman" w:eastAsia="Times New Roman" w:hAnsi="Times New Roman" w:cs="Times New Roman"/>
          <w:color w:val="000000" w:themeColor="text1"/>
          <w:sz w:val="24"/>
          <w:szCs w:val="24"/>
          <w:lang w:val="en-US" w:eastAsia="es-MX"/>
        </w:rPr>
        <w:t>Autónoma</w:t>
      </w:r>
      <w:proofErr w:type="spellEnd"/>
      <w:r w:rsidRPr="00757C46">
        <w:rPr>
          <w:rFonts w:ascii="Times New Roman" w:eastAsia="Times New Roman" w:hAnsi="Times New Roman" w:cs="Times New Roman"/>
          <w:color w:val="000000" w:themeColor="text1"/>
          <w:sz w:val="24"/>
          <w:szCs w:val="24"/>
          <w:lang w:val="en-US" w:eastAsia="es-MX"/>
        </w:rPr>
        <w:t xml:space="preserve"> </w:t>
      </w:r>
      <w:proofErr w:type="spellStart"/>
      <w:r w:rsidRPr="00757C46">
        <w:rPr>
          <w:rFonts w:ascii="Times New Roman" w:eastAsia="Times New Roman" w:hAnsi="Times New Roman" w:cs="Times New Roman"/>
          <w:color w:val="000000" w:themeColor="text1"/>
          <w:sz w:val="24"/>
          <w:szCs w:val="24"/>
          <w:lang w:val="en-US" w:eastAsia="es-MX"/>
        </w:rPr>
        <w:t>Chapingo</w:t>
      </w:r>
      <w:proofErr w:type="spellEnd"/>
      <w:r w:rsidRPr="00757C46">
        <w:rPr>
          <w:rFonts w:ascii="Times New Roman" w:eastAsia="Times New Roman" w:hAnsi="Times New Roman" w:cs="Times New Roman"/>
          <w:color w:val="000000" w:themeColor="text1"/>
          <w:sz w:val="24"/>
          <w:szCs w:val="24"/>
          <w:lang w:val="en-US" w:eastAsia="es-MX"/>
        </w:rPr>
        <w:t xml:space="preserve"> (</w:t>
      </w:r>
      <w:proofErr w:type="spellStart"/>
      <w:r w:rsidRPr="00757C46">
        <w:rPr>
          <w:rFonts w:ascii="Times New Roman" w:eastAsia="Times New Roman" w:hAnsi="Times New Roman" w:cs="Times New Roman"/>
          <w:color w:val="000000" w:themeColor="text1"/>
          <w:sz w:val="24"/>
          <w:szCs w:val="24"/>
          <w:lang w:val="en-US" w:eastAsia="es-MX"/>
        </w:rPr>
        <w:t>UACh</w:t>
      </w:r>
      <w:proofErr w:type="spellEnd"/>
      <w:r w:rsidRPr="00757C46">
        <w:rPr>
          <w:rFonts w:ascii="Times New Roman" w:eastAsia="Times New Roman" w:hAnsi="Times New Roman" w:cs="Times New Roman"/>
          <w:color w:val="000000" w:themeColor="text1"/>
          <w:sz w:val="24"/>
          <w:szCs w:val="24"/>
          <w:lang w:val="en-US" w:eastAsia="es-MX"/>
        </w:rPr>
        <w:t>). The Honey-Alonso questionnaire of learning styles (</w:t>
      </w:r>
      <w:proofErr w:type="spellStart"/>
      <w:r w:rsidRPr="00757C46">
        <w:rPr>
          <w:rFonts w:ascii="Times New Roman" w:eastAsia="Times New Roman" w:hAnsi="Times New Roman" w:cs="Times New Roman"/>
          <w:color w:val="000000" w:themeColor="text1"/>
          <w:sz w:val="24"/>
          <w:szCs w:val="24"/>
          <w:lang w:val="en-US" w:eastAsia="es-MX"/>
        </w:rPr>
        <w:t>C</w:t>
      </w:r>
      <w:r w:rsidR="00A40B22">
        <w:rPr>
          <w:rFonts w:ascii="Times New Roman" w:eastAsia="Times New Roman" w:hAnsi="Times New Roman" w:cs="Times New Roman"/>
          <w:color w:val="000000" w:themeColor="text1"/>
          <w:sz w:val="24"/>
          <w:szCs w:val="24"/>
          <w:lang w:val="en-US" w:eastAsia="es-MX"/>
        </w:rPr>
        <w:t>haea</w:t>
      </w:r>
      <w:proofErr w:type="spellEnd"/>
      <w:r w:rsidRPr="00757C46">
        <w:rPr>
          <w:rFonts w:ascii="Times New Roman" w:eastAsia="Times New Roman" w:hAnsi="Times New Roman" w:cs="Times New Roman"/>
          <w:color w:val="000000" w:themeColor="text1"/>
          <w:sz w:val="24"/>
          <w:szCs w:val="24"/>
          <w:lang w:val="en-US" w:eastAsia="es-MX"/>
        </w:rPr>
        <w:t xml:space="preserve">) was applied with which four categories are evaluated: Active, reflective, theoretical, and pragmatic to identify the EA of 339 students (199 men and 140 women). with an average age of 19.2 ± 2.8 years, from the headquarters located in Texcoco, Tabasco, Veracruz and Yucatán. A database was prepared and analyzed with the JASP program. In addition, an analysis of variance was performed, the interpretation scales, the internal consistency was calculated and the correlation between the </w:t>
      </w:r>
      <w:r w:rsidRPr="00757C46">
        <w:rPr>
          <w:rFonts w:ascii="Times New Roman" w:eastAsia="Times New Roman" w:hAnsi="Times New Roman" w:cs="Times New Roman"/>
          <w:color w:val="000000" w:themeColor="text1"/>
          <w:sz w:val="24"/>
          <w:szCs w:val="24"/>
          <w:lang w:val="en-US" w:eastAsia="es-MX"/>
        </w:rPr>
        <w:lastRenderedPageBreak/>
        <w:t>EA was evaluated. Similarity was observed in the averages of the reflective, theoretical and pragmatic styles and differences (P</w:t>
      </w:r>
      <w:r w:rsidR="00120E82"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&lt;</w:t>
      </w:r>
      <w:r w:rsidR="00120E82"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0.05) were observed in the average grades in favor of the competency-based program developed with propaedeutic (8.77</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0.74) and lower value in the program by objectives in high school (8.5</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0.54). The general results show that the active EA (11.8</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 xml:space="preserve">3.1) </w:t>
      </w:r>
      <w:r w:rsidR="00E71412" w:rsidRPr="00757C46">
        <w:rPr>
          <w:rFonts w:ascii="Times New Roman" w:eastAsia="Times New Roman" w:hAnsi="Times New Roman" w:cs="Times New Roman"/>
          <w:color w:val="000000" w:themeColor="text1"/>
          <w:sz w:val="24"/>
          <w:szCs w:val="24"/>
          <w:lang w:val="en-US" w:eastAsia="es-MX"/>
        </w:rPr>
        <w:t>had the lowest score of the scale made</w:t>
      </w:r>
      <w:r w:rsidRPr="00757C46">
        <w:rPr>
          <w:rFonts w:ascii="Times New Roman" w:eastAsia="Times New Roman" w:hAnsi="Times New Roman" w:cs="Times New Roman"/>
          <w:color w:val="000000" w:themeColor="text1"/>
          <w:sz w:val="24"/>
          <w:szCs w:val="24"/>
          <w:lang w:val="en-US" w:eastAsia="es-MX"/>
        </w:rPr>
        <w:t>. The reflective (14.7</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2.9), theoretical (13.6</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2.9) and pragmatic (13.6</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w:t>
      </w:r>
      <w:r w:rsidR="00012B29" w:rsidRPr="00757C46">
        <w:rPr>
          <w:rFonts w:ascii="Times New Roman" w:eastAsia="Times New Roman" w:hAnsi="Times New Roman" w:cs="Times New Roman"/>
          <w:color w:val="000000" w:themeColor="text1"/>
          <w:sz w:val="24"/>
          <w:szCs w:val="24"/>
          <w:lang w:val="en-US" w:eastAsia="es-MX"/>
        </w:rPr>
        <w:t xml:space="preserve"> </w:t>
      </w:r>
      <w:r w:rsidRPr="00757C46">
        <w:rPr>
          <w:rFonts w:ascii="Times New Roman" w:eastAsia="Times New Roman" w:hAnsi="Times New Roman" w:cs="Times New Roman"/>
          <w:color w:val="000000" w:themeColor="text1"/>
          <w:sz w:val="24"/>
          <w:szCs w:val="24"/>
          <w:lang w:val="en-US" w:eastAsia="es-MX"/>
        </w:rPr>
        <w:t>3.0) had similar values. All EA had a normal distribution and the internal consistency was acceptable. It is concluded that the reflective, theoretical and pragmatic EA of the programs by objectives and by competencies were similar. In the active style, the students by objectives had higher value than those of competencies.</w:t>
      </w:r>
    </w:p>
    <w:bookmarkEnd w:id="1"/>
    <w:p w14:paraId="079335A2" w14:textId="4B43B519" w:rsidR="00E85967" w:rsidRDefault="00E85967" w:rsidP="001D5CC2">
      <w:pPr>
        <w:pStyle w:val="Ttulo3"/>
        <w:spacing w:before="0" w:after="0" w:line="360" w:lineRule="auto"/>
        <w:rPr>
          <w:rFonts w:ascii="Times New Roman" w:eastAsia="Times New Roman" w:hAnsi="Times New Roman" w:cs="Times New Roman"/>
          <w:bCs w:val="0"/>
          <w:color w:val="000000" w:themeColor="text1"/>
          <w:szCs w:val="24"/>
          <w:lang w:val="en-US" w:eastAsia="es-MX"/>
        </w:rPr>
      </w:pPr>
      <w:r w:rsidRPr="004E7C21">
        <w:rPr>
          <w:rFonts w:asciiTheme="minorHAnsi" w:eastAsiaTheme="minorHAnsi" w:hAnsiTheme="minorHAnsi" w:cstheme="minorHAnsi"/>
          <w:b/>
          <w:bCs w:val="0"/>
          <w:sz w:val="28"/>
          <w:szCs w:val="28"/>
          <w:lang w:val="en-US"/>
        </w:rPr>
        <w:t>Keywords:</w:t>
      </w:r>
      <w:r w:rsidRPr="00757C46">
        <w:rPr>
          <w:rFonts w:ascii="Times New Roman" w:eastAsia="Times New Roman" w:hAnsi="Times New Roman" w:cs="Times New Roman"/>
          <w:bCs w:val="0"/>
          <w:color w:val="000000" w:themeColor="text1"/>
          <w:szCs w:val="24"/>
          <w:lang w:val="en-US" w:eastAsia="es-MX"/>
        </w:rPr>
        <w:t xml:space="preserve"> </w:t>
      </w:r>
      <w:r w:rsidR="003C56B4" w:rsidRPr="003C56B4">
        <w:rPr>
          <w:rFonts w:ascii="Times New Roman" w:eastAsia="Times New Roman" w:hAnsi="Times New Roman" w:cs="Times New Roman"/>
          <w:bCs w:val="0"/>
          <w:color w:val="000000" w:themeColor="text1"/>
          <w:szCs w:val="24"/>
          <w:lang w:val="en-US" w:eastAsia="es-MX"/>
        </w:rPr>
        <w:t>learning, competence, education, academic performance</w:t>
      </w:r>
      <w:r w:rsidR="00E07C71" w:rsidRPr="00757C46">
        <w:rPr>
          <w:rFonts w:ascii="Times New Roman" w:eastAsia="Times New Roman" w:hAnsi="Times New Roman" w:cs="Times New Roman"/>
          <w:bCs w:val="0"/>
          <w:color w:val="000000" w:themeColor="text1"/>
          <w:szCs w:val="24"/>
          <w:lang w:val="en-US" w:eastAsia="es-MX"/>
        </w:rPr>
        <w:t>.</w:t>
      </w:r>
    </w:p>
    <w:p w14:paraId="7F875B0B" w14:textId="06BCA278" w:rsidR="004E7C21" w:rsidRDefault="004E7C21" w:rsidP="004E7C21">
      <w:pPr>
        <w:rPr>
          <w:lang w:val="en-US" w:eastAsia="es-MX"/>
        </w:rPr>
      </w:pPr>
    </w:p>
    <w:p w14:paraId="0DB1979C" w14:textId="0187DE4E" w:rsidR="004E7C21" w:rsidRPr="00506D5D" w:rsidRDefault="004E7C21" w:rsidP="004E7C21">
      <w:pPr>
        <w:rPr>
          <w:rFonts w:cstheme="minorHAnsi"/>
          <w:b/>
          <w:sz w:val="28"/>
          <w:szCs w:val="28"/>
        </w:rPr>
      </w:pPr>
      <w:r w:rsidRPr="00506D5D">
        <w:rPr>
          <w:rFonts w:cstheme="minorHAnsi"/>
          <w:b/>
          <w:sz w:val="28"/>
          <w:szCs w:val="28"/>
        </w:rPr>
        <w:t>Resumo</w:t>
      </w:r>
    </w:p>
    <w:p w14:paraId="37121424" w14:textId="77777777" w:rsidR="004E7C21" w:rsidRPr="00A40B22" w:rsidRDefault="004E7C21" w:rsidP="004E7C21">
      <w:pPr>
        <w:spacing w:after="0" w:line="360" w:lineRule="auto"/>
        <w:jc w:val="both"/>
        <w:rPr>
          <w:rFonts w:ascii="Times New Roman" w:eastAsia="Times New Roman" w:hAnsi="Times New Roman" w:cs="Times New Roman"/>
          <w:color w:val="000000" w:themeColor="text1"/>
          <w:sz w:val="24"/>
          <w:szCs w:val="24"/>
          <w:lang w:eastAsia="es-MX"/>
        </w:rPr>
      </w:pPr>
      <w:r w:rsidRPr="00A40B22">
        <w:rPr>
          <w:rFonts w:ascii="Times New Roman" w:eastAsia="Times New Roman" w:hAnsi="Times New Roman" w:cs="Times New Roman"/>
          <w:color w:val="000000" w:themeColor="text1"/>
          <w:sz w:val="24"/>
          <w:szCs w:val="24"/>
          <w:lang w:eastAsia="es-MX"/>
        </w:rPr>
        <w:t xml:space="preserve">O objetivo </w:t>
      </w:r>
      <w:proofErr w:type="spellStart"/>
      <w:r w:rsidRPr="00A40B22">
        <w:rPr>
          <w:rFonts w:ascii="Times New Roman" w:eastAsia="Times New Roman" w:hAnsi="Times New Roman" w:cs="Times New Roman"/>
          <w:color w:val="000000" w:themeColor="text1"/>
          <w:sz w:val="24"/>
          <w:szCs w:val="24"/>
          <w:lang w:eastAsia="es-MX"/>
        </w:rPr>
        <w:t>deste</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estudo</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foi</w:t>
      </w:r>
      <w:proofErr w:type="spellEnd"/>
      <w:r w:rsidRPr="00A40B22">
        <w:rPr>
          <w:rFonts w:ascii="Times New Roman" w:eastAsia="Times New Roman" w:hAnsi="Times New Roman" w:cs="Times New Roman"/>
          <w:color w:val="000000" w:themeColor="text1"/>
          <w:sz w:val="24"/>
          <w:szCs w:val="24"/>
          <w:lang w:eastAsia="es-MX"/>
        </w:rPr>
        <w:t xml:space="preserve"> caracterizar os estilos de </w:t>
      </w:r>
      <w:proofErr w:type="spellStart"/>
      <w:r w:rsidRPr="00A40B22">
        <w:rPr>
          <w:rFonts w:ascii="Times New Roman" w:eastAsia="Times New Roman" w:hAnsi="Times New Roman" w:cs="Times New Roman"/>
          <w:color w:val="000000" w:themeColor="text1"/>
          <w:sz w:val="24"/>
          <w:szCs w:val="24"/>
          <w:lang w:eastAsia="es-MX"/>
        </w:rPr>
        <w:t>aprendizagem</w:t>
      </w:r>
      <w:proofErr w:type="spellEnd"/>
      <w:r w:rsidRPr="00A40B22">
        <w:rPr>
          <w:rFonts w:ascii="Times New Roman" w:eastAsia="Times New Roman" w:hAnsi="Times New Roman" w:cs="Times New Roman"/>
          <w:color w:val="000000" w:themeColor="text1"/>
          <w:sz w:val="24"/>
          <w:szCs w:val="24"/>
          <w:lang w:eastAsia="es-MX"/>
        </w:rPr>
        <w:t xml:space="preserve"> (EA) dos </w:t>
      </w:r>
      <w:proofErr w:type="spellStart"/>
      <w:r w:rsidRPr="00A40B22">
        <w:rPr>
          <w:rFonts w:ascii="Times New Roman" w:eastAsia="Times New Roman" w:hAnsi="Times New Roman" w:cs="Times New Roman"/>
          <w:color w:val="000000" w:themeColor="text1"/>
          <w:sz w:val="24"/>
          <w:szCs w:val="24"/>
          <w:lang w:eastAsia="es-MX"/>
        </w:rPr>
        <w:t>alunos</w:t>
      </w:r>
      <w:proofErr w:type="spellEnd"/>
      <w:r w:rsidRPr="00A40B22">
        <w:rPr>
          <w:rFonts w:ascii="Times New Roman" w:eastAsia="Times New Roman" w:hAnsi="Times New Roman" w:cs="Times New Roman"/>
          <w:color w:val="000000" w:themeColor="text1"/>
          <w:sz w:val="24"/>
          <w:szCs w:val="24"/>
          <w:lang w:eastAsia="es-MX"/>
        </w:rPr>
        <w:t xml:space="preserve"> da </w:t>
      </w:r>
      <w:proofErr w:type="spellStart"/>
      <w:r w:rsidRPr="00A40B22">
        <w:rPr>
          <w:rFonts w:ascii="Times New Roman" w:eastAsia="Times New Roman" w:hAnsi="Times New Roman" w:cs="Times New Roman"/>
          <w:color w:val="000000" w:themeColor="text1"/>
          <w:sz w:val="24"/>
          <w:szCs w:val="24"/>
          <w:lang w:eastAsia="es-MX"/>
        </w:rPr>
        <w:t>Universidade</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Autônoma</w:t>
      </w:r>
      <w:proofErr w:type="spellEnd"/>
      <w:r w:rsidRPr="00A40B22">
        <w:rPr>
          <w:rFonts w:ascii="Times New Roman" w:eastAsia="Times New Roman" w:hAnsi="Times New Roman" w:cs="Times New Roman"/>
          <w:color w:val="000000" w:themeColor="text1"/>
          <w:sz w:val="24"/>
          <w:szCs w:val="24"/>
          <w:lang w:eastAsia="es-MX"/>
        </w:rPr>
        <w:t xml:space="preserve"> de Chapingo (UACh) para comparar os programas por </w:t>
      </w:r>
      <w:proofErr w:type="spellStart"/>
      <w:r w:rsidRPr="00A40B22">
        <w:rPr>
          <w:rFonts w:ascii="Times New Roman" w:eastAsia="Times New Roman" w:hAnsi="Times New Roman" w:cs="Times New Roman"/>
          <w:color w:val="000000" w:themeColor="text1"/>
          <w:sz w:val="24"/>
          <w:szCs w:val="24"/>
          <w:lang w:eastAsia="es-MX"/>
        </w:rPr>
        <w:t>competências</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propedêutica</w:t>
      </w:r>
      <w:proofErr w:type="spellEnd"/>
      <w:r w:rsidRPr="00A40B22">
        <w:rPr>
          <w:rFonts w:ascii="Times New Roman" w:eastAsia="Times New Roman" w:hAnsi="Times New Roman" w:cs="Times New Roman"/>
          <w:color w:val="000000" w:themeColor="text1"/>
          <w:sz w:val="24"/>
          <w:szCs w:val="24"/>
          <w:lang w:eastAsia="es-MX"/>
        </w:rPr>
        <w:t>) e por objetivos (</w:t>
      </w:r>
      <w:proofErr w:type="spellStart"/>
      <w:r w:rsidRPr="00A40B22">
        <w:rPr>
          <w:rFonts w:ascii="Times New Roman" w:eastAsia="Times New Roman" w:hAnsi="Times New Roman" w:cs="Times New Roman"/>
          <w:color w:val="000000" w:themeColor="text1"/>
          <w:sz w:val="24"/>
          <w:szCs w:val="24"/>
          <w:lang w:eastAsia="es-MX"/>
        </w:rPr>
        <w:t>ensino</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médio</w:t>
      </w:r>
      <w:proofErr w:type="spellEnd"/>
      <w:r w:rsidRPr="00A40B22">
        <w:rPr>
          <w:rFonts w:ascii="Times New Roman" w:eastAsia="Times New Roman" w:hAnsi="Times New Roman" w:cs="Times New Roman"/>
          <w:color w:val="000000" w:themeColor="text1"/>
          <w:sz w:val="24"/>
          <w:szCs w:val="24"/>
          <w:lang w:eastAsia="es-MX"/>
        </w:rPr>
        <w:t xml:space="preserve"> agrícola). </w:t>
      </w:r>
      <w:proofErr w:type="spellStart"/>
      <w:r w:rsidRPr="00A40B22">
        <w:rPr>
          <w:rFonts w:ascii="Times New Roman" w:eastAsia="Times New Roman" w:hAnsi="Times New Roman" w:cs="Times New Roman"/>
          <w:color w:val="000000" w:themeColor="text1"/>
          <w:sz w:val="24"/>
          <w:szCs w:val="24"/>
          <w:lang w:eastAsia="es-MX"/>
        </w:rPr>
        <w:t>Foi</w:t>
      </w:r>
      <w:proofErr w:type="spellEnd"/>
      <w:r w:rsidRPr="00A40B22">
        <w:rPr>
          <w:rFonts w:ascii="Times New Roman" w:eastAsia="Times New Roman" w:hAnsi="Times New Roman" w:cs="Times New Roman"/>
          <w:color w:val="000000" w:themeColor="text1"/>
          <w:sz w:val="24"/>
          <w:szCs w:val="24"/>
          <w:lang w:eastAsia="es-MX"/>
        </w:rPr>
        <w:t xml:space="preserve"> aplicado o "</w:t>
      </w:r>
      <w:proofErr w:type="spellStart"/>
      <w:r w:rsidRPr="00A40B22">
        <w:rPr>
          <w:rFonts w:ascii="Times New Roman" w:eastAsia="Times New Roman" w:hAnsi="Times New Roman" w:cs="Times New Roman"/>
          <w:color w:val="000000" w:themeColor="text1"/>
          <w:sz w:val="24"/>
          <w:szCs w:val="24"/>
          <w:lang w:eastAsia="es-MX"/>
        </w:rPr>
        <w:t>Questionário</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Honey</w:t>
      </w:r>
      <w:proofErr w:type="spellEnd"/>
      <w:r w:rsidRPr="00A40B22">
        <w:rPr>
          <w:rFonts w:ascii="Times New Roman" w:eastAsia="Times New Roman" w:hAnsi="Times New Roman" w:cs="Times New Roman"/>
          <w:color w:val="000000" w:themeColor="text1"/>
          <w:sz w:val="24"/>
          <w:szCs w:val="24"/>
          <w:lang w:eastAsia="es-MX"/>
        </w:rPr>
        <w:t xml:space="preserve">-Alonso de estilos de </w:t>
      </w:r>
      <w:proofErr w:type="spellStart"/>
      <w:r w:rsidRPr="00A40B22">
        <w:rPr>
          <w:rFonts w:ascii="Times New Roman" w:eastAsia="Times New Roman" w:hAnsi="Times New Roman" w:cs="Times New Roman"/>
          <w:color w:val="000000" w:themeColor="text1"/>
          <w:sz w:val="24"/>
          <w:szCs w:val="24"/>
          <w:lang w:eastAsia="es-MX"/>
        </w:rPr>
        <w:t>aprendizagem</w:t>
      </w:r>
      <w:proofErr w:type="spellEnd"/>
      <w:r w:rsidRPr="00A40B22">
        <w:rPr>
          <w:rFonts w:ascii="Times New Roman" w:eastAsia="Times New Roman" w:hAnsi="Times New Roman" w:cs="Times New Roman"/>
          <w:color w:val="000000" w:themeColor="text1"/>
          <w:sz w:val="24"/>
          <w:szCs w:val="24"/>
          <w:lang w:eastAsia="es-MX"/>
        </w:rPr>
        <w:t>" (</w:t>
      </w:r>
      <w:proofErr w:type="spellStart"/>
      <w:r w:rsidRPr="00A40B22">
        <w:rPr>
          <w:rFonts w:ascii="Times New Roman" w:eastAsia="Times New Roman" w:hAnsi="Times New Roman" w:cs="Times New Roman"/>
          <w:color w:val="000000" w:themeColor="text1"/>
          <w:sz w:val="24"/>
          <w:szCs w:val="24"/>
          <w:lang w:eastAsia="es-MX"/>
        </w:rPr>
        <w:t>Chaea</w:t>
      </w:r>
      <w:proofErr w:type="spellEnd"/>
      <w:r w:rsidRPr="00A40B22">
        <w:rPr>
          <w:rFonts w:ascii="Times New Roman" w:eastAsia="Times New Roman" w:hAnsi="Times New Roman" w:cs="Times New Roman"/>
          <w:color w:val="000000" w:themeColor="text1"/>
          <w:sz w:val="24"/>
          <w:szCs w:val="24"/>
          <w:lang w:eastAsia="es-MX"/>
        </w:rPr>
        <w:t xml:space="preserve">), que </w:t>
      </w:r>
      <w:proofErr w:type="spellStart"/>
      <w:r w:rsidRPr="00A40B22">
        <w:rPr>
          <w:rFonts w:ascii="Times New Roman" w:eastAsia="Times New Roman" w:hAnsi="Times New Roman" w:cs="Times New Roman"/>
          <w:color w:val="000000" w:themeColor="text1"/>
          <w:sz w:val="24"/>
          <w:szCs w:val="24"/>
          <w:lang w:eastAsia="es-MX"/>
        </w:rPr>
        <w:t>avalia</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quatro</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categorias</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ativa</w:t>
      </w:r>
      <w:proofErr w:type="spellEnd"/>
      <w:r w:rsidRPr="00A40B22">
        <w:rPr>
          <w:rFonts w:ascii="Times New Roman" w:eastAsia="Times New Roman" w:hAnsi="Times New Roman" w:cs="Times New Roman"/>
          <w:color w:val="000000" w:themeColor="text1"/>
          <w:sz w:val="24"/>
          <w:szCs w:val="24"/>
          <w:lang w:eastAsia="es-MX"/>
        </w:rPr>
        <w:t xml:space="preserve">, reflexiva, teórica e pragmática, para identificar a EA de 339 </w:t>
      </w:r>
      <w:proofErr w:type="spellStart"/>
      <w:r w:rsidRPr="00A40B22">
        <w:rPr>
          <w:rFonts w:ascii="Times New Roman" w:eastAsia="Times New Roman" w:hAnsi="Times New Roman" w:cs="Times New Roman"/>
          <w:color w:val="000000" w:themeColor="text1"/>
          <w:sz w:val="24"/>
          <w:szCs w:val="24"/>
          <w:lang w:eastAsia="es-MX"/>
        </w:rPr>
        <w:t>alunos</w:t>
      </w:r>
      <w:proofErr w:type="spellEnd"/>
      <w:r w:rsidRPr="00A40B22">
        <w:rPr>
          <w:rFonts w:ascii="Times New Roman" w:eastAsia="Times New Roman" w:hAnsi="Times New Roman" w:cs="Times New Roman"/>
          <w:color w:val="000000" w:themeColor="text1"/>
          <w:sz w:val="24"/>
          <w:szCs w:val="24"/>
          <w:lang w:eastAsia="es-MX"/>
        </w:rPr>
        <w:t xml:space="preserve"> (199 </w:t>
      </w:r>
      <w:proofErr w:type="spellStart"/>
      <w:r w:rsidRPr="00A40B22">
        <w:rPr>
          <w:rFonts w:ascii="Times New Roman" w:eastAsia="Times New Roman" w:hAnsi="Times New Roman" w:cs="Times New Roman"/>
          <w:color w:val="000000" w:themeColor="text1"/>
          <w:sz w:val="24"/>
          <w:szCs w:val="24"/>
          <w:lang w:eastAsia="es-MX"/>
        </w:rPr>
        <w:t>homens</w:t>
      </w:r>
      <w:proofErr w:type="spellEnd"/>
      <w:r w:rsidRPr="00A40B22">
        <w:rPr>
          <w:rFonts w:ascii="Times New Roman" w:eastAsia="Times New Roman" w:hAnsi="Times New Roman" w:cs="Times New Roman"/>
          <w:color w:val="000000" w:themeColor="text1"/>
          <w:sz w:val="24"/>
          <w:szCs w:val="24"/>
          <w:lang w:eastAsia="es-MX"/>
        </w:rPr>
        <w:t xml:space="preserve"> e 140 </w:t>
      </w:r>
      <w:proofErr w:type="spellStart"/>
      <w:r w:rsidRPr="00A40B22">
        <w:rPr>
          <w:rFonts w:ascii="Times New Roman" w:eastAsia="Times New Roman" w:hAnsi="Times New Roman" w:cs="Times New Roman"/>
          <w:color w:val="000000" w:themeColor="text1"/>
          <w:sz w:val="24"/>
          <w:szCs w:val="24"/>
          <w:lang w:eastAsia="es-MX"/>
        </w:rPr>
        <w:t>mulheres</w:t>
      </w:r>
      <w:proofErr w:type="spellEnd"/>
      <w:r w:rsidRPr="00A40B22">
        <w:rPr>
          <w:rFonts w:ascii="Times New Roman" w:eastAsia="Times New Roman" w:hAnsi="Times New Roman" w:cs="Times New Roman"/>
          <w:color w:val="000000" w:themeColor="text1"/>
          <w:sz w:val="24"/>
          <w:szCs w:val="24"/>
          <w:lang w:eastAsia="es-MX"/>
        </w:rPr>
        <w:t xml:space="preserve">). A </w:t>
      </w:r>
      <w:proofErr w:type="spellStart"/>
      <w:r w:rsidRPr="00A40B22">
        <w:rPr>
          <w:rFonts w:ascii="Times New Roman" w:eastAsia="Times New Roman" w:hAnsi="Times New Roman" w:cs="Times New Roman"/>
          <w:color w:val="000000" w:themeColor="text1"/>
          <w:sz w:val="24"/>
          <w:szCs w:val="24"/>
          <w:lang w:eastAsia="es-MX"/>
        </w:rPr>
        <w:t>idade</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média</w:t>
      </w:r>
      <w:proofErr w:type="spellEnd"/>
      <w:r w:rsidRPr="00A40B22">
        <w:rPr>
          <w:rFonts w:ascii="Times New Roman" w:eastAsia="Times New Roman" w:hAnsi="Times New Roman" w:cs="Times New Roman"/>
          <w:color w:val="000000" w:themeColor="text1"/>
          <w:sz w:val="24"/>
          <w:szCs w:val="24"/>
          <w:lang w:eastAsia="es-MX"/>
        </w:rPr>
        <w:t xml:space="preserve"> dos </w:t>
      </w:r>
      <w:proofErr w:type="spellStart"/>
      <w:r w:rsidRPr="00A40B22">
        <w:rPr>
          <w:rFonts w:ascii="Times New Roman" w:eastAsia="Times New Roman" w:hAnsi="Times New Roman" w:cs="Times New Roman"/>
          <w:color w:val="000000" w:themeColor="text1"/>
          <w:sz w:val="24"/>
          <w:szCs w:val="24"/>
          <w:lang w:eastAsia="es-MX"/>
        </w:rPr>
        <w:t>alunos</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foi</w:t>
      </w:r>
      <w:proofErr w:type="spellEnd"/>
      <w:r w:rsidRPr="00A40B22">
        <w:rPr>
          <w:rFonts w:ascii="Times New Roman" w:eastAsia="Times New Roman" w:hAnsi="Times New Roman" w:cs="Times New Roman"/>
          <w:color w:val="000000" w:themeColor="text1"/>
          <w:sz w:val="24"/>
          <w:szCs w:val="24"/>
          <w:lang w:eastAsia="es-MX"/>
        </w:rPr>
        <w:t xml:space="preserve"> de 19,2 ± 2,8 </w:t>
      </w:r>
      <w:proofErr w:type="spellStart"/>
      <w:r w:rsidRPr="00A40B22">
        <w:rPr>
          <w:rFonts w:ascii="Times New Roman" w:eastAsia="Times New Roman" w:hAnsi="Times New Roman" w:cs="Times New Roman"/>
          <w:color w:val="000000" w:themeColor="text1"/>
          <w:sz w:val="24"/>
          <w:szCs w:val="24"/>
          <w:lang w:eastAsia="es-MX"/>
        </w:rPr>
        <w:t>anos</w:t>
      </w:r>
      <w:proofErr w:type="spellEnd"/>
      <w:r w:rsidRPr="00A40B22">
        <w:rPr>
          <w:rFonts w:ascii="Times New Roman" w:eastAsia="Times New Roman" w:hAnsi="Times New Roman" w:cs="Times New Roman"/>
          <w:color w:val="000000" w:themeColor="text1"/>
          <w:sz w:val="24"/>
          <w:szCs w:val="24"/>
          <w:lang w:eastAsia="es-MX"/>
        </w:rPr>
        <w:t xml:space="preserve"> e eles </w:t>
      </w:r>
      <w:proofErr w:type="spellStart"/>
      <w:r w:rsidRPr="00A40B22">
        <w:rPr>
          <w:rFonts w:ascii="Times New Roman" w:eastAsia="Times New Roman" w:hAnsi="Times New Roman" w:cs="Times New Roman"/>
          <w:color w:val="000000" w:themeColor="text1"/>
          <w:sz w:val="24"/>
          <w:szCs w:val="24"/>
          <w:lang w:eastAsia="es-MX"/>
        </w:rPr>
        <w:t>vieram</w:t>
      </w:r>
      <w:proofErr w:type="spellEnd"/>
      <w:r w:rsidRPr="00A40B22">
        <w:rPr>
          <w:rFonts w:ascii="Times New Roman" w:eastAsia="Times New Roman" w:hAnsi="Times New Roman" w:cs="Times New Roman"/>
          <w:color w:val="000000" w:themeColor="text1"/>
          <w:sz w:val="24"/>
          <w:szCs w:val="24"/>
          <w:lang w:eastAsia="es-MX"/>
        </w:rPr>
        <w:t xml:space="preserve"> de </w:t>
      </w:r>
      <w:proofErr w:type="spellStart"/>
      <w:r w:rsidRPr="00A40B22">
        <w:rPr>
          <w:rFonts w:ascii="Times New Roman" w:eastAsia="Times New Roman" w:hAnsi="Times New Roman" w:cs="Times New Roman"/>
          <w:color w:val="000000" w:themeColor="text1"/>
          <w:sz w:val="24"/>
          <w:szCs w:val="24"/>
          <w:lang w:eastAsia="es-MX"/>
        </w:rPr>
        <w:t>escolas</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preparatórias</w:t>
      </w:r>
      <w:proofErr w:type="spellEnd"/>
      <w:r w:rsidRPr="00A40B22">
        <w:rPr>
          <w:rFonts w:ascii="Times New Roman" w:eastAsia="Times New Roman" w:hAnsi="Times New Roman" w:cs="Times New Roman"/>
          <w:color w:val="000000" w:themeColor="text1"/>
          <w:sz w:val="24"/>
          <w:szCs w:val="24"/>
          <w:lang w:eastAsia="es-MX"/>
        </w:rPr>
        <w:t xml:space="preserve"> localizadas em Texcoco, Tabasco, Veracruz </w:t>
      </w:r>
      <w:proofErr w:type="spellStart"/>
      <w:r w:rsidRPr="00A40B22">
        <w:rPr>
          <w:rFonts w:ascii="Times New Roman" w:eastAsia="Times New Roman" w:hAnsi="Times New Roman" w:cs="Times New Roman"/>
          <w:color w:val="000000" w:themeColor="text1"/>
          <w:sz w:val="24"/>
          <w:szCs w:val="24"/>
          <w:lang w:eastAsia="es-MX"/>
        </w:rPr>
        <w:t>e</w:t>
      </w:r>
      <w:proofErr w:type="spellEnd"/>
      <w:r w:rsidRPr="00A40B22">
        <w:rPr>
          <w:rFonts w:ascii="Times New Roman" w:eastAsia="Times New Roman" w:hAnsi="Times New Roman" w:cs="Times New Roman"/>
          <w:color w:val="000000" w:themeColor="text1"/>
          <w:sz w:val="24"/>
          <w:szCs w:val="24"/>
          <w:lang w:eastAsia="es-MX"/>
        </w:rPr>
        <w:t xml:space="preserve"> Yucatán. </w:t>
      </w:r>
      <w:proofErr w:type="spellStart"/>
      <w:r w:rsidRPr="00A40B22">
        <w:rPr>
          <w:rFonts w:ascii="Times New Roman" w:eastAsia="Times New Roman" w:hAnsi="Times New Roman" w:cs="Times New Roman"/>
          <w:color w:val="000000" w:themeColor="text1"/>
          <w:sz w:val="24"/>
          <w:szCs w:val="24"/>
          <w:lang w:eastAsia="es-MX"/>
        </w:rPr>
        <w:t>Um</w:t>
      </w:r>
      <w:proofErr w:type="spellEnd"/>
      <w:r w:rsidRPr="00A40B22">
        <w:rPr>
          <w:rFonts w:ascii="Times New Roman" w:eastAsia="Times New Roman" w:hAnsi="Times New Roman" w:cs="Times New Roman"/>
          <w:color w:val="000000" w:themeColor="text1"/>
          <w:sz w:val="24"/>
          <w:szCs w:val="24"/>
          <w:lang w:eastAsia="es-MX"/>
        </w:rPr>
        <w:t xml:space="preserve"> banco de dados </w:t>
      </w:r>
      <w:proofErr w:type="spellStart"/>
      <w:r w:rsidRPr="00A40B22">
        <w:rPr>
          <w:rFonts w:ascii="Times New Roman" w:eastAsia="Times New Roman" w:hAnsi="Times New Roman" w:cs="Times New Roman"/>
          <w:color w:val="000000" w:themeColor="text1"/>
          <w:sz w:val="24"/>
          <w:szCs w:val="24"/>
          <w:lang w:eastAsia="es-MX"/>
        </w:rPr>
        <w:t>foi</w:t>
      </w:r>
      <w:proofErr w:type="spellEnd"/>
      <w:r w:rsidRPr="00A40B22">
        <w:rPr>
          <w:rFonts w:ascii="Times New Roman" w:eastAsia="Times New Roman" w:hAnsi="Times New Roman" w:cs="Times New Roman"/>
          <w:color w:val="000000" w:themeColor="text1"/>
          <w:sz w:val="24"/>
          <w:szCs w:val="24"/>
          <w:lang w:eastAsia="es-MX"/>
        </w:rPr>
        <w:t xml:space="preserve"> preparado e </w:t>
      </w:r>
      <w:proofErr w:type="spellStart"/>
      <w:r w:rsidRPr="00A40B22">
        <w:rPr>
          <w:rFonts w:ascii="Times New Roman" w:eastAsia="Times New Roman" w:hAnsi="Times New Roman" w:cs="Times New Roman"/>
          <w:color w:val="000000" w:themeColor="text1"/>
          <w:sz w:val="24"/>
          <w:szCs w:val="24"/>
          <w:lang w:eastAsia="es-MX"/>
        </w:rPr>
        <w:t>analisado</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com</w:t>
      </w:r>
      <w:proofErr w:type="spellEnd"/>
      <w:r w:rsidRPr="00A40B22">
        <w:rPr>
          <w:rFonts w:ascii="Times New Roman" w:eastAsia="Times New Roman" w:hAnsi="Times New Roman" w:cs="Times New Roman"/>
          <w:color w:val="000000" w:themeColor="text1"/>
          <w:sz w:val="24"/>
          <w:szCs w:val="24"/>
          <w:lang w:eastAsia="es-MX"/>
        </w:rPr>
        <w:t xml:space="preserve"> o programa JASP. </w:t>
      </w:r>
      <w:proofErr w:type="spellStart"/>
      <w:r w:rsidRPr="00A40B22">
        <w:rPr>
          <w:rFonts w:ascii="Times New Roman" w:eastAsia="Times New Roman" w:hAnsi="Times New Roman" w:cs="Times New Roman"/>
          <w:color w:val="000000" w:themeColor="text1"/>
          <w:sz w:val="24"/>
          <w:szCs w:val="24"/>
          <w:lang w:eastAsia="es-MX"/>
        </w:rPr>
        <w:t>Além</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disso</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foi</w:t>
      </w:r>
      <w:proofErr w:type="spellEnd"/>
      <w:r w:rsidRPr="00A40B22">
        <w:rPr>
          <w:rFonts w:ascii="Times New Roman" w:eastAsia="Times New Roman" w:hAnsi="Times New Roman" w:cs="Times New Roman"/>
          <w:color w:val="000000" w:themeColor="text1"/>
          <w:sz w:val="24"/>
          <w:szCs w:val="24"/>
          <w:lang w:eastAsia="es-MX"/>
        </w:rPr>
        <w:t xml:space="preserve"> realizada </w:t>
      </w:r>
      <w:proofErr w:type="spellStart"/>
      <w:r w:rsidRPr="00A40B22">
        <w:rPr>
          <w:rFonts w:ascii="Times New Roman" w:eastAsia="Times New Roman" w:hAnsi="Times New Roman" w:cs="Times New Roman"/>
          <w:color w:val="000000" w:themeColor="text1"/>
          <w:sz w:val="24"/>
          <w:szCs w:val="24"/>
          <w:lang w:eastAsia="es-MX"/>
        </w:rPr>
        <w:t>análise</w:t>
      </w:r>
      <w:proofErr w:type="spellEnd"/>
      <w:r w:rsidRPr="00A40B22">
        <w:rPr>
          <w:rFonts w:ascii="Times New Roman" w:eastAsia="Times New Roman" w:hAnsi="Times New Roman" w:cs="Times New Roman"/>
          <w:color w:val="000000" w:themeColor="text1"/>
          <w:sz w:val="24"/>
          <w:szCs w:val="24"/>
          <w:lang w:eastAsia="es-MX"/>
        </w:rPr>
        <w:t xml:space="preserve"> de </w:t>
      </w:r>
      <w:proofErr w:type="spellStart"/>
      <w:r w:rsidRPr="00A40B22">
        <w:rPr>
          <w:rFonts w:ascii="Times New Roman" w:eastAsia="Times New Roman" w:hAnsi="Times New Roman" w:cs="Times New Roman"/>
          <w:color w:val="000000" w:themeColor="text1"/>
          <w:sz w:val="24"/>
          <w:szCs w:val="24"/>
          <w:lang w:eastAsia="es-MX"/>
        </w:rPr>
        <w:t>variância</w:t>
      </w:r>
      <w:proofErr w:type="spellEnd"/>
      <w:r w:rsidRPr="00A40B22">
        <w:rPr>
          <w:rFonts w:ascii="Times New Roman" w:eastAsia="Times New Roman" w:hAnsi="Times New Roman" w:cs="Times New Roman"/>
          <w:color w:val="000000" w:themeColor="text1"/>
          <w:sz w:val="24"/>
          <w:szCs w:val="24"/>
          <w:lang w:eastAsia="es-MX"/>
        </w:rPr>
        <w:t xml:space="preserve">, escalas de </w:t>
      </w:r>
      <w:proofErr w:type="spellStart"/>
      <w:r w:rsidRPr="00A40B22">
        <w:rPr>
          <w:rFonts w:ascii="Times New Roman" w:eastAsia="Times New Roman" w:hAnsi="Times New Roman" w:cs="Times New Roman"/>
          <w:color w:val="000000" w:themeColor="text1"/>
          <w:sz w:val="24"/>
          <w:szCs w:val="24"/>
          <w:lang w:eastAsia="es-MX"/>
        </w:rPr>
        <w:t>interpretação</w:t>
      </w:r>
      <w:proofErr w:type="spellEnd"/>
      <w:r w:rsidRPr="00A40B22">
        <w:rPr>
          <w:rFonts w:ascii="Times New Roman" w:eastAsia="Times New Roman" w:hAnsi="Times New Roman" w:cs="Times New Roman"/>
          <w:color w:val="000000" w:themeColor="text1"/>
          <w:sz w:val="24"/>
          <w:szCs w:val="24"/>
          <w:lang w:eastAsia="es-MX"/>
        </w:rPr>
        <w:t xml:space="preserve">, calculada a </w:t>
      </w:r>
      <w:proofErr w:type="spellStart"/>
      <w:r w:rsidRPr="00A40B22">
        <w:rPr>
          <w:rFonts w:ascii="Times New Roman" w:eastAsia="Times New Roman" w:hAnsi="Times New Roman" w:cs="Times New Roman"/>
          <w:color w:val="000000" w:themeColor="text1"/>
          <w:sz w:val="24"/>
          <w:szCs w:val="24"/>
          <w:lang w:eastAsia="es-MX"/>
        </w:rPr>
        <w:t>consistência</w:t>
      </w:r>
      <w:proofErr w:type="spellEnd"/>
      <w:r w:rsidRPr="00A40B22">
        <w:rPr>
          <w:rFonts w:ascii="Times New Roman" w:eastAsia="Times New Roman" w:hAnsi="Times New Roman" w:cs="Times New Roman"/>
          <w:color w:val="000000" w:themeColor="text1"/>
          <w:sz w:val="24"/>
          <w:szCs w:val="24"/>
          <w:lang w:eastAsia="es-MX"/>
        </w:rPr>
        <w:t xml:space="preserve"> interna e avaliada a </w:t>
      </w:r>
      <w:proofErr w:type="spellStart"/>
      <w:r w:rsidRPr="00A40B22">
        <w:rPr>
          <w:rFonts w:ascii="Times New Roman" w:eastAsia="Times New Roman" w:hAnsi="Times New Roman" w:cs="Times New Roman"/>
          <w:color w:val="000000" w:themeColor="text1"/>
          <w:sz w:val="24"/>
          <w:szCs w:val="24"/>
          <w:lang w:eastAsia="es-MX"/>
        </w:rPr>
        <w:t>correlação</w:t>
      </w:r>
      <w:proofErr w:type="spellEnd"/>
      <w:r w:rsidRPr="00A40B22">
        <w:rPr>
          <w:rFonts w:ascii="Times New Roman" w:eastAsia="Times New Roman" w:hAnsi="Times New Roman" w:cs="Times New Roman"/>
          <w:color w:val="000000" w:themeColor="text1"/>
          <w:sz w:val="24"/>
          <w:szCs w:val="24"/>
          <w:lang w:eastAsia="es-MX"/>
        </w:rPr>
        <w:t xml:space="preserve"> entre os </w:t>
      </w:r>
      <w:proofErr w:type="spellStart"/>
      <w:r w:rsidRPr="00A40B22">
        <w:rPr>
          <w:rFonts w:ascii="Times New Roman" w:eastAsia="Times New Roman" w:hAnsi="Times New Roman" w:cs="Times New Roman"/>
          <w:color w:val="000000" w:themeColor="text1"/>
          <w:sz w:val="24"/>
          <w:szCs w:val="24"/>
          <w:lang w:eastAsia="es-MX"/>
        </w:rPr>
        <w:t>EAs</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Observou</w:t>
      </w:r>
      <w:proofErr w:type="spellEnd"/>
      <w:r w:rsidRPr="00A40B22">
        <w:rPr>
          <w:rFonts w:ascii="Times New Roman" w:eastAsia="Times New Roman" w:hAnsi="Times New Roman" w:cs="Times New Roman"/>
          <w:color w:val="000000" w:themeColor="text1"/>
          <w:sz w:val="24"/>
          <w:szCs w:val="24"/>
          <w:lang w:eastAsia="es-MX"/>
        </w:rPr>
        <w:t xml:space="preserve">-se </w:t>
      </w:r>
      <w:proofErr w:type="spellStart"/>
      <w:r w:rsidRPr="00A40B22">
        <w:rPr>
          <w:rFonts w:ascii="Times New Roman" w:eastAsia="Times New Roman" w:hAnsi="Times New Roman" w:cs="Times New Roman"/>
          <w:color w:val="000000" w:themeColor="text1"/>
          <w:sz w:val="24"/>
          <w:szCs w:val="24"/>
          <w:lang w:eastAsia="es-MX"/>
        </w:rPr>
        <w:t>semelhança</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nas</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médias</w:t>
      </w:r>
      <w:proofErr w:type="spellEnd"/>
      <w:r w:rsidRPr="00A40B22">
        <w:rPr>
          <w:rFonts w:ascii="Times New Roman" w:eastAsia="Times New Roman" w:hAnsi="Times New Roman" w:cs="Times New Roman"/>
          <w:color w:val="000000" w:themeColor="text1"/>
          <w:sz w:val="24"/>
          <w:szCs w:val="24"/>
          <w:lang w:eastAsia="es-MX"/>
        </w:rPr>
        <w:t xml:space="preserve"> da EA reflexiva, teórica e pragmática e </w:t>
      </w:r>
      <w:proofErr w:type="spellStart"/>
      <w:r w:rsidRPr="00A40B22">
        <w:rPr>
          <w:rFonts w:ascii="Times New Roman" w:eastAsia="Times New Roman" w:hAnsi="Times New Roman" w:cs="Times New Roman"/>
          <w:color w:val="000000" w:themeColor="text1"/>
          <w:sz w:val="24"/>
          <w:szCs w:val="24"/>
          <w:lang w:eastAsia="es-MX"/>
        </w:rPr>
        <w:t>diferenças</w:t>
      </w:r>
      <w:proofErr w:type="spellEnd"/>
      <w:r w:rsidRPr="00A40B22">
        <w:rPr>
          <w:rFonts w:ascii="Times New Roman" w:eastAsia="Times New Roman" w:hAnsi="Times New Roman" w:cs="Times New Roman"/>
          <w:color w:val="000000" w:themeColor="text1"/>
          <w:sz w:val="24"/>
          <w:szCs w:val="24"/>
          <w:lang w:eastAsia="es-MX"/>
        </w:rPr>
        <w:t xml:space="preserve"> (p &lt; 0,05) </w:t>
      </w:r>
      <w:proofErr w:type="spellStart"/>
      <w:r w:rsidRPr="00A40B22">
        <w:rPr>
          <w:rFonts w:ascii="Times New Roman" w:eastAsia="Times New Roman" w:hAnsi="Times New Roman" w:cs="Times New Roman"/>
          <w:color w:val="000000" w:themeColor="text1"/>
          <w:sz w:val="24"/>
          <w:szCs w:val="24"/>
          <w:lang w:eastAsia="es-MX"/>
        </w:rPr>
        <w:t>foram</w:t>
      </w:r>
      <w:proofErr w:type="spellEnd"/>
      <w:r w:rsidRPr="00A40B22">
        <w:rPr>
          <w:rFonts w:ascii="Times New Roman" w:eastAsia="Times New Roman" w:hAnsi="Times New Roman" w:cs="Times New Roman"/>
          <w:color w:val="000000" w:themeColor="text1"/>
          <w:sz w:val="24"/>
          <w:szCs w:val="24"/>
          <w:lang w:eastAsia="es-MX"/>
        </w:rPr>
        <w:t xml:space="preserve"> observadas </w:t>
      </w:r>
      <w:proofErr w:type="spellStart"/>
      <w:r w:rsidRPr="00A40B22">
        <w:rPr>
          <w:rFonts w:ascii="Times New Roman" w:eastAsia="Times New Roman" w:hAnsi="Times New Roman" w:cs="Times New Roman"/>
          <w:color w:val="000000" w:themeColor="text1"/>
          <w:sz w:val="24"/>
          <w:szCs w:val="24"/>
          <w:lang w:eastAsia="es-MX"/>
        </w:rPr>
        <w:t>nas</w:t>
      </w:r>
      <w:proofErr w:type="spellEnd"/>
      <w:r w:rsidRPr="00A40B22">
        <w:rPr>
          <w:rFonts w:ascii="Times New Roman" w:eastAsia="Times New Roman" w:hAnsi="Times New Roman" w:cs="Times New Roman"/>
          <w:color w:val="000000" w:themeColor="text1"/>
          <w:sz w:val="24"/>
          <w:szCs w:val="24"/>
          <w:lang w:eastAsia="es-MX"/>
        </w:rPr>
        <w:t xml:space="preserve"> notas </w:t>
      </w:r>
      <w:proofErr w:type="spellStart"/>
      <w:r w:rsidRPr="00A40B22">
        <w:rPr>
          <w:rFonts w:ascii="Times New Roman" w:eastAsia="Times New Roman" w:hAnsi="Times New Roman" w:cs="Times New Roman"/>
          <w:color w:val="000000" w:themeColor="text1"/>
          <w:sz w:val="24"/>
          <w:szCs w:val="24"/>
          <w:lang w:eastAsia="es-MX"/>
        </w:rPr>
        <w:t>médias</w:t>
      </w:r>
      <w:proofErr w:type="spellEnd"/>
      <w:r w:rsidRPr="00A40B22">
        <w:rPr>
          <w:rFonts w:ascii="Times New Roman" w:eastAsia="Times New Roman" w:hAnsi="Times New Roman" w:cs="Times New Roman"/>
          <w:color w:val="000000" w:themeColor="text1"/>
          <w:sz w:val="24"/>
          <w:szCs w:val="24"/>
          <w:lang w:eastAsia="es-MX"/>
        </w:rPr>
        <w:t xml:space="preserve"> a favor do programa por </w:t>
      </w:r>
      <w:proofErr w:type="spellStart"/>
      <w:r w:rsidRPr="00A40B22">
        <w:rPr>
          <w:rFonts w:ascii="Times New Roman" w:eastAsia="Times New Roman" w:hAnsi="Times New Roman" w:cs="Times New Roman"/>
          <w:color w:val="000000" w:themeColor="text1"/>
          <w:sz w:val="24"/>
          <w:szCs w:val="24"/>
          <w:lang w:eastAsia="es-MX"/>
        </w:rPr>
        <w:t>competências</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desenvolvidas</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com</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propedêutica</w:t>
      </w:r>
      <w:proofErr w:type="spellEnd"/>
      <w:r w:rsidRPr="00A40B22">
        <w:rPr>
          <w:rFonts w:ascii="Times New Roman" w:eastAsia="Times New Roman" w:hAnsi="Times New Roman" w:cs="Times New Roman"/>
          <w:color w:val="000000" w:themeColor="text1"/>
          <w:sz w:val="24"/>
          <w:szCs w:val="24"/>
          <w:lang w:eastAsia="es-MX"/>
        </w:rPr>
        <w:t xml:space="preserve"> (8,8 ± 0,74) e menor valor no programa por objetivos no </w:t>
      </w:r>
      <w:proofErr w:type="spellStart"/>
      <w:r w:rsidRPr="00A40B22">
        <w:rPr>
          <w:rFonts w:ascii="Times New Roman" w:eastAsia="Times New Roman" w:hAnsi="Times New Roman" w:cs="Times New Roman"/>
          <w:color w:val="000000" w:themeColor="text1"/>
          <w:sz w:val="24"/>
          <w:szCs w:val="24"/>
          <w:lang w:eastAsia="es-MX"/>
        </w:rPr>
        <w:t>ensino</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médio</w:t>
      </w:r>
      <w:proofErr w:type="spellEnd"/>
      <w:r w:rsidRPr="00A40B22">
        <w:rPr>
          <w:rFonts w:ascii="Times New Roman" w:eastAsia="Times New Roman" w:hAnsi="Times New Roman" w:cs="Times New Roman"/>
          <w:color w:val="000000" w:themeColor="text1"/>
          <w:sz w:val="24"/>
          <w:szCs w:val="24"/>
          <w:lang w:eastAsia="es-MX"/>
        </w:rPr>
        <w:t xml:space="preserve"> (8,5 ± 0,54). Os resultados </w:t>
      </w:r>
      <w:proofErr w:type="spellStart"/>
      <w:r w:rsidRPr="00A40B22">
        <w:rPr>
          <w:rFonts w:ascii="Times New Roman" w:eastAsia="Times New Roman" w:hAnsi="Times New Roman" w:cs="Times New Roman"/>
          <w:color w:val="000000" w:themeColor="text1"/>
          <w:sz w:val="24"/>
          <w:szCs w:val="24"/>
          <w:lang w:eastAsia="es-MX"/>
        </w:rPr>
        <w:t>gerais</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mostraram</w:t>
      </w:r>
      <w:proofErr w:type="spellEnd"/>
      <w:r w:rsidRPr="00A40B22">
        <w:rPr>
          <w:rFonts w:ascii="Times New Roman" w:eastAsia="Times New Roman" w:hAnsi="Times New Roman" w:cs="Times New Roman"/>
          <w:color w:val="000000" w:themeColor="text1"/>
          <w:sz w:val="24"/>
          <w:szCs w:val="24"/>
          <w:lang w:eastAsia="es-MX"/>
        </w:rPr>
        <w:t xml:space="preserve"> que o EA </w:t>
      </w:r>
      <w:proofErr w:type="spellStart"/>
      <w:r w:rsidRPr="00A40B22">
        <w:rPr>
          <w:rFonts w:ascii="Times New Roman" w:eastAsia="Times New Roman" w:hAnsi="Times New Roman" w:cs="Times New Roman"/>
          <w:color w:val="000000" w:themeColor="text1"/>
          <w:sz w:val="24"/>
          <w:szCs w:val="24"/>
          <w:lang w:eastAsia="es-MX"/>
        </w:rPr>
        <w:t>ativo</w:t>
      </w:r>
      <w:proofErr w:type="spellEnd"/>
      <w:r w:rsidRPr="00A40B22">
        <w:rPr>
          <w:rFonts w:ascii="Times New Roman" w:eastAsia="Times New Roman" w:hAnsi="Times New Roman" w:cs="Times New Roman"/>
          <w:color w:val="000000" w:themeColor="text1"/>
          <w:sz w:val="24"/>
          <w:szCs w:val="24"/>
          <w:lang w:eastAsia="es-MX"/>
        </w:rPr>
        <w:t xml:space="preserve"> (11,8 ± 3,1) teve a menor </w:t>
      </w:r>
      <w:proofErr w:type="spellStart"/>
      <w:r w:rsidRPr="00A40B22">
        <w:rPr>
          <w:rFonts w:ascii="Times New Roman" w:eastAsia="Times New Roman" w:hAnsi="Times New Roman" w:cs="Times New Roman"/>
          <w:color w:val="000000" w:themeColor="text1"/>
          <w:sz w:val="24"/>
          <w:szCs w:val="24"/>
          <w:lang w:eastAsia="es-MX"/>
        </w:rPr>
        <w:t>pontuação</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na</w:t>
      </w:r>
      <w:proofErr w:type="spellEnd"/>
      <w:r w:rsidRPr="00A40B22">
        <w:rPr>
          <w:rFonts w:ascii="Times New Roman" w:eastAsia="Times New Roman" w:hAnsi="Times New Roman" w:cs="Times New Roman"/>
          <w:color w:val="000000" w:themeColor="text1"/>
          <w:sz w:val="24"/>
          <w:szCs w:val="24"/>
          <w:lang w:eastAsia="es-MX"/>
        </w:rPr>
        <w:t xml:space="preserve"> escala realizada. O reflexivo (14,7 ± 2,9), teórico (13,6 ± 2,9) e pragmático (13,6 ± 3,0) </w:t>
      </w:r>
      <w:proofErr w:type="spellStart"/>
      <w:r w:rsidRPr="00A40B22">
        <w:rPr>
          <w:rFonts w:ascii="Times New Roman" w:eastAsia="Times New Roman" w:hAnsi="Times New Roman" w:cs="Times New Roman"/>
          <w:color w:val="000000" w:themeColor="text1"/>
          <w:sz w:val="24"/>
          <w:szCs w:val="24"/>
          <w:lang w:eastAsia="es-MX"/>
        </w:rPr>
        <w:t>tiveram</w:t>
      </w:r>
      <w:proofErr w:type="spellEnd"/>
      <w:r w:rsidRPr="00A40B22">
        <w:rPr>
          <w:rFonts w:ascii="Times New Roman" w:eastAsia="Times New Roman" w:hAnsi="Times New Roman" w:cs="Times New Roman"/>
          <w:color w:val="000000" w:themeColor="text1"/>
          <w:sz w:val="24"/>
          <w:szCs w:val="24"/>
          <w:lang w:eastAsia="es-MX"/>
        </w:rPr>
        <w:t xml:space="preserve"> valores </w:t>
      </w:r>
      <w:proofErr w:type="spellStart"/>
      <w:r w:rsidRPr="00A40B22">
        <w:rPr>
          <w:rFonts w:ascii="Times New Roman" w:eastAsia="Times New Roman" w:hAnsi="Times New Roman" w:cs="Times New Roman"/>
          <w:color w:val="000000" w:themeColor="text1"/>
          <w:sz w:val="24"/>
          <w:szCs w:val="24"/>
          <w:lang w:eastAsia="es-MX"/>
        </w:rPr>
        <w:t>semelhantes</w:t>
      </w:r>
      <w:proofErr w:type="spellEnd"/>
      <w:r w:rsidRPr="00A40B22">
        <w:rPr>
          <w:rFonts w:ascii="Times New Roman" w:eastAsia="Times New Roman" w:hAnsi="Times New Roman" w:cs="Times New Roman"/>
          <w:color w:val="000000" w:themeColor="text1"/>
          <w:sz w:val="24"/>
          <w:szCs w:val="24"/>
          <w:lang w:eastAsia="es-MX"/>
        </w:rPr>
        <w:t xml:space="preserve">. Todos os </w:t>
      </w:r>
      <w:proofErr w:type="spellStart"/>
      <w:r w:rsidRPr="00A40B22">
        <w:rPr>
          <w:rFonts w:ascii="Times New Roman" w:eastAsia="Times New Roman" w:hAnsi="Times New Roman" w:cs="Times New Roman"/>
          <w:color w:val="000000" w:themeColor="text1"/>
          <w:sz w:val="24"/>
          <w:szCs w:val="24"/>
          <w:lang w:eastAsia="es-MX"/>
        </w:rPr>
        <w:t>EAs</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tiveram</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distribuição</w:t>
      </w:r>
      <w:proofErr w:type="spellEnd"/>
      <w:r w:rsidRPr="00A40B22">
        <w:rPr>
          <w:rFonts w:ascii="Times New Roman" w:eastAsia="Times New Roman" w:hAnsi="Times New Roman" w:cs="Times New Roman"/>
          <w:color w:val="000000" w:themeColor="text1"/>
          <w:sz w:val="24"/>
          <w:szCs w:val="24"/>
          <w:lang w:eastAsia="es-MX"/>
        </w:rPr>
        <w:t xml:space="preserve"> normal e </w:t>
      </w:r>
      <w:proofErr w:type="spellStart"/>
      <w:r w:rsidRPr="00A40B22">
        <w:rPr>
          <w:rFonts w:ascii="Times New Roman" w:eastAsia="Times New Roman" w:hAnsi="Times New Roman" w:cs="Times New Roman"/>
          <w:color w:val="000000" w:themeColor="text1"/>
          <w:sz w:val="24"/>
          <w:szCs w:val="24"/>
          <w:lang w:eastAsia="es-MX"/>
        </w:rPr>
        <w:t>consistência</w:t>
      </w:r>
      <w:proofErr w:type="spellEnd"/>
      <w:r w:rsidRPr="00A40B22">
        <w:rPr>
          <w:rFonts w:ascii="Times New Roman" w:eastAsia="Times New Roman" w:hAnsi="Times New Roman" w:cs="Times New Roman"/>
          <w:color w:val="000000" w:themeColor="text1"/>
          <w:sz w:val="24"/>
          <w:szCs w:val="24"/>
          <w:lang w:eastAsia="es-MX"/>
        </w:rPr>
        <w:t xml:space="preserve"> interna </w:t>
      </w:r>
      <w:proofErr w:type="spellStart"/>
      <w:r w:rsidRPr="00A40B22">
        <w:rPr>
          <w:rFonts w:ascii="Times New Roman" w:eastAsia="Times New Roman" w:hAnsi="Times New Roman" w:cs="Times New Roman"/>
          <w:color w:val="000000" w:themeColor="text1"/>
          <w:sz w:val="24"/>
          <w:szCs w:val="24"/>
          <w:lang w:eastAsia="es-MX"/>
        </w:rPr>
        <w:t>aceitável</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Conclui</w:t>
      </w:r>
      <w:proofErr w:type="spellEnd"/>
      <w:r w:rsidRPr="00A40B22">
        <w:rPr>
          <w:rFonts w:ascii="Times New Roman" w:eastAsia="Times New Roman" w:hAnsi="Times New Roman" w:cs="Times New Roman"/>
          <w:color w:val="000000" w:themeColor="text1"/>
          <w:sz w:val="24"/>
          <w:szCs w:val="24"/>
          <w:lang w:eastAsia="es-MX"/>
        </w:rPr>
        <w:t>-</w:t>
      </w:r>
      <w:proofErr w:type="spellStart"/>
      <w:r w:rsidRPr="00A40B22">
        <w:rPr>
          <w:rFonts w:ascii="Times New Roman" w:eastAsia="Times New Roman" w:hAnsi="Times New Roman" w:cs="Times New Roman"/>
          <w:color w:val="000000" w:themeColor="text1"/>
          <w:sz w:val="24"/>
          <w:szCs w:val="24"/>
          <w:lang w:eastAsia="es-MX"/>
        </w:rPr>
        <w:t>se</w:t>
      </w:r>
      <w:proofErr w:type="spellEnd"/>
      <w:r w:rsidRPr="00A40B22">
        <w:rPr>
          <w:rFonts w:ascii="Times New Roman" w:eastAsia="Times New Roman" w:hAnsi="Times New Roman" w:cs="Times New Roman"/>
          <w:color w:val="000000" w:themeColor="text1"/>
          <w:sz w:val="24"/>
          <w:szCs w:val="24"/>
          <w:lang w:eastAsia="es-MX"/>
        </w:rPr>
        <w:t xml:space="preserve"> que a EA reflexiva, teórica e pragmática dos programas por objetivos e por </w:t>
      </w:r>
      <w:proofErr w:type="spellStart"/>
      <w:r w:rsidRPr="00A40B22">
        <w:rPr>
          <w:rFonts w:ascii="Times New Roman" w:eastAsia="Times New Roman" w:hAnsi="Times New Roman" w:cs="Times New Roman"/>
          <w:color w:val="000000" w:themeColor="text1"/>
          <w:sz w:val="24"/>
          <w:szCs w:val="24"/>
          <w:lang w:eastAsia="es-MX"/>
        </w:rPr>
        <w:t>competências</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foram</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semelhantes</w:t>
      </w:r>
      <w:proofErr w:type="spellEnd"/>
      <w:r w:rsidRPr="00A40B22">
        <w:rPr>
          <w:rFonts w:ascii="Times New Roman" w:eastAsia="Times New Roman" w:hAnsi="Times New Roman" w:cs="Times New Roman"/>
          <w:color w:val="000000" w:themeColor="text1"/>
          <w:sz w:val="24"/>
          <w:szCs w:val="24"/>
          <w:lang w:eastAsia="es-MX"/>
        </w:rPr>
        <w:t xml:space="preserve">. No estilo </w:t>
      </w:r>
      <w:proofErr w:type="spellStart"/>
      <w:r w:rsidRPr="00A40B22">
        <w:rPr>
          <w:rFonts w:ascii="Times New Roman" w:eastAsia="Times New Roman" w:hAnsi="Times New Roman" w:cs="Times New Roman"/>
          <w:color w:val="000000" w:themeColor="text1"/>
          <w:sz w:val="24"/>
          <w:szCs w:val="24"/>
          <w:lang w:eastAsia="es-MX"/>
        </w:rPr>
        <w:t>ativo</w:t>
      </w:r>
      <w:proofErr w:type="spellEnd"/>
      <w:r w:rsidRPr="00A40B22">
        <w:rPr>
          <w:rFonts w:ascii="Times New Roman" w:eastAsia="Times New Roman" w:hAnsi="Times New Roman" w:cs="Times New Roman"/>
          <w:color w:val="000000" w:themeColor="text1"/>
          <w:sz w:val="24"/>
          <w:szCs w:val="24"/>
          <w:lang w:eastAsia="es-MX"/>
        </w:rPr>
        <w:t xml:space="preserve">, os </w:t>
      </w:r>
      <w:proofErr w:type="spellStart"/>
      <w:r w:rsidRPr="00A40B22">
        <w:rPr>
          <w:rFonts w:ascii="Times New Roman" w:eastAsia="Times New Roman" w:hAnsi="Times New Roman" w:cs="Times New Roman"/>
          <w:color w:val="000000" w:themeColor="text1"/>
          <w:sz w:val="24"/>
          <w:szCs w:val="24"/>
          <w:lang w:eastAsia="es-MX"/>
        </w:rPr>
        <w:t>alunos</w:t>
      </w:r>
      <w:proofErr w:type="spellEnd"/>
      <w:r w:rsidRPr="00A40B22">
        <w:rPr>
          <w:rFonts w:ascii="Times New Roman" w:eastAsia="Times New Roman" w:hAnsi="Times New Roman" w:cs="Times New Roman"/>
          <w:color w:val="000000" w:themeColor="text1"/>
          <w:sz w:val="24"/>
          <w:szCs w:val="24"/>
          <w:lang w:eastAsia="es-MX"/>
        </w:rPr>
        <w:t xml:space="preserve"> por objetivos </w:t>
      </w:r>
      <w:proofErr w:type="spellStart"/>
      <w:r w:rsidRPr="00A40B22">
        <w:rPr>
          <w:rFonts w:ascii="Times New Roman" w:eastAsia="Times New Roman" w:hAnsi="Times New Roman" w:cs="Times New Roman"/>
          <w:color w:val="000000" w:themeColor="text1"/>
          <w:sz w:val="24"/>
          <w:szCs w:val="24"/>
          <w:lang w:eastAsia="es-MX"/>
        </w:rPr>
        <w:t>tiveram</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um</w:t>
      </w:r>
      <w:proofErr w:type="spellEnd"/>
      <w:r w:rsidRPr="00A40B22">
        <w:rPr>
          <w:rFonts w:ascii="Times New Roman" w:eastAsia="Times New Roman" w:hAnsi="Times New Roman" w:cs="Times New Roman"/>
          <w:color w:val="000000" w:themeColor="text1"/>
          <w:sz w:val="24"/>
          <w:szCs w:val="24"/>
          <w:lang w:eastAsia="es-MX"/>
        </w:rPr>
        <w:t xml:space="preserve"> valor </w:t>
      </w:r>
      <w:proofErr w:type="spellStart"/>
      <w:r w:rsidRPr="00A40B22">
        <w:rPr>
          <w:rFonts w:ascii="Times New Roman" w:eastAsia="Times New Roman" w:hAnsi="Times New Roman" w:cs="Times New Roman"/>
          <w:color w:val="000000" w:themeColor="text1"/>
          <w:sz w:val="24"/>
          <w:szCs w:val="24"/>
          <w:lang w:eastAsia="es-MX"/>
        </w:rPr>
        <w:t>maior</w:t>
      </w:r>
      <w:proofErr w:type="spellEnd"/>
      <w:r w:rsidRPr="00A40B22">
        <w:rPr>
          <w:rFonts w:ascii="Times New Roman" w:eastAsia="Times New Roman" w:hAnsi="Times New Roman" w:cs="Times New Roman"/>
          <w:color w:val="000000" w:themeColor="text1"/>
          <w:sz w:val="24"/>
          <w:szCs w:val="24"/>
          <w:lang w:eastAsia="es-MX"/>
        </w:rPr>
        <w:t xml:space="preserve"> do que os por </w:t>
      </w:r>
      <w:proofErr w:type="spellStart"/>
      <w:r w:rsidRPr="00A40B22">
        <w:rPr>
          <w:rFonts w:ascii="Times New Roman" w:eastAsia="Times New Roman" w:hAnsi="Times New Roman" w:cs="Times New Roman"/>
          <w:color w:val="000000" w:themeColor="text1"/>
          <w:sz w:val="24"/>
          <w:szCs w:val="24"/>
          <w:lang w:eastAsia="es-MX"/>
        </w:rPr>
        <w:t>competências</w:t>
      </w:r>
      <w:proofErr w:type="spellEnd"/>
      <w:r w:rsidRPr="00A40B22">
        <w:rPr>
          <w:rFonts w:ascii="Times New Roman" w:eastAsia="Times New Roman" w:hAnsi="Times New Roman" w:cs="Times New Roman"/>
          <w:color w:val="000000" w:themeColor="text1"/>
          <w:sz w:val="24"/>
          <w:szCs w:val="24"/>
          <w:lang w:eastAsia="es-MX"/>
        </w:rPr>
        <w:t>.</w:t>
      </w:r>
    </w:p>
    <w:p w14:paraId="54680371" w14:textId="02918972" w:rsidR="004E7C21" w:rsidRPr="00A40B22" w:rsidRDefault="004E7C21" w:rsidP="004E7C21">
      <w:pPr>
        <w:spacing w:after="0" w:line="360" w:lineRule="auto"/>
        <w:jc w:val="both"/>
        <w:rPr>
          <w:rFonts w:ascii="Times New Roman" w:eastAsia="Times New Roman" w:hAnsi="Times New Roman" w:cs="Times New Roman"/>
          <w:color w:val="000000" w:themeColor="text1"/>
          <w:sz w:val="24"/>
          <w:szCs w:val="24"/>
          <w:lang w:eastAsia="es-MX"/>
        </w:rPr>
      </w:pPr>
      <w:proofErr w:type="spellStart"/>
      <w:r w:rsidRPr="00A40B22">
        <w:rPr>
          <w:rFonts w:cstheme="minorHAnsi"/>
          <w:b/>
          <w:sz w:val="28"/>
          <w:szCs w:val="28"/>
        </w:rPr>
        <w:lastRenderedPageBreak/>
        <w:t>Palavras</w:t>
      </w:r>
      <w:proofErr w:type="spellEnd"/>
      <w:r w:rsidRPr="00A40B22">
        <w:rPr>
          <w:rFonts w:cstheme="minorHAnsi"/>
          <w:b/>
          <w:sz w:val="28"/>
          <w:szCs w:val="28"/>
        </w:rPr>
        <w:t>-chave:</w:t>
      </w:r>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aprendizagem</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competição</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educação</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desempenho</w:t>
      </w:r>
      <w:proofErr w:type="spellEnd"/>
      <w:r w:rsidRPr="00A40B22">
        <w:rPr>
          <w:rFonts w:ascii="Times New Roman" w:eastAsia="Times New Roman" w:hAnsi="Times New Roman" w:cs="Times New Roman"/>
          <w:color w:val="000000" w:themeColor="text1"/>
          <w:sz w:val="24"/>
          <w:szCs w:val="24"/>
          <w:lang w:eastAsia="es-MX"/>
        </w:rPr>
        <w:t xml:space="preserve"> </w:t>
      </w:r>
      <w:proofErr w:type="spellStart"/>
      <w:r w:rsidRPr="00A40B22">
        <w:rPr>
          <w:rFonts w:ascii="Times New Roman" w:eastAsia="Times New Roman" w:hAnsi="Times New Roman" w:cs="Times New Roman"/>
          <w:color w:val="000000" w:themeColor="text1"/>
          <w:sz w:val="24"/>
          <w:szCs w:val="24"/>
          <w:lang w:eastAsia="es-MX"/>
        </w:rPr>
        <w:t>acadêmico</w:t>
      </w:r>
      <w:proofErr w:type="spellEnd"/>
      <w:r w:rsidRPr="00A40B22">
        <w:rPr>
          <w:rFonts w:ascii="Times New Roman" w:eastAsia="Times New Roman" w:hAnsi="Times New Roman" w:cs="Times New Roman"/>
          <w:color w:val="000000" w:themeColor="text1"/>
          <w:sz w:val="24"/>
          <w:szCs w:val="24"/>
          <w:lang w:eastAsia="es-MX"/>
        </w:rPr>
        <w:t>.</w:t>
      </w:r>
    </w:p>
    <w:p w14:paraId="68D880D8" w14:textId="73DC9334" w:rsidR="004E7C21" w:rsidRPr="004334EF" w:rsidRDefault="004E7C21" w:rsidP="004E7C21">
      <w:pPr>
        <w:pStyle w:val="HTMLconformatoprevio"/>
        <w:shd w:val="clear" w:color="auto" w:fill="FFFFFF"/>
        <w:jc w:val="both"/>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Julio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Enero</w:t>
      </w:r>
      <w:proofErr w:type="gramEnd"/>
      <w:r>
        <w:rPr>
          <w:rFonts w:ascii="Times New Roman" w:hAnsi="Times New Roman"/>
          <w:color w:val="000000"/>
          <w:sz w:val="24"/>
          <w:lang w:val="es-MX"/>
        </w:rPr>
        <w:t xml:space="preserve"> 2023</w:t>
      </w:r>
    </w:p>
    <w:p w14:paraId="54D3C21F" w14:textId="77777777" w:rsidR="004E7C21" w:rsidRPr="004175BA" w:rsidRDefault="00000000" w:rsidP="004E7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pt-BR" w:eastAsia="es-ES"/>
        </w:rPr>
      </w:pPr>
      <w:r>
        <w:rPr>
          <w:noProof/>
        </w:rPr>
        <w:pict w14:anchorId="55459100">
          <v:rect id="_x0000_i1025" style="width:441.9pt;height:.05pt" o:hralign="center" o:hrstd="t" o:hr="t" fillcolor="#a0a0a0" stroked="f"/>
        </w:pict>
      </w:r>
    </w:p>
    <w:p w14:paraId="357D3257" w14:textId="77777777" w:rsidR="00596873" w:rsidRPr="00757C46" w:rsidRDefault="00C909FE" w:rsidP="004E7C21">
      <w:pPr>
        <w:pStyle w:val="Ttulo3"/>
        <w:spacing w:before="0" w:after="0" w:line="360" w:lineRule="auto"/>
        <w:jc w:val="center"/>
        <w:rPr>
          <w:rFonts w:ascii="Times New Roman" w:eastAsia="Times New Roman" w:hAnsi="Times New Roman" w:cs="Times New Roman"/>
          <w:b/>
          <w:sz w:val="32"/>
          <w:szCs w:val="24"/>
        </w:rPr>
      </w:pPr>
      <w:r w:rsidRPr="00757C46">
        <w:rPr>
          <w:rFonts w:ascii="Times New Roman" w:eastAsia="Times New Roman" w:hAnsi="Times New Roman" w:cs="Times New Roman"/>
          <w:b/>
          <w:sz w:val="32"/>
          <w:szCs w:val="24"/>
        </w:rPr>
        <w:t>Introducció</w:t>
      </w:r>
      <w:r w:rsidR="00A27909" w:rsidRPr="00757C46">
        <w:rPr>
          <w:rFonts w:ascii="Times New Roman" w:eastAsia="Times New Roman" w:hAnsi="Times New Roman" w:cs="Times New Roman"/>
          <w:b/>
          <w:sz w:val="32"/>
          <w:szCs w:val="24"/>
        </w:rPr>
        <w:t>n</w:t>
      </w:r>
    </w:p>
    <w:bookmarkEnd w:id="0"/>
    <w:p w14:paraId="1F00F236" w14:textId="7FA44523" w:rsidR="00164F74" w:rsidRPr="00757C46" w:rsidRDefault="00743757" w:rsidP="001D5CC2">
      <w:pPr>
        <w:autoSpaceDE w:val="0"/>
        <w:autoSpaceDN w:val="0"/>
        <w:adjustRightInd w:val="0"/>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 xml:space="preserve">Uno de los aspectos </w:t>
      </w:r>
      <w:r w:rsidR="00993891" w:rsidRPr="00757C46">
        <w:rPr>
          <w:rFonts w:ascii="Times New Roman" w:hAnsi="Times New Roman" w:cs="Times New Roman"/>
          <w:sz w:val="24"/>
          <w:szCs w:val="24"/>
        </w:rPr>
        <w:t xml:space="preserve">más </w:t>
      </w:r>
      <w:r w:rsidRPr="00757C46">
        <w:rPr>
          <w:rFonts w:ascii="Times New Roman" w:hAnsi="Times New Roman" w:cs="Times New Roman"/>
          <w:sz w:val="24"/>
          <w:szCs w:val="24"/>
        </w:rPr>
        <w:t>importantes para las instituciones educativas es la formación integral de</w:t>
      </w:r>
      <w:r w:rsidR="005517A4" w:rsidRPr="00757C46">
        <w:rPr>
          <w:rFonts w:ascii="Times New Roman" w:hAnsi="Times New Roman" w:cs="Times New Roman"/>
          <w:sz w:val="24"/>
          <w:szCs w:val="24"/>
        </w:rPr>
        <w:t xml:space="preserve"> </w:t>
      </w:r>
      <w:r w:rsidRPr="00757C46">
        <w:rPr>
          <w:rFonts w:ascii="Times New Roman" w:hAnsi="Times New Roman" w:cs="Times New Roman"/>
          <w:sz w:val="24"/>
          <w:szCs w:val="24"/>
        </w:rPr>
        <w:t>l</w:t>
      </w:r>
      <w:r w:rsidR="005517A4" w:rsidRPr="00757C46">
        <w:rPr>
          <w:rFonts w:ascii="Times New Roman" w:hAnsi="Times New Roman" w:cs="Times New Roman"/>
          <w:sz w:val="24"/>
          <w:szCs w:val="24"/>
        </w:rPr>
        <w:t>os</w:t>
      </w:r>
      <w:r w:rsidRPr="00757C46">
        <w:rPr>
          <w:rFonts w:ascii="Times New Roman" w:hAnsi="Times New Roman" w:cs="Times New Roman"/>
          <w:sz w:val="24"/>
          <w:szCs w:val="24"/>
        </w:rPr>
        <w:t xml:space="preserve"> estudiantes y</w:t>
      </w:r>
      <w:r w:rsidR="006057DC">
        <w:rPr>
          <w:rFonts w:ascii="Times New Roman" w:hAnsi="Times New Roman" w:cs="Times New Roman"/>
          <w:sz w:val="24"/>
          <w:szCs w:val="24"/>
        </w:rPr>
        <w:t>,</w:t>
      </w:r>
      <w:r w:rsidRPr="00757C46">
        <w:rPr>
          <w:rFonts w:ascii="Times New Roman" w:hAnsi="Times New Roman" w:cs="Times New Roman"/>
          <w:sz w:val="24"/>
          <w:szCs w:val="24"/>
        </w:rPr>
        <w:t xml:space="preserve"> por ello</w:t>
      </w:r>
      <w:r w:rsidR="00F565EE" w:rsidRPr="00757C46">
        <w:rPr>
          <w:rFonts w:ascii="Times New Roman" w:hAnsi="Times New Roman" w:cs="Times New Roman"/>
          <w:sz w:val="24"/>
          <w:szCs w:val="24"/>
        </w:rPr>
        <w:t>,</w:t>
      </w:r>
      <w:r w:rsidRPr="00757C46">
        <w:rPr>
          <w:rFonts w:ascii="Times New Roman" w:hAnsi="Times New Roman" w:cs="Times New Roman"/>
          <w:sz w:val="24"/>
          <w:szCs w:val="24"/>
        </w:rPr>
        <w:t xml:space="preserve"> un eje </w:t>
      </w:r>
      <w:r w:rsidR="00FD678A">
        <w:rPr>
          <w:rFonts w:ascii="Times New Roman" w:hAnsi="Times New Roman" w:cs="Times New Roman"/>
          <w:sz w:val="24"/>
          <w:szCs w:val="24"/>
        </w:rPr>
        <w:t>rector</w:t>
      </w:r>
      <w:r w:rsidR="00FD678A" w:rsidRPr="00757C46">
        <w:rPr>
          <w:rFonts w:ascii="Times New Roman" w:hAnsi="Times New Roman" w:cs="Times New Roman"/>
          <w:sz w:val="24"/>
          <w:szCs w:val="24"/>
        </w:rPr>
        <w:t xml:space="preserve"> </w:t>
      </w:r>
      <w:r w:rsidRPr="00757C46">
        <w:rPr>
          <w:rFonts w:ascii="Times New Roman" w:hAnsi="Times New Roman" w:cs="Times New Roman"/>
          <w:sz w:val="24"/>
          <w:szCs w:val="24"/>
        </w:rPr>
        <w:t xml:space="preserve">es consolidar el modelo educativo y curricular centrando el método didáctico en el aprendizaje y fortaleciendo los contenidos, orientaciones y componentes comunes y propios del proyecto académico </w:t>
      </w:r>
      <w:r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{"citationItems":[{"id":"ITEM-1","itemData":{"ISBN":"9786071200778","author":[{"dropping-particle":"","family":"UACh","given":"(Universidad Autónoma Chapingo)","non-dropping-particle":"","parse-names":false,"suffix":""}],"id":"ITEM-1","issued":{"date-parts":[["2010"]]},"number-of-pages":"1-50","title":"Plan de Desarrollo Institucional de la Universidad Autónoma Chapingo. 2009-2025","type":"book","volume":"2025"},"uris":["http://www.mendeley.com/documents/?uuid=14eda70f-972e-49a3-966d-87fa8043bf54"]}],"mendeley":{"formattedCitation":"(UACh, 2010)","plainTextFormattedCitation":"(UACh, 2010)","previouslyFormattedCitation":"(UACh, 2010)"},"properties":{"noteIndex":0},"schema":"https://github.com/citation-style-language/schema/raw/master/csl-citation.json"}</w:instrText>
      </w:r>
      <w:r w:rsidRPr="00757C46">
        <w:rPr>
          <w:rFonts w:ascii="Times New Roman" w:hAnsi="Times New Roman" w:cs="Times New Roman"/>
          <w:sz w:val="24"/>
          <w:szCs w:val="24"/>
        </w:rPr>
        <w:fldChar w:fldCharType="separate"/>
      </w:r>
      <w:r w:rsidR="00D75140" w:rsidRPr="00757C46">
        <w:rPr>
          <w:rFonts w:ascii="Times New Roman" w:hAnsi="Times New Roman" w:cs="Times New Roman"/>
          <w:noProof/>
          <w:sz w:val="24"/>
          <w:szCs w:val="24"/>
        </w:rPr>
        <w:t>(</w:t>
      </w:r>
      <w:r w:rsidR="00DE220B" w:rsidRPr="00757C46">
        <w:rPr>
          <w:rFonts w:ascii="Times New Roman" w:hAnsi="Times New Roman" w:cs="Times New Roman"/>
          <w:sz w:val="24"/>
          <w:szCs w:val="24"/>
        </w:rPr>
        <w:t xml:space="preserve">Universidad Autónoma Chapingo </w:t>
      </w:r>
      <w:r w:rsidR="00DE220B">
        <w:rPr>
          <w:rFonts w:ascii="Times New Roman" w:hAnsi="Times New Roman" w:cs="Times New Roman"/>
          <w:sz w:val="24"/>
          <w:szCs w:val="24"/>
        </w:rPr>
        <w:t>[</w:t>
      </w:r>
      <w:r w:rsidR="00D75140" w:rsidRPr="00757C46">
        <w:rPr>
          <w:rFonts w:ascii="Times New Roman" w:hAnsi="Times New Roman" w:cs="Times New Roman"/>
          <w:noProof/>
          <w:sz w:val="24"/>
          <w:szCs w:val="24"/>
        </w:rPr>
        <w:t>UACh</w:t>
      </w:r>
      <w:r w:rsidR="00DE220B">
        <w:rPr>
          <w:rFonts w:ascii="Times New Roman" w:hAnsi="Times New Roman" w:cs="Times New Roman"/>
          <w:noProof/>
          <w:sz w:val="24"/>
          <w:szCs w:val="24"/>
        </w:rPr>
        <w:t>]</w:t>
      </w:r>
      <w:r w:rsidR="00D75140" w:rsidRPr="00757C46">
        <w:rPr>
          <w:rFonts w:ascii="Times New Roman" w:hAnsi="Times New Roman" w:cs="Times New Roman"/>
          <w:noProof/>
          <w:sz w:val="24"/>
          <w:szCs w:val="24"/>
        </w:rPr>
        <w:t>, 2010)</w:t>
      </w:r>
      <w:r w:rsidRPr="00757C46">
        <w:rPr>
          <w:rFonts w:ascii="Times New Roman" w:hAnsi="Times New Roman" w:cs="Times New Roman"/>
          <w:sz w:val="24"/>
          <w:szCs w:val="24"/>
        </w:rPr>
        <w:fldChar w:fldCharType="end"/>
      </w:r>
      <w:r w:rsidRPr="00757C46">
        <w:rPr>
          <w:rFonts w:ascii="Times New Roman" w:hAnsi="Times New Roman" w:cs="Times New Roman"/>
          <w:sz w:val="24"/>
          <w:szCs w:val="24"/>
        </w:rPr>
        <w:t xml:space="preserve">. </w:t>
      </w:r>
      <w:r w:rsidR="00DB672A" w:rsidRPr="00757C46">
        <w:rPr>
          <w:rFonts w:ascii="Times New Roman" w:hAnsi="Times New Roman" w:cs="Times New Roman"/>
          <w:sz w:val="24"/>
          <w:szCs w:val="24"/>
        </w:rPr>
        <w:t xml:space="preserve">En el proceso </w:t>
      </w:r>
      <w:r w:rsidR="004B197F">
        <w:rPr>
          <w:rFonts w:ascii="Times New Roman" w:hAnsi="Times New Roman" w:cs="Times New Roman"/>
          <w:sz w:val="24"/>
          <w:szCs w:val="24"/>
        </w:rPr>
        <w:t xml:space="preserve">de </w:t>
      </w:r>
      <w:r w:rsidR="00DB672A" w:rsidRPr="00757C46">
        <w:rPr>
          <w:rFonts w:ascii="Times New Roman" w:hAnsi="Times New Roman" w:cs="Times New Roman"/>
          <w:sz w:val="24"/>
          <w:szCs w:val="24"/>
        </w:rPr>
        <w:t xml:space="preserve">enseñanza-aprendizaje es primordial </w:t>
      </w:r>
      <w:r w:rsidRPr="00757C46">
        <w:rPr>
          <w:rFonts w:ascii="Times New Roman" w:hAnsi="Times New Roman" w:cs="Times New Roman"/>
          <w:sz w:val="24"/>
          <w:szCs w:val="24"/>
        </w:rPr>
        <w:t>conocer</w:t>
      </w:r>
      <w:r w:rsidR="004C0E32" w:rsidRPr="00757C46">
        <w:rPr>
          <w:rFonts w:ascii="Times New Roman" w:hAnsi="Times New Roman" w:cs="Times New Roman"/>
          <w:sz w:val="24"/>
          <w:szCs w:val="24"/>
        </w:rPr>
        <w:t xml:space="preserve"> los </w:t>
      </w:r>
      <w:r w:rsidR="00DE220B" w:rsidRPr="00757C46">
        <w:rPr>
          <w:rFonts w:ascii="Times New Roman" w:hAnsi="Times New Roman" w:cs="Times New Roman"/>
          <w:sz w:val="24"/>
          <w:szCs w:val="24"/>
        </w:rPr>
        <w:t xml:space="preserve">estilos de aprendizaje </w:t>
      </w:r>
      <w:r w:rsidR="004C0E32" w:rsidRPr="00757C46">
        <w:rPr>
          <w:rFonts w:ascii="Times New Roman" w:hAnsi="Times New Roman" w:cs="Times New Roman"/>
          <w:sz w:val="24"/>
          <w:szCs w:val="24"/>
        </w:rPr>
        <w:t xml:space="preserve">(EA) </w:t>
      </w:r>
      <w:r w:rsidR="00DB672A" w:rsidRPr="00757C46">
        <w:rPr>
          <w:rFonts w:ascii="Times New Roman" w:hAnsi="Times New Roman" w:cs="Times New Roman"/>
          <w:sz w:val="24"/>
          <w:szCs w:val="24"/>
        </w:rPr>
        <w:t xml:space="preserve">que poseen </w:t>
      </w:r>
      <w:r w:rsidRPr="00757C46">
        <w:rPr>
          <w:rFonts w:ascii="Times New Roman" w:hAnsi="Times New Roman" w:cs="Times New Roman"/>
          <w:sz w:val="24"/>
          <w:szCs w:val="24"/>
        </w:rPr>
        <w:t>los</w:t>
      </w:r>
      <w:r w:rsidR="00DB672A" w:rsidRPr="00757C46">
        <w:rPr>
          <w:rFonts w:ascii="Times New Roman" w:hAnsi="Times New Roman" w:cs="Times New Roman"/>
          <w:sz w:val="24"/>
          <w:szCs w:val="24"/>
        </w:rPr>
        <w:t xml:space="preserve"> alumnos</w:t>
      </w:r>
      <w:r w:rsidR="00397A8C" w:rsidRPr="00757C46">
        <w:rPr>
          <w:rFonts w:ascii="Times New Roman" w:hAnsi="Times New Roman" w:cs="Times New Roman"/>
          <w:sz w:val="24"/>
          <w:szCs w:val="24"/>
        </w:rPr>
        <w:t>,</w:t>
      </w:r>
      <w:r w:rsidR="00DB672A" w:rsidRPr="00757C46">
        <w:rPr>
          <w:rFonts w:ascii="Times New Roman" w:hAnsi="Times New Roman" w:cs="Times New Roman"/>
          <w:sz w:val="24"/>
          <w:szCs w:val="24"/>
        </w:rPr>
        <w:t xml:space="preserve"> ya que </w:t>
      </w:r>
      <w:r w:rsidR="004B197F">
        <w:rPr>
          <w:rFonts w:ascii="Times New Roman" w:hAnsi="Times New Roman" w:cs="Times New Roman"/>
          <w:sz w:val="24"/>
          <w:szCs w:val="24"/>
        </w:rPr>
        <w:t xml:space="preserve">este conocimiento </w:t>
      </w:r>
      <w:r w:rsidR="00DB672A" w:rsidRPr="00757C46">
        <w:rPr>
          <w:rFonts w:ascii="Times New Roman" w:hAnsi="Times New Roman" w:cs="Times New Roman"/>
          <w:sz w:val="24"/>
          <w:szCs w:val="24"/>
        </w:rPr>
        <w:t xml:space="preserve">sirve </w:t>
      </w:r>
      <w:r w:rsidR="00397A8C" w:rsidRPr="00757C46">
        <w:rPr>
          <w:rFonts w:ascii="Times New Roman" w:hAnsi="Times New Roman" w:cs="Times New Roman"/>
          <w:sz w:val="24"/>
          <w:szCs w:val="24"/>
        </w:rPr>
        <w:t xml:space="preserve">como una referencia </w:t>
      </w:r>
      <w:r w:rsidR="00DB672A" w:rsidRPr="00757C46">
        <w:rPr>
          <w:rFonts w:ascii="Times New Roman" w:hAnsi="Times New Roman" w:cs="Times New Roman"/>
          <w:sz w:val="24"/>
          <w:szCs w:val="24"/>
        </w:rPr>
        <w:t xml:space="preserve">para </w:t>
      </w:r>
      <w:r w:rsidR="00397A8C" w:rsidRPr="00757C46">
        <w:rPr>
          <w:rFonts w:ascii="Times New Roman" w:hAnsi="Times New Roman" w:cs="Times New Roman"/>
          <w:sz w:val="24"/>
          <w:szCs w:val="24"/>
        </w:rPr>
        <w:t>pensar en el diseño de</w:t>
      </w:r>
      <w:r w:rsidR="00DB672A" w:rsidRPr="00757C46">
        <w:rPr>
          <w:rFonts w:ascii="Times New Roman" w:hAnsi="Times New Roman" w:cs="Times New Roman"/>
          <w:sz w:val="24"/>
          <w:szCs w:val="24"/>
        </w:rPr>
        <w:t xml:space="preserve"> ambientes de aprendizaje donde se utilicen estrategias didácticas que </w:t>
      </w:r>
      <w:r w:rsidR="00397A8C" w:rsidRPr="00757C46">
        <w:rPr>
          <w:rFonts w:ascii="Times New Roman" w:hAnsi="Times New Roman" w:cs="Times New Roman"/>
          <w:sz w:val="24"/>
          <w:szCs w:val="24"/>
        </w:rPr>
        <w:t xml:space="preserve">aborden </w:t>
      </w:r>
      <w:r w:rsidR="00872567" w:rsidRPr="00757C46">
        <w:rPr>
          <w:rFonts w:ascii="Times New Roman" w:hAnsi="Times New Roman" w:cs="Times New Roman"/>
          <w:sz w:val="24"/>
          <w:szCs w:val="24"/>
        </w:rPr>
        <w:t>la</w:t>
      </w:r>
      <w:r w:rsidR="00397A8C" w:rsidRPr="00757C46">
        <w:rPr>
          <w:rFonts w:ascii="Times New Roman" w:hAnsi="Times New Roman" w:cs="Times New Roman"/>
          <w:sz w:val="24"/>
          <w:szCs w:val="24"/>
        </w:rPr>
        <w:t xml:space="preserve"> forma de</w:t>
      </w:r>
      <w:r w:rsidR="00DB672A" w:rsidRPr="00757C46">
        <w:rPr>
          <w:rFonts w:ascii="Times New Roman" w:hAnsi="Times New Roman" w:cs="Times New Roman"/>
          <w:sz w:val="24"/>
          <w:szCs w:val="24"/>
        </w:rPr>
        <w:t xml:space="preserve"> aprendizaje y que propicien el aprender a aprender </w:t>
      </w:r>
      <w:r w:rsidR="00DB672A" w:rsidRPr="00757C46">
        <w:rPr>
          <w:rFonts w:ascii="Times New Roman" w:hAnsi="Times New Roman" w:cs="Times New Roman"/>
          <w:sz w:val="24"/>
          <w:szCs w:val="24"/>
        </w:rPr>
        <w:fldChar w:fldCharType="begin" w:fldLock="1"/>
      </w:r>
      <w:r w:rsidR="00E967CB" w:rsidRPr="00757C46">
        <w:rPr>
          <w:rFonts w:ascii="Times New Roman" w:hAnsi="Times New Roman" w:cs="Times New Roman"/>
          <w:sz w:val="24"/>
          <w:szCs w:val="24"/>
        </w:rPr>
        <w:instrText>ADDIN CSL_CITATION {"citationItems":[{"id":"ITEM-1","itemData":{"abstract":"Se determinaron los estilos de aprendizaje: activo, reflexivo, teórico y pragmático en los estudiantes de ingreso a la carrera de química durante agosto 2012 y enero 2013, empleando el cuestionario Honey- Alonso de Estilos de Aprendizaje, además de determinar el grado de conocimiento por parte de los docentes sobre estos conceptos y la manera de adaptar su cátedra a la necesidad del estudiante. El estilo de aprendizaje predominante en ambos semestres fue el Reflexivo con un valor promedio de 44%, este estilo es característico de individuos que observan y analizan detenidamente, consideran todas las opciones antes de tomar una decisión, les gusta observar y escuchar, se muestran cautos, discretos e incluso a veces quizá distantes. En referencia del conocimiento que tienen los docentes hacia los estilos de aprendizaje seencontró que el 100 %, de ellos saben de su existencia pero menos del 50 % lo incorpora a su actividad. Por tal motivo se observa la necesidad de preparar o actualizar al docente para cumplir con las expectativas que emergen del nuevo modelo educativo que incluye una gestión responsable de la formación, del conocimiento y de la cultura","author":[{"dropping-particle":"","family":"Esquivel Ferriño","given":"Patricia Cristina","non-dropping-particle":"","parse-names":false,"suffix":""},{"dropping-particle":"","family":"González González","given":"María del Rosario","non-dropping-particle":"","parse-names":false,"suffix":""},{"dropping-particle":"","family":"Aguirre Flores","given":"Deyanira","non-dropping-particle":"","parse-names":false,"suffix":""}],"container-title":"Revista Iberoamericana para la investigación y el desarrollo educativo","id":"ITEM-1","issued":{"date-parts":[["2013"]]},"page":"1-8","title":"Estilos de aprendizaje: La importancia de reconocerlos en el aula","type":"article-journal","volume":"10"},"uris":["http://www.mendeley.com/documents/?uuid=5e1d9d5b-0eab-4b73-8f76-3113a4abd8c8"]}],"mendeley":{"formattedCitation":"(Esquivel Ferriño et al., 2013)","manualFormatting":"(Esquivel Ferriño, González González, y Aguirre Flores, 2013)","plainTextFormattedCitation":"(Esquivel Ferriño et al., 2013)","previouslyFormattedCitation":"(Esquivel Ferriño et al., 2013)"},"properties":{"noteIndex":0},"schema":"https://github.com/citation-style-language/schema/raw/master/csl-citation.json"}</w:instrText>
      </w:r>
      <w:r w:rsidR="00DB672A" w:rsidRPr="00757C46">
        <w:rPr>
          <w:rFonts w:ascii="Times New Roman" w:hAnsi="Times New Roman" w:cs="Times New Roman"/>
          <w:sz w:val="24"/>
          <w:szCs w:val="24"/>
        </w:rPr>
        <w:fldChar w:fldCharType="separate"/>
      </w:r>
      <w:r w:rsidR="00E71412" w:rsidRPr="00757C46">
        <w:rPr>
          <w:rFonts w:ascii="Times New Roman" w:hAnsi="Times New Roman" w:cs="Times New Roman"/>
          <w:noProof/>
          <w:sz w:val="24"/>
          <w:szCs w:val="24"/>
        </w:rPr>
        <w:t>(Esquivel,</w:t>
      </w:r>
      <w:r w:rsidR="002E4CE6" w:rsidRPr="002E4CE6">
        <w:rPr>
          <w:rFonts w:ascii="Times New Roman" w:hAnsi="Times New Roman" w:cs="Times New Roman"/>
          <w:noProof/>
          <w:sz w:val="24"/>
          <w:szCs w:val="24"/>
        </w:rPr>
        <w:t xml:space="preserve"> </w:t>
      </w:r>
      <w:r w:rsidR="002E4CE6" w:rsidRPr="00757C46">
        <w:rPr>
          <w:rFonts w:ascii="Times New Roman" w:hAnsi="Times New Roman" w:cs="Times New Roman"/>
          <w:noProof/>
          <w:sz w:val="24"/>
          <w:szCs w:val="24"/>
        </w:rPr>
        <w:t>González</w:t>
      </w:r>
      <w:r w:rsidR="002E4CE6">
        <w:rPr>
          <w:rFonts w:ascii="Times New Roman" w:hAnsi="Times New Roman" w:cs="Times New Roman"/>
          <w:noProof/>
          <w:sz w:val="24"/>
          <w:szCs w:val="24"/>
        </w:rPr>
        <w:t xml:space="preserve"> </w:t>
      </w:r>
      <w:r w:rsidR="002E4CE6" w:rsidRPr="00757C46">
        <w:rPr>
          <w:rFonts w:ascii="Times New Roman" w:hAnsi="Times New Roman" w:cs="Times New Roman"/>
          <w:noProof/>
          <w:sz w:val="24"/>
          <w:szCs w:val="24"/>
        </w:rPr>
        <w:t>y Aguirre</w:t>
      </w:r>
      <w:r w:rsidR="002E4CE6">
        <w:rPr>
          <w:rFonts w:ascii="Times New Roman" w:hAnsi="Times New Roman" w:cs="Times New Roman"/>
          <w:noProof/>
          <w:sz w:val="24"/>
          <w:szCs w:val="24"/>
        </w:rPr>
        <w:t>,</w:t>
      </w:r>
      <w:r w:rsidR="00E71412" w:rsidRPr="00757C46">
        <w:rPr>
          <w:rFonts w:ascii="Times New Roman" w:hAnsi="Times New Roman" w:cs="Times New Roman"/>
          <w:noProof/>
          <w:sz w:val="24"/>
          <w:szCs w:val="24"/>
        </w:rPr>
        <w:t xml:space="preserve"> </w:t>
      </w:r>
      <w:r w:rsidR="003177FC" w:rsidRPr="00757C46">
        <w:rPr>
          <w:rFonts w:ascii="Times New Roman" w:hAnsi="Times New Roman" w:cs="Times New Roman"/>
          <w:noProof/>
          <w:sz w:val="24"/>
          <w:szCs w:val="24"/>
        </w:rPr>
        <w:t>2013)</w:t>
      </w:r>
      <w:r w:rsidR="00DB672A" w:rsidRPr="00757C46">
        <w:rPr>
          <w:rFonts w:ascii="Times New Roman" w:hAnsi="Times New Roman" w:cs="Times New Roman"/>
          <w:sz w:val="24"/>
          <w:szCs w:val="24"/>
        </w:rPr>
        <w:fldChar w:fldCharType="end"/>
      </w:r>
      <w:r w:rsidR="00DB672A" w:rsidRPr="00757C46">
        <w:rPr>
          <w:rFonts w:ascii="Times New Roman" w:hAnsi="Times New Roman" w:cs="Times New Roman"/>
          <w:sz w:val="24"/>
          <w:szCs w:val="24"/>
        </w:rPr>
        <w:t>.</w:t>
      </w:r>
    </w:p>
    <w:p w14:paraId="0C30496E" w14:textId="0C2B4988" w:rsidR="00BB1CE2" w:rsidRDefault="00186C56" w:rsidP="001D5CC2">
      <w:pPr>
        <w:spacing w:after="0" w:line="360" w:lineRule="auto"/>
        <w:ind w:firstLine="708"/>
        <w:jc w:val="both"/>
        <w:textAlignment w:val="baseline"/>
        <w:rPr>
          <w:rFonts w:ascii="Times New Roman" w:hAnsi="Times New Roman" w:cs="Times New Roman"/>
          <w:bCs/>
          <w:sz w:val="24"/>
          <w:szCs w:val="24"/>
        </w:rPr>
      </w:pPr>
      <w:r w:rsidRPr="00757C46">
        <w:rPr>
          <w:rFonts w:ascii="Times New Roman" w:hAnsi="Times New Roman" w:cs="Times New Roman"/>
          <w:sz w:val="24"/>
          <w:szCs w:val="24"/>
        </w:rPr>
        <w:t xml:space="preserve">El término </w:t>
      </w:r>
      <w:r w:rsidR="004A5954" w:rsidRPr="004E7C21">
        <w:rPr>
          <w:rFonts w:ascii="Times New Roman" w:hAnsi="Times New Roman" w:cs="Times New Roman"/>
          <w:i/>
          <w:iCs/>
          <w:sz w:val="24"/>
          <w:szCs w:val="24"/>
        </w:rPr>
        <w:t>EA</w:t>
      </w:r>
      <w:r w:rsidR="00743757" w:rsidRPr="00757C46">
        <w:rPr>
          <w:rFonts w:ascii="Times New Roman" w:hAnsi="Times New Roman" w:cs="Times New Roman"/>
          <w:sz w:val="24"/>
          <w:szCs w:val="24"/>
        </w:rPr>
        <w:t xml:space="preserve"> se ha analizado minuciosamente</w:t>
      </w:r>
      <w:r w:rsidR="008A5936">
        <w:rPr>
          <w:rFonts w:ascii="Times New Roman" w:hAnsi="Times New Roman" w:cs="Times New Roman"/>
          <w:sz w:val="24"/>
          <w:szCs w:val="24"/>
        </w:rPr>
        <w:t>.</w:t>
      </w:r>
      <w:r w:rsidR="00743757" w:rsidRPr="00757C46">
        <w:rPr>
          <w:rFonts w:ascii="Times New Roman" w:hAnsi="Times New Roman" w:cs="Times New Roman"/>
          <w:sz w:val="24"/>
          <w:szCs w:val="24"/>
        </w:rPr>
        <w:t xml:space="preserve"> </w:t>
      </w:r>
      <w:r w:rsidR="00CA01A1">
        <w:rPr>
          <w:rFonts w:ascii="Times New Roman" w:hAnsi="Times New Roman" w:cs="Times New Roman"/>
          <w:sz w:val="24"/>
          <w:szCs w:val="24"/>
        </w:rPr>
        <w:t>D</w:t>
      </w:r>
      <w:r w:rsidR="00CA01A1" w:rsidRPr="00757C46">
        <w:rPr>
          <w:rFonts w:ascii="Times New Roman" w:hAnsi="Times New Roman" w:cs="Times New Roman"/>
          <w:sz w:val="24"/>
          <w:szCs w:val="24"/>
        </w:rPr>
        <w:t xml:space="preserve">erivado </w:t>
      </w:r>
      <w:r w:rsidR="002A6812" w:rsidRPr="00757C46">
        <w:rPr>
          <w:rFonts w:ascii="Times New Roman" w:hAnsi="Times New Roman" w:cs="Times New Roman"/>
          <w:sz w:val="24"/>
          <w:szCs w:val="24"/>
        </w:rPr>
        <w:t xml:space="preserve">de </w:t>
      </w:r>
      <w:r w:rsidR="00CA01A1">
        <w:rPr>
          <w:rFonts w:ascii="Times New Roman" w:hAnsi="Times New Roman" w:cs="Times New Roman"/>
          <w:sz w:val="24"/>
          <w:szCs w:val="24"/>
        </w:rPr>
        <w:t>e</w:t>
      </w:r>
      <w:r w:rsidR="00361C3C" w:rsidRPr="00757C46">
        <w:rPr>
          <w:rFonts w:ascii="Times New Roman" w:hAnsi="Times New Roman" w:cs="Times New Roman"/>
          <w:sz w:val="24"/>
          <w:szCs w:val="24"/>
        </w:rPr>
        <w:t>ste</w:t>
      </w:r>
      <w:r w:rsidR="002A6812" w:rsidRPr="00757C46">
        <w:rPr>
          <w:rFonts w:ascii="Times New Roman" w:hAnsi="Times New Roman" w:cs="Times New Roman"/>
          <w:sz w:val="24"/>
          <w:szCs w:val="24"/>
        </w:rPr>
        <w:t xml:space="preserve"> </w:t>
      </w:r>
      <w:r w:rsidR="00397A8C" w:rsidRPr="00757C46">
        <w:rPr>
          <w:rFonts w:ascii="Times New Roman" w:hAnsi="Times New Roman" w:cs="Times New Roman"/>
          <w:sz w:val="24"/>
          <w:szCs w:val="24"/>
        </w:rPr>
        <w:t>proceso</w:t>
      </w:r>
      <w:r w:rsidR="00A74223" w:rsidRPr="00757C46">
        <w:rPr>
          <w:rFonts w:ascii="Times New Roman" w:hAnsi="Times New Roman" w:cs="Times New Roman"/>
          <w:sz w:val="24"/>
          <w:szCs w:val="24"/>
        </w:rPr>
        <w:t>,</w:t>
      </w:r>
      <w:r w:rsidR="002A6812" w:rsidRPr="00757C46">
        <w:rPr>
          <w:rFonts w:ascii="Times New Roman" w:hAnsi="Times New Roman" w:cs="Times New Roman"/>
          <w:sz w:val="24"/>
          <w:szCs w:val="24"/>
        </w:rPr>
        <w:t xml:space="preserve"> </w:t>
      </w:r>
      <w:r w:rsidR="00F459CF" w:rsidRPr="00757C46">
        <w:rPr>
          <w:rFonts w:ascii="Times New Roman" w:hAnsi="Times New Roman" w:cs="Times New Roman"/>
          <w:sz w:val="24"/>
          <w:szCs w:val="24"/>
        </w:rPr>
        <w:t>la palabra</w:t>
      </w:r>
      <w:r w:rsidR="002A6812" w:rsidRPr="00757C46">
        <w:rPr>
          <w:rFonts w:ascii="Times New Roman" w:hAnsi="Times New Roman" w:cs="Times New Roman"/>
          <w:sz w:val="24"/>
          <w:szCs w:val="24"/>
        </w:rPr>
        <w:t xml:space="preserve"> </w:t>
      </w:r>
      <w:r w:rsidRPr="004E7C21">
        <w:rPr>
          <w:rFonts w:ascii="Times New Roman" w:hAnsi="Times New Roman" w:cs="Times New Roman"/>
          <w:i/>
          <w:iCs/>
          <w:sz w:val="24"/>
          <w:szCs w:val="24"/>
        </w:rPr>
        <w:t>e</w:t>
      </w:r>
      <w:r w:rsidR="002A6812" w:rsidRPr="004E7C21">
        <w:rPr>
          <w:rFonts w:ascii="Times New Roman" w:hAnsi="Times New Roman" w:cs="Times New Roman"/>
          <w:i/>
          <w:iCs/>
          <w:sz w:val="24"/>
          <w:szCs w:val="24"/>
        </w:rPr>
        <w:t>stilo</w:t>
      </w:r>
      <w:r w:rsidR="002A6812" w:rsidRPr="00757C46">
        <w:rPr>
          <w:rFonts w:ascii="Times New Roman" w:hAnsi="Times New Roman" w:cs="Times New Roman"/>
          <w:sz w:val="24"/>
          <w:szCs w:val="24"/>
        </w:rPr>
        <w:t xml:space="preserve"> se ha definido como un conjunto de aptitudes, preferencias, tendencias y actitudes que tiene una persona para hacer algo y que se manifiesta a través de un patrón conductual y de distintas destrezas </w:t>
      </w:r>
      <w:r w:rsidR="002A6812" w:rsidRPr="00757C46">
        <w:rPr>
          <w:rFonts w:ascii="Times New Roman" w:hAnsi="Times New Roman" w:cs="Times New Roman"/>
          <w:sz w:val="24"/>
          <w:szCs w:val="24"/>
        </w:rPr>
        <w:fldChar w:fldCharType="begin" w:fldLock="1"/>
      </w:r>
      <w:r w:rsidR="00E967CB" w:rsidRPr="00757C46">
        <w:rPr>
          <w:rFonts w:ascii="Times New Roman" w:hAnsi="Times New Roman" w:cs="Times New Roman"/>
          <w:sz w:val="24"/>
          <w:szCs w:val="24"/>
        </w:rPr>
        <w:instrText>ADDIN CSL_CITATION {"citationItems":[{"id":"ITEM-1","itemData":{"abstract":"El presente artículo tiene por objetivo mostrar diversos instrumentos para medir los Estilos de Aprendizaje desde 1963 hasta 2007. Para empezar se hace una análisis de diferentes conceptos sobre Estilo y Estilos de Aprendizaje. Más adelante, se hace una lista de 38 diferentes instrumentos donde se incluye nombre del cuestionario/instrumento, página web (si existe), autores y una breve descripción.","author":[{"dropping-particle":"","family":"García-Cué","given":"JL","non-dropping-particle":"","parse-names":false,"suffix":""},{"dropping-particle":"","family":"Santizo-Rincón","given":"JA","non-dropping-particle":"","parse-names":false,"suffix":""},{"dropping-particle":"","family":"Alonso-García","given":"CM","non-dropping-particle":"","parse-names":false,"suffix":""}],"container-title":"Revista Estilos de Aprendizaje","id":"ITEM-1","issue":"4","issued":{"date-parts":[["2009"]]},"page":"3-21","title":"Instrumentos de medición de estilos de aprendizaje","type":"article-journal","volume":"2"},"uris":["http://www.mendeley.com/documents/?uuid=108efa2c-dbcd-45d6-ae83-e215f43e19da"]}],"mendeley":{"formattedCitation":"(García-Cué et al., 2009)","plainTextFormattedCitation":"(García-Cué et al., 2009)","previouslyFormattedCitation":"(García-Cué et al., 2009)"},"properties":{"noteIndex":0},"schema":"https://github.com/citation-style-language/schema/raw/master/csl-citation.json"}</w:instrText>
      </w:r>
      <w:r w:rsidR="002A6812"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(García,</w:t>
      </w:r>
      <w:r w:rsidR="00830725" w:rsidRPr="00830725">
        <w:rPr>
          <w:rFonts w:ascii="Times New Roman" w:hAnsi="Times New Roman" w:cs="Times New Roman"/>
          <w:noProof/>
          <w:sz w:val="24"/>
          <w:szCs w:val="24"/>
        </w:rPr>
        <w:t xml:space="preserve"> </w:t>
      </w:r>
      <w:r w:rsidR="00830725" w:rsidRPr="00757C46">
        <w:rPr>
          <w:rFonts w:ascii="Times New Roman" w:hAnsi="Times New Roman" w:cs="Times New Roman"/>
          <w:noProof/>
          <w:sz w:val="24"/>
          <w:szCs w:val="24"/>
        </w:rPr>
        <w:t>Santizo</w:t>
      </w:r>
      <w:r w:rsidR="00830725">
        <w:rPr>
          <w:rFonts w:ascii="Times New Roman" w:hAnsi="Times New Roman" w:cs="Times New Roman"/>
          <w:noProof/>
          <w:sz w:val="24"/>
          <w:szCs w:val="24"/>
        </w:rPr>
        <w:t xml:space="preserve"> </w:t>
      </w:r>
      <w:r w:rsidR="00830725" w:rsidRPr="00757C46">
        <w:rPr>
          <w:rFonts w:ascii="Times New Roman" w:hAnsi="Times New Roman" w:cs="Times New Roman"/>
          <w:noProof/>
          <w:sz w:val="24"/>
          <w:szCs w:val="24"/>
        </w:rPr>
        <w:t>y Alonso</w:t>
      </w:r>
      <w:r w:rsidR="00372D45" w:rsidRPr="00757C46">
        <w:rPr>
          <w:rFonts w:ascii="Times New Roman" w:hAnsi="Times New Roman" w:cs="Times New Roman"/>
          <w:noProof/>
          <w:sz w:val="24"/>
          <w:szCs w:val="24"/>
        </w:rPr>
        <w:t xml:space="preserve"> 2009)</w:t>
      </w:r>
      <w:r w:rsidR="002A6812" w:rsidRPr="00757C46">
        <w:rPr>
          <w:rFonts w:ascii="Times New Roman" w:hAnsi="Times New Roman" w:cs="Times New Roman"/>
          <w:sz w:val="24"/>
          <w:szCs w:val="24"/>
        </w:rPr>
        <w:fldChar w:fldCharType="end"/>
      </w:r>
      <w:r w:rsidR="00A74223" w:rsidRPr="00757C46">
        <w:rPr>
          <w:rFonts w:ascii="Times New Roman" w:hAnsi="Times New Roman" w:cs="Times New Roman"/>
          <w:sz w:val="24"/>
          <w:szCs w:val="24"/>
        </w:rPr>
        <w:t>.</w:t>
      </w:r>
      <w:r w:rsidR="00D164AF" w:rsidRPr="00757C46">
        <w:rPr>
          <w:rFonts w:ascii="Times New Roman" w:hAnsi="Times New Roman" w:cs="Times New Roman"/>
          <w:sz w:val="24"/>
          <w:szCs w:val="24"/>
        </w:rPr>
        <w:t xml:space="preserve"> Por </w:t>
      </w:r>
      <w:r w:rsidR="007E001D" w:rsidRPr="00757C46">
        <w:rPr>
          <w:rFonts w:ascii="Times New Roman" w:hAnsi="Times New Roman" w:cs="Times New Roman"/>
          <w:sz w:val="24"/>
          <w:szCs w:val="24"/>
        </w:rPr>
        <w:t xml:space="preserve">su </w:t>
      </w:r>
      <w:r w:rsidR="00D164AF" w:rsidRPr="00757C46">
        <w:rPr>
          <w:rFonts w:ascii="Times New Roman" w:hAnsi="Times New Roman" w:cs="Times New Roman"/>
          <w:sz w:val="24"/>
          <w:szCs w:val="24"/>
        </w:rPr>
        <w:t>parte, e</w:t>
      </w:r>
      <w:r w:rsidR="003F441B" w:rsidRPr="00757C46">
        <w:rPr>
          <w:rFonts w:ascii="Times New Roman" w:hAnsi="Times New Roman" w:cs="Times New Roman"/>
          <w:sz w:val="24"/>
          <w:szCs w:val="24"/>
        </w:rPr>
        <w:t xml:space="preserve">l </w:t>
      </w:r>
      <w:r w:rsidRPr="00757C46">
        <w:rPr>
          <w:rFonts w:ascii="Times New Roman" w:hAnsi="Times New Roman" w:cs="Times New Roman"/>
          <w:sz w:val="24"/>
          <w:szCs w:val="24"/>
        </w:rPr>
        <w:t>a</w:t>
      </w:r>
      <w:r w:rsidR="003F441B" w:rsidRPr="00757C46">
        <w:rPr>
          <w:rFonts w:ascii="Times New Roman" w:hAnsi="Times New Roman" w:cs="Times New Roman"/>
          <w:sz w:val="24"/>
          <w:szCs w:val="24"/>
        </w:rPr>
        <w:t xml:space="preserve">prendizaje </w:t>
      </w:r>
      <w:r w:rsidR="00FD331E" w:rsidRPr="00757C46">
        <w:rPr>
          <w:rFonts w:ascii="Times New Roman" w:hAnsi="Times New Roman" w:cs="Times New Roman"/>
          <w:sz w:val="24"/>
          <w:szCs w:val="24"/>
        </w:rPr>
        <w:t>es el proceso de adquisición de una disposición, relativamente duradera, para cambiar la percepción o la conducta como resultado de una experiencia</w:t>
      </w:r>
      <w:r w:rsidR="00903AEB" w:rsidRPr="00757C46">
        <w:rPr>
          <w:rFonts w:ascii="Times New Roman" w:hAnsi="Times New Roman" w:cs="Times New Roman"/>
          <w:sz w:val="24"/>
          <w:szCs w:val="24"/>
        </w:rPr>
        <w:t xml:space="preserve"> </w:t>
      </w:r>
      <w:r w:rsidR="00903AEB" w:rsidRPr="00757C46">
        <w:rPr>
          <w:rFonts w:ascii="Times New Roman" w:hAnsi="Times New Roman" w:cs="Times New Roman"/>
          <w:sz w:val="24"/>
          <w:szCs w:val="24"/>
        </w:rPr>
        <w:fldChar w:fldCharType="begin" w:fldLock="1"/>
      </w:r>
      <w:r w:rsidR="00E967CB" w:rsidRPr="00757C46">
        <w:rPr>
          <w:rFonts w:ascii="Times New Roman" w:hAnsi="Times New Roman" w:cs="Times New Roman"/>
          <w:sz w:val="24"/>
          <w:szCs w:val="24"/>
        </w:rPr>
        <w:instrText>ADDIN CSL_CITATION {"citationItems":[{"id":"ITEM-1","itemData":{"ISBN":"978-84-271-1914-7","author":[{"dropping-particle":"","family":"Alonso","given":"C","non-dropping-particle":"","parse-names":false,"suffix":""},{"dropping-particle":"","family":"Gallego","given":"D","non-dropping-particle":"","parse-names":false,"suffix":""},{"dropping-particle":"","family":"Honey","given":"P","non-dropping-particle":"","parse-names":false,"suffix":""}],"edition":"7a","id":"ITEM-1","issued":{"date-parts":[["2007"]]},"number-of-pages":"222","publisher":"Ediciones Mensajero","publisher-place":"Bilbao, España","title":"Los estilos de aprendizaje: Procedimientos de diagnóstico y mejora","type":"book"},"uris":["http://www.mendeley.com/documents/?uuid=9439483b-393a-4ba7-876e-2936055af124"]}],"mendeley":{"formattedCitation":"(Alonso et al., 2007)","plainTextFormattedCitation":"(Alonso et al., 2007)","previouslyFormattedCitation":"(Alonso et al., 2007)"},"properties":{"noteIndex":0},"schema":"https://github.com/citation-style-language/schema/raw/master/csl-citation.json"}</w:instrText>
      </w:r>
      <w:r w:rsidR="00903AEB"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(Alonso,</w:t>
      </w:r>
      <w:r w:rsidR="00A54CBD" w:rsidRPr="00A54CBD">
        <w:rPr>
          <w:rFonts w:ascii="Times New Roman" w:hAnsi="Times New Roman" w:cs="Times New Roman"/>
          <w:noProof/>
          <w:sz w:val="24"/>
          <w:szCs w:val="24"/>
        </w:rPr>
        <w:t xml:space="preserve"> </w:t>
      </w:r>
      <w:r w:rsidR="00A54CBD" w:rsidRPr="00757C46">
        <w:rPr>
          <w:rFonts w:ascii="Times New Roman" w:hAnsi="Times New Roman" w:cs="Times New Roman"/>
          <w:noProof/>
          <w:sz w:val="24"/>
          <w:szCs w:val="24"/>
        </w:rPr>
        <w:t>Gallego</w:t>
      </w:r>
      <w:r w:rsidR="00A54CBD">
        <w:rPr>
          <w:rFonts w:ascii="Times New Roman" w:hAnsi="Times New Roman" w:cs="Times New Roman"/>
          <w:noProof/>
          <w:sz w:val="24"/>
          <w:szCs w:val="24"/>
        </w:rPr>
        <w:t xml:space="preserve"> </w:t>
      </w:r>
      <w:r w:rsidR="00A54CBD" w:rsidRPr="00757C46">
        <w:rPr>
          <w:rFonts w:ascii="Times New Roman" w:hAnsi="Times New Roman" w:cs="Times New Roman"/>
          <w:noProof/>
          <w:sz w:val="24"/>
          <w:szCs w:val="24"/>
        </w:rPr>
        <w:t>y Honey</w:t>
      </w:r>
      <w:r w:rsidR="00A54CBD">
        <w:rPr>
          <w:rFonts w:ascii="Times New Roman" w:hAnsi="Times New Roman" w:cs="Times New Roman"/>
          <w:noProof/>
          <w:sz w:val="24"/>
          <w:szCs w:val="24"/>
        </w:rPr>
        <w:t>,</w:t>
      </w:r>
      <w:r w:rsidR="00372D45" w:rsidRPr="00757C46">
        <w:rPr>
          <w:rFonts w:ascii="Times New Roman" w:hAnsi="Times New Roman" w:cs="Times New Roman"/>
          <w:noProof/>
          <w:sz w:val="24"/>
          <w:szCs w:val="24"/>
        </w:rPr>
        <w:t xml:space="preserve"> 2007)</w:t>
      </w:r>
      <w:r w:rsidR="00903AEB" w:rsidRPr="00757C46">
        <w:rPr>
          <w:rFonts w:ascii="Times New Roman" w:hAnsi="Times New Roman" w:cs="Times New Roman"/>
          <w:sz w:val="24"/>
          <w:szCs w:val="24"/>
        </w:rPr>
        <w:fldChar w:fldCharType="end"/>
      </w:r>
      <w:r w:rsidR="00903AEB" w:rsidRPr="00757C46">
        <w:rPr>
          <w:rFonts w:ascii="Times New Roman" w:hAnsi="Times New Roman" w:cs="Times New Roman"/>
          <w:sz w:val="24"/>
          <w:szCs w:val="24"/>
        </w:rPr>
        <w:t>.</w:t>
      </w:r>
      <w:r w:rsidR="00FD331E" w:rsidRPr="00757C46">
        <w:rPr>
          <w:rFonts w:ascii="Times New Roman" w:hAnsi="Times New Roman" w:cs="Times New Roman"/>
          <w:sz w:val="24"/>
          <w:szCs w:val="24"/>
        </w:rPr>
        <w:t xml:space="preserve"> El aprendizaje </w:t>
      </w:r>
      <w:r w:rsidR="003F441B" w:rsidRPr="00757C46">
        <w:rPr>
          <w:rFonts w:ascii="Times New Roman" w:hAnsi="Times New Roman" w:cs="Times New Roman"/>
          <w:sz w:val="24"/>
          <w:szCs w:val="24"/>
        </w:rPr>
        <w:t xml:space="preserve">académico tiene características como la autonomía, la motivación intrínseca, el autocontrol, la autodirección y la autorregulación de la actividad de los estudiantes </w:t>
      </w:r>
      <w:r w:rsidR="00D164AF" w:rsidRPr="00757C46">
        <w:rPr>
          <w:rFonts w:ascii="Times New Roman" w:hAnsi="Times New Roman" w:cs="Times New Roman"/>
          <w:sz w:val="24"/>
          <w:szCs w:val="24"/>
        </w:rPr>
        <w:t xml:space="preserve">y permite </w:t>
      </w:r>
      <w:r w:rsidR="003F441B" w:rsidRPr="00757C46">
        <w:rPr>
          <w:rFonts w:ascii="Times New Roman" w:hAnsi="Times New Roman" w:cs="Times New Roman"/>
          <w:sz w:val="24"/>
          <w:szCs w:val="24"/>
        </w:rPr>
        <w:t xml:space="preserve">fomentar la reflexión; </w:t>
      </w:r>
      <w:r w:rsidR="004D6791">
        <w:rPr>
          <w:rFonts w:ascii="Times New Roman" w:hAnsi="Times New Roman" w:cs="Times New Roman"/>
          <w:sz w:val="24"/>
          <w:szCs w:val="24"/>
        </w:rPr>
        <w:t xml:space="preserve">también promueve el </w:t>
      </w:r>
      <w:r w:rsidR="003F441B" w:rsidRPr="00757C46">
        <w:rPr>
          <w:rFonts w:ascii="Times New Roman" w:hAnsi="Times New Roman" w:cs="Times New Roman"/>
          <w:sz w:val="24"/>
          <w:szCs w:val="24"/>
        </w:rPr>
        <w:t>uso activo y efectivo del conocimiento del producto a través del aprendizaje formal, pero también no formal</w:t>
      </w:r>
      <w:r w:rsidR="004D6791">
        <w:rPr>
          <w:rFonts w:ascii="Times New Roman" w:hAnsi="Times New Roman" w:cs="Times New Roman"/>
          <w:sz w:val="24"/>
          <w:szCs w:val="24"/>
        </w:rPr>
        <w:t>, y</w:t>
      </w:r>
      <w:r w:rsidR="004D6791" w:rsidRPr="00757C46">
        <w:rPr>
          <w:rFonts w:ascii="Times New Roman" w:hAnsi="Times New Roman" w:cs="Times New Roman"/>
          <w:sz w:val="24"/>
          <w:szCs w:val="24"/>
        </w:rPr>
        <w:t xml:space="preserve"> </w:t>
      </w:r>
      <w:r w:rsidR="00D164AF" w:rsidRPr="00757C46">
        <w:rPr>
          <w:rFonts w:ascii="Times New Roman" w:hAnsi="Times New Roman" w:cs="Times New Roman"/>
          <w:sz w:val="24"/>
          <w:szCs w:val="24"/>
        </w:rPr>
        <w:t>permit</w:t>
      </w:r>
      <w:r w:rsidR="004D6791">
        <w:rPr>
          <w:rFonts w:ascii="Times New Roman" w:hAnsi="Times New Roman" w:cs="Times New Roman"/>
          <w:sz w:val="24"/>
          <w:szCs w:val="24"/>
        </w:rPr>
        <w:t>e</w:t>
      </w:r>
      <w:r w:rsidR="003F441B" w:rsidRPr="00757C46">
        <w:rPr>
          <w:rFonts w:ascii="Times New Roman" w:hAnsi="Times New Roman" w:cs="Times New Roman"/>
          <w:sz w:val="24"/>
          <w:szCs w:val="24"/>
        </w:rPr>
        <w:t xml:space="preserve"> a los estudiantes implementar capacidades de orden superior en el uso de los conocimientos adquiridos</w:t>
      </w:r>
      <w:r w:rsidR="00D164AF" w:rsidRPr="00757C46">
        <w:rPr>
          <w:rFonts w:ascii="Times New Roman" w:hAnsi="Times New Roman" w:cs="Times New Roman"/>
          <w:sz w:val="24"/>
          <w:szCs w:val="24"/>
        </w:rPr>
        <w:t xml:space="preserve"> </w:t>
      </w:r>
      <w:r w:rsidR="00D164AF"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{"citationItems":[{"id":"ITEM-1","itemData":{"DOI":"10.1016/j.sbspro.2015.05.062","ISSN":"18770428","abstract":"Prediction and amelioration of academic success represent an ever current issue in the field of academic learning. Finding the factors which influence academic success has strong implications on the research in the psychology of learning field but also on educational policies and implicitly on the students’ learning strategies. The present study proposes to analyze the relation type established among the students’ learning style, learning behavior and academic performance in their theoretical and practical activities. The results of the study indicate significant differences as regards the learning style and the learning behavior, according to the age, experience and academic performance type.","author":[{"dropping-particle":"","family":"Magdalena","given":"Stan Maria","non-dropping-particle":"","parse-names":false,"suffix":""}],"container-title":"Procedia - Social and Behavioral Sciences","id":"ITEM-1","issue":"November 2014","issued":{"date-parts":[["2015","5"]]},"page":"1667-1672","publisher":"Elsevier B.V.","title":"The Relationship of Learning Styles, Learning Behaviour and Learning Outcomes at the Romanian Students","type":"article-journal","volume":"180"},"uris":["http://www.mendeley.com/documents/?uuid=f40f791c-e2aa-424a-bf70-18ef092fec8d"]}],"mendeley":{"formattedCitation":"(Magdalena, 2015)","plainTextFormattedCitation":"(Magdalena, 2015)","previouslyFormattedCitation":"(Magdalena, 2015)"},"properties":{"noteIndex":0},"schema":"https://github.com/citation-style-language/schema/raw/master/csl-citation.json"}</w:instrText>
      </w:r>
      <w:r w:rsidR="00D164AF" w:rsidRPr="00757C46">
        <w:rPr>
          <w:rFonts w:ascii="Times New Roman" w:hAnsi="Times New Roman" w:cs="Times New Roman"/>
          <w:sz w:val="24"/>
          <w:szCs w:val="24"/>
        </w:rPr>
        <w:fldChar w:fldCharType="separate"/>
      </w:r>
      <w:r w:rsidR="00D75140" w:rsidRPr="00757C46">
        <w:rPr>
          <w:rFonts w:ascii="Times New Roman" w:hAnsi="Times New Roman" w:cs="Times New Roman"/>
          <w:noProof/>
          <w:sz w:val="24"/>
          <w:szCs w:val="24"/>
        </w:rPr>
        <w:t>(Magdalena, 2015)</w:t>
      </w:r>
      <w:r w:rsidR="00D164AF" w:rsidRPr="00757C46">
        <w:rPr>
          <w:rFonts w:ascii="Times New Roman" w:hAnsi="Times New Roman" w:cs="Times New Roman"/>
          <w:sz w:val="24"/>
          <w:szCs w:val="24"/>
        </w:rPr>
        <w:fldChar w:fldCharType="end"/>
      </w:r>
      <w:r w:rsidR="00D164AF" w:rsidRPr="00757C46">
        <w:rPr>
          <w:rFonts w:ascii="Times New Roman" w:hAnsi="Times New Roman" w:cs="Times New Roman"/>
          <w:sz w:val="24"/>
          <w:szCs w:val="24"/>
        </w:rPr>
        <w:t>.</w:t>
      </w:r>
      <w:r w:rsidR="00A74223" w:rsidRPr="00757C46">
        <w:rPr>
          <w:rFonts w:ascii="Times New Roman" w:hAnsi="Times New Roman" w:cs="Times New Roman"/>
          <w:sz w:val="24"/>
          <w:szCs w:val="24"/>
        </w:rPr>
        <w:t xml:space="preserve"> </w:t>
      </w:r>
      <w:r w:rsidR="00BB1CE2" w:rsidRPr="00757C46">
        <w:rPr>
          <w:rFonts w:ascii="Times New Roman" w:hAnsi="Times New Roman" w:cs="Times New Roman"/>
          <w:sz w:val="24"/>
          <w:szCs w:val="24"/>
        </w:rPr>
        <w:fldChar w:fldCharType="begin" w:fldLock="1"/>
      </w:r>
      <w:r w:rsidR="00BB1CE2" w:rsidRPr="00757C46">
        <w:rPr>
          <w:rFonts w:ascii="Times New Roman" w:hAnsi="Times New Roman" w:cs="Times New Roman"/>
          <w:sz w:val="24"/>
          <w:szCs w:val="24"/>
        </w:rPr>
        <w:instrText>ADDIN CSL_CITATION {"citationItems":[{"id":"ITEM-1","itemData":{"abstract":"El presente artículo tiene por objetivo mostrar diversos instrumentos para medir los Estilos de Aprendizaje desde 1963 hasta 2007. Para empezar se hace una análisis de diferentes conceptos sobre Estilo y Estilos de Aprendizaje. Más adelante, se hace una lista de 38 diferentes instrumentos donde se incluye nombre del cuestionario/instrumento, página web (si existe), autores y una breve descripción.","author":[{"dropping-particle":"","family":"García-Cué","given":"JL","non-dropping-particle":"","parse-names":false,"suffix":""},{"dropping-particle":"","family":"Santizo-Rincón","given":"JA","non-dropping-particle":"","parse-names":false,"suffix":""},{"dropping-particle":"","family":"Alonso-García","given":"CM","non-dropping-particle":"","parse-names":false,"suffix":""}],"container-title":"Revista Estilos de Aprendizaje","id":"ITEM-1","issue":"4","issued":{"date-parts":[["2009"]]},"page":"3-21","title":"Instrumentos de medición de estilos de aprendizaje","type":"article-journal","volume":"2"},"uris":["http://www.mendeley.com/documents/?uuid=108efa2c-dbcd-45d6-ae83-e215f43e19da"]}],"mendeley":{"formattedCitation":"(García-Cué et al., 2009)","plainTextFormattedCitation":"(García-Cué et al., 2009)","previouslyFormattedCitation":"(García-Cué et al., 2009)"},"properties":{"noteIndex":0},"schema":"https://github.com/citation-style-language/schema/raw/master/csl-citation.json"}</w:instrText>
      </w:r>
      <w:r w:rsidR="00BB1CE2" w:rsidRPr="00757C46">
        <w:rPr>
          <w:rFonts w:ascii="Times New Roman" w:hAnsi="Times New Roman" w:cs="Times New Roman"/>
          <w:sz w:val="24"/>
          <w:szCs w:val="24"/>
        </w:rPr>
        <w:fldChar w:fldCharType="separate"/>
      </w:r>
      <w:r w:rsidR="00BB1CE2" w:rsidRPr="00757C46">
        <w:rPr>
          <w:rFonts w:ascii="Times New Roman" w:hAnsi="Times New Roman" w:cs="Times New Roman"/>
          <w:noProof/>
          <w:sz w:val="24"/>
          <w:szCs w:val="24"/>
        </w:rPr>
        <w:t xml:space="preserve">García </w:t>
      </w:r>
      <w:r w:rsidR="00BB1CE2" w:rsidRPr="00BD65CE">
        <w:rPr>
          <w:rFonts w:ascii="Times New Roman" w:hAnsi="Times New Roman" w:cs="Times New Roman"/>
          <w:i/>
          <w:iCs/>
          <w:noProof/>
          <w:sz w:val="24"/>
          <w:szCs w:val="24"/>
        </w:rPr>
        <w:t>et al</w:t>
      </w:r>
      <w:r w:rsidR="00BB1CE2" w:rsidRPr="00757C46">
        <w:rPr>
          <w:rFonts w:ascii="Times New Roman" w:hAnsi="Times New Roman" w:cs="Times New Roman"/>
          <w:noProof/>
          <w:sz w:val="24"/>
          <w:szCs w:val="24"/>
        </w:rPr>
        <w:t xml:space="preserve">. </w:t>
      </w:r>
      <w:r w:rsidR="00BB1CE2">
        <w:rPr>
          <w:rFonts w:ascii="Times New Roman" w:hAnsi="Times New Roman" w:cs="Times New Roman"/>
          <w:noProof/>
          <w:sz w:val="24"/>
          <w:szCs w:val="24"/>
        </w:rPr>
        <w:t>(</w:t>
      </w:r>
      <w:r w:rsidR="00BB1CE2" w:rsidRPr="00757C46">
        <w:rPr>
          <w:rFonts w:ascii="Times New Roman" w:hAnsi="Times New Roman" w:cs="Times New Roman"/>
          <w:noProof/>
          <w:sz w:val="24"/>
          <w:szCs w:val="24"/>
        </w:rPr>
        <w:t>2009)</w:t>
      </w:r>
      <w:r w:rsidR="00BB1CE2" w:rsidRPr="00757C46">
        <w:rPr>
          <w:rFonts w:ascii="Times New Roman" w:hAnsi="Times New Roman" w:cs="Times New Roman"/>
          <w:sz w:val="24"/>
          <w:szCs w:val="24"/>
        </w:rPr>
        <w:fldChar w:fldCharType="end"/>
      </w:r>
      <w:r w:rsidR="00D164AF" w:rsidRPr="00757C46">
        <w:rPr>
          <w:rFonts w:ascii="Times New Roman" w:hAnsi="Times New Roman" w:cs="Times New Roman"/>
          <w:sz w:val="24"/>
          <w:szCs w:val="24"/>
        </w:rPr>
        <w:t>, t</w:t>
      </w:r>
      <w:r w:rsidR="00A74223" w:rsidRPr="00757C46">
        <w:rPr>
          <w:rFonts w:ascii="Times New Roman" w:hAnsi="Times New Roman" w:cs="Times New Roman"/>
          <w:sz w:val="24"/>
          <w:szCs w:val="24"/>
        </w:rPr>
        <w:t>omando en consideraci</w:t>
      </w:r>
      <w:r w:rsidR="0031375A" w:rsidRPr="00757C46">
        <w:rPr>
          <w:rFonts w:ascii="Times New Roman" w:hAnsi="Times New Roman" w:cs="Times New Roman"/>
          <w:sz w:val="24"/>
          <w:szCs w:val="24"/>
        </w:rPr>
        <w:t>ón vario</w:t>
      </w:r>
      <w:r w:rsidR="00A74223" w:rsidRPr="00757C46">
        <w:rPr>
          <w:rFonts w:ascii="Times New Roman" w:hAnsi="Times New Roman" w:cs="Times New Roman"/>
          <w:sz w:val="24"/>
          <w:szCs w:val="24"/>
        </w:rPr>
        <w:t xml:space="preserve">s </w:t>
      </w:r>
      <w:r w:rsidR="0031375A" w:rsidRPr="00757C46">
        <w:rPr>
          <w:rFonts w:ascii="Times New Roman" w:hAnsi="Times New Roman" w:cs="Times New Roman"/>
          <w:sz w:val="24"/>
          <w:szCs w:val="24"/>
        </w:rPr>
        <w:t xml:space="preserve">conceptos previamente publicados, </w:t>
      </w:r>
      <w:r w:rsidR="00BB1CE2">
        <w:rPr>
          <w:rFonts w:ascii="Times New Roman" w:hAnsi="Times New Roman" w:cs="Times New Roman"/>
          <w:sz w:val="24"/>
          <w:szCs w:val="24"/>
        </w:rPr>
        <w:t xml:space="preserve">han definido los </w:t>
      </w:r>
      <w:r w:rsidR="00BB1CE2" w:rsidRPr="00757C46">
        <w:rPr>
          <w:rFonts w:ascii="Times New Roman" w:hAnsi="Times New Roman" w:cs="Times New Roman"/>
          <w:sz w:val="24"/>
          <w:szCs w:val="24"/>
        </w:rPr>
        <w:t>EA</w:t>
      </w:r>
      <w:r w:rsidR="00BB1CE2" w:rsidRPr="00757C46">
        <w:rPr>
          <w:rFonts w:ascii="Times New Roman" w:hAnsi="Times New Roman" w:cs="Times New Roman"/>
          <w:b/>
          <w:sz w:val="24"/>
          <w:szCs w:val="24"/>
        </w:rPr>
        <w:t xml:space="preserve"> </w:t>
      </w:r>
      <w:r w:rsidR="00BB1CE2">
        <w:rPr>
          <w:rFonts w:ascii="Times New Roman" w:hAnsi="Times New Roman" w:cs="Times New Roman"/>
          <w:bCs/>
          <w:sz w:val="24"/>
          <w:szCs w:val="24"/>
        </w:rPr>
        <w:t xml:space="preserve">de la siguiente forma: </w:t>
      </w:r>
    </w:p>
    <w:p w14:paraId="5FA82C36" w14:textId="6B233C3D" w:rsidR="00BB1CE2" w:rsidRDefault="00BB1CE2" w:rsidP="004E7C21">
      <w:pPr>
        <w:spacing w:after="0" w:line="360" w:lineRule="auto"/>
        <w:ind w:left="1418"/>
        <w:jc w:val="both"/>
        <w:textAlignment w:val="baseline"/>
        <w:rPr>
          <w:rFonts w:ascii="Times New Roman" w:hAnsi="Times New Roman" w:cs="Times New Roman"/>
          <w:sz w:val="24"/>
          <w:szCs w:val="24"/>
        </w:rPr>
      </w:pPr>
      <w:r>
        <w:rPr>
          <w:rFonts w:ascii="Times New Roman" w:hAnsi="Times New Roman" w:cs="Times New Roman"/>
          <w:sz w:val="24"/>
          <w:szCs w:val="24"/>
        </w:rPr>
        <w:t>L</w:t>
      </w:r>
      <w:r w:rsidR="0031375A" w:rsidRPr="00757C46">
        <w:rPr>
          <w:rFonts w:ascii="Times New Roman" w:hAnsi="Times New Roman" w:cs="Times New Roman"/>
          <w:sz w:val="24"/>
          <w:szCs w:val="24"/>
        </w:rPr>
        <w:t xml:space="preserve">os </w:t>
      </w:r>
      <w:r w:rsidR="00FC18BC" w:rsidRPr="00757C46">
        <w:rPr>
          <w:rFonts w:ascii="Times New Roman" w:hAnsi="Times New Roman" w:cs="Times New Roman"/>
          <w:sz w:val="24"/>
          <w:szCs w:val="24"/>
        </w:rPr>
        <w:t xml:space="preserve">rasgos cognitivos, afectivos y fisiológicos </w:t>
      </w:r>
      <w:r w:rsidR="0031375A" w:rsidRPr="00757C46">
        <w:rPr>
          <w:rFonts w:ascii="Times New Roman" w:hAnsi="Times New Roman" w:cs="Times New Roman"/>
          <w:sz w:val="24"/>
          <w:szCs w:val="24"/>
        </w:rPr>
        <w:t>de preferencias por el uso de los sentidos, ambiente, cultura, psicología, comodidad, desarrollo y personalidad que sirven como indicadores relativamente estables de cómo las personas perciben, interrelacionan y responden a sus ambientes de aprendizaje y a sus propios métodos o estrategias en su forma de aprender</w:t>
      </w:r>
      <w:r w:rsidR="00925991">
        <w:rPr>
          <w:rFonts w:ascii="Times New Roman" w:hAnsi="Times New Roman" w:cs="Times New Roman"/>
          <w:sz w:val="24"/>
          <w:szCs w:val="24"/>
        </w:rPr>
        <w:t xml:space="preserve"> (p. 4)</w:t>
      </w:r>
      <w:r w:rsidR="0031375A" w:rsidRPr="00757C46">
        <w:rPr>
          <w:rFonts w:ascii="Times New Roman" w:hAnsi="Times New Roman" w:cs="Times New Roman"/>
          <w:sz w:val="24"/>
          <w:szCs w:val="24"/>
        </w:rPr>
        <w:t xml:space="preserve">. </w:t>
      </w:r>
    </w:p>
    <w:p w14:paraId="0258BF10" w14:textId="236293C8" w:rsidR="00630A35" w:rsidRPr="00D03781" w:rsidRDefault="0031375A" w:rsidP="00BB1CE2">
      <w:pPr>
        <w:spacing w:after="0" w:line="360" w:lineRule="auto"/>
        <w:ind w:firstLine="708"/>
        <w:jc w:val="both"/>
        <w:textAlignment w:val="baseline"/>
        <w:rPr>
          <w:rFonts w:ascii="Times New Roman" w:eastAsia="Calibri" w:hAnsi="Times New Roman" w:cs="Times New Roman"/>
          <w:sz w:val="24"/>
          <w:szCs w:val="24"/>
        </w:rPr>
      </w:pPr>
      <w:r w:rsidRPr="00757C46">
        <w:rPr>
          <w:rFonts w:ascii="Times New Roman" w:hAnsi="Times New Roman" w:cs="Times New Roman"/>
          <w:sz w:val="24"/>
          <w:szCs w:val="24"/>
        </w:rPr>
        <w:lastRenderedPageBreak/>
        <w:t xml:space="preserve">Otros autores también </w:t>
      </w:r>
      <w:r w:rsidR="00D46440" w:rsidRPr="00757C46">
        <w:rPr>
          <w:rFonts w:ascii="Times New Roman" w:hAnsi="Times New Roman" w:cs="Times New Roman"/>
          <w:sz w:val="24"/>
          <w:szCs w:val="24"/>
        </w:rPr>
        <w:t xml:space="preserve">han hecho </w:t>
      </w:r>
      <w:r w:rsidRPr="00757C46">
        <w:rPr>
          <w:rFonts w:ascii="Times New Roman" w:hAnsi="Times New Roman" w:cs="Times New Roman"/>
          <w:sz w:val="24"/>
          <w:szCs w:val="24"/>
        </w:rPr>
        <w:t xml:space="preserve">una extensa búsqueda para definir </w:t>
      </w:r>
      <w:r w:rsidR="00BB1CE2">
        <w:rPr>
          <w:rFonts w:ascii="Times New Roman" w:hAnsi="Times New Roman" w:cs="Times New Roman"/>
          <w:sz w:val="24"/>
          <w:szCs w:val="24"/>
        </w:rPr>
        <w:t>e</w:t>
      </w:r>
      <w:r w:rsidR="00D46440" w:rsidRPr="00757C46">
        <w:rPr>
          <w:rFonts w:ascii="Times New Roman" w:hAnsi="Times New Roman" w:cs="Times New Roman"/>
          <w:sz w:val="24"/>
          <w:szCs w:val="24"/>
        </w:rPr>
        <w:t>ste término</w:t>
      </w:r>
      <w:r w:rsidR="00A20996" w:rsidRPr="00757C46">
        <w:rPr>
          <w:rFonts w:ascii="Times New Roman" w:hAnsi="Times New Roman" w:cs="Times New Roman"/>
          <w:sz w:val="24"/>
          <w:szCs w:val="24"/>
        </w:rPr>
        <w:t xml:space="preserve"> </w:t>
      </w:r>
      <w:r w:rsidR="00FD6AB7" w:rsidRPr="00757C46">
        <w:rPr>
          <w:rFonts w:ascii="Times New Roman" w:eastAsia="Calibri" w:hAnsi="Times New Roman" w:cs="Times New Roman"/>
          <w:sz w:val="24"/>
          <w:szCs w:val="24"/>
        </w:rPr>
        <w:fldChar w:fldCharType="begin" w:fldLock="1"/>
      </w:r>
      <w:r w:rsidR="00F77E95" w:rsidRPr="00757C46">
        <w:rPr>
          <w:rFonts w:ascii="Times New Roman" w:eastAsia="Calibri" w:hAnsi="Times New Roman" w:cs="Times New Roman"/>
          <w:sz w:val="24"/>
          <w:szCs w:val="24"/>
        </w:rPr>
        <w:instrText>ADDIN CSL_CITATION {"citationItems":[{"id":"ITEM-1","itemData":{"ISSN":"2422-3271","abstract":"Resumen El propósito del estudio es investigar la relación que existe entre los estilos de aprendizaje de los estudiantes de diferentes carreras de ingeniería y su aprovechamiento académico. Se administró el Cuestionario Honey Alonso de Estilos de Aprendizaje (CHAEA) a una muestra de 170 estudiantes de cuatro carreras de ingeniería del Instituto Tecnológico de Motul, México. Se encontró que el estilo de aprendizaje predominante fue el reflexivo (media = 14.44). Se encontró también una relación positiva significativa entre el estilo de aprendizaje pragmático y el rendimiento académico, tanto en estudiantes de la carrera de Ingeniería en Sistemas Computacionales como en la de Ingeniería Industrial; y entre el estilo de aprendizaje teórico y el rendimiento académico en los estudiantes de la carrera de Ingeniería Electromecánica. Finalmente, sólo se encontraron diferencias significativas en el promedio de rendimiento académico entre hombres y mujeres, las mujeres tuvieron mejor rendimiento académico. LEARNING STYLE AND ACADEMIC ACHIEVEMENT IN ENGINEERING STUDENTS Abstract The purpose of this study is to analyze the learning styles of students in engineering careers and their relationship with academic performance, and the comparison between men and female regarding learning styles. The Honey Alonso Learning Styles Questionnaire (CHAEA) was administered to a sample of 170 students from four engineering programs. It was found that the predominant learning style was reflective (mean = 14.44). We also found a significant positive relationship between pragmatic learning style and academic performance, in both Computer Systems Engineering and Industrial Engineering; we found a significant positive relationship between theoretical learning style and academic performance among students of the Electromechanical Engineering program. Finally, we only found significant differences by sex in their mean academic performance. Women had higher academic performance than men.","author":[{"dropping-particle":"","family":"Ortiz Ojeda","given":"AF","non-dropping-particle":"","parse-names":false,"suffix":""},{"dropping-particle":"","family":"Canto Herrera","given":"PJ","non-dropping-particle":"","parse-names":false,"suffix":""}],"container-title":"Revista Estilos de Aprendizaje","id":"ITEM-1","issue":"6","issued":{"date-parts":[["2013"]]},"page":"160-177","title":"Estilos de aprendizaje y rendimiento académico en estudiantes de ingeniería en México","type":"article-journal","volume":"11"},"uris":["http://www.mendeley.com/documents/?uuid=4894520a-d2a5-4515-8d76-6208302f5890"]}],"mendeley":{"formattedCitation":"(Ortiz Ojeda &amp; Canto Herrera, 2013)","manualFormatting":"(Ortiz Ojeda y Canto Herrera, 2013)","plainTextFormattedCitation":"(Ortiz Ojeda &amp; Canto Herrera, 2013)","previouslyFormattedCitation":"(Ortiz Ojeda &amp; Canto Herrera, 2013)"},"properties":{"noteIndex":0},"schema":"https://github.com/citation-style-language/schema/raw/master/csl-citation.json"}</w:instrText>
      </w:r>
      <w:r w:rsidR="00FD6AB7" w:rsidRPr="00757C46">
        <w:rPr>
          <w:rFonts w:ascii="Times New Roman" w:eastAsia="Calibri" w:hAnsi="Times New Roman" w:cs="Times New Roman"/>
          <w:sz w:val="24"/>
          <w:szCs w:val="24"/>
        </w:rPr>
        <w:fldChar w:fldCharType="separate"/>
      </w:r>
      <w:r w:rsidR="00372D45" w:rsidRPr="00757C46">
        <w:rPr>
          <w:rFonts w:ascii="Times New Roman" w:eastAsia="Calibri" w:hAnsi="Times New Roman" w:cs="Times New Roman"/>
          <w:noProof/>
          <w:sz w:val="24"/>
          <w:szCs w:val="24"/>
        </w:rPr>
        <w:t xml:space="preserve">(Ortiz </w:t>
      </w:r>
      <w:r w:rsidR="00F77E95" w:rsidRPr="00757C46">
        <w:rPr>
          <w:rFonts w:ascii="Times New Roman" w:eastAsia="Calibri" w:hAnsi="Times New Roman" w:cs="Times New Roman"/>
          <w:noProof/>
          <w:sz w:val="24"/>
          <w:szCs w:val="24"/>
        </w:rPr>
        <w:t>y</w:t>
      </w:r>
      <w:r w:rsidR="00372D45" w:rsidRPr="00757C46">
        <w:rPr>
          <w:rFonts w:ascii="Times New Roman" w:eastAsia="Calibri" w:hAnsi="Times New Roman" w:cs="Times New Roman"/>
          <w:noProof/>
          <w:sz w:val="24"/>
          <w:szCs w:val="24"/>
        </w:rPr>
        <w:t xml:space="preserve"> Canto, 2013)</w:t>
      </w:r>
      <w:r w:rsidR="00FD6AB7" w:rsidRPr="00757C46">
        <w:rPr>
          <w:rFonts w:ascii="Times New Roman" w:eastAsia="Calibri" w:hAnsi="Times New Roman" w:cs="Times New Roman"/>
          <w:sz w:val="24"/>
          <w:szCs w:val="24"/>
        </w:rPr>
        <w:fldChar w:fldCharType="end"/>
      </w:r>
      <w:r w:rsidR="003E2B12" w:rsidRPr="00757C46">
        <w:rPr>
          <w:rFonts w:ascii="Times New Roman" w:eastAsia="Calibri" w:hAnsi="Times New Roman" w:cs="Times New Roman"/>
          <w:sz w:val="24"/>
          <w:szCs w:val="24"/>
        </w:rPr>
        <w:t xml:space="preserve"> y la han aplicado a diferentes situaciones</w:t>
      </w:r>
      <w:r w:rsidR="00BB1CE2">
        <w:rPr>
          <w:rFonts w:ascii="Times New Roman" w:eastAsia="Calibri" w:hAnsi="Times New Roman" w:cs="Times New Roman"/>
          <w:sz w:val="24"/>
          <w:szCs w:val="24"/>
        </w:rPr>
        <w:t>,</w:t>
      </w:r>
      <w:r w:rsidR="003E2B12" w:rsidRPr="00757C46">
        <w:rPr>
          <w:rFonts w:ascii="Times New Roman" w:eastAsia="Calibri" w:hAnsi="Times New Roman" w:cs="Times New Roman"/>
          <w:sz w:val="24"/>
          <w:szCs w:val="24"/>
        </w:rPr>
        <w:t xml:space="preserve"> </w:t>
      </w:r>
      <w:r w:rsidR="00397A8C" w:rsidRPr="00757C46">
        <w:rPr>
          <w:rFonts w:ascii="Times New Roman" w:eastAsia="Calibri" w:hAnsi="Times New Roman" w:cs="Times New Roman"/>
          <w:sz w:val="24"/>
          <w:szCs w:val="24"/>
        </w:rPr>
        <w:t xml:space="preserve">incluyendo un tema obligatorio de actualidad </w:t>
      </w:r>
      <w:r w:rsidR="003E2B12" w:rsidRPr="00757C46">
        <w:rPr>
          <w:rFonts w:ascii="Times New Roman" w:eastAsia="Calibri" w:hAnsi="Times New Roman" w:cs="Times New Roman"/>
          <w:sz w:val="24"/>
          <w:szCs w:val="24"/>
        </w:rPr>
        <w:t xml:space="preserve">como es el aprendizaje a distancia </w:t>
      </w:r>
      <w:r w:rsidR="003E2B12" w:rsidRPr="00757C46">
        <w:rPr>
          <w:rFonts w:ascii="Times New Roman" w:eastAsia="Calibri" w:hAnsi="Times New Roman" w:cs="Times New Roman"/>
          <w:sz w:val="24"/>
          <w:szCs w:val="24"/>
        </w:rPr>
        <w:fldChar w:fldCharType="begin" w:fldLock="1"/>
      </w:r>
      <w:r w:rsidR="00E967CB" w:rsidRPr="00757C46">
        <w:rPr>
          <w:rFonts w:ascii="Times New Roman" w:eastAsia="Calibri" w:hAnsi="Times New Roman" w:cs="Times New Roman"/>
          <w:sz w:val="24"/>
          <w:szCs w:val="24"/>
        </w:rPr>
        <w:instrText>ADDIN CSL_CITATION {"citationItems":[{"id":"ITEM-1","itemData":{"DOI":"10.1016/j.cogsys.2020.08.004","ISSN":"13890417","abstract":"Distance Education (DE) associated with the use of Virtual Learning Environments (VLE) as interaction tools between the student and the educator has become a large research niche spread around the world. Techniques to improve learning effectiveness in VLEs seek to find relation-ships connections between pedagogical advances and educational technological resources available in VLEs. In this context, this work sought to associate the theory of Learning Styles with the behavior of the student of Distance Education, observing their interaction with the Virtual Learning Environment and trying to associate them with their learning style identified by the CHAEA questionnaire. For this purpose, the CHAEA questionnaire was applied t</w:instrText>
      </w:r>
      <w:r w:rsidR="00E967CB" w:rsidRPr="00D74EE3">
        <w:rPr>
          <w:rFonts w:ascii="Times New Roman" w:eastAsia="Calibri" w:hAnsi="Times New Roman" w:cs="Times New Roman"/>
          <w:sz w:val="24"/>
          <w:szCs w:val="24"/>
        </w:rPr>
        <w:instrText>o a group of distance learning students and the correlation between their interactions with VLE and their learning styles was verified. The results show that there is no correlation between these elements, which may show, in fact, the lack of coherence between these theories. Seeking a model for data, a linear regression was applied and the results were, then, confirmed.","author":[{"dropping-particle":"","family":"Costa","given":"Roberto D.","non-dropping-particle":"",</w:instrText>
      </w:r>
      <w:r w:rsidR="00E967CB" w:rsidRPr="00D03781">
        <w:rPr>
          <w:rFonts w:ascii="Times New Roman" w:eastAsia="Calibri" w:hAnsi="Times New Roman" w:cs="Times New Roman"/>
          <w:sz w:val="24"/>
          <w:szCs w:val="24"/>
        </w:rPr>
        <w:instrText>"parse-names":false,"suffix":""},{"dropping-particle":"","family":"Souza","given":"Gustavo F.","non-dropping-particle":"","parse-names":false,"suffix":""},{"dropping-particle":"","family":"Valentim","given":"Ricardo A.M.","non-dropping-particle":"","parse-names":false,"suffix":""},{"dropping-particle":"","family":"Castro","given":"Thales B.","non-dropping-particle":"","parse-names":false,"suffix":""}],"container-title":"Cognitive Systems Research","id":"ITEM-1","issued":{"date-parts":[["2020"]]},"page":"134-145","publisher":"Elsevier B.V.","title":"The theory of learning styles applied to distance learning","type":"article-journal","volume":"64"},"uris":["http://www.mendeley.com/documents/?uuid=df0103db-7a56-4457-9f29-ccbe339dbef5"]}],"mendeley":{"formattedCitation":"(Costa et al., 2020)","plainTextFormattedCitation":"(Costa et al., 2020)","previouslyFormattedCitation":"(Costa et al., 2020)"},"properties":{"noteIndex":0},"schema":"https://github.com/citation-style-language/schema/raw/master/csl-citation.json"}</w:instrText>
      </w:r>
      <w:r w:rsidR="003E2B12" w:rsidRPr="00757C46">
        <w:rPr>
          <w:rFonts w:ascii="Times New Roman" w:eastAsia="Calibri" w:hAnsi="Times New Roman" w:cs="Times New Roman"/>
          <w:sz w:val="24"/>
          <w:szCs w:val="24"/>
        </w:rPr>
        <w:fldChar w:fldCharType="separate"/>
      </w:r>
      <w:r w:rsidR="00372D45" w:rsidRPr="00D03781">
        <w:rPr>
          <w:rFonts w:ascii="Times New Roman" w:eastAsia="Calibri" w:hAnsi="Times New Roman" w:cs="Times New Roman"/>
          <w:noProof/>
          <w:sz w:val="24"/>
          <w:szCs w:val="24"/>
        </w:rPr>
        <w:t>(Costa,</w:t>
      </w:r>
      <w:r w:rsidR="00D74EE3" w:rsidRPr="00D03781">
        <w:rPr>
          <w:rFonts w:ascii="Times New Roman" w:hAnsi="Times New Roman" w:cs="Times New Roman"/>
          <w:noProof/>
          <w:sz w:val="24"/>
          <w:szCs w:val="24"/>
        </w:rPr>
        <w:t xml:space="preserve"> Souza, Valentim</w:t>
      </w:r>
      <w:r w:rsidR="00D74EE3" w:rsidRPr="004E7C21">
        <w:rPr>
          <w:rFonts w:ascii="Times New Roman" w:hAnsi="Times New Roman" w:cs="Times New Roman"/>
          <w:noProof/>
          <w:sz w:val="24"/>
          <w:szCs w:val="24"/>
        </w:rPr>
        <w:t xml:space="preserve"> y </w:t>
      </w:r>
      <w:r w:rsidR="00D74EE3" w:rsidRPr="00D03781">
        <w:rPr>
          <w:rFonts w:ascii="Times New Roman" w:hAnsi="Times New Roman" w:cs="Times New Roman"/>
          <w:noProof/>
          <w:sz w:val="24"/>
          <w:szCs w:val="24"/>
        </w:rPr>
        <w:t>Castro</w:t>
      </w:r>
      <w:r w:rsidR="00D74EE3" w:rsidRPr="004E7C21">
        <w:rPr>
          <w:rFonts w:ascii="Times New Roman" w:hAnsi="Times New Roman" w:cs="Times New Roman"/>
          <w:noProof/>
          <w:sz w:val="24"/>
          <w:szCs w:val="24"/>
        </w:rPr>
        <w:t>,</w:t>
      </w:r>
      <w:r w:rsidR="00372D45" w:rsidRPr="00D03781">
        <w:rPr>
          <w:rFonts w:ascii="Times New Roman" w:eastAsia="Calibri" w:hAnsi="Times New Roman" w:cs="Times New Roman"/>
          <w:noProof/>
          <w:sz w:val="24"/>
          <w:szCs w:val="24"/>
        </w:rPr>
        <w:t xml:space="preserve"> 2020)</w:t>
      </w:r>
      <w:r w:rsidR="003E2B12" w:rsidRPr="00757C46">
        <w:rPr>
          <w:rFonts w:ascii="Times New Roman" w:eastAsia="Calibri" w:hAnsi="Times New Roman" w:cs="Times New Roman"/>
          <w:sz w:val="24"/>
          <w:szCs w:val="24"/>
        </w:rPr>
        <w:fldChar w:fldCharType="end"/>
      </w:r>
      <w:r w:rsidR="00FD6AB7" w:rsidRPr="00D03781">
        <w:rPr>
          <w:rFonts w:ascii="Times New Roman" w:eastAsia="Calibri" w:hAnsi="Times New Roman" w:cs="Times New Roman"/>
          <w:sz w:val="24"/>
          <w:szCs w:val="24"/>
        </w:rPr>
        <w:t xml:space="preserve">. </w:t>
      </w:r>
    </w:p>
    <w:p w14:paraId="21A67A31" w14:textId="4506010D" w:rsidR="008A40C0" w:rsidRPr="00757C46" w:rsidRDefault="00CC692D" w:rsidP="001D5CC2">
      <w:pPr>
        <w:spacing w:after="0" w:line="360" w:lineRule="auto"/>
        <w:ind w:firstLine="708"/>
        <w:jc w:val="both"/>
        <w:textAlignment w:val="baseline"/>
        <w:rPr>
          <w:rFonts w:ascii="Times New Roman" w:hAnsi="Times New Roman" w:cs="Times New Roman"/>
          <w:sz w:val="24"/>
          <w:szCs w:val="24"/>
        </w:rPr>
      </w:pPr>
      <w:r w:rsidRPr="00757C46">
        <w:rPr>
          <w:rFonts w:ascii="Times New Roman" w:eastAsia="Calibri" w:hAnsi="Times New Roman" w:cs="Times New Roman"/>
          <w:sz w:val="24"/>
          <w:szCs w:val="24"/>
        </w:rPr>
        <w:t>Un</w:t>
      </w:r>
      <w:r w:rsidR="00FD6AB7" w:rsidRPr="00757C46">
        <w:rPr>
          <w:rFonts w:ascii="Times New Roman" w:eastAsia="Calibri" w:hAnsi="Times New Roman" w:cs="Times New Roman"/>
          <w:sz w:val="24"/>
          <w:szCs w:val="24"/>
        </w:rPr>
        <w:t xml:space="preserve"> documento </w:t>
      </w:r>
      <w:r w:rsidR="001F4CA5" w:rsidRPr="00757C46">
        <w:rPr>
          <w:rFonts w:ascii="Times New Roman" w:eastAsia="Calibri" w:hAnsi="Times New Roman" w:cs="Times New Roman"/>
          <w:sz w:val="24"/>
          <w:szCs w:val="24"/>
        </w:rPr>
        <w:t xml:space="preserve">que </w:t>
      </w:r>
      <w:r w:rsidR="006D3F1A" w:rsidRPr="00757C46">
        <w:rPr>
          <w:rFonts w:ascii="Times New Roman" w:hAnsi="Times New Roman" w:cs="Times New Roman"/>
          <w:sz w:val="24"/>
          <w:szCs w:val="24"/>
        </w:rPr>
        <w:t xml:space="preserve">ha </w:t>
      </w:r>
      <w:r w:rsidR="00E1325E" w:rsidRPr="00757C46">
        <w:rPr>
          <w:rFonts w:ascii="Times New Roman" w:hAnsi="Times New Roman" w:cs="Times New Roman"/>
          <w:sz w:val="24"/>
          <w:szCs w:val="24"/>
        </w:rPr>
        <w:t>fundamenta</w:t>
      </w:r>
      <w:r w:rsidR="006D3F1A" w:rsidRPr="00757C46">
        <w:rPr>
          <w:rFonts w:ascii="Times New Roman" w:hAnsi="Times New Roman" w:cs="Times New Roman"/>
          <w:sz w:val="24"/>
          <w:szCs w:val="24"/>
        </w:rPr>
        <w:t>do</w:t>
      </w:r>
      <w:r w:rsidR="00FD6AB7" w:rsidRPr="00757C46">
        <w:rPr>
          <w:rFonts w:ascii="Times New Roman" w:hAnsi="Times New Roman" w:cs="Times New Roman"/>
          <w:sz w:val="24"/>
          <w:szCs w:val="24"/>
        </w:rPr>
        <w:t xml:space="preserve"> ampliamente</w:t>
      </w:r>
      <w:r w:rsidR="006D3F1A" w:rsidRPr="00757C46">
        <w:rPr>
          <w:rFonts w:ascii="Times New Roman" w:hAnsi="Times New Roman" w:cs="Times New Roman"/>
          <w:sz w:val="24"/>
          <w:szCs w:val="24"/>
        </w:rPr>
        <w:t xml:space="preserve"> </w:t>
      </w:r>
      <w:r w:rsidR="00FD6AB7" w:rsidRPr="00757C46">
        <w:rPr>
          <w:rFonts w:ascii="Times New Roman" w:hAnsi="Times New Roman" w:cs="Times New Roman"/>
          <w:sz w:val="24"/>
          <w:szCs w:val="24"/>
        </w:rPr>
        <w:t xml:space="preserve">los </w:t>
      </w:r>
      <w:r w:rsidR="004C0E32" w:rsidRPr="00757C46">
        <w:rPr>
          <w:rFonts w:ascii="Times New Roman" w:hAnsi="Times New Roman" w:cs="Times New Roman"/>
          <w:sz w:val="24"/>
          <w:szCs w:val="24"/>
        </w:rPr>
        <w:t>EA</w:t>
      </w:r>
      <w:r w:rsidR="00FD6AB7" w:rsidRPr="00757C46">
        <w:rPr>
          <w:rFonts w:ascii="Times New Roman" w:hAnsi="Times New Roman" w:cs="Times New Roman"/>
          <w:sz w:val="24"/>
          <w:szCs w:val="24"/>
        </w:rPr>
        <w:t xml:space="preserve"> </w:t>
      </w:r>
      <w:r w:rsidR="001F4CA5" w:rsidRPr="00757C46">
        <w:rPr>
          <w:rFonts w:ascii="Times New Roman" w:hAnsi="Times New Roman" w:cs="Times New Roman"/>
          <w:sz w:val="24"/>
          <w:szCs w:val="24"/>
        </w:rPr>
        <w:t xml:space="preserve">es el de </w:t>
      </w:r>
      <w:r w:rsidR="00A27889" w:rsidRPr="00757C46">
        <w:rPr>
          <w:rFonts w:ascii="Times New Roman" w:eastAsia="Calibri" w:hAnsi="Times New Roman" w:cs="Times New Roman"/>
          <w:sz w:val="24"/>
          <w:szCs w:val="24"/>
        </w:rPr>
        <w:fldChar w:fldCharType="begin" w:fldLock="1"/>
      </w:r>
      <w:r w:rsidR="00372D45" w:rsidRPr="00757C46">
        <w:rPr>
          <w:rFonts w:ascii="Times New Roman" w:eastAsia="Calibri" w:hAnsi="Times New Roman" w:cs="Times New Roman"/>
          <w:sz w:val="24"/>
          <w:szCs w:val="24"/>
        </w:rPr>
        <w:instrText>ADDIN CSL_CITATION {"citationItems":[{"id":"ITEM-1","itemData":{"author":[{"dropping-particle":"","family":"Gallego","given":"DJ","non-dropping-particle":"","parse-names":false,"suffix":""}],"container-title":"l II Congreso Internacional de Estilos de Aprendizaje","id":"ITEM-1","issue":"January","issued":{"date-parts":[["2004"]]},"page":"1-16","publisher-place":"Concepción, Chile","title":"Diagnosticar los Estilos de Aprendizaje","type":"paper-conference"},"uris":["http://www.mendeley.com/documents/?uuid=3390412c-a813-4737-8b29-057b42d864ad"]}],"mendeley":{"formattedCitation":"(Gallego, 2004)","manualFormatting":"Gallego (2004)","plainTextFormattedCitation":"(Gallego, 2004)","previouslyFormattedCitation":"(Gallego, 2004)"},"properties":{"noteIndex":0},"schema":"https://github.com/citation-style-language/schema/raw/master/csl-citation.json"}</w:instrText>
      </w:r>
      <w:r w:rsidR="00A27889" w:rsidRPr="00757C46">
        <w:rPr>
          <w:rFonts w:ascii="Times New Roman" w:eastAsia="Calibri" w:hAnsi="Times New Roman" w:cs="Times New Roman"/>
          <w:sz w:val="24"/>
          <w:szCs w:val="24"/>
        </w:rPr>
        <w:fldChar w:fldCharType="separate"/>
      </w:r>
      <w:r w:rsidR="00A27889" w:rsidRPr="00757C46">
        <w:rPr>
          <w:rFonts w:ascii="Times New Roman" w:eastAsia="Calibri" w:hAnsi="Times New Roman" w:cs="Times New Roman"/>
          <w:noProof/>
          <w:sz w:val="24"/>
          <w:szCs w:val="24"/>
        </w:rPr>
        <w:t>Gallego</w:t>
      </w:r>
      <w:r w:rsidR="001F4CA5" w:rsidRPr="00757C46">
        <w:rPr>
          <w:rFonts w:ascii="Times New Roman" w:eastAsia="Calibri" w:hAnsi="Times New Roman" w:cs="Times New Roman"/>
          <w:noProof/>
          <w:sz w:val="24"/>
          <w:szCs w:val="24"/>
        </w:rPr>
        <w:t xml:space="preserve"> (</w:t>
      </w:r>
      <w:r w:rsidR="00A27889" w:rsidRPr="00757C46">
        <w:rPr>
          <w:rFonts w:ascii="Times New Roman" w:eastAsia="Calibri" w:hAnsi="Times New Roman" w:cs="Times New Roman"/>
          <w:noProof/>
          <w:sz w:val="24"/>
          <w:szCs w:val="24"/>
        </w:rPr>
        <w:t>2004)</w:t>
      </w:r>
      <w:r w:rsidR="00A27889" w:rsidRPr="00757C46">
        <w:rPr>
          <w:rFonts w:ascii="Times New Roman" w:eastAsia="Calibri" w:hAnsi="Times New Roman" w:cs="Times New Roman"/>
          <w:sz w:val="24"/>
          <w:szCs w:val="24"/>
        </w:rPr>
        <w:fldChar w:fldCharType="end"/>
      </w:r>
      <w:r w:rsidR="001F4CA5" w:rsidRPr="00757C46">
        <w:rPr>
          <w:rFonts w:ascii="Times New Roman" w:eastAsia="Calibri" w:hAnsi="Times New Roman" w:cs="Times New Roman"/>
          <w:sz w:val="24"/>
          <w:szCs w:val="24"/>
        </w:rPr>
        <w:t xml:space="preserve">, </w:t>
      </w:r>
      <w:r w:rsidR="00D03781">
        <w:rPr>
          <w:rFonts w:ascii="Times New Roman" w:eastAsia="Calibri" w:hAnsi="Times New Roman" w:cs="Times New Roman"/>
          <w:sz w:val="24"/>
          <w:szCs w:val="24"/>
        </w:rPr>
        <w:t xml:space="preserve">donde </w:t>
      </w:r>
      <w:r w:rsidR="001F4CA5" w:rsidRPr="00757C46">
        <w:rPr>
          <w:rFonts w:ascii="Times New Roman" w:hAnsi="Times New Roman" w:cs="Times New Roman"/>
          <w:sz w:val="24"/>
          <w:szCs w:val="24"/>
        </w:rPr>
        <w:t>describe</w:t>
      </w:r>
      <w:r w:rsidR="00FD6AB7" w:rsidRPr="00757C46">
        <w:rPr>
          <w:rFonts w:ascii="Times New Roman" w:hAnsi="Times New Roman" w:cs="Times New Roman"/>
          <w:sz w:val="24"/>
          <w:szCs w:val="24"/>
        </w:rPr>
        <w:t xml:space="preserve"> minuciosamente </w:t>
      </w:r>
      <w:r w:rsidR="00E1325E" w:rsidRPr="00757C46">
        <w:rPr>
          <w:rFonts w:ascii="Times New Roman" w:hAnsi="Times New Roman" w:cs="Times New Roman"/>
          <w:sz w:val="24"/>
          <w:szCs w:val="24"/>
        </w:rPr>
        <w:t>teoría</w:t>
      </w:r>
      <w:r w:rsidR="00FD6AB7" w:rsidRPr="00757C46">
        <w:rPr>
          <w:rFonts w:ascii="Times New Roman" w:hAnsi="Times New Roman" w:cs="Times New Roman"/>
          <w:sz w:val="24"/>
          <w:szCs w:val="24"/>
        </w:rPr>
        <w:t>s</w:t>
      </w:r>
      <w:r w:rsidR="00E1325E" w:rsidRPr="00757C46">
        <w:rPr>
          <w:rFonts w:ascii="Times New Roman" w:hAnsi="Times New Roman" w:cs="Times New Roman"/>
          <w:sz w:val="24"/>
          <w:szCs w:val="24"/>
        </w:rPr>
        <w:t xml:space="preserve"> </w:t>
      </w:r>
      <w:r w:rsidR="00FD6AB7" w:rsidRPr="00757C46">
        <w:rPr>
          <w:rFonts w:ascii="Times New Roman" w:hAnsi="Times New Roman" w:cs="Times New Roman"/>
          <w:sz w:val="24"/>
          <w:szCs w:val="24"/>
        </w:rPr>
        <w:t xml:space="preserve">como la </w:t>
      </w:r>
      <w:r w:rsidR="00E1325E" w:rsidRPr="00757C46">
        <w:rPr>
          <w:rFonts w:ascii="Times New Roman" w:hAnsi="Times New Roman" w:cs="Times New Roman"/>
          <w:sz w:val="24"/>
          <w:szCs w:val="24"/>
        </w:rPr>
        <w:t>de</w:t>
      </w:r>
      <w:r w:rsidR="00361C3C" w:rsidRPr="00757C46">
        <w:rPr>
          <w:rFonts w:ascii="Times New Roman" w:hAnsi="Times New Roman" w:cs="Times New Roman"/>
          <w:sz w:val="24"/>
          <w:szCs w:val="24"/>
        </w:rPr>
        <w:t xml:space="preserve"> </w:t>
      </w:r>
      <w:r w:rsidR="00E1325E" w:rsidRPr="00757C46">
        <w:rPr>
          <w:rFonts w:ascii="Times New Roman" w:hAnsi="Times New Roman" w:cs="Times New Roman"/>
          <w:sz w:val="24"/>
          <w:szCs w:val="24"/>
        </w:rPr>
        <w:t>l</w:t>
      </w:r>
      <w:r w:rsidR="00361C3C" w:rsidRPr="00757C46">
        <w:rPr>
          <w:rFonts w:ascii="Times New Roman" w:hAnsi="Times New Roman" w:cs="Times New Roman"/>
          <w:sz w:val="24"/>
          <w:szCs w:val="24"/>
        </w:rPr>
        <w:t>a cebolla,</w:t>
      </w:r>
      <w:r w:rsidR="00E1325E" w:rsidRPr="00757C46">
        <w:rPr>
          <w:rFonts w:ascii="Times New Roman" w:hAnsi="Times New Roman" w:cs="Times New Roman"/>
          <w:sz w:val="24"/>
          <w:szCs w:val="24"/>
        </w:rPr>
        <w:t xml:space="preserve"> </w:t>
      </w:r>
      <w:r w:rsidR="00396C4B">
        <w:rPr>
          <w:rFonts w:ascii="Times New Roman" w:hAnsi="Times New Roman" w:cs="Times New Roman"/>
          <w:sz w:val="24"/>
          <w:szCs w:val="24"/>
        </w:rPr>
        <w:t xml:space="preserve">que incluye </w:t>
      </w:r>
      <w:r w:rsidR="00A20996" w:rsidRPr="00757C46">
        <w:rPr>
          <w:rFonts w:ascii="Times New Roman" w:hAnsi="Times New Roman" w:cs="Times New Roman"/>
          <w:sz w:val="24"/>
          <w:szCs w:val="24"/>
        </w:rPr>
        <w:t xml:space="preserve">el concepto </w:t>
      </w:r>
      <w:r w:rsidR="00397A8C" w:rsidRPr="00757C46">
        <w:rPr>
          <w:rFonts w:ascii="Times New Roman" w:hAnsi="Times New Roman" w:cs="Times New Roman"/>
          <w:sz w:val="24"/>
          <w:szCs w:val="24"/>
        </w:rPr>
        <w:t xml:space="preserve">de </w:t>
      </w:r>
      <w:r w:rsidR="00397A8C" w:rsidRPr="004E7C21">
        <w:rPr>
          <w:rFonts w:ascii="Times New Roman" w:hAnsi="Times New Roman" w:cs="Times New Roman"/>
          <w:i/>
          <w:iCs/>
          <w:sz w:val="24"/>
          <w:szCs w:val="24"/>
        </w:rPr>
        <w:t xml:space="preserve">aprendizaje </w:t>
      </w:r>
      <w:r w:rsidR="001066BE" w:rsidRPr="004E7C21">
        <w:rPr>
          <w:rFonts w:ascii="Times New Roman" w:hAnsi="Times New Roman" w:cs="Times New Roman"/>
          <w:i/>
          <w:iCs/>
          <w:sz w:val="24"/>
          <w:szCs w:val="24"/>
        </w:rPr>
        <w:t>por estratos</w:t>
      </w:r>
      <w:r w:rsidR="00986711">
        <w:rPr>
          <w:rFonts w:ascii="Times New Roman" w:hAnsi="Times New Roman" w:cs="Times New Roman"/>
          <w:sz w:val="24"/>
          <w:szCs w:val="24"/>
        </w:rPr>
        <w:t xml:space="preserve">: </w:t>
      </w:r>
      <w:r w:rsidR="00986711">
        <w:rPr>
          <w:rFonts w:ascii="Times New Roman" w:eastAsia="Calibri" w:hAnsi="Times New Roman" w:cs="Times New Roman"/>
          <w:sz w:val="24"/>
          <w:szCs w:val="24"/>
        </w:rPr>
        <w:t>e</w:t>
      </w:r>
      <w:r w:rsidR="00D03781" w:rsidRPr="00757C46">
        <w:rPr>
          <w:rFonts w:ascii="Times New Roman" w:eastAsia="Calibri" w:hAnsi="Times New Roman" w:cs="Times New Roman"/>
          <w:sz w:val="24"/>
          <w:szCs w:val="24"/>
        </w:rPr>
        <w:t xml:space="preserve">l </w:t>
      </w:r>
      <w:r w:rsidR="00613795" w:rsidRPr="00757C46">
        <w:rPr>
          <w:rFonts w:ascii="Times New Roman" w:eastAsia="Calibri" w:hAnsi="Times New Roman" w:cs="Times New Roman"/>
          <w:sz w:val="24"/>
          <w:szCs w:val="24"/>
        </w:rPr>
        <w:t>primero es l</w:t>
      </w:r>
      <w:r w:rsidR="003F3212" w:rsidRPr="00757C46">
        <w:rPr>
          <w:rFonts w:ascii="Times New Roman" w:eastAsia="Calibri" w:hAnsi="Times New Roman" w:cs="Times New Roman"/>
          <w:sz w:val="24"/>
          <w:szCs w:val="24"/>
        </w:rPr>
        <w:t>a preferencia instruccional y los ambientes de aprendizaje; el segundo estrato se basa en las preferencias acerca de cómo se procesa la información</w:t>
      </w:r>
      <w:r w:rsidR="00D03781">
        <w:rPr>
          <w:rFonts w:ascii="Times New Roman" w:eastAsia="Calibri" w:hAnsi="Times New Roman" w:cs="Times New Roman"/>
          <w:sz w:val="24"/>
          <w:szCs w:val="24"/>
        </w:rPr>
        <w:t>,</w:t>
      </w:r>
      <w:r w:rsidR="003F3212" w:rsidRPr="00757C46">
        <w:rPr>
          <w:rFonts w:ascii="Times New Roman" w:eastAsia="Calibri" w:hAnsi="Times New Roman" w:cs="Times New Roman"/>
          <w:sz w:val="24"/>
          <w:szCs w:val="24"/>
        </w:rPr>
        <w:t xml:space="preserve"> y el tercero, el centro</w:t>
      </w:r>
      <w:r w:rsidR="00E1325E" w:rsidRPr="00757C46">
        <w:rPr>
          <w:rFonts w:ascii="Times New Roman" w:eastAsia="Calibri" w:hAnsi="Times New Roman" w:cs="Times New Roman"/>
          <w:sz w:val="24"/>
          <w:szCs w:val="24"/>
        </w:rPr>
        <w:t>,</w:t>
      </w:r>
      <w:r w:rsidR="003F3212" w:rsidRPr="00757C46">
        <w:rPr>
          <w:rFonts w:ascii="Times New Roman" w:eastAsia="Calibri" w:hAnsi="Times New Roman" w:cs="Times New Roman"/>
          <w:sz w:val="24"/>
          <w:szCs w:val="24"/>
        </w:rPr>
        <w:t xml:space="preserve"> se relaciona con las preferencias de aprendizaje debidas a la personalidad</w:t>
      </w:r>
      <w:r w:rsidR="00544F9B" w:rsidRPr="00757C46">
        <w:rPr>
          <w:rFonts w:ascii="Times New Roman" w:hAnsi="Times New Roman" w:cs="Times New Roman"/>
          <w:sz w:val="24"/>
          <w:szCs w:val="24"/>
        </w:rPr>
        <w:t xml:space="preserve">. </w:t>
      </w:r>
      <w:r w:rsidR="001F4CA5" w:rsidRPr="00757C46">
        <w:rPr>
          <w:rFonts w:ascii="Times New Roman" w:hAnsi="Times New Roman" w:cs="Times New Roman"/>
          <w:sz w:val="24"/>
          <w:szCs w:val="24"/>
        </w:rPr>
        <w:t xml:space="preserve">También </w:t>
      </w:r>
      <w:r w:rsidR="001F4CA5" w:rsidRPr="00757C46">
        <w:rPr>
          <w:rFonts w:ascii="Times New Roman" w:eastAsia="Calibri" w:hAnsi="Times New Roman" w:cs="Times New Roman"/>
          <w:sz w:val="24"/>
          <w:szCs w:val="24"/>
        </w:rPr>
        <w:fldChar w:fldCharType="begin" w:fldLock="1"/>
      </w:r>
      <w:r w:rsidR="00372D45" w:rsidRPr="00757C46">
        <w:rPr>
          <w:rFonts w:ascii="Times New Roman" w:eastAsia="Calibri" w:hAnsi="Times New Roman" w:cs="Times New Roman"/>
          <w:sz w:val="24"/>
          <w:szCs w:val="24"/>
        </w:rPr>
        <w:instrText>ADDIN CSL_CITATION {"citationItems":[{"id":"ITEM-1","itemData":{"author":[{"dropping-particle":"","family":"Gallego","given":"DJ","non-dropping-particle":"","parse-names":false,"suffix":""}],"container-title":"l II Congreso Internacional de Estilos de Aprendizaje","id":"ITEM-1","issue":"January","issued":{"date-parts":[["2004"]]},"page":"1-16","publisher-place":"Concepción, Chile","title":"Diagnosticar los Estilos de Aprendizaje","type":"paper-conference"},"uris":["http://www.mendeley.com/documents/?uuid=3390412c-a813-4737-8b29-057b42d864ad"]}],"mendeley":{"formattedCitation":"(Gallego, 2004)","manualFormatting":"Gallego (2004)","plainTextFormattedCitation":"(Gallego, 2004)","previouslyFormattedCitation":"(Gallego, 2004)"},"properties":{"noteIndex":0},"schema":"https://github.com/citation-style-language/schema/raw/master/csl-citation.json"}</w:instrText>
      </w:r>
      <w:r w:rsidR="001F4CA5" w:rsidRPr="00757C46">
        <w:rPr>
          <w:rFonts w:ascii="Times New Roman" w:eastAsia="Calibri" w:hAnsi="Times New Roman" w:cs="Times New Roman"/>
          <w:sz w:val="24"/>
          <w:szCs w:val="24"/>
        </w:rPr>
        <w:fldChar w:fldCharType="separate"/>
      </w:r>
      <w:r w:rsidR="001F4CA5" w:rsidRPr="00757C46">
        <w:rPr>
          <w:rFonts w:ascii="Times New Roman" w:eastAsia="Calibri" w:hAnsi="Times New Roman" w:cs="Times New Roman"/>
          <w:noProof/>
          <w:sz w:val="24"/>
          <w:szCs w:val="24"/>
        </w:rPr>
        <w:t>Gallego (2004)</w:t>
      </w:r>
      <w:r w:rsidR="001F4CA5" w:rsidRPr="00757C46">
        <w:rPr>
          <w:rFonts w:ascii="Times New Roman" w:eastAsia="Calibri" w:hAnsi="Times New Roman" w:cs="Times New Roman"/>
          <w:sz w:val="24"/>
          <w:szCs w:val="24"/>
        </w:rPr>
        <w:fldChar w:fldCharType="end"/>
      </w:r>
      <w:r w:rsidR="001F4CA5" w:rsidRPr="00757C46">
        <w:rPr>
          <w:rFonts w:ascii="Times New Roman" w:eastAsia="Calibri" w:hAnsi="Times New Roman" w:cs="Times New Roman"/>
          <w:sz w:val="24"/>
          <w:szCs w:val="24"/>
        </w:rPr>
        <w:t xml:space="preserve"> describe otros enfoques </w:t>
      </w:r>
      <w:r w:rsidR="008A40C0" w:rsidRPr="00757C46">
        <w:rPr>
          <w:rFonts w:ascii="Times New Roman" w:hAnsi="Times New Roman" w:cs="Times New Roman"/>
          <w:sz w:val="24"/>
          <w:szCs w:val="24"/>
        </w:rPr>
        <w:t xml:space="preserve">de clasificación </w:t>
      </w:r>
      <w:r w:rsidR="001F4CA5" w:rsidRPr="00757C46">
        <w:rPr>
          <w:rFonts w:ascii="Times New Roman" w:hAnsi="Times New Roman" w:cs="Times New Roman"/>
          <w:sz w:val="24"/>
          <w:szCs w:val="24"/>
        </w:rPr>
        <w:t xml:space="preserve">que </w:t>
      </w:r>
      <w:r w:rsidR="00553681" w:rsidRPr="00757C46">
        <w:rPr>
          <w:rFonts w:ascii="Times New Roman" w:hAnsi="Times New Roman" w:cs="Times New Roman"/>
          <w:sz w:val="24"/>
          <w:szCs w:val="24"/>
        </w:rPr>
        <w:t>se centra</w:t>
      </w:r>
      <w:r w:rsidR="001F4CA5" w:rsidRPr="00757C46">
        <w:rPr>
          <w:rFonts w:ascii="Times New Roman" w:hAnsi="Times New Roman" w:cs="Times New Roman"/>
          <w:sz w:val="24"/>
          <w:szCs w:val="24"/>
        </w:rPr>
        <w:t>n</w:t>
      </w:r>
      <w:r w:rsidR="00553681" w:rsidRPr="00757C46">
        <w:rPr>
          <w:rFonts w:ascii="Times New Roman" w:hAnsi="Times New Roman" w:cs="Times New Roman"/>
          <w:sz w:val="24"/>
          <w:szCs w:val="24"/>
        </w:rPr>
        <w:t xml:space="preserve"> en los métodos para realizar el diagnóstico </w:t>
      </w:r>
      <w:r w:rsidR="00111580" w:rsidRPr="00757C46">
        <w:rPr>
          <w:rFonts w:ascii="Times New Roman" w:hAnsi="Times New Roman" w:cs="Times New Roman"/>
          <w:sz w:val="24"/>
          <w:szCs w:val="24"/>
        </w:rPr>
        <w:fldChar w:fldCharType="begin" w:fldLock="1"/>
      </w:r>
      <w:r w:rsidR="00F77E95" w:rsidRPr="00757C46">
        <w:rPr>
          <w:rFonts w:ascii="Times New Roman" w:hAnsi="Times New Roman" w:cs="Times New Roman"/>
          <w:sz w:val="24"/>
          <w:szCs w:val="24"/>
        </w:rPr>
        <w:instrText>ADDIN CSL_CITATION {"citationItems":[{"id":"ITEM-1","itemData":{"author":[{"dropping-particle":"","family":"Guild","given":"PB","non-dropping-particle":"","parse-names":false,"suffix":""},{"dropping-particle":"","family":"Garger","given":"S","non-dropping-particle":"","parse-names":false,"suffix":""}],"edition":"2nd","id":"ITEM-1","issued":{"date-parts":[["1998"]]},"publisher":"Association for Supervision and Curriculum Development","publisher-place":"Virginia, USA","title":"Marching to different drummers","type":"book"},"uris":["http://www.mendeley.com/documents/?uuid=b68f8dab-1d59-45a7-a2b1-96ce1a73db1e"]}],"mendeley":{"formattedCitation":"(Guild &amp; Garger, 1998)","manualFormatting":"(Guild and Garger, 1998)","plainTextFormattedCitation":"(Guild &amp; Garger, 1998)","previouslyFormattedCitation":"(Guild &amp; Garger, 1998)"},"properties":{"noteIndex":0},"schema":"https://github.com/citation-style-language/schema/raw/master/csl-citation.json"}</w:instrText>
      </w:r>
      <w:r w:rsidR="00111580"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(Guild </w:t>
      </w:r>
      <w:r w:rsidR="00EE4A4D">
        <w:rPr>
          <w:rFonts w:ascii="Times New Roman" w:hAnsi="Times New Roman" w:cs="Times New Roman"/>
          <w:noProof/>
          <w:sz w:val="24"/>
          <w:szCs w:val="24"/>
        </w:rPr>
        <w:t xml:space="preserve">y </w:t>
      </w:r>
      <w:r w:rsidR="00372D45" w:rsidRPr="00757C46">
        <w:rPr>
          <w:rFonts w:ascii="Times New Roman" w:hAnsi="Times New Roman" w:cs="Times New Roman"/>
          <w:noProof/>
          <w:sz w:val="24"/>
          <w:szCs w:val="24"/>
        </w:rPr>
        <w:t>Garger, 1998)</w:t>
      </w:r>
      <w:r w:rsidR="00111580" w:rsidRPr="00757C46">
        <w:rPr>
          <w:rFonts w:ascii="Times New Roman" w:hAnsi="Times New Roman" w:cs="Times New Roman"/>
          <w:sz w:val="24"/>
          <w:szCs w:val="24"/>
        </w:rPr>
        <w:fldChar w:fldCharType="end"/>
      </w:r>
      <w:r w:rsidR="00553681" w:rsidRPr="00757C46">
        <w:rPr>
          <w:rFonts w:ascii="Times New Roman" w:hAnsi="Times New Roman" w:cs="Times New Roman"/>
          <w:sz w:val="24"/>
          <w:szCs w:val="24"/>
        </w:rPr>
        <w:t xml:space="preserve">. </w:t>
      </w:r>
      <w:r w:rsidR="00361C3C" w:rsidRPr="00757C46">
        <w:rPr>
          <w:rFonts w:ascii="Times New Roman" w:hAnsi="Times New Roman" w:cs="Times New Roman"/>
          <w:sz w:val="24"/>
          <w:szCs w:val="24"/>
        </w:rPr>
        <w:t xml:space="preserve">Otros estudios </w:t>
      </w:r>
      <w:r w:rsidR="00111580" w:rsidRPr="00757C46">
        <w:rPr>
          <w:rFonts w:ascii="Times New Roman" w:hAnsi="Times New Roman" w:cs="Times New Roman"/>
          <w:sz w:val="24"/>
          <w:szCs w:val="24"/>
        </w:rPr>
        <w:t>abordan</w:t>
      </w:r>
      <w:r w:rsidR="00C866BF" w:rsidRPr="00757C46">
        <w:rPr>
          <w:rFonts w:ascii="Times New Roman" w:hAnsi="Times New Roman" w:cs="Times New Roman"/>
          <w:sz w:val="24"/>
          <w:szCs w:val="24"/>
        </w:rPr>
        <w:t xml:space="preserve"> </w:t>
      </w:r>
      <w:r w:rsidR="008A40C0" w:rsidRPr="00757C46">
        <w:rPr>
          <w:rFonts w:ascii="Times New Roman" w:hAnsi="Times New Roman" w:cs="Times New Roman"/>
          <w:sz w:val="24"/>
          <w:szCs w:val="24"/>
        </w:rPr>
        <w:t xml:space="preserve">los </w:t>
      </w:r>
      <w:r w:rsidR="004C0E32" w:rsidRPr="00757C46">
        <w:rPr>
          <w:rFonts w:ascii="Times New Roman" w:hAnsi="Times New Roman" w:cs="Times New Roman"/>
          <w:sz w:val="24"/>
          <w:szCs w:val="24"/>
        </w:rPr>
        <w:t>EA</w:t>
      </w:r>
      <w:r w:rsidR="008A40C0" w:rsidRPr="00757C46">
        <w:rPr>
          <w:rFonts w:ascii="Times New Roman" w:hAnsi="Times New Roman" w:cs="Times New Roman"/>
          <w:sz w:val="24"/>
          <w:szCs w:val="24"/>
        </w:rPr>
        <w:t xml:space="preserve"> </w:t>
      </w:r>
      <w:r w:rsidR="00BF3C1C">
        <w:rPr>
          <w:rFonts w:ascii="Times New Roman" w:hAnsi="Times New Roman" w:cs="Times New Roman"/>
          <w:sz w:val="24"/>
          <w:szCs w:val="24"/>
        </w:rPr>
        <w:t>a modo</w:t>
      </w:r>
      <w:r w:rsidR="00111580" w:rsidRPr="00757C46">
        <w:rPr>
          <w:rFonts w:ascii="Times New Roman" w:hAnsi="Times New Roman" w:cs="Times New Roman"/>
          <w:sz w:val="24"/>
          <w:szCs w:val="24"/>
        </w:rPr>
        <w:t xml:space="preserve"> de</w:t>
      </w:r>
      <w:r w:rsidR="008A40C0" w:rsidRPr="00757C46">
        <w:rPr>
          <w:rFonts w:ascii="Times New Roman" w:hAnsi="Times New Roman" w:cs="Times New Roman"/>
          <w:sz w:val="24"/>
          <w:szCs w:val="24"/>
        </w:rPr>
        <w:t xml:space="preserve"> procesos para incorporar conocimientos</w:t>
      </w:r>
      <w:r w:rsidR="00630A35" w:rsidRPr="00757C46">
        <w:rPr>
          <w:rFonts w:ascii="Times New Roman" w:hAnsi="Times New Roman" w:cs="Times New Roman"/>
          <w:sz w:val="24"/>
          <w:szCs w:val="24"/>
        </w:rPr>
        <w:t xml:space="preserve"> y </w:t>
      </w:r>
      <w:r w:rsidR="008A40C0" w:rsidRPr="00757C46">
        <w:rPr>
          <w:rFonts w:ascii="Times New Roman" w:hAnsi="Times New Roman" w:cs="Times New Roman"/>
          <w:sz w:val="24"/>
          <w:szCs w:val="24"/>
        </w:rPr>
        <w:t>distingue</w:t>
      </w:r>
      <w:r w:rsidR="00397A8C" w:rsidRPr="00757C46">
        <w:rPr>
          <w:rFonts w:ascii="Times New Roman" w:hAnsi="Times New Roman" w:cs="Times New Roman"/>
          <w:sz w:val="24"/>
          <w:szCs w:val="24"/>
        </w:rPr>
        <w:t>n</w:t>
      </w:r>
      <w:r w:rsidR="008A40C0" w:rsidRPr="00757C46">
        <w:rPr>
          <w:rFonts w:ascii="Times New Roman" w:hAnsi="Times New Roman" w:cs="Times New Roman"/>
          <w:sz w:val="24"/>
          <w:szCs w:val="24"/>
        </w:rPr>
        <w:t xml:space="preserve"> </w:t>
      </w:r>
      <w:r w:rsidR="00630A35" w:rsidRPr="00757C46">
        <w:rPr>
          <w:rFonts w:ascii="Times New Roman" w:hAnsi="Times New Roman" w:cs="Times New Roman"/>
          <w:sz w:val="24"/>
          <w:szCs w:val="24"/>
        </w:rPr>
        <w:t>la relación</w:t>
      </w:r>
      <w:r w:rsidR="008A40C0" w:rsidRPr="00757C46">
        <w:rPr>
          <w:rFonts w:ascii="Times New Roman" w:hAnsi="Times New Roman" w:cs="Times New Roman"/>
          <w:sz w:val="24"/>
          <w:szCs w:val="24"/>
        </w:rPr>
        <w:t xml:space="preserve"> con ciertas habilidades o tendencias para aprender de una forma determinada</w:t>
      </w:r>
      <w:r w:rsidR="00630A35" w:rsidRPr="00757C46">
        <w:rPr>
          <w:rFonts w:ascii="Times New Roman" w:hAnsi="Times New Roman" w:cs="Times New Roman"/>
          <w:sz w:val="24"/>
          <w:szCs w:val="24"/>
        </w:rPr>
        <w:t xml:space="preserve"> </w:t>
      </w:r>
      <w:r w:rsidR="00111580" w:rsidRPr="00757C46">
        <w:rPr>
          <w:rFonts w:ascii="Times New Roman" w:hAnsi="Times New Roman" w:cs="Times New Roman"/>
          <w:sz w:val="24"/>
          <w:szCs w:val="24"/>
        </w:rPr>
        <w:fldChar w:fldCharType="begin" w:fldLock="1"/>
      </w:r>
      <w:r w:rsidR="00F77E95" w:rsidRPr="00757C46">
        <w:rPr>
          <w:rFonts w:ascii="Times New Roman" w:hAnsi="Times New Roman" w:cs="Times New Roman"/>
          <w:sz w:val="24"/>
          <w:szCs w:val="24"/>
        </w:rPr>
        <w:instrText>ADDIN CSL_CITATION {"citationItems":[{"id":"ITEM-1","itemData":{"author":[{"dropping-particle":"","family":"Riding","given":"R.","non-dropping-particle":"","parse-names":false,"suffix":""},{"dropping-particle":"","family":"Rayner","given":"S.","non-dropping-particle":"","parse-names":false,"suffix":""}],"id":"ITEM-1","issued":{"date-parts":[["2013"]]},"publisher":"Routledge.","publisher-place":"New York, USA","title":"Cognitive styles and learning strategies: Understanding style differences in learning and behavior","type":"book"},"uris":["http://www.mendeley.com/documents/?uuid=d8513d1d-6ee6-448f-b732-3a502ab364d3"]}],"mendeley":{"formattedCitation":"(Riding &amp; Rayner, 2013)","manualFormatting":"(Riding and Rayner, 2013)","plainTextFormattedCitation":"(Riding &amp; Rayner, 2013)","previouslyFormattedCitation":"(Riding &amp; Rayner, 2013)"},"properties":{"noteIndex":0},"schema":"https://github.com/citation-style-language/schema/raw/master/csl-citation.json"}</w:instrText>
      </w:r>
      <w:r w:rsidR="00111580"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(Riding </w:t>
      </w:r>
      <w:r w:rsidR="00B55B15">
        <w:rPr>
          <w:rFonts w:ascii="Times New Roman" w:hAnsi="Times New Roman" w:cs="Times New Roman"/>
          <w:noProof/>
          <w:sz w:val="24"/>
          <w:szCs w:val="24"/>
        </w:rPr>
        <w:t>y</w:t>
      </w:r>
      <w:r w:rsidR="00B55B15" w:rsidRPr="00757C46">
        <w:rPr>
          <w:rFonts w:ascii="Times New Roman" w:hAnsi="Times New Roman" w:cs="Times New Roman"/>
          <w:noProof/>
          <w:sz w:val="24"/>
          <w:szCs w:val="24"/>
        </w:rPr>
        <w:t xml:space="preserve"> </w:t>
      </w:r>
      <w:r w:rsidR="00372D45" w:rsidRPr="00757C46">
        <w:rPr>
          <w:rFonts w:ascii="Times New Roman" w:hAnsi="Times New Roman" w:cs="Times New Roman"/>
          <w:noProof/>
          <w:sz w:val="24"/>
          <w:szCs w:val="24"/>
        </w:rPr>
        <w:t>Rayner, 2013)</w:t>
      </w:r>
      <w:r w:rsidR="00111580" w:rsidRPr="00757C46">
        <w:rPr>
          <w:rFonts w:ascii="Times New Roman" w:hAnsi="Times New Roman" w:cs="Times New Roman"/>
          <w:sz w:val="24"/>
          <w:szCs w:val="24"/>
        </w:rPr>
        <w:fldChar w:fldCharType="end"/>
      </w:r>
      <w:r w:rsidR="00B55B15">
        <w:rPr>
          <w:rFonts w:ascii="Times New Roman" w:hAnsi="Times New Roman" w:cs="Times New Roman"/>
          <w:sz w:val="24"/>
          <w:szCs w:val="24"/>
        </w:rPr>
        <w:t xml:space="preserve">, </w:t>
      </w:r>
      <w:r w:rsidR="00BF3C1C">
        <w:rPr>
          <w:rFonts w:ascii="Times New Roman" w:hAnsi="Times New Roman" w:cs="Times New Roman"/>
          <w:sz w:val="24"/>
          <w:szCs w:val="24"/>
        </w:rPr>
        <w:t xml:space="preserve">eso </w:t>
      </w:r>
      <w:r w:rsidR="00B55B15">
        <w:rPr>
          <w:rFonts w:ascii="Times New Roman" w:hAnsi="Times New Roman" w:cs="Times New Roman"/>
          <w:sz w:val="24"/>
          <w:szCs w:val="24"/>
        </w:rPr>
        <w:t>por un parte,</w:t>
      </w:r>
      <w:r w:rsidR="00111580" w:rsidRPr="00757C46">
        <w:rPr>
          <w:rFonts w:ascii="Times New Roman" w:hAnsi="Times New Roman" w:cs="Times New Roman"/>
          <w:sz w:val="24"/>
          <w:szCs w:val="24"/>
        </w:rPr>
        <w:t xml:space="preserve"> </w:t>
      </w:r>
      <w:r w:rsidR="00361C3C" w:rsidRPr="00757C46">
        <w:rPr>
          <w:rFonts w:ascii="Times New Roman" w:hAnsi="Times New Roman" w:cs="Times New Roman"/>
          <w:sz w:val="24"/>
          <w:szCs w:val="24"/>
        </w:rPr>
        <w:t xml:space="preserve">por </w:t>
      </w:r>
      <w:r w:rsidR="00BF3C1C">
        <w:rPr>
          <w:rFonts w:ascii="Times New Roman" w:hAnsi="Times New Roman" w:cs="Times New Roman"/>
          <w:sz w:val="24"/>
          <w:szCs w:val="24"/>
        </w:rPr>
        <w:t xml:space="preserve">la </w:t>
      </w:r>
      <w:r w:rsidR="00361C3C" w:rsidRPr="00757C46">
        <w:rPr>
          <w:rFonts w:ascii="Times New Roman" w:hAnsi="Times New Roman" w:cs="Times New Roman"/>
          <w:sz w:val="24"/>
          <w:szCs w:val="24"/>
        </w:rPr>
        <w:t xml:space="preserve">otra, </w:t>
      </w:r>
      <w:r w:rsidR="00520195">
        <w:rPr>
          <w:rFonts w:ascii="Times New Roman" w:hAnsi="Times New Roman" w:cs="Times New Roman"/>
          <w:sz w:val="24"/>
          <w:szCs w:val="24"/>
        </w:rPr>
        <w:t xml:space="preserve">está </w:t>
      </w:r>
      <w:r w:rsidR="00361C3C" w:rsidRPr="00757C46">
        <w:rPr>
          <w:rFonts w:ascii="Times New Roman" w:hAnsi="Times New Roman" w:cs="Times New Roman"/>
          <w:sz w:val="24"/>
          <w:szCs w:val="24"/>
        </w:rPr>
        <w:t>el</w:t>
      </w:r>
      <w:r w:rsidR="00111580" w:rsidRPr="00757C46">
        <w:rPr>
          <w:rFonts w:ascii="Times New Roman" w:hAnsi="Times New Roman" w:cs="Times New Roman"/>
          <w:sz w:val="24"/>
          <w:szCs w:val="24"/>
        </w:rPr>
        <w:t xml:space="preserve"> </w:t>
      </w:r>
      <w:r w:rsidR="008A40C0" w:rsidRPr="00757C46">
        <w:rPr>
          <w:rFonts w:ascii="Times New Roman" w:hAnsi="Times New Roman" w:cs="Times New Roman"/>
          <w:sz w:val="24"/>
          <w:szCs w:val="24"/>
        </w:rPr>
        <w:t xml:space="preserve">esquema clasificatorio seguido por </w:t>
      </w:r>
      <w:r w:rsidR="00111580"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ISBN":"978-84-271-1914-7","author":[{"dropping-particle":"","family":"Alonso","given":"C","non-dropping-particle":"","parse-names":false,"suffix":""},{"dropping-particle":"","family":"Gallego","given":"D","non-dropping-particle":"","parse-names":false,"suffix":""},{"dropping-particle":"","family":"Honey","given":"P","non-dropping-particle":"","parse-names":false,"suffix":""}],"edition":"7a","id":"ITEM-1","issued":{"date-parts":[["2007"]]},"number-of-pages":"222","publisher":"Ediciones Mensajero","publisher-place":"Bilbao, España","title":"Los estilos de aprendizaje: Procedimientos de diagnóstico y mejora","type":"book"},"uris":["http://www.mendeley.com/documents/?uuid=9439483b-393a-4ba7-876e-2936055af124"]}],"mendeley":{"formattedCitation":"(Alonso et al., 2007)","manualFormatting":"Alonso et al. (2007)","plainTextFormattedCitation":"(Alonso et al., 2007)","previouslyFormattedCitation":"(Alonso et al., 2007)"},"properties":{"noteIndex":0},"schema":"https://github.com/citation-style-language/schema/raw/master/csl-citation.json"}</w:instrText>
      </w:r>
      <w:r w:rsidR="00111580" w:rsidRPr="00757C46">
        <w:rPr>
          <w:rFonts w:ascii="Times New Roman" w:hAnsi="Times New Roman" w:cs="Times New Roman"/>
          <w:sz w:val="24"/>
          <w:szCs w:val="24"/>
        </w:rPr>
        <w:fldChar w:fldCharType="separate"/>
      </w:r>
      <w:r w:rsidR="00887696" w:rsidRPr="00757C46">
        <w:rPr>
          <w:rFonts w:ascii="Times New Roman" w:hAnsi="Times New Roman" w:cs="Times New Roman"/>
          <w:noProof/>
          <w:sz w:val="24"/>
          <w:szCs w:val="24"/>
        </w:rPr>
        <w:t xml:space="preserve">Alonso </w:t>
      </w:r>
      <w:r w:rsidR="00490377" w:rsidRPr="004E7C21">
        <w:rPr>
          <w:rFonts w:ascii="Times New Roman" w:hAnsi="Times New Roman" w:cs="Times New Roman"/>
          <w:i/>
          <w:iCs/>
          <w:noProof/>
          <w:sz w:val="24"/>
          <w:szCs w:val="24"/>
        </w:rPr>
        <w:t>et al</w:t>
      </w:r>
      <w:r w:rsidR="00887696" w:rsidRPr="00757C46">
        <w:rPr>
          <w:rFonts w:ascii="Times New Roman" w:hAnsi="Times New Roman" w:cs="Times New Roman"/>
          <w:noProof/>
          <w:sz w:val="24"/>
          <w:szCs w:val="24"/>
        </w:rPr>
        <w:t>.</w:t>
      </w:r>
      <w:r w:rsidR="00111580" w:rsidRPr="00757C46">
        <w:rPr>
          <w:rFonts w:ascii="Times New Roman" w:hAnsi="Times New Roman" w:cs="Times New Roman"/>
          <w:noProof/>
          <w:sz w:val="24"/>
          <w:szCs w:val="24"/>
        </w:rPr>
        <w:t xml:space="preserve"> </w:t>
      </w:r>
      <w:r w:rsidR="00887696" w:rsidRPr="00757C46">
        <w:rPr>
          <w:rFonts w:ascii="Times New Roman" w:hAnsi="Times New Roman" w:cs="Times New Roman"/>
          <w:noProof/>
          <w:sz w:val="24"/>
          <w:szCs w:val="24"/>
        </w:rPr>
        <w:t>(</w:t>
      </w:r>
      <w:r w:rsidR="00111580" w:rsidRPr="00757C46">
        <w:rPr>
          <w:rFonts w:ascii="Times New Roman" w:hAnsi="Times New Roman" w:cs="Times New Roman"/>
          <w:noProof/>
          <w:sz w:val="24"/>
          <w:szCs w:val="24"/>
        </w:rPr>
        <w:t>2007)</w:t>
      </w:r>
      <w:r w:rsidR="00111580" w:rsidRPr="00757C46">
        <w:rPr>
          <w:rFonts w:ascii="Times New Roman" w:hAnsi="Times New Roman" w:cs="Times New Roman"/>
          <w:sz w:val="24"/>
          <w:szCs w:val="24"/>
        </w:rPr>
        <w:fldChar w:fldCharType="end"/>
      </w:r>
      <w:r w:rsidR="00B55B15">
        <w:rPr>
          <w:rFonts w:ascii="Times New Roman" w:hAnsi="Times New Roman" w:cs="Times New Roman"/>
          <w:sz w:val="24"/>
          <w:szCs w:val="24"/>
        </w:rPr>
        <w:t>,</w:t>
      </w:r>
      <w:r w:rsidR="008A40C0" w:rsidRPr="00757C46">
        <w:rPr>
          <w:rFonts w:ascii="Times New Roman" w:hAnsi="Times New Roman" w:cs="Times New Roman"/>
          <w:sz w:val="24"/>
          <w:szCs w:val="24"/>
        </w:rPr>
        <w:t xml:space="preserve"> </w:t>
      </w:r>
      <w:r w:rsidR="00397A8C" w:rsidRPr="00757C46">
        <w:rPr>
          <w:rFonts w:ascii="Times New Roman" w:hAnsi="Times New Roman" w:cs="Times New Roman"/>
          <w:sz w:val="24"/>
          <w:szCs w:val="24"/>
        </w:rPr>
        <w:t xml:space="preserve">que </w:t>
      </w:r>
      <w:r w:rsidR="008A40C0" w:rsidRPr="00757C46">
        <w:rPr>
          <w:rFonts w:ascii="Times New Roman" w:hAnsi="Times New Roman" w:cs="Times New Roman"/>
          <w:sz w:val="24"/>
          <w:szCs w:val="24"/>
        </w:rPr>
        <w:t xml:space="preserve">recoge </w:t>
      </w:r>
      <w:r w:rsidR="00111580" w:rsidRPr="00757C46">
        <w:rPr>
          <w:rFonts w:ascii="Times New Roman" w:hAnsi="Times New Roman" w:cs="Times New Roman"/>
          <w:sz w:val="24"/>
          <w:szCs w:val="24"/>
        </w:rPr>
        <w:t>un buen número de cuestionarios</w:t>
      </w:r>
      <w:r w:rsidR="00361C3C" w:rsidRPr="00757C46">
        <w:rPr>
          <w:rFonts w:ascii="Times New Roman" w:hAnsi="Times New Roman" w:cs="Times New Roman"/>
          <w:sz w:val="24"/>
          <w:szCs w:val="24"/>
        </w:rPr>
        <w:t xml:space="preserve"> para desarrollar su teoría</w:t>
      </w:r>
      <w:r w:rsidR="00111580" w:rsidRPr="00757C46">
        <w:rPr>
          <w:rFonts w:ascii="Times New Roman" w:hAnsi="Times New Roman" w:cs="Times New Roman"/>
          <w:sz w:val="24"/>
          <w:szCs w:val="24"/>
        </w:rPr>
        <w:t>.</w:t>
      </w:r>
    </w:p>
    <w:p w14:paraId="0AAA782F" w14:textId="13323473" w:rsidR="008A7885" w:rsidRPr="00757C46" w:rsidRDefault="001066BE" w:rsidP="001D5CC2">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L</w:t>
      </w:r>
      <w:r w:rsidR="003542E7" w:rsidRPr="00757C46">
        <w:rPr>
          <w:rFonts w:ascii="Times New Roman" w:hAnsi="Times New Roman" w:cs="Times New Roman"/>
          <w:sz w:val="24"/>
          <w:szCs w:val="24"/>
        </w:rPr>
        <w:t xml:space="preserve">os </w:t>
      </w:r>
      <w:r w:rsidR="004C0E32" w:rsidRPr="00757C46">
        <w:rPr>
          <w:rFonts w:ascii="Times New Roman" w:hAnsi="Times New Roman" w:cs="Times New Roman"/>
          <w:sz w:val="24"/>
          <w:szCs w:val="24"/>
        </w:rPr>
        <w:t>EA</w:t>
      </w:r>
      <w:r w:rsidR="003542E7" w:rsidRPr="00757C46">
        <w:rPr>
          <w:rFonts w:ascii="Times New Roman" w:hAnsi="Times New Roman" w:cs="Times New Roman"/>
          <w:sz w:val="24"/>
          <w:szCs w:val="24"/>
        </w:rPr>
        <w:t xml:space="preserve"> se ha</w:t>
      </w:r>
      <w:r w:rsidRPr="00757C46">
        <w:rPr>
          <w:rFonts w:ascii="Times New Roman" w:hAnsi="Times New Roman" w:cs="Times New Roman"/>
          <w:sz w:val="24"/>
          <w:szCs w:val="24"/>
        </w:rPr>
        <w:t>n</w:t>
      </w:r>
      <w:r w:rsidR="003542E7" w:rsidRPr="00757C46">
        <w:rPr>
          <w:rFonts w:ascii="Times New Roman" w:hAnsi="Times New Roman" w:cs="Times New Roman"/>
          <w:sz w:val="24"/>
          <w:szCs w:val="24"/>
        </w:rPr>
        <w:t xml:space="preserve"> utilizado </w:t>
      </w:r>
      <w:r w:rsidR="00E7602A" w:rsidRPr="00757C46">
        <w:rPr>
          <w:rFonts w:ascii="Times New Roman" w:hAnsi="Times New Roman" w:cs="Times New Roman"/>
          <w:sz w:val="24"/>
          <w:szCs w:val="24"/>
        </w:rPr>
        <w:t>ampliamente</w:t>
      </w:r>
      <w:r w:rsidR="00397A8C" w:rsidRPr="00757C46">
        <w:rPr>
          <w:rFonts w:ascii="Times New Roman" w:hAnsi="Times New Roman" w:cs="Times New Roman"/>
          <w:sz w:val="24"/>
          <w:szCs w:val="24"/>
        </w:rPr>
        <w:t xml:space="preserve"> para categorizar grupos de estudiantes de diferentes niveles educativos</w:t>
      </w:r>
      <w:r w:rsidR="00E7602A" w:rsidRPr="00757C46">
        <w:rPr>
          <w:rFonts w:ascii="Times New Roman" w:hAnsi="Times New Roman" w:cs="Times New Roman"/>
          <w:sz w:val="24"/>
          <w:szCs w:val="24"/>
        </w:rPr>
        <w:t>,</w:t>
      </w:r>
      <w:r w:rsidR="003542E7" w:rsidRPr="00757C46">
        <w:rPr>
          <w:rFonts w:ascii="Times New Roman" w:hAnsi="Times New Roman" w:cs="Times New Roman"/>
          <w:sz w:val="24"/>
          <w:szCs w:val="24"/>
        </w:rPr>
        <w:t xml:space="preserve"> aunque </w:t>
      </w:r>
      <w:r w:rsidR="00397A8C" w:rsidRPr="00757C46">
        <w:rPr>
          <w:rFonts w:ascii="Times New Roman" w:hAnsi="Times New Roman" w:cs="Times New Roman"/>
          <w:sz w:val="24"/>
          <w:szCs w:val="24"/>
        </w:rPr>
        <w:t xml:space="preserve">algunos autores indican </w:t>
      </w:r>
      <w:r w:rsidR="003542E7" w:rsidRPr="00757C46">
        <w:rPr>
          <w:rFonts w:ascii="Times New Roman" w:hAnsi="Times New Roman" w:cs="Times New Roman"/>
          <w:sz w:val="24"/>
          <w:szCs w:val="24"/>
        </w:rPr>
        <w:t>una serie de problemas con la teoría y las actividades desarrolladas para las escuelas</w:t>
      </w:r>
      <w:r w:rsidR="000C3737" w:rsidRPr="00757C46">
        <w:rPr>
          <w:rFonts w:ascii="Times New Roman" w:hAnsi="Times New Roman" w:cs="Times New Roman"/>
          <w:sz w:val="24"/>
          <w:szCs w:val="24"/>
        </w:rPr>
        <w:t>,</w:t>
      </w:r>
      <w:r w:rsidR="003542E7" w:rsidRPr="00757C46">
        <w:rPr>
          <w:rFonts w:ascii="Times New Roman" w:hAnsi="Times New Roman" w:cs="Times New Roman"/>
          <w:sz w:val="24"/>
          <w:szCs w:val="24"/>
        </w:rPr>
        <w:t xml:space="preserve"> ya que se asume que la instrucción basada en </w:t>
      </w:r>
      <w:r w:rsidR="00A72FAB">
        <w:rPr>
          <w:rFonts w:ascii="Times New Roman" w:hAnsi="Times New Roman" w:cs="Times New Roman"/>
          <w:sz w:val="24"/>
          <w:szCs w:val="24"/>
        </w:rPr>
        <w:t>este enfoque</w:t>
      </w:r>
      <w:r w:rsidR="003542E7" w:rsidRPr="00757C46">
        <w:rPr>
          <w:rFonts w:ascii="Times New Roman" w:hAnsi="Times New Roman" w:cs="Times New Roman"/>
          <w:sz w:val="24"/>
          <w:szCs w:val="24"/>
        </w:rPr>
        <w:t xml:space="preserve"> produce mejores logros</w:t>
      </w:r>
      <w:r w:rsidR="00B65C7F">
        <w:rPr>
          <w:rFonts w:ascii="Times New Roman" w:hAnsi="Times New Roman" w:cs="Times New Roman"/>
          <w:sz w:val="24"/>
          <w:szCs w:val="24"/>
        </w:rPr>
        <w:t>; s</w:t>
      </w:r>
      <w:r w:rsidR="00A72FAB">
        <w:rPr>
          <w:rFonts w:ascii="Times New Roman" w:hAnsi="Times New Roman" w:cs="Times New Roman"/>
          <w:sz w:val="24"/>
          <w:szCs w:val="24"/>
        </w:rPr>
        <w:t xml:space="preserve">i bien </w:t>
      </w:r>
      <w:r w:rsidR="003542E7" w:rsidRPr="00757C46">
        <w:rPr>
          <w:rFonts w:ascii="Times New Roman" w:hAnsi="Times New Roman" w:cs="Times New Roman"/>
          <w:sz w:val="24"/>
          <w:szCs w:val="24"/>
        </w:rPr>
        <w:t xml:space="preserve">describen y categorizan comportamientos, no explican los procesos de desarrollo y los mecanismos causales que subyacen a estos comportamientos. Otro problema es que las medidas de </w:t>
      </w:r>
      <w:r w:rsidR="004C0E32" w:rsidRPr="00757C46">
        <w:rPr>
          <w:rFonts w:ascii="Times New Roman" w:hAnsi="Times New Roman" w:cs="Times New Roman"/>
          <w:sz w:val="24"/>
          <w:szCs w:val="24"/>
        </w:rPr>
        <w:t>EA</w:t>
      </w:r>
      <w:r w:rsidR="003542E7" w:rsidRPr="00757C46">
        <w:rPr>
          <w:rFonts w:ascii="Times New Roman" w:hAnsi="Times New Roman" w:cs="Times New Roman"/>
          <w:sz w:val="24"/>
          <w:szCs w:val="24"/>
        </w:rPr>
        <w:t xml:space="preserve"> a menudo utilizan un orden de clasificación que </w:t>
      </w:r>
      <w:r w:rsidR="004B71A6" w:rsidRPr="00757C46">
        <w:rPr>
          <w:rFonts w:ascii="Times New Roman" w:hAnsi="Times New Roman" w:cs="Times New Roman"/>
          <w:sz w:val="24"/>
          <w:szCs w:val="24"/>
        </w:rPr>
        <w:t xml:space="preserve">categoriza </w:t>
      </w:r>
      <w:r w:rsidR="003542E7" w:rsidRPr="00757C46">
        <w:rPr>
          <w:rFonts w:ascii="Times New Roman" w:hAnsi="Times New Roman" w:cs="Times New Roman"/>
          <w:sz w:val="24"/>
          <w:szCs w:val="24"/>
        </w:rPr>
        <w:t xml:space="preserve">a los individuos </w:t>
      </w:r>
      <w:r w:rsidR="004B71A6" w:rsidRPr="00757C46">
        <w:rPr>
          <w:rFonts w:ascii="Times New Roman" w:hAnsi="Times New Roman" w:cs="Times New Roman"/>
          <w:sz w:val="24"/>
          <w:szCs w:val="24"/>
        </w:rPr>
        <w:t>en</w:t>
      </w:r>
      <w:r w:rsidR="003542E7" w:rsidRPr="00757C46">
        <w:rPr>
          <w:rFonts w:ascii="Times New Roman" w:hAnsi="Times New Roman" w:cs="Times New Roman"/>
          <w:sz w:val="24"/>
          <w:szCs w:val="24"/>
        </w:rPr>
        <w:t xml:space="preserve"> un </w:t>
      </w:r>
      <w:r w:rsidR="00A72FAB">
        <w:rPr>
          <w:rFonts w:ascii="Times New Roman" w:hAnsi="Times New Roman" w:cs="Times New Roman"/>
          <w:sz w:val="24"/>
          <w:szCs w:val="24"/>
        </w:rPr>
        <w:t>estilo</w:t>
      </w:r>
      <w:r w:rsidR="00A72FAB" w:rsidRPr="00757C46">
        <w:rPr>
          <w:rFonts w:ascii="Times New Roman" w:hAnsi="Times New Roman" w:cs="Times New Roman"/>
          <w:sz w:val="24"/>
          <w:szCs w:val="24"/>
        </w:rPr>
        <w:t xml:space="preserve"> </w:t>
      </w:r>
      <w:r w:rsidR="003542E7" w:rsidRPr="00757C46">
        <w:rPr>
          <w:rFonts w:ascii="Times New Roman" w:hAnsi="Times New Roman" w:cs="Times New Roman"/>
          <w:sz w:val="24"/>
          <w:szCs w:val="24"/>
        </w:rPr>
        <w:t xml:space="preserve">más alto o más bajo que otro, creando diferencias que no son evidentes </w:t>
      </w:r>
      <w:r w:rsidR="003542E7"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{"citationItems":[{"id":"ITEM-1","itemData":{"DOI":"10.1016/j.paid.2017.04.050","ISSN":"01918869","abstract":"The purpose of this paper is to propose a multiple approaches to explaining and predicting individual differences in learning. First, this article briefly reviews critical problems with learning styles. Three major concepts are discussed: lack of a clear, explanatory framework, problems of measurement, and a failure to link learning styles to achievement. Next, this paper presents several alternative approaches to learning styles that do a better job of explaining how learning styles might predict achievement. Alternatives to learning styles include individual differences in verbal and visual skills, expertise and domain knowledge, self-regulation and inhibition, and perfectionism. For expertise and domain knowledge, knowledge representation and fluency are specifically discussed. It is recommended that the new approach that focuses on individual differences in learning be used by teachers.","author":[{"dropping-particle":"","family":"An","given":"Donggun","non-dropping-particle":"","parse-names":false,"suffix":""},{"dropping-particle":"","family":"Carr","given":"Martha","non-dropping-particle":"","parse-names":false,"suffix":""}],"container-title":"Personality and Individual Differences","id":"ITEM-1","issue":"April","issued":{"date-parts":[["2017"]]},"page":"410-416","publisher":"Elsevier Ltd","title":"Learning styles theory fails to explain learning and achievement: Recommendations for alternative approaches","type":"article-journal","volume":"116"},"uris":["http://www.mendeley.com/documents/?uuid=ae5cb399-4a2b-4257-8606-ef1daf360120"]}],"mendeley":{"formattedCitation":"(An &amp; Carr, 2017)","plainTextFormattedCitation":"(An &amp; Carr, 2017)","previouslyFormattedCitation":"(An &amp; Carr, 2017)"},"properties":{"noteIndex":0},"schema":"https://github.com/citation-style-language/schema/raw/master/csl-citation.json"}</w:instrText>
      </w:r>
      <w:r w:rsidR="003542E7"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(An </w:t>
      </w:r>
      <w:r w:rsidR="0081411C">
        <w:rPr>
          <w:rFonts w:ascii="Times New Roman" w:hAnsi="Times New Roman" w:cs="Times New Roman"/>
          <w:noProof/>
          <w:sz w:val="24"/>
          <w:szCs w:val="24"/>
        </w:rPr>
        <w:t>y</w:t>
      </w:r>
      <w:r w:rsidR="0081411C" w:rsidRPr="00757C46">
        <w:rPr>
          <w:rFonts w:ascii="Times New Roman" w:hAnsi="Times New Roman" w:cs="Times New Roman"/>
          <w:noProof/>
          <w:sz w:val="24"/>
          <w:szCs w:val="24"/>
        </w:rPr>
        <w:t xml:space="preserve"> </w:t>
      </w:r>
      <w:r w:rsidR="00372D45" w:rsidRPr="00757C46">
        <w:rPr>
          <w:rFonts w:ascii="Times New Roman" w:hAnsi="Times New Roman" w:cs="Times New Roman"/>
          <w:noProof/>
          <w:sz w:val="24"/>
          <w:szCs w:val="24"/>
        </w:rPr>
        <w:t>Carr, 2017)</w:t>
      </w:r>
      <w:r w:rsidR="003542E7" w:rsidRPr="00757C46">
        <w:rPr>
          <w:rFonts w:ascii="Times New Roman" w:hAnsi="Times New Roman" w:cs="Times New Roman"/>
          <w:sz w:val="24"/>
          <w:szCs w:val="24"/>
        </w:rPr>
        <w:fldChar w:fldCharType="end"/>
      </w:r>
      <w:r w:rsidR="003542E7" w:rsidRPr="00757C46">
        <w:rPr>
          <w:rFonts w:ascii="Times New Roman" w:hAnsi="Times New Roman" w:cs="Times New Roman"/>
          <w:sz w:val="24"/>
          <w:szCs w:val="24"/>
        </w:rPr>
        <w:t>.</w:t>
      </w:r>
      <w:r w:rsidR="00361C3C" w:rsidRPr="00757C46">
        <w:rPr>
          <w:rFonts w:ascii="Times New Roman" w:hAnsi="Times New Roman" w:cs="Times New Roman"/>
          <w:sz w:val="24"/>
          <w:szCs w:val="24"/>
        </w:rPr>
        <w:t xml:space="preserve"> </w:t>
      </w:r>
      <w:r w:rsidR="008A7885" w:rsidRPr="00757C46">
        <w:rPr>
          <w:rFonts w:ascii="Times New Roman" w:hAnsi="Times New Roman" w:cs="Times New Roman"/>
          <w:sz w:val="24"/>
          <w:szCs w:val="24"/>
        </w:rPr>
        <w:t xml:space="preserve">Dentro de las </w:t>
      </w:r>
      <w:r w:rsidR="00B32B12" w:rsidRPr="00757C46">
        <w:rPr>
          <w:rFonts w:ascii="Times New Roman" w:hAnsi="Times New Roman" w:cs="Times New Roman"/>
          <w:sz w:val="24"/>
          <w:szCs w:val="24"/>
        </w:rPr>
        <w:t>críticas</w:t>
      </w:r>
      <w:r w:rsidR="008A7885" w:rsidRPr="00757C46">
        <w:rPr>
          <w:rFonts w:ascii="Times New Roman" w:hAnsi="Times New Roman" w:cs="Times New Roman"/>
          <w:sz w:val="24"/>
          <w:szCs w:val="24"/>
        </w:rPr>
        <w:t xml:space="preserve"> </w:t>
      </w:r>
      <w:r w:rsidR="00B32B12" w:rsidRPr="00757C46">
        <w:rPr>
          <w:rFonts w:ascii="Times New Roman" w:hAnsi="Times New Roman" w:cs="Times New Roman"/>
          <w:sz w:val="24"/>
          <w:szCs w:val="24"/>
        </w:rPr>
        <w:t>más</w:t>
      </w:r>
      <w:r w:rsidR="008A7885" w:rsidRPr="00757C46">
        <w:rPr>
          <w:rFonts w:ascii="Times New Roman" w:hAnsi="Times New Roman" w:cs="Times New Roman"/>
          <w:sz w:val="24"/>
          <w:szCs w:val="24"/>
        </w:rPr>
        <w:t xml:space="preserve"> importantes </w:t>
      </w:r>
      <w:r w:rsidR="004B71A6" w:rsidRPr="00757C46">
        <w:rPr>
          <w:rFonts w:ascii="Times New Roman" w:hAnsi="Times New Roman" w:cs="Times New Roman"/>
          <w:sz w:val="24"/>
          <w:szCs w:val="24"/>
        </w:rPr>
        <w:t>sobresale</w:t>
      </w:r>
      <w:r w:rsidR="00A72FAB">
        <w:rPr>
          <w:rFonts w:ascii="Times New Roman" w:hAnsi="Times New Roman" w:cs="Times New Roman"/>
          <w:sz w:val="24"/>
          <w:szCs w:val="24"/>
        </w:rPr>
        <w:t>n</w:t>
      </w:r>
      <w:r w:rsidR="008A7885" w:rsidRPr="00757C46">
        <w:rPr>
          <w:rFonts w:ascii="Times New Roman" w:hAnsi="Times New Roman" w:cs="Times New Roman"/>
          <w:sz w:val="24"/>
          <w:szCs w:val="24"/>
        </w:rPr>
        <w:t xml:space="preserve"> aquella</w:t>
      </w:r>
      <w:r w:rsidR="00A72FAB">
        <w:rPr>
          <w:rFonts w:ascii="Times New Roman" w:hAnsi="Times New Roman" w:cs="Times New Roman"/>
          <w:sz w:val="24"/>
          <w:szCs w:val="24"/>
        </w:rPr>
        <w:t>s</w:t>
      </w:r>
      <w:r w:rsidR="008A7885" w:rsidRPr="00757C46">
        <w:rPr>
          <w:rFonts w:ascii="Times New Roman" w:hAnsi="Times New Roman" w:cs="Times New Roman"/>
          <w:sz w:val="24"/>
          <w:szCs w:val="24"/>
        </w:rPr>
        <w:t xml:space="preserve"> que considera</w:t>
      </w:r>
      <w:r w:rsidRPr="00757C46">
        <w:rPr>
          <w:rFonts w:ascii="Times New Roman" w:hAnsi="Times New Roman" w:cs="Times New Roman"/>
          <w:sz w:val="24"/>
          <w:szCs w:val="24"/>
        </w:rPr>
        <w:t>n</w:t>
      </w:r>
      <w:r w:rsidR="008A7885" w:rsidRPr="00757C46">
        <w:rPr>
          <w:rFonts w:ascii="Times New Roman" w:hAnsi="Times New Roman" w:cs="Times New Roman"/>
          <w:sz w:val="24"/>
          <w:szCs w:val="24"/>
        </w:rPr>
        <w:t xml:space="preserve"> a los </w:t>
      </w:r>
      <w:r w:rsidR="004C0E32" w:rsidRPr="00757C46">
        <w:rPr>
          <w:rFonts w:ascii="Times New Roman" w:hAnsi="Times New Roman" w:cs="Times New Roman"/>
          <w:sz w:val="24"/>
          <w:szCs w:val="24"/>
        </w:rPr>
        <w:t>EA</w:t>
      </w:r>
      <w:r w:rsidR="008A7885" w:rsidRPr="00757C46">
        <w:rPr>
          <w:rFonts w:ascii="Times New Roman" w:hAnsi="Times New Roman" w:cs="Times New Roman"/>
          <w:sz w:val="24"/>
          <w:szCs w:val="24"/>
        </w:rPr>
        <w:t xml:space="preserve"> como un mito</w:t>
      </w:r>
      <w:r w:rsidR="002431B8">
        <w:rPr>
          <w:rFonts w:ascii="Times New Roman" w:hAnsi="Times New Roman" w:cs="Times New Roman"/>
          <w:sz w:val="24"/>
          <w:szCs w:val="24"/>
        </w:rPr>
        <w:t xml:space="preserve"> y que</w:t>
      </w:r>
      <w:r w:rsidR="008A7885" w:rsidRPr="00757C46">
        <w:rPr>
          <w:rFonts w:ascii="Times New Roman" w:hAnsi="Times New Roman" w:cs="Times New Roman"/>
          <w:sz w:val="24"/>
          <w:szCs w:val="24"/>
        </w:rPr>
        <w:t xml:space="preserve"> indica</w:t>
      </w:r>
      <w:r w:rsidR="00A72FAB">
        <w:rPr>
          <w:rFonts w:ascii="Times New Roman" w:hAnsi="Times New Roman" w:cs="Times New Roman"/>
          <w:sz w:val="24"/>
          <w:szCs w:val="24"/>
        </w:rPr>
        <w:t>n</w:t>
      </w:r>
      <w:r w:rsidR="008A7885" w:rsidRPr="00757C46">
        <w:rPr>
          <w:rFonts w:ascii="Times New Roman" w:hAnsi="Times New Roman" w:cs="Times New Roman"/>
          <w:sz w:val="24"/>
          <w:szCs w:val="24"/>
        </w:rPr>
        <w:t xml:space="preserve"> que </w:t>
      </w:r>
      <w:r w:rsidR="007903E8" w:rsidRPr="00757C46">
        <w:rPr>
          <w:rFonts w:ascii="Times New Roman" w:hAnsi="Times New Roman" w:cs="Times New Roman"/>
          <w:sz w:val="24"/>
          <w:szCs w:val="24"/>
        </w:rPr>
        <w:t>l</w:t>
      </w:r>
      <w:r w:rsidR="008A7885" w:rsidRPr="00757C46">
        <w:rPr>
          <w:rFonts w:ascii="Times New Roman" w:hAnsi="Times New Roman" w:cs="Times New Roman"/>
          <w:sz w:val="24"/>
          <w:szCs w:val="24"/>
        </w:rPr>
        <w:t xml:space="preserve">a concepción actual más popular de </w:t>
      </w:r>
      <w:r w:rsidR="00F07836">
        <w:rPr>
          <w:rFonts w:ascii="Times New Roman" w:hAnsi="Times New Roman" w:cs="Times New Roman"/>
          <w:sz w:val="24"/>
          <w:szCs w:val="24"/>
        </w:rPr>
        <w:t>estos</w:t>
      </w:r>
      <w:r w:rsidR="008A7885" w:rsidRPr="00757C46">
        <w:rPr>
          <w:rFonts w:ascii="Times New Roman" w:hAnsi="Times New Roman" w:cs="Times New Roman"/>
          <w:sz w:val="24"/>
          <w:szCs w:val="24"/>
        </w:rPr>
        <w:t xml:space="preserve"> </w:t>
      </w:r>
      <w:r w:rsidR="004C0E32" w:rsidRPr="00757C46">
        <w:rPr>
          <w:rFonts w:ascii="Times New Roman" w:hAnsi="Times New Roman" w:cs="Times New Roman"/>
          <w:sz w:val="24"/>
          <w:szCs w:val="24"/>
        </w:rPr>
        <w:t xml:space="preserve">simplemente equipara </w:t>
      </w:r>
      <w:r w:rsidR="008A7885" w:rsidRPr="00757C46">
        <w:rPr>
          <w:rFonts w:ascii="Times New Roman" w:hAnsi="Times New Roman" w:cs="Times New Roman"/>
          <w:sz w:val="24"/>
          <w:szCs w:val="24"/>
        </w:rPr>
        <w:t xml:space="preserve">el estilo </w:t>
      </w:r>
      <w:r w:rsidR="004C0E32" w:rsidRPr="00757C46">
        <w:rPr>
          <w:rFonts w:ascii="Times New Roman" w:hAnsi="Times New Roman" w:cs="Times New Roman"/>
          <w:sz w:val="24"/>
          <w:szCs w:val="24"/>
        </w:rPr>
        <w:t xml:space="preserve">asociado </w:t>
      </w:r>
      <w:r w:rsidR="008A7885" w:rsidRPr="00757C46">
        <w:rPr>
          <w:rFonts w:ascii="Times New Roman" w:hAnsi="Times New Roman" w:cs="Times New Roman"/>
          <w:sz w:val="24"/>
          <w:szCs w:val="24"/>
        </w:rPr>
        <w:t xml:space="preserve">con el sentido corporal preferido a través del cual </w:t>
      </w:r>
      <w:r w:rsidR="004C0E32" w:rsidRPr="00757C46">
        <w:rPr>
          <w:rFonts w:ascii="Times New Roman" w:hAnsi="Times New Roman" w:cs="Times New Roman"/>
          <w:sz w:val="24"/>
          <w:szCs w:val="24"/>
        </w:rPr>
        <w:t>se</w:t>
      </w:r>
      <w:r w:rsidR="008A7885" w:rsidRPr="00757C46">
        <w:rPr>
          <w:rFonts w:ascii="Times New Roman" w:hAnsi="Times New Roman" w:cs="Times New Roman"/>
          <w:sz w:val="24"/>
          <w:szCs w:val="24"/>
        </w:rPr>
        <w:t xml:space="preserve"> recibe </w:t>
      </w:r>
      <w:r w:rsidR="004C0E32" w:rsidRPr="00757C46">
        <w:rPr>
          <w:rFonts w:ascii="Times New Roman" w:hAnsi="Times New Roman" w:cs="Times New Roman"/>
          <w:sz w:val="24"/>
          <w:szCs w:val="24"/>
        </w:rPr>
        <w:t xml:space="preserve">la </w:t>
      </w:r>
      <w:r w:rsidR="008A7885" w:rsidRPr="00757C46">
        <w:rPr>
          <w:rFonts w:ascii="Times New Roman" w:hAnsi="Times New Roman" w:cs="Times New Roman"/>
          <w:sz w:val="24"/>
          <w:szCs w:val="24"/>
        </w:rPr>
        <w:t xml:space="preserve">información, ya sea visual, </w:t>
      </w:r>
      <w:r w:rsidR="00D31114" w:rsidRPr="00757C46">
        <w:rPr>
          <w:rFonts w:ascii="Times New Roman" w:hAnsi="Times New Roman" w:cs="Times New Roman"/>
          <w:sz w:val="24"/>
          <w:szCs w:val="24"/>
        </w:rPr>
        <w:t>auditiv</w:t>
      </w:r>
      <w:r w:rsidR="00D31114">
        <w:rPr>
          <w:rFonts w:ascii="Times New Roman" w:hAnsi="Times New Roman" w:cs="Times New Roman"/>
          <w:sz w:val="24"/>
          <w:szCs w:val="24"/>
        </w:rPr>
        <w:t>o</w:t>
      </w:r>
      <w:r w:rsidR="00D31114" w:rsidRPr="00757C46">
        <w:rPr>
          <w:rFonts w:ascii="Times New Roman" w:hAnsi="Times New Roman" w:cs="Times New Roman"/>
          <w:sz w:val="24"/>
          <w:szCs w:val="24"/>
        </w:rPr>
        <w:t xml:space="preserve"> </w:t>
      </w:r>
      <w:r w:rsidR="008A7885" w:rsidRPr="00757C46">
        <w:rPr>
          <w:rFonts w:ascii="Times New Roman" w:hAnsi="Times New Roman" w:cs="Times New Roman"/>
          <w:sz w:val="24"/>
          <w:szCs w:val="24"/>
        </w:rPr>
        <w:t xml:space="preserve">o </w:t>
      </w:r>
      <w:r w:rsidR="00D31114" w:rsidRPr="00D31114">
        <w:rPr>
          <w:rFonts w:ascii="Times New Roman" w:hAnsi="Times New Roman" w:cs="Times New Roman"/>
          <w:sz w:val="24"/>
          <w:szCs w:val="24"/>
        </w:rPr>
        <w:t>cinestésico</w:t>
      </w:r>
      <w:r w:rsidR="00D31114" w:rsidRPr="00D31114" w:rsidDel="00D31114">
        <w:rPr>
          <w:rFonts w:ascii="Times New Roman" w:hAnsi="Times New Roman" w:cs="Times New Roman"/>
          <w:sz w:val="24"/>
          <w:szCs w:val="24"/>
        </w:rPr>
        <w:t xml:space="preserve"> </w:t>
      </w:r>
      <w:r w:rsidR="004B71A6" w:rsidRPr="00757C46">
        <w:rPr>
          <w:rFonts w:ascii="Times New Roman" w:hAnsi="Times New Roman" w:cs="Times New Roman"/>
          <w:sz w:val="24"/>
          <w:szCs w:val="24"/>
        </w:rPr>
        <w:t>(táctiles u olfativos)</w:t>
      </w:r>
      <w:r w:rsidR="008A7885" w:rsidRPr="00757C46">
        <w:rPr>
          <w:rFonts w:ascii="Times New Roman" w:hAnsi="Times New Roman" w:cs="Times New Roman"/>
          <w:sz w:val="24"/>
          <w:szCs w:val="24"/>
        </w:rPr>
        <w:t xml:space="preserve"> </w:t>
      </w:r>
      <w:r w:rsidR="008A7885"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{"citationItems":[{"id":"ITEM-1","itemData":{"DOI":"10.1080/00091383.2010.503139","ISSN":"0009-1383","abstract":"There is no credible evidence that learning styles exist. While we will elaborate on this assertion, it is important to counteract the real harm that may be done by equivocating on the matter. In what follows, we will begin by defining “learning styles”; then we will address the claims made by those who believe that they exist, in the process acknowledging what we consider the valid claims of learning-styles theorists. But in separating the wheat from the pseudoscientific chaff in learning-styles theory, we will make clear that the wheat is contained in other educational approaches as well. A belief in learning styles is not necessary to incorporating useful knowledge about learning into one's teaching. We will then discuss the reasons why learning styles beliefs are so prevalent. Finally, we will offer suggestions about collegiate pedagogy, given that we have no evidence learning styles do not exist.","author":[{"dropping-particle":"","family":"Riener","given":"Cedar","non-dropping-particle":"","parse-names":false,"suffix":""},{"dropping-particle":"","family":"Willingham","given":"Daniel","non-dropping-particle":"","parse-names":false,"suffix":""}],"container-title":"Change: The Magazine of Higher Learning","id":"ITEM-1","issue":"5","issued":{"date-parts":[["2010"]]},"page":"32-35","title":"The Myth of Learning Styles","type":"article-journal","volume":"42"},"uris":["http://www.mendeley.com/documents/?uuid=07555592-bea2-4995-8bff-53d769f9be8f"]}],"mendeley":{"formattedCitation":"(Riener &amp; Willingham, 2010)","plainTextFormattedCitation":"(Riener &amp; Willingham, 2010)","previouslyFormattedCitation":"(Riener &amp; Willingham, 2010)"},"properties":{"noteIndex":0},"schema":"https://github.com/citation-style-language/schema/raw/master/csl-citation.json"}</w:instrText>
      </w:r>
      <w:r w:rsidR="008A7885"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(Riener </w:t>
      </w:r>
      <w:r w:rsidR="00D31114">
        <w:rPr>
          <w:rFonts w:ascii="Times New Roman" w:hAnsi="Times New Roman" w:cs="Times New Roman"/>
          <w:noProof/>
          <w:sz w:val="24"/>
          <w:szCs w:val="24"/>
        </w:rPr>
        <w:t>y</w:t>
      </w:r>
      <w:r w:rsidR="00D31114" w:rsidRPr="00757C46">
        <w:rPr>
          <w:rFonts w:ascii="Times New Roman" w:hAnsi="Times New Roman" w:cs="Times New Roman"/>
          <w:noProof/>
          <w:sz w:val="24"/>
          <w:szCs w:val="24"/>
        </w:rPr>
        <w:t xml:space="preserve"> </w:t>
      </w:r>
      <w:r w:rsidR="00372D45" w:rsidRPr="00757C46">
        <w:rPr>
          <w:rFonts w:ascii="Times New Roman" w:hAnsi="Times New Roman" w:cs="Times New Roman"/>
          <w:noProof/>
          <w:sz w:val="24"/>
          <w:szCs w:val="24"/>
        </w:rPr>
        <w:t>Willingham, 2010)</w:t>
      </w:r>
      <w:r w:rsidR="008A7885" w:rsidRPr="00757C46">
        <w:rPr>
          <w:rFonts w:ascii="Times New Roman" w:hAnsi="Times New Roman" w:cs="Times New Roman"/>
          <w:sz w:val="24"/>
          <w:szCs w:val="24"/>
        </w:rPr>
        <w:fldChar w:fldCharType="end"/>
      </w:r>
      <w:r w:rsidR="008A7885" w:rsidRPr="00757C46">
        <w:rPr>
          <w:rFonts w:ascii="Times New Roman" w:hAnsi="Times New Roman" w:cs="Times New Roman"/>
          <w:sz w:val="24"/>
          <w:szCs w:val="24"/>
        </w:rPr>
        <w:t>.</w:t>
      </w:r>
    </w:p>
    <w:p w14:paraId="48D1470A" w14:textId="55C5EB69" w:rsidR="006C45AD" w:rsidRPr="00757C46" w:rsidRDefault="005F4056" w:rsidP="001D5CC2">
      <w:pPr>
        <w:spacing w:after="0" w:line="360" w:lineRule="auto"/>
        <w:ind w:firstLine="708"/>
        <w:jc w:val="both"/>
        <w:textAlignment w:val="baseline"/>
        <w:rPr>
          <w:rFonts w:ascii="Times New Roman" w:eastAsia="Calibri" w:hAnsi="Times New Roman" w:cs="Times New Roman"/>
          <w:sz w:val="24"/>
          <w:szCs w:val="24"/>
        </w:rPr>
      </w:pPr>
      <w:r w:rsidRPr="006123E7">
        <w:rPr>
          <w:rFonts w:ascii="Times New Roman" w:hAnsi="Times New Roman" w:cs="Times New Roman"/>
          <w:sz w:val="24"/>
          <w:szCs w:val="24"/>
        </w:rPr>
        <w:t>Para evaluar los EA</w:t>
      </w:r>
      <w:r w:rsidR="00544F9B" w:rsidRPr="006123E7">
        <w:rPr>
          <w:rFonts w:ascii="Times New Roman" w:hAnsi="Times New Roman" w:cs="Times New Roman"/>
          <w:sz w:val="24"/>
          <w:szCs w:val="24"/>
        </w:rPr>
        <w:t xml:space="preserve"> y sus dimensiones se han desarrollado vari</w:t>
      </w:r>
      <w:r w:rsidRPr="006123E7">
        <w:rPr>
          <w:rFonts w:ascii="Times New Roman" w:hAnsi="Times New Roman" w:cs="Times New Roman"/>
          <w:sz w:val="24"/>
          <w:szCs w:val="24"/>
        </w:rPr>
        <w:t xml:space="preserve">os modelos en diferentes áreas. Una recopilación de los instrumentos para medir los EA la realizó </w:t>
      </w:r>
      <w:r w:rsidRPr="006123E7">
        <w:rPr>
          <w:rFonts w:ascii="Times New Roman" w:hAnsi="Times New Roman" w:cs="Times New Roman"/>
          <w:sz w:val="24"/>
          <w:szCs w:val="24"/>
        </w:rPr>
        <w:fldChar w:fldCharType="begin" w:fldLock="1"/>
      </w:r>
      <w:r w:rsidR="00372D45" w:rsidRPr="006123E7">
        <w:rPr>
          <w:rFonts w:ascii="Times New Roman" w:hAnsi="Times New Roman" w:cs="Times New Roman"/>
          <w:sz w:val="24"/>
          <w:szCs w:val="24"/>
        </w:rPr>
        <w:instrText>ADDIN CSL_CITATION {"citationItems":[{"id":"ITEM-1","itemData":{"abstract":"El presente artículo tiene por objetivo mostrar diversos instrumentos para medir los Estilos de Aprendizaje desde 1963 hasta 2007. Para empezar se hace una análisis de diferentes conceptos sobre Estilo y Estilos de Aprendizaje. Más adelante, se hace una lista de 38 diferentes instrumentos donde se incluye nombre del cuestionario/instrumento, página web (si existe), autores y una breve descripción.","author":[{"dropping-particle":"","family":"García-Cué","given":"JL","non-dropping-particle":"","parse-names":false,"suffix":""},{"dropping-particle":"","family":"Santizo-Rincón","given":"JA","non-dropping-particle":"","parse-names":false,"suffix":""},{"dropping-particle":"","family":"Alonso-García","given":"CM","non-dropping-particle":"","parse-names":false,"suffix":""}],"container-title":"Revista Estilos de Aprendizaje","id":"ITEM-1","issue":"4","issued":{"date-parts":[["2009"]]},"page":"3-21","title":"Instrumentos de medición de estilos de aprendizaje","type":"article-journal","volume":"2"},"uris":["http://www.mendeley.com/documents/?uuid=108efa2c-dbcd-45d6-ae83-e215f43e19da"]}],"mendeley":{"formattedCitation":"(García-Cué et al., 2009)","manualFormatting":"García-Cué et al. (2009)","plainTextFormattedCitation":"(García-Cué et al., 2009)","previouslyFormattedCitation":"(García-Cué et al., 2009)"},"properties":{"noteIndex":0},"schema":"https://github.com/citation-style-language/schema/raw/master/csl-citation.json"}</w:instrText>
      </w:r>
      <w:r w:rsidRPr="006123E7">
        <w:rPr>
          <w:rFonts w:ascii="Times New Roman" w:hAnsi="Times New Roman" w:cs="Times New Roman"/>
          <w:sz w:val="24"/>
          <w:szCs w:val="24"/>
        </w:rPr>
        <w:fldChar w:fldCharType="separate"/>
      </w:r>
      <w:r w:rsidRPr="006123E7">
        <w:rPr>
          <w:rFonts w:ascii="Times New Roman" w:hAnsi="Times New Roman" w:cs="Times New Roman"/>
          <w:noProof/>
          <w:sz w:val="24"/>
          <w:szCs w:val="24"/>
        </w:rPr>
        <w:t xml:space="preserve">García </w:t>
      </w:r>
      <w:r w:rsidR="00490377" w:rsidRPr="004E7C21">
        <w:rPr>
          <w:rFonts w:ascii="Times New Roman" w:hAnsi="Times New Roman" w:cs="Times New Roman"/>
          <w:i/>
          <w:iCs/>
          <w:noProof/>
          <w:sz w:val="24"/>
          <w:szCs w:val="24"/>
        </w:rPr>
        <w:t>et al</w:t>
      </w:r>
      <w:r w:rsidRPr="006123E7">
        <w:rPr>
          <w:rFonts w:ascii="Times New Roman" w:hAnsi="Times New Roman" w:cs="Times New Roman"/>
          <w:noProof/>
          <w:sz w:val="24"/>
          <w:szCs w:val="24"/>
        </w:rPr>
        <w:t>. (2009)</w:t>
      </w:r>
      <w:r w:rsidRPr="006123E7">
        <w:rPr>
          <w:rFonts w:ascii="Times New Roman" w:hAnsi="Times New Roman" w:cs="Times New Roman"/>
          <w:sz w:val="24"/>
          <w:szCs w:val="24"/>
        </w:rPr>
        <w:fldChar w:fldCharType="end"/>
      </w:r>
      <w:r w:rsidR="00B22C65">
        <w:rPr>
          <w:rFonts w:ascii="Times New Roman" w:hAnsi="Times New Roman" w:cs="Times New Roman"/>
          <w:sz w:val="24"/>
          <w:szCs w:val="24"/>
        </w:rPr>
        <w:t>,</w:t>
      </w:r>
      <w:r w:rsidRPr="006123E7">
        <w:rPr>
          <w:rFonts w:ascii="Times New Roman" w:hAnsi="Times New Roman" w:cs="Times New Roman"/>
          <w:sz w:val="24"/>
          <w:szCs w:val="24"/>
        </w:rPr>
        <w:t xml:space="preserve"> quienes </w:t>
      </w:r>
      <w:r w:rsidR="00B22C65">
        <w:rPr>
          <w:rFonts w:ascii="Times New Roman" w:hAnsi="Times New Roman" w:cs="Times New Roman"/>
          <w:sz w:val="24"/>
          <w:szCs w:val="24"/>
        </w:rPr>
        <w:t>enlistan</w:t>
      </w:r>
      <w:r w:rsidRPr="006123E7">
        <w:rPr>
          <w:rFonts w:ascii="Times New Roman" w:hAnsi="Times New Roman" w:cs="Times New Roman"/>
          <w:sz w:val="24"/>
          <w:szCs w:val="24"/>
        </w:rPr>
        <w:t xml:space="preserve"> 38 instrumentos utilizados para medir y conocer las preferencias. </w:t>
      </w:r>
      <w:r w:rsidR="008C60AF" w:rsidRPr="006123E7">
        <w:rPr>
          <w:rFonts w:ascii="Times New Roman" w:hAnsi="Times New Roman" w:cs="Times New Roman"/>
          <w:sz w:val="24"/>
          <w:szCs w:val="24"/>
        </w:rPr>
        <w:t>E</w:t>
      </w:r>
      <w:r w:rsidR="00613795" w:rsidRPr="006123E7">
        <w:rPr>
          <w:rFonts w:ascii="Times New Roman" w:hAnsi="Times New Roman" w:cs="Times New Roman"/>
          <w:sz w:val="24"/>
          <w:szCs w:val="24"/>
        </w:rPr>
        <w:t xml:space="preserve">ntre los </w:t>
      </w:r>
      <w:r w:rsidR="008C60AF" w:rsidRPr="006123E7">
        <w:rPr>
          <w:rFonts w:ascii="Times New Roman" w:hAnsi="Times New Roman" w:cs="Times New Roman"/>
          <w:sz w:val="24"/>
          <w:szCs w:val="24"/>
        </w:rPr>
        <w:t xml:space="preserve">modelos que </w:t>
      </w:r>
      <w:r w:rsidR="000141C7" w:rsidRPr="006123E7">
        <w:rPr>
          <w:rFonts w:ascii="Times New Roman" w:hAnsi="Times New Roman" w:cs="Times New Roman"/>
          <w:sz w:val="24"/>
          <w:szCs w:val="24"/>
        </w:rPr>
        <w:t xml:space="preserve">con </w:t>
      </w:r>
      <w:r w:rsidR="008C60AF" w:rsidRPr="006123E7">
        <w:rPr>
          <w:rFonts w:ascii="Times New Roman" w:hAnsi="Times New Roman" w:cs="Times New Roman"/>
          <w:sz w:val="24"/>
          <w:szCs w:val="24"/>
        </w:rPr>
        <w:t xml:space="preserve">mayor frecuencia se han usado se encuentran: </w:t>
      </w:r>
      <w:r w:rsidR="00B22C65">
        <w:rPr>
          <w:rFonts w:ascii="Times New Roman" w:eastAsia="Calibri" w:hAnsi="Times New Roman" w:cs="Times New Roman"/>
          <w:sz w:val="24"/>
          <w:szCs w:val="24"/>
        </w:rPr>
        <w:t>e</w:t>
      </w:r>
      <w:r w:rsidR="00EF0ECB" w:rsidRPr="006123E7">
        <w:rPr>
          <w:rFonts w:ascii="Times New Roman" w:eastAsia="Calibri" w:hAnsi="Times New Roman" w:cs="Times New Roman"/>
          <w:sz w:val="24"/>
          <w:szCs w:val="24"/>
        </w:rPr>
        <w:t xml:space="preserve">l delineador de estilo </w:t>
      </w:r>
      <w:proofErr w:type="spellStart"/>
      <w:r w:rsidR="00EF0ECB" w:rsidRPr="006123E7">
        <w:rPr>
          <w:rFonts w:ascii="Times New Roman" w:eastAsia="Calibri" w:hAnsi="Times New Roman" w:cs="Times New Roman"/>
          <w:sz w:val="24"/>
          <w:szCs w:val="24"/>
        </w:rPr>
        <w:t>Gregorc</w:t>
      </w:r>
      <w:proofErr w:type="spellEnd"/>
      <w:r w:rsidR="00EF0ECB" w:rsidRPr="006123E7">
        <w:rPr>
          <w:rFonts w:ascii="Times New Roman" w:eastAsia="Calibri" w:hAnsi="Times New Roman" w:cs="Times New Roman"/>
          <w:sz w:val="24"/>
          <w:szCs w:val="24"/>
        </w:rPr>
        <w:t xml:space="preserve"> </w:t>
      </w:r>
      <w:r w:rsidR="00EF0ECB" w:rsidRPr="006123E7">
        <w:rPr>
          <w:rFonts w:ascii="Times New Roman" w:eastAsia="Calibri" w:hAnsi="Times New Roman" w:cs="Times New Roman"/>
          <w:sz w:val="24"/>
          <w:szCs w:val="24"/>
        </w:rPr>
        <w:fldChar w:fldCharType="begin" w:fldLock="1"/>
      </w:r>
      <w:r w:rsidR="00372D45" w:rsidRPr="006123E7">
        <w:rPr>
          <w:rFonts w:ascii="Times New Roman" w:eastAsia="Calibri" w:hAnsi="Times New Roman" w:cs="Times New Roman"/>
          <w:sz w:val="24"/>
          <w:szCs w:val="24"/>
        </w:rPr>
        <w:instrText>ADDIN CSL_CITATION {"citationItems":[{"id":"ITEM-1","itemData":{"author":[{"dropping-particle":"","family":"Gregorc","given":"AF","non-dropping-particle":"","parse-names":false,"suffix":""}],"id":"ITEM-1","issued":{"date-parts":[["1984"]]},"publisher":"Gregorc associates Incorporated.","title":"Gregorc Style Delineator: Developmental technical and administration manual.","type":"book"},"uris":["http://www.mendeley.com/documents/?uuid=8cefff40-a150-4c5a-a2d0-3f9c05cb2a80"]}],"mendeley":{"formattedCitation":"(Gregorc, 1984)","plainTextFormattedCitation":"(Gregorc, 1984)","previouslyFormattedCitation":"(Gregorc, 1984)"},"properties":{"noteIndex":0},"schema":"https://github.com/citation-style-language/schema/raw/master/csl-citation.json"}</w:instrText>
      </w:r>
      <w:r w:rsidR="00EF0ECB" w:rsidRPr="006123E7">
        <w:rPr>
          <w:rFonts w:ascii="Times New Roman" w:eastAsia="Calibri" w:hAnsi="Times New Roman" w:cs="Times New Roman"/>
          <w:sz w:val="24"/>
          <w:szCs w:val="24"/>
        </w:rPr>
        <w:fldChar w:fldCharType="separate"/>
      </w:r>
      <w:r w:rsidR="00D75140" w:rsidRPr="006123E7">
        <w:rPr>
          <w:rFonts w:ascii="Times New Roman" w:eastAsia="Calibri" w:hAnsi="Times New Roman" w:cs="Times New Roman"/>
          <w:noProof/>
          <w:sz w:val="24"/>
          <w:szCs w:val="24"/>
        </w:rPr>
        <w:t>(Gregorc, 1984)</w:t>
      </w:r>
      <w:r w:rsidR="00EF0ECB" w:rsidRPr="006123E7">
        <w:rPr>
          <w:rFonts w:ascii="Times New Roman" w:eastAsia="Calibri" w:hAnsi="Times New Roman" w:cs="Times New Roman"/>
          <w:sz w:val="24"/>
          <w:szCs w:val="24"/>
        </w:rPr>
        <w:fldChar w:fldCharType="end"/>
      </w:r>
      <w:r w:rsidR="00EF0ECB" w:rsidRPr="006123E7">
        <w:rPr>
          <w:rFonts w:ascii="Times New Roman" w:eastAsia="Calibri" w:hAnsi="Times New Roman" w:cs="Times New Roman"/>
          <w:sz w:val="24"/>
          <w:szCs w:val="24"/>
        </w:rPr>
        <w:t xml:space="preserve">, el análisis de estilo cognitivo </w:t>
      </w:r>
      <w:r w:rsidR="00EF0ECB" w:rsidRPr="006123E7">
        <w:rPr>
          <w:rFonts w:ascii="Times New Roman" w:eastAsia="Calibri" w:hAnsi="Times New Roman" w:cs="Times New Roman"/>
          <w:sz w:val="24"/>
          <w:szCs w:val="24"/>
        </w:rPr>
        <w:fldChar w:fldCharType="begin" w:fldLock="1"/>
      </w:r>
      <w:r w:rsidR="00372D45" w:rsidRPr="006123E7">
        <w:rPr>
          <w:rFonts w:ascii="Times New Roman" w:eastAsia="Calibri" w:hAnsi="Times New Roman" w:cs="Times New Roman"/>
          <w:sz w:val="24"/>
          <w:szCs w:val="24"/>
        </w:rPr>
        <w:instrText>ADDIN CSL_CITATION {"citationItems":[{"id":"ITEM-1","itemData":{"author":[{"dropping-particle":"","family":"Riding","given":"R.","non-dropping-particle":"","parse-names":false,"suffix":""}],"id":"ITEM-1","issued":{"date-parts":[["1991"]]},"publisher":"Reading and training Technology","publisher-place":"UK","title":"Cognitive styles analysis","type":"book"},"uris":["http://www.mendeley.com/documents/?uuid=d80b5de0-f8e1-450f-8dea-9e4dff61588a"]}],"mendeley":{"formattedCitation":"(Riding, 1991)","plainTextFormattedCitation":"(Riding, 1991)","previouslyFormattedCitation":"(Riding, 1991)"},"properties":{"noteIndex":0},"schema":"https://github.com/citation-style-language/schema/raw/master/csl-citation.json"}</w:instrText>
      </w:r>
      <w:r w:rsidR="00EF0ECB" w:rsidRPr="006123E7">
        <w:rPr>
          <w:rFonts w:ascii="Times New Roman" w:eastAsia="Calibri" w:hAnsi="Times New Roman" w:cs="Times New Roman"/>
          <w:sz w:val="24"/>
          <w:szCs w:val="24"/>
        </w:rPr>
        <w:fldChar w:fldCharType="separate"/>
      </w:r>
      <w:r w:rsidR="00D75140" w:rsidRPr="006123E7">
        <w:rPr>
          <w:rFonts w:ascii="Times New Roman" w:eastAsia="Calibri" w:hAnsi="Times New Roman" w:cs="Times New Roman"/>
          <w:noProof/>
          <w:sz w:val="24"/>
          <w:szCs w:val="24"/>
        </w:rPr>
        <w:t>(Riding, 1991)</w:t>
      </w:r>
      <w:r w:rsidR="00EF0ECB" w:rsidRPr="006123E7">
        <w:rPr>
          <w:rFonts w:ascii="Times New Roman" w:eastAsia="Calibri" w:hAnsi="Times New Roman" w:cs="Times New Roman"/>
          <w:sz w:val="24"/>
          <w:szCs w:val="24"/>
        </w:rPr>
        <w:fldChar w:fldCharType="end"/>
      </w:r>
      <w:r w:rsidR="000141C7" w:rsidRPr="006123E7">
        <w:rPr>
          <w:rFonts w:ascii="Times New Roman" w:eastAsia="Calibri" w:hAnsi="Times New Roman" w:cs="Times New Roman"/>
          <w:sz w:val="24"/>
          <w:szCs w:val="24"/>
        </w:rPr>
        <w:t xml:space="preserve">, el cuestionario </w:t>
      </w:r>
      <w:r w:rsidR="000141C7" w:rsidRPr="006123E7">
        <w:rPr>
          <w:rFonts w:ascii="Times New Roman" w:eastAsia="Calibri" w:hAnsi="Times New Roman" w:cs="Times New Roman"/>
          <w:sz w:val="24"/>
          <w:szCs w:val="24"/>
        </w:rPr>
        <w:lastRenderedPageBreak/>
        <w:t>verbalizador-v</w:t>
      </w:r>
      <w:r w:rsidR="00EF0ECB" w:rsidRPr="006123E7">
        <w:rPr>
          <w:rFonts w:ascii="Times New Roman" w:eastAsia="Calibri" w:hAnsi="Times New Roman" w:cs="Times New Roman"/>
          <w:sz w:val="24"/>
          <w:szCs w:val="24"/>
        </w:rPr>
        <w:t xml:space="preserve">isualizador </w:t>
      </w:r>
      <w:r w:rsidR="00EF0ECB" w:rsidRPr="006123E7">
        <w:rPr>
          <w:rFonts w:ascii="Times New Roman" w:eastAsia="Calibri" w:hAnsi="Times New Roman" w:cs="Times New Roman"/>
          <w:sz w:val="24"/>
          <w:szCs w:val="24"/>
        </w:rPr>
        <w:fldChar w:fldCharType="begin" w:fldLock="1"/>
      </w:r>
      <w:r w:rsidR="00372D45" w:rsidRPr="006123E7">
        <w:rPr>
          <w:rFonts w:ascii="Times New Roman" w:eastAsia="Calibri" w:hAnsi="Times New Roman" w:cs="Times New Roman"/>
          <w:sz w:val="24"/>
          <w:szCs w:val="24"/>
        </w:rPr>
        <w:instrText>ADDIN CSL_CITATION {"citationItems":[{"id":"ITEM-1","itemData":{"abstract":"Describes a research instrument (the Verbalizer–Visualizer Questionnaire) which measures individual differences on a verbalizer–visualizer dimension of cognitive style. This 15-item true–false questionnaire was found, in 4 studies with right-handed high school and college students, to be unaffected by social desirability response bias and to have an acceptable level of test–retest stability. This questionnaire also showed statistically significant theoretically important associations with other experiential, behavioral, and physiological events. Its relation to eye movement responses has a systematic component, but the conditions which control this component require investigation in their own right. (25 ref) (PsycINFO Database Record (c) 2016 APA, all rights reserved)","author":[{"dropping-particle":"","family":"Richardson","given":"A","non-dropping-particle":"","parse-names":false,"suffix":""}],"container-title":"Journal of Mental Imagery","id":"ITEM-1","issue":"1","issued":{"date-parts":[["1977"]]},"page":"109-125","title":"Verbalizer-visualizer: A cognitive style dimension","type":"article-journal","volume":"1"},"uris":["http://www.mendeley.com/documents/?uuid=7e7c9ddd-5513-47bb-b461-024c9bbd92d3"]}],"mendeley":{"formattedCitation":"(Richardson, 1977)","plainTextFormattedCitation":"(Richardson, 1977)","previouslyFormattedCitation":"(Richardson, 1977)"},"properties":{"noteIndex":0},"schema":"https://github.com/citation-style-language/schema/raw/master/csl-citation.json"}</w:instrText>
      </w:r>
      <w:r w:rsidR="00EF0ECB" w:rsidRPr="006123E7">
        <w:rPr>
          <w:rFonts w:ascii="Times New Roman" w:eastAsia="Calibri" w:hAnsi="Times New Roman" w:cs="Times New Roman"/>
          <w:sz w:val="24"/>
          <w:szCs w:val="24"/>
        </w:rPr>
        <w:fldChar w:fldCharType="separate"/>
      </w:r>
      <w:r w:rsidR="00D75140" w:rsidRPr="006123E7">
        <w:rPr>
          <w:rFonts w:ascii="Times New Roman" w:eastAsia="Calibri" w:hAnsi="Times New Roman" w:cs="Times New Roman"/>
          <w:noProof/>
          <w:sz w:val="24"/>
          <w:szCs w:val="24"/>
        </w:rPr>
        <w:t>(Richardson, 1977)</w:t>
      </w:r>
      <w:r w:rsidR="00EF0ECB" w:rsidRPr="006123E7">
        <w:rPr>
          <w:rFonts w:ascii="Times New Roman" w:eastAsia="Calibri" w:hAnsi="Times New Roman" w:cs="Times New Roman"/>
          <w:sz w:val="24"/>
          <w:szCs w:val="24"/>
        </w:rPr>
        <w:fldChar w:fldCharType="end"/>
      </w:r>
      <w:r w:rsidR="00EF0ECB" w:rsidRPr="006123E7">
        <w:rPr>
          <w:rFonts w:ascii="Times New Roman" w:eastAsia="Calibri" w:hAnsi="Times New Roman" w:cs="Times New Roman"/>
          <w:sz w:val="24"/>
          <w:szCs w:val="24"/>
        </w:rPr>
        <w:t xml:space="preserve">, el inventario de </w:t>
      </w:r>
      <w:r w:rsidR="008561BD">
        <w:rPr>
          <w:rFonts w:ascii="Times New Roman" w:eastAsia="Calibri" w:hAnsi="Times New Roman" w:cs="Times New Roman"/>
          <w:sz w:val="24"/>
          <w:szCs w:val="24"/>
        </w:rPr>
        <w:t>EA de</w:t>
      </w:r>
      <w:r w:rsidR="007903E8" w:rsidRPr="006123E7">
        <w:rPr>
          <w:rFonts w:ascii="Times New Roman" w:eastAsia="Calibri" w:hAnsi="Times New Roman" w:cs="Times New Roman"/>
          <w:sz w:val="24"/>
          <w:szCs w:val="24"/>
        </w:rPr>
        <w:t xml:space="preserve"> Kolb</w:t>
      </w:r>
      <w:r w:rsidR="003179F5" w:rsidRPr="006123E7">
        <w:rPr>
          <w:rFonts w:ascii="Times New Roman" w:eastAsia="Calibri" w:hAnsi="Times New Roman" w:cs="Times New Roman"/>
          <w:sz w:val="24"/>
          <w:szCs w:val="24"/>
        </w:rPr>
        <w:t xml:space="preserve"> </w:t>
      </w:r>
      <w:r w:rsidR="001366A0" w:rsidRPr="006123E7">
        <w:rPr>
          <w:rFonts w:ascii="Times New Roman" w:hAnsi="Times New Roman" w:cs="Times New Roman"/>
          <w:sz w:val="24"/>
          <w:szCs w:val="24"/>
        </w:rPr>
        <w:fldChar w:fldCharType="begin" w:fldLock="1"/>
      </w:r>
      <w:r w:rsidR="00372D45" w:rsidRPr="006123E7">
        <w:rPr>
          <w:rFonts w:ascii="Times New Roman" w:hAnsi="Times New Roman" w:cs="Times New Roman"/>
          <w:sz w:val="24"/>
          <w:szCs w:val="24"/>
        </w:rPr>
        <w:instrText>ADDIN CSL_CITATION {"citationItems":[{"id":"ITEM-1","itemData":{"author":[{"dropping-particle":"","family":"Kolb","given":"DA","non-dropping-particle":"","parse-names":false,"suffix":""}],"id":"ITEM-1","issued":{"date-parts":[["1999"]]},"publisher":"MA: McBer and Company","publisher-place":"MA: McBer and Company, USA","title":"Learning style inventory","type":"book"},"uris":["http://www.mendeley.com/documents/?uuid=b4f53818-7775-4854-81a0-10a7eb8e279b"]}],"mendeley":{"formattedCitation":"(Kolb, 1999)","plainTextFormattedCitation":"(Kolb, 1999)","previouslyFormattedCitation":"(Kolb, 1999)"},"properties":{"noteIndex":0},"schema":"https://github.com/citation-style-language/schema/raw/master/csl-citation.json"}</w:instrText>
      </w:r>
      <w:r w:rsidR="001366A0" w:rsidRPr="006123E7">
        <w:rPr>
          <w:rFonts w:ascii="Times New Roman" w:hAnsi="Times New Roman" w:cs="Times New Roman"/>
          <w:sz w:val="24"/>
          <w:szCs w:val="24"/>
        </w:rPr>
        <w:fldChar w:fldCharType="separate"/>
      </w:r>
      <w:r w:rsidR="00D75140" w:rsidRPr="006123E7">
        <w:rPr>
          <w:rFonts w:ascii="Times New Roman" w:hAnsi="Times New Roman" w:cs="Times New Roman"/>
          <w:noProof/>
          <w:sz w:val="24"/>
          <w:szCs w:val="24"/>
        </w:rPr>
        <w:t>(Kolb, 1999)</w:t>
      </w:r>
      <w:r w:rsidR="001366A0" w:rsidRPr="006123E7">
        <w:rPr>
          <w:rFonts w:ascii="Times New Roman" w:hAnsi="Times New Roman" w:cs="Times New Roman"/>
          <w:sz w:val="24"/>
          <w:szCs w:val="24"/>
        </w:rPr>
        <w:fldChar w:fldCharType="end"/>
      </w:r>
      <w:r w:rsidR="00EF0ECB" w:rsidRPr="006123E7">
        <w:rPr>
          <w:rFonts w:ascii="Times New Roman" w:hAnsi="Times New Roman" w:cs="Times New Roman"/>
          <w:sz w:val="24"/>
          <w:szCs w:val="24"/>
        </w:rPr>
        <w:t xml:space="preserve">, el cual </w:t>
      </w:r>
      <w:r w:rsidR="001366A0" w:rsidRPr="006123E7">
        <w:rPr>
          <w:rFonts w:ascii="Times New Roman" w:hAnsi="Times New Roman" w:cs="Times New Roman"/>
          <w:sz w:val="24"/>
          <w:szCs w:val="24"/>
        </w:rPr>
        <w:t>parece más adecuado para los estudian</w:t>
      </w:r>
      <w:r w:rsidR="00324F7B" w:rsidRPr="006123E7">
        <w:rPr>
          <w:rFonts w:ascii="Times New Roman" w:hAnsi="Times New Roman" w:cs="Times New Roman"/>
          <w:sz w:val="24"/>
          <w:szCs w:val="24"/>
        </w:rPr>
        <w:t xml:space="preserve">tes </w:t>
      </w:r>
      <w:r w:rsidR="00786853">
        <w:rPr>
          <w:rFonts w:ascii="Times New Roman" w:hAnsi="Times New Roman" w:cs="Times New Roman"/>
          <w:sz w:val="24"/>
          <w:szCs w:val="24"/>
        </w:rPr>
        <w:t>d</w:t>
      </w:r>
      <w:r w:rsidR="00324F7B" w:rsidRPr="006123E7">
        <w:rPr>
          <w:rFonts w:ascii="Times New Roman" w:hAnsi="Times New Roman" w:cs="Times New Roman"/>
          <w:sz w:val="24"/>
          <w:szCs w:val="24"/>
        </w:rPr>
        <w:t xml:space="preserve">el programa académico </w:t>
      </w:r>
      <w:r w:rsidR="006B2631">
        <w:rPr>
          <w:rFonts w:ascii="Times New Roman" w:hAnsi="Times New Roman" w:cs="Times New Roman"/>
          <w:sz w:val="24"/>
          <w:szCs w:val="24"/>
        </w:rPr>
        <w:t>p</w:t>
      </w:r>
      <w:r w:rsidR="000141C7" w:rsidRPr="006123E7">
        <w:rPr>
          <w:rFonts w:ascii="Times New Roman" w:hAnsi="Times New Roman" w:cs="Times New Roman"/>
          <w:sz w:val="24"/>
          <w:szCs w:val="24"/>
        </w:rPr>
        <w:t>edagógico de</w:t>
      </w:r>
      <w:r w:rsidR="001366A0" w:rsidRPr="006123E7">
        <w:rPr>
          <w:rFonts w:ascii="Times New Roman" w:hAnsi="Times New Roman" w:cs="Times New Roman"/>
          <w:sz w:val="24"/>
          <w:szCs w:val="24"/>
        </w:rPr>
        <w:t xml:space="preserve"> preescolar y primaria </w:t>
      </w:r>
      <w:r w:rsidR="001366A0" w:rsidRPr="006123E7">
        <w:rPr>
          <w:rFonts w:ascii="Times New Roman" w:hAnsi="Times New Roman" w:cs="Times New Roman"/>
          <w:sz w:val="24"/>
          <w:szCs w:val="24"/>
        </w:rPr>
        <w:fldChar w:fldCharType="begin" w:fldLock="1"/>
      </w:r>
      <w:r w:rsidR="00372D45" w:rsidRPr="006123E7">
        <w:rPr>
          <w:rFonts w:ascii="Times New Roman" w:hAnsi="Times New Roman" w:cs="Times New Roman"/>
          <w:sz w:val="24"/>
          <w:szCs w:val="24"/>
        </w:rPr>
        <w:instrText>ADDIN CSL_CITATION {"citationItems":[{"id":"ITEM-1","itemData":{"DOI":"10.1016/j.sbspro.2015.05.062","ISSN":"18770428","abstract":"Prediction and amelioration of academic success represent an ever current issue in the field of academic learning. Finding the factors which influence academic success has strong implications on the research in the psychology of learning field but also on educational policies and implicitly on the students’ learning strategies. The present study proposes to analyze the relation type established among the students’ learning style, learning behavior and academic performance in their theoretical and practical activities. The results of the study indicate significant differences as regards the learning style and the learning behavior, according to the age, experience and academic performance type.","author":[{"dropping-particle":"","family":"Magdalena","given":"Stan Maria","non-dropping-particle":"","parse-names":false,"suffix":""}],"container-title":"Procedia - Social and Behavioral Sciences","id":"ITEM-1","issue":"November 2014","issued":{"date-parts":[["2015","5"]]},"page":"1667-1672","publisher":"Elsevier B.V.","title":"The Relationship of Learning Styles, Learning Behaviour and Learning Outcomes at the Romanian Students","type":"article-journal","volume":"180"},"uris":["http://www.mendeley.com/documents/?uuid=f40f791c-e2aa-424a-bf70-18ef092fec8d"]}],"mendeley":{"formattedCitation":"(Magdalena, 2015)","plainTextFormattedCitation":"(Magdalena, 2015)","previouslyFormattedCitation":"(Magdalena, 2015)"},"properties":{"noteIndex":0},"schema":"https://github.com/citation-style-language/schema/raw/master/csl-citation.json"}</w:instrText>
      </w:r>
      <w:r w:rsidR="001366A0" w:rsidRPr="006123E7">
        <w:rPr>
          <w:rFonts w:ascii="Times New Roman" w:hAnsi="Times New Roman" w:cs="Times New Roman"/>
          <w:sz w:val="24"/>
          <w:szCs w:val="24"/>
        </w:rPr>
        <w:fldChar w:fldCharType="separate"/>
      </w:r>
      <w:r w:rsidR="00D75140" w:rsidRPr="006123E7">
        <w:rPr>
          <w:rFonts w:ascii="Times New Roman" w:hAnsi="Times New Roman" w:cs="Times New Roman"/>
          <w:noProof/>
          <w:sz w:val="24"/>
          <w:szCs w:val="24"/>
        </w:rPr>
        <w:t>(Magdalena, 2015)</w:t>
      </w:r>
      <w:r w:rsidR="001366A0" w:rsidRPr="006123E7">
        <w:rPr>
          <w:rFonts w:ascii="Times New Roman" w:hAnsi="Times New Roman" w:cs="Times New Roman"/>
          <w:sz w:val="24"/>
          <w:szCs w:val="24"/>
        </w:rPr>
        <w:fldChar w:fldCharType="end"/>
      </w:r>
      <w:r w:rsidR="006B2631">
        <w:rPr>
          <w:rFonts w:ascii="Times New Roman" w:hAnsi="Times New Roman" w:cs="Times New Roman"/>
          <w:sz w:val="24"/>
          <w:szCs w:val="24"/>
        </w:rPr>
        <w:t>,</w:t>
      </w:r>
      <w:r w:rsidR="00EF0ECB" w:rsidRPr="006123E7">
        <w:rPr>
          <w:rFonts w:ascii="Times New Roman" w:hAnsi="Times New Roman" w:cs="Times New Roman"/>
          <w:sz w:val="24"/>
          <w:szCs w:val="24"/>
        </w:rPr>
        <w:t xml:space="preserve"> y </w:t>
      </w:r>
      <w:bookmarkStart w:id="2" w:name="_Toc36218332"/>
      <w:r w:rsidR="00713410" w:rsidRPr="006123E7">
        <w:rPr>
          <w:rFonts w:ascii="Times New Roman" w:eastAsia="Calibri" w:hAnsi="Times New Roman" w:cs="Times New Roman"/>
          <w:sz w:val="24"/>
          <w:szCs w:val="24"/>
        </w:rPr>
        <w:t>el c</w:t>
      </w:r>
      <w:r w:rsidR="006C45AD" w:rsidRPr="006123E7">
        <w:rPr>
          <w:rFonts w:ascii="Times New Roman" w:eastAsia="Calibri" w:hAnsi="Times New Roman" w:cs="Times New Roman"/>
          <w:sz w:val="24"/>
          <w:szCs w:val="24"/>
        </w:rPr>
        <w:t xml:space="preserve">uestionario de </w:t>
      </w:r>
      <w:proofErr w:type="spellStart"/>
      <w:r w:rsidR="006C45AD" w:rsidRPr="006123E7">
        <w:rPr>
          <w:rFonts w:ascii="Times New Roman" w:eastAsia="Calibri" w:hAnsi="Times New Roman" w:cs="Times New Roman"/>
          <w:sz w:val="24"/>
          <w:szCs w:val="24"/>
        </w:rPr>
        <w:t>Honey</w:t>
      </w:r>
      <w:proofErr w:type="spellEnd"/>
      <w:r w:rsidR="006C45AD" w:rsidRPr="006123E7">
        <w:rPr>
          <w:rFonts w:ascii="Times New Roman" w:eastAsia="Calibri" w:hAnsi="Times New Roman" w:cs="Times New Roman"/>
          <w:sz w:val="24"/>
          <w:szCs w:val="24"/>
        </w:rPr>
        <w:t>-Alonso</w:t>
      </w:r>
      <w:bookmarkEnd w:id="2"/>
      <w:r w:rsidR="00613795" w:rsidRPr="006123E7">
        <w:rPr>
          <w:rFonts w:ascii="Times New Roman" w:eastAsia="Calibri" w:hAnsi="Times New Roman" w:cs="Times New Roman"/>
          <w:sz w:val="24"/>
          <w:szCs w:val="24"/>
        </w:rPr>
        <w:t xml:space="preserve"> </w:t>
      </w:r>
      <w:r w:rsidR="00EF0ECB" w:rsidRPr="006123E7">
        <w:rPr>
          <w:rFonts w:ascii="Times New Roman" w:eastAsia="Calibri" w:hAnsi="Times New Roman" w:cs="Times New Roman"/>
          <w:sz w:val="24"/>
          <w:szCs w:val="24"/>
        </w:rPr>
        <w:fldChar w:fldCharType="begin" w:fldLock="1"/>
      </w:r>
      <w:r w:rsidR="00372D45" w:rsidRPr="006123E7">
        <w:rPr>
          <w:rFonts w:ascii="Times New Roman" w:eastAsia="Calibri" w:hAnsi="Times New Roman" w:cs="Times New Roman"/>
          <w:sz w:val="24"/>
          <w:szCs w:val="24"/>
        </w:rPr>
        <w:instrText>ADDIN CSL_CITATION {"citationItems":[{"id":"ITEM-1","itemData":{"ISBN":"978-84-271-1914-7","author":[{"dropping-particle":"","family":"Alonso","given":"C","non-dropping-particle":"","parse-names":false,"suffix":""},{"dropping-particle":"","family":"Gallego","given":"D","non-dropping-particle":"","parse-names":false,"suffix":""},{"dropping-particle":"","family":"Honey","given":"P","non-dropping-particle":"","parse-names":false,"suffix":""}],"edition":"7a","id":"ITEM-1","issued":{"date-parts":[["2007"]]},"number-of-pages":"222","publisher":"Ediciones Mensajero","publisher-place":"Bilbao, España","title":"Los estilos de aprendizaje: Procedimientos de diagnóstico y mejora","type":"book"},"uris":["http://www.mendeley.com/documents/?uuid=9439483b-393a-4ba7-876e-2936055af124"]}],"mendeley":{"formattedCitation":"(Alonso et al., 2007)","plainTextFormattedCitation":"(Alonso et al., 2007)","previouslyFormattedCitation":"(Alonso et al., 2007)"},"properties":{"noteIndex":0},"schema":"https://github.com/citation-style-language/schema/raw/master/csl-citation.json"}</w:instrText>
      </w:r>
      <w:r w:rsidR="00EF0ECB" w:rsidRPr="006123E7">
        <w:rPr>
          <w:rFonts w:ascii="Times New Roman" w:eastAsia="Calibri" w:hAnsi="Times New Roman" w:cs="Times New Roman"/>
          <w:sz w:val="24"/>
          <w:szCs w:val="24"/>
        </w:rPr>
        <w:fldChar w:fldCharType="separate"/>
      </w:r>
      <w:r w:rsidR="00D75140" w:rsidRPr="006123E7">
        <w:rPr>
          <w:rFonts w:ascii="Times New Roman" w:eastAsia="Calibri" w:hAnsi="Times New Roman" w:cs="Times New Roman"/>
          <w:noProof/>
          <w:sz w:val="24"/>
          <w:szCs w:val="24"/>
        </w:rPr>
        <w:t xml:space="preserve">(Alonso </w:t>
      </w:r>
      <w:r w:rsidR="00490377" w:rsidRPr="004E7C21">
        <w:rPr>
          <w:rFonts w:ascii="Times New Roman" w:eastAsia="Calibri" w:hAnsi="Times New Roman" w:cs="Times New Roman"/>
          <w:i/>
          <w:iCs/>
          <w:noProof/>
          <w:sz w:val="24"/>
          <w:szCs w:val="24"/>
        </w:rPr>
        <w:t>et al</w:t>
      </w:r>
      <w:r w:rsidR="00D75140" w:rsidRPr="006123E7">
        <w:rPr>
          <w:rFonts w:ascii="Times New Roman" w:eastAsia="Calibri" w:hAnsi="Times New Roman" w:cs="Times New Roman"/>
          <w:noProof/>
          <w:sz w:val="24"/>
          <w:szCs w:val="24"/>
        </w:rPr>
        <w:t>., 2007)</w:t>
      </w:r>
      <w:r w:rsidR="00EF0ECB" w:rsidRPr="006123E7">
        <w:rPr>
          <w:rFonts w:ascii="Times New Roman" w:eastAsia="Calibri" w:hAnsi="Times New Roman" w:cs="Times New Roman"/>
          <w:sz w:val="24"/>
          <w:szCs w:val="24"/>
        </w:rPr>
        <w:fldChar w:fldCharType="end"/>
      </w:r>
      <w:r w:rsidR="006B2631">
        <w:rPr>
          <w:rFonts w:ascii="Times New Roman" w:eastAsia="Calibri" w:hAnsi="Times New Roman" w:cs="Times New Roman"/>
          <w:sz w:val="24"/>
          <w:szCs w:val="24"/>
        </w:rPr>
        <w:t>,</w:t>
      </w:r>
      <w:r w:rsidR="00EF0ECB" w:rsidRPr="006123E7">
        <w:rPr>
          <w:rFonts w:ascii="Times New Roman" w:eastAsia="Calibri" w:hAnsi="Times New Roman" w:cs="Times New Roman"/>
          <w:sz w:val="24"/>
          <w:szCs w:val="24"/>
        </w:rPr>
        <w:t xml:space="preserve"> </w:t>
      </w:r>
      <w:r w:rsidR="007B5A90" w:rsidRPr="006123E7">
        <w:rPr>
          <w:rFonts w:ascii="Times New Roman" w:eastAsia="Calibri" w:hAnsi="Times New Roman" w:cs="Times New Roman"/>
          <w:sz w:val="24"/>
          <w:szCs w:val="24"/>
        </w:rPr>
        <w:t>que se ha utilizado ampliamente</w:t>
      </w:r>
      <w:r w:rsidR="00713410" w:rsidRPr="006123E7">
        <w:rPr>
          <w:rFonts w:ascii="Times New Roman" w:eastAsia="Calibri" w:hAnsi="Times New Roman" w:cs="Times New Roman"/>
          <w:sz w:val="24"/>
          <w:szCs w:val="24"/>
        </w:rPr>
        <w:t>.</w:t>
      </w:r>
    </w:p>
    <w:p w14:paraId="1F9F2BAB" w14:textId="524CF5F2" w:rsidR="004C0E32" w:rsidRPr="00757C46" w:rsidRDefault="00AE6F03" w:rsidP="001D5CC2">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E</w:t>
      </w:r>
      <w:r w:rsidRPr="00757C46">
        <w:rPr>
          <w:rFonts w:ascii="Times New Roman" w:eastAsia="Calibri" w:hAnsi="Times New Roman" w:cs="Times New Roman"/>
          <w:sz w:val="24"/>
          <w:szCs w:val="24"/>
        </w:rPr>
        <w:t xml:space="preserve">l </w:t>
      </w:r>
      <w:r w:rsidR="002A6795">
        <w:rPr>
          <w:rFonts w:ascii="Times New Roman" w:eastAsia="Calibri" w:hAnsi="Times New Roman" w:cs="Times New Roman"/>
          <w:sz w:val="24"/>
          <w:szCs w:val="24"/>
        </w:rPr>
        <w:t>“C</w:t>
      </w:r>
      <w:r w:rsidRPr="00757C46">
        <w:rPr>
          <w:rFonts w:ascii="Times New Roman" w:eastAsia="Calibri" w:hAnsi="Times New Roman" w:cs="Times New Roman"/>
          <w:sz w:val="24"/>
          <w:szCs w:val="24"/>
        </w:rPr>
        <w:t xml:space="preserve">uestionario de </w:t>
      </w:r>
      <w:proofErr w:type="spellStart"/>
      <w:r w:rsidRPr="00757C46">
        <w:rPr>
          <w:rFonts w:ascii="Times New Roman" w:eastAsia="Calibri" w:hAnsi="Times New Roman" w:cs="Times New Roman"/>
          <w:sz w:val="24"/>
          <w:szCs w:val="24"/>
        </w:rPr>
        <w:t>Honey</w:t>
      </w:r>
      <w:proofErr w:type="spellEnd"/>
      <w:r w:rsidRPr="00757C46">
        <w:rPr>
          <w:rFonts w:ascii="Times New Roman" w:eastAsia="Calibri" w:hAnsi="Times New Roman" w:cs="Times New Roman"/>
          <w:sz w:val="24"/>
          <w:szCs w:val="24"/>
        </w:rPr>
        <w:t>-Alonso de estilos de aprendizaje</w:t>
      </w:r>
      <w:r w:rsidR="002A6795">
        <w:rPr>
          <w:rFonts w:ascii="Times New Roman" w:eastAsia="Calibri" w:hAnsi="Times New Roman" w:cs="Times New Roman"/>
          <w:sz w:val="24"/>
          <w:szCs w:val="24"/>
        </w:rPr>
        <w:t>”</w:t>
      </w:r>
      <w:r w:rsidRPr="00757C46">
        <w:rPr>
          <w:rFonts w:ascii="Times New Roman" w:eastAsia="Calibri" w:hAnsi="Times New Roman" w:cs="Times New Roman"/>
          <w:sz w:val="24"/>
          <w:szCs w:val="24"/>
        </w:rPr>
        <w:t xml:space="preserve"> (</w:t>
      </w:r>
      <w:proofErr w:type="spellStart"/>
      <w:r w:rsidRPr="00757C46">
        <w:rPr>
          <w:rFonts w:ascii="Times New Roman" w:eastAsia="Calibri" w:hAnsi="Times New Roman" w:cs="Times New Roman"/>
          <w:sz w:val="24"/>
          <w:szCs w:val="24"/>
        </w:rPr>
        <w:t>Chaea</w:t>
      </w:r>
      <w:proofErr w:type="spellEnd"/>
      <w:r w:rsidRPr="00757C46">
        <w:rPr>
          <w:rFonts w:ascii="Times New Roman" w:eastAsia="Calibri" w:hAnsi="Times New Roman" w:cs="Times New Roman"/>
          <w:sz w:val="24"/>
          <w:szCs w:val="24"/>
        </w:rPr>
        <w:t>)</w:t>
      </w:r>
      <w:r w:rsidR="006B79B4" w:rsidRPr="006123E7">
        <w:rPr>
          <w:rFonts w:ascii="Times New Roman" w:eastAsia="Calibri" w:hAnsi="Times New Roman" w:cs="Times New Roman"/>
          <w:sz w:val="24"/>
          <w:szCs w:val="24"/>
        </w:rPr>
        <w:t xml:space="preserve"> </w:t>
      </w:r>
      <w:r w:rsidR="006B79B4">
        <w:rPr>
          <w:rFonts w:ascii="Times New Roman" w:eastAsia="Calibri" w:hAnsi="Times New Roman" w:cs="Times New Roman"/>
          <w:sz w:val="24"/>
          <w:szCs w:val="24"/>
        </w:rPr>
        <w:t>considera cuatro EA: a</w:t>
      </w:r>
      <w:r w:rsidR="007B5A90" w:rsidRPr="00757C46">
        <w:rPr>
          <w:rFonts w:ascii="Times New Roman" w:hAnsi="Times New Roman" w:cs="Times New Roman"/>
          <w:sz w:val="24"/>
          <w:szCs w:val="24"/>
        </w:rPr>
        <w:t>ctivo, reflexivo, teórico, pragmático</w:t>
      </w:r>
      <w:r w:rsidR="007B5A90" w:rsidRPr="00757C46">
        <w:rPr>
          <w:rFonts w:ascii="Times New Roman" w:hAnsi="Times New Roman" w:cs="Times New Roman"/>
          <w:b/>
          <w:sz w:val="24"/>
          <w:szCs w:val="24"/>
        </w:rPr>
        <w:t xml:space="preserve"> </w:t>
      </w:r>
      <w:r w:rsidR="00215F6F" w:rsidRPr="00757C46">
        <w:rPr>
          <w:rFonts w:ascii="Times New Roman" w:hAnsi="Times New Roman" w:cs="Times New Roman"/>
          <w:b/>
          <w:sz w:val="24"/>
          <w:szCs w:val="24"/>
        </w:rPr>
        <w:fldChar w:fldCharType="begin" w:fldLock="1"/>
      </w:r>
      <w:r w:rsidR="00372D45" w:rsidRPr="00757C46">
        <w:rPr>
          <w:rFonts w:ascii="Times New Roman" w:hAnsi="Times New Roman" w:cs="Times New Roman"/>
          <w:b/>
          <w:sz w:val="24"/>
          <w:szCs w:val="24"/>
        </w:rPr>
        <w:instrText>ADDIN CSL_CITATION {"citationItems":[{"id":"ITEM-1","itemData":{"ISBN":"978-84-271-1914-7","author":[{"dropping-particle":"","family":"Alonso","given":"C","non-dropping-particle":"","parse-names":false,"suffix":""},{"dropping-particle":"","family":"Gallego","given":"D","non-dropping-particle":"","parse-names":false,"suffix":""},{"dropping-particle":"","family":"Honey","given":"P","non-dropping-particle":"","parse-names":false,"suffix":""}],"edition":"7a","id":"ITEM-1","issued":{"date-parts":[["2007"]]},"number-of-pages":"222","publisher":"Ediciones Mensajero","publisher-place":"Bilbao, España","title":"Los estilos de aprendizaje: Procedimientos de diagnóstico y mejora","type":"book"},"uris":["http://www.mendeley.com/documents/?uuid=9439483b-393a-4ba7-876e-2936055af124"]}],"mendeley":{"formattedCitation":"(Alonso et al., 2007)","plainTextFormattedCitation":"(Alonso et al., 2007)","previouslyFormattedCitation":"(Alonso et al., 2007)"},"properties":{"noteIndex":0},"schema":"https://github.com/citation-style-language/schema/raw/master/csl-citation.json"}</w:instrText>
      </w:r>
      <w:r w:rsidR="00215F6F" w:rsidRPr="00757C46">
        <w:rPr>
          <w:rFonts w:ascii="Times New Roman" w:hAnsi="Times New Roman" w:cs="Times New Roman"/>
          <w:b/>
          <w:sz w:val="24"/>
          <w:szCs w:val="24"/>
        </w:rPr>
        <w:fldChar w:fldCharType="separate"/>
      </w:r>
      <w:r w:rsidR="00D75140" w:rsidRPr="00757C46">
        <w:rPr>
          <w:rFonts w:ascii="Times New Roman" w:hAnsi="Times New Roman" w:cs="Times New Roman"/>
          <w:noProof/>
          <w:sz w:val="24"/>
          <w:szCs w:val="24"/>
        </w:rPr>
        <w:t xml:space="preserve">(Alonso </w:t>
      </w:r>
      <w:r w:rsidR="00490377" w:rsidRPr="004E7C21">
        <w:rPr>
          <w:rFonts w:ascii="Times New Roman" w:hAnsi="Times New Roman" w:cs="Times New Roman"/>
          <w:i/>
          <w:iCs/>
          <w:noProof/>
          <w:sz w:val="24"/>
          <w:szCs w:val="24"/>
        </w:rPr>
        <w:t>et al</w:t>
      </w:r>
      <w:r w:rsidR="00D75140" w:rsidRPr="00757C46">
        <w:rPr>
          <w:rFonts w:ascii="Times New Roman" w:hAnsi="Times New Roman" w:cs="Times New Roman"/>
          <w:noProof/>
          <w:sz w:val="24"/>
          <w:szCs w:val="24"/>
        </w:rPr>
        <w:t>., 2007)</w:t>
      </w:r>
      <w:r w:rsidR="00215F6F" w:rsidRPr="00757C46">
        <w:rPr>
          <w:rFonts w:ascii="Times New Roman" w:hAnsi="Times New Roman" w:cs="Times New Roman"/>
          <w:b/>
          <w:sz w:val="24"/>
          <w:szCs w:val="24"/>
        </w:rPr>
        <w:fldChar w:fldCharType="end"/>
      </w:r>
      <w:r w:rsidR="007B5A90" w:rsidRPr="00757C46">
        <w:rPr>
          <w:rFonts w:ascii="Times New Roman" w:eastAsia="Calibri" w:hAnsi="Times New Roman" w:cs="Times New Roman"/>
          <w:sz w:val="24"/>
          <w:szCs w:val="24"/>
        </w:rPr>
        <w:t xml:space="preserve">. </w:t>
      </w:r>
      <w:r>
        <w:rPr>
          <w:rFonts w:ascii="Times New Roman" w:eastAsia="Calibri" w:hAnsi="Times New Roman" w:cs="Times New Roman"/>
          <w:sz w:val="24"/>
          <w:szCs w:val="24"/>
        </w:rPr>
        <w:t>Y, efectivamente, s</w:t>
      </w:r>
      <w:r w:rsidR="00927AAF" w:rsidRPr="00757C46">
        <w:rPr>
          <w:rFonts w:ascii="Times New Roman" w:eastAsia="Calibri" w:hAnsi="Times New Roman" w:cs="Times New Roman"/>
          <w:sz w:val="24"/>
          <w:szCs w:val="24"/>
        </w:rPr>
        <w:t xml:space="preserve">e ha utilizado </w:t>
      </w:r>
      <w:r w:rsidR="00D03B04" w:rsidRPr="00757C46">
        <w:rPr>
          <w:rFonts w:ascii="Times New Roman" w:eastAsia="Calibri" w:hAnsi="Times New Roman" w:cs="Times New Roman"/>
          <w:sz w:val="24"/>
          <w:szCs w:val="24"/>
        </w:rPr>
        <w:t>en muchas investigaciones</w:t>
      </w:r>
      <w:r w:rsidR="007B5A90" w:rsidRPr="00757C46">
        <w:rPr>
          <w:rFonts w:ascii="Times New Roman" w:eastAsia="Calibri" w:hAnsi="Times New Roman" w:cs="Times New Roman"/>
          <w:sz w:val="24"/>
          <w:szCs w:val="24"/>
        </w:rPr>
        <w:t xml:space="preserve"> </w:t>
      </w:r>
      <w:r w:rsidR="002B5F2D">
        <w:rPr>
          <w:rFonts w:ascii="Times New Roman" w:eastAsia="Calibri" w:hAnsi="Times New Roman" w:cs="Times New Roman"/>
          <w:sz w:val="24"/>
          <w:szCs w:val="24"/>
        </w:rPr>
        <w:t xml:space="preserve">y </w:t>
      </w:r>
      <w:r w:rsidR="00DF3BA2" w:rsidRPr="00757C46">
        <w:rPr>
          <w:rFonts w:ascii="Times New Roman" w:hAnsi="Times New Roman" w:cs="Times New Roman"/>
          <w:sz w:val="24"/>
          <w:szCs w:val="24"/>
        </w:rPr>
        <w:t>en</w:t>
      </w:r>
      <w:r w:rsidR="00EA360E" w:rsidRPr="00757C46">
        <w:rPr>
          <w:rFonts w:ascii="Times New Roman" w:hAnsi="Times New Roman" w:cs="Times New Roman"/>
          <w:sz w:val="24"/>
          <w:szCs w:val="24"/>
        </w:rPr>
        <w:t xml:space="preserve"> diferentes grados</w:t>
      </w:r>
      <w:r w:rsidR="00487023" w:rsidRPr="00757C46">
        <w:rPr>
          <w:rFonts w:ascii="Times New Roman" w:hAnsi="Times New Roman" w:cs="Times New Roman"/>
          <w:sz w:val="24"/>
          <w:szCs w:val="24"/>
        </w:rPr>
        <w:t xml:space="preserve"> </w:t>
      </w:r>
      <w:r w:rsidR="00DF3BA2" w:rsidRPr="00757C46">
        <w:rPr>
          <w:rFonts w:ascii="Times New Roman" w:hAnsi="Times New Roman" w:cs="Times New Roman"/>
          <w:sz w:val="24"/>
          <w:szCs w:val="24"/>
        </w:rPr>
        <w:t>de estudio</w:t>
      </w:r>
      <w:r w:rsidR="00616D59">
        <w:rPr>
          <w:rFonts w:ascii="Times New Roman" w:hAnsi="Times New Roman" w:cs="Times New Roman"/>
          <w:sz w:val="24"/>
          <w:szCs w:val="24"/>
        </w:rPr>
        <w:t xml:space="preserve">, tal y como </w:t>
      </w:r>
      <w:r w:rsidR="00487023" w:rsidRPr="00757C46">
        <w:rPr>
          <w:rFonts w:ascii="Times New Roman" w:hAnsi="Times New Roman" w:cs="Times New Roman"/>
          <w:sz w:val="24"/>
          <w:szCs w:val="24"/>
        </w:rPr>
        <w:t xml:space="preserve">secundaria </w:t>
      </w:r>
      <w:r w:rsidR="007F10D1" w:rsidRPr="00757C46">
        <w:rPr>
          <w:rFonts w:ascii="Times New Roman" w:eastAsia="Calibri" w:hAnsi="Times New Roman" w:cs="Times New Roman"/>
          <w:sz w:val="24"/>
          <w:szCs w:val="24"/>
          <w:shd w:val="clear" w:color="auto" w:fill="FFFFFF"/>
        </w:rPr>
        <w:fldChar w:fldCharType="begin" w:fldLock="1"/>
      </w:r>
      <w:r w:rsidR="00372D45" w:rsidRPr="00757C46">
        <w:rPr>
          <w:rFonts w:ascii="Times New Roman" w:eastAsia="Calibri" w:hAnsi="Times New Roman" w:cs="Times New Roman"/>
          <w:sz w:val="24"/>
          <w:szCs w:val="24"/>
          <w:shd w:val="clear" w:color="auto" w:fill="FFFFFF"/>
        </w:rPr>
        <w:instrText>ADDIN CSL_CITATION {"citationItems":[{"id":"ITEM-1","itemData":{"abstract":"RESUMEN El presente artículo es resultado de la investigación efectuada para la tesis doctoral titulada ―Estilos Educativo y de Aprendizaje en la Educación Secundaria Obligatoria. Relación entre los Estilos de Aprendizaje y el Rendimiento Académico de Física y Química‖, defendida en la Universidad Nacional de Educación a Distancia el día 13 de julio de 2011, dirigida por el Dr. Domingo J. Gallego y que recibió la calificación de Sobresaliente cum laude. Este trabajo de investigación refleja como objetivo la determinación de los Estilos de Aprendizaje de alumnos de 4º de Secundaria en cuatro centros concertados, así como las preferencias de dichos estilos, ya sean puros o asociados.Una vez analizados dichos estilos, se procedió a su mejora en uno de los centros, empleando una serie de estrategias de enseñanza. Con ello se pretendía mejorar el Rendimiento Escolar de los alumnos de dicho centro en Física y Química, ya que los Estilos de Aprendizaje se encuentran vinculados al Rendimiento Académico.De ahí que se relacionasen las diversas combinaciones de preferencias de los estilos con rendimientos satisfactorios e insatisfactorios. Palabras clave Estilos de Aprendizaje, Rendimiento Académico, CHAEA, Física y Química.","author":[{"dropping-particle":"","family":"Quintanal Pérez","given":"Felipe","non-dropping-particle":"","parse-names":false,"suffix":""},{"dropping-particle":"","family":"Gallego Gil","given":"Domingo J","non-dropping-particle":"","parse-names":false,"suffix":""}],"container-title":"Revista Estilos de Aprendizaje","id":"ITEM-1","issue":"8","issued":{"date-parts":[["2011"]]},"page":"198-223","title":"Incidencia de los estilos de aprendizaje en el rendimiento académico de la física y química de Secundaria","type":"article-journal","volume":"4"},"uris":["http://www.mendeley.com/documents/?uuid=5ccae2c4-8cfc-4239-8926-4967aaec36ea"]}],"mendeley":{"formattedCitation":"(Quintanal Pérez &amp; Gallego Gil, 2011)","plainTextFormattedCitation":"(Quintanal Pérez &amp; Gallego Gil, 2011)","previouslyFormattedCitation":"(Quintanal Pérez &amp; Gallego Gil, 2011)"},"properties":{"noteIndex":0},"schema":"https://github.com/citation-style-language/schema/raw/master/csl-citation.json"}</w:instrText>
      </w:r>
      <w:r w:rsidR="007F10D1" w:rsidRPr="00757C46">
        <w:rPr>
          <w:rFonts w:ascii="Times New Roman" w:eastAsia="Calibri" w:hAnsi="Times New Roman" w:cs="Times New Roman"/>
          <w:sz w:val="24"/>
          <w:szCs w:val="24"/>
          <w:shd w:val="clear" w:color="auto" w:fill="FFFFFF"/>
        </w:rPr>
        <w:fldChar w:fldCharType="separate"/>
      </w:r>
      <w:r w:rsidR="00372D45" w:rsidRPr="00757C46">
        <w:rPr>
          <w:rFonts w:ascii="Times New Roman" w:eastAsia="Calibri" w:hAnsi="Times New Roman" w:cs="Times New Roman"/>
          <w:noProof/>
          <w:sz w:val="24"/>
          <w:szCs w:val="24"/>
          <w:shd w:val="clear" w:color="auto" w:fill="FFFFFF"/>
        </w:rPr>
        <w:t xml:space="preserve">(Quintanal </w:t>
      </w:r>
      <w:r w:rsidR="00F77E95" w:rsidRPr="00757C46">
        <w:rPr>
          <w:rFonts w:ascii="Times New Roman" w:eastAsia="Calibri" w:hAnsi="Times New Roman" w:cs="Times New Roman"/>
          <w:noProof/>
          <w:sz w:val="24"/>
          <w:szCs w:val="24"/>
          <w:shd w:val="clear" w:color="auto" w:fill="FFFFFF"/>
        </w:rPr>
        <w:t>y</w:t>
      </w:r>
      <w:r w:rsidR="00372D45" w:rsidRPr="00757C46">
        <w:rPr>
          <w:rFonts w:ascii="Times New Roman" w:eastAsia="Calibri" w:hAnsi="Times New Roman" w:cs="Times New Roman"/>
          <w:noProof/>
          <w:sz w:val="24"/>
          <w:szCs w:val="24"/>
          <w:shd w:val="clear" w:color="auto" w:fill="FFFFFF"/>
        </w:rPr>
        <w:t xml:space="preserve"> Gallego, 2011)</w:t>
      </w:r>
      <w:r w:rsidR="007F10D1" w:rsidRPr="00757C46">
        <w:rPr>
          <w:rFonts w:ascii="Times New Roman" w:eastAsia="Calibri" w:hAnsi="Times New Roman" w:cs="Times New Roman"/>
          <w:sz w:val="24"/>
          <w:szCs w:val="24"/>
          <w:shd w:val="clear" w:color="auto" w:fill="FFFFFF"/>
        </w:rPr>
        <w:fldChar w:fldCharType="end"/>
      </w:r>
      <w:r w:rsidR="00616D59">
        <w:rPr>
          <w:rFonts w:ascii="Times New Roman" w:eastAsia="Calibri" w:hAnsi="Times New Roman" w:cs="Times New Roman"/>
          <w:sz w:val="24"/>
          <w:szCs w:val="24"/>
          <w:shd w:val="clear" w:color="auto" w:fill="FFFFFF"/>
        </w:rPr>
        <w:t xml:space="preserve"> y</w:t>
      </w:r>
      <w:r w:rsidR="008D48B3" w:rsidRPr="00757C46">
        <w:rPr>
          <w:rFonts w:ascii="Times New Roman" w:eastAsia="Calibri" w:hAnsi="Times New Roman" w:cs="Times New Roman"/>
          <w:sz w:val="24"/>
          <w:szCs w:val="24"/>
          <w:shd w:val="clear" w:color="auto" w:fill="FFFFFF"/>
        </w:rPr>
        <w:t xml:space="preserve"> </w:t>
      </w:r>
      <w:r w:rsidR="00DF3BA2" w:rsidRPr="00757C46">
        <w:rPr>
          <w:rFonts w:ascii="Times New Roman" w:eastAsia="Calibri" w:hAnsi="Times New Roman" w:cs="Times New Roman"/>
          <w:sz w:val="24"/>
          <w:szCs w:val="24"/>
          <w:shd w:val="clear" w:color="auto" w:fill="FFFFFF"/>
        </w:rPr>
        <w:t xml:space="preserve">nivel medio </w:t>
      </w:r>
      <w:r w:rsidR="003542E7" w:rsidRPr="00757C46">
        <w:rPr>
          <w:rFonts w:ascii="Times New Roman" w:eastAsia="Calibri" w:hAnsi="Times New Roman" w:cs="Times New Roman"/>
          <w:sz w:val="24"/>
          <w:szCs w:val="24"/>
          <w:shd w:val="clear" w:color="auto" w:fill="FFFFFF"/>
        </w:rPr>
        <w:fldChar w:fldCharType="begin" w:fldLock="1"/>
      </w:r>
      <w:r w:rsidR="00E967CB" w:rsidRPr="00757C46">
        <w:rPr>
          <w:rFonts w:ascii="Times New Roman" w:eastAsia="Calibri" w:hAnsi="Times New Roman" w:cs="Times New Roman"/>
          <w:sz w:val="24"/>
          <w:szCs w:val="24"/>
          <w:shd w:val="clear" w:color="auto" w:fill="FFFFFF"/>
        </w:rPr>
        <w:instrText>ADDIN CSL_CITATION {"citationItems":[{"id":"ITEM-1","itemData":{"abstract":"El presente estudio respondió a la pregunta: ¿Cómo se puede mejorar el aprovechamiento académico en Química de los estudiantes de bachillerato de acuerdo con sus estilos de aprendizaje según la teoría de Alonso, Gallego y Honey? para lograrlo, se utilizó un método cualitativo de tipo descriptivo. Este estudio se aplicó a 24 estudiantes de preparatoria de una universidad privada del Estado de México, que cursaron la asignatura de Materia y sostenibilidad durante el semestre enero-mayo de 2016. Los instrumentos utilizados fueron el Cuestionario Honey-Alonso de estilos de aprendizaje, una guía de observación y una guía de entrevista semiestructurada. Los resultados indican que el rendimiento académico sí está relacionado con las habilidades y destrezas que promueven los estilos de aprendizaje, debido a que los participantes con mayor rendimiento académico tienen preferencias de aprendizaje que coinciden con el perfil de la asignatura y con las preferencias de enseñanza del profesor.","author":[{"dropping-particle":"","family":"Ramírez Gallegos","given":"Eyra Nidia","non-dropping-particle":"","parse-names":false,"suffix":""},{"dropping-particle":"","family":"Lozano Rodríguez","given":"Armando","non-dropping-particle":"","parse-names":false,"suffix":""},{"dropping-particle":"","family":"Zárate Ortiz","given":"José Francisco","non-dropping-particle":"","parse-names":false,"suffix":""}],"container-title":"Revista de Estilos de Aprendizaje","id":"ITEM-1","issue":"20","issued":{"date-parts":[["2017"]]},"page":"182-219","title":"Los estilos de aprendizaje y el rendimiento académico en estudiantes de cuarto semestre de bachillerato","type":"article-journal","volume":"10"},"uris":["http://www.mendeley.com/documents/?uuid=6955ee2b-156e-4b35-94e6-a4f5a6158359"]}],"mendeley":{"formattedCitation":"(Ramírez Gallegos et al., 2017)","plainTextFormattedCitation":"(Ramírez Gallegos et al., 2017)","previouslyFormattedCitation":"(Ramírez Gallegos et al., 2017)"},"properties":{"noteIndex":0},"schema":"https://github.com/citation-style-language/schema/raw/master/csl-citation.json"}</w:instrText>
      </w:r>
      <w:r w:rsidR="003542E7" w:rsidRPr="00757C46">
        <w:rPr>
          <w:rFonts w:ascii="Times New Roman" w:eastAsia="Calibri" w:hAnsi="Times New Roman" w:cs="Times New Roman"/>
          <w:sz w:val="24"/>
          <w:szCs w:val="24"/>
          <w:shd w:val="clear" w:color="auto" w:fill="FFFFFF"/>
        </w:rPr>
        <w:fldChar w:fldCharType="separate"/>
      </w:r>
      <w:r w:rsidR="00372D45" w:rsidRPr="00757C46">
        <w:rPr>
          <w:rFonts w:ascii="Times New Roman" w:eastAsia="Calibri" w:hAnsi="Times New Roman" w:cs="Times New Roman"/>
          <w:noProof/>
          <w:sz w:val="24"/>
          <w:szCs w:val="24"/>
          <w:shd w:val="clear" w:color="auto" w:fill="FFFFFF"/>
        </w:rPr>
        <w:t>(Ramírez,</w:t>
      </w:r>
      <w:r w:rsidR="00A82B82" w:rsidRPr="00A82B82">
        <w:rPr>
          <w:rFonts w:ascii="Times New Roman" w:hAnsi="Times New Roman" w:cs="Times New Roman"/>
          <w:noProof/>
          <w:sz w:val="24"/>
          <w:szCs w:val="24"/>
        </w:rPr>
        <w:t xml:space="preserve"> </w:t>
      </w:r>
      <w:r w:rsidR="00A82B82" w:rsidRPr="00757C46">
        <w:rPr>
          <w:rFonts w:ascii="Times New Roman" w:hAnsi="Times New Roman" w:cs="Times New Roman"/>
          <w:noProof/>
          <w:sz w:val="24"/>
          <w:szCs w:val="24"/>
        </w:rPr>
        <w:t>Lozano</w:t>
      </w:r>
      <w:r w:rsidR="00A82B82">
        <w:rPr>
          <w:rFonts w:ascii="Times New Roman" w:hAnsi="Times New Roman" w:cs="Times New Roman"/>
          <w:noProof/>
          <w:sz w:val="24"/>
          <w:szCs w:val="24"/>
        </w:rPr>
        <w:t xml:space="preserve"> </w:t>
      </w:r>
      <w:r w:rsidR="00A82B82" w:rsidRPr="00757C46">
        <w:rPr>
          <w:rFonts w:ascii="Times New Roman" w:hAnsi="Times New Roman" w:cs="Times New Roman"/>
          <w:noProof/>
          <w:sz w:val="24"/>
          <w:szCs w:val="24"/>
        </w:rPr>
        <w:t>y Zárate</w:t>
      </w:r>
      <w:r w:rsidR="00A82B82">
        <w:rPr>
          <w:rFonts w:ascii="Times New Roman" w:hAnsi="Times New Roman" w:cs="Times New Roman"/>
          <w:noProof/>
          <w:sz w:val="24"/>
          <w:szCs w:val="24"/>
        </w:rPr>
        <w:t>,</w:t>
      </w:r>
      <w:r w:rsidR="00372D45" w:rsidRPr="00757C46">
        <w:rPr>
          <w:rFonts w:ascii="Times New Roman" w:eastAsia="Calibri" w:hAnsi="Times New Roman" w:cs="Times New Roman"/>
          <w:noProof/>
          <w:sz w:val="24"/>
          <w:szCs w:val="24"/>
          <w:shd w:val="clear" w:color="auto" w:fill="FFFFFF"/>
        </w:rPr>
        <w:t xml:space="preserve"> 2017)</w:t>
      </w:r>
      <w:r w:rsidR="003542E7" w:rsidRPr="00757C46">
        <w:rPr>
          <w:rFonts w:ascii="Times New Roman" w:eastAsia="Calibri" w:hAnsi="Times New Roman" w:cs="Times New Roman"/>
          <w:sz w:val="24"/>
          <w:szCs w:val="24"/>
          <w:shd w:val="clear" w:color="auto" w:fill="FFFFFF"/>
        </w:rPr>
        <w:fldChar w:fldCharType="end"/>
      </w:r>
      <w:r w:rsidR="00616D59">
        <w:rPr>
          <w:rFonts w:ascii="Times New Roman" w:hAnsi="Times New Roman" w:cs="Times New Roman"/>
          <w:sz w:val="24"/>
          <w:szCs w:val="24"/>
        </w:rPr>
        <w:t xml:space="preserve">; a nivel licenciatura, </w:t>
      </w:r>
      <w:r w:rsidR="002315E9">
        <w:rPr>
          <w:rFonts w:ascii="Times New Roman" w:hAnsi="Times New Roman" w:cs="Times New Roman"/>
          <w:sz w:val="24"/>
          <w:szCs w:val="24"/>
        </w:rPr>
        <w:t xml:space="preserve">se ha aplicado en </w:t>
      </w:r>
      <w:r w:rsidR="00EA360E" w:rsidRPr="00757C46">
        <w:rPr>
          <w:rFonts w:ascii="Times New Roman" w:hAnsi="Times New Roman" w:cs="Times New Roman"/>
          <w:sz w:val="24"/>
          <w:szCs w:val="24"/>
        </w:rPr>
        <w:t>diferente</w:t>
      </w:r>
      <w:r w:rsidR="00927AAF" w:rsidRPr="00757C46">
        <w:rPr>
          <w:rFonts w:ascii="Times New Roman" w:hAnsi="Times New Roman" w:cs="Times New Roman"/>
          <w:sz w:val="24"/>
          <w:szCs w:val="24"/>
        </w:rPr>
        <w:t>s</w:t>
      </w:r>
      <w:r w:rsidR="00EA360E" w:rsidRPr="00757C46">
        <w:rPr>
          <w:rFonts w:ascii="Times New Roman" w:hAnsi="Times New Roman" w:cs="Times New Roman"/>
          <w:sz w:val="24"/>
          <w:szCs w:val="24"/>
        </w:rPr>
        <w:t xml:space="preserve"> áreas</w:t>
      </w:r>
      <w:r w:rsidR="00DF3BA2" w:rsidRPr="00757C46">
        <w:rPr>
          <w:rFonts w:ascii="Times New Roman" w:hAnsi="Times New Roman" w:cs="Times New Roman"/>
          <w:sz w:val="24"/>
          <w:szCs w:val="24"/>
        </w:rPr>
        <w:t xml:space="preserve"> del conocimiento:</w:t>
      </w:r>
      <w:r w:rsidR="00EA360E" w:rsidRPr="00757C46">
        <w:rPr>
          <w:rFonts w:ascii="Times New Roman" w:hAnsi="Times New Roman" w:cs="Times New Roman"/>
          <w:sz w:val="24"/>
          <w:szCs w:val="24"/>
        </w:rPr>
        <w:t xml:space="preserve"> </w:t>
      </w:r>
      <w:r w:rsidR="002315E9">
        <w:rPr>
          <w:rFonts w:ascii="Times New Roman" w:hAnsi="Times New Roman" w:cs="Times New Roman"/>
          <w:sz w:val="24"/>
          <w:szCs w:val="24"/>
        </w:rPr>
        <w:t>p</w:t>
      </w:r>
      <w:r w:rsidR="00EA360E" w:rsidRPr="00757C46">
        <w:rPr>
          <w:rFonts w:ascii="Times New Roman" w:hAnsi="Times New Roman" w:cs="Times New Roman"/>
          <w:sz w:val="24"/>
          <w:szCs w:val="24"/>
        </w:rPr>
        <w:t xml:space="preserve">sicología </w:t>
      </w:r>
      <w:r w:rsidR="007F10D1" w:rsidRPr="00757C46">
        <w:rPr>
          <w:rFonts w:ascii="Times New Roman" w:hAnsi="Times New Roman" w:cs="Times New Roman"/>
          <w:sz w:val="24"/>
          <w:szCs w:val="24"/>
        </w:rPr>
        <w:fldChar w:fldCharType="begin" w:fldLock="1"/>
      </w:r>
      <w:r w:rsidR="00F77E95" w:rsidRPr="00757C46">
        <w:rPr>
          <w:rFonts w:ascii="Times New Roman" w:hAnsi="Times New Roman" w:cs="Times New Roman"/>
          <w:sz w:val="24"/>
          <w:szCs w:val="24"/>
        </w:rPr>
        <w:instrText>ADDIN CSL_CITATION {"citationItems":[{"id":"ITEM-1","itemData":{"DOI":"10.15332/s1794-9998.2010.0001.07","ISBN":"6791626100","abstract":"El estudio se ejecutó con la población estudiantil de la Facultad de Psicología de la Universidad Santo Tomás de Bogotá. El propósito de esta investigación es describir los estilos de aprendizaje e identificar si existe correlación entre éstos y el rendimiento aca- démico de los estudiantes de Psicología. Los resulta- dos evidenciaron que todos los estilos de aprendizaje se encuentran presentes en el grupo de estudiantes de Psicología de la USTA evaluados. Este grupo tiende más al estilo reflexivo. Se observó que existe relación significativa entre los modos de aprendizaje y el ren- dimiento académico, especialmente, en los estudian- tes que muestran estilo activo y en los que expresan estilo reflexivo.","author":[{"dropping-particle":"","family":"Esguerra Pérez","given":"Gustavo;","non-dropping-particle":"","parse-names":false,"suffix":""},{"dropping-particle":"","family":"Guerrero Ospina","given":"Pablo","non-dropping-particle":"","parse-names":false,"suffix":""}],"container-title":"Diversitas: Perspectivas en Psicología","id":"ITEM-1","issue":"1","issued":{"date-parts":[["2010"]]},"page":"97-109","title":"Estilos de aprendizaje y rendimiento académico en estudiantes de Psicología","type":"article-journal","volume":"6"},"uris":["http://www.mendeley.com/documents/?uuid=57e162e0-5c37-45f5-91b4-563a722419c6"]},{"id":"ITEM-2","itemData":{"abstract":"El presente estudio tuvo como propósito caracterizar e identificar la relación de los estilos de aprendizaje y el rendimiento académico de estudiantes de la licenciatura en psicología de una universidad pública en el municipio de Ecatepec, Estado de México, México. Para identificar el orden de estilos de aprendizaje predominantes en los estudiantes se utilizó el Cuestionario Honey – Alonso de Estilos de Aprendizaje (CHAEA), así como, el historial académico de cada sujeto como evidencia de su rendimiento académico. Los resultados sugieren que el estilo predominante en los participantes es el reflexivo. En los hombres el estilo pragmático predomina mientras que en las mujeres es el reflexivo. En la comparación por semestre se encontraron diferencias significativas en el estilo reflexivo [F (5, 221) = 2.33 p ≤ .042]. No existe una correlación significativa entre los estilos de aprendizaje y el rendimiento académico.","author":[{"dropping-particle":"","family":"Juárez Lugo","given":"Carlos Saúl","non-dropping-particle":"","parse-names":false,"suffix":""},{"dropping-particle":"","family":"Hernández Castro","given":"Sarahi Guadalupe","non-dropping-particle":"","parse-names":false,"suffix":""},{"dropping-particle":"","family":"Escoto Ponce de León","given":"María del Carmen","non-dropping-particle":"","parse-names":false,"suffix":""}],"container-title":"Revista Estilos de Aprendizaje","id":"ITEM-2","issued":{"date-parts":[["2011"]]},"page":"13","title":"Rendimiento académico y estilos de aprendizaje en estudiantes de Psicología","type":"article-journal","volume":"4"},"uris":["http://www.mendeley.com/documents/?uuid=ba34daf4-4b02-4089-94b7-ff67f5d8c3e8"]}],"mendeley":{"formattedCitation":"(Esguerra Pérez &amp; Guerrero Ospina, 2010; Juárez Lugo et al., 2011)","manualFormatting":"(Esguerra Pérez y Guerrero Ospina, 2010; Juárez Lugo et al., 2011)","plainTextFormattedCitation":"(Esguerra Pérez &amp; Guerrero Ospina, 2010; Juárez Lugo et al., 2011)","previouslyFormattedCitation":"(Esguerra Pérez &amp; Guerrero Ospina, 2010; Juárez Lugo et al., 2011)"},"properties":{"noteIndex":0},"schema":"https://github.com/citation-style-language/schema/raw/master/csl-citation.json"}</w:instrText>
      </w:r>
      <w:r w:rsidR="007F10D1"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(Esguerra </w:t>
      </w:r>
      <w:r w:rsidR="00F77E95" w:rsidRPr="00757C46">
        <w:rPr>
          <w:rFonts w:ascii="Times New Roman" w:hAnsi="Times New Roman" w:cs="Times New Roman"/>
          <w:noProof/>
          <w:sz w:val="24"/>
          <w:szCs w:val="24"/>
        </w:rPr>
        <w:t>y</w:t>
      </w:r>
      <w:r w:rsidR="00372D45" w:rsidRPr="00757C46">
        <w:rPr>
          <w:rFonts w:ascii="Times New Roman" w:hAnsi="Times New Roman" w:cs="Times New Roman"/>
          <w:noProof/>
          <w:sz w:val="24"/>
          <w:szCs w:val="24"/>
        </w:rPr>
        <w:t xml:space="preserve"> Guerrero, 2010; Juárez,</w:t>
      </w:r>
      <w:r w:rsidR="00766399" w:rsidRPr="00766399">
        <w:rPr>
          <w:rFonts w:ascii="Times New Roman" w:hAnsi="Times New Roman" w:cs="Times New Roman"/>
          <w:noProof/>
          <w:sz w:val="24"/>
          <w:szCs w:val="24"/>
        </w:rPr>
        <w:t xml:space="preserve"> </w:t>
      </w:r>
      <w:r w:rsidR="00766399" w:rsidRPr="00757C46">
        <w:rPr>
          <w:rFonts w:ascii="Times New Roman" w:hAnsi="Times New Roman" w:cs="Times New Roman"/>
          <w:noProof/>
          <w:sz w:val="24"/>
          <w:szCs w:val="24"/>
        </w:rPr>
        <w:t>Hernández</w:t>
      </w:r>
      <w:r w:rsidR="00766399">
        <w:rPr>
          <w:rFonts w:ascii="Times New Roman" w:hAnsi="Times New Roman" w:cs="Times New Roman"/>
          <w:noProof/>
          <w:sz w:val="24"/>
          <w:szCs w:val="24"/>
        </w:rPr>
        <w:t xml:space="preserve"> </w:t>
      </w:r>
      <w:r w:rsidR="00766399" w:rsidRPr="00757C46">
        <w:rPr>
          <w:rFonts w:ascii="Times New Roman" w:hAnsi="Times New Roman" w:cs="Times New Roman"/>
          <w:noProof/>
          <w:sz w:val="24"/>
          <w:szCs w:val="24"/>
        </w:rPr>
        <w:t>y Escoto</w:t>
      </w:r>
      <w:r w:rsidR="00766399">
        <w:rPr>
          <w:rFonts w:ascii="Times New Roman" w:hAnsi="Times New Roman" w:cs="Times New Roman"/>
          <w:noProof/>
          <w:sz w:val="24"/>
          <w:szCs w:val="24"/>
        </w:rPr>
        <w:t>,</w:t>
      </w:r>
      <w:r w:rsidR="00372D45" w:rsidRPr="00757C46">
        <w:rPr>
          <w:rFonts w:ascii="Times New Roman" w:hAnsi="Times New Roman" w:cs="Times New Roman"/>
          <w:noProof/>
          <w:sz w:val="24"/>
          <w:szCs w:val="24"/>
        </w:rPr>
        <w:t xml:space="preserve"> 2011)</w:t>
      </w:r>
      <w:r w:rsidR="007F10D1" w:rsidRPr="00757C46">
        <w:rPr>
          <w:rFonts w:ascii="Times New Roman" w:hAnsi="Times New Roman" w:cs="Times New Roman"/>
          <w:sz w:val="24"/>
          <w:szCs w:val="24"/>
        </w:rPr>
        <w:fldChar w:fldCharType="end"/>
      </w:r>
      <w:r w:rsidR="008D48B3" w:rsidRPr="00757C46">
        <w:rPr>
          <w:rFonts w:ascii="Times New Roman" w:hAnsi="Times New Roman" w:cs="Times New Roman"/>
          <w:sz w:val="24"/>
          <w:szCs w:val="24"/>
        </w:rPr>
        <w:t>,</w:t>
      </w:r>
      <w:r w:rsidR="008D48B3" w:rsidRPr="00757C46">
        <w:rPr>
          <w:rFonts w:ascii="Times New Roman" w:hAnsi="Times New Roman" w:cs="Times New Roman"/>
          <w:sz w:val="24"/>
          <w:szCs w:val="24"/>
          <w:shd w:val="clear" w:color="auto" w:fill="FFFFFF"/>
        </w:rPr>
        <w:t xml:space="preserve"> </w:t>
      </w:r>
      <w:r w:rsidR="002315E9">
        <w:rPr>
          <w:rFonts w:ascii="Times New Roman" w:hAnsi="Times New Roman" w:cs="Times New Roman"/>
          <w:sz w:val="24"/>
          <w:szCs w:val="24"/>
          <w:shd w:val="clear" w:color="auto" w:fill="FFFFFF"/>
        </w:rPr>
        <w:t>p</w:t>
      </w:r>
      <w:r w:rsidR="007B5A90" w:rsidRPr="00757C46">
        <w:rPr>
          <w:rFonts w:ascii="Times New Roman" w:hAnsi="Times New Roman" w:cs="Times New Roman"/>
          <w:sz w:val="24"/>
          <w:szCs w:val="24"/>
        </w:rPr>
        <w:t xml:space="preserve">edagogía </w:t>
      </w:r>
      <w:r w:rsidR="007B5A90"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{"citationItems":[{"id":"ITEM-1","itemData":{"ISBN":"3606377460","abstract":"La educación representa un proceso tiempo y ha originado innumerables clasificaciones; complejo, por medio del cual tiene lugar la transmisión incluso, exponentes del enfoque histórico cultural han y apropiación de la herencia cultural atesorada por la partido de este con una mirada crítica y han derivado humanidad. Cada persona aprende de manera otros conceptos, como el de estilo de vida. En el distinta, utiliza diferentes procederes, aprende con artículo, a partir de un estudio realizado, se presenta determinados ritmos, hasta con mayor o menor una breve caracterización de los estilos de eficacia. Son múltiples los factores históricos, sociales aprendizaje y de vida en los estudiantes de primer y biológicos que median el desarrollo personológico año, en función de la planificación y la organización en cada ser humano. Desde el enfoque cognitivo, se estratégica del desarrollo potencial de su formación fundamenta y define el concepto de estilo de desde la universidad. aprendizaje, el cual ha tenido gran evolución en el PALABRAS","author":[{"dropping-particle":"","family":"Moreno Morales","given":"Lourdes","non-dropping-particle":"","parse-names":false,"suffix":""},{"dropping-particle":"","family":"León Ávila","given":"Mariluz","non-dropping-particle":"","parse-names":false,"suffix":""}],"container-title":"VARONA","id":"ITEM-1","issued":{"date-parts":[["2015"]]},"page":"36-41","title":"Caracterización de los estilos de aprendizaje y de vida en estudiantes de primer año de la Universidad de Ciencias Pedagógicas \"Enrique José Varona\"","type":"article-journal","volume":"60"},"uris":["http://www.mendeley.com/documents/?uuid=53e15535-9c23-4df6-b124-db4d86c23876"]}],"mendeley":{"formattedCitation":"(Moreno Morales &amp; León Ávila, 2015)","plainTextFormattedCitation":"(Moreno Morales &amp; León Ávila, 2015)","previouslyFormattedCitation":"(Moreno Morales &amp; León Ávila, 2015)"},"properties":{"noteIndex":0},"schema":"https://github.com/citation-style-language/schema/raw/master/csl-citation.json"}</w:instrText>
      </w:r>
      <w:r w:rsidR="007B5A90"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(Moreno </w:t>
      </w:r>
      <w:r w:rsidR="00F77E95" w:rsidRPr="00757C46">
        <w:rPr>
          <w:rFonts w:ascii="Times New Roman" w:hAnsi="Times New Roman" w:cs="Times New Roman"/>
          <w:noProof/>
          <w:sz w:val="24"/>
          <w:szCs w:val="24"/>
        </w:rPr>
        <w:t>y</w:t>
      </w:r>
      <w:r w:rsidR="00372D45" w:rsidRPr="00757C46">
        <w:rPr>
          <w:rFonts w:ascii="Times New Roman" w:hAnsi="Times New Roman" w:cs="Times New Roman"/>
          <w:noProof/>
          <w:sz w:val="24"/>
          <w:szCs w:val="24"/>
        </w:rPr>
        <w:t xml:space="preserve"> León, 2015)</w:t>
      </w:r>
      <w:r w:rsidR="007B5A90" w:rsidRPr="00757C46">
        <w:rPr>
          <w:rFonts w:ascii="Times New Roman" w:hAnsi="Times New Roman" w:cs="Times New Roman"/>
          <w:sz w:val="24"/>
          <w:szCs w:val="24"/>
        </w:rPr>
        <w:fldChar w:fldCharType="end"/>
      </w:r>
      <w:r w:rsidR="00A82B82">
        <w:rPr>
          <w:rFonts w:ascii="Times New Roman" w:hAnsi="Times New Roman" w:cs="Times New Roman"/>
          <w:sz w:val="24"/>
          <w:szCs w:val="24"/>
        </w:rPr>
        <w:t>,</w:t>
      </w:r>
      <w:r w:rsidR="009770D2" w:rsidRPr="00757C46">
        <w:rPr>
          <w:rFonts w:ascii="Times New Roman" w:hAnsi="Times New Roman" w:cs="Times New Roman"/>
          <w:sz w:val="24"/>
          <w:szCs w:val="24"/>
        </w:rPr>
        <w:t xml:space="preserve"> </w:t>
      </w:r>
      <w:r w:rsidR="00E94916" w:rsidRPr="00757C46">
        <w:rPr>
          <w:rFonts w:ascii="Times New Roman" w:eastAsia="Calibri" w:hAnsi="Times New Roman" w:cs="Times New Roman"/>
          <w:sz w:val="24"/>
          <w:szCs w:val="24"/>
        </w:rPr>
        <w:t>en sistemas c</w:t>
      </w:r>
      <w:r w:rsidR="00B44A5D" w:rsidRPr="00757C46">
        <w:rPr>
          <w:rFonts w:ascii="Times New Roman" w:eastAsia="Calibri" w:hAnsi="Times New Roman" w:cs="Times New Roman"/>
          <w:sz w:val="24"/>
          <w:szCs w:val="24"/>
        </w:rPr>
        <w:t>omputacionales</w:t>
      </w:r>
      <w:r w:rsidR="006C45AD" w:rsidRPr="00757C46">
        <w:rPr>
          <w:rFonts w:ascii="Times New Roman" w:eastAsia="Calibri" w:hAnsi="Times New Roman" w:cs="Times New Roman"/>
          <w:sz w:val="24"/>
          <w:szCs w:val="24"/>
        </w:rPr>
        <w:t xml:space="preserve"> </w:t>
      </w:r>
      <w:r w:rsidR="008100FC" w:rsidRPr="00757C46">
        <w:rPr>
          <w:rFonts w:ascii="Times New Roman" w:eastAsia="Calibri" w:hAnsi="Times New Roman" w:cs="Times New Roman"/>
          <w:sz w:val="24"/>
          <w:szCs w:val="24"/>
        </w:rPr>
        <w:t xml:space="preserve">de </w:t>
      </w:r>
      <w:r w:rsidR="002315E9" w:rsidRPr="00757C46">
        <w:rPr>
          <w:rFonts w:ascii="Times New Roman" w:eastAsia="Calibri" w:hAnsi="Times New Roman" w:cs="Times New Roman"/>
          <w:sz w:val="24"/>
          <w:szCs w:val="24"/>
        </w:rPr>
        <w:t xml:space="preserve">ingeniería industrial y de ingeniería electromecánica </w:t>
      </w:r>
      <w:r w:rsidR="007F10D1" w:rsidRPr="00757C46">
        <w:rPr>
          <w:rFonts w:ascii="Times New Roman" w:eastAsia="Calibri" w:hAnsi="Times New Roman" w:cs="Times New Roman"/>
          <w:sz w:val="24"/>
          <w:szCs w:val="24"/>
        </w:rPr>
        <w:fldChar w:fldCharType="begin" w:fldLock="1"/>
      </w:r>
      <w:r w:rsidR="00372D45" w:rsidRPr="00757C46">
        <w:rPr>
          <w:rFonts w:ascii="Times New Roman" w:eastAsia="Calibri" w:hAnsi="Times New Roman" w:cs="Times New Roman"/>
          <w:sz w:val="24"/>
          <w:szCs w:val="24"/>
        </w:rPr>
        <w:instrText>ADDIN CSL_CITATION {"citationItems":[{"id":"ITEM-1","itemData":{"ISSN":"2422-3271","abstract":"Resumen El propósito del estudio es investigar la relación que existe entre los estilos de aprendizaje de los estudiantes de diferentes carreras de ingeniería y su aprovechamiento académico. Se administró el Cuestionario Honey Alonso de Estilos de Aprendizaje (CHAEA) a una muestra de 170 estudiantes de cuatro carreras de ingeniería del Instituto Tecnológico de Motul, México. Se encontró que el estilo de aprendizaje predominante fue el reflexivo (media = 14.44). Se encontró también una relación positiva significativa entre el estilo de aprendizaje pragmático y el rendimiento académico, tanto en estudiantes de la carrera de Ingeniería en Sistemas Computacionales como en la de Ingeniería Industrial; y entre el estilo de aprendizaje teórico y el rendimiento académico en los estudiantes de la carrera de Ingeniería Electromecánica. Finalmente, sólo se encontraron diferencias significativas en el promedio de rendimiento académico entre hombres y mujeres, las mujeres tuvieron mejor rendimiento académico. LEARNING STYLE AND ACADEMIC ACHIEVEMENT IN ENGINEERING STUDENTS Abstract The purpose of this study is to analyze the learning styles of students in engineering careers and their relationship with academic performance, and the comparison between men and female regarding learning styles. The Honey Alonso Learning Styles Questionnaire (CHAEA) was administered to a sample of 170 students from four engineering programs. It was found that the predominant learning style was reflective (mean = 14.44). We also found a significant positive relationship between pragmatic learning style and academic performance, in both Computer Systems Engineering and Industrial Engineering; we found a significant positive relationship between theoretical learning style and academic performance among students of the Electromechanical Engineering program. Finally, we only found significant differences by sex in their mean academic performance. Women had higher academic performance than men.","author":[{"dropping-particle":"","family":"Ortiz Ojeda","given":"AF","non-dropping-particle":"","parse-names":false,"suffix":""},{"dropping-particle":"","family":"Canto Herrera","given":"PJ","non-dropping-particle":"","parse-names":false,"suffix":""}],"container-title":"Revista Estilos de Aprendizaje","id":"ITEM-1","issue":"6","issued":{"date-parts":[["2013"]]},"page":"160-177","title":"Estilos de aprendizaje y rendimiento académico en estudiantes de ingeniería en México","type":"article-journal","volume":"11"},"uris":["http://www.mendeley.com/documents/?uuid=4894520a-d2a5-4515-8d76-6208302f5890"]}],"mendeley":{"formattedCitation":"(Ortiz Ojeda &amp; Canto Herrera, 2013)","plainTextFormattedCitation":"(Ortiz Ojeda &amp; Canto Herrera, 2013)","previouslyFormattedCitation":"(Ortiz Ojeda &amp; Canto Herrera, 2013)"},"properties":{"noteIndex":0},"schema":"https://github.com/citation-style-language/schema/raw/master/csl-citation.json"}</w:instrText>
      </w:r>
      <w:r w:rsidR="007F10D1" w:rsidRPr="00757C46">
        <w:rPr>
          <w:rFonts w:ascii="Times New Roman" w:eastAsia="Calibri" w:hAnsi="Times New Roman" w:cs="Times New Roman"/>
          <w:sz w:val="24"/>
          <w:szCs w:val="24"/>
        </w:rPr>
        <w:fldChar w:fldCharType="separate"/>
      </w:r>
      <w:r w:rsidR="00372D45" w:rsidRPr="00757C46">
        <w:rPr>
          <w:rFonts w:ascii="Times New Roman" w:eastAsia="Calibri" w:hAnsi="Times New Roman" w:cs="Times New Roman"/>
          <w:noProof/>
          <w:sz w:val="24"/>
          <w:szCs w:val="24"/>
        </w:rPr>
        <w:t xml:space="preserve">(Ortiz </w:t>
      </w:r>
      <w:r w:rsidR="00490377" w:rsidRPr="00757C46">
        <w:rPr>
          <w:rFonts w:ascii="Times New Roman" w:eastAsia="Calibri" w:hAnsi="Times New Roman" w:cs="Times New Roman"/>
          <w:noProof/>
          <w:sz w:val="24"/>
          <w:szCs w:val="24"/>
        </w:rPr>
        <w:t>y</w:t>
      </w:r>
      <w:r w:rsidR="00372D45" w:rsidRPr="00757C46">
        <w:rPr>
          <w:rFonts w:ascii="Times New Roman" w:eastAsia="Calibri" w:hAnsi="Times New Roman" w:cs="Times New Roman"/>
          <w:noProof/>
          <w:sz w:val="24"/>
          <w:szCs w:val="24"/>
        </w:rPr>
        <w:t xml:space="preserve"> Canto, 2013)</w:t>
      </w:r>
      <w:r w:rsidR="007F10D1" w:rsidRPr="00757C46">
        <w:rPr>
          <w:rFonts w:ascii="Times New Roman" w:eastAsia="Calibri" w:hAnsi="Times New Roman" w:cs="Times New Roman"/>
          <w:sz w:val="24"/>
          <w:szCs w:val="24"/>
        </w:rPr>
        <w:fldChar w:fldCharType="end"/>
      </w:r>
      <w:r w:rsidR="002315E9">
        <w:rPr>
          <w:rFonts w:ascii="Times New Roman" w:eastAsia="Calibri" w:hAnsi="Times New Roman" w:cs="Times New Roman"/>
          <w:sz w:val="24"/>
          <w:szCs w:val="24"/>
        </w:rPr>
        <w:t>;</w:t>
      </w:r>
      <w:r w:rsidR="00D05FD4" w:rsidRPr="00757C46">
        <w:rPr>
          <w:rFonts w:ascii="Times New Roman" w:eastAsia="Calibri" w:hAnsi="Times New Roman" w:cs="Times New Roman"/>
          <w:sz w:val="24"/>
          <w:szCs w:val="24"/>
        </w:rPr>
        <w:t xml:space="preserve"> </w:t>
      </w:r>
      <w:r w:rsidR="002315E9">
        <w:rPr>
          <w:rFonts w:ascii="Times New Roman" w:eastAsia="Calibri" w:hAnsi="Times New Roman" w:cs="Times New Roman"/>
          <w:sz w:val="24"/>
          <w:szCs w:val="24"/>
        </w:rPr>
        <w:t>t</w:t>
      </w:r>
      <w:r w:rsidR="005C1472" w:rsidRPr="00757C46">
        <w:rPr>
          <w:rFonts w:ascii="Times New Roman" w:eastAsia="Calibri" w:hAnsi="Times New Roman" w:cs="Times New Roman"/>
          <w:sz w:val="24"/>
          <w:szCs w:val="24"/>
        </w:rPr>
        <w:t xml:space="preserve">ambién en la carrera de </w:t>
      </w:r>
      <w:r w:rsidR="002315E9" w:rsidRPr="00757C46">
        <w:rPr>
          <w:rFonts w:ascii="Times New Roman" w:hAnsi="Times New Roman" w:cs="Times New Roman"/>
          <w:sz w:val="24"/>
          <w:szCs w:val="24"/>
          <w:shd w:val="clear" w:color="auto" w:fill="FFFFFF"/>
        </w:rPr>
        <w:t xml:space="preserve">ingeniería forestal </w:t>
      </w:r>
      <w:r w:rsidR="003542E7" w:rsidRPr="00757C46">
        <w:rPr>
          <w:rFonts w:ascii="Times New Roman" w:hAnsi="Times New Roman" w:cs="Times New Roman"/>
          <w:sz w:val="24"/>
          <w:szCs w:val="24"/>
          <w:shd w:val="clear" w:color="auto" w:fill="FFFFFF"/>
        </w:rPr>
        <w:fldChar w:fldCharType="begin" w:fldLock="1"/>
      </w:r>
      <w:r w:rsidR="00372D45" w:rsidRPr="00757C46">
        <w:rPr>
          <w:rFonts w:ascii="Times New Roman" w:hAnsi="Times New Roman" w:cs="Times New Roman"/>
          <w:sz w:val="24"/>
          <w:szCs w:val="24"/>
          <w:shd w:val="clear" w:color="auto" w:fill="FFFFFF"/>
        </w:rPr>
        <w:instrText>ADDIN CSL_CITATION {"citationItems":[{"id":"ITEM-1","itemData":{"ISSN":"1729-8091","author":[{"dropping-particle":"","family":"Piorno Ruíz","given":"Yonni","non-dropping-particle":"","parse-names":false,"suffix":""}],"container-title":"EduSol","id":"ITEM-1","issue":"49","issued":{"date-parts":[["2014"]]},"page":"1-8","title":"Estilo de aprendizaje predominante en los estudiantes del segundo año de Ingeniería Forestal de la Universidad de Guantánamo","type":"article-journal","volume":"14"},"uris":["http://www.mendeley.com/documents/?uuid=b0cc5301-331f-4356-9093-3b00129d51b8"]}],"mendeley":{"formattedCitation":"(Piorno Ruíz, 2014)","plainTextFormattedCitation":"(Piorno Ruíz, 2014)","previouslyFormattedCitation":"(Piorno Ruíz, 2014)"},"properties":{"noteIndex":0},"schema":"https://github.com/citation-style-language/schema/raw/master/csl-citation.json"}</w:instrText>
      </w:r>
      <w:r w:rsidR="003542E7" w:rsidRPr="00757C46">
        <w:rPr>
          <w:rFonts w:ascii="Times New Roman" w:hAnsi="Times New Roman" w:cs="Times New Roman"/>
          <w:sz w:val="24"/>
          <w:szCs w:val="24"/>
          <w:shd w:val="clear" w:color="auto" w:fill="FFFFFF"/>
        </w:rPr>
        <w:fldChar w:fldCharType="separate"/>
      </w:r>
      <w:r w:rsidR="00D75140" w:rsidRPr="00757C46">
        <w:rPr>
          <w:rFonts w:ascii="Times New Roman" w:hAnsi="Times New Roman" w:cs="Times New Roman"/>
          <w:noProof/>
          <w:sz w:val="24"/>
          <w:szCs w:val="24"/>
          <w:shd w:val="clear" w:color="auto" w:fill="FFFFFF"/>
        </w:rPr>
        <w:t>(Piorno, 2014)</w:t>
      </w:r>
      <w:r w:rsidR="003542E7" w:rsidRPr="00757C46">
        <w:rPr>
          <w:rFonts w:ascii="Times New Roman" w:hAnsi="Times New Roman" w:cs="Times New Roman"/>
          <w:sz w:val="24"/>
          <w:szCs w:val="24"/>
          <w:shd w:val="clear" w:color="auto" w:fill="FFFFFF"/>
        </w:rPr>
        <w:fldChar w:fldCharType="end"/>
      </w:r>
      <w:r w:rsidR="005C1472" w:rsidRPr="00757C46">
        <w:rPr>
          <w:rFonts w:ascii="Times New Roman" w:hAnsi="Times New Roman" w:cs="Times New Roman"/>
          <w:sz w:val="24"/>
          <w:szCs w:val="24"/>
          <w:shd w:val="clear" w:color="auto" w:fill="FFFFFF"/>
        </w:rPr>
        <w:t xml:space="preserve"> y</w:t>
      </w:r>
      <w:r w:rsidR="005C1472" w:rsidRPr="00757C46">
        <w:rPr>
          <w:rFonts w:ascii="Times New Roman" w:hAnsi="Times New Roman" w:cs="Times New Roman"/>
          <w:sz w:val="24"/>
          <w:szCs w:val="24"/>
        </w:rPr>
        <w:t xml:space="preserve"> en </w:t>
      </w:r>
      <w:r w:rsidR="002D15D0" w:rsidRPr="00757C46">
        <w:rPr>
          <w:rFonts w:ascii="Times New Roman" w:hAnsi="Times New Roman" w:cs="Times New Roman"/>
          <w:sz w:val="24"/>
          <w:szCs w:val="24"/>
        </w:rPr>
        <w:t>estudiantes univ</w:t>
      </w:r>
      <w:r w:rsidR="00D72017" w:rsidRPr="00757C46">
        <w:rPr>
          <w:rFonts w:ascii="Times New Roman" w:hAnsi="Times New Roman" w:cs="Times New Roman"/>
          <w:sz w:val="24"/>
          <w:szCs w:val="24"/>
        </w:rPr>
        <w:t>ersitarios de trabajo social de</w:t>
      </w:r>
      <w:r w:rsidR="002D15D0" w:rsidRPr="00757C46">
        <w:rPr>
          <w:rFonts w:ascii="Times New Roman" w:hAnsi="Times New Roman" w:cs="Times New Roman"/>
          <w:sz w:val="24"/>
          <w:szCs w:val="24"/>
        </w:rPr>
        <w:t xml:space="preserve"> México y Chile </w:t>
      </w:r>
      <w:r w:rsidR="007F10D1" w:rsidRPr="00757C46">
        <w:rPr>
          <w:rFonts w:ascii="Times New Roman" w:hAnsi="Times New Roman" w:cs="Times New Roman"/>
          <w:sz w:val="24"/>
          <w:szCs w:val="24"/>
        </w:rPr>
        <w:fldChar w:fldCharType="begin" w:fldLock="1"/>
      </w:r>
      <w:r w:rsidR="00E967CB" w:rsidRPr="00757C46">
        <w:rPr>
          <w:rFonts w:ascii="Times New Roman" w:hAnsi="Times New Roman" w:cs="Times New Roman"/>
          <w:sz w:val="24"/>
          <w:szCs w:val="24"/>
        </w:rPr>
        <w:instrText>ADDIN CSL_CITATION {"citationItems":[{"id":"ITEM-1","itemData":{"DOI":"0719-6520","abstract":"RESUMEN El presente estudio tiene como objetivo comparar los estilos de aprendizajes y el rendimiento académico de estudiantes universitarios de trabajo social de la Universidad Nacional Autónoma de México y la Universidad de La Frontera de Chile. Para recoger los datos, se utilizó el Cuestionario CHAEA de Honey- Alonso (1994) sobre estilos de aprendizajes, en una muestra total de 385 estudiantes, de los cuales 22% son hombres y 78% mujeres, con edades que fluctúan entre los 18 y 54 años, con una edad promedio de 25 años. Los resultados mostraron una predominancia del estilo reflexivo en los estudiantes chilenos, mientras que los estudiantes mexicanos presentaron una alta inclinación por los estilos teórico y pragmático. El análisis comparativo entre rendimiento y estilos de aprendizaje, no muestra una relación significativa entre ambas variables (estilos predominantes y alto rendimiento). Esto último nos permite presumir que podrían existir ciertos factores que influyen en los estilos de aprendizaje predominantes y en el rendimiento de los estudiantes, tales como el contexto del estudiante; las estrategias de enseñanza utilizadas por los docentes y el contenido curricular que imparten ambas carreras dentro del sistema educativo. *","author":[{"dropping-particle":"","family":"Caballero Pino","given":"Mitza","non-dropping-particle":"","parse-names":false,"suffix":""},{"dropping-particle":"","family":"Norambuena Paredes","given":"Ignacio","non-dropping-particle":"","parse-names":false,"suffix":""},{"dropping-particle":"","family":"Gálvez Nieto","given":"José Luis","non-dropping-particle":"","parse-names":false,"suffix":""},{"dropping-particle":"","family":"Salamé Coulón","given":"Ana María","non-dropping-particle":"","parse-names":false,"suffix":""}],"container-title":"Ts Cuadernos De Trabajo Social","id":"ITEM-1","issued":{"date-parts":[["2015"]]},"page":"79-100","title":"Estilos de aprendizaje y rendimiento académico en estudiantes de Trabajo Social : un análisis entre México y Chile","type":"article-journal","volume":"14"},"uris":["http://www.mendeley.com/documents/?uuid=5a3797a3-4633-4d28-acf5-318aa4ea2052"]}],"mendeley":{"formattedCitation":"(Caballero Pino et al., 2015)","plainTextFormattedCitation":"(Caballero Pino et al., 2015)","previouslyFormattedCitation":"(Caballero Pino et al., 2015)"},"properties":{"noteIndex":0},"schema":"https://github.com/citation-style-language/schema/raw/master/csl-citation.json"}</w:instrText>
      </w:r>
      <w:r w:rsidR="007F10D1"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(Caballero,</w:t>
      </w:r>
      <w:r w:rsidR="00F858C5" w:rsidRPr="00F858C5">
        <w:rPr>
          <w:rFonts w:ascii="Times New Roman" w:hAnsi="Times New Roman" w:cs="Times New Roman"/>
          <w:noProof/>
          <w:sz w:val="24"/>
          <w:szCs w:val="24"/>
        </w:rPr>
        <w:t xml:space="preserve"> </w:t>
      </w:r>
      <w:r w:rsidR="00F858C5" w:rsidRPr="00757C46">
        <w:rPr>
          <w:rFonts w:ascii="Times New Roman" w:hAnsi="Times New Roman" w:cs="Times New Roman"/>
          <w:noProof/>
          <w:sz w:val="24"/>
          <w:szCs w:val="24"/>
        </w:rPr>
        <w:t>Norambuena, Gálvez y Salamé</w:t>
      </w:r>
      <w:r w:rsidR="00F858C5">
        <w:rPr>
          <w:rFonts w:ascii="Times New Roman" w:hAnsi="Times New Roman" w:cs="Times New Roman"/>
          <w:noProof/>
          <w:sz w:val="24"/>
          <w:szCs w:val="24"/>
        </w:rPr>
        <w:t>,</w:t>
      </w:r>
      <w:r w:rsidR="00372D45" w:rsidRPr="00757C46">
        <w:rPr>
          <w:rFonts w:ascii="Times New Roman" w:hAnsi="Times New Roman" w:cs="Times New Roman"/>
          <w:noProof/>
          <w:sz w:val="24"/>
          <w:szCs w:val="24"/>
        </w:rPr>
        <w:t xml:space="preserve"> 2015)</w:t>
      </w:r>
      <w:r w:rsidR="007F10D1" w:rsidRPr="00757C46">
        <w:rPr>
          <w:rFonts w:ascii="Times New Roman" w:hAnsi="Times New Roman" w:cs="Times New Roman"/>
          <w:sz w:val="24"/>
          <w:szCs w:val="24"/>
        </w:rPr>
        <w:fldChar w:fldCharType="end"/>
      </w:r>
      <w:r w:rsidR="002D15D0" w:rsidRPr="00757C46">
        <w:rPr>
          <w:rFonts w:ascii="Times New Roman" w:hAnsi="Times New Roman" w:cs="Times New Roman"/>
          <w:sz w:val="24"/>
          <w:szCs w:val="24"/>
        </w:rPr>
        <w:t>.</w:t>
      </w:r>
      <w:r w:rsidR="00CA1BFC" w:rsidRPr="00757C46">
        <w:rPr>
          <w:rFonts w:ascii="Times New Roman" w:hAnsi="Times New Roman" w:cs="Times New Roman"/>
          <w:sz w:val="24"/>
          <w:szCs w:val="24"/>
        </w:rPr>
        <w:t xml:space="preserve"> </w:t>
      </w:r>
      <w:r w:rsidR="004E1867">
        <w:rPr>
          <w:rFonts w:ascii="Times New Roman" w:hAnsi="Times New Roman" w:cs="Times New Roman"/>
          <w:sz w:val="24"/>
          <w:szCs w:val="24"/>
        </w:rPr>
        <w:t>Y de particular interés para este trabajo,</w:t>
      </w:r>
      <w:r w:rsidR="005C1472" w:rsidRPr="00757C46">
        <w:rPr>
          <w:rFonts w:ascii="Times New Roman" w:hAnsi="Times New Roman" w:cs="Times New Roman"/>
          <w:sz w:val="24"/>
          <w:szCs w:val="24"/>
        </w:rPr>
        <w:t xml:space="preserve"> </w:t>
      </w:r>
      <w:r w:rsidR="007F10D1" w:rsidRPr="00757C46">
        <w:rPr>
          <w:rFonts w:ascii="Times New Roman" w:hAnsi="Times New Roman" w:cs="Times New Roman"/>
          <w:sz w:val="24"/>
          <w:szCs w:val="24"/>
        </w:rPr>
        <w:fldChar w:fldCharType="begin" w:fldLock="1"/>
      </w:r>
      <w:r w:rsidR="00E967CB" w:rsidRPr="00757C46">
        <w:rPr>
          <w:rFonts w:ascii="Times New Roman" w:hAnsi="Times New Roman" w:cs="Times New Roman"/>
          <w:sz w:val="24"/>
          <w:szCs w:val="24"/>
        </w:rPr>
        <w:instrText>ADDIN CSL_CITATION {"citationItems":[{"id":"ITEM-1","itemData":{"author":[{"dropping-particle":"","family":"Aguilar-Antonio","given":"Brenda Mariana","non-dropping-particle":"","parse-names":false,"suffix":""},{"dropping-particle":"","family":"García-Cué","given":"José Luis","non-dropping-particle":"","parse-names":false,"suffix":""},{"dropping-particle":"","family":"Antonio-Pérez","given":"Patricia","non-dropping-particle":"","parse-names":false,"suffix":""}],"container-title":"XXXI Congreso Alas Uruguay 2017","id":"ITEM-1","issued":{"date-parts":[["2017"]]},"page":"25","title":"Estilos de enseñanza y de aprendizaje en ingeniería agronómica con especialidad en sociología rural: caso UACH","type":"article-journal"},"uris":["http://www.mendeley.com/documents/?uuid=22aca082-88e3-464d-a243-c93cdecaa635"]}],"mendeley":{"formattedCitation":"(Aguilar-Antonio et al., 2017)","manualFormatting":"Aguilar-Antonio et al. (2017)","plainTextFormattedCitation":"(Aguilar-Antonio et al., 2017)","previouslyFormattedCitation":"(Aguilar-Antonio et al., 2017)"},"properties":{"noteIndex":0},"schema":"https://github.com/citation-style-language/schema/raw/master/csl-citation.json"}</w:instrText>
      </w:r>
      <w:r w:rsidR="007F10D1" w:rsidRPr="00757C46">
        <w:rPr>
          <w:rFonts w:ascii="Times New Roman" w:hAnsi="Times New Roman" w:cs="Times New Roman"/>
          <w:sz w:val="24"/>
          <w:szCs w:val="24"/>
        </w:rPr>
        <w:fldChar w:fldCharType="separate"/>
      </w:r>
      <w:r w:rsidR="007F10D1" w:rsidRPr="00757C46">
        <w:rPr>
          <w:rFonts w:ascii="Times New Roman" w:hAnsi="Times New Roman" w:cs="Times New Roman"/>
          <w:noProof/>
          <w:sz w:val="24"/>
          <w:szCs w:val="24"/>
        </w:rPr>
        <w:t>Aguilar</w:t>
      </w:r>
      <w:r w:rsidR="00B17EEC">
        <w:rPr>
          <w:rFonts w:ascii="Times New Roman" w:hAnsi="Times New Roman" w:cs="Times New Roman"/>
          <w:noProof/>
          <w:sz w:val="24"/>
          <w:szCs w:val="24"/>
        </w:rPr>
        <w:t xml:space="preserve">, </w:t>
      </w:r>
      <w:r w:rsidR="00B17EEC" w:rsidRPr="00757C46">
        <w:rPr>
          <w:rFonts w:ascii="Times New Roman" w:hAnsi="Times New Roman" w:cs="Times New Roman"/>
          <w:noProof/>
          <w:sz w:val="24"/>
          <w:szCs w:val="24"/>
        </w:rPr>
        <w:t>García</w:t>
      </w:r>
      <w:r w:rsidR="00B17EEC">
        <w:rPr>
          <w:rFonts w:ascii="Times New Roman" w:hAnsi="Times New Roman" w:cs="Times New Roman"/>
          <w:noProof/>
          <w:sz w:val="24"/>
          <w:szCs w:val="24"/>
        </w:rPr>
        <w:t xml:space="preserve"> </w:t>
      </w:r>
      <w:r w:rsidR="00B17EEC" w:rsidRPr="00757C46">
        <w:rPr>
          <w:rFonts w:ascii="Times New Roman" w:hAnsi="Times New Roman" w:cs="Times New Roman"/>
          <w:noProof/>
          <w:sz w:val="24"/>
          <w:szCs w:val="24"/>
        </w:rPr>
        <w:t>y Antonio</w:t>
      </w:r>
      <w:r w:rsidR="007F10D1" w:rsidRPr="00757C46">
        <w:rPr>
          <w:rFonts w:ascii="Times New Roman" w:hAnsi="Times New Roman" w:cs="Times New Roman"/>
          <w:noProof/>
          <w:sz w:val="24"/>
          <w:szCs w:val="24"/>
        </w:rPr>
        <w:t xml:space="preserve"> (2017)</w:t>
      </w:r>
      <w:r w:rsidR="007F10D1" w:rsidRPr="00757C46">
        <w:rPr>
          <w:rFonts w:ascii="Times New Roman" w:hAnsi="Times New Roman" w:cs="Times New Roman"/>
          <w:sz w:val="24"/>
          <w:szCs w:val="24"/>
        </w:rPr>
        <w:fldChar w:fldCharType="end"/>
      </w:r>
      <w:r w:rsidR="007F10D1" w:rsidRPr="00757C46">
        <w:rPr>
          <w:rFonts w:ascii="Times New Roman" w:hAnsi="Times New Roman" w:cs="Times New Roman"/>
          <w:sz w:val="24"/>
          <w:szCs w:val="24"/>
        </w:rPr>
        <w:t xml:space="preserve"> </w:t>
      </w:r>
      <w:r w:rsidR="00B17EEC" w:rsidRPr="00757C46">
        <w:rPr>
          <w:rFonts w:ascii="Times New Roman" w:hAnsi="Times New Roman" w:cs="Times New Roman"/>
          <w:sz w:val="24"/>
          <w:szCs w:val="24"/>
        </w:rPr>
        <w:t>identific</w:t>
      </w:r>
      <w:r w:rsidR="00B17EEC">
        <w:rPr>
          <w:rFonts w:ascii="Times New Roman" w:hAnsi="Times New Roman" w:cs="Times New Roman"/>
          <w:sz w:val="24"/>
          <w:szCs w:val="24"/>
        </w:rPr>
        <w:t>aron</w:t>
      </w:r>
      <w:r w:rsidR="00B17EEC" w:rsidRPr="00757C46">
        <w:rPr>
          <w:rFonts w:ascii="Times New Roman" w:hAnsi="Times New Roman" w:cs="Times New Roman"/>
          <w:sz w:val="24"/>
          <w:szCs w:val="24"/>
        </w:rPr>
        <w:t xml:space="preserve"> </w:t>
      </w:r>
      <w:r w:rsidR="00CA1BFC" w:rsidRPr="00757C46">
        <w:rPr>
          <w:rFonts w:ascii="Times New Roman" w:hAnsi="Times New Roman" w:cs="Times New Roman"/>
          <w:sz w:val="24"/>
          <w:szCs w:val="24"/>
        </w:rPr>
        <w:t xml:space="preserve">los </w:t>
      </w:r>
      <w:r w:rsidR="006C45AD" w:rsidRPr="00757C46">
        <w:rPr>
          <w:rFonts w:ascii="Times New Roman" w:hAnsi="Times New Roman" w:cs="Times New Roman"/>
          <w:sz w:val="24"/>
          <w:szCs w:val="24"/>
        </w:rPr>
        <w:t>estilos de e</w:t>
      </w:r>
      <w:r w:rsidR="00CA1BFC" w:rsidRPr="00757C46">
        <w:rPr>
          <w:rFonts w:ascii="Times New Roman" w:hAnsi="Times New Roman" w:cs="Times New Roman"/>
          <w:sz w:val="24"/>
          <w:szCs w:val="24"/>
        </w:rPr>
        <w:t xml:space="preserve">nseñanza </w:t>
      </w:r>
      <w:r w:rsidR="006C45AD" w:rsidRPr="00757C46">
        <w:rPr>
          <w:rFonts w:ascii="Times New Roman" w:hAnsi="Times New Roman" w:cs="Times New Roman"/>
          <w:sz w:val="24"/>
          <w:szCs w:val="24"/>
        </w:rPr>
        <w:t xml:space="preserve">y su influencia en los </w:t>
      </w:r>
      <w:r w:rsidR="004A5954" w:rsidRPr="00757C46">
        <w:rPr>
          <w:rFonts w:ascii="Times New Roman" w:hAnsi="Times New Roman" w:cs="Times New Roman"/>
          <w:sz w:val="24"/>
          <w:szCs w:val="24"/>
        </w:rPr>
        <w:t>EA</w:t>
      </w:r>
      <w:r w:rsidR="00CA1BFC" w:rsidRPr="00757C46">
        <w:rPr>
          <w:rFonts w:ascii="Times New Roman" w:hAnsi="Times New Roman" w:cs="Times New Roman"/>
          <w:sz w:val="24"/>
          <w:szCs w:val="24"/>
        </w:rPr>
        <w:t xml:space="preserve"> de los alumnos </w:t>
      </w:r>
      <w:r w:rsidR="005C1472" w:rsidRPr="00757C46">
        <w:rPr>
          <w:rFonts w:ascii="Times New Roman" w:hAnsi="Times New Roman" w:cs="Times New Roman"/>
          <w:sz w:val="24"/>
          <w:szCs w:val="24"/>
        </w:rPr>
        <w:t>de</w:t>
      </w:r>
      <w:r w:rsidR="00CA1BFC" w:rsidRPr="00757C46">
        <w:rPr>
          <w:rFonts w:ascii="Times New Roman" w:hAnsi="Times New Roman" w:cs="Times New Roman"/>
          <w:sz w:val="24"/>
          <w:szCs w:val="24"/>
        </w:rPr>
        <w:t xml:space="preserve"> </w:t>
      </w:r>
      <w:r w:rsidR="005C1472" w:rsidRPr="00757C46">
        <w:rPr>
          <w:rFonts w:ascii="Times New Roman" w:hAnsi="Times New Roman" w:cs="Times New Roman"/>
          <w:sz w:val="24"/>
          <w:szCs w:val="24"/>
        </w:rPr>
        <w:t>la</w:t>
      </w:r>
      <w:r w:rsidR="006C45AD" w:rsidRPr="00757C46">
        <w:rPr>
          <w:rFonts w:ascii="Times New Roman" w:hAnsi="Times New Roman" w:cs="Times New Roman"/>
          <w:sz w:val="24"/>
          <w:szCs w:val="24"/>
        </w:rPr>
        <w:t xml:space="preserve"> e</w:t>
      </w:r>
      <w:r w:rsidR="005C1472" w:rsidRPr="00757C46">
        <w:rPr>
          <w:rFonts w:ascii="Times New Roman" w:hAnsi="Times New Roman" w:cs="Times New Roman"/>
          <w:sz w:val="24"/>
          <w:szCs w:val="24"/>
        </w:rPr>
        <w:t>specialidad en Sociología Rural</w:t>
      </w:r>
      <w:r w:rsidR="006C45AD" w:rsidRPr="00757C46">
        <w:rPr>
          <w:rFonts w:ascii="Times New Roman" w:hAnsi="Times New Roman" w:cs="Times New Roman"/>
          <w:sz w:val="24"/>
          <w:szCs w:val="24"/>
        </w:rPr>
        <w:t xml:space="preserve"> de la </w:t>
      </w:r>
      <w:r w:rsidR="004B71A6" w:rsidRPr="00757C46">
        <w:rPr>
          <w:rFonts w:ascii="Times New Roman" w:hAnsi="Times New Roman" w:cs="Times New Roman"/>
          <w:sz w:val="24"/>
          <w:szCs w:val="24"/>
        </w:rPr>
        <w:t>U</w:t>
      </w:r>
      <w:r w:rsidR="006C45AD" w:rsidRPr="00757C46">
        <w:rPr>
          <w:rFonts w:ascii="Times New Roman" w:hAnsi="Times New Roman" w:cs="Times New Roman"/>
          <w:sz w:val="24"/>
          <w:szCs w:val="24"/>
        </w:rPr>
        <w:t>ACh</w:t>
      </w:r>
      <w:r w:rsidR="005C1472" w:rsidRPr="00757C46">
        <w:rPr>
          <w:rFonts w:ascii="Times New Roman" w:hAnsi="Times New Roman" w:cs="Times New Roman"/>
          <w:sz w:val="24"/>
          <w:szCs w:val="24"/>
        </w:rPr>
        <w:t>.</w:t>
      </w:r>
    </w:p>
    <w:p w14:paraId="385AFB37" w14:textId="70B70E34" w:rsidR="00667425" w:rsidRPr="00757C46" w:rsidRDefault="00AE127F" w:rsidP="001D5CC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757C46">
        <w:rPr>
          <w:rFonts w:ascii="Times New Roman" w:hAnsi="Times New Roman" w:cs="Times New Roman"/>
          <w:sz w:val="24"/>
          <w:szCs w:val="24"/>
        </w:rPr>
        <w:t xml:space="preserve">n </w:t>
      </w:r>
      <w:r w:rsidR="004B71A6" w:rsidRPr="00757C46">
        <w:rPr>
          <w:rFonts w:ascii="Times New Roman" w:hAnsi="Times New Roman" w:cs="Times New Roman"/>
          <w:sz w:val="24"/>
          <w:szCs w:val="24"/>
        </w:rPr>
        <w:t>la UACh</w:t>
      </w:r>
      <w:r w:rsidR="00333024" w:rsidRPr="00757C46">
        <w:rPr>
          <w:rFonts w:ascii="Times New Roman" w:hAnsi="Times New Roman" w:cs="Times New Roman"/>
          <w:sz w:val="24"/>
          <w:szCs w:val="24"/>
        </w:rPr>
        <w:t xml:space="preserve"> se desarrollan dos tipos de programas de estudio en el nivel medio</w:t>
      </w:r>
      <w:r w:rsidR="000141C7" w:rsidRPr="00757C46">
        <w:rPr>
          <w:rFonts w:ascii="Times New Roman" w:hAnsi="Times New Roman" w:cs="Times New Roman"/>
          <w:sz w:val="24"/>
          <w:szCs w:val="24"/>
        </w:rPr>
        <w:t xml:space="preserve"> superior</w:t>
      </w:r>
      <w:r w:rsidR="0056619F">
        <w:rPr>
          <w:rFonts w:ascii="Times New Roman" w:hAnsi="Times New Roman" w:cs="Times New Roman"/>
          <w:sz w:val="24"/>
          <w:szCs w:val="24"/>
        </w:rPr>
        <w:t>:</w:t>
      </w:r>
      <w:r w:rsidR="000141C7" w:rsidRPr="00757C46">
        <w:rPr>
          <w:rFonts w:ascii="Times New Roman" w:hAnsi="Times New Roman" w:cs="Times New Roman"/>
          <w:sz w:val="24"/>
          <w:szCs w:val="24"/>
        </w:rPr>
        <w:t xml:space="preserve"> </w:t>
      </w:r>
      <w:r w:rsidR="0056619F" w:rsidRPr="004E7C21">
        <w:rPr>
          <w:rFonts w:ascii="Times New Roman" w:hAnsi="Times New Roman" w:cs="Times New Roman"/>
          <w:i/>
          <w:iCs/>
          <w:sz w:val="24"/>
          <w:szCs w:val="24"/>
        </w:rPr>
        <w:t>1)</w:t>
      </w:r>
      <w:r w:rsidR="0056619F">
        <w:rPr>
          <w:rFonts w:ascii="Times New Roman" w:hAnsi="Times New Roman" w:cs="Times New Roman"/>
          <w:sz w:val="24"/>
          <w:szCs w:val="24"/>
        </w:rPr>
        <w:t xml:space="preserve"> </w:t>
      </w:r>
      <w:r w:rsidR="00333024" w:rsidRPr="00757C46">
        <w:rPr>
          <w:rFonts w:ascii="Times New Roman" w:hAnsi="Times New Roman" w:cs="Times New Roman"/>
          <w:sz w:val="24"/>
          <w:szCs w:val="24"/>
        </w:rPr>
        <w:t xml:space="preserve">por objetivos </w:t>
      </w:r>
      <w:r w:rsidR="000141C7" w:rsidRPr="00757C46">
        <w:rPr>
          <w:rFonts w:ascii="Times New Roman" w:hAnsi="Times New Roman" w:cs="Times New Roman"/>
          <w:sz w:val="24"/>
          <w:szCs w:val="24"/>
        </w:rPr>
        <w:t>en la p</w:t>
      </w:r>
      <w:r w:rsidR="00333024" w:rsidRPr="00757C46">
        <w:rPr>
          <w:rFonts w:ascii="Times New Roman" w:hAnsi="Times New Roman" w:cs="Times New Roman"/>
          <w:sz w:val="24"/>
          <w:szCs w:val="24"/>
        </w:rPr>
        <w:t>repa</w:t>
      </w:r>
      <w:r w:rsidR="00737DBE" w:rsidRPr="00757C46">
        <w:rPr>
          <w:rFonts w:ascii="Times New Roman" w:hAnsi="Times New Roman" w:cs="Times New Roman"/>
          <w:sz w:val="24"/>
          <w:szCs w:val="24"/>
        </w:rPr>
        <w:t>ra</w:t>
      </w:r>
      <w:r w:rsidR="00333024" w:rsidRPr="00757C46">
        <w:rPr>
          <w:rFonts w:ascii="Times New Roman" w:hAnsi="Times New Roman" w:cs="Times New Roman"/>
          <w:sz w:val="24"/>
          <w:szCs w:val="24"/>
        </w:rPr>
        <w:t>toria</w:t>
      </w:r>
      <w:r w:rsidR="004B71A6" w:rsidRPr="00757C46">
        <w:rPr>
          <w:rFonts w:ascii="Times New Roman" w:hAnsi="Times New Roman" w:cs="Times New Roman"/>
          <w:sz w:val="24"/>
          <w:szCs w:val="24"/>
        </w:rPr>
        <w:t xml:space="preserve"> agrícola</w:t>
      </w:r>
      <w:r w:rsidR="00333024" w:rsidRPr="00757C46">
        <w:rPr>
          <w:rFonts w:ascii="Times New Roman" w:hAnsi="Times New Roman" w:cs="Times New Roman"/>
          <w:sz w:val="24"/>
          <w:szCs w:val="24"/>
        </w:rPr>
        <w:t xml:space="preserve"> y </w:t>
      </w:r>
      <w:r w:rsidR="0028473F" w:rsidRPr="004E7C21">
        <w:rPr>
          <w:rFonts w:ascii="Times New Roman" w:hAnsi="Times New Roman" w:cs="Times New Roman"/>
          <w:i/>
          <w:iCs/>
          <w:sz w:val="24"/>
          <w:szCs w:val="24"/>
        </w:rPr>
        <w:t>2)</w:t>
      </w:r>
      <w:r w:rsidR="0028473F">
        <w:rPr>
          <w:rFonts w:ascii="Times New Roman" w:hAnsi="Times New Roman" w:cs="Times New Roman"/>
          <w:sz w:val="24"/>
          <w:szCs w:val="24"/>
        </w:rPr>
        <w:t xml:space="preserve"> por </w:t>
      </w:r>
      <w:r w:rsidR="00333024" w:rsidRPr="00757C46">
        <w:rPr>
          <w:rFonts w:ascii="Times New Roman" w:hAnsi="Times New Roman" w:cs="Times New Roman"/>
          <w:sz w:val="24"/>
          <w:szCs w:val="24"/>
        </w:rPr>
        <w:t>competencias</w:t>
      </w:r>
      <w:r w:rsidR="000141C7" w:rsidRPr="00757C46">
        <w:rPr>
          <w:rFonts w:ascii="Times New Roman" w:hAnsi="Times New Roman" w:cs="Times New Roman"/>
          <w:sz w:val="24"/>
          <w:szCs w:val="24"/>
        </w:rPr>
        <w:t xml:space="preserve"> en el propedéutico. La comparación de ambos programas r</w:t>
      </w:r>
      <w:r w:rsidR="00333024" w:rsidRPr="00757C46">
        <w:rPr>
          <w:rFonts w:ascii="Times New Roman" w:hAnsi="Times New Roman" w:cs="Times New Roman"/>
          <w:sz w:val="24"/>
          <w:szCs w:val="24"/>
        </w:rPr>
        <w:t xml:space="preserve">esulta de interés </w:t>
      </w:r>
      <w:r w:rsidR="000141C7" w:rsidRPr="00757C46">
        <w:rPr>
          <w:rFonts w:ascii="Times New Roman" w:hAnsi="Times New Roman" w:cs="Times New Roman"/>
          <w:sz w:val="24"/>
          <w:szCs w:val="24"/>
        </w:rPr>
        <w:t xml:space="preserve">para determinar </w:t>
      </w:r>
      <w:r w:rsidR="00333024" w:rsidRPr="00757C46">
        <w:rPr>
          <w:rFonts w:ascii="Times New Roman" w:hAnsi="Times New Roman" w:cs="Times New Roman"/>
          <w:sz w:val="24"/>
          <w:szCs w:val="24"/>
        </w:rPr>
        <w:t xml:space="preserve">las diferencias en los </w:t>
      </w:r>
      <w:r w:rsidR="00E94916" w:rsidRPr="00757C46">
        <w:rPr>
          <w:rFonts w:ascii="Times New Roman" w:hAnsi="Times New Roman" w:cs="Times New Roman"/>
          <w:sz w:val="24"/>
          <w:szCs w:val="24"/>
        </w:rPr>
        <w:t>EA</w:t>
      </w:r>
      <w:r w:rsidR="00333024" w:rsidRPr="00757C46">
        <w:rPr>
          <w:rFonts w:ascii="Times New Roman" w:hAnsi="Times New Roman" w:cs="Times New Roman"/>
          <w:sz w:val="24"/>
          <w:szCs w:val="24"/>
        </w:rPr>
        <w:t xml:space="preserve"> de los estudiantes</w:t>
      </w:r>
      <w:r w:rsidR="004B71A6" w:rsidRPr="00757C46">
        <w:rPr>
          <w:rFonts w:ascii="Times New Roman" w:hAnsi="Times New Roman" w:cs="Times New Roman"/>
          <w:sz w:val="24"/>
          <w:szCs w:val="24"/>
        </w:rPr>
        <w:t xml:space="preserve"> de acuerdo </w:t>
      </w:r>
      <w:r w:rsidR="0028473F">
        <w:rPr>
          <w:rFonts w:ascii="Times New Roman" w:hAnsi="Times New Roman" w:cs="Times New Roman"/>
          <w:sz w:val="24"/>
          <w:szCs w:val="24"/>
        </w:rPr>
        <w:t>con el</w:t>
      </w:r>
      <w:r w:rsidR="0028473F" w:rsidRPr="00757C46">
        <w:rPr>
          <w:rFonts w:ascii="Times New Roman" w:hAnsi="Times New Roman" w:cs="Times New Roman"/>
          <w:sz w:val="24"/>
          <w:szCs w:val="24"/>
        </w:rPr>
        <w:t xml:space="preserve"> </w:t>
      </w:r>
      <w:r w:rsidR="004B71A6" w:rsidRPr="00757C46">
        <w:rPr>
          <w:rFonts w:ascii="Times New Roman" w:hAnsi="Times New Roman" w:cs="Times New Roman"/>
          <w:sz w:val="24"/>
          <w:szCs w:val="24"/>
        </w:rPr>
        <w:t>tipo de programa de estudio que se desarrolla</w:t>
      </w:r>
      <w:r w:rsidR="00333024" w:rsidRPr="00757C46">
        <w:rPr>
          <w:rFonts w:ascii="Times New Roman" w:hAnsi="Times New Roman" w:cs="Times New Roman"/>
          <w:sz w:val="24"/>
          <w:szCs w:val="24"/>
        </w:rPr>
        <w:t>.</w:t>
      </w:r>
      <w:r w:rsidR="006057DC">
        <w:rPr>
          <w:rFonts w:ascii="Times New Roman" w:hAnsi="Times New Roman" w:cs="Times New Roman"/>
          <w:sz w:val="24"/>
          <w:szCs w:val="24"/>
        </w:rPr>
        <w:t xml:space="preserve"> </w:t>
      </w:r>
      <w:r w:rsidR="00333024" w:rsidRPr="00757C46">
        <w:rPr>
          <w:rFonts w:ascii="Times New Roman" w:hAnsi="Times New Roman" w:cs="Times New Roman"/>
          <w:sz w:val="24"/>
          <w:szCs w:val="24"/>
        </w:rPr>
        <w:t>E</w:t>
      </w:r>
      <w:r w:rsidR="00D4479F" w:rsidRPr="00757C46">
        <w:rPr>
          <w:rFonts w:ascii="Times New Roman" w:hAnsi="Times New Roman" w:cs="Times New Roman"/>
          <w:sz w:val="24"/>
          <w:szCs w:val="24"/>
        </w:rPr>
        <w:t xml:space="preserve">l </w:t>
      </w:r>
      <w:r w:rsidR="004B71A6" w:rsidRPr="00757C46">
        <w:rPr>
          <w:rFonts w:ascii="Times New Roman" w:hAnsi="Times New Roman" w:cs="Times New Roman"/>
          <w:sz w:val="24"/>
          <w:szCs w:val="24"/>
        </w:rPr>
        <w:t xml:space="preserve">programa por </w:t>
      </w:r>
      <w:r w:rsidR="00D4479F" w:rsidRPr="00757C46">
        <w:rPr>
          <w:rFonts w:ascii="Times New Roman" w:hAnsi="Times New Roman" w:cs="Times New Roman"/>
          <w:sz w:val="24"/>
          <w:szCs w:val="24"/>
        </w:rPr>
        <w:t xml:space="preserve">objetivos </w:t>
      </w:r>
      <w:r w:rsidR="00333024" w:rsidRPr="00757C46">
        <w:rPr>
          <w:rFonts w:ascii="Times New Roman" w:hAnsi="Times New Roman" w:cs="Times New Roman"/>
          <w:sz w:val="24"/>
          <w:szCs w:val="24"/>
        </w:rPr>
        <w:t xml:space="preserve">se </w:t>
      </w:r>
      <w:r w:rsidR="004B71A6" w:rsidRPr="00757C46">
        <w:rPr>
          <w:rFonts w:ascii="Times New Roman" w:hAnsi="Times New Roman" w:cs="Times New Roman"/>
          <w:sz w:val="24"/>
          <w:szCs w:val="24"/>
        </w:rPr>
        <w:t xml:space="preserve">basa en </w:t>
      </w:r>
      <w:r w:rsidR="00333024" w:rsidRPr="00757C46">
        <w:rPr>
          <w:rFonts w:ascii="Times New Roman" w:hAnsi="Times New Roman" w:cs="Times New Roman"/>
          <w:sz w:val="24"/>
          <w:szCs w:val="24"/>
        </w:rPr>
        <w:t xml:space="preserve">las </w:t>
      </w:r>
      <w:r w:rsidR="00D4479F" w:rsidRPr="00757C46">
        <w:rPr>
          <w:rFonts w:ascii="Times New Roman" w:hAnsi="Times New Roman" w:cs="Times New Roman"/>
          <w:sz w:val="24"/>
          <w:szCs w:val="24"/>
        </w:rPr>
        <w:t xml:space="preserve">formulaciones de carácter didáctico que expresan </w:t>
      </w:r>
      <w:r w:rsidR="0028473F">
        <w:rPr>
          <w:rFonts w:ascii="Times New Roman" w:hAnsi="Times New Roman" w:cs="Times New Roman"/>
          <w:sz w:val="24"/>
          <w:szCs w:val="24"/>
        </w:rPr>
        <w:t>de</w:t>
      </w:r>
      <w:r w:rsidR="0028473F" w:rsidRPr="00757C46">
        <w:rPr>
          <w:rFonts w:ascii="Times New Roman" w:hAnsi="Times New Roman" w:cs="Times New Roman"/>
          <w:sz w:val="24"/>
          <w:szCs w:val="24"/>
        </w:rPr>
        <w:t xml:space="preserve"> </w:t>
      </w:r>
      <w:r w:rsidR="00D4479F" w:rsidRPr="00757C46">
        <w:rPr>
          <w:rFonts w:ascii="Times New Roman" w:hAnsi="Times New Roman" w:cs="Times New Roman"/>
          <w:sz w:val="24"/>
          <w:szCs w:val="24"/>
        </w:rPr>
        <w:t>forma clara y precisa los cambios de conducta que se han de operar en el alumno como efecto del</w:t>
      </w:r>
      <w:r w:rsidR="00333024" w:rsidRPr="00757C46">
        <w:rPr>
          <w:rFonts w:ascii="Times New Roman" w:hAnsi="Times New Roman" w:cs="Times New Roman"/>
          <w:sz w:val="24"/>
          <w:szCs w:val="24"/>
        </w:rPr>
        <w:t xml:space="preserve"> proceso enseñanza-aprendizaje </w:t>
      </w:r>
      <w:r w:rsidR="00D4479F"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{"citationItems":[{"id":"ITEM-1","itemData":{"ISSN":"07989792","abstract":"Los objetivos y su importancia para eL proceso de enseñanza-aprendizaje 113 Nota explicativa: El presente trabajo tiene como propósito esbozar algunos planteamientos en relación con uno de los aspectos de importancia determinante dentro de la actividad docente a cualquier nivel. Nos referimos a los objetivos de la enseñanza. En tal sentido, hacemos una introducción al tema, el cual continuaremos desarrollando en próximos números de esta Revista. PRobLeMática geneRaL Uno de los aspectos en que la Pedagogía pone de manifiesto con más énfasis su incipiente desarrollo como ciencia de la educa-ción, es, sin lugar a dudas, la didáctica. En efecto, hasta el presente continuamos utilizando textos, tanto a nivel medio como superior-generalmente son los mismos-, cuya característica más resaltante Revista de Pedagogía, Año I, N o 1 Escuela de Educación Universidad Central de Venezuela Caracas, Mayo 1971, 23-36 Caracas, julio-diciembre de 2011, 113-130 artículos escogidos por áreas de interés: socio-pedagógicos","author":[{"dropping-particle":"","family":"Salcedo","given":"Hernando","non-dropping-particle":"","parse-names":false,"suffix":""}],"container-title":"Revista de Pedagogia","id":"ITEM-1","issue":"91","issued":{"date-parts":[["2011"]]},"page":"113-130","title":"Los objetivos y su importancia para el proceso de enseñanza y aprendizaje","type":"article-journal","volume":"32"},"uris":["http://www.mendeley.com/documents/?uuid=6ed2bae0-e7bf-4723-93cd-c66dc1b26249"]}],"mendeley":{"formattedCitation":"(Salcedo, 2011)","plainTextFormattedCitation":"(Salcedo, 2011)","previouslyFormattedCitation":"(Salcedo, 2011)"},"properties":{"noteIndex":0},"schema":"https://github.com/citation-style-language/schema/raw/master/csl-citation.json"}</w:instrText>
      </w:r>
      <w:r w:rsidR="00D4479F" w:rsidRPr="00757C46">
        <w:rPr>
          <w:rFonts w:ascii="Times New Roman" w:hAnsi="Times New Roman" w:cs="Times New Roman"/>
          <w:sz w:val="24"/>
          <w:szCs w:val="24"/>
        </w:rPr>
        <w:fldChar w:fldCharType="separate"/>
      </w:r>
      <w:r w:rsidR="00D75140" w:rsidRPr="00757C46">
        <w:rPr>
          <w:rFonts w:ascii="Times New Roman" w:hAnsi="Times New Roman" w:cs="Times New Roman"/>
          <w:noProof/>
          <w:sz w:val="24"/>
          <w:szCs w:val="24"/>
        </w:rPr>
        <w:t>(Salcedo, 2011)</w:t>
      </w:r>
      <w:r w:rsidR="00D4479F" w:rsidRPr="00757C46">
        <w:rPr>
          <w:rFonts w:ascii="Times New Roman" w:hAnsi="Times New Roman" w:cs="Times New Roman"/>
          <w:sz w:val="24"/>
          <w:szCs w:val="24"/>
        </w:rPr>
        <w:fldChar w:fldCharType="end"/>
      </w:r>
      <w:r w:rsidR="00D4479F" w:rsidRPr="00757C46">
        <w:rPr>
          <w:rFonts w:ascii="Times New Roman" w:hAnsi="Times New Roman" w:cs="Times New Roman"/>
          <w:sz w:val="24"/>
          <w:szCs w:val="24"/>
        </w:rPr>
        <w:t>.</w:t>
      </w:r>
      <w:r w:rsidR="004B71A6" w:rsidRPr="00757C46">
        <w:rPr>
          <w:rFonts w:ascii="Times New Roman" w:hAnsi="Times New Roman" w:cs="Times New Roman"/>
          <w:sz w:val="24"/>
          <w:szCs w:val="24"/>
        </w:rPr>
        <w:t xml:space="preserve"> Mientras que l</w:t>
      </w:r>
      <w:r w:rsidR="00D4479F" w:rsidRPr="00757C46">
        <w:rPr>
          <w:rFonts w:ascii="Times New Roman" w:hAnsi="Times New Roman" w:cs="Times New Roman"/>
          <w:sz w:val="24"/>
          <w:szCs w:val="24"/>
        </w:rPr>
        <w:t>a educación con enfoque en competencias</w:t>
      </w:r>
      <w:r w:rsidR="0030464B">
        <w:rPr>
          <w:rFonts w:ascii="Times New Roman" w:hAnsi="Times New Roman" w:cs="Times New Roman"/>
          <w:sz w:val="24"/>
          <w:szCs w:val="24"/>
        </w:rPr>
        <w:t xml:space="preserve"> </w:t>
      </w:r>
      <w:r w:rsidR="00D4479F" w:rsidRPr="00757C46">
        <w:rPr>
          <w:rFonts w:ascii="Times New Roman" w:hAnsi="Times New Roman" w:cs="Times New Roman"/>
          <w:sz w:val="24"/>
          <w:szCs w:val="24"/>
        </w:rPr>
        <w:t xml:space="preserve">apela al constructivismo y a la reflexión de la práctica en aula asignando un rol activo a </w:t>
      </w:r>
      <w:r w:rsidR="00E44728">
        <w:rPr>
          <w:rFonts w:ascii="Times New Roman" w:hAnsi="Times New Roman" w:cs="Times New Roman"/>
          <w:sz w:val="24"/>
          <w:szCs w:val="24"/>
        </w:rPr>
        <w:t>los discentes</w:t>
      </w:r>
      <w:r w:rsidR="00D4479F" w:rsidRPr="00757C46">
        <w:rPr>
          <w:rFonts w:ascii="Times New Roman" w:hAnsi="Times New Roman" w:cs="Times New Roman"/>
          <w:sz w:val="24"/>
          <w:szCs w:val="24"/>
        </w:rPr>
        <w:t>. Asume que el estudiante concurre con sus percepciones, significaciones y sentido de realidad y se integra a un proceso gradual y singular que conecta conceptos y preguntas en un ciclo interactivo permanente de enseñanza</w:t>
      </w:r>
      <w:r w:rsidR="00E44728">
        <w:rPr>
          <w:rFonts w:ascii="Times New Roman" w:hAnsi="Times New Roman" w:cs="Times New Roman"/>
          <w:sz w:val="24"/>
          <w:szCs w:val="24"/>
        </w:rPr>
        <w:t>-</w:t>
      </w:r>
      <w:r w:rsidR="00D4479F" w:rsidRPr="00757C46">
        <w:rPr>
          <w:rFonts w:ascii="Times New Roman" w:hAnsi="Times New Roman" w:cs="Times New Roman"/>
          <w:sz w:val="24"/>
          <w:szCs w:val="24"/>
        </w:rPr>
        <w:t xml:space="preserve">aprendizaje </w:t>
      </w:r>
      <w:r w:rsidR="00D4479F" w:rsidRPr="00757C46">
        <w:rPr>
          <w:rFonts w:ascii="Times New Roman" w:hAnsi="Times New Roman" w:cs="Times New Roman"/>
          <w:sz w:val="24"/>
          <w:szCs w:val="24"/>
        </w:rPr>
        <w:fldChar w:fldCharType="begin" w:fldLock="1"/>
      </w:r>
      <w:r w:rsidR="00E967CB" w:rsidRPr="00757C46">
        <w:rPr>
          <w:rFonts w:ascii="Times New Roman" w:hAnsi="Times New Roman" w:cs="Times New Roman"/>
          <w:sz w:val="24"/>
          <w:szCs w:val="24"/>
        </w:rPr>
        <w:instrText>ADDIN CSL_CITATION {"citationItems":[{"id":"ITEM-1","itemData":{"DOI":"10.4067/S0718-50062016000500002","ISBN":"0718500620160","ISSN":"07185006","abstract":"This paper determines elements that define the intelligibility of undergraduate teaching practice in two Chilean public universities which are in the process of changing from traditional teaching by objectives to a competency-based education. The study is qualitative, not experimental and exploratory and was performed by analyzing academic activities reported by teachers of different profiles and specialties. The data were processed using analysis of content of written speeches collected from a sample of 66 teachers. It is concluded that there are divergent priorities among teachers of the University \"A\", with powerful emphasis on competences and teachers of the University \"B\" that focus on teaching by objectives. In general, the guiding principles of professors were based mainly in the traditional teaching objectives, however gradually; competency-based education is being incorporated into the usual teaching practice.","author":[{"dropping-particle":"","family":"Bustamante","given":"Miguel A","non-dropping-particle":"","parse-names":false,"suffix":""},{"dropping-particle":"","family":"Grandón","given":"Maderline L.","non-dropping-particle":"","parse-names":false,"suffix":""},{"dropping-particle":"","family":"Lapo","given":"M. del Carmen","non-dropping-particle":"","parse-names":false,"suffix":""},{"dropping-particle":"","family":"Oyarzún","given":"Claudio H.","non-dropping-particle":"","parse-names":false,"suffix":""}],"container-title":"Formacion Universitaria","id":"ITEM-1","issue":"5","issued":{"date-parts":[["2016"]]},"page":"3-14","title":"Inteligibilidad de la docencia de pregrado: De la enseñanza por objetivos al desarrollo de competencias","type":"article-journal","volume":"9"},"uris":["http://www.mendeley.com/documents/?uuid=39f32277-dd72-4761-a60a-981eaf56b2ef"]}],"mendeley":{"formattedCitation":"(Bustamante et al., 2016)","plainTextFormattedCitation":"(Bustamante et al., 2016)","previouslyFormattedCitation":"(Bustamante et al., 2016)"},"properties":{"noteIndex":0},"schema":"https://github.com/citation-style-language/schema/raw/master/csl-citation.json"}</w:instrText>
      </w:r>
      <w:r w:rsidR="00D4479F"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(Bustamante,</w:t>
      </w:r>
      <w:r w:rsidR="00925E44" w:rsidRPr="00925E44">
        <w:rPr>
          <w:rFonts w:ascii="Times New Roman" w:hAnsi="Times New Roman" w:cs="Times New Roman"/>
          <w:noProof/>
          <w:sz w:val="24"/>
          <w:szCs w:val="24"/>
        </w:rPr>
        <w:t xml:space="preserve"> </w:t>
      </w:r>
      <w:r w:rsidR="00925E44" w:rsidRPr="00757C46">
        <w:rPr>
          <w:rFonts w:ascii="Times New Roman" w:hAnsi="Times New Roman" w:cs="Times New Roman"/>
          <w:noProof/>
          <w:sz w:val="24"/>
          <w:szCs w:val="24"/>
        </w:rPr>
        <w:t>Grandón, Lapo</w:t>
      </w:r>
      <w:r w:rsidR="00925E44">
        <w:rPr>
          <w:rFonts w:ascii="Times New Roman" w:hAnsi="Times New Roman" w:cs="Times New Roman"/>
          <w:noProof/>
          <w:sz w:val="24"/>
          <w:szCs w:val="24"/>
        </w:rPr>
        <w:t xml:space="preserve"> </w:t>
      </w:r>
      <w:r w:rsidR="00925E44" w:rsidRPr="00757C46">
        <w:rPr>
          <w:rFonts w:ascii="Times New Roman" w:hAnsi="Times New Roman" w:cs="Times New Roman"/>
          <w:noProof/>
          <w:sz w:val="24"/>
          <w:szCs w:val="24"/>
        </w:rPr>
        <w:t>y Oyarzún</w:t>
      </w:r>
      <w:r w:rsidR="00925E44">
        <w:rPr>
          <w:rFonts w:ascii="Times New Roman" w:hAnsi="Times New Roman" w:cs="Times New Roman"/>
          <w:noProof/>
          <w:sz w:val="24"/>
          <w:szCs w:val="24"/>
        </w:rPr>
        <w:t>,</w:t>
      </w:r>
      <w:r w:rsidR="00372D45" w:rsidRPr="00757C46">
        <w:rPr>
          <w:rFonts w:ascii="Times New Roman" w:hAnsi="Times New Roman" w:cs="Times New Roman"/>
          <w:noProof/>
          <w:sz w:val="24"/>
          <w:szCs w:val="24"/>
        </w:rPr>
        <w:t xml:space="preserve"> 2016)</w:t>
      </w:r>
      <w:r w:rsidR="00D4479F" w:rsidRPr="00757C46">
        <w:rPr>
          <w:rFonts w:ascii="Times New Roman" w:hAnsi="Times New Roman" w:cs="Times New Roman"/>
          <w:sz w:val="24"/>
          <w:szCs w:val="24"/>
        </w:rPr>
        <w:fldChar w:fldCharType="end"/>
      </w:r>
      <w:r w:rsidR="00333024" w:rsidRPr="00757C46">
        <w:rPr>
          <w:rFonts w:ascii="Times New Roman" w:hAnsi="Times New Roman" w:cs="Times New Roman"/>
          <w:sz w:val="24"/>
          <w:szCs w:val="24"/>
        </w:rPr>
        <w:t>.</w:t>
      </w:r>
      <w:r w:rsidR="00356D04" w:rsidRPr="00757C46">
        <w:rPr>
          <w:rFonts w:ascii="Times New Roman" w:hAnsi="Times New Roman" w:cs="Times New Roman"/>
          <w:sz w:val="24"/>
          <w:szCs w:val="24"/>
        </w:rPr>
        <w:t xml:space="preserve"> </w:t>
      </w:r>
      <w:r w:rsidR="006B2A4D" w:rsidRPr="00757C46">
        <w:rPr>
          <w:rFonts w:ascii="Times New Roman" w:hAnsi="Times New Roman" w:cs="Times New Roman"/>
          <w:sz w:val="24"/>
          <w:szCs w:val="24"/>
        </w:rPr>
        <w:t xml:space="preserve">El término </w:t>
      </w:r>
      <w:r w:rsidR="006B2A4D" w:rsidRPr="004E7C21">
        <w:rPr>
          <w:rFonts w:ascii="Times New Roman" w:hAnsi="Times New Roman" w:cs="Times New Roman"/>
          <w:i/>
          <w:iCs/>
          <w:sz w:val="24"/>
          <w:szCs w:val="24"/>
        </w:rPr>
        <w:t>competencias</w:t>
      </w:r>
      <w:r w:rsidR="006B2A4D" w:rsidRPr="00757C46">
        <w:rPr>
          <w:rFonts w:ascii="Times New Roman" w:hAnsi="Times New Roman" w:cs="Times New Roman"/>
          <w:sz w:val="24"/>
          <w:szCs w:val="24"/>
        </w:rPr>
        <w:t xml:space="preserve"> es de carácter polisémico, su uso y aplicación depende de la manera en que se le conceptualiza (en los distintos ámbitos, como</w:t>
      </w:r>
      <w:r w:rsidR="00925E44">
        <w:rPr>
          <w:rFonts w:ascii="Times New Roman" w:hAnsi="Times New Roman" w:cs="Times New Roman"/>
          <w:sz w:val="24"/>
          <w:szCs w:val="24"/>
        </w:rPr>
        <w:t>,</w:t>
      </w:r>
      <w:r w:rsidR="006B2A4D" w:rsidRPr="00757C46">
        <w:rPr>
          <w:rFonts w:ascii="Times New Roman" w:hAnsi="Times New Roman" w:cs="Times New Roman"/>
          <w:sz w:val="24"/>
          <w:szCs w:val="24"/>
        </w:rPr>
        <w:t xml:space="preserve"> por ejemplo</w:t>
      </w:r>
      <w:r w:rsidR="00925E44">
        <w:rPr>
          <w:rFonts w:ascii="Times New Roman" w:hAnsi="Times New Roman" w:cs="Times New Roman"/>
          <w:sz w:val="24"/>
          <w:szCs w:val="24"/>
        </w:rPr>
        <w:t>,</w:t>
      </w:r>
      <w:r w:rsidR="006B2A4D" w:rsidRPr="00757C46">
        <w:rPr>
          <w:rFonts w:ascii="Times New Roman" w:hAnsi="Times New Roman" w:cs="Times New Roman"/>
          <w:sz w:val="24"/>
          <w:szCs w:val="24"/>
        </w:rPr>
        <w:t xml:space="preserve"> el profesional, laboral y educativo, entre otros)</w:t>
      </w:r>
      <w:r w:rsidR="00FD6966">
        <w:rPr>
          <w:rFonts w:ascii="Times New Roman" w:hAnsi="Times New Roman" w:cs="Times New Roman"/>
          <w:sz w:val="24"/>
          <w:szCs w:val="24"/>
        </w:rPr>
        <w:t>.</w:t>
      </w:r>
      <w:r w:rsidR="000141C7" w:rsidRPr="00757C46">
        <w:rPr>
          <w:rFonts w:ascii="Times New Roman" w:hAnsi="Times New Roman" w:cs="Times New Roman"/>
          <w:sz w:val="24"/>
          <w:szCs w:val="24"/>
        </w:rPr>
        <w:t xml:space="preserve"> D</w:t>
      </w:r>
      <w:r w:rsidR="006B2A4D" w:rsidRPr="00757C46">
        <w:rPr>
          <w:rFonts w:ascii="Times New Roman" w:hAnsi="Times New Roman" w:cs="Times New Roman"/>
          <w:sz w:val="24"/>
          <w:szCs w:val="24"/>
        </w:rPr>
        <w:t>e manera específica</w:t>
      </w:r>
      <w:r w:rsidR="00925E44">
        <w:rPr>
          <w:rFonts w:ascii="Times New Roman" w:hAnsi="Times New Roman" w:cs="Times New Roman"/>
          <w:sz w:val="24"/>
          <w:szCs w:val="24"/>
        </w:rPr>
        <w:t>,</w:t>
      </w:r>
      <w:r w:rsidR="006B2A4D" w:rsidRPr="00757C46">
        <w:rPr>
          <w:rFonts w:ascii="Times New Roman" w:hAnsi="Times New Roman" w:cs="Times New Roman"/>
          <w:sz w:val="24"/>
          <w:szCs w:val="24"/>
        </w:rPr>
        <w:t xml:space="preserve"> en la educación varía en función del enfoque desde el cual se aborda com</w:t>
      </w:r>
      <w:r w:rsidR="00333024" w:rsidRPr="00757C46">
        <w:rPr>
          <w:rFonts w:ascii="Times New Roman" w:hAnsi="Times New Roman" w:cs="Times New Roman"/>
          <w:sz w:val="24"/>
          <w:szCs w:val="24"/>
        </w:rPr>
        <w:t>o parte de un currículo escolar</w:t>
      </w:r>
      <w:r w:rsidR="006B2A4D" w:rsidRPr="00757C46">
        <w:rPr>
          <w:rFonts w:ascii="Times New Roman" w:hAnsi="Times New Roman" w:cs="Times New Roman"/>
          <w:sz w:val="24"/>
          <w:szCs w:val="24"/>
        </w:rPr>
        <w:t xml:space="preserve"> </w:t>
      </w:r>
      <w:r w:rsidR="006B2A4D"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{"citationItems":[{"id":"ITEM-1","itemData":{"ISSN":"1692-715X","abstract":"Con la presente investigación tenemos como propósito el estudio del currículo por competencias en el Bachillerato General por Competencias (BGC) de la Universidad de Guadalajara (UdeG). Ubicamos la investigación, que es de corte cualitativo, en el contexto educativo mexicano, y utilizamos como método de recolección de datos la entrevista de historia oral temática. La pregunta de investigación a la que damos respuesta es: ¿Cómo se desarrolla el Currículum del Bachillerato General por Competencias desde la visión de las personas involucradas en la práctica educativa? En lo general podemos afirmar que este proceso de cambio curricular demanda una postura activa de los estudiantes y las estudiantes en su propio proceso de aprendizaje y de los profesores y profesoras como gestores del proceso enseñanza-aprendizaje.","author":[{"dropping-particle":"","family":"Andrade Cázares","given":"Rocío Adela","non-dropping-particle":"","parse-names":false,"suffix":""},{"dropping-particle":"","family":"Hernández Gallardo","given":"Sara Catalina","non-dropping-particle":"","parse-names":false,"suffix":""}],"container-title":"Revista Latinoamericana de Ciencias Sociales, niñez y juventud","id":"ITEM-1","issue":"1","issued":{"date-parts":[["2010"]]},"page":"481-508","title":"El enfoque de competencias y el currículum del bachillerato en México","type":"article-journal","volume":"8"},"uris":["http://www.mendeley.com/documents/?uuid=eeeadf4c-f084-423e-b50b-c0299ab04b0e"]}],"mendeley":{"formattedCitation":"(Andrade Cázares &amp; Hernández Gallardo, 2010)","plainTextFormattedCitation":"(Andrade Cázares &amp; Hernández Gallardo, 2010)","previouslyFormattedCitation":"(Andrade Cázares &amp; Hernández Gallardo, 2010)"},"properties":{"noteIndex":0},"schema":"https://github.com/citation-style-language/schema/raw/master/csl-citation.json"}</w:instrText>
      </w:r>
      <w:r w:rsidR="006B2A4D"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(Andrade </w:t>
      </w:r>
      <w:r w:rsidR="00490377" w:rsidRPr="00757C46">
        <w:rPr>
          <w:rFonts w:ascii="Times New Roman" w:hAnsi="Times New Roman" w:cs="Times New Roman"/>
          <w:noProof/>
          <w:sz w:val="24"/>
          <w:szCs w:val="24"/>
        </w:rPr>
        <w:t>y</w:t>
      </w:r>
      <w:r w:rsidR="00372D45" w:rsidRPr="00757C46">
        <w:rPr>
          <w:rFonts w:ascii="Times New Roman" w:hAnsi="Times New Roman" w:cs="Times New Roman"/>
          <w:noProof/>
          <w:sz w:val="24"/>
          <w:szCs w:val="24"/>
        </w:rPr>
        <w:t xml:space="preserve"> Hernández, 2010)</w:t>
      </w:r>
      <w:r w:rsidR="006B2A4D" w:rsidRPr="00757C46">
        <w:rPr>
          <w:rFonts w:ascii="Times New Roman" w:hAnsi="Times New Roman" w:cs="Times New Roman"/>
          <w:sz w:val="24"/>
          <w:szCs w:val="24"/>
        </w:rPr>
        <w:fldChar w:fldCharType="end"/>
      </w:r>
      <w:r w:rsidR="006B2A4D" w:rsidRPr="00757C46">
        <w:rPr>
          <w:rFonts w:ascii="Times New Roman" w:hAnsi="Times New Roman" w:cs="Times New Roman"/>
          <w:sz w:val="24"/>
          <w:szCs w:val="24"/>
        </w:rPr>
        <w:t xml:space="preserve">. </w:t>
      </w:r>
      <w:r w:rsidR="00667425" w:rsidRPr="00757C46">
        <w:rPr>
          <w:rFonts w:ascii="Times New Roman" w:hAnsi="Times New Roman" w:cs="Times New Roman"/>
          <w:sz w:val="24"/>
          <w:szCs w:val="24"/>
        </w:rPr>
        <w:lastRenderedPageBreak/>
        <w:t>Actualmente</w:t>
      </w:r>
      <w:r w:rsidR="006E75AE">
        <w:rPr>
          <w:rFonts w:ascii="Times New Roman" w:hAnsi="Times New Roman" w:cs="Times New Roman"/>
          <w:sz w:val="24"/>
          <w:szCs w:val="24"/>
        </w:rPr>
        <w:t>,</w:t>
      </w:r>
      <w:r w:rsidR="00667425" w:rsidRPr="00757C46">
        <w:rPr>
          <w:rFonts w:ascii="Times New Roman" w:hAnsi="Times New Roman" w:cs="Times New Roman"/>
          <w:sz w:val="24"/>
          <w:szCs w:val="24"/>
        </w:rPr>
        <w:t xml:space="preserve"> se busca que los alumnos universitarios desarrollen una mayor capacidad en la competencia genérica de aprender a aprender. </w:t>
      </w:r>
      <w:r w:rsidR="00612BCC">
        <w:rPr>
          <w:rFonts w:ascii="Times New Roman" w:hAnsi="Times New Roman" w:cs="Times New Roman"/>
          <w:sz w:val="24"/>
          <w:szCs w:val="24"/>
        </w:rPr>
        <w:t>E</w:t>
      </w:r>
      <w:r w:rsidR="00612BCC" w:rsidRPr="00757C46">
        <w:rPr>
          <w:rFonts w:ascii="Times New Roman" w:hAnsi="Times New Roman" w:cs="Times New Roman"/>
          <w:sz w:val="24"/>
          <w:szCs w:val="24"/>
        </w:rPr>
        <w:t xml:space="preserve">sta </w:t>
      </w:r>
      <w:r w:rsidR="00A05096" w:rsidRPr="00757C46">
        <w:rPr>
          <w:rFonts w:ascii="Times New Roman" w:hAnsi="Times New Roman" w:cs="Times New Roman"/>
          <w:sz w:val="24"/>
          <w:szCs w:val="24"/>
        </w:rPr>
        <w:t>c</w:t>
      </w:r>
      <w:r w:rsidR="00667425" w:rsidRPr="00757C46">
        <w:rPr>
          <w:rFonts w:ascii="Times New Roman" w:hAnsi="Times New Roman" w:cs="Times New Roman"/>
          <w:sz w:val="24"/>
          <w:szCs w:val="24"/>
        </w:rPr>
        <w:t xml:space="preserve">ompetencia </w:t>
      </w:r>
      <w:r w:rsidR="00A05096" w:rsidRPr="00757C46">
        <w:rPr>
          <w:rFonts w:ascii="Times New Roman" w:hAnsi="Times New Roman" w:cs="Times New Roman"/>
          <w:sz w:val="24"/>
          <w:szCs w:val="24"/>
        </w:rPr>
        <w:t>ha</w:t>
      </w:r>
      <w:r w:rsidR="00667425" w:rsidRPr="00757C46">
        <w:rPr>
          <w:rFonts w:ascii="Times New Roman" w:hAnsi="Times New Roman" w:cs="Times New Roman"/>
          <w:sz w:val="24"/>
          <w:szCs w:val="24"/>
        </w:rPr>
        <w:t xml:space="preserve"> </w:t>
      </w:r>
      <w:r w:rsidR="00A05096" w:rsidRPr="00757C46">
        <w:rPr>
          <w:rFonts w:ascii="Times New Roman" w:hAnsi="Times New Roman" w:cs="Times New Roman"/>
          <w:sz w:val="24"/>
          <w:szCs w:val="24"/>
        </w:rPr>
        <w:t>resultado de</w:t>
      </w:r>
      <w:r w:rsidR="00667425" w:rsidRPr="00757C46">
        <w:rPr>
          <w:rFonts w:ascii="Times New Roman" w:hAnsi="Times New Roman" w:cs="Times New Roman"/>
          <w:sz w:val="24"/>
          <w:szCs w:val="24"/>
        </w:rPr>
        <w:t xml:space="preserve"> las e</w:t>
      </w:r>
      <w:r w:rsidR="00A05096" w:rsidRPr="00757C46">
        <w:rPr>
          <w:rFonts w:ascii="Times New Roman" w:hAnsi="Times New Roman" w:cs="Times New Roman"/>
          <w:sz w:val="24"/>
          <w:szCs w:val="24"/>
        </w:rPr>
        <w:t xml:space="preserve">xigencias del mundo globalizado </w:t>
      </w:r>
      <w:r w:rsidR="00612BCC">
        <w:rPr>
          <w:rFonts w:ascii="Times New Roman" w:hAnsi="Times New Roman" w:cs="Times New Roman"/>
          <w:sz w:val="24"/>
          <w:szCs w:val="24"/>
        </w:rPr>
        <w:t>y busca</w:t>
      </w:r>
      <w:r w:rsidR="00612BCC" w:rsidRPr="00757C46">
        <w:rPr>
          <w:rFonts w:ascii="Times New Roman" w:hAnsi="Times New Roman" w:cs="Times New Roman"/>
          <w:sz w:val="24"/>
          <w:szCs w:val="24"/>
        </w:rPr>
        <w:t xml:space="preserve"> </w:t>
      </w:r>
      <w:r w:rsidR="00A05096" w:rsidRPr="00757C46">
        <w:rPr>
          <w:rFonts w:ascii="Times New Roman" w:hAnsi="Times New Roman" w:cs="Times New Roman"/>
          <w:sz w:val="24"/>
          <w:szCs w:val="24"/>
        </w:rPr>
        <w:t>que</w:t>
      </w:r>
      <w:r w:rsidR="00667425" w:rsidRPr="00757C46">
        <w:rPr>
          <w:rFonts w:ascii="Times New Roman" w:hAnsi="Times New Roman" w:cs="Times New Roman"/>
          <w:sz w:val="24"/>
          <w:szCs w:val="24"/>
        </w:rPr>
        <w:t xml:space="preserve"> los alumnos universitarios sean profesionales capaces de aprender a lo largo de la vida </w:t>
      </w:r>
      <w:r w:rsidR="00667425"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{"citationItems":[{"id":"ITEM-1","itemData":{"ISSN":"1138-414X","abstract":"En este artículo se aborda la autorregulación académica, actualmente un tema considerado central en las diferentes etapas educativas y, especialmente, en la etapa universitaria. De acuerdo a los parámetros comprendidos en el Espacio Europeo de Educación Superior, la enseñanza universitaria debe capacitar a los alumnos para desenvolverse en la sociedad del conocimiento y afrontar los retos de un futuro laboral que exige aprender a lo largo de la vida. En este sentido, con la intención de contribuir al desarrollo en los alumnos universitarios de la competencia denominada “aprender a aprender”, en este trabajo se presenta una revisión teórica de las líneas básicas que definen y encuadran la autorregulación académica como variable explicativa y necesaria en el desarrollo de dicha competencia. Así, se presentan los aspectos relativos al constructo de autorregulación académica (concepto, dimensiones y fases), las características del alumno autorregulado, las claves de la práctica educativa para el desarrollo de éstas y, por último, los instrumentos asociados a su evaluación o medida","author":[{"dropping-particle":"","family":"García Martín","given":"Maite","non-dropping-particle":"","parse-names":false,"suffix":""}],"container-title":"Profesorado.Revista de currículum y formación del profesorado","id":"ITEM-1","issue":"1","issued":{"date-parts":[["2012"]]},"page":"203-221","title":"La autorregulación académica como variable explicativa de los procesos de aprendizaje universitario.","type":"article-journal","volume":"16"},"uris":["http://www.mendeley.com/documents/?uuid=ab72be58-6991-42f6-b02f-7932d7d9293d"]}],"mendeley":{"formattedCitation":"(García Martín, 2012)","plainTextFormattedCitation":"(García Martín, 2012)","previouslyFormattedCitation":"(García Martín, 2012)"},"properties":{"noteIndex":0},"schema":"https://github.com/citation-style-language/schema/raw/master/csl-citation.json"}</w:instrText>
      </w:r>
      <w:r w:rsidR="00667425" w:rsidRPr="00757C46">
        <w:rPr>
          <w:rFonts w:ascii="Times New Roman" w:hAnsi="Times New Roman" w:cs="Times New Roman"/>
          <w:sz w:val="24"/>
          <w:szCs w:val="24"/>
        </w:rPr>
        <w:fldChar w:fldCharType="separate"/>
      </w:r>
      <w:r w:rsidR="00D75140" w:rsidRPr="00757C46">
        <w:rPr>
          <w:rFonts w:ascii="Times New Roman" w:hAnsi="Times New Roman" w:cs="Times New Roman"/>
          <w:noProof/>
          <w:sz w:val="24"/>
          <w:szCs w:val="24"/>
        </w:rPr>
        <w:t>(García, 2012)</w:t>
      </w:r>
      <w:r w:rsidR="00667425" w:rsidRPr="00757C46">
        <w:rPr>
          <w:rFonts w:ascii="Times New Roman" w:hAnsi="Times New Roman" w:cs="Times New Roman"/>
          <w:sz w:val="24"/>
          <w:szCs w:val="24"/>
        </w:rPr>
        <w:fldChar w:fldCharType="end"/>
      </w:r>
      <w:r w:rsidR="00667425" w:rsidRPr="00757C46">
        <w:rPr>
          <w:rFonts w:ascii="Times New Roman" w:hAnsi="Times New Roman" w:cs="Times New Roman"/>
          <w:sz w:val="24"/>
          <w:szCs w:val="24"/>
        </w:rPr>
        <w:t xml:space="preserve">. </w:t>
      </w:r>
      <w:r w:rsidR="00A05096" w:rsidRPr="00757C46">
        <w:rPr>
          <w:rFonts w:ascii="Times New Roman" w:hAnsi="Times New Roman" w:cs="Times New Roman"/>
          <w:sz w:val="24"/>
          <w:szCs w:val="24"/>
        </w:rPr>
        <w:t>P</w:t>
      </w:r>
      <w:r w:rsidR="005F598F" w:rsidRPr="00757C46">
        <w:rPr>
          <w:rFonts w:ascii="Times New Roman" w:hAnsi="Times New Roman" w:cs="Times New Roman"/>
          <w:sz w:val="24"/>
          <w:szCs w:val="24"/>
        </w:rPr>
        <w:t xml:space="preserve">or esta situación se han cambiado los programas por objetivos por los de competencias. </w:t>
      </w:r>
      <w:r w:rsidR="00633CAC" w:rsidRPr="00757C46">
        <w:rPr>
          <w:rFonts w:ascii="Times New Roman" w:hAnsi="Times New Roman" w:cs="Times New Roman"/>
          <w:sz w:val="24"/>
          <w:szCs w:val="24"/>
        </w:rPr>
        <w:t>En el enfoque de competencias se ha utilizado e</w:t>
      </w:r>
      <w:r w:rsidR="00E8481C" w:rsidRPr="00757C46">
        <w:rPr>
          <w:rFonts w:ascii="Times New Roman" w:hAnsi="Times New Roman" w:cs="Times New Roman"/>
          <w:sz w:val="24"/>
          <w:szCs w:val="24"/>
        </w:rPr>
        <w:t xml:space="preserve">l proyecto </w:t>
      </w:r>
      <w:proofErr w:type="spellStart"/>
      <w:r w:rsidR="00E8481C" w:rsidRPr="00757C46">
        <w:rPr>
          <w:rFonts w:ascii="Times New Roman" w:hAnsi="Times New Roman" w:cs="Times New Roman"/>
          <w:sz w:val="24"/>
          <w:szCs w:val="24"/>
        </w:rPr>
        <w:t>Tuning</w:t>
      </w:r>
      <w:proofErr w:type="spellEnd"/>
      <w:r w:rsidR="00E8481C" w:rsidRPr="00757C46">
        <w:rPr>
          <w:rFonts w:ascii="Times New Roman" w:hAnsi="Times New Roman" w:cs="Times New Roman"/>
          <w:sz w:val="24"/>
          <w:szCs w:val="24"/>
        </w:rPr>
        <w:t xml:space="preserve"> Europa y el de América Latina, </w:t>
      </w:r>
      <w:r w:rsidR="00633CAC" w:rsidRPr="00757C46">
        <w:rPr>
          <w:rFonts w:ascii="Times New Roman" w:hAnsi="Times New Roman" w:cs="Times New Roman"/>
          <w:sz w:val="24"/>
          <w:szCs w:val="24"/>
        </w:rPr>
        <w:t xml:space="preserve">que </w:t>
      </w:r>
      <w:r w:rsidR="00E8481C" w:rsidRPr="00757C46">
        <w:rPr>
          <w:rFonts w:ascii="Times New Roman" w:hAnsi="Times New Roman" w:cs="Times New Roman"/>
          <w:sz w:val="24"/>
          <w:szCs w:val="24"/>
        </w:rPr>
        <w:t>clasifica las competenc</w:t>
      </w:r>
      <w:r w:rsidR="00333024" w:rsidRPr="00757C46">
        <w:rPr>
          <w:rFonts w:ascii="Times New Roman" w:hAnsi="Times New Roman" w:cs="Times New Roman"/>
          <w:sz w:val="24"/>
          <w:szCs w:val="24"/>
        </w:rPr>
        <w:t xml:space="preserve">ias en genéricas y específicas </w:t>
      </w:r>
      <w:r w:rsidR="00633CAC"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{"citationItems":[{"id":"ITEM-1","itemData":{"DOI":"10.35197/rx.10.03.e1.2014.26.jt","ISSN":"1665-0441","abstract":"El presente texto ofrece la posibilidad de conocer la historicidad del enfoque en competencias, su diversidad de posturas y algunos fundamentos teóricos psicológicos que lo sustentan, así como la viabilidad de mejora educativa a través de este. Para el de sarrollo de la temática, se realizó principalmente a través del método cualitativo de análisis de contenido de diversos materiales escritos. Según estudios, la utilización del término competencia se inició en el área laboral para determinar características de los buenos trabajadores, de ahí pasó a la educación; existe una diversidad de conceptualizaciones y una tipología igualmente variada, sin embargo, la mayoría de expertos coinciden en que para el logro de las competencias es elemental la utilización de conocimientos, habilidades y valores de forma articulada y flexible, para dar solución a un problema, donde el contexto es un factor importante.","author":[{"dropping-particle":"","family":"Trujillo Segoviano","given":"Jorge","non-dropping-particle":"","parse-names":false,"suffix":""}],"container-title":"Ra Ximhai","id":"ITEM-1","issue":"5","issued":{"date-parts":[["2014"]]},"page":"307-322","title":"El enfoque en competencias y la mejora de la educación","type":"article-journal","volume":"10"},"uris":["http://www.mendeley.com/documents/?uuid=8c596509-e1ee-4e4d-a9d2-b2211fbb09aa"]}],"mendeley":{"formattedCitation":"(Trujillo Segoviano, 2014)","plainTextFormattedCitation":"(Trujillo Segoviano, 2014)","previouslyFormattedCitation":"(Trujillo Segoviano, 2014)"},"properties":{"noteIndex":0},"schema":"https://github.com/citation-style-language/schema/raw/master/csl-citation.json"}</w:instrText>
      </w:r>
      <w:r w:rsidR="00633CAC" w:rsidRPr="00757C46">
        <w:rPr>
          <w:rFonts w:ascii="Times New Roman" w:hAnsi="Times New Roman" w:cs="Times New Roman"/>
          <w:sz w:val="24"/>
          <w:szCs w:val="24"/>
        </w:rPr>
        <w:fldChar w:fldCharType="separate"/>
      </w:r>
      <w:r w:rsidR="00D75140" w:rsidRPr="00757C46">
        <w:rPr>
          <w:rFonts w:ascii="Times New Roman" w:hAnsi="Times New Roman" w:cs="Times New Roman"/>
          <w:noProof/>
          <w:sz w:val="24"/>
          <w:szCs w:val="24"/>
        </w:rPr>
        <w:t>(Trujillo, 2014)</w:t>
      </w:r>
      <w:r w:rsidR="00633CAC" w:rsidRPr="00757C46">
        <w:rPr>
          <w:rFonts w:ascii="Times New Roman" w:hAnsi="Times New Roman" w:cs="Times New Roman"/>
          <w:sz w:val="24"/>
          <w:szCs w:val="24"/>
        </w:rPr>
        <w:fldChar w:fldCharType="end"/>
      </w:r>
      <w:r w:rsidR="00333024" w:rsidRPr="00757C46">
        <w:rPr>
          <w:rFonts w:ascii="Times New Roman" w:hAnsi="Times New Roman" w:cs="Times New Roman"/>
          <w:sz w:val="24"/>
          <w:szCs w:val="24"/>
        </w:rPr>
        <w:t>.</w:t>
      </w:r>
    </w:p>
    <w:p w14:paraId="15643A62" w14:textId="639E86CC" w:rsidR="00744B88" w:rsidRPr="00757C46" w:rsidRDefault="00A05096" w:rsidP="00FE6793">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 xml:space="preserve">Debido a que la UACh posee los dos tipos de programas al mismo nivel, </w:t>
      </w:r>
      <w:r w:rsidR="00723A32" w:rsidRPr="00757C46">
        <w:rPr>
          <w:rFonts w:ascii="Times New Roman" w:hAnsi="Times New Roman" w:cs="Times New Roman"/>
          <w:sz w:val="24"/>
          <w:szCs w:val="24"/>
        </w:rPr>
        <w:t xml:space="preserve">como </w:t>
      </w:r>
      <w:r w:rsidR="001B5D28" w:rsidRPr="00757C46">
        <w:rPr>
          <w:rFonts w:ascii="Times New Roman" w:hAnsi="Times New Roman" w:cs="Times New Roman"/>
          <w:sz w:val="24"/>
          <w:szCs w:val="24"/>
        </w:rPr>
        <w:t>ob</w:t>
      </w:r>
      <w:r w:rsidR="00744B88" w:rsidRPr="00757C46">
        <w:rPr>
          <w:rFonts w:ascii="Times New Roman" w:hAnsi="Times New Roman" w:cs="Times New Roman"/>
          <w:sz w:val="24"/>
          <w:szCs w:val="24"/>
        </w:rPr>
        <w:t xml:space="preserve">jetivo </w:t>
      </w:r>
      <w:r w:rsidR="00723A32" w:rsidRPr="00757C46">
        <w:rPr>
          <w:rFonts w:ascii="Times New Roman" w:hAnsi="Times New Roman" w:cs="Times New Roman"/>
          <w:sz w:val="24"/>
          <w:szCs w:val="24"/>
        </w:rPr>
        <w:t xml:space="preserve">se propuso </w:t>
      </w:r>
      <w:r w:rsidR="00744B88" w:rsidRPr="00757C46">
        <w:rPr>
          <w:rFonts w:ascii="Times New Roman" w:hAnsi="Times New Roman" w:cs="Times New Roman"/>
          <w:sz w:val="24"/>
          <w:szCs w:val="24"/>
        </w:rPr>
        <w:t xml:space="preserve">caracterizar los </w:t>
      </w:r>
      <w:r w:rsidR="004A5954" w:rsidRPr="00757C46">
        <w:rPr>
          <w:rFonts w:ascii="Times New Roman" w:hAnsi="Times New Roman" w:cs="Times New Roman"/>
          <w:sz w:val="24"/>
          <w:szCs w:val="24"/>
        </w:rPr>
        <w:t>EA</w:t>
      </w:r>
      <w:r w:rsidR="00744B88" w:rsidRPr="00757C46">
        <w:rPr>
          <w:rFonts w:ascii="Times New Roman" w:hAnsi="Times New Roman" w:cs="Times New Roman"/>
          <w:sz w:val="24"/>
          <w:szCs w:val="24"/>
        </w:rPr>
        <w:t xml:space="preserve"> de estudiantes de educación media superior </w:t>
      </w:r>
      <w:r w:rsidRPr="00757C46">
        <w:rPr>
          <w:rFonts w:ascii="Times New Roman" w:hAnsi="Times New Roman" w:cs="Times New Roman"/>
          <w:sz w:val="24"/>
          <w:szCs w:val="24"/>
        </w:rPr>
        <w:t>para</w:t>
      </w:r>
      <w:r w:rsidR="00744B88" w:rsidRPr="00757C46">
        <w:rPr>
          <w:rFonts w:ascii="Times New Roman" w:hAnsi="Times New Roman" w:cs="Times New Roman"/>
          <w:sz w:val="24"/>
          <w:szCs w:val="24"/>
        </w:rPr>
        <w:t xml:space="preserve"> comparar los programas por competencias (propedéutico) y por objetivos (preparatoria agrícola) de la </w:t>
      </w:r>
      <w:r w:rsidR="00FE6793" w:rsidRPr="00757C46">
        <w:rPr>
          <w:rFonts w:ascii="Times New Roman" w:hAnsi="Times New Roman" w:cs="Times New Roman"/>
          <w:sz w:val="24"/>
          <w:szCs w:val="24"/>
        </w:rPr>
        <w:t>UACh</w:t>
      </w:r>
      <w:r w:rsidR="00744B88" w:rsidRPr="00757C46">
        <w:rPr>
          <w:rFonts w:ascii="Times New Roman" w:hAnsi="Times New Roman" w:cs="Times New Roman"/>
          <w:sz w:val="24"/>
          <w:szCs w:val="24"/>
        </w:rPr>
        <w:t>.</w:t>
      </w:r>
      <w:r w:rsidR="00FE6793" w:rsidRPr="00FE6793">
        <w:rPr>
          <w:rFonts w:ascii="Times New Roman" w:hAnsi="Times New Roman" w:cs="Times New Roman"/>
          <w:sz w:val="24"/>
          <w:szCs w:val="24"/>
        </w:rPr>
        <w:t xml:space="preserve"> </w:t>
      </w:r>
      <w:r w:rsidR="00FE6793">
        <w:rPr>
          <w:rFonts w:ascii="Times New Roman" w:hAnsi="Times New Roman" w:cs="Times New Roman"/>
          <w:sz w:val="24"/>
          <w:szCs w:val="24"/>
        </w:rPr>
        <w:t>La</w:t>
      </w:r>
      <w:r w:rsidR="00FE6793" w:rsidRPr="00757C46">
        <w:rPr>
          <w:rFonts w:ascii="Times New Roman" w:hAnsi="Times New Roman" w:cs="Times New Roman"/>
          <w:sz w:val="24"/>
          <w:szCs w:val="24"/>
        </w:rPr>
        <w:t xml:space="preserve"> hipótesis </w:t>
      </w:r>
      <w:r w:rsidR="00FE6793">
        <w:rPr>
          <w:rFonts w:ascii="Times New Roman" w:hAnsi="Times New Roman" w:cs="Times New Roman"/>
          <w:sz w:val="24"/>
          <w:szCs w:val="24"/>
        </w:rPr>
        <w:t xml:space="preserve">es </w:t>
      </w:r>
      <w:r w:rsidR="00FE6793" w:rsidRPr="00757C46">
        <w:rPr>
          <w:rFonts w:ascii="Times New Roman" w:hAnsi="Times New Roman" w:cs="Times New Roman"/>
          <w:sz w:val="24"/>
          <w:szCs w:val="24"/>
        </w:rPr>
        <w:t>que</w:t>
      </w:r>
      <w:r w:rsidR="00FE6793" w:rsidRPr="00757C46">
        <w:rPr>
          <w:rFonts w:ascii="Times New Roman" w:eastAsia="Times New Roman" w:hAnsi="Times New Roman" w:cs="Times New Roman"/>
          <w:sz w:val="24"/>
          <w:szCs w:val="24"/>
          <w:lang w:eastAsia="es-MX"/>
        </w:rPr>
        <w:t xml:space="preserve"> el modelo educativo </w:t>
      </w:r>
      <w:r w:rsidR="00FE6793">
        <w:rPr>
          <w:rFonts w:ascii="Times New Roman" w:eastAsia="Times New Roman" w:hAnsi="Times New Roman" w:cs="Times New Roman"/>
          <w:sz w:val="24"/>
          <w:szCs w:val="24"/>
          <w:lang w:eastAsia="es-MX"/>
        </w:rPr>
        <w:t>puede</w:t>
      </w:r>
      <w:r w:rsidR="00FE6793" w:rsidRPr="00757C46">
        <w:rPr>
          <w:rFonts w:ascii="Times New Roman" w:eastAsia="Times New Roman" w:hAnsi="Times New Roman" w:cs="Times New Roman"/>
          <w:sz w:val="24"/>
          <w:szCs w:val="24"/>
          <w:lang w:eastAsia="es-MX"/>
        </w:rPr>
        <w:t xml:space="preserve"> influir en el desempeño académico</w:t>
      </w:r>
      <w:r w:rsidR="00FE6793">
        <w:rPr>
          <w:rFonts w:ascii="Times New Roman" w:eastAsia="Times New Roman" w:hAnsi="Times New Roman" w:cs="Times New Roman"/>
          <w:sz w:val="24"/>
          <w:szCs w:val="24"/>
          <w:lang w:eastAsia="es-MX"/>
        </w:rPr>
        <w:t xml:space="preserve">: </w:t>
      </w:r>
      <w:r w:rsidR="00FE6793" w:rsidRPr="00757C46">
        <w:rPr>
          <w:rFonts w:ascii="Times New Roman" w:eastAsia="Times New Roman" w:hAnsi="Times New Roman" w:cs="Times New Roman"/>
          <w:sz w:val="24"/>
          <w:szCs w:val="24"/>
          <w:lang w:eastAsia="es-MX"/>
        </w:rPr>
        <w:t xml:space="preserve">los estudiantes </w:t>
      </w:r>
      <w:r w:rsidR="00FE6793">
        <w:rPr>
          <w:rFonts w:ascii="Times New Roman" w:eastAsia="Times New Roman" w:hAnsi="Times New Roman" w:cs="Times New Roman"/>
          <w:sz w:val="24"/>
          <w:szCs w:val="24"/>
          <w:lang w:eastAsia="es-MX"/>
        </w:rPr>
        <w:t xml:space="preserve">que estudian bajo el modelo </w:t>
      </w:r>
      <w:r w:rsidR="00FE6793" w:rsidRPr="00757C46">
        <w:rPr>
          <w:rFonts w:ascii="Times New Roman" w:eastAsia="Times New Roman" w:hAnsi="Times New Roman" w:cs="Times New Roman"/>
          <w:sz w:val="24"/>
          <w:szCs w:val="24"/>
          <w:lang w:eastAsia="es-MX"/>
        </w:rPr>
        <w:t xml:space="preserve">por competencias </w:t>
      </w:r>
      <w:r w:rsidR="00FE6793">
        <w:rPr>
          <w:rFonts w:ascii="Times New Roman" w:eastAsia="Times New Roman" w:hAnsi="Times New Roman" w:cs="Times New Roman"/>
          <w:sz w:val="24"/>
          <w:szCs w:val="24"/>
          <w:lang w:eastAsia="es-MX"/>
        </w:rPr>
        <w:t xml:space="preserve">tienen mejor </w:t>
      </w:r>
      <w:r w:rsidR="00FE6793" w:rsidRPr="00757C46">
        <w:rPr>
          <w:rFonts w:ascii="Times New Roman" w:eastAsia="Times New Roman" w:hAnsi="Times New Roman" w:cs="Times New Roman"/>
          <w:sz w:val="24"/>
          <w:szCs w:val="24"/>
          <w:lang w:eastAsia="es-MX"/>
        </w:rPr>
        <w:t>promedio en los EA</w:t>
      </w:r>
      <w:r w:rsidR="00FE6793">
        <w:rPr>
          <w:rFonts w:ascii="Times New Roman" w:eastAsia="Times New Roman" w:hAnsi="Times New Roman" w:cs="Times New Roman"/>
          <w:sz w:val="24"/>
          <w:szCs w:val="24"/>
          <w:lang w:eastAsia="es-MX"/>
        </w:rPr>
        <w:t xml:space="preserve"> que los estudiantes cuyo modelo es el de objetivos.</w:t>
      </w:r>
      <w:r w:rsidR="00FE6793" w:rsidRPr="00757C46">
        <w:rPr>
          <w:rFonts w:ascii="Times New Roman" w:hAnsi="Times New Roman" w:cs="Times New Roman"/>
          <w:sz w:val="24"/>
          <w:szCs w:val="24"/>
        </w:rPr>
        <w:t xml:space="preserve"> </w:t>
      </w:r>
    </w:p>
    <w:p w14:paraId="576D3115" w14:textId="77777777" w:rsidR="00E07C71" w:rsidRPr="00757C46" w:rsidRDefault="00E07C71" w:rsidP="001D5CC2">
      <w:pPr>
        <w:spacing w:after="0" w:line="360" w:lineRule="auto"/>
        <w:ind w:firstLine="708"/>
        <w:jc w:val="both"/>
        <w:rPr>
          <w:rFonts w:ascii="Times New Roman" w:hAnsi="Times New Roman" w:cs="Times New Roman"/>
          <w:sz w:val="24"/>
          <w:szCs w:val="24"/>
        </w:rPr>
      </w:pPr>
    </w:p>
    <w:p w14:paraId="41208D6E" w14:textId="77777777" w:rsidR="00614AC4" w:rsidRPr="00757C46" w:rsidRDefault="00D50F13" w:rsidP="004E7C21">
      <w:pPr>
        <w:spacing w:after="0" w:line="360" w:lineRule="auto"/>
        <w:jc w:val="center"/>
        <w:rPr>
          <w:rFonts w:ascii="Times New Roman" w:hAnsi="Times New Roman" w:cs="Times New Roman"/>
          <w:b/>
          <w:kern w:val="24"/>
          <w:sz w:val="32"/>
          <w:szCs w:val="24"/>
        </w:rPr>
      </w:pPr>
      <w:r w:rsidRPr="00757C46">
        <w:rPr>
          <w:rFonts w:ascii="Times New Roman" w:hAnsi="Times New Roman" w:cs="Times New Roman"/>
          <w:b/>
          <w:kern w:val="24"/>
          <w:sz w:val="32"/>
          <w:szCs w:val="24"/>
        </w:rPr>
        <w:t>Metodología</w:t>
      </w:r>
    </w:p>
    <w:p w14:paraId="18DE87E9" w14:textId="77777777" w:rsidR="005031AB" w:rsidRPr="00757C46" w:rsidRDefault="005031AB" w:rsidP="004E7C21">
      <w:pPr>
        <w:shd w:val="clear" w:color="auto" w:fill="FFFFFF"/>
        <w:spacing w:after="0" w:line="360" w:lineRule="auto"/>
        <w:jc w:val="center"/>
        <w:outlineLvl w:val="1"/>
        <w:rPr>
          <w:rStyle w:val="A0"/>
          <w:rFonts w:ascii="Times New Roman" w:hAnsi="Times New Roman" w:cs="Times New Roman"/>
          <w:b/>
          <w:color w:val="auto"/>
          <w:sz w:val="28"/>
          <w:szCs w:val="24"/>
        </w:rPr>
      </w:pPr>
      <w:r w:rsidRPr="00757C46">
        <w:rPr>
          <w:rStyle w:val="A0"/>
          <w:rFonts w:ascii="Times New Roman" w:hAnsi="Times New Roman" w:cs="Times New Roman"/>
          <w:b/>
          <w:color w:val="auto"/>
          <w:sz w:val="28"/>
          <w:szCs w:val="24"/>
        </w:rPr>
        <w:t>Muestra de participantes</w:t>
      </w:r>
    </w:p>
    <w:p w14:paraId="2C10AC0B" w14:textId="0BAFDF5C" w:rsidR="00EE68BC" w:rsidRPr="00757C46" w:rsidRDefault="00661DCA" w:rsidP="001D5CC2">
      <w:pPr>
        <w:shd w:val="clear" w:color="auto" w:fill="FFFFFF"/>
        <w:spacing w:after="0" w:line="360" w:lineRule="auto"/>
        <w:ind w:firstLine="708"/>
        <w:jc w:val="both"/>
        <w:outlineLvl w:val="1"/>
        <w:rPr>
          <w:rFonts w:ascii="Times New Roman" w:eastAsia="Times New Roman" w:hAnsi="Times New Roman" w:cs="Times New Roman"/>
          <w:sz w:val="24"/>
          <w:szCs w:val="24"/>
          <w:lang w:eastAsia="es-MX"/>
        </w:rPr>
      </w:pPr>
      <w:r w:rsidRPr="00757C46">
        <w:rPr>
          <w:rStyle w:val="A0"/>
          <w:rFonts w:ascii="Times New Roman" w:hAnsi="Times New Roman" w:cs="Times New Roman"/>
          <w:color w:val="auto"/>
          <w:sz w:val="24"/>
          <w:szCs w:val="24"/>
        </w:rPr>
        <w:t xml:space="preserve">Se aplicó </w:t>
      </w:r>
      <w:r w:rsidRPr="00757C46">
        <w:rPr>
          <w:rFonts w:ascii="Times New Roman" w:eastAsia="Calibri" w:hAnsi="Times New Roman" w:cs="Times New Roman"/>
          <w:sz w:val="24"/>
          <w:szCs w:val="24"/>
        </w:rPr>
        <w:t xml:space="preserve">el </w:t>
      </w:r>
      <w:r w:rsidR="00E94916" w:rsidRPr="00757C46">
        <w:rPr>
          <w:rFonts w:ascii="Times New Roman" w:eastAsia="Calibri" w:hAnsi="Times New Roman" w:cs="Times New Roman"/>
          <w:sz w:val="24"/>
          <w:szCs w:val="24"/>
        </w:rPr>
        <w:t xml:space="preserve">cuestionario de </w:t>
      </w:r>
      <w:r w:rsidR="004A5954" w:rsidRPr="00757C46">
        <w:rPr>
          <w:rFonts w:ascii="Times New Roman" w:eastAsia="Calibri" w:hAnsi="Times New Roman" w:cs="Times New Roman"/>
          <w:sz w:val="24"/>
          <w:szCs w:val="24"/>
        </w:rPr>
        <w:t>EA</w:t>
      </w:r>
      <w:r w:rsidRPr="00757C46">
        <w:rPr>
          <w:rFonts w:ascii="Times New Roman" w:hAnsi="Times New Roman" w:cs="Times New Roman"/>
          <w:sz w:val="24"/>
          <w:szCs w:val="24"/>
        </w:rPr>
        <w:t xml:space="preserve"> mediante </w:t>
      </w:r>
      <w:r w:rsidRPr="00757C46">
        <w:rPr>
          <w:rStyle w:val="A0"/>
          <w:rFonts w:ascii="Times New Roman" w:hAnsi="Times New Roman" w:cs="Times New Roman"/>
          <w:color w:val="auto"/>
          <w:sz w:val="24"/>
          <w:szCs w:val="24"/>
        </w:rPr>
        <w:t>un muestreo no probabilístico por conveniencia,</w:t>
      </w:r>
      <w:r w:rsidRPr="00757C46">
        <w:rPr>
          <w:rFonts w:ascii="Times New Roman" w:hAnsi="Times New Roman" w:cs="Times New Roman"/>
          <w:sz w:val="24"/>
          <w:szCs w:val="24"/>
        </w:rPr>
        <w:t xml:space="preserve"> a estudiantes de educación media superior</w:t>
      </w:r>
      <w:r w:rsidR="00FC2B01" w:rsidRPr="00757C46">
        <w:rPr>
          <w:rFonts w:ascii="Times New Roman" w:hAnsi="Times New Roman" w:cs="Times New Roman"/>
          <w:sz w:val="24"/>
          <w:szCs w:val="24"/>
        </w:rPr>
        <w:t xml:space="preserve"> </w:t>
      </w:r>
      <w:r w:rsidR="00E94916" w:rsidRPr="00757C46">
        <w:rPr>
          <w:rFonts w:ascii="Times New Roman" w:hAnsi="Times New Roman" w:cs="Times New Roman"/>
          <w:sz w:val="24"/>
          <w:szCs w:val="24"/>
        </w:rPr>
        <w:t xml:space="preserve">de la UACh </w:t>
      </w:r>
      <w:r w:rsidR="0076361A" w:rsidRPr="00757C46">
        <w:rPr>
          <w:rFonts w:ascii="Times New Roman" w:hAnsi="Times New Roman" w:cs="Times New Roman"/>
          <w:sz w:val="24"/>
          <w:szCs w:val="24"/>
        </w:rPr>
        <w:t xml:space="preserve">cuyos programas se diseñaron por competencias </w:t>
      </w:r>
      <w:r w:rsidR="00FC2B01" w:rsidRPr="00757C46">
        <w:rPr>
          <w:rFonts w:ascii="Times New Roman" w:hAnsi="Times New Roman" w:cs="Times New Roman"/>
          <w:sz w:val="24"/>
          <w:szCs w:val="24"/>
        </w:rPr>
        <w:t>(</w:t>
      </w:r>
      <w:r w:rsidR="00946939" w:rsidRPr="00757C46">
        <w:rPr>
          <w:rFonts w:ascii="Times New Roman" w:hAnsi="Times New Roman" w:cs="Times New Roman"/>
          <w:sz w:val="24"/>
          <w:szCs w:val="24"/>
        </w:rPr>
        <w:t>propedéutico</w:t>
      </w:r>
      <w:r w:rsidR="0076361A" w:rsidRPr="00757C46">
        <w:rPr>
          <w:rFonts w:ascii="Times New Roman" w:hAnsi="Times New Roman" w:cs="Times New Roman"/>
          <w:sz w:val="24"/>
          <w:szCs w:val="24"/>
        </w:rPr>
        <w:t xml:space="preserve">) </w:t>
      </w:r>
      <w:r w:rsidR="00FC2B01" w:rsidRPr="00757C46">
        <w:rPr>
          <w:rFonts w:ascii="Times New Roman" w:hAnsi="Times New Roman" w:cs="Times New Roman"/>
          <w:sz w:val="24"/>
          <w:szCs w:val="24"/>
        </w:rPr>
        <w:t>y</w:t>
      </w:r>
      <w:r w:rsidR="0076361A" w:rsidRPr="00757C46">
        <w:rPr>
          <w:rFonts w:ascii="Times New Roman" w:hAnsi="Times New Roman" w:cs="Times New Roman"/>
          <w:sz w:val="24"/>
          <w:szCs w:val="24"/>
        </w:rPr>
        <w:t xml:space="preserve"> por objetivos (</w:t>
      </w:r>
      <w:r w:rsidR="00FC2B01" w:rsidRPr="00757C46">
        <w:rPr>
          <w:rFonts w:ascii="Times New Roman" w:hAnsi="Times New Roman" w:cs="Times New Roman"/>
          <w:sz w:val="24"/>
          <w:szCs w:val="24"/>
        </w:rPr>
        <w:t>preparatoria</w:t>
      </w:r>
      <w:r w:rsidR="004B71A6" w:rsidRPr="00757C46">
        <w:rPr>
          <w:rFonts w:ascii="Times New Roman" w:hAnsi="Times New Roman" w:cs="Times New Roman"/>
          <w:sz w:val="24"/>
          <w:szCs w:val="24"/>
        </w:rPr>
        <w:t xml:space="preserve"> agrícola</w:t>
      </w:r>
      <w:r w:rsidR="00FC2B01" w:rsidRPr="00757C46">
        <w:rPr>
          <w:rFonts w:ascii="Times New Roman" w:hAnsi="Times New Roman" w:cs="Times New Roman"/>
          <w:sz w:val="24"/>
          <w:szCs w:val="24"/>
        </w:rPr>
        <w:t>)</w:t>
      </w:r>
      <w:r w:rsidR="0076361A" w:rsidRPr="00757C46">
        <w:rPr>
          <w:rFonts w:ascii="Times New Roman" w:hAnsi="Times New Roman" w:cs="Times New Roman"/>
          <w:sz w:val="24"/>
          <w:szCs w:val="24"/>
        </w:rPr>
        <w:t xml:space="preserve">. </w:t>
      </w:r>
      <w:r w:rsidR="003744AB" w:rsidRPr="00757C46">
        <w:rPr>
          <w:rFonts w:ascii="Times New Roman" w:hAnsi="Times New Roman" w:cs="Times New Roman"/>
          <w:sz w:val="24"/>
          <w:szCs w:val="24"/>
        </w:rPr>
        <w:t xml:space="preserve">Los estudiantes de propedéutico provenían de preparatorias y bachilleres de otras instituciones </w:t>
      </w:r>
      <w:r w:rsidR="00EE68BC" w:rsidRPr="00757C46">
        <w:rPr>
          <w:rFonts w:ascii="Times New Roman" w:hAnsi="Times New Roman" w:cs="Times New Roman"/>
          <w:sz w:val="24"/>
          <w:szCs w:val="24"/>
        </w:rPr>
        <w:t xml:space="preserve">y habían </w:t>
      </w:r>
      <w:r w:rsidR="003744AB" w:rsidRPr="00757C46">
        <w:rPr>
          <w:rFonts w:ascii="Times New Roman" w:hAnsi="Times New Roman" w:cs="Times New Roman"/>
          <w:sz w:val="24"/>
          <w:szCs w:val="24"/>
        </w:rPr>
        <w:t>ingresa</w:t>
      </w:r>
      <w:r w:rsidR="00EE68BC" w:rsidRPr="00757C46">
        <w:rPr>
          <w:rFonts w:ascii="Times New Roman" w:hAnsi="Times New Roman" w:cs="Times New Roman"/>
          <w:sz w:val="24"/>
          <w:szCs w:val="24"/>
        </w:rPr>
        <w:t xml:space="preserve">do </w:t>
      </w:r>
      <w:r w:rsidR="003744AB" w:rsidRPr="00757C46">
        <w:rPr>
          <w:rFonts w:ascii="Times New Roman" w:hAnsi="Times New Roman" w:cs="Times New Roman"/>
          <w:sz w:val="24"/>
          <w:szCs w:val="24"/>
        </w:rPr>
        <w:t xml:space="preserve">al propedéutico de la UACh </w:t>
      </w:r>
      <w:r w:rsidR="003D11C1" w:rsidRPr="00757C46">
        <w:rPr>
          <w:rFonts w:ascii="Times New Roman" w:hAnsi="Times New Roman" w:cs="Times New Roman"/>
          <w:sz w:val="24"/>
          <w:szCs w:val="24"/>
        </w:rPr>
        <w:t>para</w:t>
      </w:r>
      <w:r w:rsidR="003744AB" w:rsidRPr="00757C46">
        <w:rPr>
          <w:rFonts w:ascii="Times New Roman" w:hAnsi="Times New Roman" w:cs="Times New Roman"/>
          <w:sz w:val="24"/>
          <w:szCs w:val="24"/>
        </w:rPr>
        <w:t xml:space="preserve"> equiparar el conocimiento agronómico antes del ingreso a la carrera. El cuestionario se aplicó un semestre después de su ingreso, por lo que su experiencia en el programa de competencias </w:t>
      </w:r>
      <w:r w:rsidR="00FE6793" w:rsidRPr="00757C46">
        <w:rPr>
          <w:rFonts w:ascii="Times New Roman" w:hAnsi="Times New Roman" w:cs="Times New Roman"/>
          <w:sz w:val="24"/>
          <w:szCs w:val="24"/>
        </w:rPr>
        <w:t>s</w:t>
      </w:r>
      <w:r w:rsidR="00FE6793">
        <w:rPr>
          <w:rFonts w:ascii="Times New Roman" w:hAnsi="Times New Roman" w:cs="Times New Roman"/>
          <w:sz w:val="24"/>
          <w:szCs w:val="24"/>
        </w:rPr>
        <w:t>o</w:t>
      </w:r>
      <w:r w:rsidR="00FE6793" w:rsidRPr="00757C46">
        <w:rPr>
          <w:rFonts w:ascii="Times New Roman" w:hAnsi="Times New Roman" w:cs="Times New Roman"/>
          <w:sz w:val="24"/>
          <w:szCs w:val="24"/>
        </w:rPr>
        <w:t xml:space="preserve">lo </w:t>
      </w:r>
      <w:r w:rsidR="003D11C1" w:rsidRPr="00757C46">
        <w:rPr>
          <w:rFonts w:ascii="Times New Roman" w:hAnsi="Times New Roman" w:cs="Times New Roman"/>
          <w:sz w:val="24"/>
          <w:szCs w:val="24"/>
        </w:rPr>
        <w:t xml:space="preserve">era </w:t>
      </w:r>
      <w:r w:rsidR="003744AB" w:rsidRPr="00757C46">
        <w:rPr>
          <w:rFonts w:ascii="Times New Roman" w:hAnsi="Times New Roman" w:cs="Times New Roman"/>
          <w:sz w:val="24"/>
          <w:szCs w:val="24"/>
        </w:rPr>
        <w:t xml:space="preserve">de seis meses. </w:t>
      </w:r>
      <w:r w:rsidR="0076361A" w:rsidRPr="00757C46">
        <w:rPr>
          <w:rFonts w:ascii="Times New Roman" w:hAnsi="Times New Roman" w:cs="Times New Roman"/>
          <w:sz w:val="24"/>
          <w:szCs w:val="24"/>
        </w:rPr>
        <w:t>Además</w:t>
      </w:r>
      <w:r w:rsidR="006F3002" w:rsidRPr="00757C46">
        <w:rPr>
          <w:rFonts w:ascii="Times New Roman" w:hAnsi="Times New Roman" w:cs="Times New Roman"/>
          <w:sz w:val="24"/>
          <w:szCs w:val="24"/>
        </w:rPr>
        <w:t>,</w:t>
      </w:r>
      <w:r w:rsidR="0076361A" w:rsidRPr="00757C46">
        <w:rPr>
          <w:rFonts w:ascii="Times New Roman" w:hAnsi="Times New Roman" w:cs="Times New Roman"/>
          <w:sz w:val="24"/>
          <w:szCs w:val="24"/>
        </w:rPr>
        <w:t xml:space="preserve"> en los estudiantes de propedéutico se aplicaron las encuestas</w:t>
      </w:r>
      <w:r w:rsidRPr="00757C46">
        <w:rPr>
          <w:rFonts w:ascii="Times New Roman" w:hAnsi="Times New Roman" w:cs="Times New Roman"/>
          <w:sz w:val="24"/>
          <w:szCs w:val="24"/>
        </w:rPr>
        <w:t xml:space="preserve"> en </w:t>
      </w:r>
      <w:r w:rsidR="00EE68BC" w:rsidRPr="00757C46">
        <w:rPr>
          <w:rFonts w:ascii="Times New Roman" w:hAnsi="Times New Roman" w:cs="Times New Roman"/>
          <w:sz w:val="24"/>
          <w:szCs w:val="24"/>
        </w:rPr>
        <w:t xml:space="preserve">tres </w:t>
      </w:r>
      <w:r w:rsidRPr="00757C46">
        <w:rPr>
          <w:rFonts w:ascii="Times New Roman" w:hAnsi="Times New Roman" w:cs="Times New Roman"/>
          <w:sz w:val="24"/>
          <w:szCs w:val="24"/>
        </w:rPr>
        <w:t xml:space="preserve">sedes </w:t>
      </w:r>
      <w:r w:rsidR="004B71A6" w:rsidRPr="00757C46">
        <w:rPr>
          <w:rFonts w:ascii="Times New Roman" w:hAnsi="Times New Roman" w:cs="Times New Roman"/>
          <w:sz w:val="24"/>
          <w:szCs w:val="24"/>
        </w:rPr>
        <w:t xml:space="preserve">ubicadas en el </w:t>
      </w:r>
      <w:r w:rsidR="00156D91" w:rsidRPr="00757C46">
        <w:rPr>
          <w:rFonts w:ascii="Times New Roman" w:hAnsi="Times New Roman" w:cs="Times New Roman"/>
          <w:sz w:val="24"/>
          <w:szCs w:val="24"/>
        </w:rPr>
        <w:t>centro</w:t>
      </w:r>
      <w:r w:rsidR="004B71A6" w:rsidRPr="00757C46">
        <w:rPr>
          <w:rFonts w:ascii="Times New Roman" w:hAnsi="Times New Roman" w:cs="Times New Roman"/>
          <w:sz w:val="24"/>
          <w:szCs w:val="24"/>
        </w:rPr>
        <w:t xml:space="preserve"> y </w:t>
      </w:r>
      <w:r w:rsidR="00156D91" w:rsidRPr="00757C46">
        <w:rPr>
          <w:rFonts w:ascii="Times New Roman" w:hAnsi="Times New Roman" w:cs="Times New Roman"/>
          <w:sz w:val="24"/>
          <w:szCs w:val="24"/>
        </w:rPr>
        <w:t>sureste del país.</w:t>
      </w:r>
      <w:r w:rsidR="00EE68BC" w:rsidRPr="00757C46">
        <w:rPr>
          <w:rFonts w:ascii="Times New Roman" w:hAnsi="Times New Roman" w:cs="Times New Roman"/>
          <w:sz w:val="24"/>
          <w:szCs w:val="24"/>
        </w:rPr>
        <w:t xml:space="preserve"> En el caso de l</w:t>
      </w:r>
      <w:r w:rsidR="00EE68BC" w:rsidRPr="00757C46">
        <w:rPr>
          <w:rFonts w:ascii="Times New Roman" w:eastAsia="Times New Roman" w:hAnsi="Times New Roman" w:cs="Times New Roman"/>
          <w:sz w:val="24"/>
          <w:szCs w:val="24"/>
          <w:lang w:eastAsia="es-MX"/>
        </w:rPr>
        <w:t>os estudiantes de preparatoria agrícola que respondieron la encuesta</w:t>
      </w:r>
      <w:r w:rsidR="003D11C1" w:rsidRPr="00757C46">
        <w:rPr>
          <w:rFonts w:ascii="Times New Roman" w:eastAsia="Times New Roman" w:hAnsi="Times New Roman" w:cs="Times New Roman"/>
          <w:sz w:val="24"/>
          <w:szCs w:val="24"/>
          <w:lang w:eastAsia="es-MX"/>
        </w:rPr>
        <w:t>,</w:t>
      </w:r>
      <w:r w:rsidR="00EE68BC" w:rsidRPr="00757C46">
        <w:rPr>
          <w:rFonts w:ascii="Times New Roman" w:eastAsia="Times New Roman" w:hAnsi="Times New Roman" w:cs="Times New Roman"/>
          <w:sz w:val="24"/>
          <w:szCs w:val="24"/>
          <w:lang w:eastAsia="es-MX"/>
        </w:rPr>
        <w:t xml:space="preserve"> cursaban el tercer año, por lo que su experiencia en el programa por objetivos fue de cinco semestres previos. En ambos casos</w:t>
      </w:r>
      <w:r w:rsidR="00FE6793">
        <w:rPr>
          <w:rFonts w:ascii="Times New Roman" w:eastAsia="Times New Roman" w:hAnsi="Times New Roman" w:cs="Times New Roman"/>
          <w:sz w:val="24"/>
          <w:szCs w:val="24"/>
          <w:lang w:eastAsia="es-MX"/>
        </w:rPr>
        <w:t>,</w:t>
      </w:r>
      <w:r w:rsidR="00EE68BC" w:rsidRPr="00757C46">
        <w:rPr>
          <w:rFonts w:ascii="Times New Roman" w:eastAsia="Times New Roman" w:hAnsi="Times New Roman" w:cs="Times New Roman"/>
          <w:sz w:val="24"/>
          <w:szCs w:val="24"/>
          <w:lang w:eastAsia="es-MX"/>
        </w:rPr>
        <w:t xml:space="preserve"> el siguiente grado a cursar sería la licenciatura en la UACh.</w:t>
      </w:r>
    </w:p>
    <w:p w14:paraId="16A4F6E5" w14:textId="258EEF40" w:rsidR="00661DCA" w:rsidRPr="00757C46" w:rsidRDefault="0076361A" w:rsidP="001D5CC2">
      <w:pPr>
        <w:shd w:val="clear" w:color="auto" w:fill="FFFFFF"/>
        <w:spacing w:after="0" w:line="360" w:lineRule="auto"/>
        <w:ind w:firstLine="708"/>
        <w:jc w:val="both"/>
        <w:outlineLvl w:val="1"/>
        <w:rPr>
          <w:rFonts w:ascii="Times New Roman" w:eastAsia="Times New Roman" w:hAnsi="Times New Roman" w:cs="Times New Roman"/>
          <w:sz w:val="24"/>
          <w:szCs w:val="24"/>
          <w:lang w:eastAsia="es-MX"/>
        </w:rPr>
      </w:pPr>
      <w:r w:rsidRPr="00757C46">
        <w:rPr>
          <w:rFonts w:ascii="Times New Roman" w:hAnsi="Times New Roman" w:cs="Times New Roman"/>
          <w:sz w:val="24"/>
          <w:szCs w:val="24"/>
        </w:rPr>
        <w:t>En el análisis de la información se utilizaron</w:t>
      </w:r>
      <w:r w:rsidR="00156D91" w:rsidRPr="00757C46">
        <w:rPr>
          <w:rFonts w:ascii="Times New Roman" w:hAnsi="Times New Roman" w:cs="Times New Roman"/>
          <w:sz w:val="24"/>
          <w:szCs w:val="24"/>
        </w:rPr>
        <w:t xml:space="preserve"> </w:t>
      </w:r>
      <w:r w:rsidR="000C6903" w:rsidRPr="00757C46">
        <w:rPr>
          <w:rFonts w:ascii="Times New Roman" w:hAnsi="Times New Roman" w:cs="Times New Roman"/>
          <w:sz w:val="24"/>
          <w:szCs w:val="24"/>
        </w:rPr>
        <w:t>339</w:t>
      </w:r>
      <w:r w:rsidR="00156D91" w:rsidRPr="00757C46">
        <w:rPr>
          <w:rFonts w:ascii="Times New Roman" w:hAnsi="Times New Roman" w:cs="Times New Roman"/>
          <w:sz w:val="24"/>
          <w:szCs w:val="24"/>
        </w:rPr>
        <w:t xml:space="preserve"> registros en total</w:t>
      </w:r>
      <w:r w:rsidRPr="00757C46">
        <w:rPr>
          <w:rFonts w:ascii="Times New Roman" w:hAnsi="Times New Roman" w:cs="Times New Roman"/>
          <w:sz w:val="24"/>
          <w:szCs w:val="24"/>
        </w:rPr>
        <w:t>,</w:t>
      </w:r>
      <w:r w:rsidR="00156D91" w:rsidRPr="00757C46">
        <w:rPr>
          <w:rFonts w:ascii="Times New Roman" w:hAnsi="Times New Roman" w:cs="Times New Roman"/>
          <w:sz w:val="24"/>
          <w:szCs w:val="24"/>
        </w:rPr>
        <w:t xml:space="preserve"> provenientes de las sedes localizadas en </w:t>
      </w:r>
      <w:r w:rsidR="00661DCA" w:rsidRPr="00757C46">
        <w:rPr>
          <w:rFonts w:ascii="Times New Roman" w:hAnsi="Times New Roman" w:cs="Times New Roman"/>
          <w:sz w:val="24"/>
          <w:szCs w:val="24"/>
        </w:rPr>
        <w:t xml:space="preserve">Texcoco, Tabasco, Veracruz y Yucatán. </w:t>
      </w:r>
      <w:r w:rsidR="00156D91" w:rsidRPr="00757C46">
        <w:rPr>
          <w:rFonts w:ascii="Times New Roman" w:hAnsi="Times New Roman" w:cs="Times New Roman"/>
          <w:sz w:val="24"/>
          <w:szCs w:val="24"/>
        </w:rPr>
        <w:t xml:space="preserve">Se evaluaron </w:t>
      </w:r>
      <w:r w:rsidR="00661DCA" w:rsidRPr="00757C46">
        <w:rPr>
          <w:rFonts w:ascii="Times New Roman" w:hAnsi="Times New Roman" w:cs="Times New Roman"/>
          <w:sz w:val="24"/>
          <w:szCs w:val="24"/>
        </w:rPr>
        <w:t xml:space="preserve">cuatro grupos de estudiantes de tercer año de </w:t>
      </w:r>
      <w:r w:rsidR="005031AB" w:rsidRPr="00757C46">
        <w:rPr>
          <w:rFonts w:ascii="Times New Roman" w:hAnsi="Times New Roman" w:cs="Times New Roman"/>
          <w:sz w:val="24"/>
          <w:szCs w:val="24"/>
        </w:rPr>
        <w:t xml:space="preserve">la </w:t>
      </w:r>
      <w:r w:rsidR="00661DCA" w:rsidRPr="00757C46">
        <w:rPr>
          <w:rFonts w:ascii="Times New Roman" w:hAnsi="Times New Roman" w:cs="Times New Roman"/>
          <w:sz w:val="24"/>
          <w:szCs w:val="24"/>
        </w:rPr>
        <w:t xml:space="preserve">preparatoria </w:t>
      </w:r>
      <w:r w:rsidR="005031AB" w:rsidRPr="00757C46">
        <w:rPr>
          <w:rFonts w:ascii="Times New Roman" w:hAnsi="Times New Roman" w:cs="Times New Roman"/>
          <w:sz w:val="24"/>
          <w:szCs w:val="24"/>
        </w:rPr>
        <w:t xml:space="preserve">agrícola </w:t>
      </w:r>
      <w:r w:rsidR="00661DCA" w:rsidRPr="00757C46">
        <w:rPr>
          <w:rFonts w:ascii="Times New Roman" w:hAnsi="Times New Roman" w:cs="Times New Roman"/>
          <w:sz w:val="24"/>
          <w:szCs w:val="24"/>
        </w:rPr>
        <w:t>(</w:t>
      </w:r>
      <w:r w:rsidR="00661DCA" w:rsidRPr="004E7C21">
        <w:rPr>
          <w:rFonts w:ascii="Times New Roman" w:hAnsi="Times New Roman" w:cs="Times New Roman"/>
          <w:i/>
          <w:iCs/>
          <w:sz w:val="24"/>
          <w:szCs w:val="24"/>
        </w:rPr>
        <w:t>n</w:t>
      </w:r>
      <w:r w:rsidR="00FE6793">
        <w:rPr>
          <w:rFonts w:ascii="Times New Roman" w:hAnsi="Times New Roman" w:cs="Times New Roman"/>
          <w:sz w:val="24"/>
          <w:szCs w:val="24"/>
        </w:rPr>
        <w:t xml:space="preserve"> </w:t>
      </w:r>
      <w:r w:rsidR="00661DCA" w:rsidRPr="00757C46">
        <w:rPr>
          <w:rFonts w:ascii="Times New Roman" w:hAnsi="Times New Roman" w:cs="Times New Roman"/>
          <w:sz w:val="24"/>
          <w:szCs w:val="24"/>
        </w:rPr>
        <w:t>=</w:t>
      </w:r>
      <w:r w:rsidR="00FE6793">
        <w:rPr>
          <w:rFonts w:ascii="Times New Roman" w:hAnsi="Times New Roman" w:cs="Times New Roman"/>
          <w:sz w:val="24"/>
          <w:szCs w:val="24"/>
        </w:rPr>
        <w:t xml:space="preserve"> </w:t>
      </w:r>
      <w:r w:rsidR="00661DCA" w:rsidRPr="00757C46">
        <w:rPr>
          <w:rFonts w:ascii="Times New Roman" w:hAnsi="Times New Roman" w:cs="Times New Roman"/>
          <w:sz w:val="24"/>
          <w:szCs w:val="24"/>
        </w:rPr>
        <w:t xml:space="preserve">36, </w:t>
      </w:r>
      <w:r w:rsidR="00661DCA" w:rsidRPr="004E7C21">
        <w:rPr>
          <w:rFonts w:ascii="Times New Roman" w:hAnsi="Times New Roman" w:cs="Times New Roman"/>
          <w:i/>
          <w:iCs/>
          <w:sz w:val="24"/>
          <w:szCs w:val="24"/>
        </w:rPr>
        <w:t>n</w:t>
      </w:r>
      <w:r w:rsidR="00FE6793">
        <w:rPr>
          <w:rFonts w:ascii="Times New Roman" w:hAnsi="Times New Roman" w:cs="Times New Roman"/>
          <w:sz w:val="24"/>
          <w:szCs w:val="24"/>
        </w:rPr>
        <w:t xml:space="preserve"> </w:t>
      </w:r>
      <w:r w:rsidR="00661DCA" w:rsidRPr="00757C46">
        <w:rPr>
          <w:rFonts w:ascii="Times New Roman" w:hAnsi="Times New Roman" w:cs="Times New Roman"/>
          <w:sz w:val="24"/>
          <w:szCs w:val="24"/>
        </w:rPr>
        <w:t>=</w:t>
      </w:r>
      <w:r w:rsidR="00FE6793">
        <w:rPr>
          <w:rFonts w:ascii="Times New Roman" w:hAnsi="Times New Roman" w:cs="Times New Roman"/>
          <w:sz w:val="24"/>
          <w:szCs w:val="24"/>
        </w:rPr>
        <w:t xml:space="preserve"> </w:t>
      </w:r>
      <w:r w:rsidR="00661DCA" w:rsidRPr="00757C46">
        <w:rPr>
          <w:rFonts w:ascii="Times New Roman" w:hAnsi="Times New Roman" w:cs="Times New Roman"/>
          <w:sz w:val="24"/>
          <w:szCs w:val="24"/>
        </w:rPr>
        <w:t xml:space="preserve">37, </w:t>
      </w:r>
      <w:r w:rsidR="00661DCA" w:rsidRPr="004E7C21">
        <w:rPr>
          <w:rFonts w:ascii="Times New Roman" w:hAnsi="Times New Roman" w:cs="Times New Roman"/>
          <w:i/>
          <w:iCs/>
          <w:sz w:val="24"/>
          <w:szCs w:val="24"/>
        </w:rPr>
        <w:t>n</w:t>
      </w:r>
      <w:r w:rsidR="00FE6793">
        <w:rPr>
          <w:rFonts w:ascii="Times New Roman" w:hAnsi="Times New Roman" w:cs="Times New Roman"/>
          <w:sz w:val="24"/>
          <w:szCs w:val="24"/>
        </w:rPr>
        <w:t xml:space="preserve"> </w:t>
      </w:r>
      <w:r w:rsidR="00661DCA" w:rsidRPr="00757C46">
        <w:rPr>
          <w:rFonts w:ascii="Times New Roman" w:hAnsi="Times New Roman" w:cs="Times New Roman"/>
          <w:sz w:val="24"/>
          <w:szCs w:val="24"/>
        </w:rPr>
        <w:t>=</w:t>
      </w:r>
      <w:r w:rsidR="00FE6793">
        <w:rPr>
          <w:rFonts w:ascii="Times New Roman" w:hAnsi="Times New Roman" w:cs="Times New Roman"/>
          <w:sz w:val="24"/>
          <w:szCs w:val="24"/>
        </w:rPr>
        <w:t xml:space="preserve"> </w:t>
      </w:r>
      <w:r w:rsidR="00661DCA" w:rsidRPr="00757C46">
        <w:rPr>
          <w:rFonts w:ascii="Times New Roman" w:hAnsi="Times New Roman" w:cs="Times New Roman"/>
          <w:sz w:val="24"/>
          <w:szCs w:val="24"/>
        </w:rPr>
        <w:t xml:space="preserve">40 y </w:t>
      </w:r>
      <w:r w:rsidR="00661DCA" w:rsidRPr="004E7C21">
        <w:rPr>
          <w:rFonts w:ascii="Times New Roman" w:hAnsi="Times New Roman" w:cs="Times New Roman"/>
          <w:i/>
          <w:iCs/>
          <w:sz w:val="24"/>
          <w:szCs w:val="24"/>
        </w:rPr>
        <w:t>n</w:t>
      </w:r>
      <w:r w:rsidR="00FE6793">
        <w:rPr>
          <w:rFonts w:ascii="Times New Roman" w:hAnsi="Times New Roman" w:cs="Times New Roman"/>
          <w:sz w:val="24"/>
          <w:szCs w:val="24"/>
        </w:rPr>
        <w:t xml:space="preserve"> </w:t>
      </w:r>
      <w:r w:rsidR="00661DCA" w:rsidRPr="00757C46">
        <w:rPr>
          <w:rFonts w:ascii="Times New Roman" w:hAnsi="Times New Roman" w:cs="Times New Roman"/>
          <w:sz w:val="24"/>
          <w:szCs w:val="24"/>
        </w:rPr>
        <w:t>=</w:t>
      </w:r>
      <w:r w:rsidR="00FE6793">
        <w:rPr>
          <w:rFonts w:ascii="Times New Roman" w:hAnsi="Times New Roman" w:cs="Times New Roman"/>
          <w:sz w:val="24"/>
          <w:szCs w:val="24"/>
        </w:rPr>
        <w:t xml:space="preserve"> </w:t>
      </w:r>
      <w:r w:rsidR="00661DCA" w:rsidRPr="00757C46">
        <w:rPr>
          <w:rFonts w:ascii="Times New Roman" w:hAnsi="Times New Roman" w:cs="Times New Roman"/>
          <w:sz w:val="24"/>
          <w:szCs w:val="24"/>
        </w:rPr>
        <w:t>44</w:t>
      </w:r>
      <w:r w:rsidR="00FE6793">
        <w:rPr>
          <w:rFonts w:ascii="Times New Roman" w:hAnsi="Times New Roman" w:cs="Times New Roman"/>
          <w:sz w:val="24"/>
          <w:szCs w:val="24"/>
        </w:rPr>
        <w:t>,</w:t>
      </w:r>
      <w:r w:rsidR="00661DCA" w:rsidRPr="00757C46">
        <w:rPr>
          <w:rFonts w:ascii="Times New Roman" w:hAnsi="Times New Roman" w:cs="Times New Roman"/>
          <w:sz w:val="24"/>
          <w:szCs w:val="24"/>
        </w:rPr>
        <w:t xml:space="preserve"> respectivamente) de la sede Central Texcoco, </w:t>
      </w:r>
      <w:r w:rsidR="00661DCA" w:rsidRPr="00757C46">
        <w:rPr>
          <w:rFonts w:ascii="Times New Roman" w:eastAsia="Times New Roman" w:hAnsi="Times New Roman" w:cs="Times New Roman"/>
          <w:sz w:val="24"/>
          <w:szCs w:val="24"/>
          <w:lang w:eastAsia="es-MX"/>
        </w:rPr>
        <w:t xml:space="preserve">dos grupos de propedéutico </w:t>
      </w:r>
      <w:r w:rsidR="00A32EC5">
        <w:rPr>
          <w:rFonts w:ascii="Times New Roman" w:eastAsia="Times New Roman" w:hAnsi="Times New Roman" w:cs="Times New Roman"/>
          <w:sz w:val="24"/>
          <w:szCs w:val="24"/>
          <w:lang w:eastAsia="es-MX"/>
        </w:rPr>
        <w:t>de</w:t>
      </w:r>
      <w:r w:rsidR="00661DCA" w:rsidRPr="00757C46">
        <w:rPr>
          <w:rFonts w:ascii="Times New Roman" w:eastAsia="Times New Roman" w:hAnsi="Times New Roman" w:cs="Times New Roman"/>
          <w:sz w:val="24"/>
          <w:szCs w:val="24"/>
          <w:lang w:eastAsia="es-MX"/>
        </w:rPr>
        <w:t xml:space="preserve"> la Unidad </w:t>
      </w:r>
      <w:r w:rsidR="00661DCA" w:rsidRPr="00757C46">
        <w:rPr>
          <w:rFonts w:ascii="Times New Roman" w:eastAsia="Times New Roman" w:hAnsi="Times New Roman" w:cs="Times New Roman"/>
          <w:sz w:val="24"/>
          <w:szCs w:val="24"/>
          <w:lang w:eastAsia="es-MX"/>
        </w:rPr>
        <w:lastRenderedPageBreak/>
        <w:t xml:space="preserve">Regional Universitaria </w:t>
      </w:r>
      <w:r w:rsidR="004C01D4" w:rsidRPr="00757C46">
        <w:rPr>
          <w:rFonts w:ascii="Times New Roman" w:eastAsia="Times New Roman" w:hAnsi="Times New Roman" w:cs="Times New Roman"/>
          <w:sz w:val="24"/>
          <w:szCs w:val="24"/>
          <w:lang w:eastAsia="es-MX"/>
        </w:rPr>
        <w:t>Sur</w:t>
      </w:r>
      <w:r w:rsidR="00CF653F">
        <w:rPr>
          <w:rFonts w:ascii="Times New Roman" w:eastAsia="Times New Roman" w:hAnsi="Times New Roman" w:cs="Times New Roman"/>
          <w:sz w:val="24"/>
          <w:szCs w:val="24"/>
          <w:lang w:eastAsia="es-MX"/>
        </w:rPr>
        <w:t>s</w:t>
      </w:r>
      <w:r w:rsidR="004C01D4" w:rsidRPr="00757C46">
        <w:rPr>
          <w:rFonts w:ascii="Times New Roman" w:eastAsia="Times New Roman" w:hAnsi="Times New Roman" w:cs="Times New Roman"/>
          <w:sz w:val="24"/>
          <w:szCs w:val="24"/>
          <w:lang w:eastAsia="es-MX"/>
        </w:rPr>
        <w:t xml:space="preserve">ureste </w:t>
      </w:r>
      <w:r w:rsidR="00661DCA" w:rsidRPr="00757C46">
        <w:rPr>
          <w:rFonts w:ascii="Times New Roman" w:eastAsia="Times New Roman" w:hAnsi="Times New Roman" w:cs="Times New Roman"/>
          <w:sz w:val="24"/>
          <w:szCs w:val="24"/>
          <w:lang w:eastAsia="es-MX"/>
        </w:rPr>
        <w:t>(</w:t>
      </w:r>
      <w:proofErr w:type="spellStart"/>
      <w:r w:rsidR="00CE4D69" w:rsidRPr="00757C46">
        <w:rPr>
          <w:rFonts w:ascii="Times New Roman" w:eastAsia="Times New Roman" w:hAnsi="Times New Roman" w:cs="Times New Roman"/>
          <w:sz w:val="24"/>
          <w:szCs w:val="24"/>
          <w:lang w:eastAsia="es-MX"/>
        </w:rPr>
        <w:t>Urusse</w:t>
      </w:r>
      <w:proofErr w:type="spellEnd"/>
      <w:r w:rsidR="00661DCA" w:rsidRPr="00757C46">
        <w:rPr>
          <w:rFonts w:ascii="Times New Roman" w:eastAsia="Times New Roman" w:hAnsi="Times New Roman" w:cs="Times New Roman"/>
          <w:sz w:val="24"/>
          <w:szCs w:val="24"/>
          <w:lang w:eastAsia="es-MX"/>
        </w:rPr>
        <w:t>) (</w:t>
      </w:r>
      <w:r w:rsidR="00661DCA" w:rsidRPr="004E7C21">
        <w:rPr>
          <w:rFonts w:ascii="Times New Roman" w:eastAsia="Times New Roman" w:hAnsi="Times New Roman" w:cs="Times New Roman"/>
          <w:i/>
          <w:iCs/>
          <w:sz w:val="24"/>
          <w:szCs w:val="24"/>
          <w:lang w:eastAsia="es-MX"/>
        </w:rPr>
        <w:t>n</w:t>
      </w:r>
      <w:r w:rsidR="00CE4D69">
        <w:rPr>
          <w:rFonts w:ascii="Times New Roman" w:eastAsia="Times New Roman" w:hAnsi="Times New Roman" w:cs="Times New Roman"/>
          <w:sz w:val="24"/>
          <w:szCs w:val="24"/>
          <w:lang w:eastAsia="es-MX"/>
        </w:rPr>
        <w:t xml:space="preserve"> </w:t>
      </w:r>
      <w:r w:rsidR="00661DCA" w:rsidRPr="00757C46">
        <w:rPr>
          <w:rFonts w:ascii="Times New Roman" w:eastAsia="Times New Roman" w:hAnsi="Times New Roman" w:cs="Times New Roman"/>
          <w:sz w:val="24"/>
          <w:szCs w:val="24"/>
          <w:lang w:eastAsia="es-MX"/>
        </w:rPr>
        <w:t>=</w:t>
      </w:r>
      <w:r w:rsidR="00CE4D69">
        <w:rPr>
          <w:rFonts w:ascii="Times New Roman" w:eastAsia="Times New Roman" w:hAnsi="Times New Roman" w:cs="Times New Roman"/>
          <w:sz w:val="24"/>
          <w:szCs w:val="24"/>
          <w:lang w:eastAsia="es-MX"/>
        </w:rPr>
        <w:t xml:space="preserve"> </w:t>
      </w:r>
      <w:r w:rsidR="00661DCA" w:rsidRPr="00757C46">
        <w:rPr>
          <w:rFonts w:ascii="Times New Roman" w:eastAsia="Times New Roman" w:hAnsi="Times New Roman" w:cs="Times New Roman"/>
          <w:sz w:val="24"/>
          <w:szCs w:val="24"/>
          <w:lang w:eastAsia="es-MX"/>
        </w:rPr>
        <w:t xml:space="preserve">19 y </w:t>
      </w:r>
      <w:r w:rsidR="00661DCA" w:rsidRPr="004E7C21">
        <w:rPr>
          <w:rFonts w:ascii="Times New Roman" w:eastAsia="Times New Roman" w:hAnsi="Times New Roman" w:cs="Times New Roman"/>
          <w:i/>
          <w:iCs/>
          <w:sz w:val="24"/>
          <w:szCs w:val="24"/>
          <w:lang w:eastAsia="es-MX"/>
        </w:rPr>
        <w:t>n</w:t>
      </w:r>
      <w:r w:rsidR="00CE4D69">
        <w:rPr>
          <w:rFonts w:ascii="Times New Roman" w:eastAsia="Times New Roman" w:hAnsi="Times New Roman" w:cs="Times New Roman"/>
          <w:sz w:val="24"/>
          <w:szCs w:val="24"/>
          <w:lang w:eastAsia="es-MX"/>
        </w:rPr>
        <w:t xml:space="preserve"> </w:t>
      </w:r>
      <w:r w:rsidR="00661DCA" w:rsidRPr="00757C46">
        <w:rPr>
          <w:rFonts w:ascii="Times New Roman" w:eastAsia="Times New Roman" w:hAnsi="Times New Roman" w:cs="Times New Roman"/>
          <w:sz w:val="24"/>
          <w:szCs w:val="24"/>
          <w:lang w:eastAsia="es-MX"/>
        </w:rPr>
        <w:t>=</w:t>
      </w:r>
      <w:r w:rsidR="00CE4D69">
        <w:rPr>
          <w:rFonts w:ascii="Times New Roman" w:eastAsia="Times New Roman" w:hAnsi="Times New Roman" w:cs="Times New Roman"/>
          <w:sz w:val="24"/>
          <w:szCs w:val="24"/>
          <w:lang w:eastAsia="es-MX"/>
        </w:rPr>
        <w:t xml:space="preserve"> </w:t>
      </w:r>
      <w:r w:rsidR="00661DCA" w:rsidRPr="00757C46">
        <w:rPr>
          <w:rFonts w:ascii="Times New Roman" w:eastAsia="Times New Roman" w:hAnsi="Times New Roman" w:cs="Times New Roman"/>
          <w:sz w:val="24"/>
          <w:szCs w:val="24"/>
          <w:lang w:eastAsia="es-MX"/>
        </w:rPr>
        <w:t>40),</w:t>
      </w:r>
      <w:r w:rsidR="00A32EC5" w:rsidRPr="00A32EC5">
        <w:rPr>
          <w:rFonts w:ascii="Times New Roman" w:eastAsia="Times New Roman" w:hAnsi="Times New Roman" w:cs="Times New Roman"/>
          <w:sz w:val="24"/>
          <w:szCs w:val="24"/>
          <w:lang w:eastAsia="es-MX"/>
        </w:rPr>
        <w:t xml:space="preserve"> </w:t>
      </w:r>
      <w:r w:rsidR="00A32EC5" w:rsidRPr="00757C46">
        <w:rPr>
          <w:rFonts w:ascii="Times New Roman" w:eastAsia="Times New Roman" w:hAnsi="Times New Roman" w:cs="Times New Roman"/>
          <w:sz w:val="24"/>
          <w:szCs w:val="24"/>
          <w:lang w:eastAsia="es-MX"/>
        </w:rPr>
        <w:t>en Tabasco</w:t>
      </w:r>
      <w:r w:rsidR="00A32EC5">
        <w:rPr>
          <w:rFonts w:ascii="Times New Roman" w:eastAsia="Times New Roman" w:hAnsi="Times New Roman" w:cs="Times New Roman"/>
          <w:sz w:val="24"/>
          <w:szCs w:val="24"/>
          <w:lang w:eastAsia="es-MX"/>
        </w:rPr>
        <w:t>,</w:t>
      </w:r>
      <w:r w:rsidR="00661DCA" w:rsidRPr="00757C46">
        <w:rPr>
          <w:rFonts w:ascii="Times New Roman" w:eastAsia="Times New Roman" w:hAnsi="Times New Roman" w:cs="Times New Roman"/>
          <w:sz w:val="24"/>
          <w:szCs w:val="24"/>
          <w:lang w:eastAsia="es-MX"/>
        </w:rPr>
        <w:t xml:space="preserve"> un grupo de propedéutico en el Centro Regional Universitario Península de Yucatán (</w:t>
      </w:r>
      <w:proofErr w:type="spellStart"/>
      <w:r w:rsidR="001025C6" w:rsidRPr="00757C46">
        <w:rPr>
          <w:rFonts w:ascii="Times New Roman" w:eastAsia="Times New Roman" w:hAnsi="Times New Roman" w:cs="Times New Roman"/>
          <w:sz w:val="24"/>
          <w:szCs w:val="24"/>
          <w:lang w:eastAsia="es-MX"/>
        </w:rPr>
        <w:t>Crupy</w:t>
      </w:r>
      <w:proofErr w:type="spellEnd"/>
      <w:r w:rsidR="00661DCA" w:rsidRPr="00757C46">
        <w:rPr>
          <w:rFonts w:ascii="Times New Roman" w:eastAsia="Times New Roman" w:hAnsi="Times New Roman" w:cs="Times New Roman"/>
          <w:sz w:val="24"/>
          <w:szCs w:val="24"/>
          <w:lang w:eastAsia="es-MX"/>
        </w:rPr>
        <w:t>)</w:t>
      </w:r>
      <w:r w:rsidR="00A32EC5" w:rsidRPr="00757C46">
        <w:rPr>
          <w:rFonts w:ascii="Times New Roman" w:eastAsia="Times New Roman" w:hAnsi="Times New Roman" w:cs="Times New Roman"/>
          <w:sz w:val="24"/>
          <w:szCs w:val="24"/>
          <w:lang w:eastAsia="es-MX"/>
        </w:rPr>
        <w:t xml:space="preserve"> (</w:t>
      </w:r>
      <w:r w:rsidR="00A32EC5" w:rsidRPr="00BD65CE">
        <w:rPr>
          <w:rFonts w:ascii="Times New Roman" w:eastAsia="Times New Roman" w:hAnsi="Times New Roman" w:cs="Times New Roman"/>
          <w:i/>
          <w:iCs/>
          <w:sz w:val="24"/>
          <w:szCs w:val="24"/>
          <w:lang w:eastAsia="es-MX"/>
        </w:rPr>
        <w:t>n</w:t>
      </w:r>
      <w:r w:rsidR="00A32EC5">
        <w:rPr>
          <w:rFonts w:ascii="Times New Roman" w:eastAsia="Times New Roman" w:hAnsi="Times New Roman" w:cs="Times New Roman"/>
          <w:sz w:val="24"/>
          <w:szCs w:val="24"/>
          <w:lang w:eastAsia="es-MX"/>
        </w:rPr>
        <w:t xml:space="preserve"> </w:t>
      </w:r>
      <w:r w:rsidR="00A32EC5" w:rsidRPr="00757C46">
        <w:rPr>
          <w:rFonts w:ascii="Times New Roman" w:eastAsia="Times New Roman" w:hAnsi="Times New Roman" w:cs="Times New Roman"/>
          <w:sz w:val="24"/>
          <w:szCs w:val="24"/>
          <w:lang w:eastAsia="es-MX"/>
        </w:rPr>
        <w:t>= 40)</w:t>
      </w:r>
      <w:r w:rsidR="001025C6">
        <w:rPr>
          <w:rFonts w:ascii="Times New Roman" w:eastAsia="Times New Roman" w:hAnsi="Times New Roman" w:cs="Times New Roman"/>
          <w:sz w:val="24"/>
          <w:szCs w:val="24"/>
          <w:lang w:eastAsia="es-MX"/>
        </w:rPr>
        <w:t>,</w:t>
      </w:r>
      <w:r w:rsidR="00661DCA" w:rsidRPr="00757C46">
        <w:rPr>
          <w:rFonts w:ascii="Times New Roman" w:eastAsia="Times New Roman" w:hAnsi="Times New Roman" w:cs="Times New Roman"/>
          <w:sz w:val="24"/>
          <w:szCs w:val="24"/>
          <w:lang w:eastAsia="es-MX"/>
        </w:rPr>
        <w:t xml:space="preserve"> ubicado en Mérida, Yucatán</w:t>
      </w:r>
      <w:r w:rsidR="001025C6">
        <w:rPr>
          <w:rFonts w:ascii="Times New Roman" w:eastAsia="Times New Roman" w:hAnsi="Times New Roman" w:cs="Times New Roman"/>
          <w:sz w:val="24"/>
          <w:szCs w:val="24"/>
          <w:lang w:eastAsia="es-MX"/>
        </w:rPr>
        <w:t>,</w:t>
      </w:r>
      <w:r w:rsidR="00661DCA" w:rsidRPr="00757C46">
        <w:rPr>
          <w:rFonts w:ascii="Times New Roman" w:eastAsia="Times New Roman" w:hAnsi="Times New Roman" w:cs="Times New Roman"/>
          <w:sz w:val="24"/>
          <w:szCs w:val="24"/>
          <w:lang w:eastAsia="es-MX"/>
        </w:rPr>
        <w:t xml:space="preserve"> y dos grupos del Centro Regional Universitario de Oriente (CRUO) </w:t>
      </w:r>
      <w:r w:rsidR="005031AB" w:rsidRPr="00757C46">
        <w:rPr>
          <w:rFonts w:ascii="Times New Roman" w:eastAsia="Times New Roman" w:hAnsi="Times New Roman" w:cs="Times New Roman"/>
          <w:sz w:val="24"/>
          <w:szCs w:val="24"/>
          <w:lang w:eastAsia="es-MX"/>
        </w:rPr>
        <w:t>(</w:t>
      </w:r>
      <w:r w:rsidR="005031AB" w:rsidRPr="004E7C21">
        <w:rPr>
          <w:rFonts w:ascii="Times New Roman" w:eastAsia="Times New Roman" w:hAnsi="Times New Roman" w:cs="Times New Roman"/>
          <w:i/>
          <w:iCs/>
          <w:sz w:val="24"/>
          <w:szCs w:val="24"/>
          <w:lang w:eastAsia="es-MX"/>
        </w:rPr>
        <w:t>n</w:t>
      </w:r>
      <w:r w:rsidR="001025C6">
        <w:rPr>
          <w:rFonts w:ascii="Times New Roman" w:eastAsia="Times New Roman" w:hAnsi="Times New Roman" w:cs="Times New Roman"/>
          <w:sz w:val="24"/>
          <w:szCs w:val="24"/>
          <w:lang w:eastAsia="es-MX"/>
        </w:rPr>
        <w:t xml:space="preserve"> </w:t>
      </w:r>
      <w:r w:rsidR="005031AB" w:rsidRPr="00757C46">
        <w:rPr>
          <w:rFonts w:ascii="Times New Roman" w:eastAsia="Times New Roman" w:hAnsi="Times New Roman" w:cs="Times New Roman"/>
          <w:sz w:val="24"/>
          <w:szCs w:val="24"/>
          <w:lang w:eastAsia="es-MX"/>
        </w:rPr>
        <w:t>=</w:t>
      </w:r>
      <w:r w:rsidR="001025C6">
        <w:rPr>
          <w:rFonts w:ascii="Times New Roman" w:eastAsia="Times New Roman" w:hAnsi="Times New Roman" w:cs="Times New Roman"/>
          <w:sz w:val="24"/>
          <w:szCs w:val="24"/>
          <w:lang w:eastAsia="es-MX"/>
        </w:rPr>
        <w:t xml:space="preserve"> </w:t>
      </w:r>
      <w:r w:rsidR="005031AB" w:rsidRPr="00757C46">
        <w:rPr>
          <w:rFonts w:ascii="Times New Roman" w:eastAsia="Times New Roman" w:hAnsi="Times New Roman" w:cs="Times New Roman"/>
          <w:sz w:val="24"/>
          <w:szCs w:val="24"/>
          <w:lang w:eastAsia="es-MX"/>
        </w:rPr>
        <w:t xml:space="preserve">42 y </w:t>
      </w:r>
      <w:r w:rsidR="005031AB" w:rsidRPr="004E7C21">
        <w:rPr>
          <w:rFonts w:ascii="Times New Roman" w:eastAsia="Times New Roman" w:hAnsi="Times New Roman" w:cs="Times New Roman"/>
          <w:i/>
          <w:iCs/>
          <w:sz w:val="24"/>
          <w:szCs w:val="24"/>
          <w:lang w:eastAsia="es-MX"/>
        </w:rPr>
        <w:t>n</w:t>
      </w:r>
      <w:r w:rsidR="001025C6" w:rsidRPr="004E7C21">
        <w:rPr>
          <w:rFonts w:ascii="Times New Roman" w:eastAsia="Times New Roman" w:hAnsi="Times New Roman" w:cs="Times New Roman"/>
          <w:i/>
          <w:iCs/>
          <w:sz w:val="24"/>
          <w:szCs w:val="24"/>
          <w:lang w:eastAsia="es-MX"/>
        </w:rPr>
        <w:t xml:space="preserve"> </w:t>
      </w:r>
      <w:r w:rsidR="005031AB" w:rsidRPr="00757C46">
        <w:rPr>
          <w:rFonts w:ascii="Times New Roman" w:eastAsia="Times New Roman" w:hAnsi="Times New Roman" w:cs="Times New Roman"/>
          <w:sz w:val="24"/>
          <w:szCs w:val="24"/>
          <w:lang w:eastAsia="es-MX"/>
        </w:rPr>
        <w:t>=</w:t>
      </w:r>
      <w:r w:rsidR="001025C6">
        <w:rPr>
          <w:rFonts w:ascii="Times New Roman" w:eastAsia="Times New Roman" w:hAnsi="Times New Roman" w:cs="Times New Roman"/>
          <w:sz w:val="24"/>
          <w:szCs w:val="24"/>
          <w:lang w:eastAsia="es-MX"/>
        </w:rPr>
        <w:t xml:space="preserve"> </w:t>
      </w:r>
      <w:r w:rsidR="005031AB" w:rsidRPr="00757C46">
        <w:rPr>
          <w:rFonts w:ascii="Times New Roman" w:eastAsia="Times New Roman" w:hAnsi="Times New Roman" w:cs="Times New Roman"/>
          <w:sz w:val="24"/>
          <w:szCs w:val="24"/>
          <w:lang w:eastAsia="es-MX"/>
        </w:rPr>
        <w:t>45)</w:t>
      </w:r>
      <w:r w:rsidR="007C55A2">
        <w:rPr>
          <w:rFonts w:ascii="Times New Roman" w:eastAsia="Times New Roman" w:hAnsi="Times New Roman" w:cs="Times New Roman"/>
          <w:sz w:val="24"/>
          <w:szCs w:val="24"/>
          <w:lang w:eastAsia="es-MX"/>
        </w:rPr>
        <w:t>,</w:t>
      </w:r>
      <w:r w:rsidR="007C55A2" w:rsidRPr="007C55A2">
        <w:rPr>
          <w:rFonts w:ascii="Times New Roman" w:eastAsia="Times New Roman" w:hAnsi="Times New Roman" w:cs="Times New Roman"/>
          <w:sz w:val="24"/>
          <w:szCs w:val="24"/>
          <w:lang w:eastAsia="es-MX"/>
        </w:rPr>
        <w:t xml:space="preserve"> </w:t>
      </w:r>
      <w:r w:rsidR="007C55A2" w:rsidRPr="00757C46">
        <w:rPr>
          <w:rFonts w:ascii="Times New Roman" w:eastAsia="Times New Roman" w:hAnsi="Times New Roman" w:cs="Times New Roman"/>
          <w:sz w:val="24"/>
          <w:szCs w:val="24"/>
          <w:lang w:eastAsia="es-MX"/>
        </w:rPr>
        <w:t>en Huatusco</w:t>
      </w:r>
      <w:r w:rsidR="007C55A2">
        <w:rPr>
          <w:rFonts w:ascii="Times New Roman" w:eastAsia="Times New Roman" w:hAnsi="Times New Roman" w:cs="Times New Roman"/>
          <w:sz w:val="24"/>
          <w:szCs w:val="24"/>
          <w:lang w:eastAsia="es-MX"/>
        </w:rPr>
        <w:t>,</w:t>
      </w:r>
      <w:r w:rsidR="00A32EC5">
        <w:rPr>
          <w:rFonts w:ascii="Times New Roman" w:eastAsia="Times New Roman" w:hAnsi="Times New Roman" w:cs="Times New Roman"/>
          <w:sz w:val="24"/>
          <w:szCs w:val="24"/>
          <w:lang w:eastAsia="es-MX"/>
        </w:rPr>
        <w:t xml:space="preserve"> </w:t>
      </w:r>
      <w:r w:rsidR="00A32EC5" w:rsidRPr="00757C46">
        <w:rPr>
          <w:rFonts w:ascii="Times New Roman" w:eastAsia="Times New Roman" w:hAnsi="Times New Roman" w:cs="Times New Roman"/>
          <w:sz w:val="24"/>
          <w:szCs w:val="24"/>
          <w:lang w:eastAsia="es-MX"/>
        </w:rPr>
        <w:t>Veracruz</w:t>
      </w:r>
      <w:r w:rsidR="005031AB" w:rsidRPr="00757C46">
        <w:rPr>
          <w:rFonts w:ascii="Times New Roman" w:eastAsia="Times New Roman" w:hAnsi="Times New Roman" w:cs="Times New Roman"/>
          <w:sz w:val="24"/>
          <w:szCs w:val="24"/>
          <w:lang w:eastAsia="es-MX"/>
        </w:rPr>
        <w:t xml:space="preserve">. </w:t>
      </w:r>
      <w:r w:rsidR="00347454" w:rsidRPr="00757C46">
        <w:rPr>
          <w:rFonts w:ascii="Times New Roman" w:eastAsia="Times New Roman" w:hAnsi="Times New Roman" w:cs="Times New Roman"/>
          <w:sz w:val="24"/>
          <w:szCs w:val="24"/>
          <w:lang w:eastAsia="es-MX"/>
        </w:rPr>
        <w:t xml:space="preserve">La muestra estuvo constituida por </w:t>
      </w:r>
      <w:r w:rsidR="000C6903" w:rsidRPr="00757C46">
        <w:rPr>
          <w:rFonts w:ascii="Times New Roman" w:eastAsia="Times New Roman" w:hAnsi="Times New Roman" w:cs="Times New Roman"/>
          <w:sz w:val="24"/>
          <w:szCs w:val="24"/>
          <w:lang w:eastAsia="es-MX"/>
        </w:rPr>
        <w:t>199</w:t>
      </w:r>
      <w:r w:rsidR="00156D91" w:rsidRPr="00757C46">
        <w:rPr>
          <w:rFonts w:ascii="Times New Roman" w:eastAsia="Times New Roman" w:hAnsi="Times New Roman" w:cs="Times New Roman"/>
          <w:sz w:val="24"/>
          <w:szCs w:val="24"/>
          <w:lang w:eastAsia="es-MX"/>
        </w:rPr>
        <w:t xml:space="preserve"> hombres y </w:t>
      </w:r>
      <w:r w:rsidR="000C6903" w:rsidRPr="00757C46">
        <w:rPr>
          <w:rFonts w:ascii="Times New Roman" w:eastAsia="Times New Roman" w:hAnsi="Times New Roman" w:cs="Times New Roman"/>
          <w:sz w:val="24"/>
          <w:szCs w:val="24"/>
          <w:lang w:eastAsia="es-MX"/>
        </w:rPr>
        <w:t>140</w:t>
      </w:r>
      <w:r w:rsidR="00975D4A" w:rsidRPr="00757C46">
        <w:rPr>
          <w:rFonts w:ascii="Times New Roman" w:eastAsia="Times New Roman" w:hAnsi="Times New Roman" w:cs="Times New Roman"/>
          <w:sz w:val="24"/>
          <w:szCs w:val="24"/>
          <w:lang w:eastAsia="es-MX"/>
        </w:rPr>
        <w:t xml:space="preserve"> </w:t>
      </w:r>
      <w:r w:rsidR="00156D91" w:rsidRPr="00757C46">
        <w:rPr>
          <w:rFonts w:ascii="Times New Roman" w:eastAsia="Times New Roman" w:hAnsi="Times New Roman" w:cs="Times New Roman"/>
          <w:sz w:val="24"/>
          <w:szCs w:val="24"/>
          <w:lang w:eastAsia="es-MX"/>
        </w:rPr>
        <w:t xml:space="preserve">mujeres, con una edad promedio de </w:t>
      </w:r>
      <w:r w:rsidR="005B270A" w:rsidRPr="00757C46">
        <w:rPr>
          <w:rFonts w:ascii="Times New Roman" w:eastAsia="Times New Roman" w:hAnsi="Times New Roman" w:cs="Times New Roman"/>
          <w:sz w:val="24"/>
          <w:szCs w:val="24"/>
          <w:lang w:eastAsia="es-MX"/>
        </w:rPr>
        <w:t>19.2 ± 2.8 años</w:t>
      </w:r>
      <w:r w:rsidR="00156D91" w:rsidRPr="00757C46">
        <w:rPr>
          <w:rFonts w:ascii="Times New Roman" w:eastAsia="Times New Roman" w:hAnsi="Times New Roman" w:cs="Times New Roman"/>
          <w:sz w:val="24"/>
          <w:szCs w:val="24"/>
          <w:lang w:eastAsia="es-MX"/>
        </w:rPr>
        <w:t xml:space="preserve">. </w:t>
      </w:r>
      <w:r w:rsidR="00CB553F" w:rsidRPr="00757C46">
        <w:rPr>
          <w:rFonts w:ascii="Times New Roman" w:eastAsia="Times New Roman" w:hAnsi="Times New Roman" w:cs="Times New Roman"/>
          <w:sz w:val="24"/>
          <w:szCs w:val="24"/>
          <w:lang w:eastAsia="es-MX"/>
        </w:rPr>
        <w:t>El lugar de origen de los estudiantes fue muy variado</w:t>
      </w:r>
      <w:r w:rsidR="00F03E23">
        <w:rPr>
          <w:rFonts w:ascii="Times New Roman" w:eastAsia="Times New Roman" w:hAnsi="Times New Roman" w:cs="Times New Roman"/>
          <w:sz w:val="24"/>
          <w:szCs w:val="24"/>
          <w:lang w:eastAsia="es-MX"/>
        </w:rPr>
        <w:t>.</w:t>
      </w:r>
      <w:r w:rsidR="00CB553F" w:rsidRPr="00757C46">
        <w:rPr>
          <w:rFonts w:ascii="Times New Roman" w:eastAsia="Times New Roman" w:hAnsi="Times New Roman" w:cs="Times New Roman"/>
          <w:sz w:val="24"/>
          <w:szCs w:val="24"/>
          <w:lang w:eastAsia="es-MX"/>
        </w:rPr>
        <w:t xml:space="preserve"> </w:t>
      </w:r>
      <w:r w:rsidR="00F03E23">
        <w:rPr>
          <w:rFonts w:ascii="Times New Roman" w:eastAsia="Times New Roman" w:hAnsi="Times New Roman" w:cs="Times New Roman"/>
          <w:sz w:val="24"/>
          <w:szCs w:val="24"/>
          <w:lang w:eastAsia="es-MX"/>
        </w:rPr>
        <w:t>P</w:t>
      </w:r>
      <w:r w:rsidR="00F03E23" w:rsidRPr="00757C46">
        <w:rPr>
          <w:rFonts w:ascii="Times New Roman" w:eastAsia="Times New Roman" w:hAnsi="Times New Roman" w:cs="Times New Roman"/>
          <w:sz w:val="24"/>
          <w:szCs w:val="24"/>
          <w:lang w:eastAsia="es-MX"/>
        </w:rPr>
        <w:t xml:space="preserve">rincipalmente </w:t>
      </w:r>
      <w:r w:rsidR="007C55A2">
        <w:rPr>
          <w:rFonts w:ascii="Times New Roman" w:eastAsia="Times New Roman" w:hAnsi="Times New Roman" w:cs="Times New Roman"/>
          <w:sz w:val="24"/>
          <w:szCs w:val="24"/>
          <w:lang w:eastAsia="es-MX"/>
        </w:rPr>
        <w:t xml:space="preserve">provenían </w:t>
      </w:r>
      <w:r w:rsidR="00CB553F" w:rsidRPr="00757C46">
        <w:rPr>
          <w:rFonts w:ascii="Times New Roman" w:eastAsia="Times New Roman" w:hAnsi="Times New Roman" w:cs="Times New Roman"/>
          <w:sz w:val="24"/>
          <w:szCs w:val="24"/>
          <w:lang w:eastAsia="es-MX"/>
        </w:rPr>
        <w:t>de los estados de Oaxaca, Chiapas, Campeche, Quintana Roo, Veracruz y Yucatán</w:t>
      </w:r>
      <w:r w:rsidR="00F03E23">
        <w:rPr>
          <w:rFonts w:ascii="Times New Roman" w:eastAsia="Times New Roman" w:hAnsi="Times New Roman" w:cs="Times New Roman"/>
          <w:sz w:val="24"/>
          <w:szCs w:val="24"/>
          <w:lang w:eastAsia="es-MX"/>
        </w:rPr>
        <w:t>,</w:t>
      </w:r>
      <w:r w:rsidR="00CB553F" w:rsidRPr="00757C46">
        <w:rPr>
          <w:rFonts w:ascii="Times New Roman" w:eastAsia="Times New Roman" w:hAnsi="Times New Roman" w:cs="Times New Roman"/>
          <w:sz w:val="24"/>
          <w:szCs w:val="24"/>
          <w:lang w:eastAsia="es-MX"/>
        </w:rPr>
        <w:t xml:space="preserve"> en el caso de los estudiantes de propedéutico, y de estados del centro de la república en l</w:t>
      </w:r>
      <w:r w:rsidR="00A4587D" w:rsidRPr="00757C46">
        <w:rPr>
          <w:rFonts w:ascii="Times New Roman" w:eastAsia="Times New Roman" w:hAnsi="Times New Roman" w:cs="Times New Roman"/>
          <w:sz w:val="24"/>
          <w:szCs w:val="24"/>
          <w:lang w:eastAsia="es-MX"/>
        </w:rPr>
        <w:t xml:space="preserve">os que ingresaron </w:t>
      </w:r>
      <w:r w:rsidR="00CB553F" w:rsidRPr="00757C46">
        <w:rPr>
          <w:rFonts w:ascii="Times New Roman" w:eastAsia="Times New Roman" w:hAnsi="Times New Roman" w:cs="Times New Roman"/>
          <w:sz w:val="24"/>
          <w:szCs w:val="24"/>
          <w:lang w:eastAsia="es-MX"/>
        </w:rPr>
        <w:t xml:space="preserve">a </w:t>
      </w:r>
      <w:r w:rsidR="00A4587D" w:rsidRPr="00757C46">
        <w:rPr>
          <w:rFonts w:ascii="Times New Roman" w:eastAsia="Times New Roman" w:hAnsi="Times New Roman" w:cs="Times New Roman"/>
          <w:sz w:val="24"/>
          <w:szCs w:val="24"/>
          <w:lang w:eastAsia="es-MX"/>
        </w:rPr>
        <w:t xml:space="preserve">la </w:t>
      </w:r>
      <w:r w:rsidR="00CB553F" w:rsidRPr="00757C46">
        <w:rPr>
          <w:rFonts w:ascii="Times New Roman" w:eastAsia="Times New Roman" w:hAnsi="Times New Roman" w:cs="Times New Roman"/>
          <w:sz w:val="24"/>
          <w:szCs w:val="24"/>
          <w:lang w:eastAsia="es-MX"/>
        </w:rPr>
        <w:t>preparatoria agrícola. Los estudiantes estuvieron hasta el momento de la aplicación de la encuesta de manera presencial con todos los apoyos que la UACh les otorga como son beca y servicios asistenciales</w:t>
      </w:r>
      <w:r w:rsidR="00F03E23">
        <w:rPr>
          <w:rFonts w:ascii="Times New Roman" w:eastAsia="Times New Roman" w:hAnsi="Times New Roman" w:cs="Times New Roman"/>
          <w:sz w:val="24"/>
          <w:szCs w:val="24"/>
          <w:lang w:eastAsia="es-MX"/>
        </w:rPr>
        <w:t>,</w:t>
      </w:r>
      <w:r w:rsidR="00CB553F" w:rsidRPr="00757C46">
        <w:rPr>
          <w:rFonts w:ascii="Times New Roman" w:eastAsia="Times New Roman" w:hAnsi="Times New Roman" w:cs="Times New Roman"/>
          <w:sz w:val="24"/>
          <w:szCs w:val="24"/>
          <w:lang w:eastAsia="es-MX"/>
        </w:rPr>
        <w:t xml:space="preserve"> entre los que se incluyen comedor o pago de alimentación </w:t>
      </w:r>
      <w:r w:rsidR="003D11C1" w:rsidRPr="00757C46">
        <w:rPr>
          <w:rFonts w:ascii="Times New Roman" w:eastAsia="Times New Roman" w:hAnsi="Times New Roman" w:cs="Times New Roman"/>
          <w:sz w:val="24"/>
          <w:szCs w:val="24"/>
          <w:lang w:eastAsia="es-MX"/>
        </w:rPr>
        <w:t>en</w:t>
      </w:r>
      <w:r w:rsidR="00CB553F" w:rsidRPr="00757C46">
        <w:rPr>
          <w:rFonts w:ascii="Times New Roman" w:eastAsia="Times New Roman" w:hAnsi="Times New Roman" w:cs="Times New Roman"/>
          <w:sz w:val="24"/>
          <w:szCs w:val="24"/>
          <w:lang w:eastAsia="es-MX"/>
        </w:rPr>
        <w:t xml:space="preserve"> las sedes de Veracruz, Yucatán y Tabasco.</w:t>
      </w:r>
    </w:p>
    <w:p w14:paraId="25095738" w14:textId="77777777" w:rsidR="00E07C71" w:rsidRPr="00757C46" w:rsidRDefault="00E07C71" w:rsidP="001D5CC2">
      <w:pPr>
        <w:shd w:val="clear" w:color="auto" w:fill="FFFFFF"/>
        <w:spacing w:after="0" w:line="360" w:lineRule="auto"/>
        <w:ind w:firstLine="708"/>
        <w:jc w:val="both"/>
        <w:outlineLvl w:val="1"/>
        <w:rPr>
          <w:rFonts w:ascii="Times New Roman" w:eastAsia="Times New Roman" w:hAnsi="Times New Roman" w:cs="Times New Roman"/>
          <w:sz w:val="24"/>
          <w:szCs w:val="24"/>
          <w:lang w:eastAsia="es-MX"/>
        </w:rPr>
      </w:pPr>
    </w:p>
    <w:p w14:paraId="51A05AF3" w14:textId="77777777" w:rsidR="005031AB" w:rsidRPr="00757C46" w:rsidRDefault="005031AB" w:rsidP="004E7C21">
      <w:pPr>
        <w:shd w:val="clear" w:color="auto" w:fill="FFFFFF"/>
        <w:spacing w:after="0" w:line="360" w:lineRule="auto"/>
        <w:jc w:val="center"/>
        <w:outlineLvl w:val="1"/>
        <w:rPr>
          <w:rFonts w:ascii="Times New Roman" w:eastAsia="Times New Roman" w:hAnsi="Times New Roman" w:cs="Times New Roman"/>
          <w:b/>
          <w:sz w:val="28"/>
          <w:szCs w:val="24"/>
          <w:lang w:eastAsia="es-MX"/>
        </w:rPr>
      </w:pPr>
      <w:r w:rsidRPr="00386BAC">
        <w:rPr>
          <w:rFonts w:ascii="Times New Roman" w:eastAsia="Times New Roman" w:hAnsi="Times New Roman" w:cs="Times New Roman"/>
          <w:b/>
          <w:sz w:val="28"/>
          <w:szCs w:val="24"/>
          <w:lang w:eastAsia="es-MX"/>
        </w:rPr>
        <w:t>Instrumento de evaluación</w:t>
      </w:r>
    </w:p>
    <w:p w14:paraId="0FCDF91E" w14:textId="1280366E" w:rsidR="004C2ED4" w:rsidRPr="00757C46" w:rsidRDefault="00156D91" w:rsidP="001D5CC2">
      <w:pPr>
        <w:shd w:val="clear" w:color="auto" w:fill="FFFFFF"/>
        <w:spacing w:after="0" w:line="360" w:lineRule="auto"/>
        <w:ind w:firstLine="708"/>
        <w:jc w:val="both"/>
        <w:outlineLvl w:val="1"/>
        <w:rPr>
          <w:rFonts w:ascii="Times New Roman" w:eastAsia="Times New Roman" w:hAnsi="Times New Roman" w:cs="Times New Roman"/>
          <w:sz w:val="24"/>
          <w:szCs w:val="24"/>
          <w:lang w:eastAsia="es-MX"/>
        </w:rPr>
      </w:pPr>
      <w:r w:rsidRPr="00757C46">
        <w:rPr>
          <w:rFonts w:ascii="Times New Roman" w:eastAsia="Times New Roman" w:hAnsi="Times New Roman" w:cs="Times New Roman"/>
          <w:sz w:val="24"/>
          <w:szCs w:val="24"/>
          <w:lang w:eastAsia="es-MX"/>
        </w:rPr>
        <w:t>Se utilizó e</w:t>
      </w:r>
      <w:r w:rsidR="004C2ED4" w:rsidRPr="00757C46">
        <w:rPr>
          <w:rFonts w:ascii="Times New Roman" w:eastAsia="Times New Roman" w:hAnsi="Times New Roman" w:cs="Times New Roman"/>
          <w:sz w:val="24"/>
          <w:szCs w:val="24"/>
          <w:lang w:eastAsia="es-MX"/>
        </w:rPr>
        <w:t xml:space="preserve">l </w:t>
      </w:r>
      <w:proofErr w:type="spellStart"/>
      <w:r w:rsidR="00F03E23" w:rsidRPr="00757C46">
        <w:rPr>
          <w:rFonts w:ascii="Times New Roman" w:eastAsia="Times New Roman" w:hAnsi="Times New Roman" w:cs="Times New Roman"/>
          <w:sz w:val="24"/>
          <w:szCs w:val="24"/>
          <w:lang w:eastAsia="es-MX"/>
        </w:rPr>
        <w:t>Chaea</w:t>
      </w:r>
      <w:proofErr w:type="spellEnd"/>
      <w:r w:rsidR="00F03E23" w:rsidRPr="00757C46">
        <w:rPr>
          <w:rFonts w:ascii="Times New Roman" w:eastAsia="Times New Roman" w:hAnsi="Times New Roman" w:cs="Times New Roman"/>
          <w:sz w:val="24"/>
          <w:szCs w:val="24"/>
          <w:lang w:eastAsia="es-MX"/>
        </w:rPr>
        <w:t xml:space="preserve"> </w:t>
      </w:r>
      <w:r w:rsidRPr="00757C46">
        <w:rPr>
          <w:rFonts w:ascii="Times New Roman" w:eastAsia="Times New Roman" w:hAnsi="Times New Roman" w:cs="Times New Roman"/>
          <w:sz w:val="24"/>
          <w:szCs w:val="24"/>
          <w:lang w:eastAsia="es-MX"/>
        </w:rPr>
        <w:fldChar w:fldCharType="begin" w:fldLock="1"/>
      </w:r>
      <w:r w:rsidR="00372D45" w:rsidRPr="00757C46">
        <w:rPr>
          <w:rFonts w:ascii="Times New Roman" w:eastAsia="Times New Roman" w:hAnsi="Times New Roman" w:cs="Times New Roman"/>
          <w:sz w:val="24"/>
          <w:szCs w:val="24"/>
          <w:lang w:eastAsia="es-MX"/>
        </w:rPr>
        <w:instrText>ADDIN CSL_CITATION {"citationItems":[{"id":"ITEM-1","itemData":{"ISBN":"978-84-271-1914-7","author":[{"dropping-particle":"","family":"Alonso","given":"C","non-dropping-particle":"","parse-names":false,"suffix":""},{"dropping-particle":"","family":"Gallego","given":"D","non-dropping-particle":"","parse-names":false,"suffix":""},{"dropping-particle":"","family":"Honey","given":"P","non-dropping-particle":"","parse-names":false,"suffix":""}],"edition":"7a","id":"ITEM-1","issued":{"date-parts":[["2007"]]},"number-of-pages":"222","publisher":"Ediciones Mensajero","publisher-place":"Bilbao, España","title":"Los estilos de aprendizaje: Procedimientos de diagnóstico y mejora","type":"book"},"uris":["http://www.mendeley.com/documents/?uuid=9439483b-393a-4ba7-876e-2936055af124"]}],"mendeley":{"formattedCitation":"(Alonso et al., 2007)","plainTextFormattedCitation":"(Alonso et al., 2007)","previouslyFormattedCitation":"(Alonso et al., 2007)"},"properties":{"noteIndex":0},"schema":"https://github.com/citation-style-language/schema/raw/master/csl-citation.json"}</w:instrText>
      </w:r>
      <w:r w:rsidRPr="00757C46">
        <w:rPr>
          <w:rFonts w:ascii="Times New Roman" w:eastAsia="Times New Roman" w:hAnsi="Times New Roman" w:cs="Times New Roman"/>
          <w:sz w:val="24"/>
          <w:szCs w:val="24"/>
          <w:lang w:eastAsia="es-MX"/>
        </w:rPr>
        <w:fldChar w:fldCharType="separate"/>
      </w:r>
      <w:r w:rsidR="00D75140" w:rsidRPr="00757C46">
        <w:rPr>
          <w:rFonts w:ascii="Times New Roman" w:eastAsia="Times New Roman" w:hAnsi="Times New Roman" w:cs="Times New Roman"/>
          <w:noProof/>
          <w:sz w:val="24"/>
          <w:szCs w:val="24"/>
          <w:lang w:eastAsia="es-MX"/>
        </w:rPr>
        <w:t xml:space="preserve">(Alonso </w:t>
      </w:r>
      <w:r w:rsidR="00490377" w:rsidRPr="004E7C21">
        <w:rPr>
          <w:rFonts w:ascii="Times New Roman" w:eastAsia="Times New Roman" w:hAnsi="Times New Roman" w:cs="Times New Roman"/>
          <w:i/>
          <w:iCs/>
          <w:noProof/>
          <w:sz w:val="24"/>
          <w:szCs w:val="24"/>
          <w:lang w:eastAsia="es-MX"/>
        </w:rPr>
        <w:t>et al</w:t>
      </w:r>
      <w:r w:rsidR="00D75140" w:rsidRPr="00757C46">
        <w:rPr>
          <w:rFonts w:ascii="Times New Roman" w:eastAsia="Times New Roman" w:hAnsi="Times New Roman" w:cs="Times New Roman"/>
          <w:noProof/>
          <w:sz w:val="24"/>
          <w:szCs w:val="24"/>
          <w:lang w:eastAsia="es-MX"/>
        </w:rPr>
        <w:t>., 2007)</w:t>
      </w:r>
      <w:r w:rsidRPr="00757C46">
        <w:rPr>
          <w:rFonts w:ascii="Times New Roman" w:eastAsia="Times New Roman" w:hAnsi="Times New Roman" w:cs="Times New Roman"/>
          <w:sz w:val="24"/>
          <w:szCs w:val="24"/>
          <w:lang w:eastAsia="es-MX"/>
        </w:rPr>
        <w:fldChar w:fldCharType="end"/>
      </w:r>
      <w:r w:rsidRPr="00757C46">
        <w:rPr>
          <w:rFonts w:ascii="Times New Roman" w:eastAsia="Times New Roman" w:hAnsi="Times New Roman" w:cs="Times New Roman"/>
          <w:sz w:val="24"/>
          <w:szCs w:val="24"/>
          <w:lang w:eastAsia="es-MX"/>
        </w:rPr>
        <w:t xml:space="preserve"> para identifi</w:t>
      </w:r>
      <w:r w:rsidR="00FF148C" w:rsidRPr="00757C46">
        <w:rPr>
          <w:rFonts w:ascii="Times New Roman" w:eastAsia="Times New Roman" w:hAnsi="Times New Roman" w:cs="Times New Roman"/>
          <w:sz w:val="24"/>
          <w:szCs w:val="24"/>
          <w:lang w:eastAsia="es-MX"/>
        </w:rPr>
        <w:t xml:space="preserve">car el </w:t>
      </w:r>
      <w:r w:rsidR="00CC0DF9" w:rsidRPr="00757C46">
        <w:rPr>
          <w:rFonts w:ascii="Times New Roman" w:eastAsia="Times New Roman" w:hAnsi="Times New Roman" w:cs="Times New Roman"/>
          <w:sz w:val="24"/>
          <w:szCs w:val="24"/>
          <w:lang w:eastAsia="es-MX"/>
        </w:rPr>
        <w:t>EA</w:t>
      </w:r>
      <w:r w:rsidRPr="00757C46">
        <w:rPr>
          <w:rFonts w:ascii="Times New Roman" w:eastAsia="Times New Roman" w:hAnsi="Times New Roman" w:cs="Times New Roman"/>
          <w:sz w:val="24"/>
          <w:szCs w:val="24"/>
          <w:lang w:eastAsia="es-MX"/>
        </w:rPr>
        <w:t xml:space="preserve"> de cada estudiante. El instrumento se entregó de manera impresa durante una sesión </w:t>
      </w:r>
      <w:r w:rsidR="00CC0DF9" w:rsidRPr="00757C46">
        <w:rPr>
          <w:rFonts w:ascii="Times New Roman" w:eastAsia="Times New Roman" w:hAnsi="Times New Roman" w:cs="Times New Roman"/>
          <w:sz w:val="24"/>
          <w:szCs w:val="24"/>
          <w:lang w:eastAsia="es-MX"/>
        </w:rPr>
        <w:t>planeada</w:t>
      </w:r>
      <w:r w:rsidRPr="00757C46">
        <w:rPr>
          <w:rFonts w:ascii="Times New Roman" w:eastAsia="Times New Roman" w:hAnsi="Times New Roman" w:cs="Times New Roman"/>
          <w:sz w:val="24"/>
          <w:szCs w:val="24"/>
          <w:lang w:eastAsia="es-MX"/>
        </w:rPr>
        <w:t xml:space="preserve"> previamente</w:t>
      </w:r>
      <w:r w:rsidR="00FF148C" w:rsidRPr="00757C46">
        <w:rPr>
          <w:rFonts w:ascii="Times New Roman" w:eastAsia="Times New Roman" w:hAnsi="Times New Roman" w:cs="Times New Roman"/>
          <w:sz w:val="24"/>
          <w:szCs w:val="24"/>
          <w:lang w:eastAsia="es-MX"/>
        </w:rPr>
        <w:t>,</w:t>
      </w:r>
      <w:r w:rsidRPr="00757C46">
        <w:rPr>
          <w:rFonts w:ascii="Times New Roman" w:eastAsia="Times New Roman" w:hAnsi="Times New Roman" w:cs="Times New Roman"/>
          <w:sz w:val="24"/>
          <w:szCs w:val="24"/>
          <w:lang w:eastAsia="es-MX"/>
        </w:rPr>
        <w:t xml:space="preserve"> en la que se explicó al estudiante el procedimiento</w:t>
      </w:r>
      <w:r w:rsidR="00FF148C" w:rsidRPr="00757C46">
        <w:rPr>
          <w:rFonts w:ascii="Times New Roman" w:eastAsia="Times New Roman" w:hAnsi="Times New Roman" w:cs="Times New Roman"/>
          <w:sz w:val="24"/>
          <w:szCs w:val="24"/>
          <w:lang w:eastAsia="es-MX"/>
        </w:rPr>
        <w:t>,</w:t>
      </w:r>
      <w:r w:rsidRPr="00757C46">
        <w:rPr>
          <w:rFonts w:ascii="Times New Roman" w:eastAsia="Times New Roman" w:hAnsi="Times New Roman" w:cs="Times New Roman"/>
          <w:sz w:val="24"/>
          <w:szCs w:val="24"/>
          <w:lang w:eastAsia="es-MX"/>
        </w:rPr>
        <w:t xml:space="preserve"> y los estudiantes lo</w:t>
      </w:r>
      <w:r w:rsidR="004C2ED4" w:rsidRPr="00757C46">
        <w:rPr>
          <w:rFonts w:ascii="Times New Roman" w:eastAsia="Times New Roman" w:hAnsi="Times New Roman" w:cs="Times New Roman"/>
          <w:sz w:val="24"/>
          <w:szCs w:val="24"/>
          <w:lang w:eastAsia="es-MX"/>
        </w:rPr>
        <w:t xml:space="preserve"> respondieron dicotómicamente </w:t>
      </w:r>
      <w:r w:rsidR="00BE0948" w:rsidRPr="00757C46">
        <w:rPr>
          <w:rFonts w:ascii="Times New Roman" w:eastAsia="Times New Roman" w:hAnsi="Times New Roman" w:cs="Times New Roman"/>
          <w:sz w:val="24"/>
          <w:szCs w:val="24"/>
          <w:lang w:eastAsia="es-MX"/>
        </w:rPr>
        <w:t>(</w:t>
      </w:r>
      <w:r w:rsidR="004C2ED4" w:rsidRPr="00757C46">
        <w:rPr>
          <w:rFonts w:ascii="Times New Roman" w:eastAsia="Times New Roman" w:hAnsi="Times New Roman" w:cs="Times New Roman"/>
          <w:sz w:val="24"/>
          <w:szCs w:val="24"/>
          <w:lang w:eastAsia="es-MX"/>
        </w:rPr>
        <w:t>de acuerdo o en desacuerdo</w:t>
      </w:r>
      <w:r w:rsidR="00BE0948" w:rsidRPr="00757C46">
        <w:rPr>
          <w:rFonts w:ascii="Times New Roman" w:eastAsia="Times New Roman" w:hAnsi="Times New Roman" w:cs="Times New Roman"/>
          <w:sz w:val="24"/>
          <w:szCs w:val="24"/>
          <w:lang w:eastAsia="es-MX"/>
        </w:rPr>
        <w:t>)</w:t>
      </w:r>
      <w:r w:rsidR="004C2ED4" w:rsidRPr="00757C46">
        <w:rPr>
          <w:rFonts w:ascii="Times New Roman" w:eastAsia="Times New Roman" w:hAnsi="Times New Roman" w:cs="Times New Roman"/>
          <w:sz w:val="24"/>
          <w:szCs w:val="24"/>
          <w:lang w:eastAsia="es-MX"/>
        </w:rPr>
        <w:t xml:space="preserve">. Los 20 reactivos de cada </w:t>
      </w:r>
      <w:r w:rsidR="00FF148C" w:rsidRPr="00757C46">
        <w:rPr>
          <w:rFonts w:ascii="Times New Roman" w:eastAsia="Times New Roman" w:hAnsi="Times New Roman" w:cs="Times New Roman"/>
          <w:sz w:val="24"/>
          <w:szCs w:val="24"/>
          <w:lang w:eastAsia="es-MX"/>
        </w:rPr>
        <w:t>EA</w:t>
      </w:r>
      <w:r w:rsidR="004C2ED4" w:rsidRPr="00757C46">
        <w:rPr>
          <w:rFonts w:ascii="Times New Roman" w:eastAsia="Times New Roman" w:hAnsi="Times New Roman" w:cs="Times New Roman"/>
          <w:sz w:val="24"/>
          <w:szCs w:val="24"/>
          <w:lang w:eastAsia="es-MX"/>
        </w:rPr>
        <w:t xml:space="preserve"> se distribuye</w:t>
      </w:r>
      <w:r w:rsidR="007D52BE" w:rsidRPr="00757C46">
        <w:rPr>
          <w:rFonts w:ascii="Times New Roman" w:eastAsia="Times New Roman" w:hAnsi="Times New Roman" w:cs="Times New Roman"/>
          <w:sz w:val="24"/>
          <w:szCs w:val="24"/>
          <w:lang w:eastAsia="es-MX"/>
        </w:rPr>
        <w:t>ro</w:t>
      </w:r>
      <w:r w:rsidR="004C2ED4" w:rsidRPr="00757C46">
        <w:rPr>
          <w:rFonts w:ascii="Times New Roman" w:eastAsia="Times New Roman" w:hAnsi="Times New Roman" w:cs="Times New Roman"/>
          <w:sz w:val="24"/>
          <w:szCs w:val="24"/>
          <w:lang w:eastAsia="es-MX"/>
        </w:rPr>
        <w:t>n aleatoriamente en el cuestionario para</w:t>
      </w:r>
      <w:r w:rsidR="00BE0948" w:rsidRPr="00757C46">
        <w:rPr>
          <w:rFonts w:ascii="Times New Roman" w:eastAsia="Times New Roman" w:hAnsi="Times New Roman" w:cs="Times New Roman"/>
          <w:sz w:val="24"/>
          <w:szCs w:val="24"/>
          <w:lang w:eastAsia="es-MX"/>
        </w:rPr>
        <w:t xml:space="preserve"> obtener los datos precisos y así </w:t>
      </w:r>
      <w:r w:rsidR="0076361A" w:rsidRPr="00757C46">
        <w:rPr>
          <w:rFonts w:ascii="Times New Roman" w:eastAsia="Times New Roman" w:hAnsi="Times New Roman" w:cs="Times New Roman"/>
          <w:sz w:val="24"/>
          <w:szCs w:val="24"/>
          <w:lang w:eastAsia="es-MX"/>
        </w:rPr>
        <w:t xml:space="preserve">determinar el </w:t>
      </w:r>
      <w:r w:rsidR="00FF148C" w:rsidRPr="00757C46">
        <w:rPr>
          <w:rFonts w:ascii="Times New Roman" w:eastAsia="Times New Roman" w:hAnsi="Times New Roman" w:cs="Times New Roman"/>
          <w:sz w:val="24"/>
          <w:szCs w:val="24"/>
          <w:lang w:eastAsia="es-MX"/>
        </w:rPr>
        <w:t>EA</w:t>
      </w:r>
      <w:r w:rsidR="0076361A" w:rsidRPr="00757C46">
        <w:rPr>
          <w:rFonts w:ascii="Times New Roman" w:eastAsia="Times New Roman" w:hAnsi="Times New Roman" w:cs="Times New Roman"/>
          <w:sz w:val="24"/>
          <w:szCs w:val="24"/>
          <w:lang w:eastAsia="es-MX"/>
        </w:rPr>
        <w:t xml:space="preserve"> individual</w:t>
      </w:r>
      <w:r w:rsidR="004C2ED4" w:rsidRPr="00757C46">
        <w:rPr>
          <w:rFonts w:ascii="Times New Roman" w:eastAsia="Times New Roman" w:hAnsi="Times New Roman" w:cs="Times New Roman"/>
          <w:sz w:val="24"/>
          <w:szCs w:val="24"/>
          <w:lang w:eastAsia="es-MX"/>
        </w:rPr>
        <w:t>.</w:t>
      </w:r>
    </w:p>
    <w:p w14:paraId="78343869" w14:textId="77777777" w:rsidR="00E07C71" w:rsidRPr="00757C46" w:rsidRDefault="00E07C71" w:rsidP="001D5CC2">
      <w:pPr>
        <w:shd w:val="clear" w:color="auto" w:fill="FFFFFF"/>
        <w:spacing w:after="0" w:line="360" w:lineRule="auto"/>
        <w:ind w:firstLine="708"/>
        <w:jc w:val="both"/>
        <w:outlineLvl w:val="1"/>
        <w:rPr>
          <w:rFonts w:ascii="Times New Roman" w:eastAsia="Times New Roman" w:hAnsi="Times New Roman" w:cs="Times New Roman"/>
          <w:sz w:val="24"/>
          <w:szCs w:val="24"/>
          <w:lang w:eastAsia="es-MX"/>
        </w:rPr>
      </w:pPr>
    </w:p>
    <w:p w14:paraId="6BDAA965" w14:textId="77777777" w:rsidR="007174C2" w:rsidRPr="00757C46" w:rsidRDefault="007174C2" w:rsidP="004E7C21">
      <w:pPr>
        <w:shd w:val="clear" w:color="auto" w:fill="FFFFFF"/>
        <w:spacing w:after="0" w:line="360" w:lineRule="auto"/>
        <w:jc w:val="center"/>
        <w:outlineLvl w:val="1"/>
        <w:rPr>
          <w:rFonts w:ascii="Times New Roman" w:eastAsia="Times New Roman" w:hAnsi="Times New Roman" w:cs="Times New Roman"/>
          <w:b/>
          <w:sz w:val="28"/>
          <w:szCs w:val="24"/>
          <w:lang w:eastAsia="es-MX"/>
        </w:rPr>
      </w:pPr>
      <w:r w:rsidRPr="00A400A1">
        <w:rPr>
          <w:rFonts w:ascii="Times New Roman" w:eastAsia="Times New Roman" w:hAnsi="Times New Roman" w:cs="Times New Roman"/>
          <w:b/>
          <w:sz w:val="28"/>
          <w:szCs w:val="24"/>
          <w:lang w:eastAsia="es-MX"/>
        </w:rPr>
        <w:t>Análisis de la información</w:t>
      </w:r>
    </w:p>
    <w:p w14:paraId="3EA17C0E" w14:textId="5BB4D42E" w:rsidR="007D52BE" w:rsidRPr="00757C46" w:rsidRDefault="007D52BE" w:rsidP="001D5CC2">
      <w:pPr>
        <w:spacing w:after="0" w:line="360" w:lineRule="auto"/>
        <w:ind w:firstLine="708"/>
        <w:jc w:val="both"/>
        <w:rPr>
          <w:rStyle w:val="A5"/>
          <w:rFonts w:ascii="Times New Roman" w:hAnsi="Times New Roman" w:cs="Times New Roman"/>
          <w:color w:val="auto"/>
          <w:sz w:val="24"/>
          <w:szCs w:val="24"/>
        </w:rPr>
      </w:pPr>
      <w:r w:rsidRPr="00757C46">
        <w:rPr>
          <w:rFonts w:ascii="Times New Roman" w:hAnsi="Times New Roman" w:cs="Times New Roman"/>
          <w:sz w:val="24"/>
          <w:szCs w:val="24"/>
        </w:rPr>
        <w:t>Con la información generada, se conformó una base de datos en Excel</w:t>
      </w:r>
      <w:r w:rsidR="00297696" w:rsidRPr="00757C46">
        <w:rPr>
          <w:rFonts w:ascii="Times New Roman" w:hAnsi="Times New Roman" w:cs="Times New Roman"/>
          <w:sz w:val="24"/>
          <w:szCs w:val="24"/>
        </w:rPr>
        <w:t xml:space="preserve">, la cual se procesó con </w:t>
      </w:r>
      <w:r w:rsidR="0080466E" w:rsidRPr="00757C46">
        <w:rPr>
          <w:rFonts w:ascii="Times New Roman" w:hAnsi="Times New Roman" w:cs="Times New Roman"/>
          <w:sz w:val="24"/>
          <w:szCs w:val="24"/>
        </w:rPr>
        <w:t>el programa JASP</w:t>
      </w:r>
      <w:r w:rsidR="00297696" w:rsidRPr="00757C46">
        <w:rPr>
          <w:rFonts w:ascii="Times New Roman" w:hAnsi="Times New Roman" w:cs="Times New Roman"/>
          <w:sz w:val="24"/>
          <w:szCs w:val="24"/>
        </w:rPr>
        <w:t xml:space="preserve"> para desarrollar la estadística descriptiva de las variables de manera global y en cada uno de los grupos estudiados. También se aplicó la prueba de Shapiro-Wilk para determinar </w:t>
      </w:r>
      <w:r w:rsidRPr="00757C46">
        <w:rPr>
          <w:rFonts w:ascii="Times New Roman" w:hAnsi="Times New Roman" w:cs="Times New Roman"/>
          <w:sz w:val="24"/>
          <w:szCs w:val="24"/>
        </w:rPr>
        <w:t xml:space="preserve">la normalidad </w:t>
      </w:r>
      <w:r w:rsidR="00297696" w:rsidRPr="00757C46">
        <w:rPr>
          <w:rFonts w:ascii="Times New Roman" w:hAnsi="Times New Roman" w:cs="Times New Roman"/>
          <w:sz w:val="24"/>
          <w:szCs w:val="24"/>
        </w:rPr>
        <w:t xml:space="preserve">de las variables respuesta </w:t>
      </w:r>
      <w:r w:rsidR="00B46F07" w:rsidRPr="00757C46">
        <w:rPr>
          <w:rFonts w:ascii="Times New Roman" w:hAnsi="Times New Roman" w:cs="Times New Roman"/>
          <w:sz w:val="24"/>
          <w:szCs w:val="24"/>
        </w:rPr>
        <w:t xml:space="preserve">y </w:t>
      </w:r>
      <w:r w:rsidRPr="00757C46">
        <w:rPr>
          <w:rFonts w:ascii="Times New Roman" w:hAnsi="Times New Roman" w:cs="Times New Roman"/>
          <w:sz w:val="24"/>
          <w:szCs w:val="24"/>
        </w:rPr>
        <w:t>se realizó el análisis de varianza (</w:t>
      </w:r>
      <w:proofErr w:type="spellStart"/>
      <w:r w:rsidR="0081250D" w:rsidRPr="00757C46">
        <w:rPr>
          <w:rFonts w:ascii="Times New Roman" w:hAnsi="Times New Roman" w:cs="Times New Roman"/>
          <w:sz w:val="24"/>
          <w:szCs w:val="24"/>
        </w:rPr>
        <w:t>Anova</w:t>
      </w:r>
      <w:proofErr w:type="spellEnd"/>
      <w:r w:rsidRPr="00757C46">
        <w:rPr>
          <w:rFonts w:ascii="Times New Roman" w:hAnsi="Times New Roman" w:cs="Times New Roman"/>
          <w:sz w:val="24"/>
          <w:szCs w:val="24"/>
        </w:rPr>
        <w:t>)</w:t>
      </w:r>
      <w:r w:rsidR="007A7BD2" w:rsidRPr="00757C46">
        <w:rPr>
          <w:rFonts w:ascii="Times New Roman" w:hAnsi="Times New Roman" w:cs="Times New Roman"/>
          <w:sz w:val="24"/>
          <w:szCs w:val="24"/>
        </w:rPr>
        <w:t>. Además</w:t>
      </w:r>
      <w:r w:rsidR="0081250D">
        <w:rPr>
          <w:rFonts w:ascii="Times New Roman" w:hAnsi="Times New Roman" w:cs="Times New Roman"/>
          <w:sz w:val="24"/>
          <w:szCs w:val="24"/>
        </w:rPr>
        <w:t>,</w:t>
      </w:r>
      <w:r w:rsidR="007A7BD2" w:rsidRPr="00757C46">
        <w:rPr>
          <w:rFonts w:ascii="Times New Roman" w:hAnsi="Times New Roman" w:cs="Times New Roman"/>
          <w:sz w:val="24"/>
          <w:szCs w:val="24"/>
        </w:rPr>
        <w:t xml:space="preserve"> </w:t>
      </w:r>
      <w:r w:rsidRPr="00757C46">
        <w:rPr>
          <w:rFonts w:ascii="Times New Roman" w:hAnsi="Times New Roman" w:cs="Times New Roman"/>
          <w:sz w:val="24"/>
          <w:szCs w:val="24"/>
        </w:rPr>
        <w:t xml:space="preserve">con el programa R se </w:t>
      </w:r>
      <w:r w:rsidRPr="00757C46">
        <w:rPr>
          <w:rStyle w:val="A5"/>
          <w:rFonts w:ascii="Times New Roman" w:hAnsi="Times New Roman" w:cs="Times New Roman"/>
          <w:color w:val="auto"/>
          <w:sz w:val="24"/>
          <w:szCs w:val="24"/>
        </w:rPr>
        <w:t>representó la información mediante un gráfico de cajas y bigotes en las diferentes escalas</w:t>
      </w:r>
      <w:r w:rsidRPr="00757C46">
        <w:rPr>
          <w:rStyle w:val="A5"/>
          <w:rFonts w:ascii="Times New Roman" w:hAnsi="Times New Roman" w:cs="Times New Roman"/>
          <w:color w:val="auto"/>
          <w:sz w:val="24"/>
          <w:szCs w:val="24"/>
        </w:rPr>
        <w:fldChar w:fldCharType="begin" w:fldLock="1"/>
      </w:r>
      <w:r w:rsidR="00372D45" w:rsidRPr="00757C46">
        <w:rPr>
          <w:rStyle w:val="A5"/>
          <w:rFonts w:ascii="Times New Roman" w:hAnsi="Times New Roman" w:cs="Times New Roman"/>
          <w:color w:val="auto"/>
          <w:sz w:val="24"/>
          <w:szCs w:val="24"/>
        </w:rPr>
        <w:instrText>ADDIN CSL_CITATION {"citationItems":[{"id":"ITEM-1","itemData":{"author":[{"dropping-particle":"","family":"R Core Team","given":"","non-dropping-particle":"","parse-names":false,"suffix":""}],"id":"ITEM-1","issued":{"date-parts":[["2020"]]},"publisher":"R Foundation for Statistical Computing,","publisher-place":"Vienna, Austria.","title":"R: A language and environment for statistical computing.","type":"article"},"uris":["http://www.mendeley.com/documents/?uuid=8260543c-bda4-45ba-8768-2c269ff6b593"]}],"mendeley":{"formattedCitation":"(R Core Team, 2020)","plainTextFormattedCitation":"(R Core Team, 2020)","previouslyFormattedCitation":"(R Core Team, 2020)"},"properties":{"noteIndex":0},"schema":"https://github.com/citation-style-language/schema/raw/master/csl-citation.json"}</w:instrText>
      </w:r>
      <w:r w:rsidRPr="00757C46">
        <w:rPr>
          <w:rStyle w:val="A5"/>
          <w:rFonts w:ascii="Times New Roman" w:hAnsi="Times New Roman" w:cs="Times New Roman"/>
          <w:color w:val="auto"/>
          <w:sz w:val="24"/>
          <w:szCs w:val="24"/>
        </w:rPr>
        <w:fldChar w:fldCharType="end"/>
      </w:r>
      <w:r w:rsidRPr="00757C46">
        <w:rPr>
          <w:rStyle w:val="A5"/>
          <w:rFonts w:ascii="Times New Roman" w:hAnsi="Times New Roman" w:cs="Times New Roman"/>
          <w:color w:val="auto"/>
          <w:sz w:val="24"/>
          <w:szCs w:val="24"/>
        </w:rPr>
        <w:t>.</w:t>
      </w:r>
    </w:p>
    <w:p w14:paraId="5421025F" w14:textId="1BF36D24" w:rsidR="00614AC4" w:rsidRPr="00757C46" w:rsidRDefault="004C2ED4" w:rsidP="001D5CC2">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Dado que la interpretación de las puntuaciones está en función de todos los sujetos participantes contra los que se comparan los datos individuales, se realizó la preparación de</w:t>
      </w:r>
      <w:r w:rsidR="0080466E" w:rsidRPr="00757C46">
        <w:rPr>
          <w:rFonts w:ascii="Times New Roman" w:hAnsi="Times New Roman" w:cs="Times New Roman"/>
          <w:sz w:val="24"/>
          <w:szCs w:val="24"/>
        </w:rPr>
        <w:t>l</w:t>
      </w:r>
      <w:r w:rsidRPr="00757C46">
        <w:rPr>
          <w:rFonts w:ascii="Times New Roman" w:hAnsi="Times New Roman" w:cs="Times New Roman"/>
          <w:sz w:val="24"/>
          <w:szCs w:val="24"/>
        </w:rPr>
        <w:t xml:space="preserve"> baremo de interpretación </w:t>
      </w:r>
      <w:r w:rsidR="0045746F" w:rsidRPr="00757C46">
        <w:rPr>
          <w:rFonts w:ascii="Times New Roman" w:hAnsi="Times New Roman" w:cs="Times New Roman"/>
          <w:sz w:val="24"/>
          <w:szCs w:val="24"/>
        </w:rPr>
        <w:t>de</w:t>
      </w:r>
      <w:r w:rsidRPr="00757C46">
        <w:rPr>
          <w:rFonts w:ascii="Times New Roman" w:hAnsi="Times New Roman" w:cs="Times New Roman"/>
          <w:sz w:val="24"/>
          <w:szCs w:val="24"/>
        </w:rPr>
        <w:t xml:space="preserve"> la muestra de estudiantes de educación media superior de la UACh</w:t>
      </w:r>
      <w:r w:rsidR="00A400A1">
        <w:rPr>
          <w:rFonts w:ascii="Times New Roman" w:hAnsi="Times New Roman" w:cs="Times New Roman"/>
          <w:sz w:val="24"/>
          <w:szCs w:val="24"/>
        </w:rPr>
        <w:t>.</w:t>
      </w:r>
      <w:r w:rsidR="00A400A1" w:rsidRPr="00757C46">
        <w:rPr>
          <w:rFonts w:ascii="Times New Roman" w:hAnsi="Times New Roman" w:cs="Times New Roman"/>
          <w:sz w:val="24"/>
          <w:szCs w:val="24"/>
        </w:rPr>
        <w:t xml:space="preserve"> </w:t>
      </w:r>
      <w:r w:rsidR="00A400A1">
        <w:rPr>
          <w:rFonts w:ascii="Times New Roman" w:hAnsi="Times New Roman" w:cs="Times New Roman"/>
          <w:sz w:val="24"/>
          <w:szCs w:val="24"/>
        </w:rPr>
        <w:t>P</w:t>
      </w:r>
      <w:r w:rsidR="00A400A1" w:rsidRPr="00757C46">
        <w:rPr>
          <w:rFonts w:ascii="Times New Roman" w:hAnsi="Times New Roman" w:cs="Times New Roman"/>
          <w:sz w:val="24"/>
          <w:szCs w:val="24"/>
        </w:rPr>
        <w:t xml:space="preserve">ara </w:t>
      </w:r>
      <w:r w:rsidRPr="00757C46">
        <w:rPr>
          <w:rFonts w:ascii="Times New Roman" w:hAnsi="Times New Roman" w:cs="Times New Roman"/>
          <w:sz w:val="24"/>
          <w:szCs w:val="24"/>
        </w:rPr>
        <w:t>ello</w:t>
      </w:r>
      <w:r w:rsidR="00A400A1">
        <w:rPr>
          <w:rFonts w:ascii="Times New Roman" w:hAnsi="Times New Roman" w:cs="Times New Roman"/>
          <w:sz w:val="24"/>
          <w:szCs w:val="24"/>
        </w:rPr>
        <w:t>,</w:t>
      </w:r>
      <w:r w:rsidRPr="00757C46">
        <w:rPr>
          <w:rFonts w:ascii="Times New Roman" w:hAnsi="Times New Roman" w:cs="Times New Roman"/>
          <w:sz w:val="24"/>
          <w:szCs w:val="24"/>
        </w:rPr>
        <w:t xml:space="preserve"> se agruparon los resultados de todos los estudiantes </w:t>
      </w:r>
      <w:r w:rsidR="004A6F9D" w:rsidRPr="00757C46">
        <w:rPr>
          <w:rFonts w:ascii="Times New Roman" w:hAnsi="Times New Roman" w:cs="Times New Roman"/>
          <w:sz w:val="24"/>
          <w:szCs w:val="24"/>
        </w:rPr>
        <w:t xml:space="preserve">en un baremo que </w:t>
      </w:r>
      <w:r w:rsidR="004A6F9D" w:rsidRPr="00757C46">
        <w:rPr>
          <w:rFonts w:ascii="Times New Roman" w:hAnsi="Times New Roman" w:cs="Times New Roman"/>
          <w:sz w:val="24"/>
          <w:szCs w:val="24"/>
        </w:rPr>
        <w:lastRenderedPageBreak/>
        <w:t xml:space="preserve">consistió </w:t>
      </w:r>
      <w:r w:rsidRPr="00757C46">
        <w:rPr>
          <w:rFonts w:ascii="Times New Roman" w:hAnsi="Times New Roman" w:cs="Times New Roman"/>
          <w:sz w:val="24"/>
          <w:szCs w:val="24"/>
        </w:rPr>
        <w:t xml:space="preserve">en </w:t>
      </w:r>
      <w:r w:rsidR="00AB0A45" w:rsidRPr="00757C46">
        <w:rPr>
          <w:rFonts w:ascii="Times New Roman" w:hAnsi="Times New Roman" w:cs="Times New Roman"/>
          <w:sz w:val="24"/>
          <w:szCs w:val="24"/>
        </w:rPr>
        <w:t>muestras de cinco nive</w:t>
      </w:r>
      <w:r w:rsidR="007D52BE" w:rsidRPr="00757C46">
        <w:rPr>
          <w:rFonts w:ascii="Times New Roman" w:hAnsi="Times New Roman" w:cs="Times New Roman"/>
          <w:sz w:val="24"/>
          <w:szCs w:val="24"/>
        </w:rPr>
        <w:t>les</w:t>
      </w:r>
      <w:r w:rsidR="00A400A1">
        <w:rPr>
          <w:rFonts w:ascii="Times New Roman" w:hAnsi="Times New Roman" w:cs="Times New Roman"/>
          <w:sz w:val="24"/>
          <w:szCs w:val="24"/>
        </w:rPr>
        <w:t>,</w:t>
      </w:r>
      <w:r w:rsidR="007D52BE" w:rsidRPr="00757C46">
        <w:rPr>
          <w:rFonts w:ascii="Times New Roman" w:hAnsi="Times New Roman" w:cs="Times New Roman"/>
          <w:sz w:val="24"/>
          <w:szCs w:val="24"/>
        </w:rPr>
        <w:t xml:space="preserve"> de acuerdo </w:t>
      </w:r>
      <w:r w:rsidR="00A400A1">
        <w:rPr>
          <w:rFonts w:ascii="Times New Roman" w:hAnsi="Times New Roman" w:cs="Times New Roman"/>
          <w:sz w:val="24"/>
          <w:szCs w:val="24"/>
        </w:rPr>
        <w:t>con</w:t>
      </w:r>
      <w:r w:rsidR="00A400A1" w:rsidRPr="00757C46">
        <w:rPr>
          <w:rFonts w:ascii="Times New Roman" w:hAnsi="Times New Roman" w:cs="Times New Roman"/>
          <w:sz w:val="24"/>
          <w:szCs w:val="24"/>
        </w:rPr>
        <w:t xml:space="preserve"> </w:t>
      </w:r>
      <w:r w:rsidR="007D52BE" w:rsidRPr="00757C46">
        <w:rPr>
          <w:rFonts w:ascii="Times New Roman" w:hAnsi="Times New Roman" w:cs="Times New Roman"/>
          <w:sz w:val="24"/>
          <w:szCs w:val="24"/>
        </w:rPr>
        <w:t xml:space="preserve">lo indicado por </w:t>
      </w:r>
      <w:r w:rsidR="000B33BE"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ISBN":"978-84-271-1914-7","author":[{"dropping-particle":"","family":"Alonso","given":"C","non-dropping-particle":"","parse-names":false,"suffix":""},{"dropping-particle":"","family":"Gallego","given":"D","non-dropping-particle":"","parse-names":false,"suffix":""},{"dropping-particle":"","family":"Honey","given":"P","non-dropping-particle":"","parse-names":false,"suffix":""}],"edition":"7a","id":"ITEM-1","issued":{"date-parts":[["2007"]]},"number-of-pages":"222","publisher":"Ediciones Mensajero","publisher-place":"Bilbao, España","title":"Los estilos de aprendizaje: Procedimientos de diagnóstico y mejora","type":"book"},"uris":["http://www.mendeley.com/documents/?uuid=9439483b-393a-4ba7-876e-2936055af124"]}],"mendeley":{"formattedCitation":"(Alonso et al., 2007)","manualFormatting":"Alonso et al. (2007)","plainTextFormattedCitation":"(Alonso et al., 2007)","previouslyFormattedCitation":"(Alonso et al., 2007)"},"properties":{"noteIndex":0},"schema":"https://github.com/citation-style-language/schema/raw/master/csl-citation.json"}</w:instrText>
      </w:r>
      <w:r w:rsidR="000B33BE" w:rsidRPr="00757C46">
        <w:rPr>
          <w:rFonts w:ascii="Times New Roman" w:hAnsi="Times New Roman" w:cs="Times New Roman"/>
          <w:sz w:val="24"/>
          <w:szCs w:val="24"/>
        </w:rPr>
        <w:fldChar w:fldCharType="separate"/>
      </w:r>
      <w:r w:rsidR="000B33BE" w:rsidRPr="00757C46">
        <w:rPr>
          <w:rFonts w:ascii="Times New Roman" w:hAnsi="Times New Roman" w:cs="Times New Roman"/>
          <w:noProof/>
          <w:sz w:val="24"/>
          <w:szCs w:val="24"/>
        </w:rPr>
        <w:t xml:space="preserve">Alonso </w:t>
      </w:r>
      <w:r w:rsidR="00490377" w:rsidRPr="004E7C21">
        <w:rPr>
          <w:rFonts w:ascii="Times New Roman" w:hAnsi="Times New Roman" w:cs="Times New Roman"/>
          <w:i/>
          <w:iCs/>
          <w:noProof/>
          <w:sz w:val="24"/>
          <w:szCs w:val="24"/>
        </w:rPr>
        <w:t>et al</w:t>
      </w:r>
      <w:r w:rsidR="000B33BE" w:rsidRPr="00757C46">
        <w:rPr>
          <w:rFonts w:ascii="Times New Roman" w:hAnsi="Times New Roman" w:cs="Times New Roman"/>
          <w:noProof/>
          <w:sz w:val="24"/>
          <w:szCs w:val="24"/>
        </w:rPr>
        <w:t>.</w:t>
      </w:r>
      <w:r w:rsidR="007D52BE" w:rsidRPr="00757C46">
        <w:rPr>
          <w:rFonts w:ascii="Times New Roman" w:hAnsi="Times New Roman" w:cs="Times New Roman"/>
          <w:noProof/>
          <w:sz w:val="24"/>
          <w:szCs w:val="24"/>
        </w:rPr>
        <w:t xml:space="preserve"> (</w:t>
      </w:r>
      <w:r w:rsidR="000B33BE" w:rsidRPr="00757C46">
        <w:rPr>
          <w:rFonts w:ascii="Times New Roman" w:hAnsi="Times New Roman" w:cs="Times New Roman"/>
          <w:noProof/>
          <w:sz w:val="24"/>
          <w:szCs w:val="24"/>
        </w:rPr>
        <w:t>2007)</w:t>
      </w:r>
      <w:r w:rsidR="000B33BE" w:rsidRPr="00757C46">
        <w:rPr>
          <w:rFonts w:ascii="Times New Roman" w:hAnsi="Times New Roman" w:cs="Times New Roman"/>
          <w:sz w:val="24"/>
          <w:szCs w:val="24"/>
        </w:rPr>
        <w:fldChar w:fldCharType="end"/>
      </w:r>
      <w:r w:rsidR="007D52BE" w:rsidRPr="00757C46">
        <w:rPr>
          <w:rFonts w:ascii="Times New Roman" w:hAnsi="Times New Roman" w:cs="Times New Roman"/>
          <w:sz w:val="24"/>
          <w:szCs w:val="24"/>
        </w:rPr>
        <w:t>,</w:t>
      </w:r>
      <w:r w:rsidR="00A400A1">
        <w:rPr>
          <w:rFonts w:ascii="Times New Roman" w:hAnsi="Times New Roman" w:cs="Times New Roman"/>
          <w:sz w:val="24"/>
          <w:szCs w:val="24"/>
        </w:rPr>
        <w:t xml:space="preserve"> esto es,</w:t>
      </w:r>
      <w:r w:rsidR="000B33BE" w:rsidRPr="00757C46">
        <w:rPr>
          <w:rFonts w:ascii="Times New Roman" w:hAnsi="Times New Roman" w:cs="Times New Roman"/>
          <w:sz w:val="24"/>
          <w:szCs w:val="24"/>
        </w:rPr>
        <w:t xml:space="preserve"> </w:t>
      </w:r>
      <w:r w:rsidR="007D52BE" w:rsidRPr="00757C46">
        <w:rPr>
          <w:rFonts w:ascii="Times New Roman" w:hAnsi="Times New Roman" w:cs="Times New Roman"/>
          <w:sz w:val="24"/>
          <w:szCs w:val="24"/>
        </w:rPr>
        <w:t xml:space="preserve">los resultados </w:t>
      </w:r>
      <w:r w:rsidR="00A400A1">
        <w:rPr>
          <w:rFonts w:ascii="Times New Roman" w:hAnsi="Times New Roman" w:cs="Times New Roman"/>
          <w:sz w:val="24"/>
          <w:szCs w:val="24"/>
        </w:rPr>
        <w:t xml:space="preserve">se fraccionaron </w:t>
      </w:r>
      <w:r w:rsidR="007D52BE" w:rsidRPr="00757C46">
        <w:rPr>
          <w:rFonts w:ascii="Times New Roman" w:hAnsi="Times New Roman" w:cs="Times New Roman"/>
          <w:sz w:val="24"/>
          <w:szCs w:val="24"/>
        </w:rPr>
        <w:t>en</w:t>
      </w:r>
      <w:r w:rsidR="000B33BE" w:rsidRPr="00757C46">
        <w:rPr>
          <w:rFonts w:ascii="Times New Roman" w:hAnsi="Times New Roman" w:cs="Times New Roman"/>
          <w:sz w:val="24"/>
          <w:szCs w:val="24"/>
        </w:rPr>
        <w:t xml:space="preserve"> </w:t>
      </w:r>
      <w:r w:rsidR="0077251A" w:rsidRPr="004E7C21">
        <w:rPr>
          <w:rFonts w:ascii="Times New Roman" w:hAnsi="Times New Roman" w:cs="Times New Roman"/>
          <w:i/>
          <w:iCs/>
          <w:sz w:val="24"/>
          <w:szCs w:val="24"/>
        </w:rPr>
        <w:t>a)</w:t>
      </w:r>
      <w:r w:rsidR="0077251A" w:rsidRPr="00757C46">
        <w:rPr>
          <w:rFonts w:ascii="Times New Roman" w:hAnsi="Times New Roman" w:cs="Times New Roman"/>
          <w:sz w:val="24"/>
          <w:szCs w:val="24"/>
        </w:rPr>
        <w:t xml:space="preserve"> </w:t>
      </w:r>
      <w:r w:rsidR="00A400A1">
        <w:rPr>
          <w:rFonts w:ascii="Times New Roman" w:hAnsi="Times New Roman" w:cs="Times New Roman"/>
          <w:sz w:val="24"/>
          <w:szCs w:val="24"/>
        </w:rPr>
        <w:t>p</w:t>
      </w:r>
      <w:r w:rsidR="00A400A1" w:rsidRPr="00757C46">
        <w:rPr>
          <w:rFonts w:ascii="Times New Roman" w:hAnsi="Times New Roman" w:cs="Times New Roman"/>
          <w:sz w:val="24"/>
          <w:szCs w:val="24"/>
        </w:rPr>
        <w:t xml:space="preserve">referencia </w:t>
      </w:r>
      <w:r w:rsidR="0077251A" w:rsidRPr="00757C46">
        <w:rPr>
          <w:rFonts w:ascii="Times New Roman" w:hAnsi="Times New Roman" w:cs="Times New Roman"/>
          <w:sz w:val="24"/>
          <w:szCs w:val="24"/>
        </w:rPr>
        <w:t>muy alta</w:t>
      </w:r>
      <w:r w:rsidR="00120E82" w:rsidRPr="00757C46">
        <w:rPr>
          <w:rFonts w:ascii="Times New Roman" w:hAnsi="Times New Roman" w:cs="Times New Roman"/>
          <w:sz w:val="24"/>
          <w:szCs w:val="24"/>
        </w:rPr>
        <w:t>,</w:t>
      </w:r>
      <w:r w:rsidR="0077251A" w:rsidRPr="00757C46">
        <w:rPr>
          <w:rFonts w:ascii="Times New Roman" w:hAnsi="Times New Roman" w:cs="Times New Roman"/>
          <w:sz w:val="24"/>
          <w:szCs w:val="24"/>
        </w:rPr>
        <w:t xml:space="preserve"> 10</w:t>
      </w:r>
      <w:r w:rsidR="00A400A1">
        <w:rPr>
          <w:rFonts w:ascii="Times New Roman" w:hAnsi="Times New Roman" w:cs="Times New Roman"/>
          <w:sz w:val="24"/>
          <w:szCs w:val="24"/>
        </w:rPr>
        <w:t> </w:t>
      </w:r>
      <w:r w:rsidR="0077251A" w:rsidRPr="00757C46">
        <w:rPr>
          <w:rFonts w:ascii="Times New Roman" w:hAnsi="Times New Roman" w:cs="Times New Roman"/>
          <w:sz w:val="24"/>
          <w:szCs w:val="24"/>
        </w:rPr>
        <w:t xml:space="preserve">% de las personas con la puntuación más alta, </w:t>
      </w:r>
      <w:r w:rsidR="0077251A" w:rsidRPr="004E7C21">
        <w:rPr>
          <w:rFonts w:ascii="Times New Roman" w:hAnsi="Times New Roman" w:cs="Times New Roman"/>
          <w:i/>
          <w:iCs/>
          <w:sz w:val="24"/>
          <w:szCs w:val="24"/>
        </w:rPr>
        <w:t>b)</w:t>
      </w:r>
      <w:r w:rsidR="0077251A" w:rsidRPr="00757C46">
        <w:rPr>
          <w:rFonts w:ascii="Times New Roman" w:hAnsi="Times New Roman" w:cs="Times New Roman"/>
          <w:sz w:val="24"/>
          <w:szCs w:val="24"/>
        </w:rPr>
        <w:t xml:space="preserve"> </w:t>
      </w:r>
      <w:r w:rsidR="00A400A1">
        <w:rPr>
          <w:rFonts w:ascii="Times New Roman" w:hAnsi="Times New Roman" w:cs="Times New Roman"/>
          <w:sz w:val="24"/>
          <w:szCs w:val="24"/>
        </w:rPr>
        <w:t>p</w:t>
      </w:r>
      <w:r w:rsidR="00A400A1" w:rsidRPr="00757C46">
        <w:rPr>
          <w:rFonts w:ascii="Times New Roman" w:hAnsi="Times New Roman" w:cs="Times New Roman"/>
          <w:sz w:val="24"/>
          <w:szCs w:val="24"/>
        </w:rPr>
        <w:t xml:space="preserve">referencia </w:t>
      </w:r>
      <w:r w:rsidR="0077251A" w:rsidRPr="00757C46">
        <w:rPr>
          <w:rFonts w:ascii="Times New Roman" w:hAnsi="Times New Roman" w:cs="Times New Roman"/>
          <w:sz w:val="24"/>
          <w:szCs w:val="24"/>
        </w:rPr>
        <w:t>alta</w:t>
      </w:r>
      <w:r w:rsidR="00120E82" w:rsidRPr="00757C46">
        <w:rPr>
          <w:rFonts w:ascii="Times New Roman" w:hAnsi="Times New Roman" w:cs="Times New Roman"/>
          <w:sz w:val="24"/>
          <w:szCs w:val="24"/>
        </w:rPr>
        <w:t>,</w:t>
      </w:r>
      <w:r w:rsidR="0077251A" w:rsidRPr="00757C46">
        <w:rPr>
          <w:rFonts w:ascii="Times New Roman" w:hAnsi="Times New Roman" w:cs="Times New Roman"/>
          <w:sz w:val="24"/>
          <w:szCs w:val="24"/>
        </w:rPr>
        <w:t xml:space="preserve"> 20</w:t>
      </w:r>
      <w:r w:rsidR="00A400A1">
        <w:rPr>
          <w:rFonts w:ascii="Times New Roman" w:hAnsi="Times New Roman" w:cs="Times New Roman"/>
          <w:sz w:val="24"/>
          <w:szCs w:val="24"/>
        </w:rPr>
        <w:t> </w:t>
      </w:r>
      <w:r w:rsidR="0077251A" w:rsidRPr="00757C46">
        <w:rPr>
          <w:rFonts w:ascii="Times New Roman" w:hAnsi="Times New Roman" w:cs="Times New Roman"/>
          <w:sz w:val="24"/>
          <w:szCs w:val="24"/>
        </w:rPr>
        <w:t xml:space="preserve">% de personas con la puntuación alta, </w:t>
      </w:r>
      <w:r w:rsidR="0077251A" w:rsidRPr="004E7C21">
        <w:rPr>
          <w:rFonts w:ascii="Times New Roman" w:hAnsi="Times New Roman" w:cs="Times New Roman"/>
          <w:i/>
          <w:iCs/>
          <w:sz w:val="24"/>
          <w:szCs w:val="24"/>
        </w:rPr>
        <w:t>c)</w:t>
      </w:r>
      <w:r w:rsidR="0077251A" w:rsidRPr="00757C46">
        <w:rPr>
          <w:rFonts w:ascii="Times New Roman" w:hAnsi="Times New Roman" w:cs="Times New Roman"/>
          <w:sz w:val="24"/>
          <w:szCs w:val="24"/>
        </w:rPr>
        <w:t xml:space="preserve"> </w:t>
      </w:r>
      <w:r w:rsidR="00A400A1">
        <w:rPr>
          <w:rFonts w:ascii="Times New Roman" w:hAnsi="Times New Roman" w:cs="Times New Roman"/>
          <w:sz w:val="24"/>
          <w:szCs w:val="24"/>
        </w:rPr>
        <w:t>p</w:t>
      </w:r>
      <w:r w:rsidR="00A400A1" w:rsidRPr="00757C46">
        <w:rPr>
          <w:rFonts w:ascii="Times New Roman" w:hAnsi="Times New Roman" w:cs="Times New Roman"/>
          <w:sz w:val="24"/>
          <w:szCs w:val="24"/>
        </w:rPr>
        <w:t xml:space="preserve">referencia </w:t>
      </w:r>
      <w:r w:rsidR="0077251A" w:rsidRPr="00757C46">
        <w:rPr>
          <w:rFonts w:ascii="Times New Roman" w:hAnsi="Times New Roman" w:cs="Times New Roman"/>
          <w:sz w:val="24"/>
          <w:szCs w:val="24"/>
        </w:rPr>
        <w:t>moderada, 40</w:t>
      </w:r>
      <w:r w:rsidR="00A400A1">
        <w:rPr>
          <w:rFonts w:ascii="Times New Roman" w:hAnsi="Times New Roman" w:cs="Times New Roman"/>
          <w:sz w:val="24"/>
          <w:szCs w:val="24"/>
        </w:rPr>
        <w:t> </w:t>
      </w:r>
      <w:r w:rsidR="0077251A" w:rsidRPr="00757C46">
        <w:rPr>
          <w:rFonts w:ascii="Times New Roman" w:hAnsi="Times New Roman" w:cs="Times New Roman"/>
          <w:sz w:val="24"/>
          <w:szCs w:val="24"/>
        </w:rPr>
        <w:t xml:space="preserve">% de las personas con nivel medio, </w:t>
      </w:r>
      <w:r w:rsidR="0077251A" w:rsidRPr="004E7C21">
        <w:rPr>
          <w:rFonts w:ascii="Times New Roman" w:hAnsi="Times New Roman" w:cs="Times New Roman"/>
          <w:i/>
          <w:iCs/>
          <w:sz w:val="24"/>
          <w:szCs w:val="24"/>
        </w:rPr>
        <w:t>d)</w:t>
      </w:r>
      <w:r w:rsidR="0077251A" w:rsidRPr="00757C46">
        <w:rPr>
          <w:rFonts w:ascii="Times New Roman" w:hAnsi="Times New Roman" w:cs="Times New Roman"/>
          <w:sz w:val="24"/>
          <w:szCs w:val="24"/>
        </w:rPr>
        <w:t xml:space="preserve"> </w:t>
      </w:r>
      <w:r w:rsidR="00A400A1">
        <w:rPr>
          <w:rFonts w:ascii="Times New Roman" w:hAnsi="Times New Roman" w:cs="Times New Roman"/>
          <w:sz w:val="24"/>
          <w:szCs w:val="24"/>
        </w:rPr>
        <w:t>p</w:t>
      </w:r>
      <w:r w:rsidR="00A400A1" w:rsidRPr="00757C46">
        <w:rPr>
          <w:rFonts w:ascii="Times New Roman" w:hAnsi="Times New Roman" w:cs="Times New Roman"/>
          <w:sz w:val="24"/>
          <w:szCs w:val="24"/>
        </w:rPr>
        <w:t xml:space="preserve">referencia </w:t>
      </w:r>
      <w:r w:rsidR="004A6F9D" w:rsidRPr="00757C46">
        <w:rPr>
          <w:rFonts w:ascii="Times New Roman" w:hAnsi="Times New Roman" w:cs="Times New Roman"/>
          <w:sz w:val="24"/>
          <w:szCs w:val="24"/>
        </w:rPr>
        <w:t>baja, 20</w:t>
      </w:r>
      <w:r w:rsidR="00A400A1">
        <w:rPr>
          <w:rFonts w:ascii="Times New Roman" w:hAnsi="Times New Roman" w:cs="Times New Roman"/>
          <w:sz w:val="24"/>
          <w:szCs w:val="24"/>
        </w:rPr>
        <w:t> </w:t>
      </w:r>
      <w:r w:rsidR="004A6F9D" w:rsidRPr="00757C46">
        <w:rPr>
          <w:rFonts w:ascii="Times New Roman" w:hAnsi="Times New Roman" w:cs="Times New Roman"/>
          <w:sz w:val="24"/>
          <w:szCs w:val="24"/>
        </w:rPr>
        <w:t>% de las personas con puntuación baja</w:t>
      </w:r>
      <w:r w:rsidR="00A400A1">
        <w:rPr>
          <w:rFonts w:ascii="Times New Roman" w:hAnsi="Times New Roman" w:cs="Times New Roman"/>
          <w:sz w:val="24"/>
          <w:szCs w:val="24"/>
        </w:rPr>
        <w:t xml:space="preserve"> y</w:t>
      </w:r>
      <w:r w:rsidR="004A6F9D" w:rsidRPr="00757C46">
        <w:rPr>
          <w:rFonts w:ascii="Times New Roman" w:hAnsi="Times New Roman" w:cs="Times New Roman"/>
          <w:sz w:val="24"/>
          <w:szCs w:val="24"/>
        </w:rPr>
        <w:t xml:space="preserve"> </w:t>
      </w:r>
      <w:r w:rsidR="004A6F9D" w:rsidRPr="004E7C21">
        <w:rPr>
          <w:rFonts w:ascii="Times New Roman" w:hAnsi="Times New Roman" w:cs="Times New Roman"/>
          <w:i/>
          <w:iCs/>
          <w:sz w:val="24"/>
          <w:szCs w:val="24"/>
        </w:rPr>
        <w:t>e)</w:t>
      </w:r>
      <w:r w:rsidR="004A6F9D" w:rsidRPr="00757C46">
        <w:rPr>
          <w:rFonts w:ascii="Times New Roman" w:hAnsi="Times New Roman" w:cs="Times New Roman"/>
          <w:sz w:val="24"/>
          <w:szCs w:val="24"/>
        </w:rPr>
        <w:t xml:space="preserve"> </w:t>
      </w:r>
      <w:r w:rsidR="00A400A1">
        <w:rPr>
          <w:rFonts w:ascii="Times New Roman" w:hAnsi="Times New Roman" w:cs="Times New Roman"/>
          <w:sz w:val="24"/>
          <w:szCs w:val="24"/>
        </w:rPr>
        <w:t>p</w:t>
      </w:r>
      <w:r w:rsidR="004A6F9D" w:rsidRPr="00757C46">
        <w:rPr>
          <w:rFonts w:ascii="Times New Roman" w:hAnsi="Times New Roman" w:cs="Times New Roman"/>
          <w:sz w:val="24"/>
          <w:szCs w:val="24"/>
        </w:rPr>
        <w:t>referencia muy baja, 10</w:t>
      </w:r>
      <w:r w:rsidR="00A400A1">
        <w:rPr>
          <w:rFonts w:ascii="Times New Roman" w:hAnsi="Times New Roman" w:cs="Times New Roman"/>
          <w:sz w:val="24"/>
          <w:szCs w:val="24"/>
        </w:rPr>
        <w:t> </w:t>
      </w:r>
      <w:r w:rsidR="004A6F9D" w:rsidRPr="00757C46">
        <w:rPr>
          <w:rFonts w:ascii="Times New Roman" w:hAnsi="Times New Roman" w:cs="Times New Roman"/>
          <w:sz w:val="24"/>
          <w:szCs w:val="24"/>
        </w:rPr>
        <w:t>% de las personas con la puntuación más baja.</w:t>
      </w:r>
    </w:p>
    <w:p w14:paraId="1164D5D3" w14:textId="4928CB5E" w:rsidR="005031AB" w:rsidRDefault="005031AB" w:rsidP="001D5CC2">
      <w:pPr>
        <w:spacing w:after="0" w:line="360" w:lineRule="auto"/>
        <w:ind w:firstLine="708"/>
        <w:jc w:val="both"/>
        <w:rPr>
          <w:rStyle w:val="A0"/>
          <w:rFonts w:ascii="Times New Roman" w:hAnsi="Times New Roman" w:cs="Times New Roman"/>
          <w:color w:val="auto"/>
          <w:sz w:val="24"/>
          <w:szCs w:val="24"/>
        </w:rPr>
      </w:pPr>
      <w:r w:rsidRPr="00757C46">
        <w:rPr>
          <w:rStyle w:val="A0"/>
          <w:rFonts w:ascii="Times New Roman" w:hAnsi="Times New Roman" w:cs="Times New Roman"/>
          <w:color w:val="auto"/>
          <w:sz w:val="24"/>
          <w:szCs w:val="24"/>
        </w:rPr>
        <w:t>Para calcular la confiabilidad del instrumento</w:t>
      </w:r>
      <w:r w:rsidR="00A400A1">
        <w:rPr>
          <w:rStyle w:val="A0"/>
          <w:rFonts w:ascii="Times New Roman" w:hAnsi="Times New Roman" w:cs="Times New Roman"/>
          <w:color w:val="auto"/>
          <w:sz w:val="24"/>
          <w:szCs w:val="24"/>
        </w:rPr>
        <w:t>,</w:t>
      </w:r>
      <w:r w:rsidRPr="00757C46">
        <w:rPr>
          <w:rStyle w:val="A0"/>
          <w:rFonts w:ascii="Times New Roman" w:hAnsi="Times New Roman" w:cs="Times New Roman"/>
          <w:color w:val="auto"/>
          <w:sz w:val="24"/>
          <w:szCs w:val="24"/>
        </w:rPr>
        <w:t xml:space="preserve"> se utilizó el </w:t>
      </w:r>
      <w:r w:rsidR="007A7BD2" w:rsidRPr="00757C46">
        <w:rPr>
          <w:rStyle w:val="A0"/>
          <w:rFonts w:ascii="Times New Roman" w:hAnsi="Times New Roman" w:cs="Times New Roman"/>
          <w:color w:val="auto"/>
          <w:sz w:val="24"/>
          <w:szCs w:val="24"/>
        </w:rPr>
        <w:t xml:space="preserve">programa </w:t>
      </w:r>
      <w:r w:rsidR="0045746F" w:rsidRPr="00757C46">
        <w:rPr>
          <w:rStyle w:val="A0"/>
          <w:rFonts w:ascii="Times New Roman" w:hAnsi="Times New Roman" w:cs="Times New Roman"/>
          <w:color w:val="auto"/>
          <w:sz w:val="24"/>
          <w:szCs w:val="24"/>
        </w:rPr>
        <w:t>JASP.</w:t>
      </w:r>
      <w:r w:rsidR="006057DC">
        <w:rPr>
          <w:rStyle w:val="A0"/>
          <w:rFonts w:ascii="Times New Roman" w:hAnsi="Times New Roman" w:cs="Times New Roman"/>
          <w:color w:val="auto"/>
          <w:sz w:val="24"/>
          <w:szCs w:val="24"/>
        </w:rPr>
        <w:t xml:space="preserve"> </w:t>
      </w:r>
      <w:r w:rsidR="0045746F" w:rsidRPr="00757C46">
        <w:rPr>
          <w:rStyle w:val="A0"/>
          <w:rFonts w:ascii="Times New Roman" w:hAnsi="Times New Roman" w:cs="Times New Roman"/>
          <w:color w:val="auto"/>
          <w:sz w:val="24"/>
          <w:szCs w:val="24"/>
        </w:rPr>
        <w:t>S</w:t>
      </w:r>
      <w:r w:rsidR="007A7BD2" w:rsidRPr="00757C46">
        <w:rPr>
          <w:rStyle w:val="A0"/>
          <w:rFonts w:ascii="Times New Roman" w:hAnsi="Times New Roman" w:cs="Times New Roman"/>
          <w:color w:val="auto"/>
          <w:sz w:val="24"/>
          <w:szCs w:val="24"/>
        </w:rPr>
        <w:t xml:space="preserve">e utilizó el </w:t>
      </w:r>
      <w:r w:rsidRPr="00757C46">
        <w:rPr>
          <w:rStyle w:val="A0"/>
          <w:rFonts w:ascii="Times New Roman" w:hAnsi="Times New Roman" w:cs="Times New Roman"/>
          <w:color w:val="auto"/>
          <w:sz w:val="24"/>
          <w:szCs w:val="24"/>
        </w:rPr>
        <w:t>método de consistencia interna del coeficiente alfa de Cronbach</w:t>
      </w:r>
      <w:r w:rsidR="00FF148C" w:rsidRPr="00757C46">
        <w:rPr>
          <w:rStyle w:val="A0"/>
          <w:rFonts w:ascii="Times New Roman" w:hAnsi="Times New Roman" w:cs="Times New Roman"/>
          <w:color w:val="auto"/>
          <w:sz w:val="24"/>
          <w:szCs w:val="24"/>
        </w:rPr>
        <w:t xml:space="preserve"> y </w:t>
      </w:r>
      <w:r w:rsidR="005705F6">
        <w:rPr>
          <w:rStyle w:val="A0"/>
          <w:rFonts w:ascii="Times New Roman" w:hAnsi="Times New Roman" w:cs="Times New Roman"/>
          <w:color w:val="auto"/>
          <w:sz w:val="24"/>
          <w:szCs w:val="24"/>
        </w:rPr>
        <w:t>o</w:t>
      </w:r>
      <w:r w:rsidR="00FF148C" w:rsidRPr="00757C46">
        <w:rPr>
          <w:rStyle w:val="A0"/>
          <w:rFonts w:ascii="Times New Roman" w:hAnsi="Times New Roman" w:cs="Times New Roman"/>
          <w:color w:val="auto"/>
          <w:sz w:val="24"/>
          <w:szCs w:val="24"/>
        </w:rPr>
        <w:t>mega de McDonald.</w:t>
      </w:r>
      <w:r w:rsidR="00A54A14" w:rsidRPr="00757C46">
        <w:rPr>
          <w:rStyle w:val="A0"/>
          <w:rFonts w:ascii="Times New Roman" w:hAnsi="Times New Roman" w:cs="Times New Roman"/>
          <w:color w:val="auto"/>
          <w:sz w:val="24"/>
          <w:szCs w:val="24"/>
        </w:rPr>
        <w:t xml:space="preserve"> Además, </w:t>
      </w:r>
      <w:r w:rsidR="0045746F" w:rsidRPr="00757C46">
        <w:rPr>
          <w:rStyle w:val="A0"/>
          <w:rFonts w:ascii="Times New Roman" w:hAnsi="Times New Roman" w:cs="Times New Roman"/>
          <w:color w:val="auto"/>
          <w:sz w:val="24"/>
          <w:szCs w:val="24"/>
        </w:rPr>
        <w:t xml:space="preserve">se evaluó </w:t>
      </w:r>
      <w:r w:rsidR="00A54A14" w:rsidRPr="00757C46">
        <w:rPr>
          <w:rStyle w:val="A0"/>
          <w:rFonts w:ascii="Times New Roman" w:hAnsi="Times New Roman" w:cs="Times New Roman"/>
          <w:color w:val="auto"/>
          <w:sz w:val="24"/>
          <w:szCs w:val="24"/>
        </w:rPr>
        <w:t xml:space="preserve">la correlación entre las diferentes escalas de </w:t>
      </w:r>
      <w:r w:rsidR="00FF148C" w:rsidRPr="00757C46">
        <w:rPr>
          <w:rStyle w:val="A0"/>
          <w:rFonts w:ascii="Times New Roman" w:hAnsi="Times New Roman" w:cs="Times New Roman"/>
          <w:color w:val="auto"/>
          <w:sz w:val="24"/>
          <w:szCs w:val="24"/>
        </w:rPr>
        <w:t>los EA</w:t>
      </w:r>
      <w:r w:rsidR="00A54A14" w:rsidRPr="00757C46">
        <w:rPr>
          <w:rStyle w:val="A0"/>
          <w:rFonts w:ascii="Times New Roman" w:hAnsi="Times New Roman" w:cs="Times New Roman"/>
          <w:color w:val="auto"/>
          <w:sz w:val="24"/>
          <w:szCs w:val="24"/>
        </w:rPr>
        <w:t xml:space="preserve"> mediante el procedimiento de Spearman.</w:t>
      </w:r>
    </w:p>
    <w:p w14:paraId="3D0EA4A6" w14:textId="77777777" w:rsidR="00506D5D" w:rsidRPr="00757C46" w:rsidRDefault="00506D5D" w:rsidP="001D5CC2">
      <w:pPr>
        <w:spacing w:after="0" w:line="360" w:lineRule="auto"/>
        <w:ind w:firstLine="708"/>
        <w:jc w:val="both"/>
        <w:rPr>
          <w:rStyle w:val="A0"/>
          <w:rFonts w:ascii="Times New Roman" w:hAnsi="Times New Roman" w:cs="Times New Roman"/>
          <w:color w:val="auto"/>
          <w:sz w:val="24"/>
          <w:szCs w:val="24"/>
        </w:rPr>
      </w:pPr>
    </w:p>
    <w:p w14:paraId="646BB4ED" w14:textId="77777777" w:rsidR="00614AC4" w:rsidRPr="00757C46" w:rsidRDefault="00614AC4" w:rsidP="004E7C21">
      <w:pPr>
        <w:spacing w:after="0" w:line="360" w:lineRule="auto"/>
        <w:jc w:val="center"/>
        <w:rPr>
          <w:rStyle w:val="A5"/>
          <w:rFonts w:ascii="Times New Roman" w:hAnsi="Times New Roman" w:cs="Times New Roman"/>
          <w:b/>
          <w:sz w:val="32"/>
          <w:szCs w:val="24"/>
        </w:rPr>
      </w:pPr>
      <w:r w:rsidRPr="00757C46">
        <w:rPr>
          <w:rStyle w:val="A5"/>
          <w:rFonts w:ascii="Times New Roman" w:hAnsi="Times New Roman" w:cs="Times New Roman"/>
          <w:b/>
          <w:sz w:val="32"/>
          <w:szCs w:val="24"/>
        </w:rPr>
        <w:t>Resultados</w:t>
      </w:r>
    </w:p>
    <w:p w14:paraId="1308C78F" w14:textId="035ED5B3" w:rsidR="00F02D3A" w:rsidRPr="00757C46" w:rsidRDefault="00F02D3A" w:rsidP="004E7C21">
      <w:pPr>
        <w:spacing w:after="0" w:line="360" w:lineRule="auto"/>
        <w:jc w:val="center"/>
        <w:rPr>
          <w:rStyle w:val="A5"/>
          <w:rFonts w:ascii="Times New Roman" w:hAnsi="Times New Roman" w:cs="Times New Roman"/>
          <w:b/>
          <w:sz w:val="28"/>
          <w:szCs w:val="24"/>
        </w:rPr>
      </w:pPr>
      <w:r w:rsidRPr="00757C46">
        <w:rPr>
          <w:rStyle w:val="A5"/>
          <w:rFonts w:ascii="Times New Roman" w:hAnsi="Times New Roman" w:cs="Times New Roman"/>
          <w:b/>
          <w:sz w:val="28"/>
          <w:szCs w:val="24"/>
        </w:rPr>
        <w:t>Comparación entre los programas por objetivos y por competencias</w:t>
      </w:r>
    </w:p>
    <w:p w14:paraId="52DC7C29" w14:textId="581A8FBB" w:rsidR="002A10AC" w:rsidRPr="00757C46" w:rsidRDefault="002A10AC" w:rsidP="001D5CC2">
      <w:pPr>
        <w:spacing w:after="0" w:line="360" w:lineRule="auto"/>
        <w:ind w:firstLine="708"/>
        <w:jc w:val="both"/>
        <w:rPr>
          <w:rStyle w:val="A5"/>
          <w:rFonts w:ascii="Times New Roman" w:hAnsi="Times New Roman" w:cs="Times New Roman"/>
          <w:sz w:val="24"/>
          <w:szCs w:val="24"/>
        </w:rPr>
      </w:pPr>
      <w:r w:rsidRPr="00757C46">
        <w:rPr>
          <w:rStyle w:val="A5"/>
          <w:rFonts w:ascii="Times New Roman" w:hAnsi="Times New Roman" w:cs="Times New Roman"/>
          <w:sz w:val="24"/>
          <w:szCs w:val="24"/>
        </w:rPr>
        <w:t xml:space="preserve">En el análisis de varianza </w:t>
      </w:r>
      <w:r w:rsidR="005705F6" w:rsidRPr="00757C46">
        <w:rPr>
          <w:rStyle w:val="A5"/>
          <w:rFonts w:ascii="Times New Roman" w:hAnsi="Times New Roman" w:cs="Times New Roman"/>
          <w:sz w:val="24"/>
          <w:szCs w:val="24"/>
        </w:rPr>
        <w:t>s</w:t>
      </w:r>
      <w:r w:rsidR="005705F6">
        <w:rPr>
          <w:rStyle w:val="A5"/>
          <w:rFonts w:ascii="Times New Roman" w:hAnsi="Times New Roman" w:cs="Times New Roman"/>
          <w:sz w:val="24"/>
          <w:szCs w:val="24"/>
        </w:rPr>
        <w:t>o</w:t>
      </w:r>
      <w:r w:rsidR="005705F6" w:rsidRPr="00757C46">
        <w:rPr>
          <w:rStyle w:val="A5"/>
          <w:rFonts w:ascii="Times New Roman" w:hAnsi="Times New Roman" w:cs="Times New Roman"/>
          <w:sz w:val="24"/>
          <w:szCs w:val="24"/>
        </w:rPr>
        <w:t xml:space="preserve">lo </w:t>
      </w:r>
      <w:r w:rsidRPr="00757C46">
        <w:rPr>
          <w:rStyle w:val="A5"/>
          <w:rFonts w:ascii="Times New Roman" w:hAnsi="Times New Roman" w:cs="Times New Roman"/>
          <w:sz w:val="24"/>
          <w:szCs w:val="24"/>
        </w:rPr>
        <w:t xml:space="preserve">se observaron diferencias </w:t>
      </w:r>
      <w:r w:rsidR="008C079B" w:rsidRPr="00757C46">
        <w:rPr>
          <w:rStyle w:val="A5"/>
          <w:rFonts w:ascii="Times New Roman" w:hAnsi="Times New Roman" w:cs="Times New Roman"/>
          <w:sz w:val="24"/>
          <w:szCs w:val="24"/>
        </w:rPr>
        <w:t>estadísticas (</w:t>
      </w:r>
      <w:r w:rsidR="00925D49" w:rsidRPr="004E7C21">
        <w:rPr>
          <w:rStyle w:val="A5"/>
          <w:rFonts w:ascii="Times New Roman" w:hAnsi="Times New Roman" w:cs="Times New Roman"/>
          <w:i/>
          <w:iCs/>
          <w:sz w:val="24"/>
          <w:szCs w:val="24"/>
        </w:rPr>
        <w:t>p</w:t>
      </w:r>
      <w:r w:rsidR="00925D49" w:rsidRPr="00757C46">
        <w:rPr>
          <w:rStyle w:val="A5"/>
          <w:rFonts w:ascii="Times New Roman" w:hAnsi="Times New Roman" w:cs="Times New Roman"/>
          <w:sz w:val="24"/>
          <w:szCs w:val="24"/>
        </w:rPr>
        <w:t xml:space="preserve"> </w:t>
      </w:r>
      <w:r w:rsidR="008C079B" w:rsidRPr="00757C46">
        <w:rPr>
          <w:rStyle w:val="A5"/>
          <w:rFonts w:ascii="Times New Roman" w:hAnsi="Times New Roman" w:cs="Times New Roman"/>
          <w:sz w:val="24"/>
          <w:szCs w:val="24"/>
        </w:rPr>
        <w:t>&lt;</w:t>
      </w:r>
      <w:r w:rsidR="00120E82" w:rsidRPr="00757C46">
        <w:rPr>
          <w:rStyle w:val="A5"/>
          <w:rFonts w:ascii="Times New Roman" w:hAnsi="Times New Roman" w:cs="Times New Roman"/>
          <w:sz w:val="24"/>
          <w:szCs w:val="24"/>
        </w:rPr>
        <w:t xml:space="preserve"> </w:t>
      </w:r>
      <w:r w:rsidR="008C079B" w:rsidRPr="00757C46">
        <w:rPr>
          <w:rStyle w:val="A5"/>
          <w:rFonts w:ascii="Times New Roman" w:hAnsi="Times New Roman" w:cs="Times New Roman"/>
          <w:sz w:val="24"/>
          <w:szCs w:val="24"/>
        </w:rPr>
        <w:t xml:space="preserve">0.05) </w:t>
      </w:r>
      <w:r w:rsidRPr="00757C46">
        <w:rPr>
          <w:rStyle w:val="A5"/>
          <w:rFonts w:ascii="Times New Roman" w:hAnsi="Times New Roman" w:cs="Times New Roman"/>
          <w:sz w:val="24"/>
          <w:szCs w:val="24"/>
        </w:rPr>
        <w:t>entre los programas por objetivos (preparatoria agrícola) y por competencias en el estilo activo (</w:t>
      </w:r>
      <w:r w:rsidR="00925D49">
        <w:rPr>
          <w:rStyle w:val="A5"/>
          <w:rFonts w:ascii="Times New Roman" w:hAnsi="Times New Roman" w:cs="Times New Roman"/>
          <w:sz w:val="24"/>
          <w:szCs w:val="24"/>
        </w:rPr>
        <w:t xml:space="preserve">figura </w:t>
      </w:r>
      <w:r w:rsidRPr="00757C46">
        <w:rPr>
          <w:rStyle w:val="A5"/>
          <w:rFonts w:ascii="Times New Roman" w:hAnsi="Times New Roman" w:cs="Times New Roman"/>
          <w:sz w:val="24"/>
          <w:szCs w:val="24"/>
        </w:rPr>
        <w:t>1)</w:t>
      </w:r>
      <w:r w:rsidR="008C079B" w:rsidRPr="00757C46">
        <w:rPr>
          <w:rStyle w:val="A5"/>
          <w:rFonts w:ascii="Times New Roman" w:hAnsi="Times New Roman" w:cs="Times New Roman"/>
          <w:sz w:val="24"/>
          <w:szCs w:val="24"/>
        </w:rPr>
        <w:t xml:space="preserve">, aunque las diferencias numéricas </w:t>
      </w:r>
      <w:r w:rsidR="00730E64" w:rsidRPr="00757C46">
        <w:rPr>
          <w:rStyle w:val="A5"/>
          <w:rFonts w:ascii="Times New Roman" w:hAnsi="Times New Roman" w:cs="Times New Roman"/>
          <w:sz w:val="24"/>
          <w:szCs w:val="24"/>
        </w:rPr>
        <w:t xml:space="preserve">en el promedio </w:t>
      </w:r>
      <w:r w:rsidR="008C079B" w:rsidRPr="00757C46">
        <w:rPr>
          <w:rStyle w:val="A5"/>
          <w:rFonts w:ascii="Times New Roman" w:hAnsi="Times New Roman" w:cs="Times New Roman"/>
          <w:sz w:val="24"/>
          <w:szCs w:val="24"/>
        </w:rPr>
        <w:t>fueron de tan solo 0.6 unidades entre los dos programas</w:t>
      </w:r>
      <w:r w:rsidRPr="00757C46">
        <w:rPr>
          <w:rStyle w:val="A5"/>
          <w:rFonts w:ascii="Times New Roman" w:hAnsi="Times New Roman" w:cs="Times New Roman"/>
          <w:sz w:val="24"/>
          <w:szCs w:val="24"/>
        </w:rPr>
        <w:t xml:space="preserve">. </w:t>
      </w:r>
    </w:p>
    <w:p w14:paraId="065F1EBD" w14:textId="77777777" w:rsidR="00E07C71" w:rsidRPr="00757C46" w:rsidRDefault="00E07C71" w:rsidP="001D5CC2">
      <w:pPr>
        <w:spacing w:after="0" w:line="360" w:lineRule="auto"/>
        <w:ind w:firstLine="708"/>
        <w:jc w:val="both"/>
        <w:rPr>
          <w:rStyle w:val="A5"/>
          <w:rFonts w:ascii="Times New Roman" w:hAnsi="Times New Roman" w:cs="Times New Roman"/>
          <w:sz w:val="24"/>
          <w:szCs w:val="24"/>
        </w:rPr>
      </w:pPr>
    </w:p>
    <w:p w14:paraId="6F94081C" w14:textId="7825E031" w:rsidR="005C00CA" w:rsidRPr="00757C46" w:rsidRDefault="005C00CA" w:rsidP="004E7C21">
      <w:pPr>
        <w:spacing w:after="0" w:line="360" w:lineRule="auto"/>
        <w:jc w:val="center"/>
        <w:rPr>
          <w:rStyle w:val="A5"/>
          <w:rFonts w:ascii="Times New Roman" w:hAnsi="Times New Roman" w:cs="Times New Roman"/>
          <w:sz w:val="24"/>
          <w:szCs w:val="24"/>
        </w:rPr>
      </w:pPr>
      <w:r w:rsidRPr="00757C46">
        <w:rPr>
          <w:rStyle w:val="A5"/>
          <w:rFonts w:ascii="Times New Roman" w:hAnsi="Times New Roman" w:cs="Times New Roman"/>
          <w:b/>
          <w:sz w:val="24"/>
          <w:szCs w:val="24"/>
        </w:rPr>
        <w:t>Figura 1.</w:t>
      </w:r>
      <w:r w:rsidRPr="00757C46">
        <w:rPr>
          <w:rStyle w:val="A5"/>
          <w:rFonts w:ascii="Times New Roman" w:hAnsi="Times New Roman" w:cs="Times New Roman"/>
          <w:sz w:val="24"/>
          <w:szCs w:val="24"/>
        </w:rPr>
        <w:t xml:space="preserve"> Comparación del </w:t>
      </w:r>
      <w:r w:rsidR="008561BD">
        <w:rPr>
          <w:rStyle w:val="A5"/>
          <w:rFonts w:ascii="Times New Roman" w:hAnsi="Times New Roman" w:cs="Times New Roman"/>
          <w:sz w:val="24"/>
          <w:szCs w:val="24"/>
        </w:rPr>
        <w:t>EA</w:t>
      </w:r>
      <w:r w:rsidRPr="00757C46">
        <w:rPr>
          <w:rStyle w:val="A5"/>
          <w:rFonts w:ascii="Times New Roman" w:hAnsi="Times New Roman" w:cs="Times New Roman"/>
          <w:sz w:val="24"/>
          <w:szCs w:val="24"/>
        </w:rPr>
        <w:t xml:space="preserve"> activo del programa por objetivos (preparatoria agrícola) y por competencias (propedéutico)</w:t>
      </w:r>
    </w:p>
    <w:p w14:paraId="1D08047F" w14:textId="77777777" w:rsidR="005C00CA" w:rsidRPr="00757C46" w:rsidRDefault="005C00CA" w:rsidP="001D5CC2">
      <w:pPr>
        <w:spacing w:after="0" w:line="360" w:lineRule="auto"/>
        <w:jc w:val="both"/>
        <w:rPr>
          <w:rStyle w:val="A5"/>
          <w:rFonts w:ascii="Times New Roman" w:hAnsi="Times New Roman" w:cs="Times New Roman"/>
          <w:b/>
          <w:sz w:val="28"/>
          <w:szCs w:val="24"/>
        </w:rPr>
      </w:pPr>
      <w:r w:rsidRPr="00757C46">
        <w:rPr>
          <w:rFonts w:ascii="Times New Roman" w:hAnsi="Times New Roman" w:cs="Times New Roman"/>
          <w:b/>
          <w:noProof/>
          <w:color w:val="000000"/>
          <w:sz w:val="24"/>
          <w:szCs w:val="24"/>
          <w:lang w:eastAsia="es-MX"/>
        </w:rPr>
        <w:drawing>
          <wp:inline distT="0" distB="0" distL="0" distR="0" wp14:anchorId="71BE6CAB" wp14:editId="3D39E72E">
            <wp:extent cx="6086021" cy="2244437"/>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1. Comparación de objetivos y competencias.png"/>
                    <pic:cNvPicPr/>
                  </pic:nvPicPr>
                  <pic:blipFill rotWithShape="1">
                    <a:blip r:embed="rId8">
                      <a:extLst>
                        <a:ext uri="{28A0092B-C50C-407E-A947-70E740481C1C}">
                          <a14:useLocalDpi xmlns:a14="http://schemas.microsoft.com/office/drawing/2010/main" val="0"/>
                        </a:ext>
                      </a:extLst>
                    </a:blip>
                    <a:srcRect t="23407" b="15845"/>
                    <a:stretch/>
                  </pic:blipFill>
                  <pic:spPr bwMode="auto">
                    <a:xfrm>
                      <a:off x="0" y="0"/>
                      <a:ext cx="6092166" cy="2246703"/>
                    </a:xfrm>
                    <a:prstGeom prst="rect">
                      <a:avLst/>
                    </a:prstGeom>
                    <a:ln>
                      <a:noFill/>
                    </a:ln>
                    <a:extLst>
                      <a:ext uri="{53640926-AAD7-44D8-BBD7-CCE9431645EC}">
                        <a14:shadowObscured xmlns:a14="http://schemas.microsoft.com/office/drawing/2010/main"/>
                      </a:ext>
                    </a:extLst>
                  </pic:spPr>
                </pic:pic>
              </a:graphicData>
            </a:graphic>
          </wp:inline>
        </w:drawing>
      </w:r>
    </w:p>
    <w:p w14:paraId="57A14C62" w14:textId="77777777" w:rsidR="00AF3777" w:rsidRPr="00757C46" w:rsidRDefault="005C00CA" w:rsidP="001D5CC2">
      <w:pPr>
        <w:spacing w:after="0" w:line="360" w:lineRule="auto"/>
        <w:jc w:val="center"/>
        <w:rPr>
          <w:rStyle w:val="A5"/>
          <w:rFonts w:ascii="Times New Roman" w:hAnsi="Times New Roman" w:cs="Times New Roman"/>
          <w:sz w:val="24"/>
          <w:szCs w:val="24"/>
        </w:rPr>
      </w:pPr>
      <w:r w:rsidRPr="00757C46">
        <w:rPr>
          <w:rStyle w:val="A5"/>
          <w:rFonts w:ascii="Times New Roman" w:hAnsi="Times New Roman" w:cs="Times New Roman"/>
          <w:sz w:val="24"/>
          <w:szCs w:val="24"/>
        </w:rPr>
        <w:t>Fuente: Elaboración propia</w:t>
      </w:r>
    </w:p>
    <w:p w14:paraId="2AEB7550" w14:textId="75CF436D" w:rsidR="00E07C71" w:rsidRDefault="00E07C71" w:rsidP="001D5CC2">
      <w:pPr>
        <w:spacing w:after="0" w:line="360" w:lineRule="auto"/>
        <w:jc w:val="center"/>
        <w:rPr>
          <w:rStyle w:val="A5"/>
          <w:rFonts w:ascii="Times New Roman" w:hAnsi="Times New Roman" w:cs="Times New Roman"/>
          <w:sz w:val="24"/>
          <w:szCs w:val="24"/>
        </w:rPr>
      </w:pPr>
    </w:p>
    <w:p w14:paraId="2B5AA59C" w14:textId="77777777" w:rsidR="00506D5D" w:rsidRPr="00757C46" w:rsidRDefault="00506D5D" w:rsidP="001D5CC2">
      <w:pPr>
        <w:spacing w:after="0" w:line="360" w:lineRule="auto"/>
        <w:jc w:val="center"/>
        <w:rPr>
          <w:rStyle w:val="A5"/>
          <w:rFonts w:ascii="Times New Roman" w:hAnsi="Times New Roman" w:cs="Times New Roman"/>
          <w:sz w:val="24"/>
          <w:szCs w:val="24"/>
        </w:rPr>
      </w:pPr>
    </w:p>
    <w:p w14:paraId="61FC3A0B" w14:textId="6016BBD3" w:rsidR="006665F7" w:rsidRPr="00757C46" w:rsidRDefault="006665F7" w:rsidP="004E7C21">
      <w:pPr>
        <w:spacing w:after="0" w:line="360" w:lineRule="auto"/>
        <w:jc w:val="center"/>
        <w:rPr>
          <w:rStyle w:val="A5"/>
          <w:rFonts w:ascii="Times New Roman" w:hAnsi="Times New Roman" w:cs="Times New Roman"/>
          <w:b/>
          <w:sz w:val="28"/>
          <w:szCs w:val="24"/>
        </w:rPr>
      </w:pPr>
      <w:r w:rsidRPr="00757C46">
        <w:rPr>
          <w:rStyle w:val="A5"/>
          <w:rFonts w:ascii="Times New Roman" w:hAnsi="Times New Roman" w:cs="Times New Roman"/>
          <w:b/>
          <w:sz w:val="28"/>
          <w:szCs w:val="24"/>
        </w:rPr>
        <w:lastRenderedPageBreak/>
        <w:t xml:space="preserve">Estadística descriptiva de los </w:t>
      </w:r>
      <w:r w:rsidR="002A6795">
        <w:rPr>
          <w:rStyle w:val="A5"/>
          <w:rFonts w:ascii="Times New Roman" w:hAnsi="Times New Roman" w:cs="Times New Roman"/>
          <w:b/>
          <w:sz w:val="28"/>
          <w:szCs w:val="24"/>
        </w:rPr>
        <w:t>EA</w:t>
      </w:r>
    </w:p>
    <w:p w14:paraId="244BAE29" w14:textId="2FF369BE" w:rsidR="007C3184" w:rsidRPr="00757C46" w:rsidRDefault="00F02D3A" w:rsidP="001D5CC2">
      <w:pPr>
        <w:spacing w:after="0" w:line="360" w:lineRule="auto"/>
        <w:ind w:firstLine="708"/>
        <w:jc w:val="both"/>
        <w:rPr>
          <w:rStyle w:val="A5"/>
          <w:rFonts w:ascii="Times New Roman" w:hAnsi="Times New Roman" w:cs="Times New Roman"/>
          <w:b/>
          <w:sz w:val="24"/>
          <w:szCs w:val="24"/>
        </w:rPr>
      </w:pPr>
      <w:r w:rsidRPr="00757C46">
        <w:rPr>
          <w:rStyle w:val="A5"/>
          <w:rFonts w:ascii="Times New Roman" w:hAnsi="Times New Roman" w:cs="Times New Roman"/>
          <w:sz w:val="24"/>
          <w:szCs w:val="24"/>
        </w:rPr>
        <w:t>La comparación entre los dos tipos de programas mostró</w:t>
      </w:r>
      <w:r w:rsidR="002A10AC" w:rsidRPr="00757C46">
        <w:rPr>
          <w:rStyle w:val="A5"/>
          <w:rFonts w:ascii="Times New Roman" w:hAnsi="Times New Roman" w:cs="Times New Roman"/>
          <w:sz w:val="24"/>
          <w:szCs w:val="24"/>
        </w:rPr>
        <w:t xml:space="preserve"> similitud en </w:t>
      </w:r>
      <w:r w:rsidRPr="00757C46">
        <w:rPr>
          <w:rStyle w:val="A5"/>
          <w:rFonts w:ascii="Times New Roman" w:hAnsi="Times New Roman" w:cs="Times New Roman"/>
          <w:sz w:val="24"/>
          <w:szCs w:val="24"/>
        </w:rPr>
        <w:t>los</w:t>
      </w:r>
      <w:r w:rsidR="002A10AC" w:rsidRPr="00757C46">
        <w:rPr>
          <w:rStyle w:val="A5"/>
          <w:rFonts w:ascii="Times New Roman" w:hAnsi="Times New Roman" w:cs="Times New Roman"/>
          <w:sz w:val="24"/>
          <w:szCs w:val="24"/>
        </w:rPr>
        <w:t xml:space="preserve"> promedios</w:t>
      </w:r>
      <w:r w:rsidRPr="00757C46">
        <w:rPr>
          <w:rStyle w:val="A5"/>
          <w:rFonts w:ascii="Times New Roman" w:hAnsi="Times New Roman" w:cs="Times New Roman"/>
          <w:sz w:val="24"/>
          <w:szCs w:val="24"/>
        </w:rPr>
        <w:t xml:space="preserve"> de los </w:t>
      </w:r>
      <w:r w:rsidR="004A5954" w:rsidRPr="00757C46">
        <w:rPr>
          <w:rStyle w:val="A5"/>
          <w:rFonts w:ascii="Times New Roman" w:hAnsi="Times New Roman" w:cs="Times New Roman"/>
          <w:sz w:val="24"/>
          <w:szCs w:val="24"/>
        </w:rPr>
        <w:t>EA</w:t>
      </w:r>
      <w:r w:rsidRPr="00757C46">
        <w:rPr>
          <w:rStyle w:val="A5"/>
          <w:rFonts w:ascii="Times New Roman" w:hAnsi="Times New Roman" w:cs="Times New Roman"/>
          <w:sz w:val="24"/>
          <w:szCs w:val="24"/>
        </w:rPr>
        <w:t xml:space="preserve"> reflexivo, teórico y pragmático</w:t>
      </w:r>
      <w:r w:rsidR="002A10AC" w:rsidRPr="00757C46">
        <w:rPr>
          <w:rStyle w:val="A5"/>
          <w:rFonts w:ascii="Times New Roman" w:hAnsi="Times New Roman" w:cs="Times New Roman"/>
          <w:sz w:val="24"/>
          <w:szCs w:val="24"/>
        </w:rPr>
        <w:t xml:space="preserve"> </w:t>
      </w:r>
      <w:r w:rsidR="00F267DE" w:rsidRPr="00757C46">
        <w:rPr>
          <w:rStyle w:val="A5"/>
          <w:rFonts w:ascii="Times New Roman" w:hAnsi="Times New Roman" w:cs="Times New Roman"/>
          <w:sz w:val="24"/>
          <w:szCs w:val="24"/>
        </w:rPr>
        <w:t>y se observaron diferencias estadísticas en el promedio</w:t>
      </w:r>
      <w:r w:rsidR="00E81E1B" w:rsidRPr="00757C46">
        <w:rPr>
          <w:rStyle w:val="A5"/>
          <w:rFonts w:ascii="Times New Roman" w:hAnsi="Times New Roman" w:cs="Times New Roman"/>
          <w:sz w:val="24"/>
          <w:szCs w:val="24"/>
        </w:rPr>
        <w:t xml:space="preserve"> de calificaciones</w:t>
      </w:r>
      <w:r w:rsidR="00F267DE" w:rsidRPr="00757C46">
        <w:rPr>
          <w:rStyle w:val="A5"/>
          <w:rFonts w:ascii="Times New Roman" w:hAnsi="Times New Roman" w:cs="Times New Roman"/>
          <w:sz w:val="24"/>
          <w:szCs w:val="24"/>
        </w:rPr>
        <w:t xml:space="preserve"> a favor del programa por competencias desarrollado </w:t>
      </w:r>
      <w:r w:rsidR="00657E64">
        <w:rPr>
          <w:rStyle w:val="A5"/>
          <w:rFonts w:ascii="Times New Roman" w:hAnsi="Times New Roman" w:cs="Times New Roman"/>
          <w:sz w:val="24"/>
          <w:szCs w:val="24"/>
        </w:rPr>
        <w:t>en el</w:t>
      </w:r>
      <w:r w:rsidR="00657E64" w:rsidRPr="00757C46">
        <w:rPr>
          <w:rStyle w:val="A5"/>
          <w:rFonts w:ascii="Times New Roman" w:hAnsi="Times New Roman" w:cs="Times New Roman"/>
          <w:sz w:val="24"/>
          <w:szCs w:val="24"/>
        </w:rPr>
        <w:t xml:space="preserve"> </w:t>
      </w:r>
      <w:r w:rsidR="00F267DE" w:rsidRPr="00757C46">
        <w:rPr>
          <w:rStyle w:val="A5"/>
          <w:rFonts w:ascii="Times New Roman" w:hAnsi="Times New Roman" w:cs="Times New Roman"/>
          <w:sz w:val="24"/>
          <w:szCs w:val="24"/>
        </w:rPr>
        <w:t xml:space="preserve">propedéutico </w:t>
      </w:r>
      <w:r w:rsidR="002A10AC" w:rsidRPr="00757C46">
        <w:rPr>
          <w:rStyle w:val="A5"/>
          <w:rFonts w:ascii="Times New Roman" w:hAnsi="Times New Roman" w:cs="Times New Roman"/>
          <w:sz w:val="24"/>
          <w:szCs w:val="24"/>
        </w:rPr>
        <w:t>(</w:t>
      </w:r>
      <w:r w:rsidR="00657E64">
        <w:rPr>
          <w:rStyle w:val="A5"/>
          <w:rFonts w:ascii="Times New Roman" w:hAnsi="Times New Roman" w:cs="Times New Roman"/>
          <w:sz w:val="24"/>
          <w:szCs w:val="24"/>
        </w:rPr>
        <w:t>t</w:t>
      </w:r>
      <w:r w:rsidR="00657E64" w:rsidRPr="00757C46">
        <w:rPr>
          <w:rStyle w:val="A5"/>
          <w:rFonts w:ascii="Times New Roman" w:hAnsi="Times New Roman" w:cs="Times New Roman"/>
          <w:sz w:val="24"/>
          <w:szCs w:val="24"/>
        </w:rPr>
        <w:t xml:space="preserve">abla </w:t>
      </w:r>
      <w:r w:rsidR="002A10AC" w:rsidRPr="00757C46">
        <w:rPr>
          <w:rStyle w:val="A5"/>
          <w:rFonts w:ascii="Times New Roman" w:hAnsi="Times New Roman" w:cs="Times New Roman"/>
          <w:sz w:val="24"/>
          <w:szCs w:val="24"/>
        </w:rPr>
        <w:t>1).</w:t>
      </w:r>
      <w:r w:rsidR="007C3184" w:rsidRPr="00757C46">
        <w:rPr>
          <w:rStyle w:val="A5"/>
          <w:rFonts w:ascii="Times New Roman" w:hAnsi="Times New Roman" w:cs="Times New Roman"/>
          <w:b/>
          <w:sz w:val="24"/>
          <w:szCs w:val="24"/>
        </w:rPr>
        <w:t xml:space="preserve"> </w:t>
      </w:r>
    </w:p>
    <w:p w14:paraId="72C6924A" w14:textId="77777777" w:rsidR="00E07C71" w:rsidRPr="00757C46" w:rsidRDefault="00E07C71" w:rsidP="001D5CC2">
      <w:pPr>
        <w:spacing w:after="0" w:line="360" w:lineRule="auto"/>
        <w:ind w:firstLine="708"/>
        <w:jc w:val="both"/>
        <w:rPr>
          <w:rStyle w:val="A5"/>
          <w:rFonts w:ascii="Times New Roman" w:hAnsi="Times New Roman" w:cs="Times New Roman"/>
          <w:b/>
          <w:sz w:val="24"/>
          <w:szCs w:val="24"/>
        </w:rPr>
      </w:pPr>
    </w:p>
    <w:p w14:paraId="06651F88" w14:textId="4CD40CE5" w:rsidR="007D7D21" w:rsidRPr="00757C46" w:rsidRDefault="007D7D21" w:rsidP="004E7C21">
      <w:pPr>
        <w:spacing w:after="0" w:line="360" w:lineRule="auto"/>
        <w:jc w:val="center"/>
        <w:rPr>
          <w:rStyle w:val="A5"/>
          <w:rFonts w:ascii="Times New Roman" w:hAnsi="Times New Roman" w:cs="Times New Roman"/>
          <w:sz w:val="24"/>
          <w:szCs w:val="24"/>
        </w:rPr>
      </w:pPr>
      <w:r w:rsidRPr="00757C46">
        <w:rPr>
          <w:rStyle w:val="A5"/>
          <w:rFonts w:ascii="Times New Roman" w:hAnsi="Times New Roman" w:cs="Times New Roman"/>
          <w:b/>
          <w:sz w:val="24"/>
          <w:szCs w:val="24"/>
        </w:rPr>
        <w:t>Tabla</w:t>
      </w:r>
      <w:r w:rsidRPr="00757C46">
        <w:rPr>
          <w:rStyle w:val="A5"/>
          <w:rFonts w:ascii="Times New Roman" w:hAnsi="Times New Roman" w:cs="Times New Roman"/>
          <w:sz w:val="24"/>
          <w:szCs w:val="24"/>
        </w:rPr>
        <w:t xml:space="preserve"> </w:t>
      </w:r>
      <w:r w:rsidRPr="00757C46">
        <w:rPr>
          <w:rStyle w:val="A5"/>
          <w:rFonts w:ascii="Times New Roman" w:hAnsi="Times New Roman" w:cs="Times New Roman"/>
          <w:b/>
          <w:sz w:val="24"/>
          <w:szCs w:val="24"/>
        </w:rPr>
        <w:t>1</w:t>
      </w:r>
      <w:r w:rsidRPr="00757C46">
        <w:rPr>
          <w:rStyle w:val="A5"/>
          <w:rFonts w:ascii="Times New Roman" w:hAnsi="Times New Roman" w:cs="Times New Roman"/>
          <w:sz w:val="24"/>
          <w:szCs w:val="24"/>
        </w:rPr>
        <w:t xml:space="preserve">. Comparación de los </w:t>
      </w:r>
      <w:r w:rsidR="002A6795">
        <w:rPr>
          <w:rStyle w:val="A5"/>
          <w:rFonts w:ascii="Times New Roman" w:hAnsi="Times New Roman" w:cs="Times New Roman"/>
          <w:sz w:val="24"/>
          <w:szCs w:val="24"/>
        </w:rPr>
        <w:t>EA</w:t>
      </w:r>
      <w:r w:rsidRPr="00757C46">
        <w:rPr>
          <w:rStyle w:val="A5"/>
          <w:rFonts w:ascii="Times New Roman" w:hAnsi="Times New Roman" w:cs="Times New Roman"/>
          <w:sz w:val="24"/>
          <w:szCs w:val="24"/>
        </w:rPr>
        <w:t xml:space="preserve"> entre el programa educativo por objetivos (preparatoria agrícola</w:t>
      </w:r>
      <w:r w:rsidR="00657E64">
        <w:rPr>
          <w:rStyle w:val="A5"/>
          <w:rFonts w:ascii="Times New Roman" w:hAnsi="Times New Roman" w:cs="Times New Roman"/>
          <w:sz w:val="24"/>
          <w:szCs w:val="24"/>
        </w:rPr>
        <w:t>,</w:t>
      </w:r>
      <w:r w:rsidRPr="00757C46">
        <w:rPr>
          <w:rStyle w:val="A5"/>
          <w:rFonts w:ascii="Times New Roman" w:hAnsi="Times New Roman" w:cs="Times New Roman"/>
          <w:sz w:val="24"/>
          <w:szCs w:val="24"/>
        </w:rPr>
        <w:t xml:space="preserve"> </w:t>
      </w:r>
      <w:r w:rsidRPr="004E7C21">
        <w:rPr>
          <w:rStyle w:val="A5"/>
          <w:rFonts w:ascii="Times New Roman" w:hAnsi="Times New Roman" w:cs="Times New Roman"/>
          <w:i/>
          <w:iCs/>
          <w:sz w:val="24"/>
          <w:szCs w:val="24"/>
        </w:rPr>
        <w:t>n</w:t>
      </w:r>
      <w:r w:rsidR="00657E64">
        <w:rPr>
          <w:rStyle w:val="A5"/>
          <w:rFonts w:ascii="Times New Roman" w:hAnsi="Times New Roman" w:cs="Times New Roman"/>
          <w:sz w:val="24"/>
          <w:szCs w:val="24"/>
        </w:rPr>
        <w:t xml:space="preserve"> </w:t>
      </w:r>
      <w:r w:rsidRPr="00757C46">
        <w:rPr>
          <w:rStyle w:val="A5"/>
          <w:rFonts w:ascii="Times New Roman" w:hAnsi="Times New Roman" w:cs="Times New Roman"/>
          <w:sz w:val="24"/>
          <w:szCs w:val="24"/>
        </w:rPr>
        <w:t>=</w:t>
      </w:r>
      <w:r w:rsidR="00657E64">
        <w:rPr>
          <w:rStyle w:val="A5"/>
          <w:rFonts w:ascii="Times New Roman" w:hAnsi="Times New Roman" w:cs="Times New Roman"/>
          <w:sz w:val="24"/>
          <w:szCs w:val="24"/>
        </w:rPr>
        <w:t xml:space="preserve"> </w:t>
      </w:r>
      <w:r w:rsidRPr="00757C46">
        <w:rPr>
          <w:rStyle w:val="A5"/>
          <w:rFonts w:ascii="Times New Roman" w:hAnsi="Times New Roman" w:cs="Times New Roman"/>
          <w:sz w:val="24"/>
          <w:szCs w:val="24"/>
        </w:rPr>
        <w:t>157) y por competencias (propedéutico</w:t>
      </w:r>
      <w:r w:rsidR="00657E64">
        <w:rPr>
          <w:rStyle w:val="A5"/>
          <w:rFonts w:ascii="Times New Roman" w:hAnsi="Times New Roman" w:cs="Times New Roman"/>
          <w:sz w:val="24"/>
          <w:szCs w:val="24"/>
        </w:rPr>
        <w:t>,</w:t>
      </w:r>
      <w:r w:rsidRPr="00757C46">
        <w:rPr>
          <w:rStyle w:val="A5"/>
          <w:rFonts w:ascii="Times New Roman" w:hAnsi="Times New Roman" w:cs="Times New Roman"/>
          <w:sz w:val="24"/>
          <w:szCs w:val="24"/>
        </w:rPr>
        <w:t xml:space="preserve"> </w:t>
      </w:r>
      <w:r w:rsidRPr="004E7C21">
        <w:rPr>
          <w:rStyle w:val="A5"/>
          <w:rFonts w:ascii="Times New Roman" w:hAnsi="Times New Roman" w:cs="Times New Roman"/>
          <w:i/>
          <w:iCs/>
          <w:sz w:val="24"/>
          <w:szCs w:val="24"/>
        </w:rPr>
        <w:t>n</w:t>
      </w:r>
      <w:r w:rsidR="00657E64">
        <w:rPr>
          <w:rStyle w:val="A5"/>
          <w:rFonts w:ascii="Times New Roman" w:hAnsi="Times New Roman" w:cs="Times New Roman"/>
          <w:sz w:val="24"/>
          <w:szCs w:val="24"/>
        </w:rPr>
        <w:t xml:space="preserve"> </w:t>
      </w:r>
      <w:r w:rsidRPr="00757C46">
        <w:rPr>
          <w:rStyle w:val="A5"/>
          <w:rFonts w:ascii="Times New Roman" w:hAnsi="Times New Roman" w:cs="Times New Roman"/>
          <w:sz w:val="24"/>
          <w:szCs w:val="24"/>
        </w:rPr>
        <w:t>= 182).</w:t>
      </w:r>
    </w:p>
    <w:tbl>
      <w:tblPr>
        <w:tblStyle w:val="Tablaconcuadrcula"/>
        <w:tblW w:w="9639" w:type="dxa"/>
        <w:tblInd w:w="-289" w:type="dxa"/>
        <w:tblLayout w:type="fixed"/>
        <w:tblLook w:val="04A0" w:firstRow="1" w:lastRow="0" w:firstColumn="1" w:lastColumn="0" w:noHBand="0" w:noVBand="1"/>
      </w:tblPr>
      <w:tblGrid>
        <w:gridCol w:w="1139"/>
        <w:gridCol w:w="850"/>
        <w:gridCol w:w="850"/>
        <w:gridCol w:w="850"/>
        <w:gridCol w:w="850"/>
        <w:gridCol w:w="850"/>
        <w:gridCol w:w="850"/>
        <w:gridCol w:w="850"/>
        <w:gridCol w:w="850"/>
        <w:gridCol w:w="850"/>
        <w:gridCol w:w="850"/>
      </w:tblGrid>
      <w:tr w:rsidR="00996811" w:rsidRPr="004E7C21" w14:paraId="1755EF53" w14:textId="77777777" w:rsidTr="00196EA1">
        <w:tc>
          <w:tcPr>
            <w:tcW w:w="1139" w:type="dxa"/>
            <w:vMerge w:val="restart"/>
          </w:tcPr>
          <w:p w14:paraId="6E459187" w14:textId="77777777" w:rsidR="00996811" w:rsidRPr="004E7C21" w:rsidRDefault="00996811" w:rsidP="001D5CC2">
            <w:pPr>
              <w:spacing w:line="360" w:lineRule="auto"/>
              <w:rPr>
                <w:rFonts w:ascii="Times New Roman" w:eastAsia="Times New Roman" w:hAnsi="Times New Roman" w:cs="Times New Roman"/>
                <w:sz w:val="24"/>
                <w:szCs w:val="24"/>
                <w:lang w:eastAsia="es-MX"/>
              </w:rPr>
            </w:pPr>
          </w:p>
        </w:tc>
        <w:tc>
          <w:tcPr>
            <w:tcW w:w="1700" w:type="dxa"/>
            <w:gridSpan w:val="2"/>
          </w:tcPr>
          <w:p w14:paraId="0465ACE9" w14:textId="42116388" w:rsidR="00996811" w:rsidRPr="004E7C21" w:rsidRDefault="00996811" w:rsidP="00757C46">
            <w:pPr>
              <w:spacing w:line="360" w:lineRule="auto"/>
              <w:jc w:val="center"/>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Activo</w:t>
            </w:r>
          </w:p>
        </w:tc>
        <w:tc>
          <w:tcPr>
            <w:tcW w:w="1700" w:type="dxa"/>
            <w:gridSpan w:val="2"/>
          </w:tcPr>
          <w:p w14:paraId="65AA5D09" w14:textId="5D763CE2" w:rsidR="00996811" w:rsidRPr="004E7C21" w:rsidRDefault="00996811" w:rsidP="001D00AD">
            <w:pPr>
              <w:spacing w:line="360" w:lineRule="auto"/>
              <w:jc w:val="center"/>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Reflexivo</w:t>
            </w:r>
          </w:p>
        </w:tc>
        <w:tc>
          <w:tcPr>
            <w:tcW w:w="1700" w:type="dxa"/>
            <w:gridSpan w:val="2"/>
          </w:tcPr>
          <w:p w14:paraId="07D2C8DD" w14:textId="5EE5B2B5" w:rsidR="00996811" w:rsidRPr="004E7C21" w:rsidRDefault="00996811" w:rsidP="00551C03">
            <w:pPr>
              <w:spacing w:line="360" w:lineRule="auto"/>
              <w:jc w:val="center"/>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Teórico</w:t>
            </w:r>
          </w:p>
        </w:tc>
        <w:tc>
          <w:tcPr>
            <w:tcW w:w="1700" w:type="dxa"/>
            <w:gridSpan w:val="2"/>
          </w:tcPr>
          <w:p w14:paraId="430FF319" w14:textId="255BE1BD" w:rsidR="00996811" w:rsidRPr="004E7C21" w:rsidRDefault="00996811" w:rsidP="0024542E">
            <w:pPr>
              <w:spacing w:line="360" w:lineRule="auto"/>
              <w:jc w:val="center"/>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Pragmático</w:t>
            </w:r>
          </w:p>
        </w:tc>
        <w:tc>
          <w:tcPr>
            <w:tcW w:w="1700" w:type="dxa"/>
            <w:gridSpan w:val="2"/>
          </w:tcPr>
          <w:p w14:paraId="1FD707E0" w14:textId="744C7B95" w:rsidR="00996811" w:rsidRPr="004E7C21" w:rsidRDefault="00996811" w:rsidP="00996811">
            <w:pPr>
              <w:spacing w:line="360" w:lineRule="auto"/>
              <w:jc w:val="center"/>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Promedio de calificación</w:t>
            </w:r>
          </w:p>
        </w:tc>
      </w:tr>
      <w:tr w:rsidR="00996811" w:rsidRPr="004E7C21" w14:paraId="3C0D6A11" w14:textId="77777777" w:rsidTr="00BD1865">
        <w:tc>
          <w:tcPr>
            <w:tcW w:w="1139" w:type="dxa"/>
            <w:vMerge/>
          </w:tcPr>
          <w:p w14:paraId="13A622B1" w14:textId="77777777" w:rsidR="00996811" w:rsidRPr="004E7C21" w:rsidRDefault="00996811" w:rsidP="001D5CC2">
            <w:pPr>
              <w:spacing w:line="360" w:lineRule="auto"/>
              <w:rPr>
                <w:rFonts w:ascii="Times New Roman" w:eastAsia="Times New Roman" w:hAnsi="Times New Roman" w:cs="Times New Roman"/>
                <w:sz w:val="24"/>
                <w:szCs w:val="24"/>
                <w:lang w:eastAsia="es-MX"/>
              </w:rPr>
            </w:pPr>
          </w:p>
        </w:tc>
        <w:tc>
          <w:tcPr>
            <w:tcW w:w="850" w:type="dxa"/>
          </w:tcPr>
          <w:p w14:paraId="3FA1517D" w14:textId="77777777" w:rsidR="00996811" w:rsidRPr="004E7C21" w:rsidRDefault="00996811" w:rsidP="001D5CC2">
            <w:pPr>
              <w:spacing w:line="360" w:lineRule="auto"/>
              <w:jc w:val="right"/>
              <w:rPr>
                <w:rFonts w:ascii="Times New Roman" w:eastAsia="Times New Roman" w:hAnsi="Times New Roman" w:cs="Times New Roman"/>
                <w:sz w:val="24"/>
                <w:szCs w:val="24"/>
                <w:lang w:eastAsia="es-MX"/>
              </w:rPr>
            </w:pPr>
            <w:proofErr w:type="spellStart"/>
            <w:r w:rsidRPr="004E7C21">
              <w:rPr>
                <w:rFonts w:ascii="Times New Roman" w:eastAsia="Times New Roman" w:hAnsi="Times New Roman" w:cs="Times New Roman"/>
                <w:sz w:val="24"/>
                <w:szCs w:val="24"/>
                <w:lang w:eastAsia="es-MX"/>
              </w:rPr>
              <w:t>Obj</w:t>
            </w:r>
            <w:proofErr w:type="spellEnd"/>
          </w:p>
        </w:tc>
        <w:tc>
          <w:tcPr>
            <w:tcW w:w="850" w:type="dxa"/>
          </w:tcPr>
          <w:p w14:paraId="22234E6F" w14:textId="77777777" w:rsidR="00996811" w:rsidRPr="004E7C21" w:rsidRDefault="00996811" w:rsidP="001D5CC2">
            <w:pPr>
              <w:spacing w:line="360" w:lineRule="auto"/>
              <w:jc w:val="right"/>
              <w:rPr>
                <w:rFonts w:ascii="Times New Roman" w:eastAsia="Times New Roman" w:hAnsi="Times New Roman" w:cs="Times New Roman"/>
                <w:sz w:val="24"/>
                <w:szCs w:val="24"/>
                <w:lang w:eastAsia="es-MX"/>
              </w:rPr>
            </w:pPr>
            <w:proofErr w:type="spellStart"/>
            <w:r w:rsidRPr="004E7C21">
              <w:rPr>
                <w:rFonts w:ascii="Times New Roman" w:eastAsia="Times New Roman" w:hAnsi="Times New Roman" w:cs="Times New Roman"/>
                <w:sz w:val="24"/>
                <w:szCs w:val="24"/>
                <w:lang w:eastAsia="es-MX"/>
              </w:rPr>
              <w:t>Comp</w:t>
            </w:r>
            <w:proofErr w:type="spellEnd"/>
          </w:p>
        </w:tc>
        <w:tc>
          <w:tcPr>
            <w:tcW w:w="850" w:type="dxa"/>
          </w:tcPr>
          <w:p w14:paraId="62E764CD" w14:textId="77777777" w:rsidR="00996811" w:rsidRPr="004E7C21" w:rsidRDefault="00996811" w:rsidP="001D5CC2">
            <w:pPr>
              <w:spacing w:line="360" w:lineRule="auto"/>
              <w:jc w:val="right"/>
              <w:rPr>
                <w:rFonts w:ascii="Times New Roman" w:eastAsia="Times New Roman" w:hAnsi="Times New Roman" w:cs="Times New Roman"/>
                <w:sz w:val="24"/>
                <w:szCs w:val="24"/>
                <w:lang w:eastAsia="es-MX"/>
              </w:rPr>
            </w:pPr>
            <w:proofErr w:type="spellStart"/>
            <w:r w:rsidRPr="004E7C21">
              <w:rPr>
                <w:rFonts w:ascii="Times New Roman" w:eastAsia="Times New Roman" w:hAnsi="Times New Roman" w:cs="Times New Roman"/>
                <w:sz w:val="24"/>
                <w:szCs w:val="24"/>
                <w:lang w:eastAsia="es-MX"/>
              </w:rPr>
              <w:t>Obj</w:t>
            </w:r>
            <w:proofErr w:type="spellEnd"/>
          </w:p>
        </w:tc>
        <w:tc>
          <w:tcPr>
            <w:tcW w:w="850" w:type="dxa"/>
          </w:tcPr>
          <w:p w14:paraId="0EB7C796" w14:textId="77777777" w:rsidR="00996811" w:rsidRPr="004E7C21" w:rsidRDefault="00996811" w:rsidP="001D5CC2">
            <w:pPr>
              <w:spacing w:line="360" w:lineRule="auto"/>
              <w:jc w:val="right"/>
              <w:rPr>
                <w:rFonts w:ascii="Times New Roman" w:eastAsia="Times New Roman" w:hAnsi="Times New Roman" w:cs="Times New Roman"/>
                <w:sz w:val="24"/>
                <w:szCs w:val="24"/>
                <w:lang w:eastAsia="es-MX"/>
              </w:rPr>
            </w:pPr>
            <w:proofErr w:type="spellStart"/>
            <w:r w:rsidRPr="004E7C21">
              <w:rPr>
                <w:rFonts w:ascii="Times New Roman" w:eastAsia="Times New Roman" w:hAnsi="Times New Roman" w:cs="Times New Roman"/>
                <w:sz w:val="24"/>
                <w:szCs w:val="24"/>
                <w:lang w:eastAsia="es-MX"/>
              </w:rPr>
              <w:t>Comp</w:t>
            </w:r>
            <w:proofErr w:type="spellEnd"/>
          </w:p>
        </w:tc>
        <w:tc>
          <w:tcPr>
            <w:tcW w:w="850" w:type="dxa"/>
          </w:tcPr>
          <w:p w14:paraId="63EEFE7F" w14:textId="77777777" w:rsidR="00996811" w:rsidRPr="004E7C21" w:rsidRDefault="00996811" w:rsidP="001D5CC2">
            <w:pPr>
              <w:spacing w:line="360" w:lineRule="auto"/>
              <w:jc w:val="right"/>
              <w:rPr>
                <w:rFonts w:ascii="Times New Roman" w:eastAsia="Times New Roman" w:hAnsi="Times New Roman" w:cs="Times New Roman"/>
                <w:sz w:val="24"/>
                <w:szCs w:val="24"/>
                <w:lang w:eastAsia="es-MX"/>
              </w:rPr>
            </w:pPr>
            <w:proofErr w:type="spellStart"/>
            <w:r w:rsidRPr="004E7C21">
              <w:rPr>
                <w:rFonts w:ascii="Times New Roman" w:eastAsia="Times New Roman" w:hAnsi="Times New Roman" w:cs="Times New Roman"/>
                <w:sz w:val="24"/>
                <w:szCs w:val="24"/>
                <w:lang w:eastAsia="es-MX"/>
              </w:rPr>
              <w:t>Obj</w:t>
            </w:r>
            <w:proofErr w:type="spellEnd"/>
          </w:p>
        </w:tc>
        <w:tc>
          <w:tcPr>
            <w:tcW w:w="850" w:type="dxa"/>
          </w:tcPr>
          <w:p w14:paraId="208B579E" w14:textId="77777777" w:rsidR="00996811" w:rsidRPr="004E7C21" w:rsidRDefault="00996811" w:rsidP="001D5CC2">
            <w:pPr>
              <w:spacing w:line="360" w:lineRule="auto"/>
              <w:jc w:val="right"/>
              <w:rPr>
                <w:rFonts w:ascii="Times New Roman" w:eastAsia="Times New Roman" w:hAnsi="Times New Roman" w:cs="Times New Roman"/>
                <w:sz w:val="24"/>
                <w:szCs w:val="24"/>
                <w:lang w:eastAsia="es-MX"/>
              </w:rPr>
            </w:pPr>
            <w:proofErr w:type="spellStart"/>
            <w:r w:rsidRPr="004E7C21">
              <w:rPr>
                <w:rFonts w:ascii="Times New Roman" w:eastAsia="Times New Roman" w:hAnsi="Times New Roman" w:cs="Times New Roman"/>
                <w:sz w:val="24"/>
                <w:szCs w:val="24"/>
                <w:lang w:eastAsia="es-MX"/>
              </w:rPr>
              <w:t>Comp</w:t>
            </w:r>
            <w:proofErr w:type="spellEnd"/>
          </w:p>
        </w:tc>
        <w:tc>
          <w:tcPr>
            <w:tcW w:w="850" w:type="dxa"/>
          </w:tcPr>
          <w:p w14:paraId="34BA615D" w14:textId="77777777" w:rsidR="00996811" w:rsidRPr="004E7C21" w:rsidRDefault="00996811" w:rsidP="001D5CC2">
            <w:pPr>
              <w:spacing w:line="360" w:lineRule="auto"/>
              <w:jc w:val="right"/>
              <w:rPr>
                <w:rFonts w:ascii="Times New Roman" w:eastAsia="Times New Roman" w:hAnsi="Times New Roman" w:cs="Times New Roman"/>
                <w:sz w:val="24"/>
                <w:szCs w:val="24"/>
                <w:lang w:eastAsia="es-MX"/>
              </w:rPr>
            </w:pPr>
            <w:proofErr w:type="spellStart"/>
            <w:r w:rsidRPr="004E7C21">
              <w:rPr>
                <w:rFonts w:ascii="Times New Roman" w:eastAsia="Times New Roman" w:hAnsi="Times New Roman" w:cs="Times New Roman"/>
                <w:sz w:val="24"/>
                <w:szCs w:val="24"/>
                <w:lang w:eastAsia="es-MX"/>
              </w:rPr>
              <w:t>Obj</w:t>
            </w:r>
            <w:proofErr w:type="spellEnd"/>
          </w:p>
        </w:tc>
        <w:tc>
          <w:tcPr>
            <w:tcW w:w="850" w:type="dxa"/>
          </w:tcPr>
          <w:p w14:paraId="4D699122" w14:textId="77777777" w:rsidR="00996811" w:rsidRPr="004E7C21" w:rsidRDefault="00996811" w:rsidP="001D5CC2">
            <w:pPr>
              <w:spacing w:line="360" w:lineRule="auto"/>
              <w:jc w:val="right"/>
              <w:rPr>
                <w:rFonts w:ascii="Times New Roman" w:eastAsia="Times New Roman" w:hAnsi="Times New Roman" w:cs="Times New Roman"/>
                <w:sz w:val="24"/>
                <w:szCs w:val="24"/>
                <w:lang w:eastAsia="es-MX"/>
              </w:rPr>
            </w:pPr>
            <w:proofErr w:type="spellStart"/>
            <w:r w:rsidRPr="004E7C21">
              <w:rPr>
                <w:rFonts w:ascii="Times New Roman" w:eastAsia="Times New Roman" w:hAnsi="Times New Roman" w:cs="Times New Roman"/>
                <w:sz w:val="24"/>
                <w:szCs w:val="24"/>
                <w:lang w:eastAsia="es-MX"/>
              </w:rPr>
              <w:t>Comp</w:t>
            </w:r>
            <w:proofErr w:type="spellEnd"/>
          </w:p>
        </w:tc>
        <w:tc>
          <w:tcPr>
            <w:tcW w:w="850" w:type="dxa"/>
          </w:tcPr>
          <w:p w14:paraId="00443A2F" w14:textId="77777777" w:rsidR="00996811" w:rsidRPr="004E7C21" w:rsidRDefault="00996811" w:rsidP="001D5CC2">
            <w:pPr>
              <w:spacing w:line="360" w:lineRule="auto"/>
              <w:jc w:val="right"/>
              <w:rPr>
                <w:rFonts w:ascii="Times New Roman" w:eastAsia="Times New Roman" w:hAnsi="Times New Roman" w:cs="Times New Roman"/>
                <w:sz w:val="24"/>
                <w:szCs w:val="24"/>
                <w:lang w:eastAsia="es-MX"/>
              </w:rPr>
            </w:pPr>
            <w:proofErr w:type="spellStart"/>
            <w:r w:rsidRPr="004E7C21">
              <w:rPr>
                <w:rFonts w:ascii="Times New Roman" w:eastAsia="Times New Roman" w:hAnsi="Times New Roman" w:cs="Times New Roman"/>
                <w:sz w:val="24"/>
                <w:szCs w:val="24"/>
                <w:lang w:eastAsia="es-MX"/>
              </w:rPr>
              <w:t>Obj</w:t>
            </w:r>
            <w:proofErr w:type="spellEnd"/>
          </w:p>
        </w:tc>
        <w:tc>
          <w:tcPr>
            <w:tcW w:w="850" w:type="dxa"/>
          </w:tcPr>
          <w:p w14:paraId="5478DEEF" w14:textId="77777777" w:rsidR="00996811" w:rsidRPr="004E7C21" w:rsidRDefault="00996811" w:rsidP="001D5CC2">
            <w:pPr>
              <w:spacing w:line="360" w:lineRule="auto"/>
              <w:jc w:val="right"/>
              <w:rPr>
                <w:rFonts w:ascii="Times New Roman" w:eastAsia="Times New Roman" w:hAnsi="Times New Roman" w:cs="Times New Roman"/>
                <w:sz w:val="24"/>
                <w:szCs w:val="24"/>
                <w:lang w:eastAsia="es-MX"/>
              </w:rPr>
            </w:pPr>
            <w:proofErr w:type="spellStart"/>
            <w:r w:rsidRPr="004E7C21">
              <w:rPr>
                <w:rFonts w:ascii="Times New Roman" w:eastAsia="Times New Roman" w:hAnsi="Times New Roman" w:cs="Times New Roman"/>
                <w:sz w:val="24"/>
                <w:szCs w:val="24"/>
                <w:lang w:eastAsia="es-MX"/>
              </w:rPr>
              <w:t>Comp</w:t>
            </w:r>
            <w:proofErr w:type="spellEnd"/>
          </w:p>
        </w:tc>
      </w:tr>
      <w:tr w:rsidR="00C8238F" w:rsidRPr="004E7C21" w14:paraId="7FB43691" w14:textId="77777777" w:rsidTr="00BD1865">
        <w:tc>
          <w:tcPr>
            <w:tcW w:w="1139" w:type="dxa"/>
            <w:hideMark/>
          </w:tcPr>
          <w:p w14:paraId="69AADDF9" w14:textId="77777777" w:rsidR="00C8238F" w:rsidRPr="004E7C21" w:rsidRDefault="00C8238F" w:rsidP="001D5CC2">
            <w:pPr>
              <w:spacing w:line="360" w:lineRule="auto"/>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Media</w:t>
            </w:r>
          </w:p>
        </w:tc>
        <w:tc>
          <w:tcPr>
            <w:tcW w:w="850" w:type="dxa"/>
            <w:hideMark/>
          </w:tcPr>
          <w:p w14:paraId="70703EAA"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12.1</w:t>
            </w:r>
            <w:r w:rsidRPr="004E7C21">
              <w:rPr>
                <w:rFonts w:ascii="Times New Roman" w:eastAsia="Times New Roman" w:hAnsi="Times New Roman" w:cs="Times New Roman"/>
                <w:sz w:val="24"/>
                <w:szCs w:val="24"/>
                <w:vertAlign w:val="superscript"/>
                <w:lang w:eastAsia="es-MX"/>
              </w:rPr>
              <w:t>a</w:t>
            </w:r>
            <w:r w:rsidRPr="004E7C21">
              <w:rPr>
                <w:rFonts w:ascii="Times New Roman" w:eastAsia="Times New Roman" w:hAnsi="Times New Roman" w:cs="Times New Roman"/>
                <w:sz w:val="24"/>
                <w:szCs w:val="24"/>
                <w:lang w:eastAsia="es-MX"/>
              </w:rPr>
              <w:t xml:space="preserve"> </w:t>
            </w:r>
          </w:p>
        </w:tc>
        <w:tc>
          <w:tcPr>
            <w:tcW w:w="850" w:type="dxa"/>
            <w:hideMark/>
          </w:tcPr>
          <w:p w14:paraId="12849AAC"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11.5</w:t>
            </w:r>
            <w:r w:rsidRPr="004E7C21">
              <w:rPr>
                <w:rFonts w:ascii="Times New Roman" w:eastAsia="Times New Roman" w:hAnsi="Times New Roman" w:cs="Times New Roman"/>
                <w:sz w:val="24"/>
                <w:szCs w:val="24"/>
                <w:vertAlign w:val="superscript"/>
                <w:lang w:eastAsia="es-MX"/>
              </w:rPr>
              <w:t>b</w:t>
            </w:r>
            <w:r w:rsidRPr="004E7C21">
              <w:rPr>
                <w:rFonts w:ascii="Times New Roman" w:eastAsia="Times New Roman" w:hAnsi="Times New Roman" w:cs="Times New Roman"/>
                <w:sz w:val="24"/>
                <w:szCs w:val="24"/>
                <w:lang w:eastAsia="es-MX"/>
              </w:rPr>
              <w:t xml:space="preserve"> </w:t>
            </w:r>
          </w:p>
        </w:tc>
        <w:tc>
          <w:tcPr>
            <w:tcW w:w="850" w:type="dxa"/>
            <w:hideMark/>
          </w:tcPr>
          <w:p w14:paraId="03CB2FB9"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14.7 </w:t>
            </w:r>
          </w:p>
        </w:tc>
        <w:tc>
          <w:tcPr>
            <w:tcW w:w="850" w:type="dxa"/>
            <w:hideMark/>
          </w:tcPr>
          <w:p w14:paraId="084F74C6"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14.7 </w:t>
            </w:r>
          </w:p>
        </w:tc>
        <w:tc>
          <w:tcPr>
            <w:tcW w:w="850" w:type="dxa"/>
            <w:hideMark/>
          </w:tcPr>
          <w:p w14:paraId="7DA129F6"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13.5 </w:t>
            </w:r>
          </w:p>
        </w:tc>
        <w:tc>
          <w:tcPr>
            <w:tcW w:w="850" w:type="dxa"/>
            <w:hideMark/>
          </w:tcPr>
          <w:p w14:paraId="16470A89"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13.6 </w:t>
            </w:r>
          </w:p>
        </w:tc>
        <w:tc>
          <w:tcPr>
            <w:tcW w:w="850" w:type="dxa"/>
            <w:hideMark/>
          </w:tcPr>
          <w:p w14:paraId="4A5E73B5"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13.8 </w:t>
            </w:r>
          </w:p>
        </w:tc>
        <w:tc>
          <w:tcPr>
            <w:tcW w:w="850" w:type="dxa"/>
            <w:hideMark/>
          </w:tcPr>
          <w:p w14:paraId="5247090E"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13.4 </w:t>
            </w:r>
          </w:p>
        </w:tc>
        <w:tc>
          <w:tcPr>
            <w:tcW w:w="850" w:type="dxa"/>
          </w:tcPr>
          <w:p w14:paraId="6C599539"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8.52</w:t>
            </w:r>
            <w:r w:rsidRPr="004E7C21">
              <w:rPr>
                <w:rFonts w:ascii="Times New Roman" w:eastAsia="Times New Roman" w:hAnsi="Times New Roman" w:cs="Times New Roman"/>
                <w:sz w:val="24"/>
                <w:szCs w:val="24"/>
                <w:vertAlign w:val="superscript"/>
                <w:lang w:eastAsia="es-MX"/>
              </w:rPr>
              <w:t>b</w:t>
            </w:r>
          </w:p>
        </w:tc>
        <w:tc>
          <w:tcPr>
            <w:tcW w:w="850" w:type="dxa"/>
          </w:tcPr>
          <w:p w14:paraId="43BE89AB"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8.77</w:t>
            </w:r>
            <w:r w:rsidRPr="004E7C21">
              <w:rPr>
                <w:rFonts w:ascii="Times New Roman" w:eastAsia="Times New Roman" w:hAnsi="Times New Roman" w:cs="Times New Roman"/>
                <w:sz w:val="24"/>
                <w:szCs w:val="24"/>
                <w:vertAlign w:val="superscript"/>
                <w:lang w:eastAsia="es-MX"/>
              </w:rPr>
              <w:t>a</w:t>
            </w:r>
          </w:p>
        </w:tc>
      </w:tr>
      <w:tr w:rsidR="00C8238F" w:rsidRPr="004E7C21" w14:paraId="00C6BED5" w14:textId="77777777" w:rsidTr="00BD1865">
        <w:tc>
          <w:tcPr>
            <w:tcW w:w="1139" w:type="dxa"/>
            <w:hideMark/>
          </w:tcPr>
          <w:p w14:paraId="3F9E4386" w14:textId="77777777" w:rsidR="00C8238F" w:rsidRPr="004E7C21" w:rsidRDefault="00C8238F" w:rsidP="001D5CC2">
            <w:pPr>
              <w:spacing w:line="360" w:lineRule="auto"/>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Mediana </w:t>
            </w:r>
          </w:p>
        </w:tc>
        <w:tc>
          <w:tcPr>
            <w:tcW w:w="850" w:type="dxa"/>
            <w:hideMark/>
          </w:tcPr>
          <w:p w14:paraId="21474F70"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12.0 </w:t>
            </w:r>
          </w:p>
        </w:tc>
        <w:tc>
          <w:tcPr>
            <w:tcW w:w="850" w:type="dxa"/>
            <w:hideMark/>
          </w:tcPr>
          <w:p w14:paraId="108641A2"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12.0 </w:t>
            </w:r>
          </w:p>
        </w:tc>
        <w:tc>
          <w:tcPr>
            <w:tcW w:w="850" w:type="dxa"/>
            <w:hideMark/>
          </w:tcPr>
          <w:p w14:paraId="0E182004"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15.0 </w:t>
            </w:r>
          </w:p>
        </w:tc>
        <w:tc>
          <w:tcPr>
            <w:tcW w:w="850" w:type="dxa"/>
            <w:hideMark/>
          </w:tcPr>
          <w:p w14:paraId="278B0765"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15.0 </w:t>
            </w:r>
          </w:p>
        </w:tc>
        <w:tc>
          <w:tcPr>
            <w:tcW w:w="850" w:type="dxa"/>
            <w:hideMark/>
          </w:tcPr>
          <w:p w14:paraId="0318D454"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14.0 </w:t>
            </w:r>
          </w:p>
        </w:tc>
        <w:tc>
          <w:tcPr>
            <w:tcW w:w="850" w:type="dxa"/>
            <w:hideMark/>
          </w:tcPr>
          <w:p w14:paraId="20273E63"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14.0 </w:t>
            </w:r>
          </w:p>
        </w:tc>
        <w:tc>
          <w:tcPr>
            <w:tcW w:w="850" w:type="dxa"/>
            <w:hideMark/>
          </w:tcPr>
          <w:p w14:paraId="0429D24E"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14.0 </w:t>
            </w:r>
          </w:p>
        </w:tc>
        <w:tc>
          <w:tcPr>
            <w:tcW w:w="850" w:type="dxa"/>
            <w:hideMark/>
          </w:tcPr>
          <w:p w14:paraId="637D4309"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14.0 </w:t>
            </w:r>
          </w:p>
        </w:tc>
        <w:tc>
          <w:tcPr>
            <w:tcW w:w="850" w:type="dxa"/>
          </w:tcPr>
          <w:p w14:paraId="23311C97"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8.5</w:t>
            </w:r>
          </w:p>
        </w:tc>
        <w:tc>
          <w:tcPr>
            <w:tcW w:w="850" w:type="dxa"/>
          </w:tcPr>
          <w:p w14:paraId="2E229BFB"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8.9</w:t>
            </w:r>
          </w:p>
        </w:tc>
      </w:tr>
      <w:tr w:rsidR="00C8238F" w:rsidRPr="004E7C21" w14:paraId="536F9602" w14:textId="77777777" w:rsidTr="00BD1865">
        <w:tc>
          <w:tcPr>
            <w:tcW w:w="1139" w:type="dxa"/>
            <w:hideMark/>
          </w:tcPr>
          <w:p w14:paraId="6393B244" w14:textId="77777777" w:rsidR="00C8238F" w:rsidRPr="004E7C21" w:rsidRDefault="00C8238F" w:rsidP="001D5CC2">
            <w:pPr>
              <w:spacing w:line="360" w:lineRule="auto"/>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Moda </w:t>
            </w:r>
            <w:r w:rsidRPr="004E7C21">
              <w:rPr>
                <w:rFonts w:ascii="Times New Roman" w:eastAsia="Times New Roman" w:hAnsi="Times New Roman" w:cs="Times New Roman"/>
                <w:sz w:val="24"/>
                <w:szCs w:val="24"/>
                <w:vertAlign w:val="superscript"/>
                <w:lang w:eastAsia="es-MX"/>
              </w:rPr>
              <w:t>ℷ</w:t>
            </w:r>
          </w:p>
        </w:tc>
        <w:tc>
          <w:tcPr>
            <w:tcW w:w="850" w:type="dxa"/>
            <w:hideMark/>
          </w:tcPr>
          <w:p w14:paraId="6717C1B7"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11.0 </w:t>
            </w:r>
          </w:p>
        </w:tc>
        <w:tc>
          <w:tcPr>
            <w:tcW w:w="850" w:type="dxa"/>
            <w:hideMark/>
          </w:tcPr>
          <w:p w14:paraId="6E9DE2CF"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12.0 </w:t>
            </w:r>
          </w:p>
        </w:tc>
        <w:tc>
          <w:tcPr>
            <w:tcW w:w="850" w:type="dxa"/>
            <w:hideMark/>
          </w:tcPr>
          <w:p w14:paraId="0A9A24E4"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16.0 </w:t>
            </w:r>
          </w:p>
        </w:tc>
        <w:tc>
          <w:tcPr>
            <w:tcW w:w="850" w:type="dxa"/>
            <w:hideMark/>
          </w:tcPr>
          <w:p w14:paraId="6B099361"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15.0 </w:t>
            </w:r>
          </w:p>
        </w:tc>
        <w:tc>
          <w:tcPr>
            <w:tcW w:w="850" w:type="dxa"/>
            <w:hideMark/>
          </w:tcPr>
          <w:p w14:paraId="4E640B91"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15.0 </w:t>
            </w:r>
          </w:p>
        </w:tc>
        <w:tc>
          <w:tcPr>
            <w:tcW w:w="850" w:type="dxa"/>
            <w:hideMark/>
          </w:tcPr>
          <w:p w14:paraId="358DA98D"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14.0 </w:t>
            </w:r>
          </w:p>
        </w:tc>
        <w:tc>
          <w:tcPr>
            <w:tcW w:w="850" w:type="dxa"/>
            <w:hideMark/>
          </w:tcPr>
          <w:p w14:paraId="37387F0F"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16.0 </w:t>
            </w:r>
          </w:p>
        </w:tc>
        <w:tc>
          <w:tcPr>
            <w:tcW w:w="850" w:type="dxa"/>
            <w:hideMark/>
          </w:tcPr>
          <w:p w14:paraId="7E99BDDD"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13.0 </w:t>
            </w:r>
          </w:p>
        </w:tc>
        <w:tc>
          <w:tcPr>
            <w:tcW w:w="850" w:type="dxa"/>
          </w:tcPr>
          <w:p w14:paraId="3BFAAA86"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8.0</w:t>
            </w:r>
          </w:p>
        </w:tc>
        <w:tc>
          <w:tcPr>
            <w:tcW w:w="850" w:type="dxa"/>
          </w:tcPr>
          <w:p w14:paraId="1A6C9A7E"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9.0</w:t>
            </w:r>
          </w:p>
        </w:tc>
      </w:tr>
      <w:tr w:rsidR="00C8238F" w:rsidRPr="004E7C21" w14:paraId="2D26F6D4" w14:textId="77777777" w:rsidTr="00BD1865">
        <w:tc>
          <w:tcPr>
            <w:tcW w:w="1139" w:type="dxa"/>
            <w:hideMark/>
          </w:tcPr>
          <w:p w14:paraId="7ADABA71" w14:textId="77777777" w:rsidR="00C8238F" w:rsidRPr="004E7C21" w:rsidRDefault="00C8238F" w:rsidP="001D5CC2">
            <w:pPr>
              <w:spacing w:line="360" w:lineRule="auto"/>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DE </w:t>
            </w:r>
          </w:p>
        </w:tc>
        <w:tc>
          <w:tcPr>
            <w:tcW w:w="850" w:type="dxa"/>
            <w:hideMark/>
          </w:tcPr>
          <w:p w14:paraId="1C7E97F3"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3.3 </w:t>
            </w:r>
          </w:p>
        </w:tc>
        <w:tc>
          <w:tcPr>
            <w:tcW w:w="850" w:type="dxa"/>
            <w:hideMark/>
          </w:tcPr>
          <w:p w14:paraId="43AD7B9B"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2.9 </w:t>
            </w:r>
          </w:p>
        </w:tc>
        <w:tc>
          <w:tcPr>
            <w:tcW w:w="850" w:type="dxa"/>
            <w:hideMark/>
          </w:tcPr>
          <w:p w14:paraId="4D24C63F" w14:textId="77777777" w:rsidR="00C8238F" w:rsidRPr="004E7C21" w:rsidRDefault="00C8238F" w:rsidP="001D5CC2">
            <w:pPr>
              <w:spacing w:line="360" w:lineRule="auto"/>
              <w:jc w:val="right"/>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 xml:space="preserve">2.9 </w:t>
            </w:r>
          </w:p>
        </w:tc>
        <w:tc>
          <w:tcPr>
            <w:tcW w:w="850" w:type="dxa"/>
            <w:hideMark/>
          </w:tcPr>
          <w:p w14:paraId="31F218C3"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2.9 </w:t>
            </w:r>
          </w:p>
        </w:tc>
        <w:tc>
          <w:tcPr>
            <w:tcW w:w="850" w:type="dxa"/>
            <w:hideMark/>
          </w:tcPr>
          <w:p w14:paraId="12360EE7"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2.8 </w:t>
            </w:r>
          </w:p>
        </w:tc>
        <w:tc>
          <w:tcPr>
            <w:tcW w:w="850" w:type="dxa"/>
            <w:hideMark/>
          </w:tcPr>
          <w:p w14:paraId="2BD3B46E"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2.9 </w:t>
            </w:r>
          </w:p>
        </w:tc>
        <w:tc>
          <w:tcPr>
            <w:tcW w:w="850" w:type="dxa"/>
            <w:hideMark/>
          </w:tcPr>
          <w:p w14:paraId="4CAB2BE4"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3.0 </w:t>
            </w:r>
          </w:p>
        </w:tc>
        <w:tc>
          <w:tcPr>
            <w:tcW w:w="850" w:type="dxa"/>
            <w:hideMark/>
          </w:tcPr>
          <w:p w14:paraId="1CDC9E73"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2.9 </w:t>
            </w:r>
          </w:p>
        </w:tc>
        <w:tc>
          <w:tcPr>
            <w:tcW w:w="850" w:type="dxa"/>
          </w:tcPr>
          <w:p w14:paraId="54931629"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0.54</w:t>
            </w:r>
          </w:p>
        </w:tc>
        <w:tc>
          <w:tcPr>
            <w:tcW w:w="850" w:type="dxa"/>
          </w:tcPr>
          <w:p w14:paraId="29C607D3"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0.74</w:t>
            </w:r>
          </w:p>
        </w:tc>
      </w:tr>
      <w:tr w:rsidR="00C8238F" w:rsidRPr="004E7C21" w14:paraId="3D18C0D1" w14:textId="77777777" w:rsidTr="00BD1865">
        <w:tc>
          <w:tcPr>
            <w:tcW w:w="1139" w:type="dxa"/>
            <w:hideMark/>
          </w:tcPr>
          <w:p w14:paraId="4AD8004D" w14:textId="77777777" w:rsidR="00C8238F" w:rsidRPr="004E7C21" w:rsidRDefault="00C8238F" w:rsidP="001D5CC2">
            <w:pPr>
              <w:spacing w:line="360" w:lineRule="auto"/>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lang w:eastAsia="es-MX"/>
              </w:rPr>
              <w:t>Varianza</w:t>
            </w:r>
          </w:p>
        </w:tc>
        <w:tc>
          <w:tcPr>
            <w:tcW w:w="850" w:type="dxa"/>
            <w:hideMark/>
          </w:tcPr>
          <w:p w14:paraId="4E23CACB"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10.6 </w:t>
            </w:r>
          </w:p>
        </w:tc>
        <w:tc>
          <w:tcPr>
            <w:tcW w:w="850" w:type="dxa"/>
            <w:hideMark/>
          </w:tcPr>
          <w:p w14:paraId="632C8D76"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8.5 </w:t>
            </w:r>
          </w:p>
        </w:tc>
        <w:tc>
          <w:tcPr>
            <w:tcW w:w="850" w:type="dxa"/>
            <w:hideMark/>
          </w:tcPr>
          <w:p w14:paraId="77DE30BC"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8.6 </w:t>
            </w:r>
          </w:p>
        </w:tc>
        <w:tc>
          <w:tcPr>
            <w:tcW w:w="850" w:type="dxa"/>
            <w:hideMark/>
          </w:tcPr>
          <w:p w14:paraId="0B0DDD02"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8.3 </w:t>
            </w:r>
          </w:p>
        </w:tc>
        <w:tc>
          <w:tcPr>
            <w:tcW w:w="850" w:type="dxa"/>
            <w:hideMark/>
          </w:tcPr>
          <w:p w14:paraId="2B0CB3BA"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8.1 </w:t>
            </w:r>
          </w:p>
        </w:tc>
        <w:tc>
          <w:tcPr>
            <w:tcW w:w="850" w:type="dxa"/>
            <w:hideMark/>
          </w:tcPr>
          <w:p w14:paraId="3B94CF50"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8.6 </w:t>
            </w:r>
          </w:p>
        </w:tc>
        <w:tc>
          <w:tcPr>
            <w:tcW w:w="850" w:type="dxa"/>
            <w:hideMark/>
          </w:tcPr>
          <w:p w14:paraId="378BE123"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9.0 </w:t>
            </w:r>
          </w:p>
        </w:tc>
        <w:tc>
          <w:tcPr>
            <w:tcW w:w="850" w:type="dxa"/>
            <w:hideMark/>
          </w:tcPr>
          <w:p w14:paraId="5DCE8171"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 xml:space="preserve">8.9 </w:t>
            </w:r>
          </w:p>
        </w:tc>
        <w:tc>
          <w:tcPr>
            <w:tcW w:w="850" w:type="dxa"/>
          </w:tcPr>
          <w:p w14:paraId="3F2769F0"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0.29</w:t>
            </w:r>
          </w:p>
        </w:tc>
        <w:tc>
          <w:tcPr>
            <w:tcW w:w="850" w:type="dxa"/>
          </w:tcPr>
          <w:p w14:paraId="6617E0D2" w14:textId="77777777" w:rsidR="00C8238F" w:rsidRPr="004E7C21" w:rsidRDefault="00C8238F" w:rsidP="001D5CC2">
            <w:pPr>
              <w:spacing w:line="360" w:lineRule="auto"/>
              <w:jc w:val="right"/>
              <w:rPr>
                <w:rFonts w:ascii="Times New Roman" w:eastAsia="Times New Roman" w:hAnsi="Times New Roman" w:cs="Times New Roman"/>
                <w:sz w:val="24"/>
                <w:szCs w:val="24"/>
                <w:lang w:val="en-US" w:eastAsia="es-MX"/>
              </w:rPr>
            </w:pPr>
            <w:r w:rsidRPr="004E7C21">
              <w:rPr>
                <w:rFonts w:ascii="Times New Roman" w:eastAsia="Times New Roman" w:hAnsi="Times New Roman" w:cs="Times New Roman"/>
                <w:sz w:val="24"/>
                <w:szCs w:val="24"/>
                <w:lang w:val="en-US" w:eastAsia="es-MX"/>
              </w:rPr>
              <w:t>0.54</w:t>
            </w:r>
          </w:p>
        </w:tc>
      </w:tr>
    </w:tbl>
    <w:p w14:paraId="79A9D44F" w14:textId="5358DDD7" w:rsidR="007D7D21" w:rsidRPr="004E7C21" w:rsidRDefault="006665F7" w:rsidP="004E7C21">
      <w:pPr>
        <w:spacing w:after="0" w:line="360" w:lineRule="auto"/>
        <w:jc w:val="center"/>
        <w:rPr>
          <w:rFonts w:ascii="Times New Roman" w:eastAsia="Times New Roman" w:hAnsi="Times New Roman" w:cs="Times New Roman"/>
          <w:sz w:val="24"/>
          <w:szCs w:val="24"/>
          <w:lang w:eastAsia="es-MX"/>
        </w:rPr>
      </w:pPr>
      <w:r w:rsidRPr="004E7C21">
        <w:rPr>
          <w:rFonts w:ascii="Times New Roman" w:eastAsia="Times New Roman" w:hAnsi="Times New Roman" w:cs="Times New Roman"/>
          <w:sz w:val="24"/>
          <w:szCs w:val="24"/>
          <w:vertAlign w:val="superscript"/>
          <w:lang w:eastAsia="es-MX"/>
        </w:rPr>
        <w:t>ℷ</w:t>
      </w:r>
      <w:r w:rsidR="00171619" w:rsidRPr="004E7C21">
        <w:rPr>
          <w:rFonts w:ascii="Times New Roman" w:eastAsia="Times New Roman" w:hAnsi="Times New Roman" w:cs="Times New Roman"/>
          <w:sz w:val="24"/>
          <w:szCs w:val="24"/>
          <w:vertAlign w:val="superscript"/>
          <w:lang w:eastAsia="es-MX"/>
        </w:rPr>
        <w:t xml:space="preserve"> </w:t>
      </w:r>
      <w:r w:rsidR="007D7D21" w:rsidRPr="004E7C21">
        <w:rPr>
          <w:rFonts w:ascii="Times New Roman" w:eastAsia="Times New Roman" w:hAnsi="Times New Roman" w:cs="Times New Roman"/>
          <w:sz w:val="24"/>
          <w:szCs w:val="24"/>
          <w:lang w:eastAsia="es-MX"/>
        </w:rPr>
        <w:t>Existe más de una moda, pero la primera es la que se indica. Letras diferentes entre los promedios del estilo activo son diferentes estadísticamente (</w:t>
      </w:r>
      <w:r w:rsidR="006354B8" w:rsidRPr="004E7C21">
        <w:rPr>
          <w:rFonts w:ascii="Times New Roman" w:eastAsia="Times New Roman" w:hAnsi="Times New Roman" w:cs="Times New Roman"/>
          <w:i/>
          <w:iCs/>
          <w:sz w:val="24"/>
          <w:szCs w:val="24"/>
          <w:lang w:eastAsia="es-MX"/>
        </w:rPr>
        <w:t>p</w:t>
      </w:r>
      <w:r w:rsidR="006354B8" w:rsidRPr="004E7C21">
        <w:rPr>
          <w:rFonts w:ascii="Times New Roman" w:eastAsia="Times New Roman" w:hAnsi="Times New Roman" w:cs="Times New Roman"/>
          <w:sz w:val="24"/>
          <w:szCs w:val="24"/>
          <w:lang w:eastAsia="es-MX"/>
        </w:rPr>
        <w:t xml:space="preserve"> </w:t>
      </w:r>
      <w:r w:rsidR="007D7D21" w:rsidRPr="004E7C21">
        <w:rPr>
          <w:rFonts w:ascii="Times New Roman" w:eastAsia="Times New Roman" w:hAnsi="Times New Roman" w:cs="Times New Roman"/>
          <w:sz w:val="24"/>
          <w:szCs w:val="24"/>
          <w:lang w:eastAsia="es-MX"/>
        </w:rPr>
        <w:t>&lt;</w:t>
      </w:r>
      <w:r w:rsidR="00120E82" w:rsidRPr="004E7C21">
        <w:rPr>
          <w:rFonts w:ascii="Times New Roman" w:eastAsia="Times New Roman" w:hAnsi="Times New Roman" w:cs="Times New Roman"/>
          <w:sz w:val="24"/>
          <w:szCs w:val="24"/>
          <w:lang w:eastAsia="es-MX"/>
        </w:rPr>
        <w:t xml:space="preserve"> </w:t>
      </w:r>
      <w:r w:rsidR="007D7D21" w:rsidRPr="004E7C21">
        <w:rPr>
          <w:rFonts w:ascii="Times New Roman" w:eastAsia="Times New Roman" w:hAnsi="Times New Roman" w:cs="Times New Roman"/>
          <w:sz w:val="24"/>
          <w:szCs w:val="24"/>
          <w:lang w:eastAsia="es-MX"/>
        </w:rPr>
        <w:t xml:space="preserve">0.05). </w:t>
      </w:r>
      <w:r w:rsidR="00AE7089" w:rsidRPr="004E7C21">
        <w:rPr>
          <w:rFonts w:ascii="Times New Roman" w:eastAsia="Times New Roman" w:hAnsi="Times New Roman" w:cs="Times New Roman"/>
          <w:sz w:val="24"/>
          <w:szCs w:val="24"/>
          <w:lang w:eastAsia="es-MX"/>
        </w:rPr>
        <w:t>D</w:t>
      </w:r>
      <w:r w:rsidR="00F14BC0" w:rsidRPr="004E7C21">
        <w:rPr>
          <w:rFonts w:ascii="Times New Roman" w:eastAsia="Times New Roman" w:hAnsi="Times New Roman" w:cs="Times New Roman"/>
          <w:sz w:val="24"/>
          <w:szCs w:val="24"/>
          <w:lang w:eastAsia="es-MX"/>
        </w:rPr>
        <w:t>E</w:t>
      </w:r>
      <w:r w:rsidR="00AE7089" w:rsidRPr="004E7C21">
        <w:rPr>
          <w:rFonts w:ascii="Times New Roman" w:eastAsia="Times New Roman" w:hAnsi="Times New Roman" w:cs="Times New Roman"/>
          <w:sz w:val="24"/>
          <w:szCs w:val="24"/>
          <w:lang w:eastAsia="es-MX"/>
        </w:rPr>
        <w:t xml:space="preserve">: </w:t>
      </w:r>
      <w:r w:rsidR="006354B8" w:rsidRPr="004E7C21">
        <w:rPr>
          <w:rFonts w:ascii="Times New Roman" w:eastAsia="Times New Roman" w:hAnsi="Times New Roman" w:cs="Times New Roman"/>
          <w:sz w:val="24"/>
          <w:szCs w:val="24"/>
          <w:lang w:eastAsia="es-MX"/>
        </w:rPr>
        <w:t xml:space="preserve">desviación </w:t>
      </w:r>
      <w:r w:rsidR="00AE7089" w:rsidRPr="004E7C21">
        <w:rPr>
          <w:rFonts w:ascii="Times New Roman" w:eastAsia="Times New Roman" w:hAnsi="Times New Roman" w:cs="Times New Roman"/>
          <w:sz w:val="24"/>
          <w:szCs w:val="24"/>
          <w:lang w:eastAsia="es-MX"/>
        </w:rPr>
        <w:t xml:space="preserve">estándar. </w:t>
      </w:r>
      <w:proofErr w:type="spellStart"/>
      <w:r w:rsidR="007D7D21" w:rsidRPr="004E7C21">
        <w:rPr>
          <w:rFonts w:ascii="Times New Roman" w:eastAsia="Times New Roman" w:hAnsi="Times New Roman" w:cs="Times New Roman"/>
          <w:sz w:val="24"/>
          <w:szCs w:val="24"/>
          <w:lang w:eastAsia="es-MX"/>
        </w:rPr>
        <w:t>Obj</w:t>
      </w:r>
      <w:proofErr w:type="spellEnd"/>
      <w:r w:rsidR="007D7D21" w:rsidRPr="004E7C21">
        <w:rPr>
          <w:rFonts w:ascii="Times New Roman" w:eastAsia="Times New Roman" w:hAnsi="Times New Roman" w:cs="Times New Roman"/>
          <w:sz w:val="24"/>
          <w:szCs w:val="24"/>
          <w:lang w:eastAsia="es-MX"/>
        </w:rPr>
        <w:t xml:space="preserve">: </w:t>
      </w:r>
      <w:r w:rsidR="006354B8" w:rsidRPr="004E7C21">
        <w:rPr>
          <w:rFonts w:ascii="Times New Roman" w:eastAsia="Times New Roman" w:hAnsi="Times New Roman" w:cs="Times New Roman"/>
          <w:sz w:val="24"/>
          <w:szCs w:val="24"/>
          <w:lang w:eastAsia="es-MX"/>
        </w:rPr>
        <w:t xml:space="preserve">programa </w:t>
      </w:r>
      <w:r w:rsidR="007D7D21" w:rsidRPr="004E7C21">
        <w:rPr>
          <w:rFonts w:ascii="Times New Roman" w:eastAsia="Times New Roman" w:hAnsi="Times New Roman" w:cs="Times New Roman"/>
          <w:sz w:val="24"/>
          <w:szCs w:val="24"/>
          <w:lang w:eastAsia="es-MX"/>
        </w:rPr>
        <w:t xml:space="preserve">por objetivos sexto semestre (tercer año) de preparatoria agrícola. </w:t>
      </w:r>
      <w:proofErr w:type="spellStart"/>
      <w:r w:rsidR="007D7D21" w:rsidRPr="004E7C21">
        <w:rPr>
          <w:rFonts w:ascii="Times New Roman" w:eastAsia="Times New Roman" w:hAnsi="Times New Roman" w:cs="Times New Roman"/>
          <w:sz w:val="24"/>
          <w:szCs w:val="24"/>
          <w:lang w:eastAsia="es-MX"/>
        </w:rPr>
        <w:t>Comp</w:t>
      </w:r>
      <w:proofErr w:type="spellEnd"/>
      <w:r w:rsidR="00AE7089" w:rsidRPr="004E7C21">
        <w:rPr>
          <w:rFonts w:ascii="Times New Roman" w:eastAsia="Times New Roman" w:hAnsi="Times New Roman" w:cs="Times New Roman"/>
          <w:sz w:val="24"/>
          <w:szCs w:val="24"/>
          <w:lang w:eastAsia="es-MX"/>
        </w:rPr>
        <w:t>:</w:t>
      </w:r>
      <w:r w:rsidR="007D7D21" w:rsidRPr="004E7C21">
        <w:rPr>
          <w:rFonts w:ascii="Times New Roman" w:eastAsia="Times New Roman" w:hAnsi="Times New Roman" w:cs="Times New Roman"/>
          <w:sz w:val="24"/>
          <w:szCs w:val="24"/>
          <w:lang w:eastAsia="es-MX"/>
        </w:rPr>
        <w:t xml:space="preserve"> </w:t>
      </w:r>
      <w:r w:rsidR="006354B8" w:rsidRPr="004E7C21">
        <w:rPr>
          <w:rFonts w:ascii="Times New Roman" w:eastAsia="Times New Roman" w:hAnsi="Times New Roman" w:cs="Times New Roman"/>
          <w:sz w:val="24"/>
          <w:szCs w:val="24"/>
          <w:lang w:eastAsia="es-MX"/>
        </w:rPr>
        <w:t xml:space="preserve">programa </w:t>
      </w:r>
      <w:r w:rsidR="007D7D21" w:rsidRPr="004E7C21">
        <w:rPr>
          <w:rFonts w:ascii="Times New Roman" w:eastAsia="Times New Roman" w:hAnsi="Times New Roman" w:cs="Times New Roman"/>
          <w:sz w:val="24"/>
          <w:szCs w:val="24"/>
          <w:lang w:eastAsia="es-MX"/>
        </w:rPr>
        <w:t>por competencias segundo semestre de propedéutico.</w:t>
      </w:r>
    </w:p>
    <w:p w14:paraId="1A2E2E0E" w14:textId="274EF07C" w:rsidR="0098732E" w:rsidRPr="00757C46" w:rsidRDefault="00757C46" w:rsidP="00757C46">
      <w:pPr>
        <w:spacing w:after="0" w:line="360" w:lineRule="auto"/>
        <w:jc w:val="center"/>
        <w:rPr>
          <w:rFonts w:ascii="Times New Roman" w:eastAsia="Times New Roman" w:hAnsi="Times New Roman" w:cs="Times New Roman"/>
          <w:sz w:val="24"/>
          <w:szCs w:val="24"/>
          <w:lang w:eastAsia="es-MX"/>
        </w:rPr>
      </w:pPr>
      <w:r w:rsidRPr="00757C46">
        <w:rPr>
          <w:rFonts w:ascii="Times New Roman" w:eastAsia="Times New Roman" w:hAnsi="Times New Roman" w:cs="Times New Roman"/>
          <w:sz w:val="24"/>
          <w:szCs w:val="24"/>
          <w:lang w:eastAsia="es-MX"/>
        </w:rPr>
        <w:t>Fuente: Elaboración propia</w:t>
      </w:r>
    </w:p>
    <w:p w14:paraId="0342D85C" w14:textId="174EE7CE" w:rsidR="005C580A" w:rsidRPr="00757C46" w:rsidRDefault="00F31DC5" w:rsidP="001D5CC2">
      <w:pPr>
        <w:spacing w:after="0" w:line="360" w:lineRule="auto"/>
        <w:ind w:firstLine="708"/>
        <w:jc w:val="both"/>
        <w:rPr>
          <w:rStyle w:val="A5"/>
          <w:rFonts w:ascii="Times New Roman" w:hAnsi="Times New Roman" w:cs="Times New Roman"/>
          <w:sz w:val="24"/>
          <w:szCs w:val="24"/>
        </w:rPr>
      </w:pPr>
      <w:r w:rsidRPr="00757C46">
        <w:rPr>
          <w:rStyle w:val="A5"/>
          <w:rFonts w:ascii="Times New Roman" w:hAnsi="Times New Roman" w:cs="Times New Roman"/>
          <w:sz w:val="24"/>
          <w:szCs w:val="24"/>
        </w:rPr>
        <w:t xml:space="preserve">Los resultados </w:t>
      </w:r>
      <w:r w:rsidR="00FD0DE3" w:rsidRPr="00757C46">
        <w:rPr>
          <w:rStyle w:val="A5"/>
          <w:rFonts w:ascii="Times New Roman" w:hAnsi="Times New Roman" w:cs="Times New Roman"/>
          <w:sz w:val="24"/>
          <w:szCs w:val="24"/>
        </w:rPr>
        <w:t xml:space="preserve">generales </w:t>
      </w:r>
      <w:r w:rsidRPr="00757C46">
        <w:rPr>
          <w:rStyle w:val="A5"/>
          <w:rFonts w:ascii="Times New Roman" w:hAnsi="Times New Roman" w:cs="Times New Roman"/>
          <w:sz w:val="24"/>
          <w:szCs w:val="24"/>
        </w:rPr>
        <w:t xml:space="preserve">indican que </w:t>
      </w:r>
      <w:r w:rsidR="000132DE" w:rsidRPr="00757C46">
        <w:rPr>
          <w:rStyle w:val="A5"/>
          <w:rFonts w:ascii="Times New Roman" w:hAnsi="Times New Roman" w:cs="Times New Roman"/>
          <w:sz w:val="24"/>
          <w:szCs w:val="24"/>
        </w:rPr>
        <w:t xml:space="preserve">en los estudiantes de la UACh </w:t>
      </w:r>
      <w:r w:rsidRPr="00757C46">
        <w:rPr>
          <w:rStyle w:val="A5"/>
          <w:rFonts w:ascii="Times New Roman" w:hAnsi="Times New Roman" w:cs="Times New Roman"/>
          <w:sz w:val="24"/>
          <w:szCs w:val="24"/>
        </w:rPr>
        <w:t xml:space="preserve">el </w:t>
      </w:r>
      <w:r w:rsidR="008561BD">
        <w:rPr>
          <w:rStyle w:val="A5"/>
          <w:rFonts w:ascii="Times New Roman" w:hAnsi="Times New Roman" w:cs="Times New Roman"/>
          <w:sz w:val="24"/>
          <w:szCs w:val="24"/>
        </w:rPr>
        <w:t xml:space="preserve">EA </w:t>
      </w:r>
      <w:r w:rsidRPr="00757C46">
        <w:rPr>
          <w:rStyle w:val="A5"/>
          <w:rFonts w:ascii="Times New Roman" w:hAnsi="Times New Roman" w:cs="Times New Roman"/>
          <w:sz w:val="24"/>
          <w:szCs w:val="24"/>
        </w:rPr>
        <w:t xml:space="preserve">activo </w:t>
      </w:r>
      <w:r w:rsidR="005F75D5" w:rsidRPr="00757C46">
        <w:rPr>
          <w:rStyle w:val="A5"/>
          <w:rFonts w:ascii="Times New Roman" w:hAnsi="Times New Roman" w:cs="Times New Roman"/>
          <w:sz w:val="24"/>
          <w:szCs w:val="24"/>
        </w:rPr>
        <w:t xml:space="preserve">(11.8 ± 3.1) fue el que tuvo </w:t>
      </w:r>
      <w:r w:rsidR="00FD0DE3" w:rsidRPr="00757C46">
        <w:rPr>
          <w:rStyle w:val="A5"/>
          <w:rFonts w:ascii="Times New Roman" w:hAnsi="Times New Roman" w:cs="Times New Roman"/>
          <w:sz w:val="24"/>
          <w:szCs w:val="24"/>
        </w:rPr>
        <w:t xml:space="preserve">el </w:t>
      </w:r>
      <w:r w:rsidR="005F75D5" w:rsidRPr="00757C46">
        <w:rPr>
          <w:rStyle w:val="A5"/>
          <w:rFonts w:ascii="Times New Roman" w:hAnsi="Times New Roman" w:cs="Times New Roman"/>
          <w:sz w:val="24"/>
          <w:szCs w:val="24"/>
        </w:rPr>
        <w:t>menor pun</w:t>
      </w:r>
      <w:r w:rsidR="00B30C3C" w:rsidRPr="00757C46">
        <w:rPr>
          <w:rStyle w:val="A5"/>
          <w:rFonts w:ascii="Times New Roman" w:hAnsi="Times New Roman" w:cs="Times New Roman"/>
          <w:sz w:val="24"/>
          <w:szCs w:val="24"/>
        </w:rPr>
        <w:t>taje</w:t>
      </w:r>
      <w:r w:rsidR="00A5139A" w:rsidRPr="00757C46">
        <w:rPr>
          <w:rStyle w:val="A5"/>
          <w:rFonts w:ascii="Times New Roman" w:hAnsi="Times New Roman" w:cs="Times New Roman"/>
          <w:sz w:val="24"/>
          <w:szCs w:val="24"/>
        </w:rPr>
        <w:t>, mientras que e</w:t>
      </w:r>
      <w:r w:rsidR="00FD0DE3" w:rsidRPr="00757C46">
        <w:rPr>
          <w:rStyle w:val="A5"/>
          <w:rFonts w:ascii="Times New Roman" w:hAnsi="Times New Roman" w:cs="Times New Roman"/>
          <w:sz w:val="24"/>
          <w:szCs w:val="24"/>
        </w:rPr>
        <w:t xml:space="preserve">l estilo </w:t>
      </w:r>
      <w:r w:rsidR="00B30C3C" w:rsidRPr="00757C46">
        <w:rPr>
          <w:rStyle w:val="A5"/>
          <w:rFonts w:ascii="Times New Roman" w:hAnsi="Times New Roman" w:cs="Times New Roman"/>
          <w:sz w:val="24"/>
          <w:szCs w:val="24"/>
        </w:rPr>
        <w:t xml:space="preserve">reflexivo (14.7 ± 2.9), </w:t>
      </w:r>
      <w:r w:rsidR="00FD0DE3" w:rsidRPr="00757C46">
        <w:rPr>
          <w:rStyle w:val="A5"/>
          <w:rFonts w:ascii="Times New Roman" w:hAnsi="Times New Roman" w:cs="Times New Roman"/>
          <w:sz w:val="24"/>
          <w:szCs w:val="24"/>
        </w:rPr>
        <w:t xml:space="preserve">el </w:t>
      </w:r>
      <w:r w:rsidR="00B30C3C" w:rsidRPr="00757C46">
        <w:rPr>
          <w:rStyle w:val="A5"/>
          <w:rFonts w:ascii="Times New Roman" w:hAnsi="Times New Roman" w:cs="Times New Roman"/>
          <w:sz w:val="24"/>
          <w:szCs w:val="24"/>
        </w:rPr>
        <w:t xml:space="preserve">teórico </w:t>
      </w:r>
      <w:r w:rsidR="005F75D5" w:rsidRPr="00757C46">
        <w:rPr>
          <w:rStyle w:val="A5"/>
          <w:rFonts w:ascii="Times New Roman" w:hAnsi="Times New Roman" w:cs="Times New Roman"/>
          <w:sz w:val="24"/>
          <w:szCs w:val="24"/>
        </w:rPr>
        <w:t>(</w:t>
      </w:r>
      <w:r w:rsidR="00C0111A" w:rsidRPr="00757C46">
        <w:rPr>
          <w:rStyle w:val="A5"/>
          <w:rFonts w:ascii="Times New Roman" w:hAnsi="Times New Roman" w:cs="Times New Roman"/>
          <w:sz w:val="24"/>
          <w:szCs w:val="24"/>
        </w:rPr>
        <w:t>13.6</w:t>
      </w:r>
      <w:r w:rsidR="00B30C3C" w:rsidRPr="00757C46">
        <w:rPr>
          <w:rStyle w:val="A5"/>
          <w:rFonts w:ascii="Times New Roman" w:hAnsi="Times New Roman" w:cs="Times New Roman"/>
          <w:sz w:val="24"/>
          <w:szCs w:val="24"/>
        </w:rPr>
        <w:t xml:space="preserve"> </w:t>
      </w:r>
      <w:r w:rsidR="00C0111A" w:rsidRPr="00757C46">
        <w:rPr>
          <w:rFonts w:ascii="Times New Roman" w:hAnsi="Times New Roman" w:cs="Times New Roman"/>
          <w:color w:val="000000"/>
          <w:sz w:val="24"/>
          <w:szCs w:val="24"/>
        </w:rPr>
        <w:t>± 2.9</w:t>
      </w:r>
      <w:r w:rsidR="005F75D5" w:rsidRPr="00757C46">
        <w:rPr>
          <w:rStyle w:val="A5"/>
          <w:rFonts w:ascii="Times New Roman" w:hAnsi="Times New Roman" w:cs="Times New Roman"/>
          <w:sz w:val="24"/>
          <w:szCs w:val="24"/>
        </w:rPr>
        <w:t xml:space="preserve">) y </w:t>
      </w:r>
      <w:r w:rsidR="00FD0DE3" w:rsidRPr="00757C46">
        <w:rPr>
          <w:rStyle w:val="A5"/>
          <w:rFonts w:ascii="Times New Roman" w:hAnsi="Times New Roman" w:cs="Times New Roman"/>
          <w:sz w:val="24"/>
          <w:szCs w:val="24"/>
        </w:rPr>
        <w:t xml:space="preserve">el </w:t>
      </w:r>
      <w:r w:rsidR="005F75D5" w:rsidRPr="00757C46">
        <w:rPr>
          <w:rStyle w:val="A5"/>
          <w:rFonts w:ascii="Times New Roman" w:hAnsi="Times New Roman" w:cs="Times New Roman"/>
          <w:sz w:val="24"/>
          <w:szCs w:val="24"/>
        </w:rPr>
        <w:t>pragmático (</w:t>
      </w:r>
      <w:r w:rsidR="00C0111A" w:rsidRPr="00757C46">
        <w:rPr>
          <w:rStyle w:val="A5"/>
          <w:rFonts w:ascii="Times New Roman" w:hAnsi="Times New Roman" w:cs="Times New Roman"/>
          <w:sz w:val="24"/>
          <w:szCs w:val="24"/>
        </w:rPr>
        <w:t>13.6</w:t>
      </w:r>
      <w:r w:rsidR="00B30C3C" w:rsidRPr="00757C46">
        <w:rPr>
          <w:rStyle w:val="A5"/>
          <w:rFonts w:ascii="Times New Roman" w:hAnsi="Times New Roman" w:cs="Times New Roman"/>
          <w:sz w:val="24"/>
          <w:szCs w:val="24"/>
        </w:rPr>
        <w:t xml:space="preserve"> </w:t>
      </w:r>
      <w:r w:rsidR="00C0111A" w:rsidRPr="00757C46">
        <w:rPr>
          <w:rFonts w:ascii="Times New Roman" w:hAnsi="Times New Roman" w:cs="Times New Roman"/>
          <w:color w:val="000000"/>
          <w:sz w:val="24"/>
          <w:szCs w:val="24"/>
        </w:rPr>
        <w:t>± 3.0</w:t>
      </w:r>
      <w:r w:rsidR="005F75D5" w:rsidRPr="00757C46">
        <w:rPr>
          <w:rStyle w:val="A5"/>
          <w:rFonts w:ascii="Times New Roman" w:hAnsi="Times New Roman" w:cs="Times New Roman"/>
          <w:sz w:val="24"/>
          <w:szCs w:val="24"/>
        </w:rPr>
        <w:t>)</w:t>
      </w:r>
      <w:r w:rsidR="00FD0DE3" w:rsidRPr="00757C46">
        <w:rPr>
          <w:rStyle w:val="A5"/>
          <w:rFonts w:ascii="Times New Roman" w:hAnsi="Times New Roman" w:cs="Times New Roman"/>
          <w:sz w:val="24"/>
          <w:szCs w:val="24"/>
        </w:rPr>
        <w:t xml:space="preserve"> tuvieron </w:t>
      </w:r>
      <w:r w:rsidR="00153A49" w:rsidRPr="00757C46">
        <w:rPr>
          <w:rStyle w:val="A5"/>
          <w:rFonts w:ascii="Times New Roman" w:hAnsi="Times New Roman" w:cs="Times New Roman"/>
          <w:sz w:val="24"/>
          <w:szCs w:val="24"/>
        </w:rPr>
        <w:t xml:space="preserve">los </w:t>
      </w:r>
      <w:r w:rsidR="00A5139A" w:rsidRPr="00757C46">
        <w:rPr>
          <w:rStyle w:val="A5"/>
          <w:rFonts w:ascii="Times New Roman" w:hAnsi="Times New Roman" w:cs="Times New Roman"/>
          <w:sz w:val="24"/>
          <w:szCs w:val="24"/>
        </w:rPr>
        <w:t xml:space="preserve">mayores </w:t>
      </w:r>
      <w:r w:rsidR="00153A49" w:rsidRPr="00757C46">
        <w:rPr>
          <w:rStyle w:val="A5"/>
          <w:rFonts w:ascii="Times New Roman" w:hAnsi="Times New Roman" w:cs="Times New Roman"/>
          <w:sz w:val="24"/>
          <w:szCs w:val="24"/>
        </w:rPr>
        <w:t>valores,</w:t>
      </w:r>
      <w:r w:rsidR="00A5139A" w:rsidRPr="00757C46">
        <w:rPr>
          <w:rStyle w:val="A5"/>
          <w:rFonts w:ascii="Times New Roman" w:hAnsi="Times New Roman" w:cs="Times New Roman"/>
          <w:sz w:val="24"/>
          <w:szCs w:val="24"/>
        </w:rPr>
        <w:t xml:space="preserve"> </w:t>
      </w:r>
      <w:r w:rsidR="00153A49" w:rsidRPr="00757C46">
        <w:rPr>
          <w:rStyle w:val="A5"/>
          <w:rFonts w:ascii="Times New Roman" w:hAnsi="Times New Roman" w:cs="Times New Roman"/>
          <w:sz w:val="24"/>
          <w:szCs w:val="24"/>
        </w:rPr>
        <w:t>pero</w:t>
      </w:r>
      <w:r w:rsidR="00A5139A" w:rsidRPr="00757C46">
        <w:rPr>
          <w:rStyle w:val="A5"/>
          <w:rFonts w:ascii="Times New Roman" w:hAnsi="Times New Roman" w:cs="Times New Roman"/>
          <w:sz w:val="24"/>
          <w:szCs w:val="24"/>
        </w:rPr>
        <w:t xml:space="preserve"> similares entre ellos</w:t>
      </w:r>
      <w:r w:rsidR="005F75D5" w:rsidRPr="00757C46">
        <w:rPr>
          <w:rStyle w:val="A5"/>
          <w:rFonts w:ascii="Times New Roman" w:hAnsi="Times New Roman" w:cs="Times New Roman"/>
          <w:sz w:val="24"/>
          <w:szCs w:val="24"/>
        </w:rPr>
        <w:t>.</w:t>
      </w:r>
      <w:r w:rsidR="00BB0121" w:rsidRPr="00757C46">
        <w:rPr>
          <w:rStyle w:val="A5"/>
          <w:rFonts w:ascii="Times New Roman" w:hAnsi="Times New Roman" w:cs="Times New Roman"/>
          <w:sz w:val="24"/>
          <w:szCs w:val="24"/>
        </w:rPr>
        <w:t xml:space="preserve"> Las variables tuvieron una distribución normal </w:t>
      </w:r>
      <w:r w:rsidR="00A52EC0" w:rsidRPr="00757C46">
        <w:rPr>
          <w:rStyle w:val="A5"/>
          <w:rFonts w:ascii="Times New Roman" w:hAnsi="Times New Roman" w:cs="Times New Roman"/>
          <w:sz w:val="24"/>
          <w:szCs w:val="24"/>
        </w:rPr>
        <w:t>al utilizar</w:t>
      </w:r>
      <w:r w:rsidR="00FD4338" w:rsidRPr="00757C46">
        <w:rPr>
          <w:rStyle w:val="A5"/>
          <w:rFonts w:ascii="Times New Roman" w:hAnsi="Times New Roman" w:cs="Times New Roman"/>
          <w:sz w:val="24"/>
          <w:szCs w:val="24"/>
        </w:rPr>
        <w:t xml:space="preserve"> </w:t>
      </w:r>
      <w:r w:rsidR="00BB0121" w:rsidRPr="00757C46">
        <w:rPr>
          <w:rStyle w:val="A5"/>
          <w:rFonts w:ascii="Times New Roman" w:hAnsi="Times New Roman" w:cs="Times New Roman"/>
          <w:sz w:val="24"/>
          <w:szCs w:val="24"/>
        </w:rPr>
        <w:t>la prueba de</w:t>
      </w:r>
      <w:r w:rsidR="00BB0121" w:rsidRPr="00757C46">
        <w:rPr>
          <w:rFonts w:ascii="Times New Roman" w:hAnsi="Times New Roman" w:cs="Times New Roman"/>
          <w:color w:val="000000"/>
          <w:sz w:val="24"/>
          <w:szCs w:val="24"/>
        </w:rPr>
        <w:t xml:space="preserve"> Shapiro-Wilk</w:t>
      </w:r>
      <w:r w:rsidR="00FD4338" w:rsidRPr="00757C46">
        <w:rPr>
          <w:rFonts w:ascii="Times New Roman" w:hAnsi="Times New Roman" w:cs="Times New Roman"/>
          <w:color w:val="000000"/>
          <w:sz w:val="24"/>
          <w:szCs w:val="24"/>
        </w:rPr>
        <w:t>, que</w:t>
      </w:r>
      <w:r w:rsidR="00BB0121" w:rsidRPr="00757C46">
        <w:rPr>
          <w:rStyle w:val="A5"/>
          <w:rFonts w:ascii="Times New Roman" w:hAnsi="Times New Roman" w:cs="Times New Roman"/>
          <w:sz w:val="24"/>
          <w:szCs w:val="24"/>
        </w:rPr>
        <w:t xml:space="preserve"> </w:t>
      </w:r>
      <w:r w:rsidR="00975D4A" w:rsidRPr="00757C46">
        <w:rPr>
          <w:rStyle w:val="A5"/>
          <w:rFonts w:ascii="Times New Roman" w:hAnsi="Times New Roman" w:cs="Times New Roman"/>
          <w:sz w:val="24"/>
          <w:szCs w:val="24"/>
        </w:rPr>
        <w:t xml:space="preserve">mostró una </w:t>
      </w:r>
      <w:r w:rsidR="00D32B69" w:rsidRPr="004E7C21">
        <w:rPr>
          <w:rStyle w:val="A5"/>
          <w:rFonts w:ascii="Times New Roman" w:hAnsi="Times New Roman" w:cs="Times New Roman"/>
          <w:i/>
          <w:iCs/>
          <w:sz w:val="24"/>
          <w:szCs w:val="24"/>
        </w:rPr>
        <w:t>p</w:t>
      </w:r>
      <w:r w:rsidR="00D32B69" w:rsidRPr="00757C46">
        <w:rPr>
          <w:rStyle w:val="A5"/>
          <w:rFonts w:ascii="Times New Roman" w:hAnsi="Times New Roman" w:cs="Times New Roman"/>
          <w:sz w:val="24"/>
          <w:szCs w:val="24"/>
        </w:rPr>
        <w:t xml:space="preserve"> </w:t>
      </w:r>
      <w:r w:rsidR="00B46F07" w:rsidRPr="00757C46">
        <w:rPr>
          <w:rStyle w:val="A5"/>
          <w:rFonts w:ascii="Times New Roman" w:hAnsi="Times New Roman" w:cs="Times New Roman"/>
          <w:sz w:val="24"/>
          <w:szCs w:val="24"/>
        </w:rPr>
        <w:t>&gt;</w:t>
      </w:r>
      <w:r w:rsidR="00120E82" w:rsidRPr="00757C46">
        <w:rPr>
          <w:rStyle w:val="A5"/>
          <w:rFonts w:ascii="Times New Roman" w:hAnsi="Times New Roman" w:cs="Times New Roman"/>
          <w:sz w:val="24"/>
          <w:szCs w:val="24"/>
        </w:rPr>
        <w:t xml:space="preserve"> </w:t>
      </w:r>
      <w:r w:rsidR="00B46F07" w:rsidRPr="00757C46">
        <w:rPr>
          <w:rStyle w:val="A5"/>
          <w:rFonts w:ascii="Times New Roman" w:hAnsi="Times New Roman" w:cs="Times New Roman"/>
          <w:sz w:val="24"/>
          <w:szCs w:val="24"/>
        </w:rPr>
        <w:t>0.05 cuando se analizó en cada grupo</w:t>
      </w:r>
      <w:r w:rsidR="008C079B" w:rsidRPr="00757C46">
        <w:rPr>
          <w:rStyle w:val="A5"/>
          <w:rFonts w:ascii="Times New Roman" w:hAnsi="Times New Roman" w:cs="Times New Roman"/>
          <w:sz w:val="24"/>
          <w:szCs w:val="24"/>
        </w:rPr>
        <w:t xml:space="preserve"> (</w:t>
      </w:r>
      <w:r w:rsidR="00D32B69">
        <w:rPr>
          <w:rStyle w:val="A5"/>
          <w:rFonts w:ascii="Times New Roman" w:hAnsi="Times New Roman" w:cs="Times New Roman"/>
          <w:sz w:val="24"/>
          <w:szCs w:val="24"/>
        </w:rPr>
        <w:t xml:space="preserve">figura </w:t>
      </w:r>
      <w:r w:rsidR="008C079B" w:rsidRPr="00757C46">
        <w:rPr>
          <w:rStyle w:val="A5"/>
          <w:rFonts w:ascii="Times New Roman" w:hAnsi="Times New Roman" w:cs="Times New Roman"/>
          <w:sz w:val="24"/>
          <w:szCs w:val="24"/>
        </w:rPr>
        <w:t>2</w:t>
      </w:r>
      <w:r w:rsidR="00FD0DE3" w:rsidRPr="00757C46">
        <w:rPr>
          <w:rStyle w:val="A5"/>
          <w:rFonts w:ascii="Times New Roman" w:hAnsi="Times New Roman" w:cs="Times New Roman"/>
          <w:sz w:val="24"/>
          <w:szCs w:val="24"/>
        </w:rPr>
        <w:t>)</w:t>
      </w:r>
      <w:r w:rsidR="00BB0121" w:rsidRPr="00757C46">
        <w:rPr>
          <w:rStyle w:val="A5"/>
          <w:rFonts w:ascii="Times New Roman" w:hAnsi="Times New Roman" w:cs="Times New Roman"/>
          <w:sz w:val="24"/>
          <w:szCs w:val="24"/>
        </w:rPr>
        <w:t>.</w:t>
      </w:r>
    </w:p>
    <w:p w14:paraId="218583DC" w14:textId="4F9012A2" w:rsidR="00757C46" w:rsidRDefault="00757C46" w:rsidP="001D5CC2">
      <w:pPr>
        <w:spacing w:after="0" w:line="360" w:lineRule="auto"/>
        <w:ind w:firstLine="708"/>
        <w:jc w:val="both"/>
        <w:rPr>
          <w:rStyle w:val="A5"/>
          <w:rFonts w:ascii="Times New Roman" w:hAnsi="Times New Roman" w:cs="Times New Roman"/>
          <w:sz w:val="24"/>
          <w:szCs w:val="24"/>
        </w:rPr>
      </w:pPr>
    </w:p>
    <w:p w14:paraId="6527BD32" w14:textId="40921A08" w:rsidR="00506D5D" w:rsidRDefault="00506D5D" w:rsidP="001D5CC2">
      <w:pPr>
        <w:spacing w:after="0" w:line="360" w:lineRule="auto"/>
        <w:ind w:firstLine="708"/>
        <w:jc w:val="both"/>
        <w:rPr>
          <w:rStyle w:val="A5"/>
          <w:rFonts w:ascii="Times New Roman" w:hAnsi="Times New Roman" w:cs="Times New Roman"/>
          <w:sz w:val="24"/>
          <w:szCs w:val="24"/>
        </w:rPr>
      </w:pPr>
    </w:p>
    <w:p w14:paraId="3FFD69D7" w14:textId="77D23B23" w:rsidR="00506D5D" w:rsidRDefault="00506D5D" w:rsidP="001D5CC2">
      <w:pPr>
        <w:spacing w:after="0" w:line="360" w:lineRule="auto"/>
        <w:ind w:firstLine="708"/>
        <w:jc w:val="both"/>
        <w:rPr>
          <w:rStyle w:val="A5"/>
          <w:rFonts w:ascii="Times New Roman" w:hAnsi="Times New Roman" w:cs="Times New Roman"/>
          <w:sz w:val="24"/>
          <w:szCs w:val="24"/>
        </w:rPr>
      </w:pPr>
    </w:p>
    <w:p w14:paraId="5733AC58" w14:textId="746784E8" w:rsidR="00506D5D" w:rsidRDefault="00506D5D" w:rsidP="001D5CC2">
      <w:pPr>
        <w:spacing w:after="0" w:line="360" w:lineRule="auto"/>
        <w:ind w:firstLine="708"/>
        <w:jc w:val="both"/>
        <w:rPr>
          <w:rStyle w:val="A5"/>
          <w:rFonts w:ascii="Times New Roman" w:hAnsi="Times New Roman" w:cs="Times New Roman"/>
          <w:sz w:val="24"/>
          <w:szCs w:val="24"/>
        </w:rPr>
      </w:pPr>
    </w:p>
    <w:p w14:paraId="4262A96C" w14:textId="77777777" w:rsidR="00506D5D" w:rsidRPr="00757C46" w:rsidRDefault="00506D5D" w:rsidP="001D5CC2">
      <w:pPr>
        <w:spacing w:after="0" w:line="360" w:lineRule="auto"/>
        <w:ind w:firstLine="708"/>
        <w:jc w:val="both"/>
        <w:rPr>
          <w:rStyle w:val="A5"/>
          <w:rFonts w:ascii="Times New Roman" w:hAnsi="Times New Roman" w:cs="Times New Roman"/>
          <w:sz w:val="24"/>
          <w:szCs w:val="24"/>
        </w:rPr>
      </w:pPr>
    </w:p>
    <w:p w14:paraId="3672E610" w14:textId="3708F634" w:rsidR="004D701A" w:rsidRPr="00757C46" w:rsidRDefault="004D701A" w:rsidP="004E7C21">
      <w:pPr>
        <w:spacing w:after="0" w:line="360" w:lineRule="auto"/>
        <w:jc w:val="center"/>
        <w:rPr>
          <w:rStyle w:val="A5"/>
          <w:rFonts w:ascii="Times New Roman" w:hAnsi="Times New Roman" w:cs="Times New Roman"/>
          <w:sz w:val="24"/>
          <w:szCs w:val="24"/>
        </w:rPr>
      </w:pPr>
      <w:r w:rsidRPr="00757C46">
        <w:rPr>
          <w:rStyle w:val="A5"/>
          <w:rFonts w:ascii="Times New Roman" w:hAnsi="Times New Roman" w:cs="Times New Roman"/>
          <w:b/>
          <w:sz w:val="24"/>
          <w:szCs w:val="24"/>
        </w:rPr>
        <w:lastRenderedPageBreak/>
        <w:t>Figura 2.</w:t>
      </w:r>
      <w:r w:rsidRPr="00757C46">
        <w:rPr>
          <w:rStyle w:val="A5"/>
          <w:rFonts w:ascii="Times New Roman" w:hAnsi="Times New Roman" w:cs="Times New Roman"/>
          <w:sz w:val="24"/>
          <w:szCs w:val="24"/>
        </w:rPr>
        <w:t xml:space="preserve"> Distribución de la frecuencia de estudiantes de educación media superior de la </w:t>
      </w:r>
      <w:r w:rsidR="00D32B69">
        <w:rPr>
          <w:rStyle w:val="A5"/>
          <w:rFonts w:ascii="Times New Roman" w:hAnsi="Times New Roman" w:cs="Times New Roman"/>
          <w:sz w:val="24"/>
          <w:szCs w:val="24"/>
        </w:rPr>
        <w:t>UACh</w:t>
      </w:r>
      <w:r w:rsidRPr="00757C46">
        <w:rPr>
          <w:rStyle w:val="A5"/>
          <w:rFonts w:ascii="Times New Roman" w:hAnsi="Times New Roman" w:cs="Times New Roman"/>
          <w:sz w:val="24"/>
          <w:szCs w:val="24"/>
        </w:rPr>
        <w:t xml:space="preserve"> en los distintos </w:t>
      </w:r>
      <w:r w:rsidR="002A6795">
        <w:rPr>
          <w:rStyle w:val="A5"/>
          <w:rFonts w:ascii="Times New Roman" w:hAnsi="Times New Roman" w:cs="Times New Roman"/>
          <w:sz w:val="24"/>
          <w:szCs w:val="24"/>
        </w:rPr>
        <w:t>EA</w:t>
      </w:r>
    </w:p>
    <w:p w14:paraId="70F0C6D5" w14:textId="77777777" w:rsidR="006665F7" w:rsidRPr="00757C46" w:rsidRDefault="00AF3777" w:rsidP="001D5CC2">
      <w:pPr>
        <w:spacing w:after="0" w:line="360" w:lineRule="auto"/>
        <w:jc w:val="both"/>
        <w:rPr>
          <w:rStyle w:val="A5"/>
          <w:rFonts w:ascii="Times New Roman" w:hAnsi="Times New Roman" w:cs="Times New Roman"/>
          <w:sz w:val="24"/>
          <w:szCs w:val="24"/>
        </w:rPr>
      </w:pPr>
      <w:r w:rsidRPr="00757C46">
        <w:rPr>
          <w:rFonts w:ascii="Times New Roman" w:hAnsi="Times New Roman" w:cs="Times New Roman"/>
          <w:noProof/>
          <w:color w:val="000000"/>
          <w:sz w:val="24"/>
          <w:szCs w:val="24"/>
          <w:lang w:eastAsia="es-MX"/>
        </w:rPr>
        <w:drawing>
          <wp:inline distT="0" distB="0" distL="0" distR="0" wp14:anchorId="2865D8D6" wp14:editId="12FB378C">
            <wp:extent cx="5619395" cy="2416647"/>
            <wp:effectExtent l="0" t="0" r="63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2. Estilos de aprendizaje.png"/>
                    <pic:cNvPicPr/>
                  </pic:nvPicPr>
                  <pic:blipFill rotWithShape="1">
                    <a:blip r:embed="rId9">
                      <a:extLst>
                        <a:ext uri="{28A0092B-C50C-407E-A947-70E740481C1C}">
                          <a14:useLocalDpi xmlns:a14="http://schemas.microsoft.com/office/drawing/2010/main" val="0"/>
                        </a:ext>
                      </a:extLst>
                    </a:blip>
                    <a:srcRect t="18885" b="4909"/>
                    <a:stretch/>
                  </pic:blipFill>
                  <pic:spPr bwMode="auto">
                    <a:xfrm>
                      <a:off x="0" y="0"/>
                      <a:ext cx="5644553" cy="2427466"/>
                    </a:xfrm>
                    <a:prstGeom prst="rect">
                      <a:avLst/>
                    </a:prstGeom>
                    <a:ln>
                      <a:noFill/>
                    </a:ln>
                    <a:extLst>
                      <a:ext uri="{53640926-AAD7-44D8-BBD7-CCE9431645EC}">
                        <a14:shadowObscured xmlns:a14="http://schemas.microsoft.com/office/drawing/2010/main"/>
                      </a:ext>
                    </a:extLst>
                  </pic:spPr>
                </pic:pic>
              </a:graphicData>
            </a:graphic>
          </wp:inline>
        </w:drawing>
      </w:r>
    </w:p>
    <w:p w14:paraId="6008D41C" w14:textId="77777777" w:rsidR="004D701A" w:rsidRDefault="004D701A" w:rsidP="004E7C21">
      <w:pPr>
        <w:spacing w:after="0" w:line="360" w:lineRule="auto"/>
        <w:jc w:val="center"/>
        <w:rPr>
          <w:rStyle w:val="A5"/>
          <w:rFonts w:ascii="Times New Roman" w:hAnsi="Times New Roman" w:cs="Times New Roman"/>
          <w:sz w:val="24"/>
          <w:szCs w:val="24"/>
        </w:rPr>
      </w:pPr>
      <w:r w:rsidRPr="00757C46">
        <w:rPr>
          <w:rStyle w:val="A5"/>
          <w:rFonts w:ascii="Times New Roman" w:hAnsi="Times New Roman" w:cs="Times New Roman"/>
          <w:sz w:val="24"/>
          <w:szCs w:val="24"/>
        </w:rPr>
        <w:t>Fuente: Elaboración propia</w:t>
      </w:r>
    </w:p>
    <w:p w14:paraId="4DBE2464" w14:textId="180884A1" w:rsidR="001E3C81" w:rsidRDefault="000809DB" w:rsidP="001D5CC2">
      <w:pPr>
        <w:spacing w:after="0" w:line="360" w:lineRule="auto"/>
        <w:ind w:firstLine="708"/>
        <w:jc w:val="both"/>
        <w:rPr>
          <w:rStyle w:val="A5"/>
          <w:rFonts w:ascii="Times New Roman" w:hAnsi="Times New Roman" w:cs="Times New Roman"/>
          <w:sz w:val="24"/>
          <w:szCs w:val="24"/>
        </w:rPr>
      </w:pPr>
      <w:r w:rsidRPr="00757C46">
        <w:rPr>
          <w:rStyle w:val="A5"/>
          <w:rFonts w:ascii="Times New Roman" w:hAnsi="Times New Roman" w:cs="Times New Roman"/>
          <w:sz w:val="24"/>
          <w:szCs w:val="24"/>
        </w:rPr>
        <w:t xml:space="preserve">En cuanto </w:t>
      </w:r>
      <w:r w:rsidR="00363101" w:rsidRPr="00757C46">
        <w:rPr>
          <w:rStyle w:val="A5"/>
          <w:rFonts w:ascii="Times New Roman" w:hAnsi="Times New Roman" w:cs="Times New Roman"/>
          <w:sz w:val="24"/>
          <w:szCs w:val="24"/>
        </w:rPr>
        <w:t>al</w:t>
      </w:r>
      <w:r w:rsidRPr="00757C46">
        <w:rPr>
          <w:rStyle w:val="A5"/>
          <w:rFonts w:ascii="Times New Roman" w:hAnsi="Times New Roman" w:cs="Times New Roman"/>
          <w:sz w:val="24"/>
          <w:szCs w:val="24"/>
        </w:rPr>
        <w:t xml:space="preserve"> tipo de programa (</w:t>
      </w:r>
      <w:r w:rsidR="00E52CC6" w:rsidRPr="00757C46">
        <w:rPr>
          <w:rStyle w:val="A5"/>
          <w:rFonts w:ascii="Times New Roman" w:hAnsi="Times New Roman" w:cs="Times New Roman"/>
          <w:sz w:val="24"/>
          <w:szCs w:val="24"/>
        </w:rPr>
        <w:t>por objetivos</w:t>
      </w:r>
      <w:r w:rsidRPr="00757C46">
        <w:rPr>
          <w:rStyle w:val="A5"/>
          <w:rFonts w:ascii="Times New Roman" w:hAnsi="Times New Roman" w:cs="Times New Roman"/>
          <w:sz w:val="24"/>
          <w:szCs w:val="24"/>
        </w:rPr>
        <w:t xml:space="preserve"> y </w:t>
      </w:r>
      <w:r w:rsidR="00E52CC6" w:rsidRPr="00757C46">
        <w:rPr>
          <w:rStyle w:val="A5"/>
          <w:rFonts w:ascii="Times New Roman" w:hAnsi="Times New Roman" w:cs="Times New Roman"/>
          <w:sz w:val="24"/>
          <w:szCs w:val="24"/>
        </w:rPr>
        <w:t>por competencias</w:t>
      </w:r>
      <w:r w:rsidRPr="00757C46">
        <w:rPr>
          <w:rStyle w:val="A5"/>
          <w:rFonts w:ascii="Times New Roman" w:hAnsi="Times New Roman" w:cs="Times New Roman"/>
          <w:sz w:val="24"/>
          <w:szCs w:val="24"/>
        </w:rPr>
        <w:t>) y</w:t>
      </w:r>
      <w:r w:rsidR="00E52CC6" w:rsidRPr="00757C46">
        <w:rPr>
          <w:rStyle w:val="A5"/>
          <w:rFonts w:ascii="Times New Roman" w:hAnsi="Times New Roman" w:cs="Times New Roman"/>
          <w:sz w:val="24"/>
          <w:szCs w:val="24"/>
        </w:rPr>
        <w:t xml:space="preserve"> el</w:t>
      </w:r>
      <w:r w:rsidRPr="00757C46">
        <w:rPr>
          <w:rStyle w:val="A5"/>
          <w:rFonts w:ascii="Times New Roman" w:hAnsi="Times New Roman" w:cs="Times New Roman"/>
          <w:sz w:val="24"/>
          <w:szCs w:val="24"/>
        </w:rPr>
        <w:t xml:space="preserve"> género de los estudiantes (</w:t>
      </w:r>
      <w:r w:rsidRPr="00757C46">
        <w:rPr>
          <w:rFonts w:ascii="Times New Roman" w:hAnsi="Times New Roman" w:cs="Times New Roman"/>
          <w:color w:val="000000"/>
          <w:sz w:val="24"/>
          <w:szCs w:val="24"/>
        </w:rPr>
        <w:t>hombres y mujeres)</w:t>
      </w:r>
      <w:r w:rsidR="00E52CC6" w:rsidRPr="00757C46">
        <w:rPr>
          <w:rFonts w:ascii="Times New Roman" w:hAnsi="Times New Roman" w:cs="Times New Roman"/>
          <w:color w:val="000000"/>
          <w:sz w:val="24"/>
          <w:szCs w:val="24"/>
        </w:rPr>
        <w:t>,</w:t>
      </w:r>
      <w:r w:rsidRPr="00757C46">
        <w:rPr>
          <w:rFonts w:ascii="Times New Roman" w:hAnsi="Times New Roman" w:cs="Times New Roman"/>
          <w:color w:val="000000"/>
          <w:sz w:val="24"/>
          <w:szCs w:val="24"/>
        </w:rPr>
        <w:t xml:space="preserve"> </w:t>
      </w:r>
      <w:r w:rsidRPr="00757C46">
        <w:rPr>
          <w:rStyle w:val="A5"/>
          <w:rFonts w:ascii="Times New Roman" w:hAnsi="Times New Roman" w:cs="Times New Roman"/>
          <w:sz w:val="24"/>
          <w:szCs w:val="24"/>
        </w:rPr>
        <w:t>no se</w:t>
      </w:r>
      <w:r w:rsidR="00E52CC6" w:rsidRPr="00757C46">
        <w:rPr>
          <w:rStyle w:val="A5"/>
          <w:rFonts w:ascii="Times New Roman" w:hAnsi="Times New Roman" w:cs="Times New Roman"/>
          <w:sz w:val="24"/>
          <w:szCs w:val="24"/>
        </w:rPr>
        <w:t xml:space="preserve"> encontraron</w:t>
      </w:r>
      <w:r w:rsidRPr="00757C46">
        <w:rPr>
          <w:rStyle w:val="A5"/>
          <w:rFonts w:ascii="Times New Roman" w:hAnsi="Times New Roman" w:cs="Times New Roman"/>
          <w:sz w:val="24"/>
          <w:szCs w:val="24"/>
        </w:rPr>
        <w:t xml:space="preserve"> diferencia</w:t>
      </w:r>
      <w:r w:rsidR="00E52CC6" w:rsidRPr="00757C46">
        <w:rPr>
          <w:rStyle w:val="A5"/>
          <w:rFonts w:ascii="Times New Roman" w:hAnsi="Times New Roman" w:cs="Times New Roman"/>
          <w:sz w:val="24"/>
          <w:szCs w:val="24"/>
        </w:rPr>
        <w:t>s</w:t>
      </w:r>
      <w:r w:rsidRPr="00757C46">
        <w:rPr>
          <w:rStyle w:val="A5"/>
          <w:rFonts w:ascii="Times New Roman" w:hAnsi="Times New Roman" w:cs="Times New Roman"/>
          <w:sz w:val="24"/>
          <w:szCs w:val="24"/>
        </w:rPr>
        <w:t xml:space="preserve"> entre los </w:t>
      </w:r>
      <w:r w:rsidR="004A5954" w:rsidRPr="00757C46">
        <w:rPr>
          <w:rStyle w:val="A5"/>
          <w:rFonts w:ascii="Times New Roman" w:hAnsi="Times New Roman" w:cs="Times New Roman"/>
          <w:sz w:val="24"/>
          <w:szCs w:val="24"/>
        </w:rPr>
        <w:t>EA</w:t>
      </w:r>
      <w:r w:rsidRPr="00757C46">
        <w:rPr>
          <w:rStyle w:val="A5"/>
          <w:rFonts w:ascii="Times New Roman" w:hAnsi="Times New Roman" w:cs="Times New Roman"/>
          <w:sz w:val="24"/>
          <w:szCs w:val="24"/>
        </w:rPr>
        <w:t>, excepto en el pragmático, en el que se observaron diferencias entre hombres y mujeres (</w:t>
      </w:r>
      <w:r w:rsidR="00666ADD" w:rsidRPr="004E7C21">
        <w:rPr>
          <w:rStyle w:val="A5"/>
          <w:rFonts w:ascii="Times New Roman" w:hAnsi="Times New Roman" w:cs="Times New Roman"/>
          <w:i/>
          <w:iCs/>
          <w:sz w:val="24"/>
          <w:szCs w:val="24"/>
        </w:rPr>
        <w:t>p</w:t>
      </w:r>
      <w:r w:rsidR="00666ADD" w:rsidRPr="00757C46">
        <w:rPr>
          <w:rStyle w:val="A5"/>
          <w:rFonts w:ascii="Times New Roman" w:hAnsi="Times New Roman" w:cs="Times New Roman"/>
          <w:sz w:val="24"/>
          <w:szCs w:val="24"/>
        </w:rPr>
        <w:t xml:space="preserve"> </w:t>
      </w:r>
      <w:r w:rsidRPr="00757C46">
        <w:rPr>
          <w:rStyle w:val="A5"/>
          <w:rFonts w:ascii="Times New Roman" w:hAnsi="Times New Roman" w:cs="Times New Roman"/>
          <w:sz w:val="24"/>
          <w:szCs w:val="24"/>
        </w:rPr>
        <w:t>&lt;</w:t>
      </w:r>
      <w:r w:rsidR="00120E82" w:rsidRPr="00757C46">
        <w:rPr>
          <w:rStyle w:val="A5"/>
          <w:rFonts w:ascii="Times New Roman" w:hAnsi="Times New Roman" w:cs="Times New Roman"/>
          <w:sz w:val="24"/>
          <w:szCs w:val="24"/>
        </w:rPr>
        <w:t xml:space="preserve"> </w:t>
      </w:r>
      <w:r w:rsidRPr="00757C46">
        <w:rPr>
          <w:rStyle w:val="A5"/>
          <w:rFonts w:ascii="Times New Roman" w:hAnsi="Times New Roman" w:cs="Times New Roman"/>
          <w:sz w:val="24"/>
          <w:szCs w:val="24"/>
        </w:rPr>
        <w:t xml:space="preserve">0.05). El </w:t>
      </w:r>
      <w:r w:rsidR="00567C51" w:rsidRPr="00757C46">
        <w:rPr>
          <w:rStyle w:val="A5"/>
          <w:rFonts w:ascii="Times New Roman" w:hAnsi="Times New Roman" w:cs="Times New Roman"/>
          <w:sz w:val="24"/>
          <w:szCs w:val="24"/>
        </w:rPr>
        <w:t>EA</w:t>
      </w:r>
      <w:r w:rsidRPr="00757C46">
        <w:rPr>
          <w:rStyle w:val="A5"/>
          <w:rFonts w:ascii="Times New Roman" w:hAnsi="Times New Roman" w:cs="Times New Roman"/>
          <w:sz w:val="24"/>
          <w:szCs w:val="24"/>
        </w:rPr>
        <w:t xml:space="preserve"> de los hombres de </w:t>
      </w:r>
      <w:r w:rsidR="00E52CC6" w:rsidRPr="00757C46">
        <w:rPr>
          <w:rStyle w:val="A5"/>
          <w:rFonts w:ascii="Times New Roman" w:hAnsi="Times New Roman" w:cs="Times New Roman"/>
          <w:sz w:val="24"/>
          <w:szCs w:val="24"/>
        </w:rPr>
        <w:t xml:space="preserve">los programas por objetivos y competencias </w:t>
      </w:r>
      <w:r w:rsidRPr="00757C46">
        <w:rPr>
          <w:rStyle w:val="A5"/>
          <w:rFonts w:ascii="Times New Roman" w:hAnsi="Times New Roman" w:cs="Times New Roman"/>
          <w:sz w:val="24"/>
          <w:szCs w:val="24"/>
        </w:rPr>
        <w:t>fue más prag</w:t>
      </w:r>
      <w:r w:rsidR="00363101" w:rsidRPr="00757C46">
        <w:rPr>
          <w:rStyle w:val="A5"/>
          <w:rFonts w:ascii="Times New Roman" w:hAnsi="Times New Roman" w:cs="Times New Roman"/>
          <w:sz w:val="24"/>
          <w:szCs w:val="24"/>
        </w:rPr>
        <w:t>mático</w:t>
      </w:r>
      <w:r w:rsidR="00567C51" w:rsidRPr="00757C46">
        <w:rPr>
          <w:rStyle w:val="A5"/>
          <w:rFonts w:ascii="Times New Roman" w:hAnsi="Times New Roman" w:cs="Times New Roman"/>
          <w:sz w:val="24"/>
          <w:szCs w:val="24"/>
        </w:rPr>
        <w:t xml:space="preserve"> (</w:t>
      </w:r>
      <w:r w:rsidR="00666ADD">
        <w:rPr>
          <w:rStyle w:val="A5"/>
          <w:rFonts w:ascii="Times New Roman" w:hAnsi="Times New Roman" w:cs="Times New Roman"/>
          <w:sz w:val="24"/>
          <w:szCs w:val="24"/>
        </w:rPr>
        <w:t xml:space="preserve">figura </w:t>
      </w:r>
      <w:r w:rsidR="00567C51" w:rsidRPr="00757C46">
        <w:rPr>
          <w:rStyle w:val="A5"/>
          <w:rFonts w:ascii="Times New Roman" w:hAnsi="Times New Roman" w:cs="Times New Roman"/>
          <w:sz w:val="24"/>
          <w:szCs w:val="24"/>
        </w:rPr>
        <w:t>3),</w:t>
      </w:r>
      <w:r w:rsidR="00363101" w:rsidRPr="00757C46">
        <w:rPr>
          <w:rStyle w:val="A5"/>
          <w:rFonts w:ascii="Times New Roman" w:hAnsi="Times New Roman" w:cs="Times New Roman"/>
          <w:sz w:val="24"/>
          <w:szCs w:val="24"/>
        </w:rPr>
        <w:t xml:space="preserve"> y aunque numéricamente </w:t>
      </w:r>
      <w:r w:rsidR="00567C51" w:rsidRPr="00757C46">
        <w:rPr>
          <w:rStyle w:val="A5"/>
          <w:rFonts w:ascii="Times New Roman" w:hAnsi="Times New Roman" w:cs="Times New Roman"/>
          <w:sz w:val="24"/>
          <w:szCs w:val="24"/>
        </w:rPr>
        <w:t>el</w:t>
      </w:r>
      <w:r w:rsidR="00363101" w:rsidRPr="00757C46">
        <w:rPr>
          <w:rStyle w:val="A5"/>
          <w:rFonts w:ascii="Times New Roman" w:hAnsi="Times New Roman" w:cs="Times New Roman"/>
          <w:sz w:val="24"/>
          <w:szCs w:val="24"/>
        </w:rPr>
        <w:t xml:space="preserve"> teórico </w:t>
      </w:r>
      <w:r w:rsidR="00567C51" w:rsidRPr="00757C46">
        <w:rPr>
          <w:rStyle w:val="A5"/>
          <w:rFonts w:ascii="Times New Roman" w:hAnsi="Times New Roman" w:cs="Times New Roman"/>
          <w:sz w:val="24"/>
          <w:szCs w:val="24"/>
        </w:rPr>
        <w:t xml:space="preserve">también estuvo por encima del valor observado en las mujeres, no se </w:t>
      </w:r>
      <w:r w:rsidR="00363101" w:rsidRPr="00757C46">
        <w:rPr>
          <w:rStyle w:val="A5"/>
          <w:rFonts w:ascii="Times New Roman" w:hAnsi="Times New Roman" w:cs="Times New Roman"/>
          <w:sz w:val="24"/>
          <w:szCs w:val="24"/>
        </w:rPr>
        <w:t>observa</w:t>
      </w:r>
      <w:r w:rsidR="00567C51" w:rsidRPr="00757C46">
        <w:rPr>
          <w:rStyle w:val="A5"/>
          <w:rFonts w:ascii="Times New Roman" w:hAnsi="Times New Roman" w:cs="Times New Roman"/>
          <w:sz w:val="24"/>
          <w:szCs w:val="24"/>
        </w:rPr>
        <w:t>ron</w:t>
      </w:r>
      <w:r w:rsidR="00363101" w:rsidRPr="00757C46">
        <w:rPr>
          <w:rStyle w:val="A5"/>
          <w:rFonts w:ascii="Times New Roman" w:hAnsi="Times New Roman" w:cs="Times New Roman"/>
          <w:sz w:val="24"/>
          <w:szCs w:val="24"/>
        </w:rPr>
        <w:t xml:space="preserve"> diferencias </w:t>
      </w:r>
      <w:r w:rsidR="00567C51" w:rsidRPr="00757C46">
        <w:rPr>
          <w:rStyle w:val="A5"/>
          <w:rFonts w:ascii="Times New Roman" w:hAnsi="Times New Roman" w:cs="Times New Roman"/>
          <w:sz w:val="24"/>
          <w:szCs w:val="24"/>
        </w:rPr>
        <w:t xml:space="preserve">estadísticas </w:t>
      </w:r>
      <w:r w:rsidR="00363101" w:rsidRPr="00757C46">
        <w:rPr>
          <w:rStyle w:val="A5"/>
          <w:rFonts w:ascii="Times New Roman" w:hAnsi="Times New Roman" w:cs="Times New Roman"/>
          <w:sz w:val="24"/>
          <w:szCs w:val="24"/>
        </w:rPr>
        <w:t>(</w:t>
      </w:r>
      <w:r w:rsidR="00666ADD" w:rsidRPr="004E7C21">
        <w:rPr>
          <w:rStyle w:val="A5"/>
          <w:rFonts w:ascii="Times New Roman" w:hAnsi="Times New Roman" w:cs="Times New Roman"/>
          <w:i/>
          <w:iCs/>
          <w:sz w:val="24"/>
          <w:szCs w:val="24"/>
        </w:rPr>
        <w:t>p</w:t>
      </w:r>
      <w:r w:rsidR="00666ADD" w:rsidRPr="00757C46">
        <w:rPr>
          <w:rStyle w:val="A5"/>
          <w:rFonts w:ascii="Times New Roman" w:hAnsi="Times New Roman" w:cs="Times New Roman"/>
          <w:sz w:val="24"/>
          <w:szCs w:val="24"/>
        </w:rPr>
        <w:t xml:space="preserve"> </w:t>
      </w:r>
      <w:r w:rsidR="00363101" w:rsidRPr="00757C46">
        <w:rPr>
          <w:rStyle w:val="A5"/>
          <w:rFonts w:ascii="Times New Roman" w:hAnsi="Times New Roman" w:cs="Times New Roman"/>
          <w:sz w:val="24"/>
          <w:szCs w:val="24"/>
        </w:rPr>
        <w:t>&gt;</w:t>
      </w:r>
      <w:r w:rsidR="00120E82" w:rsidRPr="00757C46">
        <w:rPr>
          <w:rStyle w:val="A5"/>
          <w:rFonts w:ascii="Times New Roman" w:hAnsi="Times New Roman" w:cs="Times New Roman"/>
          <w:sz w:val="24"/>
          <w:szCs w:val="24"/>
        </w:rPr>
        <w:t xml:space="preserve"> </w:t>
      </w:r>
      <w:r w:rsidR="00363101" w:rsidRPr="00757C46">
        <w:rPr>
          <w:rStyle w:val="A5"/>
          <w:rFonts w:ascii="Times New Roman" w:hAnsi="Times New Roman" w:cs="Times New Roman"/>
          <w:sz w:val="24"/>
          <w:szCs w:val="24"/>
        </w:rPr>
        <w:t>0.5)</w:t>
      </w:r>
      <w:r w:rsidRPr="00757C46">
        <w:rPr>
          <w:rStyle w:val="A5"/>
          <w:rFonts w:ascii="Times New Roman" w:hAnsi="Times New Roman" w:cs="Times New Roman"/>
          <w:sz w:val="24"/>
          <w:szCs w:val="24"/>
        </w:rPr>
        <w:t>.</w:t>
      </w:r>
    </w:p>
    <w:p w14:paraId="7B4D2FB4" w14:textId="77777777" w:rsidR="00BA4DAB" w:rsidRPr="00757C46" w:rsidRDefault="00BA4DAB" w:rsidP="001D5CC2">
      <w:pPr>
        <w:spacing w:after="0" w:line="360" w:lineRule="auto"/>
        <w:ind w:firstLine="708"/>
        <w:jc w:val="both"/>
        <w:rPr>
          <w:rStyle w:val="A5"/>
          <w:rFonts w:ascii="Times New Roman" w:hAnsi="Times New Roman" w:cs="Times New Roman"/>
          <w:sz w:val="24"/>
          <w:szCs w:val="24"/>
        </w:rPr>
      </w:pPr>
    </w:p>
    <w:p w14:paraId="1286F197" w14:textId="552C86E8" w:rsidR="003A614D" w:rsidRPr="00757C46" w:rsidRDefault="003A614D" w:rsidP="004E7C21">
      <w:pPr>
        <w:spacing w:after="0" w:line="360" w:lineRule="auto"/>
        <w:jc w:val="center"/>
        <w:rPr>
          <w:rStyle w:val="A5"/>
          <w:rFonts w:ascii="Times New Roman" w:hAnsi="Times New Roman" w:cs="Times New Roman"/>
          <w:sz w:val="24"/>
          <w:szCs w:val="24"/>
        </w:rPr>
      </w:pPr>
      <w:r w:rsidRPr="00757C46">
        <w:rPr>
          <w:rStyle w:val="A5"/>
          <w:rFonts w:ascii="Times New Roman" w:hAnsi="Times New Roman" w:cs="Times New Roman"/>
          <w:b/>
          <w:sz w:val="24"/>
          <w:szCs w:val="24"/>
        </w:rPr>
        <w:t>Figura 3.</w:t>
      </w:r>
      <w:r w:rsidRPr="00757C46">
        <w:rPr>
          <w:rStyle w:val="A5"/>
          <w:rFonts w:ascii="Times New Roman" w:hAnsi="Times New Roman" w:cs="Times New Roman"/>
          <w:sz w:val="24"/>
          <w:szCs w:val="24"/>
        </w:rPr>
        <w:t xml:space="preserve"> Relación del </w:t>
      </w:r>
      <w:r w:rsidR="007529C0">
        <w:rPr>
          <w:rStyle w:val="A5"/>
          <w:rFonts w:ascii="Times New Roman" w:hAnsi="Times New Roman" w:cs="Times New Roman"/>
          <w:sz w:val="24"/>
          <w:szCs w:val="24"/>
        </w:rPr>
        <w:t>EA</w:t>
      </w:r>
      <w:r w:rsidRPr="00757C46">
        <w:rPr>
          <w:rStyle w:val="A5"/>
          <w:rFonts w:ascii="Times New Roman" w:hAnsi="Times New Roman" w:cs="Times New Roman"/>
          <w:sz w:val="24"/>
          <w:szCs w:val="24"/>
        </w:rPr>
        <w:t xml:space="preserve"> con el plan de estudios aplicado (</w:t>
      </w:r>
      <w:r w:rsidR="00666ADD">
        <w:rPr>
          <w:rStyle w:val="A5"/>
          <w:rFonts w:ascii="Times New Roman" w:hAnsi="Times New Roman" w:cs="Times New Roman"/>
          <w:sz w:val="24"/>
          <w:szCs w:val="24"/>
        </w:rPr>
        <w:t>p</w:t>
      </w:r>
      <w:r w:rsidR="00666ADD" w:rsidRPr="00757C46">
        <w:rPr>
          <w:rStyle w:val="A5"/>
          <w:rFonts w:ascii="Times New Roman" w:hAnsi="Times New Roman" w:cs="Times New Roman"/>
          <w:sz w:val="24"/>
          <w:szCs w:val="24"/>
        </w:rPr>
        <w:t xml:space="preserve">or </w:t>
      </w:r>
      <w:r w:rsidR="002B29A4" w:rsidRPr="00757C46">
        <w:rPr>
          <w:rStyle w:val="A5"/>
          <w:rFonts w:ascii="Times New Roman" w:hAnsi="Times New Roman" w:cs="Times New Roman"/>
          <w:sz w:val="24"/>
          <w:szCs w:val="24"/>
        </w:rPr>
        <w:t>objeti</w:t>
      </w:r>
      <w:r w:rsidR="002B29A4">
        <w:rPr>
          <w:rStyle w:val="A5"/>
          <w:rFonts w:ascii="Times New Roman" w:hAnsi="Times New Roman" w:cs="Times New Roman"/>
          <w:sz w:val="24"/>
          <w:szCs w:val="24"/>
        </w:rPr>
        <w:t>v</w:t>
      </w:r>
      <w:r w:rsidR="002B29A4" w:rsidRPr="00757C46">
        <w:rPr>
          <w:rStyle w:val="A5"/>
          <w:rFonts w:ascii="Times New Roman" w:hAnsi="Times New Roman" w:cs="Times New Roman"/>
          <w:sz w:val="24"/>
          <w:szCs w:val="24"/>
        </w:rPr>
        <w:t xml:space="preserve">os </w:t>
      </w:r>
      <w:r w:rsidRPr="00757C46">
        <w:rPr>
          <w:rStyle w:val="A5"/>
          <w:rFonts w:ascii="Times New Roman" w:hAnsi="Times New Roman" w:cs="Times New Roman"/>
          <w:sz w:val="24"/>
          <w:szCs w:val="24"/>
        </w:rPr>
        <w:t xml:space="preserve">y por competencias) de estudiantes de educación media superior de la </w:t>
      </w:r>
      <w:r w:rsidR="00D32B69">
        <w:rPr>
          <w:rStyle w:val="A5"/>
          <w:rFonts w:ascii="Times New Roman" w:hAnsi="Times New Roman" w:cs="Times New Roman"/>
          <w:sz w:val="24"/>
          <w:szCs w:val="24"/>
        </w:rPr>
        <w:t>UACh</w:t>
      </w:r>
    </w:p>
    <w:p w14:paraId="5DEED87D" w14:textId="77777777" w:rsidR="0080466E" w:rsidRPr="00757C46" w:rsidRDefault="00AF3777" w:rsidP="001D5CC2">
      <w:pPr>
        <w:spacing w:after="0" w:line="360" w:lineRule="auto"/>
        <w:jc w:val="both"/>
        <w:rPr>
          <w:rStyle w:val="A5"/>
          <w:rFonts w:ascii="Times New Roman" w:hAnsi="Times New Roman" w:cs="Times New Roman"/>
          <w:b/>
          <w:sz w:val="24"/>
          <w:szCs w:val="24"/>
        </w:rPr>
      </w:pPr>
      <w:r w:rsidRPr="00757C46">
        <w:rPr>
          <w:rFonts w:ascii="Times New Roman" w:hAnsi="Times New Roman" w:cs="Times New Roman"/>
          <w:b/>
          <w:noProof/>
          <w:color w:val="000000"/>
          <w:sz w:val="24"/>
          <w:szCs w:val="24"/>
          <w:lang w:eastAsia="es-MX"/>
        </w:rPr>
        <w:drawing>
          <wp:inline distT="0" distB="0" distL="0" distR="0" wp14:anchorId="34D0C7CB" wp14:editId="488D9528">
            <wp:extent cx="5971316" cy="256763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3. Objetivos y competencias y sexo.png"/>
                    <pic:cNvPicPr/>
                  </pic:nvPicPr>
                  <pic:blipFill rotWithShape="1">
                    <a:blip r:embed="rId10">
                      <a:extLst>
                        <a:ext uri="{28A0092B-C50C-407E-A947-70E740481C1C}">
                          <a14:useLocalDpi xmlns:a14="http://schemas.microsoft.com/office/drawing/2010/main" val="0"/>
                        </a:ext>
                      </a:extLst>
                    </a:blip>
                    <a:srcRect t="19810" b="4608"/>
                    <a:stretch/>
                  </pic:blipFill>
                  <pic:spPr bwMode="auto">
                    <a:xfrm>
                      <a:off x="0" y="0"/>
                      <a:ext cx="5971540" cy="2567731"/>
                    </a:xfrm>
                    <a:prstGeom prst="rect">
                      <a:avLst/>
                    </a:prstGeom>
                    <a:ln>
                      <a:noFill/>
                    </a:ln>
                    <a:extLst>
                      <a:ext uri="{53640926-AAD7-44D8-BBD7-CCE9431645EC}">
                        <a14:shadowObscured xmlns:a14="http://schemas.microsoft.com/office/drawing/2010/main"/>
                      </a:ext>
                    </a:extLst>
                  </pic:spPr>
                </pic:pic>
              </a:graphicData>
            </a:graphic>
          </wp:inline>
        </w:drawing>
      </w:r>
    </w:p>
    <w:p w14:paraId="2EF41AD0" w14:textId="77777777" w:rsidR="003A614D" w:rsidRDefault="003A614D" w:rsidP="001D5CC2">
      <w:pPr>
        <w:spacing w:after="0" w:line="360" w:lineRule="auto"/>
        <w:jc w:val="center"/>
        <w:rPr>
          <w:rStyle w:val="A5"/>
          <w:rFonts w:ascii="Times New Roman" w:hAnsi="Times New Roman" w:cs="Times New Roman"/>
          <w:sz w:val="24"/>
          <w:szCs w:val="24"/>
        </w:rPr>
      </w:pPr>
      <w:r w:rsidRPr="00757C46">
        <w:rPr>
          <w:rStyle w:val="A5"/>
          <w:rFonts w:ascii="Times New Roman" w:hAnsi="Times New Roman" w:cs="Times New Roman"/>
          <w:sz w:val="24"/>
          <w:szCs w:val="24"/>
        </w:rPr>
        <w:t>Fuente: Elaboración propia</w:t>
      </w:r>
    </w:p>
    <w:p w14:paraId="65B56A83" w14:textId="25AC8912" w:rsidR="003C3AFA" w:rsidRPr="00757C46" w:rsidRDefault="00852BDC" w:rsidP="004E7C21">
      <w:pPr>
        <w:spacing w:after="0" w:line="360" w:lineRule="auto"/>
        <w:jc w:val="center"/>
        <w:rPr>
          <w:rStyle w:val="A5"/>
          <w:rFonts w:ascii="Times New Roman" w:hAnsi="Times New Roman" w:cs="Times New Roman"/>
          <w:b/>
          <w:sz w:val="28"/>
          <w:szCs w:val="24"/>
        </w:rPr>
      </w:pPr>
      <w:r w:rsidRPr="00757C46">
        <w:rPr>
          <w:rStyle w:val="A5"/>
          <w:rFonts w:ascii="Times New Roman" w:hAnsi="Times New Roman" w:cs="Times New Roman"/>
          <w:b/>
          <w:sz w:val="28"/>
          <w:szCs w:val="24"/>
        </w:rPr>
        <w:lastRenderedPageBreak/>
        <w:t xml:space="preserve">Baremos del </w:t>
      </w:r>
      <w:proofErr w:type="spellStart"/>
      <w:r w:rsidR="00F03E23" w:rsidRPr="00757C46">
        <w:rPr>
          <w:rStyle w:val="A5"/>
          <w:rFonts w:ascii="Times New Roman" w:hAnsi="Times New Roman" w:cs="Times New Roman"/>
          <w:b/>
          <w:sz w:val="28"/>
          <w:szCs w:val="24"/>
        </w:rPr>
        <w:t>Chaea</w:t>
      </w:r>
      <w:proofErr w:type="spellEnd"/>
      <w:r w:rsidR="00F03E23" w:rsidRPr="00757C46">
        <w:rPr>
          <w:rStyle w:val="A5"/>
          <w:rFonts w:ascii="Times New Roman" w:hAnsi="Times New Roman" w:cs="Times New Roman"/>
          <w:b/>
          <w:sz w:val="28"/>
          <w:szCs w:val="24"/>
        </w:rPr>
        <w:t xml:space="preserve"> </w:t>
      </w:r>
      <w:r w:rsidRPr="00757C46">
        <w:rPr>
          <w:rStyle w:val="A5"/>
          <w:rFonts w:ascii="Times New Roman" w:hAnsi="Times New Roman" w:cs="Times New Roman"/>
          <w:b/>
          <w:sz w:val="28"/>
          <w:szCs w:val="24"/>
        </w:rPr>
        <w:t>en estudiantes de educación media superior</w:t>
      </w:r>
    </w:p>
    <w:p w14:paraId="7BC41255" w14:textId="46B2078E" w:rsidR="00C634DD" w:rsidRDefault="000C6903" w:rsidP="001D5CC2">
      <w:pPr>
        <w:spacing w:after="0" w:line="360" w:lineRule="auto"/>
        <w:ind w:firstLine="708"/>
        <w:jc w:val="both"/>
        <w:rPr>
          <w:rStyle w:val="A5"/>
          <w:rFonts w:ascii="Times New Roman" w:hAnsi="Times New Roman" w:cs="Times New Roman"/>
          <w:sz w:val="24"/>
          <w:szCs w:val="24"/>
        </w:rPr>
      </w:pPr>
      <w:r w:rsidRPr="00757C46">
        <w:rPr>
          <w:rStyle w:val="A5"/>
          <w:rFonts w:ascii="Times New Roman" w:hAnsi="Times New Roman" w:cs="Times New Roman"/>
          <w:sz w:val="24"/>
          <w:szCs w:val="24"/>
        </w:rPr>
        <w:t xml:space="preserve">En los baremos </w:t>
      </w:r>
      <w:r w:rsidR="00CA6DE4" w:rsidRPr="00757C46">
        <w:rPr>
          <w:rStyle w:val="A5"/>
          <w:rFonts w:ascii="Times New Roman" w:hAnsi="Times New Roman" w:cs="Times New Roman"/>
          <w:sz w:val="24"/>
          <w:szCs w:val="24"/>
        </w:rPr>
        <w:t>de interpretación</w:t>
      </w:r>
      <w:r w:rsidR="00B46F07" w:rsidRPr="00757C46">
        <w:rPr>
          <w:rStyle w:val="A5"/>
          <w:rFonts w:ascii="Times New Roman" w:hAnsi="Times New Roman" w:cs="Times New Roman"/>
          <w:sz w:val="24"/>
          <w:szCs w:val="24"/>
        </w:rPr>
        <w:t>,</w:t>
      </w:r>
      <w:r w:rsidR="00A36D07" w:rsidRPr="00757C46">
        <w:rPr>
          <w:rStyle w:val="A5"/>
          <w:rFonts w:ascii="Times New Roman" w:hAnsi="Times New Roman" w:cs="Times New Roman"/>
          <w:sz w:val="24"/>
          <w:szCs w:val="24"/>
        </w:rPr>
        <w:t xml:space="preserve"> se observó que el promedio en todos los </w:t>
      </w:r>
      <w:r w:rsidR="007E1C68" w:rsidRPr="00757C46">
        <w:rPr>
          <w:rStyle w:val="A5"/>
          <w:rFonts w:ascii="Times New Roman" w:hAnsi="Times New Roman" w:cs="Times New Roman"/>
          <w:sz w:val="24"/>
          <w:szCs w:val="24"/>
        </w:rPr>
        <w:t>EA</w:t>
      </w:r>
      <w:r w:rsidR="00A36D07" w:rsidRPr="00757C46">
        <w:rPr>
          <w:rStyle w:val="A5"/>
          <w:rFonts w:ascii="Times New Roman" w:hAnsi="Times New Roman" w:cs="Times New Roman"/>
          <w:sz w:val="24"/>
          <w:szCs w:val="24"/>
        </w:rPr>
        <w:t xml:space="preserve"> </w:t>
      </w:r>
      <w:r w:rsidR="00B46F07" w:rsidRPr="00757C46">
        <w:rPr>
          <w:rStyle w:val="A5"/>
          <w:rFonts w:ascii="Times New Roman" w:hAnsi="Times New Roman" w:cs="Times New Roman"/>
          <w:sz w:val="24"/>
          <w:szCs w:val="24"/>
        </w:rPr>
        <w:t>se ubicó</w:t>
      </w:r>
      <w:r w:rsidR="00A36D07" w:rsidRPr="00757C46">
        <w:rPr>
          <w:rStyle w:val="A5"/>
          <w:rFonts w:ascii="Times New Roman" w:hAnsi="Times New Roman" w:cs="Times New Roman"/>
          <w:sz w:val="24"/>
          <w:szCs w:val="24"/>
        </w:rPr>
        <w:t xml:space="preserve"> en la preferencia moderada</w:t>
      </w:r>
      <w:r w:rsidR="00CA6DE4" w:rsidRPr="00757C46">
        <w:rPr>
          <w:rStyle w:val="A5"/>
          <w:rFonts w:ascii="Times New Roman" w:hAnsi="Times New Roman" w:cs="Times New Roman"/>
          <w:sz w:val="24"/>
          <w:szCs w:val="24"/>
        </w:rPr>
        <w:t xml:space="preserve">. </w:t>
      </w:r>
      <w:r w:rsidR="000D53C6" w:rsidRPr="00757C46">
        <w:rPr>
          <w:rStyle w:val="A5"/>
          <w:rFonts w:ascii="Times New Roman" w:hAnsi="Times New Roman" w:cs="Times New Roman"/>
          <w:sz w:val="24"/>
          <w:szCs w:val="24"/>
        </w:rPr>
        <w:t xml:space="preserve">Debido a que todas las escalas tuvieron distribución normal, </w:t>
      </w:r>
      <w:r w:rsidR="00B46F07" w:rsidRPr="00757C46">
        <w:rPr>
          <w:rStyle w:val="A5"/>
          <w:rFonts w:ascii="Times New Roman" w:hAnsi="Times New Roman" w:cs="Times New Roman"/>
          <w:sz w:val="24"/>
          <w:szCs w:val="24"/>
        </w:rPr>
        <w:t>el mayor porcenta</w:t>
      </w:r>
      <w:r w:rsidR="000D53C6" w:rsidRPr="00757C46">
        <w:rPr>
          <w:rStyle w:val="A5"/>
          <w:rFonts w:ascii="Times New Roman" w:hAnsi="Times New Roman" w:cs="Times New Roman"/>
          <w:sz w:val="24"/>
          <w:szCs w:val="24"/>
        </w:rPr>
        <w:t>je de los estudiantes se encuentran alrededor de la media, lo que corresponde a una preferencia moderada</w:t>
      </w:r>
      <w:r w:rsidR="009F40AC" w:rsidRPr="00757C46">
        <w:rPr>
          <w:rStyle w:val="A5"/>
          <w:rFonts w:ascii="Times New Roman" w:hAnsi="Times New Roman" w:cs="Times New Roman"/>
          <w:sz w:val="24"/>
          <w:szCs w:val="24"/>
        </w:rPr>
        <w:t xml:space="preserve"> (</w:t>
      </w:r>
      <w:r w:rsidR="00C32543">
        <w:rPr>
          <w:rStyle w:val="A5"/>
          <w:rFonts w:ascii="Times New Roman" w:hAnsi="Times New Roman" w:cs="Times New Roman"/>
          <w:sz w:val="24"/>
          <w:szCs w:val="24"/>
        </w:rPr>
        <w:t>t</w:t>
      </w:r>
      <w:r w:rsidR="00C32543" w:rsidRPr="00757C46">
        <w:rPr>
          <w:rStyle w:val="A5"/>
          <w:rFonts w:ascii="Times New Roman" w:hAnsi="Times New Roman" w:cs="Times New Roman"/>
          <w:sz w:val="24"/>
          <w:szCs w:val="24"/>
        </w:rPr>
        <w:t xml:space="preserve">abla </w:t>
      </w:r>
      <w:r w:rsidR="009F40AC" w:rsidRPr="00757C46">
        <w:rPr>
          <w:rStyle w:val="A5"/>
          <w:rFonts w:ascii="Times New Roman" w:hAnsi="Times New Roman" w:cs="Times New Roman"/>
          <w:sz w:val="24"/>
          <w:szCs w:val="24"/>
        </w:rPr>
        <w:t>2)</w:t>
      </w:r>
      <w:r w:rsidR="000D53C6" w:rsidRPr="00757C46">
        <w:rPr>
          <w:rStyle w:val="A5"/>
          <w:rFonts w:ascii="Times New Roman" w:hAnsi="Times New Roman" w:cs="Times New Roman"/>
          <w:sz w:val="24"/>
          <w:szCs w:val="24"/>
        </w:rPr>
        <w:t>.</w:t>
      </w:r>
      <w:r w:rsidR="0045746F" w:rsidRPr="00757C46">
        <w:rPr>
          <w:rStyle w:val="A5"/>
          <w:rFonts w:ascii="Times New Roman" w:hAnsi="Times New Roman" w:cs="Times New Roman"/>
          <w:sz w:val="24"/>
          <w:szCs w:val="24"/>
        </w:rPr>
        <w:t xml:space="preserve"> Con estos baremos se puede hacer una interpretación comparativa de cualquier resultado que se obtenga en aplicaciones del </w:t>
      </w:r>
      <w:proofErr w:type="spellStart"/>
      <w:r w:rsidR="00F03E23" w:rsidRPr="00757C46">
        <w:rPr>
          <w:rStyle w:val="A5"/>
          <w:rFonts w:ascii="Times New Roman" w:hAnsi="Times New Roman" w:cs="Times New Roman"/>
          <w:sz w:val="24"/>
          <w:szCs w:val="24"/>
        </w:rPr>
        <w:t>Chaea</w:t>
      </w:r>
      <w:proofErr w:type="spellEnd"/>
      <w:r w:rsidR="0045746F" w:rsidRPr="00757C46">
        <w:rPr>
          <w:rStyle w:val="A5"/>
          <w:rFonts w:ascii="Times New Roman" w:hAnsi="Times New Roman" w:cs="Times New Roman"/>
          <w:sz w:val="24"/>
          <w:szCs w:val="24"/>
        </w:rPr>
        <w:t>. La puntuación máxima que se puede obtener es de 20 puntos en cada estilo. La interpretación de las puntuaciones está en función de los resultados de todos los sujetos participantes con quienes se comparan los datos individuales. Con los baremos se facilita saber quién está en la media, quién por encima y quién por debajo.</w:t>
      </w:r>
    </w:p>
    <w:p w14:paraId="56805B56" w14:textId="77777777" w:rsidR="00BA4DAB" w:rsidRPr="00757C46" w:rsidRDefault="00BA4DAB" w:rsidP="001D5CC2">
      <w:pPr>
        <w:spacing w:after="0" w:line="360" w:lineRule="auto"/>
        <w:ind w:firstLine="708"/>
        <w:jc w:val="both"/>
        <w:rPr>
          <w:rStyle w:val="A5"/>
          <w:rFonts w:ascii="Times New Roman" w:hAnsi="Times New Roman" w:cs="Times New Roman"/>
          <w:sz w:val="24"/>
          <w:szCs w:val="24"/>
        </w:rPr>
      </w:pPr>
    </w:p>
    <w:p w14:paraId="2C00328D" w14:textId="1E1CF57B" w:rsidR="006665F7" w:rsidRPr="00757C46" w:rsidRDefault="006665F7" w:rsidP="004E7C21">
      <w:pPr>
        <w:spacing w:after="0" w:line="360" w:lineRule="auto"/>
        <w:jc w:val="center"/>
        <w:rPr>
          <w:rFonts w:ascii="Times New Roman" w:hAnsi="Times New Roman" w:cs="Times New Roman"/>
          <w:sz w:val="24"/>
          <w:szCs w:val="24"/>
        </w:rPr>
      </w:pPr>
      <w:r w:rsidRPr="00757C46">
        <w:rPr>
          <w:rStyle w:val="A5"/>
          <w:rFonts w:ascii="Times New Roman" w:hAnsi="Times New Roman" w:cs="Times New Roman"/>
          <w:b/>
          <w:sz w:val="24"/>
          <w:szCs w:val="24"/>
        </w:rPr>
        <w:t xml:space="preserve">Tabla 2. </w:t>
      </w:r>
      <w:r w:rsidRPr="00757C46">
        <w:rPr>
          <w:rStyle w:val="A5"/>
          <w:rFonts w:ascii="Times New Roman" w:hAnsi="Times New Roman" w:cs="Times New Roman"/>
          <w:sz w:val="24"/>
          <w:szCs w:val="24"/>
        </w:rPr>
        <w:t xml:space="preserve">Baremos de los </w:t>
      </w:r>
      <w:r w:rsidR="002A6795">
        <w:rPr>
          <w:rStyle w:val="A5"/>
          <w:rFonts w:ascii="Times New Roman" w:hAnsi="Times New Roman" w:cs="Times New Roman"/>
          <w:sz w:val="24"/>
          <w:szCs w:val="24"/>
        </w:rPr>
        <w:t>EA</w:t>
      </w:r>
      <w:r w:rsidRPr="00757C46">
        <w:rPr>
          <w:rStyle w:val="A5"/>
          <w:rFonts w:ascii="Times New Roman" w:hAnsi="Times New Roman" w:cs="Times New Roman"/>
          <w:sz w:val="24"/>
          <w:szCs w:val="24"/>
        </w:rPr>
        <w:t xml:space="preserve"> de los estudiantes de educación media superior de la </w:t>
      </w:r>
      <w:r w:rsidR="00D32B69">
        <w:rPr>
          <w:rStyle w:val="A5"/>
          <w:rFonts w:ascii="Times New Roman" w:hAnsi="Times New Roman" w:cs="Times New Roman"/>
          <w:sz w:val="24"/>
          <w:szCs w:val="24"/>
        </w:rPr>
        <w:t>UACh</w:t>
      </w:r>
    </w:p>
    <w:tbl>
      <w:tblPr>
        <w:tblStyle w:val="Tablaconcuadrcula"/>
        <w:tblW w:w="0" w:type="auto"/>
        <w:tblInd w:w="-147" w:type="dxa"/>
        <w:tblLayout w:type="fixed"/>
        <w:tblLook w:val="04A0" w:firstRow="1" w:lastRow="0" w:firstColumn="1" w:lastColumn="0" w:noHBand="0" w:noVBand="1"/>
      </w:tblPr>
      <w:tblGrid>
        <w:gridCol w:w="1476"/>
        <w:gridCol w:w="1499"/>
        <w:gridCol w:w="1500"/>
        <w:gridCol w:w="1500"/>
        <w:gridCol w:w="1500"/>
        <w:gridCol w:w="1500"/>
      </w:tblGrid>
      <w:tr w:rsidR="006665F7" w:rsidRPr="004E7C21" w14:paraId="1F554301" w14:textId="77777777" w:rsidTr="004E7C21">
        <w:tc>
          <w:tcPr>
            <w:tcW w:w="1476" w:type="dxa"/>
          </w:tcPr>
          <w:p w14:paraId="1EA025D0" w14:textId="77777777" w:rsidR="006665F7" w:rsidRPr="004E7C21" w:rsidRDefault="006665F7" w:rsidP="001D5CC2">
            <w:pPr>
              <w:spacing w:line="360" w:lineRule="auto"/>
              <w:jc w:val="both"/>
              <w:rPr>
                <w:rStyle w:val="A5"/>
                <w:rFonts w:ascii="Times New Roman" w:hAnsi="Times New Roman" w:cs="Times New Roman"/>
                <w:sz w:val="24"/>
                <w:szCs w:val="24"/>
              </w:rPr>
            </w:pPr>
          </w:p>
          <w:p w14:paraId="00D76732" w14:textId="77777777" w:rsidR="006665F7" w:rsidRPr="004E7C21" w:rsidRDefault="006665F7" w:rsidP="001D5CC2">
            <w:pPr>
              <w:spacing w:line="360" w:lineRule="auto"/>
              <w:jc w:val="both"/>
              <w:rPr>
                <w:rStyle w:val="A5"/>
                <w:rFonts w:ascii="Times New Roman" w:hAnsi="Times New Roman" w:cs="Times New Roman"/>
                <w:sz w:val="24"/>
                <w:szCs w:val="24"/>
              </w:rPr>
            </w:pPr>
            <w:r w:rsidRPr="004E7C21">
              <w:rPr>
                <w:rStyle w:val="A5"/>
                <w:rFonts w:ascii="Times New Roman" w:hAnsi="Times New Roman" w:cs="Times New Roman"/>
                <w:i/>
                <w:iCs/>
                <w:sz w:val="24"/>
                <w:szCs w:val="24"/>
              </w:rPr>
              <w:t>N</w:t>
            </w:r>
            <w:r w:rsidRPr="004E7C21">
              <w:rPr>
                <w:rStyle w:val="A5"/>
                <w:rFonts w:ascii="Times New Roman" w:hAnsi="Times New Roman" w:cs="Times New Roman"/>
                <w:sz w:val="24"/>
                <w:szCs w:val="24"/>
              </w:rPr>
              <w:t xml:space="preserve"> = 339</w:t>
            </w:r>
          </w:p>
        </w:tc>
        <w:tc>
          <w:tcPr>
            <w:tcW w:w="1499" w:type="dxa"/>
          </w:tcPr>
          <w:p w14:paraId="629E9957" w14:textId="36354426"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10</w:t>
            </w:r>
            <w:r w:rsidR="00C32543" w:rsidRPr="004E7C21">
              <w:rPr>
                <w:rStyle w:val="A5"/>
                <w:rFonts w:ascii="Times New Roman" w:hAnsi="Times New Roman" w:cs="Times New Roman"/>
                <w:sz w:val="24"/>
                <w:szCs w:val="24"/>
              </w:rPr>
              <w:t> </w:t>
            </w:r>
            <w:r w:rsidRPr="004E7C21">
              <w:rPr>
                <w:rStyle w:val="A5"/>
                <w:rFonts w:ascii="Times New Roman" w:hAnsi="Times New Roman" w:cs="Times New Roman"/>
                <w:sz w:val="24"/>
                <w:szCs w:val="24"/>
              </w:rPr>
              <w:t>%</w:t>
            </w:r>
          </w:p>
          <w:p w14:paraId="796D96F0"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Preferencia</w:t>
            </w:r>
          </w:p>
          <w:p w14:paraId="7C4475E9" w14:textId="58023178" w:rsidR="006665F7" w:rsidRPr="004E7C21" w:rsidRDefault="00C32543"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 xml:space="preserve">muy </w:t>
            </w:r>
            <w:r w:rsidR="006665F7" w:rsidRPr="004E7C21">
              <w:rPr>
                <w:rStyle w:val="A5"/>
                <w:rFonts w:ascii="Times New Roman" w:hAnsi="Times New Roman" w:cs="Times New Roman"/>
                <w:sz w:val="24"/>
                <w:szCs w:val="24"/>
              </w:rPr>
              <w:t>baja</w:t>
            </w:r>
          </w:p>
        </w:tc>
        <w:tc>
          <w:tcPr>
            <w:tcW w:w="1500" w:type="dxa"/>
          </w:tcPr>
          <w:p w14:paraId="696C6E3E" w14:textId="77EAEDF3" w:rsidR="006665F7" w:rsidRPr="004E7C21" w:rsidRDefault="006665F7" w:rsidP="001D5CC2">
            <w:pPr>
              <w:spacing w:line="360" w:lineRule="auto"/>
              <w:jc w:val="center"/>
              <w:rPr>
                <w:rFonts w:ascii="Times New Roman" w:hAnsi="Times New Roman" w:cs="Times New Roman"/>
                <w:color w:val="000000"/>
                <w:sz w:val="24"/>
                <w:szCs w:val="24"/>
              </w:rPr>
            </w:pPr>
            <w:r w:rsidRPr="004E7C21">
              <w:rPr>
                <w:rFonts w:ascii="Times New Roman" w:hAnsi="Times New Roman" w:cs="Times New Roman"/>
                <w:color w:val="000000"/>
                <w:sz w:val="24"/>
                <w:szCs w:val="24"/>
              </w:rPr>
              <w:t>20</w:t>
            </w:r>
            <w:r w:rsidR="00C32543" w:rsidRPr="004E7C21">
              <w:rPr>
                <w:rFonts w:ascii="Times New Roman" w:hAnsi="Times New Roman" w:cs="Times New Roman"/>
                <w:color w:val="000000"/>
                <w:sz w:val="24"/>
                <w:szCs w:val="24"/>
              </w:rPr>
              <w:t> </w:t>
            </w:r>
            <w:r w:rsidRPr="004E7C21">
              <w:rPr>
                <w:rFonts w:ascii="Times New Roman" w:hAnsi="Times New Roman" w:cs="Times New Roman"/>
                <w:color w:val="000000"/>
                <w:sz w:val="24"/>
                <w:szCs w:val="24"/>
              </w:rPr>
              <w:t>%</w:t>
            </w:r>
          </w:p>
          <w:p w14:paraId="7FCE3170" w14:textId="77777777" w:rsidR="006665F7" w:rsidRPr="004E7C21" w:rsidRDefault="006665F7" w:rsidP="001D5CC2">
            <w:pPr>
              <w:spacing w:line="360" w:lineRule="auto"/>
              <w:jc w:val="center"/>
              <w:rPr>
                <w:rFonts w:ascii="Times New Roman" w:hAnsi="Times New Roman" w:cs="Times New Roman"/>
                <w:color w:val="000000"/>
                <w:sz w:val="24"/>
                <w:szCs w:val="24"/>
              </w:rPr>
            </w:pPr>
            <w:r w:rsidRPr="004E7C21">
              <w:rPr>
                <w:rFonts w:ascii="Times New Roman" w:hAnsi="Times New Roman" w:cs="Times New Roman"/>
                <w:color w:val="000000"/>
                <w:sz w:val="24"/>
                <w:szCs w:val="24"/>
              </w:rPr>
              <w:t>Preferencia</w:t>
            </w:r>
          </w:p>
          <w:p w14:paraId="244B8BA0"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Fonts w:ascii="Times New Roman" w:hAnsi="Times New Roman" w:cs="Times New Roman"/>
                <w:sz w:val="24"/>
                <w:szCs w:val="24"/>
              </w:rPr>
              <w:t>baja</w:t>
            </w:r>
          </w:p>
        </w:tc>
        <w:tc>
          <w:tcPr>
            <w:tcW w:w="1500" w:type="dxa"/>
          </w:tcPr>
          <w:p w14:paraId="01384F5F" w14:textId="56B58820" w:rsidR="006665F7" w:rsidRPr="004E7C21" w:rsidRDefault="006665F7" w:rsidP="001D5CC2">
            <w:pPr>
              <w:spacing w:line="360" w:lineRule="auto"/>
              <w:jc w:val="center"/>
              <w:rPr>
                <w:rFonts w:ascii="Times New Roman" w:hAnsi="Times New Roman" w:cs="Times New Roman"/>
                <w:color w:val="000000"/>
                <w:sz w:val="24"/>
                <w:szCs w:val="24"/>
              </w:rPr>
            </w:pPr>
            <w:r w:rsidRPr="004E7C21">
              <w:rPr>
                <w:rFonts w:ascii="Times New Roman" w:hAnsi="Times New Roman" w:cs="Times New Roman"/>
                <w:color w:val="000000"/>
                <w:sz w:val="24"/>
                <w:szCs w:val="24"/>
              </w:rPr>
              <w:t>40</w:t>
            </w:r>
            <w:r w:rsidR="00C32543" w:rsidRPr="004E7C21">
              <w:rPr>
                <w:rFonts w:ascii="Times New Roman" w:hAnsi="Times New Roman" w:cs="Times New Roman"/>
                <w:color w:val="000000"/>
                <w:sz w:val="24"/>
                <w:szCs w:val="24"/>
              </w:rPr>
              <w:t> </w:t>
            </w:r>
            <w:r w:rsidRPr="004E7C21">
              <w:rPr>
                <w:rFonts w:ascii="Times New Roman" w:hAnsi="Times New Roman" w:cs="Times New Roman"/>
                <w:color w:val="000000"/>
                <w:sz w:val="24"/>
                <w:szCs w:val="24"/>
              </w:rPr>
              <w:t>%</w:t>
            </w:r>
          </w:p>
          <w:p w14:paraId="6849A59C" w14:textId="77777777" w:rsidR="006665F7" w:rsidRPr="004E7C21" w:rsidRDefault="006665F7" w:rsidP="001D5CC2">
            <w:pPr>
              <w:spacing w:line="360" w:lineRule="auto"/>
              <w:jc w:val="center"/>
              <w:rPr>
                <w:rFonts w:ascii="Times New Roman" w:hAnsi="Times New Roman" w:cs="Times New Roman"/>
                <w:color w:val="000000"/>
                <w:sz w:val="24"/>
                <w:szCs w:val="24"/>
              </w:rPr>
            </w:pPr>
            <w:r w:rsidRPr="004E7C21">
              <w:rPr>
                <w:rFonts w:ascii="Times New Roman" w:hAnsi="Times New Roman" w:cs="Times New Roman"/>
                <w:color w:val="000000"/>
                <w:sz w:val="24"/>
                <w:szCs w:val="24"/>
              </w:rPr>
              <w:t>Preferencia</w:t>
            </w:r>
          </w:p>
          <w:p w14:paraId="6C63310E" w14:textId="52976E2E" w:rsidR="006665F7" w:rsidRPr="004E7C21" w:rsidRDefault="00C32543"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moderada</w:t>
            </w:r>
          </w:p>
        </w:tc>
        <w:tc>
          <w:tcPr>
            <w:tcW w:w="1500" w:type="dxa"/>
          </w:tcPr>
          <w:p w14:paraId="345DD428" w14:textId="4B39E396" w:rsidR="006665F7" w:rsidRPr="004E7C21" w:rsidRDefault="006665F7" w:rsidP="001D5CC2">
            <w:pPr>
              <w:spacing w:line="360" w:lineRule="auto"/>
              <w:jc w:val="center"/>
              <w:rPr>
                <w:rFonts w:ascii="Times New Roman" w:hAnsi="Times New Roman" w:cs="Times New Roman"/>
                <w:color w:val="000000"/>
                <w:sz w:val="24"/>
                <w:szCs w:val="24"/>
              </w:rPr>
            </w:pPr>
            <w:r w:rsidRPr="004E7C21">
              <w:rPr>
                <w:rFonts w:ascii="Times New Roman" w:hAnsi="Times New Roman" w:cs="Times New Roman"/>
                <w:color w:val="000000"/>
                <w:sz w:val="24"/>
                <w:szCs w:val="24"/>
              </w:rPr>
              <w:t>20</w:t>
            </w:r>
            <w:r w:rsidR="00C32543" w:rsidRPr="004E7C21">
              <w:rPr>
                <w:rFonts w:ascii="Times New Roman" w:hAnsi="Times New Roman" w:cs="Times New Roman"/>
                <w:color w:val="000000"/>
                <w:sz w:val="24"/>
                <w:szCs w:val="24"/>
              </w:rPr>
              <w:t> </w:t>
            </w:r>
            <w:r w:rsidRPr="004E7C21">
              <w:rPr>
                <w:rFonts w:ascii="Times New Roman" w:hAnsi="Times New Roman" w:cs="Times New Roman"/>
                <w:color w:val="000000"/>
                <w:sz w:val="24"/>
                <w:szCs w:val="24"/>
              </w:rPr>
              <w:t>%</w:t>
            </w:r>
          </w:p>
          <w:p w14:paraId="0EA0D5EE" w14:textId="77777777" w:rsidR="006665F7" w:rsidRPr="004E7C21" w:rsidRDefault="006665F7" w:rsidP="001D5CC2">
            <w:pPr>
              <w:spacing w:line="360" w:lineRule="auto"/>
              <w:jc w:val="center"/>
              <w:rPr>
                <w:rFonts w:ascii="Times New Roman" w:hAnsi="Times New Roman" w:cs="Times New Roman"/>
                <w:color w:val="000000"/>
                <w:sz w:val="24"/>
                <w:szCs w:val="24"/>
              </w:rPr>
            </w:pPr>
            <w:r w:rsidRPr="004E7C21">
              <w:rPr>
                <w:rFonts w:ascii="Times New Roman" w:hAnsi="Times New Roman" w:cs="Times New Roman"/>
                <w:color w:val="000000"/>
                <w:sz w:val="24"/>
                <w:szCs w:val="24"/>
              </w:rPr>
              <w:t>Preferencia</w:t>
            </w:r>
          </w:p>
          <w:p w14:paraId="4B3BC54E"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Fonts w:ascii="Times New Roman" w:hAnsi="Times New Roman" w:cs="Times New Roman"/>
                <w:sz w:val="24"/>
                <w:szCs w:val="24"/>
              </w:rPr>
              <w:t>alta</w:t>
            </w:r>
          </w:p>
        </w:tc>
        <w:tc>
          <w:tcPr>
            <w:tcW w:w="1500" w:type="dxa"/>
          </w:tcPr>
          <w:p w14:paraId="4F0D23DE" w14:textId="1D3AE9B7" w:rsidR="006665F7" w:rsidRPr="004E7C21" w:rsidRDefault="006665F7" w:rsidP="001D5CC2">
            <w:pPr>
              <w:spacing w:line="360" w:lineRule="auto"/>
              <w:jc w:val="center"/>
              <w:rPr>
                <w:rFonts w:ascii="Times New Roman" w:hAnsi="Times New Roman" w:cs="Times New Roman"/>
                <w:color w:val="000000"/>
                <w:sz w:val="24"/>
                <w:szCs w:val="24"/>
              </w:rPr>
            </w:pPr>
            <w:r w:rsidRPr="004E7C21">
              <w:rPr>
                <w:rFonts w:ascii="Times New Roman" w:hAnsi="Times New Roman" w:cs="Times New Roman"/>
                <w:color w:val="000000"/>
                <w:sz w:val="24"/>
                <w:szCs w:val="24"/>
              </w:rPr>
              <w:t>10</w:t>
            </w:r>
            <w:r w:rsidR="00C32543" w:rsidRPr="004E7C21">
              <w:rPr>
                <w:rFonts w:ascii="Times New Roman" w:hAnsi="Times New Roman" w:cs="Times New Roman"/>
                <w:color w:val="000000"/>
                <w:sz w:val="24"/>
                <w:szCs w:val="24"/>
              </w:rPr>
              <w:t> </w:t>
            </w:r>
            <w:r w:rsidRPr="004E7C21">
              <w:rPr>
                <w:rFonts w:ascii="Times New Roman" w:hAnsi="Times New Roman" w:cs="Times New Roman"/>
                <w:color w:val="000000"/>
                <w:sz w:val="24"/>
                <w:szCs w:val="24"/>
              </w:rPr>
              <w:t>%</w:t>
            </w:r>
          </w:p>
          <w:p w14:paraId="4625D005" w14:textId="77777777" w:rsidR="006665F7" w:rsidRPr="004E7C21" w:rsidRDefault="006665F7" w:rsidP="001D5CC2">
            <w:pPr>
              <w:spacing w:line="360" w:lineRule="auto"/>
              <w:jc w:val="center"/>
              <w:rPr>
                <w:rFonts w:ascii="Times New Roman" w:hAnsi="Times New Roman" w:cs="Times New Roman"/>
                <w:color w:val="000000"/>
                <w:sz w:val="24"/>
                <w:szCs w:val="24"/>
              </w:rPr>
            </w:pPr>
            <w:r w:rsidRPr="004E7C21">
              <w:rPr>
                <w:rFonts w:ascii="Times New Roman" w:hAnsi="Times New Roman" w:cs="Times New Roman"/>
                <w:color w:val="000000"/>
                <w:sz w:val="24"/>
                <w:szCs w:val="24"/>
              </w:rPr>
              <w:t>Preferencia</w:t>
            </w:r>
          </w:p>
          <w:p w14:paraId="33AA1786" w14:textId="166ACA22" w:rsidR="006665F7" w:rsidRPr="004E7C21" w:rsidRDefault="00C32543" w:rsidP="001D5CC2">
            <w:pPr>
              <w:spacing w:line="360" w:lineRule="auto"/>
              <w:jc w:val="center"/>
              <w:rPr>
                <w:rStyle w:val="A5"/>
                <w:rFonts w:ascii="Times New Roman" w:hAnsi="Times New Roman" w:cs="Times New Roman"/>
                <w:sz w:val="24"/>
                <w:szCs w:val="24"/>
              </w:rPr>
            </w:pPr>
            <w:r w:rsidRPr="004E7C21">
              <w:rPr>
                <w:rFonts w:ascii="Times New Roman" w:hAnsi="Times New Roman" w:cs="Times New Roman"/>
                <w:sz w:val="24"/>
                <w:szCs w:val="24"/>
              </w:rPr>
              <w:t xml:space="preserve">muy </w:t>
            </w:r>
            <w:r w:rsidR="006665F7" w:rsidRPr="004E7C21">
              <w:rPr>
                <w:rFonts w:ascii="Times New Roman" w:hAnsi="Times New Roman" w:cs="Times New Roman"/>
                <w:sz w:val="24"/>
                <w:szCs w:val="24"/>
              </w:rPr>
              <w:t>alta</w:t>
            </w:r>
          </w:p>
        </w:tc>
      </w:tr>
      <w:tr w:rsidR="006665F7" w:rsidRPr="004E7C21" w14:paraId="582EB541" w14:textId="77777777" w:rsidTr="004E7C21">
        <w:trPr>
          <w:trHeight w:val="631"/>
        </w:trPr>
        <w:tc>
          <w:tcPr>
            <w:tcW w:w="1476" w:type="dxa"/>
          </w:tcPr>
          <w:p w14:paraId="24F8303E" w14:textId="77777777" w:rsidR="006665F7" w:rsidRPr="004E7C21" w:rsidRDefault="006665F7" w:rsidP="001D5CC2">
            <w:pPr>
              <w:spacing w:line="360" w:lineRule="auto"/>
              <w:jc w:val="both"/>
              <w:rPr>
                <w:rStyle w:val="A5"/>
                <w:rFonts w:ascii="Times New Roman" w:hAnsi="Times New Roman" w:cs="Times New Roman"/>
                <w:sz w:val="24"/>
                <w:szCs w:val="24"/>
              </w:rPr>
            </w:pPr>
            <w:r w:rsidRPr="004E7C21">
              <w:rPr>
                <w:rStyle w:val="A5"/>
                <w:rFonts w:ascii="Times New Roman" w:hAnsi="Times New Roman" w:cs="Times New Roman"/>
                <w:sz w:val="24"/>
                <w:szCs w:val="24"/>
              </w:rPr>
              <w:t>Activo</w:t>
            </w:r>
          </w:p>
        </w:tc>
        <w:tc>
          <w:tcPr>
            <w:tcW w:w="1499" w:type="dxa"/>
          </w:tcPr>
          <w:p w14:paraId="605F7ACF"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0-7</w:t>
            </w:r>
          </w:p>
          <w:p w14:paraId="49F7518F" w14:textId="77777777" w:rsidR="006665F7" w:rsidRPr="004E7C21" w:rsidRDefault="006665F7" w:rsidP="001D5CC2">
            <w:pPr>
              <w:spacing w:line="360" w:lineRule="auto"/>
              <w:jc w:val="both"/>
              <w:rPr>
                <w:rStyle w:val="A5"/>
                <w:rFonts w:ascii="Times New Roman" w:hAnsi="Times New Roman" w:cs="Times New Roman"/>
                <w:sz w:val="24"/>
                <w:szCs w:val="24"/>
              </w:rPr>
            </w:pPr>
          </w:p>
        </w:tc>
        <w:tc>
          <w:tcPr>
            <w:tcW w:w="1500" w:type="dxa"/>
          </w:tcPr>
          <w:p w14:paraId="3000A62E"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8-10</w:t>
            </w:r>
          </w:p>
        </w:tc>
        <w:tc>
          <w:tcPr>
            <w:tcW w:w="1500" w:type="dxa"/>
          </w:tcPr>
          <w:p w14:paraId="23F3F446"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11-13</w:t>
            </w:r>
          </w:p>
          <w:p w14:paraId="60EEF8CB"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Media (11.8)</w:t>
            </w:r>
          </w:p>
        </w:tc>
        <w:tc>
          <w:tcPr>
            <w:tcW w:w="1500" w:type="dxa"/>
          </w:tcPr>
          <w:p w14:paraId="4ACB7C01"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14-15</w:t>
            </w:r>
          </w:p>
        </w:tc>
        <w:tc>
          <w:tcPr>
            <w:tcW w:w="1500" w:type="dxa"/>
          </w:tcPr>
          <w:p w14:paraId="7B6120A8"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16-20</w:t>
            </w:r>
          </w:p>
        </w:tc>
      </w:tr>
      <w:tr w:rsidR="006665F7" w:rsidRPr="004E7C21" w14:paraId="670578A3" w14:textId="77777777" w:rsidTr="004E7C21">
        <w:trPr>
          <w:trHeight w:val="774"/>
        </w:trPr>
        <w:tc>
          <w:tcPr>
            <w:tcW w:w="1476" w:type="dxa"/>
          </w:tcPr>
          <w:p w14:paraId="12EC71EE" w14:textId="77777777" w:rsidR="006665F7" w:rsidRPr="004E7C21" w:rsidRDefault="006665F7" w:rsidP="001D5CC2">
            <w:pPr>
              <w:spacing w:line="360" w:lineRule="auto"/>
              <w:jc w:val="both"/>
              <w:rPr>
                <w:rStyle w:val="A5"/>
                <w:rFonts w:ascii="Times New Roman" w:hAnsi="Times New Roman" w:cs="Times New Roman"/>
                <w:sz w:val="24"/>
                <w:szCs w:val="24"/>
              </w:rPr>
            </w:pPr>
            <w:r w:rsidRPr="004E7C21">
              <w:rPr>
                <w:rStyle w:val="A5"/>
                <w:rFonts w:ascii="Times New Roman" w:hAnsi="Times New Roman" w:cs="Times New Roman"/>
                <w:sz w:val="24"/>
                <w:szCs w:val="24"/>
              </w:rPr>
              <w:t>Reflexivo</w:t>
            </w:r>
          </w:p>
        </w:tc>
        <w:tc>
          <w:tcPr>
            <w:tcW w:w="1499" w:type="dxa"/>
          </w:tcPr>
          <w:p w14:paraId="13DB7FD8"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0-10</w:t>
            </w:r>
          </w:p>
          <w:p w14:paraId="66C446C6" w14:textId="77777777" w:rsidR="006665F7" w:rsidRPr="004E7C21" w:rsidRDefault="006665F7" w:rsidP="001D5CC2">
            <w:pPr>
              <w:spacing w:line="360" w:lineRule="auto"/>
              <w:jc w:val="both"/>
              <w:rPr>
                <w:rStyle w:val="A5"/>
                <w:rFonts w:ascii="Times New Roman" w:hAnsi="Times New Roman" w:cs="Times New Roman"/>
                <w:sz w:val="24"/>
                <w:szCs w:val="24"/>
              </w:rPr>
            </w:pPr>
          </w:p>
        </w:tc>
        <w:tc>
          <w:tcPr>
            <w:tcW w:w="1500" w:type="dxa"/>
          </w:tcPr>
          <w:p w14:paraId="12DC1ACF"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11-13</w:t>
            </w:r>
          </w:p>
        </w:tc>
        <w:tc>
          <w:tcPr>
            <w:tcW w:w="1500" w:type="dxa"/>
          </w:tcPr>
          <w:p w14:paraId="20FD3ADD"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14-16</w:t>
            </w:r>
          </w:p>
          <w:p w14:paraId="2DC7E496"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Fonts w:ascii="Times New Roman" w:hAnsi="Times New Roman" w:cs="Times New Roman"/>
                <w:color w:val="000000"/>
                <w:sz w:val="24"/>
                <w:szCs w:val="24"/>
              </w:rPr>
              <w:t>Media (14.7)</w:t>
            </w:r>
          </w:p>
        </w:tc>
        <w:tc>
          <w:tcPr>
            <w:tcW w:w="1500" w:type="dxa"/>
          </w:tcPr>
          <w:p w14:paraId="68992016"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17-18</w:t>
            </w:r>
          </w:p>
        </w:tc>
        <w:tc>
          <w:tcPr>
            <w:tcW w:w="1500" w:type="dxa"/>
          </w:tcPr>
          <w:p w14:paraId="5570E4C7"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19-20</w:t>
            </w:r>
          </w:p>
        </w:tc>
      </w:tr>
      <w:tr w:rsidR="006665F7" w:rsidRPr="004E7C21" w14:paraId="02254607" w14:textId="77777777" w:rsidTr="004E7C21">
        <w:trPr>
          <w:trHeight w:val="711"/>
        </w:trPr>
        <w:tc>
          <w:tcPr>
            <w:tcW w:w="1476" w:type="dxa"/>
          </w:tcPr>
          <w:p w14:paraId="57F1F6F4" w14:textId="77777777" w:rsidR="006665F7" w:rsidRPr="004E7C21" w:rsidRDefault="006665F7" w:rsidP="001D5CC2">
            <w:pPr>
              <w:spacing w:line="360" w:lineRule="auto"/>
              <w:jc w:val="both"/>
              <w:rPr>
                <w:rStyle w:val="A5"/>
                <w:rFonts w:ascii="Times New Roman" w:hAnsi="Times New Roman" w:cs="Times New Roman"/>
                <w:sz w:val="24"/>
                <w:szCs w:val="24"/>
              </w:rPr>
            </w:pPr>
            <w:r w:rsidRPr="004E7C21">
              <w:rPr>
                <w:rStyle w:val="A5"/>
                <w:rFonts w:ascii="Times New Roman" w:hAnsi="Times New Roman" w:cs="Times New Roman"/>
                <w:sz w:val="24"/>
                <w:szCs w:val="24"/>
              </w:rPr>
              <w:t>Teórico</w:t>
            </w:r>
          </w:p>
        </w:tc>
        <w:tc>
          <w:tcPr>
            <w:tcW w:w="1499" w:type="dxa"/>
          </w:tcPr>
          <w:p w14:paraId="789BE480"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0-9</w:t>
            </w:r>
          </w:p>
        </w:tc>
        <w:tc>
          <w:tcPr>
            <w:tcW w:w="1500" w:type="dxa"/>
          </w:tcPr>
          <w:p w14:paraId="0F99F7FE"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10-12</w:t>
            </w:r>
          </w:p>
        </w:tc>
        <w:tc>
          <w:tcPr>
            <w:tcW w:w="1500" w:type="dxa"/>
          </w:tcPr>
          <w:p w14:paraId="20CB778F"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13-15</w:t>
            </w:r>
          </w:p>
          <w:p w14:paraId="38B669D7"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Fonts w:ascii="Times New Roman" w:hAnsi="Times New Roman" w:cs="Times New Roman"/>
                <w:color w:val="000000"/>
                <w:sz w:val="24"/>
                <w:szCs w:val="24"/>
              </w:rPr>
              <w:t>Media (13.6)</w:t>
            </w:r>
          </w:p>
        </w:tc>
        <w:tc>
          <w:tcPr>
            <w:tcW w:w="1500" w:type="dxa"/>
          </w:tcPr>
          <w:p w14:paraId="49071C1F"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16-17</w:t>
            </w:r>
          </w:p>
        </w:tc>
        <w:tc>
          <w:tcPr>
            <w:tcW w:w="1500" w:type="dxa"/>
          </w:tcPr>
          <w:p w14:paraId="30CEA1E3"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18-20</w:t>
            </w:r>
          </w:p>
        </w:tc>
      </w:tr>
      <w:tr w:rsidR="006665F7" w:rsidRPr="004E7C21" w14:paraId="02C4225F" w14:textId="77777777" w:rsidTr="004E7C21">
        <w:tc>
          <w:tcPr>
            <w:tcW w:w="1476" w:type="dxa"/>
          </w:tcPr>
          <w:p w14:paraId="6AFC35BC" w14:textId="77777777" w:rsidR="006665F7" w:rsidRPr="004E7C21" w:rsidRDefault="006665F7" w:rsidP="001D5CC2">
            <w:pPr>
              <w:spacing w:line="360" w:lineRule="auto"/>
              <w:jc w:val="both"/>
              <w:rPr>
                <w:rStyle w:val="A5"/>
                <w:rFonts w:ascii="Times New Roman" w:hAnsi="Times New Roman" w:cs="Times New Roman"/>
                <w:sz w:val="24"/>
                <w:szCs w:val="24"/>
              </w:rPr>
            </w:pPr>
            <w:r w:rsidRPr="004E7C21">
              <w:rPr>
                <w:rStyle w:val="A5"/>
                <w:rFonts w:ascii="Times New Roman" w:hAnsi="Times New Roman" w:cs="Times New Roman"/>
                <w:sz w:val="24"/>
                <w:szCs w:val="24"/>
              </w:rPr>
              <w:t>Pragmático</w:t>
            </w:r>
          </w:p>
        </w:tc>
        <w:tc>
          <w:tcPr>
            <w:tcW w:w="1499" w:type="dxa"/>
          </w:tcPr>
          <w:p w14:paraId="68A65A2B"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0-9</w:t>
            </w:r>
          </w:p>
          <w:p w14:paraId="50DE118A" w14:textId="77777777" w:rsidR="006665F7" w:rsidRPr="004E7C21" w:rsidRDefault="006665F7" w:rsidP="001D5CC2">
            <w:pPr>
              <w:spacing w:line="360" w:lineRule="auto"/>
              <w:jc w:val="both"/>
              <w:rPr>
                <w:rStyle w:val="A5"/>
                <w:rFonts w:ascii="Times New Roman" w:hAnsi="Times New Roman" w:cs="Times New Roman"/>
                <w:sz w:val="24"/>
                <w:szCs w:val="24"/>
              </w:rPr>
            </w:pPr>
          </w:p>
        </w:tc>
        <w:tc>
          <w:tcPr>
            <w:tcW w:w="1500" w:type="dxa"/>
          </w:tcPr>
          <w:p w14:paraId="7253C6E0"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10-12</w:t>
            </w:r>
          </w:p>
        </w:tc>
        <w:tc>
          <w:tcPr>
            <w:tcW w:w="1500" w:type="dxa"/>
          </w:tcPr>
          <w:p w14:paraId="13018739"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13-15</w:t>
            </w:r>
          </w:p>
          <w:p w14:paraId="3CAD5552"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Fonts w:ascii="Times New Roman" w:hAnsi="Times New Roman" w:cs="Times New Roman"/>
                <w:color w:val="000000"/>
                <w:sz w:val="24"/>
                <w:szCs w:val="24"/>
              </w:rPr>
              <w:t>Media (13.6)</w:t>
            </w:r>
          </w:p>
        </w:tc>
        <w:tc>
          <w:tcPr>
            <w:tcW w:w="1500" w:type="dxa"/>
          </w:tcPr>
          <w:p w14:paraId="60AF0CCB"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16-17</w:t>
            </w:r>
          </w:p>
        </w:tc>
        <w:tc>
          <w:tcPr>
            <w:tcW w:w="1500" w:type="dxa"/>
          </w:tcPr>
          <w:p w14:paraId="368AB811" w14:textId="77777777" w:rsidR="006665F7" w:rsidRPr="004E7C21" w:rsidRDefault="006665F7" w:rsidP="001D5CC2">
            <w:pPr>
              <w:spacing w:line="360" w:lineRule="auto"/>
              <w:jc w:val="center"/>
              <w:rPr>
                <w:rStyle w:val="A5"/>
                <w:rFonts w:ascii="Times New Roman" w:hAnsi="Times New Roman" w:cs="Times New Roman"/>
                <w:sz w:val="24"/>
                <w:szCs w:val="24"/>
              </w:rPr>
            </w:pPr>
            <w:r w:rsidRPr="004E7C21">
              <w:rPr>
                <w:rStyle w:val="A5"/>
                <w:rFonts w:ascii="Times New Roman" w:hAnsi="Times New Roman" w:cs="Times New Roman"/>
                <w:sz w:val="24"/>
                <w:szCs w:val="24"/>
              </w:rPr>
              <w:t>18-20</w:t>
            </w:r>
          </w:p>
        </w:tc>
      </w:tr>
    </w:tbl>
    <w:p w14:paraId="3FE5CAC8" w14:textId="5E0A78DD" w:rsidR="00BA4DAB" w:rsidRPr="00506D5D" w:rsidRDefault="006665F7" w:rsidP="00506D5D">
      <w:pPr>
        <w:spacing w:after="0" w:line="360" w:lineRule="auto"/>
        <w:jc w:val="center"/>
        <w:rPr>
          <w:rStyle w:val="A5"/>
          <w:rFonts w:ascii="Times New Roman" w:hAnsi="Times New Roman" w:cs="Times New Roman"/>
          <w:bCs/>
          <w:sz w:val="24"/>
          <w:szCs w:val="24"/>
        </w:rPr>
      </w:pPr>
      <w:r w:rsidRPr="00506D5D">
        <w:rPr>
          <w:rStyle w:val="A5"/>
          <w:rFonts w:ascii="Times New Roman" w:hAnsi="Times New Roman" w:cs="Times New Roman"/>
          <w:bCs/>
          <w:i/>
          <w:iCs/>
          <w:sz w:val="24"/>
          <w:szCs w:val="24"/>
        </w:rPr>
        <w:t>N</w:t>
      </w:r>
      <w:r w:rsidRPr="00506D5D">
        <w:rPr>
          <w:rStyle w:val="A5"/>
          <w:rFonts w:ascii="Times New Roman" w:hAnsi="Times New Roman" w:cs="Times New Roman"/>
          <w:bCs/>
          <w:sz w:val="24"/>
          <w:szCs w:val="24"/>
        </w:rPr>
        <w:t xml:space="preserve">: </w:t>
      </w:r>
      <w:r w:rsidR="00C32543" w:rsidRPr="00506D5D">
        <w:rPr>
          <w:rStyle w:val="A5"/>
          <w:rFonts w:ascii="Times New Roman" w:hAnsi="Times New Roman" w:cs="Times New Roman"/>
          <w:bCs/>
          <w:sz w:val="24"/>
          <w:szCs w:val="24"/>
        </w:rPr>
        <w:t xml:space="preserve">número </w:t>
      </w:r>
      <w:r w:rsidRPr="00506D5D">
        <w:rPr>
          <w:rStyle w:val="A5"/>
          <w:rFonts w:ascii="Times New Roman" w:hAnsi="Times New Roman" w:cs="Times New Roman"/>
          <w:bCs/>
          <w:sz w:val="24"/>
          <w:szCs w:val="24"/>
        </w:rPr>
        <w:t>de estudiantes</w:t>
      </w:r>
      <w:r w:rsidR="00BD3E52" w:rsidRPr="00506D5D">
        <w:rPr>
          <w:rStyle w:val="A5"/>
          <w:rFonts w:ascii="Times New Roman" w:hAnsi="Times New Roman" w:cs="Times New Roman"/>
          <w:bCs/>
          <w:sz w:val="24"/>
          <w:szCs w:val="24"/>
        </w:rPr>
        <w:t>.</w:t>
      </w:r>
    </w:p>
    <w:p w14:paraId="396740D9" w14:textId="3C528918" w:rsidR="006665F7" w:rsidRDefault="00BD3E52" w:rsidP="00BA4DAB">
      <w:pPr>
        <w:spacing w:after="0" w:line="360" w:lineRule="auto"/>
        <w:jc w:val="center"/>
        <w:rPr>
          <w:rFonts w:ascii="Times New Roman" w:eastAsia="Times New Roman" w:hAnsi="Times New Roman" w:cs="Times New Roman"/>
          <w:sz w:val="24"/>
          <w:szCs w:val="24"/>
          <w:lang w:eastAsia="es-MX"/>
        </w:rPr>
      </w:pPr>
      <w:r w:rsidRPr="00757C46">
        <w:rPr>
          <w:rFonts w:ascii="Times New Roman" w:eastAsia="Times New Roman" w:hAnsi="Times New Roman" w:cs="Times New Roman"/>
          <w:sz w:val="24"/>
          <w:szCs w:val="24"/>
          <w:lang w:eastAsia="es-MX"/>
        </w:rPr>
        <w:t xml:space="preserve">Fuente: </w:t>
      </w:r>
      <w:r w:rsidR="00171619" w:rsidRPr="00757C46">
        <w:rPr>
          <w:rFonts w:ascii="Times New Roman" w:eastAsia="Times New Roman" w:hAnsi="Times New Roman" w:cs="Times New Roman"/>
          <w:sz w:val="24"/>
          <w:szCs w:val="24"/>
          <w:lang w:eastAsia="es-MX"/>
        </w:rPr>
        <w:t>Elaboración p</w:t>
      </w:r>
      <w:r w:rsidRPr="00757C46">
        <w:rPr>
          <w:rFonts w:ascii="Times New Roman" w:eastAsia="Times New Roman" w:hAnsi="Times New Roman" w:cs="Times New Roman"/>
          <w:sz w:val="24"/>
          <w:szCs w:val="24"/>
          <w:lang w:eastAsia="es-MX"/>
        </w:rPr>
        <w:t>ropia</w:t>
      </w:r>
    </w:p>
    <w:p w14:paraId="0E33D833" w14:textId="77777777" w:rsidR="00BA4DAB" w:rsidRPr="00757C46" w:rsidRDefault="00BA4DAB" w:rsidP="004E7C21">
      <w:pPr>
        <w:spacing w:after="0" w:line="360" w:lineRule="auto"/>
        <w:jc w:val="center"/>
        <w:rPr>
          <w:rStyle w:val="A5"/>
          <w:rFonts w:ascii="Times New Roman" w:hAnsi="Times New Roman" w:cs="Times New Roman"/>
          <w:sz w:val="24"/>
          <w:szCs w:val="24"/>
        </w:rPr>
      </w:pPr>
    </w:p>
    <w:p w14:paraId="492F905D" w14:textId="77777777" w:rsidR="003B36D1" w:rsidRPr="00757C46" w:rsidRDefault="00BC7C5B" w:rsidP="004E7C21">
      <w:pPr>
        <w:spacing w:after="0" w:line="360" w:lineRule="auto"/>
        <w:jc w:val="center"/>
        <w:rPr>
          <w:rStyle w:val="A5"/>
          <w:rFonts w:ascii="Times New Roman" w:hAnsi="Times New Roman" w:cs="Times New Roman"/>
          <w:b/>
          <w:sz w:val="28"/>
          <w:szCs w:val="24"/>
        </w:rPr>
      </w:pPr>
      <w:r w:rsidRPr="00757C46">
        <w:rPr>
          <w:rStyle w:val="A5"/>
          <w:rFonts w:ascii="Times New Roman" w:hAnsi="Times New Roman" w:cs="Times New Roman"/>
          <w:b/>
          <w:sz w:val="28"/>
          <w:szCs w:val="24"/>
        </w:rPr>
        <w:t>Confiabilidad del instrumento</w:t>
      </w:r>
    </w:p>
    <w:p w14:paraId="40C20DDC" w14:textId="2F8A6680" w:rsidR="000C6C6A" w:rsidRDefault="0078452C" w:rsidP="001D5CC2">
      <w:pPr>
        <w:autoSpaceDE w:val="0"/>
        <w:autoSpaceDN w:val="0"/>
        <w:adjustRightInd w:val="0"/>
        <w:spacing w:after="0" w:line="360" w:lineRule="auto"/>
        <w:ind w:firstLine="708"/>
        <w:jc w:val="both"/>
        <w:rPr>
          <w:rStyle w:val="A5"/>
          <w:rFonts w:ascii="Times New Roman" w:hAnsi="Times New Roman" w:cs="Times New Roman"/>
          <w:sz w:val="24"/>
          <w:szCs w:val="24"/>
        </w:rPr>
      </w:pPr>
      <w:r w:rsidRPr="00757C46">
        <w:rPr>
          <w:rStyle w:val="A5"/>
          <w:rFonts w:ascii="Times New Roman" w:hAnsi="Times New Roman" w:cs="Times New Roman"/>
          <w:sz w:val="24"/>
          <w:szCs w:val="24"/>
        </w:rPr>
        <w:t>La confiabilidad del instrumento</w:t>
      </w:r>
      <w:r w:rsidR="00A11C93" w:rsidRPr="00757C46">
        <w:rPr>
          <w:rStyle w:val="A5"/>
          <w:rFonts w:ascii="Times New Roman" w:hAnsi="Times New Roman" w:cs="Times New Roman"/>
          <w:sz w:val="24"/>
          <w:szCs w:val="24"/>
        </w:rPr>
        <w:t>,</w:t>
      </w:r>
      <w:r w:rsidRPr="00757C46">
        <w:rPr>
          <w:rStyle w:val="A5"/>
          <w:rFonts w:ascii="Times New Roman" w:hAnsi="Times New Roman" w:cs="Times New Roman"/>
          <w:sz w:val="24"/>
          <w:szCs w:val="24"/>
        </w:rPr>
        <w:t xml:space="preserve"> medido a través de la consistencia interna</w:t>
      </w:r>
      <w:r w:rsidR="00A11C93" w:rsidRPr="00757C46">
        <w:rPr>
          <w:rStyle w:val="A5"/>
          <w:rFonts w:ascii="Times New Roman" w:hAnsi="Times New Roman" w:cs="Times New Roman"/>
          <w:sz w:val="24"/>
          <w:szCs w:val="24"/>
        </w:rPr>
        <w:t>,</w:t>
      </w:r>
      <w:r w:rsidRPr="00757C46">
        <w:rPr>
          <w:rStyle w:val="A5"/>
          <w:rFonts w:ascii="Times New Roman" w:hAnsi="Times New Roman" w:cs="Times New Roman"/>
          <w:sz w:val="24"/>
          <w:szCs w:val="24"/>
        </w:rPr>
        <w:t xml:space="preserve"> estuvo en </w:t>
      </w:r>
      <w:r w:rsidR="004F69B5" w:rsidRPr="00757C46">
        <w:rPr>
          <w:rStyle w:val="A5"/>
          <w:rFonts w:ascii="Times New Roman" w:hAnsi="Times New Roman" w:cs="Times New Roman"/>
          <w:sz w:val="24"/>
          <w:szCs w:val="24"/>
        </w:rPr>
        <w:t>el límite inferior de</w:t>
      </w:r>
      <w:r w:rsidR="00A11C93" w:rsidRPr="00757C46">
        <w:rPr>
          <w:rStyle w:val="A5"/>
          <w:rFonts w:ascii="Times New Roman" w:hAnsi="Times New Roman" w:cs="Times New Roman"/>
          <w:sz w:val="24"/>
          <w:szCs w:val="24"/>
        </w:rPr>
        <w:t>l valor de</w:t>
      </w:r>
      <w:r w:rsidR="004F69B5" w:rsidRPr="00757C46">
        <w:rPr>
          <w:rStyle w:val="A5"/>
          <w:rFonts w:ascii="Times New Roman" w:hAnsi="Times New Roman" w:cs="Times New Roman"/>
          <w:sz w:val="24"/>
          <w:szCs w:val="24"/>
        </w:rPr>
        <w:t xml:space="preserve"> lo </w:t>
      </w:r>
      <w:r w:rsidRPr="00757C46">
        <w:rPr>
          <w:rStyle w:val="A5"/>
          <w:rFonts w:ascii="Times New Roman" w:hAnsi="Times New Roman" w:cs="Times New Roman"/>
          <w:sz w:val="24"/>
          <w:szCs w:val="24"/>
        </w:rPr>
        <w:t>aceptable</w:t>
      </w:r>
      <w:r w:rsidR="0083674C" w:rsidRPr="00757C46">
        <w:rPr>
          <w:rStyle w:val="A5"/>
          <w:rFonts w:ascii="Times New Roman" w:hAnsi="Times New Roman" w:cs="Times New Roman"/>
          <w:sz w:val="24"/>
          <w:szCs w:val="24"/>
        </w:rPr>
        <w:t xml:space="preserve"> (</w:t>
      </w:r>
      <w:r w:rsidR="00C32543">
        <w:rPr>
          <w:rStyle w:val="A5"/>
          <w:rFonts w:ascii="Times New Roman" w:hAnsi="Times New Roman" w:cs="Times New Roman"/>
          <w:sz w:val="24"/>
          <w:szCs w:val="24"/>
        </w:rPr>
        <w:t>t</w:t>
      </w:r>
      <w:r w:rsidR="00C32543" w:rsidRPr="00757C46">
        <w:rPr>
          <w:rStyle w:val="A5"/>
          <w:rFonts w:ascii="Times New Roman" w:hAnsi="Times New Roman" w:cs="Times New Roman"/>
          <w:sz w:val="24"/>
          <w:szCs w:val="24"/>
        </w:rPr>
        <w:t xml:space="preserve">abla </w:t>
      </w:r>
      <w:r w:rsidR="0083674C" w:rsidRPr="00757C46">
        <w:rPr>
          <w:rStyle w:val="A5"/>
          <w:rFonts w:ascii="Times New Roman" w:hAnsi="Times New Roman" w:cs="Times New Roman"/>
          <w:sz w:val="24"/>
          <w:szCs w:val="24"/>
        </w:rPr>
        <w:t>3)</w:t>
      </w:r>
      <w:r w:rsidR="00A11C93" w:rsidRPr="00757C46">
        <w:rPr>
          <w:rStyle w:val="A5"/>
          <w:rFonts w:ascii="Times New Roman" w:hAnsi="Times New Roman" w:cs="Times New Roman"/>
          <w:sz w:val="24"/>
          <w:szCs w:val="24"/>
        </w:rPr>
        <w:t>,</w:t>
      </w:r>
      <w:r w:rsidRPr="00757C46">
        <w:rPr>
          <w:rStyle w:val="A5"/>
          <w:rFonts w:ascii="Times New Roman" w:hAnsi="Times New Roman" w:cs="Times New Roman"/>
          <w:sz w:val="24"/>
          <w:szCs w:val="24"/>
        </w:rPr>
        <w:t xml:space="preserve"> </w:t>
      </w:r>
      <w:r w:rsidR="001B17C8" w:rsidRPr="00757C46">
        <w:rPr>
          <w:rStyle w:val="A5"/>
          <w:rFonts w:ascii="Times New Roman" w:hAnsi="Times New Roman" w:cs="Times New Roman"/>
          <w:sz w:val="24"/>
          <w:szCs w:val="24"/>
        </w:rPr>
        <w:t>tanto para la prueba de</w:t>
      </w:r>
      <w:r w:rsidR="00153A49" w:rsidRPr="00757C46">
        <w:rPr>
          <w:rStyle w:val="A5"/>
          <w:rFonts w:ascii="Times New Roman" w:hAnsi="Times New Roman" w:cs="Times New Roman"/>
          <w:sz w:val="24"/>
          <w:szCs w:val="24"/>
        </w:rPr>
        <w:t>l alfa de</w:t>
      </w:r>
      <w:r w:rsidR="001B17C8" w:rsidRPr="00757C46">
        <w:rPr>
          <w:rStyle w:val="A5"/>
          <w:rFonts w:ascii="Times New Roman" w:hAnsi="Times New Roman" w:cs="Times New Roman"/>
          <w:sz w:val="24"/>
          <w:szCs w:val="24"/>
        </w:rPr>
        <w:t xml:space="preserve"> C</w:t>
      </w:r>
      <w:r w:rsidR="004F69B5" w:rsidRPr="00757C46">
        <w:rPr>
          <w:rStyle w:val="A5"/>
          <w:rFonts w:ascii="Times New Roman" w:hAnsi="Times New Roman" w:cs="Times New Roman"/>
          <w:sz w:val="24"/>
          <w:szCs w:val="24"/>
        </w:rPr>
        <w:t xml:space="preserve">ronbach como para el </w:t>
      </w:r>
      <w:r w:rsidR="00C32543">
        <w:rPr>
          <w:rStyle w:val="A5"/>
          <w:rFonts w:ascii="Times New Roman" w:hAnsi="Times New Roman" w:cs="Times New Roman"/>
          <w:sz w:val="24"/>
          <w:szCs w:val="24"/>
        </w:rPr>
        <w:t>o</w:t>
      </w:r>
      <w:r w:rsidR="00C32543" w:rsidRPr="00757C46">
        <w:rPr>
          <w:rStyle w:val="A5"/>
          <w:rFonts w:ascii="Times New Roman" w:hAnsi="Times New Roman" w:cs="Times New Roman"/>
          <w:sz w:val="24"/>
          <w:szCs w:val="24"/>
        </w:rPr>
        <w:t xml:space="preserve">mega </w:t>
      </w:r>
      <w:r w:rsidR="00A11C93" w:rsidRPr="00757C46">
        <w:rPr>
          <w:rStyle w:val="A5"/>
          <w:rFonts w:ascii="Times New Roman" w:hAnsi="Times New Roman" w:cs="Times New Roman"/>
          <w:sz w:val="24"/>
          <w:szCs w:val="24"/>
        </w:rPr>
        <w:t xml:space="preserve">de McDonald </w:t>
      </w:r>
      <w:r w:rsidRPr="00757C46">
        <w:rPr>
          <w:rStyle w:val="A5"/>
          <w:rFonts w:ascii="Times New Roman" w:hAnsi="Times New Roman" w:cs="Times New Roman"/>
          <w:sz w:val="24"/>
          <w:szCs w:val="24"/>
        </w:rPr>
        <w:t>(0.62</w:t>
      </w:r>
      <w:r w:rsidR="001B17C8" w:rsidRPr="00757C46">
        <w:rPr>
          <w:rStyle w:val="A5"/>
          <w:rFonts w:ascii="Times New Roman" w:hAnsi="Times New Roman" w:cs="Times New Roman"/>
          <w:sz w:val="24"/>
          <w:szCs w:val="24"/>
        </w:rPr>
        <w:t xml:space="preserve"> y 0.64, respectivamente</w:t>
      </w:r>
      <w:r w:rsidRPr="00757C46">
        <w:rPr>
          <w:rStyle w:val="A5"/>
          <w:rFonts w:ascii="Times New Roman" w:hAnsi="Times New Roman" w:cs="Times New Roman"/>
          <w:sz w:val="24"/>
          <w:szCs w:val="24"/>
        </w:rPr>
        <w:t>)</w:t>
      </w:r>
      <w:r w:rsidR="00A11C93" w:rsidRPr="00757C46">
        <w:rPr>
          <w:rStyle w:val="A5"/>
          <w:rFonts w:ascii="Times New Roman" w:hAnsi="Times New Roman" w:cs="Times New Roman"/>
          <w:sz w:val="24"/>
          <w:szCs w:val="24"/>
        </w:rPr>
        <w:t>. D</w:t>
      </w:r>
      <w:r w:rsidRPr="00757C46">
        <w:rPr>
          <w:rStyle w:val="A5"/>
          <w:rFonts w:ascii="Times New Roman" w:hAnsi="Times New Roman" w:cs="Times New Roman"/>
          <w:sz w:val="24"/>
          <w:szCs w:val="24"/>
        </w:rPr>
        <w:t xml:space="preserve">e las escalas, el valor más alto se registró en el estilo activo </w:t>
      </w:r>
      <w:r w:rsidR="001B17C8" w:rsidRPr="00757C46">
        <w:rPr>
          <w:rStyle w:val="A5"/>
          <w:rFonts w:ascii="Times New Roman" w:hAnsi="Times New Roman" w:cs="Times New Roman"/>
          <w:sz w:val="24"/>
          <w:szCs w:val="24"/>
        </w:rPr>
        <w:t xml:space="preserve">(0.69) </w:t>
      </w:r>
      <w:r w:rsidRPr="00757C46">
        <w:rPr>
          <w:rStyle w:val="A5"/>
          <w:rFonts w:ascii="Times New Roman" w:hAnsi="Times New Roman" w:cs="Times New Roman"/>
          <w:sz w:val="24"/>
          <w:szCs w:val="24"/>
        </w:rPr>
        <w:t xml:space="preserve">y el más bajo para el pragmático </w:t>
      </w:r>
      <w:r w:rsidR="00A11C93" w:rsidRPr="00757C46">
        <w:rPr>
          <w:rStyle w:val="A5"/>
          <w:rFonts w:ascii="Times New Roman" w:hAnsi="Times New Roman" w:cs="Times New Roman"/>
          <w:sz w:val="24"/>
          <w:szCs w:val="24"/>
        </w:rPr>
        <w:t xml:space="preserve">en ambas pruebas </w:t>
      </w:r>
      <w:r w:rsidRPr="00757C46">
        <w:rPr>
          <w:rStyle w:val="A5"/>
          <w:rFonts w:ascii="Times New Roman" w:hAnsi="Times New Roman" w:cs="Times New Roman"/>
          <w:sz w:val="24"/>
          <w:szCs w:val="24"/>
        </w:rPr>
        <w:t>(0.45</w:t>
      </w:r>
      <w:r w:rsidR="001B17C8" w:rsidRPr="00757C46">
        <w:rPr>
          <w:rStyle w:val="A5"/>
          <w:rFonts w:ascii="Times New Roman" w:hAnsi="Times New Roman" w:cs="Times New Roman"/>
          <w:sz w:val="24"/>
          <w:szCs w:val="24"/>
        </w:rPr>
        <w:t xml:space="preserve"> y 0.55, respectivamente</w:t>
      </w:r>
      <w:r w:rsidRPr="00757C46">
        <w:rPr>
          <w:rStyle w:val="A5"/>
          <w:rFonts w:ascii="Times New Roman" w:hAnsi="Times New Roman" w:cs="Times New Roman"/>
          <w:sz w:val="24"/>
          <w:szCs w:val="24"/>
        </w:rPr>
        <w:t xml:space="preserve">). </w:t>
      </w:r>
    </w:p>
    <w:p w14:paraId="6F9A9519" w14:textId="5007AEBF" w:rsidR="006665F7" w:rsidRPr="00757C46" w:rsidRDefault="006665F7" w:rsidP="004E7C21">
      <w:pPr>
        <w:spacing w:after="0" w:line="360" w:lineRule="auto"/>
        <w:jc w:val="center"/>
        <w:rPr>
          <w:rFonts w:ascii="Times New Roman" w:hAnsi="Times New Roman" w:cs="Times New Roman"/>
          <w:sz w:val="24"/>
          <w:szCs w:val="24"/>
        </w:rPr>
      </w:pPr>
      <w:r w:rsidRPr="00757C46">
        <w:rPr>
          <w:rFonts w:ascii="Times New Roman" w:hAnsi="Times New Roman" w:cs="Times New Roman"/>
          <w:b/>
          <w:sz w:val="24"/>
          <w:szCs w:val="24"/>
        </w:rPr>
        <w:lastRenderedPageBreak/>
        <w:t xml:space="preserve">Tabla 3. </w:t>
      </w:r>
      <w:r w:rsidRPr="00757C46">
        <w:rPr>
          <w:rFonts w:ascii="Times New Roman" w:hAnsi="Times New Roman" w:cs="Times New Roman"/>
          <w:sz w:val="24"/>
          <w:szCs w:val="24"/>
        </w:rPr>
        <w:t xml:space="preserve">Estadísticas de confiabilidad de las escalas de </w:t>
      </w:r>
      <w:r w:rsidR="002A6795">
        <w:rPr>
          <w:rFonts w:ascii="Times New Roman" w:hAnsi="Times New Roman" w:cs="Times New Roman"/>
          <w:sz w:val="24"/>
          <w:szCs w:val="24"/>
        </w:rPr>
        <w:t>EA</w:t>
      </w:r>
      <w:r w:rsidRPr="00757C46">
        <w:rPr>
          <w:rFonts w:ascii="Times New Roman" w:hAnsi="Times New Roman" w:cs="Times New Roman"/>
          <w:sz w:val="24"/>
          <w:szCs w:val="24"/>
        </w:rPr>
        <w:t xml:space="preserve"> y de elementos individuales</w:t>
      </w:r>
    </w:p>
    <w:tbl>
      <w:tblPr>
        <w:tblStyle w:val="Tablaconcuadrcula"/>
        <w:tblW w:w="9020" w:type="dxa"/>
        <w:tblLayout w:type="fixed"/>
        <w:tblLook w:val="04A0" w:firstRow="1" w:lastRow="0" w:firstColumn="1" w:lastColumn="0" w:noHBand="0" w:noVBand="1"/>
      </w:tblPr>
      <w:tblGrid>
        <w:gridCol w:w="2178"/>
        <w:gridCol w:w="1361"/>
        <w:gridCol w:w="1370"/>
        <w:gridCol w:w="1465"/>
        <w:gridCol w:w="1276"/>
        <w:gridCol w:w="1370"/>
      </w:tblGrid>
      <w:tr w:rsidR="006665F7" w:rsidRPr="004E7C21" w14:paraId="7FE825D1" w14:textId="77777777" w:rsidTr="004E7C21">
        <w:tc>
          <w:tcPr>
            <w:tcW w:w="2178" w:type="dxa"/>
          </w:tcPr>
          <w:p w14:paraId="1856DAAB" w14:textId="77777777" w:rsidR="006665F7" w:rsidRPr="004E7C21" w:rsidRDefault="006665F7" w:rsidP="001D5CC2">
            <w:pPr>
              <w:spacing w:line="360" w:lineRule="auto"/>
              <w:rPr>
                <w:rFonts w:ascii="Times New Roman" w:hAnsi="Times New Roman" w:cs="Times New Roman"/>
                <w:sz w:val="24"/>
                <w:szCs w:val="24"/>
              </w:rPr>
            </w:pPr>
          </w:p>
        </w:tc>
        <w:tc>
          <w:tcPr>
            <w:tcW w:w="2731" w:type="dxa"/>
            <w:gridSpan w:val="2"/>
          </w:tcPr>
          <w:p w14:paraId="570F8BE4" w14:textId="77777777" w:rsidR="006665F7" w:rsidRPr="004E7C21" w:rsidRDefault="006665F7"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Confiabilidad</w:t>
            </w:r>
          </w:p>
        </w:tc>
        <w:tc>
          <w:tcPr>
            <w:tcW w:w="4111" w:type="dxa"/>
            <w:gridSpan w:val="3"/>
          </w:tcPr>
          <w:p w14:paraId="0A768565" w14:textId="77777777" w:rsidR="006665F7" w:rsidRPr="004E7C21" w:rsidRDefault="006665F7"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Para cada escala</w:t>
            </w:r>
          </w:p>
        </w:tc>
      </w:tr>
      <w:tr w:rsidR="006665F7" w:rsidRPr="004E7C21" w14:paraId="34102F1C" w14:textId="77777777" w:rsidTr="004E7C21">
        <w:tc>
          <w:tcPr>
            <w:tcW w:w="2178" w:type="dxa"/>
          </w:tcPr>
          <w:p w14:paraId="07FFB0A0" w14:textId="77777777" w:rsidR="006665F7" w:rsidRPr="004E7C21" w:rsidRDefault="006665F7"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 xml:space="preserve">Estimación </w:t>
            </w:r>
          </w:p>
        </w:tc>
        <w:tc>
          <w:tcPr>
            <w:tcW w:w="1361" w:type="dxa"/>
          </w:tcPr>
          <w:p w14:paraId="77279A9A" w14:textId="77777777" w:rsidR="006665F7" w:rsidRPr="004E7C21" w:rsidRDefault="006665F7"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 xml:space="preserve">Omega de McDonald </w:t>
            </w:r>
          </w:p>
        </w:tc>
        <w:tc>
          <w:tcPr>
            <w:tcW w:w="1370" w:type="dxa"/>
          </w:tcPr>
          <w:p w14:paraId="4562F3CA" w14:textId="77777777" w:rsidR="006665F7" w:rsidRPr="004E7C21" w:rsidRDefault="006665F7"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 xml:space="preserve">Alfa de Cronbach </w:t>
            </w:r>
          </w:p>
        </w:tc>
        <w:tc>
          <w:tcPr>
            <w:tcW w:w="1465" w:type="dxa"/>
            <w:hideMark/>
          </w:tcPr>
          <w:p w14:paraId="002F7151" w14:textId="77777777" w:rsidR="006665F7" w:rsidRPr="004E7C21" w:rsidRDefault="006665F7"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 xml:space="preserve">Escala </w:t>
            </w:r>
          </w:p>
        </w:tc>
        <w:tc>
          <w:tcPr>
            <w:tcW w:w="1276" w:type="dxa"/>
            <w:hideMark/>
          </w:tcPr>
          <w:p w14:paraId="371AD73D" w14:textId="77777777" w:rsidR="006665F7" w:rsidRPr="004E7C21" w:rsidRDefault="006665F7"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 xml:space="preserve">Alfa de Cronbach </w:t>
            </w:r>
          </w:p>
        </w:tc>
        <w:tc>
          <w:tcPr>
            <w:tcW w:w="1370" w:type="dxa"/>
            <w:hideMark/>
          </w:tcPr>
          <w:p w14:paraId="1BC01C73" w14:textId="77777777" w:rsidR="006665F7" w:rsidRPr="004E7C21" w:rsidRDefault="006665F7" w:rsidP="001D5CC2">
            <w:pPr>
              <w:spacing w:line="360" w:lineRule="auto"/>
              <w:jc w:val="center"/>
              <w:rPr>
                <w:rFonts w:ascii="Times New Roman" w:hAnsi="Times New Roman" w:cs="Times New Roman"/>
                <w:sz w:val="24"/>
                <w:szCs w:val="24"/>
              </w:rPr>
            </w:pPr>
            <w:r w:rsidRPr="004E7C21">
              <w:rPr>
                <w:rFonts w:ascii="Times New Roman" w:eastAsia="Times New Roman" w:hAnsi="Times New Roman" w:cs="Times New Roman"/>
                <w:sz w:val="24"/>
                <w:szCs w:val="24"/>
                <w:lang w:eastAsia="es-MX"/>
              </w:rPr>
              <w:t>Omega de McDonald</w:t>
            </w:r>
          </w:p>
        </w:tc>
      </w:tr>
      <w:tr w:rsidR="00BF0D29" w:rsidRPr="004E7C21" w14:paraId="546565B5" w14:textId="77777777" w:rsidTr="004E7C21">
        <w:tc>
          <w:tcPr>
            <w:tcW w:w="2178" w:type="dxa"/>
          </w:tcPr>
          <w:p w14:paraId="6BEC1C03" w14:textId="77777777" w:rsidR="00BF0D29" w:rsidRPr="004E7C21" w:rsidRDefault="00BF0D29" w:rsidP="001D5CC2">
            <w:pPr>
              <w:spacing w:line="360" w:lineRule="auto"/>
              <w:rPr>
                <w:rFonts w:ascii="Times New Roman" w:hAnsi="Times New Roman" w:cs="Times New Roman"/>
                <w:sz w:val="24"/>
                <w:szCs w:val="24"/>
              </w:rPr>
            </w:pPr>
            <w:r w:rsidRPr="004E7C21">
              <w:rPr>
                <w:rFonts w:ascii="Times New Roman" w:hAnsi="Times New Roman" w:cs="Times New Roman"/>
                <w:sz w:val="24"/>
                <w:szCs w:val="24"/>
              </w:rPr>
              <w:t xml:space="preserve">Intervalo de confianza </w:t>
            </w:r>
          </w:p>
        </w:tc>
        <w:tc>
          <w:tcPr>
            <w:tcW w:w="1361" w:type="dxa"/>
          </w:tcPr>
          <w:p w14:paraId="5BFB8CEF" w14:textId="77777777"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0.640</w:t>
            </w:r>
          </w:p>
        </w:tc>
        <w:tc>
          <w:tcPr>
            <w:tcW w:w="1370" w:type="dxa"/>
          </w:tcPr>
          <w:p w14:paraId="5C5A91C0" w14:textId="77777777"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0.620</w:t>
            </w:r>
          </w:p>
        </w:tc>
        <w:tc>
          <w:tcPr>
            <w:tcW w:w="1465" w:type="dxa"/>
            <w:hideMark/>
          </w:tcPr>
          <w:p w14:paraId="39DF022B" w14:textId="0B2B30E3" w:rsidR="00BF0D29" w:rsidRPr="004E7C21" w:rsidRDefault="00BF0D29" w:rsidP="004E7C21">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Activo</w:t>
            </w:r>
          </w:p>
        </w:tc>
        <w:tc>
          <w:tcPr>
            <w:tcW w:w="1276" w:type="dxa"/>
            <w:hideMark/>
          </w:tcPr>
          <w:p w14:paraId="61A72819" w14:textId="61F5FDDC"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0.691</w:t>
            </w:r>
          </w:p>
        </w:tc>
        <w:tc>
          <w:tcPr>
            <w:tcW w:w="1370" w:type="dxa"/>
            <w:hideMark/>
          </w:tcPr>
          <w:p w14:paraId="64BA268A" w14:textId="77777777"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0.697</w:t>
            </w:r>
          </w:p>
        </w:tc>
      </w:tr>
      <w:tr w:rsidR="00BF0D29" w:rsidRPr="004E7C21" w14:paraId="04AC4D23" w14:textId="77777777" w:rsidTr="004E7C21">
        <w:tc>
          <w:tcPr>
            <w:tcW w:w="2178" w:type="dxa"/>
          </w:tcPr>
          <w:p w14:paraId="50FBA7F8" w14:textId="51C7A855" w:rsidR="00BF0D29" w:rsidRPr="004E7C21" w:rsidRDefault="00BF0D29" w:rsidP="001D5CC2">
            <w:pPr>
              <w:spacing w:line="360" w:lineRule="auto"/>
              <w:rPr>
                <w:rFonts w:ascii="Times New Roman" w:hAnsi="Times New Roman" w:cs="Times New Roman"/>
                <w:sz w:val="24"/>
                <w:szCs w:val="24"/>
              </w:rPr>
            </w:pPr>
            <w:r w:rsidRPr="004E7C21">
              <w:rPr>
                <w:rFonts w:ascii="Times New Roman" w:hAnsi="Times New Roman" w:cs="Times New Roman"/>
                <w:sz w:val="24"/>
                <w:szCs w:val="24"/>
              </w:rPr>
              <w:t>95 % inferior</w:t>
            </w:r>
          </w:p>
        </w:tc>
        <w:tc>
          <w:tcPr>
            <w:tcW w:w="1361" w:type="dxa"/>
          </w:tcPr>
          <w:p w14:paraId="6167BF6A" w14:textId="77777777"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0.580</w:t>
            </w:r>
          </w:p>
        </w:tc>
        <w:tc>
          <w:tcPr>
            <w:tcW w:w="1370" w:type="dxa"/>
          </w:tcPr>
          <w:p w14:paraId="64273C0B" w14:textId="77777777"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0.548</w:t>
            </w:r>
          </w:p>
        </w:tc>
        <w:tc>
          <w:tcPr>
            <w:tcW w:w="1465" w:type="dxa"/>
            <w:hideMark/>
          </w:tcPr>
          <w:p w14:paraId="76704AE0" w14:textId="73D8BBEA" w:rsidR="00BF0D29" w:rsidRPr="004E7C21" w:rsidRDefault="00BF0D29" w:rsidP="004E7C21">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Reflexivo</w:t>
            </w:r>
          </w:p>
        </w:tc>
        <w:tc>
          <w:tcPr>
            <w:tcW w:w="1276" w:type="dxa"/>
            <w:hideMark/>
          </w:tcPr>
          <w:p w14:paraId="7C23EBC1" w14:textId="76F30C7F"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0.553</w:t>
            </w:r>
          </w:p>
        </w:tc>
        <w:tc>
          <w:tcPr>
            <w:tcW w:w="1370" w:type="dxa"/>
            <w:hideMark/>
          </w:tcPr>
          <w:p w14:paraId="09184F71" w14:textId="77777777"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0.630</w:t>
            </w:r>
          </w:p>
        </w:tc>
      </w:tr>
      <w:tr w:rsidR="00BF0D29" w:rsidRPr="004E7C21" w14:paraId="72235BCF" w14:textId="77777777" w:rsidTr="004E7C21">
        <w:tc>
          <w:tcPr>
            <w:tcW w:w="2178" w:type="dxa"/>
          </w:tcPr>
          <w:p w14:paraId="6117FC33" w14:textId="3B269B8A" w:rsidR="00BF0D29" w:rsidRPr="004E7C21" w:rsidRDefault="00BF0D29" w:rsidP="001D5CC2">
            <w:pPr>
              <w:spacing w:line="360" w:lineRule="auto"/>
              <w:rPr>
                <w:rFonts w:ascii="Times New Roman" w:hAnsi="Times New Roman" w:cs="Times New Roman"/>
                <w:sz w:val="24"/>
                <w:szCs w:val="24"/>
              </w:rPr>
            </w:pPr>
            <w:r w:rsidRPr="004E7C21">
              <w:rPr>
                <w:rFonts w:ascii="Times New Roman" w:hAnsi="Times New Roman" w:cs="Times New Roman"/>
                <w:sz w:val="24"/>
                <w:szCs w:val="24"/>
              </w:rPr>
              <w:t xml:space="preserve">95 % superior </w:t>
            </w:r>
          </w:p>
        </w:tc>
        <w:tc>
          <w:tcPr>
            <w:tcW w:w="1361" w:type="dxa"/>
          </w:tcPr>
          <w:p w14:paraId="70330B1D" w14:textId="77777777"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0.701</w:t>
            </w:r>
          </w:p>
        </w:tc>
        <w:tc>
          <w:tcPr>
            <w:tcW w:w="1370" w:type="dxa"/>
          </w:tcPr>
          <w:p w14:paraId="713E4886" w14:textId="77777777"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0.683</w:t>
            </w:r>
          </w:p>
        </w:tc>
        <w:tc>
          <w:tcPr>
            <w:tcW w:w="1465" w:type="dxa"/>
            <w:hideMark/>
          </w:tcPr>
          <w:p w14:paraId="7BBB0189" w14:textId="69074717" w:rsidR="00BF0D29" w:rsidRPr="004E7C21" w:rsidRDefault="00BF0D29" w:rsidP="004E7C21">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Teórico</w:t>
            </w:r>
          </w:p>
        </w:tc>
        <w:tc>
          <w:tcPr>
            <w:tcW w:w="1276" w:type="dxa"/>
            <w:hideMark/>
          </w:tcPr>
          <w:p w14:paraId="64657CED" w14:textId="17B4010B"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0.474</w:t>
            </w:r>
          </w:p>
        </w:tc>
        <w:tc>
          <w:tcPr>
            <w:tcW w:w="1370" w:type="dxa"/>
            <w:hideMark/>
          </w:tcPr>
          <w:p w14:paraId="247686F0" w14:textId="77777777"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0.612</w:t>
            </w:r>
          </w:p>
        </w:tc>
      </w:tr>
      <w:tr w:rsidR="00BF0D29" w:rsidRPr="004E7C21" w14:paraId="70E31BB9" w14:textId="77777777" w:rsidTr="004E7C21">
        <w:tc>
          <w:tcPr>
            <w:tcW w:w="2178" w:type="dxa"/>
          </w:tcPr>
          <w:p w14:paraId="5185FDFF" w14:textId="77777777" w:rsidR="00BF0D29" w:rsidRPr="004E7C21" w:rsidRDefault="00BF0D29" w:rsidP="001D5CC2">
            <w:pPr>
              <w:spacing w:line="360" w:lineRule="auto"/>
              <w:rPr>
                <w:rFonts w:ascii="Times New Roman" w:hAnsi="Times New Roman" w:cs="Times New Roman"/>
                <w:sz w:val="24"/>
                <w:szCs w:val="24"/>
              </w:rPr>
            </w:pPr>
          </w:p>
        </w:tc>
        <w:tc>
          <w:tcPr>
            <w:tcW w:w="1361" w:type="dxa"/>
          </w:tcPr>
          <w:p w14:paraId="1C6E0BC3" w14:textId="77777777" w:rsidR="00BF0D29" w:rsidRPr="004E7C21" w:rsidRDefault="00BF0D29" w:rsidP="001D5CC2">
            <w:pPr>
              <w:spacing w:line="360" w:lineRule="auto"/>
              <w:rPr>
                <w:rFonts w:ascii="Times New Roman" w:hAnsi="Times New Roman" w:cs="Times New Roman"/>
                <w:sz w:val="24"/>
                <w:szCs w:val="24"/>
              </w:rPr>
            </w:pPr>
          </w:p>
        </w:tc>
        <w:tc>
          <w:tcPr>
            <w:tcW w:w="1370" w:type="dxa"/>
          </w:tcPr>
          <w:p w14:paraId="44C5EF70" w14:textId="77777777" w:rsidR="00BF0D29" w:rsidRPr="004E7C21" w:rsidRDefault="00BF0D29" w:rsidP="001D5CC2">
            <w:pPr>
              <w:spacing w:line="360" w:lineRule="auto"/>
              <w:rPr>
                <w:rFonts w:ascii="Times New Roman" w:hAnsi="Times New Roman" w:cs="Times New Roman"/>
                <w:sz w:val="24"/>
                <w:szCs w:val="24"/>
              </w:rPr>
            </w:pPr>
          </w:p>
        </w:tc>
        <w:tc>
          <w:tcPr>
            <w:tcW w:w="1465" w:type="dxa"/>
            <w:hideMark/>
          </w:tcPr>
          <w:p w14:paraId="4B84DC75" w14:textId="1A657C3C" w:rsidR="00BF0D29" w:rsidRPr="004E7C21" w:rsidRDefault="00BF0D29" w:rsidP="004E7C21">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Pragmático</w:t>
            </w:r>
          </w:p>
        </w:tc>
        <w:tc>
          <w:tcPr>
            <w:tcW w:w="1276" w:type="dxa"/>
            <w:hideMark/>
          </w:tcPr>
          <w:p w14:paraId="7EC5481E" w14:textId="736D4745"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0.450</w:t>
            </w:r>
          </w:p>
        </w:tc>
        <w:tc>
          <w:tcPr>
            <w:tcW w:w="1370" w:type="dxa"/>
            <w:hideMark/>
          </w:tcPr>
          <w:p w14:paraId="716CAAD8" w14:textId="77777777" w:rsidR="00BF0D29" w:rsidRPr="004E7C21" w:rsidRDefault="00BF0D29" w:rsidP="001D5CC2">
            <w:pPr>
              <w:spacing w:line="360" w:lineRule="auto"/>
              <w:jc w:val="center"/>
              <w:rPr>
                <w:rFonts w:ascii="Times New Roman" w:hAnsi="Times New Roman" w:cs="Times New Roman"/>
                <w:sz w:val="24"/>
                <w:szCs w:val="24"/>
              </w:rPr>
            </w:pPr>
            <w:r w:rsidRPr="004E7C21">
              <w:rPr>
                <w:rFonts w:ascii="Times New Roman" w:hAnsi="Times New Roman" w:cs="Times New Roman"/>
                <w:sz w:val="24"/>
                <w:szCs w:val="24"/>
              </w:rPr>
              <w:t>0.546</w:t>
            </w:r>
          </w:p>
        </w:tc>
      </w:tr>
    </w:tbl>
    <w:p w14:paraId="53AB80C4" w14:textId="7391A1A3" w:rsidR="006665F7" w:rsidRDefault="00BD3E52" w:rsidP="004E7C21">
      <w:pPr>
        <w:spacing w:after="0" w:line="360" w:lineRule="auto"/>
        <w:ind w:left="709" w:hanging="709"/>
        <w:jc w:val="center"/>
        <w:rPr>
          <w:rFonts w:ascii="Times New Roman" w:eastAsia="Times New Roman" w:hAnsi="Times New Roman" w:cs="Times New Roman"/>
          <w:sz w:val="24"/>
          <w:szCs w:val="24"/>
          <w:lang w:eastAsia="es-MX"/>
        </w:rPr>
      </w:pPr>
      <w:r w:rsidRPr="00757C46">
        <w:rPr>
          <w:rFonts w:ascii="Times New Roman" w:eastAsia="Times New Roman" w:hAnsi="Times New Roman" w:cs="Times New Roman"/>
          <w:sz w:val="24"/>
          <w:szCs w:val="24"/>
          <w:lang w:eastAsia="es-MX"/>
        </w:rPr>
        <w:t xml:space="preserve">Fuente: </w:t>
      </w:r>
      <w:r w:rsidR="00EB6EE8" w:rsidRPr="00757C46">
        <w:rPr>
          <w:rFonts w:ascii="Times New Roman" w:eastAsia="Times New Roman" w:hAnsi="Times New Roman" w:cs="Times New Roman"/>
          <w:sz w:val="24"/>
          <w:szCs w:val="24"/>
          <w:lang w:eastAsia="es-MX"/>
        </w:rPr>
        <w:t>Elaboración p</w:t>
      </w:r>
      <w:r w:rsidRPr="00757C46">
        <w:rPr>
          <w:rFonts w:ascii="Times New Roman" w:eastAsia="Times New Roman" w:hAnsi="Times New Roman" w:cs="Times New Roman"/>
          <w:sz w:val="24"/>
          <w:szCs w:val="24"/>
          <w:lang w:eastAsia="es-MX"/>
        </w:rPr>
        <w:t>ropia</w:t>
      </w:r>
    </w:p>
    <w:p w14:paraId="6624E38F" w14:textId="77777777" w:rsidR="00BA4DAB" w:rsidRPr="00757C46" w:rsidRDefault="00BA4DAB" w:rsidP="001D5CC2">
      <w:pPr>
        <w:spacing w:after="0" w:line="360" w:lineRule="auto"/>
        <w:ind w:left="709" w:hanging="709"/>
        <w:jc w:val="both"/>
        <w:rPr>
          <w:rFonts w:ascii="Times New Roman" w:hAnsi="Times New Roman" w:cs="Times New Roman"/>
          <w:sz w:val="24"/>
          <w:szCs w:val="24"/>
        </w:rPr>
      </w:pPr>
    </w:p>
    <w:p w14:paraId="7577C314" w14:textId="34F2E579" w:rsidR="00C76CFF" w:rsidRPr="00757C46" w:rsidRDefault="00BC7C5B" w:rsidP="004E7C21">
      <w:pPr>
        <w:spacing w:after="0" w:line="360" w:lineRule="auto"/>
        <w:jc w:val="center"/>
        <w:rPr>
          <w:rFonts w:ascii="Times New Roman" w:hAnsi="Times New Roman" w:cs="Times New Roman"/>
          <w:b/>
          <w:sz w:val="28"/>
          <w:szCs w:val="24"/>
        </w:rPr>
      </w:pPr>
      <w:r w:rsidRPr="00757C46">
        <w:rPr>
          <w:rFonts w:ascii="Times New Roman" w:hAnsi="Times New Roman" w:cs="Times New Roman"/>
          <w:b/>
          <w:sz w:val="28"/>
          <w:szCs w:val="24"/>
        </w:rPr>
        <w:t xml:space="preserve">Correlaciones entre los </w:t>
      </w:r>
      <w:r w:rsidR="002A6795">
        <w:rPr>
          <w:rFonts w:ascii="Times New Roman" w:hAnsi="Times New Roman" w:cs="Times New Roman"/>
          <w:b/>
          <w:sz w:val="28"/>
          <w:szCs w:val="24"/>
        </w:rPr>
        <w:t>EA</w:t>
      </w:r>
    </w:p>
    <w:p w14:paraId="0E83DB57" w14:textId="52CB8DF3" w:rsidR="007A2EAB" w:rsidRDefault="00D148F1" w:rsidP="001D5CC2">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Las correlaciones más altas oc</w:t>
      </w:r>
      <w:r w:rsidR="00FD331E" w:rsidRPr="00757C46">
        <w:rPr>
          <w:rFonts w:ascii="Times New Roman" w:hAnsi="Times New Roman" w:cs="Times New Roman"/>
          <w:sz w:val="24"/>
          <w:szCs w:val="24"/>
        </w:rPr>
        <w:t>urrieron entre el EA teórico-pra</w:t>
      </w:r>
      <w:r w:rsidRPr="00757C46">
        <w:rPr>
          <w:rFonts w:ascii="Times New Roman" w:hAnsi="Times New Roman" w:cs="Times New Roman"/>
          <w:sz w:val="24"/>
          <w:szCs w:val="24"/>
        </w:rPr>
        <w:t>gmático (</w:t>
      </w:r>
      <w:r w:rsidRPr="004E7C21">
        <w:rPr>
          <w:rFonts w:ascii="Times New Roman" w:hAnsi="Times New Roman" w:cs="Times New Roman"/>
          <w:i/>
          <w:iCs/>
          <w:sz w:val="24"/>
          <w:szCs w:val="24"/>
        </w:rPr>
        <w:t>r</w:t>
      </w:r>
      <w:r w:rsidR="003F26D7">
        <w:rPr>
          <w:rFonts w:ascii="Times New Roman" w:hAnsi="Times New Roman" w:cs="Times New Roman"/>
          <w:sz w:val="24"/>
          <w:szCs w:val="24"/>
        </w:rPr>
        <w:t xml:space="preserve"> </w:t>
      </w:r>
      <w:r w:rsidRPr="00757C46">
        <w:rPr>
          <w:rFonts w:ascii="Times New Roman" w:hAnsi="Times New Roman" w:cs="Times New Roman"/>
          <w:sz w:val="24"/>
          <w:szCs w:val="24"/>
        </w:rPr>
        <w:t>=</w:t>
      </w:r>
      <w:r w:rsidR="003F26D7">
        <w:rPr>
          <w:rFonts w:ascii="Times New Roman" w:hAnsi="Times New Roman" w:cs="Times New Roman"/>
          <w:sz w:val="24"/>
          <w:szCs w:val="24"/>
        </w:rPr>
        <w:t xml:space="preserve"> </w:t>
      </w:r>
      <w:r w:rsidRPr="00757C46">
        <w:rPr>
          <w:rFonts w:ascii="Times New Roman" w:hAnsi="Times New Roman" w:cs="Times New Roman"/>
          <w:sz w:val="24"/>
          <w:szCs w:val="24"/>
        </w:rPr>
        <w:t>0.41) y el reflexivo-teórico (</w:t>
      </w:r>
      <w:r w:rsidRPr="004E7C21">
        <w:rPr>
          <w:rFonts w:ascii="Times New Roman" w:hAnsi="Times New Roman" w:cs="Times New Roman"/>
          <w:i/>
          <w:iCs/>
          <w:sz w:val="24"/>
          <w:szCs w:val="24"/>
        </w:rPr>
        <w:t>r</w:t>
      </w:r>
      <w:r w:rsidR="003F26D7">
        <w:rPr>
          <w:rFonts w:ascii="Times New Roman" w:hAnsi="Times New Roman" w:cs="Times New Roman"/>
          <w:sz w:val="24"/>
          <w:szCs w:val="24"/>
        </w:rPr>
        <w:t xml:space="preserve"> </w:t>
      </w:r>
      <w:r w:rsidRPr="00757C46">
        <w:rPr>
          <w:rFonts w:ascii="Times New Roman" w:hAnsi="Times New Roman" w:cs="Times New Roman"/>
          <w:sz w:val="24"/>
          <w:szCs w:val="24"/>
        </w:rPr>
        <w:t>=</w:t>
      </w:r>
      <w:r w:rsidR="003F26D7">
        <w:rPr>
          <w:rFonts w:ascii="Times New Roman" w:hAnsi="Times New Roman" w:cs="Times New Roman"/>
          <w:sz w:val="24"/>
          <w:szCs w:val="24"/>
        </w:rPr>
        <w:t xml:space="preserve"> </w:t>
      </w:r>
      <w:r w:rsidRPr="00757C46">
        <w:rPr>
          <w:rFonts w:ascii="Times New Roman" w:hAnsi="Times New Roman" w:cs="Times New Roman"/>
          <w:sz w:val="24"/>
          <w:szCs w:val="24"/>
        </w:rPr>
        <w:t>0.43)</w:t>
      </w:r>
      <w:r w:rsidR="00CF52AE" w:rsidRPr="00757C46">
        <w:rPr>
          <w:rFonts w:ascii="Times New Roman" w:hAnsi="Times New Roman" w:cs="Times New Roman"/>
          <w:sz w:val="24"/>
          <w:szCs w:val="24"/>
        </w:rPr>
        <w:t>, mientras que entre el activo y el reflexivo no hubo correlación (</w:t>
      </w:r>
      <w:r w:rsidR="003F26D7">
        <w:rPr>
          <w:rFonts w:ascii="Times New Roman" w:hAnsi="Times New Roman" w:cs="Times New Roman"/>
          <w:sz w:val="24"/>
          <w:szCs w:val="24"/>
        </w:rPr>
        <w:t>figura</w:t>
      </w:r>
      <w:r w:rsidR="00FD331E" w:rsidRPr="00757C46">
        <w:rPr>
          <w:rFonts w:ascii="Times New Roman" w:hAnsi="Times New Roman" w:cs="Times New Roman"/>
          <w:sz w:val="24"/>
          <w:szCs w:val="24"/>
        </w:rPr>
        <w:t xml:space="preserve"> 4</w:t>
      </w:r>
      <w:r w:rsidR="00CF52AE" w:rsidRPr="00757C46">
        <w:rPr>
          <w:rFonts w:ascii="Times New Roman" w:hAnsi="Times New Roman" w:cs="Times New Roman"/>
          <w:sz w:val="24"/>
          <w:szCs w:val="24"/>
        </w:rPr>
        <w:t>).</w:t>
      </w:r>
      <w:r w:rsidR="0077355E" w:rsidRPr="00757C46">
        <w:rPr>
          <w:rFonts w:ascii="Times New Roman" w:hAnsi="Times New Roman" w:cs="Times New Roman"/>
          <w:sz w:val="24"/>
          <w:szCs w:val="24"/>
        </w:rPr>
        <w:t xml:space="preserve"> </w:t>
      </w:r>
    </w:p>
    <w:p w14:paraId="6611910C" w14:textId="4AF6572B" w:rsidR="00506D5D" w:rsidRDefault="00506D5D" w:rsidP="001D5CC2">
      <w:pPr>
        <w:spacing w:after="0" w:line="360" w:lineRule="auto"/>
        <w:ind w:firstLine="708"/>
        <w:jc w:val="both"/>
        <w:rPr>
          <w:rFonts w:ascii="Times New Roman" w:hAnsi="Times New Roman" w:cs="Times New Roman"/>
          <w:sz w:val="24"/>
          <w:szCs w:val="24"/>
        </w:rPr>
      </w:pPr>
    </w:p>
    <w:p w14:paraId="677AF658" w14:textId="7349731E" w:rsidR="00506D5D" w:rsidRDefault="00506D5D" w:rsidP="001D5CC2">
      <w:pPr>
        <w:spacing w:after="0" w:line="360" w:lineRule="auto"/>
        <w:ind w:firstLine="708"/>
        <w:jc w:val="both"/>
        <w:rPr>
          <w:rFonts w:ascii="Times New Roman" w:hAnsi="Times New Roman" w:cs="Times New Roman"/>
          <w:sz w:val="24"/>
          <w:szCs w:val="24"/>
        </w:rPr>
      </w:pPr>
    </w:p>
    <w:p w14:paraId="63D24E57" w14:textId="161456F8" w:rsidR="00506D5D" w:rsidRDefault="00506D5D" w:rsidP="001D5CC2">
      <w:pPr>
        <w:spacing w:after="0" w:line="360" w:lineRule="auto"/>
        <w:ind w:firstLine="708"/>
        <w:jc w:val="both"/>
        <w:rPr>
          <w:rFonts w:ascii="Times New Roman" w:hAnsi="Times New Roman" w:cs="Times New Roman"/>
          <w:sz w:val="24"/>
          <w:szCs w:val="24"/>
        </w:rPr>
      </w:pPr>
    </w:p>
    <w:p w14:paraId="25592922" w14:textId="688BCA4D" w:rsidR="00506D5D" w:rsidRDefault="00506D5D" w:rsidP="001D5CC2">
      <w:pPr>
        <w:spacing w:after="0" w:line="360" w:lineRule="auto"/>
        <w:ind w:firstLine="708"/>
        <w:jc w:val="both"/>
        <w:rPr>
          <w:rFonts w:ascii="Times New Roman" w:hAnsi="Times New Roman" w:cs="Times New Roman"/>
          <w:sz w:val="24"/>
          <w:szCs w:val="24"/>
        </w:rPr>
      </w:pPr>
    </w:p>
    <w:p w14:paraId="55DCDAB7" w14:textId="14BF8A28" w:rsidR="00506D5D" w:rsidRDefault="00506D5D" w:rsidP="001D5CC2">
      <w:pPr>
        <w:spacing w:after="0" w:line="360" w:lineRule="auto"/>
        <w:ind w:firstLine="708"/>
        <w:jc w:val="both"/>
        <w:rPr>
          <w:rFonts w:ascii="Times New Roman" w:hAnsi="Times New Roman" w:cs="Times New Roman"/>
          <w:sz w:val="24"/>
          <w:szCs w:val="24"/>
        </w:rPr>
      </w:pPr>
    </w:p>
    <w:p w14:paraId="1323D4AF" w14:textId="60A3013C" w:rsidR="00506D5D" w:rsidRDefault="00506D5D" w:rsidP="001D5CC2">
      <w:pPr>
        <w:spacing w:after="0" w:line="360" w:lineRule="auto"/>
        <w:ind w:firstLine="708"/>
        <w:jc w:val="both"/>
        <w:rPr>
          <w:rFonts w:ascii="Times New Roman" w:hAnsi="Times New Roman" w:cs="Times New Roman"/>
          <w:sz w:val="24"/>
          <w:szCs w:val="24"/>
        </w:rPr>
      </w:pPr>
    </w:p>
    <w:p w14:paraId="68733575" w14:textId="26D6C177" w:rsidR="00506D5D" w:rsidRDefault="00506D5D" w:rsidP="001D5CC2">
      <w:pPr>
        <w:spacing w:after="0" w:line="360" w:lineRule="auto"/>
        <w:ind w:firstLine="708"/>
        <w:jc w:val="both"/>
        <w:rPr>
          <w:rFonts w:ascii="Times New Roman" w:hAnsi="Times New Roman" w:cs="Times New Roman"/>
          <w:sz w:val="24"/>
          <w:szCs w:val="24"/>
        </w:rPr>
      </w:pPr>
    </w:p>
    <w:p w14:paraId="17C8C4A8" w14:textId="0C2D0D05" w:rsidR="00506D5D" w:rsidRDefault="00506D5D" w:rsidP="001D5CC2">
      <w:pPr>
        <w:spacing w:after="0" w:line="360" w:lineRule="auto"/>
        <w:ind w:firstLine="708"/>
        <w:jc w:val="both"/>
        <w:rPr>
          <w:rFonts w:ascii="Times New Roman" w:hAnsi="Times New Roman" w:cs="Times New Roman"/>
          <w:sz w:val="24"/>
          <w:szCs w:val="24"/>
        </w:rPr>
      </w:pPr>
    </w:p>
    <w:p w14:paraId="37591DD5" w14:textId="70DA43E0" w:rsidR="00506D5D" w:rsidRDefault="00506D5D" w:rsidP="001D5CC2">
      <w:pPr>
        <w:spacing w:after="0" w:line="360" w:lineRule="auto"/>
        <w:ind w:firstLine="708"/>
        <w:jc w:val="both"/>
        <w:rPr>
          <w:rFonts w:ascii="Times New Roman" w:hAnsi="Times New Roman" w:cs="Times New Roman"/>
          <w:sz w:val="24"/>
          <w:szCs w:val="24"/>
        </w:rPr>
      </w:pPr>
    </w:p>
    <w:p w14:paraId="006ADDDE" w14:textId="1ECE39EF" w:rsidR="00506D5D" w:rsidRDefault="00506D5D" w:rsidP="001D5CC2">
      <w:pPr>
        <w:spacing w:after="0" w:line="360" w:lineRule="auto"/>
        <w:ind w:firstLine="708"/>
        <w:jc w:val="both"/>
        <w:rPr>
          <w:rFonts w:ascii="Times New Roman" w:hAnsi="Times New Roman" w:cs="Times New Roman"/>
          <w:sz w:val="24"/>
          <w:szCs w:val="24"/>
        </w:rPr>
      </w:pPr>
    </w:p>
    <w:p w14:paraId="689146B6" w14:textId="2852A500" w:rsidR="00506D5D" w:rsidRDefault="00506D5D" w:rsidP="001D5CC2">
      <w:pPr>
        <w:spacing w:after="0" w:line="360" w:lineRule="auto"/>
        <w:ind w:firstLine="708"/>
        <w:jc w:val="both"/>
        <w:rPr>
          <w:rFonts w:ascii="Times New Roman" w:hAnsi="Times New Roman" w:cs="Times New Roman"/>
          <w:sz w:val="24"/>
          <w:szCs w:val="24"/>
        </w:rPr>
      </w:pPr>
    </w:p>
    <w:p w14:paraId="0590A9F3" w14:textId="19D4848E" w:rsidR="00506D5D" w:rsidRDefault="00506D5D" w:rsidP="001D5CC2">
      <w:pPr>
        <w:spacing w:after="0" w:line="360" w:lineRule="auto"/>
        <w:ind w:firstLine="708"/>
        <w:jc w:val="both"/>
        <w:rPr>
          <w:rFonts w:ascii="Times New Roman" w:hAnsi="Times New Roman" w:cs="Times New Roman"/>
          <w:sz w:val="24"/>
          <w:szCs w:val="24"/>
        </w:rPr>
      </w:pPr>
    </w:p>
    <w:p w14:paraId="08EDF4AF" w14:textId="2BD0A0C9" w:rsidR="00506D5D" w:rsidRDefault="00506D5D" w:rsidP="001D5CC2">
      <w:pPr>
        <w:spacing w:after="0" w:line="360" w:lineRule="auto"/>
        <w:ind w:firstLine="708"/>
        <w:jc w:val="both"/>
        <w:rPr>
          <w:rFonts w:ascii="Times New Roman" w:hAnsi="Times New Roman" w:cs="Times New Roman"/>
          <w:sz w:val="24"/>
          <w:szCs w:val="24"/>
        </w:rPr>
      </w:pPr>
    </w:p>
    <w:p w14:paraId="7DB5163C" w14:textId="2722E61F" w:rsidR="00506D5D" w:rsidRDefault="00506D5D" w:rsidP="001D5CC2">
      <w:pPr>
        <w:spacing w:after="0" w:line="360" w:lineRule="auto"/>
        <w:ind w:firstLine="708"/>
        <w:jc w:val="both"/>
        <w:rPr>
          <w:rFonts w:ascii="Times New Roman" w:hAnsi="Times New Roman" w:cs="Times New Roman"/>
          <w:sz w:val="24"/>
          <w:szCs w:val="24"/>
        </w:rPr>
      </w:pPr>
    </w:p>
    <w:p w14:paraId="00E30384" w14:textId="200A80AC" w:rsidR="00506D5D" w:rsidRDefault="00506D5D" w:rsidP="001D5CC2">
      <w:pPr>
        <w:spacing w:after="0" w:line="360" w:lineRule="auto"/>
        <w:ind w:firstLine="708"/>
        <w:jc w:val="both"/>
        <w:rPr>
          <w:rFonts w:ascii="Times New Roman" w:hAnsi="Times New Roman" w:cs="Times New Roman"/>
          <w:sz w:val="24"/>
          <w:szCs w:val="24"/>
        </w:rPr>
      </w:pPr>
    </w:p>
    <w:p w14:paraId="4DF71649" w14:textId="1B1EBEA8" w:rsidR="00506D5D" w:rsidRDefault="00506D5D" w:rsidP="001D5CC2">
      <w:pPr>
        <w:spacing w:after="0" w:line="360" w:lineRule="auto"/>
        <w:ind w:firstLine="708"/>
        <w:jc w:val="both"/>
        <w:rPr>
          <w:rFonts w:ascii="Times New Roman" w:hAnsi="Times New Roman" w:cs="Times New Roman"/>
          <w:sz w:val="24"/>
          <w:szCs w:val="24"/>
        </w:rPr>
      </w:pPr>
    </w:p>
    <w:p w14:paraId="0752A76A" w14:textId="77777777" w:rsidR="00506D5D" w:rsidRDefault="00506D5D" w:rsidP="001D5CC2">
      <w:pPr>
        <w:spacing w:after="0" w:line="360" w:lineRule="auto"/>
        <w:ind w:firstLine="708"/>
        <w:jc w:val="both"/>
        <w:rPr>
          <w:rFonts w:ascii="Times New Roman" w:hAnsi="Times New Roman" w:cs="Times New Roman"/>
          <w:sz w:val="24"/>
          <w:szCs w:val="24"/>
        </w:rPr>
      </w:pPr>
    </w:p>
    <w:p w14:paraId="738262DB" w14:textId="7E4E4C10" w:rsidR="003A614D" w:rsidRPr="00757C46" w:rsidRDefault="003A614D" w:rsidP="004E7C21">
      <w:pPr>
        <w:spacing w:after="0" w:line="360" w:lineRule="auto"/>
        <w:jc w:val="center"/>
        <w:rPr>
          <w:rFonts w:ascii="Times New Roman" w:hAnsi="Times New Roman" w:cs="Times New Roman"/>
          <w:sz w:val="24"/>
          <w:szCs w:val="24"/>
        </w:rPr>
      </w:pPr>
      <w:r w:rsidRPr="00757C46">
        <w:rPr>
          <w:rFonts w:ascii="Times New Roman" w:hAnsi="Times New Roman" w:cs="Times New Roman"/>
          <w:b/>
          <w:sz w:val="24"/>
          <w:szCs w:val="24"/>
        </w:rPr>
        <w:lastRenderedPageBreak/>
        <w:t>Figura 4.</w:t>
      </w:r>
      <w:r w:rsidRPr="00757C46">
        <w:rPr>
          <w:rFonts w:ascii="Times New Roman" w:hAnsi="Times New Roman" w:cs="Times New Roman"/>
          <w:sz w:val="24"/>
          <w:szCs w:val="24"/>
        </w:rPr>
        <w:t xml:space="preserve"> Correlaciones entre los </w:t>
      </w:r>
      <w:r w:rsidR="002A6795">
        <w:rPr>
          <w:rFonts w:ascii="Times New Roman" w:hAnsi="Times New Roman" w:cs="Times New Roman"/>
          <w:sz w:val="24"/>
          <w:szCs w:val="24"/>
        </w:rPr>
        <w:t>EA</w:t>
      </w:r>
      <w:r w:rsidRPr="00757C46">
        <w:rPr>
          <w:rFonts w:ascii="Times New Roman" w:hAnsi="Times New Roman" w:cs="Times New Roman"/>
          <w:sz w:val="24"/>
          <w:szCs w:val="24"/>
        </w:rPr>
        <w:t xml:space="preserve"> de estudiantes de preparatoria agrícola y propedéutico de la </w:t>
      </w:r>
      <w:r w:rsidR="00D32B69">
        <w:rPr>
          <w:rFonts w:ascii="Times New Roman" w:hAnsi="Times New Roman" w:cs="Times New Roman"/>
          <w:sz w:val="24"/>
          <w:szCs w:val="24"/>
        </w:rPr>
        <w:t>UACh</w:t>
      </w:r>
    </w:p>
    <w:p w14:paraId="6C176BFC" w14:textId="77777777" w:rsidR="00964F6E" w:rsidRPr="00757C46" w:rsidRDefault="00964F6E" w:rsidP="001D5CC2">
      <w:pPr>
        <w:spacing w:after="0" w:line="360" w:lineRule="auto"/>
        <w:jc w:val="both"/>
        <w:rPr>
          <w:rFonts w:ascii="Times New Roman" w:hAnsi="Times New Roman" w:cs="Times New Roman"/>
          <w:b/>
          <w:sz w:val="24"/>
          <w:szCs w:val="24"/>
        </w:rPr>
      </w:pPr>
      <w:r w:rsidRPr="00757C46">
        <w:rPr>
          <w:rFonts w:ascii="Times New Roman" w:hAnsi="Times New Roman" w:cs="Times New Roman"/>
          <w:b/>
          <w:noProof/>
          <w:sz w:val="24"/>
          <w:szCs w:val="24"/>
          <w:lang w:eastAsia="es-MX"/>
        </w:rPr>
        <w:drawing>
          <wp:inline distT="0" distB="0" distL="0" distR="0" wp14:anchorId="7A9FF446" wp14:editId="656B0BFA">
            <wp:extent cx="5847495" cy="6283757"/>
            <wp:effectExtent l="0" t="0" r="127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 4. correlacione.png"/>
                    <pic:cNvPicPr/>
                  </pic:nvPicPr>
                  <pic:blipFill rotWithShape="1">
                    <a:blip r:embed="rId11">
                      <a:extLst>
                        <a:ext uri="{28A0092B-C50C-407E-A947-70E740481C1C}">
                          <a14:useLocalDpi xmlns:a14="http://schemas.microsoft.com/office/drawing/2010/main" val="0"/>
                        </a:ext>
                      </a:extLst>
                    </a:blip>
                    <a:srcRect t="10978" b="3286"/>
                    <a:stretch/>
                  </pic:blipFill>
                  <pic:spPr bwMode="auto">
                    <a:xfrm>
                      <a:off x="0" y="0"/>
                      <a:ext cx="5870039" cy="6307983"/>
                    </a:xfrm>
                    <a:prstGeom prst="rect">
                      <a:avLst/>
                    </a:prstGeom>
                    <a:ln>
                      <a:noFill/>
                    </a:ln>
                    <a:extLst>
                      <a:ext uri="{53640926-AAD7-44D8-BBD7-CCE9431645EC}">
                        <a14:shadowObscured xmlns:a14="http://schemas.microsoft.com/office/drawing/2010/main"/>
                      </a:ext>
                    </a:extLst>
                  </pic:spPr>
                </pic:pic>
              </a:graphicData>
            </a:graphic>
          </wp:inline>
        </w:drawing>
      </w:r>
    </w:p>
    <w:p w14:paraId="59968946" w14:textId="77777777" w:rsidR="003A614D" w:rsidRDefault="003A614D" w:rsidP="001D5CC2">
      <w:pPr>
        <w:spacing w:after="0" w:line="360" w:lineRule="auto"/>
        <w:jc w:val="center"/>
        <w:rPr>
          <w:rFonts w:ascii="Times New Roman" w:hAnsi="Times New Roman" w:cs="Times New Roman"/>
          <w:sz w:val="24"/>
          <w:szCs w:val="24"/>
        </w:rPr>
      </w:pPr>
      <w:r w:rsidRPr="00757C46">
        <w:rPr>
          <w:rFonts w:ascii="Times New Roman" w:hAnsi="Times New Roman" w:cs="Times New Roman"/>
          <w:sz w:val="24"/>
          <w:szCs w:val="24"/>
        </w:rPr>
        <w:t>Fuente: Elaboración propia</w:t>
      </w:r>
    </w:p>
    <w:p w14:paraId="6E4B929C" w14:textId="08ED30E1" w:rsidR="00BA4DAB" w:rsidRDefault="004E7808" w:rsidP="004E7808">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En las escalas reflexivo, teórico y pragmático, las correlaciones con el rendimiento académico no fueron significativas y solamente se observó que los estudiantes con mayor preferencia por el estilo activo tuvieron menor calificación (</w:t>
      </w:r>
      <w:r w:rsidRPr="004E7C21">
        <w:rPr>
          <w:rFonts w:ascii="Times New Roman" w:hAnsi="Times New Roman" w:cs="Times New Roman"/>
          <w:i/>
          <w:iCs/>
          <w:sz w:val="24"/>
          <w:szCs w:val="24"/>
        </w:rPr>
        <w:t>p</w:t>
      </w:r>
      <w:r>
        <w:rPr>
          <w:rFonts w:ascii="Times New Roman" w:hAnsi="Times New Roman" w:cs="Times New Roman"/>
          <w:sz w:val="24"/>
          <w:szCs w:val="24"/>
        </w:rPr>
        <w:t xml:space="preserve"> </w:t>
      </w:r>
      <w:r w:rsidRPr="00757C46">
        <w:rPr>
          <w:rFonts w:ascii="Times New Roman" w:hAnsi="Times New Roman" w:cs="Times New Roman"/>
          <w:sz w:val="24"/>
          <w:szCs w:val="24"/>
        </w:rPr>
        <w:t>&lt;</w:t>
      </w:r>
      <w:r>
        <w:rPr>
          <w:rFonts w:ascii="Times New Roman" w:hAnsi="Times New Roman" w:cs="Times New Roman"/>
          <w:sz w:val="24"/>
          <w:szCs w:val="24"/>
        </w:rPr>
        <w:t xml:space="preserve"> </w:t>
      </w:r>
      <w:r w:rsidRPr="00757C46">
        <w:rPr>
          <w:rFonts w:ascii="Times New Roman" w:hAnsi="Times New Roman" w:cs="Times New Roman"/>
          <w:sz w:val="24"/>
          <w:szCs w:val="24"/>
        </w:rPr>
        <w:t>0.01)</w:t>
      </w:r>
      <w:r>
        <w:rPr>
          <w:rFonts w:ascii="Times New Roman" w:hAnsi="Times New Roman" w:cs="Times New Roman"/>
          <w:sz w:val="24"/>
          <w:szCs w:val="24"/>
        </w:rPr>
        <w:t>,</w:t>
      </w:r>
      <w:r w:rsidRPr="00757C46">
        <w:rPr>
          <w:rFonts w:ascii="Times New Roman" w:hAnsi="Times New Roman" w:cs="Times New Roman"/>
          <w:sz w:val="24"/>
          <w:szCs w:val="24"/>
        </w:rPr>
        <w:t xml:space="preserve"> por lo que el coeficiente de correlación fue negativo (</w:t>
      </w:r>
      <w:r w:rsidRPr="004E7C21">
        <w:rPr>
          <w:rFonts w:ascii="Times New Roman" w:hAnsi="Times New Roman" w:cs="Times New Roman"/>
          <w:i/>
          <w:iCs/>
          <w:sz w:val="24"/>
          <w:szCs w:val="24"/>
        </w:rPr>
        <w:t>r</w:t>
      </w:r>
      <w:r>
        <w:rPr>
          <w:rFonts w:ascii="Times New Roman" w:hAnsi="Times New Roman" w:cs="Times New Roman"/>
          <w:sz w:val="24"/>
          <w:szCs w:val="24"/>
        </w:rPr>
        <w:t xml:space="preserve"> </w:t>
      </w:r>
      <w:r w:rsidRPr="00757C46">
        <w:rPr>
          <w:rFonts w:ascii="Times New Roman" w:hAnsi="Times New Roman" w:cs="Times New Roman"/>
          <w:sz w:val="24"/>
          <w:szCs w:val="24"/>
        </w:rPr>
        <w:t>=</w:t>
      </w:r>
      <w:r>
        <w:rPr>
          <w:rFonts w:ascii="Times New Roman" w:hAnsi="Times New Roman" w:cs="Times New Roman"/>
          <w:sz w:val="24"/>
          <w:szCs w:val="24"/>
        </w:rPr>
        <w:t xml:space="preserve"> </w:t>
      </w:r>
      <w:r w:rsidRPr="00757C46">
        <w:rPr>
          <w:rFonts w:ascii="Times New Roman" w:hAnsi="Times New Roman" w:cs="Times New Roman"/>
          <w:sz w:val="24"/>
          <w:szCs w:val="24"/>
        </w:rPr>
        <w:t>-0.133).</w:t>
      </w:r>
    </w:p>
    <w:p w14:paraId="0E78D107" w14:textId="77777777" w:rsidR="00506D5D" w:rsidRDefault="00506D5D" w:rsidP="004E7808">
      <w:pPr>
        <w:spacing w:after="0" w:line="360" w:lineRule="auto"/>
        <w:ind w:firstLine="708"/>
        <w:jc w:val="both"/>
        <w:rPr>
          <w:rFonts w:ascii="Times New Roman" w:hAnsi="Times New Roman" w:cs="Times New Roman"/>
          <w:sz w:val="24"/>
          <w:szCs w:val="24"/>
        </w:rPr>
      </w:pPr>
    </w:p>
    <w:p w14:paraId="7F1D1D77" w14:textId="77777777" w:rsidR="00614AC4" w:rsidRPr="00757C46" w:rsidRDefault="00614AC4" w:rsidP="004E7C21">
      <w:pPr>
        <w:spacing w:after="0" w:line="360" w:lineRule="auto"/>
        <w:jc w:val="center"/>
        <w:rPr>
          <w:rFonts w:ascii="Times New Roman" w:hAnsi="Times New Roman" w:cs="Times New Roman"/>
          <w:b/>
          <w:color w:val="000000"/>
          <w:sz w:val="32"/>
          <w:szCs w:val="24"/>
        </w:rPr>
      </w:pPr>
      <w:r w:rsidRPr="00757C46">
        <w:rPr>
          <w:rFonts w:ascii="Times New Roman" w:hAnsi="Times New Roman" w:cs="Times New Roman"/>
          <w:b/>
          <w:sz w:val="32"/>
          <w:szCs w:val="24"/>
        </w:rPr>
        <w:lastRenderedPageBreak/>
        <w:t>Discusión</w:t>
      </w:r>
    </w:p>
    <w:p w14:paraId="6BEF9F04" w14:textId="6579681F" w:rsidR="00B33B87" w:rsidRDefault="0090475B" w:rsidP="001D5CC2">
      <w:pPr>
        <w:spacing w:after="0" w:line="360" w:lineRule="auto"/>
        <w:ind w:firstLine="708"/>
        <w:jc w:val="both"/>
        <w:rPr>
          <w:rFonts w:ascii="Times New Roman" w:eastAsia="Times New Roman" w:hAnsi="Times New Roman" w:cs="Times New Roman"/>
          <w:sz w:val="24"/>
          <w:szCs w:val="24"/>
          <w:lang w:eastAsia="es-MX"/>
        </w:rPr>
      </w:pPr>
      <w:r w:rsidRPr="00757C46">
        <w:rPr>
          <w:rFonts w:ascii="Times New Roman" w:eastAsia="Times New Roman" w:hAnsi="Times New Roman" w:cs="Times New Roman"/>
          <w:sz w:val="24"/>
          <w:szCs w:val="24"/>
          <w:lang w:eastAsia="es-MX"/>
        </w:rPr>
        <w:t>Debido a las actuales modificaciones en los modelos educativos, algunas universidades han transformado sus programas</w:t>
      </w:r>
      <w:r w:rsidR="009E36B6">
        <w:rPr>
          <w:rFonts w:ascii="Times New Roman" w:eastAsia="Times New Roman" w:hAnsi="Times New Roman" w:cs="Times New Roman"/>
          <w:sz w:val="24"/>
          <w:szCs w:val="24"/>
          <w:lang w:eastAsia="es-MX"/>
        </w:rPr>
        <w:t>,</w:t>
      </w:r>
      <w:r w:rsidRPr="00757C46">
        <w:rPr>
          <w:rFonts w:ascii="Times New Roman" w:eastAsia="Times New Roman" w:hAnsi="Times New Roman" w:cs="Times New Roman"/>
          <w:sz w:val="24"/>
          <w:szCs w:val="24"/>
          <w:lang w:eastAsia="es-MX"/>
        </w:rPr>
        <w:t xml:space="preserve"> de un modelo basado en objetivos al de competencias, con lo que se busca la integración cultural, la movilidad social y el desarrollo productivo</w:t>
      </w:r>
      <w:r w:rsidR="009E36B6">
        <w:rPr>
          <w:rFonts w:ascii="Times New Roman" w:eastAsia="Times New Roman" w:hAnsi="Times New Roman" w:cs="Times New Roman"/>
          <w:sz w:val="24"/>
          <w:szCs w:val="24"/>
          <w:lang w:eastAsia="es-MX"/>
        </w:rPr>
        <w:t>,</w:t>
      </w:r>
      <w:r w:rsidRPr="00757C46">
        <w:rPr>
          <w:rFonts w:ascii="Times New Roman" w:eastAsia="Times New Roman" w:hAnsi="Times New Roman" w:cs="Times New Roman"/>
          <w:sz w:val="24"/>
          <w:szCs w:val="24"/>
          <w:lang w:eastAsia="es-MX"/>
        </w:rPr>
        <w:t xml:space="preserve"> </w:t>
      </w:r>
      <w:r w:rsidR="009E36B6">
        <w:rPr>
          <w:rFonts w:ascii="Times New Roman" w:eastAsia="Times New Roman" w:hAnsi="Times New Roman" w:cs="Times New Roman"/>
          <w:sz w:val="24"/>
          <w:szCs w:val="24"/>
          <w:lang w:eastAsia="es-MX"/>
        </w:rPr>
        <w:t xml:space="preserve">todo ello para </w:t>
      </w:r>
      <w:r w:rsidR="00647F2F">
        <w:rPr>
          <w:rFonts w:ascii="Times New Roman" w:eastAsia="Times New Roman" w:hAnsi="Times New Roman" w:cs="Times New Roman"/>
          <w:sz w:val="24"/>
          <w:szCs w:val="24"/>
          <w:lang w:eastAsia="es-MX"/>
        </w:rPr>
        <w:t xml:space="preserve">impulsar </w:t>
      </w:r>
      <w:r w:rsidR="009E36B6">
        <w:rPr>
          <w:rFonts w:ascii="Times New Roman" w:eastAsia="Times New Roman" w:hAnsi="Times New Roman" w:cs="Times New Roman"/>
          <w:sz w:val="24"/>
          <w:szCs w:val="24"/>
          <w:lang w:eastAsia="es-MX"/>
        </w:rPr>
        <w:t>que</w:t>
      </w:r>
      <w:r w:rsidRPr="00757C46">
        <w:rPr>
          <w:rFonts w:ascii="Times New Roman" w:eastAsia="Times New Roman" w:hAnsi="Times New Roman" w:cs="Times New Roman"/>
          <w:sz w:val="24"/>
          <w:szCs w:val="24"/>
          <w:lang w:eastAsia="es-MX"/>
        </w:rPr>
        <w:t xml:space="preserve"> los estudiantes </w:t>
      </w:r>
      <w:r w:rsidR="00647F2F">
        <w:rPr>
          <w:rFonts w:ascii="Times New Roman" w:eastAsia="Times New Roman" w:hAnsi="Times New Roman" w:cs="Times New Roman"/>
          <w:sz w:val="24"/>
          <w:szCs w:val="24"/>
          <w:lang w:eastAsia="es-MX"/>
        </w:rPr>
        <w:t xml:space="preserve">alcancen </w:t>
      </w:r>
      <w:r w:rsidRPr="00757C46">
        <w:rPr>
          <w:rFonts w:ascii="Times New Roman" w:eastAsia="Times New Roman" w:hAnsi="Times New Roman" w:cs="Times New Roman"/>
          <w:sz w:val="24"/>
          <w:szCs w:val="24"/>
          <w:lang w:eastAsia="es-MX"/>
        </w:rPr>
        <w:t xml:space="preserve">altos niveles educativos, logros positivos y mejorar los niveles de calidad y cobertura de los programas </w:t>
      </w:r>
      <w:r w:rsidRPr="00757C46">
        <w:rPr>
          <w:rFonts w:ascii="Times New Roman" w:eastAsia="Times New Roman" w:hAnsi="Times New Roman" w:cs="Times New Roman"/>
          <w:sz w:val="24"/>
          <w:szCs w:val="24"/>
          <w:lang w:eastAsia="es-MX"/>
        </w:rPr>
        <w:fldChar w:fldCharType="begin" w:fldLock="1"/>
      </w:r>
      <w:r w:rsidR="00490377" w:rsidRPr="00757C46">
        <w:rPr>
          <w:rFonts w:ascii="Times New Roman" w:eastAsia="Times New Roman" w:hAnsi="Times New Roman" w:cs="Times New Roman"/>
          <w:sz w:val="24"/>
          <w:szCs w:val="24"/>
          <w:lang w:eastAsia="es-MX"/>
        </w:rPr>
        <w:instrText>ADDIN CSL_CITATION {"citationItems":[{"id":"ITEM-1","itemData":{"DOI":"10.7821/naer.2019.1.296","ISSN":"22547339","abstract":"The purpose of the study was to determine the learning styles (LS) and the use of Information and Communication Technologies (ICT) in university students within a competency-based training model, as well as to identify possible differences related to the frequency of use of ICT in terms of gender. A descriptive and correlational quantitative approach was applied with a non-experimental and transversal design. The study used an intentional non-probabilistic sample of 113 students in undergraduate psychology, public accounting and business administration programs that use a competency-based model at a private Colombian university. The outcome showed no significant differences among LS or in the frequency of ICT use in students with competency-based training. Additionally, the outcome showed a gender gap in which male students had the highest scores for the use of ICT.","author":[{"dropping-particle":"","family":"Barbosa Granados","given":"Sergio Humberto","non-dropping-particle":"","parse-names":false,"suffix":""},{"dropping-particle":"","family":"Amariles Jaramillo","given":"Marlly Leana","non-dropping-particle":"","parse-names":false,"suffix":""}],"container-title":"Journal of New Approaches in Educational Research","id":"ITEM-1","issue":"1","issued":{"date-parts":[["2019"]]},"page":"1-6","title":"Learning styles and the use of ICT in university students within a competency-based training model","type":"article-journal","volume":"8"},"uris":["http://www.mendeley.com/documents/?uuid=1d45a20b-fa45-45a2-a7cc-52e6f00bfcf2"]}],"mendeley":{"formattedCitation":"(Barbosa Granados &amp; Amariles Jaramillo, 2019)","manualFormatting":"(Barbosa Granados and Amariles Jaramillo, 2019)","plainTextFormattedCitation":"(Barbosa Granados &amp; Amariles Jaramillo, 2019)","previouslyFormattedCitation":"(Barbosa Granados &amp; Amariles Jaramillo, 2019)"},"properties":{"noteIndex":0},"schema":"https://github.com/citation-style-language/schema/raw/master/csl-citation.json"}</w:instrText>
      </w:r>
      <w:r w:rsidRPr="00757C46">
        <w:rPr>
          <w:rFonts w:ascii="Times New Roman" w:eastAsia="Times New Roman" w:hAnsi="Times New Roman" w:cs="Times New Roman"/>
          <w:sz w:val="24"/>
          <w:szCs w:val="24"/>
          <w:lang w:eastAsia="es-MX"/>
        </w:rPr>
        <w:fldChar w:fldCharType="separate"/>
      </w:r>
      <w:r w:rsidR="00372D45" w:rsidRPr="00757C46">
        <w:rPr>
          <w:rFonts w:ascii="Times New Roman" w:eastAsia="Times New Roman" w:hAnsi="Times New Roman" w:cs="Times New Roman"/>
          <w:noProof/>
          <w:sz w:val="24"/>
          <w:szCs w:val="24"/>
          <w:lang w:eastAsia="es-MX"/>
        </w:rPr>
        <w:t xml:space="preserve">(Barbosa </w:t>
      </w:r>
      <w:r w:rsidR="00647F2F">
        <w:rPr>
          <w:rFonts w:ascii="Times New Roman" w:eastAsia="Times New Roman" w:hAnsi="Times New Roman" w:cs="Times New Roman"/>
          <w:noProof/>
          <w:sz w:val="24"/>
          <w:szCs w:val="24"/>
          <w:lang w:eastAsia="es-MX"/>
        </w:rPr>
        <w:t>y</w:t>
      </w:r>
      <w:r w:rsidR="00647F2F" w:rsidRPr="00757C46">
        <w:rPr>
          <w:rFonts w:ascii="Times New Roman" w:eastAsia="Times New Roman" w:hAnsi="Times New Roman" w:cs="Times New Roman"/>
          <w:noProof/>
          <w:sz w:val="24"/>
          <w:szCs w:val="24"/>
          <w:lang w:eastAsia="es-MX"/>
        </w:rPr>
        <w:t xml:space="preserve"> </w:t>
      </w:r>
      <w:r w:rsidR="00372D45" w:rsidRPr="00757C46">
        <w:rPr>
          <w:rFonts w:ascii="Times New Roman" w:eastAsia="Times New Roman" w:hAnsi="Times New Roman" w:cs="Times New Roman"/>
          <w:noProof/>
          <w:sz w:val="24"/>
          <w:szCs w:val="24"/>
          <w:lang w:eastAsia="es-MX"/>
        </w:rPr>
        <w:t>Amariles, 2019)</w:t>
      </w:r>
      <w:r w:rsidRPr="00757C46">
        <w:rPr>
          <w:rFonts w:ascii="Times New Roman" w:eastAsia="Times New Roman" w:hAnsi="Times New Roman" w:cs="Times New Roman"/>
          <w:sz w:val="24"/>
          <w:szCs w:val="24"/>
          <w:lang w:eastAsia="es-MX"/>
        </w:rPr>
        <w:fldChar w:fldCharType="end"/>
      </w:r>
      <w:r w:rsidRPr="00757C46">
        <w:rPr>
          <w:rFonts w:ascii="Times New Roman" w:eastAsia="Times New Roman" w:hAnsi="Times New Roman" w:cs="Times New Roman"/>
          <w:sz w:val="24"/>
          <w:szCs w:val="24"/>
          <w:lang w:eastAsia="es-MX"/>
        </w:rPr>
        <w:t xml:space="preserve">. </w:t>
      </w:r>
      <w:r w:rsidR="00DE1C57" w:rsidRPr="00757C46">
        <w:rPr>
          <w:rFonts w:ascii="Times New Roman" w:eastAsia="Times New Roman" w:hAnsi="Times New Roman" w:cs="Times New Roman"/>
          <w:sz w:val="24"/>
          <w:szCs w:val="24"/>
          <w:lang w:eastAsia="es-MX"/>
        </w:rPr>
        <w:t>E</w:t>
      </w:r>
      <w:r w:rsidRPr="00757C46">
        <w:rPr>
          <w:rFonts w:ascii="Times New Roman" w:eastAsia="Times New Roman" w:hAnsi="Times New Roman" w:cs="Times New Roman"/>
          <w:sz w:val="24"/>
          <w:szCs w:val="24"/>
          <w:lang w:eastAsia="es-MX"/>
        </w:rPr>
        <w:t xml:space="preserve">n el presente estudio, el modelo educativo no afectó </w:t>
      </w:r>
      <w:r w:rsidR="00653C09" w:rsidRPr="00757C46">
        <w:rPr>
          <w:rFonts w:ascii="Times New Roman" w:eastAsia="Times New Roman" w:hAnsi="Times New Roman" w:cs="Times New Roman"/>
          <w:sz w:val="24"/>
          <w:szCs w:val="24"/>
          <w:lang w:eastAsia="es-MX"/>
        </w:rPr>
        <w:t xml:space="preserve">los EA de </w:t>
      </w:r>
      <w:r w:rsidRPr="00757C46">
        <w:rPr>
          <w:rFonts w:ascii="Times New Roman" w:eastAsia="Times New Roman" w:hAnsi="Times New Roman" w:cs="Times New Roman"/>
          <w:sz w:val="24"/>
          <w:szCs w:val="24"/>
          <w:lang w:eastAsia="es-MX"/>
        </w:rPr>
        <w:t>la mayoría de los estudiantes y</w:t>
      </w:r>
      <w:r w:rsidR="0051371E">
        <w:rPr>
          <w:rFonts w:ascii="Times New Roman" w:eastAsia="Times New Roman" w:hAnsi="Times New Roman" w:cs="Times New Roman"/>
          <w:sz w:val="24"/>
          <w:szCs w:val="24"/>
          <w:lang w:eastAsia="es-MX"/>
        </w:rPr>
        <w:t>,</w:t>
      </w:r>
      <w:r w:rsidRPr="00757C46">
        <w:rPr>
          <w:rFonts w:ascii="Times New Roman" w:eastAsia="Times New Roman" w:hAnsi="Times New Roman" w:cs="Times New Roman"/>
          <w:sz w:val="24"/>
          <w:szCs w:val="24"/>
          <w:lang w:eastAsia="es-MX"/>
        </w:rPr>
        <w:t xml:space="preserve"> por ende</w:t>
      </w:r>
      <w:r w:rsidR="0051371E">
        <w:rPr>
          <w:rFonts w:ascii="Times New Roman" w:eastAsia="Times New Roman" w:hAnsi="Times New Roman" w:cs="Times New Roman"/>
          <w:sz w:val="24"/>
          <w:szCs w:val="24"/>
          <w:lang w:eastAsia="es-MX"/>
        </w:rPr>
        <w:t>,</w:t>
      </w:r>
      <w:r w:rsidRPr="00757C46">
        <w:rPr>
          <w:rFonts w:ascii="Times New Roman" w:eastAsia="Times New Roman" w:hAnsi="Times New Roman" w:cs="Times New Roman"/>
          <w:sz w:val="24"/>
          <w:szCs w:val="24"/>
          <w:lang w:eastAsia="es-MX"/>
        </w:rPr>
        <w:t xml:space="preserve"> no se observaron diferencias </w:t>
      </w:r>
      <w:r w:rsidR="00653C09" w:rsidRPr="00757C46">
        <w:rPr>
          <w:rFonts w:ascii="Times New Roman" w:eastAsia="Times New Roman" w:hAnsi="Times New Roman" w:cs="Times New Roman"/>
          <w:sz w:val="24"/>
          <w:szCs w:val="24"/>
          <w:lang w:eastAsia="es-MX"/>
        </w:rPr>
        <w:t xml:space="preserve">entre la mayoría de los EA </w:t>
      </w:r>
      <w:r w:rsidR="003D11C1" w:rsidRPr="00757C46">
        <w:rPr>
          <w:rFonts w:ascii="Times New Roman" w:eastAsia="Times New Roman" w:hAnsi="Times New Roman" w:cs="Times New Roman"/>
          <w:sz w:val="24"/>
          <w:szCs w:val="24"/>
          <w:lang w:eastAsia="es-MX"/>
        </w:rPr>
        <w:t>en</w:t>
      </w:r>
      <w:r w:rsidR="00653C09" w:rsidRPr="00757C46">
        <w:rPr>
          <w:rFonts w:ascii="Times New Roman" w:eastAsia="Times New Roman" w:hAnsi="Times New Roman" w:cs="Times New Roman"/>
          <w:sz w:val="24"/>
          <w:szCs w:val="24"/>
          <w:lang w:eastAsia="es-MX"/>
        </w:rPr>
        <w:t xml:space="preserve"> los</w:t>
      </w:r>
      <w:r w:rsidRPr="00757C46">
        <w:rPr>
          <w:rFonts w:ascii="Times New Roman" w:eastAsia="Times New Roman" w:hAnsi="Times New Roman" w:cs="Times New Roman"/>
          <w:sz w:val="24"/>
          <w:szCs w:val="24"/>
          <w:lang w:eastAsia="es-MX"/>
        </w:rPr>
        <w:t xml:space="preserve"> planes de estudio</w:t>
      </w:r>
      <w:r w:rsidR="00592CD8" w:rsidRPr="00757C46">
        <w:rPr>
          <w:rFonts w:ascii="Times New Roman" w:eastAsia="Times New Roman" w:hAnsi="Times New Roman" w:cs="Times New Roman"/>
          <w:sz w:val="24"/>
          <w:szCs w:val="24"/>
          <w:lang w:eastAsia="es-MX"/>
        </w:rPr>
        <w:t xml:space="preserve"> por objetivos y por competencias</w:t>
      </w:r>
      <w:r w:rsidRPr="00757C46">
        <w:rPr>
          <w:rFonts w:ascii="Times New Roman" w:eastAsia="Times New Roman" w:hAnsi="Times New Roman" w:cs="Times New Roman"/>
          <w:sz w:val="24"/>
          <w:szCs w:val="24"/>
          <w:lang w:eastAsia="es-MX"/>
        </w:rPr>
        <w:t xml:space="preserve">. Solamente se encontró una pequeña diferencia en el estilo activo </w:t>
      </w:r>
      <w:r w:rsidR="00960D80" w:rsidRPr="00757C46">
        <w:rPr>
          <w:rFonts w:ascii="Times New Roman" w:eastAsia="Times New Roman" w:hAnsi="Times New Roman" w:cs="Times New Roman"/>
          <w:sz w:val="24"/>
          <w:szCs w:val="24"/>
          <w:lang w:eastAsia="es-MX"/>
        </w:rPr>
        <w:t>entre los dos tipos de programas</w:t>
      </w:r>
      <w:r w:rsidR="0051371E">
        <w:rPr>
          <w:rFonts w:ascii="Times New Roman" w:eastAsia="Times New Roman" w:hAnsi="Times New Roman" w:cs="Times New Roman"/>
          <w:sz w:val="24"/>
          <w:szCs w:val="24"/>
          <w:lang w:eastAsia="es-MX"/>
        </w:rPr>
        <w:t>,</w:t>
      </w:r>
      <w:r w:rsidR="00960D80" w:rsidRPr="00757C46">
        <w:rPr>
          <w:rFonts w:ascii="Times New Roman" w:eastAsia="Times New Roman" w:hAnsi="Times New Roman" w:cs="Times New Roman"/>
          <w:sz w:val="24"/>
          <w:szCs w:val="24"/>
          <w:lang w:eastAsia="es-MX"/>
        </w:rPr>
        <w:t xml:space="preserve"> con </w:t>
      </w:r>
      <w:r w:rsidRPr="00757C46">
        <w:rPr>
          <w:rFonts w:ascii="Times New Roman" w:eastAsia="Times New Roman" w:hAnsi="Times New Roman" w:cs="Times New Roman"/>
          <w:sz w:val="24"/>
          <w:szCs w:val="24"/>
          <w:lang w:eastAsia="es-MX"/>
        </w:rPr>
        <w:t xml:space="preserve">0.6 unidades a favor del </w:t>
      </w:r>
      <w:r w:rsidR="00106C53" w:rsidRPr="00757C46">
        <w:rPr>
          <w:rFonts w:ascii="Times New Roman" w:eastAsia="Times New Roman" w:hAnsi="Times New Roman" w:cs="Times New Roman"/>
          <w:sz w:val="24"/>
          <w:szCs w:val="24"/>
          <w:lang w:eastAsia="es-MX"/>
        </w:rPr>
        <w:t>programa por objetivos</w:t>
      </w:r>
      <w:r w:rsidRPr="00757C46">
        <w:rPr>
          <w:rFonts w:ascii="Times New Roman" w:eastAsia="Times New Roman" w:hAnsi="Times New Roman" w:cs="Times New Roman"/>
          <w:sz w:val="24"/>
          <w:szCs w:val="24"/>
          <w:lang w:eastAsia="es-MX"/>
        </w:rPr>
        <w:t xml:space="preserve"> </w:t>
      </w:r>
      <w:r w:rsidR="00960D80" w:rsidRPr="00757C46">
        <w:rPr>
          <w:rFonts w:ascii="Times New Roman" w:eastAsia="Times New Roman" w:hAnsi="Times New Roman" w:cs="Times New Roman"/>
          <w:sz w:val="24"/>
          <w:szCs w:val="24"/>
          <w:lang w:eastAsia="es-MX"/>
        </w:rPr>
        <w:t>(</w:t>
      </w:r>
      <w:r w:rsidR="0051371E" w:rsidRPr="004E7C21">
        <w:rPr>
          <w:rFonts w:ascii="Times New Roman" w:eastAsia="Times New Roman" w:hAnsi="Times New Roman" w:cs="Times New Roman"/>
          <w:i/>
          <w:iCs/>
          <w:sz w:val="24"/>
          <w:szCs w:val="24"/>
          <w:lang w:eastAsia="es-MX"/>
        </w:rPr>
        <w:t>p</w:t>
      </w:r>
      <w:r w:rsidR="0051371E">
        <w:rPr>
          <w:rFonts w:ascii="Times New Roman" w:eastAsia="Times New Roman" w:hAnsi="Times New Roman" w:cs="Times New Roman"/>
          <w:sz w:val="24"/>
          <w:szCs w:val="24"/>
          <w:lang w:eastAsia="es-MX"/>
        </w:rPr>
        <w:t xml:space="preserve"> </w:t>
      </w:r>
      <w:r w:rsidR="00960D80" w:rsidRPr="00757C46">
        <w:rPr>
          <w:rFonts w:ascii="Times New Roman" w:eastAsia="Times New Roman" w:hAnsi="Times New Roman" w:cs="Times New Roman"/>
          <w:sz w:val="24"/>
          <w:szCs w:val="24"/>
          <w:lang w:eastAsia="es-MX"/>
        </w:rPr>
        <w:t>&lt;</w:t>
      </w:r>
      <w:r w:rsidR="00120E82" w:rsidRPr="00757C46">
        <w:rPr>
          <w:rFonts w:ascii="Times New Roman" w:eastAsia="Times New Roman" w:hAnsi="Times New Roman" w:cs="Times New Roman"/>
          <w:sz w:val="24"/>
          <w:szCs w:val="24"/>
          <w:lang w:eastAsia="es-MX"/>
        </w:rPr>
        <w:t xml:space="preserve"> </w:t>
      </w:r>
      <w:r w:rsidR="00960D80" w:rsidRPr="00757C46">
        <w:rPr>
          <w:rFonts w:ascii="Times New Roman" w:eastAsia="Times New Roman" w:hAnsi="Times New Roman" w:cs="Times New Roman"/>
          <w:sz w:val="24"/>
          <w:szCs w:val="24"/>
          <w:lang w:eastAsia="es-MX"/>
        </w:rPr>
        <w:t xml:space="preserve">0.05), </w:t>
      </w:r>
      <w:r w:rsidR="00106C53" w:rsidRPr="00757C46">
        <w:rPr>
          <w:rFonts w:ascii="Times New Roman" w:eastAsia="Times New Roman" w:hAnsi="Times New Roman" w:cs="Times New Roman"/>
          <w:sz w:val="24"/>
          <w:szCs w:val="24"/>
          <w:lang w:eastAsia="es-MX"/>
        </w:rPr>
        <w:t>mientras que</w:t>
      </w:r>
      <w:r w:rsidRPr="00757C46">
        <w:rPr>
          <w:rFonts w:ascii="Times New Roman" w:eastAsia="Times New Roman" w:hAnsi="Times New Roman" w:cs="Times New Roman"/>
          <w:sz w:val="24"/>
          <w:szCs w:val="24"/>
          <w:lang w:eastAsia="es-MX"/>
        </w:rPr>
        <w:t xml:space="preserve"> el promedio</w:t>
      </w:r>
      <w:r w:rsidR="00960D80" w:rsidRPr="00757C46">
        <w:rPr>
          <w:rFonts w:ascii="Times New Roman" w:eastAsia="Times New Roman" w:hAnsi="Times New Roman" w:cs="Times New Roman"/>
          <w:sz w:val="24"/>
          <w:szCs w:val="24"/>
          <w:lang w:eastAsia="es-MX"/>
        </w:rPr>
        <w:t xml:space="preserve"> de calificaciones</w:t>
      </w:r>
      <w:r w:rsidRPr="00757C46">
        <w:rPr>
          <w:rFonts w:ascii="Times New Roman" w:eastAsia="Times New Roman" w:hAnsi="Times New Roman" w:cs="Times New Roman"/>
          <w:sz w:val="24"/>
          <w:szCs w:val="24"/>
          <w:lang w:eastAsia="es-MX"/>
        </w:rPr>
        <w:t xml:space="preserve"> fue ligeramente mayor en el programa por competencias</w:t>
      </w:r>
      <w:r w:rsidR="00C307AD" w:rsidRPr="00757C46">
        <w:rPr>
          <w:rFonts w:ascii="Times New Roman" w:eastAsia="Times New Roman" w:hAnsi="Times New Roman" w:cs="Times New Roman"/>
          <w:sz w:val="24"/>
          <w:szCs w:val="24"/>
          <w:lang w:eastAsia="es-MX"/>
        </w:rPr>
        <w:t xml:space="preserve"> </w:t>
      </w:r>
      <w:r w:rsidR="0051371E">
        <w:rPr>
          <w:rFonts w:ascii="Times New Roman" w:eastAsia="Times New Roman" w:hAnsi="Times New Roman" w:cs="Times New Roman"/>
          <w:sz w:val="24"/>
          <w:szCs w:val="24"/>
          <w:lang w:eastAsia="es-MX"/>
        </w:rPr>
        <w:t xml:space="preserve">en comparación con el </w:t>
      </w:r>
      <w:r w:rsidR="00960D80" w:rsidRPr="00757C46">
        <w:rPr>
          <w:rFonts w:ascii="Times New Roman" w:eastAsia="Times New Roman" w:hAnsi="Times New Roman" w:cs="Times New Roman"/>
          <w:sz w:val="24"/>
          <w:szCs w:val="24"/>
          <w:lang w:eastAsia="es-MX"/>
        </w:rPr>
        <w:t>de</w:t>
      </w:r>
      <w:r w:rsidR="00C307AD" w:rsidRPr="00757C46">
        <w:rPr>
          <w:rFonts w:ascii="Times New Roman" w:eastAsia="Times New Roman" w:hAnsi="Times New Roman" w:cs="Times New Roman"/>
          <w:sz w:val="24"/>
          <w:szCs w:val="24"/>
          <w:lang w:eastAsia="es-MX"/>
        </w:rPr>
        <w:t xml:space="preserve"> objetivos</w:t>
      </w:r>
      <w:r w:rsidRPr="00757C46">
        <w:rPr>
          <w:rFonts w:ascii="Times New Roman" w:eastAsia="Times New Roman" w:hAnsi="Times New Roman" w:cs="Times New Roman"/>
          <w:sz w:val="24"/>
          <w:szCs w:val="24"/>
          <w:lang w:eastAsia="es-MX"/>
        </w:rPr>
        <w:t xml:space="preserve"> (8.7 vs 8.5</w:t>
      </w:r>
      <w:r w:rsidR="00C307AD" w:rsidRPr="00757C46">
        <w:rPr>
          <w:rFonts w:ascii="Times New Roman" w:eastAsia="Times New Roman" w:hAnsi="Times New Roman" w:cs="Times New Roman"/>
          <w:sz w:val="24"/>
          <w:szCs w:val="24"/>
          <w:lang w:eastAsia="es-MX"/>
        </w:rPr>
        <w:t>, respectivamente</w:t>
      </w:r>
      <w:r w:rsidRPr="00757C46">
        <w:rPr>
          <w:rFonts w:ascii="Times New Roman" w:eastAsia="Times New Roman" w:hAnsi="Times New Roman" w:cs="Times New Roman"/>
          <w:sz w:val="24"/>
          <w:szCs w:val="24"/>
          <w:lang w:eastAsia="es-MX"/>
        </w:rPr>
        <w:t xml:space="preserve">). </w:t>
      </w:r>
    </w:p>
    <w:p w14:paraId="1B0052AC" w14:textId="19B25164" w:rsidR="005036B8" w:rsidRPr="00757C46" w:rsidRDefault="0090475B" w:rsidP="001D5CC2">
      <w:pPr>
        <w:spacing w:after="0" w:line="360" w:lineRule="auto"/>
        <w:ind w:firstLine="708"/>
        <w:jc w:val="both"/>
        <w:rPr>
          <w:rFonts w:ascii="Times New Roman" w:hAnsi="Times New Roman" w:cs="Times New Roman"/>
          <w:sz w:val="24"/>
          <w:szCs w:val="24"/>
        </w:rPr>
      </w:pPr>
      <w:r w:rsidRPr="00757C46">
        <w:rPr>
          <w:rFonts w:ascii="Times New Roman" w:eastAsia="Times New Roman" w:hAnsi="Times New Roman" w:cs="Times New Roman"/>
          <w:sz w:val="24"/>
          <w:szCs w:val="24"/>
          <w:lang w:eastAsia="es-MX"/>
        </w:rPr>
        <w:t xml:space="preserve">De acuerdo </w:t>
      </w:r>
      <w:r w:rsidR="00B33B87">
        <w:rPr>
          <w:rFonts w:ascii="Times New Roman" w:eastAsia="Times New Roman" w:hAnsi="Times New Roman" w:cs="Times New Roman"/>
          <w:sz w:val="24"/>
          <w:szCs w:val="24"/>
          <w:lang w:eastAsia="es-MX"/>
        </w:rPr>
        <w:t>con</w:t>
      </w:r>
      <w:r w:rsidR="00B33B87" w:rsidRPr="00757C46">
        <w:rPr>
          <w:rFonts w:ascii="Times New Roman" w:eastAsia="Times New Roman" w:hAnsi="Times New Roman" w:cs="Times New Roman"/>
          <w:sz w:val="24"/>
          <w:szCs w:val="24"/>
          <w:lang w:eastAsia="es-MX"/>
        </w:rPr>
        <w:t xml:space="preserve"> </w:t>
      </w:r>
      <w:r w:rsidRPr="00757C46">
        <w:rPr>
          <w:rFonts w:ascii="Times New Roman" w:eastAsia="Times New Roman" w:hAnsi="Times New Roman" w:cs="Times New Roman"/>
          <w:sz w:val="24"/>
          <w:szCs w:val="24"/>
          <w:lang w:eastAsia="es-MX"/>
        </w:rPr>
        <w:t xml:space="preserve">lo citado como bondades de los programas educativos por competencias, se esperaba que los estudiantes tuvieran mayor promedio en los EA y que el modelo educativo pudiera influir en el desempeño académico, por lo que esta hipótesis se rechazó, </w:t>
      </w:r>
      <w:r w:rsidR="00345D51">
        <w:rPr>
          <w:rFonts w:ascii="Times New Roman" w:eastAsia="Times New Roman" w:hAnsi="Times New Roman" w:cs="Times New Roman"/>
          <w:sz w:val="24"/>
          <w:szCs w:val="24"/>
          <w:lang w:eastAsia="es-MX"/>
        </w:rPr>
        <w:t>ya que</w:t>
      </w:r>
      <w:r w:rsidRPr="00757C46">
        <w:rPr>
          <w:rFonts w:ascii="Times New Roman" w:eastAsia="Times New Roman" w:hAnsi="Times New Roman" w:cs="Times New Roman"/>
          <w:sz w:val="24"/>
          <w:szCs w:val="24"/>
          <w:lang w:eastAsia="es-MX"/>
        </w:rPr>
        <w:t xml:space="preserve"> </w:t>
      </w:r>
      <w:r w:rsidR="00B33B87">
        <w:rPr>
          <w:rFonts w:ascii="Times New Roman" w:eastAsia="Times New Roman" w:hAnsi="Times New Roman" w:cs="Times New Roman"/>
          <w:sz w:val="24"/>
          <w:szCs w:val="24"/>
          <w:lang w:eastAsia="es-MX"/>
        </w:rPr>
        <w:t xml:space="preserve">los </w:t>
      </w:r>
      <w:r w:rsidRPr="00757C46">
        <w:rPr>
          <w:rFonts w:ascii="Times New Roman" w:eastAsia="Times New Roman" w:hAnsi="Times New Roman" w:cs="Times New Roman"/>
          <w:sz w:val="24"/>
          <w:szCs w:val="24"/>
          <w:lang w:eastAsia="es-MX"/>
        </w:rPr>
        <w:t>valor</w:t>
      </w:r>
      <w:r w:rsidR="00106C53" w:rsidRPr="00757C46">
        <w:rPr>
          <w:rFonts w:ascii="Times New Roman" w:eastAsia="Times New Roman" w:hAnsi="Times New Roman" w:cs="Times New Roman"/>
          <w:sz w:val="24"/>
          <w:szCs w:val="24"/>
          <w:lang w:eastAsia="es-MX"/>
        </w:rPr>
        <w:t>es</w:t>
      </w:r>
      <w:r w:rsidRPr="00757C46">
        <w:rPr>
          <w:rFonts w:ascii="Times New Roman" w:eastAsia="Times New Roman" w:hAnsi="Times New Roman" w:cs="Times New Roman"/>
          <w:sz w:val="24"/>
          <w:szCs w:val="24"/>
          <w:lang w:eastAsia="es-MX"/>
        </w:rPr>
        <w:t xml:space="preserve"> </w:t>
      </w:r>
      <w:r w:rsidR="00345D51">
        <w:rPr>
          <w:rFonts w:ascii="Times New Roman" w:eastAsia="Times New Roman" w:hAnsi="Times New Roman" w:cs="Times New Roman"/>
          <w:sz w:val="24"/>
          <w:szCs w:val="24"/>
          <w:lang w:eastAsia="es-MX"/>
        </w:rPr>
        <w:t xml:space="preserve">resultaron similares </w:t>
      </w:r>
      <w:r w:rsidRPr="00757C46">
        <w:rPr>
          <w:rFonts w:ascii="Times New Roman" w:eastAsia="Times New Roman" w:hAnsi="Times New Roman" w:cs="Times New Roman"/>
          <w:sz w:val="24"/>
          <w:szCs w:val="24"/>
          <w:lang w:eastAsia="es-MX"/>
        </w:rPr>
        <w:t xml:space="preserve">en </w:t>
      </w:r>
      <w:r w:rsidR="00960D80" w:rsidRPr="00757C46">
        <w:rPr>
          <w:rFonts w:ascii="Times New Roman" w:eastAsia="Times New Roman" w:hAnsi="Times New Roman" w:cs="Times New Roman"/>
          <w:sz w:val="24"/>
          <w:szCs w:val="24"/>
          <w:lang w:eastAsia="es-MX"/>
        </w:rPr>
        <w:t xml:space="preserve">los </w:t>
      </w:r>
      <w:r w:rsidRPr="00757C46">
        <w:rPr>
          <w:rFonts w:ascii="Times New Roman" w:eastAsia="Times New Roman" w:hAnsi="Times New Roman" w:cs="Times New Roman"/>
          <w:sz w:val="24"/>
          <w:szCs w:val="24"/>
          <w:lang w:eastAsia="es-MX"/>
        </w:rPr>
        <w:t xml:space="preserve">EA reflexivo, teórico y pragmático. </w:t>
      </w:r>
      <w:r w:rsidR="005036B8" w:rsidRPr="00757C46">
        <w:rPr>
          <w:rFonts w:ascii="Times New Roman" w:eastAsia="Times New Roman" w:hAnsi="Times New Roman" w:cs="Times New Roman"/>
          <w:sz w:val="24"/>
          <w:szCs w:val="24"/>
          <w:lang w:eastAsia="es-MX"/>
        </w:rPr>
        <w:t xml:space="preserve">Más adelante </w:t>
      </w:r>
      <w:r w:rsidR="00653C09" w:rsidRPr="00757C46">
        <w:rPr>
          <w:rFonts w:ascii="Times New Roman" w:eastAsia="Times New Roman" w:hAnsi="Times New Roman" w:cs="Times New Roman"/>
          <w:sz w:val="24"/>
          <w:szCs w:val="24"/>
          <w:lang w:eastAsia="es-MX"/>
        </w:rPr>
        <w:t xml:space="preserve">se describen varias razones </w:t>
      </w:r>
      <w:r w:rsidR="00EC7416">
        <w:rPr>
          <w:rFonts w:ascii="Times New Roman" w:eastAsia="Times New Roman" w:hAnsi="Times New Roman" w:cs="Times New Roman"/>
          <w:sz w:val="24"/>
          <w:szCs w:val="24"/>
          <w:lang w:eastAsia="es-MX"/>
        </w:rPr>
        <w:t>que pudieran explicar</w:t>
      </w:r>
      <w:r w:rsidR="00EC7416" w:rsidRPr="00757C46">
        <w:rPr>
          <w:rFonts w:ascii="Times New Roman" w:eastAsia="Times New Roman" w:hAnsi="Times New Roman" w:cs="Times New Roman"/>
          <w:sz w:val="24"/>
          <w:szCs w:val="24"/>
          <w:lang w:eastAsia="es-MX"/>
        </w:rPr>
        <w:t xml:space="preserve"> </w:t>
      </w:r>
      <w:r w:rsidR="00653C09" w:rsidRPr="00757C46">
        <w:rPr>
          <w:rFonts w:ascii="Times New Roman" w:eastAsia="Times New Roman" w:hAnsi="Times New Roman" w:cs="Times New Roman"/>
          <w:sz w:val="24"/>
          <w:szCs w:val="24"/>
          <w:lang w:eastAsia="es-MX"/>
        </w:rPr>
        <w:t>la similar respuesta e</w:t>
      </w:r>
      <w:r w:rsidR="00345D51">
        <w:rPr>
          <w:rFonts w:ascii="Times New Roman" w:eastAsia="Times New Roman" w:hAnsi="Times New Roman" w:cs="Times New Roman"/>
          <w:sz w:val="24"/>
          <w:szCs w:val="24"/>
          <w:lang w:eastAsia="es-MX"/>
        </w:rPr>
        <w:t>ntre estos</w:t>
      </w:r>
      <w:r w:rsidR="00653C09" w:rsidRPr="00757C46">
        <w:rPr>
          <w:rFonts w:ascii="Times New Roman" w:eastAsia="Times New Roman" w:hAnsi="Times New Roman" w:cs="Times New Roman"/>
          <w:sz w:val="24"/>
          <w:szCs w:val="24"/>
          <w:lang w:eastAsia="es-MX"/>
        </w:rPr>
        <w:t xml:space="preserve"> </w:t>
      </w:r>
      <w:r w:rsidR="00345D51">
        <w:rPr>
          <w:rFonts w:ascii="Times New Roman" w:eastAsia="Times New Roman" w:hAnsi="Times New Roman" w:cs="Times New Roman"/>
          <w:sz w:val="24"/>
          <w:szCs w:val="24"/>
          <w:lang w:eastAsia="es-MX"/>
        </w:rPr>
        <w:t xml:space="preserve">estilos en </w:t>
      </w:r>
      <w:r w:rsidR="005036B8" w:rsidRPr="00757C46">
        <w:rPr>
          <w:rFonts w:ascii="Times New Roman" w:eastAsia="Times New Roman" w:hAnsi="Times New Roman" w:cs="Times New Roman"/>
          <w:sz w:val="24"/>
          <w:szCs w:val="24"/>
          <w:lang w:eastAsia="es-MX"/>
        </w:rPr>
        <w:t xml:space="preserve">ambos programas, pero seguramente </w:t>
      </w:r>
      <w:r w:rsidR="0046147A" w:rsidRPr="00757C46">
        <w:rPr>
          <w:rFonts w:ascii="Times New Roman" w:eastAsia="Times New Roman" w:hAnsi="Times New Roman" w:cs="Times New Roman"/>
          <w:sz w:val="24"/>
          <w:szCs w:val="24"/>
          <w:lang w:eastAsia="es-MX"/>
        </w:rPr>
        <w:t>contribuyó</w:t>
      </w:r>
      <w:r w:rsidR="005036B8" w:rsidRPr="00757C46">
        <w:rPr>
          <w:rFonts w:ascii="Times New Roman" w:eastAsia="Times New Roman" w:hAnsi="Times New Roman" w:cs="Times New Roman"/>
          <w:sz w:val="24"/>
          <w:szCs w:val="24"/>
          <w:lang w:eastAsia="es-MX"/>
        </w:rPr>
        <w:t xml:space="preserve"> </w:t>
      </w:r>
      <w:r w:rsidR="003D11C1" w:rsidRPr="00757C46">
        <w:rPr>
          <w:rFonts w:ascii="Times New Roman" w:eastAsia="Times New Roman" w:hAnsi="Times New Roman" w:cs="Times New Roman"/>
          <w:sz w:val="24"/>
          <w:szCs w:val="24"/>
          <w:lang w:eastAsia="es-MX"/>
        </w:rPr>
        <w:t>el</w:t>
      </w:r>
      <w:r w:rsidR="005036B8" w:rsidRPr="00757C46">
        <w:rPr>
          <w:rFonts w:ascii="Times New Roman" w:eastAsia="Times New Roman" w:hAnsi="Times New Roman" w:cs="Times New Roman"/>
          <w:sz w:val="24"/>
          <w:szCs w:val="24"/>
          <w:lang w:eastAsia="es-MX"/>
        </w:rPr>
        <w:t xml:space="preserve"> que los profesores que iniciaron el programa de competencias lo impartía</w:t>
      </w:r>
      <w:r w:rsidR="003D11C1" w:rsidRPr="00757C46">
        <w:rPr>
          <w:rFonts w:ascii="Times New Roman" w:eastAsia="Times New Roman" w:hAnsi="Times New Roman" w:cs="Times New Roman"/>
          <w:sz w:val="24"/>
          <w:szCs w:val="24"/>
          <w:lang w:eastAsia="es-MX"/>
        </w:rPr>
        <w:t>n</w:t>
      </w:r>
      <w:r w:rsidR="005036B8" w:rsidRPr="00757C46">
        <w:rPr>
          <w:rFonts w:ascii="Times New Roman" w:eastAsia="Times New Roman" w:hAnsi="Times New Roman" w:cs="Times New Roman"/>
          <w:sz w:val="24"/>
          <w:szCs w:val="24"/>
          <w:lang w:eastAsia="es-MX"/>
        </w:rPr>
        <w:t xml:space="preserve"> </w:t>
      </w:r>
      <w:r w:rsidR="0046147A" w:rsidRPr="00757C46">
        <w:rPr>
          <w:rFonts w:ascii="Times New Roman" w:eastAsia="Times New Roman" w:hAnsi="Times New Roman" w:cs="Times New Roman"/>
          <w:sz w:val="24"/>
          <w:szCs w:val="24"/>
          <w:lang w:eastAsia="es-MX"/>
        </w:rPr>
        <w:t>previamente</w:t>
      </w:r>
      <w:r w:rsidR="005036B8" w:rsidRPr="00757C46">
        <w:rPr>
          <w:rFonts w:ascii="Times New Roman" w:eastAsia="Times New Roman" w:hAnsi="Times New Roman" w:cs="Times New Roman"/>
          <w:sz w:val="24"/>
          <w:szCs w:val="24"/>
          <w:lang w:eastAsia="es-MX"/>
        </w:rPr>
        <w:t xml:space="preserve"> por objetivos y</w:t>
      </w:r>
      <w:r w:rsidR="00D52FEA">
        <w:rPr>
          <w:rFonts w:ascii="Times New Roman" w:eastAsia="Times New Roman" w:hAnsi="Times New Roman" w:cs="Times New Roman"/>
          <w:sz w:val="24"/>
          <w:szCs w:val="24"/>
          <w:lang w:eastAsia="es-MX"/>
        </w:rPr>
        <w:t>,</w:t>
      </w:r>
      <w:r w:rsidR="0046147A" w:rsidRPr="00757C46">
        <w:rPr>
          <w:rFonts w:ascii="Times New Roman" w:eastAsia="Times New Roman" w:hAnsi="Times New Roman" w:cs="Times New Roman"/>
          <w:sz w:val="24"/>
          <w:szCs w:val="24"/>
          <w:lang w:eastAsia="es-MX"/>
        </w:rPr>
        <w:t xml:space="preserve"> como se ha indicado en algunos estudios, el rendimiento académico </w:t>
      </w:r>
      <w:r w:rsidR="008A445B">
        <w:rPr>
          <w:rFonts w:ascii="Times New Roman" w:eastAsia="Times New Roman" w:hAnsi="Times New Roman" w:cs="Times New Roman"/>
          <w:sz w:val="24"/>
          <w:szCs w:val="24"/>
          <w:lang w:eastAsia="es-MX"/>
        </w:rPr>
        <w:t>se ve influenciado</w:t>
      </w:r>
      <w:r w:rsidR="0046147A" w:rsidRPr="00757C46">
        <w:rPr>
          <w:rFonts w:ascii="Times New Roman" w:eastAsia="Times New Roman" w:hAnsi="Times New Roman" w:cs="Times New Roman"/>
          <w:sz w:val="24"/>
          <w:szCs w:val="24"/>
          <w:lang w:eastAsia="es-MX"/>
        </w:rPr>
        <w:t xml:space="preserve"> por la intervención pedagógica del docente (Sánchez,</w:t>
      </w:r>
      <w:r w:rsidR="00863714" w:rsidRPr="00863714">
        <w:rPr>
          <w:rFonts w:ascii="Times New Roman" w:hAnsi="Times New Roman" w:cs="Times New Roman"/>
          <w:noProof/>
          <w:sz w:val="24"/>
          <w:szCs w:val="24"/>
          <w:lang w:val="pt-BR"/>
        </w:rPr>
        <w:t xml:space="preserve"> </w:t>
      </w:r>
      <w:r w:rsidR="00863714" w:rsidRPr="00757C46">
        <w:rPr>
          <w:rFonts w:ascii="Times New Roman" w:hAnsi="Times New Roman" w:cs="Times New Roman"/>
          <w:noProof/>
          <w:sz w:val="24"/>
          <w:szCs w:val="24"/>
          <w:lang w:val="pt-BR"/>
        </w:rPr>
        <w:t>Flores</w:t>
      </w:r>
      <w:r w:rsidR="00863714">
        <w:rPr>
          <w:rFonts w:ascii="Times New Roman" w:hAnsi="Times New Roman" w:cs="Times New Roman"/>
          <w:noProof/>
          <w:sz w:val="24"/>
          <w:szCs w:val="24"/>
          <w:lang w:val="pt-BR"/>
        </w:rPr>
        <w:t xml:space="preserve"> y</w:t>
      </w:r>
      <w:r w:rsidR="00863714" w:rsidRPr="00757C46">
        <w:rPr>
          <w:rFonts w:ascii="Times New Roman" w:hAnsi="Times New Roman" w:cs="Times New Roman"/>
          <w:noProof/>
          <w:sz w:val="24"/>
          <w:szCs w:val="24"/>
          <w:lang w:val="pt-BR"/>
        </w:rPr>
        <w:t xml:space="preserve"> Flores</w:t>
      </w:r>
      <w:r w:rsidR="00863714">
        <w:rPr>
          <w:rFonts w:ascii="Times New Roman" w:hAnsi="Times New Roman" w:cs="Times New Roman"/>
          <w:noProof/>
          <w:sz w:val="24"/>
          <w:szCs w:val="24"/>
          <w:lang w:val="pt-BR"/>
        </w:rPr>
        <w:t>,</w:t>
      </w:r>
      <w:r w:rsidR="0046147A" w:rsidRPr="00757C46">
        <w:rPr>
          <w:rFonts w:ascii="Times New Roman" w:eastAsia="Times New Roman" w:hAnsi="Times New Roman" w:cs="Times New Roman"/>
          <w:sz w:val="24"/>
          <w:szCs w:val="24"/>
          <w:lang w:eastAsia="es-MX"/>
        </w:rPr>
        <w:t xml:space="preserve"> 2016);</w:t>
      </w:r>
      <w:r w:rsidR="005036B8" w:rsidRPr="00757C46">
        <w:rPr>
          <w:rFonts w:ascii="Times New Roman" w:eastAsia="Times New Roman" w:hAnsi="Times New Roman" w:cs="Times New Roman"/>
          <w:sz w:val="24"/>
          <w:szCs w:val="24"/>
          <w:lang w:eastAsia="es-MX"/>
        </w:rPr>
        <w:t xml:space="preserve"> esto pudo</w:t>
      </w:r>
      <w:r w:rsidR="00653C09" w:rsidRPr="00757C46">
        <w:rPr>
          <w:rFonts w:ascii="Times New Roman" w:eastAsia="Times New Roman" w:hAnsi="Times New Roman" w:cs="Times New Roman"/>
          <w:sz w:val="24"/>
          <w:szCs w:val="24"/>
          <w:lang w:eastAsia="es-MX"/>
        </w:rPr>
        <w:t xml:space="preserve"> originar el resultado obtenido. A</w:t>
      </w:r>
      <w:r w:rsidR="005036B8" w:rsidRPr="00757C46">
        <w:rPr>
          <w:rFonts w:ascii="Times New Roman" w:eastAsia="Times New Roman" w:hAnsi="Times New Roman" w:cs="Times New Roman"/>
          <w:sz w:val="24"/>
          <w:szCs w:val="24"/>
          <w:lang w:eastAsia="es-MX"/>
        </w:rPr>
        <w:t>dicionalmente</w:t>
      </w:r>
      <w:r w:rsidR="00653C09" w:rsidRPr="00757C46">
        <w:rPr>
          <w:rFonts w:ascii="Times New Roman" w:eastAsia="Times New Roman" w:hAnsi="Times New Roman" w:cs="Times New Roman"/>
          <w:sz w:val="24"/>
          <w:szCs w:val="24"/>
          <w:lang w:eastAsia="es-MX"/>
        </w:rPr>
        <w:t>,</w:t>
      </w:r>
      <w:r w:rsidR="005036B8" w:rsidRPr="00757C46">
        <w:rPr>
          <w:rFonts w:ascii="Times New Roman" w:eastAsia="Times New Roman" w:hAnsi="Times New Roman" w:cs="Times New Roman"/>
          <w:sz w:val="24"/>
          <w:szCs w:val="24"/>
          <w:lang w:eastAsia="es-MX"/>
        </w:rPr>
        <w:t xml:space="preserve"> los programas de tutorías </w:t>
      </w:r>
      <w:r w:rsidR="00653C09" w:rsidRPr="00757C46">
        <w:rPr>
          <w:rFonts w:ascii="Times New Roman" w:eastAsia="Times New Roman" w:hAnsi="Times New Roman" w:cs="Times New Roman"/>
          <w:sz w:val="24"/>
          <w:szCs w:val="24"/>
          <w:lang w:eastAsia="es-MX"/>
        </w:rPr>
        <w:t xml:space="preserve">correspondientes al programa por competencias </w:t>
      </w:r>
      <w:r w:rsidR="005036B8" w:rsidRPr="00757C46">
        <w:rPr>
          <w:rFonts w:ascii="Times New Roman" w:eastAsia="Times New Roman" w:hAnsi="Times New Roman" w:cs="Times New Roman"/>
          <w:sz w:val="24"/>
          <w:szCs w:val="24"/>
          <w:lang w:eastAsia="es-MX"/>
        </w:rPr>
        <w:t xml:space="preserve">que se imparten en la UACh también son de reciente creación y no se </w:t>
      </w:r>
      <w:r w:rsidR="00653C09" w:rsidRPr="00757C46">
        <w:rPr>
          <w:rFonts w:ascii="Times New Roman" w:eastAsia="Times New Roman" w:hAnsi="Times New Roman" w:cs="Times New Roman"/>
          <w:sz w:val="24"/>
          <w:szCs w:val="24"/>
          <w:lang w:eastAsia="es-MX"/>
        </w:rPr>
        <w:t>ha</w:t>
      </w:r>
      <w:r w:rsidR="00863714">
        <w:rPr>
          <w:rFonts w:ascii="Times New Roman" w:eastAsia="Times New Roman" w:hAnsi="Times New Roman" w:cs="Times New Roman"/>
          <w:sz w:val="24"/>
          <w:szCs w:val="24"/>
          <w:lang w:eastAsia="es-MX"/>
        </w:rPr>
        <w:t>n</w:t>
      </w:r>
      <w:r w:rsidR="00653C09" w:rsidRPr="00757C46">
        <w:rPr>
          <w:rFonts w:ascii="Times New Roman" w:eastAsia="Times New Roman" w:hAnsi="Times New Roman" w:cs="Times New Roman"/>
          <w:sz w:val="24"/>
          <w:szCs w:val="24"/>
          <w:lang w:eastAsia="es-MX"/>
        </w:rPr>
        <w:t xml:space="preserve"> </w:t>
      </w:r>
      <w:r w:rsidR="005036B8" w:rsidRPr="00757C46">
        <w:rPr>
          <w:rFonts w:ascii="Times New Roman" w:eastAsia="Times New Roman" w:hAnsi="Times New Roman" w:cs="Times New Roman"/>
          <w:sz w:val="24"/>
          <w:szCs w:val="24"/>
          <w:lang w:eastAsia="es-MX"/>
        </w:rPr>
        <w:t>enfoca</w:t>
      </w:r>
      <w:r w:rsidR="00653C09" w:rsidRPr="00757C46">
        <w:rPr>
          <w:rFonts w:ascii="Times New Roman" w:eastAsia="Times New Roman" w:hAnsi="Times New Roman" w:cs="Times New Roman"/>
          <w:sz w:val="24"/>
          <w:szCs w:val="24"/>
          <w:lang w:eastAsia="es-MX"/>
        </w:rPr>
        <w:t>do a</w:t>
      </w:r>
      <w:r w:rsidR="005036B8" w:rsidRPr="00757C46">
        <w:rPr>
          <w:rFonts w:ascii="Times New Roman" w:eastAsia="Times New Roman" w:hAnsi="Times New Roman" w:cs="Times New Roman"/>
          <w:sz w:val="24"/>
          <w:szCs w:val="24"/>
          <w:lang w:eastAsia="es-MX"/>
        </w:rPr>
        <w:t xml:space="preserve"> la aplicación </w:t>
      </w:r>
      <w:r w:rsidR="005036B8" w:rsidRPr="00757C46">
        <w:rPr>
          <w:rFonts w:ascii="Times New Roman" w:hAnsi="Times New Roman" w:cs="Times New Roman"/>
          <w:sz w:val="24"/>
          <w:szCs w:val="24"/>
        </w:rPr>
        <w:t xml:space="preserve">de los </w:t>
      </w:r>
      <w:r w:rsidR="00653C09" w:rsidRPr="00757C46">
        <w:rPr>
          <w:rFonts w:ascii="Times New Roman" w:hAnsi="Times New Roman" w:cs="Times New Roman"/>
          <w:sz w:val="24"/>
          <w:szCs w:val="24"/>
        </w:rPr>
        <w:t>EA para e</w:t>
      </w:r>
      <w:r w:rsidR="005036B8" w:rsidRPr="00757C46">
        <w:rPr>
          <w:rFonts w:ascii="Times New Roman" w:hAnsi="Times New Roman" w:cs="Times New Roman"/>
          <w:sz w:val="24"/>
          <w:szCs w:val="24"/>
        </w:rPr>
        <w:t>l desarrollo de competencias en la práctica docente</w:t>
      </w:r>
      <w:r w:rsidR="00653C09" w:rsidRPr="00757C46">
        <w:rPr>
          <w:rFonts w:ascii="Times New Roman" w:hAnsi="Times New Roman" w:cs="Times New Roman"/>
          <w:sz w:val="24"/>
          <w:szCs w:val="24"/>
        </w:rPr>
        <w:t>,</w:t>
      </w:r>
      <w:r w:rsidR="005036B8" w:rsidRPr="00757C46">
        <w:rPr>
          <w:rFonts w:ascii="Times New Roman" w:hAnsi="Times New Roman" w:cs="Times New Roman"/>
          <w:sz w:val="24"/>
          <w:szCs w:val="24"/>
        </w:rPr>
        <w:t xml:space="preserve"> tal como se hace en algunas instituciones para mejorar el desempeño de los estudiantes (Marcos,</w:t>
      </w:r>
      <w:r w:rsidR="000E428C" w:rsidRPr="000E428C">
        <w:rPr>
          <w:rFonts w:ascii="Times New Roman" w:hAnsi="Times New Roman" w:cs="Times New Roman"/>
          <w:sz w:val="24"/>
          <w:szCs w:val="24"/>
          <w:shd w:val="clear" w:color="auto" w:fill="FFFFFF"/>
        </w:rPr>
        <w:t xml:space="preserve"> </w:t>
      </w:r>
      <w:r w:rsidR="000E428C" w:rsidRPr="00757C46">
        <w:rPr>
          <w:rFonts w:ascii="Times New Roman" w:hAnsi="Times New Roman" w:cs="Times New Roman"/>
          <w:sz w:val="24"/>
          <w:szCs w:val="24"/>
          <w:shd w:val="clear" w:color="auto" w:fill="FFFFFF"/>
        </w:rPr>
        <w:t>Alarcón, Serrano, Cuetos</w:t>
      </w:r>
      <w:r w:rsidR="000E428C">
        <w:rPr>
          <w:rFonts w:ascii="Times New Roman" w:hAnsi="Times New Roman" w:cs="Times New Roman"/>
          <w:sz w:val="24"/>
          <w:szCs w:val="24"/>
          <w:shd w:val="clear" w:color="auto" w:fill="FFFFFF"/>
        </w:rPr>
        <w:t xml:space="preserve"> </w:t>
      </w:r>
      <w:r w:rsidR="000E428C" w:rsidRPr="00757C46">
        <w:rPr>
          <w:rFonts w:ascii="Times New Roman" w:hAnsi="Times New Roman" w:cs="Times New Roman"/>
          <w:sz w:val="24"/>
          <w:szCs w:val="24"/>
          <w:shd w:val="clear" w:color="auto" w:fill="FFFFFF"/>
        </w:rPr>
        <w:t>y Manzanal</w:t>
      </w:r>
      <w:r w:rsidR="000E428C">
        <w:rPr>
          <w:rFonts w:ascii="Times New Roman" w:hAnsi="Times New Roman" w:cs="Times New Roman"/>
          <w:sz w:val="24"/>
          <w:szCs w:val="24"/>
          <w:shd w:val="clear" w:color="auto" w:fill="FFFFFF"/>
        </w:rPr>
        <w:t>,</w:t>
      </w:r>
      <w:r w:rsidR="005036B8" w:rsidRPr="00757C46">
        <w:rPr>
          <w:rFonts w:ascii="Times New Roman" w:hAnsi="Times New Roman" w:cs="Times New Roman"/>
          <w:sz w:val="24"/>
          <w:szCs w:val="24"/>
        </w:rPr>
        <w:t xml:space="preserve"> 2020)</w:t>
      </w:r>
    </w:p>
    <w:p w14:paraId="76704E72" w14:textId="7D1FB281" w:rsidR="00D16527" w:rsidRPr="00757C46" w:rsidRDefault="0090475B" w:rsidP="001D5CC2">
      <w:pPr>
        <w:spacing w:after="0" w:line="360" w:lineRule="auto"/>
        <w:ind w:firstLine="708"/>
        <w:jc w:val="both"/>
        <w:rPr>
          <w:rFonts w:ascii="Arial" w:hAnsi="Arial" w:cs="Arial"/>
          <w:sz w:val="24"/>
          <w:szCs w:val="24"/>
        </w:rPr>
      </w:pPr>
      <w:r w:rsidRPr="00757C46">
        <w:rPr>
          <w:rFonts w:ascii="Times New Roman" w:eastAsia="Times New Roman" w:hAnsi="Times New Roman" w:cs="Times New Roman"/>
          <w:sz w:val="24"/>
          <w:szCs w:val="24"/>
          <w:lang w:eastAsia="es-MX"/>
        </w:rPr>
        <w:t xml:space="preserve">A pesar de </w:t>
      </w:r>
      <w:r w:rsidR="00451889" w:rsidRPr="00757C46">
        <w:rPr>
          <w:rFonts w:ascii="Times New Roman" w:eastAsia="Times New Roman" w:hAnsi="Times New Roman" w:cs="Times New Roman"/>
          <w:sz w:val="24"/>
          <w:szCs w:val="24"/>
          <w:lang w:eastAsia="es-MX"/>
        </w:rPr>
        <w:t xml:space="preserve">que no se apoya a </w:t>
      </w:r>
      <w:r w:rsidRPr="00757C46">
        <w:rPr>
          <w:rFonts w:ascii="Times New Roman" w:eastAsia="Times New Roman" w:hAnsi="Times New Roman" w:cs="Times New Roman"/>
          <w:sz w:val="24"/>
          <w:szCs w:val="24"/>
          <w:lang w:eastAsia="es-MX"/>
        </w:rPr>
        <w:t xml:space="preserve">la amplia polémica sobre </w:t>
      </w:r>
      <w:r w:rsidR="00451889" w:rsidRPr="00757C46">
        <w:rPr>
          <w:rFonts w:ascii="Times New Roman" w:eastAsia="Times New Roman" w:hAnsi="Times New Roman" w:cs="Times New Roman"/>
          <w:sz w:val="24"/>
          <w:szCs w:val="24"/>
          <w:lang w:eastAsia="es-MX"/>
        </w:rPr>
        <w:t xml:space="preserve">si </w:t>
      </w:r>
      <w:r w:rsidRPr="00757C46">
        <w:rPr>
          <w:rFonts w:ascii="Times New Roman" w:eastAsia="Times New Roman" w:hAnsi="Times New Roman" w:cs="Times New Roman"/>
          <w:sz w:val="24"/>
          <w:szCs w:val="24"/>
          <w:lang w:eastAsia="es-MX"/>
        </w:rPr>
        <w:t>los EA son un mito o no, las pocas diferencias estadísticas</w:t>
      </w:r>
      <w:r w:rsidR="00451889" w:rsidRPr="00757C46">
        <w:rPr>
          <w:rFonts w:ascii="Times New Roman" w:eastAsia="Times New Roman" w:hAnsi="Times New Roman" w:cs="Times New Roman"/>
          <w:sz w:val="24"/>
          <w:szCs w:val="24"/>
          <w:lang w:eastAsia="es-MX"/>
        </w:rPr>
        <w:t xml:space="preserve"> entre </w:t>
      </w:r>
      <w:r w:rsidR="00D65AC4">
        <w:rPr>
          <w:rFonts w:ascii="Times New Roman" w:eastAsia="Times New Roman" w:hAnsi="Times New Roman" w:cs="Times New Roman"/>
          <w:sz w:val="24"/>
          <w:szCs w:val="24"/>
          <w:lang w:eastAsia="es-MX"/>
        </w:rPr>
        <w:t>estos</w:t>
      </w:r>
      <w:r w:rsidR="00451889" w:rsidRPr="00757C46">
        <w:rPr>
          <w:rFonts w:ascii="Times New Roman" w:eastAsia="Times New Roman" w:hAnsi="Times New Roman" w:cs="Times New Roman"/>
          <w:sz w:val="24"/>
          <w:szCs w:val="24"/>
          <w:lang w:eastAsia="es-MX"/>
        </w:rPr>
        <w:t xml:space="preserve"> pudieran apuntalar </w:t>
      </w:r>
      <w:r w:rsidRPr="00757C46">
        <w:rPr>
          <w:rFonts w:ascii="Times New Roman" w:eastAsia="Times New Roman" w:hAnsi="Times New Roman" w:cs="Times New Roman"/>
          <w:sz w:val="24"/>
          <w:szCs w:val="24"/>
          <w:lang w:eastAsia="es-MX"/>
        </w:rPr>
        <w:t xml:space="preserve">la idea de que al parecer no es un elemento tan importante en el desempeño educativo de los estudiantes, tal como lo </w:t>
      </w:r>
      <w:r w:rsidR="00451889" w:rsidRPr="00757C46">
        <w:rPr>
          <w:rFonts w:ascii="Times New Roman" w:eastAsia="Times New Roman" w:hAnsi="Times New Roman" w:cs="Times New Roman"/>
          <w:sz w:val="24"/>
          <w:szCs w:val="24"/>
          <w:lang w:eastAsia="es-MX"/>
        </w:rPr>
        <w:t>indican</w:t>
      </w:r>
      <w:r w:rsidRPr="00757C46">
        <w:rPr>
          <w:rFonts w:ascii="Times New Roman" w:eastAsia="Times New Roman" w:hAnsi="Times New Roman" w:cs="Times New Roman"/>
          <w:sz w:val="24"/>
          <w:szCs w:val="24"/>
          <w:lang w:eastAsia="es-MX"/>
        </w:rPr>
        <w:t xml:space="preserve"> algunas teorías con un corte más extremista </w:t>
      </w:r>
      <w:r w:rsidRPr="00757C46">
        <w:rPr>
          <w:rFonts w:ascii="Times New Roman" w:eastAsia="Times New Roman" w:hAnsi="Times New Roman" w:cs="Times New Roman"/>
          <w:sz w:val="24"/>
          <w:szCs w:val="24"/>
          <w:lang w:eastAsia="es-MX"/>
        </w:rPr>
        <w:fldChar w:fldCharType="begin" w:fldLock="1"/>
      </w:r>
      <w:r w:rsidR="00372D45" w:rsidRPr="00757C46">
        <w:rPr>
          <w:rFonts w:ascii="Times New Roman" w:eastAsia="Times New Roman" w:hAnsi="Times New Roman" w:cs="Times New Roman"/>
          <w:sz w:val="24"/>
          <w:szCs w:val="24"/>
          <w:lang w:eastAsia="es-MX"/>
        </w:rPr>
        <w:instrText>ADDIN CSL_CITATION {"citationItems":[{"id":"ITEM-1","itemData":{"DOI":"10.1016/j.compedu.2016.12.006","ISSN":"03601315","abstract":"We all differ from each other in a multitude of ways, and as such we also prefer many different things whether it is music, food or learning. Because of this, many students, parents, teachers, administrators and even researchers feel that it is intuitively correct to say that since different people prefer to learn visually, auditively, kinesthetically or whatever other way one can think of, we should also tailor teaching, learning situations and learning materials to those preferences. Is this a problem? The answer is a resounding: Yes! Broadly speaking, there are a number of major problems with the notion of learning styles. First, there is quite a difference between the way that someone prefers to learn and that which actually leads to effective and efficient learning. Second, a preference for how one studies is not a learning style. Most so-called learning styles are based on types; they classify people into distinct groups. The assumption that people cluster into distinct groups, however, receives very little support from objective studies. Finally, nearly all studies that report evidence for learning styles fail to satisfy just about all of the key criteria for scientific validity. This article delivers an evidence-informed plea to teachers, administrators and researchers to stop propagating the learning styles myth.","author":[{"dropping-particle":"","family":"Kirschner","given":"Paul A","non-dropping-particle":"","parse-names":false,"suffix":""}],"container-title":"Computers and Education","id":"ITEM-1","issued":{"date-parts":[["2017"]]},"page":"166-171","publisher":"Elsevier Ltd","title":"Stop propagating the learning styles myth","type":"article-journal","volume":"106"},"uris":["http://www.mendeley.com/documents/?uuid=50d28ccd-fb59-4938-b080-ba925c64b233"]}],"mendeley":{"formattedCitation":"(Kirschner, 2017)","plainTextFormattedCitation":"(Kirschner, 2017)","previouslyFormattedCitation":"(Kirschner, 2017)"},"properties":{"noteIndex":0},"schema":"https://github.com/citation-style-language/schema/raw/master/csl-citation.json"}</w:instrText>
      </w:r>
      <w:r w:rsidRPr="00757C46">
        <w:rPr>
          <w:rFonts w:ascii="Times New Roman" w:eastAsia="Times New Roman" w:hAnsi="Times New Roman" w:cs="Times New Roman"/>
          <w:sz w:val="24"/>
          <w:szCs w:val="24"/>
          <w:lang w:eastAsia="es-MX"/>
        </w:rPr>
        <w:fldChar w:fldCharType="separate"/>
      </w:r>
      <w:r w:rsidR="00D75140" w:rsidRPr="00757C46">
        <w:rPr>
          <w:rFonts w:ascii="Times New Roman" w:eastAsia="Times New Roman" w:hAnsi="Times New Roman" w:cs="Times New Roman"/>
          <w:noProof/>
          <w:sz w:val="24"/>
          <w:szCs w:val="24"/>
          <w:lang w:eastAsia="es-MX"/>
        </w:rPr>
        <w:t>(Kirschner, 2017)</w:t>
      </w:r>
      <w:r w:rsidRPr="00757C46">
        <w:rPr>
          <w:rFonts w:ascii="Times New Roman" w:eastAsia="Times New Roman" w:hAnsi="Times New Roman" w:cs="Times New Roman"/>
          <w:sz w:val="24"/>
          <w:szCs w:val="24"/>
          <w:lang w:eastAsia="es-MX"/>
        </w:rPr>
        <w:fldChar w:fldCharType="end"/>
      </w:r>
      <w:r w:rsidRPr="00757C46">
        <w:rPr>
          <w:rFonts w:ascii="Times New Roman" w:eastAsia="Times New Roman" w:hAnsi="Times New Roman" w:cs="Times New Roman"/>
          <w:sz w:val="24"/>
          <w:szCs w:val="24"/>
          <w:lang w:eastAsia="es-MX"/>
        </w:rPr>
        <w:t>.</w:t>
      </w:r>
      <w:r w:rsidR="002A1302" w:rsidRPr="00757C46">
        <w:rPr>
          <w:rFonts w:ascii="Times New Roman" w:eastAsia="Times New Roman" w:hAnsi="Times New Roman" w:cs="Times New Roman"/>
          <w:sz w:val="24"/>
          <w:szCs w:val="24"/>
          <w:lang w:eastAsia="es-MX"/>
        </w:rPr>
        <w:t xml:space="preserve"> Antes de tomar alguna postura al respecto, es importante estudiar el resultado de aplicar los EA en el rendimiento </w:t>
      </w:r>
      <w:r w:rsidR="002A1302" w:rsidRPr="00757C46">
        <w:rPr>
          <w:rFonts w:ascii="Times New Roman" w:eastAsia="Times New Roman" w:hAnsi="Times New Roman" w:cs="Times New Roman"/>
          <w:sz w:val="24"/>
          <w:szCs w:val="24"/>
          <w:lang w:eastAsia="es-MX"/>
        </w:rPr>
        <w:lastRenderedPageBreak/>
        <w:t xml:space="preserve">académico con alguna teoría sistematizada (Marcos </w:t>
      </w:r>
      <w:r w:rsidR="002A1302" w:rsidRPr="004E7C21">
        <w:rPr>
          <w:rFonts w:ascii="Times New Roman" w:eastAsia="Times New Roman" w:hAnsi="Times New Roman" w:cs="Times New Roman"/>
          <w:i/>
          <w:iCs/>
          <w:sz w:val="24"/>
          <w:szCs w:val="24"/>
          <w:lang w:eastAsia="es-MX"/>
        </w:rPr>
        <w:t>et al</w:t>
      </w:r>
      <w:r w:rsidR="002A1302" w:rsidRPr="00757C46">
        <w:rPr>
          <w:rFonts w:ascii="Times New Roman" w:eastAsia="Times New Roman" w:hAnsi="Times New Roman" w:cs="Times New Roman"/>
          <w:sz w:val="24"/>
          <w:szCs w:val="24"/>
          <w:lang w:eastAsia="es-MX"/>
        </w:rPr>
        <w:t xml:space="preserve">., 2020). </w:t>
      </w:r>
      <w:r w:rsidR="00DE1C57" w:rsidRPr="00757C46">
        <w:rPr>
          <w:rFonts w:ascii="Times New Roman" w:eastAsia="Times New Roman" w:hAnsi="Times New Roman" w:cs="Times New Roman"/>
          <w:sz w:val="24"/>
          <w:szCs w:val="24"/>
          <w:lang w:eastAsia="es-MX"/>
        </w:rPr>
        <w:t>E</w:t>
      </w:r>
      <w:r w:rsidR="004F2A95" w:rsidRPr="00757C46">
        <w:rPr>
          <w:rFonts w:ascii="Times New Roman" w:hAnsi="Times New Roman" w:cs="Times New Roman"/>
          <w:sz w:val="24"/>
          <w:szCs w:val="24"/>
        </w:rPr>
        <w:t xml:space="preserve">l concepto de </w:t>
      </w:r>
      <w:r w:rsidR="0014407C" w:rsidRPr="004E7C21">
        <w:rPr>
          <w:rFonts w:ascii="Times New Roman" w:hAnsi="Times New Roman" w:cs="Times New Roman"/>
          <w:i/>
          <w:iCs/>
          <w:sz w:val="24"/>
          <w:szCs w:val="24"/>
        </w:rPr>
        <w:t>EA</w:t>
      </w:r>
      <w:r w:rsidR="004F2A95" w:rsidRPr="00757C46">
        <w:rPr>
          <w:rFonts w:ascii="Times New Roman" w:hAnsi="Times New Roman" w:cs="Times New Roman"/>
          <w:sz w:val="24"/>
          <w:szCs w:val="24"/>
        </w:rPr>
        <w:t xml:space="preserve"> como herramienta educativa es bastante sencillo y sigue tres pasos: </w:t>
      </w:r>
      <w:r w:rsidR="004F2A95" w:rsidRPr="004E7C21">
        <w:rPr>
          <w:rFonts w:ascii="Times New Roman" w:hAnsi="Times New Roman" w:cs="Times New Roman"/>
          <w:i/>
          <w:iCs/>
          <w:sz w:val="24"/>
          <w:szCs w:val="24"/>
        </w:rPr>
        <w:t>1)</w:t>
      </w:r>
      <w:r w:rsidR="004F2A95" w:rsidRPr="00757C46">
        <w:rPr>
          <w:rFonts w:ascii="Times New Roman" w:hAnsi="Times New Roman" w:cs="Times New Roman"/>
          <w:sz w:val="24"/>
          <w:szCs w:val="24"/>
        </w:rPr>
        <w:t xml:space="preserve"> los individuos expresarán una preferencia con respecto a su </w:t>
      </w:r>
      <w:r w:rsidR="007529C0">
        <w:rPr>
          <w:rFonts w:ascii="Times New Roman" w:hAnsi="Times New Roman" w:cs="Times New Roman"/>
          <w:sz w:val="24"/>
          <w:szCs w:val="24"/>
        </w:rPr>
        <w:t>EA</w:t>
      </w:r>
      <w:r w:rsidR="004F2A95" w:rsidRPr="00757C46">
        <w:rPr>
          <w:rFonts w:ascii="Times New Roman" w:hAnsi="Times New Roman" w:cs="Times New Roman"/>
          <w:sz w:val="24"/>
          <w:szCs w:val="24"/>
        </w:rPr>
        <w:t xml:space="preserve">, </w:t>
      </w:r>
      <w:r w:rsidR="004F2A95" w:rsidRPr="004E7C21">
        <w:rPr>
          <w:rFonts w:ascii="Times New Roman" w:hAnsi="Times New Roman" w:cs="Times New Roman"/>
          <w:i/>
          <w:iCs/>
          <w:sz w:val="24"/>
          <w:szCs w:val="24"/>
        </w:rPr>
        <w:t>2)</w:t>
      </w:r>
      <w:r w:rsidR="004F2A95" w:rsidRPr="00757C46">
        <w:rPr>
          <w:rFonts w:ascii="Times New Roman" w:hAnsi="Times New Roman" w:cs="Times New Roman"/>
          <w:sz w:val="24"/>
          <w:szCs w:val="24"/>
        </w:rPr>
        <w:t xml:space="preserve"> los individuos muestran diferencias en su capacidad para aprender sobre ciertos tipos de información y </w:t>
      </w:r>
      <w:r w:rsidR="004F2A95" w:rsidRPr="004E7C21">
        <w:rPr>
          <w:rFonts w:ascii="Times New Roman" w:hAnsi="Times New Roman" w:cs="Times New Roman"/>
          <w:i/>
          <w:iCs/>
          <w:sz w:val="24"/>
          <w:szCs w:val="24"/>
        </w:rPr>
        <w:t>3)</w:t>
      </w:r>
      <w:r w:rsidR="004F2A95" w:rsidRPr="00757C46">
        <w:rPr>
          <w:rFonts w:ascii="Times New Roman" w:hAnsi="Times New Roman" w:cs="Times New Roman"/>
          <w:sz w:val="24"/>
          <w:szCs w:val="24"/>
        </w:rPr>
        <w:t xml:space="preserve"> la correspondencia del diseño instruccional con el EA de un individuo dará mejores resultados educativos </w:t>
      </w:r>
      <w:r w:rsidR="004F2A95"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{"citationItems":[{"id":"ITEM-1","itemData":{"DOI":"10.3389/fpsyg.2015.01908","ISSN":"16641078","abstract":"The existence of 'Learning Styles' is a common 'neuromyth', and their use in all forms of education has been thoroughly and repeatedly discredited in the research literature. However, anecdotal evidence suggests that their use remains widespread. This perspective article is an attempt to understand if and why the myth of Learning Styles persists. I have done this by analyzing the current research literature to capture the picture that an educator would encounter were they to search for \"Learning Styles\" with the intent of determining whether the research evidence supported their use. The overwhelming majority (89%) of recent research papers, listed in the ERIC and PubMed research databases, implicitly or directly endorse the use of Learning Styles in Higher Education. These papers are dominated by the VAK and Kolb Learning Styles inventories. These presence of these papers in the pedagogical literature demonstrates that an educator, attempting to take an evidence-based approach to education, would be presented with a strong yet misleading message that the use of Learning Styles is endorsed by the current research literature. This has potentially negative consequences for students and for the field of education research.","author":[{"dropping-particle":"","family":"Newton","given":"Philip M.","non-dropping-particle":"","parse-names":false,"suffix":""}],"container-title":"Frontiers in Psychology","id":"ITEM-1","issue":"DEC","issued":{"date-parts":[["2015"]]},"page":"1-5","title":"The learning styles myth is thriving in higher education","type":"article-journal","volume":"6"},"uris":["http://www.mendeley.com/documents/?uuid=b56490f2-e2f7-44ef-ba30-a16d7890f04b"]}],"mendeley":{"formattedCitation":"(Newton, 2015)","plainTextFormattedCitation":"(Newton, 2015)","previouslyFormattedCitation":"(Newton, 2015)"},"properties":{"noteIndex":0},"schema":"https://github.com/citation-style-language/schema/raw/master/csl-citation.json"}</w:instrText>
      </w:r>
      <w:r w:rsidR="004F2A95" w:rsidRPr="00757C46">
        <w:rPr>
          <w:rFonts w:ascii="Times New Roman" w:hAnsi="Times New Roman" w:cs="Times New Roman"/>
          <w:sz w:val="24"/>
          <w:szCs w:val="24"/>
        </w:rPr>
        <w:fldChar w:fldCharType="separate"/>
      </w:r>
      <w:r w:rsidR="00D75140" w:rsidRPr="00757C46">
        <w:rPr>
          <w:rFonts w:ascii="Times New Roman" w:hAnsi="Times New Roman" w:cs="Times New Roman"/>
          <w:noProof/>
          <w:sz w:val="24"/>
          <w:szCs w:val="24"/>
        </w:rPr>
        <w:t>(Newton, 2015)</w:t>
      </w:r>
      <w:r w:rsidR="004F2A95" w:rsidRPr="00757C46">
        <w:rPr>
          <w:rFonts w:ascii="Times New Roman" w:hAnsi="Times New Roman" w:cs="Times New Roman"/>
          <w:sz w:val="24"/>
          <w:szCs w:val="24"/>
        </w:rPr>
        <w:fldChar w:fldCharType="end"/>
      </w:r>
      <w:r w:rsidR="004F2A95" w:rsidRPr="00757C46">
        <w:rPr>
          <w:rFonts w:ascii="Times New Roman" w:hAnsi="Times New Roman" w:cs="Times New Roman"/>
          <w:sz w:val="24"/>
          <w:szCs w:val="24"/>
        </w:rPr>
        <w:t xml:space="preserve">. </w:t>
      </w:r>
      <w:r w:rsidR="00D5198C" w:rsidRPr="00757C46">
        <w:rPr>
          <w:rFonts w:ascii="Times New Roman" w:hAnsi="Times New Roman" w:cs="Times New Roman"/>
          <w:sz w:val="24"/>
          <w:szCs w:val="24"/>
        </w:rPr>
        <w:t xml:space="preserve">Las teorías de los </w:t>
      </w:r>
      <w:r w:rsidR="00451889" w:rsidRPr="00757C46">
        <w:rPr>
          <w:rFonts w:ascii="Times New Roman" w:hAnsi="Times New Roman" w:cs="Times New Roman"/>
          <w:sz w:val="24"/>
          <w:szCs w:val="24"/>
        </w:rPr>
        <w:t>EA</w:t>
      </w:r>
      <w:r w:rsidR="00D5198C" w:rsidRPr="00757C46">
        <w:rPr>
          <w:rFonts w:ascii="Times New Roman" w:hAnsi="Times New Roman" w:cs="Times New Roman"/>
          <w:sz w:val="24"/>
          <w:szCs w:val="24"/>
        </w:rPr>
        <w:t xml:space="preserve"> indican que las personas aprenden de maneras diferentes</w:t>
      </w:r>
      <w:r w:rsidR="00451889" w:rsidRPr="00757C46">
        <w:rPr>
          <w:rFonts w:ascii="Times New Roman" w:hAnsi="Times New Roman" w:cs="Times New Roman"/>
          <w:sz w:val="24"/>
          <w:szCs w:val="24"/>
        </w:rPr>
        <w:t>,</w:t>
      </w:r>
      <w:r w:rsidR="00D5198C" w:rsidRPr="00757C46">
        <w:rPr>
          <w:rFonts w:ascii="Times New Roman" w:hAnsi="Times New Roman" w:cs="Times New Roman"/>
          <w:sz w:val="24"/>
          <w:szCs w:val="24"/>
        </w:rPr>
        <w:t xml:space="preserve"> no</w:t>
      </w:r>
      <w:r w:rsidR="00451889" w:rsidRPr="00757C46">
        <w:rPr>
          <w:rFonts w:ascii="Times New Roman" w:hAnsi="Times New Roman" w:cs="Times New Roman"/>
          <w:sz w:val="24"/>
          <w:szCs w:val="24"/>
        </w:rPr>
        <w:t xml:space="preserve"> </w:t>
      </w:r>
      <w:r w:rsidR="00A53693" w:rsidRPr="00757C46">
        <w:rPr>
          <w:rFonts w:ascii="Times New Roman" w:hAnsi="Times New Roman" w:cs="Times New Roman"/>
          <w:sz w:val="24"/>
          <w:szCs w:val="24"/>
        </w:rPr>
        <w:t>s</w:t>
      </w:r>
      <w:r w:rsidR="00A53693">
        <w:rPr>
          <w:rFonts w:ascii="Times New Roman" w:hAnsi="Times New Roman" w:cs="Times New Roman"/>
          <w:sz w:val="24"/>
          <w:szCs w:val="24"/>
        </w:rPr>
        <w:t>o</w:t>
      </w:r>
      <w:r w:rsidR="00A53693" w:rsidRPr="00757C46">
        <w:rPr>
          <w:rFonts w:ascii="Times New Roman" w:hAnsi="Times New Roman" w:cs="Times New Roman"/>
          <w:sz w:val="24"/>
          <w:szCs w:val="24"/>
        </w:rPr>
        <w:t xml:space="preserve">lo </w:t>
      </w:r>
      <w:r w:rsidR="00D5198C" w:rsidRPr="00757C46">
        <w:rPr>
          <w:rFonts w:ascii="Times New Roman" w:hAnsi="Times New Roman" w:cs="Times New Roman"/>
          <w:sz w:val="24"/>
          <w:szCs w:val="24"/>
        </w:rPr>
        <w:t>por sus habilidades</w:t>
      </w:r>
      <w:r w:rsidR="00451889" w:rsidRPr="00757C46">
        <w:rPr>
          <w:rFonts w:ascii="Times New Roman" w:hAnsi="Times New Roman" w:cs="Times New Roman"/>
          <w:sz w:val="24"/>
          <w:szCs w:val="24"/>
        </w:rPr>
        <w:t>,</w:t>
      </w:r>
      <w:r w:rsidR="00D5198C" w:rsidRPr="00757C46">
        <w:rPr>
          <w:rFonts w:ascii="Times New Roman" w:hAnsi="Times New Roman" w:cs="Times New Roman"/>
          <w:sz w:val="24"/>
          <w:szCs w:val="24"/>
        </w:rPr>
        <w:t xml:space="preserve"> sino por su preferencia para procesar algún tipo de información y esto podría tener una gran importancia en la instrucción</w:t>
      </w:r>
      <w:r w:rsidR="00451889" w:rsidRPr="00757C46">
        <w:rPr>
          <w:rFonts w:ascii="Times New Roman" w:hAnsi="Times New Roman" w:cs="Times New Roman"/>
          <w:sz w:val="24"/>
          <w:szCs w:val="24"/>
        </w:rPr>
        <w:t>,</w:t>
      </w:r>
      <w:r w:rsidR="00D5198C" w:rsidRPr="00757C46">
        <w:rPr>
          <w:rFonts w:ascii="Times New Roman" w:hAnsi="Times New Roman" w:cs="Times New Roman"/>
          <w:sz w:val="24"/>
          <w:szCs w:val="24"/>
        </w:rPr>
        <w:t xml:space="preserve"> pues el ren</w:t>
      </w:r>
      <w:r w:rsidR="00451889" w:rsidRPr="00757C46">
        <w:rPr>
          <w:rFonts w:ascii="Times New Roman" w:hAnsi="Times New Roman" w:cs="Times New Roman"/>
          <w:sz w:val="24"/>
          <w:szCs w:val="24"/>
        </w:rPr>
        <w:t>dimiento de los estudiantes serí</w:t>
      </w:r>
      <w:r w:rsidR="00D5198C" w:rsidRPr="00757C46">
        <w:rPr>
          <w:rFonts w:ascii="Times New Roman" w:hAnsi="Times New Roman" w:cs="Times New Roman"/>
          <w:sz w:val="24"/>
          <w:szCs w:val="24"/>
        </w:rPr>
        <w:t xml:space="preserve">a el resultado de la interacción de la instrucción y de los </w:t>
      </w:r>
      <w:r w:rsidR="004A5954" w:rsidRPr="00757C46">
        <w:rPr>
          <w:rFonts w:ascii="Times New Roman" w:hAnsi="Times New Roman" w:cs="Times New Roman"/>
          <w:sz w:val="24"/>
          <w:szCs w:val="24"/>
        </w:rPr>
        <w:t>EA</w:t>
      </w:r>
      <w:r w:rsidR="00D5198C" w:rsidRPr="00757C46">
        <w:rPr>
          <w:rFonts w:ascii="Times New Roman" w:hAnsi="Times New Roman" w:cs="Times New Roman"/>
          <w:sz w:val="24"/>
          <w:szCs w:val="24"/>
        </w:rPr>
        <w:t xml:space="preserve"> de cada estudiante </w:t>
      </w:r>
      <w:r w:rsidR="00D5198C" w:rsidRPr="00757C46">
        <w:rPr>
          <w:rFonts w:ascii="Times New Roman" w:hAnsi="Times New Roman" w:cs="Times New Roman"/>
          <w:sz w:val="24"/>
          <w:szCs w:val="24"/>
        </w:rPr>
        <w:fldChar w:fldCharType="begin" w:fldLock="1"/>
      </w:r>
      <w:r w:rsidR="00E967CB" w:rsidRPr="00757C46">
        <w:rPr>
          <w:rFonts w:ascii="Times New Roman" w:hAnsi="Times New Roman" w:cs="Times New Roman"/>
          <w:sz w:val="24"/>
          <w:szCs w:val="24"/>
        </w:rPr>
        <w:instrText>ADDIN CSL_CITATION {"citationItems":[{"id":"ITEM-1","itemData":{"DOI":"10.1177/0098628315589505","ISSN":"15322802","abstract":"Theories of learning styles suggest that individuals think and learn best in different ways. These are not differences of ability but rather preferences for processing certain types of information or for processing information in certain types of way. If accurate, learning styles theories could have important implications for instruction because student achievement would be a product of the interaction of instruction and the student's style. There is reason to think that people view learning styles theories as broadly accurate, but, in fact, scientific support for these theories is lacking. We suggest that educatorsâ€™ time and energy are better spent on other theories that might aid instruction. © 2015, SAGE Publications. All rights reserved.","author":[{"dropping-particle":"","family":"Willingham","given":"Daniel T.","non-dropping-particle":"","parse-names":false,"suffix":""},{"dropping-particle":"","family":"Hughes","given":"Elizabeth M.","non-dropping-particle":"","parse-names":false,"suffix":""},{"dropping-particle":"","family":"Dobolyi","given":"David G.","non-dropping-particle":"","parse-names":false,"suffix":""}],"container-title":"Teaching of Psychology","id":"ITEM-1","issue":"3","issued":{"date-parts":[["2015"]]},"page":"266-271","title":"The scientific status of learning styles theories","type":"article-journal","volume":"42"},"uris":["http://www.mendeley.com/documents/?uuid=c1c268d3-2a92-4069-b031-17b6163d8bce"]}],"mendeley":{"formattedCitation":"(Willingham et al., 2015)","plainTextFormattedCitation":"(Willingham et al., 2015)","previouslyFormattedCitation":"(Willingham et al., 2015)"},"properties":{"noteIndex":0},"schema":"https://github.com/citation-style-language/schema/raw/master/csl-citation.json"}</w:instrText>
      </w:r>
      <w:r w:rsidR="00D5198C"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(Willingham, </w:t>
      </w:r>
      <w:r w:rsidR="00144F98" w:rsidRPr="00757C46">
        <w:rPr>
          <w:rFonts w:ascii="Times New Roman" w:hAnsi="Times New Roman" w:cs="Times New Roman"/>
          <w:noProof/>
          <w:sz w:val="24"/>
          <w:szCs w:val="24"/>
        </w:rPr>
        <w:t>Hughes</w:t>
      </w:r>
      <w:r w:rsidR="00144F98">
        <w:rPr>
          <w:rFonts w:ascii="Times New Roman" w:hAnsi="Times New Roman" w:cs="Times New Roman"/>
          <w:noProof/>
          <w:sz w:val="24"/>
          <w:szCs w:val="24"/>
        </w:rPr>
        <w:t xml:space="preserve"> y </w:t>
      </w:r>
      <w:r w:rsidR="00144F98" w:rsidRPr="00757C46">
        <w:rPr>
          <w:rFonts w:ascii="Times New Roman" w:hAnsi="Times New Roman" w:cs="Times New Roman"/>
          <w:noProof/>
          <w:sz w:val="24"/>
          <w:szCs w:val="24"/>
        </w:rPr>
        <w:t>Dobolyi</w:t>
      </w:r>
      <w:r w:rsidR="00144F98">
        <w:rPr>
          <w:rFonts w:ascii="Times New Roman" w:hAnsi="Times New Roman" w:cs="Times New Roman"/>
          <w:noProof/>
          <w:sz w:val="24"/>
          <w:szCs w:val="24"/>
        </w:rPr>
        <w:t xml:space="preserve">, </w:t>
      </w:r>
      <w:r w:rsidR="00372D45" w:rsidRPr="00757C46">
        <w:rPr>
          <w:rFonts w:ascii="Times New Roman" w:hAnsi="Times New Roman" w:cs="Times New Roman"/>
          <w:noProof/>
          <w:sz w:val="24"/>
          <w:szCs w:val="24"/>
        </w:rPr>
        <w:t>2015)</w:t>
      </w:r>
      <w:r w:rsidR="00D5198C" w:rsidRPr="00757C46">
        <w:rPr>
          <w:rFonts w:ascii="Times New Roman" w:hAnsi="Times New Roman" w:cs="Times New Roman"/>
          <w:sz w:val="24"/>
          <w:szCs w:val="24"/>
        </w:rPr>
        <w:fldChar w:fldCharType="end"/>
      </w:r>
      <w:r w:rsidR="00D5198C" w:rsidRPr="00757C46">
        <w:rPr>
          <w:rFonts w:ascii="Arial" w:hAnsi="Arial" w:cs="Arial"/>
          <w:sz w:val="24"/>
          <w:szCs w:val="24"/>
        </w:rPr>
        <w:t xml:space="preserve">. </w:t>
      </w:r>
    </w:p>
    <w:p w14:paraId="4D7E73EF" w14:textId="26CFDEFA" w:rsidR="004F2A95" w:rsidRPr="00757C46" w:rsidRDefault="004F2A95" w:rsidP="001D5CC2">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La confrontación de</w:t>
      </w:r>
      <w:r w:rsidR="0014407C" w:rsidRPr="00757C46">
        <w:rPr>
          <w:rFonts w:ascii="Times New Roman" w:hAnsi="Times New Roman" w:cs="Times New Roman"/>
          <w:sz w:val="24"/>
          <w:szCs w:val="24"/>
        </w:rPr>
        <w:t xml:space="preserve"> la postura </w:t>
      </w:r>
      <w:r w:rsidR="00451889" w:rsidRPr="00757C46">
        <w:rPr>
          <w:rFonts w:ascii="Times New Roman" w:hAnsi="Times New Roman" w:cs="Times New Roman"/>
          <w:sz w:val="24"/>
          <w:szCs w:val="24"/>
        </w:rPr>
        <w:t>sobre la importancia de los</w:t>
      </w:r>
      <w:r w:rsidR="0014407C" w:rsidRPr="00757C46">
        <w:rPr>
          <w:rFonts w:ascii="Times New Roman" w:hAnsi="Times New Roman" w:cs="Times New Roman"/>
          <w:sz w:val="24"/>
          <w:szCs w:val="24"/>
        </w:rPr>
        <w:t xml:space="preserve"> EA </w:t>
      </w:r>
      <w:r w:rsidRPr="00757C46">
        <w:rPr>
          <w:rFonts w:ascii="Times New Roman" w:hAnsi="Times New Roman" w:cs="Times New Roman"/>
          <w:sz w:val="24"/>
          <w:szCs w:val="24"/>
        </w:rPr>
        <w:t xml:space="preserve">no se puede </w:t>
      </w:r>
      <w:r w:rsidRPr="00757C46">
        <w:rPr>
          <w:rFonts w:ascii="Times New Roman" w:eastAsia="Times New Roman" w:hAnsi="Times New Roman" w:cs="Times New Roman"/>
          <w:sz w:val="24"/>
          <w:szCs w:val="24"/>
          <w:lang w:eastAsia="es-MX"/>
        </w:rPr>
        <w:t xml:space="preserve">realizar </w:t>
      </w:r>
      <w:r w:rsidR="0014407C" w:rsidRPr="00757C46">
        <w:rPr>
          <w:rFonts w:ascii="Times New Roman" w:eastAsia="Times New Roman" w:hAnsi="Times New Roman" w:cs="Times New Roman"/>
          <w:sz w:val="24"/>
          <w:szCs w:val="24"/>
          <w:lang w:eastAsia="es-MX"/>
        </w:rPr>
        <w:t xml:space="preserve">en el presente estudio, </w:t>
      </w:r>
      <w:r w:rsidRPr="00757C46">
        <w:rPr>
          <w:rFonts w:ascii="Times New Roman" w:eastAsia="Times New Roman" w:hAnsi="Times New Roman" w:cs="Times New Roman"/>
          <w:sz w:val="24"/>
          <w:szCs w:val="24"/>
          <w:lang w:eastAsia="es-MX"/>
        </w:rPr>
        <w:t xml:space="preserve">dado que no existen diagnósticos previos que hayan promovido alguna acción para </w:t>
      </w:r>
      <w:r w:rsidR="0014407C" w:rsidRPr="00757C46">
        <w:rPr>
          <w:rFonts w:ascii="Times New Roman" w:eastAsia="Times New Roman" w:hAnsi="Times New Roman" w:cs="Times New Roman"/>
          <w:sz w:val="24"/>
          <w:szCs w:val="24"/>
          <w:lang w:eastAsia="es-MX"/>
        </w:rPr>
        <w:t>modificar</w:t>
      </w:r>
      <w:r w:rsidR="00D65AC4">
        <w:rPr>
          <w:rFonts w:ascii="Times New Roman" w:eastAsia="Times New Roman" w:hAnsi="Times New Roman" w:cs="Times New Roman"/>
          <w:sz w:val="24"/>
          <w:szCs w:val="24"/>
          <w:lang w:eastAsia="es-MX"/>
        </w:rPr>
        <w:t>los</w:t>
      </w:r>
      <w:r w:rsidRPr="00757C46">
        <w:rPr>
          <w:rFonts w:ascii="Times New Roman" w:eastAsia="Times New Roman" w:hAnsi="Times New Roman" w:cs="Times New Roman"/>
          <w:sz w:val="24"/>
          <w:szCs w:val="24"/>
          <w:lang w:eastAsia="es-MX"/>
        </w:rPr>
        <w:t xml:space="preserve"> y </w:t>
      </w:r>
      <w:r w:rsidR="0014407C" w:rsidRPr="00757C46">
        <w:rPr>
          <w:rFonts w:ascii="Times New Roman" w:eastAsia="Times New Roman" w:hAnsi="Times New Roman" w:cs="Times New Roman"/>
          <w:sz w:val="24"/>
          <w:szCs w:val="24"/>
          <w:lang w:eastAsia="es-MX"/>
        </w:rPr>
        <w:t>se enfoca</w:t>
      </w:r>
      <w:r w:rsidR="004A7F88">
        <w:rPr>
          <w:rFonts w:ascii="Times New Roman" w:eastAsia="Times New Roman" w:hAnsi="Times New Roman" w:cs="Times New Roman"/>
          <w:sz w:val="24"/>
          <w:szCs w:val="24"/>
          <w:lang w:eastAsia="es-MX"/>
        </w:rPr>
        <w:t>n</w:t>
      </w:r>
      <w:r w:rsidR="0014407C" w:rsidRPr="00757C46">
        <w:rPr>
          <w:rFonts w:ascii="Times New Roman" w:eastAsia="Times New Roman" w:hAnsi="Times New Roman" w:cs="Times New Roman"/>
          <w:sz w:val="24"/>
          <w:szCs w:val="24"/>
          <w:lang w:eastAsia="es-MX"/>
        </w:rPr>
        <w:t xml:space="preserve"> </w:t>
      </w:r>
      <w:r w:rsidRPr="00757C46">
        <w:rPr>
          <w:rFonts w:ascii="Times New Roman" w:eastAsia="Times New Roman" w:hAnsi="Times New Roman" w:cs="Times New Roman"/>
          <w:sz w:val="24"/>
          <w:szCs w:val="24"/>
          <w:lang w:eastAsia="es-MX"/>
        </w:rPr>
        <w:t xml:space="preserve">más </w:t>
      </w:r>
      <w:r w:rsidR="00D65AC4">
        <w:rPr>
          <w:rFonts w:ascii="Times New Roman" w:eastAsia="Times New Roman" w:hAnsi="Times New Roman" w:cs="Times New Roman"/>
          <w:sz w:val="24"/>
          <w:szCs w:val="24"/>
          <w:lang w:eastAsia="es-MX"/>
        </w:rPr>
        <w:t>en e</w:t>
      </w:r>
      <w:r w:rsidR="00D65AC4" w:rsidRPr="00757C46">
        <w:rPr>
          <w:rFonts w:ascii="Times New Roman" w:eastAsia="Times New Roman" w:hAnsi="Times New Roman" w:cs="Times New Roman"/>
          <w:sz w:val="24"/>
          <w:szCs w:val="24"/>
          <w:lang w:eastAsia="es-MX"/>
        </w:rPr>
        <w:t xml:space="preserve">l </w:t>
      </w:r>
      <w:r w:rsidRPr="00757C46">
        <w:rPr>
          <w:rFonts w:ascii="Times New Roman" w:eastAsia="Times New Roman" w:hAnsi="Times New Roman" w:cs="Times New Roman"/>
          <w:sz w:val="24"/>
          <w:szCs w:val="24"/>
          <w:lang w:eastAsia="es-MX"/>
        </w:rPr>
        <w:t xml:space="preserve">análisis </w:t>
      </w:r>
      <w:r w:rsidR="00451889" w:rsidRPr="00757C46">
        <w:rPr>
          <w:rFonts w:ascii="Times New Roman" w:eastAsia="Times New Roman" w:hAnsi="Times New Roman" w:cs="Times New Roman"/>
          <w:sz w:val="24"/>
          <w:szCs w:val="24"/>
          <w:lang w:eastAsia="es-MX"/>
        </w:rPr>
        <w:t>general</w:t>
      </w:r>
      <w:r w:rsidR="0014407C" w:rsidRPr="00757C46">
        <w:rPr>
          <w:rFonts w:ascii="Times New Roman" w:eastAsia="Times New Roman" w:hAnsi="Times New Roman" w:cs="Times New Roman"/>
          <w:sz w:val="24"/>
          <w:szCs w:val="24"/>
          <w:lang w:eastAsia="es-MX"/>
        </w:rPr>
        <w:t>. L</w:t>
      </w:r>
      <w:r w:rsidRPr="00757C46">
        <w:rPr>
          <w:rFonts w:ascii="Times New Roman" w:eastAsia="Times New Roman" w:hAnsi="Times New Roman" w:cs="Times New Roman"/>
          <w:sz w:val="24"/>
          <w:szCs w:val="24"/>
          <w:lang w:eastAsia="es-MX"/>
        </w:rPr>
        <w:t>o valioso de estos estudios es que</w:t>
      </w:r>
      <w:r w:rsidR="00451889" w:rsidRPr="00757C46">
        <w:rPr>
          <w:rFonts w:ascii="Times New Roman" w:eastAsia="Times New Roman" w:hAnsi="Times New Roman" w:cs="Times New Roman"/>
          <w:sz w:val="24"/>
          <w:szCs w:val="24"/>
          <w:lang w:eastAsia="es-MX"/>
        </w:rPr>
        <w:t xml:space="preserve"> </w:t>
      </w:r>
      <w:r w:rsidR="00AF1A62">
        <w:rPr>
          <w:rFonts w:ascii="Times New Roman" w:eastAsia="Times New Roman" w:hAnsi="Times New Roman" w:cs="Times New Roman"/>
          <w:sz w:val="24"/>
          <w:szCs w:val="24"/>
          <w:lang w:eastAsia="es-MX"/>
        </w:rPr>
        <w:t xml:space="preserve">proporcionan </w:t>
      </w:r>
      <w:r w:rsidR="00B42AED" w:rsidRPr="00757C46">
        <w:rPr>
          <w:rFonts w:ascii="Times New Roman" w:eastAsia="Times New Roman" w:hAnsi="Times New Roman" w:cs="Times New Roman"/>
          <w:sz w:val="24"/>
          <w:szCs w:val="24"/>
          <w:lang w:eastAsia="es-MX"/>
        </w:rPr>
        <w:t xml:space="preserve">información que </w:t>
      </w:r>
      <w:r w:rsidRPr="00757C46">
        <w:rPr>
          <w:rFonts w:ascii="Times New Roman" w:eastAsia="Times New Roman" w:hAnsi="Times New Roman" w:cs="Times New Roman"/>
          <w:sz w:val="24"/>
          <w:szCs w:val="24"/>
          <w:lang w:eastAsia="es-MX"/>
        </w:rPr>
        <w:t xml:space="preserve">se </w:t>
      </w:r>
      <w:r w:rsidR="00B42AED" w:rsidRPr="00757C46">
        <w:rPr>
          <w:rFonts w:ascii="Times New Roman" w:eastAsia="Times New Roman" w:hAnsi="Times New Roman" w:cs="Times New Roman"/>
          <w:sz w:val="24"/>
          <w:szCs w:val="24"/>
          <w:lang w:eastAsia="es-MX"/>
        </w:rPr>
        <w:t>debe</w:t>
      </w:r>
      <w:r w:rsidRPr="00757C46">
        <w:rPr>
          <w:rFonts w:ascii="Times New Roman" w:eastAsia="Times New Roman" w:hAnsi="Times New Roman" w:cs="Times New Roman"/>
          <w:sz w:val="24"/>
          <w:szCs w:val="24"/>
          <w:lang w:eastAsia="es-MX"/>
        </w:rPr>
        <w:t xml:space="preserve"> revisar para tomar acciones específicas para remediar los posibles problemas de aprendizaje del extremo inferior de la escala</w:t>
      </w:r>
      <w:r w:rsidR="00B42AED" w:rsidRPr="00757C46">
        <w:rPr>
          <w:rFonts w:ascii="Times New Roman" w:eastAsia="Times New Roman" w:hAnsi="Times New Roman" w:cs="Times New Roman"/>
          <w:sz w:val="24"/>
          <w:szCs w:val="24"/>
          <w:lang w:eastAsia="es-MX"/>
        </w:rPr>
        <w:t>. Esto implica conocer el EA de cada estudiante y atender de manera focal y general los problemas detectados</w:t>
      </w:r>
      <w:r w:rsidRPr="00757C46">
        <w:rPr>
          <w:rFonts w:ascii="Times New Roman" w:eastAsia="Times New Roman" w:hAnsi="Times New Roman" w:cs="Times New Roman"/>
          <w:sz w:val="24"/>
          <w:szCs w:val="24"/>
          <w:lang w:eastAsia="es-MX"/>
        </w:rPr>
        <w:t>.</w:t>
      </w:r>
      <w:r w:rsidR="006057DC">
        <w:rPr>
          <w:rFonts w:ascii="Times New Roman" w:eastAsia="Times New Roman" w:hAnsi="Times New Roman" w:cs="Times New Roman"/>
          <w:sz w:val="24"/>
          <w:szCs w:val="24"/>
          <w:lang w:eastAsia="es-MX"/>
        </w:rPr>
        <w:t xml:space="preserve"> </w:t>
      </w:r>
    </w:p>
    <w:p w14:paraId="07326FDE" w14:textId="1BC71D22" w:rsidR="009770D2" w:rsidRPr="00757C46" w:rsidRDefault="00960D80" w:rsidP="001D5CC2">
      <w:pPr>
        <w:spacing w:after="0" w:line="360" w:lineRule="auto"/>
        <w:ind w:firstLine="708"/>
        <w:jc w:val="both"/>
        <w:rPr>
          <w:rFonts w:ascii="Times New Roman" w:eastAsia="Calibri" w:hAnsi="Times New Roman" w:cs="Times New Roman"/>
          <w:sz w:val="24"/>
          <w:szCs w:val="24"/>
          <w:shd w:val="clear" w:color="auto" w:fill="FFFFFF"/>
        </w:rPr>
      </w:pPr>
      <w:r w:rsidRPr="00757C46">
        <w:rPr>
          <w:rFonts w:ascii="Times New Roman" w:eastAsia="Calibri" w:hAnsi="Times New Roman" w:cs="Times New Roman"/>
          <w:sz w:val="24"/>
          <w:szCs w:val="24"/>
        </w:rPr>
        <w:t xml:space="preserve">De manera similar a los resultados obtenidos en </w:t>
      </w:r>
      <w:r w:rsidR="00A214BC" w:rsidRPr="00757C46">
        <w:rPr>
          <w:rFonts w:ascii="Times New Roman" w:eastAsia="Calibri" w:hAnsi="Times New Roman" w:cs="Times New Roman"/>
          <w:sz w:val="24"/>
          <w:szCs w:val="24"/>
        </w:rPr>
        <w:t>el presente estudio,</w:t>
      </w:r>
      <w:r w:rsidR="009770D2" w:rsidRPr="00757C46">
        <w:rPr>
          <w:rFonts w:ascii="Times New Roman" w:eastAsia="Calibri" w:hAnsi="Times New Roman" w:cs="Times New Roman"/>
          <w:sz w:val="24"/>
          <w:szCs w:val="24"/>
        </w:rPr>
        <w:t xml:space="preserve"> </w:t>
      </w:r>
      <w:r w:rsidR="009770D2" w:rsidRPr="00757C46">
        <w:rPr>
          <w:rFonts w:ascii="Times New Roman" w:hAnsi="Times New Roman" w:cs="Times New Roman"/>
          <w:sz w:val="24"/>
          <w:szCs w:val="24"/>
          <w:shd w:val="clear" w:color="auto" w:fill="FFFFFF"/>
        </w:rPr>
        <w:t xml:space="preserve">los </w:t>
      </w:r>
      <w:r w:rsidR="00B42AED" w:rsidRPr="00757C46">
        <w:rPr>
          <w:rFonts w:ascii="Times New Roman" w:hAnsi="Times New Roman" w:cs="Times New Roman"/>
          <w:sz w:val="24"/>
          <w:szCs w:val="24"/>
          <w:shd w:val="clear" w:color="auto" w:fill="FFFFFF"/>
        </w:rPr>
        <w:t>EA</w:t>
      </w:r>
      <w:r w:rsidR="009770D2" w:rsidRPr="00757C46">
        <w:rPr>
          <w:rFonts w:ascii="Times New Roman" w:hAnsi="Times New Roman" w:cs="Times New Roman"/>
          <w:sz w:val="24"/>
          <w:szCs w:val="24"/>
          <w:shd w:val="clear" w:color="auto" w:fill="FFFFFF"/>
        </w:rPr>
        <w:t xml:space="preserve"> reflexivo, teórico y pragmático </w:t>
      </w:r>
      <w:r w:rsidRPr="00757C46">
        <w:rPr>
          <w:rFonts w:ascii="Times New Roman" w:hAnsi="Times New Roman" w:cs="Times New Roman"/>
          <w:sz w:val="24"/>
          <w:szCs w:val="24"/>
          <w:shd w:val="clear" w:color="auto" w:fill="FFFFFF"/>
        </w:rPr>
        <w:t>tuvieron</w:t>
      </w:r>
      <w:r w:rsidR="009770D2" w:rsidRPr="00757C46">
        <w:rPr>
          <w:rFonts w:ascii="Times New Roman" w:hAnsi="Times New Roman" w:cs="Times New Roman"/>
          <w:sz w:val="24"/>
          <w:szCs w:val="24"/>
          <w:shd w:val="clear" w:color="auto" w:fill="FFFFFF"/>
        </w:rPr>
        <w:t xml:space="preserve"> </w:t>
      </w:r>
      <w:r w:rsidR="00AB7CFD">
        <w:rPr>
          <w:rFonts w:ascii="Times New Roman" w:hAnsi="Times New Roman" w:cs="Times New Roman"/>
          <w:sz w:val="24"/>
          <w:szCs w:val="24"/>
          <w:shd w:val="clear" w:color="auto" w:fill="FFFFFF"/>
        </w:rPr>
        <w:t>predominaron</w:t>
      </w:r>
      <w:r w:rsidR="009770D2" w:rsidRPr="00757C46">
        <w:rPr>
          <w:rFonts w:ascii="Times New Roman" w:hAnsi="Times New Roman" w:cs="Times New Roman"/>
          <w:sz w:val="24"/>
          <w:szCs w:val="24"/>
          <w:shd w:val="clear" w:color="auto" w:fill="FFFFFF"/>
        </w:rPr>
        <w:t xml:space="preserve"> en </w:t>
      </w:r>
      <w:r w:rsidR="00AB7CFD">
        <w:rPr>
          <w:rFonts w:ascii="Times New Roman" w:hAnsi="Times New Roman" w:cs="Times New Roman"/>
          <w:sz w:val="24"/>
          <w:szCs w:val="24"/>
          <w:shd w:val="clear" w:color="auto" w:fill="FFFFFF"/>
        </w:rPr>
        <w:t xml:space="preserve">los </w:t>
      </w:r>
      <w:r w:rsidRPr="00757C46">
        <w:rPr>
          <w:rFonts w:ascii="Times New Roman" w:hAnsi="Times New Roman" w:cs="Times New Roman"/>
          <w:sz w:val="24"/>
          <w:szCs w:val="24"/>
          <w:shd w:val="clear" w:color="auto" w:fill="FFFFFF"/>
        </w:rPr>
        <w:t>estudiantes de ingeniería forestal</w:t>
      </w:r>
      <w:r w:rsidR="00EA3C40">
        <w:rPr>
          <w:rFonts w:ascii="Times New Roman" w:hAnsi="Times New Roman" w:cs="Times New Roman"/>
          <w:sz w:val="24"/>
          <w:szCs w:val="24"/>
          <w:shd w:val="clear" w:color="auto" w:fill="FFFFFF"/>
        </w:rPr>
        <w:t xml:space="preserve"> que formaron parte de la investigación de</w:t>
      </w:r>
      <w:r w:rsidR="009770D2" w:rsidRPr="00757C46">
        <w:rPr>
          <w:rFonts w:ascii="Times New Roman" w:hAnsi="Times New Roman" w:cs="Times New Roman"/>
          <w:sz w:val="24"/>
          <w:szCs w:val="24"/>
          <w:shd w:val="clear" w:color="auto" w:fill="FFFFFF"/>
        </w:rPr>
        <w:t xml:space="preserve"> </w:t>
      </w:r>
      <w:r w:rsidR="009770D2" w:rsidRPr="00757C46">
        <w:rPr>
          <w:rFonts w:ascii="Times New Roman" w:hAnsi="Times New Roman" w:cs="Times New Roman"/>
          <w:sz w:val="24"/>
          <w:szCs w:val="24"/>
          <w:shd w:val="clear" w:color="auto" w:fill="FFFFFF"/>
        </w:rPr>
        <w:fldChar w:fldCharType="begin" w:fldLock="1"/>
      </w:r>
      <w:r w:rsidR="00372D45" w:rsidRPr="00757C46">
        <w:rPr>
          <w:rFonts w:ascii="Times New Roman" w:hAnsi="Times New Roman" w:cs="Times New Roman"/>
          <w:sz w:val="24"/>
          <w:szCs w:val="24"/>
          <w:shd w:val="clear" w:color="auto" w:fill="FFFFFF"/>
        </w:rPr>
        <w:instrText>ADDIN CSL_CITATION {"citationItems":[{"id":"ITEM-1","itemData":{"ISSN":"1729-8091","author":[{"dropping-particle":"","family":"Piorno Ruíz","given":"Yonni","non-dropping-particle":"","parse-names":false,"suffix":""}],"container-title":"EduSol","id":"ITEM-1","issue":"49","issued":{"date-parts":[["2014"]]},"page":"1-8","title":"Estilo de aprendizaje predominante en los estudiantes del segundo año de Ingeniería Forestal de la Universidad de Guantánamo","type":"article-journal","volume":"14"},"uris":["http://www.mendeley.com/documents/?uuid=b0cc5301-331f-4356-9093-3b00129d51b8"]}],"mendeley":{"formattedCitation":"(Piorno Ruíz, 2014)","plainTextFormattedCitation":"(Piorno Ruíz, 2014)","previouslyFormattedCitation":"(Piorno Ruíz, 2014)"},"properties":{"noteIndex":0},"schema":"https://github.com/citation-style-language/schema/raw/master/csl-citation.json"}</w:instrText>
      </w:r>
      <w:r w:rsidR="009770D2" w:rsidRPr="00757C46">
        <w:rPr>
          <w:rFonts w:ascii="Times New Roman" w:hAnsi="Times New Roman" w:cs="Times New Roman"/>
          <w:sz w:val="24"/>
          <w:szCs w:val="24"/>
          <w:shd w:val="clear" w:color="auto" w:fill="FFFFFF"/>
        </w:rPr>
        <w:fldChar w:fldCharType="separate"/>
      </w:r>
      <w:r w:rsidR="00D75140" w:rsidRPr="00757C46">
        <w:rPr>
          <w:rFonts w:ascii="Times New Roman" w:hAnsi="Times New Roman" w:cs="Times New Roman"/>
          <w:noProof/>
          <w:sz w:val="24"/>
          <w:szCs w:val="24"/>
          <w:shd w:val="clear" w:color="auto" w:fill="FFFFFF"/>
        </w:rPr>
        <w:t>Piorno</w:t>
      </w:r>
      <w:r w:rsidR="00EA3C40">
        <w:rPr>
          <w:rFonts w:ascii="Times New Roman" w:hAnsi="Times New Roman" w:cs="Times New Roman"/>
          <w:noProof/>
          <w:sz w:val="24"/>
          <w:szCs w:val="24"/>
          <w:shd w:val="clear" w:color="auto" w:fill="FFFFFF"/>
        </w:rPr>
        <w:t xml:space="preserve"> (</w:t>
      </w:r>
      <w:r w:rsidR="00D75140" w:rsidRPr="00757C46">
        <w:rPr>
          <w:rFonts w:ascii="Times New Roman" w:hAnsi="Times New Roman" w:cs="Times New Roman"/>
          <w:noProof/>
          <w:sz w:val="24"/>
          <w:szCs w:val="24"/>
          <w:shd w:val="clear" w:color="auto" w:fill="FFFFFF"/>
        </w:rPr>
        <w:t>2014)</w:t>
      </w:r>
      <w:r w:rsidR="009770D2" w:rsidRPr="00757C46">
        <w:rPr>
          <w:rFonts w:ascii="Times New Roman" w:hAnsi="Times New Roman" w:cs="Times New Roman"/>
          <w:sz w:val="24"/>
          <w:szCs w:val="24"/>
          <w:shd w:val="clear" w:color="auto" w:fill="FFFFFF"/>
        </w:rPr>
        <w:fldChar w:fldCharType="end"/>
      </w:r>
      <w:r w:rsidR="009770D2" w:rsidRPr="00757C46">
        <w:rPr>
          <w:rFonts w:ascii="Times New Roman" w:hAnsi="Times New Roman" w:cs="Times New Roman"/>
          <w:sz w:val="24"/>
          <w:szCs w:val="24"/>
          <w:shd w:val="clear" w:color="auto" w:fill="FFFFFF"/>
        </w:rPr>
        <w:t>.</w:t>
      </w:r>
      <w:r w:rsidRPr="00757C46">
        <w:rPr>
          <w:rFonts w:ascii="Times New Roman" w:hAnsi="Times New Roman" w:cs="Times New Roman"/>
          <w:sz w:val="24"/>
          <w:szCs w:val="24"/>
          <w:shd w:val="clear" w:color="auto" w:fill="FFFFFF"/>
        </w:rPr>
        <w:t xml:space="preserve"> </w:t>
      </w:r>
      <w:r w:rsidR="00451889" w:rsidRPr="00757C46">
        <w:rPr>
          <w:rFonts w:ascii="Times New Roman" w:hAnsi="Times New Roman" w:cs="Times New Roman"/>
          <w:sz w:val="24"/>
          <w:szCs w:val="24"/>
          <w:shd w:val="clear" w:color="auto" w:fill="FFFFFF"/>
        </w:rPr>
        <w:t>E</w:t>
      </w:r>
      <w:r w:rsidR="009770D2" w:rsidRPr="00757C46">
        <w:rPr>
          <w:rFonts w:ascii="Times New Roman" w:eastAsia="Calibri" w:hAnsi="Times New Roman" w:cs="Times New Roman"/>
          <w:sz w:val="24"/>
          <w:szCs w:val="24"/>
          <w:shd w:val="clear" w:color="auto" w:fill="FFFFFF"/>
        </w:rPr>
        <w:t xml:space="preserve">n </w:t>
      </w:r>
      <w:r w:rsidR="00003C9E" w:rsidRPr="00757C46">
        <w:rPr>
          <w:rFonts w:ascii="Times New Roman" w:eastAsia="Calibri" w:hAnsi="Times New Roman" w:cs="Times New Roman"/>
          <w:sz w:val="24"/>
          <w:szCs w:val="24"/>
          <w:shd w:val="clear" w:color="auto" w:fill="FFFFFF"/>
        </w:rPr>
        <w:t>otro estudio</w:t>
      </w:r>
      <w:r w:rsidR="009770D2" w:rsidRPr="00757C46">
        <w:rPr>
          <w:rFonts w:ascii="Times New Roman" w:eastAsia="Calibri" w:hAnsi="Times New Roman" w:cs="Times New Roman"/>
          <w:sz w:val="24"/>
          <w:szCs w:val="24"/>
          <w:shd w:val="clear" w:color="auto" w:fill="FFFFFF"/>
        </w:rPr>
        <w:t xml:space="preserve"> se </w:t>
      </w:r>
      <w:r w:rsidR="00003C9E" w:rsidRPr="00757C46">
        <w:rPr>
          <w:rFonts w:ascii="Times New Roman" w:eastAsia="Calibri" w:hAnsi="Times New Roman" w:cs="Times New Roman"/>
          <w:sz w:val="24"/>
          <w:szCs w:val="24"/>
          <w:shd w:val="clear" w:color="auto" w:fill="FFFFFF"/>
        </w:rPr>
        <w:t>ha encontrado</w:t>
      </w:r>
      <w:r w:rsidR="009770D2" w:rsidRPr="00757C46">
        <w:rPr>
          <w:rFonts w:ascii="Times New Roman" w:eastAsia="Calibri" w:hAnsi="Times New Roman" w:cs="Times New Roman"/>
          <w:sz w:val="24"/>
          <w:szCs w:val="24"/>
          <w:shd w:val="clear" w:color="auto" w:fill="FFFFFF"/>
        </w:rPr>
        <w:t xml:space="preserve"> </w:t>
      </w:r>
      <w:r w:rsidR="009770D2" w:rsidRPr="00757C46">
        <w:rPr>
          <w:rFonts w:ascii="Times New Roman" w:hAnsi="Times New Roman" w:cs="Times New Roman"/>
          <w:sz w:val="24"/>
          <w:szCs w:val="24"/>
        </w:rPr>
        <w:t xml:space="preserve">una alta frecuencia en el estilo reflexivo y se ha indicado como el más acorde al área de las ciencias sociales </w:t>
      </w:r>
      <w:r w:rsidR="009770D2"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{"citationItems":[{"id":"ITEM-1","itemData":{"author":[{"dropping-particle":"","family":"Aguilar-Antonio","given":"Brenda Mariana","non-dropping-particle":"","parse-names":false,"suffix":""},{"dropping-particle":"","family":"García-Cué","given":"José Luis","non-dropping-particle":"","parse-names":false,"suffix":""},{"dropping-particle":"","family":"Antonio-Pérez","given":"Patricia","non-dropping-particle":"","parse-names":false,"suffix":""}],"container-title":"XXXI Congreso Alas Uruguay 2017","id":"ITEM-1","issued":{"date-parts":[["2017"]]},"page":"25","title":"Estilos de enseñanza y de aprendizaje en ingeniería agronómica con especialidad en sociología rural: caso UACH","type":"article-journal"},"uris":["http://www.mendeley.com/documents/?uuid=22aca082-88e3-464d-a243-c93cdecaa635"]}],"mendeley":{"formattedCitation":"(Aguilar-Antonio et al., 2017)","plainTextFormattedCitation":"(Aguilar-Antonio et al., 2017)","previouslyFormattedCitation":"(Aguilar-Antonio et al., 2017)"},"properties":{"noteIndex":0},"schema":"https://github.com/citation-style-language/schema/raw/master/csl-citation.json"}</w:instrText>
      </w:r>
      <w:r w:rsidR="009770D2" w:rsidRPr="00757C46">
        <w:rPr>
          <w:rFonts w:ascii="Times New Roman" w:hAnsi="Times New Roman" w:cs="Times New Roman"/>
          <w:sz w:val="24"/>
          <w:szCs w:val="24"/>
        </w:rPr>
        <w:fldChar w:fldCharType="separate"/>
      </w:r>
      <w:r w:rsidR="00D75140" w:rsidRPr="00757C46">
        <w:rPr>
          <w:rFonts w:ascii="Times New Roman" w:hAnsi="Times New Roman" w:cs="Times New Roman"/>
          <w:noProof/>
          <w:sz w:val="24"/>
          <w:szCs w:val="24"/>
        </w:rPr>
        <w:t xml:space="preserve">(Aguilar </w:t>
      </w:r>
      <w:r w:rsidR="00490377" w:rsidRPr="004E7C21">
        <w:rPr>
          <w:rFonts w:ascii="Times New Roman" w:hAnsi="Times New Roman" w:cs="Times New Roman"/>
          <w:i/>
          <w:iCs/>
          <w:noProof/>
          <w:sz w:val="24"/>
          <w:szCs w:val="24"/>
        </w:rPr>
        <w:t>et al</w:t>
      </w:r>
      <w:r w:rsidR="00D75140" w:rsidRPr="00757C46">
        <w:rPr>
          <w:rFonts w:ascii="Times New Roman" w:hAnsi="Times New Roman" w:cs="Times New Roman"/>
          <w:noProof/>
          <w:sz w:val="24"/>
          <w:szCs w:val="24"/>
        </w:rPr>
        <w:t>., 2017)</w:t>
      </w:r>
      <w:r w:rsidR="009770D2" w:rsidRPr="00757C46">
        <w:rPr>
          <w:rFonts w:ascii="Times New Roman" w:hAnsi="Times New Roman" w:cs="Times New Roman"/>
          <w:sz w:val="24"/>
          <w:szCs w:val="24"/>
        </w:rPr>
        <w:fldChar w:fldCharType="end"/>
      </w:r>
      <w:r w:rsidR="009770D2" w:rsidRPr="00757C46">
        <w:rPr>
          <w:rFonts w:ascii="Times New Roman" w:hAnsi="Times New Roman" w:cs="Times New Roman"/>
          <w:sz w:val="24"/>
          <w:szCs w:val="24"/>
        </w:rPr>
        <w:t xml:space="preserve">. </w:t>
      </w:r>
      <w:r w:rsidR="009770D2" w:rsidRPr="00757C46">
        <w:rPr>
          <w:rFonts w:ascii="Times New Roman" w:hAnsi="Times New Roman" w:cs="Times New Roman"/>
          <w:sz w:val="24"/>
          <w:szCs w:val="24"/>
          <w:shd w:val="clear" w:color="auto" w:fill="FFFFFF"/>
        </w:rPr>
        <w:t xml:space="preserve">Para </w:t>
      </w:r>
      <w:r w:rsidR="009770D2" w:rsidRPr="00757C46">
        <w:rPr>
          <w:rFonts w:ascii="Times New Roman" w:eastAsia="Calibri" w:hAnsi="Times New Roman" w:cs="Times New Roman"/>
          <w:sz w:val="24"/>
          <w:szCs w:val="24"/>
        </w:rPr>
        <w:t xml:space="preserve">los alumnos de secundaria existe una leve inclinación hacia los </w:t>
      </w:r>
      <w:r w:rsidR="004A5954" w:rsidRPr="00757C46">
        <w:rPr>
          <w:rFonts w:ascii="Times New Roman" w:eastAsia="Calibri" w:hAnsi="Times New Roman" w:cs="Times New Roman"/>
          <w:sz w:val="24"/>
          <w:szCs w:val="24"/>
        </w:rPr>
        <w:t>EA</w:t>
      </w:r>
      <w:r w:rsidR="009770D2" w:rsidRPr="00757C46">
        <w:rPr>
          <w:rFonts w:ascii="Times New Roman" w:eastAsia="Calibri" w:hAnsi="Times New Roman" w:cs="Times New Roman"/>
          <w:sz w:val="24"/>
          <w:szCs w:val="24"/>
        </w:rPr>
        <w:t xml:space="preserve"> reflexivo y pragmático</w:t>
      </w:r>
      <w:r w:rsidR="009770D2" w:rsidRPr="00757C46">
        <w:rPr>
          <w:rFonts w:ascii="Times New Roman" w:eastAsia="Calibri" w:hAnsi="Times New Roman" w:cs="Times New Roman"/>
          <w:sz w:val="24"/>
          <w:szCs w:val="24"/>
          <w:shd w:val="clear" w:color="auto" w:fill="FFFFFF"/>
        </w:rPr>
        <w:t xml:space="preserve"> </w:t>
      </w:r>
      <w:r w:rsidR="009770D2" w:rsidRPr="00757C46">
        <w:rPr>
          <w:rFonts w:ascii="Times New Roman" w:eastAsia="Calibri" w:hAnsi="Times New Roman" w:cs="Times New Roman"/>
          <w:sz w:val="24"/>
          <w:szCs w:val="24"/>
          <w:shd w:val="clear" w:color="auto" w:fill="FFFFFF"/>
        </w:rPr>
        <w:fldChar w:fldCharType="begin" w:fldLock="1"/>
      </w:r>
      <w:r w:rsidR="00490377" w:rsidRPr="00757C46">
        <w:rPr>
          <w:rFonts w:ascii="Times New Roman" w:eastAsia="Calibri" w:hAnsi="Times New Roman" w:cs="Times New Roman"/>
          <w:sz w:val="24"/>
          <w:szCs w:val="24"/>
          <w:shd w:val="clear" w:color="auto" w:fill="FFFFFF"/>
        </w:rPr>
        <w:instrText>ADDIN CSL_CITATION {"citationItems":[{"id":"ITEM-1","itemData":{"abstract":"RESUMEN El presente artículo es resultado de la investigación efectuada para la tesis doctoral titulada ―Estilos Educativo y de Aprendizaje en la Educación Secundaria Obligatoria. Relación entre los Estilos de Aprendizaje y el Rendimiento Académico de Física y Química‖, defendida en la Universidad Nacional de Educación a Distancia el día 13 de julio de 2011, dirigida por el Dr. Domingo J. Gallego y que recibió la calificación de Sobresaliente cum laude. Este trabajo de investigación refleja como objetivo la determinación de los Estilos de Aprendizaje de alumnos de 4º de Secundaria en cuatro centros concertados, así como las preferencias de dichos estilos, ya sean puros o asociados.Una vez analizados dichos estilos, se procedió a su mejora en uno de los centros, empleando una serie de estrategias de enseñanza. Con ello se pretendía mejorar el Rendimiento Escolar de los alumnos de dicho centro en Física y Química, ya que los Estilos de Aprendizaje se encuentran vinculados al Rendimiento Académico.De ahí que se relacionasen las diversas combinaciones de preferencias de los estilos con rendimientos satisfactorios e insatisfactorios. Palabras clave Estilos de Aprendizaje, Rendimiento Académico, CHAEA, Física y Química.","author":[{"dropping-particle":"","family":"Quintanal Pérez","given":"Felipe","non-dropping-particle":"","parse-names":false,"suffix":""},{"dropping-particle":"","family":"Gallego Gil","given":"Domingo J","non-dropping-particle":"","parse-names":false,"suffix":""}],"container-title":"Revista Estilos de Aprendizaje","id":"ITEM-1","issue":"8","issued":{"date-parts":[["2011"]]},"page":"198-223","title":"Incidencia de los estilos de aprendizaje en el rendimiento académico de la física y química de Secundaria","type":"article-journal","volume":"4"},"uris":["http://www.mendeley.com/documents/?uuid=5ccae2c4-8cfc-4239-8926-4967aaec36ea"]}],"mendeley":{"formattedCitation":"(Quintanal Pérez &amp; Gallego Gil, 2011)","manualFormatting":"(Quintanal Pérez y Gallego Gil, 2011)","plainTextFormattedCitation":"(Quintanal Pérez &amp; Gallego Gil, 2011)","previouslyFormattedCitation":"(Quintanal Pérez &amp; Gallego Gil, 2011)"},"properties":{"noteIndex":0},"schema":"https://github.com/citation-style-language/schema/raw/master/csl-citation.json"}</w:instrText>
      </w:r>
      <w:r w:rsidR="009770D2" w:rsidRPr="00757C46">
        <w:rPr>
          <w:rFonts w:ascii="Times New Roman" w:eastAsia="Calibri" w:hAnsi="Times New Roman" w:cs="Times New Roman"/>
          <w:sz w:val="24"/>
          <w:szCs w:val="24"/>
          <w:shd w:val="clear" w:color="auto" w:fill="FFFFFF"/>
        </w:rPr>
        <w:fldChar w:fldCharType="separate"/>
      </w:r>
      <w:r w:rsidR="00372D45" w:rsidRPr="00757C46">
        <w:rPr>
          <w:rFonts w:ascii="Times New Roman" w:eastAsia="Calibri" w:hAnsi="Times New Roman" w:cs="Times New Roman"/>
          <w:noProof/>
          <w:sz w:val="24"/>
          <w:szCs w:val="24"/>
          <w:shd w:val="clear" w:color="auto" w:fill="FFFFFF"/>
        </w:rPr>
        <w:t xml:space="preserve">(Quintanal </w:t>
      </w:r>
      <w:r w:rsidR="00490377" w:rsidRPr="00757C46">
        <w:rPr>
          <w:rFonts w:ascii="Times New Roman" w:eastAsia="Calibri" w:hAnsi="Times New Roman" w:cs="Times New Roman"/>
          <w:noProof/>
          <w:sz w:val="24"/>
          <w:szCs w:val="24"/>
          <w:shd w:val="clear" w:color="auto" w:fill="FFFFFF"/>
        </w:rPr>
        <w:t>y</w:t>
      </w:r>
      <w:r w:rsidR="00372D45" w:rsidRPr="00757C46">
        <w:rPr>
          <w:rFonts w:ascii="Times New Roman" w:eastAsia="Calibri" w:hAnsi="Times New Roman" w:cs="Times New Roman"/>
          <w:noProof/>
          <w:sz w:val="24"/>
          <w:szCs w:val="24"/>
          <w:shd w:val="clear" w:color="auto" w:fill="FFFFFF"/>
        </w:rPr>
        <w:t xml:space="preserve"> Gallego, 2011)</w:t>
      </w:r>
      <w:r w:rsidR="009770D2" w:rsidRPr="00757C46">
        <w:rPr>
          <w:rFonts w:ascii="Times New Roman" w:eastAsia="Calibri" w:hAnsi="Times New Roman" w:cs="Times New Roman"/>
          <w:sz w:val="24"/>
          <w:szCs w:val="24"/>
          <w:shd w:val="clear" w:color="auto" w:fill="FFFFFF"/>
        </w:rPr>
        <w:fldChar w:fldCharType="end"/>
      </w:r>
      <w:r w:rsidR="009770D2" w:rsidRPr="00757C46">
        <w:rPr>
          <w:rFonts w:ascii="Times New Roman" w:eastAsia="Calibri" w:hAnsi="Times New Roman" w:cs="Times New Roman"/>
          <w:sz w:val="24"/>
          <w:szCs w:val="24"/>
          <w:shd w:val="clear" w:color="auto" w:fill="FFFFFF"/>
        </w:rPr>
        <w:t xml:space="preserve">. De la misma manera, en </w:t>
      </w:r>
      <w:r w:rsidR="009770D2" w:rsidRPr="00757C46">
        <w:rPr>
          <w:rFonts w:ascii="Times New Roman" w:hAnsi="Times New Roman" w:cs="Times New Roman"/>
          <w:sz w:val="24"/>
          <w:szCs w:val="24"/>
        </w:rPr>
        <w:t xml:space="preserve">el caso de estudiantes de </w:t>
      </w:r>
      <w:r w:rsidR="00AB7CFD">
        <w:rPr>
          <w:rFonts w:ascii="Times New Roman" w:hAnsi="Times New Roman" w:cs="Times New Roman"/>
          <w:sz w:val="24"/>
          <w:szCs w:val="24"/>
        </w:rPr>
        <w:t>p</w:t>
      </w:r>
      <w:r w:rsidR="00AB7CFD" w:rsidRPr="00757C46">
        <w:rPr>
          <w:rFonts w:ascii="Times New Roman" w:hAnsi="Times New Roman" w:cs="Times New Roman"/>
          <w:sz w:val="24"/>
          <w:szCs w:val="24"/>
        </w:rPr>
        <w:t>sicología</w:t>
      </w:r>
      <w:r w:rsidR="009770D2" w:rsidRPr="00757C46">
        <w:rPr>
          <w:rFonts w:ascii="Times New Roman" w:hAnsi="Times New Roman" w:cs="Times New Roman"/>
          <w:sz w:val="24"/>
          <w:szCs w:val="24"/>
        </w:rPr>
        <w:t xml:space="preserve">, </w:t>
      </w:r>
      <w:r w:rsidR="00AB7CFD">
        <w:rPr>
          <w:rFonts w:ascii="Times New Roman" w:hAnsi="Times New Roman" w:cs="Times New Roman"/>
          <w:sz w:val="24"/>
          <w:szCs w:val="24"/>
        </w:rPr>
        <w:t>estudios subrayan un</w:t>
      </w:r>
      <w:r w:rsidR="00D720A4">
        <w:rPr>
          <w:rFonts w:ascii="Times New Roman" w:hAnsi="Times New Roman" w:cs="Times New Roman"/>
          <w:sz w:val="24"/>
          <w:szCs w:val="24"/>
        </w:rPr>
        <w:t xml:space="preserve"> dominio d</w:t>
      </w:r>
      <w:r w:rsidR="009770D2" w:rsidRPr="00757C46">
        <w:rPr>
          <w:rFonts w:ascii="Times New Roman" w:hAnsi="Times New Roman" w:cs="Times New Roman"/>
          <w:sz w:val="24"/>
          <w:szCs w:val="24"/>
        </w:rPr>
        <w:t xml:space="preserve">el estilo reflexivo </w:t>
      </w:r>
      <w:r w:rsidR="009770D2" w:rsidRPr="00757C46">
        <w:rPr>
          <w:rFonts w:ascii="Times New Roman" w:hAnsi="Times New Roman" w:cs="Times New Roman"/>
          <w:sz w:val="24"/>
          <w:szCs w:val="24"/>
        </w:rPr>
        <w:fldChar w:fldCharType="begin" w:fldLock="1"/>
      </w:r>
      <w:r w:rsidR="00490377" w:rsidRPr="00757C46">
        <w:rPr>
          <w:rFonts w:ascii="Times New Roman" w:hAnsi="Times New Roman" w:cs="Times New Roman"/>
          <w:sz w:val="24"/>
          <w:szCs w:val="24"/>
        </w:rPr>
        <w:instrText>ADDIN CSL_CITATION {"citationItems":[{"id":"ITEM-1","itemData":{"DOI":"10.15332/s1794-9998.2010.0001.07","ISBN":"6791626100","abstract":"El estudio se ejecutó con la población estudiantil de la Facultad de Psicología de la Universidad Santo Tomás de Bogotá. El propósito de esta investigación es describir los estilos de aprendizaje e identificar si existe correlación entre éstos y el rendimiento aca- démico de los estudiantes de Psicología. Los resulta- dos evidenciaron que todos los estilos de aprendizaje se encuentran presentes en el grupo de estudiantes de Psicología de la USTA evaluados. Este grupo tiende más al estilo reflexivo. Se observó que existe relación significativa entre los modos de aprendizaje y el ren- dimiento académico, especialmente, en los estudian- tes que muestran estilo activo y en los que expresan estilo reflexivo.","author":[{"dropping-particle":"","family":"Esguerra Pérez","given":"Gustavo;","non-dropping-particle":"","parse-names":false,"suffix":""},{"dropping-particle":"","family":"Guerrero Ospina","given":"Pablo","non-dropping-particle":"","parse-names":false,"suffix":""}],"container-title":"Diversitas: Perspectivas en Psicología","id":"ITEM-1","issue":"1","issued":{"date-parts":[["2010"]]},"page":"97-109","title":"Estilos de aprendizaje y rendimiento académico en estudiantes de Psicología","type":"article-journal","volume":"6"},"uris":["http://www.mendeley.com/documents/?uuid=57e162e0-5c37-45f5-91b4-563a722419c6"]},{"id":"ITEM-2","itemData":{"abstract":"El presente estudio tuvo como propósito caracterizar e identificar la relación de los estilos de aprendizaje y el rendimiento académico de estudiantes de la licenciatura en psicología de una universidad pública en el municipio de Ecatepec, Estado de México, México. Para identificar el orden de estilos de aprendizaje predominantes en los estudiantes se utilizó el Cuestionario Honey – Alonso de Estilos de Aprendizaje (CHAEA), así como, el historial académico de cada sujeto como evidencia de su rendimiento académico. Los resultados sugieren que el estilo predominante en los participantes es el reflexivo. En los hombres el estilo pragmático predomina mientras que en las mujeres es el reflexivo. En la comparación por semestre se encontraron diferencias significativas en el estilo reflexivo [F (5, 221) = 2.33 p ≤ .042]. No existe una correlación significativa entre los estilos de aprendizaje y el rendimiento académico.","author":[{"dropping-particle":"","family":"Juárez Lugo","given":"Carlos Saúl","non-dropping-particle":"","parse-names":false,"suffix":""},{"dropping-particle":"","family":"Hernández Castro","given":"Sarahi Guadalupe","non-dropping-particle":"","parse-names":false,"suffix":""},{"dropping-particle":"","family":"Escoto Ponce de León","given":"María del Carmen","non-dropping-particle":"","parse-names":false,"suffix":""}],"container-title":"Revista Estilos de Aprendizaje","id":"ITEM-2","issued":{"date-parts":[["2011"]]},"page":"13","title":"Rendimiento académico y estilos de aprendizaje en estudiantes de Psicología","type":"article-journal","volume":"4"},"uris":["http://www.mendeley.com/documents/?uuid=ba34daf4-4b02-4089-94b7-ff67f5d8c3e8"]}],"mendeley":{"formattedCitation":"(Esguerra Pérez &amp; Guerrero Ospina, 2010; Juárez Lugo et al., 2011)","manualFormatting":"(Esguerra Pérez y Guerrero Ospina, 2010; Juárez Lugo et al., 2011)","plainTextFormattedCitation":"(Esguerra Pérez &amp; Guerrero Ospina, 2010; Juárez Lugo et al., 2011)","previouslyFormattedCitation":"(Esguerra Pérez &amp; Guerrero Ospina, 2010; Juárez Lugo et al., 2011)"},"properties":{"noteIndex":0},"schema":"https://github.com/citation-style-language/schema/raw/master/csl-citation.json"}</w:instrText>
      </w:r>
      <w:r w:rsidR="009770D2"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(Esguerra </w:t>
      </w:r>
      <w:r w:rsidR="00490377" w:rsidRPr="00757C46">
        <w:rPr>
          <w:rFonts w:ascii="Times New Roman" w:hAnsi="Times New Roman" w:cs="Times New Roman"/>
          <w:noProof/>
          <w:sz w:val="24"/>
          <w:szCs w:val="24"/>
        </w:rPr>
        <w:t>y</w:t>
      </w:r>
      <w:r w:rsidR="00372D45" w:rsidRPr="00757C46">
        <w:rPr>
          <w:rFonts w:ascii="Times New Roman" w:hAnsi="Times New Roman" w:cs="Times New Roman"/>
          <w:noProof/>
          <w:sz w:val="24"/>
          <w:szCs w:val="24"/>
        </w:rPr>
        <w:t xml:space="preserve"> Guerrero, 2010; Juárez </w:t>
      </w:r>
      <w:r w:rsidR="00490377" w:rsidRPr="004E7C21">
        <w:rPr>
          <w:rFonts w:ascii="Times New Roman" w:hAnsi="Times New Roman" w:cs="Times New Roman"/>
          <w:i/>
          <w:iCs/>
          <w:noProof/>
          <w:sz w:val="24"/>
          <w:szCs w:val="24"/>
        </w:rPr>
        <w:t>et al</w:t>
      </w:r>
      <w:r w:rsidR="00372D45" w:rsidRPr="00757C46">
        <w:rPr>
          <w:rFonts w:ascii="Times New Roman" w:hAnsi="Times New Roman" w:cs="Times New Roman"/>
          <w:noProof/>
          <w:sz w:val="24"/>
          <w:szCs w:val="24"/>
        </w:rPr>
        <w:t>., 2011)</w:t>
      </w:r>
      <w:r w:rsidR="009770D2" w:rsidRPr="00757C46">
        <w:rPr>
          <w:rFonts w:ascii="Times New Roman" w:hAnsi="Times New Roman" w:cs="Times New Roman"/>
          <w:sz w:val="24"/>
          <w:szCs w:val="24"/>
        </w:rPr>
        <w:fldChar w:fldCharType="end"/>
      </w:r>
      <w:r w:rsidR="00003C9E" w:rsidRPr="00757C46">
        <w:rPr>
          <w:rFonts w:ascii="Times New Roman" w:hAnsi="Times New Roman" w:cs="Times New Roman"/>
          <w:sz w:val="24"/>
          <w:szCs w:val="24"/>
        </w:rPr>
        <w:t>.</w:t>
      </w:r>
      <w:r w:rsidR="009770D2" w:rsidRPr="00757C46">
        <w:rPr>
          <w:rFonts w:ascii="Times New Roman" w:eastAsia="Calibri" w:hAnsi="Times New Roman" w:cs="Times New Roman"/>
          <w:sz w:val="24"/>
          <w:szCs w:val="24"/>
        </w:rPr>
        <w:t xml:space="preserve"> Lo mismo se </w:t>
      </w:r>
      <w:r w:rsidR="00766399">
        <w:rPr>
          <w:rFonts w:ascii="Times New Roman" w:eastAsia="Calibri" w:hAnsi="Times New Roman" w:cs="Times New Roman"/>
          <w:sz w:val="24"/>
          <w:szCs w:val="24"/>
        </w:rPr>
        <w:t>ha encontrado</w:t>
      </w:r>
      <w:r w:rsidR="00766399" w:rsidRPr="00757C46">
        <w:rPr>
          <w:rFonts w:ascii="Times New Roman" w:eastAsia="Calibri" w:hAnsi="Times New Roman" w:cs="Times New Roman"/>
          <w:sz w:val="24"/>
          <w:szCs w:val="24"/>
        </w:rPr>
        <w:t xml:space="preserve"> </w:t>
      </w:r>
      <w:r w:rsidR="009770D2" w:rsidRPr="00757C46">
        <w:rPr>
          <w:rFonts w:ascii="Times New Roman" w:eastAsia="Calibri" w:hAnsi="Times New Roman" w:cs="Times New Roman"/>
          <w:sz w:val="24"/>
          <w:szCs w:val="24"/>
        </w:rPr>
        <w:t xml:space="preserve">en carreras de ingeniería, en las cuales el </w:t>
      </w:r>
      <w:r w:rsidR="004A7F88">
        <w:rPr>
          <w:rFonts w:ascii="Times New Roman" w:eastAsia="Calibri" w:hAnsi="Times New Roman" w:cs="Times New Roman"/>
          <w:sz w:val="24"/>
          <w:szCs w:val="24"/>
        </w:rPr>
        <w:t>estilo</w:t>
      </w:r>
      <w:r w:rsidR="007529C0">
        <w:rPr>
          <w:rFonts w:ascii="Times New Roman" w:eastAsia="Calibri" w:hAnsi="Times New Roman" w:cs="Times New Roman"/>
          <w:sz w:val="24"/>
          <w:szCs w:val="24"/>
        </w:rPr>
        <w:t xml:space="preserve"> </w:t>
      </w:r>
      <w:r w:rsidR="009770D2" w:rsidRPr="00757C46">
        <w:rPr>
          <w:rFonts w:ascii="Times New Roman" w:eastAsia="Calibri" w:hAnsi="Times New Roman" w:cs="Times New Roman"/>
          <w:sz w:val="24"/>
          <w:szCs w:val="24"/>
        </w:rPr>
        <w:t xml:space="preserve">predominante </w:t>
      </w:r>
      <w:r w:rsidR="00766399">
        <w:rPr>
          <w:rFonts w:ascii="Times New Roman" w:eastAsia="Calibri" w:hAnsi="Times New Roman" w:cs="Times New Roman"/>
          <w:sz w:val="24"/>
          <w:szCs w:val="24"/>
        </w:rPr>
        <w:t>ha sido</w:t>
      </w:r>
      <w:r w:rsidR="00766399" w:rsidRPr="00757C46">
        <w:rPr>
          <w:rFonts w:ascii="Times New Roman" w:eastAsia="Calibri" w:hAnsi="Times New Roman" w:cs="Times New Roman"/>
          <w:sz w:val="24"/>
          <w:szCs w:val="24"/>
        </w:rPr>
        <w:t xml:space="preserve"> </w:t>
      </w:r>
      <w:r w:rsidR="009770D2" w:rsidRPr="00757C46">
        <w:rPr>
          <w:rFonts w:ascii="Times New Roman" w:eastAsia="Calibri" w:hAnsi="Times New Roman" w:cs="Times New Roman"/>
          <w:sz w:val="24"/>
          <w:szCs w:val="24"/>
        </w:rPr>
        <w:t xml:space="preserve">el reflexivo </w:t>
      </w:r>
      <w:r w:rsidR="009770D2" w:rsidRPr="00757C46">
        <w:rPr>
          <w:rFonts w:ascii="Times New Roman" w:eastAsia="Calibri" w:hAnsi="Times New Roman" w:cs="Times New Roman"/>
          <w:sz w:val="24"/>
          <w:szCs w:val="24"/>
        </w:rPr>
        <w:fldChar w:fldCharType="begin" w:fldLock="1"/>
      </w:r>
      <w:r w:rsidR="00490377" w:rsidRPr="00757C46">
        <w:rPr>
          <w:rFonts w:ascii="Times New Roman" w:eastAsia="Calibri" w:hAnsi="Times New Roman" w:cs="Times New Roman"/>
          <w:sz w:val="24"/>
          <w:szCs w:val="24"/>
        </w:rPr>
        <w:instrText>ADDIN CSL_CITATION {"citationItems":[{"id":"ITEM-1","itemData":{"ISSN":"2422-3271","abstract":"Resumen El propósito del estudio es investigar la relación que existe entre los estilos de aprendizaje de los estudiantes de diferentes carreras de ingeniería y su aprovechamiento académico. Se administró el Cuestionario Honey Alonso de Estilos de Aprendizaje (CHAEA) a una muestra de 170 estudiantes de cuatro carreras de ingeniería del Instituto Tecnológico de Motul, México. Se encontró que el estilo de aprendizaje predominante fue el reflexivo (media = 14.44). Se encontró también una relación positiva significativa entre el estilo de aprendizaje pragmático y el rendimiento académico, tanto en estudiantes de la carrera de Ingeniería en Sistemas Computacionales como en la de Ingeniería Industrial; y entre el estilo de aprendizaje teórico y el rendimiento académico en los estudiantes de la carrera de Ingeniería Electromecánica. Finalmente, sólo se encontraron diferencias significativas en el promedio de rendimiento académico entre hombres y mujeres, las mujeres tuvieron mejor rendimiento académico. LEARNING STYLE AND ACADEMIC ACHIEVEMENT IN ENGINEERING STUDENTS Abstract The purpose of this study is to analyze the learning styles of students in engineering careers and their relationship with academic performance, and the comparison between men and female regarding learning styles. The Honey Alonso Learning Styles Questionnaire (CHAEA) was administered to a sample of 170 students from four engineering programs. It was found that the predominant learning style was reflective (mean = 14.44). We also found a significant positive relationship between pragmatic learning style and academic performance, in both Computer Systems Engineering and Industrial Engineering; we found a significant positive relationship between theoretical learning style and academic performance among students of the Electromechanical Engineering program. Finally, we only found significant differences by sex in their mean academic performance. Women had higher academic performance than men.","author":[{"dropping-particle":"","family":"Ortiz Ojeda","given":"AF","non-dropping-particle":"","parse-names":false,"suffix":""},{"dropping-particle":"","family":"Canto Herrera","given":"PJ","non-dropping-particle":"","parse-names":false,"suffix":""}],"container-title":"Revista Estilos de Aprendizaje","id":"ITEM-1","issue":"6","issued":{"date-parts":[["2013"]]},"page":"160-177","title":"Estilos de aprendizaje y rendimiento académico en estudiantes de ingeniería en México","type":"article-journal","volume":"11"},"uris":["http://www.mendeley.com/documents/?uuid=4894520a-d2a5-4515-8d76-6208302f5890"]}],"mendeley":{"formattedCitation":"(Ortiz Ojeda &amp; Canto Herrera, 2013)","manualFormatting":"(Ortiz Ojeda y Canto Herrera, 2013)","plainTextFormattedCitation":"(Ortiz Ojeda &amp; Canto Herrera, 2013)","previouslyFormattedCitation":"(Ortiz Ojeda &amp; Canto Herrera, 2013)"},"properties":{"noteIndex":0},"schema":"https://github.com/citation-style-language/schema/raw/master/csl-citation.json"}</w:instrText>
      </w:r>
      <w:r w:rsidR="009770D2" w:rsidRPr="00757C46">
        <w:rPr>
          <w:rFonts w:ascii="Times New Roman" w:eastAsia="Calibri" w:hAnsi="Times New Roman" w:cs="Times New Roman"/>
          <w:sz w:val="24"/>
          <w:szCs w:val="24"/>
        </w:rPr>
        <w:fldChar w:fldCharType="separate"/>
      </w:r>
      <w:r w:rsidR="00372D45" w:rsidRPr="00757C46">
        <w:rPr>
          <w:rFonts w:ascii="Times New Roman" w:eastAsia="Calibri" w:hAnsi="Times New Roman" w:cs="Times New Roman"/>
          <w:noProof/>
          <w:sz w:val="24"/>
          <w:szCs w:val="24"/>
        </w:rPr>
        <w:t xml:space="preserve">(Ortiz </w:t>
      </w:r>
      <w:r w:rsidR="00490377" w:rsidRPr="00757C46">
        <w:rPr>
          <w:rFonts w:ascii="Times New Roman" w:eastAsia="Calibri" w:hAnsi="Times New Roman" w:cs="Times New Roman"/>
          <w:noProof/>
          <w:sz w:val="24"/>
          <w:szCs w:val="24"/>
        </w:rPr>
        <w:t>y</w:t>
      </w:r>
      <w:r w:rsidR="00372D45" w:rsidRPr="00757C46">
        <w:rPr>
          <w:rFonts w:ascii="Times New Roman" w:eastAsia="Calibri" w:hAnsi="Times New Roman" w:cs="Times New Roman"/>
          <w:noProof/>
          <w:sz w:val="24"/>
          <w:szCs w:val="24"/>
        </w:rPr>
        <w:t xml:space="preserve"> Canto, 2013)</w:t>
      </w:r>
      <w:r w:rsidR="009770D2" w:rsidRPr="00757C46">
        <w:rPr>
          <w:rFonts w:ascii="Times New Roman" w:eastAsia="Calibri" w:hAnsi="Times New Roman" w:cs="Times New Roman"/>
          <w:sz w:val="24"/>
          <w:szCs w:val="24"/>
        </w:rPr>
        <w:fldChar w:fldCharType="end"/>
      </w:r>
      <w:r w:rsidR="009770D2" w:rsidRPr="00757C46">
        <w:rPr>
          <w:rFonts w:ascii="Times New Roman" w:eastAsia="Calibri" w:hAnsi="Times New Roman" w:cs="Times New Roman"/>
          <w:sz w:val="24"/>
          <w:szCs w:val="24"/>
        </w:rPr>
        <w:t xml:space="preserve">. </w:t>
      </w:r>
      <w:r w:rsidR="00DE1C57" w:rsidRPr="00757C46">
        <w:rPr>
          <w:rFonts w:ascii="Times New Roman" w:eastAsia="Calibri" w:hAnsi="Times New Roman" w:cs="Times New Roman"/>
          <w:sz w:val="24"/>
          <w:szCs w:val="24"/>
        </w:rPr>
        <w:t>S</w:t>
      </w:r>
      <w:r w:rsidR="00B42AED" w:rsidRPr="00757C46">
        <w:rPr>
          <w:rFonts w:ascii="Times New Roman" w:eastAsia="Calibri" w:hAnsi="Times New Roman" w:cs="Times New Roman"/>
          <w:sz w:val="24"/>
          <w:szCs w:val="24"/>
        </w:rPr>
        <w:t xml:space="preserve">e han observado </w:t>
      </w:r>
      <w:r w:rsidR="009770D2" w:rsidRPr="00757C46">
        <w:rPr>
          <w:rFonts w:ascii="Times New Roman" w:eastAsia="Calibri" w:hAnsi="Times New Roman" w:cs="Times New Roman"/>
          <w:sz w:val="24"/>
          <w:szCs w:val="24"/>
        </w:rPr>
        <w:t>diferencias en l</w:t>
      </w:r>
      <w:r w:rsidR="009770D2" w:rsidRPr="00757C46">
        <w:rPr>
          <w:rFonts w:ascii="Times New Roman" w:hAnsi="Times New Roman" w:cs="Times New Roman"/>
          <w:sz w:val="24"/>
          <w:szCs w:val="24"/>
        </w:rPr>
        <w:t xml:space="preserve">os </w:t>
      </w:r>
      <w:r w:rsidR="00B42AED" w:rsidRPr="00757C46">
        <w:rPr>
          <w:rFonts w:ascii="Times New Roman" w:hAnsi="Times New Roman" w:cs="Times New Roman"/>
          <w:sz w:val="24"/>
          <w:szCs w:val="24"/>
        </w:rPr>
        <w:t>EA</w:t>
      </w:r>
      <w:r w:rsidR="009770D2" w:rsidRPr="00757C46">
        <w:rPr>
          <w:rFonts w:ascii="Times New Roman" w:hAnsi="Times New Roman" w:cs="Times New Roman"/>
          <w:sz w:val="24"/>
          <w:szCs w:val="24"/>
        </w:rPr>
        <w:t xml:space="preserve"> cuando se compara el país de origen</w:t>
      </w:r>
      <w:r w:rsidR="00766399">
        <w:rPr>
          <w:rFonts w:ascii="Times New Roman" w:hAnsi="Times New Roman" w:cs="Times New Roman"/>
          <w:sz w:val="24"/>
          <w:szCs w:val="24"/>
        </w:rPr>
        <w:t>;</w:t>
      </w:r>
      <w:r w:rsidR="00766399" w:rsidRPr="00757C46">
        <w:rPr>
          <w:rFonts w:ascii="Times New Roman" w:hAnsi="Times New Roman" w:cs="Times New Roman"/>
          <w:sz w:val="24"/>
          <w:szCs w:val="24"/>
        </w:rPr>
        <w:t xml:space="preserve"> </w:t>
      </w:r>
      <w:r w:rsidR="00766399">
        <w:rPr>
          <w:rFonts w:ascii="Times New Roman" w:hAnsi="Times New Roman" w:cs="Times New Roman"/>
          <w:sz w:val="24"/>
          <w:szCs w:val="24"/>
        </w:rPr>
        <w:t>por ejemplo,</w:t>
      </w:r>
      <w:r w:rsidR="00766399" w:rsidRPr="00757C46">
        <w:rPr>
          <w:rFonts w:ascii="Times New Roman" w:hAnsi="Times New Roman" w:cs="Times New Roman"/>
          <w:sz w:val="24"/>
          <w:szCs w:val="24"/>
        </w:rPr>
        <w:t xml:space="preserve"> </w:t>
      </w:r>
      <w:r w:rsidR="00766399">
        <w:rPr>
          <w:rFonts w:ascii="Times New Roman" w:hAnsi="Times New Roman" w:cs="Times New Roman"/>
          <w:sz w:val="24"/>
          <w:szCs w:val="24"/>
        </w:rPr>
        <w:t xml:space="preserve">Caballero </w:t>
      </w:r>
      <w:r w:rsidR="00766399">
        <w:rPr>
          <w:rFonts w:ascii="Times New Roman" w:hAnsi="Times New Roman" w:cs="Times New Roman"/>
          <w:i/>
          <w:iCs/>
          <w:sz w:val="24"/>
          <w:szCs w:val="24"/>
        </w:rPr>
        <w:t xml:space="preserve">et al. </w:t>
      </w:r>
      <w:r w:rsidR="00766399">
        <w:rPr>
          <w:rFonts w:ascii="Times New Roman" w:hAnsi="Times New Roman" w:cs="Times New Roman"/>
          <w:sz w:val="24"/>
          <w:szCs w:val="24"/>
        </w:rPr>
        <w:t xml:space="preserve">(2015) </w:t>
      </w:r>
      <w:r w:rsidR="009770D2" w:rsidRPr="00757C46">
        <w:rPr>
          <w:rFonts w:ascii="Times New Roman" w:hAnsi="Times New Roman" w:cs="Times New Roman"/>
          <w:sz w:val="24"/>
          <w:szCs w:val="24"/>
        </w:rPr>
        <w:t>en</w:t>
      </w:r>
      <w:r w:rsidR="009259F9">
        <w:rPr>
          <w:rFonts w:ascii="Times New Roman" w:hAnsi="Times New Roman" w:cs="Times New Roman"/>
          <w:sz w:val="24"/>
          <w:szCs w:val="24"/>
        </w:rPr>
        <w:t>contraron que en</w:t>
      </w:r>
      <w:r w:rsidR="009770D2" w:rsidRPr="00757C46">
        <w:rPr>
          <w:rFonts w:ascii="Times New Roman" w:hAnsi="Times New Roman" w:cs="Times New Roman"/>
          <w:sz w:val="24"/>
          <w:szCs w:val="24"/>
        </w:rPr>
        <w:t xml:space="preserve"> estudiantes mexicanos predominaron los </w:t>
      </w:r>
      <w:r w:rsidR="004A5954" w:rsidRPr="00757C46">
        <w:rPr>
          <w:rFonts w:ascii="Times New Roman" w:hAnsi="Times New Roman" w:cs="Times New Roman"/>
          <w:sz w:val="24"/>
          <w:szCs w:val="24"/>
        </w:rPr>
        <w:t>EA</w:t>
      </w:r>
      <w:r w:rsidR="009770D2" w:rsidRPr="00757C46">
        <w:rPr>
          <w:rFonts w:ascii="Times New Roman" w:hAnsi="Times New Roman" w:cs="Times New Roman"/>
          <w:sz w:val="24"/>
          <w:szCs w:val="24"/>
        </w:rPr>
        <w:t xml:space="preserve"> pragmático y teórico, mientras que el reflexivo fue el más frecuente para </w:t>
      </w:r>
      <w:r w:rsidR="009259F9">
        <w:rPr>
          <w:rFonts w:ascii="Times New Roman" w:hAnsi="Times New Roman" w:cs="Times New Roman"/>
          <w:sz w:val="24"/>
          <w:szCs w:val="24"/>
        </w:rPr>
        <w:t xml:space="preserve">la muestra de </w:t>
      </w:r>
      <w:r w:rsidR="009770D2" w:rsidRPr="00757C46">
        <w:rPr>
          <w:rFonts w:ascii="Times New Roman" w:hAnsi="Times New Roman" w:cs="Times New Roman"/>
          <w:sz w:val="24"/>
          <w:szCs w:val="24"/>
        </w:rPr>
        <w:t>estudia</w:t>
      </w:r>
      <w:r w:rsidR="00B42AED" w:rsidRPr="00757C46">
        <w:rPr>
          <w:rFonts w:ascii="Times New Roman" w:hAnsi="Times New Roman" w:cs="Times New Roman"/>
          <w:sz w:val="24"/>
          <w:szCs w:val="24"/>
        </w:rPr>
        <w:t xml:space="preserve">ntes </w:t>
      </w:r>
      <w:r w:rsidR="00766399">
        <w:rPr>
          <w:rFonts w:ascii="Times New Roman" w:hAnsi="Times New Roman" w:cs="Times New Roman"/>
          <w:sz w:val="24"/>
          <w:szCs w:val="24"/>
        </w:rPr>
        <w:t>c</w:t>
      </w:r>
      <w:r w:rsidR="00766399" w:rsidRPr="00757C46">
        <w:rPr>
          <w:rFonts w:ascii="Times New Roman" w:hAnsi="Times New Roman" w:cs="Times New Roman"/>
          <w:sz w:val="24"/>
          <w:szCs w:val="24"/>
        </w:rPr>
        <w:t>hilenos</w:t>
      </w:r>
      <w:r w:rsidR="009770D2" w:rsidRPr="00757C46">
        <w:rPr>
          <w:rFonts w:ascii="Times New Roman" w:hAnsi="Times New Roman" w:cs="Times New Roman"/>
          <w:sz w:val="24"/>
          <w:szCs w:val="24"/>
        </w:rPr>
        <w:t>.</w:t>
      </w:r>
      <w:r w:rsidR="00B42AED" w:rsidRPr="00757C46">
        <w:rPr>
          <w:rFonts w:ascii="Times New Roman" w:hAnsi="Times New Roman" w:cs="Times New Roman"/>
          <w:sz w:val="24"/>
          <w:szCs w:val="24"/>
        </w:rPr>
        <w:t xml:space="preserve"> </w:t>
      </w:r>
      <w:r w:rsidR="009770D2" w:rsidRPr="00757C46">
        <w:rPr>
          <w:rFonts w:ascii="Times New Roman" w:eastAsia="Calibri" w:hAnsi="Times New Roman" w:cs="Times New Roman"/>
          <w:sz w:val="24"/>
          <w:szCs w:val="24"/>
        </w:rPr>
        <w:t xml:space="preserve">Los </w:t>
      </w:r>
      <w:r w:rsidR="004A5954" w:rsidRPr="00757C46">
        <w:rPr>
          <w:rFonts w:ascii="Times New Roman" w:eastAsia="Calibri" w:hAnsi="Times New Roman" w:cs="Times New Roman"/>
          <w:sz w:val="24"/>
          <w:szCs w:val="24"/>
        </w:rPr>
        <w:t>EA</w:t>
      </w:r>
      <w:r w:rsidR="009770D2" w:rsidRPr="00757C46">
        <w:rPr>
          <w:rFonts w:ascii="Times New Roman" w:eastAsia="Calibri" w:hAnsi="Times New Roman" w:cs="Times New Roman"/>
          <w:sz w:val="24"/>
          <w:szCs w:val="24"/>
        </w:rPr>
        <w:t xml:space="preserve"> reflexivo y teórico se han asociado a alumnos con mayor promedio y que desempeñan carreras científicas </w:t>
      </w:r>
      <w:r w:rsidR="009770D2" w:rsidRPr="00757C46">
        <w:rPr>
          <w:rFonts w:ascii="Times New Roman" w:eastAsia="Calibri" w:hAnsi="Times New Roman" w:cs="Times New Roman"/>
          <w:sz w:val="24"/>
          <w:szCs w:val="24"/>
          <w:shd w:val="clear" w:color="auto" w:fill="FFFFFF"/>
        </w:rPr>
        <w:fldChar w:fldCharType="begin" w:fldLock="1"/>
      </w:r>
      <w:r w:rsidR="00490377" w:rsidRPr="00757C46">
        <w:rPr>
          <w:rFonts w:ascii="Times New Roman" w:eastAsia="Calibri" w:hAnsi="Times New Roman" w:cs="Times New Roman"/>
          <w:sz w:val="24"/>
          <w:szCs w:val="24"/>
          <w:shd w:val="clear" w:color="auto" w:fill="FFFFFF"/>
        </w:rPr>
        <w:instrText>ADDIN CSL_CITATION {"citationItems":[{"id":"ITEM-1","itemData":{"abstract":"RESUMEN El presente artículo es resultado de la investigación efectuada para la tesis doctoral titulada ―Estilos Educativo y de Aprendizaje en la Educación Secundaria Obligatoria. Relación entre los Estilos de Aprendizaje y el Rendimiento Académico de Física y Química‖, defendida en la Universidad Nacional de Educación a Distancia el día 13 de julio de 2011, dirigida por el Dr. Domingo J. Gallego y que recibió la calificación de Sobresaliente cum laude. Este trabajo de investigación refleja como objetivo la determinación de los Estilos de Aprendizaje de alumnos de 4º de Secundaria en cuatro centros concertados, así como las preferencias de dichos estilos, ya sean puros o asociados.Una vez analizados dichos estilos, se procedió a su mejora en uno de los centros, empleando una serie de estrategias de enseñanza. Con ello se pretendía mejorar el Rendimiento Escolar de los alumnos de dicho centro en Física y Química, ya que los Estilos de Aprendizaje se encuentran vinculados al Rendimiento Académico.De ahí que se relacionasen las diversas combinaciones de preferencias de los estilos con rendimientos satisfactorios e insatisfactorios. Palabras clave Estilos de Aprendizaje, Rendimiento Académico, CHAEA, Física y Química.","author":[{"dropping-particle":"","family":"Quintanal Pérez","given":"Felipe","non-dropping-particle":"","parse-names":false,"suffix":""},{"dropping-particle":"","family":"Gallego Gil","given":"Domingo J","non-dropping-particle":"","parse-names":false,"suffix":""}],"container-title":"Revista Estilos de Aprendizaje","id":"ITEM-1","issue":"8","issued":{"date-parts":[["2011"]]},"page":"198-223","title":"Incidencia de los estilos de aprendizaje en el rendimiento académico de la física y química de Secundaria","type":"article-journal","volume":"4"},"uris":["http://www.mendeley.com/documents/?uuid=5ccae2c4-8cfc-4239-8926-4967aaec36ea"]}],"mendeley":{"formattedCitation":"(Quintanal Pérez &amp; Gallego Gil, 2011)","manualFormatting":"(Quintanal Pérez y Gallego Gil, 2011)","plainTextFormattedCitation":"(Quintanal Pérez &amp; Gallego Gil, 2011)","previouslyFormattedCitation":"(Quintanal Pérez &amp; Gallego Gil, 2011)"},"properties":{"noteIndex":0},"schema":"https://github.com/citation-style-language/schema/raw/master/csl-citation.json"}</w:instrText>
      </w:r>
      <w:r w:rsidR="009770D2" w:rsidRPr="00757C46">
        <w:rPr>
          <w:rFonts w:ascii="Times New Roman" w:eastAsia="Calibri" w:hAnsi="Times New Roman" w:cs="Times New Roman"/>
          <w:sz w:val="24"/>
          <w:szCs w:val="24"/>
          <w:shd w:val="clear" w:color="auto" w:fill="FFFFFF"/>
        </w:rPr>
        <w:fldChar w:fldCharType="separate"/>
      </w:r>
      <w:r w:rsidR="00372D45" w:rsidRPr="00757C46">
        <w:rPr>
          <w:rFonts w:ascii="Times New Roman" w:eastAsia="Calibri" w:hAnsi="Times New Roman" w:cs="Times New Roman"/>
          <w:noProof/>
          <w:sz w:val="24"/>
          <w:szCs w:val="24"/>
          <w:shd w:val="clear" w:color="auto" w:fill="FFFFFF"/>
        </w:rPr>
        <w:t xml:space="preserve">(Quintanal </w:t>
      </w:r>
      <w:r w:rsidR="00490377" w:rsidRPr="00757C46">
        <w:rPr>
          <w:rFonts w:ascii="Times New Roman" w:eastAsia="Calibri" w:hAnsi="Times New Roman" w:cs="Times New Roman"/>
          <w:noProof/>
          <w:sz w:val="24"/>
          <w:szCs w:val="24"/>
          <w:shd w:val="clear" w:color="auto" w:fill="FFFFFF"/>
        </w:rPr>
        <w:t>y</w:t>
      </w:r>
      <w:r w:rsidR="00372D45" w:rsidRPr="00757C46">
        <w:rPr>
          <w:rFonts w:ascii="Times New Roman" w:eastAsia="Calibri" w:hAnsi="Times New Roman" w:cs="Times New Roman"/>
          <w:noProof/>
          <w:sz w:val="24"/>
          <w:szCs w:val="24"/>
          <w:shd w:val="clear" w:color="auto" w:fill="FFFFFF"/>
        </w:rPr>
        <w:t xml:space="preserve"> Gallego, 2011)</w:t>
      </w:r>
      <w:r w:rsidR="009770D2" w:rsidRPr="00757C46">
        <w:rPr>
          <w:rFonts w:ascii="Times New Roman" w:eastAsia="Calibri" w:hAnsi="Times New Roman" w:cs="Times New Roman"/>
          <w:sz w:val="24"/>
          <w:szCs w:val="24"/>
          <w:shd w:val="clear" w:color="auto" w:fill="FFFFFF"/>
        </w:rPr>
        <w:fldChar w:fldCharType="end"/>
      </w:r>
      <w:r w:rsidR="009770D2" w:rsidRPr="00757C46">
        <w:rPr>
          <w:rFonts w:ascii="Times New Roman" w:eastAsia="Calibri" w:hAnsi="Times New Roman" w:cs="Times New Roman"/>
          <w:sz w:val="24"/>
          <w:szCs w:val="24"/>
          <w:shd w:val="clear" w:color="auto" w:fill="FFFFFF"/>
        </w:rPr>
        <w:t>.</w:t>
      </w:r>
      <w:r w:rsidR="006057DC">
        <w:rPr>
          <w:rFonts w:ascii="Times New Roman" w:eastAsia="Calibri" w:hAnsi="Times New Roman" w:cs="Times New Roman"/>
          <w:sz w:val="24"/>
          <w:szCs w:val="24"/>
          <w:shd w:val="clear" w:color="auto" w:fill="FFFFFF"/>
        </w:rPr>
        <w:t xml:space="preserve"> </w:t>
      </w:r>
      <w:r w:rsidR="009770D2" w:rsidRPr="00757C46">
        <w:rPr>
          <w:rFonts w:ascii="Times New Roman" w:hAnsi="Times New Roman" w:cs="Times New Roman"/>
          <w:sz w:val="24"/>
          <w:szCs w:val="24"/>
        </w:rPr>
        <w:t xml:space="preserve">Se ha demostrado que los estudiantes con un “alto rendimiento” reflejan una mayor tendencia a </w:t>
      </w:r>
      <w:r w:rsidR="009770D2" w:rsidRPr="00757C46">
        <w:rPr>
          <w:rFonts w:ascii="Times New Roman" w:hAnsi="Times New Roman" w:cs="Times New Roman"/>
          <w:sz w:val="24"/>
          <w:szCs w:val="24"/>
        </w:rPr>
        <w:lastRenderedPageBreak/>
        <w:t xml:space="preserve">comportarse de forma creativa, aventurera, innovadora y novedosa. Y se ha observado una relación significativa entre los </w:t>
      </w:r>
      <w:r w:rsidR="004A5954" w:rsidRPr="00757C46">
        <w:rPr>
          <w:rFonts w:ascii="Times New Roman" w:hAnsi="Times New Roman" w:cs="Times New Roman"/>
          <w:sz w:val="24"/>
          <w:szCs w:val="24"/>
        </w:rPr>
        <w:t>EA</w:t>
      </w:r>
      <w:r w:rsidR="009770D2" w:rsidRPr="00757C46">
        <w:rPr>
          <w:rFonts w:ascii="Times New Roman" w:hAnsi="Times New Roman" w:cs="Times New Roman"/>
          <w:sz w:val="24"/>
          <w:szCs w:val="24"/>
        </w:rPr>
        <w:t xml:space="preserve"> y el rendimiento académico en estudiantes que muestran </w:t>
      </w:r>
      <w:r w:rsidR="009259F9">
        <w:rPr>
          <w:rFonts w:ascii="Times New Roman" w:hAnsi="Times New Roman" w:cs="Times New Roman"/>
          <w:sz w:val="24"/>
          <w:szCs w:val="24"/>
        </w:rPr>
        <w:t xml:space="preserve">un </w:t>
      </w:r>
      <w:r w:rsidR="009770D2" w:rsidRPr="00757C46">
        <w:rPr>
          <w:rFonts w:ascii="Times New Roman" w:hAnsi="Times New Roman" w:cs="Times New Roman"/>
          <w:sz w:val="24"/>
          <w:szCs w:val="24"/>
        </w:rPr>
        <w:t xml:space="preserve">estilo activo </w:t>
      </w:r>
      <w:r w:rsidR="009770D2" w:rsidRPr="00757C46">
        <w:rPr>
          <w:rFonts w:ascii="Times New Roman" w:hAnsi="Times New Roman" w:cs="Times New Roman"/>
          <w:sz w:val="24"/>
          <w:szCs w:val="24"/>
        </w:rPr>
        <w:fldChar w:fldCharType="begin" w:fldLock="1"/>
      </w:r>
      <w:r w:rsidR="00490377" w:rsidRPr="00757C46">
        <w:rPr>
          <w:rFonts w:ascii="Times New Roman" w:hAnsi="Times New Roman" w:cs="Times New Roman"/>
          <w:sz w:val="24"/>
          <w:szCs w:val="24"/>
        </w:rPr>
        <w:instrText>ADDIN CSL_CITATION {"citationItems":[{"id":"ITEM-1","itemData":{"DOI":"10.15332/s1794-9998.2010.0001.07","ISBN":"6791626100","abstract":"El estudio se ejecutó con la población estudiantil de la Facultad de Psicología de la Universidad Santo Tomás de Bogotá. El propósito de esta investigación es describir los estilos de aprendizaje e identificar si existe correlación entre éstos y el rendimiento aca- démico de los estudiantes de Psicología. Los resulta- dos evidenciaron que todos los estilos de aprendizaje se encuentran presentes en el grupo de estudiantes de Psicología de la USTA evaluados. Este grupo tiende más al estilo reflexivo. Se observó que existe relación significativa entre los modos de aprendizaje y el ren- dimiento académico, especialmente, en los estudian- tes que muestran estilo activo y en los que expresan estilo reflexivo.","author":[{"dropping-particle":"","family":"Esguerra Pérez","given":"Gustavo;","non-dropping-particle":"","parse-names":false,"suffix":""},{"dropping-particle":"","family":"Guerrero Ospina","given":"Pablo","non-dropping-particle":"","parse-names":false,"suffix":""}],"container-title":"Diversitas: Perspectivas en Psicología","id":"ITEM-1","issue":"1","issued":{"date-parts":[["2010"]]},"page":"97-109","title":"Estilos de aprendizaje y rendimiento académico en estudiantes de Psicología","type":"article-journal","volume":"6"},"uris":["http://www.mendeley.com/documents/?uuid=57e162e0-5c37-45f5-91b4-563a722419c6"]}],"mendeley":{"formattedCitation":"(Esguerra Pérez &amp; Guerrero Ospina, 2010)","manualFormatting":"(Esguerra Pérez y Guerrero Ospina, 2010)","plainTextFormattedCitation":"(Esguerra Pérez &amp; Guerrero Ospina, 2010)","previouslyFormattedCitation":"(Esguerra Pérez &amp; Guerrero Ospina, 2010)"},"properties":{"noteIndex":0},"schema":"https://github.com/citation-style-language/schema/raw/master/csl-citation.json"}</w:instrText>
      </w:r>
      <w:r w:rsidR="009770D2"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(Esguerra </w:t>
      </w:r>
      <w:r w:rsidR="00490377" w:rsidRPr="00757C46">
        <w:rPr>
          <w:rFonts w:ascii="Times New Roman" w:hAnsi="Times New Roman" w:cs="Times New Roman"/>
          <w:noProof/>
          <w:sz w:val="24"/>
          <w:szCs w:val="24"/>
        </w:rPr>
        <w:t>y</w:t>
      </w:r>
      <w:r w:rsidR="00372D45" w:rsidRPr="00757C46">
        <w:rPr>
          <w:rFonts w:ascii="Times New Roman" w:hAnsi="Times New Roman" w:cs="Times New Roman"/>
          <w:noProof/>
          <w:sz w:val="24"/>
          <w:szCs w:val="24"/>
        </w:rPr>
        <w:t xml:space="preserve"> Guerrero, 2010)</w:t>
      </w:r>
      <w:r w:rsidR="009770D2" w:rsidRPr="00757C46">
        <w:rPr>
          <w:rFonts w:ascii="Times New Roman" w:hAnsi="Times New Roman" w:cs="Times New Roman"/>
          <w:sz w:val="24"/>
          <w:szCs w:val="24"/>
        </w:rPr>
        <w:fldChar w:fldCharType="end"/>
      </w:r>
      <w:r w:rsidR="009770D2" w:rsidRPr="00757C46">
        <w:rPr>
          <w:rFonts w:ascii="Times New Roman" w:hAnsi="Times New Roman" w:cs="Times New Roman"/>
          <w:sz w:val="24"/>
          <w:szCs w:val="24"/>
        </w:rPr>
        <w:t xml:space="preserve">. Aunque otros autores indican que los resultados de rendimiento académico y </w:t>
      </w:r>
      <w:r w:rsidR="00B42AED" w:rsidRPr="00757C46">
        <w:rPr>
          <w:rFonts w:ascii="Times New Roman" w:hAnsi="Times New Roman" w:cs="Times New Roman"/>
          <w:sz w:val="24"/>
          <w:szCs w:val="24"/>
        </w:rPr>
        <w:t>EA</w:t>
      </w:r>
      <w:r w:rsidR="009770D2" w:rsidRPr="00757C46">
        <w:rPr>
          <w:rFonts w:ascii="Times New Roman" w:hAnsi="Times New Roman" w:cs="Times New Roman"/>
          <w:sz w:val="24"/>
          <w:szCs w:val="24"/>
        </w:rPr>
        <w:t xml:space="preserve"> no necesariamente se asocian a un rendimiento académico destacado, porque existen otros factores de mayor peso que influyen en </w:t>
      </w:r>
      <w:r w:rsidR="00A36420">
        <w:rPr>
          <w:rFonts w:ascii="Times New Roman" w:hAnsi="Times New Roman" w:cs="Times New Roman"/>
          <w:sz w:val="24"/>
          <w:szCs w:val="24"/>
        </w:rPr>
        <w:t>dicho</w:t>
      </w:r>
      <w:r w:rsidR="00A36420" w:rsidRPr="00757C46">
        <w:rPr>
          <w:rFonts w:ascii="Times New Roman" w:hAnsi="Times New Roman" w:cs="Times New Roman"/>
          <w:sz w:val="24"/>
          <w:szCs w:val="24"/>
        </w:rPr>
        <w:t xml:space="preserve"> </w:t>
      </w:r>
      <w:r w:rsidR="009770D2" w:rsidRPr="00757C46">
        <w:rPr>
          <w:rFonts w:ascii="Times New Roman" w:hAnsi="Times New Roman" w:cs="Times New Roman"/>
          <w:sz w:val="24"/>
          <w:szCs w:val="24"/>
        </w:rPr>
        <w:t xml:space="preserve">rendimiento, como son: la metodología de enseñanza por los docentes, el contexto de los alumnos y el contenido curricular que se imparte en las carreras </w:t>
      </w:r>
      <w:r w:rsidR="009770D2"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{"citationItems":[{"id":"ITEM-1","itemData":{"DOI":"0719-6520","abstract":"RESUMEN El presente estudio tiene como objetivo comparar los estilos de aprendizajes y el rendimiento académico de estudiantes universitarios de trabajo social de la Universidad Nacional Autónoma de México y la Universidad de La Frontera de Chile. Para recoger los datos, se utilizó el Cuestionario CHAEA de Honey- Alonso (1994) sobre estilos de aprendizajes, en una muestra total de 385 estudiantes, de los cuales 22% son hombres y 78% mujeres, con edades que fluctúan entre los 18 y 54 años, con una edad promedio de 25 años. Los resultados mostraron una predominancia del estilo reflexivo en los estudiantes chilenos, mientras que los estudiantes mexicanos presentaron una alta inclinación por los estilos teórico y pragmático. El análisis comparativo entre rendimiento y estilos de aprendizaje, no muestra una relación significativa entre ambas variables (estilos predominantes y alto rendimiento). Esto último nos permite presumir que podrían existir ciertos factores que influyen en los estilos de aprendizaje predominantes y en el rendimiento de los estudiantes, tales como el contexto del estudiante; las estrategias de enseñanza utilizadas por los docentes y el contenido curricular que imparten ambas carreras dentro del sistema educativo. *","author":[{"dropping-particle":"","family":"Caballero Pino","given":"Mitza","non-dropping-particle":"","parse-names":false,"suffix":""},{"dropping-particle":"","family":"Norambuena Paredes","given":"Ignacio","non-dropping-particle":"","parse-names":false,"suffix":""},{"dropping-particle":"","family":"Gálvez Nieto","given":"José Luis","non-dropping-particle":"","parse-names":false,"suffix":""},{"dropping-particle":"","family":"Salamé Coulón","given":"Ana María","non-dropping-particle":"","parse-names":false,"suffix":""}],"container-title":"Ts Cuadernos De Trabajo Social","id":"ITEM-1","issued":{"date-parts":[["2015"]]},"page":"79-100","title":"Estilos de aprendizaje y rendimiento académico en estudiantes de Trabajo Social : un análisis entre México y Chile","type":"article-journal","volume":"14"},"uris":["http://www.mendeley.com/documents/?uuid=5a3797a3-4633-4d28-acf5-318aa4ea2052"]},{"id":"ITEM-2","itemData":{"abstract":"El presente estudio respondió a la pregunta: ¿Cómo se puede mejorar el aprovechamiento académico en Química de los estudiantes de bachillerato de acuerdo con sus estilos de aprendizaje según la teoría de Alonso, Gallego y Honey? para lograrlo, se utilizó un método cualitativo de tipo descriptivo. Este estudio se aplicó a 24 estudiantes de preparatoria de una universidad privada del Estado de México, que cursaron la asignatura de Materia y sostenibilidad durante el semestre enero-mayo de 2016. Los instrumentos utilizados fueron el Cuestionario Honey-Alonso de estilos de aprendizaje, una guía de observación y una guía de entrevista semiestructurada. Los resultados indican que el rendimiento académico sí está relacionado con las habilidades y destrezas que promueven los estilos de aprendizaje, debido a que los participantes con mayor rendimiento académico tienen preferencias de aprendizaje que coinciden con el perfil de la asignatura y con las preferencias de enseñanza del profesor.","author":[{"dropping-particle":"","family":"Ramírez Gallegos","given":"Eyra Nidia","non-dropping-particle":"","parse-names":false,"suffix":""},{"dropping-particle":"","family":"Lozano Rodríguez","given":"Armando","non-dropping-particle":"","parse-names":false,"suffix":""},{"dropping-particle":"","family":"Zárate Ortiz","given":"José Francisco","non-dropping-particle":"","parse-names":false,"suffix":""}],"container-title":"Revista de Estilos de Aprendizaje","id":"ITEM-2","issue":"20","issued":{"date-parts":[["2017"]]},"page":"182-219","title":"Los estilos de aprendizaje y el rendimiento académico en estudiantes de cuarto semestre de bachillerato","type":"article-journal","volume":"10"},"uris":["http://www.mendeley.com/documents/?uuid=6955ee2b-156e-4b35-94e6-a4f5a6158359"]}],"mendeley":{"formattedCitation":"(Caballero Pino et al., 2015; Ramírez Gallegos et al., 2017)","plainTextFormattedCitation":"(Caballero Pino et al., 2015; Ramírez Gallegos et al., 2017)","previouslyFormattedCitation":"(Caballero Pino et al., 2015; Ramírez Gallegos et al., 2017)"},"properties":{"noteIndex":0},"schema":"https://github.com/citation-style-language/schema/raw/master/csl-citation.json"}</w:instrText>
      </w:r>
      <w:r w:rsidR="009770D2" w:rsidRPr="00757C46">
        <w:rPr>
          <w:rFonts w:ascii="Times New Roman" w:hAnsi="Times New Roman" w:cs="Times New Roman"/>
          <w:sz w:val="24"/>
          <w:szCs w:val="24"/>
        </w:rPr>
        <w:fldChar w:fldCharType="separate"/>
      </w:r>
      <w:r w:rsidR="00D75140" w:rsidRPr="004E7C21">
        <w:rPr>
          <w:rFonts w:ascii="Times New Roman" w:hAnsi="Times New Roman" w:cs="Times New Roman"/>
          <w:iCs/>
          <w:noProof/>
          <w:sz w:val="24"/>
          <w:szCs w:val="24"/>
        </w:rPr>
        <w:t>(</w:t>
      </w:r>
      <w:r w:rsidR="00D75140" w:rsidRPr="00757C46">
        <w:rPr>
          <w:rFonts w:ascii="Times New Roman" w:hAnsi="Times New Roman" w:cs="Times New Roman"/>
          <w:noProof/>
          <w:sz w:val="24"/>
          <w:szCs w:val="24"/>
        </w:rPr>
        <w:t xml:space="preserve">Caballero </w:t>
      </w:r>
      <w:r w:rsidR="00490377" w:rsidRPr="004E7C21">
        <w:rPr>
          <w:rFonts w:ascii="Times New Roman" w:hAnsi="Times New Roman" w:cs="Times New Roman"/>
          <w:i/>
          <w:iCs/>
          <w:noProof/>
          <w:sz w:val="24"/>
          <w:szCs w:val="24"/>
        </w:rPr>
        <w:t>et al</w:t>
      </w:r>
      <w:r w:rsidR="00D75140" w:rsidRPr="00757C46">
        <w:rPr>
          <w:rFonts w:ascii="Times New Roman" w:hAnsi="Times New Roman" w:cs="Times New Roman"/>
          <w:noProof/>
          <w:sz w:val="24"/>
          <w:szCs w:val="24"/>
        </w:rPr>
        <w:t xml:space="preserve">., 2015; Ramírez </w:t>
      </w:r>
      <w:r w:rsidR="00490377" w:rsidRPr="004E7C21">
        <w:rPr>
          <w:rFonts w:ascii="Times New Roman" w:hAnsi="Times New Roman" w:cs="Times New Roman"/>
          <w:i/>
          <w:iCs/>
          <w:noProof/>
          <w:sz w:val="24"/>
          <w:szCs w:val="24"/>
        </w:rPr>
        <w:t>et al</w:t>
      </w:r>
      <w:r w:rsidR="00D75140" w:rsidRPr="00757C46">
        <w:rPr>
          <w:rFonts w:ascii="Times New Roman" w:hAnsi="Times New Roman" w:cs="Times New Roman"/>
          <w:noProof/>
          <w:sz w:val="24"/>
          <w:szCs w:val="24"/>
        </w:rPr>
        <w:t>., 2017)</w:t>
      </w:r>
      <w:r w:rsidR="009770D2" w:rsidRPr="00757C46">
        <w:rPr>
          <w:rFonts w:ascii="Times New Roman" w:hAnsi="Times New Roman" w:cs="Times New Roman"/>
          <w:sz w:val="24"/>
          <w:szCs w:val="24"/>
        </w:rPr>
        <w:fldChar w:fldCharType="end"/>
      </w:r>
      <w:r w:rsidR="009770D2" w:rsidRPr="00757C46">
        <w:rPr>
          <w:rFonts w:ascii="Times New Roman" w:hAnsi="Times New Roman" w:cs="Times New Roman"/>
          <w:sz w:val="24"/>
          <w:szCs w:val="24"/>
        </w:rPr>
        <w:t>.</w:t>
      </w:r>
    </w:p>
    <w:p w14:paraId="34FA5B89" w14:textId="410FF863" w:rsidR="00123603" w:rsidRPr="00757C46" w:rsidRDefault="009770D2" w:rsidP="001D5CC2">
      <w:pPr>
        <w:spacing w:after="0" w:line="360" w:lineRule="auto"/>
        <w:ind w:firstLine="708"/>
        <w:jc w:val="both"/>
        <w:rPr>
          <w:rFonts w:ascii="Times New Roman" w:eastAsia="Calibri" w:hAnsi="Times New Roman" w:cs="Times New Roman"/>
          <w:sz w:val="24"/>
          <w:szCs w:val="24"/>
        </w:rPr>
      </w:pPr>
      <w:r w:rsidRPr="00757C46">
        <w:rPr>
          <w:rFonts w:ascii="Times New Roman" w:eastAsia="Calibri" w:hAnsi="Times New Roman" w:cs="Times New Roman"/>
          <w:sz w:val="24"/>
          <w:szCs w:val="24"/>
        </w:rPr>
        <w:t>En cuanto al género</w:t>
      </w:r>
      <w:r w:rsidR="00A36420">
        <w:rPr>
          <w:rFonts w:ascii="Times New Roman" w:eastAsia="Calibri" w:hAnsi="Times New Roman" w:cs="Times New Roman"/>
          <w:sz w:val="24"/>
          <w:szCs w:val="24"/>
        </w:rPr>
        <w:t>,</w:t>
      </w:r>
      <w:r w:rsidRPr="00757C46">
        <w:rPr>
          <w:rFonts w:ascii="Times New Roman" w:eastAsia="Calibri" w:hAnsi="Times New Roman" w:cs="Times New Roman"/>
          <w:sz w:val="24"/>
          <w:szCs w:val="24"/>
        </w:rPr>
        <w:t xml:space="preserve"> se ha observado que los promedios obtenidos por las </w:t>
      </w:r>
      <w:r w:rsidR="00525BBB" w:rsidRPr="00757C46">
        <w:rPr>
          <w:rFonts w:ascii="Times New Roman" w:eastAsia="Calibri" w:hAnsi="Times New Roman" w:cs="Times New Roman"/>
          <w:sz w:val="24"/>
          <w:szCs w:val="24"/>
        </w:rPr>
        <w:t>mujeres</w:t>
      </w:r>
      <w:r w:rsidRPr="00757C46">
        <w:rPr>
          <w:rFonts w:ascii="Times New Roman" w:eastAsia="Calibri" w:hAnsi="Times New Roman" w:cs="Times New Roman"/>
          <w:sz w:val="24"/>
          <w:szCs w:val="24"/>
        </w:rPr>
        <w:t xml:space="preserve"> en todos los </w:t>
      </w:r>
      <w:r w:rsidR="00B42AED" w:rsidRPr="00757C46">
        <w:rPr>
          <w:rFonts w:ascii="Times New Roman" w:eastAsia="Calibri" w:hAnsi="Times New Roman" w:cs="Times New Roman"/>
          <w:sz w:val="24"/>
          <w:szCs w:val="24"/>
        </w:rPr>
        <w:t>EA</w:t>
      </w:r>
      <w:r w:rsidRPr="00757C46">
        <w:rPr>
          <w:rFonts w:ascii="Times New Roman" w:eastAsia="Calibri" w:hAnsi="Times New Roman" w:cs="Times New Roman"/>
          <w:sz w:val="24"/>
          <w:szCs w:val="24"/>
        </w:rPr>
        <w:t xml:space="preserve"> fueron superiores que el de los hombres </w:t>
      </w:r>
      <w:r w:rsidRPr="00757C46">
        <w:rPr>
          <w:rFonts w:ascii="Times New Roman" w:eastAsia="Calibri" w:hAnsi="Times New Roman" w:cs="Times New Roman"/>
          <w:sz w:val="24"/>
          <w:szCs w:val="24"/>
          <w:shd w:val="clear" w:color="auto" w:fill="FFFFFF"/>
        </w:rPr>
        <w:fldChar w:fldCharType="begin" w:fldLock="1"/>
      </w:r>
      <w:r w:rsidR="00490377" w:rsidRPr="00757C46">
        <w:rPr>
          <w:rFonts w:ascii="Times New Roman" w:eastAsia="Calibri" w:hAnsi="Times New Roman" w:cs="Times New Roman"/>
          <w:sz w:val="24"/>
          <w:szCs w:val="24"/>
          <w:shd w:val="clear" w:color="auto" w:fill="FFFFFF"/>
        </w:rPr>
        <w:instrText>ADDIN CSL_CITATION {"citationItems":[{"id":"ITEM-1","itemData":{"abstract":"RESUMEN El presente artículo es resultado de la investigación efectuada para la tesis doctoral titulada ―Estilos Educativo y de Aprendizaje en la Educación Secundaria Obligatoria. Relación entre los Estilos de Aprendizaje y el Rendimiento Académico de Física y Química‖, defendida en la Universidad Nacional de Educación a Distancia el día 13 de julio de 2011, dirigida por el Dr. Domingo J. Gallego y que recibió la calificación de Sobresaliente cum laude. Este trabajo de investigación refleja como objetivo la determinación de los Estilos de Aprendizaje de alumnos de 4º de Secundaria en cuatro centros concertados, así como las preferencias de dichos estilos, ya sean puros o asociados.Una vez analizados dichos estilos, se procedió a su mejora en uno de los centros, empleando una serie de estrategias de enseñanza. Con ello se pretendía mejorar el Rendimiento Escolar de los alumnos de dicho centro en Física y Química, ya que los Estilos de Aprendizaje se encuentran vinculados al Rendimiento Académico.De ahí que se relacionasen las diversas combinaciones de preferencias de los estilos con rendimientos satisfactorios e insatisfactorios. Palabras clave Estilos de Aprendizaje, Rendimiento Académico, CHAEA, Física y Química.","author":[{"dropping-particle":"","family":"Quintanal Pérez","given":"Felipe","non-dropping-particle":"","parse-names":false,"suffix":""},{"dropping-particle":"","family":"Gallego Gil","given":"Domingo J","non-dropping-particle":"","parse-names":false,"suffix":""}],"container-title":"Revista Estilos de Aprendizaje","id":"ITEM-1","issue":"8","issued":{"date-parts":[["2011"]]},"page":"198-223","title":"Incidencia de los estilos de aprendizaje en el rendimiento académico de la física y química de Secundaria","type":"article-journal","volume":"4"},"uris":["http://www.mendeley.com/documents/?uuid=5ccae2c4-8cfc-4239-8926-4967aaec36ea"]}],"mendeley":{"formattedCitation":"(Quintanal Pérez &amp; Gallego Gil, 2011)","manualFormatting":"(Quintanal Pérez y Gallego Gil, 2011)","plainTextFormattedCitation":"(Quintanal Pérez &amp; Gallego Gil, 2011)","previouslyFormattedCitation":"(Quintanal Pérez &amp; Gallego Gil, 2011)"},"properties":{"noteIndex":0},"schema":"https://github.com/citation-style-language/schema/raw/master/csl-citation.json"}</w:instrText>
      </w:r>
      <w:r w:rsidRPr="00757C46">
        <w:rPr>
          <w:rFonts w:ascii="Times New Roman" w:eastAsia="Calibri" w:hAnsi="Times New Roman" w:cs="Times New Roman"/>
          <w:sz w:val="24"/>
          <w:szCs w:val="24"/>
          <w:shd w:val="clear" w:color="auto" w:fill="FFFFFF"/>
        </w:rPr>
        <w:fldChar w:fldCharType="separate"/>
      </w:r>
      <w:r w:rsidR="00372D45" w:rsidRPr="00757C46">
        <w:rPr>
          <w:rFonts w:ascii="Times New Roman" w:eastAsia="Calibri" w:hAnsi="Times New Roman" w:cs="Times New Roman"/>
          <w:noProof/>
          <w:sz w:val="24"/>
          <w:szCs w:val="24"/>
          <w:shd w:val="clear" w:color="auto" w:fill="FFFFFF"/>
        </w:rPr>
        <w:t xml:space="preserve">(Quintanal </w:t>
      </w:r>
      <w:r w:rsidR="00490377" w:rsidRPr="00757C46">
        <w:rPr>
          <w:rFonts w:ascii="Times New Roman" w:eastAsia="Calibri" w:hAnsi="Times New Roman" w:cs="Times New Roman"/>
          <w:noProof/>
          <w:sz w:val="24"/>
          <w:szCs w:val="24"/>
          <w:shd w:val="clear" w:color="auto" w:fill="FFFFFF"/>
        </w:rPr>
        <w:t>y</w:t>
      </w:r>
      <w:r w:rsidR="00372D45" w:rsidRPr="00757C46">
        <w:rPr>
          <w:rFonts w:ascii="Times New Roman" w:eastAsia="Calibri" w:hAnsi="Times New Roman" w:cs="Times New Roman"/>
          <w:noProof/>
          <w:sz w:val="24"/>
          <w:szCs w:val="24"/>
          <w:shd w:val="clear" w:color="auto" w:fill="FFFFFF"/>
        </w:rPr>
        <w:t xml:space="preserve"> Gallego, 2011)</w:t>
      </w:r>
      <w:r w:rsidRPr="00757C46">
        <w:rPr>
          <w:rFonts w:ascii="Times New Roman" w:eastAsia="Calibri" w:hAnsi="Times New Roman" w:cs="Times New Roman"/>
          <w:sz w:val="24"/>
          <w:szCs w:val="24"/>
          <w:shd w:val="clear" w:color="auto" w:fill="FFFFFF"/>
        </w:rPr>
        <w:fldChar w:fldCharType="end"/>
      </w:r>
      <w:r w:rsidRPr="00757C46">
        <w:rPr>
          <w:rFonts w:ascii="Times New Roman" w:eastAsia="Calibri" w:hAnsi="Times New Roman" w:cs="Times New Roman"/>
          <w:sz w:val="24"/>
          <w:szCs w:val="24"/>
          <w:shd w:val="clear" w:color="auto" w:fill="FFFFFF"/>
        </w:rPr>
        <w:t xml:space="preserve">. </w:t>
      </w:r>
      <w:r w:rsidRPr="00757C46">
        <w:rPr>
          <w:rFonts w:ascii="Times New Roman" w:eastAsia="Calibri" w:hAnsi="Times New Roman" w:cs="Times New Roman"/>
          <w:sz w:val="24"/>
          <w:szCs w:val="24"/>
        </w:rPr>
        <w:t xml:space="preserve">Además, </w:t>
      </w:r>
      <w:r w:rsidR="00EA6771" w:rsidRPr="00757C46">
        <w:rPr>
          <w:rFonts w:ascii="Times New Roman" w:eastAsia="Calibri" w:hAnsi="Times New Roman" w:cs="Times New Roman"/>
          <w:sz w:val="24"/>
          <w:szCs w:val="24"/>
        </w:rPr>
        <w:t xml:space="preserve">y de manera similar a los resultados obtenidos en el presente estudio, </w:t>
      </w:r>
      <w:r w:rsidRPr="00757C46">
        <w:rPr>
          <w:rFonts w:ascii="Times New Roman" w:eastAsia="Calibri" w:hAnsi="Times New Roman" w:cs="Times New Roman"/>
          <w:sz w:val="24"/>
          <w:szCs w:val="24"/>
        </w:rPr>
        <w:t xml:space="preserve">el </w:t>
      </w:r>
      <w:r w:rsidR="0092009A" w:rsidRPr="00757C46">
        <w:rPr>
          <w:rFonts w:ascii="Times New Roman" w:eastAsia="Calibri" w:hAnsi="Times New Roman" w:cs="Times New Roman"/>
          <w:sz w:val="24"/>
          <w:szCs w:val="24"/>
        </w:rPr>
        <w:t>EA</w:t>
      </w:r>
      <w:r w:rsidRPr="00757C46">
        <w:rPr>
          <w:rFonts w:ascii="Times New Roman" w:eastAsia="Calibri" w:hAnsi="Times New Roman" w:cs="Times New Roman"/>
          <w:sz w:val="24"/>
          <w:szCs w:val="24"/>
        </w:rPr>
        <w:t xml:space="preserve"> de los hombres es más pragmático, y se encuentra por encima del estilo reflexivo, teórico y activo, en contraste con el de las mujeres</w:t>
      </w:r>
      <w:r w:rsidR="00A36420">
        <w:rPr>
          <w:rFonts w:ascii="Times New Roman" w:eastAsia="Calibri" w:hAnsi="Times New Roman" w:cs="Times New Roman"/>
          <w:sz w:val="24"/>
          <w:szCs w:val="24"/>
        </w:rPr>
        <w:t>,</w:t>
      </w:r>
      <w:r w:rsidRPr="00757C46">
        <w:rPr>
          <w:rFonts w:ascii="Times New Roman" w:eastAsia="Calibri" w:hAnsi="Times New Roman" w:cs="Times New Roman"/>
          <w:sz w:val="24"/>
          <w:szCs w:val="24"/>
        </w:rPr>
        <w:t xml:space="preserve"> </w:t>
      </w:r>
      <w:r w:rsidR="00A36420">
        <w:rPr>
          <w:rFonts w:ascii="Times New Roman" w:eastAsia="Calibri" w:hAnsi="Times New Roman" w:cs="Times New Roman"/>
          <w:sz w:val="24"/>
          <w:szCs w:val="24"/>
        </w:rPr>
        <w:t xml:space="preserve">quienes tienen </w:t>
      </w:r>
      <w:r w:rsidRPr="00757C46">
        <w:rPr>
          <w:rFonts w:ascii="Times New Roman" w:eastAsia="Calibri" w:hAnsi="Times New Roman" w:cs="Times New Roman"/>
          <w:sz w:val="24"/>
          <w:szCs w:val="24"/>
        </w:rPr>
        <w:t xml:space="preserve">una preferencia por los </w:t>
      </w:r>
      <w:r w:rsidR="004A5954" w:rsidRPr="00757C46">
        <w:rPr>
          <w:rFonts w:ascii="Times New Roman" w:eastAsia="Calibri" w:hAnsi="Times New Roman" w:cs="Times New Roman"/>
          <w:sz w:val="24"/>
          <w:szCs w:val="24"/>
        </w:rPr>
        <w:t>EA</w:t>
      </w:r>
      <w:r w:rsidRPr="00757C46">
        <w:rPr>
          <w:rFonts w:ascii="Times New Roman" w:eastAsia="Calibri" w:hAnsi="Times New Roman" w:cs="Times New Roman"/>
          <w:sz w:val="24"/>
          <w:szCs w:val="24"/>
        </w:rPr>
        <w:t xml:space="preserve"> reflexivo, después pragmático, teórico y activo </w:t>
      </w:r>
      <w:r w:rsidRPr="00757C46">
        <w:rPr>
          <w:rFonts w:ascii="Times New Roman" w:eastAsia="Calibri" w:hAnsi="Times New Roman" w:cs="Times New Roman"/>
          <w:sz w:val="24"/>
          <w:szCs w:val="24"/>
        </w:rPr>
        <w:fldChar w:fldCharType="begin" w:fldLock="1"/>
      </w:r>
      <w:r w:rsidR="00372D45" w:rsidRPr="00757C46">
        <w:rPr>
          <w:rFonts w:ascii="Times New Roman" w:eastAsia="Calibri" w:hAnsi="Times New Roman" w:cs="Times New Roman"/>
          <w:sz w:val="24"/>
          <w:szCs w:val="24"/>
        </w:rPr>
        <w:instrText>ADDIN CSL_CITATION {"citationItems":[{"id":"ITEM-1","itemData":{"abstract":"El presente estudio tuvo como propósito caracterizar e identificar la relación de los estilos de aprendizaje y el rendimiento académico de estudiantes de la licenciatura en psicología de una universidad pública en el municipio de Ecatepec, Estado de México, México. Para identificar el orden de estilos de aprendizaje predominantes en los estudiantes se utilizó el Cuestionario Honey – Alonso de Estilos de Aprendizaje (CHAEA), así como, el historial académico de cada sujeto como evidencia de su rendimiento académico. Los resultados sugieren que el estilo predominante en los participantes es el reflexivo. En los hombres el estilo pragmático predomina mientras que en las mujeres es el reflexivo. En la comparación por semestre se encontraron diferencias significativas en el estilo reflexivo [F (5, 221) = 2.33 p ≤ .042]. No existe una correlación significativa entre los estilos de aprendizaje y el rendimiento académico.","author":[{"dropping-particle":"","family":"Juárez Lugo","given":"Carlos Saúl","non-dropping-particle":"","parse-names":false,"suffix":""},{"dropping-particle":"","family":"Hernández Castro","given":"Sarahi Guadalupe","non-dropping-particle":"","parse-names":false,"suffix":""},{"dropping-particle":"","family":"Escoto Ponce de León","given":"María del Carmen","non-dropping-particle":"","parse-names":false,"suffix":""}],"container-title":"Revista Estilos de Aprendizaje","id":"ITEM-1","issued":{"date-parts":[["2011"]]},"page":"13","title":"Rendimiento académico y estilos de aprendizaje en estudiantes de Psicología","type":"article-journal","volume":"4"},"uris":["http://www.mendeley.com/documents/?uuid=ba34daf4-4b02-4089-94b7-ff67f5d8c3e8"]}],"mendeley":{"formattedCitation":"(Juárez Lugo et al., 2011)","plainTextFormattedCitation":"(Juárez Lugo et al., 2011)","previouslyFormattedCitation":"(Juárez Lugo et al., 2011)"},"properties":{"noteIndex":0},"schema":"https://github.com/citation-style-language/schema/raw/master/csl-citation.json"}</w:instrText>
      </w:r>
      <w:r w:rsidRPr="00757C46">
        <w:rPr>
          <w:rFonts w:ascii="Times New Roman" w:eastAsia="Calibri" w:hAnsi="Times New Roman" w:cs="Times New Roman"/>
          <w:sz w:val="24"/>
          <w:szCs w:val="24"/>
        </w:rPr>
        <w:fldChar w:fldCharType="separate"/>
      </w:r>
      <w:r w:rsidR="00D75140" w:rsidRPr="00757C46">
        <w:rPr>
          <w:rFonts w:ascii="Times New Roman" w:eastAsia="Calibri" w:hAnsi="Times New Roman" w:cs="Times New Roman"/>
          <w:noProof/>
          <w:sz w:val="24"/>
          <w:szCs w:val="24"/>
        </w:rPr>
        <w:t xml:space="preserve">(Juárez </w:t>
      </w:r>
      <w:r w:rsidR="00490377" w:rsidRPr="004E7C21">
        <w:rPr>
          <w:rFonts w:ascii="Times New Roman" w:eastAsia="Calibri" w:hAnsi="Times New Roman" w:cs="Times New Roman"/>
          <w:i/>
          <w:iCs/>
          <w:noProof/>
          <w:sz w:val="24"/>
          <w:szCs w:val="24"/>
        </w:rPr>
        <w:t>et al</w:t>
      </w:r>
      <w:r w:rsidR="00D75140" w:rsidRPr="00757C46">
        <w:rPr>
          <w:rFonts w:ascii="Times New Roman" w:eastAsia="Calibri" w:hAnsi="Times New Roman" w:cs="Times New Roman"/>
          <w:noProof/>
          <w:sz w:val="24"/>
          <w:szCs w:val="24"/>
        </w:rPr>
        <w:t>., 2011)</w:t>
      </w:r>
      <w:r w:rsidRPr="00757C46">
        <w:rPr>
          <w:rFonts w:ascii="Times New Roman" w:eastAsia="Calibri" w:hAnsi="Times New Roman" w:cs="Times New Roman"/>
          <w:sz w:val="24"/>
          <w:szCs w:val="24"/>
        </w:rPr>
        <w:fldChar w:fldCharType="end"/>
      </w:r>
      <w:r w:rsidRPr="00757C46">
        <w:rPr>
          <w:rFonts w:ascii="Times New Roman" w:eastAsia="Calibri" w:hAnsi="Times New Roman" w:cs="Times New Roman"/>
          <w:sz w:val="24"/>
          <w:szCs w:val="24"/>
        </w:rPr>
        <w:t xml:space="preserve">. También se ha indicado que entre hombres y mujeres existen diferencias significativas en el promedio de rendimiento académico </w:t>
      </w:r>
      <w:r w:rsidR="00A36420">
        <w:rPr>
          <w:rFonts w:ascii="Times New Roman" w:eastAsia="Calibri" w:hAnsi="Times New Roman" w:cs="Times New Roman"/>
          <w:sz w:val="24"/>
          <w:szCs w:val="24"/>
        </w:rPr>
        <w:t xml:space="preserve">y se ha demostrado </w:t>
      </w:r>
      <w:r w:rsidRPr="00757C46">
        <w:rPr>
          <w:rFonts w:ascii="Times New Roman" w:eastAsia="Calibri" w:hAnsi="Times New Roman" w:cs="Times New Roman"/>
          <w:sz w:val="24"/>
          <w:szCs w:val="24"/>
        </w:rPr>
        <w:t xml:space="preserve">que las mujeres tienen mejor rendimiento académico </w:t>
      </w:r>
      <w:r w:rsidRPr="00757C46">
        <w:rPr>
          <w:rFonts w:ascii="Times New Roman" w:eastAsia="Calibri" w:hAnsi="Times New Roman" w:cs="Times New Roman"/>
          <w:sz w:val="24"/>
          <w:szCs w:val="24"/>
        </w:rPr>
        <w:fldChar w:fldCharType="begin" w:fldLock="1"/>
      </w:r>
      <w:r w:rsidR="00372D45" w:rsidRPr="00757C46">
        <w:rPr>
          <w:rFonts w:ascii="Times New Roman" w:eastAsia="Calibri" w:hAnsi="Times New Roman" w:cs="Times New Roman"/>
          <w:sz w:val="24"/>
          <w:szCs w:val="24"/>
        </w:rPr>
        <w:instrText>ADDIN CSL_CITATION {"citationItems":[{"id":"ITEM-1","itemData":{"ISSN":"2422-3271","abstract":"Resumen El propósito del estudio es investigar la relación que existe entre los estilos de aprendizaje de los estudiantes de diferentes carreras de ingeniería y su aprovechamiento académico. Se administró el Cuestionario Honey Alonso de Estilos de Aprendizaje (CHAEA) a una muestra de 170 estudiantes de cuatro carreras de ingeniería del Instituto Tecnológico de Motul, México. Se encontró que el estilo de aprendizaje predominante fue el reflexivo (media = 14.44). Se encontró también una relación positiva significativa entre el estilo de aprendizaje pragmático y el rendimiento académico, tanto en estudiantes de la carrera de Ingeniería en Sistemas Computacionales como en la de Ingeniería Industrial; y entre el estilo de aprendizaje teórico y el rendimiento académico en los estudiantes de la carrera de Ingeniería Electromecánica. Finalmente, sólo se encontraron diferencias significativas en el promedio de rendimiento académico entre hombres y mujeres, las mujeres tuvieron mejor rendimiento académico. LEARNING STYLE AND ACADEMIC ACHIEVEMENT IN ENGINEERING STUDENTS Abstract The purpose of this study is to analyze the learning styles of students in engineering careers and their relationship with academic performance, and the comparison between men and female regarding learning styles. The Honey Alonso Learning Styles Questionnaire (CHAEA) was administered to a sample of 170 students from four engineering programs. It was found that the predominant learning style was reflective (mean = 14.44). We also found a significant positive relationship between pragmatic learning style and academic performance, in both Computer Systems Engineering and Industrial Engineering; we found a significant positive relationship between theoretical learning style and academic performance among students of the Electromechanical Engineering program. Finally, we only found significant differences by sex in their mean academic performance. Women had higher academic performance than men.","author":[{"dropping-particle":"","family":"Ortiz Ojeda","given":"AF","non-dropping-particle":"","parse-names":false,"suffix":""},{"dropping-particle":"","family":"Canto Herrera","given":"PJ","non-dropping-particle":"","parse-names":false,"suffix":""}],"container-title":"Revista Estilos de Aprendizaje","id":"ITEM-1","issue":"6","issued":{"date-parts":[["2013"]]},"page":"160-177","title":"Estilos de aprendizaje y rendimiento académico en estudiantes de ingeniería en México","type":"article-journal","volume":"11"},"uris":["http://www.mendeley.com/documents/?uuid=4894520a-d2a5-4515-8d76-6208302f5890"]}],"mendeley":{"formattedCitation":"(Ortiz Ojeda &amp; Canto Herrera, 2013)","plainTextFormattedCitation":"(Ortiz Ojeda &amp; Canto Herrera, 2013)","previouslyFormattedCitation":"(Ortiz Ojeda &amp; Canto Herrera, 2013)"},"properties":{"noteIndex":0},"schema":"https://github.com/citation-style-language/schema/raw/master/csl-citation.json"}</w:instrText>
      </w:r>
      <w:r w:rsidRPr="00757C46">
        <w:rPr>
          <w:rFonts w:ascii="Times New Roman" w:eastAsia="Calibri" w:hAnsi="Times New Roman" w:cs="Times New Roman"/>
          <w:sz w:val="24"/>
          <w:szCs w:val="24"/>
        </w:rPr>
        <w:fldChar w:fldCharType="separate"/>
      </w:r>
      <w:r w:rsidR="00372D45" w:rsidRPr="00757C46">
        <w:rPr>
          <w:rFonts w:ascii="Times New Roman" w:eastAsia="Calibri" w:hAnsi="Times New Roman" w:cs="Times New Roman"/>
          <w:noProof/>
          <w:sz w:val="24"/>
          <w:szCs w:val="24"/>
        </w:rPr>
        <w:t xml:space="preserve">(Ortiz </w:t>
      </w:r>
      <w:r w:rsidR="00490377" w:rsidRPr="00757C46">
        <w:rPr>
          <w:rFonts w:ascii="Times New Roman" w:eastAsia="Calibri" w:hAnsi="Times New Roman" w:cs="Times New Roman"/>
          <w:noProof/>
          <w:sz w:val="24"/>
          <w:szCs w:val="24"/>
        </w:rPr>
        <w:t>y</w:t>
      </w:r>
      <w:r w:rsidR="00372D45" w:rsidRPr="00757C46">
        <w:rPr>
          <w:rFonts w:ascii="Times New Roman" w:eastAsia="Calibri" w:hAnsi="Times New Roman" w:cs="Times New Roman"/>
          <w:noProof/>
          <w:sz w:val="24"/>
          <w:szCs w:val="24"/>
        </w:rPr>
        <w:t xml:space="preserve"> Canto, 2013)</w:t>
      </w:r>
      <w:r w:rsidRPr="00757C46">
        <w:rPr>
          <w:rFonts w:ascii="Times New Roman" w:eastAsia="Calibri" w:hAnsi="Times New Roman" w:cs="Times New Roman"/>
          <w:sz w:val="24"/>
          <w:szCs w:val="24"/>
        </w:rPr>
        <w:fldChar w:fldCharType="end"/>
      </w:r>
      <w:r w:rsidRPr="00757C46">
        <w:rPr>
          <w:rFonts w:ascii="Times New Roman" w:eastAsia="Calibri" w:hAnsi="Times New Roman" w:cs="Times New Roman"/>
          <w:sz w:val="24"/>
          <w:szCs w:val="24"/>
        </w:rPr>
        <w:t>.</w:t>
      </w:r>
      <w:r w:rsidR="00123603" w:rsidRPr="00757C46">
        <w:rPr>
          <w:rFonts w:ascii="Times New Roman" w:eastAsia="Calibri" w:hAnsi="Times New Roman" w:cs="Times New Roman"/>
          <w:sz w:val="24"/>
          <w:szCs w:val="24"/>
        </w:rPr>
        <w:t xml:space="preserve"> En cuanto a la relación de los </w:t>
      </w:r>
      <w:r w:rsidR="00B42AED" w:rsidRPr="00757C46">
        <w:rPr>
          <w:rFonts w:ascii="Times New Roman" w:eastAsia="Calibri" w:hAnsi="Times New Roman" w:cs="Times New Roman"/>
          <w:sz w:val="24"/>
          <w:szCs w:val="24"/>
        </w:rPr>
        <w:t>EA</w:t>
      </w:r>
      <w:r w:rsidR="00123603" w:rsidRPr="00757C46">
        <w:rPr>
          <w:rFonts w:ascii="Times New Roman" w:eastAsia="Calibri" w:hAnsi="Times New Roman" w:cs="Times New Roman"/>
          <w:sz w:val="24"/>
          <w:szCs w:val="24"/>
        </w:rPr>
        <w:t xml:space="preserve"> con el rendimiento académico, existe</w:t>
      </w:r>
      <w:r w:rsidR="000145B8">
        <w:rPr>
          <w:rFonts w:ascii="Times New Roman" w:eastAsia="Calibri" w:hAnsi="Times New Roman" w:cs="Times New Roman"/>
          <w:sz w:val="24"/>
          <w:szCs w:val="24"/>
        </w:rPr>
        <w:t>n</w:t>
      </w:r>
      <w:r w:rsidR="00123603" w:rsidRPr="00757C46">
        <w:rPr>
          <w:rFonts w:ascii="Times New Roman" w:eastAsia="Calibri" w:hAnsi="Times New Roman" w:cs="Times New Roman"/>
          <w:sz w:val="24"/>
          <w:szCs w:val="24"/>
        </w:rPr>
        <w:t xml:space="preserve"> resultados contradictorios</w:t>
      </w:r>
      <w:r w:rsidR="000145B8">
        <w:rPr>
          <w:rFonts w:ascii="Times New Roman" w:eastAsia="Calibri" w:hAnsi="Times New Roman" w:cs="Times New Roman"/>
          <w:sz w:val="24"/>
          <w:szCs w:val="24"/>
        </w:rPr>
        <w:t>:</w:t>
      </w:r>
      <w:r w:rsidR="000145B8" w:rsidRPr="00757C46">
        <w:rPr>
          <w:rFonts w:ascii="Times New Roman" w:eastAsia="Calibri" w:hAnsi="Times New Roman" w:cs="Times New Roman"/>
          <w:sz w:val="24"/>
          <w:szCs w:val="24"/>
        </w:rPr>
        <w:t xml:space="preserve"> </w:t>
      </w:r>
      <w:r w:rsidR="00123603" w:rsidRPr="00757C46">
        <w:rPr>
          <w:rFonts w:ascii="Times New Roman" w:eastAsia="Calibri" w:hAnsi="Times New Roman" w:cs="Times New Roman"/>
          <w:sz w:val="24"/>
          <w:szCs w:val="24"/>
        </w:rPr>
        <w:t xml:space="preserve">mientras algunos autores no encuentran relación directa con el rendimiento académico </w:t>
      </w:r>
      <w:r w:rsidR="00123603" w:rsidRPr="00757C46">
        <w:rPr>
          <w:rFonts w:ascii="Times New Roman" w:eastAsia="Calibri" w:hAnsi="Times New Roman" w:cs="Times New Roman"/>
          <w:sz w:val="24"/>
          <w:szCs w:val="24"/>
        </w:rPr>
        <w:fldChar w:fldCharType="begin" w:fldLock="1"/>
      </w:r>
      <w:r w:rsidR="00372D45" w:rsidRPr="00757C46">
        <w:rPr>
          <w:rFonts w:ascii="Times New Roman" w:eastAsia="Calibri" w:hAnsi="Times New Roman" w:cs="Times New Roman"/>
          <w:sz w:val="24"/>
          <w:szCs w:val="24"/>
        </w:rPr>
        <w:instrText>ADDIN CSL_CITATION {"citationItems":[{"id":"ITEM-1","itemData":{"abstract":"El presente estudio tuvo como propósito caracterizar e identificar la relación de los estilos de aprendizaje y el rendimiento académico de estudiantes de la licenciatura en psicología de una universidad pública en el municipio de Ecatepec, Estado de México, México. Para identificar el orden de estilos de aprendizaje predominantes en los estudiantes se utilizó el Cuestionario Honey – Alonso de Estilos de Aprendizaje (CHAEA), así como, el historial académico de cada sujeto como evidencia de su rendimiento académico. Los resultados sugieren que el estilo predominante en los participantes es el reflexivo. En los hombres el estilo pragmático predomina mientras que en las mujeres es el reflexivo. En la comparación por semestre se encontraron diferencias significativas en el estilo reflexivo [F (5, 221) = 2.33 p ≤ .042]. No existe una correlación significativa entre los estilos de aprendizaje y el rendimiento académico.","author":[{"dropping-particle":"","family":"Juárez Lugo","given":"Carlos Saúl","non-dropping-particle":"","parse-names":false,"suffix":""},{"dropping-particle":"","family":"Hernández Castro","given":"Sarahi Guadalupe","non-dropping-particle":"","parse-names":false,"suffix":""},{"dropping-particle":"","family":"Escoto Ponce de León","given":"María del Carmen","non-dropping-particle":"","parse-names":false,"suffix":""}],"container-title":"Revista Estilos de Aprendizaje","id":"ITEM-1","issued":{"date-parts":[["2011"]]},"page":"13","title":"Rendimiento académico y estilos de aprendizaje en estudiantes de Psicología","type":"article-journal","volume":"4"},"uris":["http://www.mendeley.com/documents/?uuid=ba34daf4-4b02-4089-94b7-ff67f5d8c3e8"]}],"mendeley":{"formattedCitation":"(Juárez Lugo et al., 2011)","plainTextFormattedCitation":"(Juárez Lugo et al., 2011)","previouslyFormattedCitation":"(Juárez Lugo et al., 2011)"},"properties":{"noteIndex":0},"schema":"https://github.com/citation-style-language/schema/raw/master/csl-citation.json"}</w:instrText>
      </w:r>
      <w:r w:rsidR="00123603" w:rsidRPr="00757C46">
        <w:rPr>
          <w:rFonts w:ascii="Times New Roman" w:eastAsia="Calibri" w:hAnsi="Times New Roman" w:cs="Times New Roman"/>
          <w:sz w:val="24"/>
          <w:szCs w:val="24"/>
        </w:rPr>
        <w:fldChar w:fldCharType="separate"/>
      </w:r>
      <w:r w:rsidR="00D75140" w:rsidRPr="00757C46">
        <w:rPr>
          <w:rFonts w:ascii="Times New Roman" w:eastAsia="Calibri" w:hAnsi="Times New Roman" w:cs="Times New Roman"/>
          <w:noProof/>
          <w:sz w:val="24"/>
          <w:szCs w:val="24"/>
        </w:rPr>
        <w:t xml:space="preserve">(Juárez </w:t>
      </w:r>
      <w:r w:rsidR="00490377" w:rsidRPr="004E7C21">
        <w:rPr>
          <w:rFonts w:ascii="Times New Roman" w:eastAsia="Calibri" w:hAnsi="Times New Roman" w:cs="Times New Roman"/>
          <w:i/>
          <w:iCs/>
          <w:noProof/>
          <w:sz w:val="24"/>
          <w:szCs w:val="24"/>
        </w:rPr>
        <w:t>et al</w:t>
      </w:r>
      <w:r w:rsidR="00D75140" w:rsidRPr="00757C46">
        <w:rPr>
          <w:rFonts w:ascii="Times New Roman" w:eastAsia="Calibri" w:hAnsi="Times New Roman" w:cs="Times New Roman"/>
          <w:noProof/>
          <w:sz w:val="24"/>
          <w:szCs w:val="24"/>
        </w:rPr>
        <w:t>., 2011)</w:t>
      </w:r>
      <w:r w:rsidR="00123603" w:rsidRPr="00757C46">
        <w:rPr>
          <w:rFonts w:ascii="Times New Roman" w:eastAsia="Calibri" w:hAnsi="Times New Roman" w:cs="Times New Roman"/>
          <w:sz w:val="24"/>
          <w:szCs w:val="24"/>
        </w:rPr>
        <w:fldChar w:fldCharType="end"/>
      </w:r>
      <w:r w:rsidR="00123603" w:rsidRPr="00757C46">
        <w:rPr>
          <w:rFonts w:ascii="Times New Roman" w:eastAsia="Calibri" w:hAnsi="Times New Roman" w:cs="Times New Roman"/>
          <w:sz w:val="24"/>
          <w:szCs w:val="24"/>
        </w:rPr>
        <w:t xml:space="preserve">, otros indican una relación positiva entre el </w:t>
      </w:r>
      <w:r w:rsidR="007529C0">
        <w:rPr>
          <w:rFonts w:ascii="Times New Roman" w:eastAsia="Calibri" w:hAnsi="Times New Roman" w:cs="Times New Roman"/>
          <w:sz w:val="24"/>
          <w:szCs w:val="24"/>
        </w:rPr>
        <w:t xml:space="preserve">EA </w:t>
      </w:r>
      <w:r w:rsidR="00123603" w:rsidRPr="00757C46">
        <w:rPr>
          <w:rFonts w:ascii="Times New Roman" w:eastAsia="Calibri" w:hAnsi="Times New Roman" w:cs="Times New Roman"/>
          <w:sz w:val="24"/>
          <w:szCs w:val="24"/>
        </w:rPr>
        <w:t xml:space="preserve">pragmático y el rendimiento académico tanto en estudiantes de la carrera de </w:t>
      </w:r>
      <w:r w:rsidR="000145B8" w:rsidRPr="00757C46">
        <w:rPr>
          <w:rFonts w:ascii="Times New Roman" w:eastAsia="Calibri" w:hAnsi="Times New Roman" w:cs="Times New Roman"/>
          <w:sz w:val="24"/>
          <w:szCs w:val="24"/>
        </w:rPr>
        <w:t xml:space="preserve">ingeniería en sistemas computacionales </w:t>
      </w:r>
      <w:r w:rsidR="00123603" w:rsidRPr="00757C46">
        <w:rPr>
          <w:rFonts w:ascii="Times New Roman" w:eastAsia="Calibri" w:hAnsi="Times New Roman" w:cs="Times New Roman"/>
          <w:sz w:val="24"/>
          <w:szCs w:val="24"/>
        </w:rPr>
        <w:t xml:space="preserve">como en la de </w:t>
      </w:r>
      <w:r w:rsidR="000145B8" w:rsidRPr="00757C46">
        <w:rPr>
          <w:rFonts w:ascii="Times New Roman" w:eastAsia="Calibri" w:hAnsi="Times New Roman" w:cs="Times New Roman"/>
          <w:sz w:val="24"/>
          <w:szCs w:val="24"/>
        </w:rPr>
        <w:t xml:space="preserve">ingeniería industrial </w:t>
      </w:r>
      <w:r w:rsidR="00123603" w:rsidRPr="00757C46">
        <w:rPr>
          <w:rFonts w:ascii="Times New Roman" w:eastAsia="Calibri" w:hAnsi="Times New Roman" w:cs="Times New Roman"/>
          <w:sz w:val="24"/>
          <w:szCs w:val="24"/>
        </w:rPr>
        <w:fldChar w:fldCharType="begin" w:fldLock="1"/>
      </w:r>
      <w:r w:rsidR="00372D45" w:rsidRPr="00757C46">
        <w:rPr>
          <w:rFonts w:ascii="Times New Roman" w:eastAsia="Calibri" w:hAnsi="Times New Roman" w:cs="Times New Roman"/>
          <w:sz w:val="24"/>
          <w:szCs w:val="24"/>
        </w:rPr>
        <w:instrText>ADDIN CSL_CITATION {"citationItems":[{"id":"ITEM-1","itemData":{"ISSN":"2422-3271","abstract":"Resumen El propósito del estudio es investigar la relación que existe entre los estilos de aprendizaje de los estudiantes de diferentes carreras de ingeniería y su aprovechamiento académico. Se administró el Cuestionario Honey Alonso de Estilos de Aprendizaje (CHAEA) a una muestra de 170 estudiantes de cuatro carreras de ingeniería del Instituto Tecnológico de Motul, México. Se encontró que el estilo de aprendizaje predominante fue el reflexivo (media = 14.44). Se encontró también una relación positiva significativa entre el estilo de aprendizaje pragmático y el rendimiento académico, tanto en estudiantes de la carrera de Ingeniería en Sistemas Computacionales como en la de Ingeniería Industrial; y entre el estilo de aprendizaje teórico y el rendimiento académico en los estudiantes de la carrera de Ingeniería Electromecánica. Finalmente, sólo se encontraron diferencias significativas en el promedio de rendimiento académico entre hombres y mujeres, las mujeres tuvieron mejor rendimiento académico. LEARNING STYLE AND ACADEMIC ACHIEVEMENT IN ENGINEERING STUDENTS Abstract The purpose of this study is to analyze the learning styles of students in engineering careers and their relationship with academic performance, and the comparison between men and female regarding learning styles. The Honey Alonso Learning Styles Questionnaire (CHAEA) was administered to a sample of 170 students from four engineering programs. It was found that the predominant learning style was reflective (mean = 14.44). We also found a significant positive relationship between pragmatic learning style and academic performance, in both Computer Systems Engineering and Industrial Engineering; we found a significant positive relationship between theoretical learning style and academic performance among students of the Electromechanical Engineering program. Finally, we only found significant differences by sex in their mean academic performance. Women had higher academic performance than men.","author":[{"dropping-particle":"","family":"Ortiz Ojeda","given":"AF","non-dropping-particle":"","parse-names":false,"suffix":""},{"dropping-particle":"","family":"Canto Herrera","given":"PJ","non-dropping-particle":"","parse-names":false,"suffix":""}],"container-title":"Revista Estilos de Aprendizaje","id":"ITEM-1","issue":"6","issued":{"date-parts":[["2013"]]},"page":"160-177","title":"Estilos de aprendizaje y rendimiento académico en estudiantes de ingeniería en México","type":"article-journal","volume":"11"},"uris":["http://www.mendeley.com/documents/?uuid=4894520a-d2a5-4515-8d76-6208302f5890"]}],"mendeley":{"formattedCitation":"(Ortiz Ojeda &amp; Canto Herrera, 2013)","manualFormatting":"(Ortiz Ojeda y Canto Herrera, 2013)","plainTextFormattedCitation":"(Ortiz Ojeda &amp; Canto Herrera, 2013)","previouslyFormattedCitation":"(Ortiz Ojeda &amp; Canto Herrera, 2013)"},"properties":{"noteIndex":0},"schema":"https://github.com/citation-style-language/schema/raw/master/csl-citation.json"}</w:instrText>
      </w:r>
      <w:r w:rsidR="00123603" w:rsidRPr="00757C46">
        <w:rPr>
          <w:rFonts w:ascii="Times New Roman" w:eastAsia="Calibri" w:hAnsi="Times New Roman" w:cs="Times New Roman"/>
          <w:sz w:val="24"/>
          <w:szCs w:val="24"/>
        </w:rPr>
        <w:fldChar w:fldCharType="separate"/>
      </w:r>
      <w:r w:rsidR="00D75140" w:rsidRPr="00757C46">
        <w:rPr>
          <w:rFonts w:ascii="Times New Roman" w:eastAsia="Calibri" w:hAnsi="Times New Roman" w:cs="Times New Roman"/>
          <w:noProof/>
          <w:sz w:val="24"/>
          <w:szCs w:val="24"/>
        </w:rPr>
        <w:t xml:space="preserve">(Ortiz </w:t>
      </w:r>
      <w:r w:rsidR="00171619" w:rsidRPr="00757C46">
        <w:rPr>
          <w:rFonts w:ascii="Times New Roman" w:eastAsia="Calibri" w:hAnsi="Times New Roman" w:cs="Times New Roman"/>
          <w:noProof/>
          <w:sz w:val="24"/>
          <w:szCs w:val="24"/>
        </w:rPr>
        <w:t>y</w:t>
      </w:r>
      <w:r w:rsidR="00D75140" w:rsidRPr="00757C46">
        <w:rPr>
          <w:rFonts w:ascii="Times New Roman" w:eastAsia="Calibri" w:hAnsi="Times New Roman" w:cs="Times New Roman"/>
          <w:noProof/>
          <w:sz w:val="24"/>
          <w:szCs w:val="24"/>
        </w:rPr>
        <w:t xml:space="preserve"> Canto, 2013)</w:t>
      </w:r>
      <w:r w:rsidR="00123603" w:rsidRPr="00757C46">
        <w:rPr>
          <w:rFonts w:ascii="Times New Roman" w:eastAsia="Calibri" w:hAnsi="Times New Roman" w:cs="Times New Roman"/>
          <w:sz w:val="24"/>
          <w:szCs w:val="24"/>
        </w:rPr>
        <w:fldChar w:fldCharType="end"/>
      </w:r>
      <w:r w:rsidR="00123603" w:rsidRPr="00757C46">
        <w:rPr>
          <w:rFonts w:ascii="Times New Roman" w:eastAsia="Calibri" w:hAnsi="Times New Roman" w:cs="Times New Roman"/>
          <w:sz w:val="24"/>
          <w:szCs w:val="24"/>
        </w:rPr>
        <w:t>.</w:t>
      </w:r>
    </w:p>
    <w:p w14:paraId="03965FFA" w14:textId="7314D088" w:rsidR="007605D2" w:rsidRPr="00757C46" w:rsidRDefault="009770D2" w:rsidP="001D5CC2">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 xml:space="preserve">Existen otros factores que afectan </w:t>
      </w:r>
      <w:r w:rsidR="00123603" w:rsidRPr="00757C46">
        <w:rPr>
          <w:rFonts w:ascii="Times New Roman" w:hAnsi="Times New Roman" w:cs="Times New Roman"/>
          <w:sz w:val="24"/>
          <w:szCs w:val="24"/>
        </w:rPr>
        <w:t>los</w:t>
      </w:r>
      <w:r w:rsidRPr="00757C46">
        <w:rPr>
          <w:rFonts w:ascii="Times New Roman" w:hAnsi="Times New Roman" w:cs="Times New Roman"/>
          <w:sz w:val="24"/>
          <w:szCs w:val="24"/>
        </w:rPr>
        <w:t xml:space="preserve"> </w:t>
      </w:r>
      <w:r w:rsidR="00123603" w:rsidRPr="00757C46">
        <w:rPr>
          <w:rFonts w:ascii="Times New Roman" w:hAnsi="Times New Roman" w:cs="Times New Roman"/>
          <w:sz w:val="24"/>
          <w:szCs w:val="24"/>
        </w:rPr>
        <w:t>EA</w:t>
      </w:r>
      <w:r w:rsidRPr="00757C46">
        <w:rPr>
          <w:rFonts w:ascii="Times New Roman" w:hAnsi="Times New Roman" w:cs="Times New Roman"/>
          <w:sz w:val="24"/>
          <w:szCs w:val="24"/>
        </w:rPr>
        <w:t>, como es la convivencia</w:t>
      </w:r>
      <w:r w:rsidR="000145B8">
        <w:rPr>
          <w:rFonts w:ascii="Times New Roman" w:hAnsi="Times New Roman" w:cs="Times New Roman"/>
          <w:sz w:val="24"/>
          <w:szCs w:val="24"/>
        </w:rPr>
        <w:t>. En efecto,</w:t>
      </w:r>
      <w:r w:rsidRPr="00757C46">
        <w:rPr>
          <w:rFonts w:ascii="Times New Roman" w:hAnsi="Times New Roman" w:cs="Times New Roman"/>
          <w:sz w:val="24"/>
          <w:szCs w:val="24"/>
        </w:rPr>
        <w:t xml:space="preserve"> se ha demostrado que quienes viven con su familia tienen un </w:t>
      </w:r>
      <w:r w:rsidR="007529C0">
        <w:rPr>
          <w:rFonts w:ascii="Times New Roman" w:hAnsi="Times New Roman" w:cs="Times New Roman"/>
          <w:sz w:val="24"/>
          <w:szCs w:val="24"/>
        </w:rPr>
        <w:t>EA</w:t>
      </w:r>
      <w:r w:rsidRPr="00757C46">
        <w:rPr>
          <w:rFonts w:ascii="Times New Roman" w:hAnsi="Times New Roman" w:cs="Times New Roman"/>
          <w:sz w:val="24"/>
          <w:szCs w:val="24"/>
        </w:rPr>
        <w:t xml:space="preserve"> reflexivo </w:t>
      </w:r>
      <w:r w:rsidRPr="00757C46">
        <w:rPr>
          <w:rFonts w:ascii="Times New Roman" w:hAnsi="Times New Roman" w:cs="Times New Roman"/>
          <w:sz w:val="24"/>
          <w:szCs w:val="24"/>
        </w:rPr>
        <w:fldChar w:fldCharType="begin" w:fldLock="1"/>
      </w:r>
      <w:r w:rsidR="00490377" w:rsidRPr="00757C46">
        <w:rPr>
          <w:rFonts w:ascii="Times New Roman" w:hAnsi="Times New Roman" w:cs="Times New Roman"/>
          <w:sz w:val="24"/>
          <w:szCs w:val="24"/>
        </w:rPr>
        <w:instrText>ADDIN CSL_CITATION {"citationItems":[{"id":"ITEM-1","itemData":{"DOI":"10.15332/s1794-9998.2010.0001.07","ISBN":"6791626100","abstract":"El estudio se ejecutó con la población estudiantil de la Facultad de Psicología de la Universidad Santo Tomás de Bogotá. El propósito de esta investigación es describir los estilos de aprendizaje e identificar si existe correlación entre éstos y el rendimiento aca- démico de los estudiantes de Psicología. Los resulta- dos evidenciaron que todos los estilos de aprendizaje se encuentran presentes en el grupo de estudiantes de Psicología de la USTA evaluados. Este grupo tiende más al estilo reflexivo. Se observó que existe relación significativa entre los modos de aprendizaje y el ren- dimiento académico, especialmente, en los estudian- tes que muestran estilo activo y en los que expresan estilo reflexivo.","author":[{"dropping-particle":"","family":"Esguerra Pérez","given":"Gustavo;","non-dropping-particle":"","parse-names":false,"suffix":""},{"dropping-particle":"","family":"Guerrero Ospina","given":"Pablo","non-dropping-particle":"","parse-names":false,"suffix":""}],"container-title":"Diversitas: Perspectivas en Psicología","id":"ITEM-1","issue":"1","issued":{"date-parts":[["2010"]]},"page":"97-109","title":"Estilos de aprendizaje y rendimiento académico en estudiantes de Psicología","type":"article-journal","volume":"6"},"uris":["http://www.mendeley.com/documents/?uuid=57e162e0-5c37-45f5-91b4-563a722419c6"]}],"mendeley":{"formattedCitation":"(Esguerra Pérez &amp; Guerrero Ospina, 2010)","manualFormatting":"(Esguerra Pérez y Guerrero Ospina, 2010)","plainTextFormattedCitation":"(Esguerra Pérez &amp; Guerrero Ospina, 2010)","previouslyFormattedCitation":"(Esguerra Pérez &amp; Guerrero Ospina, 2010)"},"properties":{"noteIndex":0},"schema":"https://github.com/citation-style-language/schema/raw/master/csl-citation.json"}</w:instrText>
      </w:r>
      <w:r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(Esguerra </w:t>
      </w:r>
      <w:r w:rsidR="00490377" w:rsidRPr="00757C46">
        <w:rPr>
          <w:rFonts w:ascii="Times New Roman" w:hAnsi="Times New Roman" w:cs="Times New Roman"/>
          <w:noProof/>
          <w:sz w:val="24"/>
          <w:szCs w:val="24"/>
        </w:rPr>
        <w:t>y</w:t>
      </w:r>
      <w:r w:rsidR="00372D45" w:rsidRPr="00757C46">
        <w:rPr>
          <w:rFonts w:ascii="Times New Roman" w:hAnsi="Times New Roman" w:cs="Times New Roman"/>
          <w:noProof/>
          <w:sz w:val="24"/>
          <w:szCs w:val="24"/>
        </w:rPr>
        <w:t xml:space="preserve"> Guerrero, 2010)</w:t>
      </w:r>
      <w:r w:rsidRPr="00757C46">
        <w:rPr>
          <w:rFonts w:ascii="Times New Roman" w:hAnsi="Times New Roman" w:cs="Times New Roman"/>
          <w:sz w:val="24"/>
          <w:szCs w:val="24"/>
        </w:rPr>
        <w:fldChar w:fldCharType="end"/>
      </w:r>
      <w:r w:rsidR="00CF55D1">
        <w:rPr>
          <w:rFonts w:ascii="Times New Roman" w:hAnsi="Times New Roman" w:cs="Times New Roman"/>
          <w:sz w:val="24"/>
          <w:szCs w:val="24"/>
        </w:rPr>
        <w:t>;</w:t>
      </w:r>
      <w:r w:rsidRPr="00757C46">
        <w:rPr>
          <w:rFonts w:ascii="Times New Roman" w:hAnsi="Times New Roman" w:cs="Times New Roman"/>
          <w:sz w:val="24"/>
          <w:szCs w:val="24"/>
        </w:rPr>
        <w:t xml:space="preserve"> y en estudiantes de </w:t>
      </w:r>
      <w:r w:rsidR="000145B8" w:rsidRPr="00757C46">
        <w:rPr>
          <w:rFonts w:ascii="Times New Roman" w:hAnsi="Times New Roman" w:cs="Times New Roman"/>
          <w:sz w:val="24"/>
          <w:szCs w:val="24"/>
        </w:rPr>
        <w:t xml:space="preserve">ciencias pedagógicas </w:t>
      </w:r>
      <w:r w:rsidRPr="00757C46">
        <w:rPr>
          <w:rFonts w:ascii="Times New Roman" w:hAnsi="Times New Roman" w:cs="Times New Roman"/>
          <w:sz w:val="24"/>
          <w:szCs w:val="24"/>
        </w:rPr>
        <w:t xml:space="preserve">en Cuba se indicó una alta dependencia con la familia y la tutela del profesor </w:t>
      </w:r>
      <w:r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{"citationItems":[{"id":"ITEM-1","itemData":{"ISBN":"3606377460","abstract":"La educación representa un proceso tiempo y ha originado innumerables clasificaciones; complejo, por medio del cual tiene lugar la transmisión incluso, exponentes del enfoque histórico cultural han y apropiación de la herencia cultural atesorada por la partido de este con una mirada crítica y han derivado humanidad. Cada persona aprende de manera otros conceptos, como el de estilo de vida. En el distinta, utiliza diferentes procederes, aprende con artículo, a partir de un estudio realizado, se presenta determinados ritmos, hasta con mayor o menor una breve caracterización de los estilos de eficacia. Son múltiples los factores históricos, sociales aprendizaje y de vida en los estudiantes de primer y biológicos que median el desarrollo personológico año, en función de la planificación y la organización en cada ser humano. Desde el enfoque cognitivo, se estratégica del desarrollo potencial de su formación fundamenta y define el concepto de estilo de desde la universidad. aprendizaje, el cual ha tenido gran evolución en el PALABRAS","author":[{"dropping-particle":"","family":"Moreno Morales","given":"Lourdes","non-dropping-particle":"","parse-names":false,"suffix":""},{"dropping-particle":"","family":"León Ávila","given":"Mariluz","non-dropping-particle":"","parse-names":false,"suffix":""}],"container-title":"VARONA","id":"ITEM-1","issued":{"date-parts":[["2015"]]},"page":"36-41","title":"Caracterización de los estilos de aprendizaje y de vida en estudiantes de primer año de la Universidad de Ciencias Pedagógicas \"Enrique José Varona\"","type":"article-journal","volume":"60"},"uris":["http://www.mendeley.com/documents/?uuid=53e15535-9c23-4df6-b124-db4d86c23876"]}],"mendeley":{"formattedCitation":"(Moreno Morales &amp; León Ávila, 2015)","plainTextFormattedCitation":"(Moreno Morales &amp; León Ávila, 2015)","previouslyFormattedCitation":"(Moreno Morales &amp; León Ávila, 2015)"},"properties":{"noteIndex":0},"schema":"https://github.com/citation-style-language/schema/raw/master/csl-citation.json"}</w:instrText>
      </w:r>
      <w:r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(Moreno </w:t>
      </w:r>
      <w:r w:rsidR="00490377" w:rsidRPr="00757C46">
        <w:rPr>
          <w:rFonts w:ascii="Times New Roman" w:hAnsi="Times New Roman" w:cs="Times New Roman"/>
          <w:noProof/>
          <w:sz w:val="24"/>
          <w:szCs w:val="24"/>
        </w:rPr>
        <w:t>y</w:t>
      </w:r>
      <w:r w:rsidR="00372D45" w:rsidRPr="00757C46">
        <w:rPr>
          <w:rFonts w:ascii="Times New Roman" w:hAnsi="Times New Roman" w:cs="Times New Roman"/>
          <w:noProof/>
          <w:sz w:val="24"/>
          <w:szCs w:val="24"/>
        </w:rPr>
        <w:t xml:space="preserve"> León, 2015)</w:t>
      </w:r>
      <w:r w:rsidRPr="00757C46">
        <w:rPr>
          <w:rFonts w:ascii="Times New Roman" w:hAnsi="Times New Roman" w:cs="Times New Roman"/>
          <w:sz w:val="24"/>
          <w:szCs w:val="24"/>
        </w:rPr>
        <w:fldChar w:fldCharType="end"/>
      </w:r>
      <w:r w:rsidRPr="00757C46">
        <w:rPr>
          <w:rFonts w:ascii="Times New Roman" w:hAnsi="Times New Roman" w:cs="Times New Roman"/>
          <w:sz w:val="24"/>
          <w:szCs w:val="24"/>
        </w:rPr>
        <w:t>.</w:t>
      </w:r>
      <w:r w:rsidR="00003C9E" w:rsidRPr="00757C46">
        <w:rPr>
          <w:rFonts w:ascii="Times New Roman" w:hAnsi="Times New Roman" w:cs="Times New Roman"/>
          <w:sz w:val="24"/>
          <w:szCs w:val="24"/>
        </w:rPr>
        <w:t xml:space="preserve"> </w:t>
      </w:r>
      <w:r w:rsidRPr="00757C46">
        <w:rPr>
          <w:rFonts w:ascii="Times New Roman" w:hAnsi="Times New Roman" w:cs="Times New Roman"/>
          <w:sz w:val="24"/>
          <w:szCs w:val="24"/>
        </w:rPr>
        <w:t>Otros factores como el estrato socioeconómico</w:t>
      </w:r>
      <w:r w:rsidR="000145B8">
        <w:rPr>
          <w:rFonts w:ascii="Times New Roman" w:hAnsi="Times New Roman" w:cs="Times New Roman"/>
          <w:sz w:val="24"/>
          <w:szCs w:val="24"/>
        </w:rPr>
        <w:t>,</w:t>
      </w:r>
      <w:r w:rsidRPr="00757C46">
        <w:rPr>
          <w:rFonts w:ascii="Times New Roman" w:hAnsi="Times New Roman" w:cs="Times New Roman"/>
          <w:sz w:val="24"/>
          <w:szCs w:val="24"/>
        </w:rPr>
        <w:t xml:space="preserve"> y también la edad, han tenido una baja influencia sobre los </w:t>
      </w:r>
      <w:r w:rsidR="00B42AED" w:rsidRPr="00757C46">
        <w:rPr>
          <w:rFonts w:ascii="Times New Roman" w:hAnsi="Times New Roman" w:cs="Times New Roman"/>
          <w:sz w:val="24"/>
          <w:szCs w:val="24"/>
        </w:rPr>
        <w:t>EA</w:t>
      </w:r>
      <w:r w:rsidRPr="00757C46">
        <w:rPr>
          <w:rFonts w:ascii="Times New Roman" w:hAnsi="Times New Roman" w:cs="Times New Roman"/>
          <w:sz w:val="24"/>
          <w:szCs w:val="24"/>
        </w:rPr>
        <w:t xml:space="preserve">, los cuales no estuvieron asociados de manera particular con un estilo directamente </w:t>
      </w:r>
      <w:r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{"citationItems":[{"id":"ITEM-1","itemData":{"DOI":"10.15332/s1794-9998.2010.0001.07","ISBN":"6791626100","abstract":"El estudio se ejecutó con la población estudiantil de la Facultad de Psicología de la Universidad Santo Tomás de Bogotá. El propósito de esta investigación es describir los estilos de aprendizaje e identificar si existe correlación entre éstos y el rendimiento aca- démico de los estudiantes de Psicología. Los resulta- dos evidenciaron que todos los estilos de aprendizaje se encuentran presentes en el grupo de estudiantes de Psicología de la USTA evaluados. Este grupo tiende más al estilo reflexivo. Se observó que existe relación significativa entre los modos de aprendizaje y el ren- dimiento académico, especialmente, en los estudian- tes que muestran estilo activo y en los que expresan estilo reflexivo.","author":[{"dropping-particle":"","family":"Esguerra Pérez","given":"Gustavo;","non-dropping-particle":"","parse-names":false,"suffix":""},{"dropping-particle":"","family":"Guerrero Ospina","given":"Pablo","non-dropping-particle":"","parse-names":false,"suffix":""}],"container-title":"Diversitas: Perspectivas en Psicología","id":"ITEM-1","issue":"1","issued":{"date-parts":[["2010"]]},"page":"97-109","title":"Estilos de aprendizaje y rendimiento académico en estudiantes de Psicología","type":"article-journal","volume":"6"},"uris":["http://www.mendeley.com/documents/?uuid=57e162e0-5c37-45f5-91b4-563a722419c6"]}],"mendeley":{"formattedCitation":"(Esguerra Pérez &amp; Guerrero Ospina, 2010)","plainTextFormattedCitation":"(Esguerra Pérez &amp; Guerrero Ospina, 2010)","previouslyFormattedCitation":"(Esguerra Pérez &amp; Guerrero Ospina, 2010)"},"properties":{"noteIndex":0},"schema":"https://github.com/citation-style-language/schema/raw/master/csl-citation.json"}</w:instrText>
      </w:r>
      <w:r w:rsidRPr="00757C46">
        <w:rPr>
          <w:rFonts w:ascii="Times New Roman" w:hAnsi="Times New Roman" w:cs="Times New Roman"/>
          <w:sz w:val="24"/>
          <w:szCs w:val="24"/>
        </w:rPr>
        <w:fldChar w:fldCharType="separate"/>
      </w:r>
      <w:r w:rsidR="00372D45" w:rsidRPr="00757C46">
        <w:rPr>
          <w:rFonts w:ascii="Times New Roman" w:hAnsi="Times New Roman" w:cs="Times New Roman"/>
          <w:noProof/>
          <w:sz w:val="24"/>
          <w:szCs w:val="24"/>
        </w:rPr>
        <w:t xml:space="preserve">(Esguerra </w:t>
      </w:r>
      <w:r w:rsidR="00490377" w:rsidRPr="00757C46">
        <w:rPr>
          <w:rFonts w:ascii="Times New Roman" w:hAnsi="Times New Roman" w:cs="Times New Roman"/>
          <w:noProof/>
          <w:sz w:val="24"/>
          <w:szCs w:val="24"/>
        </w:rPr>
        <w:t>y</w:t>
      </w:r>
      <w:r w:rsidR="00372D45" w:rsidRPr="00757C46">
        <w:rPr>
          <w:rFonts w:ascii="Times New Roman" w:hAnsi="Times New Roman" w:cs="Times New Roman"/>
          <w:noProof/>
          <w:sz w:val="24"/>
          <w:szCs w:val="24"/>
        </w:rPr>
        <w:t xml:space="preserve"> Guerrero, 2010)</w:t>
      </w:r>
      <w:r w:rsidRPr="00757C46">
        <w:rPr>
          <w:rFonts w:ascii="Times New Roman" w:hAnsi="Times New Roman" w:cs="Times New Roman"/>
          <w:sz w:val="24"/>
          <w:szCs w:val="24"/>
        </w:rPr>
        <w:fldChar w:fldCharType="end"/>
      </w:r>
      <w:r w:rsidRPr="00757C46">
        <w:rPr>
          <w:rFonts w:ascii="Times New Roman" w:hAnsi="Times New Roman" w:cs="Times New Roman"/>
          <w:sz w:val="24"/>
          <w:szCs w:val="24"/>
        </w:rPr>
        <w:t>.</w:t>
      </w:r>
      <w:r w:rsidR="00123603" w:rsidRPr="00757C46">
        <w:rPr>
          <w:rFonts w:ascii="Times New Roman" w:hAnsi="Times New Roman" w:cs="Times New Roman"/>
          <w:sz w:val="24"/>
          <w:szCs w:val="24"/>
        </w:rPr>
        <w:t xml:space="preserve"> </w:t>
      </w:r>
      <w:r w:rsidRPr="00757C46">
        <w:rPr>
          <w:rFonts w:ascii="Times New Roman" w:hAnsi="Times New Roman" w:cs="Times New Roman"/>
          <w:sz w:val="24"/>
          <w:szCs w:val="24"/>
          <w:lang w:val="es-ES"/>
        </w:rPr>
        <w:t xml:space="preserve">En </w:t>
      </w:r>
      <w:r w:rsidR="0092009A" w:rsidRPr="00757C46">
        <w:rPr>
          <w:rFonts w:ascii="Times New Roman" w:hAnsi="Times New Roman" w:cs="Times New Roman"/>
          <w:sz w:val="24"/>
          <w:szCs w:val="24"/>
          <w:lang w:val="es-ES"/>
        </w:rPr>
        <w:t xml:space="preserve">un </w:t>
      </w:r>
      <w:r w:rsidRPr="00757C46">
        <w:rPr>
          <w:rFonts w:ascii="Times New Roman" w:hAnsi="Times New Roman" w:cs="Times New Roman"/>
          <w:sz w:val="24"/>
          <w:szCs w:val="24"/>
          <w:lang w:val="es-ES"/>
        </w:rPr>
        <w:t>estudio realizado en profesores</w:t>
      </w:r>
      <w:r w:rsidRPr="00757C46">
        <w:rPr>
          <w:rFonts w:ascii="Times New Roman" w:hAnsi="Times New Roman" w:cs="Times New Roman"/>
          <w:b/>
          <w:sz w:val="24"/>
          <w:szCs w:val="24"/>
          <w:lang w:val="es-ES"/>
        </w:rPr>
        <w:t xml:space="preserve"> </w:t>
      </w:r>
      <w:r w:rsidRPr="00757C46">
        <w:rPr>
          <w:rFonts w:ascii="Times New Roman" w:eastAsia="Calibri" w:hAnsi="Times New Roman" w:cs="Times New Roman"/>
          <w:sz w:val="24"/>
          <w:szCs w:val="24"/>
        </w:rPr>
        <w:t xml:space="preserve">de secundaria se presentaron altos valores </w:t>
      </w:r>
      <w:r w:rsidR="00CF55D1">
        <w:rPr>
          <w:rFonts w:ascii="Times New Roman" w:eastAsia="Calibri" w:hAnsi="Times New Roman" w:cs="Times New Roman"/>
          <w:sz w:val="24"/>
          <w:szCs w:val="24"/>
        </w:rPr>
        <w:t>tanto en el</w:t>
      </w:r>
      <w:r w:rsidRPr="00757C46">
        <w:rPr>
          <w:rFonts w:ascii="Times New Roman" w:eastAsia="Calibri" w:hAnsi="Times New Roman" w:cs="Times New Roman"/>
          <w:sz w:val="24"/>
          <w:szCs w:val="24"/>
        </w:rPr>
        <w:t xml:space="preserve"> reflexivo </w:t>
      </w:r>
      <w:r w:rsidR="00CF55D1">
        <w:rPr>
          <w:rFonts w:ascii="Times New Roman" w:eastAsia="Calibri" w:hAnsi="Times New Roman" w:cs="Times New Roman"/>
          <w:sz w:val="24"/>
          <w:szCs w:val="24"/>
        </w:rPr>
        <w:t>como en el</w:t>
      </w:r>
      <w:r w:rsidR="00CF55D1" w:rsidRPr="00757C46">
        <w:rPr>
          <w:rFonts w:ascii="Times New Roman" w:eastAsia="Calibri" w:hAnsi="Times New Roman" w:cs="Times New Roman"/>
          <w:sz w:val="24"/>
          <w:szCs w:val="24"/>
        </w:rPr>
        <w:t xml:space="preserve"> </w:t>
      </w:r>
      <w:r w:rsidRPr="00757C46">
        <w:rPr>
          <w:rFonts w:ascii="Times New Roman" w:eastAsia="Calibri" w:hAnsi="Times New Roman" w:cs="Times New Roman"/>
          <w:sz w:val="24"/>
          <w:szCs w:val="24"/>
        </w:rPr>
        <w:t xml:space="preserve">teórico </w:t>
      </w:r>
      <w:r w:rsidRPr="00757C46">
        <w:rPr>
          <w:rFonts w:ascii="Times New Roman" w:eastAsia="Calibri" w:hAnsi="Times New Roman" w:cs="Times New Roman"/>
          <w:sz w:val="24"/>
          <w:szCs w:val="24"/>
          <w:shd w:val="clear" w:color="auto" w:fill="FFFFFF"/>
        </w:rPr>
        <w:fldChar w:fldCharType="begin" w:fldLock="1"/>
      </w:r>
      <w:r w:rsidR="00490377" w:rsidRPr="00757C46">
        <w:rPr>
          <w:rFonts w:ascii="Times New Roman" w:eastAsia="Calibri" w:hAnsi="Times New Roman" w:cs="Times New Roman"/>
          <w:sz w:val="24"/>
          <w:szCs w:val="24"/>
          <w:shd w:val="clear" w:color="auto" w:fill="FFFFFF"/>
        </w:rPr>
        <w:instrText>ADDIN CSL_CITATION {"citationItems":[{"id":"ITEM-1","itemData":{"abstract":"RESUMEN El presente artículo es resultado de la investigación efectuada para la tesis doctoral titulada ―Estilos Educativo y de Aprendizaje en la Educación Secundaria Obligatoria. Relación entre los Estilos de Aprendizaje y el Rendimiento Académico de Física y Química‖, defendida en la Universidad Nacional de Educación a Distancia el día 13 de julio de 2011, dirigida por el Dr. Domingo J. Gallego y que recibió la calificación de Sobresaliente cum laude. Este trabajo de investigación refleja como objetivo la determinación de los Estilos de Aprendizaje de alumnos de 4º de Secundaria en cuatro centros concertados, así como las preferencias de dichos estilos, ya sean puros o asociados.Una vez analizados dichos estilos, se procedió a su mejora en uno de los centros, empleando una serie de estrategias de enseñanza. Con ello se pretendía mejorar el Rendimiento Escolar de los alumnos de dicho centro en Física y Química, ya que los Estilos de Aprendizaje se encuentran vinculados al Rendimiento Académico.De ahí que se relacionasen las diversas combinaciones de preferencias de los estilos con rendimientos satisfactorios e insatisfactorios. Palabras clave Estilos de Aprendizaje, Rendimiento Académico, CHAEA, Física y Química.","author":[{"dropping-particle":"","family":"Quintanal Pérez","given":"Felipe","non-dropping-particle":"","parse-names":false,"suffix":""},{"dropping-particle":"","family":"Gallego Gil","given":"Domingo J","non-dropping-particle":"","parse-names":false,"suffix":""}],"container-title":"Revista Estilos de Aprendizaje","id":"ITEM-1","issue":"8","issued":{"date-parts":[["2011"]]},"page":"198-223","title":"Incidencia de los estilos de aprendizaje en el rendimiento académico de la física y química de Secundaria","type":"article-journal","volume":"4"},"uris":["http://www.mendeley.com/documents/?uuid=5ccae2c4-8cfc-4239-8926-4967aaec36ea"]}],"mendeley":{"formattedCitation":"(Quintanal Pérez &amp; Gallego Gil, 2011)","manualFormatting":"(Quintanal Pérez y Gallego Gil, 2011)","plainTextFormattedCitation":"(Quintanal Pérez &amp; Gallego Gil, 2011)","previouslyFormattedCitation":"(Quintanal Pérez &amp; Gallego Gil, 2011)"},"properties":{"noteIndex":0},"schema":"https://github.com/citation-style-language/schema/raw/master/csl-citation.json"}</w:instrText>
      </w:r>
      <w:r w:rsidRPr="00757C46">
        <w:rPr>
          <w:rFonts w:ascii="Times New Roman" w:eastAsia="Calibri" w:hAnsi="Times New Roman" w:cs="Times New Roman"/>
          <w:sz w:val="24"/>
          <w:szCs w:val="24"/>
          <w:shd w:val="clear" w:color="auto" w:fill="FFFFFF"/>
        </w:rPr>
        <w:fldChar w:fldCharType="separate"/>
      </w:r>
      <w:r w:rsidR="00372D45" w:rsidRPr="00757C46">
        <w:rPr>
          <w:rFonts w:ascii="Times New Roman" w:eastAsia="Calibri" w:hAnsi="Times New Roman" w:cs="Times New Roman"/>
          <w:noProof/>
          <w:sz w:val="24"/>
          <w:szCs w:val="24"/>
          <w:shd w:val="clear" w:color="auto" w:fill="FFFFFF"/>
        </w:rPr>
        <w:t xml:space="preserve">(Quintanal </w:t>
      </w:r>
      <w:r w:rsidR="00490377" w:rsidRPr="00757C46">
        <w:rPr>
          <w:rFonts w:ascii="Times New Roman" w:eastAsia="Calibri" w:hAnsi="Times New Roman" w:cs="Times New Roman"/>
          <w:noProof/>
          <w:sz w:val="24"/>
          <w:szCs w:val="24"/>
          <w:shd w:val="clear" w:color="auto" w:fill="FFFFFF"/>
        </w:rPr>
        <w:t>y</w:t>
      </w:r>
      <w:r w:rsidR="00372D45" w:rsidRPr="00757C46">
        <w:rPr>
          <w:rFonts w:ascii="Times New Roman" w:eastAsia="Calibri" w:hAnsi="Times New Roman" w:cs="Times New Roman"/>
          <w:noProof/>
          <w:sz w:val="24"/>
          <w:szCs w:val="24"/>
          <w:shd w:val="clear" w:color="auto" w:fill="FFFFFF"/>
        </w:rPr>
        <w:t xml:space="preserve"> Gallego, 2011)</w:t>
      </w:r>
      <w:r w:rsidRPr="00757C46">
        <w:rPr>
          <w:rFonts w:ascii="Times New Roman" w:eastAsia="Calibri" w:hAnsi="Times New Roman" w:cs="Times New Roman"/>
          <w:sz w:val="24"/>
          <w:szCs w:val="24"/>
          <w:shd w:val="clear" w:color="auto" w:fill="FFFFFF"/>
        </w:rPr>
        <w:fldChar w:fldCharType="end"/>
      </w:r>
      <w:r w:rsidRPr="00757C46">
        <w:rPr>
          <w:rFonts w:ascii="Times New Roman" w:eastAsia="Calibri" w:hAnsi="Times New Roman" w:cs="Times New Roman"/>
          <w:sz w:val="24"/>
          <w:szCs w:val="24"/>
          <w:shd w:val="clear" w:color="auto" w:fill="FFFFFF"/>
        </w:rPr>
        <w:t xml:space="preserve">. </w:t>
      </w:r>
      <w:r w:rsidR="00DE1C57" w:rsidRPr="00757C46">
        <w:rPr>
          <w:rFonts w:ascii="Times New Roman" w:eastAsia="Calibri" w:hAnsi="Times New Roman" w:cs="Times New Roman"/>
          <w:sz w:val="24"/>
          <w:szCs w:val="24"/>
          <w:shd w:val="clear" w:color="auto" w:fill="FFFFFF"/>
        </w:rPr>
        <w:t>Mientras que en</w:t>
      </w:r>
      <w:r w:rsidRPr="00757C46">
        <w:rPr>
          <w:rFonts w:ascii="Times New Roman" w:eastAsia="Calibri" w:hAnsi="Times New Roman" w:cs="Times New Roman"/>
          <w:sz w:val="24"/>
          <w:szCs w:val="24"/>
          <w:shd w:val="clear" w:color="auto" w:fill="FFFFFF"/>
        </w:rPr>
        <w:t xml:space="preserve"> otro estudio </w:t>
      </w:r>
      <w:r w:rsidR="00DE1C57" w:rsidRPr="00757C46">
        <w:rPr>
          <w:rFonts w:ascii="Times New Roman" w:eastAsia="Calibri" w:hAnsi="Times New Roman" w:cs="Times New Roman"/>
          <w:sz w:val="24"/>
          <w:szCs w:val="24"/>
          <w:shd w:val="clear" w:color="auto" w:fill="FFFFFF"/>
        </w:rPr>
        <w:t xml:space="preserve">se </w:t>
      </w:r>
      <w:r w:rsidRPr="00757C46">
        <w:rPr>
          <w:rFonts w:ascii="Times New Roman" w:eastAsia="Calibri" w:hAnsi="Times New Roman" w:cs="Times New Roman"/>
          <w:sz w:val="24"/>
          <w:szCs w:val="24"/>
          <w:shd w:val="clear" w:color="auto" w:fill="FFFFFF"/>
        </w:rPr>
        <w:t xml:space="preserve">muestra que lo ideal es identificar la relación entre el estilo de enseñanza con el de aprendizaje, con lo cual se ha encontrado una relación directa entre </w:t>
      </w:r>
      <w:r w:rsidRPr="00757C46">
        <w:rPr>
          <w:rFonts w:ascii="Times New Roman" w:hAnsi="Times New Roman" w:cs="Times New Roman"/>
          <w:sz w:val="24"/>
          <w:szCs w:val="24"/>
        </w:rPr>
        <w:t xml:space="preserve">el estilo de </w:t>
      </w:r>
      <w:r w:rsidRPr="00757C46">
        <w:rPr>
          <w:rFonts w:ascii="Times New Roman" w:hAnsi="Times New Roman" w:cs="Times New Roman"/>
          <w:sz w:val="24"/>
          <w:szCs w:val="24"/>
        </w:rPr>
        <w:lastRenderedPageBreak/>
        <w:t xml:space="preserve">enseñanza (formal) en los profesores y el </w:t>
      </w:r>
      <w:r w:rsidR="007529C0">
        <w:rPr>
          <w:rFonts w:ascii="Times New Roman" w:hAnsi="Times New Roman" w:cs="Times New Roman"/>
          <w:sz w:val="24"/>
          <w:szCs w:val="24"/>
        </w:rPr>
        <w:t>EA</w:t>
      </w:r>
      <w:r w:rsidRPr="00757C46">
        <w:rPr>
          <w:rFonts w:ascii="Times New Roman" w:hAnsi="Times New Roman" w:cs="Times New Roman"/>
          <w:sz w:val="24"/>
          <w:szCs w:val="24"/>
        </w:rPr>
        <w:t xml:space="preserve"> (reflexivo) en los estudiantes </w:t>
      </w:r>
      <w:r w:rsidRPr="00757C46">
        <w:rPr>
          <w:rFonts w:ascii="Times New Roman" w:hAnsi="Times New Roman" w:cs="Times New Roman"/>
          <w:sz w:val="24"/>
          <w:szCs w:val="24"/>
        </w:rPr>
        <w:fldChar w:fldCharType="begin" w:fldLock="1"/>
      </w:r>
      <w:r w:rsidR="00372D45" w:rsidRPr="00757C46">
        <w:rPr>
          <w:rFonts w:ascii="Times New Roman" w:hAnsi="Times New Roman" w:cs="Times New Roman"/>
          <w:sz w:val="24"/>
          <w:szCs w:val="24"/>
        </w:rPr>
        <w:instrText>ADDIN CSL_CITATION {"citationItems":[{"id":"ITEM-1","itemData":{"author":[{"dropping-particle":"","family":"Aguilar-Antonio","given":"Brenda Mariana","non-dropping-particle":"","parse-names":false,"suffix":""},{"dropping-particle":"","family":"García-Cué","given":"José Luis","non-dropping-particle":"","parse-names":false,"suffix":""},{"dropping-particle":"","family":"Antonio-Pérez","given":"Patricia","non-dropping-particle":"","parse-names":false,"suffix":""}],"container-title":"XXXI Congreso Alas Uruguay 2017","id":"ITEM-1","issued":{"date-parts":[["2017"]]},"page":"25","title":"Estilos de enseñanza y de aprendizaje en ingeniería agronómica con especialidad en sociología rural: caso UACH","type":"article-journal"},"uris":["http://www.mendeley.com/documents/?uuid=22aca082-88e3-464d-a243-c93cdecaa635"]}],"mendeley":{"formattedCitation":"(Aguilar-Antonio et al., 2017)","plainTextFormattedCitation":"(Aguilar-Antonio et al., 2017)","previouslyFormattedCitation":"(Aguilar-Antonio et al., 2017)"},"properties":{"noteIndex":0},"schema":"https://github.com/citation-style-language/schema/raw/master/csl-citation.json"}</w:instrText>
      </w:r>
      <w:r w:rsidRPr="00757C46">
        <w:rPr>
          <w:rFonts w:ascii="Times New Roman" w:hAnsi="Times New Roman" w:cs="Times New Roman"/>
          <w:sz w:val="24"/>
          <w:szCs w:val="24"/>
        </w:rPr>
        <w:fldChar w:fldCharType="separate"/>
      </w:r>
      <w:r w:rsidR="00D75140" w:rsidRPr="00757C46">
        <w:rPr>
          <w:rFonts w:ascii="Times New Roman" w:hAnsi="Times New Roman" w:cs="Times New Roman"/>
          <w:noProof/>
          <w:sz w:val="24"/>
          <w:szCs w:val="24"/>
        </w:rPr>
        <w:t>(Aguilar</w:t>
      </w:r>
      <w:r w:rsidR="00D75140" w:rsidRPr="004E7C21">
        <w:rPr>
          <w:rFonts w:ascii="Times New Roman" w:hAnsi="Times New Roman" w:cs="Times New Roman"/>
          <w:i/>
          <w:iCs/>
          <w:noProof/>
          <w:sz w:val="24"/>
          <w:szCs w:val="24"/>
        </w:rPr>
        <w:t xml:space="preserve"> </w:t>
      </w:r>
      <w:r w:rsidR="00490377" w:rsidRPr="004E7C21">
        <w:rPr>
          <w:rFonts w:ascii="Times New Roman" w:hAnsi="Times New Roman" w:cs="Times New Roman"/>
          <w:i/>
          <w:iCs/>
          <w:noProof/>
          <w:sz w:val="24"/>
          <w:szCs w:val="24"/>
        </w:rPr>
        <w:t>et al</w:t>
      </w:r>
      <w:r w:rsidR="00D75140" w:rsidRPr="00757C46">
        <w:rPr>
          <w:rFonts w:ascii="Times New Roman" w:hAnsi="Times New Roman" w:cs="Times New Roman"/>
          <w:noProof/>
          <w:sz w:val="24"/>
          <w:szCs w:val="24"/>
        </w:rPr>
        <w:t>., 2017)</w:t>
      </w:r>
      <w:r w:rsidRPr="00757C46">
        <w:rPr>
          <w:rFonts w:ascii="Times New Roman" w:hAnsi="Times New Roman" w:cs="Times New Roman"/>
          <w:sz w:val="24"/>
          <w:szCs w:val="24"/>
        </w:rPr>
        <w:fldChar w:fldCharType="end"/>
      </w:r>
      <w:r w:rsidRPr="00757C46">
        <w:rPr>
          <w:rFonts w:ascii="Times New Roman" w:hAnsi="Times New Roman" w:cs="Times New Roman"/>
          <w:sz w:val="24"/>
          <w:szCs w:val="24"/>
        </w:rPr>
        <w:t>.</w:t>
      </w:r>
    </w:p>
    <w:p w14:paraId="4D633E16" w14:textId="5345EE0A" w:rsidR="00A60E04" w:rsidRDefault="0090475B" w:rsidP="001D5CC2">
      <w:pPr>
        <w:spacing w:after="0" w:line="360" w:lineRule="auto"/>
        <w:ind w:firstLine="708"/>
        <w:jc w:val="both"/>
        <w:rPr>
          <w:rStyle w:val="A5"/>
          <w:rFonts w:ascii="Times New Roman" w:hAnsi="Times New Roman" w:cs="Times New Roman"/>
          <w:sz w:val="24"/>
          <w:szCs w:val="24"/>
        </w:rPr>
      </w:pPr>
      <w:r w:rsidRPr="00757C46">
        <w:rPr>
          <w:rStyle w:val="A5"/>
          <w:rFonts w:ascii="Times New Roman" w:hAnsi="Times New Roman" w:cs="Times New Roman"/>
          <w:sz w:val="24"/>
          <w:szCs w:val="24"/>
        </w:rPr>
        <w:t>De manera general</w:t>
      </w:r>
      <w:r w:rsidR="00CF55D1">
        <w:rPr>
          <w:rStyle w:val="A5"/>
          <w:rFonts w:ascii="Times New Roman" w:hAnsi="Times New Roman" w:cs="Times New Roman"/>
          <w:sz w:val="24"/>
          <w:szCs w:val="24"/>
        </w:rPr>
        <w:t>,</w:t>
      </w:r>
      <w:r w:rsidRPr="00757C46">
        <w:rPr>
          <w:rStyle w:val="A5"/>
          <w:rFonts w:ascii="Times New Roman" w:hAnsi="Times New Roman" w:cs="Times New Roman"/>
          <w:sz w:val="24"/>
          <w:szCs w:val="24"/>
        </w:rPr>
        <w:t xml:space="preserve"> en el presente estudio no se observó influencia del </w:t>
      </w:r>
      <w:r w:rsidR="00D75140" w:rsidRPr="00757C46">
        <w:rPr>
          <w:rStyle w:val="A5"/>
          <w:rFonts w:ascii="Times New Roman" w:hAnsi="Times New Roman" w:cs="Times New Roman"/>
          <w:sz w:val="24"/>
          <w:szCs w:val="24"/>
        </w:rPr>
        <w:t>sexo del estudiante</w:t>
      </w:r>
      <w:r w:rsidRPr="00757C46">
        <w:rPr>
          <w:rStyle w:val="A5"/>
          <w:rFonts w:ascii="Times New Roman" w:hAnsi="Times New Roman" w:cs="Times New Roman"/>
          <w:sz w:val="24"/>
          <w:szCs w:val="24"/>
        </w:rPr>
        <w:t>, de la ubicación del propedéutico (Huatusco, Tabasco, Yucatán, Texcoco), del tipo de programa de estudio (preparatoria y propedéutico), ni del grupo de origen de los estudiantes en la mayoría de los EA</w:t>
      </w:r>
      <w:r w:rsidR="00F33D98">
        <w:rPr>
          <w:rStyle w:val="A5"/>
          <w:rFonts w:ascii="Times New Roman" w:hAnsi="Times New Roman" w:cs="Times New Roman"/>
          <w:sz w:val="24"/>
          <w:szCs w:val="24"/>
        </w:rPr>
        <w:t>, c</w:t>
      </w:r>
      <w:r w:rsidRPr="00757C46">
        <w:rPr>
          <w:rStyle w:val="A5"/>
          <w:rFonts w:ascii="Times New Roman" w:hAnsi="Times New Roman" w:cs="Times New Roman"/>
          <w:sz w:val="24"/>
          <w:szCs w:val="24"/>
        </w:rPr>
        <w:t xml:space="preserve">on excepción del </w:t>
      </w:r>
      <w:r w:rsidR="00D75140" w:rsidRPr="00757C46">
        <w:rPr>
          <w:rStyle w:val="A5"/>
          <w:rFonts w:ascii="Times New Roman" w:hAnsi="Times New Roman" w:cs="Times New Roman"/>
          <w:sz w:val="24"/>
          <w:szCs w:val="24"/>
        </w:rPr>
        <w:t>sexo de los estudiantes</w:t>
      </w:r>
      <w:r w:rsidRPr="00757C46">
        <w:rPr>
          <w:rStyle w:val="A5"/>
          <w:rFonts w:ascii="Times New Roman" w:hAnsi="Times New Roman" w:cs="Times New Roman"/>
          <w:sz w:val="24"/>
          <w:szCs w:val="24"/>
        </w:rPr>
        <w:t xml:space="preserve"> en el EA pragmático. Estos resultados son debidos a la alta variabilidad encontrada en los</w:t>
      </w:r>
      <w:r w:rsidR="00B42AED" w:rsidRPr="00757C46">
        <w:rPr>
          <w:rStyle w:val="A5"/>
          <w:rFonts w:ascii="Times New Roman" w:hAnsi="Times New Roman" w:cs="Times New Roman"/>
          <w:sz w:val="24"/>
          <w:szCs w:val="24"/>
        </w:rPr>
        <w:t xml:space="preserve"> resultados obtenidos,</w:t>
      </w:r>
      <w:r w:rsidRPr="00757C46">
        <w:rPr>
          <w:rStyle w:val="A5"/>
          <w:rFonts w:ascii="Times New Roman" w:hAnsi="Times New Roman" w:cs="Times New Roman"/>
          <w:sz w:val="24"/>
          <w:szCs w:val="24"/>
        </w:rPr>
        <w:t xml:space="preserve"> por lo que no se observó alguna tendencia de las variables de estudio. Hasta este grado de análisis de la información parecería que los EA no aportan información suficiente para tomar medidas</w:t>
      </w:r>
      <w:r w:rsidR="005D0C56">
        <w:rPr>
          <w:rStyle w:val="A5"/>
          <w:rFonts w:ascii="Times New Roman" w:hAnsi="Times New Roman" w:cs="Times New Roman"/>
          <w:sz w:val="24"/>
          <w:szCs w:val="24"/>
        </w:rPr>
        <w:t>,</w:t>
      </w:r>
      <w:r w:rsidRPr="00757C46">
        <w:rPr>
          <w:rStyle w:val="A5"/>
          <w:rFonts w:ascii="Times New Roman" w:hAnsi="Times New Roman" w:cs="Times New Roman"/>
          <w:sz w:val="24"/>
          <w:szCs w:val="24"/>
        </w:rPr>
        <w:t xml:space="preserve"> para diseñar o mejorar un programa de estudios y se podría pensar que con esto se apoya la idea ampliamente discutida en otros documentos que sugiere que no existe una base científica real para decir que un alumno tiene un cierto </w:t>
      </w:r>
      <w:r w:rsidR="007529C0">
        <w:rPr>
          <w:rStyle w:val="A5"/>
          <w:rFonts w:ascii="Times New Roman" w:hAnsi="Times New Roman" w:cs="Times New Roman"/>
          <w:sz w:val="24"/>
          <w:szCs w:val="24"/>
        </w:rPr>
        <w:t>EA</w:t>
      </w:r>
      <w:r w:rsidRPr="00757C46">
        <w:rPr>
          <w:rStyle w:val="A5"/>
          <w:rFonts w:ascii="Times New Roman" w:hAnsi="Times New Roman" w:cs="Times New Roman"/>
          <w:sz w:val="24"/>
          <w:szCs w:val="24"/>
        </w:rPr>
        <w:t xml:space="preserve"> ni es consciente de cuál es ese estilo personal </w:t>
      </w:r>
      <w:r w:rsidRPr="00757C46">
        <w:rPr>
          <w:rStyle w:val="A5"/>
          <w:rFonts w:ascii="Times New Roman" w:hAnsi="Times New Roman" w:cs="Times New Roman"/>
          <w:sz w:val="24"/>
          <w:szCs w:val="24"/>
        </w:rPr>
        <w:fldChar w:fldCharType="begin" w:fldLock="1"/>
      </w:r>
      <w:r w:rsidR="00372D45" w:rsidRPr="00757C46">
        <w:rPr>
          <w:rStyle w:val="A5"/>
          <w:rFonts w:ascii="Times New Roman" w:hAnsi="Times New Roman" w:cs="Times New Roman"/>
          <w:sz w:val="24"/>
          <w:szCs w:val="24"/>
        </w:rPr>
        <w:instrText>ADDIN CSL_CITATION {"citationItems":[{"id":"ITEM-1","itemData":{"DOI":"10.1016/j.compedu.2016.12.006","ISSN":"03601315","abstract":"We all differ from each other in a multitude of ways, and as such we also prefer many different things whether it is music, food or learning. Because of this, many students, parents, teachers, administrators and even researchers feel that it is intuitively correct to say that since different people prefer to learn visually, auditively, kinesthetically or whatever other way one can think of, we should also tailor teaching, learning situations and learning materials to those preferences. Is this a problem? The answer is a resounding: Yes! Broadly speaking, there are a number of major problems with the notion of learning styles. First, there is quite a difference between the way that someone prefers to learn and that which actually leads to effective and efficient learning. Second, a preference for how one studies is not a learning style. Most so-called learning styles are based on types; they classify people into distinct groups. The assumption that people cluster into distinct groups, however, receives very little support from objective studies. Finally, nearly all studies that report evidence for learning styles fail to satisfy just about all of the key criteria for scientific validity. This article delivers an evidence-informed plea to teachers, administrators and researchers to stop propagating the learning styles myth.","author":[{"dropping-particle":"","family":"Kirschner","given":"Paul A","non-dropping-particle":"","parse-names":false,"suffix":""}],"container-title":"Computers and Education","id":"ITEM-1","issued":{"date-parts":[["2017"]]},"page":"166-171","publisher":"Elsevier Ltd","title":"Stop propagating the learning styles myth","type":"article-journal","volume":"106"},"uris":["http://www.mendeley.com/documents/?uuid=50d28ccd-fb59-4938-b080-ba925c64b233"]}],"mendeley":{"formattedCitation":"(Kirschner, 2017)","plainTextFormattedCitation":"(Kirschner, 2017)","previouslyFormattedCitation":"(Kirschner, 2017)"},"properties":{"noteIndex":0},"schema":"https://github.com/citation-style-language/schema/raw/master/csl-citation.json"}</w:instrText>
      </w:r>
      <w:r w:rsidRPr="00757C46">
        <w:rPr>
          <w:rStyle w:val="A5"/>
          <w:rFonts w:ascii="Times New Roman" w:hAnsi="Times New Roman" w:cs="Times New Roman"/>
          <w:sz w:val="24"/>
          <w:szCs w:val="24"/>
        </w:rPr>
        <w:fldChar w:fldCharType="separate"/>
      </w:r>
      <w:r w:rsidR="00D75140" w:rsidRPr="00757C46">
        <w:rPr>
          <w:rStyle w:val="A5"/>
          <w:rFonts w:ascii="Times New Roman" w:hAnsi="Times New Roman" w:cs="Times New Roman"/>
          <w:noProof/>
          <w:sz w:val="24"/>
          <w:szCs w:val="24"/>
        </w:rPr>
        <w:t>(Kirschner, 2017)</w:t>
      </w:r>
      <w:r w:rsidRPr="00757C46">
        <w:rPr>
          <w:rStyle w:val="A5"/>
          <w:rFonts w:ascii="Times New Roman" w:hAnsi="Times New Roman" w:cs="Times New Roman"/>
          <w:sz w:val="24"/>
          <w:szCs w:val="24"/>
        </w:rPr>
        <w:fldChar w:fldCharType="end"/>
      </w:r>
      <w:r w:rsidRPr="00757C46">
        <w:rPr>
          <w:rStyle w:val="A5"/>
          <w:rFonts w:ascii="Times New Roman" w:hAnsi="Times New Roman" w:cs="Times New Roman"/>
          <w:sz w:val="24"/>
          <w:szCs w:val="24"/>
        </w:rPr>
        <w:t xml:space="preserve">. </w:t>
      </w:r>
    </w:p>
    <w:p w14:paraId="10A1A61D" w14:textId="077F5765" w:rsidR="00AA0075" w:rsidRDefault="00817C03" w:rsidP="001D5CC2">
      <w:pPr>
        <w:spacing w:after="0" w:line="360" w:lineRule="auto"/>
        <w:ind w:firstLine="708"/>
        <w:jc w:val="both"/>
        <w:rPr>
          <w:rFonts w:ascii="Times New Roman" w:hAnsi="Times New Roman" w:cs="Times New Roman"/>
          <w:sz w:val="24"/>
          <w:szCs w:val="24"/>
        </w:rPr>
      </w:pPr>
      <w:r>
        <w:rPr>
          <w:rStyle w:val="A5"/>
          <w:rFonts w:ascii="Times New Roman" w:hAnsi="Times New Roman" w:cs="Times New Roman"/>
          <w:sz w:val="24"/>
          <w:szCs w:val="24"/>
        </w:rPr>
        <w:t>Sin embargo</w:t>
      </w:r>
      <w:r w:rsidR="00A60E04">
        <w:rPr>
          <w:rStyle w:val="A5"/>
          <w:rFonts w:ascii="Times New Roman" w:hAnsi="Times New Roman" w:cs="Times New Roman"/>
          <w:sz w:val="24"/>
          <w:szCs w:val="24"/>
        </w:rPr>
        <w:t>,</w:t>
      </w:r>
      <w:r>
        <w:rPr>
          <w:rStyle w:val="A5"/>
          <w:rFonts w:ascii="Times New Roman" w:hAnsi="Times New Roman" w:cs="Times New Roman"/>
          <w:sz w:val="24"/>
          <w:szCs w:val="24"/>
        </w:rPr>
        <w:t xml:space="preserve"> si se miran detalladamente,</w:t>
      </w:r>
      <w:r w:rsidR="00A60E04">
        <w:rPr>
          <w:rStyle w:val="A5"/>
          <w:rFonts w:ascii="Times New Roman" w:hAnsi="Times New Roman" w:cs="Times New Roman"/>
          <w:sz w:val="24"/>
          <w:szCs w:val="24"/>
        </w:rPr>
        <w:t xml:space="preserve"> los </w:t>
      </w:r>
      <w:r w:rsidR="0090475B" w:rsidRPr="00757C46">
        <w:rPr>
          <w:rStyle w:val="A5"/>
          <w:rFonts w:ascii="Times New Roman" w:hAnsi="Times New Roman" w:cs="Times New Roman"/>
          <w:sz w:val="24"/>
          <w:szCs w:val="24"/>
        </w:rPr>
        <w:t xml:space="preserve">resultados generales aportan información importante que podría tomarse en cuenta para el diseño curricular. Por ejemplo, se </w:t>
      </w:r>
      <w:r w:rsidRPr="00757C46">
        <w:rPr>
          <w:rStyle w:val="A5"/>
          <w:rFonts w:ascii="Times New Roman" w:hAnsi="Times New Roman" w:cs="Times New Roman"/>
          <w:sz w:val="24"/>
          <w:szCs w:val="24"/>
        </w:rPr>
        <w:t>encontr</w:t>
      </w:r>
      <w:r>
        <w:rPr>
          <w:rStyle w:val="A5"/>
          <w:rFonts w:ascii="Times New Roman" w:hAnsi="Times New Roman" w:cs="Times New Roman"/>
          <w:sz w:val="24"/>
          <w:szCs w:val="24"/>
        </w:rPr>
        <w:t>aron</w:t>
      </w:r>
      <w:r w:rsidRPr="00757C46">
        <w:rPr>
          <w:rStyle w:val="A5"/>
          <w:rFonts w:ascii="Times New Roman" w:hAnsi="Times New Roman" w:cs="Times New Roman"/>
          <w:sz w:val="24"/>
          <w:szCs w:val="24"/>
        </w:rPr>
        <w:t xml:space="preserve"> </w:t>
      </w:r>
      <w:r w:rsidR="0090475B" w:rsidRPr="00757C46">
        <w:rPr>
          <w:rStyle w:val="A5"/>
          <w:rFonts w:ascii="Times New Roman" w:hAnsi="Times New Roman" w:cs="Times New Roman"/>
          <w:sz w:val="24"/>
          <w:szCs w:val="24"/>
        </w:rPr>
        <w:t xml:space="preserve">únicamente diferencias en el </w:t>
      </w:r>
      <w:r w:rsidR="00D75140" w:rsidRPr="00757C46">
        <w:rPr>
          <w:rStyle w:val="A5"/>
          <w:rFonts w:ascii="Times New Roman" w:hAnsi="Times New Roman" w:cs="Times New Roman"/>
          <w:sz w:val="24"/>
          <w:szCs w:val="24"/>
        </w:rPr>
        <w:t>sexo</w:t>
      </w:r>
      <w:r w:rsidR="0090475B" w:rsidRPr="00757C46">
        <w:rPr>
          <w:rStyle w:val="A5"/>
          <w:rFonts w:ascii="Times New Roman" w:hAnsi="Times New Roman" w:cs="Times New Roman"/>
          <w:sz w:val="24"/>
          <w:szCs w:val="24"/>
        </w:rPr>
        <w:t xml:space="preserve"> en el estilo pragmático. Los hombres fueron más pragmáticos que las mujeres, por lo que estas generalidades que surgen de la información pudiera</w:t>
      </w:r>
      <w:r w:rsidR="00B91E77">
        <w:rPr>
          <w:rStyle w:val="A5"/>
          <w:rFonts w:ascii="Times New Roman" w:hAnsi="Times New Roman" w:cs="Times New Roman"/>
          <w:sz w:val="24"/>
          <w:szCs w:val="24"/>
        </w:rPr>
        <w:t>n</w:t>
      </w:r>
      <w:r w:rsidR="0090475B" w:rsidRPr="00757C46">
        <w:rPr>
          <w:rStyle w:val="A5"/>
          <w:rFonts w:ascii="Times New Roman" w:hAnsi="Times New Roman" w:cs="Times New Roman"/>
          <w:sz w:val="24"/>
          <w:szCs w:val="24"/>
        </w:rPr>
        <w:t xml:space="preserve"> permitir tomar acciones en las diferentes carreras de la </w:t>
      </w:r>
      <w:r w:rsidR="00B91E77">
        <w:rPr>
          <w:rStyle w:val="A5"/>
          <w:rFonts w:ascii="Times New Roman" w:hAnsi="Times New Roman" w:cs="Times New Roman"/>
          <w:sz w:val="24"/>
          <w:szCs w:val="24"/>
        </w:rPr>
        <w:t>u</w:t>
      </w:r>
      <w:r w:rsidR="00B91E77" w:rsidRPr="00757C46">
        <w:rPr>
          <w:rStyle w:val="A5"/>
          <w:rFonts w:ascii="Times New Roman" w:hAnsi="Times New Roman" w:cs="Times New Roman"/>
          <w:sz w:val="24"/>
          <w:szCs w:val="24"/>
        </w:rPr>
        <w:t>niversidad</w:t>
      </w:r>
      <w:r w:rsidR="0090475B" w:rsidRPr="00757C46">
        <w:rPr>
          <w:rStyle w:val="A5"/>
          <w:rFonts w:ascii="Times New Roman" w:hAnsi="Times New Roman" w:cs="Times New Roman"/>
          <w:sz w:val="24"/>
          <w:szCs w:val="24"/>
        </w:rPr>
        <w:t xml:space="preserve">, especialmente si hay diferencias numéricas en la población estudiantil. </w:t>
      </w:r>
      <w:r w:rsidR="00AA0075">
        <w:rPr>
          <w:rStyle w:val="A5"/>
          <w:rFonts w:ascii="Times New Roman" w:hAnsi="Times New Roman" w:cs="Times New Roman"/>
          <w:sz w:val="24"/>
          <w:szCs w:val="24"/>
        </w:rPr>
        <w:t>No obstante</w:t>
      </w:r>
      <w:r w:rsidR="0090475B" w:rsidRPr="00757C46">
        <w:rPr>
          <w:rStyle w:val="A5"/>
          <w:rFonts w:ascii="Times New Roman" w:hAnsi="Times New Roman" w:cs="Times New Roman"/>
          <w:sz w:val="24"/>
          <w:szCs w:val="24"/>
        </w:rPr>
        <w:t xml:space="preserve">, </w:t>
      </w:r>
      <w:r w:rsidR="0090475B" w:rsidRPr="00757C46">
        <w:rPr>
          <w:rStyle w:val="A5"/>
          <w:rFonts w:ascii="Times New Roman" w:hAnsi="Times New Roman" w:cs="Times New Roman"/>
          <w:sz w:val="24"/>
          <w:szCs w:val="24"/>
        </w:rPr>
        <w:fldChar w:fldCharType="begin" w:fldLock="1"/>
      </w:r>
      <w:r w:rsidR="00372D45" w:rsidRPr="00757C46">
        <w:rPr>
          <w:rStyle w:val="A5"/>
          <w:rFonts w:ascii="Times New Roman" w:hAnsi="Times New Roman" w:cs="Times New Roman"/>
          <w:sz w:val="24"/>
          <w:szCs w:val="24"/>
        </w:rPr>
        <w:instrText>ADDIN CSL_CITATION {"citationItems":[{"id":"ITEM-1","itemData":{"DOI":"10.3389/fpsyg.2015.01908","ISSN":"16641078","abstract":"The existence of 'Learning Styles' is a common 'neuromyth', and their use in all forms of education has been thoroughly and repeatedly discredited in the research literature. However, anecdotal evidence suggests that their use remains widespread. This perspective article is an attempt to understand if and why the myth of Learning Styles persists. I have done this by analyzing the current research literature to capture the picture that an educator would encounter were they to search for \"Learning Styles\" with the intent of determining whether the research evidence supported their use. The overwhelming majority (89%) of recent research papers, listed in the ERIC and PubMed research databases, implicitly or directly endorse the use of Learning Styles in Higher Education. These papers are dominated by the VAK and Kolb Learning Styles inventories. These presence of these papers in the pedagogical literature demonstrates that an educator, attempting to take an evidence-based approach to education, would be presented with a strong yet misleading message that the use of Learning Styles is endorsed by the current research literature. This has potentially negative consequences for students and for the field of education research.","author":[{"dropping-particle":"","family":"Newton","given":"Philip M.","non-dropping-particle":"","parse-names":false,"suffix":""}],"container-title":"Frontiers in Psychology","id":"ITEM-1","issue":"DEC","issued":{"date-parts":[["2015"]]},"page":"1-5","title":"The learning styles myth is thriving in higher education","type":"article-journal","volume":"6"},"uris":["http://www.mendeley.com/documents/?uuid=b56490f2-e2f7-44ef-ba30-a16d7890f04b"]}],"mendeley":{"formattedCitation":"(Newton, 2015)","manualFormatting":"Newton (2015)","plainTextFormattedCitation":"(Newton, 2015)","previouslyFormattedCitation":"(Newton, 2015)"},"properties":{"noteIndex":0},"schema":"https://github.com/citation-style-language/schema/raw/master/csl-citation.json"}</w:instrText>
      </w:r>
      <w:r w:rsidR="0090475B" w:rsidRPr="00757C46">
        <w:rPr>
          <w:rStyle w:val="A5"/>
          <w:rFonts w:ascii="Times New Roman" w:hAnsi="Times New Roman" w:cs="Times New Roman"/>
          <w:sz w:val="24"/>
          <w:szCs w:val="24"/>
        </w:rPr>
        <w:fldChar w:fldCharType="separate"/>
      </w:r>
      <w:r w:rsidR="0090475B" w:rsidRPr="00757C46">
        <w:rPr>
          <w:rStyle w:val="A5"/>
          <w:rFonts w:ascii="Times New Roman" w:hAnsi="Times New Roman" w:cs="Times New Roman"/>
          <w:noProof/>
          <w:sz w:val="24"/>
          <w:szCs w:val="24"/>
        </w:rPr>
        <w:t>Newton (2015)</w:t>
      </w:r>
      <w:r w:rsidR="0090475B" w:rsidRPr="00757C46">
        <w:rPr>
          <w:rStyle w:val="A5"/>
          <w:rFonts w:ascii="Times New Roman" w:hAnsi="Times New Roman" w:cs="Times New Roman"/>
          <w:sz w:val="24"/>
          <w:szCs w:val="24"/>
        </w:rPr>
        <w:fldChar w:fldCharType="end"/>
      </w:r>
      <w:r w:rsidR="0090475B" w:rsidRPr="00757C46">
        <w:rPr>
          <w:rFonts w:ascii="Times New Roman" w:hAnsi="Times New Roman" w:cs="Times New Roman"/>
          <w:sz w:val="24"/>
          <w:szCs w:val="24"/>
        </w:rPr>
        <w:t xml:space="preserve"> plantea que enmarcar a un estudiante en un </w:t>
      </w:r>
      <w:r w:rsidR="007529C0">
        <w:rPr>
          <w:rFonts w:ascii="Times New Roman" w:hAnsi="Times New Roman" w:cs="Times New Roman"/>
          <w:sz w:val="24"/>
          <w:szCs w:val="24"/>
        </w:rPr>
        <w:t xml:space="preserve">EA </w:t>
      </w:r>
      <w:r w:rsidR="0090475B" w:rsidRPr="00757C46">
        <w:rPr>
          <w:rFonts w:ascii="Times New Roman" w:hAnsi="Times New Roman" w:cs="Times New Roman"/>
          <w:sz w:val="24"/>
          <w:szCs w:val="24"/>
        </w:rPr>
        <w:t xml:space="preserve">puede traer confusión en </w:t>
      </w:r>
      <w:r w:rsidR="00AA0075">
        <w:rPr>
          <w:rFonts w:ascii="Times New Roman" w:hAnsi="Times New Roman" w:cs="Times New Roman"/>
          <w:sz w:val="24"/>
          <w:szCs w:val="24"/>
        </w:rPr>
        <w:t>este</w:t>
      </w:r>
      <w:r w:rsidR="0090475B" w:rsidRPr="00757C46">
        <w:rPr>
          <w:rFonts w:ascii="Times New Roman" w:hAnsi="Times New Roman" w:cs="Times New Roman"/>
          <w:sz w:val="24"/>
          <w:szCs w:val="24"/>
        </w:rPr>
        <w:t>, ya que lo puede frustrar al desarrollar una actividad que no le complace</w:t>
      </w:r>
      <w:r w:rsidR="00AA0075">
        <w:rPr>
          <w:rFonts w:ascii="Times New Roman" w:hAnsi="Times New Roman" w:cs="Times New Roman"/>
          <w:sz w:val="24"/>
          <w:szCs w:val="24"/>
        </w:rPr>
        <w:t>.</w:t>
      </w:r>
      <w:r w:rsidR="00AA0075" w:rsidRPr="00757C46">
        <w:rPr>
          <w:rFonts w:ascii="Times New Roman" w:hAnsi="Times New Roman" w:cs="Times New Roman"/>
          <w:sz w:val="24"/>
          <w:szCs w:val="24"/>
        </w:rPr>
        <w:t xml:space="preserve"> </w:t>
      </w:r>
      <w:r w:rsidR="00AA0075">
        <w:rPr>
          <w:rFonts w:ascii="Times New Roman" w:hAnsi="Times New Roman" w:cs="Times New Roman"/>
          <w:sz w:val="24"/>
          <w:szCs w:val="24"/>
        </w:rPr>
        <w:t>A</w:t>
      </w:r>
      <w:r w:rsidR="00AA0075" w:rsidRPr="00757C46">
        <w:rPr>
          <w:rFonts w:ascii="Times New Roman" w:hAnsi="Times New Roman" w:cs="Times New Roman"/>
          <w:sz w:val="24"/>
          <w:szCs w:val="24"/>
        </w:rPr>
        <w:t>demás</w:t>
      </w:r>
      <w:r w:rsidR="00AA0075">
        <w:rPr>
          <w:rFonts w:ascii="Times New Roman" w:hAnsi="Times New Roman" w:cs="Times New Roman"/>
          <w:sz w:val="24"/>
          <w:szCs w:val="24"/>
        </w:rPr>
        <w:t>,</w:t>
      </w:r>
      <w:r w:rsidR="00AA0075" w:rsidRPr="00757C46">
        <w:rPr>
          <w:rFonts w:ascii="Times New Roman" w:hAnsi="Times New Roman" w:cs="Times New Roman"/>
          <w:sz w:val="24"/>
          <w:szCs w:val="24"/>
        </w:rPr>
        <w:t xml:space="preserve"> </w:t>
      </w:r>
      <w:r w:rsidR="0090475B" w:rsidRPr="00757C46">
        <w:rPr>
          <w:rFonts w:ascii="Times New Roman" w:hAnsi="Times New Roman" w:cs="Times New Roman"/>
          <w:sz w:val="24"/>
          <w:szCs w:val="24"/>
        </w:rPr>
        <w:t>concluye que los EA no funcionan</w:t>
      </w:r>
      <w:r w:rsidR="00AA0075">
        <w:rPr>
          <w:rFonts w:ascii="Times New Roman" w:hAnsi="Times New Roman" w:cs="Times New Roman"/>
          <w:sz w:val="24"/>
          <w:szCs w:val="24"/>
        </w:rPr>
        <w:t>,</w:t>
      </w:r>
      <w:r w:rsidR="0090475B" w:rsidRPr="00757C46">
        <w:rPr>
          <w:rFonts w:ascii="Times New Roman" w:hAnsi="Times New Roman" w:cs="Times New Roman"/>
          <w:sz w:val="24"/>
          <w:szCs w:val="24"/>
        </w:rPr>
        <w:t xml:space="preserve"> y lo más crítico es que indica que esto perjudica la educación como campo de investigación y probablemente tenga un impacto negativo en los estudiantes. Esta postura tan radical no abona en nada a la construcción de alternativas que ayuden a los estudiantes</w:t>
      </w:r>
      <w:r w:rsidR="00AA0075">
        <w:rPr>
          <w:rFonts w:ascii="Times New Roman" w:hAnsi="Times New Roman" w:cs="Times New Roman"/>
          <w:sz w:val="24"/>
          <w:szCs w:val="24"/>
        </w:rPr>
        <w:t>;</w:t>
      </w:r>
      <w:r w:rsidR="00AA0075" w:rsidRPr="00757C46">
        <w:rPr>
          <w:rFonts w:ascii="Times New Roman" w:hAnsi="Times New Roman" w:cs="Times New Roman"/>
          <w:sz w:val="24"/>
          <w:szCs w:val="24"/>
        </w:rPr>
        <w:t xml:space="preserve"> </w:t>
      </w:r>
      <w:r w:rsidR="0090475B" w:rsidRPr="00757C46">
        <w:rPr>
          <w:rFonts w:ascii="Times New Roman" w:hAnsi="Times New Roman" w:cs="Times New Roman"/>
          <w:sz w:val="24"/>
          <w:szCs w:val="24"/>
        </w:rPr>
        <w:t xml:space="preserve">al contrario, desmotivan a un lector, especialmente si es un estudiante o un profesor que pretenda mejorar los EA. </w:t>
      </w:r>
    </w:p>
    <w:p w14:paraId="3AECBF0E" w14:textId="724BCEAD" w:rsidR="0090475B" w:rsidRPr="00757C46" w:rsidRDefault="0090475B" w:rsidP="001D5CC2">
      <w:pPr>
        <w:spacing w:after="0" w:line="360" w:lineRule="auto"/>
        <w:ind w:firstLine="708"/>
        <w:jc w:val="both"/>
        <w:rPr>
          <w:rStyle w:val="A5"/>
          <w:rFonts w:ascii="Times New Roman" w:hAnsi="Times New Roman" w:cs="Times New Roman"/>
          <w:sz w:val="24"/>
          <w:szCs w:val="24"/>
        </w:rPr>
      </w:pPr>
      <w:r w:rsidRPr="00757C46">
        <w:rPr>
          <w:rFonts w:ascii="Times New Roman" w:hAnsi="Times New Roman" w:cs="Times New Roman"/>
          <w:sz w:val="24"/>
          <w:szCs w:val="24"/>
        </w:rPr>
        <w:t xml:space="preserve">Los EA no van a resolver todo el contexto educativo, pero son un elemento más que debe ser manejado de manera estratégica en el diseño de un programa de estudio. Esto significa que los docentes deben saber cuáles EA predominan e integrar actividades relacionadas al EA </w:t>
      </w:r>
      <w:r w:rsidR="000C0E02" w:rsidRPr="00757C46">
        <w:rPr>
          <w:rFonts w:ascii="Times New Roman" w:hAnsi="Times New Roman" w:cs="Times New Roman"/>
          <w:sz w:val="24"/>
          <w:szCs w:val="24"/>
        </w:rPr>
        <w:t>por medio de la investigación educativa para</w:t>
      </w:r>
      <w:r w:rsidRPr="00757C46">
        <w:rPr>
          <w:rFonts w:ascii="Times New Roman" w:hAnsi="Times New Roman" w:cs="Times New Roman"/>
          <w:sz w:val="24"/>
          <w:szCs w:val="24"/>
        </w:rPr>
        <w:t xml:space="preserve"> </w:t>
      </w:r>
      <w:r w:rsidR="000C0E02" w:rsidRPr="00757C46">
        <w:rPr>
          <w:rFonts w:ascii="Times New Roman" w:hAnsi="Times New Roman" w:cs="Times New Roman"/>
          <w:color w:val="000000"/>
          <w:sz w:val="24"/>
          <w:szCs w:val="24"/>
          <w:shd w:val="clear" w:color="auto" w:fill="FFFFFF"/>
        </w:rPr>
        <w:t xml:space="preserve">reconocer el alto grado de complejidad y diversidad explicativa y aportar recomendaciones prácticas (Arenas, 2017). </w:t>
      </w:r>
      <w:r w:rsidR="000C0E02" w:rsidRPr="00757C46">
        <w:rPr>
          <w:rFonts w:ascii="Times New Roman" w:hAnsi="Times New Roman" w:cs="Times New Roman"/>
          <w:sz w:val="24"/>
          <w:szCs w:val="24"/>
        </w:rPr>
        <w:t>L</w:t>
      </w:r>
      <w:r w:rsidRPr="00757C46">
        <w:rPr>
          <w:rFonts w:ascii="Times New Roman" w:hAnsi="Times New Roman" w:cs="Times New Roman"/>
          <w:sz w:val="24"/>
          <w:szCs w:val="24"/>
        </w:rPr>
        <w:t xml:space="preserve">as acciones de los profesores en los estudiantes deben tener una influencia muy importante </w:t>
      </w:r>
      <w:r w:rsidRPr="00757C46">
        <w:rPr>
          <w:rFonts w:ascii="Times New Roman" w:hAnsi="Times New Roman" w:cs="Times New Roman"/>
          <w:sz w:val="24"/>
          <w:szCs w:val="24"/>
        </w:rPr>
        <w:lastRenderedPageBreak/>
        <w:t xml:space="preserve">al aplicar </w:t>
      </w:r>
      <w:r w:rsidR="002A1302" w:rsidRPr="00757C46">
        <w:rPr>
          <w:rFonts w:ascii="Times New Roman" w:hAnsi="Times New Roman" w:cs="Times New Roman"/>
          <w:sz w:val="24"/>
          <w:szCs w:val="24"/>
        </w:rPr>
        <w:t>algunas</w:t>
      </w:r>
      <w:r w:rsidRPr="00757C46">
        <w:rPr>
          <w:rFonts w:ascii="Times New Roman" w:hAnsi="Times New Roman" w:cs="Times New Roman"/>
          <w:sz w:val="24"/>
          <w:szCs w:val="24"/>
        </w:rPr>
        <w:t xml:space="preserve"> estrategias</w:t>
      </w:r>
      <w:r w:rsidR="002A1302" w:rsidRPr="00757C46">
        <w:rPr>
          <w:rFonts w:ascii="Times New Roman" w:hAnsi="Times New Roman" w:cs="Times New Roman"/>
          <w:sz w:val="24"/>
          <w:szCs w:val="24"/>
        </w:rPr>
        <w:t xml:space="preserve"> para mejorar y seguramente la evaluación debería compartirse y comentarse con los estudiantes de modo que la retroalimentación permita a los estudiantes reflexionar sobre </w:t>
      </w:r>
      <w:r w:rsidR="000E086E" w:rsidRPr="00757C46">
        <w:rPr>
          <w:rFonts w:ascii="Times New Roman" w:hAnsi="Times New Roman" w:cs="Times New Roman"/>
          <w:sz w:val="24"/>
          <w:szCs w:val="24"/>
        </w:rPr>
        <w:t>los aspectos que se evalúan en la caracterización de</w:t>
      </w:r>
      <w:r w:rsidR="00C54773">
        <w:rPr>
          <w:rFonts w:ascii="Times New Roman" w:hAnsi="Times New Roman" w:cs="Times New Roman"/>
          <w:sz w:val="24"/>
          <w:szCs w:val="24"/>
        </w:rPr>
        <w:t xml:space="preserve"> </w:t>
      </w:r>
      <w:r w:rsidR="000E086E" w:rsidRPr="00757C46">
        <w:rPr>
          <w:rFonts w:ascii="Times New Roman" w:hAnsi="Times New Roman" w:cs="Times New Roman"/>
          <w:sz w:val="24"/>
          <w:szCs w:val="24"/>
        </w:rPr>
        <w:t>los EA.</w:t>
      </w:r>
      <w:r w:rsidR="002A1302" w:rsidRPr="00757C46">
        <w:rPr>
          <w:rFonts w:ascii="Times New Roman" w:hAnsi="Times New Roman" w:cs="Times New Roman"/>
          <w:sz w:val="24"/>
          <w:szCs w:val="24"/>
        </w:rPr>
        <w:t xml:space="preserve"> </w:t>
      </w:r>
    </w:p>
    <w:p w14:paraId="276A4FA2" w14:textId="77777777" w:rsidR="0014407C" w:rsidRPr="00757C46" w:rsidRDefault="0090475B" w:rsidP="001D5CC2">
      <w:pPr>
        <w:spacing w:after="0" w:line="360" w:lineRule="auto"/>
        <w:ind w:firstLine="708"/>
        <w:jc w:val="both"/>
        <w:rPr>
          <w:rFonts w:ascii="Times New Roman" w:hAnsi="Times New Roman" w:cs="Times New Roman"/>
          <w:sz w:val="24"/>
          <w:szCs w:val="24"/>
        </w:rPr>
      </w:pPr>
      <w:r w:rsidRPr="00757C46">
        <w:rPr>
          <w:rStyle w:val="A5"/>
          <w:rFonts w:ascii="Times New Roman" w:hAnsi="Times New Roman" w:cs="Times New Roman"/>
          <w:sz w:val="24"/>
          <w:szCs w:val="24"/>
        </w:rPr>
        <w:t xml:space="preserve">De los aspectos negativos de los EA que se han indicado en la literatura abundan la postura sobre la inefectividad de éstos, al indicar que existen dificultades fundamentales tanto para diagnosticar los EA como para alinear la instrucción con estos. Se cuestiona fuertemente que las personas sean agrupadas en categorías nominales. Incluso la clasificación </w:t>
      </w:r>
      <w:r w:rsidR="00B42AED" w:rsidRPr="00757C46">
        <w:rPr>
          <w:rStyle w:val="A5"/>
          <w:rFonts w:ascii="Times New Roman" w:hAnsi="Times New Roman" w:cs="Times New Roman"/>
          <w:sz w:val="24"/>
          <w:szCs w:val="24"/>
        </w:rPr>
        <w:t xml:space="preserve">por </w:t>
      </w:r>
      <w:r w:rsidR="00D75140" w:rsidRPr="00757C46">
        <w:rPr>
          <w:rStyle w:val="A5"/>
          <w:rFonts w:ascii="Times New Roman" w:hAnsi="Times New Roman" w:cs="Times New Roman"/>
          <w:sz w:val="24"/>
          <w:szCs w:val="24"/>
        </w:rPr>
        <w:t>sexo</w:t>
      </w:r>
      <w:r w:rsidRPr="00757C46">
        <w:rPr>
          <w:rStyle w:val="A5"/>
          <w:rFonts w:ascii="Times New Roman" w:hAnsi="Times New Roman" w:cs="Times New Roman"/>
          <w:sz w:val="24"/>
          <w:szCs w:val="24"/>
        </w:rPr>
        <w:t>, que hasta hace poco se consideraba dicotómica, ha demostrado se</w:t>
      </w:r>
      <w:r w:rsidR="00B42AED" w:rsidRPr="00757C46">
        <w:rPr>
          <w:rStyle w:val="A5"/>
          <w:rFonts w:ascii="Times New Roman" w:hAnsi="Times New Roman" w:cs="Times New Roman"/>
          <w:sz w:val="24"/>
          <w:szCs w:val="24"/>
        </w:rPr>
        <w:t>r bastante más matizada que eso</w:t>
      </w:r>
      <w:r w:rsidRPr="00757C46">
        <w:rPr>
          <w:rStyle w:val="A5"/>
          <w:rFonts w:ascii="Times New Roman" w:hAnsi="Times New Roman" w:cs="Times New Roman"/>
          <w:sz w:val="24"/>
          <w:szCs w:val="24"/>
        </w:rPr>
        <w:t xml:space="preserve"> </w:t>
      </w:r>
      <w:r w:rsidRPr="00757C46">
        <w:rPr>
          <w:rStyle w:val="A5"/>
          <w:rFonts w:ascii="Times New Roman" w:hAnsi="Times New Roman" w:cs="Times New Roman"/>
          <w:sz w:val="24"/>
          <w:szCs w:val="24"/>
        </w:rPr>
        <w:fldChar w:fldCharType="begin" w:fldLock="1"/>
      </w:r>
      <w:r w:rsidR="00372D45" w:rsidRPr="00757C46">
        <w:rPr>
          <w:rStyle w:val="A5"/>
          <w:rFonts w:ascii="Times New Roman" w:hAnsi="Times New Roman" w:cs="Times New Roman"/>
          <w:sz w:val="24"/>
          <w:szCs w:val="24"/>
        </w:rPr>
        <w:instrText>ADDIN CSL_CITATION {"citationItems":[{"id":"ITEM-1","itemData":{"DOI":"10.1016/j.compedu.2016.12.006","ISSN":"03601315","abstract":"We all differ from each other in a multitude of ways, and as such we also prefer many different things whether it is music, food or learning. Because of this, many students, parents, teachers, administrators and even researchers feel that it is intuitively correct to say that since different people prefer to learn visually, auditively, kinesthetically or whatever other way one can think of, we should also tailor teaching, learning situations and learning materials to those preferences. Is this a problem? The answer is a resounding: Yes! Broadly speaking, there are a number of major problems with the notion of learning styles. First, there is quite a difference between the way that someone prefers to learn and that which actually leads to effective and efficient learning. Second, a preference for how one studies is not a learning style. Most so-called learning styles are based on types; they classify people into distinct groups. The assumption that people cluster into distinct groups, however, receives very little support from objective studies. Finally, nearly all studies that report evidence for learning styles fail to satisfy just about all of the key criteria for scientific validity. This article delivers an evidence-informed plea to teachers, administrators and researchers to stop propagating the learning styles myth.","author":[{"dropping-particle":"","family":"Kirschner","given":"Paul A","non-dropping-particle":"","parse-names":false,"suffix":""}],"container-title":"Computers and Education","id":"ITEM-1","issued":{"date-parts":[["2017"]]},"page":"166-171","publisher":"Elsevier Ltd","title":"Stop propagating the learning styles myth","type":"article-journal","volume":"106"},"uris":["http://www.mendeley.com/documents/?uuid=50d28ccd-fb59-4938-b080-ba925c64b233"]}],"mendeley":{"formattedCitation":"(Kirschner, 2017)","plainTextFormattedCitation":"(Kirschner, 2017)","previouslyFormattedCitation":"(Kirschner, 2017)"},"properties":{"noteIndex":0},"schema":"https://github.com/citation-style-language/schema/raw/master/csl-citation.json"}</w:instrText>
      </w:r>
      <w:r w:rsidRPr="00757C46">
        <w:rPr>
          <w:rStyle w:val="A5"/>
          <w:rFonts w:ascii="Times New Roman" w:hAnsi="Times New Roman" w:cs="Times New Roman"/>
          <w:sz w:val="24"/>
          <w:szCs w:val="24"/>
        </w:rPr>
        <w:fldChar w:fldCharType="separate"/>
      </w:r>
      <w:r w:rsidR="00D75140" w:rsidRPr="00757C46">
        <w:rPr>
          <w:rStyle w:val="A5"/>
          <w:rFonts w:ascii="Times New Roman" w:hAnsi="Times New Roman" w:cs="Times New Roman"/>
          <w:noProof/>
          <w:sz w:val="24"/>
          <w:szCs w:val="24"/>
        </w:rPr>
        <w:t>(Kirschner, 2017)</w:t>
      </w:r>
      <w:r w:rsidRPr="00757C46">
        <w:rPr>
          <w:rStyle w:val="A5"/>
          <w:rFonts w:ascii="Times New Roman" w:hAnsi="Times New Roman" w:cs="Times New Roman"/>
          <w:sz w:val="24"/>
          <w:szCs w:val="24"/>
        </w:rPr>
        <w:fldChar w:fldCharType="end"/>
      </w:r>
      <w:r w:rsidR="00B42AED" w:rsidRPr="00757C46">
        <w:rPr>
          <w:rFonts w:ascii="Times New Roman" w:hAnsi="Times New Roman" w:cs="Times New Roman"/>
          <w:sz w:val="24"/>
          <w:szCs w:val="24"/>
        </w:rPr>
        <w:t>.</w:t>
      </w:r>
    </w:p>
    <w:p w14:paraId="347DC1A2" w14:textId="5289C9EC" w:rsidR="0090475B" w:rsidRPr="00757C46" w:rsidRDefault="0090475B" w:rsidP="001D5CC2">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757C46">
        <w:rPr>
          <w:rStyle w:val="A5"/>
          <w:rFonts w:ascii="Times New Roman" w:hAnsi="Times New Roman" w:cs="Times New Roman"/>
          <w:sz w:val="24"/>
          <w:szCs w:val="24"/>
        </w:rPr>
        <w:t xml:space="preserve">A pesar de que los valores de confiabilidad fueron bajos en el presente estudio, se encuentran en el límite inferior y por lo tanto es un instrumento confiable. Otro estudio </w:t>
      </w:r>
      <w:r w:rsidR="00F00172" w:rsidRPr="00757C46">
        <w:rPr>
          <w:rStyle w:val="A5"/>
          <w:rFonts w:ascii="Times New Roman" w:hAnsi="Times New Roman" w:cs="Times New Roman"/>
          <w:sz w:val="24"/>
          <w:szCs w:val="24"/>
        </w:rPr>
        <w:t xml:space="preserve">similar </w:t>
      </w:r>
      <w:r w:rsidRPr="00757C46">
        <w:rPr>
          <w:rStyle w:val="A5"/>
          <w:rFonts w:ascii="Times New Roman" w:hAnsi="Times New Roman" w:cs="Times New Roman"/>
          <w:sz w:val="24"/>
          <w:szCs w:val="24"/>
        </w:rPr>
        <w:t>indica valores de alfa de Cronbach</w:t>
      </w:r>
      <w:r w:rsidR="00F00172" w:rsidRPr="00757C46">
        <w:rPr>
          <w:rStyle w:val="A5"/>
          <w:rFonts w:ascii="Times New Roman" w:hAnsi="Times New Roman" w:cs="Times New Roman"/>
          <w:sz w:val="24"/>
          <w:szCs w:val="24"/>
        </w:rPr>
        <w:t xml:space="preserve"> de 0.55 a 0.58</w:t>
      </w:r>
      <w:r w:rsidRPr="00757C46">
        <w:rPr>
          <w:rStyle w:val="A5"/>
          <w:rFonts w:ascii="Times New Roman" w:hAnsi="Times New Roman" w:cs="Times New Roman"/>
          <w:sz w:val="24"/>
          <w:szCs w:val="24"/>
        </w:rPr>
        <w:t xml:space="preserve">, </w:t>
      </w:r>
      <w:r w:rsidR="00DE1C57" w:rsidRPr="00757C46">
        <w:rPr>
          <w:rStyle w:val="A5"/>
          <w:rFonts w:ascii="Times New Roman" w:hAnsi="Times New Roman" w:cs="Times New Roman"/>
          <w:sz w:val="24"/>
          <w:szCs w:val="24"/>
        </w:rPr>
        <w:t>los cuales</w:t>
      </w:r>
      <w:r w:rsidRPr="00757C46">
        <w:rPr>
          <w:rStyle w:val="A5"/>
          <w:rFonts w:ascii="Times New Roman" w:hAnsi="Times New Roman" w:cs="Times New Roman"/>
          <w:sz w:val="24"/>
          <w:szCs w:val="24"/>
        </w:rPr>
        <w:t xml:space="preserve"> fueron menores a los del presente estudio</w:t>
      </w:r>
      <w:r w:rsidR="00DE1C57" w:rsidRPr="00757C46">
        <w:rPr>
          <w:rStyle w:val="A5"/>
          <w:rFonts w:ascii="Times New Roman" w:hAnsi="Times New Roman" w:cs="Times New Roman"/>
          <w:sz w:val="24"/>
          <w:szCs w:val="24"/>
        </w:rPr>
        <w:t>, pero se consideran</w:t>
      </w:r>
      <w:r w:rsidRPr="00757C46">
        <w:rPr>
          <w:rStyle w:val="A5"/>
          <w:rFonts w:ascii="Times New Roman" w:hAnsi="Times New Roman" w:cs="Times New Roman"/>
          <w:sz w:val="24"/>
          <w:szCs w:val="24"/>
        </w:rPr>
        <w:t xml:space="preserve"> </w:t>
      </w:r>
      <w:r w:rsidR="00E65767">
        <w:rPr>
          <w:rStyle w:val="A5"/>
          <w:rFonts w:ascii="Times New Roman" w:hAnsi="Times New Roman" w:cs="Times New Roman"/>
          <w:sz w:val="24"/>
          <w:szCs w:val="24"/>
        </w:rPr>
        <w:t xml:space="preserve">igualmente </w:t>
      </w:r>
      <w:r w:rsidRPr="00757C46">
        <w:rPr>
          <w:rStyle w:val="A5"/>
          <w:rFonts w:ascii="Times New Roman" w:hAnsi="Times New Roman" w:cs="Times New Roman"/>
          <w:sz w:val="24"/>
          <w:szCs w:val="24"/>
        </w:rPr>
        <w:t xml:space="preserve">aceptables </w:t>
      </w:r>
      <w:r w:rsidRPr="00757C46">
        <w:rPr>
          <w:rStyle w:val="A5"/>
          <w:rFonts w:ascii="Times New Roman" w:hAnsi="Times New Roman" w:cs="Times New Roman"/>
          <w:sz w:val="24"/>
          <w:szCs w:val="24"/>
        </w:rPr>
        <w:fldChar w:fldCharType="begin" w:fldLock="1"/>
      </w:r>
      <w:r w:rsidR="00372D45" w:rsidRPr="00757C46">
        <w:rPr>
          <w:rStyle w:val="A5"/>
          <w:rFonts w:ascii="Times New Roman" w:hAnsi="Times New Roman" w:cs="Times New Roman"/>
          <w:sz w:val="24"/>
          <w:szCs w:val="24"/>
        </w:rPr>
        <w:instrText>ADDIN CSL_CITATION {"citationItems":[{"id":"ITEM-1","itemData":{"ISSN":"2332-8533","abstract":"Se analizaron las propiedades psicométricas del Cuestionario Honey – Alonso de Estilos de Aprendizaje CHAEA, el cual evalúa el conjunto de preferencias que la persona tiende a utilizar de forma habitual y estable cuando se enfrenta a las tareas de aprendizaje. El cuestionario se aplicó a una muestra de 678 estudiantes universitarios de primer ingreso de cuatro cohortes generacionales (con igual número de hombres y mujeres). El análisis de confiabilidad indicó que el CHAEA cuenta con una consistencia interna aceptable así como una adecuada estabilidad de medición en el tiempo. La estructura factorial encontrada explicó el 38.12% de la varianza para el estilo activo, 29.81% para el estilo reflexivo, 34.85% para el teórico y 31.55% para el estilo pragmático. Los resultados sugieren la posibilidad de reducir el número de reactivos que comprende cada estilo de aprendizaje. Éste es el primer estudio que reporta las propiedades psicométricas del CHAEA en México.","author":[{"dropping-particle":"","family":"Juarez Lugo","given":"Carlos Saúl","non-dropping-particle":"","parse-names":false,"suffix":""}],"container-title":"Revista de estilos de aprendizaje","id":"ITEM-1","issue":"13","issued":{"date-parts":[["2014"]]},"page":"136-154","title":"Propiedades psicométricas del cuestionario Honey-Alonso de estilos de aprendizaje (CHAEA) en una muestra mexicana","type":"article-journal","volume":"7"},"uris":["http://www.mendeley.com/documents/?uuid=05320dff-dfe4-4b37-8988-a695f94d2e89"]}],"mendeley":{"formattedCitation":"(Juarez Lugo, 2014)","plainTextFormattedCitation":"(Juarez Lugo, 2014)","previouslyFormattedCitation":"(Juarez Lugo, 2014)"},"properties":{"noteIndex":0},"schema":"https://github.com/citation-style-language/schema/raw/master/csl-citation.json"}</w:instrText>
      </w:r>
      <w:r w:rsidRPr="00757C46">
        <w:rPr>
          <w:rStyle w:val="A5"/>
          <w:rFonts w:ascii="Times New Roman" w:hAnsi="Times New Roman" w:cs="Times New Roman"/>
          <w:sz w:val="24"/>
          <w:szCs w:val="24"/>
        </w:rPr>
        <w:fldChar w:fldCharType="separate"/>
      </w:r>
      <w:r w:rsidR="008267DD" w:rsidRPr="00757C46">
        <w:rPr>
          <w:rStyle w:val="A5"/>
          <w:rFonts w:ascii="Times New Roman" w:hAnsi="Times New Roman" w:cs="Times New Roman"/>
          <w:noProof/>
          <w:sz w:val="24"/>
          <w:szCs w:val="24"/>
        </w:rPr>
        <w:t>(Juá</w:t>
      </w:r>
      <w:r w:rsidR="00D75140" w:rsidRPr="00757C46">
        <w:rPr>
          <w:rStyle w:val="A5"/>
          <w:rFonts w:ascii="Times New Roman" w:hAnsi="Times New Roman" w:cs="Times New Roman"/>
          <w:noProof/>
          <w:sz w:val="24"/>
          <w:szCs w:val="24"/>
        </w:rPr>
        <w:t>rez, 2014)</w:t>
      </w:r>
      <w:r w:rsidRPr="00757C46">
        <w:rPr>
          <w:rStyle w:val="A5"/>
          <w:rFonts w:ascii="Times New Roman" w:hAnsi="Times New Roman" w:cs="Times New Roman"/>
          <w:sz w:val="24"/>
          <w:szCs w:val="24"/>
        </w:rPr>
        <w:fldChar w:fldCharType="end"/>
      </w:r>
      <w:r w:rsidRPr="00757C46">
        <w:rPr>
          <w:rStyle w:val="A5"/>
          <w:rFonts w:ascii="Times New Roman" w:hAnsi="Times New Roman" w:cs="Times New Roman"/>
          <w:sz w:val="24"/>
          <w:szCs w:val="24"/>
        </w:rPr>
        <w:t xml:space="preserve">. También la evaluación del instrumento en el estudio de </w:t>
      </w:r>
      <w:r w:rsidRPr="00757C46">
        <w:rPr>
          <w:rStyle w:val="A5"/>
          <w:rFonts w:ascii="Times New Roman" w:hAnsi="Times New Roman" w:cs="Times New Roman"/>
          <w:sz w:val="24"/>
          <w:szCs w:val="24"/>
        </w:rPr>
        <w:fldChar w:fldCharType="begin" w:fldLock="1"/>
      </w:r>
      <w:r w:rsidR="00372D45" w:rsidRPr="00757C46">
        <w:rPr>
          <w:rStyle w:val="A5"/>
          <w:rFonts w:ascii="Times New Roman" w:hAnsi="Times New Roman" w:cs="Times New Roman"/>
          <w:sz w:val="24"/>
          <w:szCs w:val="24"/>
        </w:rPr>
        <w:instrText>ADDIN CSL_CITATION {"citationItems":[{"id":"ITEM-1","itemData":{"ISBN":"978-84-271-1914-7","author":[{"dropping-particle":"","family":"Alonso","given":"C","non-dropping-particle":"","parse-names":false,"suffix":""},{"dropping-particle":"","family":"Gallego","given":"D","non-dropping-particle":"","parse-names":false,"suffix":""},{"dropping-particle":"","family":"Honey","given":"P","non-dropping-particle":"","parse-names":false,"suffix":""}],"edition":"7a","id":"ITEM-1","issued":{"date-parts":[["2007"]]},"number-of-pages":"222","publisher":"Ediciones Mensajero","publisher-place":"Bilbao, España","title":"Los estilos de aprendizaje: Procedimientos de diagnóstico y mejora","type":"book"},"uris":["http://www.mendeley.com/documents/?uuid=9439483b-393a-4ba7-876e-2936055af124"]}],"mendeley":{"formattedCitation":"(Alonso et al., 2007)","manualFormatting":"Alonso et al. (2007)","plainTextFormattedCitation":"(Alonso et al., 2007)","previouslyFormattedCitation":"(Alonso et al., 2007)"},"properties":{"noteIndex":0},"schema":"https://github.com/citation-style-language/schema/raw/master/csl-citation.json"}</w:instrText>
      </w:r>
      <w:r w:rsidRPr="00757C46">
        <w:rPr>
          <w:rStyle w:val="A5"/>
          <w:rFonts w:ascii="Times New Roman" w:hAnsi="Times New Roman" w:cs="Times New Roman"/>
          <w:sz w:val="24"/>
          <w:szCs w:val="24"/>
        </w:rPr>
        <w:fldChar w:fldCharType="separate"/>
      </w:r>
      <w:r w:rsidRPr="00757C46">
        <w:rPr>
          <w:rStyle w:val="A5"/>
          <w:rFonts w:ascii="Times New Roman" w:hAnsi="Times New Roman" w:cs="Times New Roman"/>
          <w:noProof/>
          <w:sz w:val="24"/>
          <w:szCs w:val="24"/>
        </w:rPr>
        <w:t xml:space="preserve">Alonso </w:t>
      </w:r>
      <w:r w:rsidR="00490377" w:rsidRPr="004E7C21">
        <w:rPr>
          <w:rStyle w:val="A5"/>
          <w:rFonts w:ascii="Times New Roman" w:hAnsi="Times New Roman" w:cs="Times New Roman"/>
          <w:i/>
          <w:iCs/>
          <w:noProof/>
          <w:sz w:val="24"/>
          <w:szCs w:val="24"/>
        </w:rPr>
        <w:t>et al</w:t>
      </w:r>
      <w:r w:rsidRPr="00757C46">
        <w:rPr>
          <w:rStyle w:val="A5"/>
          <w:rFonts w:ascii="Times New Roman" w:hAnsi="Times New Roman" w:cs="Times New Roman"/>
          <w:noProof/>
          <w:sz w:val="24"/>
          <w:szCs w:val="24"/>
        </w:rPr>
        <w:t>. (2007)</w:t>
      </w:r>
      <w:r w:rsidRPr="00757C46">
        <w:rPr>
          <w:rStyle w:val="A5"/>
          <w:rFonts w:ascii="Times New Roman" w:hAnsi="Times New Roman" w:cs="Times New Roman"/>
          <w:sz w:val="24"/>
          <w:szCs w:val="24"/>
        </w:rPr>
        <w:fldChar w:fldCharType="end"/>
      </w:r>
      <w:r w:rsidRPr="00757C46">
        <w:rPr>
          <w:rStyle w:val="A5"/>
          <w:rFonts w:ascii="Times New Roman" w:hAnsi="Times New Roman" w:cs="Times New Roman"/>
          <w:sz w:val="24"/>
          <w:szCs w:val="24"/>
        </w:rPr>
        <w:t xml:space="preserve"> tuvo valores similares con una muestra muy grande de estudiantes (1371 estudiantes), mientras que </w:t>
      </w:r>
      <w:r w:rsidRPr="00757C46">
        <w:rPr>
          <w:rFonts w:ascii="Times New Roman" w:eastAsia="TimesNewRomanPSMT" w:hAnsi="Times New Roman" w:cs="Times New Roman"/>
          <w:sz w:val="24"/>
          <w:szCs w:val="24"/>
        </w:rPr>
        <w:t xml:space="preserve">existen estudios con un alto valor de confiabilidad, como el caso de estudiantes de Ciencias Forestales en Guantánamo, Cuba </w:t>
      </w:r>
      <w:r w:rsidRPr="00757C46">
        <w:rPr>
          <w:rFonts w:ascii="Times New Roman" w:eastAsia="TimesNewRomanPSMT" w:hAnsi="Times New Roman" w:cs="Times New Roman"/>
          <w:sz w:val="24"/>
          <w:szCs w:val="24"/>
        </w:rPr>
        <w:fldChar w:fldCharType="begin" w:fldLock="1"/>
      </w:r>
      <w:r w:rsidR="00372D45" w:rsidRPr="00757C46">
        <w:rPr>
          <w:rFonts w:ascii="Times New Roman" w:eastAsia="TimesNewRomanPSMT" w:hAnsi="Times New Roman" w:cs="Times New Roman"/>
          <w:sz w:val="24"/>
          <w:szCs w:val="24"/>
        </w:rPr>
        <w:instrText>ADDIN CSL_CITATION {"citationItems":[{"id":"ITEM-1","itemData":{"ISSN":"1729-8091","author":[{"dropping-particle":"","family":"Piorno Ruíz","given":"Yonni","non-dropping-particle":"","parse-names":false,"suffix":""}],"container-title":"EduSol","id":"ITEM-1","issue":"49","issued":{"date-parts":[["2014"]]},"page":"1-8","title":"Estilo de aprendizaje predominante en los estudiantes del segundo año de Ingeniería Forestal de la Universidad de Guantánamo","type":"article-journal","volume":"14"},"uris":["http://www.mendeley.com/documents/?uuid=b0cc5301-331f-4356-9093-3b00129d51b8"]}],"mendeley":{"formattedCitation":"(Piorno Ruíz, 2014)","plainTextFormattedCitation":"(Piorno Ruíz, 2014)","previouslyFormattedCitation":"(Piorno Ruíz, 2014)"},"properties":{"noteIndex":0},"schema":"https://github.com/citation-style-language/schema/raw/master/csl-citation.json"}</w:instrText>
      </w:r>
      <w:r w:rsidRPr="00757C46">
        <w:rPr>
          <w:rFonts w:ascii="Times New Roman" w:eastAsia="TimesNewRomanPSMT" w:hAnsi="Times New Roman" w:cs="Times New Roman"/>
          <w:sz w:val="24"/>
          <w:szCs w:val="24"/>
        </w:rPr>
        <w:fldChar w:fldCharType="separate"/>
      </w:r>
      <w:r w:rsidR="00D75140" w:rsidRPr="00757C46">
        <w:rPr>
          <w:rFonts w:ascii="Times New Roman" w:eastAsia="TimesNewRomanPSMT" w:hAnsi="Times New Roman" w:cs="Times New Roman"/>
          <w:noProof/>
          <w:sz w:val="24"/>
          <w:szCs w:val="24"/>
        </w:rPr>
        <w:t>(Piorno, 2014)</w:t>
      </w:r>
      <w:r w:rsidRPr="00757C46">
        <w:rPr>
          <w:rFonts w:ascii="Times New Roman" w:eastAsia="TimesNewRomanPSMT" w:hAnsi="Times New Roman" w:cs="Times New Roman"/>
          <w:sz w:val="24"/>
          <w:szCs w:val="24"/>
        </w:rPr>
        <w:fldChar w:fldCharType="end"/>
      </w:r>
      <w:r w:rsidRPr="00757C46">
        <w:rPr>
          <w:rFonts w:ascii="Times New Roman" w:eastAsia="TimesNewRomanPSMT" w:hAnsi="Times New Roman" w:cs="Times New Roman"/>
          <w:sz w:val="24"/>
          <w:szCs w:val="24"/>
        </w:rPr>
        <w:t>.</w:t>
      </w:r>
      <w:r w:rsidRPr="00757C46">
        <w:rPr>
          <w:rStyle w:val="A5"/>
          <w:rFonts w:ascii="Times New Roman" w:hAnsi="Times New Roman" w:cs="Times New Roman"/>
          <w:sz w:val="24"/>
          <w:szCs w:val="24"/>
        </w:rPr>
        <w:t xml:space="preserve"> </w:t>
      </w:r>
      <w:r w:rsidRPr="00757C46">
        <w:rPr>
          <w:rFonts w:ascii="Times New Roman" w:eastAsia="TimesNewRomanPSMT" w:hAnsi="Times New Roman" w:cs="Times New Roman"/>
          <w:sz w:val="24"/>
          <w:szCs w:val="24"/>
        </w:rPr>
        <w:t>La confiabilidad es una propiedad de las puntuaciones de un test que afecta la precisión de los resultados de un instrumento, ya que se relaciona con tres aspectos</w:t>
      </w:r>
      <w:r w:rsidR="00E65767">
        <w:rPr>
          <w:rFonts w:ascii="Times New Roman" w:eastAsia="TimesNewRomanPSMT" w:hAnsi="Times New Roman" w:cs="Times New Roman"/>
          <w:sz w:val="24"/>
          <w:szCs w:val="24"/>
        </w:rPr>
        <w:t>:</w:t>
      </w:r>
      <w:r w:rsidRPr="00757C46">
        <w:rPr>
          <w:rFonts w:ascii="Times New Roman" w:eastAsia="TimesNewRomanPSMT" w:hAnsi="Times New Roman" w:cs="Times New Roman"/>
          <w:sz w:val="24"/>
          <w:szCs w:val="24"/>
        </w:rPr>
        <w:t xml:space="preserve"> </w:t>
      </w:r>
      <w:r w:rsidRPr="004E7C21">
        <w:rPr>
          <w:rFonts w:ascii="Times New Roman" w:eastAsia="TimesNewRomanPSMT" w:hAnsi="Times New Roman" w:cs="Times New Roman"/>
          <w:i/>
          <w:iCs/>
          <w:sz w:val="24"/>
          <w:szCs w:val="24"/>
        </w:rPr>
        <w:t>a)</w:t>
      </w:r>
      <w:r w:rsidRPr="00757C46">
        <w:rPr>
          <w:rFonts w:ascii="Times New Roman" w:eastAsia="TimesNewRomanPSMT" w:hAnsi="Times New Roman" w:cs="Times New Roman"/>
          <w:sz w:val="24"/>
          <w:szCs w:val="24"/>
        </w:rPr>
        <w:t xml:space="preserve"> la variabilidad de las respuestas de una persona, </w:t>
      </w:r>
      <w:r w:rsidRPr="004E7C21">
        <w:rPr>
          <w:rFonts w:ascii="Times New Roman" w:eastAsia="TimesNewRomanPSMT" w:hAnsi="Times New Roman" w:cs="Times New Roman"/>
          <w:i/>
          <w:iCs/>
          <w:sz w:val="24"/>
          <w:szCs w:val="24"/>
        </w:rPr>
        <w:t>b)</w:t>
      </w:r>
      <w:r w:rsidRPr="00757C46">
        <w:rPr>
          <w:rFonts w:ascii="Times New Roman" w:eastAsia="TimesNewRomanPSMT" w:hAnsi="Times New Roman" w:cs="Times New Roman"/>
          <w:sz w:val="24"/>
          <w:szCs w:val="24"/>
        </w:rPr>
        <w:t xml:space="preserve"> el rasgo medido y </w:t>
      </w:r>
      <w:r w:rsidRPr="004E7C21">
        <w:rPr>
          <w:rFonts w:ascii="Times New Roman" w:eastAsia="TimesNewRomanPSMT" w:hAnsi="Times New Roman" w:cs="Times New Roman"/>
          <w:i/>
          <w:iCs/>
          <w:sz w:val="24"/>
          <w:szCs w:val="24"/>
        </w:rPr>
        <w:t>c)</w:t>
      </w:r>
      <w:r w:rsidRPr="00757C46">
        <w:rPr>
          <w:rFonts w:ascii="Times New Roman" w:eastAsia="TimesNewRomanPSMT" w:hAnsi="Times New Roman" w:cs="Times New Roman"/>
          <w:sz w:val="24"/>
          <w:szCs w:val="24"/>
        </w:rPr>
        <w:t xml:space="preserve"> el error de medición. En éste último, a mayor error aleatorio, menor confiabilidad. El coeficiente omega es más estable en los cálculos que el alfa de Cronbach y refleja el verdadero nivel de fiabilidad, sin importar el número de ítems </w:t>
      </w:r>
      <w:r w:rsidRPr="00757C46">
        <w:rPr>
          <w:rFonts w:ascii="Times New Roman" w:eastAsia="TimesNewRomanPSMT" w:hAnsi="Times New Roman" w:cs="Times New Roman"/>
          <w:sz w:val="24"/>
          <w:szCs w:val="24"/>
        </w:rPr>
        <w:fldChar w:fldCharType="begin" w:fldLock="1"/>
      </w:r>
      <w:r w:rsidR="00E967CB" w:rsidRPr="00757C46">
        <w:rPr>
          <w:rFonts w:ascii="Times New Roman" w:eastAsia="TimesNewRomanPSMT" w:hAnsi="Times New Roman" w:cs="Times New Roman"/>
          <w:sz w:val="24"/>
          <w:szCs w:val="24"/>
        </w:rPr>
        <w:instrText>ADDIN CSL_CITATION {"citationItems":[{"id":"ITEM-1","itemData":{"DOI":"10.6018/analesps.33.3.268401","ISSN":"0212-9728","abstract":"© 2017: Servicio de Publicaciones de la Universidad de Murcia. Murcia (Spain). Based on recent psychometric developments, this paper presents a conceptual and practical guide for estimating internal consistency reliability of measures obtained as item sum or mean. The internal consistency reliability coefficient is presented as a by-product of the measurement model underlying the item responses. A three-step procedure is proposed for its estimation, including descriptive data analysis, test of relevant measurement models, and computation of internal consistency coefficient and its confidence interval. Provided formulas include: (a) Cronbach’s alpha and omega coefficients for unidimensional measures with quantitative item response scales, (b) coefficients ordinal omega, ordinal alpha and nonlinear reliability for unidimensional measures with dichotomic and ordinal items, (c) coefficients omega and omega hierarchical for essentially unidimensional scales presenting method effects. The procedure is generalized to weighted sum measures, multidimensional scales, complex designs with multilevel and/or missing data and to scale development. Four illustrative numerical examples are fully explained and the data and the R syntax are provided.","author":[{"dropping-particle":"","family":"Viladrich","given":"Carme","non-dropping-particle":"","parse-names":false,"suffix":""},{"dropping-particle":"","family":"Angulo-Brunet","given":"Ariadna","non-dropping-particle":"","parse-names":false,"suffix":""},{"dropping-particle":"","family":"Doval","given":"Eduardo","non-dropping-particle":"","parse-names":false,"suffix":""}],"container-title":"Anales de psicología","id":"ITEM-1","issue":"3","issued":{"date-parts":[["2017"]]},"page":"755-782","title":"A journey around alpha and omega to estimate internal consistency reliability","type":"article-journal","volume":"33"},"uris":["http://www.mendeley.com/documents/?uuid=17f53ceb-6c1a-4e2d-bc88-374b42e6c5d6"]}],"mendeley":{"formattedCitation":"(Viladrich et al., 2017)","plainTextFormattedCitation":"(Viladrich et al., 2017)","previouslyFormattedCitation":"(Viladrich et al., 2017)"},"properties":{"noteIndex":0},"schema":"https://github.com/citation-style-language/schema/raw/master/csl-citation.json"}</w:instrText>
      </w:r>
      <w:r w:rsidRPr="00757C46">
        <w:rPr>
          <w:rFonts w:ascii="Times New Roman" w:eastAsia="TimesNewRomanPSMT" w:hAnsi="Times New Roman" w:cs="Times New Roman"/>
          <w:sz w:val="24"/>
          <w:szCs w:val="24"/>
        </w:rPr>
        <w:fldChar w:fldCharType="separate"/>
      </w:r>
      <w:r w:rsidR="00372D45" w:rsidRPr="00757C46">
        <w:rPr>
          <w:rFonts w:ascii="Times New Roman" w:eastAsia="TimesNewRomanPSMT" w:hAnsi="Times New Roman" w:cs="Times New Roman"/>
          <w:noProof/>
          <w:sz w:val="24"/>
          <w:szCs w:val="24"/>
        </w:rPr>
        <w:t>(Viladrich,</w:t>
      </w:r>
      <w:r w:rsidR="005F569C" w:rsidRPr="004E7C21">
        <w:rPr>
          <w:rFonts w:ascii="Times New Roman" w:hAnsi="Times New Roman" w:cs="Times New Roman"/>
          <w:noProof/>
          <w:sz w:val="24"/>
          <w:szCs w:val="24"/>
        </w:rPr>
        <w:t xml:space="preserve"> Angulo-Brunet y Doval,</w:t>
      </w:r>
      <w:r w:rsidR="00372D45" w:rsidRPr="00757C46">
        <w:rPr>
          <w:rFonts w:ascii="Times New Roman" w:eastAsia="TimesNewRomanPSMT" w:hAnsi="Times New Roman" w:cs="Times New Roman"/>
          <w:noProof/>
          <w:sz w:val="24"/>
          <w:szCs w:val="24"/>
        </w:rPr>
        <w:t xml:space="preserve"> 2017)</w:t>
      </w:r>
      <w:r w:rsidRPr="00757C46">
        <w:rPr>
          <w:rFonts w:ascii="Times New Roman" w:eastAsia="TimesNewRomanPSMT" w:hAnsi="Times New Roman" w:cs="Times New Roman"/>
          <w:sz w:val="24"/>
          <w:szCs w:val="24"/>
        </w:rPr>
        <w:fldChar w:fldCharType="end"/>
      </w:r>
      <w:r w:rsidRPr="00757C46">
        <w:rPr>
          <w:rFonts w:ascii="Times New Roman" w:eastAsia="TimesNewRomanPSMT" w:hAnsi="Times New Roman" w:cs="Times New Roman"/>
          <w:sz w:val="24"/>
          <w:szCs w:val="24"/>
        </w:rPr>
        <w:t xml:space="preserve">. Un valor aceptable para el coeficiente Omega es entre 0.70 y 0.90, aunque en algunas circunstancias pueden aceptarse valores superiores a 0.65 </w:t>
      </w:r>
      <w:r w:rsidRPr="00757C46">
        <w:rPr>
          <w:rFonts w:ascii="Times New Roman" w:eastAsia="TimesNewRomanPSMT" w:hAnsi="Times New Roman" w:cs="Times New Roman"/>
          <w:sz w:val="24"/>
          <w:szCs w:val="24"/>
        </w:rPr>
        <w:fldChar w:fldCharType="begin" w:fldLock="1"/>
      </w:r>
      <w:r w:rsidR="00F77E95" w:rsidRPr="00757C46">
        <w:rPr>
          <w:rFonts w:ascii="Times New Roman" w:eastAsia="TimesNewRomanPSMT" w:hAnsi="Times New Roman" w:cs="Times New Roman"/>
          <w:sz w:val="24"/>
          <w:szCs w:val="24"/>
        </w:rPr>
        <w:instrText>ADDIN CSL_CITATION {"citationItems":[{"id":"ITEM-1","itemData":{"ISSN":"1692-715X","abstract":"Optical spectra of high-transition-temperature superconductors in the mid-infrared display a gap of in-plane conductivity whose role for superconductivity remains unresolved. Femtosecond measurements of the mid-infrared reflectivity of YBa2Cu3O7-$δ$ after nonequilibrium optical excitation are used to demonstrate the ultrafast fill-in of this gap and reveal two gap constituents: a picosecond recovery of the superconducting condensate in underdoped and optimally doped material and, in underdoped YBa2Cu3O7-$δ$, an additional subpicosecond component related to pseudogap correlations. The temperature-dependent amplitudes of both contributions correlate with the antiferromagnetic 41-millielectronvolt peak in neutron scattering, supporting the coupling between charges and spin excitations.","author":[{"dropping-particle":"","family":"Ventura León","given":"José Luis","non-dropping-particle":"","parse-names":false,"suffix":""},{"dropping-particle":"","family":"Caycho Rodríguez","given":"Tomás","non-dropping-particle":"","parse-names":false,"suffix":""}],"container-title":"Revista Latinoamericana de Ciencias Sociales, Niñez y Juventud","id":"ITEM-1","issue":"1","issued":{"date-parts":[["2017"]]},"page":"625-627","title":"El coeficiente Omega: un método alternativo para la estimación de la confiabilidad","type":"article-journal","volume":"15"},"uris":["http://www.mendeley.com/documents/?uuid=361f2188-573d-4d12-b8f5-3dc6f1fd477d"]}],"mendeley":{"formattedCitation":"(Ventura León &amp; Caycho Rodríguez, 2017)","manualFormatting":"(Ventura León y Caycho Rodríguez, 2017)","plainTextFormattedCitation":"(Ventura León &amp; Caycho Rodríguez, 2017)","previouslyFormattedCitation":"(Ventura León &amp; Caycho Rodríguez, 2017)"},"properties":{"noteIndex":0},"schema":"https://github.com/citation-style-language/schema/raw/master/csl-citation.json"}</w:instrText>
      </w:r>
      <w:r w:rsidRPr="00757C46">
        <w:rPr>
          <w:rFonts w:ascii="Times New Roman" w:eastAsia="TimesNewRomanPSMT" w:hAnsi="Times New Roman" w:cs="Times New Roman"/>
          <w:sz w:val="24"/>
          <w:szCs w:val="24"/>
        </w:rPr>
        <w:fldChar w:fldCharType="separate"/>
      </w:r>
      <w:r w:rsidR="00372D45" w:rsidRPr="00757C46">
        <w:rPr>
          <w:rFonts w:ascii="Times New Roman" w:eastAsia="TimesNewRomanPSMT" w:hAnsi="Times New Roman" w:cs="Times New Roman"/>
          <w:noProof/>
          <w:sz w:val="24"/>
          <w:szCs w:val="24"/>
        </w:rPr>
        <w:t xml:space="preserve">(Ventura </w:t>
      </w:r>
      <w:r w:rsidR="00F77E95" w:rsidRPr="00757C46">
        <w:rPr>
          <w:rFonts w:ascii="Times New Roman" w:eastAsia="TimesNewRomanPSMT" w:hAnsi="Times New Roman" w:cs="Times New Roman"/>
          <w:noProof/>
          <w:sz w:val="24"/>
          <w:szCs w:val="24"/>
        </w:rPr>
        <w:t>y</w:t>
      </w:r>
      <w:r w:rsidR="00372D45" w:rsidRPr="00757C46">
        <w:rPr>
          <w:rFonts w:ascii="Times New Roman" w:eastAsia="TimesNewRomanPSMT" w:hAnsi="Times New Roman" w:cs="Times New Roman"/>
          <w:noProof/>
          <w:sz w:val="24"/>
          <w:szCs w:val="24"/>
        </w:rPr>
        <w:t xml:space="preserve"> Caycho, 2017)</w:t>
      </w:r>
      <w:r w:rsidRPr="00757C46">
        <w:rPr>
          <w:rFonts w:ascii="Times New Roman" w:eastAsia="TimesNewRomanPSMT" w:hAnsi="Times New Roman" w:cs="Times New Roman"/>
          <w:sz w:val="24"/>
          <w:szCs w:val="24"/>
        </w:rPr>
        <w:fldChar w:fldCharType="end"/>
      </w:r>
      <w:r w:rsidRPr="00757C46">
        <w:rPr>
          <w:rFonts w:ascii="Times New Roman" w:eastAsia="TimesNewRomanPSMT" w:hAnsi="Times New Roman" w:cs="Times New Roman"/>
          <w:sz w:val="24"/>
          <w:szCs w:val="24"/>
        </w:rPr>
        <w:t xml:space="preserve">. </w:t>
      </w:r>
    </w:p>
    <w:p w14:paraId="577A3E24" w14:textId="5C0AD375" w:rsidR="0090475B" w:rsidRPr="00757C46" w:rsidRDefault="0090475B" w:rsidP="001D5CC2">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757C46">
        <w:rPr>
          <w:rFonts w:ascii="Times New Roman" w:eastAsia="TimesNewRomanPSMT" w:hAnsi="Times New Roman" w:cs="Times New Roman"/>
          <w:sz w:val="24"/>
          <w:szCs w:val="24"/>
        </w:rPr>
        <w:t xml:space="preserve">Los estudios que se contraponen a los EA indican que </w:t>
      </w:r>
      <w:r w:rsidR="001A2D72">
        <w:rPr>
          <w:rFonts w:ascii="Times New Roman" w:eastAsia="TimesNewRomanPSMT" w:hAnsi="Times New Roman" w:cs="Times New Roman"/>
          <w:sz w:val="24"/>
          <w:szCs w:val="24"/>
        </w:rPr>
        <w:t>e</w:t>
      </w:r>
      <w:r w:rsidR="001A2D72" w:rsidRPr="00757C46">
        <w:rPr>
          <w:rFonts w:ascii="Times New Roman" w:eastAsia="TimesNewRomanPSMT" w:hAnsi="Times New Roman" w:cs="Times New Roman"/>
          <w:sz w:val="24"/>
          <w:szCs w:val="24"/>
        </w:rPr>
        <w:t xml:space="preserve">stos </w:t>
      </w:r>
      <w:r w:rsidRPr="00757C46">
        <w:rPr>
          <w:rFonts w:ascii="Times New Roman" w:eastAsia="TimesNewRomanPSMT" w:hAnsi="Times New Roman" w:cs="Times New Roman"/>
          <w:sz w:val="24"/>
          <w:szCs w:val="24"/>
        </w:rPr>
        <w:t xml:space="preserve">están sujetos al sentir del individuo en el momento </w:t>
      </w:r>
      <w:r w:rsidR="001A2D72">
        <w:rPr>
          <w:rFonts w:ascii="Times New Roman" w:eastAsia="TimesNewRomanPSMT" w:hAnsi="Times New Roman" w:cs="Times New Roman"/>
          <w:sz w:val="24"/>
          <w:szCs w:val="24"/>
        </w:rPr>
        <w:t xml:space="preserve">en </w:t>
      </w:r>
      <w:r w:rsidRPr="00757C46">
        <w:rPr>
          <w:rFonts w:ascii="Times New Roman" w:eastAsia="TimesNewRomanPSMT" w:hAnsi="Times New Roman" w:cs="Times New Roman"/>
          <w:sz w:val="24"/>
          <w:szCs w:val="24"/>
        </w:rPr>
        <w:t>que contesta la prueba y que</w:t>
      </w:r>
      <w:r w:rsidR="001A2D72">
        <w:rPr>
          <w:rFonts w:ascii="Times New Roman" w:eastAsia="TimesNewRomanPSMT" w:hAnsi="Times New Roman" w:cs="Times New Roman"/>
          <w:sz w:val="24"/>
          <w:szCs w:val="24"/>
        </w:rPr>
        <w:t>, por ello,</w:t>
      </w:r>
      <w:r w:rsidRPr="00757C46">
        <w:rPr>
          <w:rFonts w:ascii="Times New Roman" w:eastAsia="TimesNewRomanPSMT" w:hAnsi="Times New Roman" w:cs="Times New Roman"/>
          <w:sz w:val="24"/>
          <w:szCs w:val="24"/>
        </w:rPr>
        <w:t xml:space="preserve"> existe un</w:t>
      </w:r>
      <w:r w:rsidRPr="00757C46">
        <w:rPr>
          <w:rStyle w:val="A5"/>
          <w:rFonts w:ascii="Times New Roman" w:hAnsi="Times New Roman" w:cs="Times New Roman"/>
          <w:sz w:val="24"/>
          <w:szCs w:val="24"/>
        </w:rPr>
        <w:t xml:space="preserve"> problema con la validez, confiabilidad y poder predictivo de las pruebas que se utilizan. Se informan inconsistencias y baja confiabilidad para la medición especialmente cuando los individuos completan una medición particular en dos momentos diferentes. En otras palabras, la fiabilidad test-</w:t>
      </w:r>
      <w:proofErr w:type="spellStart"/>
      <w:r w:rsidRPr="00757C46">
        <w:rPr>
          <w:rStyle w:val="A5"/>
          <w:rFonts w:ascii="Times New Roman" w:hAnsi="Times New Roman" w:cs="Times New Roman"/>
          <w:sz w:val="24"/>
          <w:szCs w:val="24"/>
        </w:rPr>
        <w:t>retest</w:t>
      </w:r>
      <w:proofErr w:type="spellEnd"/>
      <w:r w:rsidRPr="00757C46">
        <w:rPr>
          <w:rStyle w:val="A5"/>
          <w:rFonts w:ascii="Times New Roman" w:hAnsi="Times New Roman" w:cs="Times New Roman"/>
          <w:sz w:val="24"/>
          <w:szCs w:val="24"/>
        </w:rPr>
        <w:t xml:space="preserve"> es bastante baja. La razón de esto es que los alumnos no están dispuestos a informar con sinceridad sobre lo que hacen </w:t>
      </w:r>
      <w:r w:rsidRPr="00757C46">
        <w:rPr>
          <w:rStyle w:val="A5"/>
          <w:rFonts w:ascii="Times New Roman" w:hAnsi="Times New Roman" w:cs="Times New Roman"/>
          <w:sz w:val="24"/>
          <w:szCs w:val="24"/>
        </w:rPr>
        <w:fldChar w:fldCharType="begin" w:fldLock="1"/>
      </w:r>
      <w:r w:rsidR="00372D45" w:rsidRPr="00757C46">
        <w:rPr>
          <w:rStyle w:val="A5"/>
          <w:rFonts w:ascii="Times New Roman" w:hAnsi="Times New Roman" w:cs="Times New Roman"/>
          <w:sz w:val="24"/>
          <w:szCs w:val="24"/>
        </w:rPr>
        <w:instrText>ADDIN CSL_CITATION {"citationItems":[{"id":"ITEM-1","itemData":{"DOI":"10.1016/j.compedu.2016.12.006","ISSN":"03601315","abstract":"We all differ from each other in a multitude of ways, and as such we also prefer many different things whether it is music, food or learning. Because of this, many students, parents, teachers, administrators and even researchers feel that it is intuitively correct to say that since different people prefer to learn visually, auditively, kinesthetically or whatever other way one can think of, we should also tailor teaching, learning situations and learning materials to those preferences. Is this a problem? The answer is a resounding: Yes! Broadly speaking, there are a number of major problems with the notion of learning styles. First, there is quite a difference between the way that someone prefers to learn and that which actually leads to effective and efficient learning. Second, a preference for how one studies is not a learning style. Most so-called learning styles are based on types; they classify people into distinct groups. The assumption that people cluster into distinct groups, however, receives very little support from objective studies. Finally, nearly all studies that report evidence for learning styles fail to satisfy just about all of the key criteria for scientific validity. This article delivers an evidence-informed plea to teachers, administrators and researchers to stop propagating the learning styles myth.","author":[{"dropping-particle":"","family":"Kirschner","given":"Paul A","non-dropping-particle":"","parse-names":false,"suffix":""}],"container-title":"Computers and Education","id":"ITEM-1","issued":{"date-parts":[["2017"]]},"page":"166-171","publisher":"Elsevier Ltd","title":"Stop propagating the learning styles myth","type":"article-journal","volume":"106"},"uris":["http://www.mendeley.com/documents/?uuid=50d28ccd-fb59-4938-b080-ba925c64b233"]}],"mendeley":{"formattedCitation":"(Kirschner, 2017)","plainTextFormattedCitation":"(Kirschner, 2017)","previouslyFormattedCitation":"(Kirschner, 2017)"},"properties":{"noteIndex":0},"schema":"https://github.com/citation-style-language/schema/raw/master/csl-citation.json"}</w:instrText>
      </w:r>
      <w:r w:rsidRPr="00757C46">
        <w:rPr>
          <w:rStyle w:val="A5"/>
          <w:rFonts w:ascii="Times New Roman" w:hAnsi="Times New Roman" w:cs="Times New Roman"/>
          <w:sz w:val="24"/>
          <w:szCs w:val="24"/>
        </w:rPr>
        <w:fldChar w:fldCharType="separate"/>
      </w:r>
      <w:r w:rsidR="00D75140" w:rsidRPr="00757C46">
        <w:rPr>
          <w:rStyle w:val="A5"/>
          <w:rFonts w:ascii="Times New Roman" w:hAnsi="Times New Roman" w:cs="Times New Roman"/>
          <w:noProof/>
          <w:sz w:val="24"/>
          <w:szCs w:val="24"/>
        </w:rPr>
        <w:t>(Kirschner, 2017)</w:t>
      </w:r>
      <w:r w:rsidRPr="00757C46">
        <w:rPr>
          <w:rStyle w:val="A5"/>
          <w:rFonts w:ascii="Times New Roman" w:hAnsi="Times New Roman" w:cs="Times New Roman"/>
          <w:sz w:val="24"/>
          <w:szCs w:val="24"/>
        </w:rPr>
        <w:fldChar w:fldCharType="end"/>
      </w:r>
      <w:r w:rsidRPr="00757C46">
        <w:rPr>
          <w:rStyle w:val="A5"/>
          <w:rFonts w:ascii="Times New Roman" w:hAnsi="Times New Roman" w:cs="Times New Roman"/>
          <w:sz w:val="24"/>
          <w:szCs w:val="24"/>
        </w:rPr>
        <w:t>.</w:t>
      </w:r>
      <w:r w:rsidR="006057DC">
        <w:rPr>
          <w:rFonts w:ascii="Times New Roman" w:eastAsia="TimesNewRomanPSMT" w:hAnsi="Times New Roman" w:cs="Times New Roman"/>
          <w:sz w:val="24"/>
          <w:szCs w:val="24"/>
        </w:rPr>
        <w:t xml:space="preserve"> </w:t>
      </w:r>
      <w:r w:rsidRPr="00757C46">
        <w:rPr>
          <w:rFonts w:ascii="Times New Roman" w:eastAsia="TimesNewRomanPSMT" w:hAnsi="Times New Roman" w:cs="Times New Roman"/>
          <w:sz w:val="24"/>
          <w:szCs w:val="24"/>
        </w:rPr>
        <w:t xml:space="preserve">Sin embargo, existe un </w:t>
      </w:r>
      <w:r w:rsidRPr="00757C46">
        <w:rPr>
          <w:rFonts w:ascii="Times New Roman" w:eastAsia="TimesNewRomanPSMT" w:hAnsi="Times New Roman" w:cs="Times New Roman"/>
          <w:sz w:val="24"/>
          <w:szCs w:val="24"/>
        </w:rPr>
        <w:lastRenderedPageBreak/>
        <w:t>fundament</w:t>
      </w:r>
      <w:r w:rsidR="00D2272A">
        <w:rPr>
          <w:rFonts w:ascii="Times New Roman" w:eastAsia="TimesNewRomanPSMT" w:hAnsi="Times New Roman" w:cs="Times New Roman"/>
          <w:sz w:val="24"/>
          <w:szCs w:val="24"/>
        </w:rPr>
        <w:t>o</w:t>
      </w:r>
      <w:r w:rsidRPr="00757C46">
        <w:rPr>
          <w:rFonts w:ascii="Times New Roman" w:eastAsia="TimesNewRomanPSMT" w:hAnsi="Times New Roman" w:cs="Times New Roman"/>
          <w:sz w:val="24"/>
          <w:szCs w:val="24"/>
        </w:rPr>
        <w:t xml:space="preserve"> estadístico que </w:t>
      </w:r>
      <w:r w:rsidR="001A2D72" w:rsidRPr="00757C46">
        <w:rPr>
          <w:rFonts w:ascii="Times New Roman" w:eastAsia="TimesNewRomanPSMT" w:hAnsi="Times New Roman" w:cs="Times New Roman"/>
          <w:sz w:val="24"/>
          <w:szCs w:val="24"/>
        </w:rPr>
        <w:t>s</w:t>
      </w:r>
      <w:r w:rsidR="001A2D72">
        <w:rPr>
          <w:rFonts w:ascii="Times New Roman" w:eastAsia="TimesNewRomanPSMT" w:hAnsi="Times New Roman" w:cs="Times New Roman"/>
          <w:sz w:val="24"/>
          <w:szCs w:val="24"/>
        </w:rPr>
        <w:t>o</w:t>
      </w:r>
      <w:r w:rsidR="001A2D72" w:rsidRPr="00757C46">
        <w:rPr>
          <w:rFonts w:ascii="Times New Roman" w:eastAsia="TimesNewRomanPSMT" w:hAnsi="Times New Roman" w:cs="Times New Roman"/>
          <w:sz w:val="24"/>
          <w:szCs w:val="24"/>
        </w:rPr>
        <w:t xml:space="preserve">lo </w:t>
      </w:r>
      <w:r w:rsidRPr="00757C46">
        <w:rPr>
          <w:rFonts w:ascii="Times New Roman" w:eastAsia="TimesNewRomanPSMT" w:hAnsi="Times New Roman" w:cs="Times New Roman"/>
          <w:sz w:val="24"/>
          <w:szCs w:val="24"/>
        </w:rPr>
        <w:t>se cuestiona, pero que no se puede refutar y que brinda las bases de la variabilidad con la que responden los estudiantes.</w:t>
      </w:r>
      <w:r w:rsidR="006057DC">
        <w:rPr>
          <w:rFonts w:ascii="Times New Roman" w:eastAsia="TimesNewRomanPSMT" w:hAnsi="Times New Roman" w:cs="Times New Roman"/>
          <w:sz w:val="24"/>
          <w:szCs w:val="24"/>
        </w:rPr>
        <w:t xml:space="preserve"> </w:t>
      </w:r>
    </w:p>
    <w:p w14:paraId="07AEC033" w14:textId="0C2083B4" w:rsidR="0027257B" w:rsidRDefault="0090475B" w:rsidP="001D5CC2">
      <w:pPr>
        <w:spacing w:after="0" w:line="360" w:lineRule="auto"/>
        <w:ind w:firstLine="708"/>
        <w:jc w:val="both"/>
        <w:rPr>
          <w:rFonts w:ascii="Times New Roman" w:hAnsi="Times New Roman" w:cs="Times New Roman"/>
          <w:color w:val="000000"/>
          <w:sz w:val="23"/>
          <w:szCs w:val="23"/>
        </w:rPr>
      </w:pPr>
      <w:r w:rsidRPr="00757C46">
        <w:rPr>
          <w:rFonts w:ascii="Times New Roman" w:hAnsi="Times New Roman" w:cs="Times New Roman"/>
          <w:sz w:val="24"/>
          <w:szCs w:val="24"/>
        </w:rPr>
        <w:t xml:space="preserve">Con tendencias similares al presente estudio, los alumnos de ingeniería en Yucatán, México, mostraron coeficientes de </w:t>
      </w:r>
      <w:r w:rsidRPr="00757C46">
        <w:rPr>
          <w:rFonts w:ascii="Times New Roman" w:hAnsi="Times New Roman" w:cs="Times New Roman"/>
          <w:color w:val="000000"/>
          <w:sz w:val="24"/>
          <w:szCs w:val="24"/>
        </w:rPr>
        <w:t>correlación de Pearson entre los EA teórico-pragmático (</w:t>
      </w:r>
      <w:r w:rsidRPr="004E7C21">
        <w:rPr>
          <w:rFonts w:ascii="Times New Roman" w:hAnsi="Times New Roman" w:cs="Times New Roman"/>
          <w:i/>
          <w:iCs/>
          <w:color w:val="000000"/>
          <w:sz w:val="24"/>
          <w:szCs w:val="24"/>
        </w:rPr>
        <w:t>r</w:t>
      </w:r>
      <w:r w:rsidR="001A2D72">
        <w:rPr>
          <w:rFonts w:ascii="Times New Roman" w:hAnsi="Times New Roman" w:cs="Times New Roman"/>
          <w:color w:val="000000"/>
          <w:sz w:val="24"/>
          <w:szCs w:val="24"/>
        </w:rPr>
        <w:t xml:space="preserve"> </w:t>
      </w:r>
      <w:r w:rsidRPr="00757C46">
        <w:rPr>
          <w:rFonts w:ascii="Times New Roman" w:hAnsi="Times New Roman" w:cs="Times New Roman"/>
          <w:color w:val="000000"/>
          <w:sz w:val="24"/>
          <w:szCs w:val="24"/>
        </w:rPr>
        <w:t>= 0.38) y reflexivo-teórico (0.55) parecidos al de los estudiantes de educación media superior de la UACh (</w:t>
      </w:r>
      <w:r w:rsidRPr="004E7C21">
        <w:rPr>
          <w:rFonts w:ascii="Times New Roman" w:hAnsi="Times New Roman" w:cs="Times New Roman"/>
          <w:i/>
          <w:iCs/>
          <w:color w:val="000000"/>
          <w:sz w:val="24"/>
          <w:szCs w:val="24"/>
        </w:rPr>
        <w:t>r</w:t>
      </w:r>
      <w:r w:rsidR="001979CD">
        <w:rPr>
          <w:rFonts w:ascii="Times New Roman" w:hAnsi="Times New Roman" w:cs="Times New Roman"/>
          <w:color w:val="000000"/>
          <w:sz w:val="24"/>
          <w:szCs w:val="24"/>
        </w:rPr>
        <w:t xml:space="preserve"> </w:t>
      </w:r>
      <w:r w:rsidRPr="00757C46">
        <w:rPr>
          <w:rFonts w:ascii="Times New Roman" w:hAnsi="Times New Roman" w:cs="Times New Roman"/>
          <w:color w:val="000000"/>
          <w:sz w:val="24"/>
          <w:szCs w:val="24"/>
        </w:rPr>
        <w:t>=</w:t>
      </w:r>
      <w:r w:rsidR="001979CD">
        <w:rPr>
          <w:rFonts w:ascii="Times New Roman" w:hAnsi="Times New Roman" w:cs="Times New Roman"/>
          <w:color w:val="000000"/>
          <w:sz w:val="24"/>
          <w:szCs w:val="24"/>
        </w:rPr>
        <w:t xml:space="preserve"> </w:t>
      </w:r>
      <w:r w:rsidRPr="00757C46">
        <w:rPr>
          <w:rFonts w:ascii="Times New Roman" w:hAnsi="Times New Roman" w:cs="Times New Roman"/>
          <w:color w:val="000000"/>
          <w:sz w:val="24"/>
          <w:szCs w:val="24"/>
        </w:rPr>
        <w:t>0.41 y 0.43, respectivamente). Aunque</w:t>
      </w:r>
      <w:r w:rsidR="001979CD">
        <w:rPr>
          <w:rFonts w:ascii="Times New Roman" w:hAnsi="Times New Roman" w:cs="Times New Roman"/>
          <w:color w:val="000000"/>
          <w:sz w:val="24"/>
          <w:szCs w:val="24"/>
        </w:rPr>
        <w:t>,</w:t>
      </w:r>
      <w:r w:rsidRPr="00757C46">
        <w:rPr>
          <w:rFonts w:ascii="Times New Roman" w:hAnsi="Times New Roman" w:cs="Times New Roman"/>
          <w:color w:val="000000"/>
          <w:sz w:val="24"/>
          <w:szCs w:val="24"/>
        </w:rPr>
        <w:t xml:space="preserve"> a diferencia</w:t>
      </w:r>
      <w:r w:rsidR="001979CD">
        <w:rPr>
          <w:rFonts w:ascii="Times New Roman" w:hAnsi="Times New Roman" w:cs="Times New Roman"/>
          <w:color w:val="000000"/>
          <w:sz w:val="24"/>
          <w:szCs w:val="24"/>
        </w:rPr>
        <w:t>,</w:t>
      </w:r>
      <w:r w:rsidRPr="00757C46">
        <w:rPr>
          <w:rFonts w:ascii="Times New Roman" w:hAnsi="Times New Roman" w:cs="Times New Roman"/>
          <w:color w:val="000000"/>
          <w:sz w:val="24"/>
          <w:szCs w:val="24"/>
        </w:rPr>
        <w:t xml:space="preserve"> los</w:t>
      </w:r>
      <w:r w:rsidR="006057DC">
        <w:rPr>
          <w:rFonts w:ascii="Times New Roman" w:hAnsi="Times New Roman" w:cs="Times New Roman"/>
          <w:color w:val="000000"/>
          <w:sz w:val="24"/>
          <w:szCs w:val="24"/>
        </w:rPr>
        <w:t xml:space="preserve"> </w:t>
      </w:r>
      <w:r w:rsidRPr="00757C46">
        <w:rPr>
          <w:rFonts w:ascii="Times New Roman" w:hAnsi="Times New Roman" w:cs="Times New Roman"/>
          <w:color w:val="000000"/>
          <w:sz w:val="24"/>
          <w:szCs w:val="24"/>
        </w:rPr>
        <w:t xml:space="preserve">valores entre el activo-reflexivo y activo-teórico tuvieron correlaciones negativas en aquel estudio </w:t>
      </w:r>
      <w:r w:rsidRPr="00757C46">
        <w:rPr>
          <w:rFonts w:ascii="Times New Roman" w:hAnsi="Times New Roman" w:cs="Times New Roman"/>
          <w:color w:val="000000"/>
          <w:sz w:val="24"/>
          <w:szCs w:val="24"/>
        </w:rPr>
        <w:fldChar w:fldCharType="begin" w:fldLock="1"/>
      </w:r>
      <w:r w:rsidR="00F77E95" w:rsidRPr="00757C46">
        <w:rPr>
          <w:rFonts w:ascii="Times New Roman" w:hAnsi="Times New Roman" w:cs="Times New Roman"/>
          <w:color w:val="000000"/>
          <w:sz w:val="24"/>
          <w:szCs w:val="24"/>
        </w:rPr>
        <w:instrText>ADDIN CSL_CITATION {"citationItems":[{"id":"ITEM-1","itemData":{"ISSN":"2422-3271","abstract":"Resumen El propósito del estudio es investigar la relación que existe entre los estilos de aprendizaje de los estudiantes de diferentes carreras de ingeniería y su aprovechamiento académico. Se administró el Cuestionario Honey Alonso de Estilos de Aprendizaje (CHAEA) a una muestra de 170 estudiantes de cuatro carreras de ingeniería del Instituto Tecnológico de Motul, México. Se encontró que el estilo de aprendizaje predominante fue el reflexivo (media = 14.44). Se encontró también una relación positiva significativa entre el estilo de aprendizaje pragmático y el rendimiento académico, tanto en estudiantes de la carrera de Ingeniería en Sistemas Computacionales como en la de Ingeniería Industrial; y entre el estilo de aprendizaje teórico y el rendimiento académico en los estudiantes de la carrera de Ingeniería Electromecánica. Finalmente, sólo se encontraron diferencias significativas en el promedio de rendimiento académico entre hombres y mujeres, las mujeres tuvieron mejor rendimiento académico. LEARNING STYLE AND ACADEMIC ACHIEVEMENT IN ENGINEERING STUDENTS Abstract The purpose of this study is to analyze the learning styles of students in engineering careers and their relationship with academic performance, and the comparison between men and female regarding learning styles. The Honey Alonso Learning Styles Questionnaire (CHAEA) was administered to a sample of 170 students from four engineering programs. It was found that the predominant learning style was reflective (mean = 14.44). We also found a significant positive relationship between pragmatic learning style and academic performance, in both Computer Systems Engineering and Industrial Engineering; we found a significant positive relationship between theoretical learning style and academic performance among students of the Electromechanical Engineering program. Finally, we only found significant differences by sex in their mean academic performance. Women had higher academic performance than men.","author":[{"dropping-particle":"","family":"Ortiz Ojeda","given":"AF","non-dropping-particle":"","parse-names":false,"suffix":""},{"dropping-particle":"","family":"Canto Herrera","given":"PJ","non-dropping-particle":"","parse-names":false,"suffix":""}],"container-title":"Revista Estilos de Aprendizaje","id":"ITEM-1","issue":"6","issued":{"date-parts":[["2013"]]},"page":"160-177","title":"Estilos de aprendizaje y rendimiento académico en estudiantes de ingeniería en México","type":"article-journal","volume":"11"},"uris":["http://www.mendeley.com/documents/?uuid=4894520a-d2a5-4515-8d76-6208302f5890"]}],"mendeley":{"formattedCitation":"(Ortiz Ojeda &amp; Canto Herrera, 2013)","manualFormatting":"(Ortiz Ojeda y Canto Herrera, 2013)","plainTextFormattedCitation":"(Ortiz Ojeda &amp; Canto Herrera, 2013)","previouslyFormattedCitation":"(Ortiz Ojeda &amp; Canto Herrera, 2013)"},"properties":{"noteIndex":0},"schema":"https://github.com/citation-style-language/schema/raw/master/csl-citation.json"}</w:instrText>
      </w:r>
      <w:r w:rsidRPr="00757C46">
        <w:rPr>
          <w:rFonts w:ascii="Times New Roman" w:hAnsi="Times New Roman" w:cs="Times New Roman"/>
          <w:color w:val="000000"/>
          <w:sz w:val="24"/>
          <w:szCs w:val="24"/>
        </w:rPr>
        <w:fldChar w:fldCharType="separate"/>
      </w:r>
      <w:r w:rsidR="00372D45" w:rsidRPr="00757C46">
        <w:rPr>
          <w:rFonts w:ascii="Times New Roman" w:hAnsi="Times New Roman" w:cs="Times New Roman"/>
          <w:noProof/>
          <w:color w:val="000000"/>
          <w:sz w:val="24"/>
          <w:szCs w:val="24"/>
        </w:rPr>
        <w:t xml:space="preserve">(Ortiz </w:t>
      </w:r>
      <w:r w:rsidR="00F77E95" w:rsidRPr="00757C46">
        <w:rPr>
          <w:rFonts w:ascii="Times New Roman" w:hAnsi="Times New Roman" w:cs="Times New Roman"/>
          <w:noProof/>
          <w:color w:val="000000"/>
          <w:sz w:val="24"/>
          <w:szCs w:val="24"/>
        </w:rPr>
        <w:t>y</w:t>
      </w:r>
      <w:r w:rsidR="00372D45" w:rsidRPr="00757C46">
        <w:rPr>
          <w:rFonts w:ascii="Times New Roman" w:hAnsi="Times New Roman" w:cs="Times New Roman"/>
          <w:noProof/>
          <w:color w:val="000000"/>
          <w:sz w:val="24"/>
          <w:szCs w:val="24"/>
        </w:rPr>
        <w:t xml:space="preserve"> Canto, 2013)</w:t>
      </w:r>
      <w:r w:rsidRPr="00757C46">
        <w:rPr>
          <w:rFonts w:ascii="Times New Roman" w:hAnsi="Times New Roman" w:cs="Times New Roman"/>
          <w:color w:val="000000"/>
          <w:sz w:val="24"/>
          <w:szCs w:val="24"/>
        </w:rPr>
        <w:fldChar w:fldCharType="end"/>
      </w:r>
      <w:r w:rsidRPr="00757C46">
        <w:rPr>
          <w:rFonts w:ascii="Times New Roman" w:hAnsi="Times New Roman" w:cs="Times New Roman"/>
          <w:color w:val="000000"/>
          <w:sz w:val="24"/>
          <w:szCs w:val="24"/>
        </w:rPr>
        <w:t>.</w:t>
      </w:r>
      <w:r w:rsidR="00B33146" w:rsidRPr="00757C46">
        <w:rPr>
          <w:rFonts w:ascii="Times New Roman" w:hAnsi="Times New Roman" w:cs="Times New Roman"/>
          <w:color w:val="000000"/>
          <w:sz w:val="23"/>
          <w:szCs w:val="23"/>
        </w:rPr>
        <w:t xml:space="preserve"> </w:t>
      </w:r>
    </w:p>
    <w:p w14:paraId="6DD4F7D8" w14:textId="77777777" w:rsidR="00BA4DAB" w:rsidRPr="00757C46" w:rsidRDefault="00BA4DAB" w:rsidP="001D5CC2">
      <w:pPr>
        <w:spacing w:after="0" w:line="360" w:lineRule="auto"/>
        <w:ind w:firstLine="708"/>
        <w:jc w:val="both"/>
        <w:rPr>
          <w:rFonts w:ascii="Times New Roman" w:hAnsi="Times New Roman" w:cs="Times New Roman"/>
          <w:color w:val="000000"/>
          <w:sz w:val="23"/>
          <w:szCs w:val="23"/>
        </w:rPr>
      </w:pPr>
    </w:p>
    <w:p w14:paraId="56102530" w14:textId="77777777" w:rsidR="00614AC4" w:rsidRPr="00757C46" w:rsidRDefault="00614AC4" w:rsidP="004E7C21">
      <w:pPr>
        <w:spacing w:after="0" w:line="360" w:lineRule="auto"/>
        <w:jc w:val="center"/>
        <w:rPr>
          <w:rFonts w:ascii="Times New Roman" w:hAnsi="Times New Roman" w:cs="Times New Roman"/>
          <w:b/>
          <w:sz w:val="32"/>
          <w:szCs w:val="24"/>
        </w:rPr>
      </w:pPr>
      <w:r w:rsidRPr="00757C46">
        <w:rPr>
          <w:rFonts w:ascii="Times New Roman" w:hAnsi="Times New Roman" w:cs="Times New Roman"/>
          <w:b/>
          <w:sz w:val="32"/>
          <w:szCs w:val="24"/>
        </w:rPr>
        <w:t>Conclusiones</w:t>
      </w:r>
    </w:p>
    <w:p w14:paraId="446F9946" w14:textId="4316368C" w:rsidR="00F00172" w:rsidRPr="00757C46" w:rsidRDefault="00F00172" w:rsidP="004E7C21">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 xml:space="preserve">Los </w:t>
      </w:r>
      <w:r w:rsidR="007131FE" w:rsidRPr="00757C46">
        <w:rPr>
          <w:rFonts w:ascii="Times New Roman" w:hAnsi="Times New Roman" w:cs="Times New Roman"/>
          <w:sz w:val="24"/>
          <w:szCs w:val="24"/>
        </w:rPr>
        <w:t xml:space="preserve">promedios de los </w:t>
      </w:r>
      <w:r w:rsidR="002A6795">
        <w:rPr>
          <w:rFonts w:ascii="Times New Roman" w:hAnsi="Times New Roman" w:cs="Times New Roman"/>
          <w:sz w:val="24"/>
          <w:szCs w:val="24"/>
        </w:rPr>
        <w:t>EA</w:t>
      </w:r>
      <w:r w:rsidRPr="00757C46">
        <w:rPr>
          <w:rFonts w:ascii="Times New Roman" w:hAnsi="Times New Roman" w:cs="Times New Roman"/>
          <w:sz w:val="24"/>
          <w:szCs w:val="24"/>
        </w:rPr>
        <w:t xml:space="preserve"> reflexivo, teórico y pragmático de los estudiantes que cursa</w:t>
      </w:r>
      <w:r w:rsidR="00571A61" w:rsidRPr="00757C46">
        <w:rPr>
          <w:rFonts w:ascii="Times New Roman" w:hAnsi="Times New Roman" w:cs="Times New Roman"/>
          <w:sz w:val="24"/>
          <w:szCs w:val="24"/>
        </w:rPr>
        <w:t>ro</w:t>
      </w:r>
      <w:r w:rsidRPr="00757C46">
        <w:rPr>
          <w:rFonts w:ascii="Times New Roman" w:hAnsi="Times New Roman" w:cs="Times New Roman"/>
          <w:sz w:val="24"/>
          <w:szCs w:val="24"/>
        </w:rPr>
        <w:t>n el programa por objetivos (preparatoria agrícola) y por competencias (propedéutico) fueron similares</w:t>
      </w:r>
      <w:r w:rsidR="001979CD">
        <w:rPr>
          <w:rFonts w:ascii="Times New Roman" w:hAnsi="Times New Roman" w:cs="Times New Roman"/>
          <w:sz w:val="24"/>
          <w:szCs w:val="24"/>
        </w:rPr>
        <w:t>; m</w:t>
      </w:r>
      <w:r w:rsidR="0047660D" w:rsidRPr="00757C46">
        <w:rPr>
          <w:rFonts w:ascii="Times New Roman" w:hAnsi="Times New Roman" w:cs="Times New Roman"/>
          <w:sz w:val="24"/>
          <w:szCs w:val="24"/>
        </w:rPr>
        <w:t>ientras que e</w:t>
      </w:r>
      <w:r w:rsidR="007131FE" w:rsidRPr="00757C46">
        <w:rPr>
          <w:rFonts w:ascii="Times New Roman" w:hAnsi="Times New Roman" w:cs="Times New Roman"/>
          <w:sz w:val="24"/>
          <w:szCs w:val="24"/>
        </w:rPr>
        <w:t xml:space="preserve">n el estilo activo los estudiantes por objetivos </w:t>
      </w:r>
      <w:r w:rsidR="009F3496" w:rsidRPr="00757C46">
        <w:rPr>
          <w:rFonts w:ascii="Times New Roman" w:hAnsi="Times New Roman" w:cs="Times New Roman"/>
          <w:sz w:val="24"/>
          <w:szCs w:val="24"/>
        </w:rPr>
        <w:t xml:space="preserve">mostraron un promedio ligeramente </w:t>
      </w:r>
      <w:r w:rsidR="007131FE" w:rsidRPr="00757C46">
        <w:rPr>
          <w:rFonts w:ascii="Times New Roman" w:hAnsi="Times New Roman" w:cs="Times New Roman"/>
          <w:sz w:val="24"/>
          <w:szCs w:val="24"/>
        </w:rPr>
        <w:t xml:space="preserve">mayor </w:t>
      </w:r>
      <w:r w:rsidR="009F3496" w:rsidRPr="00757C46">
        <w:rPr>
          <w:rFonts w:ascii="Times New Roman" w:hAnsi="Times New Roman" w:cs="Times New Roman"/>
          <w:sz w:val="24"/>
          <w:szCs w:val="24"/>
        </w:rPr>
        <w:t xml:space="preserve">que </w:t>
      </w:r>
      <w:r w:rsidR="007131FE" w:rsidRPr="00757C46">
        <w:rPr>
          <w:rFonts w:ascii="Times New Roman" w:hAnsi="Times New Roman" w:cs="Times New Roman"/>
          <w:sz w:val="24"/>
          <w:szCs w:val="24"/>
        </w:rPr>
        <w:t xml:space="preserve">los </w:t>
      </w:r>
      <w:r w:rsidR="009F3496" w:rsidRPr="00757C46">
        <w:rPr>
          <w:rFonts w:ascii="Times New Roman" w:hAnsi="Times New Roman" w:cs="Times New Roman"/>
          <w:sz w:val="24"/>
          <w:szCs w:val="24"/>
        </w:rPr>
        <w:t xml:space="preserve">estudiantes del programa </w:t>
      </w:r>
      <w:r w:rsidR="007131FE" w:rsidRPr="00757C46">
        <w:rPr>
          <w:rFonts w:ascii="Times New Roman" w:hAnsi="Times New Roman" w:cs="Times New Roman"/>
          <w:sz w:val="24"/>
          <w:szCs w:val="24"/>
        </w:rPr>
        <w:t>de compet</w:t>
      </w:r>
      <w:r w:rsidR="0047660D" w:rsidRPr="00757C46">
        <w:rPr>
          <w:rFonts w:ascii="Times New Roman" w:hAnsi="Times New Roman" w:cs="Times New Roman"/>
          <w:sz w:val="24"/>
          <w:szCs w:val="24"/>
        </w:rPr>
        <w:t xml:space="preserve">encias, lo cual podría estar relacionado con </w:t>
      </w:r>
      <w:r w:rsidR="009F3496" w:rsidRPr="00757C46">
        <w:rPr>
          <w:rFonts w:ascii="Times New Roman" w:hAnsi="Times New Roman" w:cs="Times New Roman"/>
          <w:sz w:val="24"/>
          <w:szCs w:val="24"/>
        </w:rPr>
        <w:t>el tiempo en</w:t>
      </w:r>
      <w:r w:rsidR="0047660D" w:rsidRPr="00757C46">
        <w:rPr>
          <w:rFonts w:ascii="Times New Roman" w:hAnsi="Times New Roman" w:cs="Times New Roman"/>
          <w:sz w:val="24"/>
          <w:szCs w:val="24"/>
        </w:rPr>
        <w:t xml:space="preserve"> </w:t>
      </w:r>
      <w:r w:rsidR="004D524A">
        <w:rPr>
          <w:rFonts w:ascii="Times New Roman" w:hAnsi="Times New Roman" w:cs="Times New Roman"/>
          <w:sz w:val="24"/>
          <w:szCs w:val="24"/>
        </w:rPr>
        <w:t>el que formaron parte de</w:t>
      </w:r>
      <w:r w:rsidR="009F3496" w:rsidRPr="00757C46">
        <w:rPr>
          <w:rFonts w:ascii="Times New Roman" w:hAnsi="Times New Roman" w:cs="Times New Roman"/>
          <w:sz w:val="24"/>
          <w:szCs w:val="24"/>
        </w:rPr>
        <w:t xml:space="preserve"> los programas, ya que</w:t>
      </w:r>
      <w:r w:rsidR="0047660D" w:rsidRPr="00757C46">
        <w:rPr>
          <w:rFonts w:ascii="Times New Roman" w:hAnsi="Times New Roman" w:cs="Times New Roman"/>
          <w:sz w:val="24"/>
          <w:szCs w:val="24"/>
        </w:rPr>
        <w:t xml:space="preserve"> los estudiantes </w:t>
      </w:r>
      <w:r w:rsidR="009F3496" w:rsidRPr="00757C46">
        <w:rPr>
          <w:rFonts w:ascii="Times New Roman" w:hAnsi="Times New Roman" w:cs="Times New Roman"/>
          <w:sz w:val="24"/>
          <w:szCs w:val="24"/>
        </w:rPr>
        <w:t xml:space="preserve">de preparatoria agrícola estuvieron </w:t>
      </w:r>
      <w:r w:rsidR="0047660D" w:rsidRPr="00757C46">
        <w:rPr>
          <w:rFonts w:ascii="Times New Roman" w:hAnsi="Times New Roman" w:cs="Times New Roman"/>
          <w:sz w:val="24"/>
          <w:szCs w:val="24"/>
        </w:rPr>
        <w:t xml:space="preserve">dos años y medios </w:t>
      </w:r>
      <w:r w:rsidR="009F3496" w:rsidRPr="00757C46">
        <w:rPr>
          <w:rFonts w:ascii="Times New Roman" w:hAnsi="Times New Roman" w:cs="Times New Roman"/>
          <w:sz w:val="24"/>
          <w:szCs w:val="24"/>
        </w:rPr>
        <w:t>en el programa por objetivos y en el</w:t>
      </w:r>
      <w:r w:rsidR="0047660D" w:rsidRPr="00757C46">
        <w:rPr>
          <w:rFonts w:ascii="Times New Roman" w:hAnsi="Times New Roman" w:cs="Times New Roman"/>
          <w:sz w:val="24"/>
          <w:szCs w:val="24"/>
        </w:rPr>
        <w:t xml:space="preserve"> caso </w:t>
      </w:r>
      <w:r w:rsidR="009F3496" w:rsidRPr="00757C46">
        <w:rPr>
          <w:rFonts w:ascii="Times New Roman" w:hAnsi="Times New Roman" w:cs="Times New Roman"/>
          <w:sz w:val="24"/>
          <w:szCs w:val="24"/>
        </w:rPr>
        <w:t>de l</w:t>
      </w:r>
      <w:r w:rsidR="0047660D" w:rsidRPr="00757C46">
        <w:rPr>
          <w:rFonts w:ascii="Times New Roman" w:hAnsi="Times New Roman" w:cs="Times New Roman"/>
          <w:sz w:val="24"/>
          <w:szCs w:val="24"/>
        </w:rPr>
        <w:t xml:space="preserve">os </w:t>
      </w:r>
      <w:r w:rsidR="00571A61" w:rsidRPr="00757C46">
        <w:rPr>
          <w:rFonts w:ascii="Times New Roman" w:hAnsi="Times New Roman" w:cs="Times New Roman"/>
          <w:sz w:val="24"/>
          <w:szCs w:val="24"/>
        </w:rPr>
        <w:t xml:space="preserve">estudiantes </w:t>
      </w:r>
      <w:r w:rsidR="0047660D" w:rsidRPr="00757C46">
        <w:rPr>
          <w:rFonts w:ascii="Times New Roman" w:hAnsi="Times New Roman" w:cs="Times New Roman"/>
          <w:sz w:val="24"/>
          <w:szCs w:val="24"/>
        </w:rPr>
        <w:t>de</w:t>
      </w:r>
      <w:r w:rsidR="009F3496" w:rsidRPr="00757C46">
        <w:rPr>
          <w:rFonts w:ascii="Times New Roman" w:hAnsi="Times New Roman" w:cs="Times New Roman"/>
          <w:sz w:val="24"/>
          <w:szCs w:val="24"/>
        </w:rPr>
        <w:t xml:space="preserve"> propedéutico</w:t>
      </w:r>
      <w:r w:rsidR="004D524A">
        <w:rPr>
          <w:rFonts w:ascii="Times New Roman" w:hAnsi="Times New Roman" w:cs="Times New Roman"/>
          <w:sz w:val="24"/>
          <w:szCs w:val="24"/>
        </w:rPr>
        <w:t>,</w:t>
      </w:r>
      <w:r w:rsidR="009F3496" w:rsidRPr="00757C46">
        <w:rPr>
          <w:rFonts w:ascii="Times New Roman" w:hAnsi="Times New Roman" w:cs="Times New Roman"/>
          <w:sz w:val="24"/>
          <w:szCs w:val="24"/>
        </w:rPr>
        <w:t xml:space="preserve"> s</w:t>
      </w:r>
      <w:r w:rsidR="0047660D" w:rsidRPr="00757C46">
        <w:rPr>
          <w:rFonts w:ascii="Times New Roman" w:hAnsi="Times New Roman" w:cs="Times New Roman"/>
          <w:sz w:val="24"/>
          <w:szCs w:val="24"/>
        </w:rPr>
        <w:t xml:space="preserve">olo </w:t>
      </w:r>
      <w:r w:rsidR="00571A61" w:rsidRPr="00757C46">
        <w:rPr>
          <w:rFonts w:ascii="Times New Roman" w:hAnsi="Times New Roman" w:cs="Times New Roman"/>
          <w:sz w:val="24"/>
          <w:szCs w:val="24"/>
        </w:rPr>
        <w:t>desarrollaron el programa de competencias</w:t>
      </w:r>
      <w:r w:rsidR="0047660D" w:rsidRPr="00757C46">
        <w:rPr>
          <w:rFonts w:ascii="Times New Roman" w:hAnsi="Times New Roman" w:cs="Times New Roman"/>
          <w:sz w:val="24"/>
          <w:szCs w:val="24"/>
        </w:rPr>
        <w:t xml:space="preserve"> durante un semestre previo</w:t>
      </w:r>
      <w:r w:rsidR="00571A61" w:rsidRPr="00757C46">
        <w:rPr>
          <w:rFonts w:ascii="Times New Roman" w:hAnsi="Times New Roman" w:cs="Times New Roman"/>
          <w:sz w:val="24"/>
          <w:szCs w:val="24"/>
        </w:rPr>
        <w:t xml:space="preserve"> a la aplicación del cuestionario</w:t>
      </w:r>
      <w:r w:rsidR="0047660D" w:rsidRPr="00757C46">
        <w:rPr>
          <w:rFonts w:ascii="Times New Roman" w:hAnsi="Times New Roman" w:cs="Times New Roman"/>
          <w:sz w:val="24"/>
          <w:szCs w:val="24"/>
        </w:rPr>
        <w:t>.</w:t>
      </w:r>
    </w:p>
    <w:p w14:paraId="0857EF6B" w14:textId="463773D3" w:rsidR="00F23BAA" w:rsidRPr="00757C46" w:rsidRDefault="00F23BAA" w:rsidP="004E7C21">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 xml:space="preserve">El programa por objetivos se ha desarrollado de manera tradicional en la </w:t>
      </w:r>
      <w:r w:rsidR="00D32B69">
        <w:rPr>
          <w:rFonts w:ascii="Times New Roman" w:hAnsi="Times New Roman" w:cs="Times New Roman"/>
          <w:sz w:val="24"/>
          <w:szCs w:val="24"/>
        </w:rPr>
        <w:t>UACh</w:t>
      </w:r>
      <w:r w:rsidRPr="00757C46">
        <w:rPr>
          <w:rFonts w:ascii="Times New Roman" w:hAnsi="Times New Roman" w:cs="Times New Roman"/>
          <w:sz w:val="24"/>
          <w:szCs w:val="24"/>
        </w:rPr>
        <w:t xml:space="preserve"> durante muchos años con una gran carga académica y responsabilidad de los profesores en la formación de los estudiantes. Sin embargo, </w:t>
      </w:r>
      <w:r w:rsidR="00703DF8" w:rsidRPr="00757C46">
        <w:rPr>
          <w:rFonts w:ascii="Times New Roman" w:hAnsi="Times New Roman" w:cs="Times New Roman"/>
          <w:sz w:val="24"/>
          <w:szCs w:val="24"/>
        </w:rPr>
        <w:t xml:space="preserve">es necesario revisar otras opciones que mejoren el desempeño académico y reduzcan la deserción escolar de la preparatoria agrícola, por lo que </w:t>
      </w:r>
      <w:r w:rsidRPr="00757C46">
        <w:rPr>
          <w:rFonts w:ascii="Times New Roman" w:hAnsi="Times New Roman" w:cs="Times New Roman"/>
          <w:sz w:val="24"/>
          <w:szCs w:val="24"/>
        </w:rPr>
        <w:t xml:space="preserve">actualmente la implementación del programa por competencias en los grupos de propedéutico ha incorporado nuevos elementos en la formación como es el programa de tutorías de manera obligatoria, lo que supone una mejora para permitir un mejor rendimiento académico tal como se observó en los resultados. </w:t>
      </w:r>
    </w:p>
    <w:p w14:paraId="30889F4F" w14:textId="1E0B9672" w:rsidR="009F3496" w:rsidRPr="00757C46" w:rsidRDefault="00C612E0" w:rsidP="004E7C21">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L</w:t>
      </w:r>
      <w:r w:rsidR="007131FE" w:rsidRPr="00757C46">
        <w:rPr>
          <w:rFonts w:ascii="Times New Roman" w:hAnsi="Times New Roman" w:cs="Times New Roman"/>
          <w:sz w:val="24"/>
          <w:szCs w:val="24"/>
        </w:rPr>
        <w:t xml:space="preserve">os </w:t>
      </w:r>
      <w:r w:rsidRPr="00757C46">
        <w:rPr>
          <w:rFonts w:ascii="Times New Roman" w:hAnsi="Times New Roman" w:cs="Times New Roman"/>
          <w:sz w:val="24"/>
          <w:szCs w:val="24"/>
        </w:rPr>
        <w:t xml:space="preserve">promedios de los </w:t>
      </w:r>
      <w:r w:rsidR="002A6795">
        <w:rPr>
          <w:rFonts w:ascii="Times New Roman" w:hAnsi="Times New Roman" w:cs="Times New Roman"/>
          <w:sz w:val="24"/>
          <w:szCs w:val="24"/>
        </w:rPr>
        <w:t>EA</w:t>
      </w:r>
      <w:r w:rsidR="007131FE" w:rsidRPr="00757C46">
        <w:rPr>
          <w:rFonts w:ascii="Times New Roman" w:hAnsi="Times New Roman" w:cs="Times New Roman"/>
          <w:sz w:val="24"/>
          <w:szCs w:val="24"/>
        </w:rPr>
        <w:t xml:space="preserve"> en los estudiantes de educación media </w:t>
      </w:r>
      <w:r w:rsidR="009F3496" w:rsidRPr="00757C46">
        <w:rPr>
          <w:rFonts w:ascii="Times New Roman" w:hAnsi="Times New Roman" w:cs="Times New Roman"/>
          <w:sz w:val="24"/>
          <w:szCs w:val="24"/>
        </w:rPr>
        <w:t xml:space="preserve">superior </w:t>
      </w:r>
      <w:r w:rsidR="007131FE" w:rsidRPr="00757C46">
        <w:rPr>
          <w:rFonts w:ascii="Times New Roman" w:hAnsi="Times New Roman" w:cs="Times New Roman"/>
          <w:sz w:val="24"/>
          <w:szCs w:val="24"/>
        </w:rPr>
        <w:t xml:space="preserve">de la </w:t>
      </w:r>
      <w:r w:rsidR="00D32B69">
        <w:rPr>
          <w:rFonts w:ascii="Times New Roman" w:hAnsi="Times New Roman" w:cs="Times New Roman"/>
          <w:sz w:val="24"/>
          <w:szCs w:val="24"/>
        </w:rPr>
        <w:t>UACh</w:t>
      </w:r>
      <w:r w:rsidR="009F3496" w:rsidRPr="00757C46">
        <w:rPr>
          <w:rFonts w:ascii="Times New Roman" w:hAnsi="Times New Roman" w:cs="Times New Roman"/>
          <w:sz w:val="24"/>
          <w:szCs w:val="24"/>
        </w:rPr>
        <w:t xml:space="preserve"> </w:t>
      </w:r>
      <w:r w:rsidR="007131FE" w:rsidRPr="00757C46">
        <w:rPr>
          <w:rFonts w:ascii="Times New Roman" w:hAnsi="Times New Roman" w:cs="Times New Roman"/>
          <w:sz w:val="24"/>
          <w:szCs w:val="24"/>
        </w:rPr>
        <w:t xml:space="preserve">correspondieron </w:t>
      </w:r>
      <w:r w:rsidRPr="00757C46">
        <w:rPr>
          <w:rFonts w:ascii="Times New Roman" w:hAnsi="Times New Roman" w:cs="Times New Roman"/>
          <w:sz w:val="24"/>
          <w:szCs w:val="24"/>
        </w:rPr>
        <w:t>a una preferencia moderada, aunque</w:t>
      </w:r>
      <w:r w:rsidR="009F3496" w:rsidRPr="00757C46">
        <w:rPr>
          <w:rFonts w:ascii="Times New Roman" w:hAnsi="Times New Roman" w:cs="Times New Roman"/>
          <w:sz w:val="24"/>
          <w:szCs w:val="24"/>
        </w:rPr>
        <w:t xml:space="preserve"> la tendencia de las cuatro escalas estudiadas (activo, reflexivo, teórico y pragmático) </w:t>
      </w:r>
      <w:r w:rsidRPr="00757C46">
        <w:rPr>
          <w:rFonts w:ascii="Times New Roman" w:hAnsi="Times New Roman" w:cs="Times New Roman"/>
          <w:sz w:val="24"/>
          <w:szCs w:val="24"/>
        </w:rPr>
        <w:t xml:space="preserve">fue a promediar cerca del </w:t>
      </w:r>
      <w:r w:rsidR="009F3496" w:rsidRPr="00757C46">
        <w:rPr>
          <w:rFonts w:ascii="Times New Roman" w:hAnsi="Times New Roman" w:cs="Times New Roman"/>
          <w:sz w:val="24"/>
          <w:szCs w:val="24"/>
        </w:rPr>
        <w:t>límite inferior de la preferencia moderada</w:t>
      </w:r>
      <w:r w:rsidR="00F23BAA" w:rsidRPr="00757C46">
        <w:rPr>
          <w:rFonts w:ascii="Times New Roman" w:hAnsi="Times New Roman" w:cs="Times New Roman"/>
          <w:sz w:val="24"/>
          <w:szCs w:val="24"/>
        </w:rPr>
        <w:t xml:space="preserve"> en el baremo</w:t>
      </w:r>
      <w:r w:rsidR="007131FE" w:rsidRPr="00757C46">
        <w:rPr>
          <w:rFonts w:ascii="Times New Roman" w:hAnsi="Times New Roman" w:cs="Times New Roman"/>
          <w:sz w:val="24"/>
          <w:szCs w:val="24"/>
        </w:rPr>
        <w:t>.</w:t>
      </w:r>
      <w:r w:rsidR="005A3E3A" w:rsidRPr="00757C46">
        <w:rPr>
          <w:rFonts w:ascii="Times New Roman" w:hAnsi="Times New Roman" w:cs="Times New Roman"/>
          <w:sz w:val="24"/>
          <w:szCs w:val="24"/>
        </w:rPr>
        <w:t xml:space="preserve"> </w:t>
      </w:r>
      <w:r w:rsidR="00F23BAA" w:rsidRPr="00757C46">
        <w:rPr>
          <w:rFonts w:ascii="Times New Roman" w:hAnsi="Times New Roman" w:cs="Times New Roman"/>
          <w:sz w:val="24"/>
          <w:szCs w:val="24"/>
        </w:rPr>
        <w:t>De los factores que afectaron algunos de los estilos, e</w:t>
      </w:r>
      <w:r w:rsidR="005A3E3A" w:rsidRPr="00757C46">
        <w:rPr>
          <w:rFonts w:ascii="Times New Roman" w:hAnsi="Times New Roman" w:cs="Times New Roman"/>
          <w:sz w:val="24"/>
          <w:szCs w:val="24"/>
        </w:rPr>
        <w:t xml:space="preserve">l sexo de los estudiantes </w:t>
      </w:r>
      <w:r w:rsidR="00F23BAA" w:rsidRPr="00757C46">
        <w:rPr>
          <w:rFonts w:ascii="Times New Roman" w:hAnsi="Times New Roman" w:cs="Times New Roman"/>
          <w:sz w:val="24"/>
          <w:szCs w:val="24"/>
        </w:rPr>
        <w:t>mostró influencia</w:t>
      </w:r>
      <w:r w:rsidR="005A3E3A" w:rsidRPr="00757C46">
        <w:rPr>
          <w:rFonts w:ascii="Times New Roman" w:hAnsi="Times New Roman" w:cs="Times New Roman"/>
          <w:sz w:val="24"/>
          <w:szCs w:val="24"/>
        </w:rPr>
        <w:t xml:space="preserve"> y así</w:t>
      </w:r>
      <w:r w:rsidR="00F23BAA" w:rsidRPr="00757C46">
        <w:rPr>
          <w:rFonts w:ascii="Times New Roman" w:hAnsi="Times New Roman" w:cs="Times New Roman"/>
          <w:sz w:val="24"/>
          <w:szCs w:val="24"/>
        </w:rPr>
        <w:t>,</w:t>
      </w:r>
      <w:r w:rsidR="005A3E3A" w:rsidRPr="00757C46">
        <w:rPr>
          <w:rFonts w:ascii="Times New Roman" w:hAnsi="Times New Roman" w:cs="Times New Roman"/>
          <w:sz w:val="24"/>
          <w:szCs w:val="24"/>
        </w:rPr>
        <w:t xml:space="preserve"> l</w:t>
      </w:r>
      <w:r w:rsidR="009F3496" w:rsidRPr="00757C46">
        <w:rPr>
          <w:rFonts w:ascii="Times New Roman" w:hAnsi="Times New Roman" w:cs="Times New Roman"/>
          <w:sz w:val="24"/>
          <w:szCs w:val="24"/>
        </w:rPr>
        <w:t xml:space="preserve">os hombres tuvieron un </w:t>
      </w:r>
      <w:r w:rsidR="007529C0">
        <w:rPr>
          <w:rFonts w:ascii="Times New Roman" w:hAnsi="Times New Roman" w:cs="Times New Roman"/>
          <w:sz w:val="24"/>
          <w:szCs w:val="24"/>
        </w:rPr>
        <w:t xml:space="preserve">EA </w:t>
      </w:r>
      <w:r w:rsidR="009F3496" w:rsidRPr="00757C46">
        <w:rPr>
          <w:rFonts w:ascii="Times New Roman" w:hAnsi="Times New Roman" w:cs="Times New Roman"/>
          <w:sz w:val="24"/>
          <w:szCs w:val="24"/>
        </w:rPr>
        <w:t xml:space="preserve">en mayor medida pragmático y teórico, mientras que las mujeres fueron más reflexivas, tanto en el </w:t>
      </w:r>
      <w:r w:rsidR="009F3496" w:rsidRPr="00757C46">
        <w:rPr>
          <w:rFonts w:ascii="Times New Roman" w:hAnsi="Times New Roman" w:cs="Times New Roman"/>
          <w:sz w:val="24"/>
          <w:szCs w:val="24"/>
        </w:rPr>
        <w:lastRenderedPageBreak/>
        <w:t>programa por objetivo como en el de competencias.</w:t>
      </w:r>
      <w:r w:rsidR="005A3E3A" w:rsidRPr="00757C46">
        <w:rPr>
          <w:rFonts w:ascii="Times New Roman" w:hAnsi="Times New Roman" w:cs="Times New Roman"/>
          <w:sz w:val="24"/>
          <w:szCs w:val="24"/>
        </w:rPr>
        <w:t xml:space="preserve"> En el estilo activo no se encontró tendencia alguna del sexo ya que los promedios entre hombres y mujeres fue muy similar.</w:t>
      </w:r>
    </w:p>
    <w:p w14:paraId="04545F76" w14:textId="1483DC1E" w:rsidR="007131FE" w:rsidRPr="00757C46" w:rsidRDefault="007131FE" w:rsidP="004E7C21">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La confiabilidad del instrumento</w:t>
      </w:r>
      <w:r w:rsidR="004C45EE">
        <w:rPr>
          <w:rFonts w:ascii="Times New Roman" w:hAnsi="Times New Roman" w:cs="Times New Roman"/>
          <w:sz w:val="24"/>
          <w:szCs w:val="24"/>
        </w:rPr>
        <w:t>,</w:t>
      </w:r>
      <w:r w:rsidRPr="00757C46">
        <w:rPr>
          <w:rFonts w:ascii="Times New Roman" w:hAnsi="Times New Roman" w:cs="Times New Roman"/>
          <w:sz w:val="24"/>
          <w:szCs w:val="24"/>
        </w:rPr>
        <w:t xml:space="preserve"> </w:t>
      </w:r>
      <w:r w:rsidR="004C45EE" w:rsidRPr="00757C46">
        <w:rPr>
          <w:rFonts w:ascii="Times New Roman" w:hAnsi="Times New Roman" w:cs="Times New Roman"/>
          <w:sz w:val="24"/>
          <w:szCs w:val="24"/>
        </w:rPr>
        <w:t>medid</w:t>
      </w:r>
      <w:r w:rsidR="004C45EE">
        <w:rPr>
          <w:rFonts w:ascii="Times New Roman" w:hAnsi="Times New Roman" w:cs="Times New Roman"/>
          <w:sz w:val="24"/>
          <w:szCs w:val="24"/>
        </w:rPr>
        <w:t>a</w:t>
      </w:r>
      <w:r w:rsidR="004C45EE" w:rsidRPr="00757C46">
        <w:rPr>
          <w:rFonts w:ascii="Times New Roman" w:hAnsi="Times New Roman" w:cs="Times New Roman"/>
          <w:sz w:val="24"/>
          <w:szCs w:val="24"/>
        </w:rPr>
        <w:t xml:space="preserve"> </w:t>
      </w:r>
      <w:r w:rsidR="00BA7A6D" w:rsidRPr="00757C46">
        <w:rPr>
          <w:rStyle w:val="A5"/>
          <w:rFonts w:ascii="Times New Roman" w:hAnsi="Times New Roman" w:cs="Times New Roman"/>
          <w:sz w:val="24"/>
          <w:szCs w:val="24"/>
        </w:rPr>
        <w:t xml:space="preserve">a través de la consistencia interna </w:t>
      </w:r>
      <w:r w:rsidR="004C45EE">
        <w:rPr>
          <w:rFonts w:ascii="Times New Roman" w:hAnsi="Times New Roman" w:cs="Times New Roman"/>
          <w:sz w:val="24"/>
          <w:szCs w:val="24"/>
        </w:rPr>
        <w:t xml:space="preserve">por medio del </w:t>
      </w:r>
      <w:r w:rsidRPr="00757C46">
        <w:rPr>
          <w:rFonts w:ascii="Times New Roman" w:hAnsi="Times New Roman" w:cs="Times New Roman"/>
          <w:sz w:val="24"/>
          <w:szCs w:val="24"/>
        </w:rPr>
        <w:t xml:space="preserve">alfa de Cronbach y </w:t>
      </w:r>
      <w:proofErr w:type="gramStart"/>
      <w:r w:rsidRPr="00757C46">
        <w:rPr>
          <w:rFonts w:ascii="Times New Roman" w:hAnsi="Times New Roman" w:cs="Times New Roman"/>
          <w:sz w:val="24"/>
          <w:szCs w:val="24"/>
        </w:rPr>
        <w:t>de</w:t>
      </w:r>
      <w:r w:rsidR="004C45EE">
        <w:rPr>
          <w:rFonts w:ascii="Times New Roman" w:hAnsi="Times New Roman" w:cs="Times New Roman"/>
          <w:sz w:val="24"/>
          <w:szCs w:val="24"/>
        </w:rPr>
        <w:t>l</w:t>
      </w:r>
      <w:r w:rsidRPr="00757C46">
        <w:rPr>
          <w:rFonts w:ascii="Times New Roman" w:hAnsi="Times New Roman" w:cs="Times New Roman"/>
          <w:sz w:val="24"/>
          <w:szCs w:val="24"/>
        </w:rPr>
        <w:t xml:space="preserve"> </w:t>
      </w:r>
      <w:r w:rsidR="004C45EE">
        <w:rPr>
          <w:rFonts w:ascii="Times New Roman" w:hAnsi="Times New Roman" w:cs="Times New Roman"/>
          <w:sz w:val="24"/>
          <w:szCs w:val="24"/>
        </w:rPr>
        <w:t>o</w:t>
      </w:r>
      <w:r w:rsidR="004C45EE" w:rsidRPr="00757C46">
        <w:rPr>
          <w:rFonts w:ascii="Times New Roman" w:hAnsi="Times New Roman" w:cs="Times New Roman"/>
          <w:sz w:val="24"/>
          <w:szCs w:val="24"/>
        </w:rPr>
        <w:t>mega</w:t>
      </w:r>
      <w:proofErr w:type="gramEnd"/>
      <w:r w:rsidR="004C45EE" w:rsidRPr="00757C46">
        <w:rPr>
          <w:rFonts w:ascii="Times New Roman" w:hAnsi="Times New Roman" w:cs="Times New Roman"/>
          <w:sz w:val="24"/>
          <w:szCs w:val="24"/>
        </w:rPr>
        <w:t xml:space="preserve"> </w:t>
      </w:r>
      <w:r w:rsidR="00BA7A6D" w:rsidRPr="00757C46">
        <w:rPr>
          <w:rFonts w:ascii="Times New Roman" w:hAnsi="Times New Roman" w:cs="Times New Roman"/>
          <w:sz w:val="24"/>
          <w:szCs w:val="24"/>
        </w:rPr>
        <w:t xml:space="preserve">de </w:t>
      </w:r>
      <w:proofErr w:type="spellStart"/>
      <w:r w:rsidR="00BA7A6D" w:rsidRPr="00757C46">
        <w:rPr>
          <w:rFonts w:ascii="Times New Roman" w:hAnsi="Times New Roman" w:cs="Times New Roman"/>
          <w:sz w:val="24"/>
          <w:szCs w:val="24"/>
        </w:rPr>
        <w:t>Mcdonald</w:t>
      </w:r>
      <w:proofErr w:type="spellEnd"/>
      <w:r w:rsidR="004C45EE">
        <w:rPr>
          <w:rFonts w:ascii="Times New Roman" w:hAnsi="Times New Roman" w:cs="Times New Roman"/>
          <w:sz w:val="24"/>
          <w:szCs w:val="24"/>
        </w:rPr>
        <w:t>,</w:t>
      </w:r>
      <w:r w:rsidR="00BA7A6D" w:rsidRPr="00757C46">
        <w:rPr>
          <w:rFonts w:ascii="Times New Roman" w:hAnsi="Times New Roman" w:cs="Times New Roman"/>
          <w:sz w:val="24"/>
          <w:szCs w:val="24"/>
        </w:rPr>
        <w:t xml:space="preserve"> fue </w:t>
      </w:r>
      <w:r w:rsidR="001061A2" w:rsidRPr="00757C46">
        <w:rPr>
          <w:rFonts w:ascii="Times New Roman" w:hAnsi="Times New Roman" w:cs="Times New Roman"/>
          <w:sz w:val="24"/>
          <w:szCs w:val="24"/>
        </w:rPr>
        <w:t>aceptable,</w:t>
      </w:r>
      <w:r w:rsidR="00BA7A6D" w:rsidRPr="00757C46">
        <w:rPr>
          <w:rFonts w:ascii="Times New Roman" w:hAnsi="Times New Roman" w:cs="Times New Roman"/>
          <w:sz w:val="24"/>
          <w:szCs w:val="24"/>
        </w:rPr>
        <w:t xml:space="preserve"> </w:t>
      </w:r>
      <w:r w:rsidR="001061A2" w:rsidRPr="00757C46">
        <w:rPr>
          <w:rFonts w:ascii="Times New Roman" w:hAnsi="Times New Roman" w:cs="Times New Roman"/>
          <w:sz w:val="24"/>
          <w:szCs w:val="24"/>
        </w:rPr>
        <w:t xml:space="preserve">aunque con un valor </w:t>
      </w:r>
      <w:r w:rsidR="00F23BAA" w:rsidRPr="00757C46">
        <w:rPr>
          <w:rFonts w:ascii="Times New Roman" w:hAnsi="Times New Roman" w:cs="Times New Roman"/>
          <w:sz w:val="24"/>
          <w:szCs w:val="24"/>
        </w:rPr>
        <w:t>pequeño y</w:t>
      </w:r>
      <w:r w:rsidR="001061A2" w:rsidRPr="00757C46">
        <w:rPr>
          <w:rFonts w:ascii="Times New Roman" w:hAnsi="Times New Roman" w:cs="Times New Roman"/>
          <w:sz w:val="24"/>
          <w:szCs w:val="24"/>
        </w:rPr>
        <w:t xml:space="preserve"> cercano al límite </w:t>
      </w:r>
      <w:r w:rsidR="00F23BAA" w:rsidRPr="00757C46">
        <w:rPr>
          <w:rFonts w:ascii="Times New Roman" w:hAnsi="Times New Roman" w:cs="Times New Roman"/>
          <w:sz w:val="24"/>
          <w:szCs w:val="24"/>
        </w:rPr>
        <w:t>considerado como óptimo</w:t>
      </w:r>
      <w:r w:rsidR="001061A2" w:rsidRPr="00757C46">
        <w:rPr>
          <w:rFonts w:ascii="Times New Roman" w:hAnsi="Times New Roman" w:cs="Times New Roman"/>
          <w:sz w:val="24"/>
          <w:szCs w:val="24"/>
        </w:rPr>
        <w:t xml:space="preserve">. De </w:t>
      </w:r>
      <w:r w:rsidR="00BA7A6D" w:rsidRPr="00757C46">
        <w:rPr>
          <w:rStyle w:val="A5"/>
          <w:rFonts w:ascii="Times New Roman" w:hAnsi="Times New Roman" w:cs="Times New Roman"/>
          <w:sz w:val="24"/>
          <w:szCs w:val="24"/>
        </w:rPr>
        <w:t>las escalas, el valor más alto se registró en el estilo activo</w:t>
      </w:r>
      <w:r w:rsidR="001061A2" w:rsidRPr="00757C46">
        <w:rPr>
          <w:rStyle w:val="A5"/>
          <w:rFonts w:ascii="Times New Roman" w:hAnsi="Times New Roman" w:cs="Times New Roman"/>
          <w:sz w:val="24"/>
          <w:szCs w:val="24"/>
        </w:rPr>
        <w:t>, mientras que el estilo teórico y pragmático fueron los más bajos, lo que representa alta variabilidad en las respuestas en estas dos últimas escalas y por ello la menor confiabilidad.</w:t>
      </w:r>
    </w:p>
    <w:p w14:paraId="33DEE977" w14:textId="4525B4C4" w:rsidR="00B5308F" w:rsidRDefault="007131FE" w:rsidP="00BA4DAB">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 xml:space="preserve">Las correlaciones </w:t>
      </w:r>
      <w:r w:rsidR="00BA7A6D" w:rsidRPr="00757C46">
        <w:rPr>
          <w:rFonts w:ascii="Times New Roman" w:hAnsi="Times New Roman" w:cs="Times New Roman"/>
          <w:sz w:val="24"/>
          <w:szCs w:val="24"/>
        </w:rPr>
        <w:t xml:space="preserve">entre los EA </w:t>
      </w:r>
      <w:r w:rsidR="00233BB1" w:rsidRPr="00757C46">
        <w:rPr>
          <w:rFonts w:ascii="Times New Roman" w:hAnsi="Times New Roman" w:cs="Times New Roman"/>
          <w:sz w:val="24"/>
          <w:szCs w:val="24"/>
        </w:rPr>
        <w:t xml:space="preserve">teórico-pragmático </w:t>
      </w:r>
      <w:r w:rsidR="00CE4B70" w:rsidRPr="00757C46">
        <w:rPr>
          <w:rFonts w:ascii="Times New Roman" w:hAnsi="Times New Roman" w:cs="Times New Roman"/>
          <w:sz w:val="24"/>
          <w:szCs w:val="24"/>
        </w:rPr>
        <w:t>(</w:t>
      </w:r>
      <w:r w:rsidR="00CE4B70" w:rsidRPr="004E7C21">
        <w:rPr>
          <w:rFonts w:ascii="Times New Roman" w:hAnsi="Times New Roman" w:cs="Times New Roman"/>
          <w:i/>
          <w:iCs/>
          <w:sz w:val="24"/>
          <w:szCs w:val="24"/>
        </w:rPr>
        <w:t>r</w:t>
      </w:r>
      <w:r w:rsidR="004C45EE">
        <w:rPr>
          <w:rFonts w:ascii="Times New Roman" w:hAnsi="Times New Roman" w:cs="Times New Roman"/>
          <w:sz w:val="24"/>
          <w:szCs w:val="24"/>
        </w:rPr>
        <w:t xml:space="preserve"> </w:t>
      </w:r>
      <w:r w:rsidR="00CE4B70" w:rsidRPr="00757C46">
        <w:rPr>
          <w:rFonts w:ascii="Times New Roman" w:hAnsi="Times New Roman" w:cs="Times New Roman"/>
          <w:sz w:val="24"/>
          <w:szCs w:val="24"/>
        </w:rPr>
        <w:t>=</w:t>
      </w:r>
      <w:r w:rsidR="004C45EE">
        <w:rPr>
          <w:rFonts w:ascii="Times New Roman" w:hAnsi="Times New Roman" w:cs="Times New Roman"/>
          <w:sz w:val="24"/>
          <w:szCs w:val="24"/>
        </w:rPr>
        <w:t xml:space="preserve"> </w:t>
      </w:r>
      <w:r w:rsidR="00CE4B70" w:rsidRPr="00757C46">
        <w:rPr>
          <w:rFonts w:ascii="Times New Roman" w:hAnsi="Times New Roman" w:cs="Times New Roman"/>
          <w:sz w:val="24"/>
          <w:szCs w:val="24"/>
        </w:rPr>
        <w:t xml:space="preserve">0.41) </w:t>
      </w:r>
      <w:r w:rsidR="00233BB1" w:rsidRPr="00757C46">
        <w:rPr>
          <w:rFonts w:ascii="Times New Roman" w:hAnsi="Times New Roman" w:cs="Times New Roman"/>
          <w:sz w:val="24"/>
          <w:szCs w:val="24"/>
        </w:rPr>
        <w:t>y reflexiv</w:t>
      </w:r>
      <w:r w:rsidRPr="00757C46">
        <w:rPr>
          <w:rFonts w:ascii="Times New Roman" w:hAnsi="Times New Roman" w:cs="Times New Roman"/>
          <w:sz w:val="24"/>
          <w:szCs w:val="24"/>
        </w:rPr>
        <w:t>o</w:t>
      </w:r>
      <w:r w:rsidR="00233BB1" w:rsidRPr="00757C46">
        <w:rPr>
          <w:rFonts w:ascii="Times New Roman" w:hAnsi="Times New Roman" w:cs="Times New Roman"/>
          <w:sz w:val="24"/>
          <w:szCs w:val="24"/>
        </w:rPr>
        <w:t>-</w:t>
      </w:r>
      <w:r w:rsidR="00740140" w:rsidRPr="00757C46">
        <w:rPr>
          <w:rFonts w:ascii="Times New Roman" w:hAnsi="Times New Roman" w:cs="Times New Roman"/>
          <w:sz w:val="24"/>
          <w:szCs w:val="24"/>
        </w:rPr>
        <w:t>teó</w:t>
      </w:r>
      <w:r w:rsidRPr="00757C46">
        <w:rPr>
          <w:rFonts w:ascii="Times New Roman" w:hAnsi="Times New Roman" w:cs="Times New Roman"/>
          <w:sz w:val="24"/>
          <w:szCs w:val="24"/>
        </w:rPr>
        <w:t>rico</w:t>
      </w:r>
      <w:r w:rsidR="00CE4B70" w:rsidRPr="00757C46">
        <w:rPr>
          <w:rFonts w:ascii="Times New Roman" w:hAnsi="Times New Roman" w:cs="Times New Roman"/>
          <w:sz w:val="24"/>
          <w:szCs w:val="24"/>
        </w:rPr>
        <w:t xml:space="preserve"> (0.43) fueron las únicas correlaciones positivas de magnitud media y por lo tanto de importancia</w:t>
      </w:r>
      <w:r w:rsidR="004C45EE">
        <w:rPr>
          <w:rFonts w:ascii="Times New Roman" w:hAnsi="Times New Roman" w:cs="Times New Roman"/>
          <w:sz w:val="24"/>
          <w:szCs w:val="24"/>
        </w:rPr>
        <w:t>;</w:t>
      </w:r>
      <w:r w:rsidR="004C45EE" w:rsidRPr="00757C46">
        <w:rPr>
          <w:rFonts w:ascii="Times New Roman" w:hAnsi="Times New Roman" w:cs="Times New Roman"/>
          <w:sz w:val="24"/>
          <w:szCs w:val="24"/>
        </w:rPr>
        <w:t xml:space="preserve"> </w:t>
      </w:r>
      <w:r w:rsidR="00BA7A6D" w:rsidRPr="00757C46">
        <w:rPr>
          <w:rFonts w:ascii="Times New Roman" w:hAnsi="Times New Roman" w:cs="Times New Roman"/>
          <w:sz w:val="24"/>
          <w:szCs w:val="24"/>
        </w:rPr>
        <w:t xml:space="preserve">las demás correlaciones entre los EA no fueron </w:t>
      </w:r>
      <w:r w:rsidR="00CE4B70" w:rsidRPr="00757C46">
        <w:rPr>
          <w:rFonts w:ascii="Times New Roman" w:hAnsi="Times New Roman" w:cs="Times New Roman"/>
          <w:sz w:val="24"/>
          <w:szCs w:val="24"/>
        </w:rPr>
        <w:t>significativas</w:t>
      </w:r>
      <w:r w:rsidRPr="00757C46">
        <w:rPr>
          <w:rFonts w:ascii="Times New Roman" w:hAnsi="Times New Roman" w:cs="Times New Roman"/>
          <w:sz w:val="24"/>
          <w:szCs w:val="24"/>
        </w:rPr>
        <w:t>.</w:t>
      </w:r>
      <w:r w:rsidR="00CE4B70" w:rsidRPr="00757C46">
        <w:rPr>
          <w:rFonts w:ascii="Times New Roman" w:hAnsi="Times New Roman" w:cs="Times New Roman"/>
          <w:sz w:val="24"/>
          <w:szCs w:val="24"/>
        </w:rPr>
        <w:t xml:space="preserve"> También se observó una correlación pequeña y negativa entre el estilo activo y el rendimiento escolar (</w:t>
      </w:r>
      <w:r w:rsidR="00CE4B70" w:rsidRPr="004E7C21">
        <w:rPr>
          <w:rFonts w:ascii="Times New Roman" w:hAnsi="Times New Roman" w:cs="Times New Roman"/>
          <w:i/>
          <w:iCs/>
          <w:sz w:val="24"/>
          <w:szCs w:val="24"/>
        </w:rPr>
        <w:t>r</w:t>
      </w:r>
      <w:r w:rsidR="004C45EE">
        <w:rPr>
          <w:rFonts w:ascii="Times New Roman" w:hAnsi="Times New Roman" w:cs="Times New Roman"/>
          <w:sz w:val="24"/>
          <w:szCs w:val="24"/>
        </w:rPr>
        <w:t> </w:t>
      </w:r>
      <w:r w:rsidR="00CE4B70" w:rsidRPr="00757C46">
        <w:rPr>
          <w:rFonts w:ascii="Times New Roman" w:hAnsi="Times New Roman" w:cs="Times New Roman"/>
          <w:sz w:val="24"/>
          <w:szCs w:val="24"/>
        </w:rPr>
        <w:t>=</w:t>
      </w:r>
      <w:r w:rsidR="004C45EE">
        <w:rPr>
          <w:rFonts w:ascii="Times New Roman" w:hAnsi="Times New Roman" w:cs="Times New Roman"/>
          <w:sz w:val="24"/>
          <w:szCs w:val="24"/>
        </w:rPr>
        <w:t xml:space="preserve"> </w:t>
      </w:r>
      <w:r w:rsidR="00CE4B70" w:rsidRPr="00757C46">
        <w:rPr>
          <w:rFonts w:ascii="Times New Roman" w:hAnsi="Times New Roman" w:cs="Times New Roman"/>
          <w:sz w:val="24"/>
          <w:szCs w:val="24"/>
        </w:rPr>
        <w:t>-0.133</w:t>
      </w:r>
      <w:r w:rsidR="004C45EE" w:rsidRPr="00757C46">
        <w:rPr>
          <w:rFonts w:ascii="Times New Roman" w:hAnsi="Times New Roman" w:cs="Times New Roman"/>
          <w:sz w:val="24"/>
          <w:szCs w:val="24"/>
        </w:rPr>
        <w:t>)</w:t>
      </w:r>
      <w:r w:rsidR="004C45EE">
        <w:rPr>
          <w:rFonts w:ascii="Times New Roman" w:hAnsi="Times New Roman" w:cs="Times New Roman"/>
          <w:sz w:val="24"/>
          <w:szCs w:val="24"/>
        </w:rPr>
        <w:t>,</w:t>
      </w:r>
      <w:r w:rsidR="004C45EE" w:rsidRPr="00757C46">
        <w:rPr>
          <w:rFonts w:ascii="Times New Roman" w:hAnsi="Times New Roman" w:cs="Times New Roman"/>
          <w:sz w:val="24"/>
          <w:szCs w:val="24"/>
        </w:rPr>
        <w:t xml:space="preserve"> </w:t>
      </w:r>
      <w:r w:rsidR="004C45EE">
        <w:rPr>
          <w:rFonts w:ascii="Times New Roman" w:hAnsi="Times New Roman" w:cs="Times New Roman"/>
          <w:sz w:val="24"/>
          <w:szCs w:val="24"/>
        </w:rPr>
        <w:t>l</w:t>
      </w:r>
      <w:r w:rsidR="004C45EE" w:rsidRPr="00757C46">
        <w:rPr>
          <w:rFonts w:ascii="Times New Roman" w:hAnsi="Times New Roman" w:cs="Times New Roman"/>
          <w:sz w:val="24"/>
          <w:szCs w:val="24"/>
        </w:rPr>
        <w:t xml:space="preserve">o </w:t>
      </w:r>
      <w:r w:rsidR="00CE4B70" w:rsidRPr="00757C46">
        <w:rPr>
          <w:rFonts w:ascii="Times New Roman" w:hAnsi="Times New Roman" w:cs="Times New Roman"/>
          <w:sz w:val="24"/>
          <w:szCs w:val="24"/>
        </w:rPr>
        <w:t>que indica que los EA reflexivo, teórico y pragmático no tienen influencia en el rendimiento escolar.</w:t>
      </w:r>
    </w:p>
    <w:p w14:paraId="1B1A212C" w14:textId="77777777" w:rsidR="00BA4DAB" w:rsidRPr="00757C46" w:rsidRDefault="00BA4DAB" w:rsidP="004E7C21">
      <w:pPr>
        <w:spacing w:after="0" w:line="360" w:lineRule="auto"/>
        <w:ind w:firstLine="708"/>
        <w:jc w:val="both"/>
        <w:rPr>
          <w:rFonts w:ascii="Times New Roman" w:hAnsi="Times New Roman" w:cs="Times New Roman"/>
          <w:sz w:val="24"/>
          <w:szCs w:val="24"/>
        </w:rPr>
      </w:pPr>
    </w:p>
    <w:p w14:paraId="09AF4B88" w14:textId="77777777" w:rsidR="00931EB8" w:rsidRPr="004E7C21" w:rsidRDefault="00931EB8" w:rsidP="004E7C21">
      <w:pPr>
        <w:spacing w:after="0" w:line="360" w:lineRule="auto"/>
        <w:jc w:val="center"/>
        <w:rPr>
          <w:rFonts w:ascii="Times New Roman" w:hAnsi="Times New Roman" w:cs="Times New Roman"/>
          <w:b/>
          <w:sz w:val="28"/>
          <w:szCs w:val="28"/>
        </w:rPr>
      </w:pPr>
      <w:r w:rsidRPr="004E7C21">
        <w:rPr>
          <w:rFonts w:ascii="Times New Roman" w:hAnsi="Times New Roman" w:cs="Times New Roman"/>
          <w:b/>
          <w:sz w:val="28"/>
          <w:szCs w:val="28"/>
        </w:rPr>
        <w:t>Futuras líneas de investigación</w:t>
      </w:r>
    </w:p>
    <w:p w14:paraId="24F156F5" w14:textId="52949FE3" w:rsidR="00754496" w:rsidRPr="00757C46" w:rsidRDefault="00754496" w:rsidP="004E7C21">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 xml:space="preserve">Es importante </w:t>
      </w:r>
      <w:r w:rsidR="00AC3810" w:rsidRPr="00757C46">
        <w:rPr>
          <w:rFonts w:ascii="Times New Roman" w:hAnsi="Times New Roman" w:cs="Times New Roman"/>
          <w:sz w:val="24"/>
          <w:szCs w:val="24"/>
        </w:rPr>
        <w:t>que</w:t>
      </w:r>
      <w:r w:rsidRPr="00757C46">
        <w:rPr>
          <w:rFonts w:ascii="Times New Roman" w:hAnsi="Times New Roman" w:cs="Times New Roman"/>
          <w:sz w:val="24"/>
          <w:szCs w:val="24"/>
        </w:rPr>
        <w:t xml:space="preserve"> </w:t>
      </w:r>
      <w:r w:rsidR="00AC3810" w:rsidRPr="00757C46">
        <w:rPr>
          <w:rFonts w:ascii="Times New Roman" w:hAnsi="Times New Roman" w:cs="Times New Roman"/>
          <w:sz w:val="24"/>
          <w:szCs w:val="24"/>
        </w:rPr>
        <w:t xml:space="preserve">las instituciones de educación, además de evaluar los </w:t>
      </w:r>
      <w:r w:rsidR="002A6795">
        <w:rPr>
          <w:rFonts w:ascii="Times New Roman" w:hAnsi="Times New Roman" w:cs="Times New Roman"/>
          <w:sz w:val="24"/>
          <w:szCs w:val="24"/>
        </w:rPr>
        <w:t>EA</w:t>
      </w:r>
      <w:r w:rsidR="00AC3810" w:rsidRPr="00757C46">
        <w:rPr>
          <w:rFonts w:ascii="Times New Roman" w:hAnsi="Times New Roman" w:cs="Times New Roman"/>
          <w:sz w:val="24"/>
          <w:szCs w:val="24"/>
        </w:rPr>
        <w:t xml:space="preserve">, </w:t>
      </w:r>
      <w:r w:rsidRPr="00757C46">
        <w:rPr>
          <w:rFonts w:ascii="Times New Roman" w:hAnsi="Times New Roman" w:cs="Times New Roman"/>
          <w:sz w:val="24"/>
          <w:szCs w:val="24"/>
        </w:rPr>
        <w:t>desarroll</w:t>
      </w:r>
      <w:r w:rsidR="00AC3810" w:rsidRPr="00757C46">
        <w:rPr>
          <w:rFonts w:ascii="Times New Roman" w:hAnsi="Times New Roman" w:cs="Times New Roman"/>
          <w:sz w:val="24"/>
          <w:szCs w:val="24"/>
        </w:rPr>
        <w:t xml:space="preserve">en </w:t>
      </w:r>
      <w:r w:rsidRPr="00757C46">
        <w:rPr>
          <w:rFonts w:ascii="Times New Roman" w:hAnsi="Times New Roman" w:cs="Times New Roman"/>
          <w:sz w:val="24"/>
          <w:szCs w:val="24"/>
        </w:rPr>
        <w:t xml:space="preserve">planes de mejora </w:t>
      </w:r>
      <w:r w:rsidR="00A75645" w:rsidRPr="00757C46">
        <w:rPr>
          <w:rFonts w:ascii="Times New Roman" w:hAnsi="Times New Roman" w:cs="Times New Roman"/>
          <w:sz w:val="24"/>
          <w:szCs w:val="24"/>
        </w:rPr>
        <w:t xml:space="preserve">y </w:t>
      </w:r>
      <w:r w:rsidR="00AC3810" w:rsidRPr="00757C46">
        <w:rPr>
          <w:rFonts w:ascii="Times New Roman" w:hAnsi="Times New Roman" w:cs="Times New Roman"/>
          <w:sz w:val="24"/>
          <w:szCs w:val="24"/>
        </w:rPr>
        <w:t>determinen el</w:t>
      </w:r>
      <w:r w:rsidRPr="00757C46">
        <w:rPr>
          <w:rFonts w:ascii="Times New Roman" w:hAnsi="Times New Roman" w:cs="Times New Roman"/>
          <w:sz w:val="24"/>
          <w:szCs w:val="24"/>
        </w:rPr>
        <w:t xml:space="preserve"> impa</w:t>
      </w:r>
      <w:r w:rsidR="0080587F" w:rsidRPr="00757C46">
        <w:rPr>
          <w:rFonts w:ascii="Times New Roman" w:hAnsi="Times New Roman" w:cs="Times New Roman"/>
          <w:sz w:val="24"/>
          <w:szCs w:val="24"/>
        </w:rPr>
        <w:t>cto en el rendimiento académico y la deserción escolar.</w:t>
      </w:r>
    </w:p>
    <w:p w14:paraId="59A1B178" w14:textId="2AC6BBC1" w:rsidR="0080587F" w:rsidRDefault="0080587F" w:rsidP="00BA4DAB">
      <w:pPr>
        <w:spacing w:after="0" w:line="360" w:lineRule="auto"/>
        <w:ind w:firstLine="708"/>
        <w:jc w:val="both"/>
        <w:rPr>
          <w:rFonts w:ascii="Times New Roman" w:hAnsi="Times New Roman" w:cs="Times New Roman"/>
          <w:sz w:val="24"/>
          <w:szCs w:val="24"/>
        </w:rPr>
      </w:pPr>
      <w:r w:rsidRPr="00757C46">
        <w:rPr>
          <w:rFonts w:ascii="Times New Roman" w:hAnsi="Times New Roman" w:cs="Times New Roman"/>
          <w:sz w:val="24"/>
          <w:szCs w:val="24"/>
        </w:rPr>
        <w:t xml:space="preserve">Sería conveniente realizar estudios multivariados en los que además de los </w:t>
      </w:r>
      <w:r w:rsidR="002A6795">
        <w:rPr>
          <w:rFonts w:ascii="Times New Roman" w:hAnsi="Times New Roman" w:cs="Times New Roman"/>
          <w:sz w:val="24"/>
          <w:szCs w:val="24"/>
        </w:rPr>
        <w:t>EA</w:t>
      </w:r>
      <w:r w:rsidRPr="00757C46">
        <w:rPr>
          <w:rFonts w:ascii="Times New Roman" w:hAnsi="Times New Roman" w:cs="Times New Roman"/>
          <w:sz w:val="24"/>
          <w:szCs w:val="24"/>
        </w:rPr>
        <w:t xml:space="preserve"> se integren hábitos de estudios, funcionalidad familiar y otros aspectos que inciden en el rendimiento académico.</w:t>
      </w:r>
    </w:p>
    <w:p w14:paraId="4D88D179" w14:textId="77777777" w:rsidR="00BA4DAB" w:rsidRPr="00757C46" w:rsidRDefault="00BA4DAB" w:rsidP="004E7C21">
      <w:pPr>
        <w:spacing w:after="0" w:line="360" w:lineRule="auto"/>
        <w:ind w:firstLine="708"/>
        <w:jc w:val="both"/>
        <w:rPr>
          <w:rFonts w:ascii="Times New Roman" w:hAnsi="Times New Roman" w:cs="Times New Roman"/>
          <w:sz w:val="24"/>
          <w:szCs w:val="24"/>
        </w:rPr>
      </w:pPr>
    </w:p>
    <w:p w14:paraId="2B2238D7" w14:textId="77777777" w:rsidR="008867F1" w:rsidRPr="004E7C21" w:rsidRDefault="008867F1" w:rsidP="001D5CC2">
      <w:pPr>
        <w:spacing w:after="0" w:line="360" w:lineRule="auto"/>
        <w:jc w:val="both"/>
        <w:textAlignment w:val="baseline"/>
        <w:rPr>
          <w:rFonts w:ascii="Times New Roman" w:eastAsia="Times New Roman" w:hAnsi="Times New Roman" w:cs="Times New Roman"/>
          <w:color w:val="000000" w:themeColor="text1"/>
          <w:sz w:val="28"/>
          <w:szCs w:val="28"/>
          <w:lang w:eastAsia="es-MX"/>
        </w:rPr>
      </w:pPr>
      <w:r w:rsidRPr="004E7C21">
        <w:rPr>
          <w:rFonts w:ascii="Times New Roman" w:eastAsia="Times New Roman" w:hAnsi="Times New Roman" w:cs="Times New Roman"/>
          <w:b/>
          <w:color w:val="000000" w:themeColor="text1"/>
          <w:sz w:val="28"/>
          <w:szCs w:val="28"/>
          <w:lang w:eastAsia="es-MX"/>
        </w:rPr>
        <w:t>Agradecimientos</w:t>
      </w:r>
    </w:p>
    <w:p w14:paraId="5AEB4754" w14:textId="77777777" w:rsidR="008867F1" w:rsidRDefault="008867F1" w:rsidP="004E7C21">
      <w:pPr>
        <w:spacing w:after="0" w:line="360" w:lineRule="auto"/>
        <w:ind w:firstLine="708"/>
        <w:jc w:val="both"/>
        <w:textAlignment w:val="baseline"/>
        <w:rPr>
          <w:rFonts w:ascii="Times New Roman" w:eastAsia="Times New Roman" w:hAnsi="Times New Roman" w:cs="Times New Roman"/>
          <w:color w:val="000000" w:themeColor="text1"/>
          <w:sz w:val="24"/>
          <w:szCs w:val="24"/>
          <w:lang w:eastAsia="es-MX"/>
        </w:rPr>
      </w:pPr>
      <w:r w:rsidRPr="00757C46">
        <w:rPr>
          <w:rFonts w:ascii="Times New Roman" w:eastAsia="Times New Roman" w:hAnsi="Times New Roman" w:cs="Times New Roman"/>
          <w:color w:val="000000" w:themeColor="text1"/>
          <w:sz w:val="24"/>
          <w:szCs w:val="24"/>
          <w:lang w:eastAsia="es-MX"/>
        </w:rPr>
        <w:t xml:space="preserve">Se agradece a la maestra Olga García Cruz y a la Ing. Alma B. Salaya Curiel por sus invaluables gestiones para la aplicación del cuestionario. </w:t>
      </w:r>
    </w:p>
    <w:p w14:paraId="5927BA26" w14:textId="77777777" w:rsidR="00BA4DAB" w:rsidRPr="00757C46" w:rsidRDefault="00BA4DAB" w:rsidP="001D5CC2">
      <w:pPr>
        <w:spacing w:after="0" w:line="360" w:lineRule="auto"/>
        <w:jc w:val="both"/>
        <w:textAlignment w:val="baseline"/>
        <w:rPr>
          <w:rFonts w:ascii="Times New Roman" w:hAnsi="Times New Roman" w:cs="Times New Roman"/>
          <w:sz w:val="24"/>
          <w:szCs w:val="24"/>
        </w:rPr>
      </w:pPr>
    </w:p>
    <w:p w14:paraId="0F1C3656" w14:textId="77777777" w:rsidR="00ED6DC2" w:rsidRPr="004E7C21" w:rsidRDefault="00ED6DC2" w:rsidP="001D5CC2">
      <w:pPr>
        <w:autoSpaceDE w:val="0"/>
        <w:autoSpaceDN w:val="0"/>
        <w:adjustRightInd w:val="0"/>
        <w:spacing w:after="0" w:line="360" w:lineRule="auto"/>
        <w:rPr>
          <w:rFonts w:ascii="Times New Roman" w:hAnsi="Times New Roman" w:cs="Times New Roman"/>
          <w:b/>
          <w:bCs/>
          <w:sz w:val="28"/>
          <w:szCs w:val="28"/>
        </w:rPr>
      </w:pPr>
      <w:r w:rsidRPr="004E7C21">
        <w:rPr>
          <w:rFonts w:ascii="Times New Roman" w:hAnsi="Times New Roman" w:cs="Times New Roman"/>
          <w:b/>
          <w:bCs/>
          <w:sz w:val="28"/>
          <w:szCs w:val="28"/>
        </w:rPr>
        <w:t>Conflicto de intereses</w:t>
      </w:r>
    </w:p>
    <w:p w14:paraId="485D4C65" w14:textId="77777777" w:rsidR="00ED6DC2" w:rsidRDefault="00ED6DC2" w:rsidP="004E7C21">
      <w:pPr>
        <w:autoSpaceDE w:val="0"/>
        <w:autoSpaceDN w:val="0"/>
        <w:adjustRightInd w:val="0"/>
        <w:spacing w:after="0" w:line="360" w:lineRule="auto"/>
        <w:ind w:firstLine="708"/>
        <w:rPr>
          <w:rFonts w:ascii="Times New Roman" w:hAnsi="Times New Roman" w:cs="Times New Roman"/>
          <w:bCs/>
          <w:sz w:val="24"/>
          <w:szCs w:val="24"/>
        </w:rPr>
      </w:pPr>
      <w:r w:rsidRPr="00757C46">
        <w:rPr>
          <w:rFonts w:ascii="Times New Roman" w:hAnsi="Times New Roman" w:cs="Times New Roman"/>
          <w:bCs/>
          <w:sz w:val="24"/>
          <w:szCs w:val="24"/>
        </w:rPr>
        <w:t>Los autores de este documento declaran que no tienen conflicto de intereses.</w:t>
      </w:r>
    </w:p>
    <w:p w14:paraId="5C7797E5" w14:textId="77777777" w:rsidR="00BA4DAB" w:rsidRPr="00757C46" w:rsidRDefault="00BA4DAB" w:rsidP="001D5CC2">
      <w:pPr>
        <w:autoSpaceDE w:val="0"/>
        <w:autoSpaceDN w:val="0"/>
        <w:adjustRightInd w:val="0"/>
        <w:spacing w:after="0" w:line="360" w:lineRule="auto"/>
        <w:rPr>
          <w:rFonts w:ascii="Times New Roman" w:hAnsi="Times New Roman" w:cs="Times New Roman"/>
          <w:bCs/>
          <w:sz w:val="24"/>
          <w:szCs w:val="24"/>
        </w:rPr>
      </w:pPr>
    </w:p>
    <w:p w14:paraId="3E489FA6" w14:textId="77777777" w:rsidR="00974A67" w:rsidRPr="004E7C21" w:rsidRDefault="007605D2" w:rsidP="001D5CC2">
      <w:pPr>
        <w:pStyle w:val="Ttulo1"/>
        <w:spacing w:before="0" w:line="360" w:lineRule="auto"/>
        <w:jc w:val="left"/>
        <w:rPr>
          <w:rFonts w:asciiTheme="minorHAnsi" w:hAnsiTheme="minorHAnsi" w:cstheme="minorHAnsi"/>
          <w:b/>
          <w:szCs w:val="28"/>
        </w:rPr>
      </w:pPr>
      <w:r w:rsidRPr="004E7C21">
        <w:rPr>
          <w:rFonts w:asciiTheme="minorHAnsi" w:hAnsiTheme="minorHAnsi" w:cstheme="minorHAnsi"/>
          <w:b/>
          <w:szCs w:val="28"/>
        </w:rPr>
        <w:lastRenderedPageBreak/>
        <w:t>Referencias</w:t>
      </w:r>
    </w:p>
    <w:p w14:paraId="03217ECC" w14:textId="57B194BD"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 xml:space="preserve">Aguilar, B. M., García, J. L. y Antonio, P. (2017). </w:t>
      </w:r>
      <w:r w:rsidRPr="00784145">
        <w:rPr>
          <w:rFonts w:ascii="Times New Roman" w:hAnsi="Times New Roman" w:cs="Times New Roman"/>
          <w:iCs/>
          <w:noProof/>
          <w:sz w:val="24"/>
          <w:szCs w:val="24"/>
        </w:rPr>
        <w:t>Estilos de enseñanza y de aprendizaje en ingeniería agronómica con especialidad en sociología rural: caso UACH</w:t>
      </w:r>
      <w:r w:rsidRPr="00784145">
        <w:rPr>
          <w:rFonts w:ascii="Times New Roman" w:hAnsi="Times New Roman" w:cs="Times New Roman"/>
          <w:noProof/>
          <w:sz w:val="24"/>
          <w:szCs w:val="24"/>
        </w:rPr>
        <w:t xml:space="preserve">. </w:t>
      </w:r>
      <w:r w:rsidR="001A568F" w:rsidRPr="00784145">
        <w:rPr>
          <w:rFonts w:ascii="Times New Roman" w:hAnsi="Times New Roman" w:cs="Times New Roman"/>
          <w:noProof/>
          <w:sz w:val="24"/>
          <w:szCs w:val="24"/>
        </w:rPr>
        <w:t xml:space="preserve">Ponencia presentada en el </w:t>
      </w:r>
      <w:r w:rsidRPr="00784145">
        <w:rPr>
          <w:rFonts w:ascii="Times New Roman" w:hAnsi="Times New Roman" w:cs="Times New Roman"/>
          <w:iCs/>
          <w:noProof/>
          <w:sz w:val="24"/>
          <w:szCs w:val="24"/>
        </w:rPr>
        <w:t>XXXI Congreso Alas Uruguay 2017</w:t>
      </w:r>
      <w:r w:rsidR="00CD2BCB" w:rsidRPr="00784145">
        <w:rPr>
          <w:rFonts w:ascii="Times New Roman" w:hAnsi="Times New Roman" w:cs="Times New Roman"/>
          <w:noProof/>
          <w:sz w:val="24"/>
          <w:szCs w:val="24"/>
        </w:rPr>
        <w:t>. Montevideo, del 3 al 8 de diciembre de 2017</w:t>
      </w:r>
      <w:r w:rsidRPr="00784145">
        <w:rPr>
          <w:rFonts w:ascii="Times New Roman" w:hAnsi="Times New Roman" w:cs="Times New Roman"/>
          <w:noProof/>
          <w:sz w:val="24"/>
          <w:szCs w:val="24"/>
        </w:rPr>
        <w:t>.</w:t>
      </w:r>
      <w:r w:rsidR="00CD2BCB" w:rsidRPr="00784145">
        <w:rPr>
          <w:rFonts w:ascii="Times New Roman" w:hAnsi="Times New Roman" w:cs="Times New Roman"/>
          <w:noProof/>
          <w:sz w:val="24"/>
          <w:szCs w:val="24"/>
        </w:rPr>
        <w:t xml:space="preserve"> Recuperado de</w:t>
      </w:r>
      <w:r w:rsidRPr="00784145">
        <w:rPr>
          <w:rFonts w:ascii="Times New Roman" w:hAnsi="Times New Roman" w:cs="Times New Roman"/>
          <w:noProof/>
          <w:sz w:val="24"/>
          <w:szCs w:val="24"/>
        </w:rPr>
        <w:t xml:space="preserve"> </w:t>
      </w:r>
      <w:r w:rsidR="0007360B" w:rsidRPr="00784145">
        <w:rPr>
          <w:rFonts w:ascii="Times New Roman" w:hAnsi="Times New Roman" w:cs="Times New Roman"/>
          <w:noProof/>
          <w:sz w:val="24"/>
          <w:szCs w:val="24"/>
        </w:rPr>
        <w:t>http://www.alas2017.com/isbn/.</w:t>
      </w:r>
    </w:p>
    <w:p w14:paraId="370A0345" w14:textId="52A40913"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rPr>
        <w:t xml:space="preserve">Alonso, C., Gallego, D. y Honey, P. (2007). </w:t>
      </w:r>
      <w:r w:rsidRPr="00784145">
        <w:rPr>
          <w:rFonts w:ascii="Times New Roman" w:hAnsi="Times New Roman" w:cs="Times New Roman"/>
          <w:i/>
          <w:iCs/>
          <w:noProof/>
          <w:sz w:val="24"/>
          <w:szCs w:val="24"/>
        </w:rPr>
        <w:t>Los estilos de aprendizaje</w:t>
      </w:r>
      <w:r w:rsidR="001B647E" w:rsidRPr="00784145">
        <w:rPr>
          <w:rFonts w:ascii="Times New Roman" w:hAnsi="Times New Roman" w:cs="Times New Roman"/>
          <w:i/>
          <w:iCs/>
          <w:noProof/>
          <w:sz w:val="24"/>
          <w:szCs w:val="24"/>
        </w:rPr>
        <w:t>.</w:t>
      </w:r>
      <w:r w:rsidRPr="00784145">
        <w:rPr>
          <w:rFonts w:ascii="Times New Roman" w:hAnsi="Times New Roman" w:cs="Times New Roman"/>
          <w:i/>
          <w:iCs/>
          <w:noProof/>
          <w:sz w:val="24"/>
          <w:szCs w:val="24"/>
        </w:rPr>
        <w:t xml:space="preserve"> Procedimientos de diagnóstico y mejora</w:t>
      </w:r>
      <w:r w:rsidRPr="00784145">
        <w:rPr>
          <w:rFonts w:ascii="Times New Roman" w:hAnsi="Times New Roman" w:cs="Times New Roman"/>
          <w:noProof/>
          <w:sz w:val="24"/>
          <w:szCs w:val="24"/>
        </w:rPr>
        <w:t xml:space="preserve"> (7</w:t>
      </w:r>
      <w:r w:rsidR="00830725" w:rsidRPr="00784145">
        <w:rPr>
          <w:rFonts w:ascii="Times New Roman" w:hAnsi="Times New Roman" w:cs="Times New Roman"/>
          <w:noProof/>
          <w:sz w:val="24"/>
          <w:szCs w:val="24"/>
        </w:rPr>
        <w:t>.</w:t>
      </w:r>
      <w:r w:rsidRPr="00784145">
        <w:rPr>
          <w:rFonts w:ascii="Times New Roman" w:hAnsi="Times New Roman" w:cs="Times New Roman"/>
          <w:noProof/>
          <w:sz w:val="24"/>
          <w:szCs w:val="24"/>
          <w:vertAlign w:val="superscript"/>
        </w:rPr>
        <w:t>a</w:t>
      </w:r>
      <w:r w:rsidRPr="00784145">
        <w:rPr>
          <w:rFonts w:ascii="Times New Roman" w:hAnsi="Times New Roman" w:cs="Times New Roman"/>
          <w:noProof/>
          <w:sz w:val="24"/>
          <w:szCs w:val="24"/>
        </w:rPr>
        <w:t xml:space="preserve"> ed.).</w:t>
      </w:r>
      <w:r w:rsidR="00392FF7" w:rsidRPr="00784145">
        <w:rPr>
          <w:rFonts w:ascii="Times New Roman" w:hAnsi="Times New Roman" w:cs="Times New Roman"/>
          <w:noProof/>
          <w:sz w:val="24"/>
          <w:szCs w:val="24"/>
        </w:rPr>
        <w:t xml:space="preserve"> </w:t>
      </w:r>
      <w:r w:rsidR="00392FF7" w:rsidRPr="00784145">
        <w:rPr>
          <w:rFonts w:ascii="Times New Roman" w:hAnsi="Times New Roman" w:cs="Times New Roman"/>
          <w:noProof/>
          <w:sz w:val="24"/>
          <w:szCs w:val="24"/>
          <w:lang w:val="en-US"/>
        </w:rPr>
        <w:t>Bilbao, España:</w:t>
      </w:r>
      <w:r w:rsidRPr="00784145">
        <w:rPr>
          <w:rFonts w:ascii="Times New Roman" w:hAnsi="Times New Roman" w:cs="Times New Roman"/>
          <w:noProof/>
          <w:sz w:val="24"/>
          <w:szCs w:val="24"/>
          <w:lang w:val="en-US"/>
        </w:rPr>
        <w:t xml:space="preserve"> Ediciones Mensajero. </w:t>
      </w:r>
    </w:p>
    <w:p w14:paraId="162C3986" w14:textId="7AD28D82"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en-US"/>
        </w:rPr>
        <w:t>An, D.</w:t>
      </w:r>
      <w:r w:rsidR="00574BA4" w:rsidRPr="00784145">
        <w:rPr>
          <w:rFonts w:ascii="Times New Roman" w:hAnsi="Times New Roman" w:cs="Times New Roman"/>
          <w:noProof/>
          <w:sz w:val="24"/>
          <w:szCs w:val="24"/>
          <w:lang w:val="en-US"/>
        </w:rPr>
        <w:t xml:space="preserve"> </w:t>
      </w:r>
      <w:r w:rsidR="00490377" w:rsidRPr="00784145">
        <w:rPr>
          <w:rFonts w:ascii="Times New Roman" w:hAnsi="Times New Roman" w:cs="Times New Roman"/>
          <w:noProof/>
          <w:sz w:val="24"/>
          <w:szCs w:val="24"/>
          <w:lang w:val="en-US"/>
        </w:rPr>
        <w:t>and</w:t>
      </w:r>
      <w:r w:rsidRPr="00784145">
        <w:rPr>
          <w:rFonts w:ascii="Times New Roman" w:hAnsi="Times New Roman" w:cs="Times New Roman"/>
          <w:noProof/>
          <w:sz w:val="24"/>
          <w:szCs w:val="24"/>
          <w:lang w:val="en-US"/>
        </w:rPr>
        <w:t xml:space="preserve"> Carr, M. (2017). Learning styles theory fails to explain learning and achievement: Recommendations for alternative approaches. </w:t>
      </w:r>
      <w:r w:rsidRPr="00784145">
        <w:rPr>
          <w:rFonts w:ascii="Times New Roman" w:hAnsi="Times New Roman" w:cs="Times New Roman"/>
          <w:i/>
          <w:iCs/>
          <w:noProof/>
          <w:sz w:val="24"/>
          <w:szCs w:val="24"/>
          <w:lang w:val="en-US"/>
        </w:rPr>
        <w:t>Personality and Individual Differences</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116</w:t>
      </w:r>
      <w:r w:rsidRPr="00784145">
        <w:rPr>
          <w:rFonts w:ascii="Times New Roman" w:hAnsi="Times New Roman" w:cs="Times New Roman"/>
          <w:noProof/>
          <w:sz w:val="24"/>
          <w:szCs w:val="24"/>
          <w:lang w:val="en-US"/>
        </w:rPr>
        <w:t>, 410</w:t>
      </w:r>
      <w:r w:rsidR="00FF30C2" w:rsidRPr="00784145">
        <w:rPr>
          <w:rFonts w:ascii="Times New Roman" w:hAnsi="Times New Roman" w:cs="Times New Roman"/>
          <w:noProof/>
          <w:sz w:val="24"/>
          <w:szCs w:val="24"/>
          <w:lang w:val="en-US"/>
        </w:rPr>
        <w:t>-</w:t>
      </w:r>
      <w:r w:rsidRPr="00784145">
        <w:rPr>
          <w:rFonts w:ascii="Times New Roman" w:hAnsi="Times New Roman" w:cs="Times New Roman"/>
          <w:noProof/>
          <w:sz w:val="24"/>
          <w:szCs w:val="24"/>
          <w:lang w:val="en-US"/>
        </w:rPr>
        <w:t xml:space="preserve">416. </w:t>
      </w:r>
      <w:r w:rsidR="0081411C" w:rsidRPr="00784145">
        <w:rPr>
          <w:rFonts w:ascii="Times New Roman" w:hAnsi="Times New Roman" w:cs="Times New Roman"/>
          <w:noProof/>
          <w:sz w:val="24"/>
          <w:szCs w:val="24"/>
          <w:lang w:val="en-US"/>
        </w:rPr>
        <w:t xml:space="preserve">Retrieved from </w:t>
      </w:r>
      <w:r w:rsidRPr="00784145">
        <w:rPr>
          <w:rFonts w:ascii="Times New Roman" w:hAnsi="Times New Roman" w:cs="Times New Roman"/>
          <w:noProof/>
          <w:sz w:val="24"/>
          <w:szCs w:val="24"/>
          <w:lang w:val="en-US"/>
        </w:rPr>
        <w:t>https://doi.org/10.1016/j.paid.2017.04.050</w:t>
      </w:r>
      <w:r w:rsidR="0081411C" w:rsidRPr="00784145">
        <w:rPr>
          <w:rFonts w:ascii="Times New Roman" w:hAnsi="Times New Roman" w:cs="Times New Roman"/>
          <w:noProof/>
          <w:sz w:val="24"/>
          <w:szCs w:val="24"/>
          <w:lang w:val="en-US"/>
        </w:rPr>
        <w:t>.</w:t>
      </w:r>
    </w:p>
    <w:p w14:paraId="39A790CA" w14:textId="62D5DA2E" w:rsidR="000C0E02"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Andrade, R. A.</w:t>
      </w:r>
      <w:r w:rsidR="00CE3839" w:rsidRPr="00784145">
        <w:rPr>
          <w:rFonts w:ascii="Times New Roman" w:hAnsi="Times New Roman" w:cs="Times New Roman"/>
          <w:noProof/>
          <w:sz w:val="24"/>
          <w:szCs w:val="24"/>
        </w:rPr>
        <w:t xml:space="preserve"> </w:t>
      </w:r>
      <w:r w:rsidR="00574BA4" w:rsidRPr="00784145">
        <w:rPr>
          <w:rFonts w:ascii="Times New Roman" w:hAnsi="Times New Roman" w:cs="Times New Roman"/>
          <w:noProof/>
          <w:sz w:val="24"/>
          <w:szCs w:val="24"/>
        </w:rPr>
        <w:t xml:space="preserve">y </w:t>
      </w:r>
      <w:r w:rsidRPr="00784145">
        <w:rPr>
          <w:rFonts w:ascii="Times New Roman" w:hAnsi="Times New Roman" w:cs="Times New Roman"/>
          <w:noProof/>
          <w:sz w:val="24"/>
          <w:szCs w:val="24"/>
        </w:rPr>
        <w:t xml:space="preserve">Hernández, S. C. (2010). El enfoque de competencias y el currículum del bachillerato en México. </w:t>
      </w:r>
      <w:r w:rsidRPr="00784145">
        <w:rPr>
          <w:rFonts w:ascii="Times New Roman" w:hAnsi="Times New Roman" w:cs="Times New Roman"/>
          <w:i/>
          <w:iCs/>
          <w:noProof/>
          <w:sz w:val="24"/>
          <w:szCs w:val="24"/>
        </w:rPr>
        <w:t>Revista Latinoamericana de Ciencias Sociales, Niñez y Juventud</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8</w:t>
      </w:r>
      <w:r w:rsidR="007E630F" w:rsidRPr="00784145">
        <w:rPr>
          <w:rFonts w:ascii="Times New Roman" w:hAnsi="Times New Roman" w:cs="Times New Roman"/>
          <w:noProof/>
          <w:sz w:val="24"/>
          <w:szCs w:val="24"/>
        </w:rPr>
        <w:t>(1), 481</w:t>
      </w:r>
      <w:r w:rsidR="00FF30C2" w:rsidRPr="00784145">
        <w:rPr>
          <w:rFonts w:ascii="Times New Roman" w:hAnsi="Times New Roman" w:cs="Times New Roman"/>
          <w:noProof/>
          <w:sz w:val="24"/>
          <w:szCs w:val="24"/>
        </w:rPr>
        <w:t>-</w:t>
      </w:r>
      <w:r w:rsidR="007E630F" w:rsidRPr="00784145">
        <w:rPr>
          <w:rFonts w:ascii="Times New Roman" w:hAnsi="Times New Roman" w:cs="Times New Roman"/>
          <w:noProof/>
          <w:sz w:val="24"/>
          <w:szCs w:val="24"/>
        </w:rPr>
        <w:t xml:space="preserve">508. </w:t>
      </w:r>
      <w:r w:rsidR="00925E44" w:rsidRPr="00784145">
        <w:rPr>
          <w:rFonts w:ascii="Times New Roman" w:hAnsi="Times New Roman" w:cs="Times New Roman"/>
          <w:noProof/>
          <w:sz w:val="24"/>
          <w:szCs w:val="24"/>
        </w:rPr>
        <w:t>Recuperado de http://revistaumanizales.cinde.org.co/rlcsnj/index.php/Revista-Latinoamericana/article/view/64</w:t>
      </w:r>
      <w:r w:rsidR="00925E44" w:rsidRPr="00784145">
        <w:rPr>
          <w:rStyle w:val="Hipervnculo"/>
          <w:rFonts w:ascii="Times New Roman" w:hAnsi="Times New Roman" w:cs="Times New Roman"/>
          <w:noProof/>
          <w:sz w:val="24"/>
          <w:szCs w:val="24"/>
        </w:rPr>
        <w:t>.</w:t>
      </w:r>
    </w:p>
    <w:p w14:paraId="6C6A5751" w14:textId="0680A7AB" w:rsidR="000C0E02" w:rsidRPr="00784145" w:rsidRDefault="000C0E02"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color w:val="222222"/>
          <w:sz w:val="24"/>
          <w:szCs w:val="24"/>
          <w:shd w:val="clear" w:color="auto" w:fill="FFFFFF"/>
        </w:rPr>
        <w:t xml:space="preserve">Arenas, E. P. (2017). Estrategias de estilos de aprendizaje de estudiantes: </w:t>
      </w:r>
      <w:r w:rsidR="00AA0075" w:rsidRPr="00784145">
        <w:rPr>
          <w:rFonts w:ascii="Times New Roman" w:hAnsi="Times New Roman" w:cs="Times New Roman"/>
          <w:color w:val="222222"/>
          <w:sz w:val="24"/>
          <w:szCs w:val="24"/>
          <w:shd w:val="clear" w:color="auto" w:fill="FFFFFF"/>
        </w:rPr>
        <w:t xml:space="preserve">proceso </w:t>
      </w:r>
      <w:r w:rsidRPr="00784145">
        <w:rPr>
          <w:rFonts w:ascii="Times New Roman" w:hAnsi="Times New Roman" w:cs="Times New Roman"/>
          <w:color w:val="222222"/>
          <w:sz w:val="24"/>
          <w:szCs w:val="24"/>
          <w:shd w:val="clear" w:color="auto" w:fill="FFFFFF"/>
        </w:rPr>
        <w:t>de validación</w:t>
      </w:r>
      <w:r w:rsidR="00AA0075" w:rsidRPr="00784145">
        <w:rPr>
          <w:rFonts w:ascii="Times New Roman" w:hAnsi="Times New Roman" w:cs="Times New Roman"/>
          <w:i/>
          <w:iCs/>
          <w:color w:val="222222"/>
          <w:sz w:val="24"/>
          <w:szCs w:val="24"/>
          <w:shd w:val="clear" w:color="auto" w:fill="FFFFFF"/>
        </w:rPr>
        <w:t>. Alteridad</w:t>
      </w:r>
      <w:r w:rsidRPr="00784145">
        <w:rPr>
          <w:rFonts w:ascii="Times New Roman" w:hAnsi="Times New Roman" w:cs="Times New Roman"/>
          <w:i/>
          <w:iCs/>
          <w:color w:val="222222"/>
          <w:sz w:val="24"/>
          <w:szCs w:val="24"/>
          <w:shd w:val="clear" w:color="auto" w:fill="FFFFFF"/>
        </w:rPr>
        <w:t>. Revista de Educación</w:t>
      </w:r>
      <w:r w:rsidR="00AA0075" w:rsidRPr="00784145">
        <w:rPr>
          <w:rFonts w:ascii="Times New Roman" w:hAnsi="Times New Roman" w:cs="Times New Roman"/>
          <w:color w:val="222222"/>
          <w:sz w:val="24"/>
          <w:szCs w:val="24"/>
          <w:shd w:val="clear" w:color="auto" w:fill="FFFFFF"/>
        </w:rPr>
        <w:t xml:space="preserve">, </w:t>
      </w:r>
      <w:r w:rsidRPr="00784145">
        <w:rPr>
          <w:rFonts w:ascii="Times New Roman" w:hAnsi="Times New Roman" w:cs="Times New Roman"/>
          <w:i/>
          <w:iCs/>
          <w:color w:val="222222"/>
          <w:sz w:val="24"/>
          <w:szCs w:val="24"/>
          <w:shd w:val="clear" w:color="auto" w:fill="FFFFFF"/>
        </w:rPr>
        <w:t>12</w:t>
      </w:r>
      <w:r w:rsidRPr="00784145">
        <w:rPr>
          <w:rFonts w:ascii="Times New Roman" w:hAnsi="Times New Roman" w:cs="Times New Roman"/>
          <w:color w:val="222222"/>
          <w:sz w:val="24"/>
          <w:szCs w:val="24"/>
          <w:shd w:val="clear" w:color="auto" w:fill="FFFFFF"/>
        </w:rPr>
        <w:t xml:space="preserve">(2), 224-237. </w:t>
      </w:r>
      <w:r w:rsidR="00AA0075" w:rsidRPr="00784145">
        <w:rPr>
          <w:rFonts w:ascii="Times New Roman" w:hAnsi="Times New Roman" w:cs="Times New Roman"/>
          <w:color w:val="222222"/>
          <w:sz w:val="24"/>
          <w:szCs w:val="24"/>
          <w:shd w:val="clear" w:color="auto" w:fill="FFFFFF"/>
        </w:rPr>
        <w:t xml:space="preserve">Recuperado de </w:t>
      </w:r>
      <w:r w:rsidR="00AA0075" w:rsidRPr="00784145">
        <w:rPr>
          <w:rFonts w:ascii="Times New Roman" w:hAnsi="Times New Roman" w:cs="Times New Roman"/>
          <w:bCs/>
          <w:sz w:val="24"/>
          <w:szCs w:val="24"/>
        </w:rPr>
        <w:t>https://doi.org/10.17163/alt.v12n2.2017.08</w:t>
      </w:r>
      <w:r w:rsidR="00AA0075" w:rsidRPr="00784145">
        <w:rPr>
          <w:rStyle w:val="Hipervnculo"/>
          <w:rFonts w:ascii="Times New Roman" w:hAnsi="Times New Roman" w:cs="Times New Roman"/>
          <w:bCs/>
          <w:sz w:val="24"/>
          <w:szCs w:val="24"/>
        </w:rPr>
        <w:t>.</w:t>
      </w:r>
    </w:p>
    <w:p w14:paraId="46A4B8A2" w14:textId="15733E6A"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en-US"/>
        </w:rPr>
        <w:t>Barbosa, S. H.</w:t>
      </w:r>
      <w:r w:rsidR="00574BA4" w:rsidRPr="00784145">
        <w:rPr>
          <w:rFonts w:ascii="Times New Roman" w:hAnsi="Times New Roman" w:cs="Times New Roman"/>
          <w:noProof/>
          <w:sz w:val="24"/>
          <w:szCs w:val="24"/>
          <w:lang w:val="en-US"/>
        </w:rPr>
        <w:t xml:space="preserve"> </w:t>
      </w:r>
      <w:r w:rsidR="00490377" w:rsidRPr="00784145">
        <w:rPr>
          <w:rFonts w:ascii="Times New Roman" w:hAnsi="Times New Roman" w:cs="Times New Roman"/>
          <w:noProof/>
          <w:sz w:val="24"/>
          <w:szCs w:val="24"/>
          <w:lang w:val="en-US"/>
        </w:rPr>
        <w:t>and</w:t>
      </w:r>
      <w:r w:rsidRPr="00784145">
        <w:rPr>
          <w:rFonts w:ascii="Times New Roman" w:hAnsi="Times New Roman" w:cs="Times New Roman"/>
          <w:noProof/>
          <w:sz w:val="24"/>
          <w:szCs w:val="24"/>
          <w:lang w:val="en-US"/>
        </w:rPr>
        <w:t xml:space="preserve"> Amariles, M. L. (2019). Learning </w:t>
      </w:r>
      <w:r w:rsidR="00BF3423" w:rsidRPr="00784145">
        <w:rPr>
          <w:rFonts w:ascii="Times New Roman" w:hAnsi="Times New Roman" w:cs="Times New Roman"/>
          <w:noProof/>
          <w:sz w:val="24"/>
          <w:szCs w:val="24"/>
          <w:lang w:val="en-US"/>
        </w:rPr>
        <w:t xml:space="preserve">Styles </w:t>
      </w:r>
      <w:r w:rsidRPr="00784145">
        <w:rPr>
          <w:rFonts w:ascii="Times New Roman" w:hAnsi="Times New Roman" w:cs="Times New Roman"/>
          <w:noProof/>
          <w:sz w:val="24"/>
          <w:szCs w:val="24"/>
          <w:lang w:val="en-US"/>
        </w:rPr>
        <w:t xml:space="preserve">and the </w:t>
      </w:r>
      <w:r w:rsidR="00BF3423" w:rsidRPr="00784145">
        <w:rPr>
          <w:rFonts w:ascii="Times New Roman" w:hAnsi="Times New Roman" w:cs="Times New Roman"/>
          <w:noProof/>
          <w:sz w:val="24"/>
          <w:szCs w:val="24"/>
          <w:lang w:val="en-US"/>
        </w:rPr>
        <w:t xml:space="preserve">Use </w:t>
      </w:r>
      <w:r w:rsidRPr="00784145">
        <w:rPr>
          <w:rFonts w:ascii="Times New Roman" w:hAnsi="Times New Roman" w:cs="Times New Roman"/>
          <w:noProof/>
          <w:sz w:val="24"/>
          <w:szCs w:val="24"/>
          <w:lang w:val="en-US"/>
        </w:rPr>
        <w:t xml:space="preserve">of ICT in </w:t>
      </w:r>
      <w:r w:rsidR="00BF3423" w:rsidRPr="00784145">
        <w:rPr>
          <w:rFonts w:ascii="Times New Roman" w:hAnsi="Times New Roman" w:cs="Times New Roman"/>
          <w:noProof/>
          <w:sz w:val="24"/>
          <w:szCs w:val="24"/>
          <w:lang w:val="en-US"/>
        </w:rPr>
        <w:t xml:space="preserve">University Students </w:t>
      </w:r>
      <w:r w:rsidRPr="00784145">
        <w:rPr>
          <w:rFonts w:ascii="Times New Roman" w:hAnsi="Times New Roman" w:cs="Times New Roman"/>
          <w:noProof/>
          <w:sz w:val="24"/>
          <w:szCs w:val="24"/>
          <w:lang w:val="en-US"/>
        </w:rPr>
        <w:t xml:space="preserve">within a </w:t>
      </w:r>
      <w:r w:rsidR="00BF3423" w:rsidRPr="00784145">
        <w:rPr>
          <w:rFonts w:ascii="Times New Roman" w:hAnsi="Times New Roman" w:cs="Times New Roman"/>
          <w:noProof/>
          <w:sz w:val="24"/>
          <w:szCs w:val="24"/>
          <w:lang w:val="en-US"/>
        </w:rPr>
        <w:t>Competency</w:t>
      </w:r>
      <w:r w:rsidRPr="00784145">
        <w:rPr>
          <w:rFonts w:ascii="Times New Roman" w:hAnsi="Times New Roman" w:cs="Times New Roman"/>
          <w:noProof/>
          <w:sz w:val="24"/>
          <w:szCs w:val="24"/>
          <w:lang w:val="en-US"/>
        </w:rPr>
        <w:t>-</w:t>
      </w:r>
      <w:r w:rsidR="00BF3423" w:rsidRPr="00784145">
        <w:rPr>
          <w:rFonts w:ascii="Times New Roman" w:hAnsi="Times New Roman" w:cs="Times New Roman"/>
          <w:noProof/>
          <w:sz w:val="24"/>
          <w:szCs w:val="24"/>
          <w:lang w:val="en-US"/>
        </w:rPr>
        <w:t>Based Training Model</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Journal of New Approaches in Educational Research</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8</w:t>
      </w:r>
      <w:r w:rsidRPr="00784145">
        <w:rPr>
          <w:rFonts w:ascii="Times New Roman" w:hAnsi="Times New Roman" w:cs="Times New Roman"/>
          <w:noProof/>
          <w:sz w:val="24"/>
          <w:szCs w:val="24"/>
          <w:lang w:val="en-US"/>
        </w:rPr>
        <w:t>(1), 1</w:t>
      </w:r>
      <w:r w:rsidR="00FF30C2" w:rsidRPr="00784145">
        <w:rPr>
          <w:rFonts w:ascii="Times New Roman" w:hAnsi="Times New Roman" w:cs="Times New Roman"/>
          <w:noProof/>
          <w:sz w:val="24"/>
          <w:szCs w:val="24"/>
          <w:lang w:val="en-US"/>
        </w:rPr>
        <w:t>-</w:t>
      </w:r>
      <w:r w:rsidRPr="00784145">
        <w:rPr>
          <w:rFonts w:ascii="Times New Roman" w:hAnsi="Times New Roman" w:cs="Times New Roman"/>
          <w:noProof/>
          <w:sz w:val="24"/>
          <w:szCs w:val="24"/>
          <w:lang w:val="en-US"/>
        </w:rPr>
        <w:t xml:space="preserve">6. </w:t>
      </w:r>
      <w:r w:rsidR="00BF3423" w:rsidRPr="00784145">
        <w:rPr>
          <w:rFonts w:ascii="Times New Roman" w:hAnsi="Times New Roman" w:cs="Times New Roman"/>
          <w:noProof/>
          <w:sz w:val="24"/>
          <w:szCs w:val="24"/>
          <w:lang w:val="en-US"/>
        </w:rPr>
        <w:t xml:space="preserve">Retrieved from </w:t>
      </w:r>
      <w:r w:rsidRPr="00784145">
        <w:rPr>
          <w:rFonts w:ascii="Times New Roman" w:hAnsi="Times New Roman" w:cs="Times New Roman"/>
          <w:noProof/>
          <w:sz w:val="24"/>
          <w:szCs w:val="24"/>
          <w:lang w:val="en-US"/>
        </w:rPr>
        <w:t>https://doi.org/10.7821/naer.2019.1.296</w:t>
      </w:r>
      <w:r w:rsidR="00BF3423" w:rsidRPr="00784145">
        <w:rPr>
          <w:rFonts w:ascii="Times New Roman" w:hAnsi="Times New Roman" w:cs="Times New Roman"/>
          <w:noProof/>
          <w:sz w:val="24"/>
          <w:szCs w:val="24"/>
          <w:lang w:val="en-US"/>
        </w:rPr>
        <w:t>.</w:t>
      </w:r>
    </w:p>
    <w:p w14:paraId="384C0295" w14:textId="615DAFF5"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Bustamante, M. A., Grandó</w:t>
      </w:r>
      <w:r w:rsidR="00574BA4" w:rsidRPr="00784145">
        <w:rPr>
          <w:rFonts w:ascii="Times New Roman" w:hAnsi="Times New Roman" w:cs="Times New Roman"/>
          <w:noProof/>
          <w:sz w:val="24"/>
          <w:szCs w:val="24"/>
        </w:rPr>
        <w:t>n, M. L., Lapo, M. del C. y</w:t>
      </w:r>
      <w:r w:rsidRPr="00784145">
        <w:rPr>
          <w:rFonts w:ascii="Times New Roman" w:hAnsi="Times New Roman" w:cs="Times New Roman"/>
          <w:noProof/>
          <w:sz w:val="24"/>
          <w:szCs w:val="24"/>
        </w:rPr>
        <w:t xml:space="preserve"> Oyarzún, C. H. (2016). Inteligibilidad de la docencia de pregrado: </w:t>
      </w:r>
      <w:r w:rsidR="0031168A" w:rsidRPr="00784145">
        <w:rPr>
          <w:rFonts w:ascii="Times New Roman" w:hAnsi="Times New Roman" w:cs="Times New Roman"/>
          <w:noProof/>
          <w:sz w:val="24"/>
          <w:szCs w:val="24"/>
        </w:rPr>
        <w:t>d</w:t>
      </w:r>
      <w:r w:rsidRPr="00784145">
        <w:rPr>
          <w:rFonts w:ascii="Times New Roman" w:hAnsi="Times New Roman" w:cs="Times New Roman"/>
          <w:noProof/>
          <w:sz w:val="24"/>
          <w:szCs w:val="24"/>
        </w:rPr>
        <w:t xml:space="preserve">e la enseñanza por objetivos al desarrollo de competencias. </w:t>
      </w:r>
      <w:r w:rsidRPr="00784145">
        <w:rPr>
          <w:rFonts w:ascii="Times New Roman" w:hAnsi="Times New Roman" w:cs="Times New Roman"/>
          <w:i/>
          <w:iCs/>
          <w:noProof/>
          <w:sz w:val="24"/>
          <w:szCs w:val="24"/>
        </w:rPr>
        <w:t>Formaci</w:t>
      </w:r>
      <w:r w:rsidR="00D71FB9" w:rsidRPr="00784145">
        <w:rPr>
          <w:rFonts w:ascii="Times New Roman" w:hAnsi="Times New Roman" w:cs="Times New Roman"/>
          <w:i/>
          <w:iCs/>
          <w:noProof/>
          <w:sz w:val="24"/>
          <w:szCs w:val="24"/>
        </w:rPr>
        <w:t>ó</w:t>
      </w:r>
      <w:r w:rsidRPr="00784145">
        <w:rPr>
          <w:rFonts w:ascii="Times New Roman" w:hAnsi="Times New Roman" w:cs="Times New Roman"/>
          <w:i/>
          <w:iCs/>
          <w:noProof/>
          <w:sz w:val="24"/>
          <w:szCs w:val="24"/>
        </w:rPr>
        <w:t>n Universitaria</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9</w:t>
      </w:r>
      <w:r w:rsidRPr="00784145">
        <w:rPr>
          <w:rFonts w:ascii="Times New Roman" w:hAnsi="Times New Roman" w:cs="Times New Roman"/>
          <w:noProof/>
          <w:sz w:val="24"/>
          <w:szCs w:val="24"/>
        </w:rPr>
        <w:t>(5), 3</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 xml:space="preserve">14. </w:t>
      </w:r>
      <w:r w:rsidR="0031168A" w:rsidRPr="00784145">
        <w:rPr>
          <w:rFonts w:ascii="Times New Roman" w:hAnsi="Times New Roman" w:cs="Times New Roman"/>
          <w:noProof/>
          <w:sz w:val="24"/>
          <w:szCs w:val="24"/>
        </w:rPr>
        <w:t xml:space="preserve">Recuperado de </w:t>
      </w:r>
      <w:r w:rsidRPr="00784145">
        <w:rPr>
          <w:rFonts w:ascii="Times New Roman" w:hAnsi="Times New Roman" w:cs="Times New Roman"/>
          <w:noProof/>
          <w:sz w:val="24"/>
          <w:szCs w:val="24"/>
        </w:rPr>
        <w:t>https://doi.org/10.4067/S0718-50062016000500002</w:t>
      </w:r>
      <w:r w:rsidR="0031168A" w:rsidRPr="00784145">
        <w:rPr>
          <w:rFonts w:ascii="Times New Roman" w:hAnsi="Times New Roman" w:cs="Times New Roman"/>
          <w:noProof/>
          <w:sz w:val="24"/>
          <w:szCs w:val="24"/>
        </w:rPr>
        <w:t>.</w:t>
      </w:r>
    </w:p>
    <w:p w14:paraId="570BDEE7" w14:textId="33D08399"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Caballero, M., Norambuena, I., Gálvez, J. L.</w:t>
      </w:r>
      <w:r w:rsidR="00574BA4" w:rsidRPr="00784145">
        <w:rPr>
          <w:rFonts w:ascii="Times New Roman" w:hAnsi="Times New Roman" w:cs="Times New Roman"/>
          <w:noProof/>
          <w:sz w:val="24"/>
          <w:szCs w:val="24"/>
        </w:rPr>
        <w:t xml:space="preserve"> y</w:t>
      </w:r>
      <w:r w:rsidRPr="00784145">
        <w:rPr>
          <w:rFonts w:ascii="Times New Roman" w:hAnsi="Times New Roman" w:cs="Times New Roman"/>
          <w:noProof/>
          <w:sz w:val="24"/>
          <w:szCs w:val="24"/>
        </w:rPr>
        <w:t xml:space="preserve"> Salamé, A. M. (2015). Estilos de aprendizaje y rendimiento académico en estudiantes de Trabajo Social: un análisis entre México y Chile. </w:t>
      </w:r>
      <w:r w:rsidRPr="00784145">
        <w:rPr>
          <w:rFonts w:ascii="Times New Roman" w:hAnsi="Times New Roman" w:cs="Times New Roman"/>
          <w:i/>
          <w:iCs/>
          <w:noProof/>
          <w:sz w:val="24"/>
          <w:szCs w:val="24"/>
        </w:rPr>
        <w:t xml:space="preserve">Cuadernos </w:t>
      </w:r>
      <w:r w:rsidR="008D6DE2" w:rsidRPr="00784145">
        <w:rPr>
          <w:rFonts w:ascii="Times New Roman" w:hAnsi="Times New Roman" w:cs="Times New Roman"/>
          <w:i/>
          <w:iCs/>
          <w:noProof/>
          <w:sz w:val="24"/>
          <w:szCs w:val="24"/>
        </w:rPr>
        <w:t>d</w:t>
      </w:r>
      <w:r w:rsidRPr="00784145">
        <w:rPr>
          <w:rFonts w:ascii="Times New Roman" w:hAnsi="Times New Roman" w:cs="Times New Roman"/>
          <w:i/>
          <w:iCs/>
          <w:noProof/>
          <w:sz w:val="24"/>
          <w:szCs w:val="24"/>
        </w:rPr>
        <w:t>e Trabajo Social</w:t>
      </w:r>
      <w:r w:rsidRPr="00784145">
        <w:rPr>
          <w:rFonts w:ascii="Times New Roman" w:hAnsi="Times New Roman" w:cs="Times New Roman"/>
          <w:noProof/>
          <w:sz w:val="24"/>
          <w:szCs w:val="24"/>
        </w:rPr>
        <w:t xml:space="preserve">, </w:t>
      </w:r>
      <w:r w:rsidR="00F858C5" w:rsidRPr="00784145">
        <w:rPr>
          <w:rFonts w:ascii="Times New Roman" w:hAnsi="Times New Roman" w:cs="Times New Roman"/>
          <w:noProof/>
          <w:sz w:val="24"/>
          <w:szCs w:val="24"/>
        </w:rPr>
        <w:t>(</w:t>
      </w:r>
      <w:r w:rsidRPr="00784145">
        <w:rPr>
          <w:rFonts w:ascii="Times New Roman" w:hAnsi="Times New Roman" w:cs="Times New Roman"/>
          <w:noProof/>
          <w:sz w:val="24"/>
          <w:szCs w:val="24"/>
        </w:rPr>
        <w:t>14</w:t>
      </w:r>
      <w:r w:rsidR="00F858C5" w:rsidRPr="00784145">
        <w:rPr>
          <w:rFonts w:ascii="Times New Roman" w:hAnsi="Times New Roman" w:cs="Times New Roman"/>
          <w:noProof/>
          <w:sz w:val="24"/>
          <w:szCs w:val="24"/>
        </w:rPr>
        <w:t>)</w:t>
      </w:r>
      <w:r w:rsidRPr="00784145">
        <w:rPr>
          <w:rFonts w:ascii="Times New Roman" w:hAnsi="Times New Roman" w:cs="Times New Roman"/>
          <w:noProof/>
          <w:sz w:val="24"/>
          <w:szCs w:val="24"/>
        </w:rPr>
        <w:t>, 79</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 xml:space="preserve">100. </w:t>
      </w:r>
      <w:r w:rsidR="008D6DE2" w:rsidRPr="00784145">
        <w:rPr>
          <w:rFonts w:ascii="Times New Roman" w:hAnsi="Times New Roman" w:cs="Times New Roman"/>
          <w:noProof/>
          <w:sz w:val="24"/>
          <w:szCs w:val="24"/>
        </w:rPr>
        <w:t xml:space="preserve">Recuperado de </w:t>
      </w:r>
      <w:r w:rsidR="00F858C5" w:rsidRPr="00784145">
        <w:rPr>
          <w:rFonts w:ascii="Times New Roman" w:hAnsi="Times New Roman" w:cs="Times New Roman"/>
          <w:noProof/>
          <w:sz w:val="24"/>
          <w:szCs w:val="24"/>
        </w:rPr>
        <w:t>http://www.tscuadernosdetrabajosocial.cl/index.php/TS/article/view/89</w:t>
      </w:r>
      <w:r w:rsidR="008D6DE2" w:rsidRPr="00784145">
        <w:rPr>
          <w:rFonts w:ascii="Times New Roman" w:hAnsi="Times New Roman" w:cs="Times New Roman"/>
          <w:noProof/>
          <w:sz w:val="24"/>
          <w:szCs w:val="24"/>
        </w:rPr>
        <w:t>.</w:t>
      </w:r>
    </w:p>
    <w:p w14:paraId="7D731669" w14:textId="61555CB2"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en-US"/>
        </w:rPr>
        <w:lastRenderedPageBreak/>
        <w:t>Costa, R. D., Souza, G. F., Valentim, R. A. M.</w:t>
      </w:r>
      <w:r w:rsidR="00574BA4" w:rsidRPr="00784145">
        <w:rPr>
          <w:rFonts w:ascii="Times New Roman" w:hAnsi="Times New Roman" w:cs="Times New Roman"/>
          <w:noProof/>
          <w:sz w:val="24"/>
          <w:szCs w:val="24"/>
          <w:lang w:val="en-US"/>
        </w:rPr>
        <w:t xml:space="preserve"> </w:t>
      </w:r>
      <w:r w:rsidR="00490377" w:rsidRPr="00784145">
        <w:rPr>
          <w:rFonts w:ascii="Times New Roman" w:hAnsi="Times New Roman" w:cs="Times New Roman"/>
          <w:noProof/>
          <w:sz w:val="24"/>
          <w:szCs w:val="24"/>
          <w:lang w:val="en-US"/>
        </w:rPr>
        <w:t>and</w:t>
      </w:r>
      <w:r w:rsidRPr="00784145">
        <w:rPr>
          <w:rFonts w:ascii="Times New Roman" w:hAnsi="Times New Roman" w:cs="Times New Roman"/>
          <w:noProof/>
          <w:sz w:val="24"/>
          <w:szCs w:val="24"/>
          <w:lang w:val="en-US"/>
        </w:rPr>
        <w:t xml:space="preserve"> Castro, T. B. (2020). The theory of learning styles applied to distance learning. </w:t>
      </w:r>
      <w:r w:rsidRPr="00784145">
        <w:rPr>
          <w:rFonts w:ascii="Times New Roman" w:hAnsi="Times New Roman" w:cs="Times New Roman"/>
          <w:i/>
          <w:iCs/>
          <w:noProof/>
          <w:sz w:val="24"/>
          <w:szCs w:val="24"/>
          <w:lang w:val="en-US"/>
        </w:rPr>
        <w:t>Cognitive Systems Research</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64</w:t>
      </w:r>
      <w:r w:rsidRPr="00784145">
        <w:rPr>
          <w:rFonts w:ascii="Times New Roman" w:hAnsi="Times New Roman" w:cs="Times New Roman"/>
          <w:noProof/>
          <w:sz w:val="24"/>
          <w:szCs w:val="24"/>
          <w:lang w:val="en-US"/>
        </w:rPr>
        <w:t>, 134</w:t>
      </w:r>
      <w:r w:rsidR="00FF30C2" w:rsidRPr="00784145">
        <w:rPr>
          <w:rFonts w:ascii="Times New Roman" w:hAnsi="Times New Roman" w:cs="Times New Roman"/>
          <w:noProof/>
          <w:sz w:val="24"/>
          <w:szCs w:val="24"/>
          <w:lang w:val="en-US"/>
        </w:rPr>
        <w:t>-</w:t>
      </w:r>
      <w:r w:rsidRPr="00784145">
        <w:rPr>
          <w:rFonts w:ascii="Times New Roman" w:hAnsi="Times New Roman" w:cs="Times New Roman"/>
          <w:noProof/>
          <w:sz w:val="24"/>
          <w:szCs w:val="24"/>
          <w:lang w:val="en-US"/>
        </w:rPr>
        <w:t xml:space="preserve">145. </w:t>
      </w:r>
      <w:r w:rsidR="003C499E" w:rsidRPr="00784145">
        <w:rPr>
          <w:rFonts w:ascii="Times New Roman" w:hAnsi="Times New Roman" w:cs="Times New Roman"/>
          <w:noProof/>
          <w:sz w:val="24"/>
          <w:szCs w:val="24"/>
          <w:lang w:val="en-US"/>
        </w:rPr>
        <w:t xml:space="preserve">Retrieved from </w:t>
      </w:r>
      <w:r w:rsidRPr="00784145">
        <w:rPr>
          <w:rFonts w:ascii="Times New Roman" w:hAnsi="Times New Roman" w:cs="Times New Roman"/>
          <w:noProof/>
          <w:sz w:val="24"/>
          <w:szCs w:val="24"/>
          <w:lang w:val="en-US"/>
        </w:rPr>
        <w:t>https://doi.org/10.1016/j.cogsys.2020.08.004</w:t>
      </w:r>
      <w:r w:rsidR="003C499E" w:rsidRPr="00784145">
        <w:rPr>
          <w:rFonts w:ascii="Times New Roman" w:hAnsi="Times New Roman" w:cs="Times New Roman"/>
          <w:noProof/>
          <w:sz w:val="24"/>
          <w:szCs w:val="24"/>
          <w:lang w:val="en-US"/>
        </w:rPr>
        <w:t>.</w:t>
      </w:r>
    </w:p>
    <w:p w14:paraId="432FB9D3" w14:textId="7B107F74"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Esguerra, G.</w:t>
      </w:r>
      <w:r w:rsidR="00574BA4" w:rsidRPr="00784145">
        <w:rPr>
          <w:rFonts w:ascii="Times New Roman" w:hAnsi="Times New Roman" w:cs="Times New Roman"/>
          <w:noProof/>
          <w:sz w:val="24"/>
          <w:szCs w:val="24"/>
        </w:rPr>
        <w:t xml:space="preserve"> y</w:t>
      </w:r>
      <w:r w:rsidRPr="00784145">
        <w:rPr>
          <w:rFonts w:ascii="Times New Roman" w:hAnsi="Times New Roman" w:cs="Times New Roman"/>
          <w:noProof/>
          <w:sz w:val="24"/>
          <w:szCs w:val="24"/>
        </w:rPr>
        <w:t xml:space="preserve"> Guerrero, P. (2010). Estilos de aprendizaje y rendimiento académico en estudiantes de Psicología. </w:t>
      </w:r>
      <w:r w:rsidRPr="00784145">
        <w:rPr>
          <w:rFonts w:ascii="Times New Roman" w:hAnsi="Times New Roman" w:cs="Times New Roman"/>
          <w:i/>
          <w:iCs/>
          <w:noProof/>
          <w:sz w:val="24"/>
          <w:szCs w:val="24"/>
        </w:rPr>
        <w:t xml:space="preserve">Diversitas: Perspectivas </w:t>
      </w:r>
      <w:r w:rsidR="004E1867" w:rsidRPr="00784145">
        <w:rPr>
          <w:rFonts w:ascii="Times New Roman" w:hAnsi="Times New Roman" w:cs="Times New Roman"/>
          <w:i/>
          <w:iCs/>
          <w:noProof/>
          <w:sz w:val="24"/>
          <w:szCs w:val="24"/>
        </w:rPr>
        <w:t>e</w:t>
      </w:r>
      <w:r w:rsidRPr="00784145">
        <w:rPr>
          <w:rFonts w:ascii="Times New Roman" w:hAnsi="Times New Roman" w:cs="Times New Roman"/>
          <w:i/>
          <w:iCs/>
          <w:noProof/>
          <w:sz w:val="24"/>
          <w:szCs w:val="24"/>
        </w:rPr>
        <w:t>n Psicología</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6</w:t>
      </w:r>
      <w:r w:rsidRPr="00784145">
        <w:rPr>
          <w:rFonts w:ascii="Times New Roman" w:hAnsi="Times New Roman" w:cs="Times New Roman"/>
          <w:noProof/>
          <w:sz w:val="24"/>
          <w:szCs w:val="24"/>
        </w:rPr>
        <w:t>(1), 97</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 xml:space="preserve">109. </w:t>
      </w:r>
      <w:r w:rsidR="004E1867" w:rsidRPr="00784145">
        <w:rPr>
          <w:rFonts w:ascii="Times New Roman" w:hAnsi="Times New Roman" w:cs="Times New Roman"/>
          <w:noProof/>
          <w:sz w:val="24"/>
          <w:szCs w:val="24"/>
        </w:rPr>
        <w:t xml:space="preserve">Recuperado de </w:t>
      </w:r>
      <w:r w:rsidRPr="00784145">
        <w:rPr>
          <w:rFonts w:ascii="Times New Roman" w:hAnsi="Times New Roman" w:cs="Times New Roman"/>
          <w:noProof/>
          <w:sz w:val="24"/>
          <w:szCs w:val="24"/>
        </w:rPr>
        <w:t>https://doi.org/10.15332/s1794-9998.2010.0001.07</w:t>
      </w:r>
      <w:r w:rsidR="004E1867" w:rsidRPr="00784145">
        <w:rPr>
          <w:rFonts w:ascii="Times New Roman" w:hAnsi="Times New Roman" w:cs="Times New Roman"/>
          <w:noProof/>
          <w:sz w:val="24"/>
          <w:szCs w:val="24"/>
        </w:rPr>
        <w:t>.</w:t>
      </w:r>
    </w:p>
    <w:p w14:paraId="18F89AE9" w14:textId="2172C57B"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Esquivel, P. C., González, M. del R.</w:t>
      </w:r>
      <w:r w:rsidR="00574BA4" w:rsidRPr="00784145">
        <w:rPr>
          <w:rFonts w:ascii="Times New Roman" w:hAnsi="Times New Roman" w:cs="Times New Roman"/>
          <w:noProof/>
          <w:sz w:val="24"/>
          <w:szCs w:val="24"/>
        </w:rPr>
        <w:t xml:space="preserve"> y</w:t>
      </w:r>
      <w:r w:rsidRPr="00784145">
        <w:rPr>
          <w:rFonts w:ascii="Times New Roman" w:hAnsi="Times New Roman" w:cs="Times New Roman"/>
          <w:noProof/>
          <w:sz w:val="24"/>
          <w:szCs w:val="24"/>
        </w:rPr>
        <w:t xml:space="preserve"> Aguirre, D. (2013). Estilos de aprendizaje: La importancia de reconocerlos en el aula. </w:t>
      </w:r>
      <w:r w:rsidRPr="00784145">
        <w:rPr>
          <w:rFonts w:ascii="Times New Roman" w:hAnsi="Times New Roman" w:cs="Times New Roman"/>
          <w:i/>
          <w:iCs/>
          <w:noProof/>
          <w:sz w:val="24"/>
          <w:szCs w:val="24"/>
        </w:rPr>
        <w:t xml:space="preserve">Revista Iberoamericana </w:t>
      </w:r>
      <w:r w:rsidR="00FF30C2" w:rsidRPr="00784145">
        <w:rPr>
          <w:rFonts w:ascii="Times New Roman" w:hAnsi="Times New Roman" w:cs="Times New Roman"/>
          <w:i/>
          <w:iCs/>
          <w:noProof/>
          <w:sz w:val="24"/>
          <w:szCs w:val="24"/>
        </w:rPr>
        <w:t>p</w:t>
      </w:r>
      <w:r w:rsidRPr="00784145">
        <w:rPr>
          <w:rFonts w:ascii="Times New Roman" w:hAnsi="Times New Roman" w:cs="Times New Roman"/>
          <w:i/>
          <w:iCs/>
          <w:noProof/>
          <w:sz w:val="24"/>
          <w:szCs w:val="24"/>
        </w:rPr>
        <w:t xml:space="preserve">ara </w:t>
      </w:r>
      <w:r w:rsidR="00FF30C2" w:rsidRPr="00784145">
        <w:rPr>
          <w:rFonts w:ascii="Times New Roman" w:hAnsi="Times New Roman" w:cs="Times New Roman"/>
          <w:i/>
          <w:iCs/>
          <w:noProof/>
          <w:sz w:val="24"/>
          <w:szCs w:val="24"/>
        </w:rPr>
        <w:t xml:space="preserve">la </w:t>
      </w:r>
      <w:r w:rsidRPr="00784145">
        <w:rPr>
          <w:rFonts w:ascii="Times New Roman" w:hAnsi="Times New Roman" w:cs="Times New Roman"/>
          <w:i/>
          <w:iCs/>
          <w:noProof/>
          <w:sz w:val="24"/>
          <w:szCs w:val="24"/>
        </w:rPr>
        <w:t xml:space="preserve">Investigación y </w:t>
      </w:r>
      <w:r w:rsidR="00B27D9B" w:rsidRPr="00784145">
        <w:rPr>
          <w:rFonts w:ascii="Times New Roman" w:hAnsi="Times New Roman" w:cs="Times New Roman"/>
          <w:i/>
          <w:iCs/>
          <w:noProof/>
          <w:sz w:val="24"/>
          <w:szCs w:val="24"/>
        </w:rPr>
        <w:t>e</w:t>
      </w:r>
      <w:r w:rsidRPr="00784145">
        <w:rPr>
          <w:rFonts w:ascii="Times New Roman" w:hAnsi="Times New Roman" w:cs="Times New Roman"/>
          <w:i/>
          <w:iCs/>
          <w:noProof/>
          <w:sz w:val="24"/>
          <w:szCs w:val="24"/>
        </w:rPr>
        <w:t>l Desarrollo Educativo</w:t>
      </w:r>
      <w:r w:rsidRPr="00784145">
        <w:rPr>
          <w:rFonts w:ascii="Times New Roman" w:hAnsi="Times New Roman" w:cs="Times New Roman"/>
          <w:noProof/>
          <w:sz w:val="24"/>
          <w:szCs w:val="24"/>
        </w:rPr>
        <w:t xml:space="preserve">, </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10</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 1</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 xml:space="preserve">8. </w:t>
      </w:r>
      <w:r w:rsidR="00B27D9B" w:rsidRPr="00784145">
        <w:rPr>
          <w:rFonts w:ascii="Times New Roman" w:hAnsi="Times New Roman" w:cs="Times New Roman"/>
          <w:noProof/>
          <w:sz w:val="24"/>
          <w:szCs w:val="24"/>
        </w:rPr>
        <w:t xml:space="preserve">Recuperado de </w:t>
      </w:r>
      <w:r w:rsidRPr="00784145">
        <w:rPr>
          <w:rFonts w:ascii="Times New Roman" w:hAnsi="Times New Roman" w:cs="Times New Roman"/>
          <w:noProof/>
          <w:sz w:val="24"/>
          <w:szCs w:val="24"/>
        </w:rPr>
        <w:t>http://eprints.uanl.mx/id/eprint/8036</w:t>
      </w:r>
      <w:r w:rsidR="00B27D9B" w:rsidRPr="00784145">
        <w:rPr>
          <w:rFonts w:ascii="Times New Roman" w:hAnsi="Times New Roman" w:cs="Times New Roman"/>
          <w:noProof/>
          <w:sz w:val="24"/>
          <w:szCs w:val="24"/>
        </w:rPr>
        <w:t>.</w:t>
      </w:r>
    </w:p>
    <w:p w14:paraId="145BAC85" w14:textId="6BF3533A"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 xml:space="preserve">Gallego, D. (2004). </w:t>
      </w:r>
      <w:r w:rsidRPr="00784145">
        <w:rPr>
          <w:rFonts w:ascii="Times New Roman" w:hAnsi="Times New Roman" w:cs="Times New Roman"/>
          <w:iCs/>
          <w:noProof/>
          <w:sz w:val="24"/>
          <w:szCs w:val="24"/>
        </w:rPr>
        <w:t xml:space="preserve">Diagnosticar los </w:t>
      </w:r>
      <w:r w:rsidR="00D31765" w:rsidRPr="00784145">
        <w:rPr>
          <w:rFonts w:ascii="Times New Roman" w:hAnsi="Times New Roman" w:cs="Times New Roman"/>
          <w:iCs/>
          <w:noProof/>
          <w:sz w:val="24"/>
          <w:szCs w:val="24"/>
        </w:rPr>
        <w:t>estilos de aprendizaje</w:t>
      </w:r>
      <w:r w:rsidRPr="00784145">
        <w:rPr>
          <w:rFonts w:ascii="Times New Roman" w:hAnsi="Times New Roman" w:cs="Times New Roman"/>
          <w:noProof/>
          <w:sz w:val="24"/>
          <w:szCs w:val="24"/>
        </w:rPr>
        <w:t xml:space="preserve">. </w:t>
      </w:r>
      <w:r w:rsidR="00BD0BF6" w:rsidRPr="00784145">
        <w:rPr>
          <w:rFonts w:ascii="Times New Roman" w:hAnsi="Times New Roman" w:cs="Times New Roman"/>
          <w:iCs/>
          <w:color w:val="222222"/>
          <w:sz w:val="24"/>
          <w:szCs w:val="24"/>
          <w:shd w:val="clear" w:color="auto" w:fill="FFFFFF"/>
        </w:rPr>
        <w:t>Conferencia del I</w:t>
      </w:r>
      <w:r w:rsidR="00574BA4" w:rsidRPr="00784145">
        <w:rPr>
          <w:rFonts w:ascii="Times New Roman" w:hAnsi="Times New Roman" w:cs="Times New Roman"/>
          <w:iCs/>
          <w:noProof/>
          <w:sz w:val="24"/>
          <w:szCs w:val="24"/>
        </w:rPr>
        <w:t xml:space="preserve"> </w:t>
      </w:r>
      <w:r w:rsidRPr="00784145">
        <w:rPr>
          <w:rFonts w:ascii="Times New Roman" w:hAnsi="Times New Roman" w:cs="Times New Roman"/>
          <w:iCs/>
          <w:noProof/>
          <w:sz w:val="24"/>
          <w:szCs w:val="24"/>
        </w:rPr>
        <w:t>Congreso Internacional de Estilos de Aprendizaje</w:t>
      </w:r>
      <w:r w:rsidR="00574BA4" w:rsidRPr="00784145">
        <w:rPr>
          <w:rFonts w:ascii="Times New Roman" w:hAnsi="Times New Roman" w:cs="Times New Roman"/>
          <w:iCs/>
          <w:color w:val="222222"/>
          <w:sz w:val="24"/>
          <w:szCs w:val="24"/>
          <w:shd w:val="clear" w:color="auto" w:fill="FFFFFF"/>
        </w:rPr>
        <w:t>. Madrid</w:t>
      </w:r>
      <w:r w:rsidR="00191140" w:rsidRPr="00784145">
        <w:rPr>
          <w:rFonts w:ascii="Times New Roman" w:hAnsi="Times New Roman" w:cs="Times New Roman"/>
          <w:iCs/>
          <w:color w:val="222222"/>
          <w:sz w:val="24"/>
          <w:szCs w:val="24"/>
          <w:shd w:val="clear" w:color="auto" w:fill="FFFFFF"/>
        </w:rPr>
        <w:t>, 2004</w:t>
      </w:r>
      <w:r w:rsidRPr="00784145">
        <w:rPr>
          <w:rFonts w:ascii="Times New Roman" w:hAnsi="Times New Roman" w:cs="Times New Roman"/>
          <w:noProof/>
          <w:sz w:val="24"/>
          <w:szCs w:val="24"/>
        </w:rPr>
        <w:t>.</w:t>
      </w:r>
      <w:r w:rsidR="00191140" w:rsidRPr="00784145">
        <w:rPr>
          <w:rFonts w:ascii="Times New Roman" w:hAnsi="Times New Roman" w:cs="Times New Roman"/>
          <w:noProof/>
          <w:sz w:val="24"/>
          <w:szCs w:val="24"/>
        </w:rPr>
        <w:t xml:space="preserve"> Recuperado de</w:t>
      </w:r>
      <w:r w:rsidRPr="00784145">
        <w:rPr>
          <w:rFonts w:ascii="Times New Roman" w:hAnsi="Times New Roman" w:cs="Times New Roman"/>
          <w:noProof/>
          <w:sz w:val="24"/>
          <w:szCs w:val="24"/>
        </w:rPr>
        <w:t xml:space="preserve"> https://www.researchgate.net/profile/Domingo-Gallego/publication/254686103_DIAGNOSTICAR_LOS_ESTILOS_DE_APRENDIZAJE/links/54b50cbc0cf26833efd05da6/DIAGNOSTICAR-LOS-ESTILOS-DE-APRENDIZAJE.pdf</w:t>
      </w:r>
      <w:r w:rsidR="00191140" w:rsidRPr="00784145">
        <w:rPr>
          <w:rFonts w:ascii="Times New Roman" w:hAnsi="Times New Roman" w:cs="Times New Roman"/>
          <w:noProof/>
          <w:sz w:val="24"/>
          <w:szCs w:val="24"/>
        </w:rPr>
        <w:t>.</w:t>
      </w:r>
    </w:p>
    <w:p w14:paraId="1BF635EC" w14:textId="43FC32D2"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García, J., Santizo, J.</w:t>
      </w:r>
      <w:r w:rsidR="002F298B" w:rsidRPr="00784145">
        <w:rPr>
          <w:rFonts w:ascii="Times New Roman" w:hAnsi="Times New Roman" w:cs="Times New Roman"/>
          <w:noProof/>
          <w:sz w:val="24"/>
          <w:szCs w:val="24"/>
        </w:rPr>
        <w:t xml:space="preserve"> y</w:t>
      </w:r>
      <w:r w:rsidRPr="00784145">
        <w:rPr>
          <w:rFonts w:ascii="Times New Roman" w:hAnsi="Times New Roman" w:cs="Times New Roman"/>
          <w:noProof/>
          <w:sz w:val="24"/>
          <w:szCs w:val="24"/>
        </w:rPr>
        <w:t xml:space="preserve"> Alonso, C. (2009). Instrumentos de medición de estilos de aprendizaje. </w:t>
      </w:r>
      <w:r w:rsidRPr="00784145">
        <w:rPr>
          <w:rFonts w:ascii="Times New Roman" w:hAnsi="Times New Roman" w:cs="Times New Roman"/>
          <w:i/>
          <w:iCs/>
          <w:noProof/>
          <w:sz w:val="24"/>
          <w:szCs w:val="24"/>
        </w:rPr>
        <w:t>Revista Estilos de Aprendizaje</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2</w:t>
      </w:r>
      <w:r w:rsidRPr="00784145">
        <w:rPr>
          <w:rFonts w:ascii="Times New Roman" w:hAnsi="Times New Roman" w:cs="Times New Roman"/>
          <w:noProof/>
          <w:sz w:val="24"/>
          <w:szCs w:val="24"/>
        </w:rPr>
        <w:t>(4), 3</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 xml:space="preserve">21. </w:t>
      </w:r>
      <w:r w:rsidR="00830725" w:rsidRPr="00784145">
        <w:rPr>
          <w:rFonts w:ascii="Times New Roman" w:hAnsi="Times New Roman" w:cs="Times New Roman"/>
          <w:noProof/>
          <w:sz w:val="24"/>
          <w:szCs w:val="24"/>
        </w:rPr>
        <w:t xml:space="preserve">Recuperado de </w:t>
      </w:r>
      <w:r w:rsidRPr="00784145">
        <w:rPr>
          <w:rFonts w:ascii="Times New Roman" w:hAnsi="Times New Roman" w:cs="Times New Roman"/>
          <w:noProof/>
          <w:sz w:val="24"/>
          <w:szCs w:val="24"/>
        </w:rPr>
        <w:t>http://revistaestilosdeaprendizaje.com/article/view/886</w:t>
      </w:r>
      <w:r w:rsidR="00830725" w:rsidRPr="00784145">
        <w:rPr>
          <w:rFonts w:ascii="Times New Roman" w:hAnsi="Times New Roman" w:cs="Times New Roman"/>
          <w:noProof/>
          <w:sz w:val="24"/>
          <w:szCs w:val="24"/>
        </w:rPr>
        <w:t>.</w:t>
      </w:r>
    </w:p>
    <w:p w14:paraId="4F7F5CC6" w14:textId="7E242856"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 xml:space="preserve">García, M. (2012). La autorregulación académica como variable explicativa de los procesos de aprendizaje universitario. </w:t>
      </w:r>
      <w:r w:rsidRPr="00784145">
        <w:rPr>
          <w:rFonts w:ascii="Times New Roman" w:hAnsi="Times New Roman" w:cs="Times New Roman"/>
          <w:i/>
          <w:iCs/>
          <w:noProof/>
          <w:sz w:val="24"/>
          <w:szCs w:val="24"/>
        </w:rPr>
        <w:t>Profesorado.</w:t>
      </w:r>
      <w:r w:rsidR="00656DD4" w:rsidRPr="00784145">
        <w:rPr>
          <w:rFonts w:ascii="Times New Roman" w:hAnsi="Times New Roman" w:cs="Times New Roman"/>
          <w:i/>
          <w:iCs/>
          <w:noProof/>
          <w:sz w:val="24"/>
          <w:szCs w:val="24"/>
        </w:rPr>
        <w:t xml:space="preserve"> </w:t>
      </w:r>
      <w:r w:rsidRPr="00784145">
        <w:rPr>
          <w:rFonts w:ascii="Times New Roman" w:hAnsi="Times New Roman" w:cs="Times New Roman"/>
          <w:i/>
          <w:iCs/>
          <w:noProof/>
          <w:sz w:val="24"/>
          <w:szCs w:val="24"/>
        </w:rPr>
        <w:t xml:space="preserve">Revista de Currículum y Formación </w:t>
      </w:r>
      <w:r w:rsidR="00656DD4" w:rsidRPr="00784145">
        <w:rPr>
          <w:rFonts w:ascii="Times New Roman" w:hAnsi="Times New Roman" w:cs="Times New Roman"/>
          <w:i/>
          <w:iCs/>
          <w:noProof/>
          <w:sz w:val="24"/>
          <w:szCs w:val="24"/>
        </w:rPr>
        <w:t>d</w:t>
      </w:r>
      <w:r w:rsidRPr="00784145">
        <w:rPr>
          <w:rFonts w:ascii="Times New Roman" w:hAnsi="Times New Roman" w:cs="Times New Roman"/>
          <w:i/>
          <w:iCs/>
          <w:noProof/>
          <w:sz w:val="24"/>
          <w:szCs w:val="24"/>
        </w:rPr>
        <w:t>el Profesorado</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16</w:t>
      </w:r>
      <w:r w:rsidRPr="00784145">
        <w:rPr>
          <w:rFonts w:ascii="Times New Roman" w:hAnsi="Times New Roman" w:cs="Times New Roman"/>
          <w:noProof/>
          <w:sz w:val="24"/>
          <w:szCs w:val="24"/>
        </w:rPr>
        <w:t>(1), 203</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221.</w:t>
      </w:r>
      <w:r w:rsidR="00656DD4" w:rsidRPr="00784145">
        <w:rPr>
          <w:rFonts w:ascii="Times New Roman" w:hAnsi="Times New Roman" w:cs="Times New Roman"/>
          <w:noProof/>
          <w:sz w:val="24"/>
          <w:szCs w:val="24"/>
        </w:rPr>
        <w:t xml:space="preserve"> Recuperado de </w:t>
      </w:r>
      <w:r w:rsidRPr="00784145">
        <w:rPr>
          <w:rFonts w:ascii="Times New Roman" w:hAnsi="Times New Roman" w:cs="Times New Roman"/>
          <w:noProof/>
          <w:sz w:val="24"/>
          <w:szCs w:val="24"/>
        </w:rPr>
        <w:t>https://www.redalyc.org/pdf/567/56724377012.pdf</w:t>
      </w:r>
      <w:r w:rsidR="00656DD4" w:rsidRPr="00784145">
        <w:rPr>
          <w:rFonts w:ascii="Times New Roman" w:hAnsi="Times New Roman" w:cs="Times New Roman"/>
          <w:noProof/>
          <w:sz w:val="24"/>
          <w:szCs w:val="24"/>
        </w:rPr>
        <w:t>.</w:t>
      </w:r>
    </w:p>
    <w:p w14:paraId="6417010D" w14:textId="36151F7C"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en-US"/>
        </w:rPr>
        <w:t xml:space="preserve">Gregorc, A. (1984). </w:t>
      </w:r>
      <w:r w:rsidRPr="00784145">
        <w:rPr>
          <w:rFonts w:ascii="Times New Roman" w:hAnsi="Times New Roman" w:cs="Times New Roman"/>
          <w:i/>
          <w:iCs/>
          <w:noProof/>
          <w:sz w:val="24"/>
          <w:szCs w:val="24"/>
          <w:lang w:val="en-US"/>
        </w:rPr>
        <w:t xml:space="preserve">Gregorc Style Delineator: Developmental </w:t>
      </w:r>
      <w:r w:rsidR="00496914" w:rsidRPr="00784145">
        <w:rPr>
          <w:rFonts w:ascii="Times New Roman" w:hAnsi="Times New Roman" w:cs="Times New Roman"/>
          <w:i/>
          <w:iCs/>
          <w:noProof/>
          <w:sz w:val="24"/>
          <w:szCs w:val="24"/>
          <w:lang w:val="en-US"/>
        </w:rPr>
        <w:t xml:space="preserve">Technical </w:t>
      </w:r>
      <w:r w:rsidRPr="00784145">
        <w:rPr>
          <w:rFonts w:ascii="Times New Roman" w:hAnsi="Times New Roman" w:cs="Times New Roman"/>
          <w:i/>
          <w:iCs/>
          <w:noProof/>
          <w:sz w:val="24"/>
          <w:szCs w:val="24"/>
          <w:lang w:val="en-US"/>
        </w:rPr>
        <w:t xml:space="preserve">and </w:t>
      </w:r>
      <w:r w:rsidR="00496914" w:rsidRPr="00784145">
        <w:rPr>
          <w:rFonts w:ascii="Times New Roman" w:hAnsi="Times New Roman" w:cs="Times New Roman"/>
          <w:i/>
          <w:iCs/>
          <w:noProof/>
          <w:sz w:val="24"/>
          <w:szCs w:val="24"/>
          <w:lang w:val="en-US"/>
        </w:rPr>
        <w:t>Administration Manual</w:t>
      </w:r>
      <w:r w:rsidRPr="00784145">
        <w:rPr>
          <w:rFonts w:ascii="Times New Roman" w:hAnsi="Times New Roman" w:cs="Times New Roman"/>
          <w:i/>
          <w:iCs/>
          <w:noProof/>
          <w:sz w:val="24"/>
          <w:szCs w:val="24"/>
          <w:lang w:val="en-US"/>
        </w:rPr>
        <w:t>.</w:t>
      </w:r>
      <w:r w:rsidRPr="00784145">
        <w:rPr>
          <w:rFonts w:ascii="Times New Roman" w:hAnsi="Times New Roman" w:cs="Times New Roman"/>
          <w:noProof/>
          <w:sz w:val="24"/>
          <w:szCs w:val="24"/>
          <w:lang w:val="en-US"/>
        </w:rPr>
        <w:t xml:space="preserve"> </w:t>
      </w:r>
      <w:r w:rsidR="00F61CB0" w:rsidRPr="00784145">
        <w:rPr>
          <w:rFonts w:ascii="Times New Roman" w:hAnsi="Times New Roman" w:cs="Times New Roman"/>
          <w:noProof/>
          <w:sz w:val="24"/>
          <w:szCs w:val="24"/>
          <w:lang w:val="en-US"/>
        </w:rPr>
        <w:t xml:space="preserve">Columbia, United States: </w:t>
      </w:r>
      <w:r w:rsidRPr="00784145">
        <w:rPr>
          <w:rFonts w:ascii="Times New Roman" w:hAnsi="Times New Roman" w:cs="Times New Roman"/>
          <w:noProof/>
          <w:sz w:val="24"/>
          <w:szCs w:val="24"/>
          <w:lang w:val="en-US"/>
        </w:rPr>
        <w:t xml:space="preserve">Gregorc </w:t>
      </w:r>
      <w:r w:rsidR="00496914" w:rsidRPr="00784145">
        <w:rPr>
          <w:rFonts w:ascii="Times New Roman" w:hAnsi="Times New Roman" w:cs="Times New Roman"/>
          <w:noProof/>
          <w:sz w:val="24"/>
          <w:szCs w:val="24"/>
          <w:lang w:val="en-US"/>
        </w:rPr>
        <w:t xml:space="preserve">Associates </w:t>
      </w:r>
      <w:r w:rsidRPr="00784145">
        <w:rPr>
          <w:rFonts w:ascii="Times New Roman" w:hAnsi="Times New Roman" w:cs="Times New Roman"/>
          <w:noProof/>
          <w:sz w:val="24"/>
          <w:szCs w:val="24"/>
          <w:lang w:val="en-US"/>
        </w:rPr>
        <w:t>Incorporated.</w:t>
      </w:r>
    </w:p>
    <w:p w14:paraId="619049DB" w14:textId="3A1D4F22"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lang w:val="en-US"/>
        </w:rPr>
        <w:t>Guild, P.</w:t>
      </w:r>
      <w:r w:rsidR="002F298B" w:rsidRPr="00784145">
        <w:rPr>
          <w:rFonts w:ascii="Times New Roman" w:hAnsi="Times New Roman" w:cs="Times New Roman"/>
          <w:noProof/>
          <w:sz w:val="24"/>
          <w:szCs w:val="24"/>
          <w:lang w:val="en-US"/>
        </w:rPr>
        <w:t xml:space="preserve"> </w:t>
      </w:r>
      <w:r w:rsidR="00F77E95" w:rsidRPr="00784145">
        <w:rPr>
          <w:rFonts w:ascii="Times New Roman" w:hAnsi="Times New Roman" w:cs="Times New Roman"/>
          <w:noProof/>
          <w:sz w:val="24"/>
          <w:szCs w:val="24"/>
          <w:lang w:val="en-US"/>
        </w:rPr>
        <w:t>and</w:t>
      </w:r>
      <w:r w:rsidRPr="00784145">
        <w:rPr>
          <w:rFonts w:ascii="Times New Roman" w:hAnsi="Times New Roman" w:cs="Times New Roman"/>
          <w:noProof/>
          <w:sz w:val="24"/>
          <w:szCs w:val="24"/>
          <w:lang w:val="en-US"/>
        </w:rPr>
        <w:t xml:space="preserve"> Garger, S. (1998). </w:t>
      </w:r>
      <w:r w:rsidRPr="00784145">
        <w:rPr>
          <w:rFonts w:ascii="Times New Roman" w:hAnsi="Times New Roman" w:cs="Times New Roman"/>
          <w:i/>
          <w:iCs/>
          <w:noProof/>
          <w:sz w:val="24"/>
          <w:szCs w:val="24"/>
          <w:lang w:val="en-US"/>
        </w:rPr>
        <w:t xml:space="preserve">Marching to </w:t>
      </w:r>
      <w:r w:rsidR="00520195" w:rsidRPr="00784145">
        <w:rPr>
          <w:rFonts w:ascii="Times New Roman" w:hAnsi="Times New Roman" w:cs="Times New Roman"/>
          <w:i/>
          <w:iCs/>
          <w:noProof/>
          <w:sz w:val="24"/>
          <w:szCs w:val="24"/>
          <w:lang w:val="en-US"/>
        </w:rPr>
        <w:t>Different Drummers</w:t>
      </w:r>
      <w:r w:rsidR="00520195" w:rsidRPr="00784145">
        <w:rPr>
          <w:rFonts w:ascii="Times New Roman" w:hAnsi="Times New Roman" w:cs="Times New Roman"/>
          <w:noProof/>
          <w:sz w:val="24"/>
          <w:szCs w:val="24"/>
          <w:lang w:val="en-US"/>
        </w:rPr>
        <w:t xml:space="preserve"> </w:t>
      </w:r>
      <w:r w:rsidRPr="00784145">
        <w:rPr>
          <w:rFonts w:ascii="Times New Roman" w:hAnsi="Times New Roman" w:cs="Times New Roman"/>
          <w:noProof/>
          <w:sz w:val="24"/>
          <w:szCs w:val="24"/>
          <w:lang w:val="en-US"/>
        </w:rPr>
        <w:t>(2</w:t>
      </w:r>
      <w:r w:rsidRPr="00784145">
        <w:rPr>
          <w:rFonts w:ascii="Times New Roman" w:hAnsi="Times New Roman" w:cs="Times New Roman"/>
          <w:noProof/>
          <w:sz w:val="24"/>
          <w:szCs w:val="24"/>
          <w:vertAlign w:val="superscript"/>
          <w:lang w:val="en-US"/>
        </w:rPr>
        <w:t>nd</w:t>
      </w:r>
      <w:r w:rsidRPr="00784145">
        <w:rPr>
          <w:rFonts w:ascii="Times New Roman" w:hAnsi="Times New Roman" w:cs="Times New Roman"/>
          <w:noProof/>
          <w:sz w:val="24"/>
          <w:szCs w:val="24"/>
          <w:lang w:val="en-US"/>
        </w:rPr>
        <w:t xml:space="preserve"> ed.). </w:t>
      </w:r>
      <w:r w:rsidRPr="00784145">
        <w:rPr>
          <w:rFonts w:ascii="Times New Roman" w:hAnsi="Times New Roman" w:cs="Times New Roman"/>
          <w:noProof/>
          <w:sz w:val="24"/>
          <w:szCs w:val="24"/>
        </w:rPr>
        <w:t>Association for Supervision and Curriculum Development.</w:t>
      </w:r>
    </w:p>
    <w:p w14:paraId="776E333E" w14:textId="4DB0536F" w:rsidR="00E967CB" w:rsidRPr="00784145" w:rsidRDefault="008267DD"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Juá</w:t>
      </w:r>
      <w:r w:rsidR="00E967CB" w:rsidRPr="00784145">
        <w:rPr>
          <w:rFonts w:ascii="Times New Roman" w:hAnsi="Times New Roman" w:cs="Times New Roman"/>
          <w:noProof/>
          <w:sz w:val="24"/>
          <w:szCs w:val="24"/>
        </w:rPr>
        <w:t>rez, C. S. (2014). Propiedades psicométricas del cuestionario Honey-Alonso de estilos de aprendizaje (</w:t>
      </w:r>
      <w:r w:rsidR="00F03E23" w:rsidRPr="00784145">
        <w:rPr>
          <w:rFonts w:ascii="Times New Roman" w:hAnsi="Times New Roman" w:cs="Times New Roman"/>
          <w:noProof/>
          <w:sz w:val="24"/>
          <w:szCs w:val="24"/>
        </w:rPr>
        <w:t>Chaea</w:t>
      </w:r>
      <w:r w:rsidR="00E967CB" w:rsidRPr="00784145">
        <w:rPr>
          <w:rFonts w:ascii="Times New Roman" w:hAnsi="Times New Roman" w:cs="Times New Roman"/>
          <w:noProof/>
          <w:sz w:val="24"/>
          <w:szCs w:val="24"/>
        </w:rPr>
        <w:t xml:space="preserve">) en una muestra mexicana. </w:t>
      </w:r>
      <w:r w:rsidR="00E967CB" w:rsidRPr="00784145">
        <w:rPr>
          <w:rFonts w:ascii="Times New Roman" w:hAnsi="Times New Roman" w:cs="Times New Roman"/>
          <w:i/>
          <w:iCs/>
          <w:noProof/>
          <w:sz w:val="24"/>
          <w:szCs w:val="24"/>
        </w:rPr>
        <w:t>Revista de Estilos de Aprendizaje</w:t>
      </w:r>
      <w:r w:rsidR="00E967CB" w:rsidRPr="00784145">
        <w:rPr>
          <w:rFonts w:ascii="Times New Roman" w:hAnsi="Times New Roman" w:cs="Times New Roman"/>
          <w:noProof/>
          <w:sz w:val="24"/>
          <w:szCs w:val="24"/>
        </w:rPr>
        <w:t xml:space="preserve">, </w:t>
      </w:r>
      <w:r w:rsidR="00E967CB" w:rsidRPr="00784145">
        <w:rPr>
          <w:rFonts w:ascii="Times New Roman" w:hAnsi="Times New Roman" w:cs="Times New Roman"/>
          <w:i/>
          <w:iCs/>
          <w:noProof/>
          <w:sz w:val="24"/>
          <w:szCs w:val="24"/>
        </w:rPr>
        <w:t>7</w:t>
      </w:r>
      <w:r w:rsidR="00E967CB" w:rsidRPr="00784145">
        <w:rPr>
          <w:rFonts w:ascii="Times New Roman" w:hAnsi="Times New Roman" w:cs="Times New Roman"/>
          <w:noProof/>
          <w:sz w:val="24"/>
          <w:szCs w:val="24"/>
        </w:rPr>
        <w:t>(13), 136</w:t>
      </w:r>
      <w:r w:rsidR="00FF30C2" w:rsidRPr="00784145">
        <w:rPr>
          <w:rFonts w:ascii="Times New Roman" w:hAnsi="Times New Roman" w:cs="Times New Roman"/>
          <w:noProof/>
          <w:sz w:val="24"/>
          <w:szCs w:val="24"/>
        </w:rPr>
        <w:t>-</w:t>
      </w:r>
      <w:r w:rsidR="00E967CB" w:rsidRPr="00784145">
        <w:rPr>
          <w:rFonts w:ascii="Times New Roman" w:hAnsi="Times New Roman" w:cs="Times New Roman"/>
          <w:noProof/>
          <w:sz w:val="24"/>
          <w:szCs w:val="24"/>
        </w:rPr>
        <w:t xml:space="preserve">154. </w:t>
      </w:r>
      <w:r w:rsidR="00D720A4" w:rsidRPr="00784145">
        <w:rPr>
          <w:rFonts w:ascii="Times New Roman" w:hAnsi="Times New Roman" w:cs="Times New Roman"/>
          <w:noProof/>
          <w:sz w:val="24"/>
          <w:szCs w:val="24"/>
        </w:rPr>
        <w:t xml:space="preserve">Recuperado de </w:t>
      </w:r>
      <w:r w:rsidR="00E967CB" w:rsidRPr="00784145">
        <w:rPr>
          <w:rFonts w:ascii="Times New Roman" w:hAnsi="Times New Roman" w:cs="Times New Roman"/>
          <w:noProof/>
          <w:sz w:val="24"/>
          <w:szCs w:val="24"/>
        </w:rPr>
        <w:t>http://revistaestilosdeaprendizaje.com/article/view/1011</w:t>
      </w:r>
      <w:r w:rsidR="00D720A4" w:rsidRPr="00784145">
        <w:rPr>
          <w:rFonts w:ascii="Times New Roman" w:hAnsi="Times New Roman" w:cs="Times New Roman"/>
          <w:noProof/>
          <w:sz w:val="24"/>
          <w:szCs w:val="24"/>
        </w:rPr>
        <w:t>.</w:t>
      </w:r>
    </w:p>
    <w:p w14:paraId="59B0C5D0" w14:textId="6EF0847C"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lastRenderedPageBreak/>
        <w:t>Juárez, C. S., Hernández, S. G.</w:t>
      </w:r>
      <w:r w:rsidR="002F298B" w:rsidRPr="00784145">
        <w:rPr>
          <w:rFonts w:ascii="Times New Roman" w:hAnsi="Times New Roman" w:cs="Times New Roman"/>
          <w:noProof/>
          <w:sz w:val="24"/>
          <w:szCs w:val="24"/>
        </w:rPr>
        <w:t xml:space="preserve"> y</w:t>
      </w:r>
      <w:r w:rsidRPr="00784145">
        <w:rPr>
          <w:rFonts w:ascii="Times New Roman" w:hAnsi="Times New Roman" w:cs="Times New Roman"/>
          <w:noProof/>
          <w:sz w:val="24"/>
          <w:szCs w:val="24"/>
        </w:rPr>
        <w:t xml:space="preserve"> Escoto, M. del C. (2011). Rendimiento académico y estilos de aprendizaje en estudiantes de Psicología. </w:t>
      </w:r>
      <w:r w:rsidRPr="00784145">
        <w:rPr>
          <w:rFonts w:ascii="Times New Roman" w:hAnsi="Times New Roman" w:cs="Times New Roman"/>
          <w:i/>
          <w:iCs/>
          <w:noProof/>
          <w:sz w:val="24"/>
          <w:szCs w:val="24"/>
        </w:rPr>
        <w:t xml:space="preserve">Revista </w:t>
      </w:r>
      <w:r w:rsidR="00766399" w:rsidRPr="00784145">
        <w:rPr>
          <w:rFonts w:ascii="Times New Roman" w:hAnsi="Times New Roman" w:cs="Times New Roman"/>
          <w:i/>
          <w:iCs/>
          <w:noProof/>
          <w:sz w:val="24"/>
          <w:szCs w:val="24"/>
        </w:rPr>
        <w:t xml:space="preserve">de </w:t>
      </w:r>
      <w:r w:rsidRPr="00784145">
        <w:rPr>
          <w:rFonts w:ascii="Times New Roman" w:hAnsi="Times New Roman" w:cs="Times New Roman"/>
          <w:i/>
          <w:iCs/>
          <w:noProof/>
          <w:sz w:val="24"/>
          <w:szCs w:val="24"/>
        </w:rPr>
        <w:t>Estilos de Aprendizaje</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4</w:t>
      </w:r>
      <w:r w:rsidR="00766399" w:rsidRPr="00784145">
        <w:rPr>
          <w:rFonts w:ascii="Times New Roman" w:hAnsi="Times New Roman" w:cs="Times New Roman"/>
          <w:noProof/>
          <w:sz w:val="24"/>
          <w:szCs w:val="24"/>
        </w:rPr>
        <w:t>(7)</w:t>
      </w:r>
      <w:r w:rsidRPr="00784145">
        <w:rPr>
          <w:rFonts w:ascii="Times New Roman" w:hAnsi="Times New Roman" w:cs="Times New Roman"/>
          <w:noProof/>
          <w:sz w:val="24"/>
          <w:szCs w:val="24"/>
        </w:rPr>
        <w:t xml:space="preserve">, 13. </w:t>
      </w:r>
      <w:r w:rsidR="00D720A4" w:rsidRPr="00784145">
        <w:rPr>
          <w:rFonts w:ascii="Times New Roman" w:hAnsi="Times New Roman" w:cs="Times New Roman"/>
          <w:noProof/>
          <w:sz w:val="24"/>
          <w:szCs w:val="24"/>
        </w:rPr>
        <w:t xml:space="preserve">Recuperado de </w:t>
      </w:r>
      <w:r w:rsidRPr="00784145">
        <w:rPr>
          <w:rFonts w:ascii="Times New Roman" w:hAnsi="Times New Roman" w:cs="Times New Roman"/>
          <w:noProof/>
          <w:sz w:val="24"/>
          <w:szCs w:val="24"/>
        </w:rPr>
        <w:t>http://revistaestilosdeaprendizaje.com/article/view/923</w:t>
      </w:r>
      <w:r w:rsidR="00D720A4" w:rsidRPr="00784145">
        <w:rPr>
          <w:rFonts w:ascii="Times New Roman" w:hAnsi="Times New Roman" w:cs="Times New Roman"/>
          <w:noProof/>
          <w:sz w:val="24"/>
          <w:szCs w:val="24"/>
        </w:rPr>
        <w:t>.</w:t>
      </w:r>
    </w:p>
    <w:p w14:paraId="6DA192CD" w14:textId="1C1779F7"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en-US"/>
        </w:rPr>
        <w:t xml:space="preserve">Kirschner, P. A. (2017). Stop propagating the learning styles myth. </w:t>
      </w:r>
      <w:r w:rsidRPr="00784145">
        <w:rPr>
          <w:rFonts w:ascii="Times New Roman" w:hAnsi="Times New Roman" w:cs="Times New Roman"/>
          <w:i/>
          <w:iCs/>
          <w:noProof/>
          <w:sz w:val="24"/>
          <w:szCs w:val="24"/>
          <w:lang w:val="en-US"/>
        </w:rPr>
        <w:t>Computers and Education</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106</w:t>
      </w:r>
      <w:r w:rsidRPr="00784145">
        <w:rPr>
          <w:rFonts w:ascii="Times New Roman" w:hAnsi="Times New Roman" w:cs="Times New Roman"/>
          <w:noProof/>
          <w:sz w:val="24"/>
          <w:szCs w:val="24"/>
          <w:lang w:val="en-US"/>
        </w:rPr>
        <w:t>, 166</w:t>
      </w:r>
      <w:r w:rsidR="00FF30C2" w:rsidRPr="00784145">
        <w:rPr>
          <w:rFonts w:ascii="Times New Roman" w:hAnsi="Times New Roman" w:cs="Times New Roman"/>
          <w:noProof/>
          <w:sz w:val="24"/>
          <w:szCs w:val="24"/>
          <w:lang w:val="en-US"/>
        </w:rPr>
        <w:t>-</w:t>
      </w:r>
      <w:r w:rsidRPr="00784145">
        <w:rPr>
          <w:rFonts w:ascii="Times New Roman" w:hAnsi="Times New Roman" w:cs="Times New Roman"/>
          <w:noProof/>
          <w:sz w:val="24"/>
          <w:szCs w:val="24"/>
          <w:lang w:val="en-US"/>
        </w:rPr>
        <w:t xml:space="preserve">171. </w:t>
      </w:r>
      <w:r w:rsidR="000E428C" w:rsidRPr="00784145">
        <w:rPr>
          <w:rFonts w:ascii="Times New Roman" w:hAnsi="Times New Roman" w:cs="Times New Roman"/>
          <w:noProof/>
          <w:sz w:val="24"/>
          <w:szCs w:val="24"/>
          <w:lang w:val="en-US"/>
        </w:rPr>
        <w:t xml:space="preserve">Retrieved from </w:t>
      </w:r>
      <w:r w:rsidRPr="00784145">
        <w:rPr>
          <w:rFonts w:ascii="Times New Roman" w:hAnsi="Times New Roman" w:cs="Times New Roman"/>
          <w:noProof/>
          <w:sz w:val="24"/>
          <w:szCs w:val="24"/>
          <w:lang w:val="en-US"/>
        </w:rPr>
        <w:t>https://doi.org/10.1016/j.compedu.2016.12.006</w:t>
      </w:r>
      <w:r w:rsidR="000E428C" w:rsidRPr="00784145">
        <w:rPr>
          <w:rFonts w:ascii="Times New Roman" w:hAnsi="Times New Roman" w:cs="Times New Roman"/>
          <w:noProof/>
          <w:sz w:val="24"/>
          <w:szCs w:val="24"/>
          <w:lang w:val="en-US"/>
        </w:rPr>
        <w:t>.</w:t>
      </w:r>
    </w:p>
    <w:p w14:paraId="6A89C54C" w14:textId="33136A61"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en-US"/>
        </w:rPr>
        <w:t xml:space="preserve">Kolb, D. (1999). </w:t>
      </w:r>
      <w:r w:rsidRPr="00784145">
        <w:rPr>
          <w:rFonts w:ascii="Times New Roman" w:hAnsi="Times New Roman" w:cs="Times New Roman"/>
          <w:i/>
          <w:iCs/>
          <w:noProof/>
          <w:sz w:val="24"/>
          <w:szCs w:val="24"/>
          <w:lang w:val="en-US"/>
        </w:rPr>
        <w:t xml:space="preserve">Learning </w:t>
      </w:r>
      <w:r w:rsidR="0024772A" w:rsidRPr="00784145">
        <w:rPr>
          <w:rFonts w:ascii="Times New Roman" w:hAnsi="Times New Roman" w:cs="Times New Roman"/>
          <w:i/>
          <w:iCs/>
          <w:noProof/>
          <w:sz w:val="24"/>
          <w:szCs w:val="24"/>
          <w:lang w:val="en-US"/>
        </w:rPr>
        <w:t>Style Inventory</w:t>
      </w:r>
      <w:r w:rsidR="00E07C2D" w:rsidRPr="00784145">
        <w:rPr>
          <w:rFonts w:ascii="Times New Roman" w:hAnsi="Times New Roman" w:cs="Times New Roman"/>
          <w:i/>
          <w:iCs/>
          <w:noProof/>
          <w:sz w:val="24"/>
          <w:szCs w:val="24"/>
          <w:lang w:val="en-US"/>
        </w:rPr>
        <w:t>: Technical Manual</w:t>
      </w:r>
      <w:r w:rsidRPr="00784145">
        <w:rPr>
          <w:rFonts w:ascii="Times New Roman" w:hAnsi="Times New Roman" w:cs="Times New Roman"/>
          <w:noProof/>
          <w:sz w:val="24"/>
          <w:szCs w:val="24"/>
          <w:lang w:val="en-US"/>
        </w:rPr>
        <w:t xml:space="preserve">. </w:t>
      </w:r>
      <w:r w:rsidR="00786853" w:rsidRPr="00784145">
        <w:rPr>
          <w:rFonts w:ascii="Times New Roman" w:hAnsi="Times New Roman" w:cs="Times New Roman"/>
          <w:noProof/>
          <w:sz w:val="24"/>
          <w:szCs w:val="24"/>
          <w:lang w:val="en-US"/>
        </w:rPr>
        <w:t>Boston, United States</w:t>
      </w:r>
      <w:r w:rsidRPr="00784145">
        <w:rPr>
          <w:rFonts w:ascii="Times New Roman" w:hAnsi="Times New Roman" w:cs="Times New Roman"/>
          <w:noProof/>
          <w:sz w:val="24"/>
          <w:szCs w:val="24"/>
          <w:lang w:val="en-US"/>
        </w:rPr>
        <w:t>: McBer and Company.</w:t>
      </w:r>
    </w:p>
    <w:p w14:paraId="4262D425" w14:textId="56799338" w:rsidR="00C901C2"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en-US"/>
        </w:rPr>
        <w:t xml:space="preserve">Magdalena, S. M. (2015). The Relationship of Learning Styles, Learning Behaviour and Learning Outcomes at the Romanian Students. </w:t>
      </w:r>
      <w:r w:rsidRPr="00784145">
        <w:rPr>
          <w:rFonts w:ascii="Times New Roman" w:hAnsi="Times New Roman" w:cs="Times New Roman"/>
          <w:i/>
          <w:iCs/>
          <w:noProof/>
          <w:sz w:val="24"/>
          <w:szCs w:val="24"/>
          <w:lang w:val="en-US"/>
        </w:rPr>
        <w:t>Procedia - Social and Behavioral Sciences</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180</w:t>
      </w:r>
      <w:r w:rsidRPr="00784145">
        <w:rPr>
          <w:rFonts w:ascii="Times New Roman" w:hAnsi="Times New Roman" w:cs="Times New Roman"/>
          <w:noProof/>
          <w:sz w:val="24"/>
          <w:szCs w:val="24"/>
          <w:lang w:val="en-US"/>
        </w:rPr>
        <w:t>, 1667</w:t>
      </w:r>
      <w:r w:rsidR="00FF30C2" w:rsidRPr="00784145">
        <w:rPr>
          <w:rFonts w:ascii="Times New Roman" w:hAnsi="Times New Roman" w:cs="Times New Roman"/>
          <w:noProof/>
          <w:sz w:val="24"/>
          <w:szCs w:val="24"/>
          <w:lang w:val="en-US"/>
        </w:rPr>
        <w:t>-</w:t>
      </w:r>
      <w:r w:rsidRPr="00784145">
        <w:rPr>
          <w:rFonts w:ascii="Times New Roman" w:hAnsi="Times New Roman" w:cs="Times New Roman"/>
          <w:noProof/>
          <w:sz w:val="24"/>
          <w:szCs w:val="24"/>
          <w:lang w:val="en-US"/>
        </w:rPr>
        <w:t xml:space="preserve">1672. </w:t>
      </w:r>
      <w:r w:rsidR="00AC1655" w:rsidRPr="00784145">
        <w:rPr>
          <w:rFonts w:ascii="Times New Roman" w:hAnsi="Times New Roman" w:cs="Times New Roman"/>
          <w:noProof/>
          <w:sz w:val="24"/>
          <w:szCs w:val="24"/>
          <w:lang w:val="en-US"/>
        </w:rPr>
        <w:t>Retrieved from https://doi.org/10.1016/j.sbspro.2015.05.062</w:t>
      </w:r>
      <w:r w:rsidR="00AC1655" w:rsidRPr="00784145">
        <w:rPr>
          <w:rStyle w:val="Hipervnculo"/>
          <w:rFonts w:ascii="Times New Roman" w:hAnsi="Times New Roman" w:cs="Times New Roman"/>
          <w:noProof/>
          <w:sz w:val="24"/>
          <w:szCs w:val="24"/>
          <w:lang w:val="en-US"/>
        </w:rPr>
        <w:t>.</w:t>
      </w:r>
    </w:p>
    <w:p w14:paraId="6471599E" w14:textId="705EE6B0" w:rsidR="005036B8" w:rsidRPr="00784145" w:rsidRDefault="005036B8" w:rsidP="00BA4DAB">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784145">
        <w:rPr>
          <w:rFonts w:ascii="Times New Roman" w:hAnsi="Times New Roman" w:cs="Times New Roman"/>
          <w:sz w:val="24"/>
          <w:szCs w:val="24"/>
          <w:shd w:val="clear" w:color="auto" w:fill="FFFFFF"/>
        </w:rPr>
        <w:t>Marcos, B., Alarcón, V., Serrano, N., Cuetos, M. J. y Manzanal, A. I. (2020). Aplicación de los estilos de aprendizaje según el modelo de Felder y Silverman para el desarrollo de competencias clave en la práctica docente. </w:t>
      </w:r>
      <w:r w:rsidRPr="00784145">
        <w:rPr>
          <w:rFonts w:ascii="Times New Roman" w:hAnsi="Times New Roman" w:cs="Times New Roman"/>
          <w:i/>
          <w:iCs/>
          <w:sz w:val="24"/>
          <w:szCs w:val="24"/>
          <w:shd w:val="clear" w:color="auto" w:fill="FFFFFF"/>
        </w:rPr>
        <w:t xml:space="preserve">Tendencias </w:t>
      </w:r>
      <w:r w:rsidR="00863714" w:rsidRPr="00784145">
        <w:rPr>
          <w:rFonts w:ascii="Times New Roman" w:hAnsi="Times New Roman" w:cs="Times New Roman"/>
          <w:i/>
          <w:iCs/>
          <w:sz w:val="24"/>
          <w:szCs w:val="24"/>
          <w:shd w:val="clear" w:color="auto" w:fill="FFFFFF"/>
        </w:rPr>
        <w:t>Pedagógicas</w:t>
      </w:r>
      <w:r w:rsidR="00863714" w:rsidRPr="00784145">
        <w:rPr>
          <w:rFonts w:ascii="Times New Roman" w:hAnsi="Times New Roman" w:cs="Times New Roman"/>
          <w:sz w:val="24"/>
          <w:szCs w:val="24"/>
          <w:shd w:val="clear" w:color="auto" w:fill="FFFFFF"/>
        </w:rPr>
        <w:t>,</w:t>
      </w:r>
      <w:r w:rsidR="00863714" w:rsidRPr="00784145">
        <w:rPr>
          <w:rFonts w:ascii="Times New Roman" w:hAnsi="Times New Roman" w:cs="Times New Roman"/>
          <w:sz w:val="24"/>
          <w:szCs w:val="24"/>
        </w:rPr>
        <w:t xml:space="preserve"> </w:t>
      </w:r>
      <w:r w:rsidR="00C901C2" w:rsidRPr="00784145">
        <w:rPr>
          <w:rFonts w:ascii="Times New Roman" w:hAnsi="Times New Roman" w:cs="Times New Roman"/>
          <w:i/>
          <w:color w:val="000000"/>
          <w:sz w:val="24"/>
          <w:szCs w:val="24"/>
        </w:rPr>
        <w:t>37</w:t>
      </w:r>
      <w:r w:rsidR="00863714" w:rsidRPr="00784145">
        <w:rPr>
          <w:rFonts w:ascii="Times New Roman" w:hAnsi="Times New Roman" w:cs="Times New Roman"/>
          <w:iCs/>
          <w:color w:val="000000"/>
          <w:sz w:val="24"/>
          <w:szCs w:val="24"/>
        </w:rPr>
        <w:t xml:space="preserve">, </w:t>
      </w:r>
      <w:r w:rsidR="00C901C2" w:rsidRPr="00784145">
        <w:rPr>
          <w:rFonts w:ascii="Times New Roman" w:hAnsi="Times New Roman" w:cs="Times New Roman"/>
          <w:color w:val="000000"/>
          <w:sz w:val="24"/>
          <w:szCs w:val="24"/>
        </w:rPr>
        <w:t>104-120.</w:t>
      </w:r>
      <w:r w:rsidR="006057DC" w:rsidRPr="00784145">
        <w:rPr>
          <w:rFonts w:ascii="Times New Roman" w:hAnsi="Times New Roman" w:cs="Times New Roman"/>
          <w:color w:val="000000"/>
          <w:sz w:val="24"/>
          <w:szCs w:val="24"/>
        </w:rPr>
        <w:t xml:space="preserve"> </w:t>
      </w:r>
      <w:r w:rsidR="00863714" w:rsidRPr="00784145">
        <w:rPr>
          <w:rFonts w:ascii="Times New Roman" w:hAnsi="Times New Roman" w:cs="Times New Roman"/>
          <w:color w:val="000000"/>
          <w:sz w:val="24"/>
          <w:szCs w:val="24"/>
        </w:rPr>
        <w:t xml:space="preserve">Recuperado de </w:t>
      </w:r>
      <w:r w:rsidR="00863714" w:rsidRPr="00784145">
        <w:rPr>
          <w:rFonts w:ascii="Times New Roman" w:hAnsi="Times New Roman" w:cs="Times New Roman"/>
          <w:sz w:val="24"/>
          <w:szCs w:val="24"/>
        </w:rPr>
        <w:t>https://doi.org/10.15366/tp2021.37.009</w:t>
      </w:r>
      <w:r w:rsidR="00863714" w:rsidRPr="00784145">
        <w:rPr>
          <w:rFonts w:ascii="Times New Roman" w:hAnsi="Times New Roman" w:cs="Times New Roman"/>
          <w:color w:val="000000"/>
          <w:sz w:val="24"/>
          <w:szCs w:val="24"/>
        </w:rPr>
        <w:t>.</w:t>
      </w:r>
    </w:p>
    <w:p w14:paraId="6B87FBDB" w14:textId="05CAD83A" w:rsidR="00E967CB" w:rsidRPr="00784145" w:rsidRDefault="002F298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Moreno, L. y</w:t>
      </w:r>
      <w:r w:rsidR="00E967CB" w:rsidRPr="00784145">
        <w:rPr>
          <w:rFonts w:ascii="Times New Roman" w:hAnsi="Times New Roman" w:cs="Times New Roman"/>
          <w:noProof/>
          <w:sz w:val="24"/>
          <w:szCs w:val="24"/>
        </w:rPr>
        <w:t xml:space="preserve"> León, M. (2015). Caracterización de los estilos de aprendizaje y de vida en estudiantes de primer año de la Universidad de Ciencias Pedagógicas “Enrique José Varona”</w:t>
      </w:r>
      <w:r w:rsidR="002D1B67" w:rsidRPr="00784145">
        <w:rPr>
          <w:rFonts w:ascii="Times New Roman" w:hAnsi="Times New Roman" w:cs="Times New Roman"/>
          <w:noProof/>
          <w:sz w:val="24"/>
          <w:szCs w:val="24"/>
        </w:rPr>
        <w:t>.</w:t>
      </w:r>
      <w:r w:rsidR="00E967CB" w:rsidRPr="00784145">
        <w:rPr>
          <w:rFonts w:ascii="Times New Roman" w:hAnsi="Times New Roman" w:cs="Times New Roman"/>
          <w:noProof/>
          <w:sz w:val="24"/>
          <w:szCs w:val="24"/>
        </w:rPr>
        <w:t xml:space="preserve"> </w:t>
      </w:r>
      <w:r w:rsidR="00E967CB" w:rsidRPr="00784145">
        <w:rPr>
          <w:rFonts w:ascii="Times New Roman" w:hAnsi="Times New Roman" w:cs="Times New Roman"/>
          <w:i/>
          <w:iCs/>
          <w:noProof/>
          <w:sz w:val="24"/>
          <w:szCs w:val="24"/>
        </w:rPr>
        <w:t>VARONA</w:t>
      </w:r>
      <w:r w:rsidR="00E967CB" w:rsidRPr="00784145">
        <w:rPr>
          <w:rFonts w:ascii="Times New Roman" w:hAnsi="Times New Roman" w:cs="Times New Roman"/>
          <w:noProof/>
          <w:sz w:val="24"/>
          <w:szCs w:val="24"/>
        </w:rPr>
        <w:t xml:space="preserve">, </w:t>
      </w:r>
      <w:r w:rsidR="002D1B67" w:rsidRPr="00784145">
        <w:rPr>
          <w:rFonts w:ascii="Times New Roman" w:hAnsi="Times New Roman" w:cs="Times New Roman"/>
          <w:noProof/>
          <w:sz w:val="24"/>
          <w:szCs w:val="24"/>
        </w:rPr>
        <w:t>(</w:t>
      </w:r>
      <w:r w:rsidR="00E967CB" w:rsidRPr="00784145">
        <w:rPr>
          <w:rFonts w:ascii="Times New Roman" w:hAnsi="Times New Roman" w:cs="Times New Roman"/>
          <w:noProof/>
          <w:sz w:val="24"/>
          <w:szCs w:val="24"/>
        </w:rPr>
        <w:t>60</w:t>
      </w:r>
      <w:r w:rsidR="002D1B67" w:rsidRPr="00784145">
        <w:rPr>
          <w:rFonts w:ascii="Times New Roman" w:hAnsi="Times New Roman" w:cs="Times New Roman"/>
          <w:noProof/>
          <w:sz w:val="24"/>
          <w:szCs w:val="24"/>
        </w:rPr>
        <w:t>)</w:t>
      </w:r>
      <w:r w:rsidR="00E967CB" w:rsidRPr="00784145">
        <w:rPr>
          <w:rFonts w:ascii="Times New Roman" w:hAnsi="Times New Roman" w:cs="Times New Roman"/>
          <w:noProof/>
          <w:sz w:val="24"/>
          <w:szCs w:val="24"/>
        </w:rPr>
        <w:t>, 36</w:t>
      </w:r>
      <w:r w:rsidR="00FF30C2" w:rsidRPr="00784145">
        <w:rPr>
          <w:rFonts w:ascii="Times New Roman" w:hAnsi="Times New Roman" w:cs="Times New Roman"/>
          <w:noProof/>
          <w:sz w:val="24"/>
          <w:szCs w:val="24"/>
        </w:rPr>
        <w:t>-</w:t>
      </w:r>
      <w:r w:rsidR="00E967CB" w:rsidRPr="00784145">
        <w:rPr>
          <w:rFonts w:ascii="Times New Roman" w:hAnsi="Times New Roman" w:cs="Times New Roman"/>
          <w:noProof/>
          <w:sz w:val="24"/>
          <w:szCs w:val="24"/>
        </w:rPr>
        <w:t xml:space="preserve">41. </w:t>
      </w:r>
      <w:r w:rsidR="00A82B82" w:rsidRPr="00784145">
        <w:rPr>
          <w:rFonts w:ascii="Times New Roman" w:hAnsi="Times New Roman" w:cs="Times New Roman"/>
          <w:noProof/>
          <w:sz w:val="24"/>
          <w:szCs w:val="24"/>
        </w:rPr>
        <w:t xml:space="preserve">Recuperado de </w:t>
      </w:r>
      <w:r w:rsidR="00E967CB" w:rsidRPr="00784145">
        <w:rPr>
          <w:rFonts w:ascii="Times New Roman" w:hAnsi="Times New Roman" w:cs="Times New Roman"/>
          <w:noProof/>
          <w:sz w:val="24"/>
          <w:szCs w:val="24"/>
        </w:rPr>
        <w:t>http://www.redalyc.org/articulo.oa?id=360637746006</w:t>
      </w:r>
      <w:r w:rsidR="00A82B82" w:rsidRPr="00784145">
        <w:rPr>
          <w:rFonts w:ascii="Times New Roman" w:hAnsi="Times New Roman" w:cs="Times New Roman"/>
          <w:noProof/>
          <w:sz w:val="24"/>
          <w:szCs w:val="24"/>
        </w:rPr>
        <w:t>.</w:t>
      </w:r>
    </w:p>
    <w:p w14:paraId="5AD5EB41" w14:textId="78B9FDD1"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en-US"/>
        </w:rPr>
        <w:t xml:space="preserve">Newton, P. M. (2015). The </w:t>
      </w:r>
      <w:r w:rsidR="00A53693" w:rsidRPr="00784145">
        <w:rPr>
          <w:rFonts w:ascii="Times New Roman" w:hAnsi="Times New Roman" w:cs="Times New Roman"/>
          <w:noProof/>
          <w:sz w:val="24"/>
          <w:szCs w:val="24"/>
          <w:lang w:val="en-US"/>
        </w:rPr>
        <w:t xml:space="preserve">Learning Styles Myth </w:t>
      </w:r>
      <w:r w:rsidRPr="00784145">
        <w:rPr>
          <w:rFonts w:ascii="Times New Roman" w:hAnsi="Times New Roman" w:cs="Times New Roman"/>
          <w:noProof/>
          <w:sz w:val="24"/>
          <w:szCs w:val="24"/>
          <w:lang w:val="en-US"/>
        </w:rPr>
        <w:t xml:space="preserve">is </w:t>
      </w:r>
      <w:r w:rsidR="00A53693" w:rsidRPr="00784145">
        <w:rPr>
          <w:rFonts w:ascii="Times New Roman" w:hAnsi="Times New Roman" w:cs="Times New Roman"/>
          <w:noProof/>
          <w:sz w:val="24"/>
          <w:szCs w:val="24"/>
          <w:lang w:val="en-US"/>
        </w:rPr>
        <w:t xml:space="preserve">Thriving </w:t>
      </w:r>
      <w:r w:rsidRPr="00784145">
        <w:rPr>
          <w:rFonts w:ascii="Times New Roman" w:hAnsi="Times New Roman" w:cs="Times New Roman"/>
          <w:noProof/>
          <w:sz w:val="24"/>
          <w:szCs w:val="24"/>
          <w:lang w:val="en-US"/>
        </w:rPr>
        <w:t xml:space="preserve">in </w:t>
      </w:r>
      <w:r w:rsidR="00A53693" w:rsidRPr="00784145">
        <w:rPr>
          <w:rFonts w:ascii="Times New Roman" w:hAnsi="Times New Roman" w:cs="Times New Roman"/>
          <w:noProof/>
          <w:sz w:val="24"/>
          <w:szCs w:val="24"/>
          <w:lang w:val="en-US"/>
        </w:rPr>
        <w:t>Higher Education</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Frontiers in Psychology</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6</w:t>
      </w:r>
      <w:r w:rsidRPr="00784145">
        <w:rPr>
          <w:rFonts w:ascii="Times New Roman" w:hAnsi="Times New Roman" w:cs="Times New Roman"/>
          <w:noProof/>
          <w:sz w:val="24"/>
          <w:szCs w:val="24"/>
          <w:lang w:val="en-US"/>
        </w:rPr>
        <w:t>, 1</w:t>
      </w:r>
      <w:r w:rsidR="00FF30C2" w:rsidRPr="00784145">
        <w:rPr>
          <w:rFonts w:ascii="Times New Roman" w:hAnsi="Times New Roman" w:cs="Times New Roman"/>
          <w:noProof/>
          <w:sz w:val="24"/>
          <w:szCs w:val="24"/>
          <w:lang w:val="en-US"/>
        </w:rPr>
        <w:t>-</w:t>
      </w:r>
      <w:r w:rsidRPr="00784145">
        <w:rPr>
          <w:rFonts w:ascii="Times New Roman" w:hAnsi="Times New Roman" w:cs="Times New Roman"/>
          <w:noProof/>
          <w:sz w:val="24"/>
          <w:szCs w:val="24"/>
          <w:lang w:val="en-US"/>
        </w:rPr>
        <w:t xml:space="preserve">5. </w:t>
      </w:r>
      <w:r w:rsidR="00BB2DE0" w:rsidRPr="00784145">
        <w:rPr>
          <w:rFonts w:ascii="Times New Roman" w:hAnsi="Times New Roman" w:cs="Times New Roman"/>
          <w:noProof/>
          <w:sz w:val="24"/>
          <w:szCs w:val="24"/>
          <w:lang w:val="en-US"/>
        </w:rPr>
        <w:t xml:space="preserve">Retrieved from </w:t>
      </w:r>
      <w:r w:rsidRPr="00784145">
        <w:rPr>
          <w:rFonts w:ascii="Times New Roman" w:hAnsi="Times New Roman" w:cs="Times New Roman"/>
          <w:noProof/>
          <w:sz w:val="24"/>
          <w:szCs w:val="24"/>
          <w:lang w:val="en-US"/>
        </w:rPr>
        <w:t>https://doi.org/10.3389/fpsyg.2015.01908</w:t>
      </w:r>
      <w:r w:rsidR="00BB2DE0" w:rsidRPr="00784145">
        <w:rPr>
          <w:rFonts w:ascii="Times New Roman" w:hAnsi="Times New Roman" w:cs="Times New Roman"/>
          <w:noProof/>
          <w:sz w:val="24"/>
          <w:szCs w:val="24"/>
          <w:lang w:val="en-US"/>
        </w:rPr>
        <w:t>.</w:t>
      </w:r>
    </w:p>
    <w:p w14:paraId="5BAF0FA0" w14:textId="3C40544D"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lang w:val="en-US"/>
        </w:rPr>
        <w:t>Ortiz, A.</w:t>
      </w:r>
      <w:r w:rsidR="002F298B" w:rsidRPr="00784145">
        <w:rPr>
          <w:rFonts w:ascii="Times New Roman" w:hAnsi="Times New Roman" w:cs="Times New Roman"/>
          <w:noProof/>
          <w:sz w:val="24"/>
          <w:szCs w:val="24"/>
          <w:lang w:val="en-US"/>
        </w:rPr>
        <w:t xml:space="preserve"> y</w:t>
      </w:r>
      <w:r w:rsidRPr="00784145">
        <w:rPr>
          <w:rFonts w:ascii="Times New Roman" w:hAnsi="Times New Roman" w:cs="Times New Roman"/>
          <w:noProof/>
          <w:sz w:val="24"/>
          <w:szCs w:val="24"/>
          <w:lang w:val="en-US"/>
        </w:rPr>
        <w:t xml:space="preserve"> Canto, P. (2013). </w:t>
      </w:r>
      <w:r w:rsidRPr="00784145">
        <w:rPr>
          <w:rFonts w:ascii="Times New Roman" w:hAnsi="Times New Roman" w:cs="Times New Roman"/>
          <w:noProof/>
          <w:sz w:val="24"/>
          <w:szCs w:val="24"/>
        </w:rPr>
        <w:t xml:space="preserve">Estilos de aprendizaje y rendimiento académico en estudiantes de ingeniería en México. </w:t>
      </w:r>
      <w:r w:rsidRPr="00784145">
        <w:rPr>
          <w:rFonts w:ascii="Times New Roman" w:hAnsi="Times New Roman" w:cs="Times New Roman"/>
          <w:i/>
          <w:iCs/>
          <w:noProof/>
          <w:sz w:val="24"/>
          <w:szCs w:val="24"/>
        </w:rPr>
        <w:t xml:space="preserve">Revista </w:t>
      </w:r>
      <w:r w:rsidR="00183AB0" w:rsidRPr="00784145">
        <w:rPr>
          <w:rFonts w:ascii="Times New Roman" w:hAnsi="Times New Roman" w:cs="Times New Roman"/>
          <w:i/>
          <w:iCs/>
          <w:noProof/>
          <w:sz w:val="24"/>
          <w:szCs w:val="24"/>
        </w:rPr>
        <w:t xml:space="preserve">de </w:t>
      </w:r>
      <w:r w:rsidRPr="00784145">
        <w:rPr>
          <w:rFonts w:ascii="Times New Roman" w:hAnsi="Times New Roman" w:cs="Times New Roman"/>
          <w:i/>
          <w:iCs/>
          <w:noProof/>
          <w:sz w:val="24"/>
          <w:szCs w:val="24"/>
        </w:rPr>
        <w:t>Estilos de Aprendizaje</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6</w:t>
      </w:r>
      <w:r w:rsidR="00A63B2E" w:rsidRPr="00784145">
        <w:rPr>
          <w:rFonts w:ascii="Times New Roman" w:hAnsi="Times New Roman" w:cs="Times New Roman"/>
          <w:noProof/>
          <w:sz w:val="24"/>
          <w:szCs w:val="24"/>
        </w:rPr>
        <w:t>(11</w:t>
      </w:r>
      <w:r w:rsidRPr="00784145">
        <w:rPr>
          <w:rFonts w:ascii="Times New Roman" w:hAnsi="Times New Roman" w:cs="Times New Roman"/>
          <w:noProof/>
          <w:sz w:val="24"/>
          <w:szCs w:val="24"/>
        </w:rPr>
        <w:t>), 160</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 xml:space="preserve">177. </w:t>
      </w:r>
      <w:r w:rsidR="002D1B67" w:rsidRPr="00784145">
        <w:rPr>
          <w:rFonts w:ascii="Times New Roman" w:hAnsi="Times New Roman" w:cs="Times New Roman"/>
          <w:noProof/>
          <w:sz w:val="24"/>
          <w:szCs w:val="24"/>
        </w:rPr>
        <w:t xml:space="preserve">Recuperado de </w:t>
      </w:r>
      <w:r w:rsidR="00925991" w:rsidRPr="00784145">
        <w:rPr>
          <w:rFonts w:ascii="Times New Roman" w:hAnsi="Times New Roman" w:cs="Times New Roman"/>
          <w:noProof/>
          <w:sz w:val="24"/>
          <w:szCs w:val="24"/>
        </w:rPr>
        <w:t xml:space="preserve">Recuperado de </w:t>
      </w:r>
      <w:r w:rsidRPr="00784145">
        <w:rPr>
          <w:rFonts w:ascii="Times New Roman" w:hAnsi="Times New Roman" w:cs="Times New Roman"/>
          <w:noProof/>
          <w:sz w:val="24"/>
          <w:szCs w:val="24"/>
        </w:rPr>
        <w:t>http://revistaestilosdeaprendizaje.com/article/view/978</w:t>
      </w:r>
      <w:r w:rsidR="00925991" w:rsidRPr="00784145">
        <w:rPr>
          <w:rFonts w:ascii="Times New Roman" w:hAnsi="Times New Roman" w:cs="Times New Roman"/>
          <w:noProof/>
          <w:sz w:val="24"/>
          <w:szCs w:val="24"/>
        </w:rPr>
        <w:t>.</w:t>
      </w:r>
    </w:p>
    <w:p w14:paraId="65F7665B" w14:textId="0AD84162"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 xml:space="preserve">Piorno, Y. (2014). Estilo de aprendizaje predominante en los estudiantes del segundo año de Ingeniería Forestal de la Universidad de Guantánamo. </w:t>
      </w:r>
      <w:r w:rsidRPr="00784145">
        <w:rPr>
          <w:rFonts w:ascii="Times New Roman" w:hAnsi="Times New Roman" w:cs="Times New Roman"/>
          <w:i/>
          <w:iCs/>
          <w:noProof/>
          <w:sz w:val="24"/>
          <w:szCs w:val="24"/>
        </w:rPr>
        <w:t>EduSol</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14</w:t>
      </w:r>
      <w:r w:rsidRPr="00784145">
        <w:rPr>
          <w:rFonts w:ascii="Times New Roman" w:hAnsi="Times New Roman" w:cs="Times New Roman"/>
          <w:noProof/>
          <w:sz w:val="24"/>
          <w:szCs w:val="24"/>
        </w:rPr>
        <w:t>(49), 1</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 xml:space="preserve">8. </w:t>
      </w:r>
      <w:r w:rsidR="00450BBA" w:rsidRPr="00784145">
        <w:rPr>
          <w:rFonts w:ascii="Times New Roman" w:hAnsi="Times New Roman" w:cs="Times New Roman"/>
          <w:noProof/>
          <w:sz w:val="24"/>
          <w:szCs w:val="24"/>
        </w:rPr>
        <w:t xml:space="preserve">Recuperado de </w:t>
      </w:r>
      <w:r w:rsidRPr="00784145">
        <w:rPr>
          <w:rFonts w:ascii="Times New Roman" w:hAnsi="Times New Roman" w:cs="Times New Roman"/>
          <w:noProof/>
          <w:sz w:val="24"/>
          <w:szCs w:val="24"/>
        </w:rPr>
        <w:t>http://www.redalyc.org/articulo.oa?id=475747190008</w:t>
      </w:r>
      <w:r w:rsidR="00450BBA" w:rsidRPr="00784145">
        <w:rPr>
          <w:rFonts w:ascii="Times New Roman" w:hAnsi="Times New Roman" w:cs="Times New Roman"/>
          <w:noProof/>
          <w:sz w:val="24"/>
          <w:szCs w:val="24"/>
        </w:rPr>
        <w:t>.</w:t>
      </w:r>
    </w:p>
    <w:p w14:paraId="5F1EAD37" w14:textId="7026AAA3"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Quintanal</w:t>
      </w:r>
      <w:r w:rsidR="002F298B" w:rsidRPr="00784145">
        <w:rPr>
          <w:rFonts w:ascii="Times New Roman" w:hAnsi="Times New Roman" w:cs="Times New Roman"/>
          <w:noProof/>
          <w:sz w:val="24"/>
          <w:szCs w:val="24"/>
        </w:rPr>
        <w:t>, F. y</w:t>
      </w:r>
      <w:r w:rsidRPr="00784145">
        <w:rPr>
          <w:rFonts w:ascii="Times New Roman" w:hAnsi="Times New Roman" w:cs="Times New Roman"/>
          <w:noProof/>
          <w:sz w:val="24"/>
          <w:szCs w:val="24"/>
        </w:rPr>
        <w:t xml:space="preserve"> Gallego, D. J. (2011). Incidencia de los estilos de aprendizaje en el rendimiento académico de la física y química de </w:t>
      </w:r>
      <w:r w:rsidR="0043535F" w:rsidRPr="00784145">
        <w:rPr>
          <w:rFonts w:ascii="Times New Roman" w:hAnsi="Times New Roman" w:cs="Times New Roman"/>
          <w:noProof/>
          <w:sz w:val="24"/>
          <w:szCs w:val="24"/>
        </w:rPr>
        <w:t>s</w:t>
      </w:r>
      <w:r w:rsidRPr="00784145">
        <w:rPr>
          <w:rFonts w:ascii="Times New Roman" w:hAnsi="Times New Roman" w:cs="Times New Roman"/>
          <w:noProof/>
          <w:sz w:val="24"/>
          <w:szCs w:val="24"/>
        </w:rPr>
        <w:t xml:space="preserve">ecundaria. </w:t>
      </w:r>
      <w:r w:rsidRPr="00784145">
        <w:rPr>
          <w:rFonts w:ascii="Times New Roman" w:hAnsi="Times New Roman" w:cs="Times New Roman"/>
          <w:i/>
          <w:iCs/>
          <w:noProof/>
          <w:sz w:val="24"/>
          <w:szCs w:val="24"/>
        </w:rPr>
        <w:t xml:space="preserve">Revista </w:t>
      </w:r>
      <w:r w:rsidR="002B5F2D" w:rsidRPr="00784145">
        <w:rPr>
          <w:rFonts w:ascii="Times New Roman" w:hAnsi="Times New Roman" w:cs="Times New Roman"/>
          <w:i/>
          <w:iCs/>
          <w:noProof/>
          <w:sz w:val="24"/>
          <w:szCs w:val="24"/>
        </w:rPr>
        <w:t xml:space="preserve">de </w:t>
      </w:r>
      <w:r w:rsidRPr="00784145">
        <w:rPr>
          <w:rFonts w:ascii="Times New Roman" w:hAnsi="Times New Roman" w:cs="Times New Roman"/>
          <w:i/>
          <w:iCs/>
          <w:noProof/>
          <w:sz w:val="24"/>
          <w:szCs w:val="24"/>
        </w:rPr>
        <w:t xml:space="preserve">Estilos de </w:t>
      </w:r>
      <w:r w:rsidRPr="00784145">
        <w:rPr>
          <w:rFonts w:ascii="Times New Roman" w:hAnsi="Times New Roman" w:cs="Times New Roman"/>
          <w:i/>
          <w:iCs/>
          <w:noProof/>
          <w:sz w:val="24"/>
          <w:szCs w:val="24"/>
        </w:rPr>
        <w:lastRenderedPageBreak/>
        <w:t>Aprendizaje</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4</w:t>
      </w:r>
      <w:r w:rsidRPr="00784145">
        <w:rPr>
          <w:rFonts w:ascii="Times New Roman" w:hAnsi="Times New Roman" w:cs="Times New Roman"/>
          <w:noProof/>
          <w:sz w:val="24"/>
          <w:szCs w:val="24"/>
        </w:rPr>
        <w:t>(8), 198</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 xml:space="preserve">223. </w:t>
      </w:r>
      <w:r w:rsidR="002B5F2D" w:rsidRPr="00784145">
        <w:rPr>
          <w:rFonts w:ascii="Times New Roman" w:hAnsi="Times New Roman" w:cs="Times New Roman"/>
          <w:noProof/>
          <w:sz w:val="24"/>
          <w:szCs w:val="24"/>
        </w:rPr>
        <w:t>Recuperado de</w:t>
      </w:r>
      <w:r w:rsidR="00292380" w:rsidRPr="00784145">
        <w:rPr>
          <w:rFonts w:ascii="Times New Roman" w:hAnsi="Times New Roman" w:cs="Times New Roman"/>
          <w:noProof/>
          <w:sz w:val="24"/>
          <w:szCs w:val="24"/>
        </w:rPr>
        <w:t xml:space="preserve"> https://revistaestilosdeaprendizaje.com/article/view/943</w:t>
      </w:r>
      <w:r w:rsidR="002B5F2D" w:rsidRPr="00784145">
        <w:rPr>
          <w:rFonts w:ascii="Times New Roman" w:hAnsi="Times New Roman" w:cs="Times New Roman"/>
          <w:noProof/>
          <w:sz w:val="24"/>
          <w:szCs w:val="24"/>
        </w:rPr>
        <w:t>.</w:t>
      </w:r>
    </w:p>
    <w:p w14:paraId="36E7EFFF" w14:textId="04888A36"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pt-BR"/>
        </w:rPr>
      </w:pPr>
      <w:r w:rsidRPr="00784145">
        <w:rPr>
          <w:rFonts w:ascii="Times New Roman" w:hAnsi="Times New Roman" w:cs="Times New Roman"/>
          <w:noProof/>
          <w:sz w:val="24"/>
          <w:szCs w:val="24"/>
        </w:rPr>
        <w:t>Ramírez, E. N., Lozano, A.</w:t>
      </w:r>
      <w:r w:rsidR="002F298B" w:rsidRPr="00784145">
        <w:rPr>
          <w:rFonts w:ascii="Times New Roman" w:hAnsi="Times New Roman" w:cs="Times New Roman"/>
          <w:noProof/>
          <w:sz w:val="24"/>
          <w:szCs w:val="24"/>
        </w:rPr>
        <w:t xml:space="preserve"> y</w:t>
      </w:r>
      <w:r w:rsidRPr="00784145">
        <w:rPr>
          <w:rFonts w:ascii="Times New Roman" w:hAnsi="Times New Roman" w:cs="Times New Roman"/>
          <w:noProof/>
          <w:sz w:val="24"/>
          <w:szCs w:val="24"/>
        </w:rPr>
        <w:t xml:space="preserve"> Zárate, J. F. (2017). Los estilos de aprendizaje y el rendimiento académico en estudiantes de cuarto semestre de bachillerato. </w:t>
      </w:r>
      <w:r w:rsidRPr="00784145">
        <w:rPr>
          <w:rFonts w:ascii="Times New Roman" w:hAnsi="Times New Roman" w:cs="Times New Roman"/>
          <w:i/>
          <w:iCs/>
          <w:noProof/>
          <w:sz w:val="24"/>
          <w:szCs w:val="24"/>
          <w:lang w:val="pt-BR"/>
        </w:rPr>
        <w:t>Revista de Estilos de Aprendizaje</w:t>
      </w:r>
      <w:r w:rsidRPr="00784145">
        <w:rPr>
          <w:rFonts w:ascii="Times New Roman" w:hAnsi="Times New Roman" w:cs="Times New Roman"/>
          <w:noProof/>
          <w:sz w:val="24"/>
          <w:szCs w:val="24"/>
          <w:lang w:val="pt-BR"/>
        </w:rPr>
        <w:t xml:space="preserve">, </w:t>
      </w:r>
      <w:r w:rsidRPr="00784145">
        <w:rPr>
          <w:rFonts w:ascii="Times New Roman" w:hAnsi="Times New Roman" w:cs="Times New Roman"/>
          <w:i/>
          <w:iCs/>
          <w:noProof/>
          <w:sz w:val="24"/>
          <w:szCs w:val="24"/>
          <w:lang w:val="pt-BR"/>
        </w:rPr>
        <w:t>10</w:t>
      </w:r>
      <w:r w:rsidRPr="00784145">
        <w:rPr>
          <w:rFonts w:ascii="Times New Roman" w:hAnsi="Times New Roman" w:cs="Times New Roman"/>
          <w:noProof/>
          <w:sz w:val="24"/>
          <w:szCs w:val="24"/>
          <w:lang w:val="pt-BR"/>
        </w:rPr>
        <w:t>(20), 182</w:t>
      </w:r>
      <w:r w:rsidR="00FF30C2" w:rsidRPr="00784145">
        <w:rPr>
          <w:rFonts w:ascii="Times New Roman" w:hAnsi="Times New Roman" w:cs="Times New Roman"/>
          <w:noProof/>
          <w:sz w:val="24"/>
          <w:szCs w:val="24"/>
          <w:lang w:val="pt-BR"/>
        </w:rPr>
        <w:t>-</w:t>
      </w:r>
      <w:r w:rsidRPr="00784145">
        <w:rPr>
          <w:rFonts w:ascii="Times New Roman" w:hAnsi="Times New Roman" w:cs="Times New Roman"/>
          <w:noProof/>
          <w:sz w:val="24"/>
          <w:szCs w:val="24"/>
          <w:lang w:val="pt-BR"/>
        </w:rPr>
        <w:t xml:space="preserve">219. </w:t>
      </w:r>
      <w:r w:rsidR="00292380" w:rsidRPr="00784145">
        <w:rPr>
          <w:rFonts w:ascii="Times New Roman" w:hAnsi="Times New Roman" w:cs="Times New Roman"/>
          <w:noProof/>
          <w:sz w:val="24"/>
          <w:szCs w:val="24"/>
          <w:lang w:val="pt-BR"/>
        </w:rPr>
        <w:t xml:space="preserve">Recuperado de </w:t>
      </w:r>
      <w:r w:rsidR="00A82B82" w:rsidRPr="00784145">
        <w:rPr>
          <w:rFonts w:ascii="Times New Roman" w:hAnsi="Times New Roman" w:cs="Times New Roman"/>
          <w:noProof/>
          <w:sz w:val="24"/>
          <w:szCs w:val="24"/>
          <w:lang w:val="pt-BR"/>
        </w:rPr>
        <w:t>https://revistaestilosdeaprendizaje.com/article/view/1062</w:t>
      </w:r>
      <w:r w:rsidR="00292380" w:rsidRPr="00784145">
        <w:rPr>
          <w:rFonts w:ascii="Times New Roman" w:hAnsi="Times New Roman" w:cs="Times New Roman"/>
          <w:noProof/>
          <w:sz w:val="24"/>
          <w:szCs w:val="24"/>
          <w:lang w:val="pt-BR"/>
        </w:rPr>
        <w:t>.</w:t>
      </w:r>
    </w:p>
    <w:p w14:paraId="7AEEDB61" w14:textId="052AFB09"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pt-BR"/>
        </w:rPr>
        <w:t xml:space="preserve">Richardson, A. (1977). Verbalizer-visualizer: A cognitive style dimension. </w:t>
      </w:r>
      <w:r w:rsidRPr="00784145">
        <w:rPr>
          <w:rFonts w:ascii="Times New Roman" w:hAnsi="Times New Roman" w:cs="Times New Roman"/>
          <w:i/>
          <w:iCs/>
          <w:noProof/>
          <w:sz w:val="24"/>
          <w:szCs w:val="24"/>
          <w:lang w:val="en-US"/>
        </w:rPr>
        <w:t>Journal of Mental Imagery</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1</w:t>
      </w:r>
      <w:r w:rsidRPr="00784145">
        <w:rPr>
          <w:rFonts w:ascii="Times New Roman" w:hAnsi="Times New Roman" w:cs="Times New Roman"/>
          <w:noProof/>
          <w:sz w:val="24"/>
          <w:szCs w:val="24"/>
          <w:lang w:val="en-US"/>
        </w:rPr>
        <w:t>(1), 109</w:t>
      </w:r>
      <w:r w:rsidR="00FF30C2" w:rsidRPr="00784145">
        <w:rPr>
          <w:rFonts w:ascii="Times New Roman" w:hAnsi="Times New Roman" w:cs="Times New Roman"/>
          <w:noProof/>
          <w:sz w:val="24"/>
          <w:szCs w:val="24"/>
          <w:lang w:val="en-US"/>
        </w:rPr>
        <w:t>-</w:t>
      </w:r>
      <w:r w:rsidRPr="00784145">
        <w:rPr>
          <w:rFonts w:ascii="Times New Roman" w:hAnsi="Times New Roman" w:cs="Times New Roman"/>
          <w:noProof/>
          <w:sz w:val="24"/>
          <w:szCs w:val="24"/>
          <w:lang w:val="en-US"/>
        </w:rPr>
        <w:t>125.</w:t>
      </w:r>
    </w:p>
    <w:p w14:paraId="38631EF6" w14:textId="6978E2C8"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en-US"/>
        </w:rPr>
        <w:t xml:space="preserve">Riding, R. (1991). </w:t>
      </w:r>
      <w:r w:rsidRPr="00784145">
        <w:rPr>
          <w:rFonts w:ascii="Times New Roman" w:hAnsi="Times New Roman" w:cs="Times New Roman"/>
          <w:i/>
          <w:iCs/>
          <w:noProof/>
          <w:sz w:val="24"/>
          <w:szCs w:val="24"/>
          <w:lang w:val="en-US"/>
        </w:rPr>
        <w:t xml:space="preserve">Cognitive </w:t>
      </w:r>
      <w:r w:rsidR="008E19E5" w:rsidRPr="00784145">
        <w:rPr>
          <w:rFonts w:ascii="Times New Roman" w:hAnsi="Times New Roman" w:cs="Times New Roman"/>
          <w:i/>
          <w:iCs/>
          <w:noProof/>
          <w:sz w:val="24"/>
          <w:szCs w:val="24"/>
          <w:lang w:val="en-US"/>
        </w:rPr>
        <w:t>Styles Analysis</w:t>
      </w:r>
      <w:r w:rsidRPr="00784145">
        <w:rPr>
          <w:rFonts w:ascii="Times New Roman" w:hAnsi="Times New Roman" w:cs="Times New Roman"/>
          <w:noProof/>
          <w:sz w:val="24"/>
          <w:szCs w:val="24"/>
          <w:lang w:val="en-US"/>
        </w:rPr>
        <w:t xml:space="preserve">. </w:t>
      </w:r>
      <w:r w:rsidR="001735C1" w:rsidRPr="00784145">
        <w:rPr>
          <w:rFonts w:ascii="Times New Roman" w:hAnsi="Times New Roman" w:cs="Times New Roman"/>
          <w:noProof/>
          <w:sz w:val="24"/>
          <w:szCs w:val="24"/>
          <w:lang w:val="en-US"/>
        </w:rPr>
        <w:t xml:space="preserve">Birmingham, England: </w:t>
      </w:r>
      <w:r w:rsidRPr="00784145">
        <w:rPr>
          <w:rFonts w:ascii="Times New Roman" w:hAnsi="Times New Roman" w:cs="Times New Roman"/>
          <w:noProof/>
          <w:sz w:val="24"/>
          <w:szCs w:val="24"/>
          <w:lang w:val="en-US"/>
        </w:rPr>
        <w:t xml:space="preserve">Reading and </w:t>
      </w:r>
      <w:r w:rsidR="008E19E5" w:rsidRPr="00784145">
        <w:rPr>
          <w:rFonts w:ascii="Times New Roman" w:hAnsi="Times New Roman" w:cs="Times New Roman"/>
          <w:noProof/>
          <w:sz w:val="24"/>
          <w:szCs w:val="24"/>
          <w:lang w:val="en-US"/>
        </w:rPr>
        <w:t xml:space="preserve">Training </w:t>
      </w:r>
      <w:r w:rsidRPr="00784145">
        <w:rPr>
          <w:rFonts w:ascii="Times New Roman" w:hAnsi="Times New Roman" w:cs="Times New Roman"/>
          <w:noProof/>
          <w:sz w:val="24"/>
          <w:szCs w:val="24"/>
          <w:lang w:val="en-US"/>
        </w:rPr>
        <w:t>Technology.</w:t>
      </w:r>
    </w:p>
    <w:p w14:paraId="4DA78D9F" w14:textId="23DDDCC5"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en-US"/>
        </w:rPr>
        <w:t>Riding, R.</w:t>
      </w:r>
      <w:r w:rsidR="002F298B" w:rsidRPr="00784145">
        <w:rPr>
          <w:rFonts w:ascii="Times New Roman" w:hAnsi="Times New Roman" w:cs="Times New Roman"/>
          <w:noProof/>
          <w:sz w:val="24"/>
          <w:szCs w:val="24"/>
          <w:lang w:val="en-US"/>
        </w:rPr>
        <w:t xml:space="preserve"> </w:t>
      </w:r>
      <w:r w:rsidR="00F77E95" w:rsidRPr="00784145">
        <w:rPr>
          <w:rFonts w:ascii="Times New Roman" w:hAnsi="Times New Roman" w:cs="Times New Roman"/>
          <w:noProof/>
          <w:sz w:val="24"/>
          <w:szCs w:val="24"/>
          <w:lang w:val="en-US"/>
        </w:rPr>
        <w:t>and</w:t>
      </w:r>
      <w:r w:rsidRPr="00784145">
        <w:rPr>
          <w:rFonts w:ascii="Times New Roman" w:hAnsi="Times New Roman" w:cs="Times New Roman"/>
          <w:noProof/>
          <w:sz w:val="24"/>
          <w:szCs w:val="24"/>
          <w:lang w:val="en-US"/>
        </w:rPr>
        <w:t xml:space="preserve"> Rayner, S. (2013). </w:t>
      </w:r>
      <w:r w:rsidRPr="00784145">
        <w:rPr>
          <w:rFonts w:ascii="Times New Roman" w:hAnsi="Times New Roman" w:cs="Times New Roman"/>
          <w:i/>
          <w:iCs/>
          <w:noProof/>
          <w:sz w:val="24"/>
          <w:szCs w:val="24"/>
          <w:lang w:val="en-US"/>
        </w:rPr>
        <w:t xml:space="preserve">Cognitive </w:t>
      </w:r>
      <w:r w:rsidR="001735C1" w:rsidRPr="00784145">
        <w:rPr>
          <w:rFonts w:ascii="Times New Roman" w:hAnsi="Times New Roman" w:cs="Times New Roman"/>
          <w:i/>
          <w:iCs/>
          <w:noProof/>
          <w:sz w:val="24"/>
          <w:szCs w:val="24"/>
          <w:lang w:val="en-US"/>
        </w:rPr>
        <w:t xml:space="preserve">Styles </w:t>
      </w:r>
      <w:r w:rsidRPr="00784145">
        <w:rPr>
          <w:rFonts w:ascii="Times New Roman" w:hAnsi="Times New Roman" w:cs="Times New Roman"/>
          <w:i/>
          <w:iCs/>
          <w:noProof/>
          <w:sz w:val="24"/>
          <w:szCs w:val="24"/>
          <w:lang w:val="en-US"/>
        </w:rPr>
        <w:t xml:space="preserve">and </w:t>
      </w:r>
      <w:r w:rsidR="001735C1" w:rsidRPr="00784145">
        <w:rPr>
          <w:rFonts w:ascii="Times New Roman" w:hAnsi="Times New Roman" w:cs="Times New Roman"/>
          <w:i/>
          <w:iCs/>
          <w:noProof/>
          <w:sz w:val="24"/>
          <w:szCs w:val="24"/>
          <w:lang w:val="en-US"/>
        </w:rPr>
        <w:t>Learning Strategies</w:t>
      </w:r>
      <w:r w:rsidRPr="00784145">
        <w:rPr>
          <w:rFonts w:ascii="Times New Roman" w:hAnsi="Times New Roman" w:cs="Times New Roman"/>
          <w:i/>
          <w:iCs/>
          <w:noProof/>
          <w:sz w:val="24"/>
          <w:szCs w:val="24"/>
          <w:lang w:val="en-US"/>
        </w:rPr>
        <w:t xml:space="preserve">: Understanding </w:t>
      </w:r>
      <w:r w:rsidR="001735C1" w:rsidRPr="00784145">
        <w:rPr>
          <w:rFonts w:ascii="Times New Roman" w:hAnsi="Times New Roman" w:cs="Times New Roman"/>
          <w:i/>
          <w:iCs/>
          <w:noProof/>
          <w:sz w:val="24"/>
          <w:szCs w:val="24"/>
          <w:lang w:val="en-US"/>
        </w:rPr>
        <w:t xml:space="preserve">Style Differences </w:t>
      </w:r>
      <w:r w:rsidRPr="00784145">
        <w:rPr>
          <w:rFonts w:ascii="Times New Roman" w:hAnsi="Times New Roman" w:cs="Times New Roman"/>
          <w:i/>
          <w:iCs/>
          <w:noProof/>
          <w:sz w:val="24"/>
          <w:szCs w:val="24"/>
          <w:lang w:val="en-US"/>
        </w:rPr>
        <w:t xml:space="preserve">in </w:t>
      </w:r>
      <w:r w:rsidR="001735C1" w:rsidRPr="00784145">
        <w:rPr>
          <w:rFonts w:ascii="Times New Roman" w:hAnsi="Times New Roman" w:cs="Times New Roman"/>
          <w:i/>
          <w:iCs/>
          <w:noProof/>
          <w:sz w:val="24"/>
          <w:szCs w:val="24"/>
          <w:lang w:val="en-US"/>
        </w:rPr>
        <w:t xml:space="preserve">Learning </w:t>
      </w:r>
      <w:r w:rsidRPr="00784145">
        <w:rPr>
          <w:rFonts w:ascii="Times New Roman" w:hAnsi="Times New Roman" w:cs="Times New Roman"/>
          <w:i/>
          <w:iCs/>
          <w:noProof/>
          <w:sz w:val="24"/>
          <w:szCs w:val="24"/>
          <w:lang w:val="en-US"/>
        </w:rPr>
        <w:t xml:space="preserve">and </w:t>
      </w:r>
      <w:r w:rsidR="001735C1" w:rsidRPr="00784145">
        <w:rPr>
          <w:rFonts w:ascii="Times New Roman" w:hAnsi="Times New Roman" w:cs="Times New Roman"/>
          <w:i/>
          <w:iCs/>
          <w:noProof/>
          <w:sz w:val="24"/>
          <w:szCs w:val="24"/>
          <w:lang w:val="en-US"/>
        </w:rPr>
        <w:t>Behavior</w:t>
      </w:r>
      <w:r w:rsidRPr="00784145">
        <w:rPr>
          <w:rFonts w:ascii="Times New Roman" w:hAnsi="Times New Roman" w:cs="Times New Roman"/>
          <w:noProof/>
          <w:sz w:val="24"/>
          <w:szCs w:val="24"/>
          <w:lang w:val="en-US"/>
        </w:rPr>
        <w:t xml:space="preserve">. </w:t>
      </w:r>
      <w:r w:rsidR="00864086" w:rsidRPr="00784145">
        <w:rPr>
          <w:rFonts w:ascii="Times New Roman" w:hAnsi="Times New Roman" w:cs="Times New Roman"/>
          <w:noProof/>
          <w:sz w:val="24"/>
          <w:szCs w:val="24"/>
          <w:lang w:val="en-US"/>
        </w:rPr>
        <w:t xml:space="preserve">London, England: </w:t>
      </w:r>
      <w:r w:rsidRPr="00784145">
        <w:rPr>
          <w:rFonts w:ascii="Times New Roman" w:hAnsi="Times New Roman" w:cs="Times New Roman"/>
          <w:noProof/>
          <w:sz w:val="24"/>
          <w:szCs w:val="24"/>
          <w:lang w:val="en-US"/>
        </w:rPr>
        <w:t>Routledge.</w:t>
      </w:r>
    </w:p>
    <w:p w14:paraId="2FF0E6D4" w14:textId="116B3E99"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en-US"/>
        </w:rPr>
        <w:t>Riener, C.</w:t>
      </w:r>
      <w:r w:rsidR="002F298B" w:rsidRPr="00784145">
        <w:rPr>
          <w:rFonts w:ascii="Times New Roman" w:hAnsi="Times New Roman" w:cs="Times New Roman"/>
          <w:noProof/>
          <w:sz w:val="24"/>
          <w:szCs w:val="24"/>
          <w:lang w:val="en-US"/>
        </w:rPr>
        <w:t xml:space="preserve"> </w:t>
      </w:r>
      <w:r w:rsidR="00490377" w:rsidRPr="00784145">
        <w:rPr>
          <w:rFonts w:ascii="Times New Roman" w:hAnsi="Times New Roman" w:cs="Times New Roman"/>
          <w:noProof/>
          <w:sz w:val="24"/>
          <w:szCs w:val="24"/>
          <w:lang w:val="en-US"/>
        </w:rPr>
        <w:t>and</w:t>
      </w:r>
      <w:r w:rsidRPr="00784145">
        <w:rPr>
          <w:rFonts w:ascii="Times New Roman" w:hAnsi="Times New Roman" w:cs="Times New Roman"/>
          <w:noProof/>
          <w:sz w:val="24"/>
          <w:szCs w:val="24"/>
          <w:lang w:val="en-US"/>
        </w:rPr>
        <w:t xml:space="preserve"> Willingham, D. (2010). The Myth of Learning Styles. </w:t>
      </w:r>
      <w:r w:rsidRPr="00784145">
        <w:rPr>
          <w:rFonts w:ascii="Times New Roman" w:hAnsi="Times New Roman" w:cs="Times New Roman"/>
          <w:i/>
          <w:iCs/>
          <w:noProof/>
          <w:sz w:val="24"/>
          <w:szCs w:val="24"/>
          <w:lang w:val="en-US"/>
        </w:rPr>
        <w:t>Change: The Magazine of Higher Learning</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42</w:t>
      </w:r>
      <w:r w:rsidRPr="00784145">
        <w:rPr>
          <w:rFonts w:ascii="Times New Roman" w:hAnsi="Times New Roman" w:cs="Times New Roman"/>
          <w:noProof/>
          <w:sz w:val="24"/>
          <w:szCs w:val="24"/>
          <w:lang w:val="en-US"/>
        </w:rPr>
        <w:t>(5), 32</w:t>
      </w:r>
      <w:r w:rsidR="00FF30C2" w:rsidRPr="00784145">
        <w:rPr>
          <w:rFonts w:ascii="Times New Roman" w:hAnsi="Times New Roman" w:cs="Times New Roman"/>
          <w:noProof/>
          <w:sz w:val="24"/>
          <w:szCs w:val="24"/>
          <w:lang w:val="en-US"/>
        </w:rPr>
        <w:t>-</w:t>
      </w:r>
      <w:r w:rsidRPr="00784145">
        <w:rPr>
          <w:rFonts w:ascii="Times New Roman" w:hAnsi="Times New Roman" w:cs="Times New Roman"/>
          <w:noProof/>
          <w:sz w:val="24"/>
          <w:szCs w:val="24"/>
          <w:lang w:val="en-US"/>
        </w:rPr>
        <w:t xml:space="preserve">35. </w:t>
      </w:r>
      <w:r w:rsidR="00D31114" w:rsidRPr="00784145">
        <w:rPr>
          <w:rFonts w:ascii="Times New Roman" w:hAnsi="Times New Roman" w:cs="Times New Roman"/>
          <w:noProof/>
          <w:sz w:val="24"/>
          <w:szCs w:val="24"/>
          <w:lang w:val="en-US"/>
        </w:rPr>
        <w:t xml:space="preserve">Retrieved from </w:t>
      </w:r>
      <w:r w:rsidRPr="00784145">
        <w:rPr>
          <w:rFonts w:ascii="Times New Roman" w:hAnsi="Times New Roman" w:cs="Times New Roman"/>
          <w:noProof/>
          <w:sz w:val="24"/>
          <w:szCs w:val="24"/>
          <w:lang w:val="en-US"/>
        </w:rPr>
        <w:t>https://doi.org/10.1080/00091383.2010.503139</w:t>
      </w:r>
      <w:r w:rsidR="00D31114" w:rsidRPr="00784145">
        <w:rPr>
          <w:rFonts w:ascii="Times New Roman" w:hAnsi="Times New Roman" w:cs="Times New Roman"/>
          <w:noProof/>
          <w:sz w:val="24"/>
          <w:szCs w:val="24"/>
          <w:lang w:val="en-US"/>
        </w:rPr>
        <w:t>.</w:t>
      </w:r>
    </w:p>
    <w:p w14:paraId="47D4133B" w14:textId="3255CAD4" w:rsidR="009C6A02"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pt-BR"/>
        </w:rPr>
      </w:pPr>
      <w:r w:rsidRPr="00784145">
        <w:rPr>
          <w:rFonts w:ascii="Times New Roman" w:hAnsi="Times New Roman" w:cs="Times New Roman"/>
          <w:noProof/>
          <w:sz w:val="24"/>
          <w:szCs w:val="24"/>
        </w:rPr>
        <w:t xml:space="preserve">Salcedo, H. (2011). Los objetivos y su importancia para el proceso de enseñanza y aprendizaje. </w:t>
      </w:r>
      <w:r w:rsidRPr="00784145">
        <w:rPr>
          <w:rFonts w:ascii="Times New Roman" w:hAnsi="Times New Roman" w:cs="Times New Roman"/>
          <w:i/>
          <w:iCs/>
          <w:noProof/>
          <w:sz w:val="24"/>
          <w:szCs w:val="24"/>
          <w:lang w:val="pt-BR"/>
        </w:rPr>
        <w:t>Revista de Pedagog</w:t>
      </w:r>
      <w:r w:rsidR="00D71FB9" w:rsidRPr="00784145">
        <w:rPr>
          <w:rFonts w:ascii="Times New Roman" w:hAnsi="Times New Roman" w:cs="Times New Roman"/>
          <w:i/>
          <w:iCs/>
          <w:noProof/>
          <w:sz w:val="24"/>
          <w:szCs w:val="24"/>
          <w:lang w:val="pt-BR"/>
        </w:rPr>
        <w:t>í</w:t>
      </w:r>
      <w:r w:rsidRPr="00784145">
        <w:rPr>
          <w:rFonts w:ascii="Times New Roman" w:hAnsi="Times New Roman" w:cs="Times New Roman"/>
          <w:i/>
          <w:iCs/>
          <w:noProof/>
          <w:sz w:val="24"/>
          <w:szCs w:val="24"/>
          <w:lang w:val="pt-BR"/>
        </w:rPr>
        <w:t>a</w:t>
      </w:r>
      <w:r w:rsidRPr="00784145">
        <w:rPr>
          <w:rFonts w:ascii="Times New Roman" w:hAnsi="Times New Roman" w:cs="Times New Roman"/>
          <w:noProof/>
          <w:sz w:val="24"/>
          <w:szCs w:val="24"/>
          <w:lang w:val="pt-BR"/>
        </w:rPr>
        <w:t xml:space="preserve">, </w:t>
      </w:r>
      <w:r w:rsidRPr="00784145">
        <w:rPr>
          <w:rFonts w:ascii="Times New Roman" w:hAnsi="Times New Roman" w:cs="Times New Roman"/>
          <w:i/>
          <w:iCs/>
          <w:noProof/>
          <w:sz w:val="24"/>
          <w:szCs w:val="24"/>
          <w:lang w:val="pt-BR"/>
        </w:rPr>
        <w:t>32</w:t>
      </w:r>
      <w:r w:rsidRPr="00784145">
        <w:rPr>
          <w:rFonts w:ascii="Times New Roman" w:hAnsi="Times New Roman" w:cs="Times New Roman"/>
          <w:noProof/>
          <w:sz w:val="24"/>
          <w:szCs w:val="24"/>
          <w:lang w:val="pt-BR"/>
        </w:rPr>
        <w:t>(91), 113</w:t>
      </w:r>
      <w:r w:rsidR="00FF30C2" w:rsidRPr="00784145">
        <w:rPr>
          <w:rFonts w:ascii="Times New Roman" w:hAnsi="Times New Roman" w:cs="Times New Roman"/>
          <w:noProof/>
          <w:sz w:val="24"/>
          <w:szCs w:val="24"/>
          <w:lang w:val="pt-BR"/>
        </w:rPr>
        <w:t>-</w:t>
      </w:r>
      <w:r w:rsidRPr="00784145">
        <w:rPr>
          <w:rFonts w:ascii="Times New Roman" w:hAnsi="Times New Roman" w:cs="Times New Roman"/>
          <w:noProof/>
          <w:sz w:val="24"/>
          <w:szCs w:val="24"/>
          <w:lang w:val="pt-BR"/>
        </w:rPr>
        <w:t xml:space="preserve">130. </w:t>
      </w:r>
      <w:r w:rsidR="0028473F" w:rsidRPr="00784145">
        <w:rPr>
          <w:rFonts w:ascii="Times New Roman" w:hAnsi="Times New Roman" w:cs="Times New Roman"/>
          <w:noProof/>
          <w:sz w:val="24"/>
          <w:szCs w:val="24"/>
          <w:lang w:val="pt-BR"/>
        </w:rPr>
        <w:t>Recuperado de http://www.redalyc.org/articulo.oa?id=65926549007</w:t>
      </w:r>
      <w:r w:rsidR="0028473F" w:rsidRPr="00784145">
        <w:rPr>
          <w:rStyle w:val="Hipervnculo"/>
          <w:rFonts w:ascii="Times New Roman" w:hAnsi="Times New Roman" w:cs="Times New Roman"/>
          <w:noProof/>
          <w:sz w:val="24"/>
          <w:szCs w:val="24"/>
          <w:lang w:val="pt-BR"/>
        </w:rPr>
        <w:t>.</w:t>
      </w:r>
    </w:p>
    <w:p w14:paraId="2DF28B76" w14:textId="2BDBBD27" w:rsidR="009C6A02" w:rsidRPr="00784145" w:rsidRDefault="009C6A02"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lang w:val="pt-BR"/>
        </w:rPr>
        <w:t>Sánchez, R., Flores, B</w:t>
      </w:r>
      <w:r w:rsidR="008A445B" w:rsidRPr="00784145">
        <w:rPr>
          <w:rFonts w:ascii="Times New Roman" w:hAnsi="Times New Roman" w:cs="Times New Roman"/>
          <w:noProof/>
          <w:sz w:val="24"/>
          <w:szCs w:val="24"/>
          <w:lang w:val="pt-BR"/>
        </w:rPr>
        <w:t xml:space="preserve">. y </w:t>
      </w:r>
      <w:r w:rsidRPr="00784145">
        <w:rPr>
          <w:rFonts w:ascii="Times New Roman" w:hAnsi="Times New Roman" w:cs="Times New Roman"/>
          <w:noProof/>
          <w:sz w:val="24"/>
          <w:szCs w:val="24"/>
          <w:lang w:val="pt-BR"/>
        </w:rPr>
        <w:t>Flores, F</w:t>
      </w:r>
      <w:r w:rsidR="008A445B" w:rsidRPr="00784145">
        <w:rPr>
          <w:rFonts w:ascii="Times New Roman" w:hAnsi="Times New Roman" w:cs="Times New Roman"/>
          <w:noProof/>
          <w:sz w:val="24"/>
          <w:szCs w:val="24"/>
          <w:lang w:val="pt-BR"/>
        </w:rPr>
        <w:t>. (</w:t>
      </w:r>
      <w:r w:rsidRPr="00784145">
        <w:rPr>
          <w:rFonts w:ascii="Times New Roman" w:hAnsi="Times New Roman" w:cs="Times New Roman"/>
          <w:noProof/>
          <w:sz w:val="24"/>
          <w:szCs w:val="24"/>
          <w:lang w:val="pt-BR"/>
        </w:rPr>
        <w:t>2016</w:t>
      </w:r>
      <w:r w:rsidR="008A445B" w:rsidRPr="00784145">
        <w:rPr>
          <w:rFonts w:ascii="Times New Roman" w:hAnsi="Times New Roman" w:cs="Times New Roman"/>
          <w:noProof/>
          <w:sz w:val="24"/>
          <w:szCs w:val="24"/>
          <w:lang w:val="pt-BR"/>
        </w:rPr>
        <w:t>)</w:t>
      </w:r>
      <w:r w:rsidRPr="00784145">
        <w:rPr>
          <w:rFonts w:ascii="Times New Roman" w:hAnsi="Times New Roman" w:cs="Times New Roman"/>
          <w:noProof/>
          <w:sz w:val="24"/>
          <w:szCs w:val="24"/>
          <w:lang w:val="pt-BR"/>
        </w:rPr>
        <w:t xml:space="preserve">. </w:t>
      </w:r>
      <w:r w:rsidRPr="00784145">
        <w:rPr>
          <w:rFonts w:ascii="Times New Roman" w:hAnsi="Times New Roman" w:cs="Times New Roman"/>
          <w:noProof/>
          <w:sz w:val="24"/>
          <w:szCs w:val="24"/>
        </w:rPr>
        <w:t xml:space="preserve">Influencia de los hábitos de estudio en el rendimiento académico de los estudiantes de una institución de educación media ecuatoriana. </w:t>
      </w:r>
      <w:r w:rsidR="00F5484A" w:rsidRPr="00784145">
        <w:rPr>
          <w:rFonts w:ascii="Times New Roman" w:hAnsi="Times New Roman" w:cs="Times New Roman"/>
          <w:i/>
          <w:iCs/>
          <w:noProof/>
          <w:sz w:val="24"/>
          <w:szCs w:val="24"/>
          <w:lang w:val="en-US"/>
        </w:rPr>
        <w:t>Latin-American Journal of Physics Education</w:t>
      </w:r>
      <w:r w:rsidR="00F5484A" w:rsidRPr="00784145">
        <w:rPr>
          <w:rFonts w:ascii="Times New Roman" w:hAnsi="Times New Roman" w:cs="Times New Roman"/>
          <w:noProof/>
          <w:sz w:val="24"/>
          <w:szCs w:val="24"/>
          <w:lang w:val="en-US"/>
        </w:rPr>
        <w:t>,</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10</w:t>
      </w:r>
      <w:r w:rsidR="00863714" w:rsidRPr="00784145">
        <w:rPr>
          <w:rFonts w:ascii="Times New Roman" w:hAnsi="Times New Roman" w:cs="Times New Roman"/>
          <w:noProof/>
          <w:sz w:val="24"/>
          <w:szCs w:val="24"/>
          <w:lang w:val="en-US"/>
        </w:rPr>
        <w:t>(1)</w:t>
      </w:r>
      <w:r w:rsidRPr="00784145">
        <w:rPr>
          <w:rFonts w:ascii="Times New Roman" w:hAnsi="Times New Roman" w:cs="Times New Roman"/>
          <w:noProof/>
          <w:sz w:val="24"/>
          <w:szCs w:val="24"/>
          <w:lang w:val="en-US"/>
        </w:rPr>
        <w:t>, 1</w:t>
      </w:r>
      <w:r w:rsidR="00FF30C2" w:rsidRPr="00784145">
        <w:rPr>
          <w:rFonts w:ascii="Times New Roman" w:hAnsi="Times New Roman" w:cs="Times New Roman"/>
          <w:noProof/>
          <w:sz w:val="24"/>
          <w:szCs w:val="24"/>
          <w:lang w:val="en-US"/>
        </w:rPr>
        <w:t>-</w:t>
      </w:r>
      <w:r w:rsidRPr="00784145">
        <w:rPr>
          <w:rFonts w:ascii="Times New Roman" w:hAnsi="Times New Roman" w:cs="Times New Roman"/>
          <w:noProof/>
          <w:sz w:val="24"/>
          <w:szCs w:val="24"/>
          <w:lang w:val="en-US"/>
        </w:rPr>
        <w:t xml:space="preserve">7. </w:t>
      </w:r>
      <w:r w:rsidR="008A445B" w:rsidRPr="00784145">
        <w:rPr>
          <w:rFonts w:ascii="Times New Roman" w:hAnsi="Times New Roman" w:cs="Times New Roman"/>
          <w:noProof/>
          <w:sz w:val="24"/>
          <w:szCs w:val="24"/>
          <w:lang w:val="en-US"/>
        </w:rPr>
        <w:t>Recuperado de https://dialnet.unirioja.es/descarga/articulo/5517258.pdf.</w:t>
      </w:r>
    </w:p>
    <w:p w14:paraId="4CDCFD37" w14:textId="28696845"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pt-BR"/>
        </w:rPr>
      </w:pPr>
      <w:r w:rsidRPr="00784145">
        <w:rPr>
          <w:rFonts w:ascii="Times New Roman" w:hAnsi="Times New Roman" w:cs="Times New Roman"/>
          <w:noProof/>
          <w:sz w:val="24"/>
          <w:szCs w:val="24"/>
        </w:rPr>
        <w:t xml:space="preserve">Trujillo, J. (2014). El enfoque en competencias y la mejora de la educación. </w:t>
      </w:r>
      <w:r w:rsidRPr="00784145">
        <w:rPr>
          <w:rFonts w:ascii="Times New Roman" w:hAnsi="Times New Roman" w:cs="Times New Roman"/>
          <w:i/>
          <w:iCs/>
          <w:noProof/>
          <w:sz w:val="24"/>
          <w:szCs w:val="24"/>
          <w:lang w:val="pt-BR"/>
        </w:rPr>
        <w:t>Ra Ximhai</w:t>
      </w:r>
      <w:r w:rsidRPr="00784145">
        <w:rPr>
          <w:rFonts w:ascii="Times New Roman" w:hAnsi="Times New Roman" w:cs="Times New Roman"/>
          <w:noProof/>
          <w:sz w:val="24"/>
          <w:szCs w:val="24"/>
          <w:lang w:val="pt-BR"/>
        </w:rPr>
        <w:t xml:space="preserve">, </w:t>
      </w:r>
      <w:r w:rsidRPr="00784145">
        <w:rPr>
          <w:rFonts w:ascii="Times New Roman" w:hAnsi="Times New Roman" w:cs="Times New Roman"/>
          <w:i/>
          <w:iCs/>
          <w:noProof/>
          <w:sz w:val="24"/>
          <w:szCs w:val="24"/>
          <w:lang w:val="pt-BR"/>
        </w:rPr>
        <w:t>10</w:t>
      </w:r>
      <w:r w:rsidRPr="00784145">
        <w:rPr>
          <w:rFonts w:ascii="Times New Roman" w:hAnsi="Times New Roman" w:cs="Times New Roman"/>
          <w:noProof/>
          <w:sz w:val="24"/>
          <w:szCs w:val="24"/>
          <w:lang w:val="pt-BR"/>
        </w:rPr>
        <w:t>(5), 307</w:t>
      </w:r>
      <w:r w:rsidR="00FF30C2" w:rsidRPr="00784145">
        <w:rPr>
          <w:rFonts w:ascii="Times New Roman" w:hAnsi="Times New Roman" w:cs="Times New Roman"/>
          <w:noProof/>
          <w:sz w:val="24"/>
          <w:szCs w:val="24"/>
          <w:lang w:val="pt-BR"/>
        </w:rPr>
        <w:t>-</w:t>
      </w:r>
      <w:r w:rsidRPr="00784145">
        <w:rPr>
          <w:rFonts w:ascii="Times New Roman" w:hAnsi="Times New Roman" w:cs="Times New Roman"/>
          <w:noProof/>
          <w:sz w:val="24"/>
          <w:szCs w:val="24"/>
          <w:lang w:val="pt-BR"/>
        </w:rPr>
        <w:t xml:space="preserve">322. </w:t>
      </w:r>
      <w:r w:rsidR="00656DD4" w:rsidRPr="00784145">
        <w:rPr>
          <w:rFonts w:ascii="Times New Roman" w:hAnsi="Times New Roman" w:cs="Times New Roman"/>
          <w:noProof/>
          <w:sz w:val="24"/>
          <w:szCs w:val="24"/>
          <w:lang w:val="pt-BR"/>
        </w:rPr>
        <w:t xml:space="preserve">Recuperado de </w:t>
      </w:r>
      <w:r w:rsidRPr="00784145">
        <w:rPr>
          <w:rFonts w:ascii="Times New Roman" w:hAnsi="Times New Roman" w:cs="Times New Roman"/>
          <w:noProof/>
          <w:sz w:val="24"/>
          <w:szCs w:val="24"/>
          <w:lang w:val="pt-BR"/>
        </w:rPr>
        <w:t>https://doi.org/10.35197/rx.10.03.e1.2014.26.jt</w:t>
      </w:r>
      <w:r w:rsidR="00656DD4" w:rsidRPr="00784145">
        <w:rPr>
          <w:rFonts w:ascii="Times New Roman" w:hAnsi="Times New Roman" w:cs="Times New Roman"/>
          <w:noProof/>
          <w:sz w:val="24"/>
          <w:szCs w:val="24"/>
          <w:lang w:val="pt-BR"/>
        </w:rPr>
        <w:t>.</w:t>
      </w:r>
    </w:p>
    <w:p w14:paraId="54EB0E88" w14:textId="6ED1D6A9"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nl-NL"/>
        </w:rPr>
      </w:pPr>
      <w:r w:rsidRPr="00784145">
        <w:rPr>
          <w:rFonts w:ascii="Times New Roman" w:hAnsi="Times New Roman" w:cs="Times New Roman"/>
          <w:noProof/>
          <w:sz w:val="24"/>
          <w:szCs w:val="24"/>
          <w:lang w:val="pt-BR"/>
        </w:rPr>
        <w:t>Universidad Autónoma Chapingo</w:t>
      </w:r>
      <w:r w:rsidR="00F77E95" w:rsidRPr="00784145">
        <w:rPr>
          <w:rFonts w:ascii="Times New Roman" w:hAnsi="Times New Roman" w:cs="Times New Roman"/>
          <w:noProof/>
          <w:sz w:val="24"/>
          <w:szCs w:val="24"/>
          <w:lang w:val="pt-BR"/>
        </w:rPr>
        <w:t xml:space="preserve"> [UACh]</w:t>
      </w:r>
      <w:r w:rsidRPr="00784145">
        <w:rPr>
          <w:rFonts w:ascii="Times New Roman" w:hAnsi="Times New Roman" w:cs="Times New Roman"/>
          <w:noProof/>
          <w:sz w:val="24"/>
          <w:szCs w:val="24"/>
          <w:lang w:val="pt-BR"/>
        </w:rPr>
        <w:t xml:space="preserve">. </w:t>
      </w:r>
      <w:r w:rsidRPr="00784145">
        <w:rPr>
          <w:rFonts w:ascii="Times New Roman" w:hAnsi="Times New Roman" w:cs="Times New Roman"/>
          <w:noProof/>
          <w:sz w:val="24"/>
          <w:szCs w:val="24"/>
        </w:rPr>
        <w:t xml:space="preserve">(2010). </w:t>
      </w:r>
      <w:r w:rsidRPr="00784145">
        <w:rPr>
          <w:rFonts w:ascii="Times New Roman" w:hAnsi="Times New Roman" w:cs="Times New Roman"/>
          <w:i/>
          <w:iCs/>
          <w:noProof/>
          <w:sz w:val="24"/>
          <w:szCs w:val="24"/>
        </w:rPr>
        <w:t xml:space="preserve">Plan de Desarrollo Institucional de la Universidad Autónoma Chapingo. </w:t>
      </w:r>
      <w:r w:rsidRPr="00784145">
        <w:rPr>
          <w:rFonts w:ascii="Times New Roman" w:hAnsi="Times New Roman" w:cs="Times New Roman"/>
          <w:i/>
          <w:iCs/>
          <w:noProof/>
          <w:sz w:val="24"/>
          <w:szCs w:val="24"/>
          <w:lang w:val="nl-NL"/>
        </w:rPr>
        <w:t>2009-2025</w:t>
      </w:r>
      <w:r w:rsidRPr="00784145">
        <w:rPr>
          <w:rFonts w:ascii="Times New Roman" w:hAnsi="Times New Roman" w:cs="Times New Roman"/>
          <w:noProof/>
          <w:sz w:val="24"/>
          <w:szCs w:val="24"/>
          <w:lang w:val="nl-NL"/>
        </w:rPr>
        <w:t xml:space="preserve">. </w:t>
      </w:r>
      <w:r w:rsidR="00983576" w:rsidRPr="00784145">
        <w:rPr>
          <w:rFonts w:ascii="Times New Roman" w:hAnsi="Times New Roman" w:cs="Times New Roman"/>
          <w:noProof/>
          <w:sz w:val="24"/>
          <w:szCs w:val="24"/>
          <w:lang w:val="nl-NL"/>
        </w:rPr>
        <w:t xml:space="preserve">México: </w:t>
      </w:r>
      <w:r w:rsidR="00983576" w:rsidRPr="00784145">
        <w:rPr>
          <w:rFonts w:ascii="Times New Roman" w:hAnsi="Times New Roman" w:cs="Times New Roman"/>
          <w:noProof/>
          <w:sz w:val="24"/>
          <w:szCs w:val="24"/>
          <w:lang w:val="pt-BR"/>
        </w:rPr>
        <w:t xml:space="preserve">Universidad Autónoma Chapingo. Recuperado de </w:t>
      </w:r>
      <w:r w:rsidRPr="00784145">
        <w:rPr>
          <w:rFonts w:ascii="Times New Roman" w:hAnsi="Times New Roman" w:cs="Times New Roman"/>
          <w:noProof/>
          <w:sz w:val="24"/>
          <w:szCs w:val="24"/>
          <w:lang w:val="nl-NL"/>
        </w:rPr>
        <w:t>https://www.chapingo.mx/dga/direccion/transparencia/plan-desarrollo-institucional-2009-2025</w:t>
      </w:r>
      <w:r w:rsidR="00983576" w:rsidRPr="00784145">
        <w:rPr>
          <w:rFonts w:ascii="Times New Roman" w:hAnsi="Times New Roman" w:cs="Times New Roman"/>
          <w:noProof/>
          <w:sz w:val="24"/>
          <w:szCs w:val="24"/>
          <w:lang w:val="nl-NL"/>
        </w:rPr>
        <w:t>.</w:t>
      </w:r>
    </w:p>
    <w:p w14:paraId="5899524B" w14:textId="2EBC0B57"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Ventura, J. L.</w:t>
      </w:r>
      <w:r w:rsidR="00CF02DD" w:rsidRPr="00784145">
        <w:rPr>
          <w:rFonts w:ascii="Times New Roman" w:hAnsi="Times New Roman" w:cs="Times New Roman"/>
          <w:noProof/>
          <w:sz w:val="24"/>
          <w:szCs w:val="24"/>
        </w:rPr>
        <w:t xml:space="preserve"> y</w:t>
      </w:r>
      <w:r w:rsidRPr="00784145">
        <w:rPr>
          <w:rFonts w:ascii="Times New Roman" w:hAnsi="Times New Roman" w:cs="Times New Roman"/>
          <w:noProof/>
          <w:sz w:val="24"/>
          <w:szCs w:val="24"/>
        </w:rPr>
        <w:t xml:space="preserve"> Caycho, T. (2017). El coeficiente Omega: un método alternativo para la estimación de la confiabilidad. </w:t>
      </w:r>
      <w:r w:rsidRPr="00784145">
        <w:rPr>
          <w:rFonts w:ascii="Times New Roman" w:hAnsi="Times New Roman" w:cs="Times New Roman"/>
          <w:i/>
          <w:iCs/>
          <w:noProof/>
          <w:sz w:val="24"/>
          <w:szCs w:val="24"/>
        </w:rPr>
        <w:t xml:space="preserve">Revista Latinoamericana de Ciencias Sociales, Niñez </w:t>
      </w:r>
      <w:r w:rsidRPr="00784145">
        <w:rPr>
          <w:rFonts w:ascii="Times New Roman" w:hAnsi="Times New Roman" w:cs="Times New Roman"/>
          <w:i/>
          <w:iCs/>
          <w:noProof/>
          <w:sz w:val="24"/>
          <w:szCs w:val="24"/>
        </w:rPr>
        <w:lastRenderedPageBreak/>
        <w:t>y Juventud</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15</w:t>
      </w:r>
      <w:r w:rsidRPr="00784145">
        <w:rPr>
          <w:rFonts w:ascii="Times New Roman" w:hAnsi="Times New Roman" w:cs="Times New Roman"/>
          <w:noProof/>
          <w:sz w:val="24"/>
          <w:szCs w:val="24"/>
        </w:rPr>
        <w:t>(1), 625</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 xml:space="preserve">627. </w:t>
      </w:r>
      <w:r w:rsidR="005F569C" w:rsidRPr="00784145">
        <w:rPr>
          <w:rFonts w:ascii="Times New Roman" w:hAnsi="Times New Roman" w:cs="Times New Roman"/>
          <w:noProof/>
          <w:sz w:val="24"/>
          <w:szCs w:val="24"/>
        </w:rPr>
        <w:t xml:space="preserve">Recuperado de </w:t>
      </w:r>
      <w:r w:rsidRPr="00784145">
        <w:rPr>
          <w:rFonts w:ascii="Times New Roman" w:hAnsi="Times New Roman" w:cs="Times New Roman"/>
          <w:noProof/>
          <w:sz w:val="24"/>
          <w:szCs w:val="24"/>
        </w:rPr>
        <w:t>http://www.redalyc.org/articulo.oa?id=77349627039</w:t>
      </w:r>
      <w:r w:rsidR="005F569C" w:rsidRPr="00784145">
        <w:rPr>
          <w:rFonts w:ascii="Times New Roman" w:hAnsi="Times New Roman" w:cs="Times New Roman"/>
          <w:noProof/>
          <w:sz w:val="24"/>
          <w:szCs w:val="24"/>
        </w:rPr>
        <w:t>.</w:t>
      </w:r>
    </w:p>
    <w:p w14:paraId="0CF6EDC0" w14:textId="492B450D" w:rsidR="00E967CB" w:rsidRPr="00784145"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rPr>
      </w:pPr>
      <w:r w:rsidRPr="00784145">
        <w:rPr>
          <w:rFonts w:ascii="Times New Roman" w:hAnsi="Times New Roman" w:cs="Times New Roman"/>
          <w:noProof/>
          <w:sz w:val="24"/>
          <w:szCs w:val="24"/>
        </w:rPr>
        <w:t>Viladrich, C., Angulo-Brunet, A.</w:t>
      </w:r>
      <w:r w:rsidR="00CF02DD" w:rsidRPr="00784145">
        <w:rPr>
          <w:rFonts w:ascii="Times New Roman" w:hAnsi="Times New Roman" w:cs="Times New Roman"/>
          <w:noProof/>
          <w:sz w:val="24"/>
          <w:szCs w:val="24"/>
        </w:rPr>
        <w:t xml:space="preserve"> </w:t>
      </w:r>
      <w:r w:rsidR="005F569C" w:rsidRPr="00784145">
        <w:rPr>
          <w:rFonts w:ascii="Times New Roman" w:hAnsi="Times New Roman" w:cs="Times New Roman"/>
          <w:noProof/>
          <w:sz w:val="24"/>
          <w:szCs w:val="24"/>
        </w:rPr>
        <w:t xml:space="preserve">y </w:t>
      </w:r>
      <w:r w:rsidRPr="00784145">
        <w:rPr>
          <w:rFonts w:ascii="Times New Roman" w:hAnsi="Times New Roman" w:cs="Times New Roman"/>
          <w:noProof/>
          <w:sz w:val="24"/>
          <w:szCs w:val="24"/>
        </w:rPr>
        <w:t xml:space="preserve">Doval, E. (2017). </w:t>
      </w:r>
      <w:r w:rsidR="005F569C" w:rsidRPr="00784145">
        <w:rPr>
          <w:rFonts w:ascii="Times New Roman" w:hAnsi="Times New Roman" w:cs="Times New Roman"/>
          <w:noProof/>
          <w:sz w:val="24"/>
          <w:szCs w:val="24"/>
        </w:rPr>
        <w:t>Un viaje alrededor de alfa y omega para estimar la fiabilidad de consistencia interna</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Anales de Psicología</w:t>
      </w:r>
      <w:r w:rsidRPr="00784145">
        <w:rPr>
          <w:rFonts w:ascii="Times New Roman" w:hAnsi="Times New Roman" w:cs="Times New Roman"/>
          <w:noProof/>
          <w:sz w:val="24"/>
          <w:szCs w:val="24"/>
        </w:rPr>
        <w:t xml:space="preserve">, </w:t>
      </w:r>
      <w:r w:rsidRPr="00784145">
        <w:rPr>
          <w:rFonts w:ascii="Times New Roman" w:hAnsi="Times New Roman" w:cs="Times New Roman"/>
          <w:i/>
          <w:iCs/>
          <w:noProof/>
          <w:sz w:val="24"/>
          <w:szCs w:val="24"/>
        </w:rPr>
        <w:t>33</w:t>
      </w:r>
      <w:r w:rsidRPr="00784145">
        <w:rPr>
          <w:rFonts w:ascii="Times New Roman" w:hAnsi="Times New Roman" w:cs="Times New Roman"/>
          <w:noProof/>
          <w:sz w:val="24"/>
          <w:szCs w:val="24"/>
        </w:rPr>
        <w:t>(3), 755</w:t>
      </w:r>
      <w:r w:rsidR="00FF30C2" w:rsidRPr="00784145">
        <w:rPr>
          <w:rFonts w:ascii="Times New Roman" w:hAnsi="Times New Roman" w:cs="Times New Roman"/>
          <w:noProof/>
          <w:sz w:val="24"/>
          <w:szCs w:val="24"/>
        </w:rPr>
        <w:t>-</w:t>
      </w:r>
      <w:r w:rsidRPr="00784145">
        <w:rPr>
          <w:rFonts w:ascii="Times New Roman" w:hAnsi="Times New Roman" w:cs="Times New Roman"/>
          <w:noProof/>
          <w:sz w:val="24"/>
          <w:szCs w:val="24"/>
        </w:rPr>
        <w:t xml:space="preserve">782. </w:t>
      </w:r>
      <w:r w:rsidR="005F569C" w:rsidRPr="00784145">
        <w:rPr>
          <w:rFonts w:ascii="Times New Roman" w:hAnsi="Times New Roman" w:cs="Times New Roman"/>
          <w:noProof/>
          <w:sz w:val="24"/>
          <w:szCs w:val="24"/>
        </w:rPr>
        <w:t xml:space="preserve">Recuperado de </w:t>
      </w:r>
      <w:r w:rsidRPr="00784145">
        <w:rPr>
          <w:rFonts w:ascii="Times New Roman" w:hAnsi="Times New Roman" w:cs="Times New Roman"/>
          <w:noProof/>
          <w:sz w:val="24"/>
          <w:szCs w:val="24"/>
        </w:rPr>
        <w:t>https://doi.org/10.6018/analesps.33.3.268401</w:t>
      </w:r>
      <w:r w:rsidR="00E65767" w:rsidRPr="00784145">
        <w:rPr>
          <w:rFonts w:ascii="Times New Roman" w:hAnsi="Times New Roman" w:cs="Times New Roman"/>
          <w:noProof/>
          <w:sz w:val="24"/>
          <w:szCs w:val="24"/>
        </w:rPr>
        <w:t>.</w:t>
      </w:r>
    </w:p>
    <w:p w14:paraId="780BA4CE" w14:textId="0A4CAC45" w:rsidR="00E967CB" w:rsidRDefault="00E967CB"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784145">
        <w:rPr>
          <w:rFonts w:ascii="Times New Roman" w:hAnsi="Times New Roman" w:cs="Times New Roman"/>
          <w:noProof/>
          <w:sz w:val="24"/>
          <w:szCs w:val="24"/>
        </w:rPr>
        <w:t>W</w:t>
      </w:r>
      <w:r w:rsidR="00CF02DD" w:rsidRPr="00784145">
        <w:rPr>
          <w:rFonts w:ascii="Times New Roman" w:hAnsi="Times New Roman" w:cs="Times New Roman"/>
          <w:noProof/>
          <w:sz w:val="24"/>
          <w:szCs w:val="24"/>
        </w:rPr>
        <w:t xml:space="preserve">illingham, D. T., Hughes, E. M. </w:t>
      </w:r>
      <w:r w:rsidR="00490377" w:rsidRPr="00784145">
        <w:rPr>
          <w:rFonts w:ascii="Times New Roman" w:hAnsi="Times New Roman" w:cs="Times New Roman"/>
          <w:noProof/>
          <w:sz w:val="24"/>
          <w:szCs w:val="24"/>
        </w:rPr>
        <w:t>and</w:t>
      </w:r>
      <w:r w:rsidRPr="00784145">
        <w:rPr>
          <w:rFonts w:ascii="Times New Roman" w:hAnsi="Times New Roman" w:cs="Times New Roman"/>
          <w:noProof/>
          <w:sz w:val="24"/>
          <w:szCs w:val="24"/>
        </w:rPr>
        <w:t xml:space="preserve"> Dobolyi, D. G. (2015). </w:t>
      </w:r>
      <w:r w:rsidRPr="00784145">
        <w:rPr>
          <w:rFonts w:ascii="Times New Roman" w:hAnsi="Times New Roman" w:cs="Times New Roman"/>
          <w:noProof/>
          <w:sz w:val="24"/>
          <w:szCs w:val="24"/>
          <w:lang w:val="en-US"/>
        </w:rPr>
        <w:t xml:space="preserve">The </w:t>
      </w:r>
      <w:r w:rsidR="00144F98" w:rsidRPr="00784145">
        <w:rPr>
          <w:rFonts w:ascii="Times New Roman" w:hAnsi="Times New Roman" w:cs="Times New Roman"/>
          <w:noProof/>
          <w:sz w:val="24"/>
          <w:szCs w:val="24"/>
          <w:lang w:val="en-US"/>
        </w:rPr>
        <w:t xml:space="preserve">Scientific Status </w:t>
      </w:r>
      <w:r w:rsidRPr="00784145">
        <w:rPr>
          <w:rFonts w:ascii="Times New Roman" w:hAnsi="Times New Roman" w:cs="Times New Roman"/>
          <w:noProof/>
          <w:sz w:val="24"/>
          <w:szCs w:val="24"/>
          <w:lang w:val="en-US"/>
        </w:rPr>
        <w:t xml:space="preserve">of </w:t>
      </w:r>
      <w:r w:rsidR="00144F98" w:rsidRPr="00784145">
        <w:rPr>
          <w:rFonts w:ascii="Times New Roman" w:hAnsi="Times New Roman" w:cs="Times New Roman"/>
          <w:noProof/>
          <w:sz w:val="24"/>
          <w:szCs w:val="24"/>
          <w:lang w:val="en-US"/>
        </w:rPr>
        <w:t>Learning Styles Theories</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Teaching of Psychology</w:t>
      </w:r>
      <w:r w:rsidRPr="00784145">
        <w:rPr>
          <w:rFonts w:ascii="Times New Roman" w:hAnsi="Times New Roman" w:cs="Times New Roman"/>
          <w:noProof/>
          <w:sz w:val="24"/>
          <w:szCs w:val="24"/>
          <w:lang w:val="en-US"/>
        </w:rPr>
        <w:t xml:space="preserve">, </w:t>
      </w:r>
      <w:r w:rsidRPr="00784145">
        <w:rPr>
          <w:rFonts w:ascii="Times New Roman" w:hAnsi="Times New Roman" w:cs="Times New Roman"/>
          <w:i/>
          <w:iCs/>
          <w:noProof/>
          <w:sz w:val="24"/>
          <w:szCs w:val="24"/>
          <w:lang w:val="en-US"/>
        </w:rPr>
        <w:t>42</w:t>
      </w:r>
      <w:r w:rsidRPr="00784145">
        <w:rPr>
          <w:rFonts w:ascii="Times New Roman" w:hAnsi="Times New Roman" w:cs="Times New Roman"/>
          <w:noProof/>
          <w:sz w:val="24"/>
          <w:szCs w:val="24"/>
          <w:lang w:val="en-US"/>
        </w:rPr>
        <w:t>(3), 266</w:t>
      </w:r>
      <w:r w:rsidR="00FF30C2" w:rsidRPr="00784145">
        <w:rPr>
          <w:rFonts w:ascii="Times New Roman" w:hAnsi="Times New Roman" w:cs="Times New Roman"/>
          <w:noProof/>
          <w:sz w:val="24"/>
          <w:szCs w:val="24"/>
          <w:lang w:val="en-US"/>
        </w:rPr>
        <w:t>-</w:t>
      </w:r>
      <w:r w:rsidRPr="00784145">
        <w:rPr>
          <w:rFonts w:ascii="Times New Roman" w:hAnsi="Times New Roman" w:cs="Times New Roman"/>
          <w:noProof/>
          <w:sz w:val="24"/>
          <w:szCs w:val="24"/>
          <w:lang w:val="en-US"/>
        </w:rPr>
        <w:t xml:space="preserve">271. </w:t>
      </w:r>
      <w:r w:rsidR="00A53693" w:rsidRPr="00784145">
        <w:rPr>
          <w:rFonts w:ascii="Times New Roman" w:hAnsi="Times New Roman" w:cs="Times New Roman"/>
          <w:noProof/>
          <w:sz w:val="24"/>
          <w:szCs w:val="24"/>
          <w:lang w:val="en-US"/>
        </w:rPr>
        <w:t xml:space="preserve">Retrieved from </w:t>
      </w:r>
      <w:hyperlink r:id="rId12" w:history="1">
        <w:r w:rsidR="00506D5D" w:rsidRPr="00C028B6">
          <w:rPr>
            <w:rStyle w:val="Hipervnculo"/>
            <w:rFonts w:ascii="Times New Roman" w:hAnsi="Times New Roman" w:cs="Times New Roman"/>
            <w:noProof/>
            <w:sz w:val="24"/>
            <w:szCs w:val="24"/>
            <w:lang w:val="en-US"/>
          </w:rPr>
          <w:t>https://doi.org/10.1177/0098628315589505</w:t>
        </w:r>
      </w:hyperlink>
      <w:r w:rsidR="00A53693" w:rsidRPr="00784145">
        <w:rPr>
          <w:rFonts w:ascii="Times New Roman" w:hAnsi="Times New Roman" w:cs="Times New Roman"/>
          <w:noProof/>
          <w:sz w:val="24"/>
          <w:szCs w:val="24"/>
          <w:lang w:val="en-US"/>
        </w:rPr>
        <w:t>.</w:t>
      </w:r>
    </w:p>
    <w:p w14:paraId="0A940ED1" w14:textId="3A797B9A"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6187A70C" w14:textId="2C206AFA"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72B4B6B5" w14:textId="3F1C827C"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43C694F4" w14:textId="344D408A"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12B1B731" w14:textId="46CD8A19"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5637BCDE" w14:textId="33557E0B"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71D14D53" w14:textId="0590677C"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0FDEBD1E" w14:textId="6F09DCCC"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68686116" w14:textId="07618740"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438E5833" w14:textId="46DA6DF9"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44B9D44E" w14:textId="28128EED"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6B01E4B9" w14:textId="42B08A1D"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09AF4C96" w14:textId="2519C600"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68CDA79E" w14:textId="34A44C63"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1E1352B3" w14:textId="6658639C"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67F2358E" w14:textId="51FD7947"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042279D4" w14:textId="39A8761C"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0EC7DD93" w14:textId="248C1C3B"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2E23D661" w14:textId="2FE42400"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5E45E8E4" w14:textId="3B046B50"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3395B8E6" w14:textId="11E32B6B"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530575DF" w14:textId="1387C93A"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5B3F680C" w14:textId="2A87741F"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p w14:paraId="297E81FC" w14:textId="754D6747" w:rsidR="00506D5D" w:rsidRDefault="00506D5D" w:rsidP="00BA4DAB">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06D5D" w:rsidRPr="00506D5D" w14:paraId="7A38DBE5" w14:textId="77777777" w:rsidTr="00506D5D">
        <w:trPr>
          <w:jc w:val="center"/>
        </w:trPr>
        <w:tc>
          <w:tcPr>
            <w:tcW w:w="3045" w:type="dxa"/>
            <w:shd w:val="clear" w:color="auto" w:fill="auto"/>
            <w:tcMar>
              <w:top w:w="100" w:type="dxa"/>
              <w:left w:w="100" w:type="dxa"/>
              <w:bottom w:w="100" w:type="dxa"/>
              <w:right w:w="100" w:type="dxa"/>
            </w:tcMar>
          </w:tcPr>
          <w:p w14:paraId="2AC2F152" w14:textId="77777777" w:rsidR="00506D5D" w:rsidRPr="00506D5D" w:rsidRDefault="00506D5D" w:rsidP="001E095E">
            <w:pPr>
              <w:pStyle w:val="Ttulo3"/>
              <w:widowControl w:val="0"/>
              <w:spacing w:before="0" w:line="240" w:lineRule="auto"/>
              <w:rPr>
                <w:rFonts w:ascii="Times New Roman" w:hAnsi="Times New Roman" w:cs="Times New Roman"/>
                <w:color w:val="000000" w:themeColor="text1"/>
                <w:szCs w:val="24"/>
              </w:rPr>
            </w:pPr>
            <w:r w:rsidRPr="00506D5D">
              <w:rPr>
                <w:rFonts w:ascii="Times New Roman" w:hAnsi="Times New Roman" w:cs="Times New Roman"/>
                <w:color w:val="000000" w:themeColor="text1"/>
                <w:szCs w:val="24"/>
              </w:rPr>
              <w:lastRenderedPageBreak/>
              <w:t>Rol de Contribución</w:t>
            </w:r>
          </w:p>
        </w:tc>
        <w:tc>
          <w:tcPr>
            <w:tcW w:w="6315" w:type="dxa"/>
            <w:shd w:val="clear" w:color="auto" w:fill="auto"/>
            <w:tcMar>
              <w:top w:w="100" w:type="dxa"/>
              <w:left w:w="100" w:type="dxa"/>
              <w:bottom w:w="100" w:type="dxa"/>
              <w:right w:w="100" w:type="dxa"/>
            </w:tcMar>
          </w:tcPr>
          <w:p w14:paraId="13B0A1B8" w14:textId="05213F89" w:rsidR="00506D5D" w:rsidRPr="00506D5D" w:rsidRDefault="00506D5D" w:rsidP="001E095E">
            <w:pPr>
              <w:pStyle w:val="Ttulo3"/>
              <w:widowControl w:val="0"/>
              <w:spacing w:before="0" w:line="240" w:lineRule="auto"/>
              <w:rPr>
                <w:rFonts w:ascii="Times New Roman" w:hAnsi="Times New Roman" w:cs="Times New Roman"/>
                <w:color w:val="000000" w:themeColor="text1"/>
                <w:szCs w:val="24"/>
              </w:rPr>
            </w:pPr>
            <w:bookmarkStart w:id="3" w:name="_btsjgdfgjwkr" w:colFirst="0" w:colLast="0"/>
            <w:bookmarkEnd w:id="3"/>
            <w:r w:rsidRPr="00506D5D">
              <w:rPr>
                <w:rFonts w:ascii="Times New Roman" w:hAnsi="Times New Roman" w:cs="Times New Roman"/>
                <w:color w:val="000000" w:themeColor="text1"/>
                <w:szCs w:val="24"/>
              </w:rPr>
              <w:t>Autor (es)</w:t>
            </w:r>
          </w:p>
        </w:tc>
      </w:tr>
      <w:tr w:rsidR="00506D5D" w:rsidRPr="00506D5D" w14:paraId="20439E87" w14:textId="77777777" w:rsidTr="00506D5D">
        <w:trPr>
          <w:jc w:val="center"/>
        </w:trPr>
        <w:tc>
          <w:tcPr>
            <w:tcW w:w="3045" w:type="dxa"/>
            <w:shd w:val="clear" w:color="auto" w:fill="auto"/>
            <w:tcMar>
              <w:top w:w="100" w:type="dxa"/>
              <w:left w:w="100" w:type="dxa"/>
              <w:bottom w:w="100" w:type="dxa"/>
              <w:right w:w="100" w:type="dxa"/>
            </w:tcMar>
          </w:tcPr>
          <w:p w14:paraId="7258C80A"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2FF1E8B"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proofErr w:type="spellStart"/>
            <w:r w:rsidRPr="00506D5D">
              <w:rPr>
                <w:rFonts w:ascii="Times New Roman" w:hAnsi="Times New Roman" w:cs="Times New Roman"/>
                <w:bCs/>
                <w:color w:val="000000" w:themeColor="text1"/>
                <w:sz w:val="24"/>
                <w:szCs w:val="24"/>
              </w:rPr>
              <w:t>Fleider</w:t>
            </w:r>
            <w:proofErr w:type="spellEnd"/>
            <w:r w:rsidRPr="00506D5D">
              <w:rPr>
                <w:rFonts w:ascii="Times New Roman" w:hAnsi="Times New Roman" w:cs="Times New Roman"/>
                <w:bCs/>
                <w:color w:val="000000" w:themeColor="text1"/>
                <w:sz w:val="24"/>
                <w:szCs w:val="24"/>
              </w:rPr>
              <w:t xml:space="preserve"> </w:t>
            </w:r>
            <w:proofErr w:type="spellStart"/>
            <w:r w:rsidRPr="00506D5D">
              <w:rPr>
                <w:rFonts w:ascii="Times New Roman" w:hAnsi="Times New Roman" w:cs="Times New Roman"/>
                <w:bCs/>
                <w:color w:val="000000" w:themeColor="text1"/>
                <w:sz w:val="24"/>
                <w:szCs w:val="24"/>
              </w:rPr>
              <w:t>Leiser</w:t>
            </w:r>
            <w:proofErr w:type="spellEnd"/>
            <w:r w:rsidRPr="00506D5D">
              <w:rPr>
                <w:rFonts w:ascii="Times New Roman" w:hAnsi="Times New Roman" w:cs="Times New Roman"/>
                <w:bCs/>
                <w:color w:val="000000" w:themeColor="text1"/>
                <w:sz w:val="24"/>
                <w:szCs w:val="24"/>
              </w:rPr>
              <w:t xml:space="preserve"> Peña Escalona</w:t>
            </w:r>
          </w:p>
        </w:tc>
      </w:tr>
      <w:tr w:rsidR="00506D5D" w:rsidRPr="00506D5D" w14:paraId="4ECEECDB" w14:textId="77777777" w:rsidTr="00506D5D">
        <w:trPr>
          <w:jc w:val="center"/>
        </w:trPr>
        <w:tc>
          <w:tcPr>
            <w:tcW w:w="3045" w:type="dxa"/>
            <w:shd w:val="clear" w:color="auto" w:fill="auto"/>
            <w:tcMar>
              <w:top w:w="100" w:type="dxa"/>
              <w:left w:w="100" w:type="dxa"/>
              <w:bottom w:w="100" w:type="dxa"/>
              <w:right w:w="100" w:type="dxa"/>
            </w:tcMar>
          </w:tcPr>
          <w:p w14:paraId="5D256753"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7EF9C386"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proofErr w:type="spellStart"/>
            <w:r w:rsidRPr="00506D5D">
              <w:rPr>
                <w:rFonts w:ascii="Times New Roman" w:hAnsi="Times New Roman" w:cs="Times New Roman"/>
                <w:bCs/>
                <w:color w:val="000000" w:themeColor="text1"/>
                <w:sz w:val="24"/>
                <w:szCs w:val="24"/>
              </w:rPr>
              <w:t>Fleider</w:t>
            </w:r>
            <w:proofErr w:type="spellEnd"/>
            <w:r w:rsidRPr="00506D5D">
              <w:rPr>
                <w:rFonts w:ascii="Times New Roman" w:hAnsi="Times New Roman" w:cs="Times New Roman"/>
                <w:bCs/>
                <w:color w:val="000000" w:themeColor="text1"/>
                <w:sz w:val="24"/>
                <w:szCs w:val="24"/>
              </w:rPr>
              <w:t xml:space="preserve"> </w:t>
            </w:r>
            <w:proofErr w:type="spellStart"/>
            <w:r w:rsidRPr="00506D5D">
              <w:rPr>
                <w:rFonts w:ascii="Times New Roman" w:hAnsi="Times New Roman" w:cs="Times New Roman"/>
                <w:bCs/>
                <w:color w:val="000000" w:themeColor="text1"/>
                <w:sz w:val="24"/>
                <w:szCs w:val="24"/>
              </w:rPr>
              <w:t>Leiser</w:t>
            </w:r>
            <w:proofErr w:type="spellEnd"/>
            <w:r w:rsidRPr="00506D5D">
              <w:rPr>
                <w:rFonts w:ascii="Times New Roman" w:hAnsi="Times New Roman" w:cs="Times New Roman"/>
                <w:bCs/>
                <w:color w:val="000000" w:themeColor="text1"/>
                <w:sz w:val="24"/>
                <w:szCs w:val="24"/>
              </w:rPr>
              <w:t xml:space="preserve"> Peña Escalona (80%), Roberto González Garduño (20%)</w:t>
            </w:r>
          </w:p>
        </w:tc>
      </w:tr>
      <w:tr w:rsidR="00506D5D" w:rsidRPr="00506D5D" w14:paraId="36A679CD" w14:textId="77777777" w:rsidTr="00506D5D">
        <w:trPr>
          <w:jc w:val="center"/>
        </w:trPr>
        <w:tc>
          <w:tcPr>
            <w:tcW w:w="3045" w:type="dxa"/>
            <w:shd w:val="clear" w:color="auto" w:fill="auto"/>
            <w:tcMar>
              <w:top w:w="100" w:type="dxa"/>
              <w:left w:w="100" w:type="dxa"/>
              <w:bottom w:w="100" w:type="dxa"/>
              <w:right w:w="100" w:type="dxa"/>
            </w:tcMar>
          </w:tcPr>
          <w:p w14:paraId="73616D17"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7BA2FBE5"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Roberto González Garduño</w:t>
            </w:r>
          </w:p>
        </w:tc>
      </w:tr>
      <w:tr w:rsidR="00506D5D" w:rsidRPr="00506D5D" w14:paraId="57067D9E" w14:textId="77777777" w:rsidTr="00506D5D">
        <w:trPr>
          <w:jc w:val="center"/>
        </w:trPr>
        <w:tc>
          <w:tcPr>
            <w:tcW w:w="3045" w:type="dxa"/>
            <w:shd w:val="clear" w:color="auto" w:fill="auto"/>
            <w:tcMar>
              <w:top w:w="100" w:type="dxa"/>
              <w:left w:w="100" w:type="dxa"/>
              <w:bottom w:w="100" w:type="dxa"/>
              <w:right w:w="100" w:type="dxa"/>
            </w:tcMar>
          </w:tcPr>
          <w:p w14:paraId="2B9B7FD2"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078366AC"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Verificación, ya sea como parte de la actividad o por separado, de la replicación / reproducibilidad total de los resultados / experimentos y otros productos de la investigación.</w:t>
            </w:r>
          </w:p>
        </w:tc>
      </w:tr>
      <w:tr w:rsidR="00506D5D" w:rsidRPr="00506D5D" w14:paraId="7424D76C" w14:textId="77777777" w:rsidTr="00506D5D">
        <w:trPr>
          <w:jc w:val="center"/>
        </w:trPr>
        <w:tc>
          <w:tcPr>
            <w:tcW w:w="3045" w:type="dxa"/>
            <w:shd w:val="clear" w:color="auto" w:fill="auto"/>
            <w:tcMar>
              <w:top w:w="100" w:type="dxa"/>
              <w:left w:w="100" w:type="dxa"/>
              <w:bottom w:w="100" w:type="dxa"/>
              <w:right w:w="100" w:type="dxa"/>
            </w:tcMar>
          </w:tcPr>
          <w:p w14:paraId="2F0E0BE3"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8EAD61C"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 xml:space="preserve">Roberto González Garduño (80%) </w:t>
            </w:r>
            <w:proofErr w:type="spellStart"/>
            <w:r w:rsidRPr="00506D5D">
              <w:rPr>
                <w:rFonts w:ascii="Times New Roman" w:hAnsi="Times New Roman" w:cs="Times New Roman"/>
                <w:bCs/>
                <w:color w:val="000000" w:themeColor="text1"/>
                <w:sz w:val="24"/>
                <w:szCs w:val="24"/>
              </w:rPr>
              <w:t>Fleider</w:t>
            </w:r>
            <w:proofErr w:type="spellEnd"/>
            <w:r w:rsidRPr="00506D5D">
              <w:rPr>
                <w:rFonts w:ascii="Times New Roman" w:hAnsi="Times New Roman" w:cs="Times New Roman"/>
                <w:bCs/>
                <w:color w:val="000000" w:themeColor="text1"/>
                <w:sz w:val="24"/>
                <w:szCs w:val="24"/>
              </w:rPr>
              <w:t xml:space="preserve"> </w:t>
            </w:r>
            <w:proofErr w:type="spellStart"/>
            <w:r w:rsidRPr="00506D5D">
              <w:rPr>
                <w:rFonts w:ascii="Times New Roman" w:hAnsi="Times New Roman" w:cs="Times New Roman"/>
                <w:bCs/>
                <w:color w:val="000000" w:themeColor="text1"/>
                <w:sz w:val="24"/>
                <w:szCs w:val="24"/>
              </w:rPr>
              <w:t>Leiser</w:t>
            </w:r>
            <w:proofErr w:type="spellEnd"/>
            <w:r w:rsidRPr="00506D5D">
              <w:rPr>
                <w:rFonts w:ascii="Times New Roman" w:hAnsi="Times New Roman" w:cs="Times New Roman"/>
                <w:bCs/>
                <w:color w:val="000000" w:themeColor="text1"/>
                <w:sz w:val="24"/>
                <w:szCs w:val="24"/>
              </w:rPr>
              <w:t xml:space="preserve"> Peña Escalona (20%)</w:t>
            </w:r>
          </w:p>
        </w:tc>
      </w:tr>
      <w:tr w:rsidR="00506D5D" w:rsidRPr="00506D5D" w14:paraId="4B8F79D3" w14:textId="77777777" w:rsidTr="00506D5D">
        <w:trPr>
          <w:jc w:val="center"/>
        </w:trPr>
        <w:tc>
          <w:tcPr>
            <w:tcW w:w="3045" w:type="dxa"/>
            <w:shd w:val="clear" w:color="auto" w:fill="auto"/>
            <w:tcMar>
              <w:top w:w="100" w:type="dxa"/>
              <w:left w:w="100" w:type="dxa"/>
              <w:bottom w:w="100" w:type="dxa"/>
              <w:right w:w="100" w:type="dxa"/>
            </w:tcMar>
          </w:tcPr>
          <w:p w14:paraId="44692F9D"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2546ABC"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proofErr w:type="spellStart"/>
            <w:r w:rsidRPr="00506D5D">
              <w:rPr>
                <w:rFonts w:ascii="Times New Roman" w:hAnsi="Times New Roman" w:cs="Times New Roman"/>
                <w:bCs/>
                <w:color w:val="000000" w:themeColor="text1"/>
                <w:sz w:val="24"/>
                <w:szCs w:val="24"/>
              </w:rPr>
              <w:t>Fleider</w:t>
            </w:r>
            <w:proofErr w:type="spellEnd"/>
            <w:r w:rsidRPr="00506D5D">
              <w:rPr>
                <w:rFonts w:ascii="Times New Roman" w:hAnsi="Times New Roman" w:cs="Times New Roman"/>
                <w:bCs/>
                <w:color w:val="000000" w:themeColor="text1"/>
                <w:sz w:val="24"/>
                <w:szCs w:val="24"/>
              </w:rPr>
              <w:t xml:space="preserve"> </w:t>
            </w:r>
            <w:proofErr w:type="spellStart"/>
            <w:r w:rsidRPr="00506D5D">
              <w:rPr>
                <w:rFonts w:ascii="Times New Roman" w:hAnsi="Times New Roman" w:cs="Times New Roman"/>
                <w:bCs/>
                <w:color w:val="000000" w:themeColor="text1"/>
                <w:sz w:val="24"/>
                <w:szCs w:val="24"/>
              </w:rPr>
              <w:t>Leiser</w:t>
            </w:r>
            <w:proofErr w:type="spellEnd"/>
            <w:r w:rsidRPr="00506D5D">
              <w:rPr>
                <w:rFonts w:ascii="Times New Roman" w:hAnsi="Times New Roman" w:cs="Times New Roman"/>
                <w:bCs/>
                <w:color w:val="000000" w:themeColor="text1"/>
                <w:sz w:val="24"/>
                <w:szCs w:val="24"/>
              </w:rPr>
              <w:t xml:space="preserve"> Peña Escalona</w:t>
            </w:r>
          </w:p>
        </w:tc>
      </w:tr>
      <w:tr w:rsidR="00506D5D" w:rsidRPr="00506D5D" w14:paraId="553F658E" w14:textId="77777777" w:rsidTr="00506D5D">
        <w:trPr>
          <w:jc w:val="center"/>
        </w:trPr>
        <w:tc>
          <w:tcPr>
            <w:tcW w:w="3045" w:type="dxa"/>
            <w:shd w:val="clear" w:color="auto" w:fill="auto"/>
            <w:tcMar>
              <w:top w:w="100" w:type="dxa"/>
              <w:left w:w="100" w:type="dxa"/>
              <w:bottom w:w="100" w:type="dxa"/>
              <w:right w:w="100" w:type="dxa"/>
            </w:tcMar>
          </w:tcPr>
          <w:p w14:paraId="5A417116"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1B9C463D"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Liberio Victorino Ramírez</w:t>
            </w:r>
          </w:p>
        </w:tc>
      </w:tr>
      <w:tr w:rsidR="00506D5D" w:rsidRPr="00506D5D" w14:paraId="7527663C" w14:textId="77777777" w:rsidTr="00506D5D">
        <w:trPr>
          <w:jc w:val="center"/>
        </w:trPr>
        <w:tc>
          <w:tcPr>
            <w:tcW w:w="3045" w:type="dxa"/>
            <w:shd w:val="clear" w:color="auto" w:fill="auto"/>
            <w:tcMar>
              <w:top w:w="100" w:type="dxa"/>
              <w:left w:w="100" w:type="dxa"/>
              <w:bottom w:w="100" w:type="dxa"/>
              <w:right w:w="100" w:type="dxa"/>
            </w:tcMar>
          </w:tcPr>
          <w:p w14:paraId="7C27D8CA"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1FB4C647"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Roberto González Garduño</w:t>
            </w:r>
          </w:p>
        </w:tc>
      </w:tr>
      <w:tr w:rsidR="00506D5D" w:rsidRPr="00506D5D" w14:paraId="4D1E16E8" w14:textId="77777777" w:rsidTr="00506D5D">
        <w:trPr>
          <w:jc w:val="center"/>
        </w:trPr>
        <w:tc>
          <w:tcPr>
            <w:tcW w:w="3045" w:type="dxa"/>
            <w:shd w:val="clear" w:color="auto" w:fill="auto"/>
            <w:tcMar>
              <w:top w:w="100" w:type="dxa"/>
              <w:left w:w="100" w:type="dxa"/>
              <w:bottom w:w="100" w:type="dxa"/>
              <w:right w:w="100" w:type="dxa"/>
            </w:tcMar>
          </w:tcPr>
          <w:p w14:paraId="038A00D7"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04EE117"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proofErr w:type="spellStart"/>
            <w:r w:rsidRPr="00506D5D">
              <w:rPr>
                <w:rFonts w:ascii="Times New Roman" w:hAnsi="Times New Roman" w:cs="Times New Roman"/>
                <w:bCs/>
                <w:color w:val="000000" w:themeColor="text1"/>
                <w:sz w:val="24"/>
                <w:szCs w:val="24"/>
              </w:rPr>
              <w:t>Fleider</w:t>
            </w:r>
            <w:proofErr w:type="spellEnd"/>
            <w:r w:rsidRPr="00506D5D">
              <w:rPr>
                <w:rFonts w:ascii="Times New Roman" w:hAnsi="Times New Roman" w:cs="Times New Roman"/>
                <w:bCs/>
                <w:color w:val="000000" w:themeColor="text1"/>
                <w:sz w:val="24"/>
                <w:szCs w:val="24"/>
              </w:rPr>
              <w:t xml:space="preserve"> </w:t>
            </w:r>
            <w:proofErr w:type="spellStart"/>
            <w:r w:rsidRPr="00506D5D">
              <w:rPr>
                <w:rFonts w:ascii="Times New Roman" w:hAnsi="Times New Roman" w:cs="Times New Roman"/>
                <w:bCs/>
                <w:color w:val="000000" w:themeColor="text1"/>
                <w:sz w:val="24"/>
                <w:szCs w:val="24"/>
              </w:rPr>
              <w:t>Leiser</w:t>
            </w:r>
            <w:proofErr w:type="spellEnd"/>
            <w:r w:rsidRPr="00506D5D">
              <w:rPr>
                <w:rFonts w:ascii="Times New Roman" w:hAnsi="Times New Roman" w:cs="Times New Roman"/>
                <w:bCs/>
                <w:color w:val="000000" w:themeColor="text1"/>
                <w:sz w:val="24"/>
                <w:szCs w:val="24"/>
              </w:rPr>
              <w:t xml:space="preserve"> Peña Escalona (40%), Roberto González Garduño (40%) Liberio Victorino Ramírez (20%)</w:t>
            </w:r>
          </w:p>
        </w:tc>
      </w:tr>
      <w:tr w:rsidR="00506D5D" w:rsidRPr="00506D5D" w14:paraId="16B5CEB0" w14:textId="77777777" w:rsidTr="00506D5D">
        <w:trPr>
          <w:jc w:val="center"/>
        </w:trPr>
        <w:tc>
          <w:tcPr>
            <w:tcW w:w="3045" w:type="dxa"/>
            <w:shd w:val="clear" w:color="auto" w:fill="auto"/>
            <w:tcMar>
              <w:top w:w="100" w:type="dxa"/>
              <w:left w:w="100" w:type="dxa"/>
              <w:bottom w:w="100" w:type="dxa"/>
              <w:right w:w="100" w:type="dxa"/>
            </w:tcMar>
          </w:tcPr>
          <w:p w14:paraId="16619D2C"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39D76120"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proofErr w:type="spellStart"/>
            <w:r w:rsidRPr="00506D5D">
              <w:rPr>
                <w:rFonts w:ascii="Times New Roman" w:hAnsi="Times New Roman" w:cs="Times New Roman"/>
                <w:bCs/>
                <w:color w:val="000000" w:themeColor="text1"/>
                <w:sz w:val="24"/>
                <w:szCs w:val="24"/>
              </w:rPr>
              <w:t>Fleider</w:t>
            </w:r>
            <w:proofErr w:type="spellEnd"/>
            <w:r w:rsidRPr="00506D5D">
              <w:rPr>
                <w:rFonts w:ascii="Times New Roman" w:hAnsi="Times New Roman" w:cs="Times New Roman"/>
                <w:bCs/>
                <w:color w:val="000000" w:themeColor="text1"/>
                <w:sz w:val="24"/>
                <w:szCs w:val="24"/>
              </w:rPr>
              <w:t xml:space="preserve"> </w:t>
            </w:r>
            <w:proofErr w:type="spellStart"/>
            <w:r w:rsidRPr="00506D5D">
              <w:rPr>
                <w:rFonts w:ascii="Times New Roman" w:hAnsi="Times New Roman" w:cs="Times New Roman"/>
                <w:bCs/>
                <w:color w:val="000000" w:themeColor="text1"/>
                <w:sz w:val="24"/>
                <w:szCs w:val="24"/>
              </w:rPr>
              <w:t>Leiser</w:t>
            </w:r>
            <w:proofErr w:type="spellEnd"/>
            <w:r w:rsidRPr="00506D5D">
              <w:rPr>
                <w:rFonts w:ascii="Times New Roman" w:hAnsi="Times New Roman" w:cs="Times New Roman"/>
                <w:bCs/>
                <w:color w:val="000000" w:themeColor="text1"/>
                <w:sz w:val="24"/>
                <w:szCs w:val="24"/>
              </w:rPr>
              <w:t xml:space="preserve"> Peña Escalona (40 %), Liberio Victorino Ramírez (30%) Roberto González (30%)</w:t>
            </w:r>
          </w:p>
        </w:tc>
      </w:tr>
      <w:tr w:rsidR="00506D5D" w:rsidRPr="00506D5D" w14:paraId="3609EA65" w14:textId="77777777" w:rsidTr="00506D5D">
        <w:trPr>
          <w:jc w:val="center"/>
        </w:trPr>
        <w:tc>
          <w:tcPr>
            <w:tcW w:w="3045" w:type="dxa"/>
            <w:shd w:val="clear" w:color="auto" w:fill="auto"/>
            <w:tcMar>
              <w:top w:w="100" w:type="dxa"/>
              <w:left w:w="100" w:type="dxa"/>
              <w:bottom w:w="100" w:type="dxa"/>
              <w:right w:w="100" w:type="dxa"/>
            </w:tcMar>
          </w:tcPr>
          <w:p w14:paraId="57C6E30B"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401042D"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Roberto González Garduño</w:t>
            </w:r>
          </w:p>
        </w:tc>
      </w:tr>
      <w:tr w:rsidR="00506D5D" w:rsidRPr="00506D5D" w14:paraId="3A03AD17" w14:textId="77777777" w:rsidTr="00506D5D">
        <w:trPr>
          <w:jc w:val="center"/>
        </w:trPr>
        <w:tc>
          <w:tcPr>
            <w:tcW w:w="3045" w:type="dxa"/>
            <w:shd w:val="clear" w:color="auto" w:fill="auto"/>
            <w:tcMar>
              <w:top w:w="100" w:type="dxa"/>
              <w:left w:w="100" w:type="dxa"/>
              <w:bottom w:w="100" w:type="dxa"/>
              <w:right w:w="100" w:type="dxa"/>
            </w:tcMar>
          </w:tcPr>
          <w:p w14:paraId="3571F970"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707B01DF"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Liberio Victorino Ramírez</w:t>
            </w:r>
          </w:p>
        </w:tc>
      </w:tr>
      <w:tr w:rsidR="00506D5D" w:rsidRPr="00506D5D" w14:paraId="4A5D1D2A" w14:textId="77777777" w:rsidTr="00506D5D">
        <w:trPr>
          <w:jc w:val="center"/>
        </w:trPr>
        <w:tc>
          <w:tcPr>
            <w:tcW w:w="3045" w:type="dxa"/>
            <w:shd w:val="clear" w:color="auto" w:fill="auto"/>
            <w:tcMar>
              <w:top w:w="100" w:type="dxa"/>
              <w:left w:w="100" w:type="dxa"/>
              <w:bottom w:w="100" w:type="dxa"/>
              <w:right w:w="100" w:type="dxa"/>
            </w:tcMar>
          </w:tcPr>
          <w:p w14:paraId="3A14268B"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2177E82"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Liberio Victorino Ramírez</w:t>
            </w:r>
          </w:p>
        </w:tc>
      </w:tr>
      <w:tr w:rsidR="00506D5D" w:rsidRPr="00506D5D" w14:paraId="7E7FD0AE" w14:textId="77777777" w:rsidTr="00506D5D">
        <w:trPr>
          <w:jc w:val="center"/>
        </w:trPr>
        <w:tc>
          <w:tcPr>
            <w:tcW w:w="3045" w:type="dxa"/>
            <w:shd w:val="clear" w:color="auto" w:fill="auto"/>
            <w:tcMar>
              <w:top w:w="100" w:type="dxa"/>
              <w:left w:w="100" w:type="dxa"/>
              <w:bottom w:w="100" w:type="dxa"/>
              <w:right w:w="100" w:type="dxa"/>
            </w:tcMar>
          </w:tcPr>
          <w:p w14:paraId="7134A939"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r w:rsidRPr="00506D5D">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0C4CEF2A" w14:textId="77777777" w:rsidR="00506D5D" w:rsidRPr="00506D5D" w:rsidRDefault="00506D5D" w:rsidP="00506D5D">
            <w:pPr>
              <w:widowControl w:val="0"/>
              <w:spacing w:after="0" w:line="240" w:lineRule="auto"/>
              <w:rPr>
                <w:rFonts w:ascii="Times New Roman" w:hAnsi="Times New Roman" w:cs="Times New Roman"/>
                <w:bCs/>
                <w:color w:val="000000" w:themeColor="text1"/>
                <w:sz w:val="24"/>
                <w:szCs w:val="24"/>
              </w:rPr>
            </w:pPr>
            <w:proofErr w:type="spellStart"/>
            <w:r w:rsidRPr="00506D5D">
              <w:rPr>
                <w:rFonts w:ascii="Times New Roman" w:hAnsi="Times New Roman" w:cs="Times New Roman"/>
                <w:bCs/>
                <w:color w:val="000000" w:themeColor="text1"/>
                <w:sz w:val="24"/>
                <w:szCs w:val="24"/>
              </w:rPr>
              <w:t>Fleider</w:t>
            </w:r>
            <w:proofErr w:type="spellEnd"/>
            <w:r w:rsidRPr="00506D5D">
              <w:rPr>
                <w:rFonts w:ascii="Times New Roman" w:hAnsi="Times New Roman" w:cs="Times New Roman"/>
                <w:bCs/>
                <w:color w:val="000000" w:themeColor="text1"/>
                <w:sz w:val="24"/>
                <w:szCs w:val="24"/>
              </w:rPr>
              <w:t xml:space="preserve"> </w:t>
            </w:r>
            <w:proofErr w:type="spellStart"/>
            <w:r w:rsidRPr="00506D5D">
              <w:rPr>
                <w:rFonts w:ascii="Times New Roman" w:hAnsi="Times New Roman" w:cs="Times New Roman"/>
                <w:bCs/>
                <w:color w:val="000000" w:themeColor="text1"/>
                <w:sz w:val="24"/>
                <w:szCs w:val="24"/>
              </w:rPr>
              <w:t>Leiser</w:t>
            </w:r>
            <w:proofErr w:type="spellEnd"/>
            <w:r w:rsidRPr="00506D5D">
              <w:rPr>
                <w:rFonts w:ascii="Times New Roman" w:hAnsi="Times New Roman" w:cs="Times New Roman"/>
                <w:bCs/>
                <w:color w:val="000000" w:themeColor="text1"/>
                <w:sz w:val="24"/>
                <w:szCs w:val="24"/>
              </w:rPr>
              <w:t xml:space="preserve"> Peña Escalona</w:t>
            </w:r>
          </w:p>
        </w:tc>
      </w:tr>
    </w:tbl>
    <w:p w14:paraId="62E5F3B2" w14:textId="77777777" w:rsidR="00506D5D" w:rsidRPr="004E7C21" w:rsidRDefault="00506D5D" w:rsidP="00BA4DAB">
      <w:pPr>
        <w:autoSpaceDE w:val="0"/>
        <w:autoSpaceDN w:val="0"/>
        <w:adjustRightInd w:val="0"/>
        <w:spacing w:after="0" w:line="360" w:lineRule="auto"/>
        <w:ind w:left="709" w:hanging="709"/>
        <w:jc w:val="both"/>
        <w:rPr>
          <w:rStyle w:val="A5"/>
          <w:rFonts w:ascii="Times New Roman" w:hAnsi="Times New Roman" w:cs="Times New Roman"/>
          <w:sz w:val="24"/>
          <w:szCs w:val="24"/>
          <w:lang w:val="en-US"/>
        </w:rPr>
      </w:pPr>
    </w:p>
    <w:sectPr w:rsidR="00506D5D" w:rsidRPr="004E7C21" w:rsidSect="004E7C21">
      <w:headerReference w:type="default" r:id="rId13"/>
      <w:footerReference w:type="default" r:id="rId14"/>
      <w:pgSz w:w="12240" w:h="15840" w:code="1"/>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0B61" w14:textId="77777777" w:rsidR="008A30A2" w:rsidRDefault="008A30A2" w:rsidP="008E34A6">
      <w:pPr>
        <w:spacing w:after="0" w:line="240" w:lineRule="auto"/>
      </w:pPr>
      <w:r>
        <w:separator/>
      </w:r>
    </w:p>
  </w:endnote>
  <w:endnote w:type="continuationSeparator" w:id="0">
    <w:p w14:paraId="22540026" w14:textId="77777777" w:rsidR="008A30A2" w:rsidRDefault="008A30A2" w:rsidP="008E34A6">
      <w:pPr>
        <w:spacing w:after="0" w:line="240" w:lineRule="auto"/>
      </w:pPr>
      <w:r>
        <w:continuationSeparator/>
      </w:r>
    </w:p>
  </w:endnote>
  <w:endnote w:type="continuationNotice" w:id="1">
    <w:p w14:paraId="273364BD" w14:textId="77777777" w:rsidR="008A30A2" w:rsidRDefault="008A3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cumin Pro">
    <w:altName w:val="Acumin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FFBB" w14:textId="53A09796" w:rsidR="00A40B22" w:rsidRDefault="00A40B22">
    <w:pPr>
      <w:pStyle w:val="Piedepgina"/>
    </w:pPr>
    <w:r>
      <w:t xml:space="preserve">             </w:t>
    </w:r>
    <w:r w:rsidRPr="002A3D98">
      <w:rPr>
        <w:noProof/>
        <w:lang w:eastAsia="es-MX"/>
      </w:rPr>
      <w:drawing>
        <wp:inline distT="0" distB="0" distL="0" distR="0" wp14:anchorId="0061C0F5" wp14:editId="41341B6B">
          <wp:extent cx="1600200" cy="419100"/>
          <wp:effectExtent l="0" t="0" r="0" b="0"/>
          <wp:docPr id="37"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A3829">
      <w:rPr>
        <w:rFonts w:cstheme="minorHAnsi"/>
        <w:b/>
        <w:szCs w:val="18"/>
      </w:rPr>
      <w:t>Vol. 1</w:t>
    </w:r>
    <w:r w:rsidR="000C21A3">
      <w:rPr>
        <w:rFonts w:cstheme="minorHAnsi"/>
        <w:b/>
        <w:szCs w:val="18"/>
      </w:rPr>
      <w:t>3</w:t>
    </w:r>
    <w:r w:rsidRPr="00CA3829">
      <w:rPr>
        <w:rFonts w:cstheme="minorHAnsi"/>
        <w:b/>
        <w:szCs w:val="18"/>
      </w:rPr>
      <w:t xml:space="preserve">, Núm. 26 </w:t>
    </w:r>
    <w:proofErr w:type="gramStart"/>
    <w:r w:rsidRPr="00CA3829">
      <w:rPr>
        <w:rFonts w:cstheme="minorHAnsi"/>
        <w:b/>
        <w:szCs w:val="18"/>
      </w:rPr>
      <w:t>Enero</w:t>
    </w:r>
    <w:proofErr w:type="gramEnd"/>
    <w:r w:rsidRPr="00CA3829">
      <w:rPr>
        <w:rFonts w:cstheme="minorHAnsi"/>
        <w:b/>
        <w:szCs w:val="18"/>
      </w:rPr>
      <w:t xml:space="preserve"> - Junio 2023, e</w:t>
    </w:r>
    <w:r w:rsidR="00020084">
      <w:rPr>
        <w:rFonts w:cstheme="minorHAnsi"/>
        <w:b/>
        <w:szCs w:val="18"/>
      </w:rPr>
      <w:t>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BC785" w14:textId="77777777" w:rsidR="008A30A2" w:rsidRDefault="008A30A2" w:rsidP="008E34A6">
      <w:pPr>
        <w:spacing w:after="0" w:line="240" w:lineRule="auto"/>
      </w:pPr>
      <w:r>
        <w:separator/>
      </w:r>
    </w:p>
  </w:footnote>
  <w:footnote w:type="continuationSeparator" w:id="0">
    <w:p w14:paraId="63CDCE22" w14:textId="77777777" w:rsidR="008A30A2" w:rsidRDefault="008A30A2" w:rsidP="008E34A6">
      <w:pPr>
        <w:spacing w:after="0" w:line="240" w:lineRule="auto"/>
      </w:pPr>
      <w:r>
        <w:continuationSeparator/>
      </w:r>
    </w:p>
  </w:footnote>
  <w:footnote w:type="continuationNotice" w:id="1">
    <w:p w14:paraId="1BE6BDD1" w14:textId="77777777" w:rsidR="008A30A2" w:rsidRDefault="008A30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E6FB" w14:textId="55F8A8E3" w:rsidR="00A40B22" w:rsidRDefault="00A40B22" w:rsidP="004E7C21">
    <w:pPr>
      <w:pStyle w:val="Encabezado"/>
      <w:jc w:val="center"/>
    </w:pPr>
    <w:r w:rsidRPr="002A3D98">
      <w:rPr>
        <w:noProof/>
        <w:lang w:eastAsia="es-MX"/>
      </w:rPr>
      <w:drawing>
        <wp:inline distT="0" distB="0" distL="0" distR="0" wp14:anchorId="3F73EE19" wp14:editId="5D82028E">
          <wp:extent cx="5397500" cy="635000"/>
          <wp:effectExtent l="0" t="0" r="0" b="0"/>
          <wp:docPr id="36"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7370FA88" w14:textId="77777777" w:rsidR="00A40B22" w:rsidRDefault="00A40B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C08"/>
    <w:multiLevelType w:val="hybridMultilevel"/>
    <w:tmpl w:val="DB32A7EA"/>
    <w:lvl w:ilvl="0" w:tplc="7B8E6CA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A75D4"/>
    <w:multiLevelType w:val="hybridMultilevel"/>
    <w:tmpl w:val="523E960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BB3276"/>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D1450"/>
    <w:multiLevelType w:val="hybridMultilevel"/>
    <w:tmpl w:val="EA684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472467"/>
    <w:multiLevelType w:val="hybridMultilevel"/>
    <w:tmpl w:val="97F875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06173"/>
    <w:multiLevelType w:val="hybridMultilevel"/>
    <w:tmpl w:val="79C4B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343395"/>
    <w:multiLevelType w:val="hybridMultilevel"/>
    <w:tmpl w:val="5468AE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575D2"/>
    <w:multiLevelType w:val="hybridMultilevel"/>
    <w:tmpl w:val="9CF84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B7499"/>
    <w:multiLevelType w:val="multilevel"/>
    <w:tmpl w:val="F5EABE4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2ED193F"/>
    <w:multiLevelType w:val="multilevel"/>
    <w:tmpl w:val="8A4E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0D3253"/>
    <w:multiLevelType w:val="hybridMultilevel"/>
    <w:tmpl w:val="A9F46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0201C1"/>
    <w:multiLevelType w:val="hybridMultilevel"/>
    <w:tmpl w:val="08D2C41E"/>
    <w:lvl w:ilvl="0" w:tplc="08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0C7AFD"/>
    <w:multiLevelType w:val="hybridMultilevel"/>
    <w:tmpl w:val="1DE8CF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F85DDB"/>
    <w:multiLevelType w:val="hybridMultilevel"/>
    <w:tmpl w:val="5FD4A8C0"/>
    <w:lvl w:ilvl="0" w:tplc="5FA8455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452CBE"/>
    <w:multiLevelType w:val="multilevel"/>
    <w:tmpl w:val="4D44A126"/>
    <w:lvl w:ilvl="0">
      <w:start w:val="1"/>
      <w:numFmt w:val="decimal"/>
      <w:lvlText w:val="%1."/>
      <w:lvlJc w:val="left"/>
      <w:pPr>
        <w:ind w:left="720" w:hanging="360"/>
      </w:pPr>
      <w:rPr>
        <w:rFonts w:eastAsiaTheme="minorHAnsi"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0334720"/>
    <w:multiLevelType w:val="hybridMultilevel"/>
    <w:tmpl w:val="A6CC7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7B1C7D"/>
    <w:multiLevelType w:val="hybridMultilevel"/>
    <w:tmpl w:val="135CE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D3FD0"/>
    <w:multiLevelType w:val="hybridMultilevel"/>
    <w:tmpl w:val="9828AE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7044120"/>
    <w:multiLevelType w:val="multilevel"/>
    <w:tmpl w:val="69C8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5A31C8"/>
    <w:multiLevelType w:val="hybridMultilevel"/>
    <w:tmpl w:val="FF1A22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637"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B95AD0"/>
    <w:multiLevelType w:val="hybridMultilevel"/>
    <w:tmpl w:val="5BF68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6F5C61"/>
    <w:multiLevelType w:val="multilevel"/>
    <w:tmpl w:val="F8E896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0A44F7"/>
    <w:multiLevelType w:val="multilevel"/>
    <w:tmpl w:val="6DBA1A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9505775"/>
    <w:multiLevelType w:val="hybridMultilevel"/>
    <w:tmpl w:val="5468AE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30809"/>
    <w:multiLevelType w:val="multilevel"/>
    <w:tmpl w:val="4D44A126"/>
    <w:lvl w:ilvl="0">
      <w:start w:val="1"/>
      <w:numFmt w:val="decimal"/>
      <w:lvlText w:val="%1."/>
      <w:lvlJc w:val="left"/>
      <w:pPr>
        <w:ind w:left="720" w:hanging="360"/>
      </w:pPr>
      <w:rPr>
        <w:rFonts w:eastAsiaTheme="minorHAnsi"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05803D1"/>
    <w:multiLevelType w:val="hybridMultilevel"/>
    <w:tmpl w:val="2FD8E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C11373"/>
    <w:multiLevelType w:val="hybridMultilevel"/>
    <w:tmpl w:val="B65C8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D34817"/>
    <w:multiLevelType w:val="multilevel"/>
    <w:tmpl w:val="F5EABE4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2252C12"/>
    <w:multiLevelType w:val="hybridMultilevel"/>
    <w:tmpl w:val="C36457E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3F7E7F"/>
    <w:multiLevelType w:val="multilevel"/>
    <w:tmpl w:val="B078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D8000F"/>
    <w:multiLevelType w:val="hybridMultilevel"/>
    <w:tmpl w:val="2E2A62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EC7F9F"/>
    <w:multiLevelType w:val="hybridMultilevel"/>
    <w:tmpl w:val="37C27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642CED"/>
    <w:multiLevelType w:val="hybridMultilevel"/>
    <w:tmpl w:val="AE3EE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77649A"/>
    <w:multiLevelType w:val="multilevel"/>
    <w:tmpl w:val="F5EABE4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2D959D7"/>
    <w:multiLevelType w:val="multilevel"/>
    <w:tmpl w:val="F5EABE4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2E82A15"/>
    <w:multiLevelType w:val="hybridMultilevel"/>
    <w:tmpl w:val="66FA2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4612AE"/>
    <w:multiLevelType w:val="hybridMultilevel"/>
    <w:tmpl w:val="4ADC611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5E265F"/>
    <w:multiLevelType w:val="hybridMultilevel"/>
    <w:tmpl w:val="520880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C3A4154"/>
    <w:multiLevelType w:val="hybridMultilevel"/>
    <w:tmpl w:val="EC8A30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2334A9"/>
    <w:multiLevelType w:val="hybridMultilevel"/>
    <w:tmpl w:val="E5F8E8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12113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861154">
    <w:abstractNumId w:val="9"/>
  </w:num>
  <w:num w:numId="3" w16cid:durableId="121190355">
    <w:abstractNumId w:val="21"/>
  </w:num>
  <w:num w:numId="4" w16cid:durableId="1271089179">
    <w:abstractNumId w:val="29"/>
  </w:num>
  <w:num w:numId="5" w16cid:durableId="1931960461">
    <w:abstractNumId w:val="2"/>
  </w:num>
  <w:num w:numId="6" w16cid:durableId="1009143239">
    <w:abstractNumId w:val="3"/>
  </w:num>
  <w:num w:numId="7" w16cid:durableId="1550607807">
    <w:abstractNumId w:val="1"/>
  </w:num>
  <w:num w:numId="8" w16cid:durableId="1910574996">
    <w:abstractNumId w:val="26"/>
  </w:num>
  <w:num w:numId="9" w16cid:durableId="322315372">
    <w:abstractNumId w:val="15"/>
  </w:num>
  <w:num w:numId="10" w16cid:durableId="335159118">
    <w:abstractNumId w:val="5"/>
  </w:num>
  <w:num w:numId="11" w16cid:durableId="1950165888">
    <w:abstractNumId w:val="25"/>
  </w:num>
  <w:num w:numId="12" w16cid:durableId="1791778075">
    <w:abstractNumId w:val="10"/>
  </w:num>
  <w:num w:numId="13" w16cid:durableId="236329832">
    <w:abstractNumId w:val="20"/>
  </w:num>
  <w:num w:numId="14" w16cid:durableId="2065592533">
    <w:abstractNumId w:val="35"/>
  </w:num>
  <w:num w:numId="15" w16cid:durableId="1063724071">
    <w:abstractNumId w:val="18"/>
  </w:num>
  <w:num w:numId="16" w16cid:durableId="2012635325">
    <w:abstractNumId w:val="38"/>
  </w:num>
  <w:num w:numId="17" w16cid:durableId="1300306541">
    <w:abstractNumId w:val="28"/>
  </w:num>
  <w:num w:numId="18" w16cid:durableId="1361541306">
    <w:abstractNumId w:val="19"/>
  </w:num>
  <w:num w:numId="19" w16cid:durableId="506872791">
    <w:abstractNumId w:val="13"/>
  </w:num>
  <w:num w:numId="20" w16cid:durableId="598412718">
    <w:abstractNumId w:val="0"/>
  </w:num>
  <w:num w:numId="21" w16cid:durableId="300042142">
    <w:abstractNumId w:val="36"/>
  </w:num>
  <w:num w:numId="22" w16cid:durableId="322703935">
    <w:abstractNumId w:val="12"/>
  </w:num>
  <w:num w:numId="23" w16cid:durableId="485587087">
    <w:abstractNumId w:val="39"/>
  </w:num>
  <w:num w:numId="24" w16cid:durableId="1689913728">
    <w:abstractNumId w:val="11"/>
  </w:num>
  <w:num w:numId="25" w16cid:durableId="1960716036">
    <w:abstractNumId w:val="23"/>
  </w:num>
  <w:num w:numId="26" w16cid:durableId="1801191447">
    <w:abstractNumId w:val="6"/>
  </w:num>
  <w:num w:numId="27" w16cid:durableId="1202521465">
    <w:abstractNumId w:val="16"/>
  </w:num>
  <w:num w:numId="28" w16cid:durableId="1745759040">
    <w:abstractNumId w:val="24"/>
  </w:num>
  <w:num w:numId="29" w16cid:durableId="1959605988">
    <w:abstractNumId w:val="33"/>
  </w:num>
  <w:num w:numId="30" w16cid:durableId="1366641296">
    <w:abstractNumId w:val="8"/>
  </w:num>
  <w:num w:numId="31" w16cid:durableId="2047024285">
    <w:abstractNumId w:val="34"/>
  </w:num>
  <w:num w:numId="32" w16cid:durableId="151992644">
    <w:abstractNumId w:val="27"/>
  </w:num>
  <w:num w:numId="33" w16cid:durableId="819887246">
    <w:abstractNumId w:val="14"/>
  </w:num>
  <w:num w:numId="34" w16cid:durableId="2172502">
    <w:abstractNumId w:val="4"/>
  </w:num>
  <w:num w:numId="35" w16cid:durableId="1175463177">
    <w:abstractNumId w:val="37"/>
  </w:num>
  <w:num w:numId="36" w16cid:durableId="1015040134">
    <w:abstractNumId w:val="17"/>
  </w:num>
  <w:num w:numId="37" w16cid:durableId="1260330852">
    <w:abstractNumId w:val="30"/>
  </w:num>
  <w:num w:numId="38" w16cid:durableId="1435324143">
    <w:abstractNumId w:val="31"/>
  </w:num>
  <w:num w:numId="39" w16cid:durableId="1433238814">
    <w:abstractNumId w:val="7"/>
  </w:num>
  <w:num w:numId="40" w16cid:durableId="14721358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pt-BR" w:vendorID="64" w:dllVersion="6"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nl-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345"/>
    <w:rsid w:val="00000601"/>
    <w:rsid w:val="000024DE"/>
    <w:rsid w:val="00002750"/>
    <w:rsid w:val="00003655"/>
    <w:rsid w:val="00003C9E"/>
    <w:rsid w:val="00003E9E"/>
    <w:rsid w:val="00005137"/>
    <w:rsid w:val="00005BB4"/>
    <w:rsid w:val="000107B8"/>
    <w:rsid w:val="00012B29"/>
    <w:rsid w:val="000132DE"/>
    <w:rsid w:val="000139A5"/>
    <w:rsid w:val="000141C7"/>
    <w:rsid w:val="000145B8"/>
    <w:rsid w:val="000156F5"/>
    <w:rsid w:val="00020084"/>
    <w:rsid w:val="00022AD7"/>
    <w:rsid w:val="00027681"/>
    <w:rsid w:val="00030656"/>
    <w:rsid w:val="00030F6F"/>
    <w:rsid w:val="000369FB"/>
    <w:rsid w:val="00037B3E"/>
    <w:rsid w:val="00041393"/>
    <w:rsid w:val="00043895"/>
    <w:rsid w:val="00046422"/>
    <w:rsid w:val="00046724"/>
    <w:rsid w:val="000505AC"/>
    <w:rsid w:val="00052E15"/>
    <w:rsid w:val="00055602"/>
    <w:rsid w:val="0005681C"/>
    <w:rsid w:val="00061124"/>
    <w:rsid w:val="00061673"/>
    <w:rsid w:val="000616E6"/>
    <w:rsid w:val="00061849"/>
    <w:rsid w:val="00062BCB"/>
    <w:rsid w:val="00063E0D"/>
    <w:rsid w:val="0006664A"/>
    <w:rsid w:val="0006722E"/>
    <w:rsid w:val="00067ECD"/>
    <w:rsid w:val="000711F3"/>
    <w:rsid w:val="00072DE1"/>
    <w:rsid w:val="0007360B"/>
    <w:rsid w:val="00077C41"/>
    <w:rsid w:val="00080165"/>
    <w:rsid w:val="000809DB"/>
    <w:rsid w:val="00081776"/>
    <w:rsid w:val="0008222B"/>
    <w:rsid w:val="00083074"/>
    <w:rsid w:val="000845EA"/>
    <w:rsid w:val="00086739"/>
    <w:rsid w:val="00090607"/>
    <w:rsid w:val="0009162D"/>
    <w:rsid w:val="0009212A"/>
    <w:rsid w:val="000932F7"/>
    <w:rsid w:val="00094CF0"/>
    <w:rsid w:val="000952D1"/>
    <w:rsid w:val="00096BB4"/>
    <w:rsid w:val="000977F7"/>
    <w:rsid w:val="000A37B0"/>
    <w:rsid w:val="000A4176"/>
    <w:rsid w:val="000A49AD"/>
    <w:rsid w:val="000A6678"/>
    <w:rsid w:val="000A6E21"/>
    <w:rsid w:val="000A721A"/>
    <w:rsid w:val="000A75A1"/>
    <w:rsid w:val="000B33BE"/>
    <w:rsid w:val="000B42CC"/>
    <w:rsid w:val="000B5646"/>
    <w:rsid w:val="000B6E4E"/>
    <w:rsid w:val="000B77A2"/>
    <w:rsid w:val="000C03EC"/>
    <w:rsid w:val="000C0E02"/>
    <w:rsid w:val="000C19A9"/>
    <w:rsid w:val="000C21A3"/>
    <w:rsid w:val="000C2E14"/>
    <w:rsid w:val="000C3737"/>
    <w:rsid w:val="000C6903"/>
    <w:rsid w:val="000C6A40"/>
    <w:rsid w:val="000C6C6A"/>
    <w:rsid w:val="000C6E01"/>
    <w:rsid w:val="000C741B"/>
    <w:rsid w:val="000D014F"/>
    <w:rsid w:val="000D02E6"/>
    <w:rsid w:val="000D12F0"/>
    <w:rsid w:val="000D1899"/>
    <w:rsid w:val="000D28BE"/>
    <w:rsid w:val="000D31B8"/>
    <w:rsid w:val="000D53C6"/>
    <w:rsid w:val="000D74F2"/>
    <w:rsid w:val="000E086E"/>
    <w:rsid w:val="000E2FF3"/>
    <w:rsid w:val="000E428C"/>
    <w:rsid w:val="000E5898"/>
    <w:rsid w:val="000E596E"/>
    <w:rsid w:val="000F0312"/>
    <w:rsid w:val="000F1271"/>
    <w:rsid w:val="000F1639"/>
    <w:rsid w:val="000F2630"/>
    <w:rsid w:val="000F3747"/>
    <w:rsid w:val="000F519A"/>
    <w:rsid w:val="000F6DD9"/>
    <w:rsid w:val="000F7886"/>
    <w:rsid w:val="000F7B37"/>
    <w:rsid w:val="001025C6"/>
    <w:rsid w:val="001039BF"/>
    <w:rsid w:val="00105539"/>
    <w:rsid w:val="001061A2"/>
    <w:rsid w:val="001066BE"/>
    <w:rsid w:val="00106C53"/>
    <w:rsid w:val="001070EE"/>
    <w:rsid w:val="00107AA0"/>
    <w:rsid w:val="00107E50"/>
    <w:rsid w:val="00110649"/>
    <w:rsid w:val="00110FEB"/>
    <w:rsid w:val="001112C6"/>
    <w:rsid w:val="00111580"/>
    <w:rsid w:val="00113685"/>
    <w:rsid w:val="00115E2E"/>
    <w:rsid w:val="0011733B"/>
    <w:rsid w:val="00117AF4"/>
    <w:rsid w:val="00120357"/>
    <w:rsid w:val="00120E82"/>
    <w:rsid w:val="001210FA"/>
    <w:rsid w:val="00121C4D"/>
    <w:rsid w:val="0012246C"/>
    <w:rsid w:val="00122669"/>
    <w:rsid w:val="00123057"/>
    <w:rsid w:val="00123603"/>
    <w:rsid w:val="00123A0E"/>
    <w:rsid w:val="00124A79"/>
    <w:rsid w:val="00124F22"/>
    <w:rsid w:val="001250AA"/>
    <w:rsid w:val="001301E1"/>
    <w:rsid w:val="001351FB"/>
    <w:rsid w:val="001366A0"/>
    <w:rsid w:val="001374EA"/>
    <w:rsid w:val="001377FE"/>
    <w:rsid w:val="00140862"/>
    <w:rsid w:val="00141710"/>
    <w:rsid w:val="00141B39"/>
    <w:rsid w:val="00142460"/>
    <w:rsid w:val="001429FC"/>
    <w:rsid w:val="0014407C"/>
    <w:rsid w:val="00144F98"/>
    <w:rsid w:val="0014514B"/>
    <w:rsid w:val="00145227"/>
    <w:rsid w:val="00145314"/>
    <w:rsid w:val="00145659"/>
    <w:rsid w:val="00147AB1"/>
    <w:rsid w:val="001516A2"/>
    <w:rsid w:val="00151BCC"/>
    <w:rsid w:val="00153A49"/>
    <w:rsid w:val="00154185"/>
    <w:rsid w:val="00154260"/>
    <w:rsid w:val="001542EF"/>
    <w:rsid w:val="001557EC"/>
    <w:rsid w:val="00156D91"/>
    <w:rsid w:val="00162BC0"/>
    <w:rsid w:val="00162D74"/>
    <w:rsid w:val="00163691"/>
    <w:rsid w:val="001644B0"/>
    <w:rsid w:val="001645C0"/>
    <w:rsid w:val="00164F74"/>
    <w:rsid w:val="00165EF5"/>
    <w:rsid w:val="00171619"/>
    <w:rsid w:val="00172087"/>
    <w:rsid w:val="001721A9"/>
    <w:rsid w:val="001735B2"/>
    <w:rsid w:val="001735C1"/>
    <w:rsid w:val="001735E3"/>
    <w:rsid w:val="001745B2"/>
    <w:rsid w:val="00174BC8"/>
    <w:rsid w:val="00175150"/>
    <w:rsid w:val="001770DD"/>
    <w:rsid w:val="001778C1"/>
    <w:rsid w:val="00182520"/>
    <w:rsid w:val="00183247"/>
    <w:rsid w:val="00183AB0"/>
    <w:rsid w:val="00183D9E"/>
    <w:rsid w:val="0018536B"/>
    <w:rsid w:val="0018659E"/>
    <w:rsid w:val="00186C56"/>
    <w:rsid w:val="00190CAA"/>
    <w:rsid w:val="00191140"/>
    <w:rsid w:val="00195340"/>
    <w:rsid w:val="00196EA1"/>
    <w:rsid w:val="001979CD"/>
    <w:rsid w:val="001A1580"/>
    <w:rsid w:val="001A1F35"/>
    <w:rsid w:val="001A2D72"/>
    <w:rsid w:val="001A3ED1"/>
    <w:rsid w:val="001A568F"/>
    <w:rsid w:val="001A6A86"/>
    <w:rsid w:val="001A740D"/>
    <w:rsid w:val="001A786A"/>
    <w:rsid w:val="001B07F3"/>
    <w:rsid w:val="001B17C8"/>
    <w:rsid w:val="001B1B7D"/>
    <w:rsid w:val="001B2B26"/>
    <w:rsid w:val="001B4915"/>
    <w:rsid w:val="001B5438"/>
    <w:rsid w:val="001B5D28"/>
    <w:rsid w:val="001B6032"/>
    <w:rsid w:val="001B647E"/>
    <w:rsid w:val="001C0E2F"/>
    <w:rsid w:val="001C1D59"/>
    <w:rsid w:val="001C1F35"/>
    <w:rsid w:val="001C247F"/>
    <w:rsid w:val="001C320B"/>
    <w:rsid w:val="001C6519"/>
    <w:rsid w:val="001C6E4D"/>
    <w:rsid w:val="001C789A"/>
    <w:rsid w:val="001D00AD"/>
    <w:rsid w:val="001D1C37"/>
    <w:rsid w:val="001D4523"/>
    <w:rsid w:val="001D5CC2"/>
    <w:rsid w:val="001D5FA9"/>
    <w:rsid w:val="001D6CC7"/>
    <w:rsid w:val="001D73FF"/>
    <w:rsid w:val="001D7F1C"/>
    <w:rsid w:val="001E29A2"/>
    <w:rsid w:val="001E3119"/>
    <w:rsid w:val="001E3C81"/>
    <w:rsid w:val="001E5B5A"/>
    <w:rsid w:val="001E7B73"/>
    <w:rsid w:val="001F138E"/>
    <w:rsid w:val="001F4CA5"/>
    <w:rsid w:val="00201C95"/>
    <w:rsid w:val="002020C6"/>
    <w:rsid w:val="00204BB2"/>
    <w:rsid w:val="00207479"/>
    <w:rsid w:val="00210329"/>
    <w:rsid w:val="00215F6F"/>
    <w:rsid w:val="00215FD2"/>
    <w:rsid w:val="002173C6"/>
    <w:rsid w:val="0021780A"/>
    <w:rsid w:val="002205BC"/>
    <w:rsid w:val="0022332B"/>
    <w:rsid w:val="00223961"/>
    <w:rsid w:val="00224247"/>
    <w:rsid w:val="00224A57"/>
    <w:rsid w:val="002253B1"/>
    <w:rsid w:val="002255A1"/>
    <w:rsid w:val="002260F5"/>
    <w:rsid w:val="002264AC"/>
    <w:rsid w:val="002271B5"/>
    <w:rsid w:val="00230FA5"/>
    <w:rsid w:val="002315E9"/>
    <w:rsid w:val="00231E83"/>
    <w:rsid w:val="002324A9"/>
    <w:rsid w:val="00233BB1"/>
    <w:rsid w:val="00234915"/>
    <w:rsid w:val="00234C66"/>
    <w:rsid w:val="00234CA5"/>
    <w:rsid w:val="002410A9"/>
    <w:rsid w:val="002431B8"/>
    <w:rsid w:val="00243C2F"/>
    <w:rsid w:val="00243D83"/>
    <w:rsid w:val="002444B1"/>
    <w:rsid w:val="002452FE"/>
    <w:rsid w:val="0024542E"/>
    <w:rsid w:val="002471FF"/>
    <w:rsid w:val="0024772A"/>
    <w:rsid w:val="00254594"/>
    <w:rsid w:val="002547B0"/>
    <w:rsid w:val="002565E2"/>
    <w:rsid w:val="0025767D"/>
    <w:rsid w:val="002600F1"/>
    <w:rsid w:val="002602C0"/>
    <w:rsid w:val="00265277"/>
    <w:rsid w:val="002673B8"/>
    <w:rsid w:val="002679F7"/>
    <w:rsid w:val="002712C4"/>
    <w:rsid w:val="00271E1D"/>
    <w:rsid w:val="0027257B"/>
    <w:rsid w:val="00272785"/>
    <w:rsid w:val="002744BC"/>
    <w:rsid w:val="002751C3"/>
    <w:rsid w:val="00275E91"/>
    <w:rsid w:val="002810FD"/>
    <w:rsid w:val="00282853"/>
    <w:rsid w:val="00282A7D"/>
    <w:rsid w:val="00282F7E"/>
    <w:rsid w:val="00283295"/>
    <w:rsid w:val="0028473F"/>
    <w:rsid w:val="00284FFE"/>
    <w:rsid w:val="00287833"/>
    <w:rsid w:val="00287979"/>
    <w:rsid w:val="00291BF7"/>
    <w:rsid w:val="00292380"/>
    <w:rsid w:val="00293CB9"/>
    <w:rsid w:val="002942DE"/>
    <w:rsid w:val="00294ED8"/>
    <w:rsid w:val="0029721F"/>
    <w:rsid w:val="00297605"/>
    <w:rsid w:val="00297696"/>
    <w:rsid w:val="002A0C8F"/>
    <w:rsid w:val="002A10AC"/>
    <w:rsid w:val="002A1302"/>
    <w:rsid w:val="002A21DC"/>
    <w:rsid w:val="002A22D6"/>
    <w:rsid w:val="002A46BA"/>
    <w:rsid w:val="002A5295"/>
    <w:rsid w:val="002A6795"/>
    <w:rsid w:val="002A6812"/>
    <w:rsid w:val="002A75D1"/>
    <w:rsid w:val="002B145B"/>
    <w:rsid w:val="002B29A4"/>
    <w:rsid w:val="002B2B70"/>
    <w:rsid w:val="002B31D8"/>
    <w:rsid w:val="002B4427"/>
    <w:rsid w:val="002B4DC6"/>
    <w:rsid w:val="002B5293"/>
    <w:rsid w:val="002B5A7B"/>
    <w:rsid w:val="002B5F2D"/>
    <w:rsid w:val="002B6715"/>
    <w:rsid w:val="002B6884"/>
    <w:rsid w:val="002B69B1"/>
    <w:rsid w:val="002B7215"/>
    <w:rsid w:val="002B7762"/>
    <w:rsid w:val="002B797B"/>
    <w:rsid w:val="002C02EA"/>
    <w:rsid w:val="002C066D"/>
    <w:rsid w:val="002C13C4"/>
    <w:rsid w:val="002C1C96"/>
    <w:rsid w:val="002C78F7"/>
    <w:rsid w:val="002D15D0"/>
    <w:rsid w:val="002D162C"/>
    <w:rsid w:val="002D1B67"/>
    <w:rsid w:val="002D1C9B"/>
    <w:rsid w:val="002D3E1C"/>
    <w:rsid w:val="002D4610"/>
    <w:rsid w:val="002D4A57"/>
    <w:rsid w:val="002D4F3B"/>
    <w:rsid w:val="002D5B57"/>
    <w:rsid w:val="002D74CA"/>
    <w:rsid w:val="002E1BA8"/>
    <w:rsid w:val="002E1BF7"/>
    <w:rsid w:val="002E1FCE"/>
    <w:rsid w:val="002E289F"/>
    <w:rsid w:val="002E4CE6"/>
    <w:rsid w:val="002E642A"/>
    <w:rsid w:val="002F0353"/>
    <w:rsid w:val="002F19D7"/>
    <w:rsid w:val="002F297D"/>
    <w:rsid w:val="002F298B"/>
    <w:rsid w:val="002F5302"/>
    <w:rsid w:val="002F79F8"/>
    <w:rsid w:val="00300E9A"/>
    <w:rsid w:val="00301DD0"/>
    <w:rsid w:val="00302BB2"/>
    <w:rsid w:val="00303965"/>
    <w:rsid w:val="0030464B"/>
    <w:rsid w:val="003102A9"/>
    <w:rsid w:val="0031168A"/>
    <w:rsid w:val="00312A5C"/>
    <w:rsid w:val="0031363B"/>
    <w:rsid w:val="0031375A"/>
    <w:rsid w:val="00315E5F"/>
    <w:rsid w:val="003163FB"/>
    <w:rsid w:val="003177FC"/>
    <w:rsid w:val="003179F5"/>
    <w:rsid w:val="00320ECF"/>
    <w:rsid w:val="00324BA6"/>
    <w:rsid w:val="00324F7B"/>
    <w:rsid w:val="00325E15"/>
    <w:rsid w:val="003302F6"/>
    <w:rsid w:val="0033160B"/>
    <w:rsid w:val="0033253B"/>
    <w:rsid w:val="00332EE0"/>
    <w:rsid w:val="00333024"/>
    <w:rsid w:val="0033311E"/>
    <w:rsid w:val="00333477"/>
    <w:rsid w:val="003337BF"/>
    <w:rsid w:val="00333BD4"/>
    <w:rsid w:val="00336629"/>
    <w:rsid w:val="0033662F"/>
    <w:rsid w:val="0033663B"/>
    <w:rsid w:val="0033672D"/>
    <w:rsid w:val="003429B9"/>
    <w:rsid w:val="00345D51"/>
    <w:rsid w:val="00346536"/>
    <w:rsid w:val="00347454"/>
    <w:rsid w:val="0035284C"/>
    <w:rsid w:val="003542E7"/>
    <w:rsid w:val="0035464F"/>
    <w:rsid w:val="00356778"/>
    <w:rsid w:val="00356972"/>
    <w:rsid w:val="00356D04"/>
    <w:rsid w:val="0035756A"/>
    <w:rsid w:val="00360A3D"/>
    <w:rsid w:val="00360A47"/>
    <w:rsid w:val="00361C3C"/>
    <w:rsid w:val="00361D8D"/>
    <w:rsid w:val="00363101"/>
    <w:rsid w:val="00363834"/>
    <w:rsid w:val="00366A4C"/>
    <w:rsid w:val="00366BE0"/>
    <w:rsid w:val="0037066D"/>
    <w:rsid w:val="00371938"/>
    <w:rsid w:val="00372821"/>
    <w:rsid w:val="00372BA0"/>
    <w:rsid w:val="00372D45"/>
    <w:rsid w:val="00372E2A"/>
    <w:rsid w:val="003737C5"/>
    <w:rsid w:val="003744AB"/>
    <w:rsid w:val="00377026"/>
    <w:rsid w:val="00380941"/>
    <w:rsid w:val="00380D3C"/>
    <w:rsid w:val="003816CE"/>
    <w:rsid w:val="00382CB3"/>
    <w:rsid w:val="00382E24"/>
    <w:rsid w:val="0038589F"/>
    <w:rsid w:val="00386011"/>
    <w:rsid w:val="0038691B"/>
    <w:rsid w:val="00386B0B"/>
    <w:rsid w:val="00386BAC"/>
    <w:rsid w:val="0039057D"/>
    <w:rsid w:val="00390BBA"/>
    <w:rsid w:val="00390E05"/>
    <w:rsid w:val="0039152F"/>
    <w:rsid w:val="003918E6"/>
    <w:rsid w:val="00392C50"/>
    <w:rsid w:val="00392FF7"/>
    <w:rsid w:val="003951E0"/>
    <w:rsid w:val="00395B28"/>
    <w:rsid w:val="00396847"/>
    <w:rsid w:val="00396C4B"/>
    <w:rsid w:val="00396E5B"/>
    <w:rsid w:val="00397637"/>
    <w:rsid w:val="003977C1"/>
    <w:rsid w:val="00397A8C"/>
    <w:rsid w:val="003A0251"/>
    <w:rsid w:val="003A45C5"/>
    <w:rsid w:val="003A4918"/>
    <w:rsid w:val="003A54B7"/>
    <w:rsid w:val="003A614D"/>
    <w:rsid w:val="003A6ECA"/>
    <w:rsid w:val="003B0C7C"/>
    <w:rsid w:val="003B1D1D"/>
    <w:rsid w:val="003B2242"/>
    <w:rsid w:val="003B3216"/>
    <w:rsid w:val="003B36D1"/>
    <w:rsid w:val="003B5212"/>
    <w:rsid w:val="003B6130"/>
    <w:rsid w:val="003B71D3"/>
    <w:rsid w:val="003B72A6"/>
    <w:rsid w:val="003C070C"/>
    <w:rsid w:val="003C3AFA"/>
    <w:rsid w:val="003C499E"/>
    <w:rsid w:val="003C50D4"/>
    <w:rsid w:val="003C56B4"/>
    <w:rsid w:val="003D0FEE"/>
    <w:rsid w:val="003D11C1"/>
    <w:rsid w:val="003D1612"/>
    <w:rsid w:val="003D1D60"/>
    <w:rsid w:val="003D31AF"/>
    <w:rsid w:val="003D6017"/>
    <w:rsid w:val="003D650B"/>
    <w:rsid w:val="003D6C59"/>
    <w:rsid w:val="003E0545"/>
    <w:rsid w:val="003E098E"/>
    <w:rsid w:val="003E15B2"/>
    <w:rsid w:val="003E17C0"/>
    <w:rsid w:val="003E20EF"/>
    <w:rsid w:val="003E2B12"/>
    <w:rsid w:val="003E3C03"/>
    <w:rsid w:val="003E5811"/>
    <w:rsid w:val="003E68F4"/>
    <w:rsid w:val="003E75CD"/>
    <w:rsid w:val="003F243D"/>
    <w:rsid w:val="003F26D7"/>
    <w:rsid w:val="003F29CB"/>
    <w:rsid w:val="003F2B27"/>
    <w:rsid w:val="003F3212"/>
    <w:rsid w:val="003F3366"/>
    <w:rsid w:val="003F3715"/>
    <w:rsid w:val="003F441B"/>
    <w:rsid w:val="003F4B8F"/>
    <w:rsid w:val="003F5CA8"/>
    <w:rsid w:val="003F7F6C"/>
    <w:rsid w:val="00400844"/>
    <w:rsid w:val="004042EB"/>
    <w:rsid w:val="00405898"/>
    <w:rsid w:val="00406E83"/>
    <w:rsid w:val="0041003D"/>
    <w:rsid w:val="0041056D"/>
    <w:rsid w:val="00411768"/>
    <w:rsid w:val="00411A6C"/>
    <w:rsid w:val="00414741"/>
    <w:rsid w:val="00414DFF"/>
    <w:rsid w:val="00415B41"/>
    <w:rsid w:val="00415DFC"/>
    <w:rsid w:val="00416707"/>
    <w:rsid w:val="0042073D"/>
    <w:rsid w:val="004209D4"/>
    <w:rsid w:val="00421315"/>
    <w:rsid w:val="00422C34"/>
    <w:rsid w:val="00422FAE"/>
    <w:rsid w:val="004273FD"/>
    <w:rsid w:val="00433670"/>
    <w:rsid w:val="00434E54"/>
    <w:rsid w:val="0043535F"/>
    <w:rsid w:val="00440391"/>
    <w:rsid w:val="00446AC1"/>
    <w:rsid w:val="00447EF8"/>
    <w:rsid w:val="00450BBA"/>
    <w:rsid w:val="00451889"/>
    <w:rsid w:val="004524FF"/>
    <w:rsid w:val="004544C0"/>
    <w:rsid w:val="00456401"/>
    <w:rsid w:val="004573AA"/>
    <w:rsid w:val="0045746F"/>
    <w:rsid w:val="00460506"/>
    <w:rsid w:val="0046126E"/>
    <w:rsid w:val="0046142D"/>
    <w:rsid w:val="0046147A"/>
    <w:rsid w:val="00461AB7"/>
    <w:rsid w:val="004620BE"/>
    <w:rsid w:val="00462BD4"/>
    <w:rsid w:val="00463B92"/>
    <w:rsid w:val="00463B96"/>
    <w:rsid w:val="0046449D"/>
    <w:rsid w:val="00464987"/>
    <w:rsid w:val="00467221"/>
    <w:rsid w:val="004677BF"/>
    <w:rsid w:val="0047113F"/>
    <w:rsid w:val="0047120C"/>
    <w:rsid w:val="00472A29"/>
    <w:rsid w:val="00472CC5"/>
    <w:rsid w:val="00473B24"/>
    <w:rsid w:val="00473E95"/>
    <w:rsid w:val="00474C75"/>
    <w:rsid w:val="0047514B"/>
    <w:rsid w:val="0047660D"/>
    <w:rsid w:val="00476D27"/>
    <w:rsid w:val="0048207C"/>
    <w:rsid w:val="004833FD"/>
    <w:rsid w:val="00487023"/>
    <w:rsid w:val="00490377"/>
    <w:rsid w:val="0049139A"/>
    <w:rsid w:val="00491A42"/>
    <w:rsid w:val="00491DC3"/>
    <w:rsid w:val="00496914"/>
    <w:rsid w:val="004A0C21"/>
    <w:rsid w:val="004A1FD3"/>
    <w:rsid w:val="004A3A23"/>
    <w:rsid w:val="004A48C7"/>
    <w:rsid w:val="004A4FBF"/>
    <w:rsid w:val="004A5954"/>
    <w:rsid w:val="004A5C13"/>
    <w:rsid w:val="004A6F9D"/>
    <w:rsid w:val="004A7722"/>
    <w:rsid w:val="004A78AE"/>
    <w:rsid w:val="004A7F88"/>
    <w:rsid w:val="004B0952"/>
    <w:rsid w:val="004B0A1A"/>
    <w:rsid w:val="004B0A1D"/>
    <w:rsid w:val="004B0CA3"/>
    <w:rsid w:val="004B197F"/>
    <w:rsid w:val="004B2007"/>
    <w:rsid w:val="004B66B1"/>
    <w:rsid w:val="004B6E56"/>
    <w:rsid w:val="004B71A6"/>
    <w:rsid w:val="004B7490"/>
    <w:rsid w:val="004B757E"/>
    <w:rsid w:val="004C01D4"/>
    <w:rsid w:val="004C0401"/>
    <w:rsid w:val="004C0E32"/>
    <w:rsid w:val="004C0F31"/>
    <w:rsid w:val="004C2D4D"/>
    <w:rsid w:val="004C2ED4"/>
    <w:rsid w:val="004C3590"/>
    <w:rsid w:val="004C45EE"/>
    <w:rsid w:val="004C590B"/>
    <w:rsid w:val="004C5F67"/>
    <w:rsid w:val="004C66F6"/>
    <w:rsid w:val="004C6B10"/>
    <w:rsid w:val="004C7069"/>
    <w:rsid w:val="004C72A5"/>
    <w:rsid w:val="004D07C6"/>
    <w:rsid w:val="004D1482"/>
    <w:rsid w:val="004D159B"/>
    <w:rsid w:val="004D2C8A"/>
    <w:rsid w:val="004D51CA"/>
    <w:rsid w:val="004D524A"/>
    <w:rsid w:val="004D6493"/>
    <w:rsid w:val="004D6791"/>
    <w:rsid w:val="004D701A"/>
    <w:rsid w:val="004E1867"/>
    <w:rsid w:val="004E25C9"/>
    <w:rsid w:val="004E337A"/>
    <w:rsid w:val="004E50BA"/>
    <w:rsid w:val="004E5765"/>
    <w:rsid w:val="004E5F84"/>
    <w:rsid w:val="004E61E5"/>
    <w:rsid w:val="004E7808"/>
    <w:rsid w:val="004E7C21"/>
    <w:rsid w:val="004F15B8"/>
    <w:rsid w:val="004F1F19"/>
    <w:rsid w:val="004F2A95"/>
    <w:rsid w:val="004F2C44"/>
    <w:rsid w:val="004F355A"/>
    <w:rsid w:val="004F4796"/>
    <w:rsid w:val="004F61C7"/>
    <w:rsid w:val="004F69B5"/>
    <w:rsid w:val="004F6D0C"/>
    <w:rsid w:val="004F6F7E"/>
    <w:rsid w:val="004F7C9B"/>
    <w:rsid w:val="00500813"/>
    <w:rsid w:val="00500A4B"/>
    <w:rsid w:val="00500DA3"/>
    <w:rsid w:val="0050189F"/>
    <w:rsid w:val="0050278E"/>
    <w:rsid w:val="005031AB"/>
    <w:rsid w:val="005036B8"/>
    <w:rsid w:val="0050438C"/>
    <w:rsid w:val="00505057"/>
    <w:rsid w:val="00505410"/>
    <w:rsid w:val="005061B8"/>
    <w:rsid w:val="00506D5D"/>
    <w:rsid w:val="0051292B"/>
    <w:rsid w:val="0051371E"/>
    <w:rsid w:val="00513F34"/>
    <w:rsid w:val="005148DA"/>
    <w:rsid w:val="00515819"/>
    <w:rsid w:val="00516D2D"/>
    <w:rsid w:val="0051790A"/>
    <w:rsid w:val="00517E0D"/>
    <w:rsid w:val="00520195"/>
    <w:rsid w:val="005216E1"/>
    <w:rsid w:val="00524B21"/>
    <w:rsid w:val="00524E31"/>
    <w:rsid w:val="00525BBB"/>
    <w:rsid w:val="00526593"/>
    <w:rsid w:val="00530BA5"/>
    <w:rsid w:val="00532332"/>
    <w:rsid w:val="00532C90"/>
    <w:rsid w:val="00534399"/>
    <w:rsid w:val="00543518"/>
    <w:rsid w:val="00544F9B"/>
    <w:rsid w:val="005517A4"/>
    <w:rsid w:val="00551C03"/>
    <w:rsid w:val="005530ED"/>
    <w:rsid w:val="00553681"/>
    <w:rsid w:val="00553BD2"/>
    <w:rsid w:val="00554001"/>
    <w:rsid w:val="00554ED5"/>
    <w:rsid w:val="0055614A"/>
    <w:rsid w:val="0055731C"/>
    <w:rsid w:val="00560253"/>
    <w:rsid w:val="005620CD"/>
    <w:rsid w:val="00564925"/>
    <w:rsid w:val="0056619F"/>
    <w:rsid w:val="00567C51"/>
    <w:rsid w:val="005705F6"/>
    <w:rsid w:val="00570F29"/>
    <w:rsid w:val="005718EA"/>
    <w:rsid w:val="00571A61"/>
    <w:rsid w:val="0057493A"/>
    <w:rsid w:val="00574BA4"/>
    <w:rsid w:val="00576828"/>
    <w:rsid w:val="0057726A"/>
    <w:rsid w:val="00580B07"/>
    <w:rsid w:val="00582C6C"/>
    <w:rsid w:val="00584049"/>
    <w:rsid w:val="005847DB"/>
    <w:rsid w:val="00584845"/>
    <w:rsid w:val="005855F8"/>
    <w:rsid w:val="00591AEF"/>
    <w:rsid w:val="00592CD8"/>
    <w:rsid w:val="00596873"/>
    <w:rsid w:val="00597DDA"/>
    <w:rsid w:val="005A0795"/>
    <w:rsid w:val="005A3E3A"/>
    <w:rsid w:val="005A43D9"/>
    <w:rsid w:val="005A47FA"/>
    <w:rsid w:val="005A5F27"/>
    <w:rsid w:val="005A7BD1"/>
    <w:rsid w:val="005B0ABF"/>
    <w:rsid w:val="005B270A"/>
    <w:rsid w:val="005B58D8"/>
    <w:rsid w:val="005C00CA"/>
    <w:rsid w:val="005C0696"/>
    <w:rsid w:val="005C0ADB"/>
    <w:rsid w:val="005C1472"/>
    <w:rsid w:val="005C2645"/>
    <w:rsid w:val="005C28B3"/>
    <w:rsid w:val="005C3FDD"/>
    <w:rsid w:val="005C4803"/>
    <w:rsid w:val="005C4ECD"/>
    <w:rsid w:val="005C580A"/>
    <w:rsid w:val="005C6FAB"/>
    <w:rsid w:val="005C7FDC"/>
    <w:rsid w:val="005D0C56"/>
    <w:rsid w:val="005D183D"/>
    <w:rsid w:val="005D20BF"/>
    <w:rsid w:val="005D3A27"/>
    <w:rsid w:val="005D3C0D"/>
    <w:rsid w:val="005D47B8"/>
    <w:rsid w:val="005D694F"/>
    <w:rsid w:val="005D7AAB"/>
    <w:rsid w:val="005E1CD9"/>
    <w:rsid w:val="005E1F41"/>
    <w:rsid w:val="005E2CE5"/>
    <w:rsid w:val="005E3065"/>
    <w:rsid w:val="005E5506"/>
    <w:rsid w:val="005E5EEC"/>
    <w:rsid w:val="005F1735"/>
    <w:rsid w:val="005F3647"/>
    <w:rsid w:val="005F4056"/>
    <w:rsid w:val="005F4C10"/>
    <w:rsid w:val="005F569C"/>
    <w:rsid w:val="005F598F"/>
    <w:rsid w:val="005F5B8E"/>
    <w:rsid w:val="005F5DD0"/>
    <w:rsid w:val="005F65CE"/>
    <w:rsid w:val="005F72A1"/>
    <w:rsid w:val="005F75D5"/>
    <w:rsid w:val="005F7CFC"/>
    <w:rsid w:val="006041C7"/>
    <w:rsid w:val="00604760"/>
    <w:rsid w:val="006057DC"/>
    <w:rsid w:val="00605977"/>
    <w:rsid w:val="00606F0C"/>
    <w:rsid w:val="00607EBF"/>
    <w:rsid w:val="0061163B"/>
    <w:rsid w:val="006123E7"/>
    <w:rsid w:val="00612BCC"/>
    <w:rsid w:val="00613795"/>
    <w:rsid w:val="00613828"/>
    <w:rsid w:val="00614AC4"/>
    <w:rsid w:val="00614EDA"/>
    <w:rsid w:val="0061585D"/>
    <w:rsid w:val="006165B7"/>
    <w:rsid w:val="00616D36"/>
    <w:rsid w:val="00616D59"/>
    <w:rsid w:val="00617664"/>
    <w:rsid w:val="0061798A"/>
    <w:rsid w:val="0062038C"/>
    <w:rsid w:val="00621613"/>
    <w:rsid w:val="00621E96"/>
    <w:rsid w:val="00626544"/>
    <w:rsid w:val="00626FFE"/>
    <w:rsid w:val="00630A35"/>
    <w:rsid w:val="00633830"/>
    <w:rsid w:val="00633CAC"/>
    <w:rsid w:val="006354B8"/>
    <w:rsid w:val="00637D3F"/>
    <w:rsid w:val="00637D98"/>
    <w:rsid w:val="006402A1"/>
    <w:rsid w:val="0064437B"/>
    <w:rsid w:val="00644AFF"/>
    <w:rsid w:val="00647F2F"/>
    <w:rsid w:val="00650234"/>
    <w:rsid w:val="00651FD8"/>
    <w:rsid w:val="006527B7"/>
    <w:rsid w:val="00652AFD"/>
    <w:rsid w:val="006530CE"/>
    <w:rsid w:val="00653C09"/>
    <w:rsid w:val="00656464"/>
    <w:rsid w:val="00656DD4"/>
    <w:rsid w:val="00656EC4"/>
    <w:rsid w:val="00657831"/>
    <w:rsid w:val="00657E64"/>
    <w:rsid w:val="00661DCA"/>
    <w:rsid w:val="006639DC"/>
    <w:rsid w:val="006665F7"/>
    <w:rsid w:val="00666ADD"/>
    <w:rsid w:val="00667425"/>
    <w:rsid w:val="00667569"/>
    <w:rsid w:val="0067229D"/>
    <w:rsid w:val="0067330F"/>
    <w:rsid w:val="006801B3"/>
    <w:rsid w:val="006839C3"/>
    <w:rsid w:val="00683B57"/>
    <w:rsid w:val="00684043"/>
    <w:rsid w:val="0068623B"/>
    <w:rsid w:val="00687D02"/>
    <w:rsid w:val="00691F59"/>
    <w:rsid w:val="00693ADA"/>
    <w:rsid w:val="00697D06"/>
    <w:rsid w:val="006A0A0A"/>
    <w:rsid w:val="006A1891"/>
    <w:rsid w:val="006A2CE8"/>
    <w:rsid w:val="006A69F6"/>
    <w:rsid w:val="006A7FFA"/>
    <w:rsid w:val="006B1247"/>
    <w:rsid w:val="006B1638"/>
    <w:rsid w:val="006B2631"/>
    <w:rsid w:val="006B2A4D"/>
    <w:rsid w:val="006B4CB3"/>
    <w:rsid w:val="006B79B4"/>
    <w:rsid w:val="006C1723"/>
    <w:rsid w:val="006C45AD"/>
    <w:rsid w:val="006C4C50"/>
    <w:rsid w:val="006C6CE5"/>
    <w:rsid w:val="006C77C5"/>
    <w:rsid w:val="006D120D"/>
    <w:rsid w:val="006D26ED"/>
    <w:rsid w:val="006D2FFB"/>
    <w:rsid w:val="006D3091"/>
    <w:rsid w:val="006D3E9B"/>
    <w:rsid w:val="006D3F1A"/>
    <w:rsid w:val="006D46B7"/>
    <w:rsid w:val="006D4DFF"/>
    <w:rsid w:val="006D576A"/>
    <w:rsid w:val="006D5C7C"/>
    <w:rsid w:val="006D6B09"/>
    <w:rsid w:val="006E75AE"/>
    <w:rsid w:val="006E769C"/>
    <w:rsid w:val="006E7FC0"/>
    <w:rsid w:val="006F02F1"/>
    <w:rsid w:val="006F1FA2"/>
    <w:rsid w:val="006F2273"/>
    <w:rsid w:val="006F26DB"/>
    <w:rsid w:val="006F3002"/>
    <w:rsid w:val="006F306D"/>
    <w:rsid w:val="006F3434"/>
    <w:rsid w:val="006F3ADB"/>
    <w:rsid w:val="006F571A"/>
    <w:rsid w:val="006F5A85"/>
    <w:rsid w:val="00701FC6"/>
    <w:rsid w:val="0070238C"/>
    <w:rsid w:val="00703DF8"/>
    <w:rsid w:val="00707E8A"/>
    <w:rsid w:val="007131FE"/>
    <w:rsid w:val="00713410"/>
    <w:rsid w:val="00714740"/>
    <w:rsid w:val="00714D6B"/>
    <w:rsid w:val="00715633"/>
    <w:rsid w:val="00715BBB"/>
    <w:rsid w:val="007174C2"/>
    <w:rsid w:val="00717779"/>
    <w:rsid w:val="007212CA"/>
    <w:rsid w:val="00721DC9"/>
    <w:rsid w:val="0072223B"/>
    <w:rsid w:val="007225B0"/>
    <w:rsid w:val="007233B8"/>
    <w:rsid w:val="00723A32"/>
    <w:rsid w:val="00724DB3"/>
    <w:rsid w:val="00724ECE"/>
    <w:rsid w:val="00727464"/>
    <w:rsid w:val="007274A8"/>
    <w:rsid w:val="0072771E"/>
    <w:rsid w:val="00730E64"/>
    <w:rsid w:val="007310AC"/>
    <w:rsid w:val="00731355"/>
    <w:rsid w:val="00731D1C"/>
    <w:rsid w:val="0073222A"/>
    <w:rsid w:val="0073364E"/>
    <w:rsid w:val="00734BD9"/>
    <w:rsid w:val="00735AAC"/>
    <w:rsid w:val="00737DBE"/>
    <w:rsid w:val="00740140"/>
    <w:rsid w:val="007404EF"/>
    <w:rsid w:val="00743757"/>
    <w:rsid w:val="00744B88"/>
    <w:rsid w:val="007465BE"/>
    <w:rsid w:val="00751DE9"/>
    <w:rsid w:val="007529C0"/>
    <w:rsid w:val="00752A2A"/>
    <w:rsid w:val="00754496"/>
    <w:rsid w:val="00755283"/>
    <w:rsid w:val="007561BE"/>
    <w:rsid w:val="0075633C"/>
    <w:rsid w:val="00757C46"/>
    <w:rsid w:val="00757E52"/>
    <w:rsid w:val="007605D2"/>
    <w:rsid w:val="0076361A"/>
    <w:rsid w:val="00766399"/>
    <w:rsid w:val="00767FD7"/>
    <w:rsid w:val="00770527"/>
    <w:rsid w:val="0077251A"/>
    <w:rsid w:val="0077355E"/>
    <w:rsid w:val="00776420"/>
    <w:rsid w:val="00776F98"/>
    <w:rsid w:val="00777839"/>
    <w:rsid w:val="00780504"/>
    <w:rsid w:val="00780B14"/>
    <w:rsid w:val="00781040"/>
    <w:rsid w:val="00781C99"/>
    <w:rsid w:val="00782147"/>
    <w:rsid w:val="00782871"/>
    <w:rsid w:val="00782F3E"/>
    <w:rsid w:val="00783655"/>
    <w:rsid w:val="00784145"/>
    <w:rsid w:val="0078452C"/>
    <w:rsid w:val="0078584E"/>
    <w:rsid w:val="00786853"/>
    <w:rsid w:val="00786B2B"/>
    <w:rsid w:val="00787019"/>
    <w:rsid w:val="00790166"/>
    <w:rsid w:val="007903E8"/>
    <w:rsid w:val="0079046F"/>
    <w:rsid w:val="007907EB"/>
    <w:rsid w:val="00791DBA"/>
    <w:rsid w:val="007947C3"/>
    <w:rsid w:val="00795492"/>
    <w:rsid w:val="00797815"/>
    <w:rsid w:val="007A2EAB"/>
    <w:rsid w:val="007A36CC"/>
    <w:rsid w:val="007A3DB4"/>
    <w:rsid w:val="007A7B6D"/>
    <w:rsid w:val="007A7BD2"/>
    <w:rsid w:val="007A7C3D"/>
    <w:rsid w:val="007A7F17"/>
    <w:rsid w:val="007B24F7"/>
    <w:rsid w:val="007B2940"/>
    <w:rsid w:val="007B2F8A"/>
    <w:rsid w:val="007B52D7"/>
    <w:rsid w:val="007B5894"/>
    <w:rsid w:val="007B5A90"/>
    <w:rsid w:val="007C30FB"/>
    <w:rsid w:val="007C3184"/>
    <w:rsid w:val="007C55A2"/>
    <w:rsid w:val="007C6A19"/>
    <w:rsid w:val="007D2BA1"/>
    <w:rsid w:val="007D52BE"/>
    <w:rsid w:val="007D6EB4"/>
    <w:rsid w:val="007D72F5"/>
    <w:rsid w:val="007D7D21"/>
    <w:rsid w:val="007E001D"/>
    <w:rsid w:val="007E1C68"/>
    <w:rsid w:val="007E3669"/>
    <w:rsid w:val="007E5B10"/>
    <w:rsid w:val="007E630F"/>
    <w:rsid w:val="007F05D8"/>
    <w:rsid w:val="007F10D1"/>
    <w:rsid w:val="007F1618"/>
    <w:rsid w:val="007F33BC"/>
    <w:rsid w:val="007F3406"/>
    <w:rsid w:val="007F5B38"/>
    <w:rsid w:val="007F6D2A"/>
    <w:rsid w:val="007F731E"/>
    <w:rsid w:val="007F73A6"/>
    <w:rsid w:val="007F7EEA"/>
    <w:rsid w:val="0080093D"/>
    <w:rsid w:val="0080216B"/>
    <w:rsid w:val="0080466E"/>
    <w:rsid w:val="0080587F"/>
    <w:rsid w:val="00805C80"/>
    <w:rsid w:val="00806D8A"/>
    <w:rsid w:val="008100FC"/>
    <w:rsid w:val="0081131E"/>
    <w:rsid w:val="00811C3E"/>
    <w:rsid w:val="0081250D"/>
    <w:rsid w:val="008135F5"/>
    <w:rsid w:val="00813A59"/>
    <w:rsid w:val="0081411C"/>
    <w:rsid w:val="00817C03"/>
    <w:rsid w:val="00820838"/>
    <w:rsid w:val="008215AD"/>
    <w:rsid w:val="008267DD"/>
    <w:rsid w:val="00826C3E"/>
    <w:rsid w:val="00830725"/>
    <w:rsid w:val="00832044"/>
    <w:rsid w:val="00833735"/>
    <w:rsid w:val="00833C57"/>
    <w:rsid w:val="008349EC"/>
    <w:rsid w:val="00834B8F"/>
    <w:rsid w:val="00834E83"/>
    <w:rsid w:val="0083674C"/>
    <w:rsid w:val="008370CB"/>
    <w:rsid w:val="00837C24"/>
    <w:rsid w:val="00840780"/>
    <w:rsid w:val="008448F6"/>
    <w:rsid w:val="00845F74"/>
    <w:rsid w:val="008465C5"/>
    <w:rsid w:val="00846863"/>
    <w:rsid w:val="00846981"/>
    <w:rsid w:val="008469D9"/>
    <w:rsid w:val="008479C8"/>
    <w:rsid w:val="00850792"/>
    <w:rsid w:val="00851298"/>
    <w:rsid w:val="0085279D"/>
    <w:rsid w:val="00852BDC"/>
    <w:rsid w:val="008534F1"/>
    <w:rsid w:val="00853BAF"/>
    <w:rsid w:val="00854F33"/>
    <w:rsid w:val="0085541C"/>
    <w:rsid w:val="008561BD"/>
    <w:rsid w:val="00856A05"/>
    <w:rsid w:val="00857395"/>
    <w:rsid w:val="0086245F"/>
    <w:rsid w:val="00862489"/>
    <w:rsid w:val="008625C4"/>
    <w:rsid w:val="00862EDC"/>
    <w:rsid w:val="0086368D"/>
    <w:rsid w:val="00863714"/>
    <w:rsid w:val="00864086"/>
    <w:rsid w:val="00864DAB"/>
    <w:rsid w:val="008652A5"/>
    <w:rsid w:val="0087052A"/>
    <w:rsid w:val="00872567"/>
    <w:rsid w:val="00872B10"/>
    <w:rsid w:val="00872BD4"/>
    <w:rsid w:val="00872C94"/>
    <w:rsid w:val="00873205"/>
    <w:rsid w:val="00873376"/>
    <w:rsid w:val="008736FC"/>
    <w:rsid w:val="00874E0A"/>
    <w:rsid w:val="00874E94"/>
    <w:rsid w:val="00877071"/>
    <w:rsid w:val="00880E68"/>
    <w:rsid w:val="008818CD"/>
    <w:rsid w:val="00884E21"/>
    <w:rsid w:val="0088665D"/>
    <w:rsid w:val="00886761"/>
    <w:rsid w:val="008867F1"/>
    <w:rsid w:val="0088722A"/>
    <w:rsid w:val="00887598"/>
    <w:rsid w:val="00887696"/>
    <w:rsid w:val="008927F5"/>
    <w:rsid w:val="008928E2"/>
    <w:rsid w:val="00895CF7"/>
    <w:rsid w:val="0089699A"/>
    <w:rsid w:val="008A0586"/>
    <w:rsid w:val="008A1E97"/>
    <w:rsid w:val="008A30A2"/>
    <w:rsid w:val="008A40C0"/>
    <w:rsid w:val="008A445B"/>
    <w:rsid w:val="008A476C"/>
    <w:rsid w:val="008A5936"/>
    <w:rsid w:val="008A74E2"/>
    <w:rsid w:val="008A7885"/>
    <w:rsid w:val="008B110E"/>
    <w:rsid w:val="008B29A6"/>
    <w:rsid w:val="008B6301"/>
    <w:rsid w:val="008B7E1A"/>
    <w:rsid w:val="008C02ED"/>
    <w:rsid w:val="008C079B"/>
    <w:rsid w:val="008C48A1"/>
    <w:rsid w:val="008C4AE2"/>
    <w:rsid w:val="008C5A39"/>
    <w:rsid w:val="008C60AF"/>
    <w:rsid w:val="008D0436"/>
    <w:rsid w:val="008D2036"/>
    <w:rsid w:val="008D48B3"/>
    <w:rsid w:val="008D6DE2"/>
    <w:rsid w:val="008D740E"/>
    <w:rsid w:val="008D7A5A"/>
    <w:rsid w:val="008E19E5"/>
    <w:rsid w:val="008E34A6"/>
    <w:rsid w:val="008E38EE"/>
    <w:rsid w:val="008E38F1"/>
    <w:rsid w:val="008E728F"/>
    <w:rsid w:val="008F1752"/>
    <w:rsid w:val="008F19BC"/>
    <w:rsid w:val="008F200E"/>
    <w:rsid w:val="008F30E1"/>
    <w:rsid w:val="008F4174"/>
    <w:rsid w:val="008F56D1"/>
    <w:rsid w:val="008F5746"/>
    <w:rsid w:val="008F729A"/>
    <w:rsid w:val="0090221E"/>
    <w:rsid w:val="00902A8C"/>
    <w:rsid w:val="00902EDF"/>
    <w:rsid w:val="00903AEB"/>
    <w:rsid w:val="00903DFA"/>
    <w:rsid w:val="0090475B"/>
    <w:rsid w:val="00905DD3"/>
    <w:rsid w:val="009069A1"/>
    <w:rsid w:val="00907C91"/>
    <w:rsid w:val="00910C5C"/>
    <w:rsid w:val="0091464E"/>
    <w:rsid w:val="0091603C"/>
    <w:rsid w:val="00916363"/>
    <w:rsid w:val="00916AB4"/>
    <w:rsid w:val="00916BD3"/>
    <w:rsid w:val="00917C43"/>
    <w:rsid w:val="0092009A"/>
    <w:rsid w:val="00920345"/>
    <w:rsid w:val="009208A1"/>
    <w:rsid w:val="009228C6"/>
    <w:rsid w:val="00924AC9"/>
    <w:rsid w:val="00925812"/>
    <w:rsid w:val="00925991"/>
    <w:rsid w:val="009259F9"/>
    <w:rsid w:val="00925D49"/>
    <w:rsid w:val="00925E44"/>
    <w:rsid w:val="0092612D"/>
    <w:rsid w:val="00926B59"/>
    <w:rsid w:val="00926EA5"/>
    <w:rsid w:val="00927AAF"/>
    <w:rsid w:val="00931EB8"/>
    <w:rsid w:val="0093526A"/>
    <w:rsid w:val="00936CA3"/>
    <w:rsid w:val="0094115D"/>
    <w:rsid w:val="00941928"/>
    <w:rsid w:val="009433FE"/>
    <w:rsid w:val="00943521"/>
    <w:rsid w:val="00944D47"/>
    <w:rsid w:val="0094538C"/>
    <w:rsid w:val="00946803"/>
    <w:rsid w:val="00946939"/>
    <w:rsid w:val="00946C6E"/>
    <w:rsid w:val="00947028"/>
    <w:rsid w:val="00951395"/>
    <w:rsid w:val="009518D8"/>
    <w:rsid w:val="00953EEA"/>
    <w:rsid w:val="009548A7"/>
    <w:rsid w:val="00954DB3"/>
    <w:rsid w:val="009574E5"/>
    <w:rsid w:val="00960423"/>
    <w:rsid w:val="00960CEF"/>
    <w:rsid w:val="00960D80"/>
    <w:rsid w:val="00961835"/>
    <w:rsid w:val="009626AE"/>
    <w:rsid w:val="00962D42"/>
    <w:rsid w:val="00963EF7"/>
    <w:rsid w:val="00964114"/>
    <w:rsid w:val="00964C57"/>
    <w:rsid w:val="00964F6E"/>
    <w:rsid w:val="00966A22"/>
    <w:rsid w:val="00966F71"/>
    <w:rsid w:val="0097360D"/>
    <w:rsid w:val="009739C8"/>
    <w:rsid w:val="00973E5E"/>
    <w:rsid w:val="00974A67"/>
    <w:rsid w:val="00975D4A"/>
    <w:rsid w:val="00976075"/>
    <w:rsid w:val="00976612"/>
    <w:rsid w:val="009770D2"/>
    <w:rsid w:val="00977B18"/>
    <w:rsid w:val="00981F27"/>
    <w:rsid w:val="00983576"/>
    <w:rsid w:val="00984B24"/>
    <w:rsid w:val="00986711"/>
    <w:rsid w:val="0098732E"/>
    <w:rsid w:val="00987826"/>
    <w:rsid w:val="0099332B"/>
    <w:rsid w:val="00993891"/>
    <w:rsid w:val="009967A2"/>
    <w:rsid w:val="009967DF"/>
    <w:rsid w:val="00996811"/>
    <w:rsid w:val="00996B68"/>
    <w:rsid w:val="009A1013"/>
    <w:rsid w:val="009A30C9"/>
    <w:rsid w:val="009A348F"/>
    <w:rsid w:val="009A34BF"/>
    <w:rsid w:val="009A434B"/>
    <w:rsid w:val="009A491D"/>
    <w:rsid w:val="009A5940"/>
    <w:rsid w:val="009A5AE6"/>
    <w:rsid w:val="009A63F9"/>
    <w:rsid w:val="009B0CF5"/>
    <w:rsid w:val="009B2204"/>
    <w:rsid w:val="009B25A8"/>
    <w:rsid w:val="009B2AB1"/>
    <w:rsid w:val="009B444C"/>
    <w:rsid w:val="009B4787"/>
    <w:rsid w:val="009B602B"/>
    <w:rsid w:val="009B7774"/>
    <w:rsid w:val="009C5FCB"/>
    <w:rsid w:val="009C6A02"/>
    <w:rsid w:val="009C6AD0"/>
    <w:rsid w:val="009C70FA"/>
    <w:rsid w:val="009D0297"/>
    <w:rsid w:val="009D0C6F"/>
    <w:rsid w:val="009D140B"/>
    <w:rsid w:val="009D14F6"/>
    <w:rsid w:val="009D27C2"/>
    <w:rsid w:val="009D4460"/>
    <w:rsid w:val="009E12F6"/>
    <w:rsid w:val="009E1744"/>
    <w:rsid w:val="009E1A0C"/>
    <w:rsid w:val="009E2450"/>
    <w:rsid w:val="009E36B6"/>
    <w:rsid w:val="009E4109"/>
    <w:rsid w:val="009F149F"/>
    <w:rsid w:val="009F3496"/>
    <w:rsid w:val="009F396D"/>
    <w:rsid w:val="009F40AC"/>
    <w:rsid w:val="009F7734"/>
    <w:rsid w:val="00A00084"/>
    <w:rsid w:val="00A00639"/>
    <w:rsid w:val="00A02506"/>
    <w:rsid w:val="00A042DF"/>
    <w:rsid w:val="00A04755"/>
    <w:rsid w:val="00A05096"/>
    <w:rsid w:val="00A11C93"/>
    <w:rsid w:val="00A11DFF"/>
    <w:rsid w:val="00A125B4"/>
    <w:rsid w:val="00A13971"/>
    <w:rsid w:val="00A139F7"/>
    <w:rsid w:val="00A14C2F"/>
    <w:rsid w:val="00A15684"/>
    <w:rsid w:val="00A178C6"/>
    <w:rsid w:val="00A20996"/>
    <w:rsid w:val="00A214BC"/>
    <w:rsid w:val="00A21B1C"/>
    <w:rsid w:val="00A229E6"/>
    <w:rsid w:val="00A2324F"/>
    <w:rsid w:val="00A250F6"/>
    <w:rsid w:val="00A27889"/>
    <w:rsid w:val="00A27909"/>
    <w:rsid w:val="00A3253A"/>
    <w:rsid w:val="00A32EC5"/>
    <w:rsid w:val="00A33056"/>
    <w:rsid w:val="00A337ED"/>
    <w:rsid w:val="00A3402B"/>
    <w:rsid w:val="00A35D95"/>
    <w:rsid w:val="00A36420"/>
    <w:rsid w:val="00A36D07"/>
    <w:rsid w:val="00A376B5"/>
    <w:rsid w:val="00A37A0A"/>
    <w:rsid w:val="00A400A1"/>
    <w:rsid w:val="00A40B22"/>
    <w:rsid w:val="00A41980"/>
    <w:rsid w:val="00A42777"/>
    <w:rsid w:val="00A435E4"/>
    <w:rsid w:val="00A4587D"/>
    <w:rsid w:val="00A47F8A"/>
    <w:rsid w:val="00A51140"/>
    <w:rsid w:val="00A5139A"/>
    <w:rsid w:val="00A513F7"/>
    <w:rsid w:val="00A51EFD"/>
    <w:rsid w:val="00A52EC0"/>
    <w:rsid w:val="00A53693"/>
    <w:rsid w:val="00A53CA3"/>
    <w:rsid w:val="00A54A14"/>
    <w:rsid w:val="00A54CBD"/>
    <w:rsid w:val="00A56D15"/>
    <w:rsid w:val="00A60E04"/>
    <w:rsid w:val="00A63B2E"/>
    <w:rsid w:val="00A6412A"/>
    <w:rsid w:val="00A64B45"/>
    <w:rsid w:val="00A64ED4"/>
    <w:rsid w:val="00A655C7"/>
    <w:rsid w:val="00A66F43"/>
    <w:rsid w:val="00A672CD"/>
    <w:rsid w:val="00A676C5"/>
    <w:rsid w:val="00A67A64"/>
    <w:rsid w:val="00A67BAB"/>
    <w:rsid w:val="00A7094E"/>
    <w:rsid w:val="00A71D9E"/>
    <w:rsid w:val="00A72243"/>
    <w:rsid w:val="00A722BB"/>
    <w:rsid w:val="00A72BD1"/>
    <w:rsid w:val="00A72FAB"/>
    <w:rsid w:val="00A74223"/>
    <w:rsid w:val="00A7462E"/>
    <w:rsid w:val="00A75556"/>
    <w:rsid w:val="00A75645"/>
    <w:rsid w:val="00A768A3"/>
    <w:rsid w:val="00A77176"/>
    <w:rsid w:val="00A77DE4"/>
    <w:rsid w:val="00A82838"/>
    <w:rsid w:val="00A82B82"/>
    <w:rsid w:val="00A82B95"/>
    <w:rsid w:val="00A83349"/>
    <w:rsid w:val="00A83874"/>
    <w:rsid w:val="00A85AA9"/>
    <w:rsid w:val="00A87DC0"/>
    <w:rsid w:val="00A90B6B"/>
    <w:rsid w:val="00A918D9"/>
    <w:rsid w:val="00A921A6"/>
    <w:rsid w:val="00A92671"/>
    <w:rsid w:val="00A9279E"/>
    <w:rsid w:val="00A9403A"/>
    <w:rsid w:val="00A94CB9"/>
    <w:rsid w:val="00A951A8"/>
    <w:rsid w:val="00AA0075"/>
    <w:rsid w:val="00AA28E0"/>
    <w:rsid w:val="00AA5772"/>
    <w:rsid w:val="00AB0A45"/>
    <w:rsid w:val="00AB0B57"/>
    <w:rsid w:val="00AB15DB"/>
    <w:rsid w:val="00AB303D"/>
    <w:rsid w:val="00AB37C4"/>
    <w:rsid w:val="00AB4951"/>
    <w:rsid w:val="00AB5D13"/>
    <w:rsid w:val="00AB5FB7"/>
    <w:rsid w:val="00AB640E"/>
    <w:rsid w:val="00AB7CFD"/>
    <w:rsid w:val="00AC1655"/>
    <w:rsid w:val="00AC18E5"/>
    <w:rsid w:val="00AC1A99"/>
    <w:rsid w:val="00AC3407"/>
    <w:rsid w:val="00AC3461"/>
    <w:rsid w:val="00AC3810"/>
    <w:rsid w:val="00AC5553"/>
    <w:rsid w:val="00AC70D4"/>
    <w:rsid w:val="00AC7990"/>
    <w:rsid w:val="00AC7B2A"/>
    <w:rsid w:val="00AD00A9"/>
    <w:rsid w:val="00AD02B2"/>
    <w:rsid w:val="00AD20D1"/>
    <w:rsid w:val="00AD23DA"/>
    <w:rsid w:val="00AD37CE"/>
    <w:rsid w:val="00AD3821"/>
    <w:rsid w:val="00AD383D"/>
    <w:rsid w:val="00AD3A3C"/>
    <w:rsid w:val="00AD5508"/>
    <w:rsid w:val="00AD7558"/>
    <w:rsid w:val="00AD7BF8"/>
    <w:rsid w:val="00AE127F"/>
    <w:rsid w:val="00AE1541"/>
    <w:rsid w:val="00AE180E"/>
    <w:rsid w:val="00AE2DF5"/>
    <w:rsid w:val="00AE3170"/>
    <w:rsid w:val="00AE469F"/>
    <w:rsid w:val="00AE6F03"/>
    <w:rsid w:val="00AE7089"/>
    <w:rsid w:val="00AE73B6"/>
    <w:rsid w:val="00AF1269"/>
    <w:rsid w:val="00AF1A62"/>
    <w:rsid w:val="00AF2009"/>
    <w:rsid w:val="00AF3777"/>
    <w:rsid w:val="00AF7CD1"/>
    <w:rsid w:val="00B0143C"/>
    <w:rsid w:val="00B02B52"/>
    <w:rsid w:val="00B0349C"/>
    <w:rsid w:val="00B04425"/>
    <w:rsid w:val="00B05554"/>
    <w:rsid w:val="00B06D88"/>
    <w:rsid w:val="00B07C96"/>
    <w:rsid w:val="00B1063D"/>
    <w:rsid w:val="00B10C78"/>
    <w:rsid w:val="00B11321"/>
    <w:rsid w:val="00B115CE"/>
    <w:rsid w:val="00B1167A"/>
    <w:rsid w:val="00B124A8"/>
    <w:rsid w:val="00B16696"/>
    <w:rsid w:val="00B1689E"/>
    <w:rsid w:val="00B17229"/>
    <w:rsid w:val="00B179A6"/>
    <w:rsid w:val="00B17EEC"/>
    <w:rsid w:val="00B20D31"/>
    <w:rsid w:val="00B2291E"/>
    <w:rsid w:val="00B22C65"/>
    <w:rsid w:val="00B22E58"/>
    <w:rsid w:val="00B24387"/>
    <w:rsid w:val="00B27BA6"/>
    <w:rsid w:val="00B27D9B"/>
    <w:rsid w:val="00B27FAE"/>
    <w:rsid w:val="00B3006E"/>
    <w:rsid w:val="00B30401"/>
    <w:rsid w:val="00B30485"/>
    <w:rsid w:val="00B30C3C"/>
    <w:rsid w:val="00B32236"/>
    <w:rsid w:val="00B32B12"/>
    <w:rsid w:val="00B33146"/>
    <w:rsid w:val="00B33632"/>
    <w:rsid w:val="00B33B87"/>
    <w:rsid w:val="00B3442E"/>
    <w:rsid w:val="00B34DEC"/>
    <w:rsid w:val="00B35093"/>
    <w:rsid w:val="00B40E00"/>
    <w:rsid w:val="00B40E30"/>
    <w:rsid w:val="00B42AED"/>
    <w:rsid w:val="00B42BA6"/>
    <w:rsid w:val="00B43262"/>
    <w:rsid w:val="00B44902"/>
    <w:rsid w:val="00B44A5D"/>
    <w:rsid w:val="00B44AA0"/>
    <w:rsid w:val="00B44AEA"/>
    <w:rsid w:val="00B4527A"/>
    <w:rsid w:val="00B4668E"/>
    <w:rsid w:val="00B46F07"/>
    <w:rsid w:val="00B5308F"/>
    <w:rsid w:val="00B53728"/>
    <w:rsid w:val="00B54A72"/>
    <w:rsid w:val="00B550A5"/>
    <w:rsid w:val="00B55B15"/>
    <w:rsid w:val="00B57E33"/>
    <w:rsid w:val="00B61702"/>
    <w:rsid w:val="00B63135"/>
    <w:rsid w:val="00B63EB8"/>
    <w:rsid w:val="00B642A1"/>
    <w:rsid w:val="00B64765"/>
    <w:rsid w:val="00B64901"/>
    <w:rsid w:val="00B65C7F"/>
    <w:rsid w:val="00B664D5"/>
    <w:rsid w:val="00B66928"/>
    <w:rsid w:val="00B734C2"/>
    <w:rsid w:val="00B744BF"/>
    <w:rsid w:val="00B748AA"/>
    <w:rsid w:val="00B77342"/>
    <w:rsid w:val="00B829CF"/>
    <w:rsid w:val="00B84195"/>
    <w:rsid w:val="00B86AE0"/>
    <w:rsid w:val="00B90763"/>
    <w:rsid w:val="00B909EB"/>
    <w:rsid w:val="00B90DA9"/>
    <w:rsid w:val="00B91E77"/>
    <w:rsid w:val="00B92B1E"/>
    <w:rsid w:val="00B92E1F"/>
    <w:rsid w:val="00B94F19"/>
    <w:rsid w:val="00B96364"/>
    <w:rsid w:val="00B96BF8"/>
    <w:rsid w:val="00B96F4C"/>
    <w:rsid w:val="00BA0B30"/>
    <w:rsid w:val="00BA0C6F"/>
    <w:rsid w:val="00BA4DAB"/>
    <w:rsid w:val="00BA7A6D"/>
    <w:rsid w:val="00BB0121"/>
    <w:rsid w:val="00BB16D2"/>
    <w:rsid w:val="00BB1CE2"/>
    <w:rsid w:val="00BB2DE0"/>
    <w:rsid w:val="00BB33DE"/>
    <w:rsid w:val="00BB36E7"/>
    <w:rsid w:val="00BB6091"/>
    <w:rsid w:val="00BB6C77"/>
    <w:rsid w:val="00BC05DD"/>
    <w:rsid w:val="00BC0713"/>
    <w:rsid w:val="00BC2E3E"/>
    <w:rsid w:val="00BC5978"/>
    <w:rsid w:val="00BC5F0E"/>
    <w:rsid w:val="00BC6483"/>
    <w:rsid w:val="00BC6EDE"/>
    <w:rsid w:val="00BC7C5B"/>
    <w:rsid w:val="00BD0BF6"/>
    <w:rsid w:val="00BD125B"/>
    <w:rsid w:val="00BD1865"/>
    <w:rsid w:val="00BD2DC7"/>
    <w:rsid w:val="00BD39B7"/>
    <w:rsid w:val="00BD3AB8"/>
    <w:rsid w:val="00BD3E52"/>
    <w:rsid w:val="00BD4330"/>
    <w:rsid w:val="00BD4E25"/>
    <w:rsid w:val="00BD5ED6"/>
    <w:rsid w:val="00BD6381"/>
    <w:rsid w:val="00BD65FF"/>
    <w:rsid w:val="00BD672D"/>
    <w:rsid w:val="00BD69CD"/>
    <w:rsid w:val="00BE0567"/>
    <w:rsid w:val="00BE0948"/>
    <w:rsid w:val="00BE5C0B"/>
    <w:rsid w:val="00BE5E15"/>
    <w:rsid w:val="00BE6400"/>
    <w:rsid w:val="00BE7DCA"/>
    <w:rsid w:val="00BE7DEF"/>
    <w:rsid w:val="00BF0138"/>
    <w:rsid w:val="00BF0D29"/>
    <w:rsid w:val="00BF1792"/>
    <w:rsid w:val="00BF3423"/>
    <w:rsid w:val="00BF3C1C"/>
    <w:rsid w:val="00BF44C3"/>
    <w:rsid w:val="00BF4D3F"/>
    <w:rsid w:val="00BF56AD"/>
    <w:rsid w:val="00BF5B24"/>
    <w:rsid w:val="00BF61DA"/>
    <w:rsid w:val="00BF7116"/>
    <w:rsid w:val="00BF7909"/>
    <w:rsid w:val="00C003A2"/>
    <w:rsid w:val="00C0111A"/>
    <w:rsid w:val="00C037CF"/>
    <w:rsid w:val="00C0422E"/>
    <w:rsid w:val="00C0483D"/>
    <w:rsid w:val="00C075C9"/>
    <w:rsid w:val="00C10397"/>
    <w:rsid w:val="00C112DC"/>
    <w:rsid w:val="00C11C0D"/>
    <w:rsid w:val="00C1681B"/>
    <w:rsid w:val="00C17170"/>
    <w:rsid w:val="00C201FD"/>
    <w:rsid w:val="00C20916"/>
    <w:rsid w:val="00C2326A"/>
    <w:rsid w:val="00C24035"/>
    <w:rsid w:val="00C2523E"/>
    <w:rsid w:val="00C307AD"/>
    <w:rsid w:val="00C31442"/>
    <w:rsid w:val="00C32543"/>
    <w:rsid w:val="00C3255E"/>
    <w:rsid w:val="00C32599"/>
    <w:rsid w:val="00C33E13"/>
    <w:rsid w:val="00C35207"/>
    <w:rsid w:val="00C3520E"/>
    <w:rsid w:val="00C36ACC"/>
    <w:rsid w:val="00C36EDB"/>
    <w:rsid w:val="00C4068C"/>
    <w:rsid w:val="00C40F72"/>
    <w:rsid w:val="00C41F34"/>
    <w:rsid w:val="00C44DA2"/>
    <w:rsid w:val="00C45E31"/>
    <w:rsid w:val="00C475C3"/>
    <w:rsid w:val="00C53A1F"/>
    <w:rsid w:val="00C54773"/>
    <w:rsid w:val="00C54E08"/>
    <w:rsid w:val="00C55A8D"/>
    <w:rsid w:val="00C55EF6"/>
    <w:rsid w:val="00C60576"/>
    <w:rsid w:val="00C612E0"/>
    <w:rsid w:val="00C617B2"/>
    <w:rsid w:val="00C61D12"/>
    <w:rsid w:val="00C62252"/>
    <w:rsid w:val="00C62467"/>
    <w:rsid w:val="00C62C99"/>
    <w:rsid w:val="00C63422"/>
    <w:rsid w:val="00C634DD"/>
    <w:rsid w:val="00C64351"/>
    <w:rsid w:val="00C65B7B"/>
    <w:rsid w:val="00C71C45"/>
    <w:rsid w:val="00C7241E"/>
    <w:rsid w:val="00C73137"/>
    <w:rsid w:val="00C7318C"/>
    <w:rsid w:val="00C733BB"/>
    <w:rsid w:val="00C7353B"/>
    <w:rsid w:val="00C73A47"/>
    <w:rsid w:val="00C76CFF"/>
    <w:rsid w:val="00C772D9"/>
    <w:rsid w:val="00C775FF"/>
    <w:rsid w:val="00C80C47"/>
    <w:rsid w:val="00C82369"/>
    <w:rsid w:val="00C8238F"/>
    <w:rsid w:val="00C866BF"/>
    <w:rsid w:val="00C87B4F"/>
    <w:rsid w:val="00C87F1B"/>
    <w:rsid w:val="00C901C2"/>
    <w:rsid w:val="00C909FE"/>
    <w:rsid w:val="00C934EB"/>
    <w:rsid w:val="00C94101"/>
    <w:rsid w:val="00C950F8"/>
    <w:rsid w:val="00CA01A1"/>
    <w:rsid w:val="00CA0A3E"/>
    <w:rsid w:val="00CA1225"/>
    <w:rsid w:val="00CA18E1"/>
    <w:rsid w:val="00CA1BFC"/>
    <w:rsid w:val="00CA1DF0"/>
    <w:rsid w:val="00CA2496"/>
    <w:rsid w:val="00CA25BB"/>
    <w:rsid w:val="00CA45C3"/>
    <w:rsid w:val="00CA5907"/>
    <w:rsid w:val="00CA6DE4"/>
    <w:rsid w:val="00CA7475"/>
    <w:rsid w:val="00CB1952"/>
    <w:rsid w:val="00CB28B1"/>
    <w:rsid w:val="00CB553F"/>
    <w:rsid w:val="00CC0AFB"/>
    <w:rsid w:val="00CC0DF9"/>
    <w:rsid w:val="00CC1353"/>
    <w:rsid w:val="00CC2A41"/>
    <w:rsid w:val="00CC3B0A"/>
    <w:rsid w:val="00CC47D4"/>
    <w:rsid w:val="00CC614C"/>
    <w:rsid w:val="00CC62B9"/>
    <w:rsid w:val="00CC647F"/>
    <w:rsid w:val="00CC6852"/>
    <w:rsid w:val="00CC692D"/>
    <w:rsid w:val="00CC774E"/>
    <w:rsid w:val="00CD0961"/>
    <w:rsid w:val="00CD213F"/>
    <w:rsid w:val="00CD2BCB"/>
    <w:rsid w:val="00CD2DDC"/>
    <w:rsid w:val="00CD3184"/>
    <w:rsid w:val="00CD3E9F"/>
    <w:rsid w:val="00CE3839"/>
    <w:rsid w:val="00CE4B70"/>
    <w:rsid w:val="00CE4D69"/>
    <w:rsid w:val="00CE7693"/>
    <w:rsid w:val="00CF02DD"/>
    <w:rsid w:val="00CF0D8D"/>
    <w:rsid w:val="00CF2204"/>
    <w:rsid w:val="00CF4AD3"/>
    <w:rsid w:val="00CF4BD2"/>
    <w:rsid w:val="00CF52AE"/>
    <w:rsid w:val="00CF55D1"/>
    <w:rsid w:val="00CF61DC"/>
    <w:rsid w:val="00CF653F"/>
    <w:rsid w:val="00D000E1"/>
    <w:rsid w:val="00D03781"/>
    <w:rsid w:val="00D03B04"/>
    <w:rsid w:val="00D05D9C"/>
    <w:rsid w:val="00D05FD4"/>
    <w:rsid w:val="00D05FDD"/>
    <w:rsid w:val="00D121A9"/>
    <w:rsid w:val="00D12ECD"/>
    <w:rsid w:val="00D135B4"/>
    <w:rsid w:val="00D13B48"/>
    <w:rsid w:val="00D148F1"/>
    <w:rsid w:val="00D164AF"/>
    <w:rsid w:val="00D16527"/>
    <w:rsid w:val="00D2122C"/>
    <w:rsid w:val="00D2272A"/>
    <w:rsid w:val="00D250D8"/>
    <w:rsid w:val="00D257A3"/>
    <w:rsid w:val="00D25C0F"/>
    <w:rsid w:val="00D26A44"/>
    <w:rsid w:val="00D30177"/>
    <w:rsid w:val="00D31114"/>
    <w:rsid w:val="00D31765"/>
    <w:rsid w:val="00D324AB"/>
    <w:rsid w:val="00D32B69"/>
    <w:rsid w:val="00D3380D"/>
    <w:rsid w:val="00D33AC1"/>
    <w:rsid w:val="00D33E92"/>
    <w:rsid w:val="00D353D7"/>
    <w:rsid w:val="00D36175"/>
    <w:rsid w:val="00D41542"/>
    <w:rsid w:val="00D4176C"/>
    <w:rsid w:val="00D42005"/>
    <w:rsid w:val="00D430C5"/>
    <w:rsid w:val="00D43534"/>
    <w:rsid w:val="00D4479F"/>
    <w:rsid w:val="00D46440"/>
    <w:rsid w:val="00D4710E"/>
    <w:rsid w:val="00D50F13"/>
    <w:rsid w:val="00D514C2"/>
    <w:rsid w:val="00D5198C"/>
    <w:rsid w:val="00D51D15"/>
    <w:rsid w:val="00D52B6B"/>
    <w:rsid w:val="00D52FEA"/>
    <w:rsid w:val="00D53027"/>
    <w:rsid w:val="00D5332A"/>
    <w:rsid w:val="00D61679"/>
    <w:rsid w:val="00D62D6F"/>
    <w:rsid w:val="00D62D95"/>
    <w:rsid w:val="00D63C4C"/>
    <w:rsid w:val="00D647C5"/>
    <w:rsid w:val="00D648CD"/>
    <w:rsid w:val="00D65AC4"/>
    <w:rsid w:val="00D65E76"/>
    <w:rsid w:val="00D66F6F"/>
    <w:rsid w:val="00D67631"/>
    <w:rsid w:val="00D71789"/>
    <w:rsid w:val="00D71E20"/>
    <w:rsid w:val="00D71FB9"/>
    <w:rsid w:val="00D72017"/>
    <w:rsid w:val="00D720A4"/>
    <w:rsid w:val="00D73ED3"/>
    <w:rsid w:val="00D74D3F"/>
    <w:rsid w:val="00D74EE3"/>
    <w:rsid w:val="00D75140"/>
    <w:rsid w:val="00D7571D"/>
    <w:rsid w:val="00D7577B"/>
    <w:rsid w:val="00D76EF3"/>
    <w:rsid w:val="00D777A3"/>
    <w:rsid w:val="00D778DA"/>
    <w:rsid w:val="00D77C36"/>
    <w:rsid w:val="00D810BB"/>
    <w:rsid w:val="00D85572"/>
    <w:rsid w:val="00D86CA1"/>
    <w:rsid w:val="00D87E01"/>
    <w:rsid w:val="00D91214"/>
    <w:rsid w:val="00D9294C"/>
    <w:rsid w:val="00D93EBC"/>
    <w:rsid w:val="00D979C1"/>
    <w:rsid w:val="00DA30C9"/>
    <w:rsid w:val="00DA4706"/>
    <w:rsid w:val="00DA4AA1"/>
    <w:rsid w:val="00DA4F11"/>
    <w:rsid w:val="00DB2D03"/>
    <w:rsid w:val="00DB672A"/>
    <w:rsid w:val="00DB6882"/>
    <w:rsid w:val="00DC0188"/>
    <w:rsid w:val="00DC076F"/>
    <w:rsid w:val="00DC0BD5"/>
    <w:rsid w:val="00DC2AAB"/>
    <w:rsid w:val="00DC2FEA"/>
    <w:rsid w:val="00DC5157"/>
    <w:rsid w:val="00DC53AC"/>
    <w:rsid w:val="00DC54BD"/>
    <w:rsid w:val="00DC5952"/>
    <w:rsid w:val="00DC6CC3"/>
    <w:rsid w:val="00DC72E8"/>
    <w:rsid w:val="00DD0986"/>
    <w:rsid w:val="00DD2994"/>
    <w:rsid w:val="00DD357F"/>
    <w:rsid w:val="00DD375F"/>
    <w:rsid w:val="00DD5306"/>
    <w:rsid w:val="00DD6A3A"/>
    <w:rsid w:val="00DE0097"/>
    <w:rsid w:val="00DE1C57"/>
    <w:rsid w:val="00DE220B"/>
    <w:rsid w:val="00DE7524"/>
    <w:rsid w:val="00DF03C8"/>
    <w:rsid w:val="00DF0794"/>
    <w:rsid w:val="00DF1C61"/>
    <w:rsid w:val="00DF2285"/>
    <w:rsid w:val="00DF3BA2"/>
    <w:rsid w:val="00DF3BB4"/>
    <w:rsid w:val="00DF3FAA"/>
    <w:rsid w:val="00DF6DCE"/>
    <w:rsid w:val="00E066E1"/>
    <w:rsid w:val="00E07C2D"/>
    <w:rsid w:val="00E07C71"/>
    <w:rsid w:val="00E1325E"/>
    <w:rsid w:val="00E14545"/>
    <w:rsid w:val="00E16DFE"/>
    <w:rsid w:val="00E20082"/>
    <w:rsid w:val="00E20DDD"/>
    <w:rsid w:val="00E21987"/>
    <w:rsid w:val="00E21BE5"/>
    <w:rsid w:val="00E21DE4"/>
    <w:rsid w:val="00E21F14"/>
    <w:rsid w:val="00E227DE"/>
    <w:rsid w:val="00E27B6C"/>
    <w:rsid w:val="00E30135"/>
    <w:rsid w:val="00E31A22"/>
    <w:rsid w:val="00E32D1D"/>
    <w:rsid w:val="00E33BBA"/>
    <w:rsid w:val="00E370CC"/>
    <w:rsid w:val="00E40211"/>
    <w:rsid w:val="00E42B00"/>
    <w:rsid w:val="00E44728"/>
    <w:rsid w:val="00E52CC6"/>
    <w:rsid w:val="00E5542B"/>
    <w:rsid w:val="00E57BE1"/>
    <w:rsid w:val="00E57DF5"/>
    <w:rsid w:val="00E60612"/>
    <w:rsid w:val="00E616C0"/>
    <w:rsid w:val="00E61D23"/>
    <w:rsid w:val="00E6261F"/>
    <w:rsid w:val="00E64073"/>
    <w:rsid w:val="00E64C5B"/>
    <w:rsid w:val="00E65466"/>
    <w:rsid w:val="00E65767"/>
    <w:rsid w:val="00E71412"/>
    <w:rsid w:val="00E71710"/>
    <w:rsid w:val="00E71B80"/>
    <w:rsid w:val="00E72BD4"/>
    <w:rsid w:val="00E73279"/>
    <w:rsid w:val="00E73950"/>
    <w:rsid w:val="00E74298"/>
    <w:rsid w:val="00E747B4"/>
    <w:rsid w:val="00E75D13"/>
    <w:rsid w:val="00E7602A"/>
    <w:rsid w:val="00E811E7"/>
    <w:rsid w:val="00E81E1B"/>
    <w:rsid w:val="00E83E8B"/>
    <w:rsid w:val="00E83FB2"/>
    <w:rsid w:val="00E8481C"/>
    <w:rsid w:val="00E8528C"/>
    <w:rsid w:val="00E85486"/>
    <w:rsid w:val="00E85967"/>
    <w:rsid w:val="00E9064A"/>
    <w:rsid w:val="00E926BF"/>
    <w:rsid w:val="00E94916"/>
    <w:rsid w:val="00E952DA"/>
    <w:rsid w:val="00E967CB"/>
    <w:rsid w:val="00E97524"/>
    <w:rsid w:val="00EA01DA"/>
    <w:rsid w:val="00EA1146"/>
    <w:rsid w:val="00EA125A"/>
    <w:rsid w:val="00EA360E"/>
    <w:rsid w:val="00EA3C40"/>
    <w:rsid w:val="00EA4EBD"/>
    <w:rsid w:val="00EA5327"/>
    <w:rsid w:val="00EA6771"/>
    <w:rsid w:val="00EB0969"/>
    <w:rsid w:val="00EB0C64"/>
    <w:rsid w:val="00EB1D99"/>
    <w:rsid w:val="00EB392A"/>
    <w:rsid w:val="00EB5003"/>
    <w:rsid w:val="00EB6EE8"/>
    <w:rsid w:val="00EC2D18"/>
    <w:rsid w:val="00EC3F2A"/>
    <w:rsid w:val="00EC41E9"/>
    <w:rsid w:val="00EC4E6D"/>
    <w:rsid w:val="00EC5613"/>
    <w:rsid w:val="00EC6530"/>
    <w:rsid w:val="00EC65ED"/>
    <w:rsid w:val="00EC7416"/>
    <w:rsid w:val="00ED00D6"/>
    <w:rsid w:val="00ED0145"/>
    <w:rsid w:val="00ED0F18"/>
    <w:rsid w:val="00ED2903"/>
    <w:rsid w:val="00ED36B7"/>
    <w:rsid w:val="00ED6749"/>
    <w:rsid w:val="00ED6DC2"/>
    <w:rsid w:val="00EE022B"/>
    <w:rsid w:val="00EE3706"/>
    <w:rsid w:val="00EE4A4D"/>
    <w:rsid w:val="00EE4B9F"/>
    <w:rsid w:val="00EE6308"/>
    <w:rsid w:val="00EE68BC"/>
    <w:rsid w:val="00EF0333"/>
    <w:rsid w:val="00EF0ECB"/>
    <w:rsid w:val="00EF2530"/>
    <w:rsid w:val="00EF3334"/>
    <w:rsid w:val="00EF5710"/>
    <w:rsid w:val="00EF6AF9"/>
    <w:rsid w:val="00EF752E"/>
    <w:rsid w:val="00EF783E"/>
    <w:rsid w:val="00EF78E7"/>
    <w:rsid w:val="00EF7959"/>
    <w:rsid w:val="00F00126"/>
    <w:rsid w:val="00F00172"/>
    <w:rsid w:val="00F00561"/>
    <w:rsid w:val="00F02D3A"/>
    <w:rsid w:val="00F03A76"/>
    <w:rsid w:val="00F03E23"/>
    <w:rsid w:val="00F0403B"/>
    <w:rsid w:val="00F0478E"/>
    <w:rsid w:val="00F0536A"/>
    <w:rsid w:val="00F0554E"/>
    <w:rsid w:val="00F06DF4"/>
    <w:rsid w:val="00F07836"/>
    <w:rsid w:val="00F07A0E"/>
    <w:rsid w:val="00F11A75"/>
    <w:rsid w:val="00F1413B"/>
    <w:rsid w:val="00F14BC0"/>
    <w:rsid w:val="00F21B7A"/>
    <w:rsid w:val="00F220BA"/>
    <w:rsid w:val="00F2357C"/>
    <w:rsid w:val="00F23BAA"/>
    <w:rsid w:val="00F24E45"/>
    <w:rsid w:val="00F24FBE"/>
    <w:rsid w:val="00F267DE"/>
    <w:rsid w:val="00F30E84"/>
    <w:rsid w:val="00F3169C"/>
    <w:rsid w:val="00F31DC5"/>
    <w:rsid w:val="00F33D98"/>
    <w:rsid w:val="00F34D7E"/>
    <w:rsid w:val="00F35B17"/>
    <w:rsid w:val="00F3682A"/>
    <w:rsid w:val="00F36933"/>
    <w:rsid w:val="00F36DBF"/>
    <w:rsid w:val="00F37746"/>
    <w:rsid w:val="00F40638"/>
    <w:rsid w:val="00F40D70"/>
    <w:rsid w:val="00F41E2F"/>
    <w:rsid w:val="00F456A4"/>
    <w:rsid w:val="00F459CF"/>
    <w:rsid w:val="00F45A27"/>
    <w:rsid w:val="00F45D21"/>
    <w:rsid w:val="00F53182"/>
    <w:rsid w:val="00F5484A"/>
    <w:rsid w:val="00F54D04"/>
    <w:rsid w:val="00F565EE"/>
    <w:rsid w:val="00F60C91"/>
    <w:rsid w:val="00F61CB0"/>
    <w:rsid w:val="00F66CCD"/>
    <w:rsid w:val="00F67048"/>
    <w:rsid w:val="00F72AD7"/>
    <w:rsid w:val="00F73263"/>
    <w:rsid w:val="00F75DCA"/>
    <w:rsid w:val="00F77E95"/>
    <w:rsid w:val="00F802C3"/>
    <w:rsid w:val="00F80E1A"/>
    <w:rsid w:val="00F81721"/>
    <w:rsid w:val="00F82569"/>
    <w:rsid w:val="00F83DCC"/>
    <w:rsid w:val="00F852A3"/>
    <w:rsid w:val="00F858C5"/>
    <w:rsid w:val="00F8718C"/>
    <w:rsid w:val="00F94913"/>
    <w:rsid w:val="00FA0C2A"/>
    <w:rsid w:val="00FA1ADA"/>
    <w:rsid w:val="00FA5D7D"/>
    <w:rsid w:val="00FA725D"/>
    <w:rsid w:val="00FB046F"/>
    <w:rsid w:val="00FB0A9C"/>
    <w:rsid w:val="00FB0F26"/>
    <w:rsid w:val="00FC0DC5"/>
    <w:rsid w:val="00FC103A"/>
    <w:rsid w:val="00FC1550"/>
    <w:rsid w:val="00FC18BC"/>
    <w:rsid w:val="00FC2B01"/>
    <w:rsid w:val="00FC5A76"/>
    <w:rsid w:val="00FC6FAC"/>
    <w:rsid w:val="00FC75EF"/>
    <w:rsid w:val="00FD0698"/>
    <w:rsid w:val="00FD0DE3"/>
    <w:rsid w:val="00FD1094"/>
    <w:rsid w:val="00FD1424"/>
    <w:rsid w:val="00FD2431"/>
    <w:rsid w:val="00FD27C0"/>
    <w:rsid w:val="00FD2921"/>
    <w:rsid w:val="00FD30AA"/>
    <w:rsid w:val="00FD331E"/>
    <w:rsid w:val="00FD4338"/>
    <w:rsid w:val="00FD63D3"/>
    <w:rsid w:val="00FD678A"/>
    <w:rsid w:val="00FD6966"/>
    <w:rsid w:val="00FD6AB7"/>
    <w:rsid w:val="00FE0CC7"/>
    <w:rsid w:val="00FE6793"/>
    <w:rsid w:val="00FF12B8"/>
    <w:rsid w:val="00FF148C"/>
    <w:rsid w:val="00FF2675"/>
    <w:rsid w:val="00FF2D41"/>
    <w:rsid w:val="00FF2E2C"/>
    <w:rsid w:val="00FF30C2"/>
    <w:rsid w:val="00FF426C"/>
    <w:rsid w:val="00FF6FDF"/>
    <w:rsid w:val="00FF7227"/>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5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C6E"/>
  </w:style>
  <w:style w:type="paragraph" w:styleId="Ttulo1">
    <w:name w:val="heading 1"/>
    <w:basedOn w:val="Normal"/>
    <w:next w:val="Normal"/>
    <w:link w:val="Ttulo1Car"/>
    <w:uiPriority w:val="9"/>
    <w:qFormat/>
    <w:rsid w:val="00FC0DC5"/>
    <w:pPr>
      <w:keepNext/>
      <w:keepLines/>
      <w:spacing w:before="240" w:after="0"/>
      <w:jc w:val="center"/>
      <w:outlineLvl w:val="0"/>
    </w:pPr>
    <w:rPr>
      <w:rFonts w:ascii="Arial" w:eastAsiaTheme="majorEastAsia" w:hAnsi="Arial" w:cstheme="majorBidi"/>
      <w:color w:val="000000" w:themeColor="text1"/>
      <w:sz w:val="28"/>
      <w:szCs w:val="32"/>
    </w:rPr>
  </w:style>
  <w:style w:type="paragraph" w:styleId="Ttulo2">
    <w:name w:val="heading 2"/>
    <w:basedOn w:val="Normal"/>
    <w:next w:val="Normal"/>
    <w:link w:val="Ttulo2Car"/>
    <w:uiPriority w:val="9"/>
    <w:unhideWhenUsed/>
    <w:qFormat/>
    <w:rsid w:val="00596873"/>
    <w:pPr>
      <w:keepNext/>
      <w:keepLines/>
      <w:spacing w:before="120" w:after="120"/>
      <w:outlineLvl w:val="1"/>
    </w:pPr>
    <w:rPr>
      <w:rFonts w:ascii="Arial" w:eastAsiaTheme="majorEastAsia" w:hAnsi="Arial" w:cstheme="majorBidi"/>
      <w:b/>
      <w:color w:val="000000" w:themeColor="text1"/>
      <w:sz w:val="24"/>
      <w:szCs w:val="26"/>
    </w:rPr>
  </w:style>
  <w:style w:type="paragraph" w:styleId="Ttulo3">
    <w:name w:val="heading 3"/>
    <w:basedOn w:val="Normal"/>
    <w:next w:val="Normal"/>
    <w:link w:val="Ttulo3Car"/>
    <w:uiPriority w:val="9"/>
    <w:unhideWhenUsed/>
    <w:qFormat/>
    <w:rsid w:val="00596873"/>
    <w:pPr>
      <w:keepNext/>
      <w:keepLines/>
      <w:spacing w:before="120" w:after="120"/>
      <w:outlineLvl w:val="2"/>
    </w:pPr>
    <w:rPr>
      <w:rFonts w:ascii="Arial" w:eastAsiaTheme="majorEastAsia" w:hAnsi="Arial" w:cstheme="majorBidi"/>
      <w:bCs/>
      <w:sz w:val="24"/>
    </w:rPr>
  </w:style>
  <w:style w:type="paragraph" w:styleId="Ttulo4">
    <w:name w:val="heading 4"/>
    <w:basedOn w:val="Normal"/>
    <w:next w:val="Normal"/>
    <w:link w:val="Ttulo4Car"/>
    <w:uiPriority w:val="9"/>
    <w:unhideWhenUsed/>
    <w:qFormat/>
    <w:rsid w:val="0038589F"/>
    <w:pPr>
      <w:keepNext/>
      <w:keepLines/>
      <w:spacing w:before="120" w:after="120"/>
      <w:outlineLvl w:val="3"/>
    </w:pPr>
    <w:rPr>
      <w:rFonts w:ascii="Arial" w:eastAsiaTheme="majorEastAsia" w:hAnsi="Arial" w:cstheme="majorBidi"/>
      <w:bCs/>
      <w:i/>
      <w:iCs/>
      <w:sz w:val="24"/>
    </w:rPr>
  </w:style>
  <w:style w:type="paragraph" w:styleId="Ttulo5">
    <w:name w:val="heading 5"/>
    <w:basedOn w:val="Normal"/>
    <w:link w:val="Ttulo5Car"/>
    <w:uiPriority w:val="9"/>
    <w:qFormat/>
    <w:rsid w:val="00976075"/>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976075"/>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406E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E83"/>
    <w:rPr>
      <w:rFonts w:ascii="Tahoma" w:hAnsi="Tahoma" w:cs="Tahoma"/>
      <w:sz w:val="16"/>
      <w:szCs w:val="16"/>
    </w:rPr>
  </w:style>
  <w:style w:type="paragraph" w:styleId="Encabezado">
    <w:name w:val="header"/>
    <w:basedOn w:val="Normal"/>
    <w:link w:val="EncabezadoCar"/>
    <w:uiPriority w:val="99"/>
    <w:unhideWhenUsed/>
    <w:rsid w:val="008E34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4A6"/>
  </w:style>
  <w:style w:type="paragraph" w:styleId="Piedepgina">
    <w:name w:val="footer"/>
    <w:basedOn w:val="Normal"/>
    <w:link w:val="PiedepginaCar"/>
    <w:uiPriority w:val="99"/>
    <w:unhideWhenUsed/>
    <w:rsid w:val="008E34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4A6"/>
  </w:style>
  <w:style w:type="table" w:styleId="Tablaconcuadrcula">
    <w:name w:val="Table Grid"/>
    <w:basedOn w:val="Tablanormal"/>
    <w:uiPriority w:val="39"/>
    <w:rsid w:val="002C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621613"/>
    <w:pPr>
      <w:tabs>
        <w:tab w:val="center" w:pos="1863"/>
      </w:tabs>
      <w:suppressAutoHyphens/>
      <w:spacing w:after="0" w:line="240" w:lineRule="auto"/>
      <w:jc w:val="center"/>
    </w:pPr>
    <w:rPr>
      <w:rFonts w:ascii="Arial" w:eastAsia="Times New Roman" w:hAnsi="Arial" w:cs="Times New Roman"/>
      <w:spacing w:val="-3"/>
      <w:sz w:val="24"/>
      <w:szCs w:val="20"/>
      <w:lang w:val="es-ES_tradnl" w:eastAsia="es-ES"/>
    </w:rPr>
  </w:style>
  <w:style w:type="character" w:customStyle="1" w:styleId="TextoindependienteCar">
    <w:name w:val="Texto independiente Car"/>
    <w:basedOn w:val="Fuentedeprrafopredeter"/>
    <w:link w:val="Textoindependiente"/>
    <w:rsid w:val="00621613"/>
    <w:rPr>
      <w:rFonts w:ascii="Arial" w:eastAsia="Times New Roman" w:hAnsi="Arial" w:cs="Times New Roman"/>
      <w:spacing w:val="-3"/>
      <w:sz w:val="24"/>
      <w:szCs w:val="20"/>
      <w:lang w:val="es-ES_tradnl" w:eastAsia="es-ES"/>
    </w:rPr>
  </w:style>
  <w:style w:type="paragraph" w:styleId="Prrafodelista">
    <w:name w:val="List Paragraph"/>
    <w:basedOn w:val="Normal"/>
    <w:uiPriority w:val="34"/>
    <w:qFormat/>
    <w:rsid w:val="008A74E2"/>
    <w:pPr>
      <w:ind w:left="720"/>
      <w:contextualSpacing/>
    </w:pPr>
  </w:style>
  <w:style w:type="character" w:styleId="Hipervnculo">
    <w:name w:val="Hyperlink"/>
    <w:basedOn w:val="Fuentedeprrafopredeter"/>
    <w:uiPriority w:val="99"/>
    <w:unhideWhenUsed/>
    <w:rsid w:val="00B43262"/>
    <w:rPr>
      <w:color w:val="0000FF" w:themeColor="hyperlink"/>
      <w:u w:val="single"/>
    </w:rPr>
  </w:style>
  <w:style w:type="paragraph" w:styleId="NormalWeb">
    <w:name w:val="Normal (Web)"/>
    <w:basedOn w:val="Normal"/>
    <w:uiPriority w:val="99"/>
    <w:unhideWhenUsed/>
    <w:rsid w:val="0034653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596873"/>
    <w:rPr>
      <w:rFonts w:ascii="Arial" w:eastAsiaTheme="majorEastAsia" w:hAnsi="Arial" w:cstheme="majorBidi"/>
      <w:bCs/>
      <w:sz w:val="24"/>
    </w:rPr>
  </w:style>
  <w:style w:type="character" w:customStyle="1" w:styleId="Ttulo4Car">
    <w:name w:val="Título 4 Car"/>
    <w:basedOn w:val="Fuentedeprrafopredeter"/>
    <w:link w:val="Ttulo4"/>
    <w:uiPriority w:val="9"/>
    <w:rsid w:val="0038589F"/>
    <w:rPr>
      <w:rFonts w:ascii="Arial" w:eastAsiaTheme="majorEastAsia" w:hAnsi="Arial" w:cstheme="majorBidi"/>
      <w:bCs/>
      <w:i/>
      <w:iCs/>
      <w:sz w:val="24"/>
    </w:rPr>
  </w:style>
  <w:style w:type="character" w:styleId="nfasis">
    <w:name w:val="Emphasis"/>
    <w:basedOn w:val="Fuentedeprrafopredeter"/>
    <w:uiPriority w:val="20"/>
    <w:qFormat/>
    <w:rsid w:val="00B06D88"/>
    <w:rPr>
      <w:i/>
      <w:iCs/>
    </w:rPr>
  </w:style>
  <w:style w:type="character" w:styleId="Hipervnculovisitado">
    <w:name w:val="FollowedHyperlink"/>
    <w:basedOn w:val="Fuentedeprrafopredeter"/>
    <w:uiPriority w:val="99"/>
    <w:semiHidden/>
    <w:unhideWhenUsed/>
    <w:rsid w:val="009D27C2"/>
    <w:rPr>
      <w:color w:val="800080" w:themeColor="followedHyperlink"/>
      <w:u w:val="single"/>
    </w:rPr>
  </w:style>
  <w:style w:type="paragraph" w:styleId="Sinespaciado">
    <w:name w:val="No Spacing"/>
    <w:uiPriority w:val="1"/>
    <w:qFormat/>
    <w:rsid w:val="003A54B7"/>
    <w:pPr>
      <w:spacing w:after="0" w:line="240" w:lineRule="auto"/>
    </w:pPr>
  </w:style>
  <w:style w:type="table" w:customStyle="1" w:styleId="Tabladelista2-nfasis11">
    <w:name w:val="Tabla de lista 2 - Énfasis 11"/>
    <w:basedOn w:val="Tablanormal"/>
    <w:uiPriority w:val="47"/>
    <w:rsid w:val="0036383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1">
    <w:name w:val="Tabla de cuadrícula 3 - Énfasis 11"/>
    <w:basedOn w:val="Tablanormal"/>
    <w:uiPriority w:val="48"/>
    <w:rsid w:val="00C406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lista6concolores-nfasis11">
    <w:name w:val="Tabla de lista 6 con colores - Énfasis 11"/>
    <w:basedOn w:val="Tablanormal"/>
    <w:uiPriority w:val="51"/>
    <w:rsid w:val="00C4068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FC0DC5"/>
    <w:rPr>
      <w:rFonts w:ascii="Arial" w:eastAsiaTheme="majorEastAsia" w:hAnsi="Arial" w:cstheme="majorBidi"/>
      <w:color w:val="000000" w:themeColor="text1"/>
      <w:sz w:val="28"/>
      <w:szCs w:val="32"/>
    </w:rPr>
  </w:style>
  <w:style w:type="character" w:customStyle="1" w:styleId="Ttulo2Car">
    <w:name w:val="Título 2 Car"/>
    <w:basedOn w:val="Fuentedeprrafopredeter"/>
    <w:link w:val="Ttulo2"/>
    <w:uiPriority w:val="9"/>
    <w:rsid w:val="00596873"/>
    <w:rPr>
      <w:rFonts w:ascii="Arial" w:eastAsiaTheme="majorEastAsia" w:hAnsi="Arial" w:cstheme="majorBidi"/>
      <w:b/>
      <w:color w:val="000000" w:themeColor="text1"/>
      <w:sz w:val="24"/>
      <w:szCs w:val="26"/>
    </w:rPr>
  </w:style>
  <w:style w:type="paragraph" w:styleId="TDC1">
    <w:name w:val="toc 1"/>
    <w:basedOn w:val="Normal"/>
    <w:next w:val="Normal"/>
    <w:autoRedefine/>
    <w:uiPriority w:val="39"/>
    <w:unhideWhenUsed/>
    <w:rsid w:val="003B6130"/>
    <w:pPr>
      <w:tabs>
        <w:tab w:val="right" w:leader="dot" w:pos="8828"/>
      </w:tabs>
      <w:spacing w:before="120" w:after="120"/>
      <w:jc w:val="center"/>
    </w:pPr>
    <w:rPr>
      <w:rFonts w:ascii="Arial" w:hAnsi="Arial" w:cs="Arial"/>
      <w:b/>
      <w:bCs/>
      <w:caps/>
      <w:sz w:val="24"/>
      <w:szCs w:val="20"/>
    </w:rPr>
  </w:style>
  <w:style w:type="paragraph" w:styleId="TDC2">
    <w:name w:val="toc 2"/>
    <w:basedOn w:val="Normal"/>
    <w:next w:val="Normal"/>
    <w:autoRedefine/>
    <w:uiPriority w:val="39"/>
    <w:unhideWhenUsed/>
    <w:rsid w:val="00030656"/>
    <w:pPr>
      <w:spacing w:after="0"/>
      <w:ind w:left="220"/>
    </w:pPr>
    <w:rPr>
      <w:rFonts w:cstheme="minorHAnsi"/>
      <w:smallCaps/>
      <w:sz w:val="20"/>
      <w:szCs w:val="20"/>
    </w:rPr>
  </w:style>
  <w:style w:type="paragraph" w:styleId="TDC3">
    <w:name w:val="toc 3"/>
    <w:basedOn w:val="Normal"/>
    <w:next w:val="Normal"/>
    <w:autoRedefine/>
    <w:uiPriority w:val="39"/>
    <w:unhideWhenUsed/>
    <w:rsid w:val="00030656"/>
    <w:pPr>
      <w:spacing w:after="0"/>
      <w:ind w:left="440"/>
    </w:pPr>
    <w:rPr>
      <w:rFonts w:cstheme="minorHAnsi"/>
      <w:i/>
      <w:iCs/>
      <w:sz w:val="20"/>
      <w:szCs w:val="20"/>
    </w:rPr>
  </w:style>
  <w:style w:type="paragraph" w:styleId="TDC4">
    <w:name w:val="toc 4"/>
    <w:basedOn w:val="Normal"/>
    <w:next w:val="Normal"/>
    <w:autoRedefine/>
    <w:uiPriority w:val="39"/>
    <w:unhideWhenUsed/>
    <w:rsid w:val="00030656"/>
    <w:pPr>
      <w:spacing w:after="0"/>
      <w:ind w:left="660"/>
    </w:pPr>
    <w:rPr>
      <w:rFonts w:cstheme="minorHAnsi"/>
      <w:sz w:val="18"/>
      <w:szCs w:val="18"/>
    </w:rPr>
  </w:style>
  <w:style w:type="paragraph" w:styleId="TDC5">
    <w:name w:val="toc 5"/>
    <w:basedOn w:val="Normal"/>
    <w:next w:val="Normal"/>
    <w:autoRedefine/>
    <w:uiPriority w:val="39"/>
    <w:unhideWhenUsed/>
    <w:rsid w:val="00030656"/>
    <w:pPr>
      <w:spacing w:after="0"/>
      <w:ind w:left="880"/>
    </w:pPr>
    <w:rPr>
      <w:rFonts w:cstheme="minorHAnsi"/>
      <w:sz w:val="18"/>
      <w:szCs w:val="18"/>
    </w:rPr>
  </w:style>
  <w:style w:type="paragraph" w:styleId="TDC6">
    <w:name w:val="toc 6"/>
    <w:basedOn w:val="Normal"/>
    <w:next w:val="Normal"/>
    <w:autoRedefine/>
    <w:uiPriority w:val="39"/>
    <w:unhideWhenUsed/>
    <w:rsid w:val="00030656"/>
    <w:pPr>
      <w:spacing w:after="0"/>
      <w:ind w:left="1100"/>
    </w:pPr>
    <w:rPr>
      <w:rFonts w:cstheme="minorHAnsi"/>
      <w:sz w:val="18"/>
      <w:szCs w:val="18"/>
    </w:rPr>
  </w:style>
  <w:style w:type="paragraph" w:styleId="TDC7">
    <w:name w:val="toc 7"/>
    <w:basedOn w:val="Normal"/>
    <w:next w:val="Normal"/>
    <w:autoRedefine/>
    <w:uiPriority w:val="39"/>
    <w:unhideWhenUsed/>
    <w:rsid w:val="00030656"/>
    <w:pPr>
      <w:spacing w:after="0"/>
      <w:ind w:left="1320"/>
    </w:pPr>
    <w:rPr>
      <w:rFonts w:cstheme="minorHAnsi"/>
      <w:sz w:val="18"/>
      <w:szCs w:val="18"/>
    </w:rPr>
  </w:style>
  <w:style w:type="paragraph" w:styleId="TDC8">
    <w:name w:val="toc 8"/>
    <w:basedOn w:val="Normal"/>
    <w:next w:val="Normal"/>
    <w:autoRedefine/>
    <w:uiPriority w:val="39"/>
    <w:unhideWhenUsed/>
    <w:rsid w:val="00030656"/>
    <w:pPr>
      <w:spacing w:after="0"/>
      <w:ind w:left="1540"/>
    </w:pPr>
    <w:rPr>
      <w:rFonts w:cstheme="minorHAnsi"/>
      <w:sz w:val="18"/>
      <w:szCs w:val="18"/>
    </w:rPr>
  </w:style>
  <w:style w:type="paragraph" w:styleId="TDC9">
    <w:name w:val="toc 9"/>
    <w:basedOn w:val="Normal"/>
    <w:next w:val="Normal"/>
    <w:autoRedefine/>
    <w:uiPriority w:val="39"/>
    <w:unhideWhenUsed/>
    <w:rsid w:val="00030656"/>
    <w:pPr>
      <w:spacing w:after="0"/>
      <w:ind w:left="1760"/>
    </w:pPr>
    <w:rPr>
      <w:rFonts w:cstheme="minorHAnsi"/>
      <w:sz w:val="18"/>
      <w:szCs w:val="18"/>
    </w:rPr>
  </w:style>
  <w:style w:type="character" w:customStyle="1" w:styleId="A0">
    <w:name w:val="A0"/>
    <w:uiPriority w:val="99"/>
    <w:rsid w:val="00460506"/>
    <w:rPr>
      <w:rFonts w:cs="Acumin Pro"/>
      <w:color w:val="000000"/>
      <w:sz w:val="18"/>
      <w:szCs w:val="18"/>
    </w:rPr>
  </w:style>
  <w:style w:type="character" w:customStyle="1" w:styleId="A5">
    <w:name w:val="A5"/>
    <w:uiPriority w:val="99"/>
    <w:rsid w:val="00614AC4"/>
    <w:rPr>
      <w:rFonts w:cs="Palatino Linotype"/>
      <w:color w:val="000000"/>
      <w:sz w:val="22"/>
      <w:szCs w:val="22"/>
    </w:rPr>
  </w:style>
  <w:style w:type="paragraph" w:customStyle="1" w:styleId="Default">
    <w:name w:val="Default"/>
    <w:rsid w:val="002B6884"/>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semiHidden/>
    <w:unhideWhenUsed/>
    <w:rsid w:val="008465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65C5"/>
    <w:rPr>
      <w:sz w:val="20"/>
      <w:szCs w:val="20"/>
    </w:rPr>
  </w:style>
  <w:style w:type="character" w:styleId="Refdenotaalpie">
    <w:name w:val="footnote reference"/>
    <w:basedOn w:val="Fuentedeprrafopredeter"/>
    <w:uiPriority w:val="99"/>
    <w:semiHidden/>
    <w:unhideWhenUsed/>
    <w:rsid w:val="008465C5"/>
    <w:rPr>
      <w:vertAlign w:val="superscript"/>
    </w:rPr>
  </w:style>
  <w:style w:type="paragraph" w:styleId="Revisin">
    <w:name w:val="Revision"/>
    <w:hidden/>
    <w:uiPriority w:val="99"/>
    <w:semiHidden/>
    <w:rsid w:val="00757C46"/>
    <w:pPr>
      <w:spacing w:after="0" w:line="240" w:lineRule="auto"/>
    </w:pPr>
  </w:style>
  <w:style w:type="character" w:customStyle="1" w:styleId="Mencinsinresolver1">
    <w:name w:val="Mención sin resolver1"/>
    <w:basedOn w:val="Fuentedeprrafopredeter"/>
    <w:uiPriority w:val="99"/>
    <w:semiHidden/>
    <w:unhideWhenUsed/>
    <w:rsid w:val="00AC1655"/>
    <w:rPr>
      <w:color w:val="605E5C"/>
      <w:shd w:val="clear" w:color="auto" w:fill="E1DFDD"/>
    </w:rPr>
  </w:style>
  <w:style w:type="paragraph" w:styleId="HTMLconformatoprevio">
    <w:name w:val="HTML Preformatted"/>
    <w:basedOn w:val="Normal"/>
    <w:link w:val="HTMLconformatoprevioCar"/>
    <w:uiPriority w:val="99"/>
    <w:unhideWhenUsed/>
    <w:rsid w:val="004E7C21"/>
    <w:pPr>
      <w:spacing w:after="0" w:line="240" w:lineRule="auto"/>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4E7C21"/>
    <w:rPr>
      <w:rFonts w:ascii="Consolas" w:hAnsi="Consolas"/>
      <w:sz w:val="20"/>
      <w:szCs w:val="20"/>
      <w:lang w:val="es-ES"/>
    </w:rPr>
  </w:style>
  <w:style w:type="character" w:styleId="Mencinsinresolver">
    <w:name w:val="Unresolved Mention"/>
    <w:basedOn w:val="Fuentedeprrafopredeter"/>
    <w:uiPriority w:val="99"/>
    <w:semiHidden/>
    <w:unhideWhenUsed/>
    <w:rsid w:val="00506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7402">
      <w:bodyDiv w:val="1"/>
      <w:marLeft w:val="0"/>
      <w:marRight w:val="0"/>
      <w:marTop w:val="0"/>
      <w:marBottom w:val="0"/>
      <w:divBdr>
        <w:top w:val="none" w:sz="0" w:space="0" w:color="auto"/>
        <w:left w:val="none" w:sz="0" w:space="0" w:color="auto"/>
        <w:bottom w:val="none" w:sz="0" w:space="0" w:color="auto"/>
        <w:right w:val="none" w:sz="0" w:space="0" w:color="auto"/>
      </w:divBdr>
    </w:div>
    <w:div w:id="77404682">
      <w:bodyDiv w:val="1"/>
      <w:marLeft w:val="0"/>
      <w:marRight w:val="0"/>
      <w:marTop w:val="0"/>
      <w:marBottom w:val="0"/>
      <w:divBdr>
        <w:top w:val="none" w:sz="0" w:space="0" w:color="auto"/>
        <w:left w:val="none" w:sz="0" w:space="0" w:color="auto"/>
        <w:bottom w:val="none" w:sz="0" w:space="0" w:color="auto"/>
        <w:right w:val="none" w:sz="0" w:space="0" w:color="auto"/>
      </w:divBdr>
    </w:div>
    <w:div w:id="117381684">
      <w:bodyDiv w:val="1"/>
      <w:marLeft w:val="0"/>
      <w:marRight w:val="0"/>
      <w:marTop w:val="0"/>
      <w:marBottom w:val="0"/>
      <w:divBdr>
        <w:top w:val="none" w:sz="0" w:space="0" w:color="auto"/>
        <w:left w:val="none" w:sz="0" w:space="0" w:color="auto"/>
        <w:bottom w:val="none" w:sz="0" w:space="0" w:color="auto"/>
        <w:right w:val="none" w:sz="0" w:space="0" w:color="auto"/>
      </w:divBdr>
    </w:div>
    <w:div w:id="168298151">
      <w:bodyDiv w:val="1"/>
      <w:marLeft w:val="0"/>
      <w:marRight w:val="0"/>
      <w:marTop w:val="0"/>
      <w:marBottom w:val="0"/>
      <w:divBdr>
        <w:top w:val="none" w:sz="0" w:space="0" w:color="auto"/>
        <w:left w:val="none" w:sz="0" w:space="0" w:color="auto"/>
        <w:bottom w:val="none" w:sz="0" w:space="0" w:color="auto"/>
        <w:right w:val="none" w:sz="0" w:space="0" w:color="auto"/>
      </w:divBdr>
    </w:div>
    <w:div w:id="457383607">
      <w:bodyDiv w:val="1"/>
      <w:marLeft w:val="0"/>
      <w:marRight w:val="0"/>
      <w:marTop w:val="0"/>
      <w:marBottom w:val="0"/>
      <w:divBdr>
        <w:top w:val="none" w:sz="0" w:space="0" w:color="auto"/>
        <w:left w:val="none" w:sz="0" w:space="0" w:color="auto"/>
        <w:bottom w:val="none" w:sz="0" w:space="0" w:color="auto"/>
        <w:right w:val="none" w:sz="0" w:space="0" w:color="auto"/>
      </w:divBdr>
    </w:div>
    <w:div w:id="495924484">
      <w:bodyDiv w:val="1"/>
      <w:marLeft w:val="0"/>
      <w:marRight w:val="0"/>
      <w:marTop w:val="0"/>
      <w:marBottom w:val="0"/>
      <w:divBdr>
        <w:top w:val="none" w:sz="0" w:space="0" w:color="auto"/>
        <w:left w:val="none" w:sz="0" w:space="0" w:color="auto"/>
        <w:bottom w:val="none" w:sz="0" w:space="0" w:color="auto"/>
        <w:right w:val="none" w:sz="0" w:space="0" w:color="auto"/>
      </w:divBdr>
    </w:div>
    <w:div w:id="582111247">
      <w:bodyDiv w:val="1"/>
      <w:marLeft w:val="0"/>
      <w:marRight w:val="0"/>
      <w:marTop w:val="0"/>
      <w:marBottom w:val="0"/>
      <w:divBdr>
        <w:top w:val="none" w:sz="0" w:space="0" w:color="auto"/>
        <w:left w:val="none" w:sz="0" w:space="0" w:color="auto"/>
        <w:bottom w:val="none" w:sz="0" w:space="0" w:color="auto"/>
        <w:right w:val="none" w:sz="0" w:space="0" w:color="auto"/>
      </w:divBdr>
    </w:div>
    <w:div w:id="644428157">
      <w:bodyDiv w:val="1"/>
      <w:marLeft w:val="0"/>
      <w:marRight w:val="0"/>
      <w:marTop w:val="0"/>
      <w:marBottom w:val="0"/>
      <w:divBdr>
        <w:top w:val="none" w:sz="0" w:space="0" w:color="auto"/>
        <w:left w:val="none" w:sz="0" w:space="0" w:color="auto"/>
        <w:bottom w:val="none" w:sz="0" w:space="0" w:color="auto"/>
        <w:right w:val="none" w:sz="0" w:space="0" w:color="auto"/>
      </w:divBdr>
      <w:divsChild>
        <w:div w:id="489490630">
          <w:marLeft w:val="0"/>
          <w:marRight w:val="0"/>
          <w:marTop w:val="0"/>
          <w:marBottom w:val="0"/>
          <w:divBdr>
            <w:top w:val="none" w:sz="0" w:space="0" w:color="auto"/>
            <w:left w:val="none" w:sz="0" w:space="0" w:color="auto"/>
            <w:bottom w:val="none" w:sz="0" w:space="0" w:color="auto"/>
            <w:right w:val="none" w:sz="0" w:space="0" w:color="auto"/>
          </w:divBdr>
          <w:divsChild>
            <w:div w:id="1411809083">
              <w:marLeft w:val="0"/>
              <w:marRight w:val="0"/>
              <w:marTop w:val="0"/>
              <w:marBottom w:val="0"/>
              <w:divBdr>
                <w:top w:val="single" w:sz="6" w:space="15" w:color="D9D9D9"/>
                <w:left w:val="single" w:sz="6" w:space="15" w:color="D9D9D9"/>
                <w:bottom w:val="single" w:sz="6" w:space="15" w:color="D9D9D9"/>
                <w:right w:val="single" w:sz="6" w:space="15" w:color="D9D9D9"/>
              </w:divBdr>
              <w:divsChild>
                <w:div w:id="5690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8236">
          <w:marLeft w:val="0"/>
          <w:marRight w:val="833"/>
          <w:marTop w:val="0"/>
          <w:marBottom w:val="0"/>
          <w:divBdr>
            <w:top w:val="none" w:sz="0" w:space="0" w:color="auto"/>
            <w:left w:val="none" w:sz="0" w:space="0" w:color="auto"/>
            <w:bottom w:val="none" w:sz="0" w:space="0" w:color="auto"/>
            <w:right w:val="none" w:sz="0" w:space="0" w:color="auto"/>
          </w:divBdr>
          <w:divsChild>
            <w:div w:id="2043627787">
              <w:marLeft w:val="0"/>
              <w:marRight w:val="0"/>
              <w:marTop w:val="0"/>
              <w:marBottom w:val="0"/>
              <w:divBdr>
                <w:top w:val="single" w:sz="6" w:space="15" w:color="D9D9D9"/>
                <w:left w:val="single" w:sz="6" w:space="15" w:color="D9D9D9"/>
                <w:bottom w:val="single" w:sz="6" w:space="15" w:color="D9D9D9"/>
                <w:right w:val="single" w:sz="6" w:space="15" w:color="D9D9D9"/>
              </w:divBdr>
              <w:divsChild>
                <w:div w:id="3094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82673">
      <w:bodyDiv w:val="1"/>
      <w:marLeft w:val="0"/>
      <w:marRight w:val="0"/>
      <w:marTop w:val="0"/>
      <w:marBottom w:val="0"/>
      <w:divBdr>
        <w:top w:val="none" w:sz="0" w:space="0" w:color="auto"/>
        <w:left w:val="none" w:sz="0" w:space="0" w:color="auto"/>
        <w:bottom w:val="none" w:sz="0" w:space="0" w:color="auto"/>
        <w:right w:val="none" w:sz="0" w:space="0" w:color="auto"/>
      </w:divBdr>
    </w:div>
    <w:div w:id="765423639">
      <w:bodyDiv w:val="1"/>
      <w:marLeft w:val="0"/>
      <w:marRight w:val="0"/>
      <w:marTop w:val="0"/>
      <w:marBottom w:val="0"/>
      <w:divBdr>
        <w:top w:val="none" w:sz="0" w:space="0" w:color="auto"/>
        <w:left w:val="none" w:sz="0" w:space="0" w:color="auto"/>
        <w:bottom w:val="none" w:sz="0" w:space="0" w:color="auto"/>
        <w:right w:val="none" w:sz="0" w:space="0" w:color="auto"/>
      </w:divBdr>
    </w:div>
    <w:div w:id="880167177">
      <w:bodyDiv w:val="1"/>
      <w:marLeft w:val="0"/>
      <w:marRight w:val="0"/>
      <w:marTop w:val="0"/>
      <w:marBottom w:val="0"/>
      <w:divBdr>
        <w:top w:val="none" w:sz="0" w:space="0" w:color="auto"/>
        <w:left w:val="none" w:sz="0" w:space="0" w:color="auto"/>
        <w:bottom w:val="none" w:sz="0" w:space="0" w:color="auto"/>
        <w:right w:val="none" w:sz="0" w:space="0" w:color="auto"/>
      </w:divBdr>
      <w:divsChild>
        <w:div w:id="1697778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931798">
      <w:bodyDiv w:val="1"/>
      <w:marLeft w:val="0"/>
      <w:marRight w:val="0"/>
      <w:marTop w:val="0"/>
      <w:marBottom w:val="0"/>
      <w:divBdr>
        <w:top w:val="none" w:sz="0" w:space="0" w:color="auto"/>
        <w:left w:val="none" w:sz="0" w:space="0" w:color="auto"/>
        <w:bottom w:val="none" w:sz="0" w:space="0" w:color="auto"/>
        <w:right w:val="none" w:sz="0" w:space="0" w:color="auto"/>
      </w:divBdr>
    </w:div>
    <w:div w:id="998966698">
      <w:bodyDiv w:val="1"/>
      <w:marLeft w:val="0"/>
      <w:marRight w:val="0"/>
      <w:marTop w:val="0"/>
      <w:marBottom w:val="0"/>
      <w:divBdr>
        <w:top w:val="none" w:sz="0" w:space="0" w:color="auto"/>
        <w:left w:val="none" w:sz="0" w:space="0" w:color="auto"/>
        <w:bottom w:val="none" w:sz="0" w:space="0" w:color="auto"/>
        <w:right w:val="none" w:sz="0" w:space="0" w:color="auto"/>
      </w:divBdr>
    </w:div>
    <w:div w:id="1151217808">
      <w:bodyDiv w:val="1"/>
      <w:marLeft w:val="0"/>
      <w:marRight w:val="0"/>
      <w:marTop w:val="0"/>
      <w:marBottom w:val="0"/>
      <w:divBdr>
        <w:top w:val="none" w:sz="0" w:space="0" w:color="auto"/>
        <w:left w:val="none" w:sz="0" w:space="0" w:color="auto"/>
        <w:bottom w:val="none" w:sz="0" w:space="0" w:color="auto"/>
        <w:right w:val="none" w:sz="0" w:space="0" w:color="auto"/>
      </w:divBdr>
    </w:div>
    <w:div w:id="1222402752">
      <w:bodyDiv w:val="1"/>
      <w:marLeft w:val="0"/>
      <w:marRight w:val="0"/>
      <w:marTop w:val="0"/>
      <w:marBottom w:val="0"/>
      <w:divBdr>
        <w:top w:val="none" w:sz="0" w:space="0" w:color="auto"/>
        <w:left w:val="none" w:sz="0" w:space="0" w:color="auto"/>
        <w:bottom w:val="none" w:sz="0" w:space="0" w:color="auto"/>
        <w:right w:val="none" w:sz="0" w:space="0" w:color="auto"/>
      </w:divBdr>
    </w:div>
    <w:div w:id="1309021063">
      <w:bodyDiv w:val="1"/>
      <w:marLeft w:val="0"/>
      <w:marRight w:val="0"/>
      <w:marTop w:val="0"/>
      <w:marBottom w:val="0"/>
      <w:divBdr>
        <w:top w:val="none" w:sz="0" w:space="0" w:color="auto"/>
        <w:left w:val="none" w:sz="0" w:space="0" w:color="auto"/>
        <w:bottom w:val="none" w:sz="0" w:space="0" w:color="auto"/>
        <w:right w:val="none" w:sz="0" w:space="0" w:color="auto"/>
      </w:divBdr>
    </w:div>
    <w:div w:id="1367023464">
      <w:bodyDiv w:val="1"/>
      <w:marLeft w:val="0"/>
      <w:marRight w:val="0"/>
      <w:marTop w:val="0"/>
      <w:marBottom w:val="0"/>
      <w:divBdr>
        <w:top w:val="none" w:sz="0" w:space="0" w:color="auto"/>
        <w:left w:val="none" w:sz="0" w:space="0" w:color="auto"/>
        <w:bottom w:val="none" w:sz="0" w:space="0" w:color="auto"/>
        <w:right w:val="none" w:sz="0" w:space="0" w:color="auto"/>
      </w:divBdr>
    </w:div>
    <w:div w:id="1609044333">
      <w:bodyDiv w:val="1"/>
      <w:marLeft w:val="0"/>
      <w:marRight w:val="0"/>
      <w:marTop w:val="0"/>
      <w:marBottom w:val="0"/>
      <w:divBdr>
        <w:top w:val="none" w:sz="0" w:space="0" w:color="auto"/>
        <w:left w:val="none" w:sz="0" w:space="0" w:color="auto"/>
        <w:bottom w:val="none" w:sz="0" w:space="0" w:color="auto"/>
        <w:right w:val="none" w:sz="0" w:space="0" w:color="auto"/>
      </w:divBdr>
    </w:div>
    <w:div w:id="1622877180">
      <w:bodyDiv w:val="1"/>
      <w:marLeft w:val="0"/>
      <w:marRight w:val="0"/>
      <w:marTop w:val="0"/>
      <w:marBottom w:val="0"/>
      <w:divBdr>
        <w:top w:val="none" w:sz="0" w:space="0" w:color="auto"/>
        <w:left w:val="none" w:sz="0" w:space="0" w:color="auto"/>
        <w:bottom w:val="none" w:sz="0" w:space="0" w:color="auto"/>
        <w:right w:val="none" w:sz="0" w:space="0" w:color="auto"/>
      </w:divBdr>
    </w:div>
    <w:div w:id="1638877281">
      <w:bodyDiv w:val="1"/>
      <w:marLeft w:val="0"/>
      <w:marRight w:val="0"/>
      <w:marTop w:val="0"/>
      <w:marBottom w:val="0"/>
      <w:divBdr>
        <w:top w:val="none" w:sz="0" w:space="0" w:color="auto"/>
        <w:left w:val="none" w:sz="0" w:space="0" w:color="auto"/>
        <w:bottom w:val="none" w:sz="0" w:space="0" w:color="auto"/>
        <w:right w:val="none" w:sz="0" w:space="0" w:color="auto"/>
      </w:divBdr>
    </w:div>
    <w:div w:id="1876120254">
      <w:bodyDiv w:val="1"/>
      <w:marLeft w:val="0"/>
      <w:marRight w:val="0"/>
      <w:marTop w:val="0"/>
      <w:marBottom w:val="0"/>
      <w:divBdr>
        <w:top w:val="none" w:sz="0" w:space="0" w:color="auto"/>
        <w:left w:val="none" w:sz="0" w:space="0" w:color="auto"/>
        <w:bottom w:val="none" w:sz="0" w:space="0" w:color="auto"/>
        <w:right w:val="none" w:sz="0" w:space="0" w:color="auto"/>
      </w:divBdr>
      <w:divsChild>
        <w:div w:id="1633705273">
          <w:marLeft w:val="0"/>
          <w:marRight w:val="108"/>
          <w:marTop w:val="18"/>
          <w:marBottom w:val="108"/>
          <w:divBdr>
            <w:top w:val="none" w:sz="0" w:space="0" w:color="auto"/>
            <w:left w:val="none" w:sz="0" w:space="0" w:color="auto"/>
            <w:bottom w:val="none" w:sz="0" w:space="0" w:color="auto"/>
            <w:right w:val="none" w:sz="0" w:space="0" w:color="auto"/>
          </w:divBdr>
          <w:divsChild>
            <w:div w:id="1205482542">
              <w:marLeft w:val="0"/>
              <w:marRight w:val="0"/>
              <w:marTop w:val="0"/>
              <w:marBottom w:val="0"/>
              <w:divBdr>
                <w:top w:val="none" w:sz="0" w:space="0" w:color="auto"/>
                <w:left w:val="none" w:sz="0" w:space="0" w:color="auto"/>
                <w:bottom w:val="none" w:sz="0" w:space="0" w:color="auto"/>
                <w:right w:val="none" w:sz="0" w:space="0" w:color="auto"/>
              </w:divBdr>
              <w:divsChild>
                <w:div w:id="1071001558">
                  <w:marLeft w:val="0"/>
                  <w:marRight w:val="0"/>
                  <w:marTop w:val="0"/>
                  <w:marBottom w:val="0"/>
                  <w:divBdr>
                    <w:top w:val="none" w:sz="0" w:space="0" w:color="auto"/>
                    <w:left w:val="none" w:sz="0" w:space="0" w:color="auto"/>
                    <w:bottom w:val="none" w:sz="0" w:space="0" w:color="auto"/>
                    <w:right w:val="none" w:sz="0" w:space="0" w:color="auto"/>
                  </w:divBdr>
                  <w:divsChild>
                    <w:div w:id="116220060">
                      <w:marLeft w:val="0"/>
                      <w:marRight w:val="0"/>
                      <w:marTop w:val="0"/>
                      <w:marBottom w:val="0"/>
                      <w:divBdr>
                        <w:top w:val="none" w:sz="0" w:space="0" w:color="auto"/>
                        <w:left w:val="none" w:sz="0" w:space="0" w:color="auto"/>
                        <w:bottom w:val="none" w:sz="0" w:space="0" w:color="auto"/>
                        <w:right w:val="none" w:sz="0" w:space="0" w:color="auto"/>
                      </w:divBdr>
                      <w:divsChild>
                        <w:div w:id="20995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318204">
      <w:bodyDiv w:val="1"/>
      <w:marLeft w:val="0"/>
      <w:marRight w:val="0"/>
      <w:marTop w:val="0"/>
      <w:marBottom w:val="0"/>
      <w:divBdr>
        <w:top w:val="none" w:sz="0" w:space="0" w:color="auto"/>
        <w:left w:val="none" w:sz="0" w:space="0" w:color="auto"/>
        <w:bottom w:val="none" w:sz="0" w:space="0" w:color="auto"/>
        <w:right w:val="none" w:sz="0" w:space="0" w:color="auto"/>
      </w:divBdr>
    </w:div>
    <w:div w:id="1915971093">
      <w:bodyDiv w:val="1"/>
      <w:marLeft w:val="0"/>
      <w:marRight w:val="0"/>
      <w:marTop w:val="0"/>
      <w:marBottom w:val="0"/>
      <w:divBdr>
        <w:top w:val="none" w:sz="0" w:space="0" w:color="auto"/>
        <w:left w:val="none" w:sz="0" w:space="0" w:color="auto"/>
        <w:bottom w:val="none" w:sz="0" w:space="0" w:color="auto"/>
        <w:right w:val="none" w:sz="0" w:space="0" w:color="auto"/>
      </w:divBdr>
      <w:divsChild>
        <w:div w:id="396324087">
          <w:marLeft w:val="0"/>
          <w:marRight w:val="108"/>
          <w:marTop w:val="108"/>
          <w:marBottom w:val="108"/>
          <w:divBdr>
            <w:top w:val="none" w:sz="0" w:space="0" w:color="auto"/>
            <w:left w:val="none" w:sz="0" w:space="0" w:color="auto"/>
            <w:bottom w:val="none" w:sz="0" w:space="0" w:color="auto"/>
            <w:right w:val="none" w:sz="0" w:space="0" w:color="auto"/>
          </w:divBdr>
          <w:divsChild>
            <w:div w:id="957838281">
              <w:marLeft w:val="0"/>
              <w:marRight w:val="0"/>
              <w:marTop w:val="0"/>
              <w:marBottom w:val="0"/>
              <w:divBdr>
                <w:top w:val="none" w:sz="0" w:space="0" w:color="auto"/>
                <w:left w:val="none" w:sz="0" w:space="0" w:color="auto"/>
                <w:bottom w:val="none" w:sz="0" w:space="0" w:color="auto"/>
                <w:right w:val="none" w:sz="0" w:space="0" w:color="auto"/>
              </w:divBdr>
              <w:divsChild>
                <w:div w:id="1370104969">
                  <w:marLeft w:val="0"/>
                  <w:marRight w:val="0"/>
                  <w:marTop w:val="0"/>
                  <w:marBottom w:val="0"/>
                  <w:divBdr>
                    <w:top w:val="none" w:sz="0" w:space="0" w:color="auto"/>
                    <w:left w:val="none" w:sz="0" w:space="0" w:color="auto"/>
                    <w:bottom w:val="none" w:sz="0" w:space="0" w:color="auto"/>
                    <w:right w:val="none" w:sz="0" w:space="0" w:color="auto"/>
                  </w:divBdr>
                  <w:divsChild>
                    <w:div w:id="646325973">
                      <w:marLeft w:val="0"/>
                      <w:marRight w:val="0"/>
                      <w:marTop w:val="0"/>
                      <w:marBottom w:val="0"/>
                      <w:divBdr>
                        <w:top w:val="none" w:sz="0" w:space="0" w:color="auto"/>
                        <w:left w:val="none" w:sz="0" w:space="0" w:color="auto"/>
                        <w:bottom w:val="none" w:sz="0" w:space="0" w:color="auto"/>
                        <w:right w:val="none" w:sz="0" w:space="0" w:color="auto"/>
                      </w:divBdr>
                      <w:divsChild>
                        <w:div w:id="1117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77722">
      <w:bodyDiv w:val="1"/>
      <w:marLeft w:val="0"/>
      <w:marRight w:val="0"/>
      <w:marTop w:val="0"/>
      <w:marBottom w:val="0"/>
      <w:divBdr>
        <w:top w:val="none" w:sz="0" w:space="0" w:color="auto"/>
        <w:left w:val="none" w:sz="0" w:space="0" w:color="auto"/>
        <w:bottom w:val="none" w:sz="0" w:space="0" w:color="auto"/>
        <w:right w:val="none" w:sz="0" w:space="0" w:color="auto"/>
      </w:divBdr>
    </w:div>
    <w:div w:id="2030906972">
      <w:bodyDiv w:val="1"/>
      <w:marLeft w:val="0"/>
      <w:marRight w:val="0"/>
      <w:marTop w:val="0"/>
      <w:marBottom w:val="0"/>
      <w:divBdr>
        <w:top w:val="none" w:sz="0" w:space="0" w:color="auto"/>
        <w:left w:val="none" w:sz="0" w:space="0" w:color="auto"/>
        <w:bottom w:val="none" w:sz="0" w:space="0" w:color="auto"/>
        <w:right w:val="none" w:sz="0" w:space="0" w:color="auto"/>
      </w:divBdr>
    </w:div>
    <w:div w:id="21194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0986283155895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40252-3E49-4314-81D6-27393B47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28576</Words>
  <Characters>157172</Characters>
  <Application>Microsoft Office Word</Application>
  <DocSecurity>0</DocSecurity>
  <Lines>1309</Lines>
  <Paragraphs>370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185378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2023-02-01T00:08:00Z</dcterms:created>
  <dcterms:modified xsi:type="dcterms:W3CDTF">2023-02-08T01:06:00Z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http://www.zotero.org/styles/alternatives-to-animal-experimentation</vt:lpwstr>
  </property>
  <property fmtid="{D5CDD505-2E9C-101B-9397-08002B2CF9AE}" pid="3" name="Mendeley Recent Style Name 0_1">
    <vt:lpwstr>Alternatives to Animal Experimentation</vt:lpwstr>
  </property>
  <property fmtid="{D5CDD505-2E9C-101B-9397-08002B2CF9AE}" pid="4" name="Mendeley Recent Style Id 1_1">
    <vt:lpwstr>http://www.zotero.org/styles/american-journal-of-veterinary-research</vt:lpwstr>
  </property>
  <property fmtid="{D5CDD505-2E9C-101B-9397-08002B2CF9AE}" pid="5" name="Mendeley Recent Style Name 1_1">
    <vt:lpwstr>American Journal of Veterinary Research</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http://www.zotero.org/styles/international-journal-of-educational-development</vt:lpwstr>
  </property>
  <property fmtid="{D5CDD505-2E9C-101B-9397-08002B2CF9AE}" pid="13" name="Mendeley Recent Style Name 5_1">
    <vt:lpwstr>International Journal of Educational Development</vt:lpwstr>
  </property>
  <property fmtid="{D5CDD505-2E9C-101B-9397-08002B2CF9AE}" pid="14" name="Mendeley Recent Style Id 6_1">
    <vt:lpwstr>http://www.zotero.org/styles/norsk-apa-manual</vt:lpwstr>
  </property>
  <property fmtid="{D5CDD505-2E9C-101B-9397-08002B2CF9AE}" pid="15" name="Mendeley Recent Style Name 6_1">
    <vt:lpwstr>Norsk APA-manual - APA 7th edition (author-date)</vt:lpwstr>
  </property>
  <property fmtid="{D5CDD505-2E9C-101B-9397-08002B2CF9AE}" pid="16" name="Mendeley Recent Style Id 7_1">
    <vt:lpwstr>http://www.zotero.org/styles/research-in-veterinary-science</vt:lpwstr>
  </property>
  <property fmtid="{D5CDD505-2E9C-101B-9397-08002B2CF9AE}" pid="17" name="Mendeley Recent Style Name 7_1">
    <vt:lpwstr>Research in Veterinary Science</vt:lpwstr>
  </property>
  <property fmtid="{D5CDD505-2E9C-101B-9397-08002B2CF9AE}" pid="18" name="Mendeley Recent Style Id 8_1">
    <vt:lpwstr>http://www.zotero.org/styles/small-ruminant-research</vt:lpwstr>
  </property>
  <property fmtid="{D5CDD505-2E9C-101B-9397-08002B2CF9AE}" pid="19" name="Mendeley Recent Style Name 8_1">
    <vt:lpwstr>Small Ruminant Research</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27ebf3bc-e796-3ce6-8af1-c04061e67881</vt:lpwstr>
  </property>
</Properties>
</file>