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1EAB" w14:textId="1625F990" w:rsidR="005555B4" w:rsidRPr="00C93FED" w:rsidRDefault="00C93FED" w:rsidP="005555B4">
      <w:pPr>
        <w:spacing w:before="240" w:after="240" w:line="360" w:lineRule="auto"/>
        <w:jc w:val="right"/>
        <w:rPr>
          <w:b/>
          <w:bCs/>
          <w:i/>
          <w:iCs/>
        </w:rPr>
      </w:pPr>
      <w:r w:rsidRPr="00C93FED">
        <w:rPr>
          <w:b/>
          <w:bCs/>
          <w:i/>
          <w:iCs/>
        </w:rPr>
        <w:t>https://doi.org/10.23913/ride.v13i26.1391</w:t>
      </w:r>
    </w:p>
    <w:p w14:paraId="7E75F5DC" w14:textId="0E65EF63" w:rsidR="005555B4" w:rsidRPr="005555B4" w:rsidRDefault="005555B4" w:rsidP="005555B4">
      <w:pPr>
        <w:spacing w:before="240" w:after="240" w:line="360" w:lineRule="auto"/>
        <w:jc w:val="right"/>
        <w:rPr>
          <w:b/>
          <w:bCs/>
          <w:sz w:val="32"/>
          <w:szCs w:val="22"/>
          <w:lang w:val="en-US"/>
        </w:rPr>
      </w:pPr>
      <w:r w:rsidRPr="005555B4">
        <w:rPr>
          <w:b/>
          <w:bCs/>
          <w:i/>
          <w:iCs/>
        </w:rPr>
        <w:t>Artículos científicos</w:t>
      </w:r>
    </w:p>
    <w:p w14:paraId="3EFD911B" w14:textId="6E744B34" w:rsidR="00BB5F5A" w:rsidRPr="00C34DE7" w:rsidRDefault="00DD0439" w:rsidP="005555B4">
      <w:pPr>
        <w:spacing w:line="276" w:lineRule="auto"/>
        <w:jc w:val="right"/>
        <w:rPr>
          <w:rFonts w:ascii="Calibri" w:hAnsi="Calibri" w:cs="Calibri"/>
          <w:b/>
          <w:color w:val="000000"/>
          <w:sz w:val="32"/>
          <w:szCs w:val="32"/>
          <w:lang w:val="en-US"/>
        </w:rPr>
      </w:pPr>
      <w:r w:rsidRPr="00C34DE7">
        <w:rPr>
          <w:rFonts w:ascii="Calibri" w:hAnsi="Calibri" w:cs="Calibri"/>
          <w:b/>
          <w:color w:val="000000"/>
          <w:sz w:val="32"/>
          <w:szCs w:val="32"/>
          <w:lang w:val="en-US"/>
        </w:rPr>
        <w:t>Online pre-service English teacher</w:t>
      </w:r>
      <w:r w:rsidR="00D84D47" w:rsidRPr="00C34DE7">
        <w:rPr>
          <w:rFonts w:ascii="Calibri" w:hAnsi="Calibri" w:cs="Calibri"/>
          <w:b/>
          <w:color w:val="000000"/>
          <w:sz w:val="32"/>
          <w:szCs w:val="32"/>
          <w:lang w:val="en-US"/>
        </w:rPr>
        <w:t>’</w:t>
      </w:r>
      <w:r w:rsidRPr="00C34DE7">
        <w:rPr>
          <w:rFonts w:ascii="Calibri" w:hAnsi="Calibri" w:cs="Calibri"/>
          <w:b/>
          <w:color w:val="000000"/>
          <w:sz w:val="32"/>
          <w:szCs w:val="32"/>
          <w:lang w:val="en-US"/>
        </w:rPr>
        <w:t>s</w:t>
      </w:r>
      <w:r w:rsidR="000C4A0F" w:rsidRPr="00C34DE7">
        <w:rPr>
          <w:rFonts w:ascii="Calibri" w:hAnsi="Calibri" w:cs="Calibri"/>
          <w:b/>
          <w:color w:val="000000"/>
          <w:sz w:val="32"/>
          <w:szCs w:val="32"/>
          <w:lang w:val="en-US"/>
        </w:rPr>
        <w:t xml:space="preserve"> </w:t>
      </w:r>
      <w:r w:rsidRPr="00C34DE7">
        <w:rPr>
          <w:rFonts w:ascii="Calibri" w:hAnsi="Calibri" w:cs="Calibri"/>
          <w:b/>
          <w:color w:val="000000"/>
          <w:sz w:val="32"/>
          <w:szCs w:val="32"/>
          <w:lang w:val="en-US"/>
        </w:rPr>
        <w:t xml:space="preserve">practicum </w:t>
      </w:r>
      <w:r w:rsidR="000C4A0F" w:rsidRPr="00C34DE7">
        <w:rPr>
          <w:rFonts w:ascii="Calibri" w:hAnsi="Calibri" w:cs="Calibri"/>
          <w:b/>
          <w:color w:val="000000"/>
          <w:sz w:val="32"/>
          <w:szCs w:val="32"/>
          <w:lang w:val="en-US"/>
        </w:rPr>
        <w:t xml:space="preserve">and the lived human </w:t>
      </w:r>
      <w:proofErr w:type="gramStart"/>
      <w:r w:rsidR="000C4A0F" w:rsidRPr="00C34DE7">
        <w:rPr>
          <w:rFonts w:ascii="Calibri" w:hAnsi="Calibri" w:cs="Calibri"/>
          <w:b/>
          <w:color w:val="000000"/>
          <w:sz w:val="32"/>
          <w:szCs w:val="32"/>
          <w:lang w:val="en-US"/>
        </w:rPr>
        <w:t>relation</w:t>
      </w:r>
      <w:proofErr w:type="gramEnd"/>
    </w:p>
    <w:p w14:paraId="5DCC9327" w14:textId="77777777" w:rsidR="00072BC1" w:rsidRPr="00C34DE7" w:rsidRDefault="00072BC1" w:rsidP="005555B4">
      <w:pPr>
        <w:spacing w:line="276" w:lineRule="auto"/>
        <w:jc w:val="right"/>
        <w:rPr>
          <w:rFonts w:ascii="Calibri" w:hAnsi="Calibri" w:cs="Calibri"/>
          <w:b/>
          <w:color w:val="000000"/>
          <w:sz w:val="32"/>
          <w:szCs w:val="32"/>
          <w:lang w:val="en-US"/>
        </w:rPr>
      </w:pPr>
    </w:p>
    <w:p w14:paraId="578A24B1" w14:textId="1E8FCC37" w:rsidR="00463369" w:rsidRPr="005555B4" w:rsidRDefault="00DD0439" w:rsidP="005555B4">
      <w:pPr>
        <w:spacing w:line="276" w:lineRule="auto"/>
        <w:jc w:val="right"/>
        <w:rPr>
          <w:rFonts w:ascii="Calibri" w:hAnsi="Calibri" w:cs="Calibri"/>
          <w:b/>
          <w:i/>
          <w:iCs/>
          <w:color w:val="000000"/>
          <w:sz w:val="28"/>
          <w:szCs w:val="28"/>
        </w:rPr>
      </w:pPr>
      <w:r w:rsidRPr="005555B4">
        <w:rPr>
          <w:rFonts w:ascii="Calibri" w:hAnsi="Calibri" w:cs="Calibri"/>
          <w:b/>
          <w:i/>
          <w:iCs/>
          <w:color w:val="000000"/>
          <w:sz w:val="28"/>
          <w:szCs w:val="28"/>
        </w:rPr>
        <w:t>La práctica docente en línea del futuro profesor de inglés y la relación humana vivida</w:t>
      </w:r>
    </w:p>
    <w:p w14:paraId="0D9A1960" w14:textId="6BCC1E9C" w:rsidR="005555B4" w:rsidRPr="005555B4" w:rsidRDefault="005555B4" w:rsidP="005555B4">
      <w:pPr>
        <w:spacing w:line="276" w:lineRule="auto"/>
        <w:jc w:val="right"/>
        <w:rPr>
          <w:rFonts w:ascii="Calibri" w:hAnsi="Calibri" w:cs="Calibri"/>
          <w:b/>
          <w:i/>
          <w:iCs/>
          <w:color w:val="000000"/>
          <w:sz w:val="28"/>
          <w:szCs w:val="28"/>
        </w:rPr>
      </w:pPr>
    </w:p>
    <w:p w14:paraId="10BF435B" w14:textId="358921E3" w:rsidR="005555B4" w:rsidRPr="005555B4" w:rsidRDefault="005555B4" w:rsidP="005555B4">
      <w:pPr>
        <w:spacing w:line="276" w:lineRule="auto"/>
        <w:jc w:val="right"/>
        <w:rPr>
          <w:rFonts w:ascii="Calibri" w:hAnsi="Calibri" w:cs="Calibri"/>
          <w:b/>
          <w:i/>
          <w:iCs/>
          <w:color w:val="000000"/>
          <w:sz w:val="28"/>
          <w:szCs w:val="28"/>
        </w:rPr>
      </w:pPr>
      <w:r w:rsidRPr="005555B4">
        <w:rPr>
          <w:rFonts w:ascii="Calibri" w:hAnsi="Calibri" w:cs="Calibri"/>
          <w:b/>
          <w:i/>
          <w:iCs/>
          <w:color w:val="000000"/>
          <w:sz w:val="28"/>
          <w:szCs w:val="28"/>
        </w:rPr>
        <w:t xml:space="preserve">A </w:t>
      </w:r>
      <w:proofErr w:type="spellStart"/>
      <w:r w:rsidRPr="005555B4">
        <w:rPr>
          <w:rFonts w:ascii="Calibri" w:hAnsi="Calibri" w:cs="Calibri"/>
          <w:b/>
          <w:i/>
          <w:iCs/>
          <w:color w:val="000000"/>
          <w:sz w:val="28"/>
          <w:szCs w:val="28"/>
        </w:rPr>
        <w:t>prática</w:t>
      </w:r>
      <w:proofErr w:type="spellEnd"/>
      <w:r w:rsidRPr="005555B4">
        <w:rPr>
          <w:rFonts w:ascii="Calibri" w:hAnsi="Calibri" w:cs="Calibri"/>
          <w:b/>
          <w:i/>
          <w:iCs/>
          <w:color w:val="000000"/>
          <w:sz w:val="28"/>
          <w:szCs w:val="28"/>
        </w:rPr>
        <w:t xml:space="preserve"> docente online do futuro </w:t>
      </w:r>
      <w:proofErr w:type="spellStart"/>
      <w:r w:rsidRPr="005555B4">
        <w:rPr>
          <w:rFonts w:ascii="Calibri" w:hAnsi="Calibri" w:cs="Calibri"/>
          <w:b/>
          <w:i/>
          <w:iCs/>
          <w:color w:val="000000"/>
          <w:sz w:val="28"/>
          <w:szCs w:val="28"/>
        </w:rPr>
        <w:t>professor</w:t>
      </w:r>
      <w:proofErr w:type="spellEnd"/>
      <w:r w:rsidRPr="005555B4">
        <w:rPr>
          <w:rFonts w:ascii="Calibri" w:hAnsi="Calibri" w:cs="Calibri"/>
          <w:b/>
          <w:i/>
          <w:iCs/>
          <w:color w:val="000000"/>
          <w:sz w:val="28"/>
          <w:szCs w:val="28"/>
        </w:rPr>
        <w:t xml:space="preserve"> de </w:t>
      </w:r>
      <w:proofErr w:type="spellStart"/>
      <w:r w:rsidRPr="005555B4">
        <w:rPr>
          <w:rFonts w:ascii="Calibri" w:hAnsi="Calibri" w:cs="Calibri"/>
          <w:b/>
          <w:i/>
          <w:iCs/>
          <w:color w:val="000000"/>
          <w:sz w:val="28"/>
          <w:szCs w:val="28"/>
        </w:rPr>
        <w:t>inglês</w:t>
      </w:r>
      <w:proofErr w:type="spellEnd"/>
      <w:r w:rsidRPr="005555B4">
        <w:rPr>
          <w:rFonts w:ascii="Calibri" w:hAnsi="Calibri" w:cs="Calibri"/>
          <w:b/>
          <w:i/>
          <w:iCs/>
          <w:color w:val="000000"/>
          <w:sz w:val="28"/>
          <w:szCs w:val="28"/>
        </w:rPr>
        <w:t xml:space="preserve"> e a </w:t>
      </w:r>
      <w:proofErr w:type="spellStart"/>
      <w:r w:rsidRPr="005555B4">
        <w:rPr>
          <w:rFonts w:ascii="Calibri" w:hAnsi="Calibri" w:cs="Calibri"/>
          <w:b/>
          <w:i/>
          <w:iCs/>
          <w:color w:val="000000"/>
          <w:sz w:val="28"/>
          <w:szCs w:val="28"/>
        </w:rPr>
        <w:t>relação</w:t>
      </w:r>
      <w:proofErr w:type="spellEnd"/>
      <w:r w:rsidRPr="005555B4">
        <w:rPr>
          <w:rFonts w:ascii="Calibri" w:hAnsi="Calibri" w:cs="Calibri"/>
          <w:b/>
          <w:i/>
          <w:iCs/>
          <w:color w:val="000000"/>
          <w:sz w:val="28"/>
          <w:szCs w:val="28"/>
        </w:rPr>
        <w:t xml:space="preserve"> humana vivida</w:t>
      </w:r>
    </w:p>
    <w:p w14:paraId="1B80B129" w14:textId="2DD663E3" w:rsidR="00072BC1" w:rsidRPr="005555B4" w:rsidRDefault="00072BC1" w:rsidP="00C939E3">
      <w:pPr>
        <w:spacing w:line="360" w:lineRule="auto"/>
        <w:jc w:val="right"/>
        <w:rPr>
          <w:b/>
          <w:bCs/>
        </w:rPr>
      </w:pPr>
    </w:p>
    <w:p w14:paraId="14C2BC81" w14:textId="12EEFCB5" w:rsidR="00F1313A" w:rsidRPr="005555B4" w:rsidRDefault="00F1313A" w:rsidP="005555B4">
      <w:pPr>
        <w:spacing w:line="276" w:lineRule="auto"/>
        <w:jc w:val="right"/>
        <w:rPr>
          <w:rFonts w:asciiTheme="minorHAnsi" w:hAnsiTheme="minorHAnsi" w:cstheme="minorHAnsi"/>
          <w:b/>
          <w:bCs/>
        </w:rPr>
      </w:pPr>
      <w:r w:rsidRPr="005555B4">
        <w:rPr>
          <w:rFonts w:asciiTheme="minorHAnsi" w:hAnsiTheme="minorHAnsi" w:cstheme="minorHAnsi"/>
          <w:b/>
          <w:bCs/>
        </w:rPr>
        <w:t>Narciso Castillo Sanguino</w:t>
      </w:r>
    </w:p>
    <w:p w14:paraId="106FB34F" w14:textId="48935864" w:rsidR="00F1313A" w:rsidRPr="005555B4" w:rsidRDefault="00F1313A" w:rsidP="005555B4">
      <w:pPr>
        <w:spacing w:line="276" w:lineRule="auto"/>
        <w:jc w:val="right"/>
      </w:pPr>
      <w:r w:rsidRPr="005555B4">
        <w:t xml:space="preserve">Universidad Tecnológica de Izúcar de Matamoros, México </w:t>
      </w:r>
    </w:p>
    <w:p w14:paraId="62AF961E" w14:textId="02A1B920" w:rsidR="00F1313A" w:rsidRPr="005555B4" w:rsidRDefault="00000000" w:rsidP="005555B4">
      <w:pPr>
        <w:spacing w:line="276" w:lineRule="auto"/>
        <w:jc w:val="right"/>
        <w:rPr>
          <w:rFonts w:asciiTheme="minorHAnsi" w:hAnsiTheme="minorHAnsi" w:cstheme="minorHAnsi"/>
          <w:color w:val="FF0000"/>
        </w:rPr>
      </w:pPr>
      <w:hyperlink r:id="rId8" w:history="1">
        <w:r w:rsidR="000856F7" w:rsidRPr="005555B4">
          <w:rPr>
            <w:rStyle w:val="Hipervnculo"/>
            <w:rFonts w:asciiTheme="minorHAnsi" w:hAnsiTheme="minorHAnsi" w:cstheme="minorHAnsi"/>
            <w:color w:val="FF0000"/>
            <w:u w:val="none"/>
          </w:rPr>
          <w:t>narciso.castillo@utim.edu.mx</w:t>
        </w:r>
      </w:hyperlink>
    </w:p>
    <w:p w14:paraId="1F0C063F" w14:textId="79DBA9A0" w:rsidR="000856F7" w:rsidRPr="005555B4" w:rsidRDefault="00000000" w:rsidP="005555B4">
      <w:pPr>
        <w:spacing w:line="276" w:lineRule="auto"/>
        <w:jc w:val="right"/>
      </w:pPr>
      <w:hyperlink r:id="rId9" w:history="1">
        <w:r w:rsidR="000856F7" w:rsidRPr="005555B4">
          <w:rPr>
            <w:rStyle w:val="Hipervnculo"/>
            <w:color w:val="auto"/>
            <w:u w:val="none"/>
          </w:rPr>
          <w:t>https://orcid.org/0000-0002-9316-8018</w:t>
        </w:r>
      </w:hyperlink>
    </w:p>
    <w:p w14:paraId="4772D33E" w14:textId="7B074CBE" w:rsidR="000856F7" w:rsidRPr="005555B4" w:rsidRDefault="000856F7" w:rsidP="005555B4">
      <w:pPr>
        <w:spacing w:line="276" w:lineRule="auto"/>
        <w:jc w:val="right"/>
        <w:rPr>
          <w:color w:val="FF0000"/>
        </w:rPr>
      </w:pPr>
    </w:p>
    <w:p w14:paraId="62180B55" w14:textId="05673495" w:rsidR="000856F7" w:rsidRPr="005555B4" w:rsidRDefault="000856F7" w:rsidP="005555B4">
      <w:pPr>
        <w:spacing w:line="276" w:lineRule="auto"/>
        <w:jc w:val="right"/>
        <w:rPr>
          <w:rFonts w:asciiTheme="minorHAnsi" w:hAnsiTheme="minorHAnsi" w:cstheme="minorHAnsi"/>
          <w:b/>
          <w:bCs/>
        </w:rPr>
      </w:pPr>
      <w:r w:rsidRPr="005555B4">
        <w:rPr>
          <w:rFonts w:asciiTheme="minorHAnsi" w:hAnsiTheme="minorHAnsi" w:cstheme="minorHAnsi"/>
          <w:b/>
          <w:bCs/>
        </w:rPr>
        <w:t>Mayte Montserrat Avendaño Rodríguez</w:t>
      </w:r>
    </w:p>
    <w:p w14:paraId="15BA469F" w14:textId="77777777" w:rsidR="00F66385" w:rsidRPr="005555B4" w:rsidRDefault="00F66385" w:rsidP="005555B4">
      <w:pPr>
        <w:spacing w:line="276" w:lineRule="auto"/>
        <w:jc w:val="right"/>
      </w:pPr>
      <w:r w:rsidRPr="005555B4">
        <w:t xml:space="preserve">Universidad Tecnológica de Izúcar de Matamoros, Programa Educativo de Lengua Inglesa, México </w:t>
      </w:r>
    </w:p>
    <w:p w14:paraId="6358FD10" w14:textId="22015324" w:rsidR="000856F7" w:rsidRPr="005555B4" w:rsidRDefault="00F66385" w:rsidP="005555B4">
      <w:pPr>
        <w:spacing w:line="276" w:lineRule="auto"/>
        <w:jc w:val="right"/>
        <w:rPr>
          <w:rStyle w:val="Hipervnculo"/>
          <w:rFonts w:asciiTheme="minorHAnsi" w:hAnsiTheme="minorHAnsi" w:cstheme="minorHAnsi"/>
          <w:color w:val="FF0000"/>
          <w:u w:val="none"/>
        </w:rPr>
      </w:pPr>
      <w:r w:rsidRPr="005555B4">
        <w:rPr>
          <w:rStyle w:val="Hipervnculo"/>
          <w:rFonts w:asciiTheme="minorHAnsi" w:hAnsiTheme="minorHAnsi" w:cstheme="minorHAnsi"/>
          <w:color w:val="FF0000"/>
          <w:u w:val="none"/>
        </w:rPr>
        <w:t>mayte2001av@gmail.com</w:t>
      </w:r>
    </w:p>
    <w:p w14:paraId="0A9500B9" w14:textId="3807B128" w:rsidR="00F1313A" w:rsidRPr="005555B4" w:rsidRDefault="00F66385" w:rsidP="005555B4">
      <w:pPr>
        <w:spacing w:line="276" w:lineRule="auto"/>
        <w:jc w:val="right"/>
      </w:pPr>
      <w:r w:rsidRPr="005555B4">
        <w:t>https://orcid.org/0000-0002-3805-8692</w:t>
      </w:r>
    </w:p>
    <w:p w14:paraId="5C118DA1" w14:textId="77777777" w:rsidR="00F66385" w:rsidRPr="005555B4" w:rsidRDefault="00F66385" w:rsidP="005555B4">
      <w:pPr>
        <w:spacing w:line="360" w:lineRule="auto"/>
        <w:rPr>
          <w:b/>
          <w:bCs/>
        </w:rPr>
      </w:pPr>
    </w:p>
    <w:p w14:paraId="56436875" w14:textId="2AD076D6" w:rsidR="00072BC1" w:rsidRPr="005555B4" w:rsidRDefault="00B463BF" w:rsidP="00B463BF">
      <w:pPr>
        <w:spacing w:line="360" w:lineRule="auto"/>
        <w:rPr>
          <w:rFonts w:asciiTheme="minorHAnsi" w:hAnsiTheme="minorHAnsi" w:cstheme="minorHAnsi"/>
          <w:b/>
          <w:bCs/>
          <w:sz w:val="28"/>
          <w:lang w:val="en-US"/>
        </w:rPr>
      </w:pPr>
      <w:r w:rsidRPr="005555B4">
        <w:rPr>
          <w:rFonts w:asciiTheme="minorHAnsi" w:hAnsiTheme="minorHAnsi" w:cstheme="minorHAnsi"/>
          <w:b/>
          <w:bCs/>
          <w:sz w:val="28"/>
          <w:lang w:val="en-US"/>
        </w:rPr>
        <w:t>Abstract</w:t>
      </w:r>
    </w:p>
    <w:p w14:paraId="341F1ED3" w14:textId="06619A9E" w:rsidR="00B463BF" w:rsidRPr="005555B4" w:rsidRDefault="00C939E3" w:rsidP="00EA2C38">
      <w:pPr>
        <w:spacing w:line="360" w:lineRule="auto"/>
        <w:jc w:val="both"/>
        <w:rPr>
          <w:lang w:val="en-US"/>
        </w:rPr>
      </w:pPr>
      <w:r w:rsidRPr="005555B4">
        <w:rPr>
          <w:lang w:val="en-US"/>
        </w:rPr>
        <w:t xml:space="preserve">The practicum is a crucial stage in a future teacher’s life. Pre-service English teachers did their practicum online due to the COVID-19 pandemic. </w:t>
      </w:r>
      <w:r w:rsidR="00791544" w:rsidRPr="005555B4">
        <w:rPr>
          <w:lang w:val="en-US"/>
        </w:rPr>
        <w:t>O</w:t>
      </w:r>
      <w:r w:rsidRPr="005555B4">
        <w:rPr>
          <w:lang w:val="en-US"/>
        </w:rPr>
        <w:t xml:space="preserve">nline practicum is a challenge because of a lack of technological skills and little interaction between teacher-students. This paper </w:t>
      </w:r>
      <w:r w:rsidR="00661B3C" w:rsidRPr="005555B4">
        <w:rPr>
          <w:lang w:val="en-US"/>
        </w:rPr>
        <w:t>describes</w:t>
      </w:r>
      <w:r w:rsidRPr="005555B4">
        <w:rPr>
          <w:lang w:val="en-US"/>
        </w:rPr>
        <w:t xml:space="preserve"> a narrative inquiry that focused on the lived experience of being online pre-service English teachers to gain insights into how they experienced the lived human relation. It is a qualitative narrative study that analyzed two cases in-depth. </w:t>
      </w:r>
      <w:r w:rsidR="00EA2C38" w:rsidRPr="005555B4">
        <w:rPr>
          <w:lang w:val="en-US"/>
        </w:rPr>
        <w:t>The participants were recruited by</w:t>
      </w:r>
      <w:r w:rsidR="00934B99" w:rsidRPr="005555B4">
        <w:rPr>
          <w:lang w:val="en-US"/>
        </w:rPr>
        <w:t xml:space="preserve"> maximum variation </w:t>
      </w:r>
      <w:r w:rsidR="00EA2C38" w:rsidRPr="005555B4">
        <w:rPr>
          <w:lang w:val="en-US"/>
        </w:rPr>
        <w:t>criteria</w:t>
      </w:r>
      <w:r w:rsidR="00934B99" w:rsidRPr="005555B4">
        <w:rPr>
          <w:lang w:val="en-US"/>
        </w:rPr>
        <w:t xml:space="preserve"> including</w:t>
      </w:r>
      <w:r w:rsidR="00EA2C38" w:rsidRPr="005555B4">
        <w:rPr>
          <w:lang w:val="en-US"/>
        </w:rPr>
        <w:t xml:space="preserve"> individuals related to the conceptual questions, diversity regarding the students</w:t>
      </w:r>
      <w:r w:rsidR="0036165D" w:rsidRPr="005555B4">
        <w:rPr>
          <w:lang w:val="en-US"/>
        </w:rPr>
        <w:t>’</w:t>
      </w:r>
      <w:r w:rsidR="00EA2C38" w:rsidRPr="005555B4">
        <w:rPr>
          <w:lang w:val="en-US"/>
        </w:rPr>
        <w:t xml:space="preserve"> attendance (full-time student or blended-learning student), and the practicum’s class grade taught. </w:t>
      </w:r>
      <w:r w:rsidRPr="005555B4">
        <w:rPr>
          <w:lang w:val="en-US"/>
        </w:rPr>
        <w:t xml:space="preserve">Data were gathered through autobiographical accounts and follow-up interviews. The results are presented narratively. </w:t>
      </w:r>
      <w:r w:rsidRPr="005555B4">
        <w:rPr>
          <w:lang w:val="en-US"/>
        </w:rPr>
        <w:lastRenderedPageBreak/>
        <w:t>The participants’ stories emphasized the importance of the lived human relation and how it impacted the pre-service English teacher practicum.</w:t>
      </w:r>
      <w:r w:rsidR="0001225E" w:rsidRPr="005555B4">
        <w:rPr>
          <w:lang w:val="en-US"/>
        </w:rPr>
        <w:t xml:space="preserve"> </w:t>
      </w:r>
      <w:r w:rsidR="00B01E80" w:rsidRPr="005555B4">
        <w:rPr>
          <w:lang w:val="en-US"/>
        </w:rPr>
        <w:t>Despite the distance practicum’s lack of interaction reported in the literature, i</w:t>
      </w:r>
      <w:r w:rsidR="0001225E" w:rsidRPr="005555B4">
        <w:rPr>
          <w:lang w:val="en-US"/>
        </w:rPr>
        <w:t xml:space="preserve">t </w:t>
      </w:r>
      <w:r w:rsidR="00216047" w:rsidRPr="005555B4">
        <w:rPr>
          <w:lang w:val="en-US"/>
        </w:rPr>
        <w:t>is stressed</w:t>
      </w:r>
      <w:r w:rsidR="0001225E" w:rsidRPr="005555B4">
        <w:rPr>
          <w:lang w:val="en-US"/>
        </w:rPr>
        <w:t xml:space="preserve"> that building up a pedagogical relation is possible and necessary.</w:t>
      </w:r>
      <w:r w:rsidRPr="005555B4">
        <w:rPr>
          <w:lang w:val="en-US"/>
        </w:rPr>
        <w:t xml:space="preserve"> It is concluded that the lived human relation was an essential existential dimension that helped pre-service teachers</w:t>
      </w:r>
      <w:r w:rsidR="003E6F7B" w:rsidRPr="005555B4">
        <w:rPr>
          <w:lang w:val="en-US"/>
        </w:rPr>
        <w:t xml:space="preserve"> improve their classes and</w:t>
      </w:r>
      <w:r w:rsidRPr="005555B4">
        <w:rPr>
          <w:lang w:val="en-US"/>
        </w:rPr>
        <w:t xml:space="preserve"> become a teacher even in online settings.</w:t>
      </w:r>
    </w:p>
    <w:p w14:paraId="6142A009" w14:textId="1682ED58" w:rsidR="00E019CB" w:rsidRPr="005555B4" w:rsidRDefault="00E019CB" w:rsidP="00EA2C38">
      <w:pPr>
        <w:spacing w:line="360" w:lineRule="auto"/>
        <w:jc w:val="both"/>
        <w:rPr>
          <w:lang w:val="en-US"/>
        </w:rPr>
      </w:pPr>
      <w:r w:rsidRPr="005555B4">
        <w:rPr>
          <w:rFonts w:asciiTheme="minorHAnsi" w:hAnsiTheme="minorHAnsi" w:cstheme="minorHAnsi"/>
          <w:b/>
          <w:bCs/>
          <w:sz w:val="28"/>
          <w:lang w:val="en-US"/>
        </w:rPr>
        <w:t>Keywords:</w:t>
      </w:r>
      <w:r w:rsidRPr="005555B4">
        <w:rPr>
          <w:lang w:val="en-US"/>
        </w:rPr>
        <w:t xml:space="preserve"> English pre-service teacher, narrative inquiry, online practicum</w:t>
      </w:r>
      <w:r w:rsidR="009805CF" w:rsidRPr="005555B4">
        <w:rPr>
          <w:lang w:val="en-US"/>
        </w:rPr>
        <w:t>.</w:t>
      </w:r>
    </w:p>
    <w:p w14:paraId="578E9BA7" w14:textId="77777777" w:rsidR="00E019CB" w:rsidRPr="005555B4" w:rsidRDefault="00E019CB" w:rsidP="00945CA0">
      <w:pPr>
        <w:spacing w:line="360" w:lineRule="auto"/>
        <w:rPr>
          <w:b/>
          <w:bCs/>
          <w:lang w:val="en-US"/>
        </w:rPr>
      </w:pPr>
    </w:p>
    <w:p w14:paraId="3C284805" w14:textId="142DD241" w:rsidR="00C939E3" w:rsidRPr="00C34DE7" w:rsidRDefault="00C939E3" w:rsidP="00945CA0">
      <w:pPr>
        <w:spacing w:line="360" w:lineRule="auto"/>
        <w:jc w:val="both"/>
        <w:rPr>
          <w:rFonts w:asciiTheme="minorHAnsi" w:hAnsiTheme="minorHAnsi" w:cstheme="minorHAnsi"/>
          <w:b/>
          <w:bCs/>
          <w:sz w:val="28"/>
        </w:rPr>
      </w:pPr>
      <w:r w:rsidRPr="00C34DE7">
        <w:rPr>
          <w:rFonts w:asciiTheme="minorHAnsi" w:hAnsiTheme="minorHAnsi" w:cstheme="minorHAnsi"/>
          <w:b/>
          <w:bCs/>
          <w:sz w:val="28"/>
        </w:rPr>
        <w:t>Resumen</w:t>
      </w:r>
    </w:p>
    <w:p w14:paraId="7DDB7A5D" w14:textId="2A2A5925" w:rsidR="000958A8" w:rsidRPr="005555B4" w:rsidRDefault="00C939E3" w:rsidP="00945CA0">
      <w:pPr>
        <w:spacing w:line="360" w:lineRule="auto"/>
        <w:jc w:val="both"/>
      </w:pPr>
      <w:r w:rsidRPr="005555B4">
        <w:t xml:space="preserve">La práctica docente es una etapa crucial en la vida profesional de los futuros docentes. Derivado de la pandemia por la COVID-19, los docentes practicantes </w:t>
      </w:r>
      <w:r w:rsidR="000C7E4E" w:rsidRPr="005555B4">
        <w:t xml:space="preserve">realizaron </w:t>
      </w:r>
      <w:r w:rsidR="00B517B1" w:rsidRPr="005555B4">
        <w:t>su práctica docente</w:t>
      </w:r>
      <w:r w:rsidR="000C7E4E" w:rsidRPr="005555B4">
        <w:t xml:space="preserve"> en línea. </w:t>
      </w:r>
      <w:r w:rsidR="00791544" w:rsidRPr="005555B4">
        <w:t xml:space="preserve">La </w:t>
      </w:r>
      <w:r w:rsidR="000C7E4E" w:rsidRPr="005555B4">
        <w:t>práctica docente a distancia enfrenta a los docentes practicantes a una serie de retos como la falta de habilidades tecnológicas o la poca interacción</w:t>
      </w:r>
      <w:r w:rsidR="00570536" w:rsidRPr="005555B4">
        <w:t xml:space="preserve"> entre maestros y alumnos</w:t>
      </w:r>
      <w:r w:rsidR="000C7E4E" w:rsidRPr="005555B4">
        <w:t xml:space="preserve">. </w:t>
      </w:r>
      <w:r w:rsidR="00791544" w:rsidRPr="005555B4">
        <w:t xml:space="preserve">Este artículo describe </w:t>
      </w:r>
      <w:r w:rsidR="003C315D" w:rsidRPr="005555B4">
        <w:t xml:space="preserve">la experiencia vivida de ser docente practicante en línea para comprender </w:t>
      </w:r>
      <w:r w:rsidR="00791544" w:rsidRPr="005555B4">
        <w:t>¿</w:t>
      </w:r>
      <w:r w:rsidR="000958A8" w:rsidRPr="005555B4">
        <w:t>cómo</w:t>
      </w:r>
      <w:r w:rsidR="00F02EAE" w:rsidRPr="005555B4">
        <w:t xml:space="preserve"> </w:t>
      </w:r>
      <w:r w:rsidR="00FF4460" w:rsidRPr="005555B4">
        <w:t>se</w:t>
      </w:r>
      <w:r w:rsidR="00F02EAE" w:rsidRPr="005555B4">
        <w:t xml:space="preserve"> exper</w:t>
      </w:r>
      <w:r w:rsidR="00927CE7" w:rsidRPr="005555B4">
        <w:t>imentó</w:t>
      </w:r>
      <w:r w:rsidR="00F02EAE" w:rsidRPr="005555B4">
        <w:t xml:space="preserve"> la relación humana vivida</w:t>
      </w:r>
      <w:r w:rsidR="00791544" w:rsidRPr="005555B4">
        <w:t>?</w:t>
      </w:r>
      <w:r w:rsidR="003C315D" w:rsidRPr="005555B4">
        <w:t xml:space="preserve"> Se </w:t>
      </w:r>
      <w:r w:rsidR="000958A8" w:rsidRPr="005555B4">
        <w:t>trata de una investigación cualitativa narrativ</w:t>
      </w:r>
      <w:r w:rsidR="00F9017C" w:rsidRPr="005555B4">
        <w:t>a,</w:t>
      </w:r>
      <w:r w:rsidR="000958A8" w:rsidRPr="005555B4">
        <w:t xml:space="preserve"> se analizaron</w:t>
      </w:r>
      <w:r w:rsidR="003C315D" w:rsidRPr="005555B4">
        <w:t xml:space="preserve"> dos casos en profundidad</w:t>
      </w:r>
      <w:r w:rsidR="00EA2C38" w:rsidRPr="005555B4">
        <w:t xml:space="preserve"> seleccionados por criterios de máxima variación que incluyen ser docente practicante en línea, la modalidad en </w:t>
      </w:r>
      <w:r w:rsidR="00A91005" w:rsidRPr="005555B4">
        <w:t>la</w:t>
      </w:r>
      <w:r w:rsidR="00EA2C38" w:rsidRPr="005555B4">
        <w:t xml:space="preserve"> que se formaron (estudiante de tiempo completo o estudiante de la modalidad semipresencial) y el grado en la que impartieron su práctica docente</w:t>
      </w:r>
      <w:r w:rsidR="003C315D" w:rsidRPr="005555B4">
        <w:t>.  Los datos se recabaron a trav</w:t>
      </w:r>
      <w:r w:rsidR="00BB5F5A" w:rsidRPr="005555B4">
        <w:t>és</w:t>
      </w:r>
      <w:r w:rsidR="003C315D" w:rsidRPr="005555B4">
        <w:t xml:space="preserve"> de entrevistas y relatos autobiográficos. Los resultados </w:t>
      </w:r>
      <w:r w:rsidR="00DB57F4" w:rsidRPr="005555B4">
        <w:t>presentados de forma narrativa</w:t>
      </w:r>
      <w:r w:rsidR="00927CE7" w:rsidRPr="005555B4">
        <w:t xml:space="preserve"> enfatizaron </w:t>
      </w:r>
      <w:r w:rsidR="000958A8" w:rsidRPr="005555B4">
        <w:t xml:space="preserve">la importancia de la relación humana vivida </w:t>
      </w:r>
      <w:r w:rsidR="00F02EAE" w:rsidRPr="005555B4">
        <w:t xml:space="preserve">y el impacto que </w:t>
      </w:r>
      <w:r w:rsidR="00927CE7" w:rsidRPr="005555B4">
        <w:t>tuvo</w:t>
      </w:r>
      <w:r w:rsidR="00F02EAE" w:rsidRPr="005555B4">
        <w:t xml:space="preserve"> </w:t>
      </w:r>
      <w:r w:rsidR="000958A8" w:rsidRPr="005555B4">
        <w:t>en la práctica docente de l</w:t>
      </w:r>
      <w:r w:rsidR="00F02EAE" w:rsidRPr="005555B4">
        <w:t>o</w:t>
      </w:r>
      <w:r w:rsidR="000958A8" w:rsidRPr="005555B4">
        <w:t>s docentes practicantes de inglés</w:t>
      </w:r>
      <w:r w:rsidR="003C315D" w:rsidRPr="005555B4">
        <w:t xml:space="preserve">. </w:t>
      </w:r>
      <w:r w:rsidR="0001225E" w:rsidRPr="005555B4">
        <w:t xml:space="preserve">A pesar de la falta de interacción </w:t>
      </w:r>
      <w:r w:rsidR="00B01E80" w:rsidRPr="005555B4">
        <w:t>en ambientes virtuales reportada en la literatura, los resultados</w:t>
      </w:r>
      <w:r w:rsidR="0001225E" w:rsidRPr="005555B4">
        <w:t xml:space="preserve"> resalta</w:t>
      </w:r>
      <w:r w:rsidR="00B01E80" w:rsidRPr="005555B4">
        <w:t>n</w:t>
      </w:r>
      <w:r w:rsidR="0001225E" w:rsidRPr="005555B4">
        <w:t xml:space="preserve"> la necesidad y </w:t>
      </w:r>
      <w:r w:rsidR="00B01E80" w:rsidRPr="005555B4">
        <w:t xml:space="preserve">la </w:t>
      </w:r>
      <w:r w:rsidR="0001225E" w:rsidRPr="005555B4">
        <w:t xml:space="preserve">posibilidad de construir una relación pedagógica </w:t>
      </w:r>
      <w:r w:rsidR="00B01E80" w:rsidRPr="005555B4">
        <w:t xml:space="preserve">aun cuando la práctica docente se realiza en línea. </w:t>
      </w:r>
      <w:r w:rsidR="003C315D" w:rsidRPr="005555B4">
        <w:t>Se concluy</w:t>
      </w:r>
      <w:r w:rsidR="00927CE7" w:rsidRPr="005555B4">
        <w:t>ó</w:t>
      </w:r>
      <w:r w:rsidR="003C315D" w:rsidRPr="005555B4">
        <w:t xml:space="preserve"> que </w:t>
      </w:r>
      <w:r w:rsidR="000958A8" w:rsidRPr="005555B4">
        <w:t>la relación humana vivida es una dimensión existencial esencial, incluso en ambientes virtuales, que ayuda a l</w:t>
      </w:r>
      <w:r w:rsidR="00F02EAE" w:rsidRPr="005555B4">
        <w:t>o</w:t>
      </w:r>
      <w:r w:rsidR="000958A8" w:rsidRPr="005555B4">
        <w:t xml:space="preserve">s docentes practicantes a </w:t>
      </w:r>
      <w:r w:rsidR="00B01E80" w:rsidRPr="005555B4">
        <w:t>mejorar</w:t>
      </w:r>
      <w:r w:rsidR="003E6F7B" w:rsidRPr="005555B4">
        <w:t xml:space="preserve"> sus clases y a </w:t>
      </w:r>
      <w:r w:rsidR="000958A8" w:rsidRPr="005555B4">
        <w:t>asumirse como docentes.</w:t>
      </w:r>
    </w:p>
    <w:p w14:paraId="3B3D4394" w14:textId="5038454B" w:rsidR="00F911B2" w:rsidRDefault="001C6AD4" w:rsidP="00945CA0">
      <w:pPr>
        <w:spacing w:line="360" w:lineRule="auto"/>
      </w:pPr>
      <w:r w:rsidRPr="00C34DE7">
        <w:rPr>
          <w:rFonts w:asciiTheme="minorHAnsi" w:hAnsiTheme="minorHAnsi" w:cstheme="minorHAnsi"/>
          <w:b/>
          <w:bCs/>
          <w:sz w:val="28"/>
        </w:rPr>
        <w:t>Palabras clave</w:t>
      </w:r>
      <w:r w:rsidR="006B3EE6" w:rsidRPr="00C34DE7">
        <w:rPr>
          <w:rFonts w:asciiTheme="minorHAnsi" w:hAnsiTheme="minorHAnsi" w:cstheme="minorHAnsi"/>
          <w:b/>
          <w:bCs/>
          <w:sz w:val="28"/>
        </w:rPr>
        <w:t>:</w:t>
      </w:r>
      <w:r w:rsidR="002664CF" w:rsidRPr="005555B4">
        <w:t xml:space="preserve"> docente practicante de inglés,</w:t>
      </w:r>
      <w:r w:rsidR="001C4A73" w:rsidRPr="005555B4">
        <w:t xml:space="preserve"> investigación narrativa</w:t>
      </w:r>
      <w:r w:rsidR="00887D37" w:rsidRPr="005555B4">
        <w:t>,</w:t>
      </w:r>
      <w:r w:rsidR="00F911B2" w:rsidRPr="005555B4">
        <w:t xml:space="preserve"> </w:t>
      </w:r>
      <w:r w:rsidR="00887D37" w:rsidRPr="005555B4">
        <w:t>p</w:t>
      </w:r>
      <w:r w:rsidR="000958A8" w:rsidRPr="005555B4">
        <w:t>ráctica docente</w:t>
      </w:r>
      <w:r w:rsidR="00887D37" w:rsidRPr="005555B4">
        <w:t xml:space="preserve"> en línea</w:t>
      </w:r>
      <w:r w:rsidR="009805CF" w:rsidRPr="005555B4">
        <w:t>.</w:t>
      </w:r>
    </w:p>
    <w:p w14:paraId="19C73161" w14:textId="09BE15A2" w:rsidR="005555B4" w:rsidRDefault="005555B4" w:rsidP="00945CA0">
      <w:pPr>
        <w:spacing w:line="360" w:lineRule="auto"/>
      </w:pPr>
    </w:p>
    <w:p w14:paraId="5C508E97" w14:textId="197B0D2D" w:rsidR="005555B4" w:rsidRDefault="005555B4" w:rsidP="00945CA0">
      <w:pPr>
        <w:spacing w:line="360" w:lineRule="auto"/>
      </w:pPr>
    </w:p>
    <w:p w14:paraId="20B5346B" w14:textId="77777777" w:rsidR="005555B4" w:rsidRDefault="005555B4" w:rsidP="00945CA0">
      <w:pPr>
        <w:spacing w:line="360" w:lineRule="auto"/>
      </w:pPr>
    </w:p>
    <w:p w14:paraId="74C4C494" w14:textId="10BBCB80" w:rsidR="005555B4" w:rsidRPr="005555B4" w:rsidRDefault="005555B4" w:rsidP="00945CA0">
      <w:pPr>
        <w:spacing w:line="360" w:lineRule="auto"/>
        <w:rPr>
          <w:rFonts w:asciiTheme="minorHAnsi" w:hAnsiTheme="minorHAnsi" w:cstheme="minorHAnsi"/>
          <w:b/>
          <w:bCs/>
          <w:sz w:val="28"/>
          <w:lang w:val="en-US"/>
        </w:rPr>
      </w:pPr>
      <w:r w:rsidRPr="005555B4">
        <w:rPr>
          <w:rFonts w:asciiTheme="minorHAnsi" w:hAnsiTheme="minorHAnsi" w:cstheme="minorHAnsi"/>
          <w:b/>
          <w:bCs/>
          <w:sz w:val="28"/>
          <w:lang w:val="en-US"/>
        </w:rPr>
        <w:lastRenderedPageBreak/>
        <w:t>Resumo</w:t>
      </w:r>
    </w:p>
    <w:p w14:paraId="4539A0EB" w14:textId="77777777" w:rsidR="005555B4" w:rsidRDefault="005555B4" w:rsidP="005555B4">
      <w:pPr>
        <w:spacing w:line="360" w:lineRule="auto"/>
        <w:jc w:val="both"/>
      </w:pPr>
      <w:r>
        <w:t xml:space="preserve">A </w:t>
      </w:r>
      <w:proofErr w:type="spellStart"/>
      <w:r>
        <w:t>prática</w:t>
      </w:r>
      <w:proofErr w:type="spellEnd"/>
      <w:r>
        <w:t xml:space="preserve"> docente é </w:t>
      </w:r>
      <w:proofErr w:type="spellStart"/>
      <w:r>
        <w:t>uma</w:t>
      </w:r>
      <w:proofErr w:type="spellEnd"/>
      <w:r>
        <w:t xml:space="preserve"> etapa crucial </w:t>
      </w:r>
      <w:proofErr w:type="spellStart"/>
      <w:r>
        <w:t>na</w:t>
      </w:r>
      <w:proofErr w:type="spellEnd"/>
      <w:r>
        <w:t xml:space="preserve"> vida </w:t>
      </w:r>
      <w:proofErr w:type="spellStart"/>
      <w:r>
        <w:t>profissional</w:t>
      </w:r>
      <w:proofErr w:type="spellEnd"/>
      <w:r>
        <w:t xml:space="preserve"> dos futuros </w:t>
      </w:r>
      <w:proofErr w:type="spellStart"/>
      <w:r>
        <w:t>professores</w:t>
      </w:r>
      <w:proofErr w:type="spellEnd"/>
      <w:r>
        <w:t xml:space="preserve">. </w:t>
      </w:r>
      <w:proofErr w:type="spellStart"/>
      <w:r>
        <w:t>Decorrente</w:t>
      </w:r>
      <w:proofErr w:type="spellEnd"/>
      <w:r>
        <w:t xml:space="preserve"> da pandemia de COVID-19, os </w:t>
      </w:r>
      <w:proofErr w:type="spellStart"/>
      <w:r>
        <w:t>professores</w:t>
      </w:r>
      <w:proofErr w:type="spellEnd"/>
      <w:r>
        <w:t xml:space="preserve"> </w:t>
      </w:r>
      <w:proofErr w:type="spellStart"/>
      <w:r>
        <w:t>praticantes</w:t>
      </w:r>
      <w:proofErr w:type="spellEnd"/>
      <w:r>
        <w:t xml:space="preserve"> </w:t>
      </w:r>
      <w:proofErr w:type="spellStart"/>
      <w:r>
        <w:t>realizaram</w:t>
      </w:r>
      <w:proofErr w:type="spellEnd"/>
      <w:r>
        <w:t xml:space="preserve"> a </w:t>
      </w:r>
      <w:proofErr w:type="spellStart"/>
      <w:r>
        <w:t>sua</w:t>
      </w:r>
      <w:proofErr w:type="spellEnd"/>
      <w:r>
        <w:t xml:space="preserve"> </w:t>
      </w:r>
      <w:proofErr w:type="spellStart"/>
      <w:r>
        <w:t>prática</w:t>
      </w:r>
      <w:proofErr w:type="spellEnd"/>
      <w:r>
        <w:t xml:space="preserve"> docente online. A </w:t>
      </w:r>
      <w:proofErr w:type="spellStart"/>
      <w:r>
        <w:t>prática</w:t>
      </w:r>
      <w:proofErr w:type="spellEnd"/>
      <w:r>
        <w:t xml:space="preserve"> do </w:t>
      </w:r>
      <w:proofErr w:type="spellStart"/>
      <w:r>
        <w:t>ensino</w:t>
      </w:r>
      <w:proofErr w:type="spellEnd"/>
      <w:r>
        <w:t xml:space="preserve"> a </w:t>
      </w:r>
      <w:proofErr w:type="spellStart"/>
      <w:r>
        <w:t>distância</w:t>
      </w:r>
      <w:proofErr w:type="spellEnd"/>
      <w:r>
        <w:t xml:space="preserve"> enfrenta os </w:t>
      </w:r>
      <w:proofErr w:type="spellStart"/>
      <w:r>
        <w:t>professores</w:t>
      </w:r>
      <w:proofErr w:type="spellEnd"/>
      <w:r>
        <w:t xml:space="preserve"> </w:t>
      </w:r>
      <w:proofErr w:type="spellStart"/>
      <w:r>
        <w:t>atuantes</w:t>
      </w:r>
      <w:proofErr w:type="spellEnd"/>
      <w:r>
        <w:t xml:space="preserve"> </w:t>
      </w:r>
      <w:proofErr w:type="spellStart"/>
      <w:r>
        <w:t>com</w:t>
      </w:r>
      <w:proofErr w:type="spellEnd"/>
      <w:r>
        <w:t xml:space="preserve"> </w:t>
      </w:r>
      <w:proofErr w:type="spellStart"/>
      <w:r>
        <w:t>uma</w:t>
      </w:r>
      <w:proofErr w:type="spellEnd"/>
      <w:r>
        <w:t xml:space="preserve"> </w:t>
      </w:r>
      <w:proofErr w:type="spellStart"/>
      <w:r>
        <w:t>série</w:t>
      </w:r>
      <w:proofErr w:type="spellEnd"/>
      <w:r>
        <w:t xml:space="preserve"> de </w:t>
      </w:r>
      <w:proofErr w:type="spellStart"/>
      <w:r>
        <w:t>desafios</w:t>
      </w:r>
      <w:proofErr w:type="spellEnd"/>
      <w:r>
        <w:t xml:space="preserve">, como a falta de habilidades tecnológicas </w:t>
      </w:r>
      <w:proofErr w:type="spellStart"/>
      <w:r>
        <w:t>ou</w:t>
      </w:r>
      <w:proofErr w:type="spellEnd"/>
      <w:r>
        <w:t xml:space="preserve"> a </w:t>
      </w:r>
      <w:proofErr w:type="spellStart"/>
      <w:r>
        <w:t>pouca</w:t>
      </w:r>
      <w:proofErr w:type="spellEnd"/>
      <w:r>
        <w:t xml:space="preserve"> </w:t>
      </w:r>
      <w:proofErr w:type="spellStart"/>
      <w:r>
        <w:t>interação</w:t>
      </w:r>
      <w:proofErr w:type="spellEnd"/>
      <w:r>
        <w:t xml:space="preserve"> entre </w:t>
      </w:r>
      <w:proofErr w:type="spellStart"/>
      <w:r>
        <w:t>professores</w:t>
      </w:r>
      <w:proofErr w:type="spellEnd"/>
      <w:r>
        <w:t xml:space="preserve"> e </w:t>
      </w:r>
      <w:proofErr w:type="spellStart"/>
      <w:r>
        <w:t>alunos</w:t>
      </w:r>
      <w:proofErr w:type="spellEnd"/>
      <w:r>
        <w:t xml:space="preserve">. </w:t>
      </w:r>
      <w:proofErr w:type="gramStart"/>
      <w:r>
        <w:t xml:space="preserve">Este artigo </w:t>
      </w:r>
      <w:proofErr w:type="spellStart"/>
      <w:r>
        <w:t>descreve</w:t>
      </w:r>
      <w:proofErr w:type="spellEnd"/>
      <w:r>
        <w:t xml:space="preserve"> a </w:t>
      </w:r>
      <w:proofErr w:type="spellStart"/>
      <w:r>
        <w:t>experiência</w:t>
      </w:r>
      <w:proofErr w:type="spellEnd"/>
      <w:r>
        <w:t xml:space="preserve"> vivida de ser </w:t>
      </w:r>
      <w:proofErr w:type="spellStart"/>
      <w:r>
        <w:t>professor</w:t>
      </w:r>
      <w:proofErr w:type="spellEnd"/>
      <w:r>
        <w:t xml:space="preserve"> </w:t>
      </w:r>
      <w:proofErr w:type="spellStart"/>
      <w:r>
        <w:t>atuante</w:t>
      </w:r>
      <w:proofErr w:type="spellEnd"/>
      <w:r>
        <w:t xml:space="preserve"> online para </w:t>
      </w:r>
      <w:proofErr w:type="spellStart"/>
      <w:r>
        <w:t>compreender</w:t>
      </w:r>
      <w:proofErr w:type="spellEnd"/>
      <w:r>
        <w:t xml:space="preserve"> como </w:t>
      </w:r>
      <w:proofErr w:type="spellStart"/>
      <w:r>
        <w:t>foi</w:t>
      </w:r>
      <w:proofErr w:type="spellEnd"/>
      <w:r>
        <w:t xml:space="preserve"> vivenciada a </w:t>
      </w:r>
      <w:proofErr w:type="spellStart"/>
      <w:r>
        <w:t>relação</w:t>
      </w:r>
      <w:proofErr w:type="spellEnd"/>
      <w:r>
        <w:t xml:space="preserve"> humana vivida?</w:t>
      </w:r>
      <w:proofErr w:type="gramEnd"/>
      <w:r>
        <w:t xml:space="preserve"> Trata-se </w:t>
      </w:r>
      <w:proofErr w:type="spellStart"/>
      <w:r>
        <w:t>de</w:t>
      </w:r>
      <w:proofErr w:type="spellEnd"/>
      <w:r>
        <w:t xml:space="preserve"> </w:t>
      </w:r>
      <w:proofErr w:type="spellStart"/>
      <w:r>
        <w:t>uma</w:t>
      </w:r>
      <w:proofErr w:type="spellEnd"/>
      <w:r>
        <w:t xml:space="preserve"> pesquisa narrativa </w:t>
      </w:r>
      <w:proofErr w:type="spellStart"/>
      <w:r>
        <w:t>qualitativa</w:t>
      </w:r>
      <w:proofErr w:type="spellEnd"/>
      <w:r>
        <w:t xml:space="preserve">, </w:t>
      </w:r>
      <w:proofErr w:type="spellStart"/>
      <w:r>
        <w:t>foram</w:t>
      </w:r>
      <w:proofErr w:type="spellEnd"/>
      <w:r>
        <w:t xml:space="preserve"> </w:t>
      </w:r>
      <w:proofErr w:type="spellStart"/>
      <w:r>
        <w:t>analisados</w:t>
      </w:r>
      <w:proofErr w:type="spellEnd"/>
      <w:r>
        <w:t xml:space="preserve"> ​​em </w:t>
      </w:r>
      <w:proofErr w:type="spellStart"/>
      <w:r>
        <w:t>profundidade</w:t>
      </w:r>
      <w:proofErr w:type="spellEnd"/>
      <w:r>
        <w:t xml:space="preserve"> </w:t>
      </w:r>
      <w:proofErr w:type="spellStart"/>
      <w:r>
        <w:t>dois</w:t>
      </w:r>
      <w:proofErr w:type="spellEnd"/>
      <w:r>
        <w:t xml:space="preserve"> casos, </w:t>
      </w:r>
      <w:proofErr w:type="spellStart"/>
      <w:r>
        <w:t>selecionados</w:t>
      </w:r>
      <w:proofErr w:type="spellEnd"/>
      <w:r>
        <w:t xml:space="preserve"> por </w:t>
      </w:r>
      <w:proofErr w:type="spellStart"/>
      <w:r>
        <w:t>critérios</w:t>
      </w:r>
      <w:proofErr w:type="spellEnd"/>
      <w:r>
        <w:t xml:space="preserve"> de máxima </w:t>
      </w:r>
      <w:proofErr w:type="spellStart"/>
      <w:r>
        <w:t>variação</w:t>
      </w:r>
      <w:proofErr w:type="spellEnd"/>
      <w:r>
        <w:t xml:space="preserve"> que </w:t>
      </w:r>
      <w:proofErr w:type="spellStart"/>
      <w:r>
        <w:t>incluem</w:t>
      </w:r>
      <w:proofErr w:type="spellEnd"/>
      <w:r>
        <w:t xml:space="preserve"> ser </w:t>
      </w:r>
      <w:proofErr w:type="spellStart"/>
      <w:r>
        <w:t>professor</w:t>
      </w:r>
      <w:proofErr w:type="spellEnd"/>
      <w:r>
        <w:t xml:space="preserve"> em </w:t>
      </w:r>
      <w:proofErr w:type="spellStart"/>
      <w:r>
        <w:t>exercício</w:t>
      </w:r>
      <w:proofErr w:type="spellEnd"/>
      <w:r>
        <w:t xml:space="preserve"> online, a </w:t>
      </w:r>
      <w:proofErr w:type="spellStart"/>
      <w:r>
        <w:t>modalidade</w:t>
      </w:r>
      <w:proofErr w:type="spellEnd"/>
      <w:r>
        <w:t xml:space="preserve"> em que </w:t>
      </w:r>
      <w:proofErr w:type="spellStart"/>
      <w:r>
        <w:t>foram</w:t>
      </w:r>
      <w:proofErr w:type="spellEnd"/>
      <w:r>
        <w:t xml:space="preserve"> formados (</w:t>
      </w:r>
      <w:proofErr w:type="spellStart"/>
      <w:r>
        <w:t>estudante</w:t>
      </w:r>
      <w:proofErr w:type="spellEnd"/>
      <w:r>
        <w:t xml:space="preserve"> em tempo integral </w:t>
      </w:r>
      <w:proofErr w:type="spellStart"/>
      <w:r>
        <w:t>ou</w:t>
      </w:r>
      <w:proofErr w:type="spellEnd"/>
      <w:r>
        <w:t xml:space="preserve"> aluno da </w:t>
      </w:r>
      <w:proofErr w:type="spellStart"/>
      <w:r>
        <w:t>modalidade</w:t>
      </w:r>
      <w:proofErr w:type="spellEnd"/>
      <w:r>
        <w:t xml:space="preserve"> semipresencial) e a </w:t>
      </w:r>
      <w:proofErr w:type="spellStart"/>
      <w:r>
        <w:t>titulação</w:t>
      </w:r>
      <w:proofErr w:type="spellEnd"/>
      <w:r>
        <w:t xml:space="preserve"> em que </w:t>
      </w:r>
      <w:proofErr w:type="spellStart"/>
      <w:r>
        <w:t>deram</w:t>
      </w:r>
      <w:proofErr w:type="spellEnd"/>
      <w:r>
        <w:t xml:space="preserve"> a </w:t>
      </w:r>
      <w:proofErr w:type="spellStart"/>
      <w:r>
        <w:t>sua</w:t>
      </w:r>
      <w:proofErr w:type="spellEnd"/>
      <w:r>
        <w:t xml:space="preserve"> </w:t>
      </w:r>
      <w:proofErr w:type="spellStart"/>
      <w:r>
        <w:t>prática</w:t>
      </w:r>
      <w:proofErr w:type="spellEnd"/>
      <w:r>
        <w:t xml:space="preserve"> pedagógica. Os dados </w:t>
      </w:r>
      <w:proofErr w:type="spellStart"/>
      <w:r>
        <w:t>foram</w:t>
      </w:r>
      <w:proofErr w:type="spellEnd"/>
      <w:r>
        <w:t xml:space="preserve"> </w:t>
      </w:r>
      <w:proofErr w:type="spellStart"/>
      <w:r>
        <w:t>coletados</w:t>
      </w:r>
      <w:proofErr w:type="spellEnd"/>
      <w:r>
        <w:t xml:space="preserve"> por </w:t>
      </w:r>
      <w:proofErr w:type="spellStart"/>
      <w:r>
        <w:t>meio</w:t>
      </w:r>
      <w:proofErr w:type="spellEnd"/>
      <w:r>
        <w:t xml:space="preserve"> de entrevistas </w:t>
      </w:r>
      <w:proofErr w:type="gramStart"/>
      <w:r>
        <w:t>e</w:t>
      </w:r>
      <w:proofErr w:type="gramEnd"/>
      <w:r>
        <w:t xml:space="preserve"> relatos autobiográficos. Os resultados </w:t>
      </w:r>
      <w:proofErr w:type="spellStart"/>
      <w:r>
        <w:t>apresentados</w:t>
      </w:r>
      <w:proofErr w:type="spellEnd"/>
      <w:r>
        <w:t xml:space="preserve"> em forma de narrativa </w:t>
      </w:r>
      <w:proofErr w:type="spellStart"/>
      <w:r>
        <w:t>enfatizaram</w:t>
      </w:r>
      <w:proofErr w:type="spellEnd"/>
      <w:r>
        <w:t xml:space="preserve"> a </w:t>
      </w:r>
      <w:proofErr w:type="spellStart"/>
      <w:r>
        <w:t>importância</w:t>
      </w:r>
      <w:proofErr w:type="spellEnd"/>
      <w:r>
        <w:t xml:space="preserve"> da </w:t>
      </w:r>
      <w:proofErr w:type="spellStart"/>
      <w:r>
        <w:t>relação</w:t>
      </w:r>
      <w:proofErr w:type="spellEnd"/>
      <w:r>
        <w:t xml:space="preserve"> humana vivida e o impacto que </w:t>
      </w:r>
      <w:proofErr w:type="spellStart"/>
      <w:r>
        <w:t>ela</w:t>
      </w:r>
      <w:proofErr w:type="spellEnd"/>
      <w:r>
        <w:t xml:space="preserve"> teve </w:t>
      </w:r>
      <w:proofErr w:type="spellStart"/>
      <w:r>
        <w:t>na</w:t>
      </w:r>
      <w:proofErr w:type="spellEnd"/>
      <w:r>
        <w:t xml:space="preserve"> </w:t>
      </w:r>
      <w:proofErr w:type="spellStart"/>
      <w:r>
        <w:t>prática</w:t>
      </w:r>
      <w:proofErr w:type="spellEnd"/>
      <w:r>
        <w:t xml:space="preserve"> docente dos </w:t>
      </w:r>
      <w:proofErr w:type="spellStart"/>
      <w:r>
        <w:t>professores</w:t>
      </w:r>
      <w:proofErr w:type="spellEnd"/>
      <w:r>
        <w:t xml:space="preserve"> de </w:t>
      </w:r>
      <w:proofErr w:type="spellStart"/>
      <w:r>
        <w:t>inglês</w:t>
      </w:r>
      <w:proofErr w:type="spellEnd"/>
      <w:r>
        <w:t xml:space="preserve"> em </w:t>
      </w:r>
      <w:proofErr w:type="spellStart"/>
      <w:r>
        <w:t>exercício</w:t>
      </w:r>
      <w:proofErr w:type="spellEnd"/>
      <w:r>
        <w:t xml:space="preserve">. </w:t>
      </w:r>
      <w:proofErr w:type="spellStart"/>
      <w:r>
        <w:t>Apesar</w:t>
      </w:r>
      <w:proofErr w:type="spellEnd"/>
      <w:r>
        <w:t xml:space="preserve"> da falta de </w:t>
      </w:r>
      <w:proofErr w:type="spellStart"/>
      <w:r>
        <w:t>interação</w:t>
      </w:r>
      <w:proofErr w:type="spellEnd"/>
      <w:r>
        <w:t xml:space="preserve"> em ambientes </w:t>
      </w:r>
      <w:proofErr w:type="spellStart"/>
      <w:r>
        <w:t>virtuais</w:t>
      </w:r>
      <w:proofErr w:type="spellEnd"/>
      <w:r>
        <w:t xml:space="preserve"> relatada </w:t>
      </w:r>
      <w:proofErr w:type="spellStart"/>
      <w:r>
        <w:t>na</w:t>
      </w:r>
      <w:proofErr w:type="spellEnd"/>
      <w:r>
        <w:t xml:space="preserve"> literatura, os resultados </w:t>
      </w:r>
      <w:proofErr w:type="spellStart"/>
      <w:r>
        <w:t>destacam</w:t>
      </w:r>
      <w:proofErr w:type="spellEnd"/>
      <w:r>
        <w:t xml:space="preserve"> a </w:t>
      </w:r>
      <w:proofErr w:type="spellStart"/>
      <w:r>
        <w:t>necessidade</w:t>
      </w:r>
      <w:proofErr w:type="spellEnd"/>
      <w:r>
        <w:t xml:space="preserve"> e a </w:t>
      </w:r>
      <w:proofErr w:type="spellStart"/>
      <w:r>
        <w:t>possibilidade</w:t>
      </w:r>
      <w:proofErr w:type="spellEnd"/>
      <w:r>
        <w:t xml:space="preserve"> de </w:t>
      </w:r>
      <w:proofErr w:type="spellStart"/>
      <w:r>
        <w:t>construção</w:t>
      </w:r>
      <w:proofErr w:type="spellEnd"/>
      <w:r>
        <w:t xml:space="preserve"> de </w:t>
      </w:r>
      <w:proofErr w:type="spellStart"/>
      <w:r>
        <w:t>uma</w:t>
      </w:r>
      <w:proofErr w:type="spellEnd"/>
      <w:r>
        <w:t xml:space="preserve"> </w:t>
      </w:r>
      <w:proofErr w:type="spellStart"/>
      <w:r>
        <w:t>relação</w:t>
      </w:r>
      <w:proofErr w:type="spellEnd"/>
      <w:r>
        <w:t xml:space="preserve"> pedagógica mesmo </w:t>
      </w:r>
      <w:proofErr w:type="spellStart"/>
      <w:r>
        <w:t>quando</w:t>
      </w:r>
      <w:proofErr w:type="spellEnd"/>
      <w:r>
        <w:t xml:space="preserve"> a </w:t>
      </w:r>
      <w:proofErr w:type="spellStart"/>
      <w:r>
        <w:t>prática</w:t>
      </w:r>
      <w:proofErr w:type="spellEnd"/>
      <w:r>
        <w:t xml:space="preserve"> docente é realizada online. </w:t>
      </w:r>
      <w:proofErr w:type="spellStart"/>
      <w:r>
        <w:t>Concluiu</w:t>
      </w:r>
      <w:proofErr w:type="spellEnd"/>
      <w:r>
        <w:t>-</w:t>
      </w:r>
      <w:proofErr w:type="spellStart"/>
      <w:r>
        <w:t>se</w:t>
      </w:r>
      <w:proofErr w:type="spellEnd"/>
      <w:r>
        <w:t xml:space="preserve"> que a </w:t>
      </w:r>
      <w:proofErr w:type="spellStart"/>
      <w:r>
        <w:t>relação</w:t>
      </w:r>
      <w:proofErr w:type="spellEnd"/>
      <w:r>
        <w:t xml:space="preserve"> humana vivida é </w:t>
      </w:r>
      <w:proofErr w:type="spellStart"/>
      <w:r>
        <w:t>uma</w:t>
      </w:r>
      <w:proofErr w:type="spellEnd"/>
      <w:r>
        <w:t xml:space="preserve"> </w:t>
      </w:r>
      <w:proofErr w:type="spellStart"/>
      <w:r>
        <w:t>dimensão</w:t>
      </w:r>
      <w:proofErr w:type="spellEnd"/>
      <w:r>
        <w:t xml:space="preserve"> existencial </w:t>
      </w:r>
      <w:proofErr w:type="spellStart"/>
      <w:r>
        <w:t>essencial</w:t>
      </w:r>
      <w:proofErr w:type="spellEnd"/>
      <w:r>
        <w:t xml:space="preserve">, mesmo em ambientes </w:t>
      </w:r>
      <w:proofErr w:type="spellStart"/>
      <w:r>
        <w:t>virtuais</w:t>
      </w:r>
      <w:proofErr w:type="spellEnd"/>
      <w:r>
        <w:t xml:space="preserve">, que </w:t>
      </w:r>
      <w:proofErr w:type="spellStart"/>
      <w:r>
        <w:t>ajuda</w:t>
      </w:r>
      <w:proofErr w:type="spellEnd"/>
      <w:r>
        <w:t xml:space="preserve"> os </w:t>
      </w:r>
      <w:proofErr w:type="spellStart"/>
      <w:r>
        <w:t>professores</w:t>
      </w:r>
      <w:proofErr w:type="spellEnd"/>
      <w:r>
        <w:t xml:space="preserve"> em </w:t>
      </w:r>
      <w:proofErr w:type="spellStart"/>
      <w:r>
        <w:t>exercício</w:t>
      </w:r>
      <w:proofErr w:type="spellEnd"/>
      <w:r>
        <w:t xml:space="preserve"> a </w:t>
      </w:r>
      <w:proofErr w:type="spellStart"/>
      <w:r>
        <w:t>melhorarem</w:t>
      </w:r>
      <w:proofErr w:type="spellEnd"/>
      <w:r>
        <w:t xml:space="preserve"> as </w:t>
      </w:r>
      <w:proofErr w:type="spellStart"/>
      <w:r>
        <w:t>suas</w:t>
      </w:r>
      <w:proofErr w:type="spellEnd"/>
      <w:r>
        <w:t xml:space="preserve"> aulas e a </w:t>
      </w:r>
      <w:proofErr w:type="spellStart"/>
      <w:r>
        <w:t>assumirem</w:t>
      </w:r>
      <w:proofErr w:type="spellEnd"/>
      <w:r>
        <w:t xml:space="preserve">-se </w:t>
      </w:r>
      <w:proofErr w:type="spellStart"/>
      <w:r>
        <w:t>como</w:t>
      </w:r>
      <w:proofErr w:type="spellEnd"/>
      <w:r>
        <w:t xml:space="preserve"> </w:t>
      </w:r>
      <w:proofErr w:type="spellStart"/>
      <w:r>
        <w:t>professores</w:t>
      </w:r>
      <w:proofErr w:type="spellEnd"/>
      <w:r>
        <w:t>.</w:t>
      </w:r>
    </w:p>
    <w:p w14:paraId="42B7C3D6" w14:textId="3DE7BA47" w:rsidR="00084F41" w:rsidRDefault="005555B4" w:rsidP="005555B4">
      <w:pPr>
        <w:spacing w:line="360" w:lineRule="auto"/>
        <w:jc w:val="both"/>
      </w:pPr>
      <w:proofErr w:type="spellStart"/>
      <w:r w:rsidRPr="00C34DE7">
        <w:rPr>
          <w:rFonts w:asciiTheme="minorHAnsi" w:hAnsiTheme="minorHAnsi" w:cstheme="minorHAnsi"/>
          <w:b/>
          <w:bCs/>
          <w:sz w:val="28"/>
        </w:rPr>
        <w:t>Palavras</w:t>
      </w:r>
      <w:proofErr w:type="spellEnd"/>
      <w:r w:rsidRPr="00C34DE7">
        <w:rPr>
          <w:rFonts w:asciiTheme="minorHAnsi" w:hAnsiTheme="minorHAnsi" w:cstheme="minorHAnsi"/>
          <w:b/>
          <w:bCs/>
          <w:sz w:val="28"/>
        </w:rPr>
        <w:t>-chave:</w:t>
      </w:r>
      <w:r>
        <w:t xml:space="preserve"> </w:t>
      </w:r>
      <w:proofErr w:type="spellStart"/>
      <w:r>
        <w:t>professor</w:t>
      </w:r>
      <w:proofErr w:type="spellEnd"/>
      <w:r>
        <w:t xml:space="preserve"> de </w:t>
      </w:r>
      <w:proofErr w:type="spellStart"/>
      <w:r>
        <w:t>inglês</w:t>
      </w:r>
      <w:proofErr w:type="spellEnd"/>
      <w:r>
        <w:t xml:space="preserve"> em </w:t>
      </w:r>
      <w:proofErr w:type="spellStart"/>
      <w:r>
        <w:t>exercício</w:t>
      </w:r>
      <w:proofErr w:type="spellEnd"/>
      <w:r>
        <w:t xml:space="preserve">, pesquisa narrativa, </w:t>
      </w:r>
      <w:proofErr w:type="spellStart"/>
      <w:r>
        <w:t>prática</w:t>
      </w:r>
      <w:proofErr w:type="spellEnd"/>
      <w:r>
        <w:t xml:space="preserve"> de </w:t>
      </w:r>
      <w:proofErr w:type="spellStart"/>
      <w:r>
        <w:t>ensino</w:t>
      </w:r>
      <w:proofErr w:type="spellEnd"/>
      <w:r>
        <w:t xml:space="preserve"> online.</w:t>
      </w:r>
    </w:p>
    <w:p w14:paraId="4895BF2D" w14:textId="21A70157" w:rsidR="005555B4" w:rsidRPr="004334EF" w:rsidRDefault="005555B4" w:rsidP="005555B4">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2023</w:t>
      </w:r>
    </w:p>
    <w:p w14:paraId="33D3F737" w14:textId="77777777" w:rsidR="005555B4" w:rsidRPr="004175BA" w:rsidRDefault="00000000" w:rsidP="0055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pt-BR" w:eastAsia="es-ES"/>
        </w:rPr>
      </w:pPr>
      <w:r>
        <w:rPr>
          <w:noProof/>
        </w:rPr>
        <w:pict w14:anchorId="65C16D94">
          <v:rect id="_x0000_i1025" style="width:441.9pt;height:.05pt" o:hralign="center" o:hrstd="t" o:hr="t" fillcolor="#a0a0a0" stroked="f"/>
        </w:pict>
      </w:r>
    </w:p>
    <w:p w14:paraId="29029FC5" w14:textId="342229E4" w:rsidR="00C6040E" w:rsidRPr="005555B4" w:rsidRDefault="00E051AD" w:rsidP="00945CA0">
      <w:pPr>
        <w:spacing w:line="360" w:lineRule="auto"/>
        <w:jc w:val="center"/>
        <w:rPr>
          <w:b/>
          <w:bCs/>
          <w:sz w:val="32"/>
          <w:lang w:val="en-US"/>
        </w:rPr>
      </w:pPr>
      <w:r w:rsidRPr="005555B4">
        <w:rPr>
          <w:b/>
          <w:bCs/>
          <w:sz w:val="32"/>
          <w:lang w:val="en-US"/>
        </w:rPr>
        <w:t>Introduction</w:t>
      </w:r>
    </w:p>
    <w:p w14:paraId="2688A5A3" w14:textId="636917AB" w:rsidR="007877EF" w:rsidRPr="005555B4" w:rsidRDefault="00C7391D" w:rsidP="00FF76A1">
      <w:pPr>
        <w:spacing w:line="360" w:lineRule="auto"/>
        <w:ind w:firstLine="708"/>
        <w:jc w:val="both"/>
        <w:rPr>
          <w:lang w:val="en-US"/>
        </w:rPr>
      </w:pPr>
      <w:r w:rsidRPr="005555B4">
        <w:rPr>
          <w:lang w:val="en-US"/>
        </w:rPr>
        <w:t>The</w:t>
      </w:r>
      <w:r w:rsidR="00B052FD" w:rsidRPr="005555B4">
        <w:rPr>
          <w:lang w:val="en-US"/>
        </w:rPr>
        <w:t xml:space="preserve"> pedagogical</w:t>
      </w:r>
      <w:r w:rsidRPr="005555B4">
        <w:rPr>
          <w:lang w:val="en-US"/>
        </w:rPr>
        <w:t xml:space="preserve"> practicum</w:t>
      </w:r>
      <w:r w:rsidR="00B052FD" w:rsidRPr="005555B4">
        <w:rPr>
          <w:lang w:val="en-US"/>
        </w:rPr>
        <w:t xml:space="preserve"> is a key element in</w:t>
      </w:r>
      <w:r w:rsidR="00164A5B" w:rsidRPr="005555B4">
        <w:rPr>
          <w:lang w:val="en-US"/>
        </w:rPr>
        <w:t xml:space="preserve"> pre-service English teacher training sin</w:t>
      </w:r>
      <w:r w:rsidR="00B54CE1" w:rsidRPr="005555B4">
        <w:rPr>
          <w:lang w:val="en-US"/>
        </w:rPr>
        <w:t>c</w:t>
      </w:r>
      <w:r w:rsidR="00164A5B" w:rsidRPr="005555B4">
        <w:rPr>
          <w:lang w:val="en-US"/>
        </w:rPr>
        <w:t xml:space="preserve">e it offers the future teacher to perform </w:t>
      </w:r>
      <w:r w:rsidR="00B54CE1" w:rsidRPr="005555B4">
        <w:rPr>
          <w:i/>
          <w:iCs/>
          <w:lang w:val="en-US"/>
        </w:rPr>
        <w:t>in situ</w:t>
      </w:r>
      <w:r w:rsidR="00164A5B" w:rsidRPr="005555B4">
        <w:rPr>
          <w:lang w:val="en-US"/>
        </w:rPr>
        <w:t>. According to</w:t>
      </w:r>
      <w:r w:rsidR="00164A5B" w:rsidRPr="005555B4">
        <w:rPr>
          <w:color w:val="FF0000"/>
          <w:lang w:val="en-US"/>
        </w:rPr>
        <w:t xml:space="preserve"> </w:t>
      </w:r>
      <w:r w:rsidR="00164A5B" w:rsidRPr="005555B4">
        <w:fldChar w:fldCharType="begin" w:fldLock="1"/>
      </w:r>
      <w:r w:rsidR="00164A5B" w:rsidRPr="005555B4">
        <w:rPr>
          <w:lang w:val="en-US"/>
        </w:rPr>
        <w:instrText>ADDIN CSL_CITATION {"citationItems":[{"id":"ITEM-1","itemData":{"DOI":"10.24310/revpracticumrep.v1i1.8254","abstract":"Partiendo de la constatación de la progresiva importancia que ha ido adquiriendo el Prácticum en los Planes de estudio de las diferentes carreras, este trabajo analiza naturaleza y sentido desde tres perspectivas: (a) como componente curricular que se ha incorporado a la mayor parte de las propuestas formativas de las diferentes carreras; (b) como situación de aprendizaje en la que se espera que los estudiantes desarrollen conocimientos y competencias complementarios a los que adquieren en las aulas universitarias; (c) como experiencia personal con gran capacidad de movilizar no solo intelectual sino también emocional y afectivamente a nuestros estudiantes.","author":[{"dropping-particle":"","family":"Zabalza","given":"Miguel Angel","non-dropping-particle":"","parse-names":false,"suffix":""}],"container-title":"Revista Practicum","id":"ITEM-1","issue":"1","issued":{"date-parts":[["2016"]]},"page":"1-23","title":"El Practicum y las prácticas externas en la formación universitaria","type":"article-journal","volume":"1"},"uris":["http://www.mendeley.com/documents/?uuid=a22807b5-1918-4e88-9f9e-2b5ba764e99d"]}],"mendeley":{"formattedCitation":"(Zabalza, 2016)","manualFormatting":"Zabalza (2016)","plainTextFormattedCitation":"(Zabalza, 2016)","previouslyFormattedCitation":"(Zabalza, 2016)"},"properties":{"noteIndex":0},"schema":"https://github.com/citation-style-language/schema/raw/master/csl-citation.json"}</w:instrText>
      </w:r>
      <w:r w:rsidR="00164A5B" w:rsidRPr="005555B4">
        <w:fldChar w:fldCharType="separate"/>
      </w:r>
      <w:r w:rsidR="00164A5B" w:rsidRPr="005555B4">
        <w:rPr>
          <w:noProof/>
          <w:lang w:val="en-US"/>
        </w:rPr>
        <w:t>Zabalza (2016)</w:t>
      </w:r>
      <w:r w:rsidR="00164A5B" w:rsidRPr="005555B4">
        <w:fldChar w:fldCharType="end"/>
      </w:r>
      <w:r w:rsidR="00164A5B" w:rsidRPr="005555B4">
        <w:rPr>
          <w:lang w:val="en-US"/>
        </w:rPr>
        <w:t xml:space="preserve">, the practicum </w:t>
      </w:r>
      <w:r w:rsidR="00B54CE1" w:rsidRPr="005555B4">
        <w:rPr>
          <w:lang w:val="en-US"/>
        </w:rPr>
        <w:t>can be viewed from</w:t>
      </w:r>
      <w:r w:rsidR="00164A5B" w:rsidRPr="005555B4">
        <w:rPr>
          <w:lang w:val="en-US"/>
        </w:rPr>
        <w:t xml:space="preserve"> three dimensions: </w:t>
      </w:r>
      <w:r w:rsidR="00B54CE1" w:rsidRPr="005555B4">
        <w:rPr>
          <w:lang w:val="en-US"/>
        </w:rPr>
        <w:t>as</w:t>
      </w:r>
      <w:r w:rsidR="00164A5B" w:rsidRPr="005555B4">
        <w:rPr>
          <w:lang w:val="en-US"/>
        </w:rPr>
        <w:t xml:space="preserve"> an element of the curriculum, as a learning experience, and </w:t>
      </w:r>
      <w:r w:rsidR="00B54CE1" w:rsidRPr="005555B4">
        <w:rPr>
          <w:lang w:val="en-US"/>
        </w:rPr>
        <w:t xml:space="preserve">as </w:t>
      </w:r>
      <w:r w:rsidR="00164A5B" w:rsidRPr="005555B4">
        <w:rPr>
          <w:lang w:val="en-US"/>
        </w:rPr>
        <w:t xml:space="preserve">a personal experience. The curriculum dimension requires that </w:t>
      </w:r>
      <w:r w:rsidR="00B54CE1" w:rsidRPr="005555B4">
        <w:rPr>
          <w:lang w:val="en-US"/>
        </w:rPr>
        <w:t xml:space="preserve">the </w:t>
      </w:r>
      <w:r w:rsidR="00164A5B" w:rsidRPr="005555B4">
        <w:rPr>
          <w:lang w:val="en-US"/>
        </w:rPr>
        <w:t xml:space="preserve">practicum be part of the </w:t>
      </w:r>
      <w:r w:rsidR="00DB78F5" w:rsidRPr="005555B4">
        <w:rPr>
          <w:lang w:val="en-US"/>
        </w:rPr>
        <w:t>curriculum and</w:t>
      </w:r>
      <w:r w:rsidR="00164A5B" w:rsidRPr="005555B4">
        <w:rPr>
          <w:lang w:val="en-US"/>
        </w:rPr>
        <w:t xml:space="preserve"> assure</w:t>
      </w:r>
      <w:r w:rsidR="00EF0C56" w:rsidRPr="005555B4">
        <w:rPr>
          <w:lang w:val="en-US"/>
        </w:rPr>
        <w:t>s</w:t>
      </w:r>
      <w:r w:rsidR="00164A5B" w:rsidRPr="005555B4">
        <w:rPr>
          <w:lang w:val="en-US"/>
        </w:rPr>
        <w:t xml:space="preserve"> agreements with </w:t>
      </w:r>
      <w:r w:rsidR="00DB78F5" w:rsidRPr="005555B4">
        <w:rPr>
          <w:lang w:val="en-US"/>
        </w:rPr>
        <w:t>institutions,</w:t>
      </w:r>
      <w:r w:rsidR="00164A5B" w:rsidRPr="005555B4">
        <w:rPr>
          <w:lang w:val="en-US"/>
        </w:rPr>
        <w:t xml:space="preserve"> </w:t>
      </w:r>
      <w:r w:rsidR="00DB78F5" w:rsidRPr="005555B4">
        <w:rPr>
          <w:lang w:val="en-US"/>
        </w:rPr>
        <w:t xml:space="preserve">so students have a place to do the practicum. As a learning experience, the focus is on what students learn during their practicum. As a personal experience, the focus is on how students live their practicum. </w:t>
      </w:r>
    </w:p>
    <w:p w14:paraId="35F221B0" w14:textId="1A38ECED" w:rsidR="007877EF" w:rsidRPr="005555B4" w:rsidRDefault="00DB78F5" w:rsidP="00945CA0">
      <w:pPr>
        <w:spacing w:line="360" w:lineRule="auto"/>
        <w:jc w:val="both"/>
        <w:rPr>
          <w:lang w:val="en-US"/>
        </w:rPr>
      </w:pPr>
      <w:r w:rsidRPr="005555B4">
        <w:rPr>
          <w:lang w:val="en-US"/>
        </w:rPr>
        <w:lastRenderedPageBreak/>
        <w:tab/>
      </w:r>
      <w:r w:rsidR="00B54CE1" w:rsidRPr="005555B4">
        <w:rPr>
          <w:lang w:val="en-US"/>
        </w:rPr>
        <w:t xml:space="preserve">Due to the SARS-COV-2 pandemic, the Universidad </w:t>
      </w:r>
      <w:proofErr w:type="spellStart"/>
      <w:r w:rsidR="00B54CE1" w:rsidRPr="005555B4">
        <w:rPr>
          <w:lang w:val="en-US"/>
        </w:rPr>
        <w:t>Tecnológica</w:t>
      </w:r>
      <w:proofErr w:type="spellEnd"/>
      <w:r w:rsidR="00B54CE1" w:rsidRPr="005555B4">
        <w:rPr>
          <w:lang w:val="en-US"/>
        </w:rPr>
        <w:t xml:space="preserve"> de </w:t>
      </w:r>
      <w:proofErr w:type="spellStart"/>
      <w:r w:rsidR="00B54CE1" w:rsidRPr="005555B4">
        <w:rPr>
          <w:lang w:val="en-US"/>
        </w:rPr>
        <w:t>Izúcar</w:t>
      </w:r>
      <w:proofErr w:type="spellEnd"/>
      <w:r w:rsidR="00B54CE1" w:rsidRPr="005555B4">
        <w:rPr>
          <w:lang w:val="en-US"/>
        </w:rPr>
        <w:t xml:space="preserve"> de Matamoros English pre-service teachers </w:t>
      </w:r>
      <w:r w:rsidR="00E5379F" w:rsidRPr="005555B4">
        <w:rPr>
          <w:lang w:val="en-US"/>
        </w:rPr>
        <w:t>did</w:t>
      </w:r>
      <w:r w:rsidR="00B54CE1" w:rsidRPr="005555B4">
        <w:rPr>
          <w:lang w:val="en-US"/>
        </w:rPr>
        <w:t xml:space="preserve"> their practicum online. </w:t>
      </w:r>
      <w:r w:rsidR="00C13C57" w:rsidRPr="005555B4">
        <w:rPr>
          <w:lang w:val="en-US"/>
        </w:rPr>
        <w:t>For</w:t>
      </w:r>
      <w:r w:rsidR="000D6095" w:rsidRPr="005555B4">
        <w:rPr>
          <w:lang w:val="en-US"/>
        </w:rPr>
        <w:t xml:space="preserve"> pre-service teachers, the practicum</w:t>
      </w:r>
      <w:r w:rsidR="00655242" w:rsidRPr="005555B4">
        <w:rPr>
          <w:lang w:val="en-US"/>
        </w:rPr>
        <w:t xml:space="preserve"> is a </w:t>
      </w:r>
      <w:r w:rsidR="005441C7" w:rsidRPr="005555B4">
        <w:rPr>
          <w:lang w:val="en-US"/>
        </w:rPr>
        <w:t>crucial</w:t>
      </w:r>
      <w:r w:rsidR="00655242" w:rsidRPr="005555B4">
        <w:rPr>
          <w:lang w:val="en-US"/>
        </w:rPr>
        <w:t xml:space="preserve"> step in their professional lives since it</w:t>
      </w:r>
      <w:r w:rsidR="000D6095" w:rsidRPr="005555B4">
        <w:rPr>
          <w:lang w:val="en-US"/>
        </w:rPr>
        <w:t xml:space="preserve"> is their first teaching experience</w:t>
      </w:r>
      <w:r w:rsidR="00022FE2" w:rsidRPr="005555B4">
        <w:rPr>
          <w:lang w:val="en-US"/>
        </w:rPr>
        <w:t xml:space="preserve"> that</w:t>
      </w:r>
      <w:r w:rsidR="009E4195" w:rsidRPr="005555B4">
        <w:rPr>
          <w:lang w:val="en-US"/>
        </w:rPr>
        <w:t xml:space="preserve"> impact</w:t>
      </w:r>
      <w:r w:rsidR="00022FE2" w:rsidRPr="005555B4">
        <w:rPr>
          <w:lang w:val="en-US"/>
        </w:rPr>
        <w:t>s</w:t>
      </w:r>
      <w:r w:rsidR="009E4195" w:rsidRPr="005555B4">
        <w:rPr>
          <w:lang w:val="en-US"/>
        </w:rPr>
        <w:t xml:space="preserve"> their attitudes and lived experience </w:t>
      </w:r>
      <w:r w:rsidR="004C7EE0" w:rsidRPr="005555B4">
        <w:fldChar w:fldCharType="begin" w:fldLock="1"/>
      </w:r>
      <w:r w:rsidR="004C7EE0" w:rsidRPr="005555B4">
        <w:rPr>
          <w:lang w:val="en-US"/>
        </w:rPr>
        <w:instrText>ADDIN CSL_CITATION {"citationItems":[{"id":"ITEM-1","itemData":{"DOI":"10.24310/revpracticumrep.v5i1.9804","abstract":"El Prácticum acontece un hito en el desarrollo formativo de los estudiantes, ya que les permite posicionarse como futuros profesionales de su campo de actuación. Dada la relevancia que toma este período formativo, el objetivo de la presente investigación es aproximarnos a las narrativas sobre la experiencia del Prácticum del estudiantado del grado de Psicología de la Universitat Oberta de Catalunya (UOC). Para ello, se diseñó un cuestionario que recogía las experiencias en el Prácticum en tres momentos temporales distintos. La muestra está compuesta por 85 estudiantes que han cursado el Prácticum en alguno de los ámbitos establecidos por el grado. Los resultados subrayan que, en su mayoría, existe coherencia entre los contenidos teóricos y las competencias puestas en juego en el Prácticum, que este período permite la identificación con el rol del psicólogo y que facilita la elección vocacional-profesional posterior. Finalmente, se discuten propuestas de mejora de la asignatura.","author":[{"dropping-particle":"","family":"Selva Olid","given":"Clara","non-dropping-particle":"","parse-names":false,"suffix":""},{"dropping-particle":"","family":"Vall-llovera Llovet","given":"Montse","non-dropping-particle":"","parse-names":false,"suffix":""},{"dropping-particle":"","family":"Méndez Creu","given":"Marta","non-dropping-particle":"","parse-names":false,"suffix":""}],"container-title":"Revista Practicum","id":"ITEM-1","issue":"1","issued":{"date-parts":[["2020"]]},"page":"5-21","title":"Subjetividades emergentes del proceso de auto-aprendizaje en el Prácticum de Psicología","type":"article-journal","volume":"5"},"uris":["http://www.mendeley.com/documents/?uuid=73a5123d-4050-4a96-94b7-09bd0ccc02ba"]}],"mendeley":{"formattedCitation":"(Selva Olid, Vall-llovera Llovet, &amp; Méndez Creu, 2020)","plainTextFormattedCitation":"(Selva Olid, Vall-llovera Llovet, &amp; Méndez Creu, 2020)","previouslyFormattedCitation":"(Selva Olid, Vall-llovera Llovet, &amp; Méndez Creu, 2020)"},"properties":{"noteIndex":0},"schema":"https://github.com/citation-style-language/schema/raw/master/csl-citation.json"}</w:instrText>
      </w:r>
      <w:r w:rsidR="004C7EE0" w:rsidRPr="005555B4">
        <w:fldChar w:fldCharType="separate"/>
      </w:r>
      <w:r w:rsidR="004C7EE0" w:rsidRPr="005555B4">
        <w:rPr>
          <w:noProof/>
          <w:lang w:val="en-US"/>
        </w:rPr>
        <w:t>(Selva Olid, Vall-llovera Llovet</w:t>
      </w:r>
      <w:r w:rsidR="00FC11DF" w:rsidRPr="005555B4">
        <w:rPr>
          <w:noProof/>
          <w:lang w:val="en-US"/>
        </w:rPr>
        <w:t xml:space="preserve"> and</w:t>
      </w:r>
      <w:r w:rsidR="004C7EE0" w:rsidRPr="005555B4">
        <w:rPr>
          <w:noProof/>
          <w:lang w:val="en-US"/>
        </w:rPr>
        <w:t xml:space="preserve"> Méndez Creu, 2020)</w:t>
      </w:r>
      <w:r w:rsidR="004C7EE0" w:rsidRPr="005555B4">
        <w:fldChar w:fldCharType="end"/>
      </w:r>
      <w:r w:rsidR="00655242" w:rsidRPr="005555B4">
        <w:rPr>
          <w:lang w:val="en-US"/>
        </w:rPr>
        <w:t xml:space="preserve">. This </w:t>
      </w:r>
      <w:r w:rsidR="00480004" w:rsidRPr="005555B4">
        <w:rPr>
          <w:lang w:val="en-US"/>
        </w:rPr>
        <w:t>manuscript</w:t>
      </w:r>
      <w:r w:rsidR="00655242" w:rsidRPr="005555B4">
        <w:rPr>
          <w:lang w:val="en-US"/>
        </w:rPr>
        <w:t xml:space="preserve"> is interested in how the online practicum impacted the pre-service English teachers as learning and personal experience</w:t>
      </w:r>
      <w:r w:rsidR="003009C7" w:rsidRPr="005555B4">
        <w:rPr>
          <w:lang w:val="en-US"/>
        </w:rPr>
        <w:t xml:space="preserve"> with emphasis in the lived human relation</w:t>
      </w:r>
      <w:r w:rsidR="00655242" w:rsidRPr="005555B4">
        <w:rPr>
          <w:lang w:val="en-US"/>
        </w:rPr>
        <w:t xml:space="preserve">.  </w:t>
      </w:r>
      <w:r w:rsidR="005D219E" w:rsidRPr="005555B4">
        <w:rPr>
          <w:lang w:val="en-US"/>
        </w:rPr>
        <w:t>It focuses</w:t>
      </w:r>
      <w:r w:rsidR="00AD2ACE" w:rsidRPr="005555B4">
        <w:rPr>
          <w:lang w:val="en-US"/>
        </w:rPr>
        <w:t xml:space="preserve"> </w:t>
      </w:r>
      <w:r w:rsidR="003D274E" w:rsidRPr="005555B4">
        <w:rPr>
          <w:lang w:val="en-US"/>
        </w:rPr>
        <w:t>o</w:t>
      </w:r>
      <w:r w:rsidR="00AD2ACE" w:rsidRPr="005555B4">
        <w:rPr>
          <w:lang w:val="en-US"/>
        </w:rPr>
        <w:t xml:space="preserve">n the </w:t>
      </w:r>
      <w:r w:rsidR="00E47F63" w:rsidRPr="005555B4">
        <w:rPr>
          <w:lang w:val="en-US"/>
        </w:rPr>
        <w:t>“</w:t>
      </w:r>
      <w:r w:rsidR="00AD2ACE" w:rsidRPr="005555B4">
        <w:rPr>
          <w:lang w:val="en-US"/>
        </w:rPr>
        <w:t>how</w:t>
      </w:r>
      <w:r w:rsidR="00E47F63" w:rsidRPr="005555B4">
        <w:rPr>
          <w:lang w:val="en-US"/>
        </w:rPr>
        <w:t>”</w:t>
      </w:r>
      <w:r w:rsidR="00AD2ACE" w:rsidRPr="005555B4">
        <w:rPr>
          <w:lang w:val="en-US"/>
        </w:rPr>
        <w:t xml:space="preserve"> </w:t>
      </w:r>
      <w:r w:rsidR="00A17676" w:rsidRPr="005555B4">
        <w:rPr>
          <w:lang w:val="en-US"/>
        </w:rPr>
        <w:t>that</w:t>
      </w:r>
      <w:r w:rsidR="00AD2ACE" w:rsidRPr="005555B4">
        <w:rPr>
          <w:lang w:val="en-US"/>
        </w:rPr>
        <w:t xml:space="preserve"> stresses the</w:t>
      </w:r>
      <w:r w:rsidR="00E47F63" w:rsidRPr="005555B4">
        <w:rPr>
          <w:lang w:val="en-US"/>
        </w:rPr>
        <w:t xml:space="preserve"> pre-service English teachers</w:t>
      </w:r>
      <w:r w:rsidR="00557F4F" w:rsidRPr="005555B4">
        <w:rPr>
          <w:lang w:val="en-US"/>
        </w:rPr>
        <w:t>’</w:t>
      </w:r>
      <w:r w:rsidR="00AD2ACE" w:rsidRPr="005555B4">
        <w:rPr>
          <w:lang w:val="en-US"/>
        </w:rPr>
        <w:t xml:space="preserve"> lived experience rather than an evaluative or instrumentalist </w:t>
      </w:r>
      <w:r w:rsidR="00A17676" w:rsidRPr="005555B4">
        <w:rPr>
          <w:lang w:val="en-US"/>
        </w:rPr>
        <w:t>perspective</w:t>
      </w:r>
      <w:r w:rsidR="00AD2ACE" w:rsidRPr="005555B4">
        <w:rPr>
          <w:lang w:val="en-US"/>
        </w:rPr>
        <w:t xml:space="preserve">.  It addresses </w:t>
      </w:r>
      <w:r w:rsidR="00655242" w:rsidRPr="005555B4">
        <w:rPr>
          <w:lang w:val="en-US"/>
        </w:rPr>
        <w:t>the question</w:t>
      </w:r>
      <w:r w:rsidR="00022FE2" w:rsidRPr="005555B4">
        <w:rPr>
          <w:lang w:val="en-US"/>
        </w:rPr>
        <w:t>:</w:t>
      </w:r>
      <w:r w:rsidR="00655242" w:rsidRPr="005555B4">
        <w:rPr>
          <w:lang w:val="en-US"/>
        </w:rPr>
        <w:t xml:space="preserve"> how do</w:t>
      </w:r>
      <w:r w:rsidR="00557F4F" w:rsidRPr="005555B4">
        <w:rPr>
          <w:lang w:val="en-US"/>
        </w:rPr>
        <w:t xml:space="preserve"> online</w:t>
      </w:r>
      <w:r w:rsidR="00655242" w:rsidRPr="005555B4">
        <w:rPr>
          <w:lang w:val="en-US"/>
        </w:rPr>
        <w:t xml:space="preserve"> pre-service English teachers experience </w:t>
      </w:r>
      <w:r w:rsidR="00557F4F" w:rsidRPr="005555B4">
        <w:rPr>
          <w:lang w:val="en-US"/>
        </w:rPr>
        <w:t>the lived human relation during</w:t>
      </w:r>
      <w:r w:rsidR="00655242" w:rsidRPr="005555B4">
        <w:rPr>
          <w:lang w:val="en-US"/>
        </w:rPr>
        <w:t xml:space="preserve"> </w:t>
      </w:r>
      <w:r w:rsidR="00557F4F" w:rsidRPr="005555B4">
        <w:rPr>
          <w:lang w:val="en-US"/>
        </w:rPr>
        <w:t>the</w:t>
      </w:r>
      <w:r w:rsidR="00655242" w:rsidRPr="005555B4">
        <w:rPr>
          <w:lang w:val="en-US"/>
        </w:rPr>
        <w:t xml:space="preserve"> practicum</w:t>
      </w:r>
      <w:r w:rsidR="001D4D91" w:rsidRPr="005555B4">
        <w:rPr>
          <w:lang w:val="en-US"/>
        </w:rPr>
        <w:t>?</w:t>
      </w:r>
    </w:p>
    <w:p w14:paraId="067F027F" w14:textId="77777777" w:rsidR="004C7EE0" w:rsidRPr="005555B4" w:rsidRDefault="004C7EE0" w:rsidP="00945CA0">
      <w:pPr>
        <w:spacing w:line="360" w:lineRule="auto"/>
        <w:jc w:val="both"/>
        <w:rPr>
          <w:b/>
          <w:bCs/>
          <w:lang w:val="en-US"/>
        </w:rPr>
      </w:pPr>
    </w:p>
    <w:p w14:paraId="7855A025" w14:textId="6FB01D5B" w:rsidR="007877EF" w:rsidRPr="005555B4" w:rsidRDefault="007877EF" w:rsidP="00945CA0">
      <w:pPr>
        <w:spacing w:line="360" w:lineRule="auto"/>
        <w:jc w:val="center"/>
        <w:rPr>
          <w:b/>
          <w:bCs/>
          <w:sz w:val="28"/>
          <w:szCs w:val="22"/>
          <w:lang w:val="en-US"/>
        </w:rPr>
      </w:pPr>
      <w:r w:rsidRPr="005555B4">
        <w:rPr>
          <w:b/>
          <w:bCs/>
          <w:sz w:val="28"/>
          <w:szCs w:val="22"/>
          <w:lang w:val="en-US"/>
        </w:rPr>
        <w:t>Literature review</w:t>
      </w:r>
    </w:p>
    <w:p w14:paraId="6D796CAB" w14:textId="185F53B7" w:rsidR="007877EF" w:rsidRPr="005555B4" w:rsidRDefault="007877EF" w:rsidP="002B423E">
      <w:pPr>
        <w:spacing w:line="360" w:lineRule="auto"/>
        <w:ind w:firstLine="708"/>
        <w:jc w:val="both"/>
        <w:rPr>
          <w:lang w:val="en-US"/>
        </w:rPr>
      </w:pPr>
      <w:r w:rsidRPr="005555B4">
        <w:rPr>
          <w:lang w:val="en-US"/>
        </w:rPr>
        <w:t>Pre-se</w:t>
      </w:r>
      <w:r w:rsidR="00C13C57" w:rsidRPr="005555B4">
        <w:rPr>
          <w:lang w:val="en-US"/>
        </w:rPr>
        <w:t>rvice English teachers face</w:t>
      </w:r>
      <w:r w:rsidRPr="005555B4">
        <w:rPr>
          <w:lang w:val="en-US"/>
        </w:rPr>
        <w:t xml:space="preserve"> diverse challenges during their pedagogical practicum. </w:t>
      </w:r>
      <w:r w:rsidR="009D4183" w:rsidRPr="005555B4">
        <w:rPr>
          <w:lang w:val="en-US"/>
        </w:rPr>
        <w:t>They experience a</w:t>
      </w:r>
      <w:r w:rsidRPr="005555B4">
        <w:rPr>
          <w:lang w:val="en-US"/>
        </w:rPr>
        <w:t>nxiety, mismatching between theory and practice, low language proficiency self-perception, contradictory feelings such as anger, fear</w:t>
      </w:r>
      <w:r w:rsidR="00B12C05" w:rsidRPr="005555B4">
        <w:rPr>
          <w:lang w:val="en-US"/>
        </w:rPr>
        <w:t>,</w:t>
      </w:r>
      <w:r w:rsidRPr="005555B4">
        <w:rPr>
          <w:lang w:val="en-US"/>
        </w:rPr>
        <w:t xml:space="preserve"> and enthusiasm </w:t>
      </w:r>
      <w:r w:rsidRPr="005555B4">
        <w:fldChar w:fldCharType="begin" w:fldLock="1"/>
      </w:r>
      <w:r w:rsidRPr="005555B4">
        <w:rPr>
          <w:lang w:val="en-US"/>
        </w:rPr>
        <w:instrText>ADDIN CSL_CITATION {"citationItems":[{"id":"ITEM-1","itemData":{"DOI":"10.15446/profile.v21n1.71300","ISSN":"22565760","abstract":"This article discusses English language pre-service teachers’ pedagogical practicum experiences. We compiled, from their teacher journals and group talks, the lived teaching experiences of a group of 34 pre-service teachers who were majoring in English language education at a private university in Bogota, Colombia. The analysis of their stories makes us realize that their first practicum experiences are full of feelings and emotions, and that their first teaching practices are based on their mentor teachers’ pieces of advice. These first experiences, in turn, develop the foundation upon which they build themselves as English language teachers.","author":[{"dropping-particle":"","family":"Lucero","given":"Edgar","non-dropping-particle":"","parse-names":false,"suffix":""},{"dropping-particle":"","family":"Roncancio-Castellanos","given":"Katherin","non-dropping-particle":"","parse-names":false,"suffix":""}],"container-title":"Profile: Issues in Teachers' Professional Development","id":"ITEM-1","issue":"1","issued":{"date-parts":[["2019"]]},"page":"173-185","title":"The pedagogical practicum journey towards becoming an english language teacher","type":"article-journal","volume":"21"},"uris":["http://www.mendeley.com/documents/?uuid=85f438a4-5b39-434f-bafd-671fe8a0f61d"]}],"mendeley":{"formattedCitation":"(Lucero &amp; Roncancio-Castellanos, 2019)","plainTextFormattedCitation":"(Lucero &amp; Roncancio-Castellanos, 2019)","previouslyFormattedCitation":"(Lucero &amp; Roncancio-Castellanos, 2019)"},"properties":{"noteIndex":0},"schema":"https://github.com/citation-style-language/schema/raw/master/csl-citation.json"}</w:instrText>
      </w:r>
      <w:r w:rsidRPr="005555B4">
        <w:fldChar w:fldCharType="separate"/>
      </w:r>
      <w:r w:rsidRPr="005555B4">
        <w:rPr>
          <w:noProof/>
          <w:lang w:val="en-US"/>
        </w:rPr>
        <w:t xml:space="preserve">(Lucero </w:t>
      </w:r>
      <w:r w:rsidR="00FC11DF" w:rsidRPr="005555B4">
        <w:rPr>
          <w:noProof/>
          <w:lang w:val="en-US"/>
        </w:rPr>
        <w:t>and</w:t>
      </w:r>
      <w:r w:rsidRPr="005555B4">
        <w:rPr>
          <w:noProof/>
          <w:lang w:val="en-US"/>
        </w:rPr>
        <w:t xml:space="preserve"> Roncancio-Castellanos, 2019)</w:t>
      </w:r>
      <w:r w:rsidRPr="005555B4">
        <w:fldChar w:fldCharType="end"/>
      </w:r>
      <w:r w:rsidRPr="005555B4">
        <w:rPr>
          <w:lang w:val="en-US"/>
        </w:rPr>
        <w:t>. Pre-service teachers feel overwhelmed by the students</w:t>
      </w:r>
      <w:r w:rsidR="00B12C05" w:rsidRPr="005555B4">
        <w:rPr>
          <w:lang w:val="en-US"/>
        </w:rPr>
        <w:t>’</w:t>
      </w:r>
      <w:r w:rsidRPr="005555B4">
        <w:rPr>
          <w:lang w:val="en-US"/>
        </w:rPr>
        <w:t xml:space="preserve"> misbehavior, but they also experience positive emotions due to the students</w:t>
      </w:r>
      <w:r w:rsidR="00B12C05" w:rsidRPr="005555B4">
        <w:rPr>
          <w:lang w:val="en-US"/>
        </w:rPr>
        <w:t>’</w:t>
      </w:r>
      <w:r w:rsidRPr="005555B4">
        <w:rPr>
          <w:lang w:val="en-US"/>
        </w:rPr>
        <w:t xml:space="preserve"> active performance </w:t>
      </w:r>
      <w:r w:rsidRPr="005555B4">
        <w:fldChar w:fldCharType="begin" w:fldLock="1"/>
      </w:r>
      <w:r w:rsidRPr="005555B4">
        <w:rPr>
          <w:lang w:val="en-US"/>
        </w:rPr>
        <w:instrText>ADDIN CSL_CITATION {"citationItems":[{"id":"ITEM-1","itemData":{"DOI":"10.15446/profile.v22n1.78613","ISSN":"22565760","abstract":"This article presents the results of a qualitative study which aimed to develop an understanding of the emotions experienced by pre-service English language teachers during their teaching practicum and the emotions’ effects on instructional teaching. Attribution theory was used as a framework for analysing the results, while the data were gathered through classroom observation, reflection journals, and semi-structured interviews. Results revealed a need for language teaching programmes to include classroom management strategies; however, there is also evidence of the urgent need for socio-emotional support to be provided to pre-service teachers to help them shape their teaching practice through reflection. Providing a space for pre-service teachers to reflect on their beliefs and discuss the emotions experienced during practicum may help to instil commitment and responsibility in future teachers.","author":[{"dropping-particle":"","family":"Méndez","given":"Mariza","non-dropping-particle":"","parse-names":false,"suffix":""}],"container-title":"Profile: Issues in Teachers' Professional Development","id":"ITEM-1","issue":"1","issued":{"date-parts":[["2020"]]},"page":"15-28","title":"Emotions attributions of ELT pre-service teachers and their effects on teaching practice","type":"article-journal","volume":"22"},"uris":["http://www.mendeley.com/documents/?uuid=4da3693c-2386-4838-b23c-7ef14731af5b"]}],"mendeley":{"formattedCitation":"(Méndez, 2020)","plainTextFormattedCitation":"(Méndez, 2020)","previouslyFormattedCitation":"(Méndez, 2020)"},"properties":{"noteIndex":0},"schema":"https://github.com/citation-style-language/schema/raw/master/csl-citation.json"}</w:instrText>
      </w:r>
      <w:r w:rsidRPr="005555B4">
        <w:fldChar w:fldCharType="separate"/>
      </w:r>
      <w:r w:rsidRPr="005555B4">
        <w:rPr>
          <w:noProof/>
          <w:lang w:val="en-US"/>
        </w:rPr>
        <w:t>(Méndez, 2020)</w:t>
      </w:r>
      <w:r w:rsidRPr="005555B4">
        <w:fldChar w:fldCharType="end"/>
      </w:r>
      <w:r w:rsidRPr="005555B4">
        <w:rPr>
          <w:lang w:val="en-US"/>
        </w:rPr>
        <w:t>. They experience these issues along their practicum journey</w:t>
      </w:r>
      <w:r w:rsidR="00991FE6" w:rsidRPr="005555B4">
        <w:rPr>
          <w:lang w:val="en-US"/>
        </w:rPr>
        <w:t>,</w:t>
      </w:r>
      <w:r w:rsidRPr="005555B4">
        <w:rPr>
          <w:lang w:val="en-US"/>
        </w:rPr>
        <w:t xml:space="preserve"> which consists of three phases: anxiety, settl</w:t>
      </w:r>
      <w:r w:rsidR="00B12C05" w:rsidRPr="005555B4">
        <w:rPr>
          <w:lang w:val="en-US"/>
        </w:rPr>
        <w:t>ing</w:t>
      </w:r>
      <w:r w:rsidRPr="005555B4">
        <w:rPr>
          <w:lang w:val="en-US"/>
        </w:rPr>
        <w:t xml:space="preserve"> down, and relief </w:t>
      </w:r>
      <w:r w:rsidRPr="005555B4">
        <w:fldChar w:fldCharType="begin" w:fldLock="1"/>
      </w:r>
      <w:r w:rsidRPr="005555B4">
        <w:rPr>
          <w:lang w:val="en-US"/>
        </w:rPr>
        <w:instrText>ADDIN CSL_CITATION {"citationItems":[{"id":"ITEM-1","itemData":{"abstract":"For many years, the teaching and learning English (as a foreign language) in Indonesia has been considered unfruitful for students' low ability in using the language in communication. For many times, government (as the leader of schools) and campus (as teacher producer) do not sit together to discuss this problem. This results to gaps between school and campus. I am interested in seeing this problem by viewing gaps occur in the process of campus preparing qualified English teachers. This paper will tell the result of my interviews with pre-service teachers about their experiences at teaching practicum program.","author":[{"dropping-particle":"","family":"Nashruddin","given":"Wakhid","non-dropping-particle":"","parse-names":false,"suffix":""}],"container-title":"Indonesia EFL Journal","id":"ITEM-1","issue":"1","issued":{"date-parts":[["2015"]]},"page":"1-19","title":"Pre-service teachers' experience at teaching practicum","type":"article-journal","volume":"1"},"uris":["http://www.mendeley.com/documents/?uuid=7b5c3046-50a5-4d41-ac8a-1ac608e5c263"]}],"mendeley":{"formattedCitation":"(Nashruddin, 2015)","plainTextFormattedCitation":"(Nashruddin, 2015)","previouslyFormattedCitation":"(Nashruddin, 2015)"},"properties":{"noteIndex":0},"schema":"https://github.com/citation-style-language/schema/raw/master/csl-citation.json"}</w:instrText>
      </w:r>
      <w:r w:rsidRPr="005555B4">
        <w:fldChar w:fldCharType="separate"/>
      </w:r>
      <w:r w:rsidRPr="005555B4">
        <w:rPr>
          <w:noProof/>
          <w:lang w:val="en-US"/>
        </w:rPr>
        <w:t>(Nashruddin, 2015)</w:t>
      </w:r>
      <w:r w:rsidRPr="005555B4">
        <w:fldChar w:fldCharType="end"/>
      </w:r>
      <w:r w:rsidRPr="005555B4">
        <w:rPr>
          <w:lang w:val="en-US"/>
        </w:rPr>
        <w:t xml:space="preserve">. </w:t>
      </w:r>
    </w:p>
    <w:p w14:paraId="664AC3E5" w14:textId="7B33CECA" w:rsidR="007877EF" w:rsidRPr="005555B4" w:rsidRDefault="007877EF" w:rsidP="00945CA0">
      <w:pPr>
        <w:spacing w:line="360" w:lineRule="auto"/>
        <w:jc w:val="both"/>
        <w:rPr>
          <w:lang w:val="en-US"/>
        </w:rPr>
      </w:pPr>
      <w:r w:rsidRPr="005555B4">
        <w:rPr>
          <w:lang w:val="en-US"/>
        </w:rPr>
        <w:tab/>
        <w:t xml:space="preserve">The beginning of the practicum is the most demanding moment that pre-service teachers face. At this phase, they experience anxiety due to the lack of teaching experience </w:t>
      </w:r>
      <w:r w:rsidRPr="005555B4">
        <w:fldChar w:fldCharType="begin" w:fldLock="1"/>
      </w:r>
      <w:r w:rsidRPr="005555B4">
        <w:rPr>
          <w:lang w:val="en-US"/>
        </w:rPr>
        <w:instrText>ADDIN CSL_CITATION {"citationItems":[{"id":"ITEM-1","itemData":{"abstract":"Teaching practicum is an obligatory task for students of Faculty of Teacher Training and Education to fulfill their graduation requirement. Based on pre survey, this study aimed to find out the level of foreign language teaching anxiety (FLTA) experienced by English students and teachers throughout the teaching practicum. By using qualitative methods, 50 pre-service teachers completing their teaching practicum as part of their graduation requirement at English Department, Faculty of Teaching, participated in the study. The research tools were close-ended questionnaires filled by pre-service teachers and semistructured interviews conducted with 5 of the participant pre-service teachers. The analysis of the data revealed eight main categories as the foreign language student teacher anxiety: when the cooperative teacher and/or supervisor observe their teaching activity (3.6 mean rate), lack of teaching experience (3,4 mean rate), got stressed when they face the first day of teaching practicum (3,4 mean rate), conducting practicum assessment (3,1 mean rate), having a big class (2,9 mean rate), teaching grammar (2,8%), feeling worry if their students ask them questions (2,7 mean rate), and catching up students' attention (2,6 mean rate). Lack of teaching experience and less of mastering the material caused the anxiety during teaching appeared. Therefore, before conduct teaching activity, it is a must to the techer to comprehend the material in order to avoid to make mistake and support our confident during teaching activity.","author":[{"dropping-particle":"","family":"Agustiana","given":"Vina","non-dropping-particle":"","parse-names":false,"suffix":""}],"container-title":"English Review: Journal of English Education","id":"ITEM-1","issue":"2","issued":{"date-parts":[["2014"]]},"page":"174-182","title":"Pre-service teachers' anxiety during teaching practicum","type":"article-journal","volume":"2"},"uris":["http://www.mendeley.com/documents/?uuid=762403ba-cf06-462a-9407-310b03086526"]}],"mendeley":{"formattedCitation":"(Agustiana, 2014)","plainTextFormattedCitation":"(Agustiana, 2014)","previouslyFormattedCitation":"(Agustiana, 2014)"},"properties":{"noteIndex":0},"schema":"https://github.com/citation-style-language/schema/raw/master/csl-citation.json"}</w:instrText>
      </w:r>
      <w:r w:rsidRPr="005555B4">
        <w:fldChar w:fldCharType="separate"/>
      </w:r>
      <w:r w:rsidRPr="005555B4">
        <w:rPr>
          <w:noProof/>
          <w:lang w:val="en-US"/>
        </w:rPr>
        <w:t>(Agustiana, 2014)</w:t>
      </w:r>
      <w:r w:rsidRPr="005555B4">
        <w:fldChar w:fldCharType="end"/>
      </w:r>
      <w:r w:rsidRPr="005555B4">
        <w:rPr>
          <w:lang w:val="en-US"/>
        </w:rPr>
        <w:t xml:space="preserve">. They do not see themselves as teachers but still as college students </w:t>
      </w:r>
      <w:r w:rsidRPr="005555B4">
        <w:fldChar w:fldCharType="begin" w:fldLock="1"/>
      </w:r>
      <w:r w:rsidRPr="005555B4">
        <w:rPr>
          <w:lang w:val="en-US"/>
        </w:rPr>
        <w:instrText>ADDIN CSL_CITATION {"citationItems":[{"id":"ITEM-1","itemData":{"DOI":"10.15446/profile.v17n2.43641","ISSN":"1657-0790","abstract":"&lt;p&gt;This qualitative descriptive study aimed to ascertain the extent to which classroom management constituted a problem among pre-service foreign language teachers in a teacher education program at a public university in Colombia. The study also sought to identify classroom management challenges, the approaches to confronting them, and the alternatives for improving pre-service teachers’ classroom management skills. The results revealed that classroom management is a serious problem with challenges ranging from inadequate classroom conditions to explicit acts of misbehavior. Establishing rules and reinforcing consequences for misbehavior were the main approaches to classroom management, although more contact with actual classrooms and learning from experienced others were alternatives for improving classroom management skills.&lt;/p&gt;&lt;p&gt;Este estudio cualitativo descriptivo buscó determinar en qué medida el manejo de clase constituye un problema para docentes practicantes de lenguas extranjeras en un programa de licenciatura en inglés en una universidad pública Colombiana. El estudio buscó identificar los desafíos de manejo de clase, el enfoque para afrontarlos, y las alternativas para mejorarlos. Los resultados revelaron que el manejo de clase es un problema serio que va desde condiciones inadecuadas del salón hasta actos explícitos de indisciplina. Establecer reglas y consecuencias por indisciplina fueron el principal enfoque de manejo de clase mientras que mayor contacto con sitios de práctica y aprender de otros con experiencia fueron alternativas de mejoramiento.&lt;/p&gt;","author":[{"dropping-particle":"","family":"Macías","given":"Diego Fernando","non-dropping-particle":"","parse-names":false,"suffix":""},{"dropping-particle":"","family":"Sánchez","given":"Jesús Ariel","non-dropping-particle":"","parse-names":false,"suffix":""}],"container-title":"PROFILE Issues in Teachers' Professional Development","id":"ITEM-1","issue":"2","issued":{"date-parts":[["2015"]]},"page":"81-99","title":"Classroom Management: A Persistent Challenge for Pre-Service Foreign Language Teachers","type":"article-journal","volume":"17"},"uris":["http://www.mendeley.com/documents/?uuid=41e8d8a8-037b-4ad2-80e7-9950a1299bf0"]}],"mendeley":{"formattedCitation":"(Macías &amp; Sánchez, 2015)","plainTextFormattedCitation":"(Macías &amp; Sánchez, 2015)","previouslyFormattedCitation":"(Macías &amp; Sánchez, 2015)"},"properties":{"noteIndex":0},"schema":"https://github.com/citation-style-language/schema/raw/master/csl-citation.json"}</w:instrText>
      </w:r>
      <w:r w:rsidRPr="005555B4">
        <w:fldChar w:fldCharType="separate"/>
      </w:r>
      <w:r w:rsidRPr="005555B4">
        <w:rPr>
          <w:noProof/>
          <w:lang w:val="en-US"/>
        </w:rPr>
        <w:t xml:space="preserve">(Macías </w:t>
      </w:r>
      <w:r w:rsidR="00FC11DF" w:rsidRPr="005555B4">
        <w:rPr>
          <w:noProof/>
          <w:lang w:val="en-US"/>
        </w:rPr>
        <w:t>and</w:t>
      </w:r>
      <w:r w:rsidRPr="005555B4">
        <w:rPr>
          <w:noProof/>
          <w:lang w:val="en-US"/>
        </w:rPr>
        <w:t xml:space="preserve"> Sánchez, 2015)</w:t>
      </w:r>
      <w:r w:rsidRPr="005555B4">
        <w:fldChar w:fldCharType="end"/>
      </w:r>
      <w:r w:rsidRPr="005555B4">
        <w:rPr>
          <w:lang w:val="en-US"/>
        </w:rPr>
        <w:t xml:space="preserve">. These self-perceived missing teaching skills is a common concern that makes them feel </w:t>
      </w:r>
      <w:r w:rsidR="0089239D" w:rsidRPr="005555B4">
        <w:rPr>
          <w:lang w:val="en-US"/>
        </w:rPr>
        <w:t>i</w:t>
      </w:r>
      <w:r w:rsidRPr="005555B4">
        <w:rPr>
          <w:lang w:val="en-US"/>
        </w:rPr>
        <w:t xml:space="preserve">nsecure  </w:t>
      </w:r>
      <w:r w:rsidRPr="005555B4">
        <w:fldChar w:fldCharType="begin" w:fldLock="1"/>
      </w:r>
      <w:r w:rsidRPr="005555B4">
        <w:rPr>
          <w:lang w:val="en-US"/>
        </w:rPr>
        <w:instrText>ADDIN CSL_CITATION {"citationItems":[{"id":"ITEM-1","itemData":{"DOI":"10.31578/jebs.v6i1.222","ISSN":"2346-8246","abstract":"To enable pre-service teachers acquire certain teaching skills, well-planned educational programs and well-trained teachers are needed to implement them. Indeed, teacher education institutions hold a major responsibility in training qualified pre-service teachers, as it is essential for the welfare of a country and securing the quality of all educational levels from primary to tertiary education. To determine the level of teaching skills, a qualitative descriptive method was used with 96 pre-service teachers. The study adopted and modified a scale according to the needs of the study and validated by experts. The present study found that the pre-service teachers of Bukidnon State University (BukSU) generally are prepared for classroom work as revealed in the results of their internship in the laboratory school (which serves as the training ground where the education students of the University have their pre-service teaching) as well as during their off-campus experiences which consist of their roles as student interns and their ability to handle students’ participation. Qualitative research methods can be resorted in order to perform in-depth descriptive studies to investigate the differences in the teaching skills of pre-service teachers from different indicators. Keywords: pre-service teachers, teaching, skills, teacher education, internship","author":[{"dropping-particle":"","family":"Ramírez","given":"Iris","non-dropping-particle":"","parse-names":false,"suffix":""}],"container-title":"Journal of Education in Black Sea Region","id":"ITEM-1","issue":"1","issued":{"date-parts":[["2020"]]},"page":"97-109","title":"Pre-service teachers' perceived level of teaching skills","type":"article-journal","volume":"6"},"uris":["http://www.mendeley.com/documents/?uuid=bd3a4a78-5d50-4d43-8645-729d57539456"]}],"mendeley":{"formattedCitation":"(Ramírez, 2020)","plainTextFormattedCitation":"(Ramírez, 2020)","previouslyFormattedCitation":"(Ramírez, 2020)"},"properties":{"noteIndex":0},"schema":"https://github.com/citation-style-language/schema/raw/master/csl-citation.json"}</w:instrText>
      </w:r>
      <w:r w:rsidRPr="005555B4">
        <w:fldChar w:fldCharType="separate"/>
      </w:r>
      <w:r w:rsidRPr="005555B4">
        <w:rPr>
          <w:noProof/>
          <w:lang w:val="en-US"/>
        </w:rPr>
        <w:t>(Ramírez, 2020)</w:t>
      </w:r>
      <w:r w:rsidRPr="005555B4">
        <w:fldChar w:fldCharType="end"/>
      </w:r>
      <w:r w:rsidRPr="005555B4">
        <w:rPr>
          <w:lang w:val="en-US"/>
        </w:rPr>
        <w:t xml:space="preserve">. Novice teachers identify that theory is emphasized over practice during their college stage </w:t>
      </w:r>
      <w:r w:rsidRPr="005555B4">
        <w:fldChar w:fldCharType="begin" w:fldLock="1"/>
      </w:r>
      <w:r w:rsidRPr="005555B4">
        <w:rPr>
          <w:lang w:val="en-US"/>
        </w:rPr>
        <w:instrText>ADDIN CSL_CITATION {"citationItems":[{"id":"ITEM-1","itemData":{"ISSN":"1657-0790","abstract":"This study investigates novice non-native English teachers' opinions about the effectiveness of their teacher education programme and the challenges during their initial years of teaching. The results of a survey administered to fifty-five novice teachers and follow-up interviews identify strengths and weaknesses in their teacher education programme and catalogue the difficulties they faced when they started to teach. The study found significant differences between the content of novice teachers' academic courses in their teacher education programme and the conditions they experienced in classrooms. The major challenges of their first years of teaching were related to lesson delivery, managing behaviour, unmotivated students, and students with learning disabilities. The article includes suggestions to prepare teachers for the actualities of working in schools.","author":[{"dropping-particle":"","family":"Akcan","given":"Sumru","non-dropping-particle":"","parse-names":false,"suffix":""}],"container-title":"PROFILE: Issues in Teachers' Professional Development","id":"ITEM-1","issue":"1","issued":{"date-parts":[["2016"]]},"page":"55-70","title":"Novice Non-Native English Teachers' Reflections on Their Teacher Education Programmes and Their First Years of Teaching","type":"article-journal","volume":"18"},"uris":["http://www.mendeley.com/documents/?uuid=21b72848-5022-400d-b864-227472853b34"]}],"mendeley":{"formattedCitation":"(Akcan, 2016)","plainTextFormattedCitation":"(Akcan, 2016)","previouslyFormattedCitation":"(Akcan, 2016)"},"properties":{"noteIndex":0},"schema":"https://github.com/citation-style-language/schema/raw/master/csl-citation.json"}</w:instrText>
      </w:r>
      <w:r w:rsidRPr="005555B4">
        <w:fldChar w:fldCharType="separate"/>
      </w:r>
      <w:r w:rsidRPr="005555B4">
        <w:rPr>
          <w:noProof/>
          <w:lang w:val="en-US"/>
        </w:rPr>
        <w:t>(Akcan, 2016)</w:t>
      </w:r>
      <w:r w:rsidRPr="005555B4">
        <w:fldChar w:fldCharType="end"/>
      </w:r>
      <w:r w:rsidRPr="005555B4">
        <w:rPr>
          <w:lang w:val="en-US"/>
        </w:rPr>
        <w:t xml:space="preserve">. Besides, they see a mismatch between what they plan and what happens in the classroom. They do not know whether to stick to their lesson planning or to adapt themselves to the class development </w:t>
      </w:r>
      <w:r w:rsidRPr="005555B4">
        <w:fldChar w:fldCharType="begin" w:fldLock="1"/>
      </w:r>
      <w:r w:rsidRPr="005555B4">
        <w:rPr>
          <w:lang w:val="en-US"/>
        </w:rPr>
        <w:instrText>ADDIN CSL_CITATION {"citationItems":[{"id":"ITEM-1","itemData":{"ISBN":"9789896540821","ISSN":"0038092X","PMID":"25246403","author":[{"dropping-particle":"","family":"AlRasheed","given":"Ghada","non-dropping-particle":"","parse-names":false,"suffix":""},{"dropping-particle":"","family":"Dakhil","given":"Noura","non-dropping-particle":"Al","parse-names":false,"suffix":""},{"dropping-particle":"","family":"Bouzegza","given":"Soundous","non-dropping-particle":"","parse-names":false,"suffix":""}],"id":"ITEM-1","issued":{"date-parts":[["2020"]]},"publisher":"Al-Imam Muhammad Bin Saud Islamic University","title":"EFL pre-service teachers' practice and attitude toward their online teaching: a reflective study","type":"thesis"},"uris":["http://www.mendeley.com/documents/?uuid=225ea69d-05e1-4786-96e8-d72efeae54b6"]}],"mendeley":{"formattedCitation":"(AlRasheed, Al Dakhil, &amp; Bouzegza, 2020)","plainTextFormattedCitation":"(AlRasheed, Al Dakhil, &amp; Bouzegza, 2020)","previouslyFormattedCitation":"(AlRasheed, Al Dakhil, &amp; Bouzegza, 2020)"},"properties":{"noteIndex":0},"schema":"https://github.com/citation-style-language/schema/raw/master/csl-citation.json"}</w:instrText>
      </w:r>
      <w:r w:rsidRPr="005555B4">
        <w:fldChar w:fldCharType="separate"/>
      </w:r>
      <w:r w:rsidRPr="005555B4">
        <w:rPr>
          <w:noProof/>
          <w:lang w:val="en-US"/>
        </w:rPr>
        <w:t>(AlRasheed, Al Dakhil</w:t>
      </w:r>
      <w:r w:rsidR="00FC11DF" w:rsidRPr="005555B4">
        <w:rPr>
          <w:noProof/>
          <w:lang w:val="en-US"/>
        </w:rPr>
        <w:t xml:space="preserve"> and</w:t>
      </w:r>
      <w:r w:rsidRPr="005555B4">
        <w:rPr>
          <w:noProof/>
          <w:lang w:val="en-US"/>
        </w:rPr>
        <w:t xml:space="preserve"> Bouzegza, 2020)</w:t>
      </w:r>
      <w:r w:rsidRPr="005555B4">
        <w:fldChar w:fldCharType="end"/>
      </w:r>
      <w:r w:rsidRPr="005555B4">
        <w:rPr>
          <w:lang w:val="en-US"/>
        </w:rPr>
        <w:t>.</w:t>
      </w:r>
    </w:p>
    <w:p w14:paraId="6A522C46" w14:textId="341556E4" w:rsidR="007877EF" w:rsidRPr="005555B4" w:rsidRDefault="007877EF" w:rsidP="00945CA0">
      <w:pPr>
        <w:spacing w:line="360" w:lineRule="auto"/>
        <w:jc w:val="both"/>
        <w:rPr>
          <w:lang w:val="en-US"/>
        </w:rPr>
      </w:pPr>
      <w:r w:rsidRPr="005555B4">
        <w:rPr>
          <w:lang w:val="en-US"/>
        </w:rPr>
        <w:tab/>
        <w:t xml:space="preserve">The teaching practicum is not only an opportunity to practice teaching but an opportunity to begin constructing a teacher identity. Pre-service English teachers’ beliefs change during the practicum </w:t>
      </w:r>
      <w:r w:rsidRPr="005555B4">
        <w:fldChar w:fldCharType="begin" w:fldLock="1"/>
      </w:r>
      <w:r w:rsidRPr="005555B4">
        <w:rPr>
          <w:lang w:val="en-US"/>
        </w:rPr>
        <w:instrText>ADDIN CSL_CITATION {"citationItems":[{"id":"ITEM-1","itemData":{"DOI":"10.15446/profile.v19n2.59675","ISSN":"1657-0790","abstract":"This study aims at identifying pre-service teachers’ beliefs about teaching English as a foreign language and tracking their potential changes throughout the teaching practicum. Participants were two pre-service teachers in their fifth year of their Bachelor of Arts in Foreign Languages program in a public university in Colombia. Data were gathered through a modified version of Beliefs about Language Learning Inventory before the practicum, eight weekly journal entries administered during ten weeks, and two semi-structured interviews at the end of the teaching practicum. The findings revealed that most of the pre-service teachers’ beliefs changed once they faced the reality of the classroom.","author":[{"dropping-particle":"","family":"Suárez Flórez","given":"Sergio Andrés","non-dropping-particle":"","parse-names":false,"suffix":""},{"dropping-particle":"","family":"Basto Basto","given":"Edwin Arley","non-dropping-particle":"","parse-names":false,"suffix":""}],"container-title":"PROFILE Issues in Teachers' Professional Development","id":"ITEM-1","issue":"2","issued":{"date-parts":[["2017"]]},"page":"167-184","title":"Identifying Pre-Service Teachers’ Beliefs About Teaching EFL and Their Potential Changes","type":"article-journal","volume":"19"},"uris":["http://www.mendeley.com/documents/?uuid=188f96dd-7fbc-40e8-a01c-92e22497dd5b"]}],"mendeley":{"formattedCitation":"(Suárez Flórez &amp; Basto Basto, 2017)","plainTextFormattedCitation":"(Suárez Flórez &amp; Basto Basto, 2017)","previouslyFormattedCitation":"(Suárez Flórez &amp; Basto Basto, 2017)"},"properties":{"noteIndex":0},"schema":"https://github.com/citation-style-language/schema/raw/master/csl-citation.json"}</w:instrText>
      </w:r>
      <w:r w:rsidRPr="005555B4">
        <w:fldChar w:fldCharType="separate"/>
      </w:r>
      <w:r w:rsidRPr="005555B4">
        <w:rPr>
          <w:noProof/>
          <w:lang w:val="en-US"/>
        </w:rPr>
        <w:t>(Suárez Flórez</w:t>
      </w:r>
      <w:r w:rsidR="00FC11DF" w:rsidRPr="005555B4">
        <w:rPr>
          <w:noProof/>
          <w:lang w:val="en-US"/>
        </w:rPr>
        <w:t xml:space="preserve"> and</w:t>
      </w:r>
      <w:r w:rsidRPr="005555B4">
        <w:rPr>
          <w:noProof/>
          <w:lang w:val="en-US"/>
        </w:rPr>
        <w:t xml:space="preserve"> Basto Basto, 2017)</w:t>
      </w:r>
      <w:r w:rsidRPr="005555B4">
        <w:fldChar w:fldCharType="end"/>
      </w:r>
      <w:r w:rsidRPr="005555B4">
        <w:rPr>
          <w:lang w:val="en-US"/>
        </w:rPr>
        <w:t xml:space="preserve">. </w:t>
      </w:r>
      <w:r w:rsidR="0089239D" w:rsidRPr="005555B4">
        <w:rPr>
          <w:lang w:val="en-US"/>
        </w:rPr>
        <w:t>In</w:t>
      </w:r>
      <w:r w:rsidRPr="005555B4">
        <w:rPr>
          <w:lang w:val="en-US"/>
        </w:rPr>
        <w:t xml:space="preserve"> the beginning</w:t>
      </w:r>
      <w:r w:rsidR="0089239D" w:rsidRPr="005555B4">
        <w:rPr>
          <w:lang w:val="en-US"/>
        </w:rPr>
        <w:t>,</w:t>
      </w:r>
      <w:r w:rsidRPr="005555B4">
        <w:rPr>
          <w:lang w:val="en-US"/>
        </w:rPr>
        <w:t xml:space="preserve"> they have some pre-conceptions about teaching that they confirm</w:t>
      </w:r>
      <w:r w:rsidR="00C13C57" w:rsidRPr="005555B4">
        <w:rPr>
          <w:lang w:val="en-US"/>
        </w:rPr>
        <w:t xml:space="preserve"> or discard</w:t>
      </w:r>
      <w:r w:rsidRPr="005555B4">
        <w:rPr>
          <w:lang w:val="en-US"/>
        </w:rPr>
        <w:t xml:space="preserve">. Finally, </w:t>
      </w:r>
      <w:r w:rsidR="00C13C57" w:rsidRPr="005555B4">
        <w:rPr>
          <w:lang w:val="en-US"/>
        </w:rPr>
        <w:t>p</w:t>
      </w:r>
      <w:r w:rsidRPr="005555B4">
        <w:rPr>
          <w:lang w:val="en-US"/>
        </w:rPr>
        <w:t xml:space="preserve">re-service teachers provide emotional support and mutual motivation </w:t>
      </w:r>
      <w:r w:rsidR="0089239D" w:rsidRPr="005555B4">
        <w:rPr>
          <w:lang w:val="en-US"/>
        </w:rPr>
        <w:t xml:space="preserve">to </w:t>
      </w:r>
      <w:r w:rsidRPr="005555B4">
        <w:rPr>
          <w:lang w:val="en-US"/>
        </w:rPr>
        <w:t xml:space="preserve">each other </w:t>
      </w:r>
      <w:r w:rsidRPr="005555B4">
        <w:fldChar w:fldCharType="begin" w:fldLock="1"/>
      </w:r>
      <w:r w:rsidRPr="005555B4">
        <w:rPr>
          <w:lang w:val="en-US"/>
        </w:rPr>
        <w:instrText>ADDIN CSL_CITATION {"citationItems":[{"id":"ITEM-1","itemData":{"DOI":"10.14221/ajte.2020v45n8.2","ISSN":"03135373","abstract":"Pre-service English language teachers’ school practicum is key to their learning to become a teacher. However, a number of challenges are observed in its implementation. This paper addresses this issue by investigating how engaging in practicum as peers can function as mentoring support and how this process can influence their selves. A cohort of 16 senior pre-service English teachers was invited to participate in the study from a state university in the west of Turkey. We collected qualitative data through dialogic verbal records and post-practicum interviews. The data were analyzed through thematic analysis. The results show that pre-service teachers provided for each other different forms of sustained psychosocial support in discovering knowledge about teaching and developing a sense of self as a teacher through dialogic interaction with peers. The paper discusses the implications of peer practicum for reconstructing practicum models already in practice in the research context and beyond.","author":[{"dropping-particle":"","family":"Comoglu","given":"Irem","non-dropping-particle":"","parse-names":false,"suffix":""},{"dropping-particle":"","family":"Dikilitas","given":"Kenan","non-dropping-particle":"","parse-names":false,"suffix":""}],"container-title":"Australian Journal of Teacher Education","id":"ITEM-1","issue":"8","issued":{"date-parts":[["2020"]]},"page":"23-40","title":"Learning To Become An English Language Teacher: Navigating The Self Through Peer Practicum","type":"article-journal","volume":"45"},"uris":["http://www.mendeley.com/documents/?uuid=05484777-eacf-4be2-86b7-96606d03cb7f"]}],"mendeley":{"formattedCitation":"(Comoglu &amp; Dikilitas, 2020)","plainTextFormattedCitation":"(Comoglu &amp; Dikilitas, 2020)","previouslyFormattedCitation":"(Comoglu &amp; Dikilitas, 2020)"},"properties":{"noteIndex":0},"schema":"https://github.com/citation-style-language/schema/raw/master/csl-citation.json"}</w:instrText>
      </w:r>
      <w:r w:rsidRPr="005555B4">
        <w:fldChar w:fldCharType="separate"/>
      </w:r>
      <w:r w:rsidRPr="005555B4">
        <w:rPr>
          <w:noProof/>
          <w:lang w:val="en-US"/>
        </w:rPr>
        <w:t xml:space="preserve">(Comoglu </w:t>
      </w:r>
      <w:r w:rsidR="00FC11DF" w:rsidRPr="005555B4">
        <w:rPr>
          <w:noProof/>
          <w:lang w:val="en-US"/>
        </w:rPr>
        <w:t xml:space="preserve">and  </w:t>
      </w:r>
      <w:r w:rsidRPr="005555B4">
        <w:rPr>
          <w:noProof/>
          <w:lang w:val="en-US"/>
        </w:rPr>
        <w:lastRenderedPageBreak/>
        <w:t>Dikilitas, 2020)</w:t>
      </w:r>
      <w:r w:rsidRPr="005555B4">
        <w:fldChar w:fldCharType="end"/>
      </w:r>
      <w:r w:rsidRPr="005555B4">
        <w:rPr>
          <w:lang w:val="en-US"/>
        </w:rPr>
        <w:t>. The issues briefly narrated above correspond to face-to-face classes. Do pre-service teachers who have their practicum online experience the same?</w:t>
      </w:r>
    </w:p>
    <w:p w14:paraId="573623B2" w14:textId="1F1393A1" w:rsidR="0076447D" w:rsidRPr="005555B4" w:rsidRDefault="00A95A3F" w:rsidP="00945CA0">
      <w:pPr>
        <w:spacing w:line="360" w:lineRule="auto"/>
        <w:ind w:firstLine="708"/>
        <w:jc w:val="both"/>
        <w:rPr>
          <w:lang w:val="en-US"/>
        </w:rPr>
      </w:pPr>
      <w:r w:rsidRPr="005555B4">
        <w:rPr>
          <w:lang w:val="en-US"/>
        </w:rPr>
        <w:t xml:space="preserve">Teaching online differs from face-to-face teaching.  The online teachers feel unable to know the students </w:t>
      </w:r>
      <w:r w:rsidR="006F6E3B" w:rsidRPr="005555B4">
        <w:rPr>
          <w:lang w:val="en-US"/>
        </w:rPr>
        <w:t xml:space="preserve">as </w:t>
      </w:r>
      <w:r w:rsidRPr="005555B4">
        <w:rPr>
          <w:lang w:val="en-US"/>
        </w:rPr>
        <w:t>a “real person</w:t>
      </w:r>
      <w:r w:rsidR="007356C9" w:rsidRPr="005555B4">
        <w:rPr>
          <w:lang w:val="en-US"/>
        </w:rPr>
        <w:t>.</w:t>
      </w:r>
      <w:r w:rsidRPr="005555B4">
        <w:rPr>
          <w:lang w:val="en-US"/>
        </w:rPr>
        <w:t xml:space="preserve">” </w:t>
      </w:r>
      <w:r w:rsidR="0015082E" w:rsidRPr="005555B4">
        <w:rPr>
          <w:lang w:val="en-US"/>
        </w:rPr>
        <w:t>T</w:t>
      </w:r>
      <w:r w:rsidRPr="005555B4">
        <w:rPr>
          <w:lang w:val="en-US"/>
        </w:rPr>
        <w:t xml:space="preserve">hey feel that they should be always available to their students due to the learning environment 24/7 availability, the online class preparation is ongoing, </w:t>
      </w:r>
      <w:r w:rsidR="007356C9" w:rsidRPr="005555B4">
        <w:rPr>
          <w:lang w:val="en-US"/>
        </w:rPr>
        <w:t xml:space="preserve">and they </w:t>
      </w:r>
      <w:r w:rsidRPr="005555B4">
        <w:rPr>
          <w:lang w:val="en-US"/>
        </w:rPr>
        <w:t>deal with technical issues</w:t>
      </w:r>
      <w:r w:rsidR="007356C9" w:rsidRPr="005555B4">
        <w:rPr>
          <w:lang w:val="en-US"/>
        </w:rPr>
        <w:t xml:space="preserve"> to</w:t>
      </w:r>
      <w:r w:rsidRPr="005555B4">
        <w:rPr>
          <w:lang w:val="en-US"/>
        </w:rPr>
        <w:t xml:space="preserve"> </w:t>
      </w:r>
      <w:r w:rsidR="0097301A" w:rsidRPr="005555B4">
        <w:rPr>
          <w:lang w:val="en-US"/>
        </w:rPr>
        <w:t>man</w:t>
      </w:r>
      <w:r w:rsidR="00DB355F" w:rsidRPr="005555B4">
        <w:rPr>
          <w:lang w:val="en-US"/>
        </w:rPr>
        <w:t>a</w:t>
      </w:r>
      <w:r w:rsidR="007356C9" w:rsidRPr="005555B4">
        <w:rPr>
          <w:lang w:val="en-US"/>
        </w:rPr>
        <w:t>ge</w:t>
      </w:r>
      <w:r w:rsidR="0097301A" w:rsidRPr="005555B4">
        <w:rPr>
          <w:lang w:val="en-US"/>
        </w:rPr>
        <w:t xml:space="preserve"> the class </w:t>
      </w:r>
      <w:r w:rsidR="007356C9" w:rsidRPr="005555B4">
        <w:rPr>
          <w:lang w:val="en-US"/>
        </w:rPr>
        <w:t>effectively</w:t>
      </w:r>
      <w:r w:rsidR="0097301A" w:rsidRPr="005555B4">
        <w:rPr>
          <w:lang w:val="en-US"/>
        </w:rPr>
        <w:t xml:space="preserve"> </w:t>
      </w:r>
      <w:r w:rsidRPr="005555B4">
        <w:fldChar w:fldCharType="begin" w:fldLock="1"/>
      </w:r>
      <w:r w:rsidRPr="005555B4">
        <w:rPr>
          <w:lang w:val="en-US"/>
        </w:rPr>
        <w:instrText>ADDIN CSL_CITATION {"citationItems":[{"id":"ITEM-1","itemData":{"DOI":"10.29173/pandpr20637","ISSN":"1913-4711","abstract":"Since Noddings (1984/2003) first made a case for acknowledging care as a core element and value in pedagogical relationships, research on care in classrooms has flourished.While research confirms the importance of a supportive environment for the success of the online student, we know little about how online instructors’ experience care—for their students and for themselves. This paper offers a phenomenological exploration of care as it is experienced in online postsecondary instructors’ interactions and relations with their students.","author":[{"dropping-particle":"","family":"Rose","given":"Ellen","non-dropping-particle":"","parse-names":false,"suffix":""},{"dropping-particle":"","family":"Adams","given":"Catherine","non-dropping-particle":"","parse-names":false,"suffix":""}],"container-title":"Phenomenology &amp; Practice","id":"ITEM-1","issue":"2","issued":{"date-parts":[["2014"]]},"page":"5-16","title":"Will I ever connect with the students?” Online Teaching and the Pedagogy of Care","type":"article-journal"},"locator":"10","uris":["http://www.mendeley.com/documents/?uuid=c0781c2f-7e95-4ac6-860f-81239a8a02df"]}],"mendeley":{"formattedCitation":"(Rose &amp; Adams, 2014, p. 10)","manualFormatting":"(Rose &amp; Adams, 2014)","plainTextFormattedCitation":"(Rose &amp; Adams, 2014, p. 10)","previouslyFormattedCitation":"(Rose &amp; Adams, 2014, p. 10)"},"properties":{"noteIndex":0},"schema":"https://github.com/citation-style-language/schema/raw/master/csl-citation.json"}</w:instrText>
      </w:r>
      <w:r w:rsidRPr="005555B4">
        <w:fldChar w:fldCharType="separate"/>
      </w:r>
      <w:r w:rsidRPr="005555B4">
        <w:rPr>
          <w:noProof/>
          <w:lang w:val="en-US"/>
        </w:rPr>
        <w:t>(Rose</w:t>
      </w:r>
      <w:r w:rsidR="00FC11DF" w:rsidRPr="005555B4">
        <w:rPr>
          <w:noProof/>
          <w:lang w:val="en-US"/>
        </w:rPr>
        <w:t xml:space="preserve"> and</w:t>
      </w:r>
      <w:r w:rsidRPr="005555B4">
        <w:rPr>
          <w:noProof/>
          <w:lang w:val="en-US"/>
        </w:rPr>
        <w:t xml:space="preserve"> Adams, 2014)</w:t>
      </w:r>
      <w:r w:rsidRPr="005555B4">
        <w:fldChar w:fldCharType="end"/>
      </w:r>
      <w:r w:rsidR="00DB355F" w:rsidRPr="005555B4">
        <w:rPr>
          <w:lang w:val="en-US"/>
        </w:rPr>
        <w:t xml:space="preserve">. </w:t>
      </w:r>
      <w:r w:rsidR="0076447D" w:rsidRPr="005555B4">
        <w:rPr>
          <w:lang w:val="en-US"/>
        </w:rPr>
        <w:t xml:space="preserve">English language teachers report that teaching English online is an opportunity to learn new things, but also a challenge because it is </w:t>
      </w:r>
      <w:r w:rsidR="002A2C97" w:rsidRPr="005555B4">
        <w:rPr>
          <w:lang w:val="en-US"/>
        </w:rPr>
        <w:t>hard</w:t>
      </w:r>
      <w:r w:rsidR="0076447D" w:rsidRPr="005555B4">
        <w:rPr>
          <w:lang w:val="en-US"/>
        </w:rPr>
        <w:t xml:space="preserve"> to make classes as interactive as face</w:t>
      </w:r>
      <w:r w:rsidR="0089239D" w:rsidRPr="005555B4">
        <w:rPr>
          <w:lang w:val="en-US"/>
        </w:rPr>
        <w:t>-</w:t>
      </w:r>
      <w:r w:rsidR="0076447D" w:rsidRPr="005555B4">
        <w:rPr>
          <w:lang w:val="en-US"/>
        </w:rPr>
        <w:t>to</w:t>
      </w:r>
      <w:r w:rsidR="0089239D" w:rsidRPr="005555B4">
        <w:rPr>
          <w:lang w:val="en-US"/>
        </w:rPr>
        <w:t>-</w:t>
      </w:r>
      <w:r w:rsidR="0076447D" w:rsidRPr="005555B4">
        <w:rPr>
          <w:lang w:val="en-US"/>
        </w:rPr>
        <w:t xml:space="preserve">face classes </w:t>
      </w:r>
      <w:r w:rsidR="0076447D" w:rsidRPr="005555B4">
        <w:fldChar w:fldCharType="begin" w:fldLock="1"/>
      </w:r>
      <w:r w:rsidR="0076447D" w:rsidRPr="005555B4">
        <w:rPr>
          <w:lang w:val="en-US"/>
        </w:rPr>
        <w:instrText>ADDIN CSL_CITATION {"citationItems":[{"id":"ITEM-1","itemData":{"author":[{"dropping-particle":"","family":"Bhattarai","given":"Prakash","non-dropping-particle":"","parse-names":false,"suffix":""}],"container-title":"Linguistic Forum","id":"ITEM-1","issue":"3","issued":{"date-parts":[["2020"]]},"page":"24-30","title":"English Language Teachers ’ Experience on Online Teaching amidst COVID -19","type":"article-journal","volume":"2"},"uris":["http://www.mendeley.com/documents/?uuid=18080585-0c2e-4967-92d7-483f80d9e37a"]}],"mendeley":{"formattedCitation":"(Bhattarai, 2020)","plainTextFormattedCitation":"(Bhattarai, 2020)","previouslyFormattedCitation":"(Bhattarai, 2020)"},"properties":{"noteIndex":0},"schema":"https://github.com/citation-style-language/schema/raw/master/csl-citation.json"}</w:instrText>
      </w:r>
      <w:r w:rsidR="0076447D" w:rsidRPr="005555B4">
        <w:fldChar w:fldCharType="separate"/>
      </w:r>
      <w:r w:rsidR="0076447D" w:rsidRPr="005555B4">
        <w:rPr>
          <w:noProof/>
          <w:lang w:val="en-US"/>
        </w:rPr>
        <w:t>(Bhattarai, 2020)</w:t>
      </w:r>
      <w:r w:rsidR="0076447D" w:rsidRPr="005555B4">
        <w:fldChar w:fldCharType="end"/>
      </w:r>
      <w:r w:rsidR="0076447D" w:rsidRPr="005555B4">
        <w:rPr>
          <w:lang w:val="en-US"/>
        </w:rPr>
        <w:t xml:space="preserve">. </w:t>
      </w:r>
    </w:p>
    <w:p w14:paraId="7956DBA5" w14:textId="58004A45" w:rsidR="000702C9" w:rsidRPr="005555B4" w:rsidRDefault="0076447D" w:rsidP="00945CA0">
      <w:pPr>
        <w:spacing w:line="360" w:lineRule="auto"/>
        <w:jc w:val="both"/>
        <w:rPr>
          <w:rFonts w:eastAsiaTheme="minorHAnsi"/>
          <w:lang w:val="en-US" w:eastAsia="en-US"/>
        </w:rPr>
      </w:pPr>
      <w:r w:rsidRPr="005555B4">
        <w:rPr>
          <w:lang w:val="en-US"/>
        </w:rPr>
        <w:tab/>
      </w:r>
      <w:r w:rsidR="00DB355F" w:rsidRPr="005555B4">
        <w:rPr>
          <w:lang w:val="en-US"/>
        </w:rPr>
        <w:t>Online teaching impacts the practicum</w:t>
      </w:r>
      <w:r w:rsidR="008F1FDE" w:rsidRPr="005555B4">
        <w:rPr>
          <w:lang w:val="en-US"/>
        </w:rPr>
        <w:t>,</w:t>
      </w:r>
      <w:r w:rsidR="00DB355F" w:rsidRPr="005555B4">
        <w:rPr>
          <w:lang w:val="en-US"/>
        </w:rPr>
        <w:t xml:space="preserve"> </w:t>
      </w:r>
      <w:r w:rsidR="008F1FDE" w:rsidRPr="005555B4">
        <w:rPr>
          <w:lang w:val="en-US"/>
        </w:rPr>
        <w:t>i</w:t>
      </w:r>
      <w:r w:rsidR="008038D2" w:rsidRPr="005555B4">
        <w:rPr>
          <w:lang w:val="en-US"/>
        </w:rPr>
        <w:t>n</w:t>
      </w:r>
      <w:r w:rsidR="00A95A3F" w:rsidRPr="005555B4">
        <w:rPr>
          <w:lang w:val="en-US"/>
        </w:rPr>
        <w:t xml:space="preserve"> pre-service EFL teachers’ view, distance</w:t>
      </w:r>
      <w:r w:rsidR="002A2C97" w:rsidRPr="005555B4">
        <w:rPr>
          <w:lang w:val="en-US"/>
        </w:rPr>
        <w:t>-</w:t>
      </w:r>
      <w:r w:rsidR="00A95A3F" w:rsidRPr="005555B4">
        <w:rPr>
          <w:lang w:val="en-US"/>
        </w:rPr>
        <w:t>teaching practicum lacks effectiv</w:t>
      </w:r>
      <w:r w:rsidR="002A2C97" w:rsidRPr="005555B4">
        <w:rPr>
          <w:lang w:val="en-US"/>
        </w:rPr>
        <w:t>eness</w:t>
      </w:r>
      <w:r w:rsidR="00A95A3F" w:rsidRPr="005555B4">
        <w:rPr>
          <w:lang w:val="en-US"/>
        </w:rPr>
        <w:t xml:space="preserve">, so they think practicum </w:t>
      </w:r>
      <w:r w:rsidR="00A95A3F" w:rsidRPr="005555B4">
        <w:rPr>
          <w:i/>
          <w:iCs/>
          <w:lang w:val="en-US"/>
        </w:rPr>
        <w:t>in situ</w:t>
      </w:r>
      <w:r w:rsidR="00A95A3F" w:rsidRPr="005555B4">
        <w:rPr>
          <w:lang w:val="en-US"/>
        </w:rPr>
        <w:t xml:space="preserve"> cannot be replaced by distance practicum </w:t>
      </w:r>
      <w:r w:rsidR="00A95A3F" w:rsidRPr="005555B4">
        <w:fldChar w:fldCharType="begin" w:fldLock="1"/>
      </w:r>
      <w:r w:rsidR="00A95A3F" w:rsidRPr="005555B4">
        <w:rPr>
          <w:lang w:val="en-US"/>
        </w:rPr>
        <w:instrText>ADDIN CSL_CITATION {"citationItems":[{"id":"ITEM-1","itemData":{"DOI":"10.22492/ije.9.2.07","ISSN":"21870594","abstract":"Teaching practicum performs a crucial role in initial English language teacher preparation programs in that it offers pre-service English-as-a-foreign-language teachers a great chance to put the pedagogical content knowledge they have acquired through the coursework into practice by teaching real students. Due to the outbreak of COVID-19 pandemic, pre-service English-as-a-foreign-language teachers in the context of the present study, had to do more than half of their teaching practicums via distance education. This qualitative case study explores 25 pre-service English-as-a-foreign-language teachers’ conceptions of the influence of distance teaching practicum on their preparedness for the first year of teaching. The data collected by emailed questionnaires were analysed adopting inductive content analysis. The results indicated they did not believe distance teaching practicum was effective in enhancing their professional learning and preparing them for the first year of teaching. In addition, they did not think teaching practicum conducted face-to-face could be replaced by distance teaching practicum.","author":[{"dropping-particle":"","family":"Koşar","given":"Gülten","non-dropping-particle":"","parse-names":false,"suffix":""}],"container-title":"IAFOR Journal of Education","id":"ITEM-1","issue":"2","issued":{"date-parts":[["2021"]]},"page":"111-126","title":"Distance teaching practicum: Its impact on pre-service EFL teachers’ preparedness for teaching","type":"article-journal","volume":"9"},"uris":["http://www.mendeley.com/documents/?uuid=324914e2-c584-41d0-a0cc-12412d37261c"]}],"mendeley":{"formattedCitation":"(Koşar, 2021)","plainTextFormattedCitation":"(Koşar, 2021)","previouslyFormattedCitation":"(Koşar, 2021)"},"properties":{"noteIndex":0},"schema":"https://github.com/citation-style-language/schema/raw/master/csl-citation.json"}</w:instrText>
      </w:r>
      <w:r w:rsidR="00A95A3F" w:rsidRPr="005555B4">
        <w:fldChar w:fldCharType="separate"/>
      </w:r>
      <w:r w:rsidR="00A95A3F" w:rsidRPr="005555B4">
        <w:rPr>
          <w:noProof/>
          <w:lang w:val="en-US"/>
        </w:rPr>
        <w:t>(Koşar, 2021)</w:t>
      </w:r>
      <w:r w:rsidR="00A95A3F" w:rsidRPr="005555B4">
        <w:fldChar w:fldCharType="end"/>
      </w:r>
      <w:r w:rsidR="00A95A3F" w:rsidRPr="005555B4">
        <w:rPr>
          <w:lang w:val="en-US"/>
        </w:rPr>
        <w:t>.</w:t>
      </w:r>
      <w:r w:rsidR="00DB355F" w:rsidRPr="005555B4">
        <w:rPr>
          <w:lang w:val="en-US"/>
        </w:rPr>
        <w:t xml:space="preserve"> </w:t>
      </w:r>
      <w:r w:rsidR="000E5FBB" w:rsidRPr="005555B4">
        <w:rPr>
          <w:lang w:val="en-US"/>
        </w:rPr>
        <w:t xml:space="preserve">There is a minimum of teacher-student interaction </w:t>
      </w:r>
      <w:r w:rsidR="000E5FBB" w:rsidRPr="005555B4">
        <w:fldChar w:fldCharType="begin" w:fldLock="1"/>
      </w:r>
      <w:r w:rsidR="00FC50D0" w:rsidRPr="005555B4">
        <w:rPr>
          <w:lang w:val="en-US"/>
        </w:rPr>
        <w:instrText>ADDIN CSL_CITATION {"citationItems":[{"id":"ITEM-1","itemData":{"DOI":"10.1016/j.ssaho.2020.100084","author":[{"dropping-particle":"","family":"Jan","given":"Anbareen","non-dropping-particle":"","parse-names":false,"suffix":""}],"container-title":"Social Sciences &amp; Humanities Open","id":"ITEM-1","issue":"1","issued":{"date-parts":[["2020"]]},"title":"A phenomenological study of synchronous teaching during COVID-19: A case of an international school in Malaysia","type":"article-journal","volume":"2"},"uris":["http://www.mendeley.com/documents/?uuid=6278b918-b03c-4146-9361-d3395f9700df"]}],"mendeley":{"formattedCitation":"(Jan, 2020)","plainTextFormattedCitation":"(Jan, 2020)","previouslyFormattedCitation":"(Jan, 2020)"},"properties":{"noteIndex":0},"schema":"https://github.com/citation-style-language/schema/raw/master/csl-citation.json"}</w:instrText>
      </w:r>
      <w:r w:rsidR="000E5FBB" w:rsidRPr="005555B4">
        <w:fldChar w:fldCharType="separate"/>
      </w:r>
      <w:r w:rsidR="000E5FBB" w:rsidRPr="005555B4">
        <w:rPr>
          <w:noProof/>
          <w:lang w:val="en-US"/>
        </w:rPr>
        <w:t>(Jan, 2020)</w:t>
      </w:r>
      <w:r w:rsidR="000E5FBB" w:rsidRPr="005555B4">
        <w:fldChar w:fldCharType="end"/>
      </w:r>
      <w:r w:rsidR="000E5FBB" w:rsidRPr="005555B4">
        <w:rPr>
          <w:lang w:val="en-US"/>
        </w:rPr>
        <w:t xml:space="preserve">. </w:t>
      </w:r>
      <w:r w:rsidR="00B3316C" w:rsidRPr="005555B4">
        <w:rPr>
          <w:lang w:val="en-US"/>
        </w:rPr>
        <w:t>This l</w:t>
      </w:r>
      <w:r w:rsidRPr="005555B4">
        <w:rPr>
          <w:lang w:val="en-US"/>
        </w:rPr>
        <w:t>ack of face</w:t>
      </w:r>
      <w:r w:rsidR="002A2C97" w:rsidRPr="005555B4">
        <w:rPr>
          <w:lang w:val="en-US"/>
        </w:rPr>
        <w:t>-</w:t>
      </w:r>
      <w:r w:rsidRPr="005555B4">
        <w:rPr>
          <w:lang w:val="en-US"/>
        </w:rPr>
        <w:t>to</w:t>
      </w:r>
      <w:r w:rsidR="002A2C97" w:rsidRPr="005555B4">
        <w:rPr>
          <w:lang w:val="en-US"/>
        </w:rPr>
        <w:t>-</w:t>
      </w:r>
      <w:r w:rsidRPr="005555B4">
        <w:rPr>
          <w:lang w:val="en-US"/>
        </w:rPr>
        <w:t xml:space="preserve">face interaction hinders the class management </w:t>
      </w:r>
      <w:r w:rsidRPr="005555B4">
        <w:fldChar w:fldCharType="begin" w:fldLock="1"/>
      </w:r>
      <w:r w:rsidRPr="005555B4">
        <w:rPr>
          <w:lang w:val="en-US"/>
        </w:rPr>
        <w:instrText>ADDIN CSL_CITATION {"citationItems":[{"id":"ITEM-1","itemData":{"DOI":"10.14689/issn.2148-2624.8c.4s.12m","ISSN":"2148-2624","author":[{"dropping-particle":"","family":"Özkanal","given":"Ümit","non-dropping-particle":"","parse-names":false,"suffix":""},{"dropping-particle":"","family":"Yüksel","given":"İlknur","non-dropping-particle":"","parse-names":false,"suffix":""},{"dropping-particle":"","family":"Başaran-Uysal","given":"Banu Çiçek","non-dropping-particle":"","parse-names":false,"suffix":""}],"container-title":"Journal of Qualitative Research in Education","id":"ITEM-1","issue":"4","issued":{"date-parts":[["2020"]]},"page":"1-18","title":"The pre-service teachers' reflection-on-action during distance practicum: a critical view on EBA TV English courses","type":"article-journal","volume":"8"},"uris":["http://www.mendeley.com/documents/?uuid=41554b62-440e-417f-b748-d49b7dc0940b"]}],"mendeley":{"formattedCitation":"(Özkanal, Yüksel, &amp; Başaran-Uysal, 2020)","plainTextFormattedCitation":"(Özkanal, Yüksel, &amp; Başaran-Uysal, 2020)","previouslyFormattedCitation":"(Özkanal, Yüksel, &amp; Başaran-Uysal, 2020)"},"properties":{"noteIndex":0},"schema":"https://github.com/citation-style-language/schema/raw/master/csl-citation.json"}</w:instrText>
      </w:r>
      <w:r w:rsidRPr="005555B4">
        <w:fldChar w:fldCharType="separate"/>
      </w:r>
      <w:r w:rsidRPr="005555B4">
        <w:rPr>
          <w:noProof/>
          <w:lang w:val="en-US"/>
        </w:rPr>
        <w:t>(Özkanal, Yüksel</w:t>
      </w:r>
      <w:r w:rsidR="00FC11DF" w:rsidRPr="005555B4">
        <w:rPr>
          <w:noProof/>
          <w:lang w:val="en-US"/>
        </w:rPr>
        <w:t xml:space="preserve"> and</w:t>
      </w:r>
      <w:r w:rsidRPr="005555B4">
        <w:rPr>
          <w:noProof/>
          <w:lang w:val="en-US"/>
        </w:rPr>
        <w:t xml:space="preserve"> Başaran-Uysal, 2020)</w:t>
      </w:r>
      <w:r w:rsidRPr="005555B4">
        <w:fldChar w:fldCharType="end"/>
      </w:r>
      <w:r w:rsidRPr="005555B4">
        <w:rPr>
          <w:lang w:val="en-US"/>
        </w:rPr>
        <w:t xml:space="preserve">. </w:t>
      </w:r>
      <w:r w:rsidR="00A95A3F" w:rsidRPr="005555B4">
        <w:rPr>
          <w:lang w:val="en-US"/>
        </w:rPr>
        <w:t xml:space="preserve">Pre-service teachers find </w:t>
      </w:r>
      <w:r w:rsidR="002A2C97" w:rsidRPr="005555B4">
        <w:rPr>
          <w:lang w:val="en-US"/>
        </w:rPr>
        <w:t xml:space="preserve">it </w:t>
      </w:r>
      <w:r w:rsidR="00A95A3F" w:rsidRPr="005555B4">
        <w:rPr>
          <w:lang w:val="en-US"/>
        </w:rPr>
        <w:t xml:space="preserve">difficult to implement online activities because </w:t>
      </w:r>
      <w:r w:rsidRPr="005555B4">
        <w:rPr>
          <w:lang w:val="en-US"/>
        </w:rPr>
        <w:t>they</w:t>
      </w:r>
      <w:r w:rsidR="00A95A3F" w:rsidRPr="005555B4">
        <w:rPr>
          <w:lang w:val="en-US"/>
        </w:rPr>
        <w:t xml:space="preserve"> do not know the digital resource</w:t>
      </w:r>
      <w:r w:rsidR="002265B5" w:rsidRPr="005555B4">
        <w:rPr>
          <w:lang w:val="en-US"/>
        </w:rPr>
        <w:t>s</w:t>
      </w:r>
      <w:r w:rsidR="00A95A3F" w:rsidRPr="005555B4">
        <w:rPr>
          <w:lang w:val="en-US"/>
        </w:rPr>
        <w:t xml:space="preserve"> needed </w:t>
      </w:r>
      <w:r w:rsidR="00A95A3F" w:rsidRPr="005555B4">
        <w:fldChar w:fldCharType="begin" w:fldLock="1"/>
      </w:r>
      <w:r w:rsidR="00A95A3F" w:rsidRPr="005555B4">
        <w:rPr>
          <w:lang w:val="en-US"/>
        </w:rPr>
        <w:instrText>ADDIN CSL_CITATION {"citationItems":[{"id":"ITEM-1","itemData":{"author":[{"dropping-particle":"","family":"Munar","given":"Magda","non-dropping-particle":"","parse-names":false,"suffix":""}],"id":"ITEM-1","issued":{"date-parts":[["2018"]]},"publisher":"Santo Tomas University","title":"Narrative inquiry study: Experiences and pedagogical reflection upon the pedagogical practices of an English pre-service teacher","type":"thesis"},"uris":["http://www.mendeley.com/documents/?uuid=68ddbe3d-751f-452e-a07a-2dd0dd996249"]}],"mendeley":{"formattedCitation":"(Munar, 2018)","plainTextFormattedCitation":"(Munar, 2018)","previouslyFormattedCitation":"(Munar, 2018)"},"properties":{"noteIndex":0},"schema":"https://github.com/citation-style-language/schema/raw/master/csl-citation.json"}</w:instrText>
      </w:r>
      <w:r w:rsidR="00A95A3F" w:rsidRPr="005555B4">
        <w:fldChar w:fldCharType="separate"/>
      </w:r>
      <w:r w:rsidR="00A95A3F" w:rsidRPr="005555B4">
        <w:rPr>
          <w:noProof/>
          <w:lang w:val="en-US"/>
        </w:rPr>
        <w:t>(Munar, 2018)</w:t>
      </w:r>
      <w:r w:rsidR="00A95A3F" w:rsidRPr="005555B4">
        <w:fldChar w:fldCharType="end"/>
      </w:r>
      <w:r w:rsidRPr="005555B4">
        <w:rPr>
          <w:lang w:val="en-US"/>
        </w:rPr>
        <w:t>. In Sum, o</w:t>
      </w:r>
      <w:r w:rsidR="00A95A3F" w:rsidRPr="005555B4">
        <w:rPr>
          <w:lang w:val="en-US"/>
        </w:rPr>
        <w:t>nline teaching practicum has challenges</w:t>
      </w:r>
      <w:r w:rsidRPr="005555B4">
        <w:rPr>
          <w:lang w:val="en-US"/>
        </w:rPr>
        <w:t xml:space="preserve"> such as</w:t>
      </w:r>
      <w:r w:rsidR="00A95A3F" w:rsidRPr="005555B4">
        <w:rPr>
          <w:lang w:val="en-US"/>
        </w:rPr>
        <w:t xml:space="preserve"> lack of live communication between pre-service teachers and their students, lack of expertise in using technology, limitations to internet access, </w:t>
      </w:r>
      <w:r w:rsidRPr="005555B4">
        <w:rPr>
          <w:lang w:val="en-US"/>
        </w:rPr>
        <w:t xml:space="preserve">and </w:t>
      </w:r>
      <w:r w:rsidR="00A95A3F" w:rsidRPr="005555B4">
        <w:rPr>
          <w:lang w:val="en-US"/>
        </w:rPr>
        <w:t xml:space="preserve">little mentor’s support </w:t>
      </w:r>
      <w:r w:rsidR="00A95A3F" w:rsidRPr="005555B4">
        <w:fldChar w:fldCharType="begin" w:fldLock="1"/>
      </w:r>
      <w:r w:rsidR="00A95A3F" w:rsidRPr="005555B4">
        <w:rPr>
          <w:lang w:val="en-US"/>
        </w:rPr>
        <w:instrText>ADDIN CSL_CITATION {"citationItems":[{"id":"ITEM-1","itemData":{"DOI":"10.6007/IJARBSS/v11-i4/9646","author":[{"dropping-particle":"","family":"Kadir","given":"Farzaana Abdul","non-dropping-particle":"","parse-names":false,"suffix":""},{"dropping-particle":"","family":"Aziz","given":"Azlina Abdul","non-dropping-particle":"","parse-names":false,"suffix":""}],"container-title":"International Journal of Academic Research in Business and Social Sciences","id":"ITEM-1","issue":"4","issued":{"date-parts":[["2021"]]},"page":"1153-1161","title":"Teaching Practicum during Covid-19 Pandemic: A Review of the Challenges and Opportunities of Pre-service Teachers","type":"article-journal","volume":"11"},"uris":["http://www.mendeley.com/documents/?uuid=46dcf54b-4d4a-4b10-83cb-c301b97f982e"]}],"mendeley":{"formattedCitation":"(Kadir &amp; Aziz, 2021)","plainTextFormattedCitation":"(Kadir &amp; Aziz, 2021)","previouslyFormattedCitation":"(Kadir &amp; Aziz, 2021)"},"properties":{"noteIndex":0},"schema":"https://github.com/citation-style-language/schema/raw/master/csl-citation.json"}</w:instrText>
      </w:r>
      <w:r w:rsidR="00A95A3F" w:rsidRPr="005555B4">
        <w:fldChar w:fldCharType="separate"/>
      </w:r>
      <w:r w:rsidR="00A95A3F" w:rsidRPr="005555B4">
        <w:rPr>
          <w:noProof/>
          <w:lang w:val="en-US"/>
        </w:rPr>
        <w:t xml:space="preserve">(Kadir </w:t>
      </w:r>
      <w:r w:rsidR="00FC11DF" w:rsidRPr="005555B4">
        <w:rPr>
          <w:noProof/>
          <w:lang w:val="en-US"/>
        </w:rPr>
        <w:t>and</w:t>
      </w:r>
      <w:r w:rsidR="00A95A3F" w:rsidRPr="005555B4">
        <w:rPr>
          <w:noProof/>
          <w:lang w:val="en-US"/>
        </w:rPr>
        <w:t xml:space="preserve"> Aziz, 2021)</w:t>
      </w:r>
      <w:r w:rsidR="00A95A3F" w:rsidRPr="005555B4">
        <w:fldChar w:fldCharType="end"/>
      </w:r>
      <w:r w:rsidR="00A95A3F" w:rsidRPr="005555B4">
        <w:rPr>
          <w:lang w:val="en-US"/>
        </w:rPr>
        <w:t>.</w:t>
      </w:r>
    </w:p>
    <w:p w14:paraId="38C44545" w14:textId="41E54889" w:rsidR="00B21F6E" w:rsidRPr="005555B4" w:rsidRDefault="00B21F6E" w:rsidP="00945CA0">
      <w:pPr>
        <w:spacing w:line="360" w:lineRule="auto"/>
        <w:jc w:val="both"/>
        <w:rPr>
          <w:b/>
          <w:bCs/>
          <w:color w:val="0E101A"/>
          <w:lang w:val="en-US"/>
        </w:rPr>
      </w:pPr>
    </w:p>
    <w:p w14:paraId="49F3983A" w14:textId="4037D3C7" w:rsidR="0006159F" w:rsidRPr="005555B4" w:rsidRDefault="0006159F" w:rsidP="00505DFF">
      <w:pPr>
        <w:spacing w:line="360" w:lineRule="auto"/>
        <w:jc w:val="center"/>
        <w:rPr>
          <w:color w:val="0E101A"/>
          <w:sz w:val="28"/>
          <w:lang w:val="en-US"/>
        </w:rPr>
      </w:pPr>
      <w:r w:rsidRPr="005555B4">
        <w:rPr>
          <w:b/>
          <w:bCs/>
          <w:color w:val="0E101A"/>
          <w:sz w:val="28"/>
          <w:lang w:val="en-US"/>
        </w:rPr>
        <w:t>The pre-service teachers’ lifeworld</w:t>
      </w:r>
    </w:p>
    <w:p w14:paraId="2123B87F" w14:textId="3D22A5A3" w:rsidR="0006159F" w:rsidRPr="005555B4" w:rsidRDefault="0006159F" w:rsidP="00FF76A1">
      <w:pPr>
        <w:spacing w:line="360" w:lineRule="auto"/>
        <w:ind w:firstLine="708"/>
        <w:jc w:val="both"/>
        <w:rPr>
          <w:color w:val="0E101A"/>
          <w:lang w:val="en-US"/>
        </w:rPr>
      </w:pPr>
      <w:r w:rsidRPr="005555B4">
        <w:rPr>
          <w:color w:val="0E101A"/>
          <w:lang w:val="en-US"/>
        </w:rPr>
        <w:t xml:space="preserve">The </w:t>
      </w:r>
      <w:proofErr w:type="spellStart"/>
      <w:r w:rsidRPr="005555B4">
        <w:rPr>
          <w:color w:val="0E101A"/>
          <w:lang w:val="en-US"/>
        </w:rPr>
        <w:t>Husserlian</w:t>
      </w:r>
      <w:proofErr w:type="spellEnd"/>
      <w:r w:rsidRPr="005555B4">
        <w:rPr>
          <w:color w:val="0E101A"/>
          <w:lang w:val="en-US"/>
        </w:rPr>
        <w:t xml:space="preserve"> concept “lifeworld” helps us understand the future teachers’ experience. The lifeworld concept refers to the world as it is lived. It “involves an existential context, which means that it is always shared with others, but at the same time, it is experienced individually through our personal experience” (</w:t>
      </w:r>
      <w:proofErr w:type="spellStart"/>
      <w:r w:rsidRPr="005555B4">
        <w:rPr>
          <w:color w:val="0E101A"/>
          <w:lang w:val="en-US"/>
        </w:rPr>
        <w:t>Ekebergh</w:t>
      </w:r>
      <w:proofErr w:type="spellEnd"/>
      <w:r w:rsidRPr="005555B4">
        <w:rPr>
          <w:color w:val="0E101A"/>
          <w:lang w:val="en-US"/>
        </w:rPr>
        <w:t xml:space="preserve"> </w:t>
      </w:r>
      <w:r w:rsidR="00FC11DF" w:rsidRPr="005555B4">
        <w:rPr>
          <w:color w:val="0E101A"/>
          <w:lang w:val="en-US"/>
        </w:rPr>
        <w:t>and</w:t>
      </w:r>
      <w:r w:rsidRPr="005555B4">
        <w:rPr>
          <w:color w:val="0E101A"/>
          <w:lang w:val="en-US"/>
        </w:rPr>
        <w:t xml:space="preserve"> Lindberg, 2020, p. 553). </w:t>
      </w:r>
    </w:p>
    <w:p w14:paraId="7269A84A" w14:textId="00CA71EC" w:rsidR="0006159F" w:rsidRPr="005555B4" w:rsidRDefault="0006159F" w:rsidP="00945CA0">
      <w:pPr>
        <w:spacing w:line="360" w:lineRule="auto"/>
        <w:jc w:val="both"/>
        <w:rPr>
          <w:lang w:val="en-US"/>
        </w:rPr>
      </w:pPr>
      <w:r w:rsidRPr="005555B4">
        <w:rPr>
          <w:color w:val="0E101A"/>
          <w:lang w:val="en-US"/>
        </w:rPr>
        <w:t>           The lifeworld allows us to understand the teachers’ lived experience</w:t>
      </w:r>
      <w:r w:rsidR="002265B5" w:rsidRPr="005555B4">
        <w:rPr>
          <w:color w:val="0E101A"/>
          <w:lang w:val="en-US"/>
        </w:rPr>
        <w:t>,</w:t>
      </w:r>
      <w:r w:rsidRPr="005555B4">
        <w:rPr>
          <w:color w:val="0E101A"/>
          <w:lang w:val="en-US"/>
        </w:rPr>
        <w:t xml:space="preserve"> which is commonly forgotten or taken for granted. Understanding the teachers’ lifeworld “involves stories of their experiences that focus on the pre-reflective moment that captures the relational significance for teachers with children” (</w:t>
      </w:r>
      <w:proofErr w:type="spellStart"/>
      <w:r w:rsidRPr="005555B4">
        <w:rPr>
          <w:color w:val="0E101A"/>
          <w:lang w:val="en-US"/>
        </w:rPr>
        <w:t>Foran</w:t>
      </w:r>
      <w:proofErr w:type="spellEnd"/>
      <w:r w:rsidRPr="005555B4">
        <w:rPr>
          <w:color w:val="0E101A"/>
          <w:lang w:val="en-US"/>
        </w:rPr>
        <w:t xml:space="preserve">, 2021, p. 50). </w:t>
      </w:r>
      <w:r w:rsidR="00230B52" w:rsidRPr="005555B4">
        <w:rPr>
          <w:lang w:val="en-US"/>
        </w:rPr>
        <w:t> </w:t>
      </w:r>
      <w:r w:rsidR="00230B52" w:rsidRPr="005555B4">
        <w:rPr>
          <w:color w:val="0E101A"/>
          <w:lang w:val="en-US"/>
        </w:rPr>
        <w:t>In other words, the lifeworld allows us to understand the teaching practic</w:t>
      </w:r>
      <w:r w:rsidR="006E63B1" w:rsidRPr="005555B4">
        <w:rPr>
          <w:color w:val="0E101A"/>
          <w:lang w:val="en-US"/>
        </w:rPr>
        <w:t>um</w:t>
      </w:r>
      <w:r w:rsidR="00230B52" w:rsidRPr="005555B4">
        <w:rPr>
          <w:color w:val="0E101A"/>
          <w:lang w:val="en-US"/>
        </w:rPr>
        <w:t xml:space="preserve"> from an existential viewpoint. It allows us to understand the pre-service teachers' experience from an existentialist dimension that reveals their live experience along with its meaning rather than from an instrumentalist perspect</w:t>
      </w:r>
      <w:r w:rsidR="00DC5B8A" w:rsidRPr="005555B4">
        <w:rPr>
          <w:color w:val="0E101A"/>
          <w:lang w:val="en-US"/>
        </w:rPr>
        <w:t>ive that focuses on outcomes or</w:t>
      </w:r>
      <w:r w:rsidR="00230B52" w:rsidRPr="005555B4">
        <w:rPr>
          <w:color w:val="0E101A"/>
          <w:lang w:val="en-US"/>
        </w:rPr>
        <w:t xml:space="preserve"> technological issues.</w:t>
      </w:r>
    </w:p>
    <w:p w14:paraId="0D3639F7" w14:textId="1210096A" w:rsidR="00225C52" w:rsidRPr="005555B4" w:rsidRDefault="00F768AF" w:rsidP="00945CA0">
      <w:pPr>
        <w:spacing w:line="360" w:lineRule="auto"/>
        <w:jc w:val="both"/>
        <w:rPr>
          <w:bCs/>
          <w:lang w:val="en-US"/>
        </w:rPr>
      </w:pPr>
      <w:r w:rsidRPr="005555B4">
        <w:rPr>
          <w:bCs/>
          <w:lang w:val="en-US"/>
        </w:rPr>
        <w:lastRenderedPageBreak/>
        <w:tab/>
      </w:r>
      <w:r w:rsidR="00225C52" w:rsidRPr="005555B4">
        <w:rPr>
          <w:bCs/>
          <w:lang w:val="en-US"/>
        </w:rPr>
        <w:t>The lived body, lived time, lived</w:t>
      </w:r>
      <w:r w:rsidR="00DC5B8A" w:rsidRPr="005555B4">
        <w:rPr>
          <w:bCs/>
          <w:lang w:val="en-US"/>
        </w:rPr>
        <w:t xml:space="preserve"> space</w:t>
      </w:r>
      <w:r w:rsidR="003D274E" w:rsidRPr="005555B4">
        <w:rPr>
          <w:bCs/>
          <w:lang w:val="en-US"/>
        </w:rPr>
        <w:t>,</w:t>
      </w:r>
      <w:r w:rsidR="00DC5B8A" w:rsidRPr="005555B4">
        <w:rPr>
          <w:bCs/>
          <w:lang w:val="en-US"/>
        </w:rPr>
        <w:t xml:space="preserve"> and lived human relation</w:t>
      </w:r>
      <w:r w:rsidR="00225C52" w:rsidRPr="005555B4">
        <w:rPr>
          <w:bCs/>
          <w:lang w:val="en-US"/>
        </w:rPr>
        <w:t xml:space="preserve"> known as lifeworld </w:t>
      </w:r>
      <w:proofErr w:type="spellStart"/>
      <w:r w:rsidR="00225C52" w:rsidRPr="005555B4">
        <w:rPr>
          <w:bCs/>
          <w:lang w:val="en-US"/>
        </w:rPr>
        <w:t>existentials</w:t>
      </w:r>
      <w:proofErr w:type="spellEnd"/>
      <w:r w:rsidR="00225C52" w:rsidRPr="005555B4">
        <w:rPr>
          <w:bCs/>
          <w:lang w:val="en-US"/>
        </w:rPr>
        <w:t xml:space="preserve">, are insightful dimensions to explore and reflect the world as experienced. Lived body refers to how </w:t>
      </w:r>
      <w:r w:rsidR="00BB12D6" w:rsidRPr="005555B4">
        <w:rPr>
          <w:bCs/>
          <w:lang w:val="en-US"/>
        </w:rPr>
        <w:t>the</w:t>
      </w:r>
      <w:r w:rsidR="00225C52" w:rsidRPr="005555B4">
        <w:rPr>
          <w:bCs/>
          <w:lang w:val="en-US"/>
        </w:rPr>
        <w:t xml:space="preserve"> body feels, reveal</w:t>
      </w:r>
      <w:r w:rsidR="003D274E" w:rsidRPr="005555B4">
        <w:rPr>
          <w:bCs/>
          <w:lang w:val="en-US"/>
        </w:rPr>
        <w:t>s,</w:t>
      </w:r>
      <w:r w:rsidR="00225C52" w:rsidRPr="005555B4">
        <w:rPr>
          <w:bCs/>
          <w:lang w:val="en-US"/>
        </w:rPr>
        <w:t xml:space="preserve"> or conceal</w:t>
      </w:r>
      <w:r w:rsidR="003D274E" w:rsidRPr="005555B4">
        <w:rPr>
          <w:bCs/>
          <w:lang w:val="en-US"/>
        </w:rPr>
        <w:t>s</w:t>
      </w:r>
      <w:r w:rsidR="00225C52" w:rsidRPr="005555B4">
        <w:rPr>
          <w:bCs/>
          <w:lang w:val="en-US"/>
        </w:rPr>
        <w:t xml:space="preserve"> in a situation. Lived time refers to time as experienced or sensed; happy moments are felt </w:t>
      </w:r>
      <w:proofErr w:type="gramStart"/>
      <w:r w:rsidR="00225C52" w:rsidRPr="005555B4">
        <w:rPr>
          <w:bCs/>
          <w:lang w:val="en-US"/>
        </w:rPr>
        <w:t>short-duration</w:t>
      </w:r>
      <w:proofErr w:type="gramEnd"/>
      <w:r w:rsidR="00225C52" w:rsidRPr="005555B4">
        <w:rPr>
          <w:bCs/>
          <w:lang w:val="en-US"/>
        </w:rPr>
        <w:t xml:space="preserve"> </w:t>
      </w:r>
      <w:r w:rsidR="003D274E" w:rsidRPr="005555B4">
        <w:rPr>
          <w:bCs/>
          <w:lang w:val="en-US"/>
        </w:rPr>
        <w:t xml:space="preserve">as </w:t>
      </w:r>
      <w:r w:rsidR="00225C52" w:rsidRPr="005555B4">
        <w:rPr>
          <w:bCs/>
          <w:lang w:val="en-US"/>
        </w:rPr>
        <w:t xml:space="preserve">opposed to painful ones. Lived space helps us understand how </w:t>
      </w:r>
      <w:r w:rsidR="008D4582" w:rsidRPr="005555B4">
        <w:rPr>
          <w:bCs/>
          <w:lang w:val="en-US"/>
        </w:rPr>
        <w:t>people</w:t>
      </w:r>
      <w:r w:rsidR="00225C52" w:rsidRPr="005555B4">
        <w:rPr>
          <w:bCs/>
          <w:lang w:val="en-US"/>
        </w:rPr>
        <w:t xml:space="preserve"> experience space and vice versa. </w:t>
      </w:r>
      <w:r w:rsidR="002265B5" w:rsidRPr="005555B4">
        <w:rPr>
          <w:bCs/>
          <w:lang w:val="en-US"/>
        </w:rPr>
        <w:t>L</w:t>
      </w:r>
      <w:r w:rsidR="00225C52" w:rsidRPr="005555B4">
        <w:rPr>
          <w:bCs/>
          <w:lang w:val="en-US"/>
        </w:rPr>
        <w:t xml:space="preserve">ived human relation refers to the relations </w:t>
      </w:r>
      <w:r w:rsidR="008D4582" w:rsidRPr="005555B4">
        <w:rPr>
          <w:bCs/>
          <w:lang w:val="en-US"/>
        </w:rPr>
        <w:t>people</w:t>
      </w:r>
      <w:r w:rsidR="00225C52" w:rsidRPr="005555B4">
        <w:rPr>
          <w:bCs/>
          <w:lang w:val="en-US"/>
        </w:rPr>
        <w:t xml:space="preserve"> maintain with others, it is how </w:t>
      </w:r>
      <w:r w:rsidR="008D4582" w:rsidRPr="005555B4">
        <w:rPr>
          <w:bCs/>
          <w:lang w:val="en-US"/>
        </w:rPr>
        <w:t>they</w:t>
      </w:r>
      <w:r w:rsidR="00225C52" w:rsidRPr="005555B4">
        <w:rPr>
          <w:bCs/>
          <w:lang w:val="en-US"/>
        </w:rPr>
        <w:t xml:space="preserve"> feel when </w:t>
      </w:r>
      <w:r w:rsidR="008D4582" w:rsidRPr="005555B4">
        <w:rPr>
          <w:bCs/>
          <w:lang w:val="en-US"/>
        </w:rPr>
        <w:t>they</w:t>
      </w:r>
      <w:r w:rsidR="00225C52" w:rsidRPr="005555B4">
        <w:rPr>
          <w:bCs/>
          <w:lang w:val="en-US"/>
        </w:rPr>
        <w:t xml:space="preserve"> encounter others through interactions or conversations (Rich, Graham, </w:t>
      </w:r>
      <w:proofErr w:type="spellStart"/>
      <w:r w:rsidR="00225C52" w:rsidRPr="005555B4">
        <w:rPr>
          <w:bCs/>
          <w:lang w:val="en-US"/>
        </w:rPr>
        <w:t>Taket</w:t>
      </w:r>
      <w:proofErr w:type="spellEnd"/>
      <w:r w:rsidR="00A61C1B" w:rsidRPr="005555B4">
        <w:rPr>
          <w:bCs/>
          <w:lang w:val="en-US"/>
        </w:rPr>
        <w:t xml:space="preserve"> and</w:t>
      </w:r>
      <w:r w:rsidR="00225C52" w:rsidRPr="005555B4">
        <w:rPr>
          <w:bCs/>
          <w:lang w:val="en-US"/>
        </w:rPr>
        <w:t xml:space="preserve"> Shelley, 2013). </w:t>
      </w:r>
      <w:r w:rsidR="002B73AE" w:rsidRPr="005555B4">
        <w:rPr>
          <w:bCs/>
          <w:lang w:val="en-US"/>
        </w:rPr>
        <w:t>T</w:t>
      </w:r>
      <w:r w:rsidR="00225C52" w:rsidRPr="005555B4">
        <w:rPr>
          <w:bCs/>
          <w:lang w:val="en-US"/>
        </w:rPr>
        <w:t xml:space="preserve">he pre-service teacher’s practicum </w:t>
      </w:r>
      <w:r w:rsidR="002B73AE" w:rsidRPr="005555B4">
        <w:rPr>
          <w:bCs/>
          <w:lang w:val="en-US"/>
        </w:rPr>
        <w:t xml:space="preserve">is scrutinized </w:t>
      </w:r>
      <w:r w:rsidR="00225C52" w:rsidRPr="005555B4">
        <w:rPr>
          <w:bCs/>
          <w:lang w:val="en-US"/>
        </w:rPr>
        <w:t>through th</w:t>
      </w:r>
      <w:r w:rsidR="003D274E" w:rsidRPr="005555B4">
        <w:rPr>
          <w:bCs/>
          <w:lang w:val="en-US"/>
        </w:rPr>
        <w:t>e</w:t>
      </w:r>
      <w:r w:rsidR="00225C52" w:rsidRPr="005555B4">
        <w:rPr>
          <w:bCs/>
          <w:lang w:val="en-US"/>
        </w:rPr>
        <w:t>s</w:t>
      </w:r>
      <w:r w:rsidR="003D274E" w:rsidRPr="005555B4">
        <w:rPr>
          <w:bCs/>
          <w:lang w:val="en-US"/>
        </w:rPr>
        <w:t>e</w:t>
      </w:r>
      <w:r w:rsidR="00225C52" w:rsidRPr="005555B4">
        <w:rPr>
          <w:bCs/>
          <w:lang w:val="en-US"/>
        </w:rPr>
        <w:t xml:space="preserve"> lifeworld </w:t>
      </w:r>
      <w:proofErr w:type="spellStart"/>
      <w:r w:rsidR="00225C52" w:rsidRPr="005555B4">
        <w:rPr>
          <w:bCs/>
          <w:lang w:val="en-US"/>
        </w:rPr>
        <w:t>existential</w:t>
      </w:r>
      <w:r w:rsidR="003D274E" w:rsidRPr="005555B4">
        <w:rPr>
          <w:bCs/>
          <w:lang w:val="en-US"/>
        </w:rPr>
        <w:t>s</w:t>
      </w:r>
      <w:proofErr w:type="spellEnd"/>
      <w:r w:rsidR="00E26D3D" w:rsidRPr="005555B4">
        <w:rPr>
          <w:bCs/>
          <w:lang w:val="en-US"/>
        </w:rPr>
        <w:t>, but especially th</w:t>
      </w:r>
      <w:r w:rsidR="002B73AE" w:rsidRPr="005555B4">
        <w:rPr>
          <w:bCs/>
          <w:lang w:val="en-US"/>
        </w:rPr>
        <w:t>r</w:t>
      </w:r>
      <w:r w:rsidR="00E26D3D" w:rsidRPr="005555B4">
        <w:rPr>
          <w:bCs/>
          <w:lang w:val="en-US"/>
        </w:rPr>
        <w:t xml:space="preserve">ough the lived human relation </w:t>
      </w:r>
      <w:r w:rsidR="00C27EFD" w:rsidRPr="005555B4">
        <w:rPr>
          <w:bCs/>
          <w:lang w:val="en-US"/>
        </w:rPr>
        <w:t>existential</w:t>
      </w:r>
      <w:r w:rsidR="003D274E" w:rsidRPr="005555B4">
        <w:rPr>
          <w:bCs/>
          <w:lang w:val="en-US"/>
        </w:rPr>
        <w:t>.</w:t>
      </w:r>
    </w:p>
    <w:p w14:paraId="1205CA59" w14:textId="1C10CD7D" w:rsidR="00E26D3D" w:rsidRPr="005555B4" w:rsidRDefault="00E26D3D" w:rsidP="00945CA0">
      <w:pPr>
        <w:spacing w:line="360" w:lineRule="auto"/>
        <w:jc w:val="both"/>
        <w:rPr>
          <w:bCs/>
          <w:lang w:val="en-US"/>
        </w:rPr>
      </w:pPr>
    </w:p>
    <w:p w14:paraId="07E0495A" w14:textId="77777777" w:rsidR="0057296E" w:rsidRPr="005555B4" w:rsidRDefault="0057296E" w:rsidP="002B423E">
      <w:pPr>
        <w:spacing w:line="360" w:lineRule="auto"/>
        <w:jc w:val="center"/>
        <w:rPr>
          <w:sz w:val="32"/>
          <w:lang w:val="en-US"/>
        </w:rPr>
      </w:pPr>
      <w:r w:rsidRPr="005555B4">
        <w:rPr>
          <w:b/>
          <w:bCs/>
          <w:sz w:val="32"/>
          <w:lang w:val="en-US"/>
        </w:rPr>
        <w:t>Methodology</w:t>
      </w:r>
    </w:p>
    <w:p w14:paraId="426ABBEA" w14:textId="3ECEB4D2" w:rsidR="0057296E" w:rsidRPr="005555B4" w:rsidRDefault="0057296E" w:rsidP="00FF76A1">
      <w:pPr>
        <w:spacing w:line="360" w:lineRule="auto"/>
        <w:ind w:firstLine="708"/>
        <w:jc w:val="both"/>
        <w:rPr>
          <w:lang w:val="en-US"/>
        </w:rPr>
      </w:pPr>
      <w:r w:rsidRPr="005555B4">
        <w:rPr>
          <w:lang w:val="en-US"/>
        </w:rPr>
        <w:t xml:space="preserve">It is </w:t>
      </w:r>
      <w:r w:rsidR="002B73AE" w:rsidRPr="005555B4">
        <w:rPr>
          <w:lang w:val="en-US"/>
        </w:rPr>
        <w:t xml:space="preserve">a </w:t>
      </w:r>
      <w:r w:rsidR="00480004" w:rsidRPr="005555B4">
        <w:rPr>
          <w:lang w:val="en-US"/>
        </w:rPr>
        <w:t>qualitative</w:t>
      </w:r>
      <w:r w:rsidRPr="005555B4">
        <w:rPr>
          <w:lang w:val="en-US"/>
        </w:rPr>
        <w:t xml:space="preserve"> narrative </w:t>
      </w:r>
      <w:r w:rsidR="002B73AE" w:rsidRPr="005555B4">
        <w:rPr>
          <w:lang w:val="en-US"/>
        </w:rPr>
        <w:t>inquiry</w:t>
      </w:r>
      <w:r w:rsidRPr="005555B4">
        <w:rPr>
          <w:lang w:val="en-US"/>
        </w:rPr>
        <w:t xml:space="preserve">. </w:t>
      </w:r>
      <w:r w:rsidR="002B73AE" w:rsidRPr="005555B4">
        <w:rPr>
          <w:lang w:val="en-US"/>
        </w:rPr>
        <w:t>This methodology</w:t>
      </w:r>
      <w:r w:rsidRPr="005555B4">
        <w:rPr>
          <w:lang w:val="en-US"/>
        </w:rPr>
        <w:t xml:space="preserve"> is suggested to </w:t>
      </w:r>
      <w:r w:rsidR="00480004" w:rsidRPr="005555B4">
        <w:rPr>
          <w:lang w:val="en-US"/>
        </w:rPr>
        <w:t>gain insights into</w:t>
      </w:r>
      <w:r w:rsidRPr="005555B4">
        <w:rPr>
          <w:lang w:val="en-US"/>
        </w:rPr>
        <w:t xml:space="preserve"> teaching practices since it gives us a deep understanding of the lived teaching experience in its context (Mendieta, 2013). </w:t>
      </w:r>
      <w:r w:rsidR="007B6A3A" w:rsidRPr="005555B4">
        <w:rPr>
          <w:lang w:val="en-US"/>
        </w:rPr>
        <w:t>T</w:t>
      </w:r>
      <w:r w:rsidRPr="005555B4">
        <w:rPr>
          <w:lang w:val="en-US"/>
        </w:rPr>
        <w:t>he biographical narrative method allows exploring a person’s lived experience in the representation of people’s experience</w:t>
      </w:r>
      <w:r w:rsidR="00CA1742" w:rsidRPr="005555B4">
        <w:rPr>
          <w:lang w:val="en-US"/>
        </w:rPr>
        <w:t>s</w:t>
      </w:r>
      <w:r w:rsidRPr="005555B4">
        <w:rPr>
          <w:lang w:val="en-US"/>
        </w:rPr>
        <w:t xml:space="preserve">. By analyzing a person’s experience, </w:t>
      </w:r>
      <w:r w:rsidR="004D3BE8" w:rsidRPr="005555B4">
        <w:rPr>
          <w:lang w:val="en-US"/>
        </w:rPr>
        <w:t>it is possible to</w:t>
      </w:r>
      <w:r w:rsidRPr="005555B4">
        <w:rPr>
          <w:lang w:val="en-US"/>
        </w:rPr>
        <w:t xml:space="preserve"> understand how that experience is collectively lived</w:t>
      </w:r>
      <w:r w:rsidR="00D23E42" w:rsidRPr="005555B4">
        <w:rPr>
          <w:lang w:val="en-US"/>
        </w:rPr>
        <w:t xml:space="preserve"> (Vega, 2018)</w:t>
      </w:r>
      <w:r w:rsidRPr="005555B4">
        <w:rPr>
          <w:lang w:val="en-US"/>
        </w:rPr>
        <w:t xml:space="preserve">. By focusing on participants’ </w:t>
      </w:r>
      <w:r w:rsidR="00A72A0B" w:rsidRPr="005555B4">
        <w:rPr>
          <w:lang w:val="en-US"/>
        </w:rPr>
        <w:t>life stories</w:t>
      </w:r>
      <w:r w:rsidRPr="005555B4">
        <w:rPr>
          <w:lang w:val="en-US"/>
        </w:rPr>
        <w:t xml:space="preserve">, </w:t>
      </w:r>
      <w:r w:rsidR="00D16442" w:rsidRPr="005555B4">
        <w:rPr>
          <w:lang w:val="en-US"/>
        </w:rPr>
        <w:t>this method</w:t>
      </w:r>
      <w:r w:rsidRPr="005555B4">
        <w:rPr>
          <w:lang w:val="en-US"/>
        </w:rPr>
        <w:t xml:space="preserve"> humanizes research that allows the </w:t>
      </w:r>
      <w:r w:rsidR="00480004" w:rsidRPr="005555B4">
        <w:rPr>
          <w:lang w:val="en-US"/>
        </w:rPr>
        <w:t>understanding</w:t>
      </w:r>
      <w:r w:rsidRPr="005555B4">
        <w:rPr>
          <w:lang w:val="en-US"/>
        </w:rPr>
        <w:t xml:space="preserve"> of English language teaching in the broad context of participants’ li</w:t>
      </w:r>
      <w:r w:rsidR="002265B5" w:rsidRPr="005555B4">
        <w:rPr>
          <w:lang w:val="en-US"/>
        </w:rPr>
        <w:t>ves</w:t>
      </w:r>
      <w:r w:rsidRPr="005555B4">
        <w:rPr>
          <w:lang w:val="en-US"/>
        </w:rPr>
        <w:t xml:space="preserve"> (</w:t>
      </w:r>
      <w:proofErr w:type="spellStart"/>
      <w:r w:rsidRPr="005555B4">
        <w:rPr>
          <w:lang w:val="en-US"/>
        </w:rPr>
        <w:t>Phillio</w:t>
      </w:r>
      <w:r w:rsidR="00A61C1B" w:rsidRPr="005555B4">
        <w:rPr>
          <w:lang w:val="en-US"/>
        </w:rPr>
        <w:t>n</w:t>
      </w:r>
      <w:proofErr w:type="spellEnd"/>
      <w:r w:rsidR="00A61C1B" w:rsidRPr="005555B4">
        <w:rPr>
          <w:lang w:val="en-US"/>
        </w:rPr>
        <w:t xml:space="preserve"> and</w:t>
      </w:r>
      <w:r w:rsidRPr="005555B4">
        <w:rPr>
          <w:lang w:val="en-US"/>
        </w:rPr>
        <w:t xml:space="preserve"> Ming Fang, 2007)</w:t>
      </w:r>
      <w:r w:rsidR="006E63B1" w:rsidRPr="005555B4">
        <w:rPr>
          <w:lang w:val="en-US"/>
        </w:rPr>
        <w:t>. In other words,</w:t>
      </w:r>
      <w:r w:rsidRPr="005555B4">
        <w:rPr>
          <w:lang w:val="en-US"/>
        </w:rPr>
        <w:t xml:space="preserve"> it helps us </w:t>
      </w:r>
      <w:r w:rsidR="00D16442" w:rsidRPr="005555B4">
        <w:rPr>
          <w:lang w:val="en-US"/>
        </w:rPr>
        <w:t>see</w:t>
      </w:r>
      <w:r w:rsidRPr="005555B4">
        <w:rPr>
          <w:lang w:val="en-US"/>
        </w:rPr>
        <w:t xml:space="preserve"> the way pre-service teachers </w:t>
      </w:r>
      <w:r w:rsidR="00974A8B" w:rsidRPr="005555B4">
        <w:rPr>
          <w:lang w:val="en-US"/>
        </w:rPr>
        <w:t>experience the lived human relation</w:t>
      </w:r>
      <w:r w:rsidRPr="005555B4">
        <w:rPr>
          <w:lang w:val="en-US"/>
        </w:rPr>
        <w:t xml:space="preserve"> in terms of personal and learning experience</w:t>
      </w:r>
      <w:r w:rsidR="009D519F" w:rsidRPr="005555B4">
        <w:rPr>
          <w:lang w:val="en-US"/>
        </w:rPr>
        <w:t>s</w:t>
      </w:r>
      <w:r w:rsidRPr="005555B4">
        <w:rPr>
          <w:lang w:val="en-US"/>
        </w:rPr>
        <w:t>.</w:t>
      </w:r>
    </w:p>
    <w:p w14:paraId="13B7DF05" w14:textId="18F915D2" w:rsidR="0057296E" w:rsidRPr="005555B4" w:rsidRDefault="0057296E" w:rsidP="00E5060E">
      <w:pPr>
        <w:spacing w:line="360" w:lineRule="auto"/>
        <w:ind w:left="708" w:hanging="708"/>
        <w:rPr>
          <w:lang w:val="en-US"/>
        </w:rPr>
      </w:pPr>
    </w:p>
    <w:p w14:paraId="0FF38295" w14:textId="77777777" w:rsidR="0057296E" w:rsidRPr="005555B4" w:rsidRDefault="0057296E" w:rsidP="00505DFF">
      <w:pPr>
        <w:spacing w:line="360" w:lineRule="auto"/>
        <w:jc w:val="center"/>
        <w:rPr>
          <w:sz w:val="28"/>
          <w:lang w:val="en-US"/>
        </w:rPr>
      </w:pPr>
      <w:r w:rsidRPr="005555B4">
        <w:rPr>
          <w:b/>
          <w:bCs/>
          <w:sz w:val="28"/>
          <w:lang w:val="en-US"/>
        </w:rPr>
        <w:t>The participants</w:t>
      </w:r>
    </w:p>
    <w:p w14:paraId="0BE557B6" w14:textId="1DC12D50" w:rsidR="0057296E" w:rsidRPr="005555B4" w:rsidRDefault="0057296E" w:rsidP="00FF76A1">
      <w:pPr>
        <w:spacing w:line="360" w:lineRule="auto"/>
        <w:ind w:firstLine="708"/>
        <w:jc w:val="both"/>
        <w:rPr>
          <w:lang w:val="en-US"/>
        </w:rPr>
      </w:pPr>
      <w:r w:rsidRPr="005555B4">
        <w:rPr>
          <w:lang w:val="en-US"/>
        </w:rPr>
        <w:t xml:space="preserve">It is a </w:t>
      </w:r>
      <w:r w:rsidR="00A06A25" w:rsidRPr="005555B4">
        <w:rPr>
          <w:lang w:val="en-US"/>
        </w:rPr>
        <w:t>purposive</w:t>
      </w:r>
      <w:r w:rsidRPr="005555B4">
        <w:rPr>
          <w:lang w:val="en-US"/>
        </w:rPr>
        <w:t xml:space="preserve"> sample</w:t>
      </w:r>
      <w:r w:rsidR="00EA2C38" w:rsidRPr="005555B4">
        <w:rPr>
          <w:lang w:val="en-US"/>
        </w:rPr>
        <w:t xml:space="preserve"> defined by maximum variation</w:t>
      </w:r>
      <w:r w:rsidRPr="005555B4">
        <w:rPr>
          <w:lang w:val="en-US"/>
        </w:rPr>
        <w:t xml:space="preserve">. </w:t>
      </w:r>
      <w:r w:rsidR="004D3BE8" w:rsidRPr="005555B4">
        <w:rPr>
          <w:lang w:val="en-US"/>
        </w:rPr>
        <w:t>T</w:t>
      </w:r>
      <w:r w:rsidRPr="005555B4">
        <w:rPr>
          <w:lang w:val="en-US"/>
        </w:rPr>
        <w:t xml:space="preserve">he informants </w:t>
      </w:r>
      <w:r w:rsidR="004D3BE8" w:rsidRPr="005555B4">
        <w:rPr>
          <w:lang w:val="en-US"/>
        </w:rPr>
        <w:t xml:space="preserve">were recruited </w:t>
      </w:r>
      <w:r w:rsidRPr="005555B4">
        <w:rPr>
          <w:lang w:val="en-US"/>
        </w:rPr>
        <w:t>by the following criter</w:t>
      </w:r>
      <w:r w:rsidR="002265B5" w:rsidRPr="005555B4">
        <w:rPr>
          <w:lang w:val="en-US"/>
        </w:rPr>
        <w:t>ia,</w:t>
      </w:r>
      <w:r w:rsidRPr="005555B4">
        <w:rPr>
          <w:lang w:val="en-US"/>
        </w:rPr>
        <w:t xml:space="preserve"> individuals related to the conceptual question, diversity regarding the </w:t>
      </w:r>
      <w:r w:rsidR="001E436C" w:rsidRPr="005555B4">
        <w:rPr>
          <w:lang w:val="en-US"/>
        </w:rPr>
        <w:t>student</w:t>
      </w:r>
      <w:r w:rsidR="0036165D" w:rsidRPr="005555B4">
        <w:rPr>
          <w:lang w:val="en-US"/>
        </w:rPr>
        <w:t>’</w:t>
      </w:r>
      <w:r w:rsidR="001E436C" w:rsidRPr="005555B4">
        <w:rPr>
          <w:lang w:val="en-US"/>
        </w:rPr>
        <w:t xml:space="preserve"> attendance</w:t>
      </w:r>
      <w:r w:rsidRPr="005555B4">
        <w:rPr>
          <w:lang w:val="en-US"/>
        </w:rPr>
        <w:t xml:space="preserve"> (full</w:t>
      </w:r>
      <w:r w:rsidR="00CA1742" w:rsidRPr="005555B4">
        <w:rPr>
          <w:lang w:val="en-US"/>
        </w:rPr>
        <w:t>-</w:t>
      </w:r>
      <w:r w:rsidRPr="005555B4">
        <w:rPr>
          <w:lang w:val="en-US"/>
        </w:rPr>
        <w:t xml:space="preserve">time student or blended-learning student), and the practicum’s class grade taught. </w:t>
      </w:r>
      <w:r w:rsidR="004D3BE8" w:rsidRPr="005555B4">
        <w:rPr>
          <w:lang w:val="en-US"/>
        </w:rPr>
        <w:t>T</w:t>
      </w:r>
      <w:r w:rsidRPr="005555B4">
        <w:rPr>
          <w:lang w:val="en-US"/>
        </w:rPr>
        <w:t>wo pre-service teachers</w:t>
      </w:r>
      <w:r w:rsidR="004D3BE8" w:rsidRPr="005555B4">
        <w:rPr>
          <w:lang w:val="en-US"/>
        </w:rPr>
        <w:t>, who did their practicum during the 2021 summer course,</w:t>
      </w:r>
      <w:r w:rsidRPr="005555B4">
        <w:rPr>
          <w:lang w:val="en-US"/>
        </w:rPr>
        <w:t xml:space="preserve"> </w:t>
      </w:r>
      <w:r w:rsidR="004D3BE8" w:rsidRPr="005555B4">
        <w:rPr>
          <w:lang w:val="en-US"/>
        </w:rPr>
        <w:t xml:space="preserve">were invited </w:t>
      </w:r>
      <w:r w:rsidR="007D066E" w:rsidRPr="005555B4">
        <w:rPr>
          <w:lang w:val="en-US"/>
        </w:rPr>
        <w:t xml:space="preserve">to participate </w:t>
      </w:r>
      <w:r w:rsidRPr="005555B4">
        <w:rPr>
          <w:lang w:val="en-US"/>
        </w:rPr>
        <w:t xml:space="preserve">through the consent form. </w:t>
      </w:r>
      <w:r w:rsidR="004D3BE8" w:rsidRPr="005555B4">
        <w:rPr>
          <w:lang w:val="en-US"/>
        </w:rPr>
        <w:t>The participants were</w:t>
      </w:r>
      <w:r w:rsidRPr="005555B4">
        <w:rPr>
          <w:lang w:val="en-US"/>
        </w:rPr>
        <w:t xml:space="preserve"> pseudonymized</w:t>
      </w:r>
      <w:r w:rsidR="00314751" w:rsidRPr="005555B4">
        <w:rPr>
          <w:lang w:val="en-US"/>
        </w:rPr>
        <w:t xml:space="preserve"> as </w:t>
      </w:r>
      <w:r w:rsidRPr="005555B4">
        <w:rPr>
          <w:lang w:val="en-US"/>
        </w:rPr>
        <w:t>Monica and Graciela.</w:t>
      </w:r>
    </w:p>
    <w:p w14:paraId="7862A2D4" w14:textId="60EBE59A" w:rsidR="0057296E" w:rsidRPr="005555B4" w:rsidRDefault="0057296E" w:rsidP="00945CA0">
      <w:pPr>
        <w:spacing w:line="360" w:lineRule="auto"/>
        <w:ind w:firstLine="708"/>
        <w:jc w:val="both"/>
        <w:rPr>
          <w:lang w:val="en-US"/>
        </w:rPr>
      </w:pPr>
      <w:r w:rsidRPr="005555B4">
        <w:rPr>
          <w:lang w:val="en-US"/>
        </w:rPr>
        <w:t xml:space="preserve">Monica is a 20-year-old full English major student. She </w:t>
      </w:r>
      <w:r w:rsidR="002D160A" w:rsidRPr="005555B4">
        <w:rPr>
          <w:lang w:val="en-US"/>
        </w:rPr>
        <w:t>did</w:t>
      </w:r>
      <w:r w:rsidRPr="005555B4">
        <w:rPr>
          <w:lang w:val="en-US"/>
        </w:rPr>
        <w:t xml:space="preserve"> her practicum at an elementary school located downtown. Due to the pandemic, she </w:t>
      </w:r>
      <w:r w:rsidR="002D160A" w:rsidRPr="005555B4">
        <w:rPr>
          <w:lang w:val="en-US"/>
        </w:rPr>
        <w:t>taught</w:t>
      </w:r>
      <w:r w:rsidRPr="005555B4">
        <w:rPr>
          <w:lang w:val="en-US"/>
        </w:rPr>
        <w:t xml:space="preserve"> online classes to fifth-grade students. She reported no teaching experience and no English proficiency before her university arrival.  </w:t>
      </w:r>
    </w:p>
    <w:p w14:paraId="509A0771" w14:textId="52532C04" w:rsidR="0057296E" w:rsidRPr="005555B4" w:rsidRDefault="0057296E" w:rsidP="00945CA0">
      <w:pPr>
        <w:spacing w:line="360" w:lineRule="auto"/>
        <w:jc w:val="both"/>
        <w:rPr>
          <w:lang w:val="en-US"/>
        </w:rPr>
      </w:pPr>
      <w:r w:rsidRPr="005555B4">
        <w:rPr>
          <w:lang w:val="en-US"/>
        </w:rPr>
        <w:lastRenderedPageBreak/>
        <w:t> </w:t>
      </w:r>
      <w:r w:rsidR="007D066E" w:rsidRPr="005555B4">
        <w:rPr>
          <w:lang w:val="en-US"/>
        </w:rPr>
        <w:tab/>
      </w:r>
      <w:r w:rsidRPr="005555B4">
        <w:rPr>
          <w:lang w:val="en-US"/>
        </w:rPr>
        <w:t>Graciela is a 27-year-old blended</w:t>
      </w:r>
      <w:r w:rsidR="003B0EA7" w:rsidRPr="005555B4">
        <w:rPr>
          <w:lang w:val="en-US"/>
        </w:rPr>
        <w:t>-</w:t>
      </w:r>
      <w:r w:rsidRPr="005555B4">
        <w:rPr>
          <w:lang w:val="en-US"/>
        </w:rPr>
        <w:t xml:space="preserve">learning English major student. She did not expect to become an English teacher. She attended the major </w:t>
      </w:r>
      <w:r w:rsidR="003B0EA7" w:rsidRPr="005555B4">
        <w:rPr>
          <w:lang w:val="en-US"/>
        </w:rPr>
        <w:t>to gain</w:t>
      </w:r>
      <w:r w:rsidRPr="005555B4">
        <w:rPr>
          <w:lang w:val="en-US"/>
        </w:rPr>
        <w:t xml:space="preserve"> English proficiency. For a moment</w:t>
      </w:r>
      <w:r w:rsidR="003B0EA7" w:rsidRPr="005555B4">
        <w:rPr>
          <w:lang w:val="en-US"/>
        </w:rPr>
        <w:t>,</w:t>
      </w:r>
      <w:r w:rsidRPr="005555B4">
        <w:rPr>
          <w:lang w:val="en-US"/>
        </w:rPr>
        <w:t xml:space="preserve"> she became disappointed because she was not interested in becoming a teacher, but </w:t>
      </w:r>
      <w:r w:rsidR="005F1AC6" w:rsidRPr="005555B4">
        <w:rPr>
          <w:lang w:val="en-US"/>
        </w:rPr>
        <w:t>later</w:t>
      </w:r>
      <w:r w:rsidR="003B0EA7" w:rsidRPr="005555B4">
        <w:rPr>
          <w:lang w:val="en-US"/>
        </w:rPr>
        <w:t>,</w:t>
      </w:r>
      <w:r w:rsidRPr="005555B4">
        <w:rPr>
          <w:lang w:val="en-US"/>
        </w:rPr>
        <w:t xml:space="preserve"> she got interested in teaching</w:t>
      </w:r>
      <w:r w:rsidR="00161AD6" w:rsidRPr="005555B4">
        <w:rPr>
          <w:lang w:val="en-US"/>
        </w:rPr>
        <w:t>,</w:t>
      </w:r>
      <w:r w:rsidRPr="005555B4">
        <w:rPr>
          <w:lang w:val="en-US"/>
        </w:rPr>
        <w:t xml:space="preserve"> and “here I am, about to begin my first online teaching experience with the first-grade elementary students</w:t>
      </w:r>
      <w:r w:rsidR="00785E8B" w:rsidRPr="005555B4">
        <w:rPr>
          <w:lang w:val="en-US"/>
        </w:rPr>
        <w:t>,</w:t>
      </w:r>
      <w:r w:rsidRPr="005555B4">
        <w:rPr>
          <w:lang w:val="en-US"/>
        </w:rPr>
        <w:t xml:space="preserve">” </w:t>
      </w:r>
      <w:r w:rsidR="00785E8B" w:rsidRPr="005555B4">
        <w:rPr>
          <w:lang w:val="en-US"/>
        </w:rPr>
        <w:t>s</w:t>
      </w:r>
      <w:r w:rsidR="007D066E" w:rsidRPr="005555B4">
        <w:rPr>
          <w:lang w:val="en-US"/>
        </w:rPr>
        <w:t>he says.</w:t>
      </w:r>
    </w:p>
    <w:p w14:paraId="12FA9A56" w14:textId="77777777" w:rsidR="00205B95" w:rsidRPr="005555B4" w:rsidRDefault="00205B95" w:rsidP="00945CA0">
      <w:pPr>
        <w:spacing w:line="360" w:lineRule="auto"/>
        <w:jc w:val="both"/>
        <w:rPr>
          <w:lang w:val="en-US"/>
        </w:rPr>
      </w:pPr>
    </w:p>
    <w:p w14:paraId="5A1A7F92" w14:textId="2367078C" w:rsidR="00E71E97" w:rsidRPr="005555B4" w:rsidRDefault="00883AB8" w:rsidP="00505DFF">
      <w:pPr>
        <w:spacing w:line="360" w:lineRule="auto"/>
        <w:jc w:val="center"/>
        <w:rPr>
          <w:b/>
          <w:bCs/>
          <w:sz w:val="28"/>
          <w:lang w:val="en-US"/>
        </w:rPr>
      </w:pPr>
      <w:r w:rsidRPr="005555B4">
        <w:rPr>
          <w:b/>
          <w:bCs/>
          <w:sz w:val="28"/>
          <w:lang w:val="en-US"/>
        </w:rPr>
        <w:t>Data collection</w:t>
      </w:r>
    </w:p>
    <w:p w14:paraId="7F017210" w14:textId="0FCB4634" w:rsidR="002B423E" w:rsidRPr="005555B4" w:rsidRDefault="004D3BE8" w:rsidP="00FF76A1">
      <w:pPr>
        <w:spacing w:line="360" w:lineRule="auto"/>
        <w:ind w:firstLine="708"/>
        <w:jc w:val="both"/>
        <w:rPr>
          <w:lang w:val="en-US"/>
        </w:rPr>
      </w:pPr>
      <w:r w:rsidRPr="005555B4">
        <w:rPr>
          <w:lang w:val="en-US"/>
        </w:rPr>
        <w:t>The instruments include</w:t>
      </w:r>
      <w:r w:rsidR="00E434BB" w:rsidRPr="005555B4">
        <w:rPr>
          <w:lang w:val="en-US"/>
        </w:rPr>
        <w:t xml:space="preserve"> autobiographical accounts </w:t>
      </w:r>
      <w:r w:rsidR="00B45AA9" w:rsidRPr="005555B4">
        <w:rPr>
          <w:lang w:val="en-US"/>
        </w:rPr>
        <w:t>and</w:t>
      </w:r>
      <w:r w:rsidR="0043351B" w:rsidRPr="005555B4">
        <w:rPr>
          <w:lang w:val="en-US"/>
        </w:rPr>
        <w:t xml:space="preserve"> </w:t>
      </w:r>
      <w:r w:rsidR="001D09EA" w:rsidRPr="005555B4">
        <w:rPr>
          <w:lang w:val="en-US"/>
        </w:rPr>
        <w:t xml:space="preserve">follow-up </w:t>
      </w:r>
      <w:r w:rsidR="00B45AA9" w:rsidRPr="005555B4">
        <w:rPr>
          <w:lang w:val="en-US"/>
        </w:rPr>
        <w:t>interviews</w:t>
      </w:r>
      <w:r w:rsidR="00E434BB" w:rsidRPr="005555B4">
        <w:rPr>
          <w:lang w:val="en-US"/>
        </w:rPr>
        <w:t xml:space="preserve">. Autobiographical accounts are helpful to gather professional experiences, epiphanies, or critical events </w:t>
      </w:r>
      <w:r w:rsidR="00E434BB" w:rsidRPr="005555B4">
        <w:fldChar w:fldCharType="begin" w:fldLock="1"/>
      </w:r>
      <w:r w:rsidR="00E434BB" w:rsidRPr="005555B4">
        <w:rPr>
          <w:lang w:val="en-US"/>
        </w:rPr>
        <w:instrText>ADDIN CSL_CITATION {"citationItems":[{"id":"ITEM-1","itemData":{"ISBN":"9780415509336","abstract":"Narrative Inquiry in Language Teaching and Learning Research provides an entry-level introduction to narrative inquiry methods – research methods that involve the use of stories as data or as a means of presenting fi ndings – that is based on the sociological and psychological literature, but is grounded in published empiri-cal research within the fi eld of language teaching and learning. It discusses basic defi nitions and concepts in narrative inquiry, explains how and why narrative methods have been used in language teaching and learning research, and outlines the different approaches and topics covered by this research. It also examines the different ways of eliciting, analyzing, and presenting narrative inquiry data. Narra-tive inquiry offers exciting prospects for language teaching and learning research and this book is the fi rst focused and practical guide for readers who are interested in understanding or carrying out narrative studies.","author":[{"dropping-particle":"","family":"Barkhuizen","given":"Gary","non-dropping-particle":"","parse-names":false,"suffix":""},{"dropping-particle":"","family":"Benson","given":"Phil","non-dropping-particle":"","parse-names":false,"suffix":""},{"dropping-particle":"","family":"Chik","given":"Alice","non-dropping-particle":"","parse-names":false,"suffix":""}],"id":"ITEM-1","issued":{"date-parts":[["2014"]]},"number-of-pages":"147","publisher":"Routledge","publisher-place":"New York","title":"Narrative Inquiry in Language Teaching and Learning Research","type":"book"},"uris":["http://www.mendeley.com/documents/?uuid=9f6a4e37-4fd2-49b4-8812-58aae371d7ef"]}],"mendeley":{"formattedCitation":"(Barkhuizen, Benson, &amp; Chik, 2014)","plainTextFormattedCitation":"(Barkhuizen, Benson, &amp; Chik, 2014)","previouslyFormattedCitation":"(Barkhuizen, Benson, &amp; Chik, 2014)"},"properties":{"noteIndex":0},"schema":"https://github.com/citation-style-language/schema/raw/master/csl-citation.json"}</w:instrText>
      </w:r>
      <w:r w:rsidR="00E434BB" w:rsidRPr="005555B4">
        <w:fldChar w:fldCharType="separate"/>
      </w:r>
      <w:r w:rsidR="00E434BB" w:rsidRPr="005555B4">
        <w:rPr>
          <w:noProof/>
          <w:lang w:val="en-US"/>
        </w:rPr>
        <w:t>(Barkhuizen, Benson</w:t>
      </w:r>
      <w:r w:rsidR="00A61C1B" w:rsidRPr="005555B4">
        <w:rPr>
          <w:noProof/>
          <w:lang w:val="en-US"/>
        </w:rPr>
        <w:t xml:space="preserve"> and</w:t>
      </w:r>
      <w:r w:rsidR="00E434BB" w:rsidRPr="005555B4">
        <w:rPr>
          <w:noProof/>
          <w:lang w:val="en-US"/>
        </w:rPr>
        <w:t xml:space="preserve"> Chik, 2014)</w:t>
      </w:r>
      <w:r w:rsidR="00E434BB" w:rsidRPr="005555B4">
        <w:fldChar w:fldCharType="end"/>
      </w:r>
      <w:r w:rsidR="00E434BB" w:rsidRPr="005555B4">
        <w:rPr>
          <w:lang w:val="en-US"/>
        </w:rPr>
        <w:t xml:space="preserve">. </w:t>
      </w:r>
      <w:r w:rsidR="00204BB0" w:rsidRPr="005555B4">
        <w:rPr>
          <w:lang w:val="en-US"/>
        </w:rPr>
        <w:t>Due to the pandemic, the data w</w:t>
      </w:r>
      <w:r w:rsidR="00397FB8" w:rsidRPr="005555B4">
        <w:rPr>
          <w:lang w:val="en-US"/>
        </w:rPr>
        <w:t>ere</w:t>
      </w:r>
      <w:r w:rsidR="00204BB0" w:rsidRPr="005555B4">
        <w:rPr>
          <w:lang w:val="en-US"/>
        </w:rPr>
        <w:t xml:space="preserve"> gathered </w:t>
      </w:r>
      <w:r w:rsidR="00600EFF" w:rsidRPr="005555B4">
        <w:rPr>
          <w:lang w:val="en-US"/>
        </w:rPr>
        <w:t>through</w:t>
      </w:r>
      <w:r w:rsidR="00204BB0" w:rsidRPr="005555B4">
        <w:rPr>
          <w:lang w:val="en-US"/>
        </w:rPr>
        <w:t xml:space="preserve"> digital tools</w:t>
      </w:r>
      <w:r w:rsidR="00A97E5B" w:rsidRPr="005555B4">
        <w:rPr>
          <w:lang w:val="en-US"/>
        </w:rPr>
        <w:t xml:space="preserve"> including </w:t>
      </w:r>
      <w:r w:rsidR="00A97E5B" w:rsidRPr="005555B4">
        <w:rPr>
          <w:i/>
          <w:iCs/>
          <w:lang w:val="en-US"/>
        </w:rPr>
        <w:t>Google docs</w:t>
      </w:r>
      <w:r w:rsidR="00A97E5B" w:rsidRPr="005555B4">
        <w:rPr>
          <w:lang w:val="en-US"/>
        </w:rPr>
        <w:t xml:space="preserve"> and videoconferencing. </w:t>
      </w:r>
      <w:r w:rsidRPr="005555B4">
        <w:rPr>
          <w:lang w:val="en-US"/>
        </w:rPr>
        <w:t>The</w:t>
      </w:r>
      <w:r w:rsidR="00C068B0" w:rsidRPr="005555B4">
        <w:rPr>
          <w:lang w:val="en-US"/>
        </w:rPr>
        <w:t xml:space="preserve"> participants </w:t>
      </w:r>
      <w:r w:rsidRPr="005555B4">
        <w:rPr>
          <w:lang w:val="en-US"/>
        </w:rPr>
        <w:t>wrote</w:t>
      </w:r>
      <w:r w:rsidR="00C068B0" w:rsidRPr="005555B4">
        <w:rPr>
          <w:lang w:val="en-US"/>
        </w:rPr>
        <w:t xml:space="preserve"> stories about their</w:t>
      </w:r>
      <w:r w:rsidR="001D09EA" w:rsidRPr="005555B4">
        <w:rPr>
          <w:lang w:val="en-US"/>
        </w:rPr>
        <w:t xml:space="preserve"> teaching</w:t>
      </w:r>
      <w:r w:rsidR="00C068B0" w:rsidRPr="005555B4">
        <w:rPr>
          <w:lang w:val="en-US"/>
        </w:rPr>
        <w:t xml:space="preserve"> practicum</w:t>
      </w:r>
      <w:r w:rsidR="001D09EA" w:rsidRPr="005555B4">
        <w:rPr>
          <w:lang w:val="en-US"/>
        </w:rPr>
        <w:t>’s</w:t>
      </w:r>
      <w:r w:rsidR="00C068B0" w:rsidRPr="005555B4">
        <w:rPr>
          <w:lang w:val="en-US"/>
        </w:rPr>
        <w:t xml:space="preserve"> stages</w:t>
      </w:r>
      <w:r w:rsidR="00600EFF" w:rsidRPr="005555B4">
        <w:rPr>
          <w:lang w:val="en-US"/>
        </w:rPr>
        <w:t xml:space="preserve"> such as</w:t>
      </w:r>
      <w:r w:rsidR="00C068B0" w:rsidRPr="005555B4">
        <w:rPr>
          <w:lang w:val="en-US"/>
        </w:rPr>
        <w:t xml:space="preserve"> the beginning of the practicum, </w:t>
      </w:r>
      <w:r w:rsidR="00600EFF" w:rsidRPr="005555B4">
        <w:rPr>
          <w:lang w:val="en-US"/>
        </w:rPr>
        <w:t>the relation with</w:t>
      </w:r>
      <w:r w:rsidR="00C068B0" w:rsidRPr="005555B4">
        <w:rPr>
          <w:lang w:val="en-US"/>
        </w:rPr>
        <w:t xml:space="preserve"> the mentor teacher, class preparation, the first online class, </w:t>
      </w:r>
      <w:r w:rsidR="00702A6C" w:rsidRPr="005555B4">
        <w:rPr>
          <w:lang w:val="en-US"/>
        </w:rPr>
        <w:t xml:space="preserve">course adequation, pre-service teacher and student’s relation, online classes, and </w:t>
      </w:r>
      <w:r w:rsidR="001D09EA" w:rsidRPr="005555B4">
        <w:rPr>
          <w:lang w:val="en-US"/>
        </w:rPr>
        <w:t xml:space="preserve">the course </w:t>
      </w:r>
      <w:r w:rsidR="00702A6C" w:rsidRPr="005555B4">
        <w:rPr>
          <w:lang w:val="en-US"/>
        </w:rPr>
        <w:t>evaluation</w:t>
      </w:r>
      <w:r w:rsidR="00DD6A9B" w:rsidRPr="005555B4">
        <w:rPr>
          <w:lang w:val="en-US"/>
        </w:rPr>
        <w:t>.</w:t>
      </w:r>
      <w:r w:rsidR="00A71327" w:rsidRPr="005555B4">
        <w:rPr>
          <w:lang w:val="en-US"/>
        </w:rPr>
        <w:t xml:space="preserve"> </w:t>
      </w:r>
      <w:r w:rsidR="00C30859" w:rsidRPr="005555B4">
        <w:rPr>
          <w:lang w:val="en-US"/>
        </w:rPr>
        <w:t>The informants were given prompts such as, choose a relevant moment in your practicum that you have had with your mentor teacher! It must be a specific experience (when you first called him/her, when you felt supported, and so on)! Now, write it as it was lived, avoid any interpretation, belief or perception.</w:t>
      </w:r>
      <w:r w:rsidR="00A71327" w:rsidRPr="005555B4">
        <w:rPr>
          <w:lang w:val="en-US"/>
        </w:rPr>
        <w:t xml:space="preserve"> </w:t>
      </w:r>
      <w:r w:rsidR="00702A6C" w:rsidRPr="005555B4">
        <w:rPr>
          <w:lang w:val="en-US"/>
        </w:rPr>
        <w:t xml:space="preserve">After the participants wrote their narratives, </w:t>
      </w:r>
      <w:r w:rsidR="00DD6A9B" w:rsidRPr="005555B4">
        <w:rPr>
          <w:lang w:val="en-US"/>
        </w:rPr>
        <w:t xml:space="preserve">follow-up </w:t>
      </w:r>
      <w:r w:rsidR="00702A6C" w:rsidRPr="005555B4">
        <w:rPr>
          <w:lang w:val="en-US"/>
        </w:rPr>
        <w:t xml:space="preserve">interviews </w:t>
      </w:r>
      <w:r w:rsidR="00DD6A9B" w:rsidRPr="005555B4">
        <w:rPr>
          <w:lang w:val="en-US"/>
        </w:rPr>
        <w:t>were conducted</w:t>
      </w:r>
      <w:r w:rsidR="00702A6C" w:rsidRPr="005555B4">
        <w:rPr>
          <w:lang w:val="en-US"/>
        </w:rPr>
        <w:t xml:space="preserve"> to </w:t>
      </w:r>
      <w:proofErr w:type="gramStart"/>
      <w:r w:rsidR="00702A6C" w:rsidRPr="005555B4">
        <w:rPr>
          <w:lang w:val="en-US"/>
        </w:rPr>
        <w:t>ask</w:t>
      </w:r>
      <w:proofErr w:type="gramEnd"/>
      <w:r w:rsidR="00702A6C" w:rsidRPr="005555B4">
        <w:rPr>
          <w:lang w:val="en-US"/>
        </w:rPr>
        <w:t xml:space="preserve"> “pocket questions</w:t>
      </w:r>
      <w:r w:rsidR="00794EB7" w:rsidRPr="005555B4">
        <w:rPr>
          <w:lang w:val="en-US"/>
        </w:rPr>
        <w:t>,</w:t>
      </w:r>
      <w:r w:rsidR="00702A6C" w:rsidRPr="005555B4">
        <w:rPr>
          <w:lang w:val="en-US"/>
        </w:rPr>
        <w:t xml:space="preserve">” understood as questions that are not covered </w:t>
      </w:r>
      <w:r w:rsidR="00016FAB" w:rsidRPr="005555B4">
        <w:rPr>
          <w:lang w:val="en-US"/>
        </w:rPr>
        <w:t xml:space="preserve">sufficiently </w:t>
      </w:r>
      <w:r w:rsidR="00702A6C" w:rsidRPr="005555B4">
        <w:rPr>
          <w:lang w:val="en-US"/>
        </w:rPr>
        <w:t xml:space="preserve">in the </w:t>
      </w:r>
      <w:r w:rsidR="00DF69EE" w:rsidRPr="005555B4">
        <w:rPr>
          <w:lang w:val="en-US"/>
        </w:rPr>
        <w:t xml:space="preserve">participants’ </w:t>
      </w:r>
      <w:r w:rsidR="00702A6C" w:rsidRPr="005555B4">
        <w:rPr>
          <w:lang w:val="en-US"/>
        </w:rPr>
        <w:t xml:space="preserve">narration </w:t>
      </w:r>
      <w:r w:rsidR="006016EF" w:rsidRPr="005555B4">
        <w:rPr>
          <w:lang w:val="en-US"/>
        </w:rPr>
        <w:t>(</w:t>
      </w:r>
      <w:proofErr w:type="spellStart"/>
      <w:r w:rsidR="006016EF" w:rsidRPr="005555B4">
        <w:rPr>
          <w:lang w:val="en-US"/>
        </w:rPr>
        <w:t>Josselson</w:t>
      </w:r>
      <w:proofErr w:type="spellEnd"/>
      <w:r w:rsidR="00A61C1B" w:rsidRPr="005555B4">
        <w:rPr>
          <w:lang w:val="en-US"/>
        </w:rPr>
        <w:t xml:space="preserve"> and</w:t>
      </w:r>
      <w:r w:rsidR="00DF69EE" w:rsidRPr="005555B4">
        <w:rPr>
          <w:lang w:val="en-US"/>
        </w:rPr>
        <w:t xml:space="preserve"> Hammack, 2021)</w:t>
      </w:r>
      <w:r w:rsidR="00702A6C" w:rsidRPr="005555B4">
        <w:rPr>
          <w:lang w:val="en-US"/>
        </w:rPr>
        <w:t>.</w:t>
      </w:r>
      <w:r w:rsidR="00C30859" w:rsidRPr="005555B4">
        <w:rPr>
          <w:lang w:val="en-US"/>
        </w:rPr>
        <w:t xml:space="preserve"> </w:t>
      </w:r>
      <w:r w:rsidR="006A60D8" w:rsidRPr="005555B4">
        <w:rPr>
          <w:lang w:val="en-US"/>
        </w:rPr>
        <w:t>The follow-up interviews allowed to check and further the information on the lived experience. The interviewer asked questions such as, you say this in your account! Would you please add some more details?</w:t>
      </w:r>
    </w:p>
    <w:p w14:paraId="3DE54389" w14:textId="77777777" w:rsidR="00FF76A1" w:rsidRPr="005555B4" w:rsidRDefault="00FF76A1" w:rsidP="00DD6A9B">
      <w:pPr>
        <w:spacing w:line="360" w:lineRule="auto"/>
        <w:jc w:val="both"/>
        <w:rPr>
          <w:lang w:val="en-US"/>
        </w:rPr>
      </w:pPr>
    </w:p>
    <w:p w14:paraId="57D5AC90" w14:textId="467E86AD" w:rsidR="006B5AA5" w:rsidRPr="005555B4" w:rsidRDefault="00420F16" w:rsidP="00505DFF">
      <w:pPr>
        <w:spacing w:line="360" w:lineRule="auto"/>
        <w:jc w:val="center"/>
        <w:rPr>
          <w:b/>
          <w:bCs/>
          <w:sz w:val="28"/>
          <w:lang w:val="en-US"/>
        </w:rPr>
      </w:pPr>
      <w:r w:rsidRPr="005555B4">
        <w:rPr>
          <w:b/>
          <w:bCs/>
          <w:sz w:val="28"/>
          <w:lang w:val="en-US"/>
        </w:rPr>
        <w:t>D</w:t>
      </w:r>
      <w:r w:rsidR="00883AB8" w:rsidRPr="005555B4">
        <w:rPr>
          <w:b/>
          <w:bCs/>
          <w:sz w:val="28"/>
          <w:lang w:val="en-US"/>
        </w:rPr>
        <w:t>ata analysis</w:t>
      </w:r>
    </w:p>
    <w:p w14:paraId="1A081DCD" w14:textId="15BE647D" w:rsidR="00606C26" w:rsidRPr="005555B4" w:rsidRDefault="004D3BE8" w:rsidP="00606C26">
      <w:pPr>
        <w:spacing w:line="360" w:lineRule="auto"/>
        <w:ind w:firstLine="708"/>
        <w:jc w:val="both"/>
        <w:rPr>
          <w:lang w:val="en-US"/>
        </w:rPr>
      </w:pPr>
      <w:r w:rsidRPr="005555B4">
        <w:rPr>
          <w:lang w:val="en-US"/>
        </w:rPr>
        <w:t>A</w:t>
      </w:r>
      <w:r w:rsidR="003F17F3" w:rsidRPr="005555B4">
        <w:rPr>
          <w:lang w:val="en-US"/>
        </w:rPr>
        <w:t xml:space="preserve"> narrative analysis as proposed by </w:t>
      </w:r>
      <w:proofErr w:type="spellStart"/>
      <w:r w:rsidR="003F17F3" w:rsidRPr="005555B4">
        <w:rPr>
          <w:lang w:val="en-US"/>
        </w:rPr>
        <w:t>Josselson</w:t>
      </w:r>
      <w:proofErr w:type="spellEnd"/>
      <w:r w:rsidR="003F17F3" w:rsidRPr="005555B4">
        <w:rPr>
          <w:lang w:val="en-US"/>
        </w:rPr>
        <w:t xml:space="preserve"> and Hammack (2021)</w:t>
      </w:r>
      <w:r w:rsidRPr="005555B4">
        <w:rPr>
          <w:lang w:val="en-US"/>
        </w:rPr>
        <w:t xml:space="preserve"> was carried out</w:t>
      </w:r>
      <w:r w:rsidR="003F17F3" w:rsidRPr="005555B4">
        <w:rPr>
          <w:lang w:val="en-US"/>
        </w:rPr>
        <w:t xml:space="preserve">. </w:t>
      </w:r>
      <w:r w:rsidR="00C0372C" w:rsidRPr="005555B4">
        <w:rPr>
          <w:lang w:val="en-US"/>
        </w:rPr>
        <w:t xml:space="preserve">The authors </w:t>
      </w:r>
      <w:r w:rsidR="00F54AD8" w:rsidRPr="005555B4">
        <w:rPr>
          <w:lang w:val="en-US"/>
        </w:rPr>
        <w:t xml:space="preserve">say that narrative analysis consists of several sequential readings. </w:t>
      </w:r>
      <w:r w:rsidR="002666BF" w:rsidRPr="005555B4">
        <w:rPr>
          <w:lang w:val="en-US"/>
        </w:rPr>
        <w:t xml:space="preserve">The </w:t>
      </w:r>
      <w:r w:rsidR="00F54AD8" w:rsidRPr="005555B4">
        <w:rPr>
          <w:lang w:val="en-US"/>
        </w:rPr>
        <w:t xml:space="preserve">participant’s </w:t>
      </w:r>
      <w:r w:rsidR="00AE35AB" w:rsidRPr="005555B4">
        <w:rPr>
          <w:lang w:val="en-US"/>
        </w:rPr>
        <w:t xml:space="preserve">biographical </w:t>
      </w:r>
      <w:r w:rsidR="00F54AD8" w:rsidRPr="005555B4">
        <w:rPr>
          <w:lang w:val="en-US"/>
        </w:rPr>
        <w:t>account</w:t>
      </w:r>
      <w:r w:rsidR="002666BF" w:rsidRPr="005555B4">
        <w:rPr>
          <w:lang w:val="en-US"/>
        </w:rPr>
        <w:t>s were read</w:t>
      </w:r>
      <w:r w:rsidR="00F54AD8" w:rsidRPr="005555B4">
        <w:rPr>
          <w:lang w:val="en-US"/>
        </w:rPr>
        <w:t xml:space="preserve"> separately. In the first reading, the </w:t>
      </w:r>
      <w:r w:rsidR="00F325E2" w:rsidRPr="005555B4">
        <w:rPr>
          <w:lang w:val="en-US"/>
        </w:rPr>
        <w:t xml:space="preserve">initial </w:t>
      </w:r>
      <w:r w:rsidR="00F54AD8" w:rsidRPr="005555B4">
        <w:rPr>
          <w:lang w:val="en-US"/>
        </w:rPr>
        <w:t>thematic content and each participant</w:t>
      </w:r>
      <w:r w:rsidR="00161AD6" w:rsidRPr="005555B4">
        <w:rPr>
          <w:lang w:val="en-US"/>
        </w:rPr>
        <w:t>’s</w:t>
      </w:r>
      <w:r w:rsidR="00F54AD8" w:rsidRPr="005555B4">
        <w:rPr>
          <w:lang w:val="en-US"/>
        </w:rPr>
        <w:t xml:space="preserve"> overall gestalt</w:t>
      </w:r>
      <w:r w:rsidR="002666BF" w:rsidRPr="005555B4">
        <w:rPr>
          <w:lang w:val="en-US"/>
        </w:rPr>
        <w:t xml:space="preserve"> were identified</w:t>
      </w:r>
      <w:r w:rsidR="00F54AD8" w:rsidRPr="005555B4">
        <w:rPr>
          <w:lang w:val="en-US"/>
        </w:rPr>
        <w:t xml:space="preserve">. In the second reading, close attention </w:t>
      </w:r>
      <w:r w:rsidR="00A66A6B" w:rsidRPr="005555B4">
        <w:rPr>
          <w:lang w:val="en-US"/>
        </w:rPr>
        <w:t xml:space="preserve">was paid </w:t>
      </w:r>
      <w:r w:rsidR="00F54AD8" w:rsidRPr="005555B4">
        <w:rPr>
          <w:lang w:val="en-US"/>
        </w:rPr>
        <w:t>to implicit meaning to identify voices and discourses.</w:t>
      </w:r>
      <w:r w:rsidR="00870617" w:rsidRPr="005555B4">
        <w:rPr>
          <w:lang w:val="en-US"/>
        </w:rPr>
        <w:t xml:space="preserve"> For example</w:t>
      </w:r>
      <w:r w:rsidR="00161AD6" w:rsidRPr="005555B4">
        <w:rPr>
          <w:lang w:val="en-US"/>
        </w:rPr>
        <w:t>,</w:t>
      </w:r>
      <w:r w:rsidR="00870617" w:rsidRPr="005555B4">
        <w:rPr>
          <w:lang w:val="en-US"/>
        </w:rPr>
        <w:t xml:space="preserve"> </w:t>
      </w:r>
      <w:r w:rsidR="00A66A6B" w:rsidRPr="005555B4">
        <w:rPr>
          <w:lang w:val="en-US"/>
        </w:rPr>
        <w:t xml:space="preserve">it was </w:t>
      </w:r>
      <w:r w:rsidR="00870617" w:rsidRPr="005555B4">
        <w:rPr>
          <w:lang w:val="en-US"/>
        </w:rPr>
        <w:t xml:space="preserve">identified that Monica considers teaching as </w:t>
      </w:r>
      <w:r w:rsidR="00447A7A" w:rsidRPr="005555B4">
        <w:rPr>
          <w:lang w:val="en-US"/>
        </w:rPr>
        <w:t xml:space="preserve">a </w:t>
      </w:r>
      <w:r w:rsidR="00870617" w:rsidRPr="005555B4">
        <w:rPr>
          <w:lang w:val="en-US"/>
        </w:rPr>
        <w:t xml:space="preserve">genuine care for her students. </w:t>
      </w:r>
      <w:r w:rsidR="00F85F84" w:rsidRPr="005555B4">
        <w:rPr>
          <w:lang w:val="en-US"/>
        </w:rPr>
        <w:t xml:space="preserve">The </w:t>
      </w:r>
      <w:r w:rsidR="00B51A22" w:rsidRPr="005555B4">
        <w:rPr>
          <w:lang w:val="en-US"/>
        </w:rPr>
        <w:t>third reading</w:t>
      </w:r>
      <w:r w:rsidR="00F85F84" w:rsidRPr="005555B4">
        <w:rPr>
          <w:lang w:val="en-US"/>
        </w:rPr>
        <w:t xml:space="preserve"> focuses on patterns and unity</w:t>
      </w:r>
      <w:r w:rsidR="00B51A22" w:rsidRPr="005555B4">
        <w:rPr>
          <w:lang w:val="en-US"/>
        </w:rPr>
        <w:t xml:space="preserve">, </w:t>
      </w:r>
      <w:r w:rsidR="00F85F84" w:rsidRPr="005555B4">
        <w:rPr>
          <w:lang w:val="en-US"/>
        </w:rPr>
        <w:t>the question “how do all these voices and the thematic content they produce create coherent patterns within the narrative?”</w:t>
      </w:r>
      <w:r w:rsidR="00A66A6B" w:rsidRPr="005555B4">
        <w:rPr>
          <w:lang w:val="en-US"/>
        </w:rPr>
        <w:t xml:space="preserve"> was addressed</w:t>
      </w:r>
      <w:r w:rsidR="00F85F84" w:rsidRPr="005555B4">
        <w:rPr>
          <w:lang w:val="en-US"/>
        </w:rPr>
        <w:t xml:space="preserve"> </w:t>
      </w:r>
      <w:r w:rsidR="00F85F84" w:rsidRPr="005555B4">
        <w:rPr>
          <w:lang w:val="en-US"/>
        </w:rPr>
        <w:lastRenderedPageBreak/>
        <w:t>(</w:t>
      </w:r>
      <w:proofErr w:type="spellStart"/>
      <w:r w:rsidR="00F85F84" w:rsidRPr="005555B4">
        <w:rPr>
          <w:lang w:val="en-US"/>
        </w:rPr>
        <w:t>Josselson</w:t>
      </w:r>
      <w:proofErr w:type="spellEnd"/>
      <w:r w:rsidR="009748CD" w:rsidRPr="005555B4">
        <w:rPr>
          <w:lang w:val="en-US"/>
        </w:rPr>
        <w:t>,</w:t>
      </w:r>
      <w:r w:rsidR="00F85F84" w:rsidRPr="005555B4">
        <w:rPr>
          <w:lang w:val="en-US"/>
        </w:rPr>
        <w:t xml:space="preserve"> and Ha</w:t>
      </w:r>
      <w:r w:rsidR="009748CD" w:rsidRPr="005555B4">
        <w:rPr>
          <w:lang w:val="en-US"/>
        </w:rPr>
        <w:t>m</w:t>
      </w:r>
      <w:r w:rsidR="00F85F84" w:rsidRPr="005555B4">
        <w:rPr>
          <w:lang w:val="en-US"/>
        </w:rPr>
        <w:t>m</w:t>
      </w:r>
      <w:r w:rsidR="009748CD" w:rsidRPr="005555B4">
        <w:rPr>
          <w:lang w:val="en-US"/>
        </w:rPr>
        <w:t>a</w:t>
      </w:r>
      <w:r w:rsidR="00F85F84" w:rsidRPr="005555B4">
        <w:rPr>
          <w:lang w:val="en-US"/>
        </w:rPr>
        <w:t xml:space="preserve">ck, 2021, p. 49). </w:t>
      </w:r>
      <w:r w:rsidR="002666BF" w:rsidRPr="005555B4">
        <w:rPr>
          <w:lang w:val="en-US"/>
        </w:rPr>
        <w:t>T</w:t>
      </w:r>
      <w:r w:rsidR="00F85F84" w:rsidRPr="005555B4">
        <w:rPr>
          <w:lang w:val="en-US"/>
        </w:rPr>
        <w:t>he relation</w:t>
      </w:r>
      <w:r w:rsidR="00161AD6" w:rsidRPr="005555B4">
        <w:rPr>
          <w:lang w:val="en-US"/>
        </w:rPr>
        <w:t>ship</w:t>
      </w:r>
      <w:r w:rsidR="00F85F84" w:rsidRPr="005555B4">
        <w:rPr>
          <w:lang w:val="en-US"/>
        </w:rPr>
        <w:t xml:space="preserve"> with others (</w:t>
      </w:r>
      <w:r w:rsidR="00AE35AB" w:rsidRPr="005555B4">
        <w:rPr>
          <w:lang w:val="en-US"/>
        </w:rPr>
        <w:t xml:space="preserve">with </w:t>
      </w:r>
      <w:r w:rsidR="00F85F84" w:rsidRPr="005555B4">
        <w:rPr>
          <w:lang w:val="en-US"/>
        </w:rPr>
        <w:t xml:space="preserve">the university teacher, </w:t>
      </w:r>
      <w:r w:rsidR="00AE35AB" w:rsidRPr="005555B4">
        <w:rPr>
          <w:lang w:val="en-US"/>
        </w:rPr>
        <w:t xml:space="preserve">with </w:t>
      </w:r>
      <w:r w:rsidR="00F85F84" w:rsidRPr="005555B4">
        <w:rPr>
          <w:lang w:val="en-US"/>
        </w:rPr>
        <w:t xml:space="preserve">the mentor teacher, </w:t>
      </w:r>
      <w:r w:rsidR="00AE35AB" w:rsidRPr="005555B4">
        <w:rPr>
          <w:lang w:val="en-US"/>
        </w:rPr>
        <w:t xml:space="preserve">with </w:t>
      </w:r>
      <w:r w:rsidR="00F85F84" w:rsidRPr="005555B4">
        <w:rPr>
          <w:lang w:val="en-US"/>
        </w:rPr>
        <w:t xml:space="preserve">the students, and </w:t>
      </w:r>
      <w:r w:rsidR="00AE35AB" w:rsidRPr="005555B4">
        <w:rPr>
          <w:lang w:val="en-US"/>
        </w:rPr>
        <w:t xml:space="preserve">with </w:t>
      </w:r>
      <w:r w:rsidR="00F85F84" w:rsidRPr="005555B4">
        <w:rPr>
          <w:lang w:val="en-US"/>
        </w:rPr>
        <w:t xml:space="preserve">the students’ parents) </w:t>
      </w:r>
      <w:r w:rsidR="00645FA4" w:rsidRPr="005555B4">
        <w:rPr>
          <w:lang w:val="en-US"/>
        </w:rPr>
        <w:t>produces patterns that connect the parts with each participant’s whole story</w:t>
      </w:r>
      <w:r w:rsidR="00F85F84" w:rsidRPr="005555B4">
        <w:rPr>
          <w:lang w:val="en-US"/>
        </w:rPr>
        <w:t>.</w:t>
      </w:r>
      <w:r w:rsidR="002666BF" w:rsidRPr="005555B4">
        <w:rPr>
          <w:lang w:val="en-US"/>
        </w:rPr>
        <w:t xml:space="preserve"> T</w:t>
      </w:r>
      <w:r w:rsidR="00EA15C5" w:rsidRPr="005555B4">
        <w:rPr>
          <w:lang w:val="en-US"/>
        </w:rPr>
        <w:t>he fourth reading engaged with theory.</w:t>
      </w:r>
      <w:r w:rsidR="002666BF" w:rsidRPr="005555B4">
        <w:rPr>
          <w:lang w:val="en-US"/>
        </w:rPr>
        <w:t xml:space="preserve"> T</w:t>
      </w:r>
      <w:r w:rsidR="00EA15C5" w:rsidRPr="005555B4">
        <w:rPr>
          <w:lang w:val="en-US"/>
        </w:rPr>
        <w:t xml:space="preserve">he </w:t>
      </w:r>
      <w:r w:rsidR="00F228BF" w:rsidRPr="005555B4">
        <w:rPr>
          <w:lang w:val="en-US"/>
        </w:rPr>
        <w:t>themes</w:t>
      </w:r>
      <w:r w:rsidR="00EA15C5" w:rsidRPr="005555B4">
        <w:rPr>
          <w:lang w:val="en-US"/>
        </w:rPr>
        <w:t xml:space="preserve"> </w:t>
      </w:r>
      <w:r w:rsidR="002666BF" w:rsidRPr="005555B4">
        <w:rPr>
          <w:lang w:val="en-US"/>
        </w:rPr>
        <w:t xml:space="preserve">were reread </w:t>
      </w:r>
      <w:r w:rsidR="00EA15C5" w:rsidRPr="005555B4">
        <w:rPr>
          <w:lang w:val="en-US"/>
        </w:rPr>
        <w:t xml:space="preserve">through the </w:t>
      </w:r>
      <w:r w:rsidR="00A66A6B" w:rsidRPr="005555B4">
        <w:rPr>
          <w:lang w:val="en-US"/>
        </w:rPr>
        <w:t xml:space="preserve">lived human relation </w:t>
      </w:r>
      <w:r w:rsidR="00EA15C5" w:rsidRPr="005555B4">
        <w:rPr>
          <w:lang w:val="en-US"/>
        </w:rPr>
        <w:t>lifeworld existential.</w:t>
      </w:r>
      <w:r w:rsidR="002666BF" w:rsidRPr="005555B4">
        <w:rPr>
          <w:lang w:val="en-US"/>
        </w:rPr>
        <w:t xml:space="preserve"> It </w:t>
      </w:r>
      <w:r w:rsidR="00A66A6B" w:rsidRPr="005555B4">
        <w:rPr>
          <w:lang w:val="en-US"/>
        </w:rPr>
        <w:t>was</w:t>
      </w:r>
      <w:r w:rsidR="00EA15C5" w:rsidRPr="005555B4">
        <w:rPr>
          <w:lang w:val="en-US"/>
        </w:rPr>
        <w:t xml:space="preserve"> concluded that the lived human relation is an essential existential dimension in the pre-service teacher’s practicum. In the fifth reading, differences and similarities between the participants</w:t>
      </w:r>
      <w:r w:rsidR="006B1C54" w:rsidRPr="005555B4">
        <w:rPr>
          <w:lang w:val="en-US"/>
        </w:rPr>
        <w:t>’</w:t>
      </w:r>
      <w:r w:rsidR="00EA15C5" w:rsidRPr="005555B4">
        <w:rPr>
          <w:lang w:val="en-US"/>
        </w:rPr>
        <w:t xml:space="preserve"> stories</w:t>
      </w:r>
      <w:r w:rsidR="002666BF" w:rsidRPr="005555B4">
        <w:rPr>
          <w:lang w:val="en-US"/>
        </w:rPr>
        <w:t xml:space="preserve"> were identified</w:t>
      </w:r>
      <w:r w:rsidR="00EA15C5" w:rsidRPr="005555B4">
        <w:rPr>
          <w:lang w:val="en-US"/>
        </w:rPr>
        <w:t xml:space="preserve">. </w:t>
      </w:r>
      <w:r w:rsidR="002666BF" w:rsidRPr="005555B4">
        <w:rPr>
          <w:lang w:val="en-US"/>
        </w:rPr>
        <w:t>It was</w:t>
      </w:r>
      <w:r w:rsidR="00EA15C5" w:rsidRPr="005555B4">
        <w:rPr>
          <w:lang w:val="en-US"/>
        </w:rPr>
        <w:t xml:space="preserve"> found that the lived human relation is cross-case important.</w:t>
      </w:r>
    </w:p>
    <w:p w14:paraId="4EC57EDE" w14:textId="3BAF0EEC" w:rsidR="00D2742F" w:rsidRPr="005555B4" w:rsidRDefault="00606C26" w:rsidP="00606C26">
      <w:pPr>
        <w:spacing w:line="360" w:lineRule="auto"/>
        <w:ind w:firstLine="708"/>
        <w:jc w:val="both"/>
        <w:rPr>
          <w:lang w:val="en-US"/>
        </w:rPr>
      </w:pPr>
      <w:r w:rsidRPr="005555B4">
        <w:rPr>
          <w:lang w:val="en-US"/>
        </w:rPr>
        <w:t>Different tools were used t</w:t>
      </w:r>
      <w:r w:rsidR="00DC3FA6" w:rsidRPr="005555B4">
        <w:rPr>
          <w:lang w:val="en-US"/>
        </w:rPr>
        <w:t>h</w:t>
      </w:r>
      <w:r w:rsidRPr="005555B4">
        <w:rPr>
          <w:lang w:val="en-US"/>
        </w:rPr>
        <w:t>rough</w:t>
      </w:r>
      <w:r w:rsidR="00DC3FA6" w:rsidRPr="005555B4">
        <w:rPr>
          <w:lang w:val="en-US"/>
        </w:rPr>
        <w:t>out</w:t>
      </w:r>
      <w:r w:rsidRPr="005555B4">
        <w:rPr>
          <w:lang w:val="en-US"/>
        </w:rPr>
        <w:t xml:space="preserve"> the data analysis process. </w:t>
      </w:r>
      <w:proofErr w:type="spellStart"/>
      <w:r w:rsidR="00F325E2" w:rsidRPr="005555B4">
        <w:rPr>
          <w:lang w:val="en-US"/>
        </w:rPr>
        <w:t>Atlas.ti</w:t>
      </w:r>
      <w:proofErr w:type="spellEnd"/>
      <w:r w:rsidR="00F325E2" w:rsidRPr="005555B4">
        <w:rPr>
          <w:lang w:val="en-US"/>
        </w:rPr>
        <w:t xml:space="preserve"> software was used </w:t>
      </w:r>
      <w:r w:rsidR="009E6E85" w:rsidRPr="005555B4">
        <w:rPr>
          <w:lang w:val="en-US"/>
        </w:rPr>
        <w:t xml:space="preserve">from </w:t>
      </w:r>
      <w:r w:rsidR="007F4056" w:rsidRPr="005555B4">
        <w:rPr>
          <w:lang w:val="en-US"/>
        </w:rPr>
        <w:t>the first to the third reading</w:t>
      </w:r>
      <w:r w:rsidR="009E6E85" w:rsidRPr="005555B4">
        <w:rPr>
          <w:lang w:val="en-US"/>
        </w:rPr>
        <w:t xml:space="preserve">, </w:t>
      </w:r>
      <w:r w:rsidR="00F325E2" w:rsidRPr="005555B4">
        <w:rPr>
          <w:lang w:val="en-US"/>
        </w:rPr>
        <w:t>initial thematic content</w:t>
      </w:r>
      <w:r w:rsidR="007F4056" w:rsidRPr="005555B4">
        <w:rPr>
          <w:lang w:val="en-US"/>
        </w:rPr>
        <w:t xml:space="preserve"> (subthemes)</w:t>
      </w:r>
      <w:r w:rsidR="009E6E85" w:rsidRPr="005555B4">
        <w:rPr>
          <w:lang w:val="en-US"/>
        </w:rPr>
        <w:t xml:space="preserve"> was identified</w:t>
      </w:r>
      <w:r w:rsidR="00F325E2" w:rsidRPr="005555B4">
        <w:rPr>
          <w:lang w:val="en-US"/>
        </w:rPr>
        <w:t xml:space="preserve"> </w:t>
      </w:r>
      <w:r w:rsidR="009E6E85" w:rsidRPr="005555B4">
        <w:rPr>
          <w:lang w:val="en-US"/>
        </w:rPr>
        <w:t>and</w:t>
      </w:r>
      <w:r w:rsidR="00F325E2" w:rsidRPr="005555B4">
        <w:rPr>
          <w:lang w:val="en-US"/>
        </w:rPr>
        <w:t xml:space="preserve"> </w:t>
      </w:r>
      <w:r w:rsidR="009A7D6F" w:rsidRPr="005555B4">
        <w:rPr>
          <w:lang w:val="en-US"/>
        </w:rPr>
        <w:t xml:space="preserve">was </w:t>
      </w:r>
      <w:r w:rsidR="00F325E2" w:rsidRPr="005555B4">
        <w:rPr>
          <w:lang w:val="en-US"/>
        </w:rPr>
        <w:t>cluster</w:t>
      </w:r>
      <w:r w:rsidR="009A7D6F" w:rsidRPr="005555B4">
        <w:rPr>
          <w:lang w:val="en-US"/>
        </w:rPr>
        <w:t>ed</w:t>
      </w:r>
      <w:r w:rsidR="00F325E2" w:rsidRPr="005555B4">
        <w:rPr>
          <w:lang w:val="en-US"/>
        </w:rPr>
        <w:t xml:space="preserve"> into larger themes (patter</w:t>
      </w:r>
      <w:r w:rsidR="009E6E85" w:rsidRPr="005555B4">
        <w:rPr>
          <w:lang w:val="en-US"/>
        </w:rPr>
        <w:t>n</w:t>
      </w:r>
      <w:r w:rsidR="00F325E2" w:rsidRPr="005555B4">
        <w:rPr>
          <w:lang w:val="en-US"/>
        </w:rPr>
        <w:t xml:space="preserve">s of meaning known as categories or codes in other </w:t>
      </w:r>
      <w:r w:rsidR="00E97FE1" w:rsidRPr="005555B4">
        <w:rPr>
          <w:lang w:val="en-US"/>
        </w:rPr>
        <w:t xml:space="preserve">qualitative </w:t>
      </w:r>
      <w:r w:rsidR="00F325E2" w:rsidRPr="005555B4">
        <w:rPr>
          <w:lang w:val="en-US"/>
        </w:rPr>
        <w:t xml:space="preserve">methods). </w:t>
      </w:r>
      <w:r w:rsidR="00D2742F" w:rsidRPr="005555B4">
        <w:rPr>
          <w:lang w:val="en-US"/>
        </w:rPr>
        <w:t>A semantic map was built t</w:t>
      </w:r>
      <w:r w:rsidR="00DA610A" w:rsidRPr="005555B4">
        <w:rPr>
          <w:lang w:val="en-US"/>
        </w:rPr>
        <w:t>o</w:t>
      </w:r>
      <w:r w:rsidR="00D2742F" w:rsidRPr="005555B4">
        <w:rPr>
          <w:lang w:val="en-US"/>
        </w:rPr>
        <w:t xml:space="preserve"> show the themes and subthemes</w:t>
      </w:r>
      <w:r w:rsidR="009A7D6F" w:rsidRPr="005555B4">
        <w:rPr>
          <w:lang w:val="en-US"/>
        </w:rPr>
        <w:t xml:space="preserve"> that structure the pre-service English teacher´s </w:t>
      </w:r>
      <w:r w:rsidR="00E97FE1" w:rsidRPr="005555B4">
        <w:rPr>
          <w:lang w:val="en-US"/>
        </w:rPr>
        <w:t xml:space="preserve">practicum </w:t>
      </w:r>
      <w:r w:rsidR="009A7D6F" w:rsidRPr="005555B4">
        <w:rPr>
          <w:lang w:val="en-US"/>
        </w:rPr>
        <w:t>experience</w:t>
      </w:r>
      <w:r w:rsidR="00D2742F" w:rsidRPr="005555B4">
        <w:rPr>
          <w:lang w:val="en-US"/>
        </w:rPr>
        <w:t xml:space="preserve">. The themes </w:t>
      </w:r>
      <w:r w:rsidR="007F4056" w:rsidRPr="005555B4">
        <w:rPr>
          <w:lang w:val="en-US"/>
        </w:rPr>
        <w:t>were named as</w:t>
      </w:r>
      <w:r w:rsidR="00D2742F" w:rsidRPr="005555B4">
        <w:rPr>
          <w:lang w:val="en-US"/>
        </w:rPr>
        <w:t xml:space="preserve"> lack of confidence and gaining confidence in oneself.</w:t>
      </w:r>
      <w:r w:rsidR="007F4056" w:rsidRPr="005555B4">
        <w:rPr>
          <w:lang w:val="en-US"/>
        </w:rPr>
        <w:t xml:space="preserve"> Next,</w:t>
      </w:r>
      <w:r w:rsidR="00D2742F" w:rsidRPr="005555B4">
        <w:rPr>
          <w:lang w:val="en-US"/>
        </w:rPr>
        <w:t xml:space="preserve"> </w:t>
      </w:r>
      <w:r w:rsidR="007F4056" w:rsidRPr="005555B4">
        <w:rPr>
          <w:lang w:val="en-US"/>
        </w:rPr>
        <w:t>i</w:t>
      </w:r>
      <w:r w:rsidR="00DA610A" w:rsidRPr="005555B4">
        <w:rPr>
          <w:lang w:val="en-US"/>
        </w:rPr>
        <w:t>t was identified that relation</w:t>
      </w:r>
      <w:r w:rsidR="006A3183" w:rsidRPr="005555B4">
        <w:rPr>
          <w:lang w:val="en-US"/>
        </w:rPr>
        <w:t>ship</w:t>
      </w:r>
      <w:r w:rsidR="00DA610A" w:rsidRPr="005555B4">
        <w:rPr>
          <w:lang w:val="en-US"/>
        </w:rPr>
        <w:t xml:space="preserve"> with other</w:t>
      </w:r>
      <w:r w:rsidR="006A3183" w:rsidRPr="005555B4">
        <w:rPr>
          <w:lang w:val="en-US"/>
        </w:rPr>
        <w:t>s</w:t>
      </w:r>
      <w:r w:rsidR="00DA610A" w:rsidRPr="005555B4">
        <w:rPr>
          <w:lang w:val="en-US"/>
        </w:rPr>
        <w:t xml:space="preserve"> was implicated in the identified themes. In the four</w:t>
      </w:r>
      <w:r w:rsidR="00DC3FA6" w:rsidRPr="005555B4">
        <w:rPr>
          <w:lang w:val="en-US"/>
        </w:rPr>
        <w:t>th</w:t>
      </w:r>
      <w:r w:rsidR="00DA610A" w:rsidRPr="005555B4">
        <w:rPr>
          <w:lang w:val="en-US"/>
        </w:rPr>
        <w:t xml:space="preserve"> reading, </w:t>
      </w:r>
      <w:r w:rsidR="006054F9" w:rsidRPr="005555B4">
        <w:rPr>
          <w:lang w:val="en-US"/>
        </w:rPr>
        <w:t xml:space="preserve">a </w:t>
      </w:r>
      <w:r w:rsidR="00554BB2" w:rsidRPr="005555B4">
        <w:rPr>
          <w:lang w:val="en-US"/>
        </w:rPr>
        <w:t>two-column</w:t>
      </w:r>
      <w:r w:rsidR="006054F9" w:rsidRPr="005555B4">
        <w:rPr>
          <w:lang w:val="en-US"/>
        </w:rPr>
        <w:t xml:space="preserve"> chart was used as suggested by </w:t>
      </w:r>
      <w:proofErr w:type="spellStart"/>
      <w:r w:rsidR="006054F9" w:rsidRPr="005555B4">
        <w:rPr>
          <w:lang w:val="en-US"/>
        </w:rPr>
        <w:t>Josselson</w:t>
      </w:r>
      <w:proofErr w:type="spellEnd"/>
      <w:r w:rsidR="006054F9" w:rsidRPr="005555B4">
        <w:rPr>
          <w:lang w:val="en-US"/>
        </w:rPr>
        <w:t xml:space="preserve"> and Hammack (2021). The left column contained the themes</w:t>
      </w:r>
      <w:r w:rsidR="007F4056" w:rsidRPr="005555B4">
        <w:rPr>
          <w:lang w:val="en-US"/>
        </w:rPr>
        <w:t xml:space="preserve"> and subthemes</w:t>
      </w:r>
      <w:r w:rsidR="006054F9" w:rsidRPr="005555B4">
        <w:rPr>
          <w:lang w:val="en-US"/>
        </w:rPr>
        <w:t>, and the right column was used to read them through the lived human relation lifeworld</w:t>
      </w:r>
      <w:r w:rsidR="00DC3FA6" w:rsidRPr="005555B4">
        <w:rPr>
          <w:lang w:val="en-US"/>
        </w:rPr>
        <w:t>’s</w:t>
      </w:r>
      <w:r w:rsidR="006054F9" w:rsidRPr="005555B4">
        <w:rPr>
          <w:lang w:val="en-US"/>
        </w:rPr>
        <w:t xml:space="preserve"> existential. It was </w:t>
      </w:r>
      <w:r w:rsidR="00603DCC" w:rsidRPr="005555B4">
        <w:rPr>
          <w:lang w:val="en-US"/>
        </w:rPr>
        <w:t>found</w:t>
      </w:r>
      <w:r w:rsidR="006054F9" w:rsidRPr="005555B4">
        <w:rPr>
          <w:lang w:val="en-US"/>
        </w:rPr>
        <w:t xml:space="preserve"> that the </w:t>
      </w:r>
      <w:r w:rsidR="00603DCC" w:rsidRPr="005555B4">
        <w:rPr>
          <w:lang w:val="en-US"/>
        </w:rPr>
        <w:t xml:space="preserve">initial </w:t>
      </w:r>
      <w:r w:rsidR="006054F9" w:rsidRPr="005555B4">
        <w:rPr>
          <w:lang w:val="en-US"/>
        </w:rPr>
        <w:t xml:space="preserve">lack of confidence </w:t>
      </w:r>
      <w:r w:rsidR="00603DCC" w:rsidRPr="005555B4">
        <w:rPr>
          <w:lang w:val="en-US"/>
        </w:rPr>
        <w:t xml:space="preserve">and later gain of confidence </w:t>
      </w:r>
      <w:r w:rsidR="00037B7D" w:rsidRPr="005555B4">
        <w:rPr>
          <w:lang w:val="en-US"/>
        </w:rPr>
        <w:t xml:space="preserve">in oneself </w:t>
      </w:r>
      <w:r w:rsidR="00ED25A2" w:rsidRPr="005555B4">
        <w:rPr>
          <w:lang w:val="en-US"/>
        </w:rPr>
        <w:t>must</w:t>
      </w:r>
      <w:r w:rsidR="00603DCC" w:rsidRPr="005555B4">
        <w:rPr>
          <w:lang w:val="en-US"/>
        </w:rPr>
        <w:t xml:space="preserve"> do with</w:t>
      </w:r>
      <w:r w:rsidR="006054F9" w:rsidRPr="005555B4">
        <w:rPr>
          <w:lang w:val="en-US"/>
        </w:rPr>
        <w:t xml:space="preserve"> </w:t>
      </w:r>
      <w:r w:rsidR="00603DCC" w:rsidRPr="005555B4">
        <w:rPr>
          <w:lang w:val="en-US"/>
        </w:rPr>
        <w:t xml:space="preserve">the lived human relation with the mentor teacher, </w:t>
      </w:r>
      <w:r w:rsidR="009A7D6F" w:rsidRPr="005555B4">
        <w:rPr>
          <w:lang w:val="en-US"/>
        </w:rPr>
        <w:t xml:space="preserve">with </w:t>
      </w:r>
      <w:r w:rsidR="00603DCC" w:rsidRPr="005555B4">
        <w:rPr>
          <w:lang w:val="en-US"/>
        </w:rPr>
        <w:t>the students,</w:t>
      </w:r>
      <w:r w:rsidR="009A7D6F" w:rsidRPr="005555B4">
        <w:rPr>
          <w:lang w:val="en-US"/>
        </w:rPr>
        <w:t xml:space="preserve"> with</w:t>
      </w:r>
      <w:r w:rsidR="00603DCC" w:rsidRPr="005555B4">
        <w:rPr>
          <w:lang w:val="en-US"/>
        </w:rPr>
        <w:t xml:space="preserve"> the previous English teacher, </w:t>
      </w:r>
      <w:r w:rsidR="009A7D6F" w:rsidRPr="005555B4">
        <w:rPr>
          <w:lang w:val="en-US"/>
        </w:rPr>
        <w:t xml:space="preserve">with </w:t>
      </w:r>
      <w:r w:rsidR="00603DCC" w:rsidRPr="005555B4">
        <w:rPr>
          <w:lang w:val="en-US"/>
        </w:rPr>
        <w:t xml:space="preserve">the university </w:t>
      </w:r>
      <w:r w:rsidR="000D4BD3" w:rsidRPr="005555B4">
        <w:rPr>
          <w:lang w:val="en-US"/>
        </w:rPr>
        <w:t>teacher,</w:t>
      </w:r>
      <w:r w:rsidR="00603DCC" w:rsidRPr="005555B4">
        <w:rPr>
          <w:lang w:val="en-US"/>
        </w:rPr>
        <w:t xml:space="preserve"> and </w:t>
      </w:r>
      <w:r w:rsidR="009A7D6F" w:rsidRPr="005555B4">
        <w:rPr>
          <w:lang w:val="en-US"/>
        </w:rPr>
        <w:t xml:space="preserve">with </w:t>
      </w:r>
      <w:r w:rsidR="00603DCC" w:rsidRPr="005555B4">
        <w:rPr>
          <w:lang w:val="en-US"/>
        </w:rPr>
        <w:t xml:space="preserve">the parents.  </w:t>
      </w:r>
      <w:r w:rsidR="007F4056" w:rsidRPr="005555B4">
        <w:rPr>
          <w:lang w:val="en-US"/>
        </w:rPr>
        <w:t xml:space="preserve">Finally, the two cases were </w:t>
      </w:r>
      <w:r w:rsidR="000E3513" w:rsidRPr="005555B4">
        <w:rPr>
          <w:lang w:val="en-US"/>
        </w:rPr>
        <w:t>compared</w:t>
      </w:r>
      <w:r w:rsidR="007F4056" w:rsidRPr="005555B4">
        <w:rPr>
          <w:lang w:val="en-US"/>
        </w:rPr>
        <w:t xml:space="preserve">. It was identified that the lived human relation </w:t>
      </w:r>
      <w:r w:rsidR="00D7272C" w:rsidRPr="005555B4">
        <w:rPr>
          <w:lang w:val="en-US"/>
        </w:rPr>
        <w:t xml:space="preserve">with the students is presented </w:t>
      </w:r>
      <w:r w:rsidR="007F4056" w:rsidRPr="005555B4">
        <w:rPr>
          <w:lang w:val="en-US"/>
        </w:rPr>
        <w:t>in both cases, but the relation with parents and with the mentor teacher pre</w:t>
      </w:r>
      <w:r w:rsidR="00D7272C" w:rsidRPr="005555B4">
        <w:rPr>
          <w:lang w:val="en-US"/>
        </w:rPr>
        <w:t>vails</w:t>
      </w:r>
      <w:r w:rsidR="007F4056" w:rsidRPr="005555B4">
        <w:rPr>
          <w:lang w:val="en-US"/>
        </w:rPr>
        <w:t xml:space="preserve"> in </w:t>
      </w:r>
      <w:r w:rsidR="00B91BFD" w:rsidRPr="005555B4">
        <w:rPr>
          <w:lang w:val="en-US"/>
        </w:rPr>
        <w:t xml:space="preserve">Graciela’s lived experience </w:t>
      </w:r>
      <w:r w:rsidR="00D7272C" w:rsidRPr="005555B4">
        <w:rPr>
          <w:lang w:val="en-US"/>
        </w:rPr>
        <w:t xml:space="preserve">more </w:t>
      </w:r>
      <w:r w:rsidR="00B91BFD" w:rsidRPr="005555B4">
        <w:rPr>
          <w:lang w:val="en-US"/>
        </w:rPr>
        <w:t xml:space="preserve">than </w:t>
      </w:r>
      <w:r w:rsidR="006A3183" w:rsidRPr="005555B4">
        <w:rPr>
          <w:lang w:val="en-US"/>
        </w:rPr>
        <w:t xml:space="preserve">in </w:t>
      </w:r>
      <w:r w:rsidR="00B91BFD" w:rsidRPr="005555B4">
        <w:rPr>
          <w:lang w:val="en-US"/>
        </w:rPr>
        <w:t xml:space="preserve">Monica´s one. </w:t>
      </w:r>
    </w:p>
    <w:p w14:paraId="60D81042" w14:textId="77777777" w:rsidR="00EA15C5" w:rsidRPr="005555B4" w:rsidRDefault="00EA15C5" w:rsidP="00945CA0">
      <w:pPr>
        <w:spacing w:line="360" w:lineRule="auto"/>
        <w:jc w:val="center"/>
        <w:rPr>
          <w:b/>
          <w:bCs/>
          <w:lang w:val="en-US"/>
        </w:rPr>
      </w:pPr>
    </w:p>
    <w:p w14:paraId="2B494B99" w14:textId="36FE9CF4" w:rsidR="00883AB8" w:rsidRPr="005555B4" w:rsidRDefault="00EA15C5" w:rsidP="00945CA0">
      <w:pPr>
        <w:spacing w:line="360" w:lineRule="auto"/>
        <w:jc w:val="center"/>
        <w:rPr>
          <w:b/>
          <w:bCs/>
          <w:sz w:val="32"/>
          <w:lang w:val="en-US"/>
        </w:rPr>
      </w:pPr>
      <w:r w:rsidRPr="005555B4">
        <w:rPr>
          <w:b/>
          <w:bCs/>
          <w:sz w:val="32"/>
          <w:lang w:val="en-US"/>
        </w:rPr>
        <w:t>R</w:t>
      </w:r>
      <w:r w:rsidR="00A234F2" w:rsidRPr="005555B4">
        <w:rPr>
          <w:b/>
          <w:bCs/>
          <w:sz w:val="32"/>
          <w:lang w:val="en-US"/>
        </w:rPr>
        <w:t>esults</w:t>
      </w:r>
    </w:p>
    <w:p w14:paraId="7AC81DC4" w14:textId="2C7979DF" w:rsidR="00A234F2" w:rsidRPr="005555B4" w:rsidRDefault="004F49D4" w:rsidP="00505DFF">
      <w:pPr>
        <w:spacing w:line="360" w:lineRule="auto"/>
        <w:jc w:val="center"/>
        <w:rPr>
          <w:b/>
          <w:bCs/>
          <w:sz w:val="28"/>
          <w:lang w:val="en-US"/>
        </w:rPr>
      </w:pPr>
      <w:r w:rsidRPr="005555B4">
        <w:rPr>
          <w:b/>
          <w:bCs/>
          <w:sz w:val="28"/>
          <w:lang w:val="en-US"/>
        </w:rPr>
        <w:t xml:space="preserve">Monica’s story: “the practicum meant </w:t>
      </w:r>
      <w:r w:rsidR="006741B1" w:rsidRPr="005555B4">
        <w:rPr>
          <w:b/>
          <w:bCs/>
          <w:sz w:val="28"/>
          <w:lang w:val="en-US"/>
        </w:rPr>
        <w:t xml:space="preserve">learning </w:t>
      </w:r>
      <w:r w:rsidRPr="005555B4">
        <w:rPr>
          <w:b/>
          <w:bCs/>
          <w:sz w:val="28"/>
          <w:lang w:val="en-US"/>
        </w:rPr>
        <w:t>that built me little by little”</w:t>
      </w:r>
    </w:p>
    <w:p w14:paraId="0C7E7FCF" w14:textId="08DFF4B5" w:rsidR="00A234F2" w:rsidRPr="005555B4" w:rsidRDefault="004F49D4" w:rsidP="00F92771">
      <w:pPr>
        <w:spacing w:line="360" w:lineRule="auto"/>
        <w:ind w:firstLine="567"/>
        <w:jc w:val="both"/>
        <w:rPr>
          <w:bCs/>
          <w:lang w:val="en-US"/>
        </w:rPr>
      </w:pPr>
      <w:r w:rsidRPr="005555B4">
        <w:rPr>
          <w:bCs/>
          <w:lang w:val="en-US"/>
        </w:rPr>
        <w:t xml:space="preserve">When Monica was asked to do her practicum, she was in the </w:t>
      </w:r>
      <w:r w:rsidR="001D2D4D" w:rsidRPr="005555B4">
        <w:rPr>
          <w:bCs/>
          <w:lang w:val="en-US"/>
        </w:rPr>
        <w:t xml:space="preserve">last semester of </w:t>
      </w:r>
      <w:r w:rsidR="00161AD6" w:rsidRPr="005555B4">
        <w:rPr>
          <w:bCs/>
          <w:lang w:val="en-US"/>
        </w:rPr>
        <w:t>her</w:t>
      </w:r>
      <w:r w:rsidRPr="005555B4">
        <w:rPr>
          <w:bCs/>
          <w:lang w:val="en-US"/>
        </w:rPr>
        <w:t xml:space="preserve"> Bachelor</w:t>
      </w:r>
      <w:r w:rsidR="00161AD6" w:rsidRPr="005555B4">
        <w:rPr>
          <w:bCs/>
          <w:lang w:val="en-US"/>
        </w:rPr>
        <w:t>’s</w:t>
      </w:r>
      <w:r w:rsidRPr="005555B4">
        <w:rPr>
          <w:bCs/>
          <w:lang w:val="en-US"/>
        </w:rPr>
        <w:t>. At that moment, she was an online student due to the world COVID outbreak</w:t>
      </w:r>
      <w:r w:rsidR="0051548B" w:rsidRPr="005555B4">
        <w:rPr>
          <w:bCs/>
          <w:lang w:val="en-US"/>
        </w:rPr>
        <w:t>. At first</w:t>
      </w:r>
      <w:r w:rsidR="00F506CC" w:rsidRPr="005555B4">
        <w:rPr>
          <w:bCs/>
          <w:lang w:val="en-US"/>
        </w:rPr>
        <w:t>, the practicum was plan</w:t>
      </w:r>
      <w:r w:rsidR="00A04FB4" w:rsidRPr="005555B4">
        <w:rPr>
          <w:bCs/>
          <w:lang w:val="en-US"/>
        </w:rPr>
        <w:t>ned to be carried out in a face-to-</w:t>
      </w:r>
      <w:r w:rsidR="00F506CC" w:rsidRPr="005555B4">
        <w:rPr>
          <w:bCs/>
          <w:lang w:val="en-US"/>
        </w:rPr>
        <w:t xml:space="preserve">face setting. Unfortunately, the pandemic </w:t>
      </w:r>
      <w:r w:rsidR="004F07D3" w:rsidRPr="005555B4">
        <w:rPr>
          <w:bCs/>
          <w:lang w:val="en-US"/>
        </w:rPr>
        <w:t>spread</w:t>
      </w:r>
      <w:r w:rsidR="00F506CC" w:rsidRPr="005555B4">
        <w:rPr>
          <w:bCs/>
          <w:lang w:val="en-US"/>
        </w:rPr>
        <w:t xml:space="preserve"> more than expected</w:t>
      </w:r>
      <w:r w:rsidR="001D2D4D" w:rsidRPr="005555B4">
        <w:rPr>
          <w:bCs/>
          <w:lang w:val="en-US"/>
        </w:rPr>
        <w:t>,</w:t>
      </w:r>
      <w:r w:rsidR="00F506CC" w:rsidRPr="005555B4">
        <w:rPr>
          <w:bCs/>
          <w:lang w:val="en-US"/>
        </w:rPr>
        <w:t xml:space="preserve"> so </w:t>
      </w:r>
      <w:r w:rsidR="001D2D4D" w:rsidRPr="005555B4">
        <w:rPr>
          <w:bCs/>
          <w:lang w:val="en-US"/>
        </w:rPr>
        <w:t xml:space="preserve">the practicum </w:t>
      </w:r>
      <w:r w:rsidR="0051548B" w:rsidRPr="005555B4">
        <w:rPr>
          <w:bCs/>
          <w:lang w:val="en-US"/>
        </w:rPr>
        <w:t>had to</w:t>
      </w:r>
      <w:r w:rsidR="001D2D4D" w:rsidRPr="005555B4">
        <w:rPr>
          <w:bCs/>
          <w:lang w:val="en-US"/>
        </w:rPr>
        <w:t xml:space="preserve"> be carried out online</w:t>
      </w:r>
      <w:r w:rsidR="0051548B" w:rsidRPr="005555B4">
        <w:rPr>
          <w:bCs/>
          <w:lang w:val="en-US"/>
        </w:rPr>
        <w:t xml:space="preserve"> bringing some changes</w:t>
      </w:r>
      <w:r w:rsidR="00F506CC" w:rsidRPr="005555B4">
        <w:rPr>
          <w:bCs/>
          <w:lang w:val="en-US"/>
        </w:rPr>
        <w:t xml:space="preserve">. </w:t>
      </w:r>
    </w:p>
    <w:p w14:paraId="4E49B48F" w14:textId="47A7F8C9" w:rsidR="002C6E87" w:rsidRPr="005555B4" w:rsidRDefault="00F506CC"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lastRenderedPageBreak/>
        <w:t>We were supposed to do the practicum in pairs, but they (university staff) suddenly told us that we woul</w:t>
      </w:r>
      <w:r w:rsidR="001D2D4D" w:rsidRPr="005555B4">
        <w:rPr>
          <w:rFonts w:ascii="Times New Roman" w:hAnsi="Times New Roman" w:cs="Times New Roman"/>
          <w:lang w:val="en-US"/>
        </w:rPr>
        <w:t xml:space="preserve">d do it </w:t>
      </w:r>
      <w:r w:rsidR="00BB7F9B" w:rsidRPr="005555B4">
        <w:rPr>
          <w:rFonts w:ascii="Times New Roman" w:hAnsi="Times New Roman" w:cs="Times New Roman"/>
          <w:lang w:val="en-US"/>
        </w:rPr>
        <w:t>individually</w:t>
      </w:r>
      <w:r w:rsidR="001D2D4D" w:rsidRPr="005555B4">
        <w:rPr>
          <w:rFonts w:ascii="Times New Roman" w:hAnsi="Times New Roman" w:cs="Times New Roman"/>
          <w:lang w:val="en-US"/>
        </w:rPr>
        <w:t xml:space="preserve">. </w:t>
      </w:r>
      <w:r w:rsidR="00161AD6" w:rsidRPr="005555B4">
        <w:rPr>
          <w:rFonts w:ascii="Times New Roman" w:hAnsi="Times New Roman" w:cs="Times New Roman"/>
          <w:lang w:val="en-US"/>
        </w:rPr>
        <w:t>In</w:t>
      </w:r>
      <w:r w:rsidR="001D2D4D" w:rsidRPr="005555B4">
        <w:rPr>
          <w:rFonts w:ascii="Times New Roman" w:hAnsi="Times New Roman" w:cs="Times New Roman"/>
          <w:lang w:val="en-US"/>
        </w:rPr>
        <w:t xml:space="preserve"> the beg</w:t>
      </w:r>
      <w:r w:rsidRPr="005555B4">
        <w:rPr>
          <w:rFonts w:ascii="Times New Roman" w:hAnsi="Times New Roman" w:cs="Times New Roman"/>
          <w:lang w:val="en-US"/>
        </w:rPr>
        <w:t>in</w:t>
      </w:r>
      <w:r w:rsidR="001D2D4D" w:rsidRPr="005555B4">
        <w:rPr>
          <w:rFonts w:ascii="Times New Roman" w:hAnsi="Times New Roman" w:cs="Times New Roman"/>
          <w:lang w:val="en-US"/>
        </w:rPr>
        <w:t>n</w:t>
      </w:r>
      <w:r w:rsidRPr="005555B4">
        <w:rPr>
          <w:rFonts w:ascii="Times New Roman" w:hAnsi="Times New Roman" w:cs="Times New Roman"/>
          <w:lang w:val="en-US"/>
        </w:rPr>
        <w:t xml:space="preserve">ing, I felt upset and worried because we had </w:t>
      </w:r>
      <w:r w:rsidR="006741B1" w:rsidRPr="005555B4">
        <w:rPr>
          <w:rFonts w:ascii="Times New Roman" w:hAnsi="Times New Roman" w:cs="Times New Roman"/>
          <w:lang w:val="en-US"/>
        </w:rPr>
        <w:t>several</w:t>
      </w:r>
      <w:r w:rsidRPr="005555B4">
        <w:rPr>
          <w:rFonts w:ascii="Times New Roman" w:hAnsi="Times New Roman" w:cs="Times New Roman"/>
          <w:lang w:val="en-US"/>
        </w:rPr>
        <w:t xml:space="preserve"> doubts and </w:t>
      </w:r>
      <w:r w:rsidR="006741B1" w:rsidRPr="005555B4">
        <w:rPr>
          <w:rFonts w:ascii="Times New Roman" w:hAnsi="Times New Roman" w:cs="Times New Roman"/>
          <w:lang w:val="en-US"/>
        </w:rPr>
        <w:t>little</w:t>
      </w:r>
      <w:r w:rsidRPr="005555B4">
        <w:rPr>
          <w:rFonts w:ascii="Times New Roman" w:hAnsi="Times New Roman" w:cs="Times New Roman"/>
          <w:lang w:val="en-US"/>
        </w:rPr>
        <w:t xml:space="preserve"> information. </w:t>
      </w:r>
      <w:r w:rsidR="001D2D4D" w:rsidRPr="005555B4">
        <w:rPr>
          <w:rFonts w:ascii="Times New Roman" w:hAnsi="Times New Roman" w:cs="Times New Roman"/>
          <w:lang w:val="en-US"/>
        </w:rPr>
        <w:t xml:space="preserve">It was </w:t>
      </w:r>
      <w:r w:rsidR="00010AEF" w:rsidRPr="005555B4">
        <w:rPr>
          <w:rFonts w:ascii="Times New Roman" w:hAnsi="Times New Roman" w:cs="Times New Roman"/>
          <w:lang w:val="en-US"/>
        </w:rPr>
        <w:t>un</w:t>
      </w:r>
      <w:r w:rsidR="001D2D4D" w:rsidRPr="005555B4">
        <w:rPr>
          <w:rFonts w:ascii="Times New Roman" w:hAnsi="Times New Roman" w:cs="Times New Roman"/>
          <w:lang w:val="en-US"/>
        </w:rPr>
        <w:t xml:space="preserve">fair that they changed the rules when the practicum was about to begin. </w:t>
      </w:r>
    </w:p>
    <w:p w14:paraId="25CC6613" w14:textId="2D2B54F6" w:rsidR="001D2D4D" w:rsidRPr="005555B4" w:rsidRDefault="002C6E87" w:rsidP="00F92771">
      <w:pPr>
        <w:spacing w:line="360" w:lineRule="auto"/>
        <w:jc w:val="both"/>
        <w:rPr>
          <w:bCs/>
          <w:lang w:val="en-US"/>
        </w:rPr>
      </w:pPr>
      <w:r w:rsidRPr="005555B4">
        <w:rPr>
          <w:bCs/>
          <w:lang w:val="en-US"/>
        </w:rPr>
        <w:t>The SARS-C</w:t>
      </w:r>
      <w:r w:rsidR="00010AEF" w:rsidRPr="005555B4">
        <w:rPr>
          <w:bCs/>
          <w:lang w:val="en-US"/>
        </w:rPr>
        <w:t>o</w:t>
      </w:r>
      <w:r w:rsidRPr="005555B4">
        <w:rPr>
          <w:bCs/>
          <w:lang w:val="en-US"/>
        </w:rPr>
        <w:t xml:space="preserve">V-2 pandemic impacted the </w:t>
      </w:r>
      <w:r w:rsidR="00F245CE" w:rsidRPr="005555B4">
        <w:rPr>
          <w:bCs/>
          <w:lang w:val="en-US"/>
        </w:rPr>
        <w:t xml:space="preserve">practicum’s curriculum dimension. The practicum in Monica’s university was planned to be carried out in face-to-face settings and pairs.  Since the practicum will be carried out online, </w:t>
      </w:r>
      <w:r w:rsidR="003A6CC7" w:rsidRPr="005555B4">
        <w:rPr>
          <w:bCs/>
          <w:lang w:val="en-US"/>
        </w:rPr>
        <w:t xml:space="preserve">students were asked to work individually due to the flexibility that technology offers. This </w:t>
      </w:r>
      <w:r w:rsidR="00BB7F9B" w:rsidRPr="005555B4">
        <w:rPr>
          <w:bCs/>
          <w:lang w:val="en-US"/>
        </w:rPr>
        <w:t>rule</w:t>
      </w:r>
      <w:r w:rsidR="001044E6" w:rsidRPr="005555B4">
        <w:rPr>
          <w:bCs/>
          <w:lang w:val="en-US"/>
        </w:rPr>
        <w:t>’s</w:t>
      </w:r>
      <w:r w:rsidR="00BB7F9B" w:rsidRPr="005555B4">
        <w:rPr>
          <w:bCs/>
          <w:lang w:val="en-US"/>
        </w:rPr>
        <w:t xml:space="preserve"> </w:t>
      </w:r>
      <w:r w:rsidR="001044E6" w:rsidRPr="005555B4">
        <w:rPr>
          <w:bCs/>
          <w:lang w:val="en-US"/>
        </w:rPr>
        <w:t>change</w:t>
      </w:r>
      <w:r w:rsidR="003A6CC7" w:rsidRPr="005555B4">
        <w:rPr>
          <w:bCs/>
          <w:lang w:val="en-US"/>
        </w:rPr>
        <w:t xml:space="preserve"> impacted Monica’s </w:t>
      </w:r>
      <w:r w:rsidR="00BB7F9B" w:rsidRPr="005555B4">
        <w:rPr>
          <w:bCs/>
          <w:lang w:val="en-US"/>
        </w:rPr>
        <w:t>lifeworld</w:t>
      </w:r>
      <w:r w:rsidR="003A6CC7" w:rsidRPr="005555B4">
        <w:rPr>
          <w:bCs/>
          <w:lang w:val="en-US"/>
        </w:rPr>
        <w:t>.</w:t>
      </w:r>
    </w:p>
    <w:p w14:paraId="0E17F5AC" w14:textId="72F76D4C" w:rsidR="003A6CC7" w:rsidRPr="005555B4" w:rsidRDefault="003A6CC7"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I </w:t>
      </w:r>
      <w:r w:rsidR="00BB7F9B" w:rsidRPr="005555B4">
        <w:rPr>
          <w:rFonts w:ascii="Times New Roman" w:hAnsi="Times New Roman" w:cs="Times New Roman"/>
          <w:lang w:val="en-US"/>
        </w:rPr>
        <w:t>thought</w:t>
      </w:r>
      <w:r w:rsidR="00BC3F3A" w:rsidRPr="005555B4">
        <w:rPr>
          <w:rFonts w:ascii="Times New Roman" w:hAnsi="Times New Roman" w:cs="Times New Roman"/>
          <w:lang w:val="en-US"/>
        </w:rPr>
        <w:t xml:space="preserve"> a lot</w:t>
      </w:r>
      <w:r w:rsidRPr="005555B4">
        <w:rPr>
          <w:rFonts w:ascii="Times New Roman" w:hAnsi="Times New Roman" w:cs="Times New Roman"/>
          <w:lang w:val="en-US"/>
        </w:rPr>
        <w:t xml:space="preserve"> about the practicum that day that I felt anxious and insecure. No matter </w:t>
      </w:r>
      <w:r w:rsidR="00447A7A" w:rsidRPr="005555B4">
        <w:rPr>
          <w:rFonts w:ascii="Times New Roman" w:hAnsi="Times New Roman" w:cs="Times New Roman"/>
          <w:lang w:val="en-US"/>
        </w:rPr>
        <w:t xml:space="preserve">that </w:t>
      </w:r>
      <w:r w:rsidRPr="005555B4">
        <w:rPr>
          <w:rFonts w:ascii="Times New Roman" w:hAnsi="Times New Roman" w:cs="Times New Roman"/>
          <w:lang w:val="en-US"/>
        </w:rPr>
        <w:t>I knew what to do, I wonder</w:t>
      </w:r>
      <w:r w:rsidR="00BB7F9B" w:rsidRPr="005555B4">
        <w:rPr>
          <w:rFonts w:ascii="Times New Roman" w:hAnsi="Times New Roman" w:cs="Times New Roman"/>
          <w:lang w:val="en-US"/>
        </w:rPr>
        <w:t>ed</w:t>
      </w:r>
      <w:r w:rsidRPr="005555B4">
        <w:rPr>
          <w:rFonts w:ascii="Times New Roman" w:hAnsi="Times New Roman" w:cs="Times New Roman"/>
          <w:lang w:val="en-US"/>
        </w:rPr>
        <w:t xml:space="preserve"> if I would be able to teach. I doubted if I </w:t>
      </w:r>
      <w:r w:rsidR="00425EE6" w:rsidRPr="005555B4">
        <w:rPr>
          <w:rFonts w:ascii="Times New Roman" w:hAnsi="Times New Roman" w:cs="Times New Roman"/>
          <w:lang w:val="en-US"/>
        </w:rPr>
        <w:t xml:space="preserve">had </w:t>
      </w:r>
      <w:r w:rsidRPr="005555B4">
        <w:rPr>
          <w:rFonts w:ascii="Times New Roman" w:hAnsi="Times New Roman" w:cs="Times New Roman"/>
          <w:lang w:val="en-US"/>
        </w:rPr>
        <w:t xml:space="preserve">learned how to teach correctly. </w:t>
      </w:r>
    </w:p>
    <w:p w14:paraId="4B633368" w14:textId="0EBB9E78" w:rsidR="00951E21" w:rsidRPr="005555B4" w:rsidRDefault="00010AEF" w:rsidP="00F92771">
      <w:pPr>
        <w:spacing w:line="360" w:lineRule="auto"/>
        <w:jc w:val="both"/>
        <w:rPr>
          <w:bCs/>
          <w:lang w:val="en-US"/>
        </w:rPr>
      </w:pPr>
      <w:r w:rsidRPr="005555B4">
        <w:rPr>
          <w:bCs/>
          <w:lang w:val="en-US"/>
        </w:rPr>
        <w:t xml:space="preserve">Face-to-face future </w:t>
      </w:r>
      <w:r w:rsidR="00EB3D9B" w:rsidRPr="005555B4">
        <w:rPr>
          <w:bCs/>
          <w:lang w:val="en-US"/>
        </w:rPr>
        <w:t xml:space="preserve">teachers </w:t>
      </w:r>
      <w:r w:rsidRPr="005555B4">
        <w:rPr>
          <w:bCs/>
          <w:lang w:val="en-US"/>
        </w:rPr>
        <w:t xml:space="preserve">experience anxiety and insecurity </w:t>
      </w:r>
      <w:r w:rsidR="00EB3D9B" w:rsidRPr="005555B4">
        <w:rPr>
          <w:bCs/>
          <w:lang w:val="en-US"/>
        </w:rPr>
        <w:t>(</w:t>
      </w:r>
      <w:proofErr w:type="spellStart"/>
      <w:r w:rsidR="00EB3D9B" w:rsidRPr="005555B4">
        <w:rPr>
          <w:bCs/>
          <w:lang w:val="en-US"/>
        </w:rPr>
        <w:t>Agustiana</w:t>
      </w:r>
      <w:proofErr w:type="spellEnd"/>
      <w:r w:rsidR="00EB3D9B" w:rsidRPr="005555B4">
        <w:rPr>
          <w:bCs/>
          <w:lang w:val="en-US"/>
        </w:rPr>
        <w:t>, 2014) when doing the practicum. Monica</w:t>
      </w:r>
      <w:r w:rsidR="00ED69B0" w:rsidRPr="005555B4">
        <w:rPr>
          <w:bCs/>
          <w:lang w:val="en-US"/>
        </w:rPr>
        <w:t>, an online pre-service teacher,</w:t>
      </w:r>
      <w:r w:rsidR="00EB3D9B" w:rsidRPr="005555B4">
        <w:rPr>
          <w:bCs/>
          <w:lang w:val="en-US"/>
        </w:rPr>
        <w:t xml:space="preserve"> </w:t>
      </w:r>
      <w:r w:rsidR="00ED69B0" w:rsidRPr="005555B4">
        <w:rPr>
          <w:bCs/>
          <w:lang w:val="en-US"/>
        </w:rPr>
        <w:t>felt the same.</w:t>
      </w:r>
      <w:r w:rsidR="00A76E5E" w:rsidRPr="005555B4">
        <w:rPr>
          <w:bCs/>
          <w:lang w:val="en-US"/>
        </w:rPr>
        <w:t xml:space="preserve"> </w:t>
      </w:r>
      <w:r w:rsidR="00ED69B0" w:rsidRPr="005555B4">
        <w:rPr>
          <w:bCs/>
          <w:lang w:val="en-US"/>
        </w:rPr>
        <w:t>P</w:t>
      </w:r>
      <w:r w:rsidR="00A76E5E" w:rsidRPr="005555B4">
        <w:rPr>
          <w:bCs/>
          <w:lang w:val="en-US"/>
        </w:rPr>
        <w:t xml:space="preserve">re-service teachers’ lifeworld is affected no matter the practicum is carried out in a face-to-face setting or an online environment. </w:t>
      </w:r>
      <w:r w:rsidR="00EB3D9B" w:rsidRPr="005555B4">
        <w:rPr>
          <w:bCs/>
          <w:lang w:val="en-US"/>
        </w:rPr>
        <w:t xml:space="preserve"> </w:t>
      </w:r>
      <w:r w:rsidR="00EA4CF0" w:rsidRPr="005555B4">
        <w:rPr>
          <w:bCs/>
          <w:lang w:val="en-US"/>
        </w:rPr>
        <w:t xml:space="preserve">Pre-service </w:t>
      </w:r>
      <w:r w:rsidR="00EB3D9B" w:rsidRPr="005555B4">
        <w:rPr>
          <w:bCs/>
          <w:lang w:val="en-US"/>
        </w:rPr>
        <w:t>teacher</w:t>
      </w:r>
      <w:r w:rsidR="000C0F9E" w:rsidRPr="005555B4">
        <w:rPr>
          <w:bCs/>
          <w:lang w:val="en-US"/>
        </w:rPr>
        <w:t>s</w:t>
      </w:r>
      <w:r w:rsidR="00EB3D9B" w:rsidRPr="005555B4">
        <w:rPr>
          <w:bCs/>
          <w:lang w:val="en-US"/>
        </w:rPr>
        <w:t xml:space="preserve"> </w:t>
      </w:r>
      <w:r w:rsidR="00EA4CF0" w:rsidRPr="005555B4">
        <w:rPr>
          <w:bCs/>
          <w:lang w:val="en-US"/>
        </w:rPr>
        <w:t xml:space="preserve">experience anxiety and insecurity </w:t>
      </w:r>
      <w:r w:rsidR="00EB3D9B" w:rsidRPr="005555B4">
        <w:rPr>
          <w:bCs/>
          <w:lang w:val="en-US"/>
        </w:rPr>
        <w:t xml:space="preserve">when </w:t>
      </w:r>
      <w:r w:rsidR="00BE6DB0" w:rsidRPr="005555B4">
        <w:rPr>
          <w:bCs/>
          <w:lang w:val="en-US"/>
        </w:rPr>
        <w:t xml:space="preserve">they </w:t>
      </w:r>
      <w:r w:rsidR="00161AD6" w:rsidRPr="005555B4">
        <w:rPr>
          <w:bCs/>
          <w:lang w:val="en-US"/>
        </w:rPr>
        <w:t xml:space="preserve">have </w:t>
      </w:r>
      <w:r w:rsidR="00EB3D9B" w:rsidRPr="005555B4">
        <w:rPr>
          <w:bCs/>
          <w:lang w:val="en-US"/>
        </w:rPr>
        <w:t>self-doubt in the</w:t>
      </w:r>
      <w:r w:rsidR="00BE6DB0" w:rsidRPr="005555B4">
        <w:rPr>
          <w:bCs/>
          <w:lang w:val="en-US"/>
        </w:rPr>
        <w:t>ir</w:t>
      </w:r>
      <w:r w:rsidR="00EB3D9B" w:rsidRPr="005555B4">
        <w:rPr>
          <w:bCs/>
          <w:lang w:val="en-US"/>
        </w:rPr>
        <w:t xml:space="preserve"> teaching skills </w:t>
      </w:r>
      <w:r w:rsidR="00951E21" w:rsidRPr="005555B4">
        <w:rPr>
          <w:bCs/>
          <w:lang w:val="en-US"/>
        </w:rPr>
        <w:t xml:space="preserve">and language proficiency. </w:t>
      </w:r>
    </w:p>
    <w:p w14:paraId="084791A4" w14:textId="6B08FE12" w:rsidR="00B36B62" w:rsidRPr="005555B4" w:rsidRDefault="001D4D91" w:rsidP="00F92771">
      <w:pPr>
        <w:pStyle w:val="Sinespaciado"/>
        <w:spacing w:line="360" w:lineRule="auto"/>
        <w:ind w:left="567"/>
        <w:rPr>
          <w:rFonts w:ascii="Times New Roman" w:hAnsi="Times New Roman" w:cs="Times New Roman"/>
          <w:lang w:val="en-US"/>
        </w:rPr>
      </w:pPr>
      <w:r w:rsidRPr="005555B4">
        <w:rPr>
          <w:rFonts w:ascii="Times New Roman" w:hAnsi="Times New Roman" w:cs="Times New Roman"/>
          <w:lang w:val="en-US"/>
        </w:rPr>
        <w:t xml:space="preserve">The mentor teacher </w:t>
      </w:r>
      <w:r w:rsidR="00951E21" w:rsidRPr="005555B4">
        <w:rPr>
          <w:rFonts w:ascii="Times New Roman" w:hAnsi="Times New Roman" w:cs="Times New Roman"/>
          <w:lang w:val="en-US"/>
        </w:rPr>
        <w:t>told me that the students had an excellent English teacher last</w:t>
      </w:r>
      <w:r w:rsidR="0051259A" w:rsidRPr="005555B4">
        <w:rPr>
          <w:rFonts w:ascii="Times New Roman" w:hAnsi="Times New Roman" w:cs="Times New Roman"/>
          <w:lang w:val="en-US"/>
        </w:rPr>
        <w:t xml:space="preserve"> </w:t>
      </w:r>
      <w:r w:rsidR="00951E21" w:rsidRPr="005555B4">
        <w:rPr>
          <w:rFonts w:ascii="Times New Roman" w:hAnsi="Times New Roman" w:cs="Times New Roman"/>
          <w:lang w:val="en-US"/>
        </w:rPr>
        <w:t xml:space="preserve">year. I </w:t>
      </w:r>
      <w:r w:rsidR="00BE6DB0" w:rsidRPr="005555B4">
        <w:rPr>
          <w:rFonts w:ascii="Times New Roman" w:hAnsi="Times New Roman" w:cs="Times New Roman"/>
          <w:lang w:val="en-US"/>
        </w:rPr>
        <w:t xml:space="preserve">immediately got </w:t>
      </w:r>
      <w:r w:rsidR="00B36B62" w:rsidRPr="005555B4">
        <w:rPr>
          <w:rFonts w:ascii="Times New Roman" w:hAnsi="Times New Roman" w:cs="Times New Roman"/>
          <w:lang w:val="en-US"/>
        </w:rPr>
        <w:t>worried:</w:t>
      </w:r>
      <w:r w:rsidR="00951E21" w:rsidRPr="005555B4">
        <w:rPr>
          <w:rFonts w:ascii="Times New Roman" w:hAnsi="Times New Roman" w:cs="Times New Roman"/>
          <w:lang w:val="en-US"/>
        </w:rPr>
        <w:t xml:space="preserve"> “what if I am not proficient enough?” </w:t>
      </w:r>
    </w:p>
    <w:p w14:paraId="6E002A3F" w14:textId="0DD75DD2" w:rsidR="00B54E2B" w:rsidRPr="005555B4" w:rsidRDefault="0054326B" w:rsidP="00F92771">
      <w:pPr>
        <w:spacing w:line="360" w:lineRule="auto"/>
        <w:jc w:val="both"/>
        <w:rPr>
          <w:bCs/>
          <w:lang w:val="en-US"/>
        </w:rPr>
      </w:pPr>
      <w:r w:rsidRPr="005555B4">
        <w:rPr>
          <w:bCs/>
          <w:lang w:val="en-US"/>
        </w:rPr>
        <w:t>The lived human relation (the way</w:t>
      </w:r>
      <w:r w:rsidR="00A6256F" w:rsidRPr="005555B4">
        <w:rPr>
          <w:bCs/>
          <w:lang w:val="en-US"/>
        </w:rPr>
        <w:t xml:space="preserve"> people</w:t>
      </w:r>
      <w:r w:rsidRPr="005555B4">
        <w:rPr>
          <w:bCs/>
          <w:lang w:val="en-US"/>
        </w:rPr>
        <w:t xml:space="preserve"> experience the relation with others) is an essential lifeworld’s existential </w:t>
      </w:r>
      <w:r w:rsidRPr="005555B4">
        <w:rPr>
          <w:bCs/>
        </w:rPr>
        <w:fldChar w:fldCharType="begin" w:fldLock="1"/>
      </w:r>
      <w:r w:rsidR="00CA61EF" w:rsidRPr="005555B4">
        <w:rPr>
          <w:bCs/>
          <w:lang w:val="en-US"/>
        </w:rPr>
        <w:instrText>ADDIN CSL_CITATION {"citationItems":[{"id":"ITEM-1","itemData":{"DOI":"10.1111/jan.13569","ISBN":"0000000213","ISSN":"13652648","PMID":"29543383","abstract":"AIMS To offer a complete outlook in a readable easy way of van Manen's hermeneutic-phenomenological method to nurses interested in undertaking phenomenological research. BACKGROUND Phenomenology, as research methodology, involves a certain degree of complexity. It is difficult to identify a single article or author which sets out the didactic guidelines that specifically guide research of this kind. In this context, the theoretical-practical view of Max van Manen's Phenomenology of Practice may be seen as a rigorous guide and directive on which researchers may find support to undertake phenomenological research. DESIGN Discussion paper. DATA SOURCES This discussion paper is based on our own experiences and supported by literature and theory. Our central sources of data have been the books and writings of Max van Manen and his website \"Phenomenologyonline\". IMPLICATIONS FOR NURSING The principal methods of the hermeneutic-phenomenological method are addressed and explained providing an enriching overview of phenomenology of practice. A proposal is made for the way the suggestions made by van Manen might be organized for use with the methods involved in Phenomenology of Practice: Social sciences, philosophical and philological methods. Thereby, nurse researchers interested in conducting phenomenological research may find a global outlook and support to understand and conduct this type of inquiry which draws on the art. CONCLUSION The approach in this article may help nurse scholars and researchers reach an overall, encompassing perspective of the main methods and activities involved in doing phenomenological research. Nurses interested in doing phenomenology of practice are expected to commit with reflection and writing.","author":[{"dropping-particle":"","family":"Errasti-Ibarrondo","given":"Begoña","non-dropping-particle":"","parse-names":false,"suffix":""},{"dropping-particle":"","family":"Jordán","given":"José Antonio","non-dropping-particle":"","parse-names":false,"suffix":""},{"dropping-particle":"","family":"Díez-Del-Corral","given":"Mercedes P.","non-dropping-particle":"","parse-names":false,"suffix":""},{"dropping-particle":"","family":"Arantzamendi","given":"María","non-dropping-particle":"","parse-names":false,"suffix":""}],"container-title":"Journal of Advanced Nursing","id":"ITEM-1","issue":"7","issued":{"date-parts":[["2018"]]},"number-of-pages":"1723-1734","title":"Conducting phenomenological research: Rationalizing the methods and rigour of the phenomenology of practice","type":"book","volume":"74"},"uris":["http://www.mendeley.com/documents/?uuid=cbac9daf-3f45-44c4-9800-177ecec447ab"]}],"mendeley":{"formattedCitation":"(Errasti-Ibarrondo, Jordán, Díez-Del-Corral, &amp; Arantzamendi, 2018)","plainTextFormattedCitation":"(Errasti-Ibarrondo, Jordán, Díez-Del-Corral, &amp; Arantzamendi, 2018)","previouslyFormattedCitation":"(Errasti-Ibarrondo, Jordán, Díez-Del-Corral, &amp; Arantzamendi, 2018)"},"properties":{"noteIndex":0},"schema":"https://github.com/citation-style-language/schema/raw/master/csl-citation.json"}</w:instrText>
      </w:r>
      <w:r w:rsidRPr="005555B4">
        <w:rPr>
          <w:bCs/>
        </w:rPr>
        <w:fldChar w:fldCharType="separate"/>
      </w:r>
      <w:r w:rsidRPr="005555B4">
        <w:rPr>
          <w:bCs/>
          <w:noProof/>
          <w:lang w:val="en-US"/>
        </w:rPr>
        <w:t>(Errasti-Ibarrondo, Jordán, Díez-Del-Corral</w:t>
      </w:r>
      <w:r w:rsidR="00A61C1B" w:rsidRPr="005555B4">
        <w:rPr>
          <w:bCs/>
          <w:noProof/>
          <w:lang w:val="en-US"/>
        </w:rPr>
        <w:t xml:space="preserve"> and</w:t>
      </w:r>
      <w:r w:rsidRPr="005555B4">
        <w:rPr>
          <w:bCs/>
          <w:noProof/>
          <w:lang w:val="en-US"/>
        </w:rPr>
        <w:t xml:space="preserve"> Arantzamendi, 2018)</w:t>
      </w:r>
      <w:r w:rsidRPr="005555B4">
        <w:rPr>
          <w:bCs/>
        </w:rPr>
        <w:fldChar w:fldCharType="end"/>
      </w:r>
      <w:r w:rsidRPr="005555B4">
        <w:rPr>
          <w:bCs/>
          <w:lang w:val="en-US"/>
        </w:rPr>
        <w:t xml:space="preserve">. </w:t>
      </w:r>
      <w:r w:rsidR="00BC425C" w:rsidRPr="005555B4">
        <w:rPr>
          <w:bCs/>
          <w:lang w:val="en-US"/>
        </w:rPr>
        <w:t>Her future students’</w:t>
      </w:r>
      <w:r w:rsidR="00086580" w:rsidRPr="005555B4">
        <w:rPr>
          <w:bCs/>
          <w:lang w:val="en-US"/>
        </w:rPr>
        <w:t xml:space="preserve"> previous English</w:t>
      </w:r>
      <w:r w:rsidR="008B1CA0" w:rsidRPr="005555B4">
        <w:rPr>
          <w:bCs/>
          <w:lang w:val="en-US"/>
        </w:rPr>
        <w:t xml:space="preserve"> </w:t>
      </w:r>
      <w:r w:rsidR="00BC425C" w:rsidRPr="005555B4">
        <w:rPr>
          <w:bCs/>
          <w:lang w:val="en-US"/>
        </w:rPr>
        <w:t>teacher</w:t>
      </w:r>
      <w:r w:rsidR="00086580" w:rsidRPr="005555B4">
        <w:rPr>
          <w:bCs/>
          <w:lang w:val="en-US"/>
        </w:rPr>
        <w:t xml:space="preserve"> impacted Monica’s lifeworld who made her doubt her language proficiency.</w:t>
      </w:r>
    </w:p>
    <w:p w14:paraId="48DA7E08" w14:textId="6189BA06" w:rsidR="00274A55" w:rsidRPr="005555B4" w:rsidRDefault="00F974E2" w:rsidP="00F92771">
      <w:pPr>
        <w:spacing w:line="360" w:lineRule="auto"/>
        <w:ind w:firstLine="567"/>
        <w:jc w:val="both"/>
        <w:rPr>
          <w:bCs/>
          <w:lang w:val="en-US"/>
        </w:rPr>
      </w:pPr>
      <w:r w:rsidRPr="005555B4">
        <w:rPr>
          <w:bCs/>
          <w:lang w:val="en-US"/>
        </w:rPr>
        <w:t xml:space="preserve">Monica’s anxiety and insecurity diminished </w:t>
      </w:r>
      <w:r w:rsidR="00097FB3" w:rsidRPr="005555B4">
        <w:rPr>
          <w:bCs/>
          <w:lang w:val="en-US"/>
        </w:rPr>
        <w:t xml:space="preserve">when she </w:t>
      </w:r>
      <w:r w:rsidR="004C30D4" w:rsidRPr="005555B4">
        <w:rPr>
          <w:bCs/>
          <w:lang w:val="en-US"/>
        </w:rPr>
        <w:t xml:space="preserve">began </w:t>
      </w:r>
      <w:r w:rsidR="00EA4CF0" w:rsidRPr="005555B4">
        <w:rPr>
          <w:bCs/>
          <w:lang w:val="en-US"/>
        </w:rPr>
        <w:t>to get</w:t>
      </w:r>
      <w:r w:rsidR="004C30D4" w:rsidRPr="005555B4">
        <w:rPr>
          <w:bCs/>
          <w:lang w:val="en-US"/>
        </w:rPr>
        <w:t xml:space="preserve"> to </w:t>
      </w:r>
      <w:r w:rsidR="00B36B62" w:rsidRPr="005555B4">
        <w:rPr>
          <w:bCs/>
          <w:lang w:val="en-US"/>
        </w:rPr>
        <w:t>know</w:t>
      </w:r>
      <w:r w:rsidR="004C30D4" w:rsidRPr="005555B4">
        <w:rPr>
          <w:bCs/>
          <w:lang w:val="en-US"/>
        </w:rPr>
        <w:t xml:space="preserve"> her future students</w:t>
      </w:r>
      <w:r w:rsidR="00274A55" w:rsidRPr="005555B4">
        <w:rPr>
          <w:bCs/>
          <w:lang w:val="en-US"/>
        </w:rPr>
        <w:t xml:space="preserve">. She designed a diagnostic test and a personal information questionnaire “this questionnaire was </w:t>
      </w:r>
      <w:r w:rsidR="001F6DAE" w:rsidRPr="005555B4">
        <w:rPr>
          <w:bCs/>
          <w:lang w:val="en-US"/>
        </w:rPr>
        <w:t>helpful</w:t>
      </w:r>
      <w:r w:rsidR="00B773CD" w:rsidRPr="005555B4">
        <w:rPr>
          <w:bCs/>
          <w:lang w:val="en-US"/>
        </w:rPr>
        <w:t>,</w:t>
      </w:r>
      <w:r w:rsidR="00274A55" w:rsidRPr="005555B4">
        <w:rPr>
          <w:bCs/>
          <w:lang w:val="en-US"/>
        </w:rPr>
        <w:t xml:space="preserve">” she stresses. “I </w:t>
      </w:r>
      <w:r w:rsidR="00EA4CF0" w:rsidRPr="005555B4">
        <w:rPr>
          <w:bCs/>
          <w:lang w:val="en-US"/>
        </w:rPr>
        <w:t>determined</w:t>
      </w:r>
      <w:r w:rsidR="00274A55" w:rsidRPr="005555B4">
        <w:rPr>
          <w:bCs/>
          <w:lang w:val="en-US"/>
        </w:rPr>
        <w:t xml:space="preserve"> the students’ interests and I discovered that most of the students liked </w:t>
      </w:r>
      <w:r w:rsidR="001F6DAE" w:rsidRPr="005555B4">
        <w:rPr>
          <w:bCs/>
          <w:lang w:val="en-US"/>
        </w:rPr>
        <w:t xml:space="preserve">English </w:t>
      </w:r>
      <w:r w:rsidR="00274A55" w:rsidRPr="005555B4">
        <w:rPr>
          <w:bCs/>
          <w:lang w:val="en-US"/>
        </w:rPr>
        <w:t>and</w:t>
      </w:r>
      <w:r w:rsidR="00896500" w:rsidRPr="005555B4">
        <w:rPr>
          <w:bCs/>
          <w:lang w:val="en-US"/>
        </w:rPr>
        <w:t xml:space="preserve"> they</w:t>
      </w:r>
      <w:r w:rsidR="00274A55" w:rsidRPr="005555B4">
        <w:rPr>
          <w:bCs/>
          <w:lang w:val="en-US"/>
        </w:rPr>
        <w:t xml:space="preserve"> wanted to learn </w:t>
      </w:r>
      <w:r w:rsidR="001F6DAE" w:rsidRPr="005555B4">
        <w:rPr>
          <w:bCs/>
          <w:lang w:val="en-US"/>
        </w:rPr>
        <w:t>it</w:t>
      </w:r>
      <w:r w:rsidR="00EA4CF0" w:rsidRPr="005555B4">
        <w:rPr>
          <w:bCs/>
          <w:lang w:val="en-US"/>
        </w:rPr>
        <w:t>.</w:t>
      </w:r>
      <w:r w:rsidR="001F6DAE" w:rsidRPr="005555B4">
        <w:rPr>
          <w:bCs/>
          <w:lang w:val="en-US"/>
        </w:rPr>
        <w:t>”</w:t>
      </w:r>
    </w:p>
    <w:p w14:paraId="29B4E44C" w14:textId="5307D9F2" w:rsidR="00431DBC" w:rsidRPr="005555B4" w:rsidRDefault="00EF01DE"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When I diagnosed the students and</w:t>
      </w:r>
      <w:r w:rsidR="00896500" w:rsidRPr="005555B4">
        <w:rPr>
          <w:rFonts w:ascii="Times New Roman" w:hAnsi="Times New Roman" w:cs="Times New Roman"/>
          <w:lang w:val="en-US"/>
        </w:rPr>
        <w:t xml:space="preserve"> I</w:t>
      </w:r>
      <w:r w:rsidRPr="005555B4">
        <w:rPr>
          <w:rFonts w:ascii="Times New Roman" w:hAnsi="Times New Roman" w:cs="Times New Roman"/>
          <w:lang w:val="en-US"/>
        </w:rPr>
        <w:t xml:space="preserve"> </w:t>
      </w:r>
      <w:r w:rsidR="00896500" w:rsidRPr="005555B4">
        <w:rPr>
          <w:rFonts w:ascii="Times New Roman" w:hAnsi="Times New Roman" w:cs="Times New Roman"/>
          <w:lang w:val="en-US"/>
        </w:rPr>
        <w:t>planned</w:t>
      </w:r>
      <w:r w:rsidRPr="005555B4">
        <w:rPr>
          <w:rFonts w:ascii="Times New Roman" w:hAnsi="Times New Roman" w:cs="Times New Roman"/>
          <w:lang w:val="en-US"/>
        </w:rPr>
        <w:t xml:space="preserve"> the first class, I felt more secure and ready for the first class. I booked the class in Google Meet and I shared the permanent link with my students in the class’s </w:t>
      </w:r>
      <w:r w:rsidR="00EA4CF0" w:rsidRPr="005555B4">
        <w:rPr>
          <w:rFonts w:ascii="Times New Roman" w:hAnsi="Times New Roman" w:cs="Times New Roman"/>
          <w:lang w:val="en-US"/>
        </w:rPr>
        <w:t>WhatsApp</w:t>
      </w:r>
      <w:r w:rsidRPr="005555B4">
        <w:rPr>
          <w:rFonts w:ascii="Times New Roman" w:hAnsi="Times New Roman" w:cs="Times New Roman"/>
          <w:lang w:val="en-US"/>
        </w:rPr>
        <w:t xml:space="preserve"> group.</w:t>
      </w:r>
    </w:p>
    <w:p w14:paraId="632D095B" w14:textId="455DF88B" w:rsidR="003367D6" w:rsidRPr="005555B4" w:rsidRDefault="003367D6" w:rsidP="00F92771">
      <w:pPr>
        <w:spacing w:line="360" w:lineRule="auto"/>
        <w:jc w:val="both"/>
        <w:rPr>
          <w:bCs/>
          <w:lang w:val="en-US"/>
        </w:rPr>
      </w:pPr>
      <w:r w:rsidRPr="005555B4">
        <w:rPr>
          <w:bCs/>
          <w:lang w:val="en-US"/>
        </w:rPr>
        <w:t xml:space="preserve">Some minutes before the first class began, Monica experienced excitement and eagerness to meet her students. </w:t>
      </w:r>
      <w:r w:rsidR="00086580" w:rsidRPr="005555B4">
        <w:rPr>
          <w:bCs/>
          <w:lang w:val="en-US"/>
        </w:rPr>
        <w:t xml:space="preserve">Again, the lived human relation impacted Monica’s lifeworld.  </w:t>
      </w:r>
    </w:p>
    <w:p w14:paraId="1E6C6EEB" w14:textId="6F40F7D8" w:rsidR="002D7DFA" w:rsidRPr="005555B4" w:rsidRDefault="003367D6"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I was calm and excited because I </w:t>
      </w:r>
      <w:r w:rsidR="00462681" w:rsidRPr="005555B4">
        <w:rPr>
          <w:rFonts w:ascii="Times New Roman" w:hAnsi="Times New Roman" w:cs="Times New Roman"/>
          <w:lang w:val="en-US"/>
        </w:rPr>
        <w:t xml:space="preserve">wanted to meet my students, I wanted to talk to them. That was weird because I do not like to be with children. But I was eager to meet them. </w:t>
      </w:r>
      <w:r w:rsidR="00462681" w:rsidRPr="005555B4">
        <w:rPr>
          <w:rFonts w:ascii="Times New Roman" w:hAnsi="Times New Roman" w:cs="Times New Roman"/>
          <w:lang w:val="en-US"/>
        </w:rPr>
        <w:lastRenderedPageBreak/>
        <w:t>When I received the Google Meet</w:t>
      </w:r>
      <w:r w:rsidR="00EA4CF0" w:rsidRPr="005555B4">
        <w:rPr>
          <w:rFonts w:ascii="Times New Roman" w:hAnsi="Times New Roman" w:cs="Times New Roman"/>
          <w:lang w:val="en-US"/>
        </w:rPr>
        <w:t xml:space="preserve"> reminder</w:t>
      </w:r>
      <w:r w:rsidR="00462681" w:rsidRPr="005555B4">
        <w:rPr>
          <w:rFonts w:ascii="Times New Roman" w:hAnsi="Times New Roman" w:cs="Times New Roman"/>
          <w:lang w:val="en-US"/>
        </w:rPr>
        <w:t xml:space="preserve">, I felt </w:t>
      </w:r>
      <w:r w:rsidR="007F6C32" w:rsidRPr="005555B4">
        <w:rPr>
          <w:rFonts w:ascii="Times New Roman" w:hAnsi="Times New Roman" w:cs="Times New Roman"/>
          <w:lang w:val="en-US"/>
        </w:rPr>
        <w:t>nervous</w:t>
      </w:r>
      <w:r w:rsidR="00462681" w:rsidRPr="005555B4">
        <w:rPr>
          <w:rFonts w:ascii="Times New Roman" w:hAnsi="Times New Roman" w:cs="Times New Roman"/>
          <w:lang w:val="en-US"/>
        </w:rPr>
        <w:t xml:space="preserve"> and excited</w:t>
      </w:r>
      <w:r w:rsidR="007F6C32" w:rsidRPr="005555B4">
        <w:rPr>
          <w:rFonts w:ascii="Times New Roman" w:hAnsi="Times New Roman" w:cs="Times New Roman"/>
          <w:lang w:val="en-US"/>
        </w:rPr>
        <w:t xml:space="preserve">. </w:t>
      </w:r>
      <w:r w:rsidR="00462681" w:rsidRPr="005555B4">
        <w:rPr>
          <w:rFonts w:ascii="Times New Roman" w:hAnsi="Times New Roman" w:cs="Times New Roman"/>
          <w:lang w:val="en-US"/>
        </w:rPr>
        <w:t xml:space="preserve"> </w:t>
      </w:r>
      <w:r w:rsidR="007F6C32" w:rsidRPr="005555B4">
        <w:rPr>
          <w:rFonts w:ascii="Times New Roman" w:hAnsi="Times New Roman" w:cs="Times New Roman"/>
          <w:lang w:val="en-US"/>
        </w:rPr>
        <w:t>I had never sweated</w:t>
      </w:r>
      <w:r w:rsidR="000E0DAD" w:rsidRPr="005555B4">
        <w:rPr>
          <w:rFonts w:ascii="Times New Roman" w:hAnsi="Times New Roman" w:cs="Times New Roman"/>
          <w:lang w:val="en-US"/>
        </w:rPr>
        <w:t xml:space="preserve"> a lot</w:t>
      </w:r>
      <w:r w:rsidR="007F6C32" w:rsidRPr="005555B4">
        <w:rPr>
          <w:rFonts w:ascii="Times New Roman" w:hAnsi="Times New Roman" w:cs="Times New Roman"/>
          <w:lang w:val="en-US"/>
        </w:rPr>
        <w:t xml:space="preserve"> in a couple of minutes. While the time was </w:t>
      </w:r>
      <w:r w:rsidR="00BE6DB0" w:rsidRPr="005555B4">
        <w:rPr>
          <w:rFonts w:ascii="Times New Roman" w:hAnsi="Times New Roman" w:cs="Times New Roman"/>
          <w:lang w:val="en-US"/>
        </w:rPr>
        <w:t xml:space="preserve">coming </w:t>
      </w:r>
      <w:r w:rsidR="007F6C32" w:rsidRPr="005555B4">
        <w:rPr>
          <w:rFonts w:ascii="Times New Roman" w:hAnsi="Times New Roman" w:cs="Times New Roman"/>
          <w:lang w:val="en-US"/>
        </w:rPr>
        <w:t xml:space="preserve">shorter, I felt more nervous and excited. </w:t>
      </w:r>
    </w:p>
    <w:p w14:paraId="2354106D" w14:textId="06BC7A61" w:rsidR="002D7DFA" w:rsidRPr="005555B4" w:rsidRDefault="002D7DFA" w:rsidP="00F92771">
      <w:pPr>
        <w:spacing w:line="360" w:lineRule="auto"/>
        <w:jc w:val="both"/>
        <w:rPr>
          <w:lang w:val="en-US"/>
        </w:rPr>
      </w:pPr>
      <w:r w:rsidRPr="005555B4">
        <w:rPr>
          <w:lang w:val="en-US"/>
        </w:rPr>
        <w:t xml:space="preserve">Monica’s experience reveals that teaching is essentially relational. The students trigger the teachers’ feelings. </w:t>
      </w:r>
      <w:r w:rsidR="00C71719" w:rsidRPr="005555B4">
        <w:rPr>
          <w:lang w:val="en-US"/>
        </w:rPr>
        <w:t xml:space="preserve">The </w:t>
      </w:r>
      <w:r w:rsidR="006B1C54" w:rsidRPr="005555B4">
        <w:rPr>
          <w:lang w:val="en-US"/>
        </w:rPr>
        <w:t xml:space="preserve">pre-service </w:t>
      </w:r>
      <w:r w:rsidR="00C71719" w:rsidRPr="005555B4">
        <w:rPr>
          <w:lang w:val="en-US"/>
        </w:rPr>
        <w:t>teacher’s lifeworld depends on the kind of</w:t>
      </w:r>
      <w:r w:rsidR="00086580" w:rsidRPr="005555B4">
        <w:rPr>
          <w:lang w:val="en-US"/>
        </w:rPr>
        <w:t xml:space="preserve"> lived human </w:t>
      </w:r>
      <w:r w:rsidR="00C71719" w:rsidRPr="005555B4">
        <w:rPr>
          <w:lang w:val="en-US"/>
        </w:rPr>
        <w:t xml:space="preserve">relation established with </w:t>
      </w:r>
      <w:r w:rsidR="0091620C" w:rsidRPr="005555B4">
        <w:rPr>
          <w:lang w:val="en-US"/>
        </w:rPr>
        <w:t>them</w:t>
      </w:r>
      <w:r w:rsidR="00C71719" w:rsidRPr="005555B4">
        <w:rPr>
          <w:lang w:val="en-US"/>
        </w:rPr>
        <w:t xml:space="preserve">. </w:t>
      </w:r>
    </w:p>
    <w:p w14:paraId="0C2E9579" w14:textId="07AF940A" w:rsidR="00C71719" w:rsidRPr="005555B4" w:rsidRDefault="00C71719"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When most of the students were online, I welcomed them, and we did an icebreaker activity. </w:t>
      </w:r>
      <w:r w:rsidR="00602B62" w:rsidRPr="005555B4">
        <w:rPr>
          <w:rFonts w:ascii="Times New Roman" w:hAnsi="Times New Roman" w:cs="Times New Roman"/>
          <w:lang w:val="en-US"/>
        </w:rPr>
        <w:t xml:space="preserve">When I realized that the students were excited and they were not ashamed of participating, I felt more confident.   </w:t>
      </w:r>
    </w:p>
    <w:p w14:paraId="11828D3B" w14:textId="2A711EFE" w:rsidR="007D065E" w:rsidRPr="005555B4" w:rsidRDefault="00EA5112"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I felt </w:t>
      </w:r>
      <w:r w:rsidR="00CA090D" w:rsidRPr="005555B4">
        <w:rPr>
          <w:rFonts w:ascii="Times New Roman" w:hAnsi="Times New Roman" w:cs="Times New Roman"/>
          <w:lang w:val="en-US"/>
        </w:rPr>
        <w:t>delighted</w:t>
      </w:r>
      <w:r w:rsidRPr="005555B4">
        <w:rPr>
          <w:rFonts w:ascii="Times New Roman" w:hAnsi="Times New Roman" w:cs="Times New Roman"/>
          <w:lang w:val="en-US"/>
        </w:rPr>
        <w:t xml:space="preserve"> to see my students’ class engagement. Even t</w:t>
      </w:r>
      <w:r w:rsidR="00CA090D" w:rsidRPr="005555B4">
        <w:rPr>
          <w:rFonts w:ascii="Times New Roman" w:hAnsi="Times New Roman" w:cs="Times New Roman"/>
          <w:lang w:val="en-US"/>
        </w:rPr>
        <w:t>h</w:t>
      </w:r>
      <w:r w:rsidRPr="005555B4">
        <w:rPr>
          <w:rFonts w:ascii="Times New Roman" w:hAnsi="Times New Roman" w:cs="Times New Roman"/>
          <w:lang w:val="en-US"/>
        </w:rPr>
        <w:t xml:space="preserve">ough, I </w:t>
      </w:r>
      <w:r w:rsidR="007D065E" w:rsidRPr="005555B4">
        <w:rPr>
          <w:rFonts w:ascii="Times New Roman" w:hAnsi="Times New Roman" w:cs="Times New Roman"/>
          <w:lang w:val="en-US"/>
        </w:rPr>
        <w:t>was still</w:t>
      </w:r>
      <w:r w:rsidR="00B773CD" w:rsidRPr="005555B4">
        <w:rPr>
          <w:rFonts w:ascii="Times New Roman" w:hAnsi="Times New Roman" w:cs="Times New Roman"/>
          <w:lang w:val="en-US"/>
        </w:rPr>
        <w:t xml:space="preserve"> a</w:t>
      </w:r>
      <w:r w:rsidRPr="005555B4">
        <w:rPr>
          <w:rFonts w:ascii="Times New Roman" w:hAnsi="Times New Roman" w:cs="Times New Roman"/>
          <w:lang w:val="en-US"/>
        </w:rPr>
        <w:t xml:space="preserve"> little nervous. My students</w:t>
      </w:r>
      <w:r w:rsidR="00CA090D" w:rsidRPr="005555B4">
        <w:rPr>
          <w:rFonts w:ascii="Times New Roman" w:hAnsi="Times New Roman" w:cs="Times New Roman"/>
          <w:lang w:val="en-US"/>
        </w:rPr>
        <w:t xml:space="preserve"> inspired me </w:t>
      </w:r>
      <w:r w:rsidR="00B773CD" w:rsidRPr="005555B4">
        <w:rPr>
          <w:rFonts w:ascii="Times New Roman" w:hAnsi="Times New Roman" w:cs="Times New Roman"/>
          <w:lang w:val="en-US"/>
        </w:rPr>
        <w:t xml:space="preserve">with </w:t>
      </w:r>
      <w:r w:rsidR="00CA090D" w:rsidRPr="005555B4">
        <w:rPr>
          <w:rFonts w:ascii="Times New Roman" w:hAnsi="Times New Roman" w:cs="Times New Roman"/>
          <w:lang w:val="en-US"/>
        </w:rPr>
        <w:t>confidence</w:t>
      </w:r>
      <w:r w:rsidRPr="005555B4">
        <w:rPr>
          <w:rFonts w:ascii="Times New Roman" w:hAnsi="Times New Roman" w:cs="Times New Roman"/>
          <w:lang w:val="en-US"/>
        </w:rPr>
        <w:t xml:space="preserve">.  </w:t>
      </w:r>
      <w:r w:rsidR="00987136" w:rsidRPr="005555B4">
        <w:rPr>
          <w:rFonts w:ascii="Times New Roman" w:hAnsi="Times New Roman" w:cs="Times New Roman"/>
          <w:lang w:val="en-US"/>
        </w:rPr>
        <w:t>I will never forget when they told me</w:t>
      </w:r>
      <w:r w:rsidR="00837188" w:rsidRPr="005555B4">
        <w:rPr>
          <w:rFonts w:ascii="Times New Roman" w:hAnsi="Times New Roman" w:cs="Times New Roman"/>
          <w:lang w:val="en-US"/>
        </w:rPr>
        <w:t>:</w:t>
      </w:r>
      <w:r w:rsidR="00987136" w:rsidRPr="005555B4">
        <w:rPr>
          <w:rFonts w:ascii="Times New Roman" w:hAnsi="Times New Roman" w:cs="Times New Roman"/>
          <w:lang w:val="en-US"/>
        </w:rPr>
        <w:t xml:space="preserve"> “thank you teacher” for the first time</w:t>
      </w:r>
      <w:r w:rsidR="006B1C54" w:rsidRPr="005555B4">
        <w:rPr>
          <w:rFonts w:ascii="Times New Roman" w:hAnsi="Times New Roman" w:cs="Times New Roman"/>
          <w:lang w:val="en-US"/>
        </w:rPr>
        <w:t>.</w:t>
      </w:r>
    </w:p>
    <w:p w14:paraId="28BB34BB" w14:textId="6C40A928" w:rsidR="00D35C17" w:rsidRPr="005555B4" w:rsidRDefault="007D065E" w:rsidP="00F92771">
      <w:pPr>
        <w:spacing w:line="360" w:lineRule="auto"/>
        <w:jc w:val="both"/>
        <w:rPr>
          <w:lang w:val="en-US"/>
        </w:rPr>
      </w:pPr>
      <w:r w:rsidRPr="005555B4">
        <w:rPr>
          <w:lang w:val="en-US"/>
        </w:rPr>
        <w:t xml:space="preserve">It is the students </w:t>
      </w:r>
      <w:r w:rsidR="00D35C17" w:rsidRPr="005555B4">
        <w:rPr>
          <w:lang w:val="en-US"/>
        </w:rPr>
        <w:t>who</w:t>
      </w:r>
      <w:r w:rsidRPr="005555B4">
        <w:rPr>
          <w:lang w:val="en-US"/>
        </w:rPr>
        <w:t xml:space="preserve"> </w:t>
      </w:r>
      <w:r w:rsidR="00D35C17" w:rsidRPr="005555B4">
        <w:rPr>
          <w:lang w:val="en-US"/>
        </w:rPr>
        <w:t>affect the pre-service teachers</w:t>
      </w:r>
      <w:r w:rsidR="00BF7258" w:rsidRPr="005555B4">
        <w:rPr>
          <w:lang w:val="en-US"/>
        </w:rPr>
        <w:t>’</w:t>
      </w:r>
      <w:r w:rsidR="00D35C17" w:rsidRPr="005555B4">
        <w:rPr>
          <w:lang w:val="en-US"/>
        </w:rPr>
        <w:t xml:space="preserve"> lifeworld</w:t>
      </w:r>
      <w:r w:rsidR="00BF7258" w:rsidRPr="005555B4">
        <w:rPr>
          <w:lang w:val="en-US"/>
        </w:rPr>
        <w:t xml:space="preserve"> ambivalently</w:t>
      </w:r>
      <w:r w:rsidR="00D35C17" w:rsidRPr="005555B4">
        <w:rPr>
          <w:lang w:val="en-US"/>
        </w:rPr>
        <w:t xml:space="preserve">. It is the students who make them feel anxious and insecure before meeting each other. </w:t>
      </w:r>
      <w:r w:rsidR="006B1C54" w:rsidRPr="005555B4">
        <w:rPr>
          <w:lang w:val="en-US"/>
        </w:rPr>
        <w:t>I</w:t>
      </w:r>
      <w:r w:rsidR="00D35C17" w:rsidRPr="005555B4">
        <w:rPr>
          <w:lang w:val="en-US"/>
        </w:rPr>
        <w:t xml:space="preserve">t is </w:t>
      </w:r>
      <w:r w:rsidR="00BF7258" w:rsidRPr="005555B4">
        <w:rPr>
          <w:lang w:val="en-US"/>
        </w:rPr>
        <w:t xml:space="preserve">also </w:t>
      </w:r>
      <w:r w:rsidR="00D35C17" w:rsidRPr="005555B4">
        <w:rPr>
          <w:lang w:val="en-US"/>
        </w:rPr>
        <w:t xml:space="preserve">the students who make them feel confident. </w:t>
      </w:r>
      <w:r w:rsidR="00002B92" w:rsidRPr="005555B4">
        <w:rPr>
          <w:lang w:val="en-US"/>
        </w:rPr>
        <w:t>It is the students who recognize them as their teacher</w:t>
      </w:r>
      <w:r w:rsidR="00B773CD" w:rsidRPr="005555B4">
        <w:rPr>
          <w:lang w:val="en-US"/>
        </w:rPr>
        <w:t>s</w:t>
      </w:r>
      <w:r w:rsidR="00002B92" w:rsidRPr="005555B4">
        <w:rPr>
          <w:lang w:val="en-US"/>
        </w:rPr>
        <w:t xml:space="preserve">. To recognize implies to see again, it is the students who see in Monica a teacher; something that she </w:t>
      </w:r>
      <w:r w:rsidR="00BE6DB0" w:rsidRPr="005555B4">
        <w:rPr>
          <w:lang w:val="en-US"/>
        </w:rPr>
        <w:t>had</w:t>
      </w:r>
      <w:r w:rsidR="00002B92" w:rsidRPr="005555B4">
        <w:rPr>
          <w:lang w:val="en-US"/>
        </w:rPr>
        <w:t xml:space="preserve"> not see</w:t>
      </w:r>
      <w:r w:rsidR="00BE6DB0" w:rsidRPr="005555B4">
        <w:rPr>
          <w:lang w:val="en-US"/>
        </w:rPr>
        <w:t>n</w:t>
      </w:r>
      <w:r w:rsidR="00002B92" w:rsidRPr="005555B4">
        <w:rPr>
          <w:lang w:val="en-US"/>
        </w:rPr>
        <w:t xml:space="preserve"> before. </w:t>
      </w:r>
    </w:p>
    <w:p w14:paraId="050BF539" w14:textId="36CB4A63" w:rsidR="00D35C17" w:rsidRPr="005555B4" w:rsidRDefault="00D35C17" w:rsidP="00F92771">
      <w:pPr>
        <w:spacing w:line="360" w:lineRule="auto"/>
        <w:jc w:val="both"/>
        <w:rPr>
          <w:lang w:val="en-US"/>
        </w:rPr>
      </w:pPr>
    </w:p>
    <w:p w14:paraId="2F32E694" w14:textId="2B937DD5" w:rsidR="004F6566" w:rsidRPr="005555B4" w:rsidRDefault="00BE3525" w:rsidP="00505DFF">
      <w:pPr>
        <w:spacing w:line="360" w:lineRule="auto"/>
        <w:jc w:val="center"/>
        <w:rPr>
          <w:b/>
          <w:bCs/>
          <w:sz w:val="28"/>
          <w:lang w:val="en-US"/>
        </w:rPr>
      </w:pPr>
      <w:r w:rsidRPr="005555B4">
        <w:rPr>
          <w:b/>
          <w:bCs/>
          <w:sz w:val="28"/>
          <w:lang w:val="en-US"/>
        </w:rPr>
        <w:t>R</w:t>
      </w:r>
      <w:r w:rsidR="000B2AB8" w:rsidRPr="005555B4">
        <w:rPr>
          <w:b/>
          <w:bCs/>
          <w:sz w:val="28"/>
          <w:lang w:val="en-US"/>
        </w:rPr>
        <w:t>ecognizing the students’ lifeworld</w:t>
      </w:r>
    </w:p>
    <w:p w14:paraId="09D4EBE9" w14:textId="0AE7EE88" w:rsidR="00BE3525" w:rsidRPr="005555B4" w:rsidRDefault="00446716" w:rsidP="00F92771">
      <w:pPr>
        <w:spacing w:line="360" w:lineRule="auto"/>
        <w:ind w:firstLine="567"/>
        <w:jc w:val="both"/>
        <w:rPr>
          <w:lang w:val="en-US"/>
        </w:rPr>
      </w:pPr>
      <w:r w:rsidRPr="005555B4">
        <w:rPr>
          <w:lang w:val="en-US"/>
        </w:rPr>
        <w:t>Monica made some changes during her teaching practicum. “</w:t>
      </w:r>
      <w:r w:rsidR="00CA090D" w:rsidRPr="005555B4">
        <w:rPr>
          <w:lang w:val="en-US"/>
        </w:rPr>
        <w:t>S</w:t>
      </w:r>
      <w:r w:rsidRPr="005555B4">
        <w:rPr>
          <w:lang w:val="en-US"/>
        </w:rPr>
        <w:t>ometimes</w:t>
      </w:r>
      <w:r w:rsidR="00CA090D" w:rsidRPr="005555B4">
        <w:rPr>
          <w:lang w:val="en-US"/>
        </w:rPr>
        <w:t>, a class</w:t>
      </w:r>
      <w:r w:rsidRPr="005555B4">
        <w:rPr>
          <w:lang w:val="en-US"/>
        </w:rPr>
        <w:t xml:space="preserve"> do</w:t>
      </w:r>
      <w:r w:rsidR="00CA090D" w:rsidRPr="005555B4">
        <w:rPr>
          <w:lang w:val="en-US"/>
        </w:rPr>
        <w:t>es</w:t>
      </w:r>
      <w:r w:rsidRPr="005555B4">
        <w:rPr>
          <w:lang w:val="en-US"/>
        </w:rPr>
        <w:t xml:space="preserve"> not come out as expected</w:t>
      </w:r>
      <w:r w:rsidR="00CA090D" w:rsidRPr="005555B4">
        <w:rPr>
          <w:lang w:val="en-US"/>
        </w:rPr>
        <w:t>,</w:t>
      </w:r>
      <w:r w:rsidRPr="005555B4">
        <w:rPr>
          <w:lang w:val="en-US"/>
        </w:rPr>
        <w:t xml:space="preserve">” she says. </w:t>
      </w:r>
    </w:p>
    <w:p w14:paraId="334E0B01" w14:textId="50BEC420" w:rsidR="00311E73" w:rsidRPr="005555B4" w:rsidRDefault="002E1C8F"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I felt frustrated because I doubted if the topics that I chose would be interesting</w:t>
      </w:r>
      <w:r w:rsidR="006B1C54" w:rsidRPr="005555B4">
        <w:rPr>
          <w:rFonts w:ascii="Times New Roman" w:hAnsi="Times New Roman" w:cs="Times New Roman"/>
          <w:lang w:val="en-US"/>
        </w:rPr>
        <w:t xml:space="preserve"> and easy to understand</w:t>
      </w:r>
      <w:r w:rsidRPr="005555B4">
        <w:rPr>
          <w:rFonts w:ascii="Times New Roman" w:hAnsi="Times New Roman" w:cs="Times New Roman"/>
          <w:lang w:val="en-US"/>
        </w:rPr>
        <w:t xml:space="preserve"> for my students. I finally chose topics such as school supplies, family, my favorite subjects, my pets, etcetera. </w:t>
      </w:r>
    </w:p>
    <w:p w14:paraId="7501A03A" w14:textId="1B585F16" w:rsidR="006E2D00" w:rsidRPr="005555B4" w:rsidRDefault="00311E73" w:rsidP="00F92771">
      <w:pPr>
        <w:pStyle w:val="Sinespaciado"/>
        <w:spacing w:line="360" w:lineRule="auto"/>
        <w:rPr>
          <w:rFonts w:ascii="Times New Roman" w:hAnsi="Times New Roman" w:cs="Times New Roman"/>
          <w:lang w:val="en-US"/>
        </w:rPr>
      </w:pPr>
      <w:r w:rsidRPr="005555B4">
        <w:rPr>
          <w:rFonts w:ascii="Times New Roman" w:hAnsi="Times New Roman" w:cs="Times New Roman"/>
          <w:lang w:val="en-US"/>
        </w:rPr>
        <w:t xml:space="preserve">Monica realized that taking her students’ lifeworld into account is </w:t>
      </w:r>
      <w:r w:rsidR="000B5DA0" w:rsidRPr="005555B4">
        <w:rPr>
          <w:rFonts w:ascii="Times New Roman" w:hAnsi="Times New Roman" w:cs="Times New Roman"/>
          <w:lang w:val="en-US"/>
        </w:rPr>
        <w:t>crucial</w:t>
      </w:r>
      <w:r w:rsidRPr="005555B4">
        <w:rPr>
          <w:rFonts w:ascii="Times New Roman" w:hAnsi="Times New Roman" w:cs="Times New Roman"/>
          <w:lang w:val="en-US"/>
        </w:rPr>
        <w:t xml:space="preserve">. The topics she chose are not isolated topics, they </w:t>
      </w:r>
      <w:r w:rsidR="000B5DA0" w:rsidRPr="005555B4">
        <w:rPr>
          <w:rFonts w:ascii="Times New Roman" w:hAnsi="Times New Roman" w:cs="Times New Roman"/>
          <w:lang w:val="en-US"/>
        </w:rPr>
        <w:t>are related to</w:t>
      </w:r>
      <w:r w:rsidRPr="005555B4">
        <w:rPr>
          <w:rFonts w:ascii="Times New Roman" w:hAnsi="Times New Roman" w:cs="Times New Roman"/>
          <w:lang w:val="en-US"/>
        </w:rPr>
        <w:t xml:space="preserve"> the students’ everyday lives, they </w:t>
      </w:r>
      <w:r w:rsidR="000B5DA0" w:rsidRPr="005555B4">
        <w:rPr>
          <w:rFonts w:ascii="Times New Roman" w:hAnsi="Times New Roman" w:cs="Times New Roman"/>
          <w:lang w:val="en-US"/>
        </w:rPr>
        <w:t>are related to</w:t>
      </w:r>
      <w:r w:rsidRPr="005555B4">
        <w:rPr>
          <w:rFonts w:ascii="Times New Roman" w:hAnsi="Times New Roman" w:cs="Times New Roman"/>
          <w:lang w:val="en-US"/>
        </w:rPr>
        <w:t xml:space="preserve"> the students’ lifeworld</w:t>
      </w:r>
      <w:r w:rsidR="006B1C54" w:rsidRPr="005555B4">
        <w:rPr>
          <w:rFonts w:ascii="Times New Roman" w:hAnsi="Times New Roman" w:cs="Times New Roman"/>
          <w:lang w:val="en-US"/>
        </w:rPr>
        <w:t>.</w:t>
      </w:r>
    </w:p>
    <w:p w14:paraId="203D5816" w14:textId="46B0DA04" w:rsidR="002E1C8F" w:rsidRPr="005555B4" w:rsidRDefault="00B773CD"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During the</w:t>
      </w:r>
      <w:r w:rsidR="00D65645" w:rsidRPr="005555B4">
        <w:rPr>
          <w:rFonts w:ascii="Times New Roman" w:hAnsi="Times New Roman" w:cs="Times New Roman"/>
          <w:lang w:val="en-US"/>
        </w:rPr>
        <w:t xml:space="preserve"> first classes</w:t>
      </w:r>
      <w:r w:rsidR="006B1C54" w:rsidRPr="005555B4">
        <w:rPr>
          <w:rFonts w:ascii="Times New Roman" w:hAnsi="Times New Roman" w:cs="Times New Roman"/>
          <w:lang w:val="en-US"/>
        </w:rPr>
        <w:t>,</w:t>
      </w:r>
      <w:r w:rsidR="00D65645" w:rsidRPr="005555B4">
        <w:rPr>
          <w:rFonts w:ascii="Times New Roman" w:hAnsi="Times New Roman" w:cs="Times New Roman"/>
          <w:lang w:val="en-US"/>
        </w:rPr>
        <w:t xml:space="preserve"> I remained silen</w:t>
      </w:r>
      <w:r w:rsidRPr="005555B4">
        <w:rPr>
          <w:rFonts w:ascii="Times New Roman" w:hAnsi="Times New Roman" w:cs="Times New Roman"/>
          <w:lang w:val="en-US"/>
        </w:rPr>
        <w:t>t</w:t>
      </w:r>
      <w:r w:rsidR="00D65645" w:rsidRPr="005555B4">
        <w:rPr>
          <w:rFonts w:ascii="Times New Roman" w:hAnsi="Times New Roman" w:cs="Times New Roman"/>
          <w:lang w:val="en-US"/>
        </w:rPr>
        <w:t xml:space="preserve"> while I waited for my students to connect. But later, I began </w:t>
      </w:r>
      <w:r w:rsidR="004857AA" w:rsidRPr="005555B4">
        <w:rPr>
          <w:rFonts w:ascii="Times New Roman" w:hAnsi="Times New Roman" w:cs="Times New Roman"/>
          <w:lang w:val="en-US"/>
        </w:rPr>
        <w:t>asking</w:t>
      </w:r>
      <w:r w:rsidR="00D65645" w:rsidRPr="005555B4">
        <w:rPr>
          <w:rFonts w:ascii="Times New Roman" w:hAnsi="Times New Roman" w:cs="Times New Roman"/>
          <w:lang w:val="en-US"/>
        </w:rPr>
        <w:t xml:space="preserve"> them about the way the</w:t>
      </w:r>
      <w:r w:rsidR="00013D37" w:rsidRPr="005555B4">
        <w:rPr>
          <w:rFonts w:ascii="Times New Roman" w:hAnsi="Times New Roman" w:cs="Times New Roman"/>
          <w:lang w:val="en-US"/>
        </w:rPr>
        <w:t>y</w:t>
      </w:r>
      <w:r w:rsidR="00D65645" w:rsidRPr="005555B4">
        <w:rPr>
          <w:rFonts w:ascii="Times New Roman" w:hAnsi="Times New Roman" w:cs="Times New Roman"/>
          <w:lang w:val="en-US"/>
        </w:rPr>
        <w:t xml:space="preserve"> feel, about their weekday activities, about their homework. We talked around seven minutes before the class began. </w:t>
      </w:r>
      <w:r w:rsidR="00402C49" w:rsidRPr="005555B4">
        <w:rPr>
          <w:rFonts w:ascii="Times New Roman" w:hAnsi="Times New Roman" w:cs="Times New Roman"/>
          <w:lang w:val="en-US"/>
        </w:rPr>
        <w:t xml:space="preserve">It </w:t>
      </w:r>
      <w:r w:rsidR="002E10F3" w:rsidRPr="005555B4">
        <w:rPr>
          <w:rFonts w:ascii="Times New Roman" w:hAnsi="Times New Roman" w:cs="Times New Roman"/>
          <w:lang w:val="en-US"/>
        </w:rPr>
        <w:t>made me feel</w:t>
      </w:r>
      <w:r w:rsidR="00447A7A" w:rsidRPr="005555B4">
        <w:rPr>
          <w:rFonts w:ascii="Times New Roman" w:hAnsi="Times New Roman" w:cs="Times New Roman"/>
          <w:lang w:val="en-US"/>
        </w:rPr>
        <w:t xml:space="preserve"> like</w:t>
      </w:r>
      <w:r w:rsidR="002E10F3" w:rsidRPr="005555B4">
        <w:rPr>
          <w:rFonts w:ascii="Times New Roman" w:hAnsi="Times New Roman" w:cs="Times New Roman"/>
          <w:lang w:val="en-US"/>
        </w:rPr>
        <w:t xml:space="preserve"> </w:t>
      </w:r>
      <w:r w:rsidR="00402C49" w:rsidRPr="005555B4">
        <w:rPr>
          <w:rFonts w:ascii="Times New Roman" w:hAnsi="Times New Roman" w:cs="Times New Roman"/>
          <w:lang w:val="en-US"/>
        </w:rPr>
        <w:t>their</w:t>
      </w:r>
      <w:r w:rsidR="002E10F3" w:rsidRPr="005555B4">
        <w:rPr>
          <w:rFonts w:ascii="Times New Roman" w:hAnsi="Times New Roman" w:cs="Times New Roman"/>
          <w:lang w:val="en-US"/>
        </w:rPr>
        <w:t xml:space="preserve"> friend</w:t>
      </w:r>
      <w:r w:rsidR="00402C49" w:rsidRPr="005555B4">
        <w:rPr>
          <w:rFonts w:ascii="Times New Roman" w:hAnsi="Times New Roman" w:cs="Times New Roman"/>
          <w:lang w:val="en-US"/>
        </w:rPr>
        <w:t>,</w:t>
      </w:r>
      <w:r w:rsidR="002E10F3" w:rsidRPr="005555B4">
        <w:rPr>
          <w:rFonts w:ascii="Times New Roman" w:hAnsi="Times New Roman" w:cs="Times New Roman"/>
          <w:lang w:val="en-US"/>
        </w:rPr>
        <w:t xml:space="preserve"> and I think they felt it in the same way</w:t>
      </w:r>
      <w:r w:rsidR="00FE6FC8" w:rsidRPr="005555B4">
        <w:rPr>
          <w:rFonts w:ascii="Times New Roman" w:hAnsi="Times New Roman" w:cs="Times New Roman"/>
          <w:lang w:val="en-US"/>
        </w:rPr>
        <w:t>, too</w:t>
      </w:r>
      <w:r w:rsidR="002E10F3" w:rsidRPr="005555B4">
        <w:rPr>
          <w:rFonts w:ascii="Times New Roman" w:hAnsi="Times New Roman" w:cs="Times New Roman"/>
          <w:lang w:val="en-US"/>
        </w:rPr>
        <w:t xml:space="preserve">. </w:t>
      </w:r>
    </w:p>
    <w:p w14:paraId="4AAF1813" w14:textId="2B6E8A15" w:rsidR="000B2AB8" w:rsidRPr="005555B4" w:rsidRDefault="009F0C8D" w:rsidP="00F92771">
      <w:pPr>
        <w:keepNext/>
        <w:keepLines/>
        <w:spacing w:line="360" w:lineRule="auto"/>
        <w:jc w:val="both"/>
        <w:rPr>
          <w:lang w:val="en-US"/>
        </w:rPr>
      </w:pPr>
      <w:r w:rsidRPr="005555B4">
        <w:rPr>
          <w:lang w:val="en-US"/>
        </w:rPr>
        <w:lastRenderedPageBreak/>
        <w:t xml:space="preserve">Monica realized that the lived human relation is an important aspect </w:t>
      </w:r>
      <w:r w:rsidR="00B773CD" w:rsidRPr="005555B4">
        <w:rPr>
          <w:lang w:val="en-US"/>
        </w:rPr>
        <w:t>of</w:t>
      </w:r>
      <w:r w:rsidRPr="005555B4">
        <w:rPr>
          <w:lang w:val="en-US"/>
        </w:rPr>
        <w:t xml:space="preserve"> teaching. </w:t>
      </w:r>
      <w:r w:rsidR="005B055D" w:rsidRPr="005555B4">
        <w:rPr>
          <w:lang w:val="en-US"/>
        </w:rPr>
        <w:t xml:space="preserve">Learning is </w:t>
      </w:r>
      <w:r w:rsidR="00CA2052" w:rsidRPr="005555B4">
        <w:rPr>
          <w:lang w:val="en-US"/>
        </w:rPr>
        <w:t xml:space="preserve">not isolated from the </w:t>
      </w:r>
      <w:r w:rsidR="00A94526" w:rsidRPr="005555B4">
        <w:rPr>
          <w:lang w:val="en-US"/>
        </w:rPr>
        <w:t xml:space="preserve">children’s lifeworld. </w:t>
      </w:r>
      <w:r w:rsidR="00F77E81" w:rsidRPr="005555B4">
        <w:rPr>
          <w:lang w:val="en-US"/>
        </w:rPr>
        <w:t xml:space="preserve">When Monica allowed her students to talk about their lifeworld, she noticed a change that impacted her classes. </w:t>
      </w:r>
    </w:p>
    <w:p w14:paraId="126704A0" w14:textId="42C17EE1" w:rsidR="000B2AB8" w:rsidRPr="005555B4" w:rsidRDefault="00F77E81" w:rsidP="00B04549">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When I allowed them to express themselves</w:t>
      </w:r>
      <w:r w:rsidR="00EF7E7D" w:rsidRPr="005555B4">
        <w:rPr>
          <w:rFonts w:ascii="Times New Roman" w:hAnsi="Times New Roman" w:cs="Times New Roman"/>
          <w:lang w:val="en-US"/>
        </w:rPr>
        <w:t xml:space="preserve">, I realized that the children dared to say when they did not understand something, or they had forgotten it. </w:t>
      </w:r>
      <w:r w:rsidRPr="005555B4">
        <w:rPr>
          <w:rFonts w:ascii="Times New Roman" w:hAnsi="Times New Roman" w:cs="Times New Roman"/>
          <w:lang w:val="en-US"/>
        </w:rPr>
        <w:t xml:space="preserve"> </w:t>
      </w:r>
    </w:p>
    <w:p w14:paraId="530136ED" w14:textId="361384FC" w:rsidR="00EF7E7D" w:rsidRPr="005555B4" w:rsidRDefault="00B773CD" w:rsidP="00F92771">
      <w:pPr>
        <w:spacing w:line="360" w:lineRule="auto"/>
        <w:jc w:val="both"/>
        <w:rPr>
          <w:lang w:val="en-US"/>
        </w:rPr>
      </w:pPr>
      <w:r w:rsidRPr="005555B4">
        <w:rPr>
          <w:lang w:val="en-US"/>
        </w:rPr>
        <w:t>T</w:t>
      </w:r>
      <w:r w:rsidR="00C44317" w:rsidRPr="005555B4">
        <w:rPr>
          <w:lang w:val="en-US"/>
        </w:rPr>
        <w:t>aking the students’ lifeworld into account improved the pedagogical relation. When the students felt listened</w:t>
      </w:r>
      <w:r w:rsidR="00314A86" w:rsidRPr="005555B4">
        <w:rPr>
          <w:lang w:val="en-US"/>
        </w:rPr>
        <w:t xml:space="preserve"> </w:t>
      </w:r>
      <w:r w:rsidRPr="005555B4">
        <w:rPr>
          <w:lang w:val="en-US"/>
        </w:rPr>
        <w:t xml:space="preserve">to </w:t>
      </w:r>
      <w:r w:rsidR="00314A86" w:rsidRPr="005555B4">
        <w:rPr>
          <w:lang w:val="en-US"/>
        </w:rPr>
        <w:t>by her teacher</w:t>
      </w:r>
      <w:r w:rsidR="00C44317" w:rsidRPr="005555B4">
        <w:rPr>
          <w:lang w:val="en-US"/>
        </w:rPr>
        <w:t xml:space="preserve">, the online class environment became better. </w:t>
      </w:r>
      <w:r w:rsidRPr="005555B4">
        <w:rPr>
          <w:lang w:val="en-US"/>
        </w:rPr>
        <w:t>The students began to listen to her</w:t>
      </w:r>
      <w:r w:rsidR="007252F2" w:rsidRPr="005555B4">
        <w:rPr>
          <w:lang w:val="en-US"/>
        </w:rPr>
        <w:t>, too</w:t>
      </w:r>
      <w:r w:rsidRPr="005555B4">
        <w:rPr>
          <w:lang w:val="en-US"/>
        </w:rPr>
        <w:t>.</w:t>
      </w:r>
    </w:p>
    <w:p w14:paraId="05395EA6" w14:textId="1780FF7D" w:rsidR="00241454" w:rsidRPr="005555B4" w:rsidRDefault="00F87164"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The students</w:t>
      </w:r>
      <w:r w:rsidR="00C44317" w:rsidRPr="005555B4">
        <w:rPr>
          <w:rFonts w:ascii="Times New Roman" w:hAnsi="Times New Roman" w:cs="Times New Roman"/>
          <w:lang w:val="en-US"/>
        </w:rPr>
        <w:t xml:space="preserve"> used to talk </w:t>
      </w:r>
      <w:r w:rsidR="00402C49" w:rsidRPr="005555B4">
        <w:rPr>
          <w:rFonts w:ascii="Times New Roman" w:hAnsi="Times New Roman" w:cs="Times New Roman"/>
          <w:lang w:val="en-US"/>
        </w:rPr>
        <w:t>simultaneously</w:t>
      </w:r>
      <w:r w:rsidR="00C44317" w:rsidRPr="005555B4">
        <w:rPr>
          <w:rFonts w:ascii="Times New Roman" w:hAnsi="Times New Roman" w:cs="Times New Roman"/>
          <w:lang w:val="en-US"/>
        </w:rPr>
        <w:t>, they used to write</w:t>
      </w:r>
      <w:r w:rsidRPr="005555B4">
        <w:rPr>
          <w:rFonts w:ascii="Times New Roman" w:hAnsi="Times New Roman" w:cs="Times New Roman"/>
          <w:lang w:val="en-US"/>
        </w:rPr>
        <w:t xml:space="preserve"> nonsense phrases in the chat. When I allowed </w:t>
      </w:r>
      <w:r w:rsidR="004219DD" w:rsidRPr="005555B4">
        <w:rPr>
          <w:rFonts w:ascii="Times New Roman" w:hAnsi="Times New Roman" w:cs="Times New Roman"/>
          <w:lang w:val="en-US"/>
        </w:rPr>
        <w:t>the students</w:t>
      </w:r>
      <w:r w:rsidRPr="005555B4">
        <w:rPr>
          <w:rFonts w:ascii="Times New Roman" w:hAnsi="Times New Roman" w:cs="Times New Roman"/>
          <w:lang w:val="en-US"/>
        </w:rPr>
        <w:t xml:space="preserve"> to express what they felt (even if it had nothing to do with the class)</w:t>
      </w:r>
      <w:r w:rsidR="004219DD" w:rsidRPr="005555B4">
        <w:rPr>
          <w:rFonts w:ascii="Times New Roman" w:hAnsi="Times New Roman" w:cs="Times New Roman"/>
          <w:lang w:val="en-US"/>
        </w:rPr>
        <w:t xml:space="preserve"> </w:t>
      </w:r>
      <w:r w:rsidR="00314A86" w:rsidRPr="005555B4">
        <w:rPr>
          <w:rFonts w:ascii="Times New Roman" w:hAnsi="Times New Roman" w:cs="Times New Roman"/>
          <w:lang w:val="en-US"/>
        </w:rPr>
        <w:t xml:space="preserve">the </w:t>
      </w:r>
      <w:r w:rsidR="008F2319" w:rsidRPr="005555B4">
        <w:rPr>
          <w:rFonts w:ascii="Times New Roman" w:hAnsi="Times New Roman" w:cs="Times New Roman"/>
          <w:lang w:val="en-US"/>
        </w:rPr>
        <w:t>students’ behavior</w:t>
      </w:r>
      <w:r w:rsidR="00314A86" w:rsidRPr="005555B4">
        <w:rPr>
          <w:rFonts w:ascii="Times New Roman" w:hAnsi="Times New Roman" w:cs="Times New Roman"/>
          <w:lang w:val="en-US"/>
        </w:rPr>
        <w:t xml:space="preserve"> improved</w:t>
      </w:r>
      <w:r w:rsidR="004219DD" w:rsidRPr="005555B4">
        <w:rPr>
          <w:rFonts w:ascii="Times New Roman" w:hAnsi="Times New Roman" w:cs="Times New Roman"/>
          <w:lang w:val="en-US"/>
        </w:rPr>
        <w:t xml:space="preserve">. </w:t>
      </w:r>
    </w:p>
    <w:p w14:paraId="695FE1A2" w14:textId="77777777" w:rsidR="00241454" w:rsidRPr="005555B4" w:rsidRDefault="00241454" w:rsidP="00F92771">
      <w:pPr>
        <w:spacing w:line="360" w:lineRule="auto"/>
        <w:jc w:val="both"/>
        <w:rPr>
          <w:lang w:val="en-US"/>
        </w:rPr>
      </w:pPr>
    </w:p>
    <w:p w14:paraId="29DA788A" w14:textId="21EA95A6" w:rsidR="000B2AB8" w:rsidRPr="005555B4" w:rsidRDefault="000B2AB8" w:rsidP="00505DFF">
      <w:pPr>
        <w:spacing w:line="360" w:lineRule="auto"/>
        <w:jc w:val="center"/>
        <w:rPr>
          <w:b/>
          <w:sz w:val="28"/>
          <w:lang w:val="en-US"/>
        </w:rPr>
      </w:pPr>
      <w:r w:rsidRPr="005555B4">
        <w:rPr>
          <w:b/>
          <w:sz w:val="28"/>
          <w:lang w:val="en-US"/>
        </w:rPr>
        <w:t>Dealing with online classes</w:t>
      </w:r>
    </w:p>
    <w:p w14:paraId="2A0FDFA6" w14:textId="7A1909BE" w:rsidR="00B57437" w:rsidRPr="005555B4" w:rsidRDefault="00B57437" w:rsidP="00F92771">
      <w:pPr>
        <w:spacing w:line="360" w:lineRule="auto"/>
        <w:ind w:firstLine="567"/>
        <w:jc w:val="both"/>
        <w:rPr>
          <w:lang w:val="en-US"/>
        </w:rPr>
      </w:pPr>
      <w:r w:rsidRPr="005555B4">
        <w:rPr>
          <w:lang w:val="en-US"/>
        </w:rPr>
        <w:t xml:space="preserve">Monica adapted what </w:t>
      </w:r>
      <w:r w:rsidR="00E73C81" w:rsidRPr="005555B4">
        <w:rPr>
          <w:lang w:val="en-US"/>
        </w:rPr>
        <w:t>s</w:t>
      </w:r>
      <w:r w:rsidRPr="005555B4">
        <w:rPr>
          <w:lang w:val="en-US"/>
        </w:rPr>
        <w:t xml:space="preserve">he learned </w:t>
      </w:r>
      <w:r w:rsidR="007C6525" w:rsidRPr="005555B4">
        <w:rPr>
          <w:lang w:val="en-US"/>
        </w:rPr>
        <w:t>at the college</w:t>
      </w:r>
      <w:r w:rsidRPr="005555B4">
        <w:rPr>
          <w:lang w:val="en-US"/>
        </w:rPr>
        <w:t xml:space="preserve"> to teach online. “</w:t>
      </w:r>
      <w:r w:rsidR="00402C49" w:rsidRPr="005555B4">
        <w:rPr>
          <w:lang w:val="en-US"/>
        </w:rPr>
        <w:t>What</w:t>
      </w:r>
      <w:r w:rsidRPr="005555B4">
        <w:rPr>
          <w:lang w:val="en-US"/>
        </w:rPr>
        <w:t xml:space="preserve"> I learned in the university ha</w:t>
      </w:r>
      <w:r w:rsidR="00402C49" w:rsidRPr="005555B4">
        <w:rPr>
          <w:lang w:val="en-US"/>
        </w:rPr>
        <w:t>s</w:t>
      </w:r>
      <w:r w:rsidRPr="005555B4">
        <w:rPr>
          <w:lang w:val="en-US"/>
        </w:rPr>
        <w:t xml:space="preserve"> to do with face-to-face classes. I had </w:t>
      </w:r>
      <w:r w:rsidR="00402C49" w:rsidRPr="005555B4">
        <w:rPr>
          <w:lang w:val="en-US"/>
        </w:rPr>
        <w:t>to adapt it</w:t>
      </w:r>
      <w:r w:rsidRPr="005555B4">
        <w:rPr>
          <w:lang w:val="en-US"/>
        </w:rPr>
        <w:t xml:space="preserve"> to an online setting</w:t>
      </w:r>
      <w:r w:rsidR="00402C49" w:rsidRPr="005555B4">
        <w:rPr>
          <w:lang w:val="en-US"/>
        </w:rPr>
        <w:t>,</w:t>
      </w:r>
      <w:r w:rsidRPr="005555B4">
        <w:rPr>
          <w:lang w:val="en-US"/>
        </w:rPr>
        <w:t xml:space="preserve">” she remembers. The first source to adapt her teaching came from her experience as a student. </w:t>
      </w:r>
    </w:p>
    <w:p w14:paraId="30A4444E" w14:textId="4E98E943" w:rsidR="00B57437" w:rsidRPr="005555B4" w:rsidRDefault="00B773CD"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Being</w:t>
      </w:r>
      <w:r w:rsidR="00B57437" w:rsidRPr="005555B4">
        <w:rPr>
          <w:rFonts w:ascii="Times New Roman" w:hAnsi="Times New Roman" w:cs="Times New Roman"/>
          <w:lang w:val="en-US"/>
        </w:rPr>
        <w:t xml:space="preserve"> an online English student </w:t>
      </w:r>
      <w:r w:rsidR="00492749" w:rsidRPr="005555B4">
        <w:rPr>
          <w:rFonts w:ascii="Times New Roman" w:hAnsi="Times New Roman" w:cs="Times New Roman"/>
          <w:lang w:val="en-US"/>
        </w:rPr>
        <w:t>allowed me to see how my teacher managed the class. I took and adopted some activities</w:t>
      </w:r>
      <w:r w:rsidR="00E73C81" w:rsidRPr="005555B4">
        <w:rPr>
          <w:rFonts w:ascii="Times New Roman" w:hAnsi="Times New Roman" w:cs="Times New Roman"/>
          <w:lang w:val="en-US"/>
        </w:rPr>
        <w:t xml:space="preserve"> from </w:t>
      </w:r>
      <w:r w:rsidR="008F2319" w:rsidRPr="005555B4">
        <w:rPr>
          <w:rFonts w:ascii="Times New Roman" w:hAnsi="Times New Roman" w:cs="Times New Roman"/>
          <w:lang w:val="en-US"/>
        </w:rPr>
        <w:t>him</w:t>
      </w:r>
      <w:r w:rsidR="00492749" w:rsidRPr="005555B4">
        <w:rPr>
          <w:rFonts w:ascii="Times New Roman" w:hAnsi="Times New Roman" w:cs="Times New Roman"/>
          <w:lang w:val="en-US"/>
        </w:rPr>
        <w:t xml:space="preserve"> to teach my students. </w:t>
      </w:r>
    </w:p>
    <w:p w14:paraId="56A629F2" w14:textId="0806CD13" w:rsidR="004C2C96" w:rsidRPr="005555B4" w:rsidRDefault="00E44958" w:rsidP="00F92771">
      <w:pPr>
        <w:spacing w:line="360" w:lineRule="auto"/>
        <w:jc w:val="both"/>
        <w:rPr>
          <w:lang w:val="en-US"/>
        </w:rPr>
      </w:pPr>
      <w:r w:rsidRPr="005555B4">
        <w:rPr>
          <w:lang w:val="en-US"/>
        </w:rPr>
        <w:t>S</w:t>
      </w:r>
      <w:r w:rsidR="004C2C96" w:rsidRPr="005555B4">
        <w:rPr>
          <w:lang w:val="en-US"/>
        </w:rPr>
        <w:t xml:space="preserve">he did not face </w:t>
      </w:r>
      <w:r w:rsidRPr="005555B4">
        <w:rPr>
          <w:lang w:val="en-US"/>
        </w:rPr>
        <w:t>big issues</w:t>
      </w:r>
      <w:r w:rsidR="004C2C96" w:rsidRPr="005555B4">
        <w:rPr>
          <w:lang w:val="en-US"/>
        </w:rPr>
        <w:t xml:space="preserve"> with online teaching and the use of digital tools. </w:t>
      </w:r>
    </w:p>
    <w:p w14:paraId="55F92B2C" w14:textId="0EF59B7B" w:rsidR="004C2C96" w:rsidRPr="005555B4" w:rsidRDefault="004C2C96" w:rsidP="00F92771">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I think the use of digital tools was one of the easiest things in the practicum. I had been an online student for a year, and the students had been working online for the same time. So, the adaptation problems ha</w:t>
      </w:r>
      <w:r w:rsidR="00E44958" w:rsidRPr="005555B4">
        <w:rPr>
          <w:rFonts w:ascii="Times New Roman" w:hAnsi="Times New Roman" w:cs="Times New Roman"/>
          <w:lang w:val="en-US"/>
        </w:rPr>
        <w:t>d</w:t>
      </w:r>
      <w:r w:rsidRPr="005555B4">
        <w:rPr>
          <w:rFonts w:ascii="Times New Roman" w:hAnsi="Times New Roman" w:cs="Times New Roman"/>
          <w:lang w:val="en-US"/>
        </w:rPr>
        <w:t xml:space="preserve"> already been lived. </w:t>
      </w:r>
    </w:p>
    <w:p w14:paraId="5F8C5301" w14:textId="6EE3B592" w:rsidR="004C2C96" w:rsidRPr="005555B4" w:rsidRDefault="005137D2" w:rsidP="00F92771">
      <w:pPr>
        <w:spacing w:line="360" w:lineRule="auto"/>
        <w:jc w:val="both"/>
        <w:rPr>
          <w:lang w:val="en-US"/>
        </w:rPr>
      </w:pPr>
      <w:r w:rsidRPr="005555B4">
        <w:rPr>
          <w:lang w:val="en-US"/>
        </w:rPr>
        <w:t>As a personal experience, Monica stresses the lived human relation</w:t>
      </w:r>
      <w:r w:rsidR="00E44958" w:rsidRPr="005555B4">
        <w:rPr>
          <w:lang w:val="en-US"/>
        </w:rPr>
        <w:t xml:space="preserve"> even in online settings</w:t>
      </w:r>
      <w:r w:rsidRPr="005555B4">
        <w:rPr>
          <w:lang w:val="en-US"/>
        </w:rPr>
        <w:t xml:space="preserve">. </w:t>
      </w:r>
      <w:r w:rsidR="00B773CD" w:rsidRPr="005555B4">
        <w:rPr>
          <w:lang w:val="en-US"/>
        </w:rPr>
        <w:t>R</w:t>
      </w:r>
      <w:r w:rsidR="00DE70E4" w:rsidRPr="005555B4">
        <w:rPr>
          <w:lang w:val="en-US"/>
        </w:rPr>
        <w:t xml:space="preserve">elationality is a relevant aspect </w:t>
      </w:r>
      <w:r w:rsidR="00B773CD" w:rsidRPr="005555B4">
        <w:rPr>
          <w:lang w:val="en-US"/>
        </w:rPr>
        <w:t>of</w:t>
      </w:r>
      <w:r w:rsidR="00DE70E4" w:rsidRPr="005555B4">
        <w:rPr>
          <w:lang w:val="en-US"/>
        </w:rPr>
        <w:t xml:space="preserve"> Monica’s practicum. </w:t>
      </w:r>
    </w:p>
    <w:p w14:paraId="566F704D" w14:textId="46D43D53" w:rsidR="004C2C96" w:rsidRPr="005555B4" w:rsidRDefault="00DE70E4" w:rsidP="00F92771">
      <w:pPr>
        <w:spacing w:line="360" w:lineRule="auto"/>
        <w:ind w:left="567"/>
        <w:jc w:val="both"/>
        <w:rPr>
          <w:lang w:val="en-US"/>
        </w:rPr>
      </w:pPr>
      <w:r w:rsidRPr="005555B4">
        <w:rPr>
          <w:lang w:val="en-US"/>
        </w:rPr>
        <w:t xml:space="preserve">Despite not meeting my students face-to-face because of the online practicum, I </w:t>
      </w:r>
      <w:r w:rsidR="0048741B" w:rsidRPr="005555B4">
        <w:rPr>
          <w:lang w:val="en-US"/>
        </w:rPr>
        <w:t>felt</w:t>
      </w:r>
      <w:r w:rsidRPr="005555B4">
        <w:rPr>
          <w:lang w:val="en-US"/>
        </w:rPr>
        <w:t xml:space="preserve"> an affective and genuine connection to my students</w:t>
      </w:r>
    </w:p>
    <w:p w14:paraId="1A7806A7" w14:textId="77777777" w:rsidR="000E5D21" w:rsidRPr="005555B4" w:rsidRDefault="000E5D21" w:rsidP="00945CA0">
      <w:pPr>
        <w:spacing w:line="360" w:lineRule="auto"/>
        <w:jc w:val="both"/>
        <w:rPr>
          <w:bCs/>
          <w:lang w:val="en-US"/>
        </w:rPr>
      </w:pPr>
    </w:p>
    <w:p w14:paraId="70D6DC0F" w14:textId="11E4D7DA" w:rsidR="000E5D21" w:rsidRPr="005555B4" w:rsidRDefault="000E5D21" w:rsidP="00505DFF">
      <w:pPr>
        <w:spacing w:line="360" w:lineRule="auto"/>
        <w:jc w:val="center"/>
        <w:rPr>
          <w:b/>
          <w:sz w:val="28"/>
          <w:lang w:val="en-US"/>
        </w:rPr>
      </w:pPr>
      <w:r w:rsidRPr="005555B4">
        <w:rPr>
          <w:b/>
          <w:sz w:val="28"/>
          <w:lang w:val="en-US"/>
        </w:rPr>
        <w:t>Monica’s lifeworld</w:t>
      </w:r>
    </w:p>
    <w:p w14:paraId="406BBAE3" w14:textId="12F48BBB" w:rsidR="00B04F88" w:rsidRPr="005555B4" w:rsidRDefault="00B04F88" w:rsidP="00BC36A3">
      <w:pPr>
        <w:spacing w:line="360" w:lineRule="auto"/>
        <w:ind w:firstLine="708"/>
        <w:jc w:val="both"/>
        <w:rPr>
          <w:bCs/>
          <w:lang w:val="en-US"/>
        </w:rPr>
      </w:pPr>
      <w:r w:rsidRPr="005555B4">
        <w:rPr>
          <w:bCs/>
          <w:lang w:val="en-US"/>
        </w:rPr>
        <w:t xml:space="preserve">Monica’s teaching practicum’s gestalt </w:t>
      </w:r>
      <w:r w:rsidR="0048741B" w:rsidRPr="005555B4">
        <w:rPr>
          <w:bCs/>
          <w:lang w:val="en-US"/>
        </w:rPr>
        <w:t>can</w:t>
      </w:r>
      <w:r w:rsidRPr="005555B4">
        <w:rPr>
          <w:bCs/>
          <w:lang w:val="en-US"/>
        </w:rPr>
        <w:t xml:space="preserve"> be described as a process where she becomes a teacher. In Monica’s words “the practicum meant learning that built me little by little</w:t>
      </w:r>
      <w:r w:rsidR="0048741B" w:rsidRPr="005555B4">
        <w:rPr>
          <w:bCs/>
          <w:lang w:val="en-US"/>
        </w:rPr>
        <w:t>.</w:t>
      </w:r>
      <w:r w:rsidRPr="005555B4">
        <w:rPr>
          <w:bCs/>
          <w:lang w:val="en-US"/>
        </w:rPr>
        <w:t>” Monica recognizes that every lived experience contributed to her becoming a teacher. During the practicum, Monica learned how to deal with teaching obstacles</w:t>
      </w:r>
      <w:r w:rsidR="00E2556D" w:rsidRPr="005555B4">
        <w:rPr>
          <w:bCs/>
          <w:lang w:val="en-US"/>
        </w:rPr>
        <w:t>.</w:t>
      </w:r>
      <w:r w:rsidRPr="005555B4">
        <w:rPr>
          <w:bCs/>
          <w:lang w:val="en-US"/>
        </w:rPr>
        <w:t xml:space="preserve"> She learned to make decisions </w:t>
      </w:r>
      <w:r w:rsidR="00E2556D" w:rsidRPr="005555B4">
        <w:rPr>
          <w:bCs/>
          <w:lang w:val="en-US"/>
        </w:rPr>
        <w:t>by choosing</w:t>
      </w:r>
      <w:r w:rsidRPr="005555B4">
        <w:rPr>
          <w:bCs/>
          <w:lang w:val="en-US"/>
        </w:rPr>
        <w:t xml:space="preserve"> what </w:t>
      </w:r>
      <w:r w:rsidR="00E2556D" w:rsidRPr="005555B4">
        <w:rPr>
          <w:bCs/>
          <w:lang w:val="en-US"/>
        </w:rPr>
        <w:t>was</w:t>
      </w:r>
      <w:r w:rsidRPr="005555B4">
        <w:rPr>
          <w:bCs/>
          <w:lang w:val="en-US"/>
        </w:rPr>
        <w:t xml:space="preserve"> best for her students. </w:t>
      </w:r>
      <w:r w:rsidR="007C6525" w:rsidRPr="005555B4">
        <w:rPr>
          <w:bCs/>
          <w:lang w:val="en-US"/>
        </w:rPr>
        <w:t>S</w:t>
      </w:r>
      <w:r w:rsidRPr="005555B4">
        <w:rPr>
          <w:bCs/>
          <w:lang w:val="en-US"/>
        </w:rPr>
        <w:t xml:space="preserve">he concludes that teaching is </w:t>
      </w:r>
      <w:r w:rsidRPr="005555B4">
        <w:rPr>
          <w:bCs/>
          <w:lang w:val="en-US"/>
        </w:rPr>
        <w:lastRenderedPageBreak/>
        <w:t>not only a matter of lesson planning or teaching classes, but it means to care for the students by recognizing their lifeworld</w:t>
      </w:r>
      <w:r w:rsidR="00E2556D" w:rsidRPr="005555B4">
        <w:rPr>
          <w:bCs/>
          <w:lang w:val="en-US"/>
        </w:rPr>
        <w:t xml:space="preserve"> even if the practicum </w:t>
      </w:r>
      <w:r w:rsidR="0048741B" w:rsidRPr="005555B4">
        <w:rPr>
          <w:bCs/>
          <w:lang w:val="en-US"/>
        </w:rPr>
        <w:t>occurs</w:t>
      </w:r>
      <w:r w:rsidR="00E2556D" w:rsidRPr="005555B4">
        <w:rPr>
          <w:bCs/>
          <w:lang w:val="en-US"/>
        </w:rPr>
        <w:t xml:space="preserve"> online</w:t>
      </w:r>
      <w:r w:rsidRPr="005555B4">
        <w:rPr>
          <w:bCs/>
          <w:lang w:val="en-US"/>
        </w:rPr>
        <w:t xml:space="preserve">. </w:t>
      </w:r>
    </w:p>
    <w:p w14:paraId="2ED50878" w14:textId="77777777" w:rsidR="00084F41" w:rsidRPr="005555B4" w:rsidRDefault="00084F41" w:rsidP="00945CA0">
      <w:pPr>
        <w:spacing w:line="360" w:lineRule="auto"/>
        <w:jc w:val="both"/>
        <w:rPr>
          <w:bCs/>
          <w:lang w:val="en-US"/>
        </w:rPr>
      </w:pPr>
    </w:p>
    <w:p w14:paraId="46BD435E" w14:textId="24B73C32" w:rsidR="00CC4B85" w:rsidRPr="005555B4" w:rsidRDefault="00F92479" w:rsidP="00505DFF">
      <w:pPr>
        <w:spacing w:line="360" w:lineRule="auto"/>
        <w:jc w:val="center"/>
        <w:rPr>
          <w:b/>
          <w:bCs/>
          <w:color w:val="000000"/>
          <w:sz w:val="28"/>
          <w:lang w:val="en-US"/>
        </w:rPr>
      </w:pPr>
      <w:r w:rsidRPr="005555B4">
        <w:rPr>
          <w:b/>
          <w:bCs/>
          <w:sz w:val="28"/>
          <w:lang w:val="en-US"/>
        </w:rPr>
        <w:t>Graciela’s story</w:t>
      </w:r>
      <w:r w:rsidR="001E2B39" w:rsidRPr="005555B4">
        <w:rPr>
          <w:b/>
          <w:bCs/>
          <w:sz w:val="28"/>
          <w:lang w:val="en-US"/>
        </w:rPr>
        <w:t xml:space="preserve">: </w:t>
      </w:r>
      <w:r w:rsidR="007252F2" w:rsidRPr="005555B4">
        <w:rPr>
          <w:b/>
          <w:bCs/>
          <w:sz w:val="28"/>
          <w:lang w:val="en-US"/>
        </w:rPr>
        <w:t>“</w:t>
      </w:r>
      <w:r w:rsidR="00300767" w:rsidRPr="005555B4">
        <w:rPr>
          <w:b/>
          <w:bCs/>
          <w:sz w:val="28"/>
          <w:lang w:val="en-US"/>
        </w:rPr>
        <w:t>the practicum meant a space for teaching based on the lived human relation</w:t>
      </w:r>
      <w:r w:rsidR="007252F2" w:rsidRPr="005555B4">
        <w:rPr>
          <w:b/>
          <w:bCs/>
          <w:sz w:val="28"/>
          <w:lang w:val="en-US"/>
        </w:rPr>
        <w:t>”</w:t>
      </w:r>
    </w:p>
    <w:p w14:paraId="6187A481" w14:textId="0EF98405" w:rsidR="005366C1" w:rsidRPr="005555B4" w:rsidRDefault="00FA5D5C" w:rsidP="00B04549">
      <w:pPr>
        <w:spacing w:line="360" w:lineRule="auto"/>
        <w:ind w:firstLine="567"/>
        <w:rPr>
          <w:color w:val="000000"/>
          <w:lang w:val="en-US"/>
        </w:rPr>
      </w:pPr>
      <w:r w:rsidRPr="005555B4">
        <w:rPr>
          <w:color w:val="000000"/>
          <w:lang w:val="en-US"/>
        </w:rPr>
        <w:t xml:space="preserve">Graciela </w:t>
      </w:r>
      <w:r w:rsidR="00A71DEB" w:rsidRPr="005555B4">
        <w:rPr>
          <w:color w:val="000000"/>
          <w:lang w:val="en-US"/>
        </w:rPr>
        <w:t>was a Blended Learning student when she was asked to look for a school to do her practicum.</w:t>
      </w:r>
      <w:r w:rsidR="002370C6" w:rsidRPr="005555B4">
        <w:rPr>
          <w:color w:val="000000"/>
          <w:lang w:val="en-US"/>
        </w:rPr>
        <w:t xml:space="preserve"> Graciela was interested in doing her practicum with kindergarten students</w:t>
      </w:r>
      <w:r w:rsidR="00B822DD" w:rsidRPr="005555B4">
        <w:rPr>
          <w:color w:val="000000"/>
          <w:lang w:val="en-US"/>
        </w:rPr>
        <w:t>, but she did not do it due to institutional issues</w:t>
      </w:r>
      <w:r w:rsidR="002370C6" w:rsidRPr="005555B4">
        <w:rPr>
          <w:color w:val="000000"/>
          <w:lang w:val="en-US"/>
        </w:rPr>
        <w:t xml:space="preserve">. </w:t>
      </w:r>
    </w:p>
    <w:p w14:paraId="2E2D942F" w14:textId="142D473F" w:rsidR="0043613E" w:rsidRPr="005555B4" w:rsidRDefault="002370C6" w:rsidP="00B04549">
      <w:pPr>
        <w:pStyle w:val="Sinespaciado"/>
        <w:spacing w:line="360" w:lineRule="auto"/>
        <w:ind w:left="567"/>
        <w:jc w:val="both"/>
        <w:rPr>
          <w:rFonts w:ascii="Times New Roman" w:hAnsi="Times New Roman" w:cs="Times New Roman"/>
          <w:lang w:val="en-US" w:eastAsia="es-MX"/>
        </w:rPr>
      </w:pPr>
      <w:r w:rsidRPr="005555B4">
        <w:rPr>
          <w:rFonts w:ascii="Times New Roman" w:hAnsi="Times New Roman" w:cs="Times New Roman"/>
          <w:lang w:val="en-US" w:eastAsia="es-MX"/>
        </w:rPr>
        <w:t xml:space="preserve">I asked a kindergarten principal to do my practicum, but she told me that it was </w:t>
      </w:r>
      <w:r w:rsidR="0048741B" w:rsidRPr="005555B4">
        <w:rPr>
          <w:rFonts w:ascii="Times New Roman" w:hAnsi="Times New Roman" w:cs="Times New Roman"/>
          <w:lang w:val="en-US" w:eastAsia="es-MX"/>
        </w:rPr>
        <w:t>im</w:t>
      </w:r>
      <w:r w:rsidRPr="005555B4">
        <w:rPr>
          <w:rFonts w:ascii="Times New Roman" w:hAnsi="Times New Roman" w:cs="Times New Roman"/>
          <w:lang w:val="en-US" w:eastAsia="es-MX"/>
        </w:rPr>
        <w:t xml:space="preserve">possible since they already had </w:t>
      </w:r>
      <w:r w:rsidR="005169E8" w:rsidRPr="005555B4">
        <w:rPr>
          <w:rFonts w:ascii="Times New Roman" w:hAnsi="Times New Roman" w:cs="Times New Roman"/>
          <w:lang w:val="en-US" w:eastAsia="es-MX"/>
        </w:rPr>
        <w:t xml:space="preserve">teaching assistants. I got sad and worried since the deadline was near. Two days later, a university teacher asked if I was interested in doing the practicum with </w:t>
      </w:r>
      <w:r w:rsidR="0048741B" w:rsidRPr="005555B4">
        <w:rPr>
          <w:rFonts w:ascii="Times New Roman" w:hAnsi="Times New Roman" w:cs="Times New Roman"/>
          <w:lang w:val="en-US" w:eastAsia="es-MX"/>
        </w:rPr>
        <w:t xml:space="preserve">the </w:t>
      </w:r>
      <w:r w:rsidR="005169E8" w:rsidRPr="005555B4">
        <w:rPr>
          <w:rFonts w:ascii="Times New Roman" w:hAnsi="Times New Roman" w:cs="Times New Roman"/>
          <w:lang w:val="en-US" w:eastAsia="es-MX"/>
        </w:rPr>
        <w:t>elementary first graders,</w:t>
      </w:r>
      <w:r w:rsidR="0043613E" w:rsidRPr="005555B4">
        <w:rPr>
          <w:rFonts w:ascii="Times New Roman" w:hAnsi="Times New Roman" w:cs="Times New Roman"/>
          <w:lang w:val="en-US" w:eastAsia="es-MX"/>
        </w:rPr>
        <w:t xml:space="preserve"> I immediately accepted the invitation.  </w:t>
      </w:r>
    </w:p>
    <w:p w14:paraId="77120EE0" w14:textId="5EF270C0" w:rsidR="00943096" w:rsidRPr="005555B4" w:rsidRDefault="0043613E" w:rsidP="00945CA0">
      <w:pPr>
        <w:pStyle w:val="Sinespaciado"/>
        <w:spacing w:line="360" w:lineRule="auto"/>
        <w:jc w:val="both"/>
        <w:rPr>
          <w:rFonts w:ascii="Times New Roman" w:hAnsi="Times New Roman" w:cs="Times New Roman"/>
          <w:lang w:val="en-US" w:eastAsia="es-MX"/>
        </w:rPr>
      </w:pPr>
      <w:r w:rsidRPr="005555B4">
        <w:rPr>
          <w:rFonts w:ascii="Times New Roman" w:hAnsi="Times New Roman" w:cs="Times New Roman"/>
          <w:lang w:val="en-US" w:eastAsia="es-MX"/>
        </w:rPr>
        <w:t xml:space="preserve">The first challenge that Graciela faced was looking for a school. </w:t>
      </w:r>
      <w:r w:rsidR="00A91B0C" w:rsidRPr="005555B4">
        <w:rPr>
          <w:rFonts w:ascii="Times New Roman" w:hAnsi="Times New Roman" w:cs="Times New Roman"/>
          <w:lang w:val="en-US" w:eastAsia="es-MX"/>
        </w:rPr>
        <w:t xml:space="preserve">Her lifeworld suddenly changed </w:t>
      </w:r>
      <w:r w:rsidR="003465FB" w:rsidRPr="005555B4">
        <w:rPr>
          <w:rFonts w:ascii="Times New Roman" w:hAnsi="Times New Roman" w:cs="Times New Roman"/>
          <w:lang w:val="en-US" w:eastAsia="es-MX"/>
        </w:rPr>
        <w:t>from being a university student to looking for a school as the first step to becom</w:t>
      </w:r>
      <w:r w:rsidR="004B1DDC" w:rsidRPr="005555B4">
        <w:rPr>
          <w:rFonts w:ascii="Times New Roman" w:hAnsi="Times New Roman" w:cs="Times New Roman"/>
          <w:lang w:val="en-US" w:eastAsia="es-MX"/>
        </w:rPr>
        <w:t>ing</w:t>
      </w:r>
      <w:r w:rsidR="003465FB" w:rsidRPr="005555B4">
        <w:rPr>
          <w:rFonts w:ascii="Times New Roman" w:hAnsi="Times New Roman" w:cs="Times New Roman"/>
          <w:lang w:val="en-US" w:eastAsia="es-MX"/>
        </w:rPr>
        <w:t xml:space="preserve"> a teacher. Hopefully, the universit</w:t>
      </w:r>
      <w:r w:rsidR="00FE47DD" w:rsidRPr="005555B4">
        <w:rPr>
          <w:rFonts w:ascii="Times New Roman" w:hAnsi="Times New Roman" w:cs="Times New Roman"/>
          <w:lang w:val="en-US" w:eastAsia="es-MX"/>
        </w:rPr>
        <w:t xml:space="preserve">y </w:t>
      </w:r>
      <w:r w:rsidR="003465FB" w:rsidRPr="005555B4">
        <w:rPr>
          <w:rFonts w:ascii="Times New Roman" w:hAnsi="Times New Roman" w:cs="Times New Roman"/>
          <w:lang w:val="en-US" w:eastAsia="es-MX"/>
        </w:rPr>
        <w:t xml:space="preserve">help her find a school. Graciela experienced institutional support coming from her university. </w:t>
      </w:r>
      <w:r w:rsidR="00A83F50" w:rsidRPr="005555B4">
        <w:rPr>
          <w:rFonts w:ascii="Times New Roman" w:hAnsi="Times New Roman" w:cs="Times New Roman"/>
          <w:lang w:val="en-US" w:eastAsia="es-MX"/>
        </w:rPr>
        <w:t xml:space="preserve">She also felt supported </w:t>
      </w:r>
      <w:r w:rsidR="004B1DDC" w:rsidRPr="005555B4">
        <w:rPr>
          <w:rFonts w:ascii="Times New Roman" w:hAnsi="Times New Roman" w:cs="Times New Roman"/>
          <w:lang w:val="en-US" w:eastAsia="es-MX"/>
        </w:rPr>
        <w:t>by</w:t>
      </w:r>
      <w:r w:rsidR="00A83F50" w:rsidRPr="005555B4">
        <w:rPr>
          <w:rFonts w:ascii="Times New Roman" w:hAnsi="Times New Roman" w:cs="Times New Roman"/>
          <w:lang w:val="en-US" w:eastAsia="es-MX"/>
        </w:rPr>
        <w:t xml:space="preserve"> the mentor teacher. </w:t>
      </w:r>
    </w:p>
    <w:p w14:paraId="312B3063" w14:textId="2812F6A2" w:rsidR="003056D3" w:rsidRPr="005555B4" w:rsidRDefault="00A83F50" w:rsidP="00B04549">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The mentor teacher was kind from the beginning. She gave me some hints to teach successfully. </w:t>
      </w:r>
    </w:p>
    <w:p w14:paraId="7637D349" w14:textId="42B4C532" w:rsidR="00421519" w:rsidRPr="005555B4" w:rsidRDefault="003056D3" w:rsidP="00945CA0">
      <w:pPr>
        <w:pStyle w:val="Sinespaciado"/>
        <w:spacing w:line="360" w:lineRule="auto"/>
        <w:rPr>
          <w:rFonts w:ascii="Times New Roman" w:hAnsi="Times New Roman" w:cs="Times New Roman"/>
          <w:lang w:val="en-US"/>
        </w:rPr>
      </w:pPr>
      <w:r w:rsidRPr="005555B4">
        <w:rPr>
          <w:rFonts w:ascii="Times New Roman" w:hAnsi="Times New Roman" w:cs="Times New Roman"/>
          <w:lang w:val="en-US"/>
        </w:rPr>
        <w:t xml:space="preserve">The lived human relation (relationality) </w:t>
      </w:r>
      <w:r w:rsidR="0048741B" w:rsidRPr="005555B4">
        <w:rPr>
          <w:rFonts w:ascii="Times New Roman" w:hAnsi="Times New Roman" w:cs="Times New Roman"/>
          <w:lang w:val="en-US"/>
        </w:rPr>
        <w:t>plays</w:t>
      </w:r>
      <w:r w:rsidRPr="005555B4">
        <w:rPr>
          <w:rFonts w:ascii="Times New Roman" w:hAnsi="Times New Roman" w:cs="Times New Roman"/>
          <w:lang w:val="en-US"/>
        </w:rPr>
        <w:t xml:space="preserve"> an important role in Graciela’s lifeworld. The other (the university teacher and the mentor teacher were </w:t>
      </w:r>
      <w:r w:rsidR="004363A5" w:rsidRPr="005555B4">
        <w:rPr>
          <w:rFonts w:ascii="Times New Roman" w:hAnsi="Times New Roman" w:cs="Times New Roman"/>
          <w:lang w:val="en-US"/>
        </w:rPr>
        <w:t>Graciela’s important supports</w:t>
      </w:r>
      <w:r w:rsidR="004B1DDC" w:rsidRPr="005555B4">
        <w:rPr>
          <w:rFonts w:ascii="Times New Roman" w:hAnsi="Times New Roman" w:cs="Times New Roman"/>
          <w:lang w:val="en-US"/>
        </w:rPr>
        <w:t>)</w:t>
      </w:r>
      <w:r w:rsidR="004363A5" w:rsidRPr="005555B4">
        <w:rPr>
          <w:rFonts w:ascii="Times New Roman" w:hAnsi="Times New Roman" w:cs="Times New Roman"/>
          <w:lang w:val="en-US"/>
        </w:rPr>
        <w:t>.</w:t>
      </w:r>
    </w:p>
    <w:p w14:paraId="48788B3A" w14:textId="77777777" w:rsidR="00822CD4" w:rsidRPr="005555B4" w:rsidRDefault="00822CD4" w:rsidP="00945CA0">
      <w:pPr>
        <w:spacing w:line="360" w:lineRule="auto"/>
        <w:jc w:val="both"/>
        <w:rPr>
          <w:lang w:val="en-US"/>
        </w:rPr>
      </w:pPr>
    </w:p>
    <w:p w14:paraId="44344304" w14:textId="53821E4A" w:rsidR="00822CD4" w:rsidRPr="005555B4" w:rsidRDefault="00822CD4" w:rsidP="00505DFF">
      <w:pPr>
        <w:spacing w:line="360" w:lineRule="auto"/>
        <w:jc w:val="center"/>
        <w:rPr>
          <w:b/>
          <w:bCs/>
          <w:sz w:val="28"/>
          <w:lang w:val="en-US"/>
        </w:rPr>
      </w:pPr>
      <w:r w:rsidRPr="005555B4">
        <w:rPr>
          <w:b/>
          <w:bCs/>
          <w:sz w:val="28"/>
          <w:lang w:val="en-US"/>
        </w:rPr>
        <w:t>The lived human relation</w:t>
      </w:r>
    </w:p>
    <w:p w14:paraId="594BD395" w14:textId="7D0CD4C3" w:rsidR="00FE47DD" w:rsidRPr="005555B4" w:rsidRDefault="00822CD4" w:rsidP="00B04549">
      <w:pPr>
        <w:spacing w:line="360" w:lineRule="auto"/>
        <w:ind w:firstLine="567"/>
        <w:jc w:val="both"/>
        <w:rPr>
          <w:lang w:val="en-US"/>
        </w:rPr>
      </w:pPr>
      <w:r w:rsidRPr="005555B4">
        <w:rPr>
          <w:lang w:val="en-US"/>
        </w:rPr>
        <w:t>The lived human relation understood as the relations experienced by the pre-service teachers is a helpful existential dimension to explor</w:t>
      </w:r>
      <w:r w:rsidR="007C6525" w:rsidRPr="005555B4">
        <w:rPr>
          <w:lang w:val="en-US"/>
        </w:rPr>
        <w:t>ing</w:t>
      </w:r>
      <w:r w:rsidRPr="005555B4">
        <w:rPr>
          <w:lang w:val="en-US"/>
        </w:rPr>
        <w:t xml:space="preserve"> Graciela’s lifeworld. As previously discussed, the first important human relation</w:t>
      </w:r>
      <w:r w:rsidR="00994D50" w:rsidRPr="005555B4">
        <w:rPr>
          <w:lang w:val="en-US"/>
        </w:rPr>
        <w:t>s</w:t>
      </w:r>
      <w:r w:rsidRPr="005555B4">
        <w:rPr>
          <w:lang w:val="en-US"/>
        </w:rPr>
        <w:t xml:space="preserve"> in Graciela’s practicum are </w:t>
      </w:r>
      <w:r w:rsidR="00994D50" w:rsidRPr="005555B4">
        <w:rPr>
          <w:lang w:val="en-US"/>
        </w:rPr>
        <w:t xml:space="preserve">with </w:t>
      </w:r>
      <w:r w:rsidRPr="005555B4">
        <w:rPr>
          <w:lang w:val="en-US"/>
        </w:rPr>
        <w:t>her teachers (her university teacher and her mentor teacher</w:t>
      </w:r>
      <w:r w:rsidR="00994D50" w:rsidRPr="005555B4">
        <w:rPr>
          <w:lang w:val="en-US"/>
        </w:rPr>
        <w:t>)</w:t>
      </w:r>
      <w:r w:rsidRPr="005555B4">
        <w:rPr>
          <w:lang w:val="en-US"/>
        </w:rPr>
        <w:t xml:space="preserve">. </w:t>
      </w:r>
      <w:r w:rsidR="00FE47DD" w:rsidRPr="005555B4">
        <w:rPr>
          <w:lang w:val="en-US"/>
        </w:rPr>
        <w:t>Graciela experienced the relation with her mentor teacher as “being supported.”</w:t>
      </w:r>
    </w:p>
    <w:p w14:paraId="233C65FF" w14:textId="7A8C67E9" w:rsidR="00FE47DD" w:rsidRPr="005555B4" w:rsidRDefault="00FE47DD" w:rsidP="00B04549">
      <w:pPr>
        <w:spacing w:line="360" w:lineRule="auto"/>
        <w:ind w:left="567"/>
        <w:jc w:val="both"/>
        <w:rPr>
          <w:lang w:val="en-US"/>
        </w:rPr>
      </w:pPr>
      <w:r w:rsidRPr="005555B4">
        <w:rPr>
          <w:lang w:val="en-US"/>
        </w:rPr>
        <w:t xml:space="preserve">I told the mentor teacher that I was very nervous because it was my first teaching experience. She offered her help and support, we agreed on the </w:t>
      </w:r>
      <w:r w:rsidR="0051259A" w:rsidRPr="005555B4">
        <w:rPr>
          <w:lang w:val="en-US"/>
        </w:rPr>
        <w:t>schedules,</w:t>
      </w:r>
      <w:r w:rsidRPr="005555B4">
        <w:rPr>
          <w:lang w:val="en-US"/>
        </w:rPr>
        <w:t xml:space="preserve"> and we got everything ready to begin the English class. </w:t>
      </w:r>
    </w:p>
    <w:p w14:paraId="6B2BF07C" w14:textId="5F21AF0B" w:rsidR="000D3B19" w:rsidRPr="005555B4" w:rsidRDefault="000D3B19" w:rsidP="00B04549">
      <w:pPr>
        <w:spacing w:line="360" w:lineRule="auto"/>
        <w:jc w:val="both"/>
        <w:rPr>
          <w:lang w:val="en-US"/>
        </w:rPr>
      </w:pPr>
      <w:r w:rsidRPr="005555B4">
        <w:rPr>
          <w:lang w:val="en-US"/>
        </w:rPr>
        <w:lastRenderedPageBreak/>
        <w:t>But there are two more important relation</w:t>
      </w:r>
      <w:r w:rsidR="00FE47DD" w:rsidRPr="005555B4">
        <w:rPr>
          <w:lang w:val="en-US"/>
        </w:rPr>
        <w:t>s</w:t>
      </w:r>
      <w:r w:rsidRPr="005555B4">
        <w:rPr>
          <w:lang w:val="en-US"/>
        </w:rPr>
        <w:t xml:space="preserve"> that Graciela experienced in her practicum: the relation with her students and the relation with her students’ parents. Graciela experienced the relation with her students as “being an example for them</w:t>
      </w:r>
      <w:r w:rsidR="00FE47DD" w:rsidRPr="005555B4">
        <w:rPr>
          <w:lang w:val="en-US"/>
        </w:rPr>
        <w:t>”</w:t>
      </w:r>
    </w:p>
    <w:p w14:paraId="6F9A7011" w14:textId="777B4549" w:rsidR="00421519" w:rsidRPr="005555B4" w:rsidRDefault="001D1EB1" w:rsidP="00B04549">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The big day arrived. Th</w:t>
      </w:r>
      <w:r w:rsidR="00421519" w:rsidRPr="005555B4">
        <w:rPr>
          <w:rFonts w:ascii="Times New Roman" w:hAnsi="Times New Roman" w:cs="Times New Roman"/>
          <w:lang w:val="en-US"/>
        </w:rPr>
        <w:t>e</w:t>
      </w:r>
      <w:r w:rsidRPr="005555B4">
        <w:rPr>
          <w:rFonts w:ascii="Times New Roman" w:hAnsi="Times New Roman" w:cs="Times New Roman"/>
          <w:lang w:val="en-US"/>
        </w:rPr>
        <w:t xml:space="preserve"> day where I c</w:t>
      </w:r>
      <w:r w:rsidR="00FE47DD" w:rsidRPr="005555B4">
        <w:rPr>
          <w:rFonts w:ascii="Times New Roman" w:hAnsi="Times New Roman" w:cs="Times New Roman"/>
          <w:lang w:val="en-US"/>
        </w:rPr>
        <w:t>an</w:t>
      </w:r>
      <w:r w:rsidRPr="005555B4">
        <w:rPr>
          <w:rFonts w:ascii="Times New Roman" w:hAnsi="Times New Roman" w:cs="Times New Roman"/>
          <w:lang w:val="en-US"/>
        </w:rPr>
        <w:t xml:space="preserve"> finally experience what it is like to be a teacher. I was nervous and excited. I calmed down because I wanted my students </w:t>
      </w:r>
      <w:r w:rsidR="00C84188" w:rsidRPr="005555B4">
        <w:rPr>
          <w:rFonts w:ascii="Times New Roman" w:hAnsi="Times New Roman" w:cs="Times New Roman"/>
          <w:lang w:val="en-US"/>
        </w:rPr>
        <w:t xml:space="preserve">to be </w:t>
      </w:r>
      <w:r w:rsidRPr="005555B4">
        <w:rPr>
          <w:rFonts w:ascii="Times New Roman" w:hAnsi="Times New Roman" w:cs="Times New Roman"/>
          <w:lang w:val="en-US"/>
        </w:rPr>
        <w:t xml:space="preserve">calm. </w:t>
      </w:r>
    </w:p>
    <w:p w14:paraId="606FC59C" w14:textId="3F05FD89" w:rsidR="00C525E8" w:rsidRPr="005555B4" w:rsidRDefault="00421519" w:rsidP="00B93211">
      <w:pPr>
        <w:spacing w:line="360" w:lineRule="auto"/>
        <w:jc w:val="both"/>
        <w:rPr>
          <w:lang w:val="en-US"/>
        </w:rPr>
      </w:pPr>
      <w:r w:rsidRPr="005555B4">
        <w:rPr>
          <w:lang w:val="en-US"/>
        </w:rPr>
        <w:t xml:space="preserve">Graciela recognized the influence that teachers have in the </w:t>
      </w:r>
      <w:r w:rsidR="000B0549" w:rsidRPr="005555B4">
        <w:rPr>
          <w:lang w:val="en-US"/>
        </w:rPr>
        <w:t>students</w:t>
      </w:r>
      <w:r w:rsidR="001D6B52" w:rsidRPr="005555B4">
        <w:rPr>
          <w:lang w:val="en-US"/>
        </w:rPr>
        <w:t>’</w:t>
      </w:r>
      <w:r w:rsidRPr="005555B4">
        <w:rPr>
          <w:lang w:val="en-US"/>
        </w:rPr>
        <w:t xml:space="preserve"> lives.  </w:t>
      </w:r>
      <w:r w:rsidR="00CA61EF" w:rsidRPr="005555B4">
        <w:rPr>
          <w:lang w:val="en-US"/>
        </w:rPr>
        <w:t>A teacher has important pedagogical importance in children’s lives</w:t>
      </w:r>
      <w:r w:rsidR="00B93211" w:rsidRPr="005555B4">
        <w:rPr>
          <w:lang w:val="en-US"/>
        </w:rPr>
        <w:t>, “</w:t>
      </w:r>
      <w:r w:rsidR="00CA61EF" w:rsidRPr="005555B4">
        <w:rPr>
          <w:lang w:val="en-US"/>
        </w:rPr>
        <w:t>adults cannot help being examples to children, either positive or negative examples. Children are experiencing adults as examples when they ask, how come you always tell me to do this</w:t>
      </w:r>
      <w:r w:rsidR="00DC5CE5" w:rsidRPr="005555B4">
        <w:rPr>
          <w:lang w:val="en-US"/>
        </w:rPr>
        <w:t>,</w:t>
      </w:r>
      <w:r w:rsidR="00CA61EF" w:rsidRPr="005555B4">
        <w:rPr>
          <w:lang w:val="en-US"/>
        </w:rPr>
        <w:t xml:space="preserve"> but you never do it” </w:t>
      </w:r>
      <w:r w:rsidR="00CA61EF" w:rsidRPr="005555B4">
        <w:fldChar w:fldCharType="begin" w:fldLock="1"/>
      </w:r>
      <w:r w:rsidR="00CA61EF" w:rsidRPr="005555B4">
        <w:rPr>
          <w:lang w:val="en-US"/>
        </w:rPr>
        <w:instrText>ADDIN CSL_CITATION {"citationItems":[{"id":"ITEM-1","itemData":{"author":[{"dropping-particle":"","family":"Manen","given":"Max","non-dropping-particle":"van","parse-names":false,"suffix":""}],"id":"ITEM-1","issued":{"date-parts":[["2016"]]},"publisher":"Routledge","publisher-place":"New York","title":"Pedagogical tact. Knowing what to do when you don't know what to do","type":"book"},"locator":"132","uris":["http://www.mendeley.com/documents/?uuid=79f2090a-611f-4e85-b861-a0f1af6bf7a1"]}],"mendeley":{"formattedCitation":"(van Manen, 2016, p. 132)","plainTextFormattedCitation":"(van Manen, 2016, p. 132)","previouslyFormattedCitation":"(van Manen, 1984)"},"properties":{"noteIndex":0},"schema":"https://github.com/citation-style-language/schema/raw/master/csl-citation.json"}</w:instrText>
      </w:r>
      <w:r w:rsidR="00CA61EF" w:rsidRPr="005555B4">
        <w:fldChar w:fldCharType="separate"/>
      </w:r>
      <w:r w:rsidR="00CA61EF" w:rsidRPr="005555B4">
        <w:rPr>
          <w:noProof/>
          <w:lang w:val="en-US"/>
        </w:rPr>
        <w:t>(van Manen, 2016, p. 132)</w:t>
      </w:r>
      <w:r w:rsidR="00CA61EF" w:rsidRPr="005555B4">
        <w:fldChar w:fldCharType="end"/>
      </w:r>
      <w:r w:rsidR="00CA61EF" w:rsidRPr="005555B4">
        <w:rPr>
          <w:lang w:val="en-US"/>
        </w:rPr>
        <w:t>.</w:t>
      </w:r>
    </w:p>
    <w:p w14:paraId="366FF1CD" w14:textId="4F1DF43C" w:rsidR="00D6598E" w:rsidRPr="005555B4" w:rsidRDefault="000D7715" w:rsidP="00945CA0">
      <w:pPr>
        <w:spacing w:line="360" w:lineRule="auto"/>
        <w:jc w:val="both"/>
        <w:rPr>
          <w:lang w:val="en-US"/>
        </w:rPr>
      </w:pPr>
      <w:r w:rsidRPr="005555B4">
        <w:rPr>
          <w:lang w:val="en-US"/>
        </w:rPr>
        <w:t xml:space="preserve">Finally, Graciela experienced the lived human </w:t>
      </w:r>
      <w:r w:rsidR="0078425C" w:rsidRPr="005555B4">
        <w:rPr>
          <w:lang w:val="en-US"/>
        </w:rPr>
        <w:t>relation with her students’ parents as “being influenced</w:t>
      </w:r>
      <w:r w:rsidR="00701D1D" w:rsidRPr="005555B4">
        <w:rPr>
          <w:lang w:val="en-US"/>
        </w:rPr>
        <w:t xml:space="preserve"> and </w:t>
      </w:r>
      <w:r w:rsidR="004830F2" w:rsidRPr="005555B4">
        <w:rPr>
          <w:lang w:val="en-US"/>
        </w:rPr>
        <w:t>resistant to being influenced</w:t>
      </w:r>
      <w:r w:rsidR="0078425C" w:rsidRPr="005555B4">
        <w:rPr>
          <w:lang w:val="en-US"/>
        </w:rPr>
        <w:t xml:space="preserve">.” The students’ parents </w:t>
      </w:r>
      <w:r w:rsidR="001D6B52" w:rsidRPr="005555B4">
        <w:rPr>
          <w:lang w:val="en-US"/>
        </w:rPr>
        <w:t>influenced the change</w:t>
      </w:r>
      <w:r w:rsidR="00994D50" w:rsidRPr="005555B4">
        <w:rPr>
          <w:lang w:val="en-US"/>
        </w:rPr>
        <w:t>s</w:t>
      </w:r>
      <w:r w:rsidR="001D6B52" w:rsidRPr="005555B4">
        <w:rPr>
          <w:lang w:val="en-US"/>
        </w:rPr>
        <w:t xml:space="preserve"> </w:t>
      </w:r>
      <w:r w:rsidR="00994D50" w:rsidRPr="005555B4">
        <w:rPr>
          <w:lang w:val="en-US"/>
        </w:rPr>
        <w:t>in</w:t>
      </w:r>
      <w:r w:rsidR="001D6B52" w:rsidRPr="005555B4">
        <w:rPr>
          <w:lang w:val="en-US"/>
        </w:rPr>
        <w:t xml:space="preserve"> the</w:t>
      </w:r>
      <w:r w:rsidR="00994D50" w:rsidRPr="005555B4">
        <w:rPr>
          <w:lang w:val="en-US"/>
        </w:rPr>
        <w:t xml:space="preserve"> teaching</w:t>
      </w:r>
      <w:r w:rsidR="00085F95" w:rsidRPr="005555B4">
        <w:rPr>
          <w:lang w:val="en-US"/>
        </w:rPr>
        <w:t xml:space="preserve"> </w:t>
      </w:r>
      <w:r w:rsidR="001D6B52" w:rsidRPr="005555B4">
        <w:rPr>
          <w:lang w:val="en-US"/>
        </w:rPr>
        <w:t xml:space="preserve">topics. </w:t>
      </w:r>
      <w:r w:rsidR="00D6598E" w:rsidRPr="005555B4">
        <w:rPr>
          <w:lang w:val="en-US"/>
        </w:rPr>
        <w:t>The</w:t>
      </w:r>
      <w:r w:rsidR="00D3792F" w:rsidRPr="005555B4">
        <w:rPr>
          <w:lang w:val="en-US"/>
        </w:rPr>
        <w:t>y</w:t>
      </w:r>
      <w:r w:rsidR="00D6598E" w:rsidRPr="005555B4">
        <w:rPr>
          <w:lang w:val="en-US"/>
        </w:rPr>
        <w:t xml:space="preserve"> wanted the first graders</w:t>
      </w:r>
      <w:r w:rsidR="00085F95" w:rsidRPr="005555B4">
        <w:rPr>
          <w:lang w:val="en-US"/>
        </w:rPr>
        <w:t>’</w:t>
      </w:r>
      <w:r w:rsidR="00D6598E" w:rsidRPr="005555B4">
        <w:rPr>
          <w:lang w:val="en-US"/>
        </w:rPr>
        <w:t xml:space="preserve"> pre-service teachers to teach the same topics.  </w:t>
      </w:r>
    </w:p>
    <w:p w14:paraId="0DB301C4" w14:textId="4B2F7F3B" w:rsidR="00D6598E" w:rsidRPr="005555B4" w:rsidRDefault="00085F95" w:rsidP="00B04549">
      <w:pPr>
        <w:pStyle w:val="Sinespaciado"/>
        <w:spacing w:line="360" w:lineRule="auto"/>
        <w:ind w:left="567"/>
        <w:jc w:val="both"/>
        <w:rPr>
          <w:rFonts w:ascii="Times New Roman" w:hAnsi="Times New Roman" w:cs="Times New Roman"/>
          <w:lang w:val="en-US" w:eastAsia="es-MX"/>
        </w:rPr>
      </w:pPr>
      <w:r w:rsidRPr="005555B4">
        <w:rPr>
          <w:rFonts w:ascii="Times New Roman" w:hAnsi="Times New Roman" w:cs="Times New Roman"/>
          <w:lang w:val="en-US" w:eastAsia="es-MX"/>
        </w:rPr>
        <w:t>In</w:t>
      </w:r>
      <w:r w:rsidR="00D6598E" w:rsidRPr="005555B4">
        <w:rPr>
          <w:rFonts w:ascii="Times New Roman" w:hAnsi="Times New Roman" w:cs="Times New Roman"/>
          <w:lang w:val="en-US" w:eastAsia="es-MX"/>
        </w:rPr>
        <w:t xml:space="preserve"> the beginning, I chose what topics to teach according to the diagnostic test. But </w:t>
      </w:r>
      <w:proofErr w:type="gramStart"/>
      <w:r w:rsidR="00D6598E" w:rsidRPr="005555B4">
        <w:rPr>
          <w:rFonts w:ascii="Times New Roman" w:hAnsi="Times New Roman" w:cs="Times New Roman"/>
          <w:lang w:val="en-US" w:eastAsia="es-MX"/>
        </w:rPr>
        <w:t>later on</w:t>
      </w:r>
      <w:proofErr w:type="gramEnd"/>
      <w:r w:rsidR="00D6598E" w:rsidRPr="005555B4">
        <w:rPr>
          <w:rFonts w:ascii="Times New Roman" w:hAnsi="Times New Roman" w:cs="Times New Roman"/>
          <w:lang w:val="en-US" w:eastAsia="es-MX"/>
        </w:rPr>
        <w:t xml:space="preserve">, my mentor teacher told me that the children’s parents wanted all the first graders pre-service teachers to teach the same. </w:t>
      </w:r>
    </w:p>
    <w:p w14:paraId="408E9F9D" w14:textId="539A23D5" w:rsidR="00674886" w:rsidRPr="005555B4" w:rsidRDefault="00DC5CE5" w:rsidP="00945CA0">
      <w:pPr>
        <w:spacing w:line="360" w:lineRule="auto"/>
        <w:jc w:val="both"/>
        <w:rPr>
          <w:lang w:val="en-US"/>
        </w:rPr>
      </w:pPr>
      <w:r w:rsidRPr="005555B4">
        <w:rPr>
          <w:lang w:val="en-US"/>
        </w:rPr>
        <w:t>Her university teacher helped her</w:t>
      </w:r>
      <w:r w:rsidR="00674886" w:rsidRPr="005555B4">
        <w:rPr>
          <w:lang w:val="en-US"/>
        </w:rPr>
        <w:t xml:space="preserve"> fulfill</w:t>
      </w:r>
      <w:r w:rsidR="007252F2" w:rsidRPr="005555B4">
        <w:rPr>
          <w:lang w:val="en-US"/>
        </w:rPr>
        <w:t>ed</w:t>
      </w:r>
      <w:r w:rsidR="00674886" w:rsidRPr="005555B4">
        <w:rPr>
          <w:lang w:val="en-US"/>
        </w:rPr>
        <w:t xml:space="preserve"> th</w:t>
      </w:r>
      <w:r w:rsidR="00547121" w:rsidRPr="005555B4">
        <w:rPr>
          <w:lang w:val="en-US"/>
        </w:rPr>
        <w:t>e</w:t>
      </w:r>
      <w:r w:rsidR="00674886" w:rsidRPr="005555B4">
        <w:rPr>
          <w:lang w:val="en-US"/>
        </w:rPr>
        <w:t xml:space="preserve"> </w:t>
      </w:r>
      <w:r w:rsidR="00547121" w:rsidRPr="005555B4">
        <w:rPr>
          <w:lang w:val="en-US"/>
        </w:rPr>
        <w:t>petition</w:t>
      </w:r>
      <w:r w:rsidR="00674886" w:rsidRPr="005555B4">
        <w:rPr>
          <w:lang w:val="en-US"/>
        </w:rPr>
        <w:t xml:space="preserve">. </w:t>
      </w:r>
    </w:p>
    <w:p w14:paraId="38D03A20" w14:textId="12C49CB1" w:rsidR="004830F2" w:rsidRPr="005555B4" w:rsidRDefault="00DC5CE5" w:rsidP="00945CA0">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My university teacher helped us</w:t>
      </w:r>
      <w:r w:rsidR="00565BAF" w:rsidRPr="005555B4">
        <w:rPr>
          <w:rFonts w:ascii="Times New Roman" w:hAnsi="Times New Roman" w:cs="Times New Roman"/>
          <w:lang w:val="en-US"/>
        </w:rPr>
        <w:t>,</w:t>
      </w:r>
      <w:r w:rsidRPr="005555B4">
        <w:rPr>
          <w:rFonts w:ascii="Times New Roman" w:hAnsi="Times New Roman" w:cs="Times New Roman"/>
          <w:lang w:val="en-US"/>
        </w:rPr>
        <w:t xml:space="preserve"> so all first graders</w:t>
      </w:r>
      <w:r w:rsidR="00D3792F" w:rsidRPr="005555B4">
        <w:rPr>
          <w:rFonts w:ascii="Times New Roman" w:hAnsi="Times New Roman" w:cs="Times New Roman"/>
          <w:lang w:val="en-US"/>
        </w:rPr>
        <w:t>’</w:t>
      </w:r>
      <w:r w:rsidRPr="005555B4">
        <w:rPr>
          <w:rFonts w:ascii="Times New Roman" w:hAnsi="Times New Roman" w:cs="Times New Roman"/>
          <w:lang w:val="en-US"/>
        </w:rPr>
        <w:t xml:space="preserve"> pre-service teachers teach the same topics. I had to adapt the material to teach the new topics.</w:t>
      </w:r>
    </w:p>
    <w:p w14:paraId="3801D33B" w14:textId="15C61043" w:rsidR="001D6B52" w:rsidRPr="005555B4" w:rsidRDefault="00785E8B" w:rsidP="00945CA0">
      <w:pPr>
        <w:spacing w:line="360" w:lineRule="auto"/>
        <w:jc w:val="both"/>
        <w:rPr>
          <w:lang w:val="en-US"/>
        </w:rPr>
      </w:pPr>
      <w:r w:rsidRPr="005555B4">
        <w:rPr>
          <w:lang w:val="en-US"/>
        </w:rPr>
        <w:t>Later</w:t>
      </w:r>
      <w:r w:rsidR="001D6B52" w:rsidRPr="005555B4">
        <w:rPr>
          <w:lang w:val="en-US"/>
        </w:rPr>
        <w:t xml:space="preserve">, Graciela experienced the lived human relation with the parents as </w:t>
      </w:r>
      <w:r w:rsidR="004830F2" w:rsidRPr="005555B4">
        <w:rPr>
          <w:lang w:val="en-US"/>
        </w:rPr>
        <w:t>“resistant to being influenced</w:t>
      </w:r>
      <w:r w:rsidR="00DC5CE5" w:rsidRPr="005555B4">
        <w:rPr>
          <w:lang w:val="en-US"/>
        </w:rPr>
        <w:t>.</w:t>
      </w:r>
      <w:r w:rsidR="004830F2" w:rsidRPr="005555B4">
        <w:rPr>
          <w:lang w:val="en-US"/>
        </w:rPr>
        <w:t>”</w:t>
      </w:r>
      <w:r w:rsidR="001D6B52" w:rsidRPr="005555B4">
        <w:rPr>
          <w:lang w:val="en-US"/>
        </w:rPr>
        <w:t xml:space="preserve"> </w:t>
      </w:r>
      <w:r w:rsidR="00DC5CE5" w:rsidRPr="005555B4">
        <w:rPr>
          <w:lang w:val="en-US"/>
        </w:rPr>
        <w:t>Parents</w:t>
      </w:r>
      <w:r w:rsidR="001D6B52" w:rsidRPr="005555B4">
        <w:rPr>
          <w:lang w:val="en-US"/>
        </w:rPr>
        <w:t xml:space="preserve"> get involved in their child education, especially in the first years of schooling. </w:t>
      </w:r>
    </w:p>
    <w:p w14:paraId="606B1189" w14:textId="7830E7AD" w:rsidR="0051259A" w:rsidRPr="005555B4" w:rsidRDefault="001D6B52" w:rsidP="00B04549">
      <w:pPr>
        <w:pStyle w:val="Sinespaciado"/>
        <w:spacing w:line="360" w:lineRule="auto"/>
        <w:ind w:left="567"/>
        <w:jc w:val="both"/>
        <w:rPr>
          <w:rFonts w:ascii="Times New Roman" w:hAnsi="Times New Roman" w:cs="Times New Roman"/>
          <w:lang w:val="en-US" w:eastAsia="es-MX"/>
        </w:rPr>
      </w:pPr>
      <w:r w:rsidRPr="005555B4">
        <w:rPr>
          <w:rFonts w:ascii="Times New Roman" w:hAnsi="Times New Roman" w:cs="Times New Roman"/>
          <w:lang w:val="en-US" w:eastAsia="es-MX"/>
        </w:rPr>
        <w:t xml:space="preserve">When I showed the grades, I received </w:t>
      </w:r>
      <w:r w:rsidR="00DC5CE5" w:rsidRPr="005555B4">
        <w:rPr>
          <w:rFonts w:ascii="Times New Roman" w:hAnsi="Times New Roman" w:cs="Times New Roman"/>
          <w:lang w:val="en-US" w:eastAsia="es-MX"/>
        </w:rPr>
        <w:t>several</w:t>
      </w:r>
      <w:r w:rsidRPr="005555B4">
        <w:rPr>
          <w:rFonts w:ascii="Times New Roman" w:hAnsi="Times New Roman" w:cs="Times New Roman"/>
          <w:lang w:val="en-US" w:eastAsia="es-MX"/>
        </w:rPr>
        <w:t xml:space="preserve"> WhatsApp messages saying: “my son does not deserve that grade</w:t>
      </w:r>
      <w:r w:rsidR="00DC5CE5" w:rsidRPr="005555B4">
        <w:rPr>
          <w:rFonts w:ascii="Times New Roman" w:hAnsi="Times New Roman" w:cs="Times New Roman"/>
          <w:lang w:val="en-US" w:eastAsia="es-MX"/>
        </w:rPr>
        <w:t>.</w:t>
      </w:r>
      <w:r w:rsidRPr="005555B4">
        <w:rPr>
          <w:rFonts w:ascii="Times New Roman" w:hAnsi="Times New Roman" w:cs="Times New Roman"/>
          <w:lang w:val="en-US" w:eastAsia="es-MX"/>
        </w:rPr>
        <w:t xml:space="preserve">”  I felt confused, I thought that they were </w:t>
      </w:r>
      <w:r w:rsidR="00DC5CE5" w:rsidRPr="005555B4">
        <w:rPr>
          <w:rFonts w:ascii="Times New Roman" w:hAnsi="Times New Roman" w:cs="Times New Roman"/>
          <w:lang w:val="en-US" w:eastAsia="es-MX"/>
        </w:rPr>
        <w:t>un</w:t>
      </w:r>
      <w:r w:rsidRPr="005555B4">
        <w:rPr>
          <w:rFonts w:ascii="Times New Roman" w:hAnsi="Times New Roman" w:cs="Times New Roman"/>
          <w:lang w:val="en-US" w:eastAsia="es-MX"/>
        </w:rPr>
        <w:t xml:space="preserve">reasonable. </w:t>
      </w:r>
      <w:r w:rsidR="004830F2" w:rsidRPr="005555B4">
        <w:rPr>
          <w:rFonts w:ascii="Times New Roman" w:hAnsi="Times New Roman" w:cs="Times New Roman"/>
          <w:lang w:val="en-US" w:eastAsia="es-MX"/>
        </w:rPr>
        <w:t xml:space="preserve">I told them that </w:t>
      </w:r>
      <w:r w:rsidR="00DC5CE5" w:rsidRPr="005555B4">
        <w:rPr>
          <w:rFonts w:ascii="Times New Roman" w:hAnsi="Times New Roman" w:cs="Times New Roman"/>
          <w:lang w:val="en-US" w:eastAsia="es-MX"/>
        </w:rPr>
        <w:t>i</w:t>
      </w:r>
      <w:r w:rsidRPr="005555B4">
        <w:rPr>
          <w:rFonts w:ascii="Times New Roman" w:hAnsi="Times New Roman" w:cs="Times New Roman"/>
          <w:lang w:val="en-US" w:eastAsia="es-MX"/>
        </w:rPr>
        <w:t xml:space="preserve">t was </w:t>
      </w:r>
      <w:r w:rsidR="00DC5CE5" w:rsidRPr="005555B4">
        <w:rPr>
          <w:rFonts w:ascii="Times New Roman" w:hAnsi="Times New Roman" w:cs="Times New Roman"/>
          <w:lang w:val="en-US" w:eastAsia="es-MX"/>
        </w:rPr>
        <w:t>un</w:t>
      </w:r>
      <w:r w:rsidRPr="005555B4">
        <w:rPr>
          <w:rFonts w:ascii="Times New Roman" w:hAnsi="Times New Roman" w:cs="Times New Roman"/>
          <w:lang w:val="en-US" w:eastAsia="es-MX"/>
        </w:rPr>
        <w:t>fair that I assigned a</w:t>
      </w:r>
      <w:r w:rsidR="00DC5CE5" w:rsidRPr="005555B4">
        <w:rPr>
          <w:rFonts w:ascii="Times New Roman" w:hAnsi="Times New Roman" w:cs="Times New Roman"/>
          <w:lang w:val="en-US" w:eastAsia="es-MX"/>
        </w:rPr>
        <w:t>n un</w:t>
      </w:r>
      <w:r w:rsidRPr="005555B4">
        <w:rPr>
          <w:rFonts w:ascii="Times New Roman" w:hAnsi="Times New Roman" w:cs="Times New Roman"/>
          <w:lang w:val="en-US" w:eastAsia="es-MX"/>
        </w:rPr>
        <w:t xml:space="preserve">deserved grade. </w:t>
      </w:r>
    </w:p>
    <w:p w14:paraId="6087DCE7" w14:textId="604CCB89" w:rsidR="004830F2" w:rsidRPr="005555B4" w:rsidRDefault="004830F2" w:rsidP="00945CA0">
      <w:pPr>
        <w:pStyle w:val="Sinespaciado"/>
        <w:spacing w:line="360" w:lineRule="auto"/>
        <w:jc w:val="both"/>
        <w:rPr>
          <w:rFonts w:ascii="Times New Roman" w:hAnsi="Times New Roman" w:cs="Times New Roman"/>
          <w:lang w:val="en-US" w:eastAsia="es-MX"/>
        </w:rPr>
      </w:pPr>
      <w:r w:rsidRPr="005555B4">
        <w:rPr>
          <w:rFonts w:ascii="Times New Roman" w:hAnsi="Times New Roman" w:cs="Times New Roman"/>
          <w:lang w:val="en-US" w:eastAsia="es-MX"/>
        </w:rPr>
        <w:t xml:space="preserve">The mentor teacher </w:t>
      </w:r>
      <w:r w:rsidR="0099796C" w:rsidRPr="005555B4">
        <w:rPr>
          <w:rFonts w:ascii="Times New Roman" w:hAnsi="Times New Roman" w:cs="Times New Roman"/>
          <w:lang w:val="en-US" w:eastAsia="es-MX"/>
        </w:rPr>
        <w:t xml:space="preserve">and Graciela’s university teacher </w:t>
      </w:r>
      <w:r w:rsidRPr="005555B4">
        <w:rPr>
          <w:rFonts w:ascii="Times New Roman" w:hAnsi="Times New Roman" w:cs="Times New Roman"/>
          <w:lang w:val="en-US" w:eastAsia="es-MX"/>
        </w:rPr>
        <w:t>w</w:t>
      </w:r>
      <w:r w:rsidR="0099796C" w:rsidRPr="005555B4">
        <w:rPr>
          <w:rFonts w:ascii="Times New Roman" w:hAnsi="Times New Roman" w:cs="Times New Roman"/>
          <w:lang w:val="en-US" w:eastAsia="es-MX"/>
        </w:rPr>
        <w:t>ere</w:t>
      </w:r>
      <w:r w:rsidR="007975E9" w:rsidRPr="005555B4">
        <w:rPr>
          <w:rFonts w:ascii="Times New Roman" w:hAnsi="Times New Roman" w:cs="Times New Roman"/>
          <w:lang w:val="en-US" w:eastAsia="es-MX"/>
        </w:rPr>
        <w:t xml:space="preserve"> important existential support</w:t>
      </w:r>
      <w:r w:rsidR="0099796C" w:rsidRPr="005555B4">
        <w:rPr>
          <w:rFonts w:ascii="Times New Roman" w:hAnsi="Times New Roman" w:cs="Times New Roman"/>
          <w:lang w:val="en-US" w:eastAsia="es-MX"/>
        </w:rPr>
        <w:t>s</w:t>
      </w:r>
      <w:r w:rsidR="007975E9" w:rsidRPr="005555B4">
        <w:rPr>
          <w:rFonts w:ascii="Times New Roman" w:hAnsi="Times New Roman" w:cs="Times New Roman"/>
          <w:lang w:val="en-US" w:eastAsia="es-MX"/>
        </w:rPr>
        <w:t xml:space="preserve"> to help </w:t>
      </w:r>
      <w:r w:rsidR="0099796C" w:rsidRPr="005555B4">
        <w:rPr>
          <w:rFonts w:ascii="Times New Roman" w:hAnsi="Times New Roman" w:cs="Times New Roman"/>
          <w:lang w:val="en-US" w:eastAsia="es-MX"/>
        </w:rPr>
        <w:t>her</w:t>
      </w:r>
      <w:r w:rsidR="007975E9" w:rsidRPr="005555B4">
        <w:rPr>
          <w:rFonts w:ascii="Times New Roman" w:hAnsi="Times New Roman" w:cs="Times New Roman"/>
          <w:lang w:val="en-US" w:eastAsia="es-MX"/>
        </w:rPr>
        <w:t xml:space="preserve"> overcome this situation. </w:t>
      </w:r>
    </w:p>
    <w:p w14:paraId="5E07F9DB" w14:textId="54B8666F" w:rsidR="004830F2" w:rsidRPr="005555B4" w:rsidRDefault="0099796C" w:rsidP="00945CA0">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 xml:space="preserve">I talked to the mentor teacher about this </w:t>
      </w:r>
      <w:r w:rsidR="00785E8B" w:rsidRPr="005555B4">
        <w:rPr>
          <w:rFonts w:ascii="Times New Roman" w:hAnsi="Times New Roman" w:cs="Times New Roman"/>
          <w:lang w:val="en-US"/>
        </w:rPr>
        <w:t>situation,</w:t>
      </w:r>
      <w:r w:rsidRPr="005555B4">
        <w:rPr>
          <w:rFonts w:ascii="Times New Roman" w:hAnsi="Times New Roman" w:cs="Times New Roman"/>
          <w:lang w:val="en-US"/>
        </w:rPr>
        <w:t xml:space="preserve"> and she agreed with me. My university teacher advised me to make the evaluation criteria </w:t>
      </w:r>
      <w:r w:rsidR="00565BAF" w:rsidRPr="005555B4">
        <w:rPr>
          <w:rFonts w:ascii="Times New Roman" w:hAnsi="Times New Roman" w:cs="Times New Roman"/>
          <w:lang w:val="en-US"/>
        </w:rPr>
        <w:t xml:space="preserve">clear </w:t>
      </w:r>
      <w:r w:rsidR="00E30D9F" w:rsidRPr="005555B4">
        <w:rPr>
          <w:rFonts w:ascii="Times New Roman" w:hAnsi="Times New Roman" w:cs="Times New Roman"/>
          <w:lang w:val="en-US"/>
        </w:rPr>
        <w:t xml:space="preserve">so the parents understood clearly how their children would be evaluated. I did it and I invited them to submit all the activities. </w:t>
      </w:r>
    </w:p>
    <w:p w14:paraId="4AA92B82" w14:textId="099D634F" w:rsidR="001D6B52" w:rsidRPr="005555B4" w:rsidRDefault="000E5D21" w:rsidP="00505DFF">
      <w:pPr>
        <w:spacing w:line="360" w:lineRule="auto"/>
        <w:jc w:val="center"/>
        <w:rPr>
          <w:b/>
          <w:bCs/>
          <w:sz w:val="28"/>
          <w:lang w:val="en-US"/>
        </w:rPr>
      </w:pPr>
      <w:r w:rsidRPr="005555B4">
        <w:rPr>
          <w:b/>
          <w:bCs/>
          <w:sz w:val="28"/>
          <w:lang w:val="en-US"/>
        </w:rPr>
        <w:lastRenderedPageBreak/>
        <w:t>Graciela’s lifeworld</w:t>
      </w:r>
    </w:p>
    <w:p w14:paraId="1967ACB7" w14:textId="012EC933" w:rsidR="00E30D9F" w:rsidRPr="005555B4" w:rsidRDefault="00300767" w:rsidP="00B04549">
      <w:pPr>
        <w:spacing w:line="360" w:lineRule="auto"/>
        <w:ind w:firstLine="567"/>
        <w:jc w:val="both"/>
        <w:rPr>
          <w:lang w:val="en-US"/>
        </w:rPr>
      </w:pPr>
      <w:r w:rsidRPr="005555B4">
        <w:rPr>
          <w:lang w:val="en-US"/>
        </w:rPr>
        <w:t xml:space="preserve">Graciela’s lifeworld gestalt </w:t>
      </w:r>
      <w:r w:rsidR="00655893" w:rsidRPr="005555B4">
        <w:rPr>
          <w:lang w:val="en-US"/>
        </w:rPr>
        <w:t>can</w:t>
      </w:r>
      <w:r w:rsidRPr="005555B4">
        <w:rPr>
          <w:lang w:val="en-US"/>
        </w:rPr>
        <w:t xml:space="preserve"> be describe</w:t>
      </w:r>
      <w:r w:rsidR="008C3852" w:rsidRPr="005555B4">
        <w:rPr>
          <w:lang w:val="en-US"/>
        </w:rPr>
        <w:t>d</w:t>
      </w:r>
      <w:r w:rsidRPr="005555B4">
        <w:rPr>
          <w:lang w:val="en-US"/>
        </w:rPr>
        <w:t xml:space="preserve"> as the practicum is essentiality a place for teaching based on the lived human relation. </w:t>
      </w:r>
      <w:r w:rsidR="008C3852" w:rsidRPr="005555B4">
        <w:rPr>
          <w:lang w:val="en-US"/>
        </w:rPr>
        <w:t>Graciela found important existential support in the mentor teacher and her university teacher. She also experienced the lived human relation with her students’ parents</w:t>
      </w:r>
      <w:r w:rsidR="00655893" w:rsidRPr="005555B4">
        <w:rPr>
          <w:lang w:val="en-US"/>
        </w:rPr>
        <w:t xml:space="preserve"> where </w:t>
      </w:r>
      <w:r w:rsidR="008C3852" w:rsidRPr="005555B4">
        <w:rPr>
          <w:lang w:val="en-US"/>
        </w:rPr>
        <w:t>she assumed herself as a teacher by making decisions by herself. She considers the lived human relation with her students as the most important</w:t>
      </w:r>
      <w:r w:rsidR="00F6249B" w:rsidRPr="005555B4">
        <w:rPr>
          <w:lang w:val="en-US"/>
        </w:rPr>
        <w:t xml:space="preserve"> aspect in the practicum</w:t>
      </w:r>
      <w:r w:rsidR="008C3852" w:rsidRPr="005555B4">
        <w:rPr>
          <w:lang w:val="en-US"/>
        </w:rPr>
        <w:t xml:space="preserve">. </w:t>
      </w:r>
      <w:r w:rsidR="00EB432D" w:rsidRPr="005555B4">
        <w:rPr>
          <w:lang w:val="en-US"/>
        </w:rPr>
        <w:t>When</w:t>
      </w:r>
      <w:r w:rsidR="008C3852" w:rsidRPr="005555B4">
        <w:rPr>
          <w:lang w:val="en-US"/>
        </w:rPr>
        <w:t xml:space="preserve"> she was</w:t>
      </w:r>
      <w:r w:rsidR="00EB432D" w:rsidRPr="005555B4">
        <w:rPr>
          <w:lang w:val="en-US"/>
        </w:rPr>
        <w:t xml:space="preserve"> asked to talk about online teaching, </w:t>
      </w:r>
      <w:r w:rsidR="008C3852" w:rsidRPr="005555B4">
        <w:rPr>
          <w:lang w:val="en-US"/>
        </w:rPr>
        <w:t>she</w:t>
      </w:r>
      <w:r w:rsidR="00EB432D" w:rsidRPr="005555B4">
        <w:rPr>
          <w:lang w:val="en-US"/>
        </w:rPr>
        <w:t xml:space="preserve"> chose not to talk about technical issues, nor the implementation of digital tools but the lived human relation with the children. </w:t>
      </w:r>
    </w:p>
    <w:p w14:paraId="3E61D06F" w14:textId="24D74E6B" w:rsidR="00E30D9F" w:rsidRPr="005555B4" w:rsidRDefault="00EB432D" w:rsidP="00945CA0">
      <w:pPr>
        <w:pStyle w:val="Sinespaciado"/>
        <w:spacing w:line="360" w:lineRule="auto"/>
        <w:ind w:left="567"/>
        <w:jc w:val="both"/>
        <w:rPr>
          <w:rFonts w:ascii="Times New Roman" w:hAnsi="Times New Roman" w:cs="Times New Roman"/>
          <w:lang w:val="en-US"/>
        </w:rPr>
      </w:pPr>
      <w:r w:rsidRPr="005555B4">
        <w:rPr>
          <w:rFonts w:ascii="Times New Roman" w:hAnsi="Times New Roman" w:cs="Times New Roman"/>
          <w:lang w:val="en-US"/>
        </w:rPr>
        <w:t>We did all the practicum online. Even though I never met my students in person, and I met only the students who activated their video</w:t>
      </w:r>
      <w:r w:rsidR="008B4937" w:rsidRPr="005555B4">
        <w:rPr>
          <w:rFonts w:ascii="Times New Roman" w:hAnsi="Times New Roman" w:cs="Times New Roman"/>
          <w:lang w:val="en-US"/>
        </w:rPr>
        <w:t>cams</w:t>
      </w:r>
      <w:r w:rsidRPr="005555B4">
        <w:rPr>
          <w:rFonts w:ascii="Times New Roman" w:hAnsi="Times New Roman" w:cs="Times New Roman"/>
          <w:lang w:val="en-US"/>
        </w:rPr>
        <w:t xml:space="preserve">, </w:t>
      </w:r>
      <w:r w:rsidR="008B4937" w:rsidRPr="005555B4">
        <w:rPr>
          <w:rFonts w:ascii="Times New Roman" w:hAnsi="Times New Roman" w:cs="Times New Roman"/>
          <w:lang w:val="en-US"/>
        </w:rPr>
        <w:t xml:space="preserve">I appreciate them.  They became very special persons in my life.  </w:t>
      </w:r>
    </w:p>
    <w:p w14:paraId="2A33F880" w14:textId="36A1CCE1" w:rsidR="00C525E8" w:rsidRPr="005555B4" w:rsidRDefault="00C525E8" w:rsidP="00945CA0">
      <w:pPr>
        <w:tabs>
          <w:tab w:val="left" w:pos="2625"/>
        </w:tabs>
        <w:spacing w:line="360" w:lineRule="auto"/>
        <w:jc w:val="both"/>
        <w:rPr>
          <w:lang w:val="en-US"/>
        </w:rPr>
      </w:pPr>
    </w:p>
    <w:p w14:paraId="45AC08E8" w14:textId="2A993A0B" w:rsidR="00883AB8" w:rsidRPr="005555B4" w:rsidRDefault="00883AB8" w:rsidP="00945CA0">
      <w:pPr>
        <w:spacing w:line="360" w:lineRule="auto"/>
        <w:jc w:val="center"/>
        <w:rPr>
          <w:b/>
          <w:bCs/>
          <w:sz w:val="32"/>
          <w:lang w:val="en-US"/>
        </w:rPr>
      </w:pPr>
      <w:r w:rsidRPr="005555B4">
        <w:rPr>
          <w:b/>
          <w:bCs/>
          <w:sz w:val="32"/>
          <w:lang w:val="en-US"/>
        </w:rPr>
        <w:t>Discussion</w:t>
      </w:r>
    </w:p>
    <w:p w14:paraId="266C6A84" w14:textId="17A17F4B" w:rsidR="009E6346" w:rsidRPr="005555B4" w:rsidRDefault="009E6346" w:rsidP="00B04549">
      <w:pPr>
        <w:spacing w:line="360" w:lineRule="auto"/>
        <w:ind w:firstLine="708"/>
        <w:jc w:val="both"/>
        <w:rPr>
          <w:lang w:val="en-US"/>
        </w:rPr>
      </w:pPr>
      <w:r w:rsidRPr="005555B4">
        <w:rPr>
          <w:lang w:val="en-US"/>
        </w:rPr>
        <w:t>The lifeworld focuses on the experience as lived. It captures the encounters that teachers have with children (</w:t>
      </w:r>
      <w:proofErr w:type="spellStart"/>
      <w:r w:rsidRPr="005555B4">
        <w:rPr>
          <w:lang w:val="en-US"/>
        </w:rPr>
        <w:t>Foran</w:t>
      </w:r>
      <w:proofErr w:type="spellEnd"/>
      <w:r w:rsidRPr="005555B4">
        <w:rPr>
          <w:lang w:val="en-US"/>
        </w:rPr>
        <w:t xml:space="preserve">, 2021) that are commonly taken for granted. As part of the lifeworld, the lived human relation gives insights into how people feel during interactions or conversations (Rich, Graham, </w:t>
      </w:r>
      <w:proofErr w:type="spellStart"/>
      <w:r w:rsidRPr="005555B4">
        <w:rPr>
          <w:lang w:val="en-US"/>
        </w:rPr>
        <w:t>Taket</w:t>
      </w:r>
      <w:proofErr w:type="spellEnd"/>
      <w:r w:rsidRPr="005555B4">
        <w:rPr>
          <w:lang w:val="en-US"/>
        </w:rPr>
        <w:t xml:space="preserve"> and Shelley, 2013). The lifeworld showed that the lived human relation (relationality) is an essential lifeworld dimension in the pre-service English teachers’ first teaching experience. The relationality backgrounds the practicum from beginning to end. </w:t>
      </w:r>
    </w:p>
    <w:p w14:paraId="2995742B" w14:textId="2702831B" w:rsidR="000B67CA" w:rsidRPr="005555B4" w:rsidRDefault="00A6256F" w:rsidP="00B04549">
      <w:pPr>
        <w:spacing w:line="360" w:lineRule="auto"/>
        <w:ind w:firstLine="708"/>
        <w:jc w:val="both"/>
        <w:rPr>
          <w:lang w:val="en-US"/>
        </w:rPr>
      </w:pPr>
      <w:r w:rsidRPr="005555B4">
        <w:rPr>
          <w:lang w:val="en-US"/>
        </w:rPr>
        <w:t>The</w:t>
      </w:r>
      <w:r w:rsidR="006A41D9" w:rsidRPr="005555B4">
        <w:rPr>
          <w:lang w:val="en-US"/>
        </w:rPr>
        <w:t xml:space="preserve"> </w:t>
      </w:r>
      <w:r w:rsidR="000779F5" w:rsidRPr="005555B4">
        <w:rPr>
          <w:lang w:val="en-US"/>
        </w:rPr>
        <w:t>finding</w:t>
      </w:r>
      <w:r w:rsidR="006A41D9" w:rsidRPr="005555B4">
        <w:rPr>
          <w:lang w:val="en-US"/>
        </w:rPr>
        <w:t>s</w:t>
      </w:r>
      <w:r w:rsidR="000779F5" w:rsidRPr="005555B4">
        <w:rPr>
          <w:lang w:val="en-US"/>
        </w:rPr>
        <w:t xml:space="preserve"> matc</w:t>
      </w:r>
      <w:r w:rsidR="006A41D9" w:rsidRPr="005555B4">
        <w:rPr>
          <w:lang w:val="en-US"/>
        </w:rPr>
        <w:t>h</w:t>
      </w:r>
      <w:r w:rsidR="000779F5" w:rsidRPr="005555B4">
        <w:rPr>
          <w:lang w:val="en-US"/>
        </w:rPr>
        <w:t xml:space="preserve"> with the phases identified in the </w:t>
      </w:r>
      <w:r w:rsidR="003D55F6" w:rsidRPr="005555B4">
        <w:rPr>
          <w:lang w:val="en-US"/>
        </w:rPr>
        <w:t xml:space="preserve">face-to-face </w:t>
      </w:r>
      <w:r w:rsidR="000779F5" w:rsidRPr="005555B4">
        <w:rPr>
          <w:lang w:val="en-US"/>
        </w:rPr>
        <w:t>practicum: anxiety, settl</w:t>
      </w:r>
      <w:r w:rsidR="009E0576" w:rsidRPr="005555B4">
        <w:rPr>
          <w:lang w:val="en-US"/>
        </w:rPr>
        <w:t>ing</w:t>
      </w:r>
      <w:r w:rsidR="000779F5" w:rsidRPr="005555B4">
        <w:rPr>
          <w:lang w:val="en-US"/>
        </w:rPr>
        <w:t xml:space="preserve"> down, </w:t>
      </w:r>
      <w:r w:rsidR="00FF7C20" w:rsidRPr="005555B4">
        <w:rPr>
          <w:lang w:val="en-US"/>
        </w:rPr>
        <w:t xml:space="preserve">and relief </w:t>
      </w:r>
      <w:r w:rsidR="000779F5" w:rsidRPr="005555B4">
        <w:fldChar w:fldCharType="begin" w:fldLock="1"/>
      </w:r>
      <w:r w:rsidR="000779F5" w:rsidRPr="005555B4">
        <w:rPr>
          <w:lang w:val="en-US"/>
        </w:rPr>
        <w:instrText>ADDIN CSL_CITATION {"citationItems":[{"id":"ITEM-1","itemData":{"abstract":"For many years, the teaching and learning English (as a foreign language) in Indonesia has been considered unfruitful for students' low ability in using the language in communication. For many times, government (as the leader of schools) and campus (as teacher producer) do not sit together to discuss this problem. This results to gaps between school and campus. I am interested in seeing this problem by viewing gaps occur in the process of campus preparing qualified English teachers. This paper will tell the result of my interviews with pre-service teachers about their experiences at teaching practicum program.","author":[{"dropping-particle":"","family":"Nashruddin","given":"Wakhid","non-dropping-particle":"","parse-names":false,"suffix":""}],"container-title":"Indonesia EFL Journal","id":"ITEM-1","issue":"1","issued":{"date-parts":[["2015"]]},"page":"1-19","title":"Pre-service teachers' experience at teaching practicum","type":"article-journal","volume":"1"},"uris":["http://www.mendeley.com/documents/?uuid=7b5c3046-50a5-4d41-ac8a-1ac608e5c263"]}],"mendeley":{"formattedCitation":"(Nashruddin, 2015)","plainTextFormattedCitation":"(Nashruddin, 2015)","previouslyFormattedCitation":"(Nashruddin, 2015)"},"properties":{"noteIndex":0},"schema":"https://github.com/citation-style-language/schema/raw/master/csl-citation.json"}</w:instrText>
      </w:r>
      <w:r w:rsidR="000779F5" w:rsidRPr="005555B4">
        <w:fldChar w:fldCharType="separate"/>
      </w:r>
      <w:r w:rsidR="000779F5" w:rsidRPr="005555B4">
        <w:rPr>
          <w:noProof/>
          <w:lang w:val="en-US"/>
        </w:rPr>
        <w:t>(Nashruddin, 2015)</w:t>
      </w:r>
      <w:r w:rsidR="000779F5" w:rsidRPr="005555B4">
        <w:fldChar w:fldCharType="end"/>
      </w:r>
      <w:r w:rsidR="00FF7C20" w:rsidRPr="005555B4">
        <w:rPr>
          <w:lang w:val="en-US"/>
        </w:rPr>
        <w:t xml:space="preserve">. The practicum has the same impact </w:t>
      </w:r>
      <w:r w:rsidR="009E0576" w:rsidRPr="005555B4">
        <w:rPr>
          <w:lang w:val="en-US"/>
        </w:rPr>
        <w:t>o</w:t>
      </w:r>
      <w:r w:rsidR="00FF7C20" w:rsidRPr="005555B4">
        <w:rPr>
          <w:lang w:val="en-US"/>
        </w:rPr>
        <w:t>n the pre-service teachers’ lived experience, no matter</w:t>
      </w:r>
      <w:r w:rsidR="00547121" w:rsidRPr="005555B4">
        <w:rPr>
          <w:lang w:val="en-US"/>
        </w:rPr>
        <w:t xml:space="preserve"> if</w:t>
      </w:r>
      <w:r w:rsidR="00FF7C20" w:rsidRPr="005555B4">
        <w:rPr>
          <w:lang w:val="en-US"/>
        </w:rPr>
        <w:t xml:space="preserve"> </w:t>
      </w:r>
      <w:r w:rsidR="00C67623" w:rsidRPr="005555B4">
        <w:rPr>
          <w:lang w:val="en-US"/>
        </w:rPr>
        <w:t>it occurs</w:t>
      </w:r>
      <w:r w:rsidR="00FF7C20" w:rsidRPr="005555B4">
        <w:rPr>
          <w:lang w:val="en-US"/>
        </w:rPr>
        <w:t xml:space="preserve"> online or </w:t>
      </w:r>
      <w:r w:rsidR="00042B26" w:rsidRPr="005555B4">
        <w:rPr>
          <w:lang w:val="en-US"/>
        </w:rPr>
        <w:t xml:space="preserve">in </w:t>
      </w:r>
      <w:r w:rsidR="00FF7C20" w:rsidRPr="005555B4">
        <w:rPr>
          <w:lang w:val="en-US"/>
        </w:rPr>
        <w:t xml:space="preserve">face-to-face modality. </w:t>
      </w:r>
      <w:r w:rsidR="007D2DA8" w:rsidRPr="005555B4">
        <w:rPr>
          <w:lang w:val="en-US"/>
        </w:rPr>
        <w:t>The online pre-service teacher experiences low language proficiency perception</w:t>
      </w:r>
      <w:r w:rsidR="00D06101" w:rsidRPr="005555B4">
        <w:rPr>
          <w:lang w:val="en-US"/>
        </w:rPr>
        <w:t xml:space="preserve">, and a lack of teaching skills </w:t>
      </w:r>
      <w:r w:rsidR="007D2DA8" w:rsidRPr="005555B4">
        <w:rPr>
          <w:lang w:val="en-US"/>
        </w:rPr>
        <w:t xml:space="preserve">just as face-to-face future teachers do </w:t>
      </w:r>
      <w:r w:rsidR="007D2DA8" w:rsidRPr="005555B4">
        <w:fldChar w:fldCharType="begin" w:fldLock="1"/>
      </w:r>
      <w:r w:rsidR="007D2DA8" w:rsidRPr="005555B4">
        <w:rPr>
          <w:lang w:val="en-US"/>
        </w:rPr>
        <w:instrText>ADDIN CSL_CITATION {"citationItems":[{"id":"ITEM-1","itemData":{"DOI":"10.15446/profile.v21n1.71300","ISSN":"22565760","abstract":"This article discusses English language pre-service teachers’ pedagogical practicum experiences. We compiled, from their teacher journals and group talks, the lived teaching experiences of a group of 34 pre-service teachers who were majoring in English language education at a private university in Bogota, Colombia. The analysis of their stories makes us realize that their first practicum experiences are full of feelings and emotions, and that their first teaching practices are based on their mentor teachers’ pieces of advice. These first experiences, in turn, develop the foundation upon which they build themselves as English language teachers.","author":[{"dropping-particle":"","family":"Lucero","given":"Edgar","non-dropping-particle":"","parse-names":false,"suffix":""},{"dropping-particle":"","family":"Roncancio-Castellanos","given":"Katherin","non-dropping-particle":"","parse-names":false,"suffix":""}],"container-title":"Profile: Issues in Teachers' Professional Development","id":"ITEM-1","issue":"1","issued":{"date-parts":[["2019"]]},"page":"173-185","title":"The pedagogical practicum journey towards becoming an english language teacher","type":"article-journal","volume":"21"},"uris":["http://www.mendeley.com/documents/?uuid=85f438a4-5b39-434f-bafd-671fe8a0f61d"]}],"mendeley":{"formattedCitation":"(Lucero &amp; Roncancio-Castellanos, 2019)","plainTextFormattedCitation":"(Lucero &amp; Roncancio-Castellanos, 2019)","previouslyFormattedCitation":"(Lucero &amp; Roncancio-Castellanos, 2019)"},"properties":{"noteIndex":0},"schema":"https://github.com/citation-style-language/schema/raw/master/csl-citation.json"}</w:instrText>
      </w:r>
      <w:r w:rsidR="007D2DA8" w:rsidRPr="005555B4">
        <w:fldChar w:fldCharType="separate"/>
      </w:r>
      <w:r w:rsidR="007D2DA8" w:rsidRPr="005555B4">
        <w:rPr>
          <w:noProof/>
          <w:lang w:val="en-US"/>
        </w:rPr>
        <w:t xml:space="preserve">(Lucero </w:t>
      </w:r>
      <w:r w:rsidR="00A61C1B" w:rsidRPr="005555B4">
        <w:rPr>
          <w:noProof/>
          <w:lang w:val="en-US"/>
        </w:rPr>
        <w:t>and</w:t>
      </w:r>
      <w:r w:rsidR="007D2DA8" w:rsidRPr="005555B4">
        <w:rPr>
          <w:noProof/>
          <w:lang w:val="en-US"/>
        </w:rPr>
        <w:t xml:space="preserve"> Roncancio-Castellanos, 2019)</w:t>
      </w:r>
      <w:r w:rsidR="007D2DA8" w:rsidRPr="005555B4">
        <w:fldChar w:fldCharType="end"/>
      </w:r>
      <w:r w:rsidR="007D2DA8" w:rsidRPr="005555B4">
        <w:rPr>
          <w:lang w:val="en-US"/>
        </w:rPr>
        <w:t>.</w:t>
      </w:r>
      <w:r w:rsidR="00D77E74" w:rsidRPr="005555B4">
        <w:rPr>
          <w:lang w:val="en-US"/>
        </w:rPr>
        <w:t xml:space="preserve"> </w:t>
      </w:r>
      <w:r w:rsidR="00042B26" w:rsidRPr="005555B4">
        <w:rPr>
          <w:lang w:val="en-US"/>
        </w:rPr>
        <w:t>These feelings do not come from the course setting (online or face-to-face), but from the lived human relation. These feelings</w:t>
      </w:r>
      <w:r w:rsidR="00547121" w:rsidRPr="005555B4">
        <w:rPr>
          <w:lang w:val="en-US"/>
        </w:rPr>
        <w:t xml:space="preserve"> are</w:t>
      </w:r>
      <w:r w:rsidR="00042B26" w:rsidRPr="005555B4">
        <w:rPr>
          <w:lang w:val="en-US"/>
        </w:rPr>
        <w:t xml:space="preserve"> trigger</w:t>
      </w:r>
      <w:r w:rsidR="00547121" w:rsidRPr="005555B4">
        <w:rPr>
          <w:lang w:val="en-US"/>
        </w:rPr>
        <w:t>ed</w:t>
      </w:r>
      <w:r w:rsidR="00042B26" w:rsidRPr="005555B4">
        <w:rPr>
          <w:lang w:val="en-US"/>
        </w:rPr>
        <w:t xml:space="preserve"> when the </w:t>
      </w:r>
      <w:r w:rsidR="00903E4C" w:rsidRPr="005555B4">
        <w:rPr>
          <w:lang w:val="en-US"/>
        </w:rPr>
        <w:t>pre-service teachers wonder</w:t>
      </w:r>
      <w:r w:rsidR="00042B26" w:rsidRPr="005555B4">
        <w:rPr>
          <w:lang w:val="en-US"/>
        </w:rPr>
        <w:t xml:space="preserve"> if they will be as good as the previous teacher, or if they will be proficient enough to teach their stud</w:t>
      </w:r>
      <w:r w:rsidR="000B67CA" w:rsidRPr="005555B4">
        <w:rPr>
          <w:lang w:val="en-US"/>
        </w:rPr>
        <w:t xml:space="preserve">ents (there is </w:t>
      </w:r>
      <w:r w:rsidR="00C55859" w:rsidRPr="005555B4">
        <w:rPr>
          <w:lang w:val="en-US"/>
        </w:rPr>
        <w:t xml:space="preserve">a lived human relation </w:t>
      </w:r>
      <w:r w:rsidR="000B67CA" w:rsidRPr="005555B4">
        <w:rPr>
          <w:lang w:val="en-US"/>
        </w:rPr>
        <w:t>implicated).</w:t>
      </w:r>
    </w:p>
    <w:p w14:paraId="17C18C2D" w14:textId="1906B459" w:rsidR="00D06101" w:rsidRPr="005555B4" w:rsidRDefault="00042B26" w:rsidP="00945CA0">
      <w:pPr>
        <w:spacing w:line="360" w:lineRule="auto"/>
        <w:jc w:val="both"/>
        <w:rPr>
          <w:lang w:val="en-US"/>
        </w:rPr>
      </w:pPr>
      <w:r w:rsidRPr="005555B4">
        <w:rPr>
          <w:lang w:val="en-US"/>
        </w:rPr>
        <w:t xml:space="preserve"> </w:t>
      </w:r>
      <w:r w:rsidR="00063DE4" w:rsidRPr="005555B4">
        <w:rPr>
          <w:lang w:val="en-US"/>
        </w:rPr>
        <w:t xml:space="preserve"> </w:t>
      </w:r>
      <w:r w:rsidR="007D2DA8" w:rsidRPr="005555B4">
        <w:rPr>
          <w:lang w:val="en-US"/>
        </w:rPr>
        <w:tab/>
      </w:r>
      <w:r w:rsidR="0002360D" w:rsidRPr="005555B4">
        <w:rPr>
          <w:lang w:val="en-US"/>
        </w:rPr>
        <w:t xml:space="preserve">Going back to the pre-service English teachers’ lifeworld revealed that they </w:t>
      </w:r>
      <w:r w:rsidR="00A12887" w:rsidRPr="005555B4">
        <w:rPr>
          <w:lang w:val="en-US"/>
        </w:rPr>
        <w:t>overcome low language proficiency</w:t>
      </w:r>
      <w:r w:rsidR="00073C31" w:rsidRPr="005555B4">
        <w:rPr>
          <w:lang w:val="en-US"/>
        </w:rPr>
        <w:t>,</w:t>
      </w:r>
      <w:r w:rsidR="00A12887" w:rsidRPr="005555B4">
        <w:rPr>
          <w:lang w:val="en-US"/>
        </w:rPr>
        <w:t xml:space="preserve"> and the lack of </w:t>
      </w:r>
      <w:r w:rsidR="00C67623" w:rsidRPr="005555B4">
        <w:rPr>
          <w:lang w:val="en-US"/>
        </w:rPr>
        <w:t>teaching</w:t>
      </w:r>
      <w:r w:rsidR="00A12887" w:rsidRPr="005555B4">
        <w:rPr>
          <w:lang w:val="en-US"/>
        </w:rPr>
        <w:t xml:space="preserve"> abilities </w:t>
      </w:r>
      <w:r w:rsidR="00073C31" w:rsidRPr="005555B4">
        <w:rPr>
          <w:lang w:val="en-US"/>
        </w:rPr>
        <w:t xml:space="preserve">auto perceived </w:t>
      </w:r>
      <w:r w:rsidR="00A12887" w:rsidRPr="005555B4">
        <w:rPr>
          <w:lang w:val="en-US"/>
        </w:rPr>
        <w:t xml:space="preserve">when they </w:t>
      </w:r>
      <w:r w:rsidR="00C67623" w:rsidRPr="005555B4">
        <w:rPr>
          <w:lang w:val="en-US"/>
        </w:rPr>
        <w:t xml:space="preserve">gain </w:t>
      </w:r>
      <w:r w:rsidR="00A12887" w:rsidRPr="005555B4">
        <w:rPr>
          <w:lang w:val="en-US"/>
        </w:rPr>
        <w:lastRenderedPageBreak/>
        <w:t xml:space="preserve">confidence in themselves. They start feeling confident due to the students’ will to participate and </w:t>
      </w:r>
      <w:r w:rsidR="002C67C5" w:rsidRPr="005555B4">
        <w:rPr>
          <w:lang w:val="en-US"/>
        </w:rPr>
        <w:t>when</w:t>
      </w:r>
      <w:r w:rsidR="00A12887" w:rsidRPr="005555B4">
        <w:rPr>
          <w:lang w:val="en-US"/>
        </w:rPr>
        <w:t xml:space="preserve"> students </w:t>
      </w:r>
      <w:r w:rsidR="002C67C5" w:rsidRPr="005555B4">
        <w:rPr>
          <w:lang w:val="en-US"/>
        </w:rPr>
        <w:t>recognize</w:t>
      </w:r>
      <w:r w:rsidR="00A12887" w:rsidRPr="005555B4">
        <w:rPr>
          <w:lang w:val="en-US"/>
        </w:rPr>
        <w:t xml:space="preserve"> them as their “teacher</w:t>
      </w:r>
      <w:r w:rsidR="00C67623" w:rsidRPr="005555B4">
        <w:rPr>
          <w:lang w:val="en-US"/>
        </w:rPr>
        <w:t>.</w:t>
      </w:r>
      <w:r w:rsidR="00A12887" w:rsidRPr="005555B4">
        <w:rPr>
          <w:lang w:val="en-US"/>
        </w:rPr>
        <w:t xml:space="preserve">” </w:t>
      </w:r>
      <w:r w:rsidR="00C9092B" w:rsidRPr="005555B4">
        <w:rPr>
          <w:lang w:val="en-US"/>
        </w:rPr>
        <w:t>The students impact the pre-service teacher lifeworld ambivalently, they make their teacher</w:t>
      </w:r>
      <w:r w:rsidR="00D86400" w:rsidRPr="005555B4">
        <w:rPr>
          <w:lang w:val="en-US"/>
        </w:rPr>
        <w:t>s</w:t>
      </w:r>
      <w:r w:rsidR="00C9092B" w:rsidRPr="005555B4">
        <w:rPr>
          <w:lang w:val="en-US"/>
        </w:rPr>
        <w:t xml:space="preserve"> feel insecure and anxious, but it is also them who make them feel calm by their engagement and recognition as their teacher.</w:t>
      </w:r>
    </w:p>
    <w:p w14:paraId="0DEAD86F" w14:textId="6A0809DD" w:rsidR="00C55859" w:rsidRPr="005555B4" w:rsidRDefault="00A12887" w:rsidP="00945CA0">
      <w:pPr>
        <w:spacing w:line="360" w:lineRule="auto"/>
        <w:jc w:val="both"/>
        <w:rPr>
          <w:lang w:val="en-US"/>
        </w:rPr>
      </w:pPr>
      <w:r w:rsidRPr="005555B4">
        <w:rPr>
          <w:lang w:val="en-US"/>
        </w:rPr>
        <w:tab/>
      </w:r>
      <w:r w:rsidR="00A91A66" w:rsidRPr="005555B4">
        <w:rPr>
          <w:lang w:val="en-US"/>
        </w:rPr>
        <w:t xml:space="preserve">The pedagogical relation is </w:t>
      </w:r>
      <w:r w:rsidR="00C67623" w:rsidRPr="005555B4">
        <w:rPr>
          <w:lang w:val="en-US"/>
        </w:rPr>
        <w:t>an essential</w:t>
      </w:r>
      <w:r w:rsidR="00A91A66" w:rsidRPr="005555B4">
        <w:rPr>
          <w:lang w:val="en-US"/>
        </w:rPr>
        <w:t xml:space="preserve"> aspect that pre-service teachers build during the practicum.</w:t>
      </w:r>
      <w:r w:rsidR="005668B2" w:rsidRPr="005555B4">
        <w:rPr>
          <w:lang w:val="en-US"/>
        </w:rPr>
        <w:t xml:space="preserve"> It is </w:t>
      </w:r>
      <w:r w:rsidR="00A91A66" w:rsidRPr="005555B4">
        <w:rPr>
          <w:lang w:val="en-US"/>
        </w:rPr>
        <w:t xml:space="preserve">hard to think that teachers and students can build </w:t>
      </w:r>
      <w:r w:rsidR="00C67623" w:rsidRPr="005555B4">
        <w:rPr>
          <w:lang w:val="en-US"/>
        </w:rPr>
        <w:t>such</w:t>
      </w:r>
      <w:r w:rsidR="00A91A66" w:rsidRPr="005555B4">
        <w:rPr>
          <w:lang w:val="en-US"/>
        </w:rPr>
        <w:t xml:space="preserve"> relation in an online setting because of the difficulty to design interactive classes </w:t>
      </w:r>
      <w:r w:rsidR="00A91A66" w:rsidRPr="005555B4">
        <w:fldChar w:fldCharType="begin" w:fldLock="1"/>
      </w:r>
      <w:r w:rsidR="00A91A66" w:rsidRPr="005555B4">
        <w:rPr>
          <w:lang w:val="en-US"/>
        </w:rPr>
        <w:instrText>ADDIN CSL_CITATION {"citationItems":[{"id":"ITEM-1","itemData":{"author":[{"dropping-particle":"","family":"Bhattarai","given":"Prakash","non-dropping-particle":"","parse-names":false,"suffix":""}],"container-title":"Linguistic Forum","id":"ITEM-1","issue":"3","issued":{"date-parts":[["2020"]]},"page":"24-30","title":"English Language Teachers ’ Experience on Online Teaching amidst COVID -19","type":"article-journal","volume":"2"},"uris":["http://www.mendeley.com/documents/?uuid=18080585-0c2e-4967-92d7-483f80d9e37a"]}],"mendeley":{"formattedCitation":"(Bhattarai, 2020)","plainTextFormattedCitation":"(Bhattarai, 2020)","previouslyFormattedCitation":"(Bhattarai, 2020)"},"properties":{"noteIndex":0},"schema":"https://github.com/citation-style-language/schema/raw/master/csl-citation.json"}</w:instrText>
      </w:r>
      <w:r w:rsidR="00A91A66" w:rsidRPr="005555B4">
        <w:fldChar w:fldCharType="separate"/>
      </w:r>
      <w:r w:rsidR="00A91A66" w:rsidRPr="005555B4">
        <w:rPr>
          <w:noProof/>
          <w:lang w:val="en-US"/>
        </w:rPr>
        <w:t>(Bhattarai, 2020)</w:t>
      </w:r>
      <w:r w:rsidR="00A91A66" w:rsidRPr="005555B4">
        <w:fldChar w:fldCharType="end"/>
      </w:r>
      <w:r w:rsidR="00A91A66" w:rsidRPr="005555B4">
        <w:rPr>
          <w:lang w:val="en-US"/>
        </w:rPr>
        <w:t>, because of the minimum</w:t>
      </w:r>
      <w:r w:rsidR="007C70D1" w:rsidRPr="005555B4">
        <w:rPr>
          <w:lang w:val="en-US"/>
        </w:rPr>
        <w:t xml:space="preserve"> of</w:t>
      </w:r>
      <w:r w:rsidR="00A91A66" w:rsidRPr="005555B4">
        <w:rPr>
          <w:lang w:val="en-US"/>
        </w:rPr>
        <w:t xml:space="preserve"> teacher-student interaction (Jan, 2020), </w:t>
      </w:r>
      <w:r w:rsidR="00D12512" w:rsidRPr="005555B4">
        <w:rPr>
          <w:lang w:val="en-US"/>
        </w:rPr>
        <w:t xml:space="preserve">and </w:t>
      </w:r>
      <w:r w:rsidR="00A91A66" w:rsidRPr="005555B4">
        <w:rPr>
          <w:lang w:val="en-US"/>
        </w:rPr>
        <w:t>because of the digital resources missing skills (</w:t>
      </w:r>
      <w:proofErr w:type="spellStart"/>
      <w:r w:rsidR="00A91A66" w:rsidRPr="005555B4">
        <w:rPr>
          <w:lang w:val="en-US"/>
        </w:rPr>
        <w:t>Munar</w:t>
      </w:r>
      <w:proofErr w:type="spellEnd"/>
      <w:r w:rsidR="00A91A66" w:rsidRPr="005555B4">
        <w:rPr>
          <w:lang w:val="en-US"/>
        </w:rPr>
        <w:t xml:space="preserve">, 2018). </w:t>
      </w:r>
      <w:r w:rsidR="00D12512" w:rsidRPr="005555B4">
        <w:rPr>
          <w:lang w:val="en-US"/>
        </w:rPr>
        <w:t>Nevertheless, o</w:t>
      </w:r>
      <w:r w:rsidR="00A91A66" w:rsidRPr="005555B4">
        <w:rPr>
          <w:lang w:val="en-US"/>
        </w:rPr>
        <w:t xml:space="preserve">pposite to what has been </w:t>
      </w:r>
      <w:r w:rsidR="00D12512" w:rsidRPr="005555B4">
        <w:rPr>
          <w:lang w:val="en-US"/>
        </w:rPr>
        <w:t>reported</w:t>
      </w:r>
      <w:r w:rsidR="00A91A66" w:rsidRPr="005555B4">
        <w:rPr>
          <w:lang w:val="en-US"/>
        </w:rPr>
        <w:t xml:space="preserve"> in the literature, </w:t>
      </w:r>
      <w:r w:rsidR="002666BF" w:rsidRPr="005555B4">
        <w:rPr>
          <w:lang w:val="en-US"/>
        </w:rPr>
        <w:t>it was</w:t>
      </w:r>
      <w:r w:rsidR="00A91A66" w:rsidRPr="005555B4">
        <w:rPr>
          <w:lang w:val="en-US"/>
        </w:rPr>
        <w:t xml:space="preserve"> found that online setting does not avoid the </w:t>
      </w:r>
      <w:r w:rsidR="00770DC4" w:rsidRPr="005555B4">
        <w:rPr>
          <w:lang w:val="en-US"/>
        </w:rPr>
        <w:t>pedagogical</w:t>
      </w:r>
      <w:r w:rsidR="00A91A66" w:rsidRPr="005555B4">
        <w:rPr>
          <w:lang w:val="en-US"/>
        </w:rPr>
        <w:t xml:space="preserve"> relation</w:t>
      </w:r>
      <w:r w:rsidR="00D12512" w:rsidRPr="005555B4">
        <w:rPr>
          <w:lang w:val="en-US"/>
        </w:rPr>
        <w:t>,</w:t>
      </w:r>
      <w:r w:rsidR="00A91A66" w:rsidRPr="005555B4">
        <w:rPr>
          <w:lang w:val="en-US"/>
        </w:rPr>
        <w:t xml:space="preserve"> in pre-service teacher</w:t>
      </w:r>
      <w:r w:rsidR="00723677" w:rsidRPr="005555B4">
        <w:rPr>
          <w:lang w:val="en-US"/>
        </w:rPr>
        <w:t>’</w:t>
      </w:r>
      <w:r w:rsidR="00770DC4" w:rsidRPr="005555B4">
        <w:rPr>
          <w:lang w:val="en-US"/>
        </w:rPr>
        <w:t>s word</w:t>
      </w:r>
      <w:r w:rsidR="00D12512" w:rsidRPr="005555B4">
        <w:rPr>
          <w:lang w:val="en-US"/>
        </w:rPr>
        <w:t>s</w:t>
      </w:r>
      <w:r w:rsidR="00770DC4" w:rsidRPr="005555B4">
        <w:rPr>
          <w:lang w:val="en-US"/>
        </w:rPr>
        <w:t xml:space="preserve"> “</w:t>
      </w:r>
      <w:r w:rsidR="00C55859" w:rsidRPr="005555B4">
        <w:rPr>
          <w:lang w:val="en-US"/>
        </w:rPr>
        <w:t>despite not meeting my students face-to-face because of the online practicum, I felt an affective and genuine connection to my students.”</w:t>
      </w:r>
    </w:p>
    <w:p w14:paraId="7468D563" w14:textId="02F9E44F" w:rsidR="00C869AC" w:rsidRPr="005555B4" w:rsidRDefault="006D234A" w:rsidP="00945CA0">
      <w:pPr>
        <w:spacing w:line="360" w:lineRule="auto"/>
        <w:ind w:firstLine="708"/>
        <w:jc w:val="both"/>
        <w:rPr>
          <w:color w:val="000000"/>
          <w:lang w:val="en-US"/>
        </w:rPr>
      </w:pPr>
      <w:r w:rsidRPr="005555B4">
        <w:rPr>
          <w:color w:val="000000"/>
          <w:lang w:val="en-US"/>
        </w:rPr>
        <w:t xml:space="preserve">The pedagogical relation allows pre-service English teachers to develop a genuine concern for students. It is this concern </w:t>
      </w:r>
      <w:r w:rsidR="00A055EB" w:rsidRPr="005555B4">
        <w:rPr>
          <w:color w:val="000000"/>
          <w:lang w:val="en-US"/>
        </w:rPr>
        <w:t xml:space="preserve">that </w:t>
      </w:r>
      <w:r w:rsidRPr="005555B4">
        <w:rPr>
          <w:color w:val="000000"/>
          <w:lang w:val="en-US"/>
        </w:rPr>
        <w:t xml:space="preserve">makes </w:t>
      </w:r>
      <w:r w:rsidR="00D12512" w:rsidRPr="005555B4">
        <w:rPr>
          <w:color w:val="000000"/>
          <w:lang w:val="en-US"/>
        </w:rPr>
        <w:t>them make decision</w:t>
      </w:r>
      <w:r w:rsidR="0017588E" w:rsidRPr="005555B4">
        <w:rPr>
          <w:color w:val="000000"/>
          <w:lang w:val="en-US"/>
        </w:rPr>
        <w:t xml:space="preserve">s on students’ benefits. </w:t>
      </w:r>
      <w:r w:rsidR="00E91883" w:rsidRPr="005555B4">
        <w:rPr>
          <w:color w:val="000000"/>
          <w:lang w:val="en-US"/>
        </w:rPr>
        <w:t>The practicum as a learning experience gives them the chance to view errors and challenges as a learning improvement chance. By priori</w:t>
      </w:r>
      <w:r w:rsidR="00687E49" w:rsidRPr="005555B4">
        <w:rPr>
          <w:color w:val="000000"/>
          <w:lang w:val="en-US"/>
        </w:rPr>
        <w:t>ti</w:t>
      </w:r>
      <w:r w:rsidR="00E91883" w:rsidRPr="005555B4">
        <w:rPr>
          <w:color w:val="000000"/>
          <w:lang w:val="en-US"/>
        </w:rPr>
        <w:t>zing students</w:t>
      </w:r>
      <w:r w:rsidR="007C70D1" w:rsidRPr="005555B4">
        <w:rPr>
          <w:color w:val="000000"/>
          <w:lang w:val="en-US"/>
        </w:rPr>
        <w:t>’ lifeworld</w:t>
      </w:r>
      <w:r w:rsidR="00E91883" w:rsidRPr="005555B4">
        <w:rPr>
          <w:color w:val="000000"/>
          <w:lang w:val="en-US"/>
        </w:rPr>
        <w:t xml:space="preserve">, future teachers dare to </w:t>
      </w:r>
      <w:r w:rsidR="00687E49" w:rsidRPr="005555B4">
        <w:rPr>
          <w:color w:val="000000"/>
          <w:lang w:val="en-US"/>
        </w:rPr>
        <w:t xml:space="preserve">make decisions by themselves. </w:t>
      </w:r>
      <w:r w:rsidR="00F8173F" w:rsidRPr="005555B4">
        <w:rPr>
          <w:color w:val="000000"/>
          <w:lang w:val="en-US"/>
        </w:rPr>
        <w:t>T</w:t>
      </w:r>
      <w:r w:rsidR="00687E49" w:rsidRPr="005555B4">
        <w:rPr>
          <w:color w:val="000000"/>
          <w:lang w:val="en-US"/>
        </w:rPr>
        <w:t xml:space="preserve">hey learn that teaching is not only a matter of lesson planning or designing </w:t>
      </w:r>
      <w:r w:rsidR="00D3792F" w:rsidRPr="005555B4">
        <w:rPr>
          <w:color w:val="000000"/>
          <w:lang w:val="en-US"/>
        </w:rPr>
        <w:t xml:space="preserve">the </w:t>
      </w:r>
      <w:r w:rsidR="00AE4E60" w:rsidRPr="005555B4">
        <w:rPr>
          <w:color w:val="000000"/>
          <w:lang w:val="en-US"/>
        </w:rPr>
        <w:t>material but</w:t>
      </w:r>
      <w:r w:rsidR="00687E49" w:rsidRPr="005555B4">
        <w:rPr>
          <w:color w:val="000000"/>
          <w:lang w:val="en-US"/>
        </w:rPr>
        <w:t xml:space="preserve"> building up a pedagogical relation by giving voice to the </w:t>
      </w:r>
      <w:r w:rsidR="00533E56" w:rsidRPr="005555B4">
        <w:rPr>
          <w:color w:val="000000"/>
          <w:lang w:val="en-US"/>
        </w:rPr>
        <w:t>students and</w:t>
      </w:r>
      <w:r w:rsidR="00687E49" w:rsidRPr="005555B4">
        <w:rPr>
          <w:color w:val="000000"/>
          <w:lang w:val="en-US"/>
        </w:rPr>
        <w:t xml:space="preserve"> sharing an online mutual space where everybody can feel comfortable</w:t>
      </w:r>
      <w:r w:rsidR="00C55859" w:rsidRPr="005555B4">
        <w:rPr>
          <w:color w:val="000000"/>
          <w:lang w:val="en-US"/>
        </w:rPr>
        <w:t xml:space="preserve"> </w:t>
      </w:r>
      <w:r w:rsidR="00D54128" w:rsidRPr="005555B4">
        <w:rPr>
          <w:color w:val="000000"/>
          <w:lang w:val="en-US"/>
        </w:rPr>
        <w:t>expres</w:t>
      </w:r>
      <w:r w:rsidR="00C55859" w:rsidRPr="005555B4">
        <w:rPr>
          <w:color w:val="000000"/>
          <w:lang w:val="en-US"/>
        </w:rPr>
        <w:t>s</w:t>
      </w:r>
      <w:r w:rsidR="00F8173F" w:rsidRPr="005555B4">
        <w:rPr>
          <w:color w:val="000000"/>
          <w:lang w:val="en-US"/>
        </w:rPr>
        <w:t>ing</w:t>
      </w:r>
      <w:r w:rsidR="008A79EB" w:rsidRPr="005555B4">
        <w:rPr>
          <w:color w:val="000000"/>
          <w:lang w:val="en-US"/>
        </w:rPr>
        <w:t xml:space="preserve"> themselves</w:t>
      </w:r>
      <w:r w:rsidR="00687E49" w:rsidRPr="005555B4">
        <w:rPr>
          <w:color w:val="000000"/>
          <w:lang w:val="en-US"/>
        </w:rPr>
        <w:t>.</w:t>
      </w:r>
    </w:p>
    <w:p w14:paraId="3B724005" w14:textId="3582C268" w:rsidR="00C67623" w:rsidRPr="005555B4" w:rsidRDefault="00687E49" w:rsidP="00945CA0">
      <w:pPr>
        <w:spacing w:line="360" w:lineRule="auto"/>
        <w:ind w:firstLine="708"/>
        <w:jc w:val="both"/>
        <w:rPr>
          <w:color w:val="000000"/>
          <w:lang w:val="en-US"/>
        </w:rPr>
      </w:pPr>
      <w:r w:rsidRPr="005555B4">
        <w:rPr>
          <w:color w:val="000000"/>
          <w:lang w:val="en-US"/>
        </w:rPr>
        <w:t xml:space="preserve">   </w:t>
      </w:r>
    </w:p>
    <w:p w14:paraId="6884075A" w14:textId="0734D19C" w:rsidR="00164B72" w:rsidRPr="005555B4" w:rsidRDefault="006F5122" w:rsidP="00945CA0">
      <w:pPr>
        <w:spacing w:line="360" w:lineRule="auto"/>
        <w:jc w:val="center"/>
        <w:rPr>
          <w:b/>
          <w:bCs/>
          <w:sz w:val="32"/>
          <w:lang w:val="en-US"/>
        </w:rPr>
      </w:pPr>
      <w:r w:rsidRPr="005555B4">
        <w:rPr>
          <w:b/>
          <w:bCs/>
          <w:sz w:val="32"/>
          <w:lang w:val="en-US"/>
        </w:rPr>
        <w:t>Conclusion</w:t>
      </w:r>
    </w:p>
    <w:p w14:paraId="4533528D" w14:textId="6D8A4A22" w:rsidR="00F00273" w:rsidRPr="005555B4" w:rsidRDefault="00783B85" w:rsidP="00945CA0">
      <w:pPr>
        <w:spacing w:line="360" w:lineRule="auto"/>
        <w:ind w:firstLine="708"/>
        <w:jc w:val="both"/>
        <w:rPr>
          <w:lang w:val="en-US"/>
        </w:rPr>
      </w:pPr>
      <w:r w:rsidRPr="005555B4">
        <w:rPr>
          <w:lang w:val="en-US"/>
        </w:rPr>
        <w:t xml:space="preserve">Being </w:t>
      </w:r>
      <w:r w:rsidR="00F00273" w:rsidRPr="005555B4">
        <w:rPr>
          <w:lang w:val="en-US"/>
        </w:rPr>
        <w:t>a</w:t>
      </w:r>
      <w:r w:rsidRPr="005555B4">
        <w:rPr>
          <w:lang w:val="en-US"/>
        </w:rPr>
        <w:t xml:space="preserve">n online English pre-service </w:t>
      </w:r>
      <w:r w:rsidR="00F00273" w:rsidRPr="005555B4">
        <w:rPr>
          <w:lang w:val="en-US"/>
        </w:rPr>
        <w:t xml:space="preserve">teacher is </w:t>
      </w:r>
      <w:r w:rsidR="00436115" w:rsidRPr="005555B4">
        <w:rPr>
          <w:lang w:val="en-US"/>
        </w:rPr>
        <w:t xml:space="preserve">experienced as </w:t>
      </w:r>
      <w:r w:rsidR="00F00273" w:rsidRPr="005555B4">
        <w:rPr>
          <w:lang w:val="en-US"/>
        </w:rPr>
        <w:t xml:space="preserve">a process of constant personal and </w:t>
      </w:r>
      <w:r w:rsidRPr="005555B4">
        <w:rPr>
          <w:lang w:val="en-US"/>
        </w:rPr>
        <w:t>p</w:t>
      </w:r>
      <w:r w:rsidR="00F00273" w:rsidRPr="005555B4">
        <w:rPr>
          <w:lang w:val="en-US"/>
        </w:rPr>
        <w:t>rofessional growth</w:t>
      </w:r>
      <w:r w:rsidR="00903E4C" w:rsidRPr="005555B4">
        <w:rPr>
          <w:lang w:val="en-US"/>
        </w:rPr>
        <w:t xml:space="preserve"> based on the lived human relation</w:t>
      </w:r>
      <w:r w:rsidR="00F00273" w:rsidRPr="005555B4">
        <w:rPr>
          <w:lang w:val="en-US"/>
        </w:rPr>
        <w:t>. Initially, the</w:t>
      </w:r>
      <w:r w:rsidRPr="005555B4">
        <w:rPr>
          <w:lang w:val="en-US"/>
        </w:rPr>
        <w:t xml:space="preserve"> </w:t>
      </w:r>
      <w:r w:rsidR="00F00273" w:rsidRPr="005555B4">
        <w:rPr>
          <w:lang w:val="en-US"/>
        </w:rPr>
        <w:t xml:space="preserve">experience is </w:t>
      </w:r>
      <w:r w:rsidRPr="005555B4">
        <w:rPr>
          <w:lang w:val="en-US"/>
        </w:rPr>
        <w:t>stressed</w:t>
      </w:r>
      <w:r w:rsidR="00F00273" w:rsidRPr="005555B4">
        <w:rPr>
          <w:lang w:val="en-US"/>
        </w:rPr>
        <w:t xml:space="preserve"> by the concern and insecurity of not having the skills and abilities to teach</w:t>
      </w:r>
      <w:r w:rsidR="00903E4C" w:rsidRPr="005555B4">
        <w:rPr>
          <w:lang w:val="en-US"/>
        </w:rPr>
        <w:t xml:space="preserve"> and the required language proficiency</w:t>
      </w:r>
      <w:r w:rsidR="00F00273" w:rsidRPr="005555B4">
        <w:rPr>
          <w:lang w:val="en-US"/>
        </w:rPr>
        <w:t xml:space="preserve">, that is, </w:t>
      </w:r>
      <w:r w:rsidRPr="005555B4">
        <w:rPr>
          <w:lang w:val="en-US"/>
        </w:rPr>
        <w:t xml:space="preserve">the feeling </w:t>
      </w:r>
      <w:r w:rsidR="00F00273" w:rsidRPr="005555B4">
        <w:rPr>
          <w:lang w:val="en-US"/>
        </w:rPr>
        <w:t>of not being a teacher</w:t>
      </w:r>
      <w:r w:rsidRPr="005555B4">
        <w:rPr>
          <w:lang w:val="en-US"/>
        </w:rPr>
        <w:t xml:space="preserve"> yet</w:t>
      </w:r>
      <w:r w:rsidR="00F00273" w:rsidRPr="005555B4">
        <w:rPr>
          <w:lang w:val="en-US"/>
        </w:rPr>
        <w:t xml:space="preserve">. </w:t>
      </w:r>
      <w:r w:rsidR="00903E4C" w:rsidRPr="005555B4">
        <w:rPr>
          <w:lang w:val="en-US"/>
        </w:rPr>
        <w:t>These feelings are caused by the lived human relation</w:t>
      </w:r>
      <w:r w:rsidR="00F8173F" w:rsidRPr="005555B4">
        <w:rPr>
          <w:lang w:val="en-US"/>
        </w:rPr>
        <w:t>s</w:t>
      </w:r>
      <w:r w:rsidR="00903E4C" w:rsidRPr="005555B4">
        <w:rPr>
          <w:lang w:val="en-US"/>
        </w:rPr>
        <w:t xml:space="preserve"> that pre-service English teacher</w:t>
      </w:r>
      <w:r w:rsidR="00F8173F" w:rsidRPr="005555B4">
        <w:rPr>
          <w:lang w:val="en-US"/>
        </w:rPr>
        <w:t>s</w:t>
      </w:r>
      <w:r w:rsidR="00903E4C" w:rsidRPr="005555B4">
        <w:rPr>
          <w:lang w:val="en-US"/>
        </w:rPr>
        <w:t xml:space="preserve"> have during their practicum. Paradoxically, it is the lived human relation </w:t>
      </w:r>
      <w:r w:rsidR="00D3792F" w:rsidRPr="005555B4">
        <w:rPr>
          <w:lang w:val="en-US"/>
        </w:rPr>
        <w:t>that</w:t>
      </w:r>
      <w:r w:rsidR="00903E4C" w:rsidRPr="005555B4">
        <w:rPr>
          <w:lang w:val="en-US"/>
        </w:rPr>
        <w:t xml:space="preserve"> make</w:t>
      </w:r>
      <w:r w:rsidR="00F8173F" w:rsidRPr="005555B4">
        <w:rPr>
          <w:lang w:val="en-US"/>
        </w:rPr>
        <w:t>s</w:t>
      </w:r>
      <w:r w:rsidR="00903E4C" w:rsidRPr="005555B4">
        <w:rPr>
          <w:lang w:val="en-US"/>
        </w:rPr>
        <w:t xml:space="preserve"> them gain confidence in themselves.</w:t>
      </w:r>
    </w:p>
    <w:p w14:paraId="76556126" w14:textId="7CFFBED1" w:rsidR="00A21C48" w:rsidRPr="005555B4" w:rsidRDefault="00036A99" w:rsidP="00945CA0">
      <w:pPr>
        <w:spacing w:line="360" w:lineRule="auto"/>
        <w:jc w:val="both"/>
        <w:rPr>
          <w:lang w:val="en-US"/>
        </w:rPr>
      </w:pPr>
      <w:r w:rsidRPr="005555B4">
        <w:rPr>
          <w:lang w:val="en-US"/>
        </w:rPr>
        <w:tab/>
        <w:t>The pre</w:t>
      </w:r>
      <w:r w:rsidR="00ED4D84" w:rsidRPr="005555B4">
        <w:rPr>
          <w:lang w:val="en-US"/>
        </w:rPr>
        <w:t>-</w:t>
      </w:r>
      <w:r w:rsidRPr="005555B4">
        <w:rPr>
          <w:lang w:val="en-US"/>
        </w:rPr>
        <w:t xml:space="preserve">service teachers’ initial doubts and insecurity are diminished when they assume their role as teachers. </w:t>
      </w:r>
      <w:r w:rsidR="00FB5822" w:rsidRPr="005555B4">
        <w:rPr>
          <w:lang w:val="en-US"/>
        </w:rPr>
        <w:t>It</w:t>
      </w:r>
      <w:r w:rsidRPr="005555B4">
        <w:rPr>
          <w:lang w:val="en-US"/>
        </w:rPr>
        <w:t xml:space="preserve"> happens when they </w:t>
      </w:r>
      <w:r w:rsidR="00903E4C" w:rsidRPr="005555B4">
        <w:rPr>
          <w:lang w:val="en-US"/>
        </w:rPr>
        <w:t>bring the students’ lifeworld into class</w:t>
      </w:r>
      <w:r w:rsidRPr="005555B4">
        <w:rPr>
          <w:lang w:val="en-US"/>
        </w:rPr>
        <w:t>, they start making</w:t>
      </w:r>
      <w:r w:rsidR="00903E4C" w:rsidRPr="005555B4">
        <w:rPr>
          <w:lang w:val="en-US"/>
        </w:rPr>
        <w:t xml:space="preserve"> decisions to meet the students’</w:t>
      </w:r>
      <w:r w:rsidRPr="005555B4">
        <w:rPr>
          <w:lang w:val="en-US"/>
        </w:rPr>
        <w:t xml:space="preserve"> needs</w:t>
      </w:r>
      <w:r w:rsidR="00ED4D84" w:rsidRPr="005555B4">
        <w:rPr>
          <w:lang w:val="en-US"/>
        </w:rPr>
        <w:t>,</w:t>
      </w:r>
      <w:r w:rsidRPr="005555B4">
        <w:rPr>
          <w:lang w:val="en-US"/>
        </w:rPr>
        <w:t xml:space="preserve"> which impact positively the class development. By this mean</w:t>
      </w:r>
      <w:r w:rsidR="00A055EB" w:rsidRPr="005555B4">
        <w:rPr>
          <w:lang w:val="en-US"/>
        </w:rPr>
        <w:t>s</w:t>
      </w:r>
      <w:r w:rsidRPr="005555B4">
        <w:rPr>
          <w:lang w:val="en-US"/>
        </w:rPr>
        <w:t xml:space="preserve">, </w:t>
      </w:r>
      <w:r w:rsidR="004666FF" w:rsidRPr="005555B4">
        <w:rPr>
          <w:lang w:val="en-US"/>
        </w:rPr>
        <w:t xml:space="preserve">the pre-service teachers move from a state of insecurity </w:t>
      </w:r>
      <w:r w:rsidR="00ED0D52" w:rsidRPr="005555B4">
        <w:rPr>
          <w:lang w:val="en-US"/>
        </w:rPr>
        <w:t xml:space="preserve">to </w:t>
      </w:r>
      <w:r w:rsidR="00ED0D52" w:rsidRPr="005555B4">
        <w:rPr>
          <w:lang w:val="en-US"/>
        </w:rPr>
        <w:lastRenderedPageBreak/>
        <w:t>assuming</w:t>
      </w:r>
      <w:r w:rsidR="004666FF" w:rsidRPr="005555B4">
        <w:rPr>
          <w:lang w:val="en-US"/>
        </w:rPr>
        <w:t xml:space="preserve"> </w:t>
      </w:r>
      <w:r w:rsidR="00ED0D52" w:rsidRPr="005555B4">
        <w:rPr>
          <w:lang w:val="en-US"/>
        </w:rPr>
        <w:t>themselves</w:t>
      </w:r>
      <w:r w:rsidR="004666FF" w:rsidRPr="005555B4">
        <w:rPr>
          <w:lang w:val="en-US"/>
        </w:rPr>
        <w:t xml:space="preserve"> as a guide in the teaching-learning process. In other words, they recogniz</w:t>
      </w:r>
      <w:r w:rsidR="00ED4D84" w:rsidRPr="005555B4">
        <w:rPr>
          <w:lang w:val="en-US"/>
        </w:rPr>
        <w:t>e</w:t>
      </w:r>
      <w:r w:rsidR="004666FF" w:rsidRPr="005555B4">
        <w:rPr>
          <w:lang w:val="en-US"/>
        </w:rPr>
        <w:t xml:space="preserve"> themselves as “real teacher</w:t>
      </w:r>
      <w:r w:rsidR="00E459CC" w:rsidRPr="005555B4">
        <w:rPr>
          <w:lang w:val="en-US"/>
        </w:rPr>
        <w:t>s</w:t>
      </w:r>
      <w:r w:rsidR="00C55859" w:rsidRPr="005555B4">
        <w:rPr>
          <w:lang w:val="en-US"/>
        </w:rPr>
        <w:t>.</w:t>
      </w:r>
      <w:r w:rsidR="004666FF" w:rsidRPr="005555B4">
        <w:rPr>
          <w:lang w:val="en-US"/>
        </w:rPr>
        <w:t>”</w:t>
      </w:r>
    </w:p>
    <w:p w14:paraId="75BC2242" w14:textId="353435C9" w:rsidR="007C70D1" w:rsidRPr="005555B4" w:rsidRDefault="00203192" w:rsidP="00945CA0">
      <w:pPr>
        <w:spacing w:line="360" w:lineRule="auto"/>
        <w:jc w:val="both"/>
        <w:rPr>
          <w:lang w:val="en-US"/>
        </w:rPr>
      </w:pPr>
      <w:r w:rsidRPr="005555B4">
        <w:rPr>
          <w:lang w:val="en-US"/>
        </w:rPr>
        <w:tab/>
        <w:t xml:space="preserve">The lived human relation with the students </w:t>
      </w:r>
      <w:r w:rsidR="002D7A46" w:rsidRPr="005555B4">
        <w:rPr>
          <w:lang w:val="en-US"/>
        </w:rPr>
        <w:t>is an essential aspect that improves the teaching practicum. By bringing the students</w:t>
      </w:r>
      <w:r w:rsidR="00D3792F" w:rsidRPr="005555B4">
        <w:rPr>
          <w:lang w:val="en-US"/>
        </w:rPr>
        <w:t>’</w:t>
      </w:r>
      <w:r w:rsidR="002D7A46" w:rsidRPr="005555B4">
        <w:rPr>
          <w:lang w:val="en-US"/>
        </w:rPr>
        <w:t xml:space="preserve"> lifeworld into class, the pedagogical relation</w:t>
      </w:r>
      <w:r w:rsidR="00AF0F0E" w:rsidRPr="005555B4">
        <w:rPr>
          <w:lang w:val="en-US"/>
        </w:rPr>
        <w:t xml:space="preserve"> </w:t>
      </w:r>
      <w:r w:rsidR="002D7A46" w:rsidRPr="005555B4">
        <w:rPr>
          <w:lang w:val="en-US"/>
        </w:rPr>
        <w:t>and the students’ behavior improve. As a result, the students fe</w:t>
      </w:r>
      <w:r w:rsidR="00FB5822" w:rsidRPr="005555B4">
        <w:rPr>
          <w:lang w:val="en-US"/>
        </w:rPr>
        <w:t>el</w:t>
      </w:r>
      <w:r w:rsidR="002D7A46" w:rsidRPr="005555B4">
        <w:rPr>
          <w:lang w:val="en-US"/>
        </w:rPr>
        <w:t xml:space="preserve"> confident </w:t>
      </w:r>
      <w:r w:rsidR="00D3792F" w:rsidRPr="005555B4">
        <w:rPr>
          <w:lang w:val="en-US"/>
        </w:rPr>
        <w:t>in</w:t>
      </w:r>
      <w:r w:rsidR="002D7A46" w:rsidRPr="005555B4">
        <w:rPr>
          <w:lang w:val="en-US"/>
        </w:rPr>
        <w:t xml:space="preserve"> express</w:t>
      </w:r>
      <w:r w:rsidR="00FB5822" w:rsidRPr="005555B4">
        <w:rPr>
          <w:lang w:val="en-US"/>
        </w:rPr>
        <w:t>ing</w:t>
      </w:r>
      <w:r w:rsidR="002D7A46" w:rsidRPr="005555B4">
        <w:rPr>
          <w:lang w:val="en-US"/>
        </w:rPr>
        <w:t xml:space="preserve"> their questions or doubts. </w:t>
      </w:r>
      <w:r w:rsidR="004D3BE8" w:rsidRPr="005555B4">
        <w:rPr>
          <w:lang w:val="en-US"/>
        </w:rPr>
        <w:t>As conclusion,</w:t>
      </w:r>
      <w:r w:rsidR="00233022" w:rsidRPr="005555B4">
        <w:rPr>
          <w:lang w:val="en-US"/>
        </w:rPr>
        <w:t xml:space="preserve"> t</w:t>
      </w:r>
      <w:r w:rsidR="002D7A46" w:rsidRPr="005555B4">
        <w:rPr>
          <w:lang w:val="en-US"/>
        </w:rPr>
        <w:t>he lived human relation is an essential dimension of becoming a teacher.</w:t>
      </w:r>
    </w:p>
    <w:p w14:paraId="2F00307E" w14:textId="77777777" w:rsidR="0041151D" w:rsidRPr="005555B4" w:rsidRDefault="0041151D" w:rsidP="00945CA0">
      <w:pPr>
        <w:spacing w:line="360" w:lineRule="auto"/>
        <w:jc w:val="both"/>
        <w:rPr>
          <w:lang w:val="en-US"/>
        </w:rPr>
      </w:pPr>
    </w:p>
    <w:p w14:paraId="61EFD4AE" w14:textId="2547AF3E" w:rsidR="00FB5822" w:rsidRPr="005555B4" w:rsidRDefault="00FB5822" w:rsidP="005D4702">
      <w:pPr>
        <w:spacing w:line="360" w:lineRule="auto"/>
        <w:jc w:val="center"/>
        <w:rPr>
          <w:b/>
          <w:bCs/>
          <w:sz w:val="28"/>
          <w:lang w:val="en-US"/>
        </w:rPr>
      </w:pPr>
      <w:r w:rsidRPr="005555B4">
        <w:rPr>
          <w:b/>
          <w:bCs/>
          <w:sz w:val="28"/>
          <w:lang w:val="en-US"/>
        </w:rPr>
        <w:t>Educational implications</w:t>
      </w:r>
      <w:r w:rsidR="002B423E" w:rsidRPr="005555B4">
        <w:rPr>
          <w:b/>
          <w:bCs/>
          <w:sz w:val="28"/>
          <w:lang w:val="en-US"/>
        </w:rPr>
        <w:t xml:space="preserve"> and further research</w:t>
      </w:r>
    </w:p>
    <w:p w14:paraId="35A60B3E" w14:textId="0BD468E7" w:rsidR="00FB5822" w:rsidRPr="005555B4" w:rsidRDefault="008F67DD" w:rsidP="00945CA0">
      <w:pPr>
        <w:spacing w:line="360" w:lineRule="auto"/>
        <w:jc w:val="both"/>
        <w:rPr>
          <w:lang w:val="en-US"/>
        </w:rPr>
      </w:pPr>
      <w:r w:rsidRPr="005555B4">
        <w:rPr>
          <w:lang w:val="en-US"/>
        </w:rPr>
        <w:t>T</w:t>
      </w:r>
      <w:r w:rsidR="00A2102A" w:rsidRPr="005555B4">
        <w:rPr>
          <w:lang w:val="en-US"/>
        </w:rPr>
        <w:t xml:space="preserve">he lived human relation is an important dimension in the teaching practicum. The support that the mentor teacher and the college teacher offer to the pre-service teachers is essential to help them on their journey of becoming a teacher. Even though pre-service teachers need help in different degrees, this </w:t>
      </w:r>
      <w:r w:rsidR="0041151D" w:rsidRPr="005555B4">
        <w:rPr>
          <w:lang w:val="en-US"/>
        </w:rPr>
        <w:t>paper</w:t>
      </w:r>
      <w:r w:rsidR="00A2102A" w:rsidRPr="005555B4">
        <w:rPr>
          <w:lang w:val="en-US"/>
        </w:rPr>
        <w:t xml:space="preserve"> is an invitation to be attentive to the pre-service teachers’ lifeworld. It reminds us that future teachers face not only pedagogical challenges but existential </w:t>
      </w:r>
      <w:r w:rsidR="00A21F8F" w:rsidRPr="005555B4">
        <w:rPr>
          <w:lang w:val="en-US"/>
        </w:rPr>
        <w:t>ones</w:t>
      </w:r>
      <w:r w:rsidR="00A2102A" w:rsidRPr="005555B4">
        <w:rPr>
          <w:lang w:val="en-US"/>
        </w:rPr>
        <w:t xml:space="preserve"> as the lived human relation with students and parents. </w:t>
      </w:r>
      <w:r w:rsidR="002666BF" w:rsidRPr="005555B4">
        <w:rPr>
          <w:lang w:val="en-US"/>
        </w:rPr>
        <w:t>F</w:t>
      </w:r>
      <w:r w:rsidR="00A2102A" w:rsidRPr="005555B4">
        <w:rPr>
          <w:lang w:val="en-US"/>
        </w:rPr>
        <w:t>urther research</w:t>
      </w:r>
      <w:r w:rsidR="0041151D" w:rsidRPr="005555B4">
        <w:rPr>
          <w:lang w:val="en-US"/>
        </w:rPr>
        <w:t xml:space="preserve"> </w:t>
      </w:r>
      <w:r w:rsidR="00A2102A" w:rsidRPr="005555B4">
        <w:rPr>
          <w:lang w:val="en-US"/>
        </w:rPr>
        <w:t xml:space="preserve">to explore the other lifeworld </w:t>
      </w:r>
      <w:proofErr w:type="spellStart"/>
      <w:r w:rsidR="00A2102A" w:rsidRPr="005555B4">
        <w:rPr>
          <w:lang w:val="en-US"/>
        </w:rPr>
        <w:t>existentials</w:t>
      </w:r>
      <w:proofErr w:type="spellEnd"/>
      <w:r w:rsidR="00A2102A" w:rsidRPr="005555B4">
        <w:rPr>
          <w:lang w:val="en-US"/>
        </w:rPr>
        <w:t xml:space="preserve"> (lived body, lived space, lived </w:t>
      </w:r>
      <w:r w:rsidR="00AB09C0" w:rsidRPr="005555B4">
        <w:rPr>
          <w:lang w:val="en-US"/>
        </w:rPr>
        <w:t xml:space="preserve">things, </w:t>
      </w:r>
      <w:r w:rsidR="00A2102A" w:rsidRPr="005555B4">
        <w:rPr>
          <w:lang w:val="en-US"/>
        </w:rPr>
        <w:t>and lived time) and their role in the pre-service practicum</w:t>
      </w:r>
      <w:r w:rsidR="002666BF" w:rsidRPr="005555B4">
        <w:rPr>
          <w:lang w:val="en-US"/>
        </w:rPr>
        <w:t xml:space="preserve"> is recommended</w:t>
      </w:r>
      <w:r w:rsidR="00A2102A" w:rsidRPr="005555B4">
        <w:rPr>
          <w:lang w:val="en-US"/>
        </w:rPr>
        <w:t>.</w:t>
      </w:r>
    </w:p>
    <w:p w14:paraId="0CFB28BF" w14:textId="617AC43C" w:rsidR="00142EC2" w:rsidRPr="005555B4" w:rsidRDefault="00142EC2" w:rsidP="00566102">
      <w:pPr>
        <w:tabs>
          <w:tab w:val="left" w:pos="1080"/>
        </w:tabs>
        <w:spacing w:line="360" w:lineRule="auto"/>
        <w:jc w:val="both"/>
        <w:rPr>
          <w:lang w:val="en-US"/>
        </w:rPr>
      </w:pPr>
    </w:p>
    <w:p w14:paraId="6BF5B656" w14:textId="6C9D8809" w:rsidR="00BB6839" w:rsidRPr="005555B4" w:rsidRDefault="00BB6839" w:rsidP="00FF76A1">
      <w:pPr>
        <w:tabs>
          <w:tab w:val="left" w:pos="1973"/>
        </w:tabs>
        <w:spacing w:line="360" w:lineRule="auto"/>
        <w:jc w:val="both"/>
        <w:rPr>
          <w:rFonts w:asciiTheme="minorHAnsi" w:hAnsiTheme="minorHAnsi" w:cstheme="minorHAnsi"/>
          <w:b/>
          <w:bCs/>
          <w:lang w:val="en-US"/>
        </w:rPr>
      </w:pPr>
      <w:r w:rsidRPr="005555B4">
        <w:rPr>
          <w:rFonts w:asciiTheme="minorHAnsi" w:hAnsiTheme="minorHAnsi" w:cstheme="minorHAnsi"/>
          <w:b/>
          <w:bCs/>
          <w:sz w:val="28"/>
          <w:szCs w:val="28"/>
          <w:lang w:val="en-US"/>
        </w:rPr>
        <w:t>References</w:t>
      </w:r>
      <w:r w:rsidR="00222C68" w:rsidRPr="005555B4">
        <w:rPr>
          <w:rFonts w:asciiTheme="minorHAnsi" w:hAnsiTheme="minorHAnsi" w:cstheme="minorHAnsi"/>
          <w:b/>
          <w:bCs/>
          <w:lang w:val="en-US"/>
        </w:rPr>
        <w:tab/>
      </w:r>
    </w:p>
    <w:p w14:paraId="50BEE2C3" w14:textId="783FDB6B" w:rsidR="00CA61EF" w:rsidRPr="005555B4" w:rsidRDefault="00BB6839" w:rsidP="00FF76A1">
      <w:pPr>
        <w:widowControl w:val="0"/>
        <w:autoSpaceDE w:val="0"/>
        <w:autoSpaceDN w:val="0"/>
        <w:adjustRightInd w:val="0"/>
        <w:spacing w:line="360" w:lineRule="auto"/>
        <w:ind w:left="480" w:hanging="480"/>
        <w:jc w:val="both"/>
        <w:rPr>
          <w:noProof/>
          <w:lang w:val="en-US"/>
        </w:rPr>
      </w:pPr>
      <w:r w:rsidRPr="005555B4">
        <w:fldChar w:fldCharType="begin" w:fldLock="1"/>
      </w:r>
      <w:r w:rsidRPr="005555B4">
        <w:rPr>
          <w:lang w:val="en-US"/>
        </w:rPr>
        <w:instrText xml:space="preserve">ADDIN Mendeley Bibliography CSL_BIBLIOGRAPHY </w:instrText>
      </w:r>
      <w:r w:rsidRPr="005555B4">
        <w:fldChar w:fldCharType="separate"/>
      </w:r>
      <w:r w:rsidR="00CA61EF" w:rsidRPr="005555B4">
        <w:rPr>
          <w:noProof/>
          <w:lang w:val="en-US"/>
        </w:rPr>
        <w:t xml:space="preserve">Agustiana, V. (2014). Pre-service teachers’ anxiety during teaching practicum. </w:t>
      </w:r>
      <w:r w:rsidR="00CA61EF" w:rsidRPr="005555B4">
        <w:rPr>
          <w:i/>
          <w:iCs/>
          <w:noProof/>
          <w:lang w:val="en-US"/>
        </w:rPr>
        <w:t>English Review: Journal of English Education</w:t>
      </w:r>
      <w:r w:rsidR="00CA61EF" w:rsidRPr="005555B4">
        <w:rPr>
          <w:noProof/>
          <w:lang w:val="en-US"/>
        </w:rPr>
        <w:t xml:space="preserve">, </w:t>
      </w:r>
      <w:r w:rsidR="00CA61EF" w:rsidRPr="005555B4">
        <w:rPr>
          <w:i/>
          <w:iCs/>
          <w:noProof/>
          <w:lang w:val="en-US"/>
        </w:rPr>
        <w:t>2</w:t>
      </w:r>
      <w:r w:rsidR="00CA61EF" w:rsidRPr="005555B4">
        <w:rPr>
          <w:noProof/>
          <w:lang w:val="en-US"/>
        </w:rPr>
        <w:t>(2), 174–182.</w:t>
      </w:r>
    </w:p>
    <w:p w14:paraId="460E3392"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Akcan, S. (2016). Novice Non-Native English Teachers’ Reflections on Their Teacher Education Programmes and Their First Years of Teaching. </w:t>
      </w:r>
      <w:r w:rsidRPr="005555B4">
        <w:rPr>
          <w:i/>
          <w:iCs/>
          <w:noProof/>
          <w:lang w:val="en-US"/>
        </w:rPr>
        <w:t>PROFILE: Issues in Teachers’ Professional Development</w:t>
      </w:r>
      <w:r w:rsidRPr="005555B4">
        <w:rPr>
          <w:noProof/>
          <w:lang w:val="en-US"/>
        </w:rPr>
        <w:t xml:space="preserve">, </w:t>
      </w:r>
      <w:r w:rsidRPr="005555B4">
        <w:rPr>
          <w:i/>
          <w:iCs/>
          <w:noProof/>
          <w:lang w:val="en-US"/>
        </w:rPr>
        <w:t>18</w:t>
      </w:r>
      <w:r w:rsidRPr="005555B4">
        <w:rPr>
          <w:noProof/>
          <w:lang w:val="en-US"/>
        </w:rPr>
        <w:t>(1), 55–70.</w:t>
      </w:r>
    </w:p>
    <w:p w14:paraId="29DD54FD" w14:textId="0941DCCA"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AlRasheed, G., Al Dakhil, N.</w:t>
      </w:r>
      <w:r w:rsidR="00A61C1B" w:rsidRPr="005555B4">
        <w:rPr>
          <w:noProof/>
          <w:lang w:val="en-US"/>
        </w:rPr>
        <w:t xml:space="preserve"> and</w:t>
      </w:r>
      <w:r w:rsidRPr="005555B4">
        <w:rPr>
          <w:noProof/>
          <w:lang w:val="en-US"/>
        </w:rPr>
        <w:t xml:space="preserve"> Bouzegza, S. (2020). </w:t>
      </w:r>
      <w:r w:rsidRPr="005555B4">
        <w:rPr>
          <w:i/>
          <w:iCs/>
          <w:noProof/>
          <w:lang w:val="en-US"/>
        </w:rPr>
        <w:t>EFL pre-service teachers’ practice and attitude toward their online teaching: a reflective study</w:t>
      </w:r>
      <w:r w:rsidRPr="005555B4">
        <w:rPr>
          <w:noProof/>
          <w:lang w:val="en-US"/>
        </w:rPr>
        <w:t>. Al-Imam Muhammad Bin Saud Islamic University.</w:t>
      </w:r>
    </w:p>
    <w:p w14:paraId="2B12256F" w14:textId="00609D1A"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Barkhuizen, G., Benson, P.</w:t>
      </w:r>
      <w:r w:rsidR="00A61C1B" w:rsidRPr="005555B4">
        <w:rPr>
          <w:noProof/>
          <w:lang w:val="en-US"/>
        </w:rPr>
        <w:t xml:space="preserve"> and</w:t>
      </w:r>
      <w:r w:rsidRPr="005555B4">
        <w:rPr>
          <w:noProof/>
          <w:lang w:val="en-US"/>
        </w:rPr>
        <w:t xml:space="preserve"> Chik, A. (2014). </w:t>
      </w:r>
      <w:r w:rsidRPr="005555B4">
        <w:rPr>
          <w:i/>
          <w:iCs/>
          <w:noProof/>
          <w:lang w:val="en-US"/>
        </w:rPr>
        <w:t>Narrative Inquiry in Language Teaching and Learning Research</w:t>
      </w:r>
      <w:r w:rsidRPr="005555B4">
        <w:rPr>
          <w:noProof/>
          <w:lang w:val="en-US"/>
        </w:rPr>
        <w:t>. Routledge.</w:t>
      </w:r>
    </w:p>
    <w:p w14:paraId="7232DDA6"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Bhattarai, P. (2020). English Language Teachers ’ Experience on Online Teaching amidst COVID -19. </w:t>
      </w:r>
      <w:r w:rsidRPr="005555B4">
        <w:rPr>
          <w:i/>
          <w:iCs/>
          <w:noProof/>
          <w:lang w:val="en-US"/>
        </w:rPr>
        <w:t>Linguistic Forum</w:t>
      </w:r>
      <w:r w:rsidRPr="005555B4">
        <w:rPr>
          <w:noProof/>
          <w:lang w:val="en-US"/>
        </w:rPr>
        <w:t xml:space="preserve">, </w:t>
      </w:r>
      <w:r w:rsidRPr="005555B4">
        <w:rPr>
          <w:i/>
          <w:iCs/>
          <w:noProof/>
          <w:lang w:val="en-US"/>
        </w:rPr>
        <w:t>2</w:t>
      </w:r>
      <w:r w:rsidRPr="005555B4">
        <w:rPr>
          <w:noProof/>
          <w:lang w:val="en-US"/>
        </w:rPr>
        <w:t>(3), 24–30.</w:t>
      </w:r>
    </w:p>
    <w:p w14:paraId="324F258F" w14:textId="21282028"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Comoglu, I.</w:t>
      </w:r>
      <w:r w:rsidR="00A61C1B" w:rsidRPr="005555B4">
        <w:rPr>
          <w:noProof/>
          <w:lang w:val="en-US"/>
        </w:rPr>
        <w:t xml:space="preserve"> and</w:t>
      </w:r>
      <w:r w:rsidRPr="005555B4">
        <w:rPr>
          <w:noProof/>
          <w:lang w:val="en-US"/>
        </w:rPr>
        <w:t xml:space="preserve"> Dikilitas, K. (2020). Learning To Become An English Language Teacher: Navigating The Self Through Peer Practicum. </w:t>
      </w:r>
      <w:r w:rsidRPr="005555B4">
        <w:rPr>
          <w:i/>
          <w:iCs/>
          <w:noProof/>
          <w:lang w:val="en-US"/>
        </w:rPr>
        <w:t>Australian Journal of Teacher Education</w:t>
      </w:r>
      <w:r w:rsidRPr="005555B4">
        <w:rPr>
          <w:noProof/>
          <w:lang w:val="en-US"/>
        </w:rPr>
        <w:t xml:space="preserve">, </w:t>
      </w:r>
      <w:r w:rsidRPr="005555B4">
        <w:rPr>
          <w:i/>
          <w:iCs/>
          <w:noProof/>
          <w:lang w:val="en-US"/>
        </w:rPr>
        <w:lastRenderedPageBreak/>
        <w:t>45</w:t>
      </w:r>
      <w:r w:rsidRPr="005555B4">
        <w:rPr>
          <w:noProof/>
          <w:lang w:val="en-US"/>
        </w:rPr>
        <w:t>(8), 23–40. https://doi.org/10.14221/ajte.2020v45n8.2</w:t>
      </w:r>
    </w:p>
    <w:p w14:paraId="2160B352" w14:textId="5C95AD52"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Ekebergh, M.</w:t>
      </w:r>
      <w:r w:rsidR="00A61C1B" w:rsidRPr="005555B4">
        <w:rPr>
          <w:noProof/>
          <w:lang w:val="en-US"/>
        </w:rPr>
        <w:t xml:space="preserve"> and</w:t>
      </w:r>
      <w:r w:rsidRPr="005555B4">
        <w:rPr>
          <w:noProof/>
          <w:lang w:val="en-US"/>
        </w:rPr>
        <w:t xml:space="preserve"> Lindberg, E. (2020). The interaction between learning and caring - the patient’s narrative as a foundation for lifeworld-led reflection in learning and caring. </w:t>
      </w:r>
      <w:r w:rsidRPr="005555B4">
        <w:rPr>
          <w:i/>
          <w:iCs/>
          <w:noProof/>
          <w:lang w:val="en-US"/>
        </w:rPr>
        <w:t>Reflective Practice</w:t>
      </w:r>
      <w:r w:rsidRPr="005555B4">
        <w:rPr>
          <w:noProof/>
          <w:lang w:val="en-US"/>
        </w:rPr>
        <w:t xml:space="preserve">, </w:t>
      </w:r>
      <w:r w:rsidRPr="005555B4">
        <w:rPr>
          <w:i/>
          <w:iCs/>
          <w:noProof/>
          <w:lang w:val="en-US"/>
        </w:rPr>
        <w:t>21</w:t>
      </w:r>
      <w:r w:rsidRPr="005555B4">
        <w:rPr>
          <w:noProof/>
          <w:lang w:val="en-US"/>
        </w:rPr>
        <w:t>(4), 552–564. https://doi.org/10.1080/14623943.2020.1783223</w:t>
      </w:r>
    </w:p>
    <w:p w14:paraId="15CC1880" w14:textId="1622C7A4"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Errasti-Ibarrondo, B., Jordán, J. A., Díez-Del-Corral, M. P.</w:t>
      </w:r>
      <w:r w:rsidR="00A61C1B" w:rsidRPr="005555B4">
        <w:rPr>
          <w:noProof/>
          <w:lang w:val="en-US"/>
        </w:rPr>
        <w:t xml:space="preserve"> and</w:t>
      </w:r>
      <w:r w:rsidRPr="005555B4">
        <w:rPr>
          <w:noProof/>
          <w:lang w:val="en-US"/>
        </w:rPr>
        <w:t xml:space="preserve"> Arantzamendi, M. (2018). </w:t>
      </w:r>
      <w:r w:rsidRPr="005555B4">
        <w:rPr>
          <w:i/>
          <w:iCs/>
          <w:noProof/>
          <w:lang w:val="en-US"/>
        </w:rPr>
        <w:t>Conducting phenomenological research: Rationalizing the methods and rigour of the phenomenology of practice</w:t>
      </w:r>
      <w:r w:rsidRPr="005555B4">
        <w:rPr>
          <w:noProof/>
          <w:lang w:val="en-US"/>
        </w:rPr>
        <w:t xml:space="preserve">. </w:t>
      </w:r>
      <w:r w:rsidRPr="005555B4">
        <w:rPr>
          <w:i/>
          <w:iCs/>
          <w:noProof/>
          <w:lang w:val="en-US"/>
        </w:rPr>
        <w:t>Journal of Advanced Nursing</w:t>
      </w:r>
      <w:r w:rsidRPr="005555B4">
        <w:rPr>
          <w:noProof/>
          <w:lang w:val="en-US"/>
        </w:rPr>
        <w:t xml:space="preserve"> (Vol. 74). https://doi.org/10.1111/jan.13569</w:t>
      </w:r>
    </w:p>
    <w:p w14:paraId="51D49375" w14:textId="4FC7DB76"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Foran, A. (2021). Pedagogical practice. En P. Howard, T. Saevi, A. Foran</w:t>
      </w:r>
      <w:r w:rsidR="00A61C1B" w:rsidRPr="005555B4">
        <w:rPr>
          <w:noProof/>
          <w:lang w:val="en-US"/>
        </w:rPr>
        <w:t xml:space="preserve"> and</w:t>
      </w:r>
      <w:r w:rsidRPr="005555B4">
        <w:rPr>
          <w:noProof/>
          <w:lang w:val="en-US"/>
        </w:rPr>
        <w:t xml:space="preserve"> G. Biestar (Eds.), </w:t>
      </w:r>
      <w:r w:rsidRPr="005555B4">
        <w:rPr>
          <w:i/>
          <w:iCs/>
          <w:noProof/>
          <w:lang w:val="en-US"/>
        </w:rPr>
        <w:t>Phenomenology and educational theory in conversation</w:t>
      </w:r>
      <w:r w:rsidRPr="005555B4">
        <w:rPr>
          <w:noProof/>
          <w:lang w:val="en-US"/>
        </w:rPr>
        <w:t xml:space="preserve"> (pp. 45–58).</w:t>
      </w:r>
      <w:r w:rsidR="00FF76A1" w:rsidRPr="005555B4">
        <w:rPr>
          <w:noProof/>
          <w:lang w:val="en-US"/>
        </w:rPr>
        <w:t xml:space="preserve"> </w:t>
      </w:r>
      <w:r w:rsidRPr="005555B4">
        <w:rPr>
          <w:noProof/>
          <w:lang w:val="en-US"/>
        </w:rPr>
        <w:t>Routledge.</w:t>
      </w:r>
    </w:p>
    <w:p w14:paraId="6329C8BE" w14:textId="2B6DC034"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Jan, A. (2020). A phenomenological study of synchronous teaching during COVID-19: A case of an international school in Malaysia. </w:t>
      </w:r>
      <w:r w:rsidRPr="005555B4">
        <w:rPr>
          <w:i/>
          <w:iCs/>
          <w:noProof/>
          <w:lang w:val="en-US"/>
        </w:rPr>
        <w:t xml:space="preserve">Social Sciences </w:t>
      </w:r>
      <w:r w:rsidR="00A61C1B" w:rsidRPr="005555B4">
        <w:rPr>
          <w:i/>
          <w:iCs/>
          <w:noProof/>
          <w:lang w:val="en-US"/>
        </w:rPr>
        <w:t>and</w:t>
      </w:r>
      <w:r w:rsidRPr="005555B4">
        <w:rPr>
          <w:i/>
          <w:iCs/>
          <w:noProof/>
          <w:lang w:val="en-US"/>
        </w:rPr>
        <w:t xml:space="preserve"> Humanities Open</w:t>
      </w:r>
      <w:r w:rsidRPr="005555B4">
        <w:rPr>
          <w:noProof/>
          <w:lang w:val="en-US"/>
        </w:rPr>
        <w:t xml:space="preserve">, </w:t>
      </w:r>
      <w:r w:rsidRPr="005555B4">
        <w:rPr>
          <w:i/>
          <w:iCs/>
          <w:noProof/>
          <w:lang w:val="en-US"/>
        </w:rPr>
        <w:t>2</w:t>
      </w:r>
      <w:r w:rsidRPr="005555B4">
        <w:rPr>
          <w:noProof/>
          <w:lang w:val="en-US"/>
        </w:rPr>
        <w:t>(1). https://doi.org/10.1016/j.ssaho.2020.100084</w:t>
      </w:r>
    </w:p>
    <w:p w14:paraId="10BE359A" w14:textId="2B04C9C7" w:rsidR="00D62845" w:rsidRPr="005555B4" w:rsidRDefault="00D62845" w:rsidP="00FF76A1">
      <w:pPr>
        <w:widowControl w:val="0"/>
        <w:autoSpaceDE w:val="0"/>
        <w:autoSpaceDN w:val="0"/>
        <w:adjustRightInd w:val="0"/>
        <w:spacing w:line="360" w:lineRule="auto"/>
        <w:ind w:left="480" w:hanging="480"/>
        <w:jc w:val="both"/>
        <w:rPr>
          <w:noProof/>
          <w:lang w:val="en-US"/>
        </w:rPr>
      </w:pPr>
      <w:r w:rsidRPr="005555B4">
        <w:rPr>
          <w:noProof/>
          <w:lang w:val="en-US"/>
        </w:rPr>
        <w:t>Josselson, R.</w:t>
      </w:r>
      <w:r w:rsidR="00A61C1B" w:rsidRPr="005555B4">
        <w:rPr>
          <w:noProof/>
          <w:lang w:val="en-US"/>
        </w:rPr>
        <w:t xml:space="preserve"> and</w:t>
      </w:r>
      <w:r w:rsidRPr="005555B4">
        <w:rPr>
          <w:noProof/>
          <w:lang w:val="en-US"/>
        </w:rPr>
        <w:t xml:space="preserve"> Hammack, P. (2021).</w:t>
      </w:r>
      <w:r w:rsidRPr="005555B4">
        <w:rPr>
          <w:i/>
          <w:noProof/>
          <w:lang w:val="en-US"/>
        </w:rPr>
        <w:t xml:space="preserve"> Essentials of Narrative Analysis</w:t>
      </w:r>
      <w:r w:rsidRPr="005555B4">
        <w:rPr>
          <w:noProof/>
          <w:lang w:val="en-US"/>
        </w:rPr>
        <w:t>. Washington: American Psychological Association.</w:t>
      </w:r>
    </w:p>
    <w:p w14:paraId="550707AD" w14:textId="563D3CBE"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Kadir, F. A.</w:t>
      </w:r>
      <w:r w:rsidR="00A61C1B" w:rsidRPr="005555B4">
        <w:rPr>
          <w:noProof/>
          <w:lang w:val="en-US"/>
        </w:rPr>
        <w:t xml:space="preserve"> and</w:t>
      </w:r>
      <w:r w:rsidRPr="005555B4">
        <w:rPr>
          <w:noProof/>
          <w:lang w:val="en-US"/>
        </w:rPr>
        <w:t xml:space="preserve"> Aziz, A. A. (2021). Teaching Practicum during Covid-19 Pandemic: A Review of the Challenges and Opportunities of Pre-service Teachers. </w:t>
      </w:r>
      <w:r w:rsidRPr="005555B4">
        <w:rPr>
          <w:i/>
          <w:iCs/>
          <w:noProof/>
          <w:lang w:val="en-US"/>
        </w:rPr>
        <w:t>International Journal of Academic Research in Business and Social Sciences</w:t>
      </w:r>
      <w:r w:rsidRPr="005555B4">
        <w:rPr>
          <w:noProof/>
          <w:lang w:val="en-US"/>
        </w:rPr>
        <w:t xml:space="preserve">, </w:t>
      </w:r>
      <w:r w:rsidRPr="005555B4">
        <w:rPr>
          <w:i/>
          <w:iCs/>
          <w:noProof/>
          <w:lang w:val="en-US"/>
        </w:rPr>
        <w:t>11</w:t>
      </w:r>
      <w:r w:rsidRPr="005555B4">
        <w:rPr>
          <w:noProof/>
          <w:lang w:val="en-US"/>
        </w:rPr>
        <w:t>(4), 1153–1161. https://doi.org/10.6007/IJARBSS/v11-i4/9646</w:t>
      </w:r>
    </w:p>
    <w:p w14:paraId="09BE4BD9"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Koşar, G. (2021). Distance teaching practicum: Its impact on pre-service EFL teachers’ preparedness for teaching. </w:t>
      </w:r>
      <w:r w:rsidRPr="005555B4">
        <w:rPr>
          <w:i/>
          <w:iCs/>
          <w:noProof/>
          <w:lang w:val="en-US"/>
        </w:rPr>
        <w:t>IAFOR Journal of Education</w:t>
      </w:r>
      <w:r w:rsidRPr="005555B4">
        <w:rPr>
          <w:noProof/>
          <w:lang w:val="en-US"/>
        </w:rPr>
        <w:t xml:space="preserve">, </w:t>
      </w:r>
      <w:r w:rsidRPr="005555B4">
        <w:rPr>
          <w:i/>
          <w:iCs/>
          <w:noProof/>
          <w:lang w:val="en-US"/>
        </w:rPr>
        <w:t>9</w:t>
      </w:r>
      <w:r w:rsidRPr="005555B4">
        <w:rPr>
          <w:noProof/>
          <w:lang w:val="en-US"/>
        </w:rPr>
        <w:t>(2), 111–126. https://doi.org/10.22492/ije.9.2.07</w:t>
      </w:r>
    </w:p>
    <w:p w14:paraId="476D5C97" w14:textId="429199F9"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Lucero, E.</w:t>
      </w:r>
      <w:r w:rsidR="00A61C1B" w:rsidRPr="005555B4">
        <w:rPr>
          <w:noProof/>
          <w:lang w:val="en-US"/>
        </w:rPr>
        <w:t xml:space="preserve"> and</w:t>
      </w:r>
      <w:r w:rsidRPr="005555B4">
        <w:rPr>
          <w:noProof/>
          <w:lang w:val="en-US"/>
        </w:rPr>
        <w:t xml:space="preserve"> Roncancio-Castellanos, K. (2019). The pedagogical practicum journey towards becoming an english language teacher. </w:t>
      </w:r>
      <w:r w:rsidRPr="005555B4">
        <w:rPr>
          <w:i/>
          <w:iCs/>
          <w:noProof/>
          <w:lang w:val="en-US"/>
        </w:rPr>
        <w:t>Profile: Issues in Teachers’ Professional Development</w:t>
      </w:r>
      <w:r w:rsidRPr="005555B4">
        <w:rPr>
          <w:noProof/>
          <w:lang w:val="en-US"/>
        </w:rPr>
        <w:t xml:space="preserve">, </w:t>
      </w:r>
      <w:r w:rsidRPr="005555B4">
        <w:rPr>
          <w:i/>
          <w:iCs/>
          <w:noProof/>
          <w:lang w:val="en-US"/>
        </w:rPr>
        <w:t>21</w:t>
      </w:r>
      <w:r w:rsidRPr="005555B4">
        <w:rPr>
          <w:noProof/>
          <w:lang w:val="en-US"/>
        </w:rPr>
        <w:t>(1), 173–185. https://doi.org/10.15446/profile.v21n1.71300</w:t>
      </w:r>
    </w:p>
    <w:p w14:paraId="4985E439" w14:textId="620D53DC"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Macías, D. F.</w:t>
      </w:r>
      <w:r w:rsidR="00A61C1B" w:rsidRPr="005555B4">
        <w:rPr>
          <w:noProof/>
          <w:lang w:val="en-US"/>
        </w:rPr>
        <w:t xml:space="preserve"> and</w:t>
      </w:r>
      <w:r w:rsidRPr="005555B4">
        <w:rPr>
          <w:noProof/>
          <w:lang w:val="en-US"/>
        </w:rPr>
        <w:t xml:space="preserve"> Sánchez, J. A. (2015). Classroom Management: A Persistent Challenge for Pre-Service Foreign Language Teachers. </w:t>
      </w:r>
      <w:r w:rsidRPr="005555B4">
        <w:rPr>
          <w:i/>
          <w:iCs/>
          <w:noProof/>
          <w:lang w:val="en-US"/>
        </w:rPr>
        <w:t>PROFILE Issues in Teachers’ Professional Development</w:t>
      </w:r>
      <w:r w:rsidRPr="005555B4">
        <w:rPr>
          <w:noProof/>
          <w:lang w:val="en-US"/>
        </w:rPr>
        <w:t xml:space="preserve">, </w:t>
      </w:r>
      <w:r w:rsidRPr="005555B4">
        <w:rPr>
          <w:i/>
          <w:iCs/>
          <w:noProof/>
          <w:lang w:val="en-US"/>
        </w:rPr>
        <w:t>17</w:t>
      </w:r>
      <w:r w:rsidRPr="005555B4">
        <w:rPr>
          <w:noProof/>
          <w:lang w:val="en-US"/>
        </w:rPr>
        <w:t>(2), 81–99. https://doi.org/10.15446/profile.v17n2.43641</w:t>
      </w:r>
    </w:p>
    <w:p w14:paraId="3091309B"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Méndez, M. (2020). Emotions attributions of ELT pre-service teachers and their effects on teaching practice. </w:t>
      </w:r>
      <w:r w:rsidRPr="005555B4">
        <w:rPr>
          <w:i/>
          <w:iCs/>
          <w:noProof/>
          <w:lang w:val="en-US"/>
        </w:rPr>
        <w:t>Profile: Issues in Teachers’ Professional Development</w:t>
      </w:r>
      <w:r w:rsidRPr="005555B4">
        <w:rPr>
          <w:noProof/>
          <w:lang w:val="en-US"/>
        </w:rPr>
        <w:t xml:space="preserve">, </w:t>
      </w:r>
      <w:r w:rsidRPr="005555B4">
        <w:rPr>
          <w:i/>
          <w:iCs/>
          <w:noProof/>
          <w:lang w:val="en-US"/>
        </w:rPr>
        <w:t>22</w:t>
      </w:r>
      <w:r w:rsidRPr="005555B4">
        <w:rPr>
          <w:noProof/>
          <w:lang w:val="en-US"/>
        </w:rPr>
        <w:t>(1), 15–28. https://doi.org/10.15446/profile.v22n1.78613</w:t>
      </w:r>
    </w:p>
    <w:p w14:paraId="4D02723D"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Mendieta, J. A. (2013). Narrative research: An alternative approach to study language </w:t>
      </w:r>
      <w:r w:rsidRPr="005555B4">
        <w:rPr>
          <w:noProof/>
          <w:lang w:val="en-US"/>
        </w:rPr>
        <w:lastRenderedPageBreak/>
        <w:t xml:space="preserve">teaching and learning. </w:t>
      </w:r>
      <w:r w:rsidRPr="005555B4">
        <w:rPr>
          <w:i/>
          <w:iCs/>
          <w:noProof/>
          <w:lang w:val="en-US"/>
        </w:rPr>
        <w:t>Folios</w:t>
      </w:r>
      <w:r w:rsidRPr="005555B4">
        <w:rPr>
          <w:noProof/>
          <w:lang w:val="en-US"/>
        </w:rPr>
        <w:t>, (137), 135–147.</w:t>
      </w:r>
    </w:p>
    <w:p w14:paraId="71E57662"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Munar, M. (2018). </w:t>
      </w:r>
      <w:r w:rsidRPr="005555B4">
        <w:rPr>
          <w:i/>
          <w:iCs/>
          <w:noProof/>
          <w:lang w:val="en-US"/>
        </w:rPr>
        <w:t>Narrative inquiry study: Experiences and pedagogical reflection upon the pedagogical practices of an English pre-service teacher</w:t>
      </w:r>
      <w:r w:rsidRPr="005555B4">
        <w:rPr>
          <w:noProof/>
          <w:lang w:val="en-US"/>
        </w:rPr>
        <w:t>. Santo Tomas University.</w:t>
      </w:r>
    </w:p>
    <w:p w14:paraId="0AFB80D8"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Nashruddin, W. (2015). Pre-service teachers’ experience at teaching practicum. </w:t>
      </w:r>
      <w:r w:rsidRPr="005555B4">
        <w:rPr>
          <w:i/>
          <w:iCs/>
          <w:noProof/>
          <w:lang w:val="en-US"/>
        </w:rPr>
        <w:t>Indonesia EFL Journal</w:t>
      </w:r>
      <w:r w:rsidRPr="005555B4">
        <w:rPr>
          <w:noProof/>
          <w:lang w:val="en-US"/>
        </w:rPr>
        <w:t xml:space="preserve">, </w:t>
      </w:r>
      <w:r w:rsidRPr="005555B4">
        <w:rPr>
          <w:i/>
          <w:iCs/>
          <w:noProof/>
          <w:lang w:val="en-US"/>
        </w:rPr>
        <w:t>1</w:t>
      </w:r>
      <w:r w:rsidRPr="005555B4">
        <w:rPr>
          <w:noProof/>
          <w:lang w:val="en-US"/>
        </w:rPr>
        <w:t>(1), 1–19.</w:t>
      </w:r>
    </w:p>
    <w:p w14:paraId="6D8AA007" w14:textId="1054BBAB"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Özkanal, Ü., Yüksel, İ.</w:t>
      </w:r>
      <w:r w:rsidR="00A61C1B" w:rsidRPr="005555B4">
        <w:rPr>
          <w:noProof/>
          <w:lang w:val="en-US"/>
        </w:rPr>
        <w:t xml:space="preserve"> and</w:t>
      </w:r>
      <w:r w:rsidRPr="005555B4">
        <w:rPr>
          <w:noProof/>
          <w:lang w:val="en-US"/>
        </w:rPr>
        <w:t xml:space="preserve"> Başaran-Uysal, B. Ç. (2020). The pre-service teachers’ reflection-on-action during distance practicum: a critical view on EBA TV English courses. </w:t>
      </w:r>
      <w:r w:rsidRPr="005555B4">
        <w:rPr>
          <w:i/>
          <w:iCs/>
          <w:noProof/>
          <w:lang w:val="en-US"/>
        </w:rPr>
        <w:t>Journal of Qualitative Research in Education</w:t>
      </w:r>
      <w:r w:rsidRPr="005555B4">
        <w:rPr>
          <w:noProof/>
          <w:lang w:val="en-US"/>
        </w:rPr>
        <w:t xml:space="preserve">, </w:t>
      </w:r>
      <w:r w:rsidRPr="005555B4">
        <w:rPr>
          <w:i/>
          <w:iCs/>
          <w:noProof/>
          <w:lang w:val="en-US"/>
        </w:rPr>
        <w:t>8</w:t>
      </w:r>
      <w:r w:rsidRPr="005555B4">
        <w:rPr>
          <w:noProof/>
          <w:lang w:val="en-US"/>
        </w:rPr>
        <w:t>(4), 1–18. https://doi.org/10.14689/issn.2148-2624.8c.4s.12m</w:t>
      </w:r>
    </w:p>
    <w:p w14:paraId="7A2A2A45" w14:textId="2CC20D0A"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Phillion, J.</w:t>
      </w:r>
      <w:r w:rsidR="00A61C1B" w:rsidRPr="005555B4">
        <w:rPr>
          <w:noProof/>
          <w:lang w:val="en-US"/>
        </w:rPr>
        <w:t xml:space="preserve"> and</w:t>
      </w:r>
      <w:r w:rsidRPr="005555B4">
        <w:rPr>
          <w:noProof/>
          <w:lang w:val="en-US"/>
        </w:rPr>
        <w:t xml:space="preserve"> Ming Fang, H. (2007). Narrative Inquiry and E</w:t>
      </w:r>
      <w:r w:rsidR="002D3D38" w:rsidRPr="005555B4">
        <w:rPr>
          <w:noProof/>
          <w:lang w:val="en-US"/>
        </w:rPr>
        <w:t>LT</w:t>
      </w:r>
      <w:r w:rsidRPr="005555B4">
        <w:rPr>
          <w:noProof/>
          <w:lang w:val="en-US"/>
        </w:rPr>
        <w:t xml:space="preserve"> Research. En </w:t>
      </w:r>
      <w:r w:rsidRPr="005555B4">
        <w:rPr>
          <w:i/>
          <w:iCs/>
          <w:noProof/>
          <w:lang w:val="en-US"/>
        </w:rPr>
        <w:t>International handbook of English language teaching</w:t>
      </w:r>
      <w:r w:rsidRPr="005555B4">
        <w:rPr>
          <w:noProof/>
          <w:lang w:val="en-US"/>
        </w:rPr>
        <w:t xml:space="preserve"> (Vol. 15, pp. 1003–1016). Springer.</w:t>
      </w:r>
    </w:p>
    <w:p w14:paraId="3EA4917A" w14:textId="77777777"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 xml:space="preserve">Ramírez, I. (2020). Pre-service teachers’ perceived level of teaching skills. </w:t>
      </w:r>
      <w:r w:rsidRPr="005555B4">
        <w:rPr>
          <w:i/>
          <w:iCs/>
          <w:noProof/>
          <w:lang w:val="en-US"/>
        </w:rPr>
        <w:t>Journal of Education in Black Sea Region</w:t>
      </w:r>
      <w:r w:rsidRPr="005555B4">
        <w:rPr>
          <w:noProof/>
          <w:lang w:val="en-US"/>
        </w:rPr>
        <w:t xml:space="preserve">, </w:t>
      </w:r>
      <w:r w:rsidRPr="005555B4">
        <w:rPr>
          <w:i/>
          <w:iCs/>
          <w:noProof/>
          <w:lang w:val="en-US"/>
        </w:rPr>
        <w:t>6</w:t>
      </w:r>
      <w:r w:rsidRPr="005555B4">
        <w:rPr>
          <w:noProof/>
          <w:lang w:val="en-US"/>
        </w:rPr>
        <w:t>(1), 97–109. https://doi.org/10.31578/jebs.v6i1.222</w:t>
      </w:r>
    </w:p>
    <w:p w14:paraId="54D900D8" w14:textId="27215439" w:rsidR="00B85C29" w:rsidRPr="005555B4" w:rsidRDefault="00B85C29" w:rsidP="00FF76A1">
      <w:pPr>
        <w:widowControl w:val="0"/>
        <w:autoSpaceDE w:val="0"/>
        <w:autoSpaceDN w:val="0"/>
        <w:adjustRightInd w:val="0"/>
        <w:spacing w:line="360" w:lineRule="auto"/>
        <w:ind w:left="480" w:hanging="480"/>
        <w:jc w:val="both"/>
        <w:rPr>
          <w:lang w:val="en-US"/>
        </w:rPr>
      </w:pPr>
      <w:r w:rsidRPr="005555B4">
        <w:rPr>
          <w:lang w:val="en-US"/>
        </w:rPr>
        <w:t>Rich, S., Graham, M., Taket, A.</w:t>
      </w:r>
      <w:r w:rsidR="00A61C1B" w:rsidRPr="005555B4">
        <w:rPr>
          <w:lang w:val="en-US"/>
        </w:rPr>
        <w:t xml:space="preserve"> and</w:t>
      </w:r>
      <w:r w:rsidRPr="005555B4">
        <w:rPr>
          <w:lang w:val="en-US"/>
        </w:rPr>
        <w:t xml:space="preserve"> Shelley, J. (2013). Navigating the Terrain of Lived Experience: The Value of Lifeworld Existentials for Reflective Analysis. International Journal of Qualitative Methods, 498–510. https://doi.org/10.1177/160940691301200125</w:t>
      </w:r>
    </w:p>
    <w:p w14:paraId="4A6DCB43" w14:textId="4DE1F54B"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lang w:val="en-US"/>
        </w:rPr>
        <w:t>Rose, E.</w:t>
      </w:r>
      <w:r w:rsidR="00A61C1B" w:rsidRPr="005555B4">
        <w:rPr>
          <w:noProof/>
          <w:lang w:val="en-US"/>
        </w:rPr>
        <w:t xml:space="preserve"> and</w:t>
      </w:r>
      <w:r w:rsidRPr="005555B4">
        <w:rPr>
          <w:noProof/>
          <w:lang w:val="en-US"/>
        </w:rPr>
        <w:t xml:space="preserve"> Adams, C. (2014). Will I ever connect with the students?” Online Teaching and the Pedagogy of Care. </w:t>
      </w:r>
      <w:r w:rsidRPr="005555B4">
        <w:rPr>
          <w:i/>
          <w:iCs/>
          <w:noProof/>
          <w:lang w:val="en-US"/>
        </w:rPr>
        <w:t xml:space="preserve">Phenomenology </w:t>
      </w:r>
      <w:r w:rsidR="00A61C1B" w:rsidRPr="005555B4">
        <w:rPr>
          <w:i/>
          <w:iCs/>
          <w:noProof/>
          <w:lang w:val="en-US"/>
        </w:rPr>
        <w:t>and</w:t>
      </w:r>
      <w:r w:rsidRPr="005555B4">
        <w:rPr>
          <w:i/>
          <w:iCs/>
          <w:noProof/>
          <w:lang w:val="en-US"/>
        </w:rPr>
        <w:t xml:space="preserve"> Practice</w:t>
      </w:r>
      <w:r w:rsidRPr="005555B4">
        <w:rPr>
          <w:noProof/>
          <w:lang w:val="en-US"/>
        </w:rPr>
        <w:t>, (2), 5–16. https://doi.org/10.29173/pandpr20637</w:t>
      </w:r>
    </w:p>
    <w:p w14:paraId="711BB04A" w14:textId="500BFBE6" w:rsidR="00CA61EF" w:rsidRPr="005555B4" w:rsidRDefault="00CA61EF" w:rsidP="00FF76A1">
      <w:pPr>
        <w:widowControl w:val="0"/>
        <w:autoSpaceDE w:val="0"/>
        <w:autoSpaceDN w:val="0"/>
        <w:adjustRightInd w:val="0"/>
        <w:spacing w:line="360" w:lineRule="auto"/>
        <w:ind w:left="480" w:hanging="480"/>
        <w:jc w:val="both"/>
        <w:rPr>
          <w:noProof/>
        </w:rPr>
      </w:pPr>
      <w:r w:rsidRPr="005555B4">
        <w:rPr>
          <w:noProof/>
          <w:lang w:val="en-US"/>
        </w:rPr>
        <w:t>Selva Olid, C., Vall-llovera Llovet, M.</w:t>
      </w:r>
      <w:r w:rsidR="00A61C1B" w:rsidRPr="005555B4">
        <w:rPr>
          <w:noProof/>
          <w:lang w:val="en-US"/>
        </w:rPr>
        <w:t xml:space="preserve"> and</w:t>
      </w:r>
      <w:r w:rsidRPr="005555B4">
        <w:rPr>
          <w:noProof/>
          <w:lang w:val="en-US"/>
        </w:rPr>
        <w:t xml:space="preserve"> Méndez Creu, M. (2020). </w:t>
      </w:r>
      <w:r w:rsidRPr="005555B4">
        <w:rPr>
          <w:noProof/>
        </w:rPr>
        <w:t xml:space="preserve">Subjetividades emergentes del proceso de auto-aprendizaje en el Prácticum de Psicología. </w:t>
      </w:r>
      <w:r w:rsidRPr="005555B4">
        <w:rPr>
          <w:i/>
          <w:iCs/>
          <w:noProof/>
        </w:rPr>
        <w:t>Revista Practicum</w:t>
      </w:r>
      <w:r w:rsidRPr="005555B4">
        <w:rPr>
          <w:noProof/>
        </w:rPr>
        <w:t xml:space="preserve">, </w:t>
      </w:r>
      <w:r w:rsidRPr="005555B4">
        <w:rPr>
          <w:i/>
          <w:iCs/>
          <w:noProof/>
        </w:rPr>
        <w:t>5</w:t>
      </w:r>
      <w:r w:rsidRPr="005555B4">
        <w:rPr>
          <w:noProof/>
        </w:rPr>
        <w:t>(1), 5–21. https://doi.org/10.24310/revpracticumrep.v5i1.9804</w:t>
      </w:r>
    </w:p>
    <w:p w14:paraId="4E46F6C0" w14:textId="70CC00E0" w:rsidR="00CA61EF" w:rsidRPr="005555B4" w:rsidRDefault="00CA61EF" w:rsidP="00FF76A1">
      <w:pPr>
        <w:widowControl w:val="0"/>
        <w:autoSpaceDE w:val="0"/>
        <w:autoSpaceDN w:val="0"/>
        <w:adjustRightInd w:val="0"/>
        <w:spacing w:line="360" w:lineRule="auto"/>
        <w:ind w:left="480" w:hanging="480"/>
        <w:jc w:val="both"/>
        <w:rPr>
          <w:noProof/>
          <w:lang w:val="en-US"/>
        </w:rPr>
      </w:pPr>
      <w:r w:rsidRPr="005555B4">
        <w:rPr>
          <w:noProof/>
        </w:rPr>
        <w:t>Suárez Flórez, S. A.</w:t>
      </w:r>
      <w:r w:rsidR="00A61C1B" w:rsidRPr="005555B4">
        <w:rPr>
          <w:noProof/>
        </w:rPr>
        <w:t xml:space="preserve"> and</w:t>
      </w:r>
      <w:r w:rsidRPr="005555B4">
        <w:rPr>
          <w:noProof/>
        </w:rPr>
        <w:t xml:space="preserve"> Basto Basto, E. A. (2017). </w:t>
      </w:r>
      <w:r w:rsidRPr="005555B4">
        <w:rPr>
          <w:noProof/>
          <w:lang w:val="en-US"/>
        </w:rPr>
        <w:t xml:space="preserve">Identifying Pre-Service Teachers’ Beliefs About Teaching EFL and Their Potential Changes. </w:t>
      </w:r>
      <w:r w:rsidRPr="005555B4">
        <w:rPr>
          <w:i/>
          <w:iCs/>
          <w:noProof/>
          <w:lang w:val="en-US"/>
        </w:rPr>
        <w:t>PROFILE Issues in Teachers’ Professional Development</w:t>
      </w:r>
      <w:r w:rsidRPr="005555B4">
        <w:rPr>
          <w:noProof/>
          <w:lang w:val="en-US"/>
        </w:rPr>
        <w:t xml:space="preserve">, </w:t>
      </w:r>
      <w:r w:rsidRPr="005555B4">
        <w:rPr>
          <w:i/>
          <w:iCs/>
          <w:noProof/>
          <w:lang w:val="en-US"/>
        </w:rPr>
        <w:t>19</w:t>
      </w:r>
      <w:r w:rsidRPr="005555B4">
        <w:rPr>
          <w:noProof/>
          <w:lang w:val="en-US"/>
        </w:rPr>
        <w:t>(2), 167–184. https://doi.org/10.15446/profile.v19n2.59675</w:t>
      </w:r>
    </w:p>
    <w:p w14:paraId="137504EF" w14:textId="22BBB326" w:rsidR="00CA61EF" w:rsidRPr="005555B4" w:rsidRDefault="008235EA" w:rsidP="00FF76A1">
      <w:pPr>
        <w:widowControl w:val="0"/>
        <w:autoSpaceDE w:val="0"/>
        <w:autoSpaceDN w:val="0"/>
        <w:adjustRightInd w:val="0"/>
        <w:spacing w:line="360" w:lineRule="auto"/>
        <w:ind w:left="480" w:hanging="480"/>
        <w:jc w:val="both"/>
        <w:rPr>
          <w:noProof/>
        </w:rPr>
      </w:pPr>
      <w:r w:rsidRPr="005555B4">
        <w:rPr>
          <w:noProof/>
        </w:rPr>
        <w:t>V</w:t>
      </w:r>
      <w:r w:rsidR="00CA61EF" w:rsidRPr="005555B4">
        <w:rPr>
          <w:noProof/>
        </w:rPr>
        <w:t xml:space="preserve">an Manen, M. (2016). </w:t>
      </w:r>
      <w:r w:rsidR="00CA61EF" w:rsidRPr="005555B4">
        <w:rPr>
          <w:i/>
          <w:iCs/>
          <w:noProof/>
        </w:rPr>
        <w:t xml:space="preserve">Pedagogical tact. </w:t>
      </w:r>
      <w:r w:rsidR="00CA61EF" w:rsidRPr="005555B4">
        <w:rPr>
          <w:i/>
          <w:iCs/>
          <w:noProof/>
          <w:lang w:val="en-US"/>
        </w:rPr>
        <w:t>Knowing what to do when you don’t know what to do</w:t>
      </w:r>
      <w:r w:rsidR="00CA61EF" w:rsidRPr="005555B4">
        <w:rPr>
          <w:noProof/>
          <w:lang w:val="en-US"/>
        </w:rPr>
        <w:t xml:space="preserve">. </w:t>
      </w:r>
      <w:r w:rsidR="00CA61EF" w:rsidRPr="005555B4">
        <w:rPr>
          <w:noProof/>
        </w:rPr>
        <w:t>Routledge.</w:t>
      </w:r>
    </w:p>
    <w:p w14:paraId="7D5ED74F" w14:textId="77777777" w:rsidR="004478F1" w:rsidRPr="005555B4" w:rsidRDefault="004478F1" w:rsidP="002D3D38">
      <w:pPr>
        <w:spacing w:line="360" w:lineRule="auto"/>
        <w:ind w:left="567" w:hanging="567"/>
        <w:jc w:val="both"/>
      </w:pPr>
      <w:r w:rsidRPr="005555B4">
        <w:t xml:space="preserve">Vega, J. F. (2018). «Yo no quería ser profesora». Un ejemplo práctico del método biográfico-narrativo. </w:t>
      </w:r>
      <w:r w:rsidRPr="005555B4">
        <w:rPr>
          <w:i/>
          <w:iCs/>
        </w:rPr>
        <w:t>Teoría De La Educación. Revista Interuniversitaria</w:t>
      </w:r>
      <w:r w:rsidRPr="005555B4">
        <w:t xml:space="preserve">, </w:t>
      </w:r>
      <w:r w:rsidRPr="005555B4">
        <w:rPr>
          <w:i/>
          <w:iCs/>
        </w:rPr>
        <w:t>30</w:t>
      </w:r>
      <w:r w:rsidRPr="005555B4">
        <w:t>(2), 177–199. https://doi.org/10.14201/teoredu302177199</w:t>
      </w:r>
    </w:p>
    <w:p w14:paraId="0B4B0EDB" w14:textId="598DE9D7" w:rsidR="00CA61EF" w:rsidRDefault="00CA61EF" w:rsidP="00FF76A1">
      <w:pPr>
        <w:widowControl w:val="0"/>
        <w:autoSpaceDE w:val="0"/>
        <w:autoSpaceDN w:val="0"/>
        <w:adjustRightInd w:val="0"/>
        <w:spacing w:line="360" w:lineRule="auto"/>
        <w:ind w:left="480" w:hanging="480"/>
        <w:jc w:val="both"/>
        <w:rPr>
          <w:noProof/>
        </w:rPr>
      </w:pPr>
      <w:r w:rsidRPr="005555B4">
        <w:rPr>
          <w:noProof/>
        </w:rPr>
        <w:t xml:space="preserve">Zabalza, M. A. (2016). El Practicum y las prácticas externas en la formación universitaria. </w:t>
      </w:r>
      <w:r w:rsidRPr="005555B4">
        <w:rPr>
          <w:i/>
          <w:iCs/>
          <w:noProof/>
        </w:rPr>
        <w:lastRenderedPageBreak/>
        <w:t>Revista Practicum</w:t>
      </w:r>
      <w:r w:rsidRPr="005555B4">
        <w:rPr>
          <w:noProof/>
        </w:rPr>
        <w:t xml:space="preserve">, </w:t>
      </w:r>
      <w:r w:rsidRPr="005555B4">
        <w:rPr>
          <w:i/>
          <w:iCs/>
          <w:noProof/>
        </w:rPr>
        <w:t>1</w:t>
      </w:r>
      <w:r w:rsidRPr="005555B4">
        <w:rPr>
          <w:noProof/>
        </w:rPr>
        <w:t>(1), 1–23. https://doi.org/10.24310/revpracticumrep.v1i1.8254</w:t>
      </w:r>
    </w:p>
    <w:p w14:paraId="20B7F1B2" w14:textId="77777777" w:rsidR="00C34DE7" w:rsidRPr="005555B4" w:rsidRDefault="00C34DE7" w:rsidP="00FF76A1">
      <w:pPr>
        <w:widowControl w:val="0"/>
        <w:autoSpaceDE w:val="0"/>
        <w:autoSpaceDN w:val="0"/>
        <w:adjustRightInd w:val="0"/>
        <w:spacing w:line="360" w:lineRule="auto"/>
        <w:ind w:left="480" w:hanging="480"/>
        <w:jc w:val="both"/>
        <w:rPr>
          <w:noProof/>
        </w:rPr>
      </w:pPr>
    </w:p>
    <w:p w14:paraId="6F2B0CC4" w14:textId="202B4C6E" w:rsidR="00C34DE7" w:rsidRPr="00C34DE7" w:rsidRDefault="00BB6839" w:rsidP="00C34DE7">
      <w:pPr>
        <w:widowControl w:val="0"/>
        <w:autoSpaceDE w:val="0"/>
        <w:autoSpaceDN w:val="0"/>
        <w:adjustRightInd w:val="0"/>
        <w:spacing w:line="360" w:lineRule="auto"/>
        <w:jc w:val="both"/>
      </w:pPr>
      <w:r w:rsidRPr="005555B4">
        <w:fldChar w:fldCharType="end"/>
      </w:r>
    </w:p>
    <w:p w14:paraId="47B39CFF" w14:textId="509AAADE" w:rsidR="00C34DE7" w:rsidRDefault="00C34DE7" w:rsidP="00C34DE7"/>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34DE7" w:rsidRPr="00C34DE7" w14:paraId="6B682BDC" w14:textId="77777777" w:rsidTr="00C34DE7">
        <w:trPr>
          <w:jc w:val="center"/>
        </w:trPr>
        <w:tc>
          <w:tcPr>
            <w:tcW w:w="3045" w:type="dxa"/>
            <w:shd w:val="clear" w:color="auto" w:fill="auto"/>
            <w:tcMar>
              <w:top w:w="100" w:type="dxa"/>
              <w:left w:w="100" w:type="dxa"/>
              <w:bottom w:w="100" w:type="dxa"/>
              <w:right w:w="100" w:type="dxa"/>
            </w:tcMar>
          </w:tcPr>
          <w:p w14:paraId="57179096" w14:textId="77777777" w:rsidR="00C34DE7" w:rsidRPr="00C34DE7" w:rsidRDefault="00C34DE7" w:rsidP="00C34DE7">
            <w:pPr>
              <w:pStyle w:val="Ttulo3"/>
              <w:widowControl w:val="0"/>
              <w:spacing w:before="0" w:line="240" w:lineRule="auto"/>
              <w:ind w:firstLine="0"/>
              <w:rPr>
                <w:rFonts w:cs="Times New Roman"/>
                <w:lang w:val="es-MX"/>
              </w:rPr>
            </w:pPr>
            <w:r w:rsidRPr="00C34DE7">
              <w:rPr>
                <w:rFonts w:cs="Times New Roman"/>
                <w:lang w:val="es-MX"/>
              </w:rPr>
              <w:t>Rol de Contribución</w:t>
            </w:r>
          </w:p>
        </w:tc>
        <w:tc>
          <w:tcPr>
            <w:tcW w:w="6315" w:type="dxa"/>
            <w:shd w:val="clear" w:color="auto" w:fill="auto"/>
            <w:tcMar>
              <w:top w:w="100" w:type="dxa"/>
              <w:left w:w="100" w:type="dxa"/>
              <w:bottom w:w="100" w:type="dxa"/>
              <w:right w:w="100" w:type="dxa"/>
            </w:tcMar>
          </w:tcPr>
          <w:p w14:paraId="3E129EF0" w14:textId="1E881E92" w:rsidR="00C34DE7" w:rsidRPr="00C34DE7" w:rsidRDefault="00C34DE7" w:rsidP="00C34DE7">
            <w:pPr>
              <w:pStyle w:val="Ttulo3"/>
              <w:widowControl w:val="0"/>
              <w:spacing w:before="0" w:line="240" w:lineRule="auto"/>
              <w:ind w:firstLine="0"/>
              <w:rPr>
                <w:rFonts w:cs="Times New Roman"/>
                <w:lang w:val="es-MX"/>
              </w:rPr>
            </w:pPr>
            <w:bookmarkStart w:id="0" w:name="_btsjgdfgjwkr" w:colFirst="0" w:colLast="0"/>
            <w:bookmarkEnd w:id="0"/>
            <w:r w:rsidRPr="00C34DE7">
              <w:rPr>
                <w:rFonts w:cs="Times New Roman"/>
                <w:lang w:val="es-MX"/>
              </w:rPr>
              <w:t>Autor (es)</w:t>
            </w:r>
          </w:p>
        </w:tc>
      </w:tr>
      <w:tr w:rsidR="00C34DE7" w:rsidRPr="00C34DE7" w14:paraId="5D961C52" w14:textId="77777777" w:rsidTr="00C34DE7">
        <w:trPr>
          <w:jc w:val="center"/>
        </w:trPr>
        <w:tc>
          <w:tcPr>
            <w:tcW w:w="3045" w:type="dxa"/>
            <w:shd w:val="clear" w:color="auto" w:fill="auto"/>
            <w:tcMar>
              <w:top w:w="100" w:type="dxa"/>
              <w:left w:w="100" w:type="dxa"/>
              <w:bottom w:w="100" w:type="dxa"/>
              <w:right w:w="100" w:type="dxa"/>
            </w:tcMar>
          </w:tcPr>
          <w:p w14:paraId="16678C7D" w14:textId="77777777" w:rsidR="00C34DE7" w:rsidRPr="00C34DE7" w:rsidRDefault="00C34DE7" w:rsidP="00374BD9">
            <w:pPr>
              <w:widowControl w:val="0"/>
            </w:pPr>
            <w:r w:rsidRPr="00C34DE7">
              <w:t>Conceptualización</w:t>
            </w:r>
          </w:p>
        </w:tc>
        <w:tc>
          <w:tcPr>
            <w:tcW w:w="6315" w:type="dxa"/>
            <w:shd w:val="clear" w:color="auto" w:fill="auto"/>
            <w:tcMar>
              <w:top w:w="100" w:type="dxa"/>
              <w:left w:w="100" w:type="dxa"/>
              <w:bottom w:w="100" w:type="dxa"/>
              <w:right w:w="100" w:type="dxa"/>
            </w:tcMar>
          </w:tcPr>
          <w:p w14:paraId="1D854ABD" w14:textId="77777777" w:rsidR="00C34DE7" w:rsidRPr="00C34DE7" w:rsidRDefault="00C34DE7" w:rsidP="00374BD9">
            <w:pPr>
              <w:widowControl w:val="0"/>
            </w:pPr>
            <w:r w:rsidRPr="00C34DE7">
              <w:t>Narciso Castillo Sanguino «principal»</w:t>
            </w:r>
          </w:p>
          <w:p w14:paraId="1D90F866" w14:textId="77777777" w:rsidR="00C34DE7" w:rsidRPr="00C34DE7" w:rsidRDefault="00C34DE7" w:rsidP="00374BD9">
            <w:pPr>
              <w:widowControl w:val="0"/>
            </w:pPr>
            <w:r w:rsidRPr="00C34DE7">
              <w:t>Mayte Montserrat Avendaño Rodríguez «que apoya»</w:t>
            </w:r>
          </w:p>
        </w:tc>
      </w:tr>
      <w:tr w:rsidR="00C34DE7" w:rsidRPr="00C34DE7" w14:paraId="3075481B" w14:textId="77777777" w:rsidTr="00C34DE7">
        <w:trPr>
          <w:jc w:val="center"/>
        </w:trPr>
        <w:tc>
          <w:tcPr>
            <w:tcW w:w="3045" w:type="dxa"/>
            <w:shd w:val="clear" w:color="auto" w:fill="auto"/>
            <w:tcMar>
              <w:top w:w="100" w:type="dxa"/>
              <w:left w:w="100" w:type="dxa"/>
              <w:bottom w:w="100" w:type="dxa"/>
              <w:right w:w="100" w:type="dxa"/>
            </w:tcMar>
          </w:tcPr>
          <w:p w14:paraId="62C969A0" w14:textId="77777777" w:rsidR="00C34DE7" w:rsidRPr="00C34DE7" w:rsidRDefault="00C34DE7" w:rsidP="00374BD9">
            <w:pPr>
              <w:widowControl w:val="0"/>
            </w:pPr>
            <w:r w:rsidRPr="00C34DE7">
              <w:t>Metodología</w:t>
            </w:r>
          </w:p>
        </w:tc>
        <w:tc>
          <w:tcPr>
            <w:tcW w:w="6315" w:type="dxa"/>
            <w:shd w:val="clear" w:color="auto" w:fill="auto"/>
            <w:tcMar>
              <w:top w:w="100" w:type="dxa"/>
              <w:left w:w="100" w:type="dxa"/>
              <w:bottom w:w="100" w:type="dxa"/>
              <w:right w:w="100" w:type="dxa"/>
            </w:tcMar>
          </w:tcPr>
          <w:p w14:paraId="63E61848" w14:textId="77777777" w:rsidR="00C34DE7" w:rsidRPr="00C34DE7" w:rsidRDefault="00C34DE7" w:rsidP="00374BD9">
            <w:pPr>
              <w:widowControl w:val="0"/>
            </w:pPr>
            <w:r w:rsidRPr="00C34DE7">
              <w:t>Narciso Castillo Sanguino «principal»</w:t>
            </w:r>
          </w:p>
          <w:p w14:paraId="0D3E7759" w14:textId="77777777" w:rsidR="00C34DE7" w:rsidRPr="00C34DE7" w:rsidRDefault="00C34DE7" w:rsidP="00374BD9">
            <w:pPr>
              <w:widowControl w:val="0"/>
            </w:pPr>
            <w:r w:rsidRPr="00C34DE7">
              <w:t>Mayte Montserrat Avendaño Rodríguez «que apoya»</w:t>
            </w:r>
          </w:p>
        </w:tc>
      </w:tr>
      <w:tr w:rsidR="00C34DE7" w:rsidRPr="00C34DE7" w14:paraId="61F41490" w14:textId="77777777" w:rsidTr="00C34DE7">
        <w:trPr>
          <w:jc w:val="center"/>
        </w:trPr>
        <w:tc>
          <w:tcPr>
            <w:tcW w:w="3045" w:type="dxa"/>
            <w:shd w:val="clear" w:color="auto" w:fill="auto"/>
            <w:tcMar>
              <w:top w:w="100" w:type="dxa"/>
              <w:left w:w="100" w:type="dxa"/>
              <w:bottom w:w="100" w:type="dxa"/>
              <w:right w:w="100" w:type="dxa"/>
            </w:tcMar>
          </w:tcPr>
          <w:p w14:paraId="1E5C052F" w14:textId="77777777" w:rsidR="00C34DE7" w:rsidRPr="00C34DE7" w:rsidRDefault="00C34DE7" w:rsidP="00374BD9">
            <w:pPr>
              <w:widowControl w:val="0"/>
            </w:pPr>
            <w:r w:rsidRPr="00C34DE7">
              <w:t>Software</w:t>
            </w:r>
          </w:p>
        </w:tc>
        <w:tc>
          <w:tcPr>
            <w:tcW w:w="6315" w:type="dxa"/>
            <w:shd w:val="clear" w:color="auto" w:fill="auto"/>
            <w:tcMar>
              <w:top w:w="100" w:type="dxa"/>
              <w:left w:w="100" w:type="dxa"/>
              <w:bottom w:w="100" w:type="dxa"/>
              <w:right w:w="100" w:type="dxa"/>
            </w:tcMar>
          </w:tcPr>
          <w:p w14:paraId="4B3F9997" w14:textId="77777777" w:rsidR="00C34DE7" w:rsidRPr="00C34DE7" w:rsidRDefault="00C34DE7" w:rsidP="00374BD9">
            <w:pPr>
              <w:widowControl w:val="0"/>
            </w:pPr>
            <w:r w:rsidRPr="00C34DE7">
              <w:t>Narciso Castillo Sanguino</w:t>
            </w:r>
          </w:p>
        </w:tc>
      </w:tr>
      <w:tr w:rsidR="00C34DE7" w:rsidRPr="00C34DE7" w14:paraId="79022BBE" w14:textId="77777777" w:rsidTr="00C34DE7">
        <w:trPr>
          <w:jc w:val="center"/>
        </w:trPr>
        <w:tc>
          <w:tcPr>
            <w:tcW w:w="3045" w:type="dxa"/>
            <w:shd w:val="clear" w:color="auto" w:fill="auto"/>
            <w:tcMar>
              <w:top w:w="100" w:type="dxa"/>
              <w:left w:w="100" w:type="dxa"/>
              <w:bottom w:w="100" w:type="dxa"/>
              <w:right w:w="100" w:type="dxa"/>
            </w:tcMar>
          </w:tcPr>
          <w:p w14:paraId="6BC5C8ED" w14:textId="77777777" w:rsidR="00C34DE7" w:rsidRPr="00C34DE7" w:rsidRDefault="00C34DE7" w:rsidP="00374BD9">
            <w:pPr>
              <w:widowControl w:val="0"/>
            </w:pPr>
            <w:r w:rsidRPr="00C34DE7">
              <w:t>Validación</w:t>
            </w:r>
          </w:p>
        </w:tc>
        <w:tc>
          <w:tcPr>
            <w:tcW w:w="6315" w:type="dxa"/>
            <w:shd w:val="clear" w:color="auto" w:fill="auto"/>
            <w:tcMar>
              <w:top w:w="100" w:type="dxa"/>
              <w:left w:w="100" w:type="dxa"/>
              <w:bottom w:w="100" w:type="dxa"/>
              <w:right w:w="100" w:type="dxa"/>
            </w:tcMar>
          </w:tcPr>
          <w:p w14:paraId="1DBA2C87" w14:textId="77777777" w:rsidR="00C34DE7" w:rsidRPr="00C34DE7" w:rsidRDefault="00C34DE7" w:rsidP="00374BD9">
            <w:pPr>
              <w:widowControl w:val="0"/>
            </w:pPr>
            <w:r w:rsidRPr="00C34DE7">
              <w:t>Narciso Castillo Sanguino «principal»</w:t>
            </w:r>
          </w:p>
          <w:p w14:paraId="0A4AF769" w14:textId="77777777" w:rsidR="00C34DE7" w:rsidRPr="00C34DE7" w:rsidRDefault="00C34DE7" w:rsidP="00374BD9">
            <w:pPr>
              <w:widowControl w:val="0"/>
            </w:pPr>
            <w:r w:rsidRPr="00C34DE7">
              <w:t>Mayte Montserrat Avendaño Rodríguez «que apoya»</w:t>
            </w:r>
          </w:p>
        </w:tc>
      </w:tr>
      <w:tr w:rsidR="00C34DE7" w:rsidRPr="00C34DE7" w14:paraId="27521BEF" w14:textId="77777777" w:rsidTr="00C34DE7">
        <w:trPr>
          <w:jc w:val="center"/>
        </w:trPr>
        <w:tc>
          <w:tcPr>
            <w:tcW w:w="3045" w:type="dxa"/>
            <w:shd w:val="clear" w:color="auto" w:fill="auto"/>
            <w:tcMar>
              <w:top w:w="100" w:type="dxa"/>
              <w:left w:w="100" w:type="dxa"/>
              <w:bottom w:w="100" w:type="dxa"/>
              <w:right w:w="100" w:type="dxa"/>
            </w:tcMar>
          </w:tcPr>
          <w:p w14:paraId="6355057E" w14:textId="77777777" w:rsidR="00C34DE7" w:rsidRPr="00C34DE7" w:rsidRDefault="00C34DE7" w:rsidP="00374BD9">
            <w:pPr>
              <w:widowControl w:val="0"/>
            </w:pPr>
            <w:r w:rsidRPr="00C34DE7">
              <w:t>Análisis Formal</w:t>
            </w:r>
          </w:p>
        </w:tc>
        <w:tc>
          <w:tcPr>
            <w:tcW w:w="6315" w:type="dxa"/>
            <w:shd w:val="clear" w:color="auto" w:fill="auto"/>
            <w:tcMar>
              <w:top w:w="100" w:type="dxa"/>
              <w:left w:w="100" w:type="dxa"/>
              <w:bottom w:w="100" w:type="dxa"/>
              <w:right w:w="100" w:type="dxa"/>
            </w:tcMar>
          </w:tcPr>
          <w:p w14:paraId="4FC09B26" w14:textId="77777777" w:rsidR="00C34DE7" w:rsidRPr="00C34DE7" w:rsidRDefault="00C34DE7" w:rsidP="00374BD9">
            <w:pPr>
              <w:widowControl w:val="0"/>
            </w:pPr>
            <w:r w:rsidRPr="00C34DE7">
              <w:t>Narciso Castillo Sanguino «principal»</w:t>
            </w:r>
          </w:p>
          <w:p w14:paraId="2B0CDB9F" w14:textId="77777777" w:rsidR="00C34DE7" w:rsidRPr="00C34DE7" w:rsidRDefault="00C34DE7" w:rsidP="00374BD9">
            <w:pPr>
              <w:widowControl w:val="0"/>
            </w:pPr>
            <w:r w:rsidRPr="00C34DE7">
              <w:t>Mayte Montserrat Avendaño Rodríguez «que apoya»</w:t>
            </w:r>
          </w:p>
        </w:tc>
      </w:tr>
      <w:tr w:rsidR="00C34DE7" w:rsidRPr="00C34DE7" w14:paraId="572AF18B" w14:textId="77777777" w:rsidTr="00C34DE7">
        <w:trPr>
          <w:jc w:val="center"/>
        </w:trPr>
        <w:tc>
          <w:tcPr>
            <w:tcW w:w="3045" w:type="dxa"/>
            <w:shd w:val="clear" w:color="auto" w:fill="auto"/>
            <w:tcMar>
              <w:top w:w="100" w:type="dxa"/>
              <w:left w:w="100" w:type="dxa"/>
              <w:bottom w:w="100" w:type="dxa"/>
              <w:right w:w="100" w:type="dxa"/>
            </w:tcMar>
          </w:tcPr>
          <w:p w14:paraId="14066A02" w14:textId="77777777" w:rsidR="00C34DE7" w:rsidRPr="00C34DE7" w:rsidRDefault="00C34DE7" w:rsidP="00374BD9">
            <w:pPr>
              <w:widowControl w:val="0"/>
            </w:pPr>
            <w:r w:rsidRPr="00C34DE7">
              <w:t>Investigación</w:t>
            </w:r>
          </w:p>
        </w:tc>
        <w:tc>
          <w:tcPr>
            <w:tcW w:w="6315" w:type="dxa"/>
            <w:shd w:val="clear" w:color="auto" w:fill="auto"/>
            <w:tcMar>
              <w:top w:w="100" w:type="dxa"/>
              <w:left w:w="100" w:type="dxa"/>
              <w:bottom w:w="100" w:type="dxa"/>
              <w:right w:w="100" w:type="dxa"/>
            </w:tcMar>
          </w:tcPr>
          <w:p w14:paraId="551D7B75" w14:textId="77777777" w:rsidR="00C34DE7" w:rsidRPr="00C34DE7" w:rsidRDefault="00C34DE7" w:rsidP="00374BD9">
            <w:pPr>
              <w:widowControl w:val="0"/>
            </w:pPr>
            <w:r w:rsidRPr="00C34DE7">
              <w:t>Mayte Montserrat Avendaño Rodríguez «principal»</w:t>
            </w:r>
          </w:p>
          <w:p w14:paraId="67162233" w14:textId="77777777" w:rsidR="00C34DE7" w:rsidRPr="00C34DE7" w:rsidRDefault="00C34DE7" w:rsidP="00374BD9">
            <w:pPr>
              <w:widowControl w:val="0"/>
            </w:pPr>
            <w:r w:rsidRPr="00C34DE7">
              <w:t>Narciso Castillo Sanguino «que apoya»</w:t>
            </w:r>
          </w:p>
        </w:tc>
      </w:tr>
      <w:tr w:rsidR="00C34DE7" w:rsidRPr="00C34DE7" w14:paraId="14B02992" w14:textId="77777777" w:rsidTr="00C34DE7">
        <w:trPr>
          <w:jc w:val="center"/>
        </w:trPr>
        <w:tc>
          <w:tcPr>
            <w:tcW w:w="3045" w:type="dxa"/>
            <w:shd w:val="clear" w:color="auto" w:fill="auto"/>
            <w:tcMar>
              <w:top w:w="100" w:type="dxa"/>
              <w:left w:w="100" w:type="dxa"/>
              <w:bottom w:w="100" w:type="dxa"/>
              <w:right w:w="100" w:type="dxa"/>
            </w:tcMar>
          </w:tcPr>
          <w:p w14:paraId="2581345E" w14:textId="77777777" w:rsidR="00C34DE7" w:rsidRPr="00C34DE7" w:rsidRDefault="00C34DE7" w:rsidP="00374BD9">
            <w:pPr>
              <w:widowControl w:val="0"/>
            </w:pPr>
            <w:r w:rsidRPr="00C34DE7">
              <w:t>Recursos</w:t>
            </w:r>
          </w:p>
        </w:tc>
        <w:tc>
          <w:tcPr>
            <w:tcW w:w="6315" w:type="dxa"/>
            <w:shd w:val="clear" w:color="auto" w:fill="auto"/>
            <w:tcMar>
              <w:top w:w="100" w:type="dxa"/>
              <w:left w:w="100" w:type="dxa"/>
              <w:bottom w:w="100" w:type="dxa"/>
              <w:right w:w="100" w:type="dxa"/>
            </w:tcMar>
          </w:tcPr>
          <w:p w14:paraId="68C2CFF0" w14:textId="77777777" w:rsidR="00C34DE7" w:rsidRPr="00C34DE7" w:rsidRDefault="00C34DE7" w:rsidP="00374BD9">
            <w:pPr>
              <w:widowControl w:val="0"/>
            </w:pPr>
            <w:r w:rsidRPr="00C34DE7">
              <w:t>Narciso Castillo Sanguino</w:t>
            </w:r>
          </w:p>
        </w:tc>
      </w:tr>
      <w:tr w:rsidR="00C34DE7" w:rsidRPr="00C34DE7" w14:paraId="7ACBE55A" w14:textId="77777777" w:rsidTr="00C34DE7">
        <w:trPr>
          <w:jc w:val="center"/>
        </w:trPr>
        <w:tc>
          <w:tcPr>
            <w:tcW w:w="3045" w:type="dxa"/>
            <w:shd w:val="clear" w:color="auto" w:fill="auto"/>
            <w:tcMar>
              <w:top w:w="100" w:type="dxa"/>
              <w:left w:w="100" w:type="dxa"/>
              <w:bottom w:w="100" w:type="dxa"/>
              <w:right w:w="100" w:type="dxa"/>
            </w:tcMar>
          </w:tcPr>
          <w:p w14:paraId="4537716C" w14:textId="77777777" w:rsidR="00C34DE7" w:rsidRPr="00C34DE7" w:rsidRDefault="00C34DE7" w:rsidP="00374BD9">
            <w:pPr>
              <w:widowControl w:val="0"/>
            </w:pPr>
            <w:r w:rsidRPr="00C34DE7">
              <w:t>Curación de datos</w:t>
            </w:r>
          </w:p>
        </w:tc>
        <w:tc>
          <w:tcPr>
            <w:tcW w:w="6315" w:type="dxa"/>
            <w:shd w:val="clear" w:color="auto" w:fill="auto"/>
            <w:tcMar>
              <w:top w:w="100" w:type="dxa"/>
              <w:left w:w="100" w:type="dxa"/>
              <w:bottom w:w="100" w:type="dxa"/>
              <w:right w:w="100" w:type="dxa"/>
            </w:tcMar>
          </w:tcPr>
          <w:p w14:paraId="7B071C97" w14:textId="77777777" w:rsidR="00C34DE7" w:rsidRPr="00C34DE7" w:rsidRDefault="00C34DE7" w:rsidP="00374BD9">
            <w:pPr>
              <w:widowControl w:val="0"/>
            </w:pPr>
            <w:r w:rsidRPr="00C34DE7">
              <w:t>Narciso Castillo Sanguino «principal»</w:t>
            </w:r>
          </w:p>
          <w:p w14:paraId="5AE0BD52" w14:textId="77777777" w:rsidR="00C34DE7" w:rsidRPr="00C34DE7" w:rsidRDefault="00C34DE7" w:rsidP="00374BD9">
            <w:pPr>
              <w:widowControl w:val="0"/>
            </w:pPr>
            <w:r w:rsidRPr="00C34DE7">
              <w:t>Mayte Montserrat Avendaño Rodríguez «que apoya»</w:t>
            </w:r>
          </w:p>
        </w:tc>
      </w:tr>
      <w:tr w:rsidR="00C34DE7" w:rsidRPr="00C34DE7" w14:paraId="691865BB" w14:textId="77777777" w:rsidTr="00C34DE7">
        <w:trPr>
          <w:jc w:val="center"/>
        </w:trPr>
        <w:tc>
          <w:tcPr>
            <w:tcW w:w="3045" w:type="dxa"/>
            <w:shd w:val="clear" w:color="auto" w:fill="auto"/>
            <w:tcMar>
              <w:top w:w="100" w:type="dxa"/>
              <w:left w:w="100" w:type="dxa"/>
              <w:bottom w:w="100" w:type="dxa"/>
              <w:right w:w="100" w:type="dxa"/>
            </w:tcMar>
          </w:tcPr>
          <w:p w14:paraId="7B2AA37B" w14:textId="77777777" w:rsidR="00C34DE7" w:rsidRPr="00C34DE7" w:rsidRDefault="00C34DE7" w:rsidP="00374BD9">
            <w:pPr>
              <w:widowControl w:val="0"/>
            </w:pPr>
            <w:r w:rsidRPr="00C34DE7">
              <w:t>Escritura - Preparación del borrador original</w:t>
            </w:r>
          </w:p>
        </w:tc>
        <w:tc>
          <w:tcPr>
            <w:tcW w:w="6315" w:type="dxa"/>
            <w:shd w:val="clear" w:color="auto" w:fill="auto"/>
            <w:tcMar>
              <w:top w:w="100" w:type="dxa"/>
              <w:left w:w="100" w:type="dxa"/>
              <w:bottom w:w="100" w:type="dxa"/>
              <w:right w:w="100" w:type="dxa"/>
            </w:tcMar>
          </w:tcPr>
          <w:p w14:paraId="2DCE9434" w14:textId="77777777" w:rsidR="00C34DE7" w:rsidRPr="00C34DE7" w:rsidRDefault="00C34DE7" w:rsidP="00374BD9">
            <w:pPr>
              <w:widowControl w:val="0"/>
            </w:pPr>
            <w:r w:rsidRPr="00C34DE7">
              <w:t>Narciso Castillo Sanguino</w:t>
            </w:r>
            <w:r w:rsidRPr="00C34DE7">
              <w:tab/>
            </w:r>
          </w:p>
        </w:tc>
      </w:tr>
      <w:tr w:rsidR="00C34DE7" w:rsidRPr="00C34DE7" w14:paraId="3323659B" w14:textId="77777777" w:rsidTr="00C34DE7">
        <w:trPr>
          <w:jc w:val="center"/>
        </w:trPr>
        <w:tc>
          <w:tcPr>
            <w:tcW w:w="3045" w:type="dxa"/>
            <w:shd w:val="clear" w:color="auto" w:fill="auto"/>
            <w:tcMar>
              <w:top w:w="100" w:type="dxa"/>
              <w:left w:w="100" w:type="dxa"/>
              <w:bottom w:w="100" w:type="dxa"/>
              <w:right w:w="100" w:type="dxa"/>
            </w:tcMar>
          </w:tcPr>
          <w:p w14:paraId="6803A4C7" w14:textId="77777777" w:rsidR="00C34DE7" w:rsidRPr="00C34DE7" w:rsidRDefault="00C34DE7" w:rsidP="00374BD9">
            <w:pPr>
              <w:widowControl w:val="0"/>
            </w:pPr>
            <w:r w:rsidRPr="00C34DE7">
              <w:t>Escritura - Revisión y edición</w:t>
            </w:r>
          </w:p>
        </w:tc>
        <w:tc>
          <w:tcPr>
            <w:tcW w:w="6315" w:type="dxa"/>
            <w:shd w:val="clear" w:color="auto" w:fill="auto"/>
            <w:tcMar>
              <w:top w:w="100" w:type="dxa"/>
              <w:left w:w="100" w:type="dxa"/>
              <w:bottom w:w="100" w:type="dxa"/>
              <w:right w:w="100" w:type="dxa"/>
            </w:tcMar>
          </w:tcPr>
          <w:p w14:paraId="6ED54B12" w14:textId="77777777" w:rsidR="00C34DE7" w:rsidRPr="00C34DE7" w:rsidRDefault="00C34DE7" w:rsidP="00374BD9">
            <w:pPr>
              <w:widowControl w:val="0"/>
            </w:pPr>
            <w:r w:rsidRPr="00C34DE7">
              <w:t>Narciso Castillo Sanguino «principal»</w:t>
            </w:r>
          </w:p>
          <w:p w14:paraId="07ADD725" w14:textId="77777777" w:rsidR="00C34DE7" w:rsidRPr="00C34DE7" w:rsidRDefault="00C34DE7" w:rsidP="00374BD9">
            <w:pPr>
              <w:widowControl w:val="0"/>
            </w:pPr>
            <w:r w:rsidRPr="00C34DE7">
              <w:t>Mayte Montserrat Avendaño Rodríguez «que apoya»</w:t>
            </w:r>
          </w:p>
        </w:tc>
      </w:tr>
      <w:tr w:rsidR="00C34DE7" w:rsidRPr="00C34DE7" w14:paraId="5E446210" w14:textId="77777777" w:rsidTr="00C34DE7">
        <w:trPr>
          <w:jc w:val="center"/>
        </w:trPr>
        <w:tc>
          <w:tcPr>
            <w:tcW w:w="3045" w:type="dxa"/>
            <w:shd w:val="clear" w:color="auto" w:fill="auto"/>
            <w:tcMar>
              <w:top w:w="100" w:type="dxa"/>
              <w:left w:w="100" w:type="dxa"/>
              <w:bottom w:w="100" w:type="dxa"/>
              <w:right w:w="100" w:type="dxa"/>
            </w:tcMar>
          </w:tcPr>
          <w:p w14:paraId="6FFDC9DE" w14:textId="77777777" w:rsidR="00C34DE7" w:rsidRPr="00C34DE7" w:rsidRDefault="00C34DE7" w:rsidP="00374BD9">
            <w:pPr>
              <w:widowControl w:val="0"/>
            </w:pPr>
            <w:r w:rsidRPr="00C34DE7">
              <w:t>Visualización</w:t>
            </w:r>
          </w:p>
        </w:tc>
        <w:tc>
          <w:tcPr>
            <w:tcW w:w="6315" w:type="dxa"/>
            <w:shd w:val="clear" w:color="auto" w:fill="auto"/>
            <w:tcMar>
              <w:top w:w="100" w:type="dxa"/>
              <w:left w:w="100" w:type="dxa"/>
              <w:bottom w:w="100" w:type="dxa"/>
              <w:right w:w="100" w:type="dxa"/>
            </w:tcMar>
          </w:tcPr>
          <w:p w14:paraId="76362C53" w14:textId="77777777" w:rsidR="00C34DE7" w:rsidRPr="00C34DE7" w:rsidRDefault="00C34DE7" w:rsidP="00374BD9">
            <w:pPr>
              <w:widowControl w:val="0"/>
            </w:pPr>
            <w:r w:rsidRPr="00C34DE7">
              <w:t>Narciso Castillo Sanguino «principal»</w:t>
            </w:r>
          </w:p>
          <w:p w14:paraId="174F74E6" w14:textId="77777777" w:rsidR="00C34DE7" w:rsidRPr="00C34DE7" w:rsidRDefault="00C34DE7" w:rsidP="00374BD9">
            <w:pPr>
              <w:widowControl w:val="0"/>
            </w:pPr>
            <w:r w:rsidRPr="00C34DE7">
              <w:t>Mayte Montserrat Avendaño Rodríguez «que apoya»</w:t>
            </w:r>
          </w:p>
        </w:tc>
      </w:tr>
      <w:tr w:rsidR="00C34DE7" w:rsidRPr="00C34DE7" w14:paraId="54909A42" w14:textId="77777777" w:rsidTr="00C34DE7">
        <w:trPr>
          <w:jc w:val="center"/>
        </w:trPr>
        <w:tc>
          <w:tcPr>
            <w:tcW w:w="3045" w:type="dxa"/>
            <w:shd w:val="clear" w:color="auto" w:fill="auto"/>
            <w:tcMar>
              <w:top w:w="100" w:type="dxa"/>
              <w:left w:w="100" w:type="dxa"/>
              <w:bottom w:w="100" w:type="dxa"/>
              <w:right w:w="100" w:type="dxa"/>
            </w:tcMar>
          </w:tcPr>
          <w:p w14:paraId="0072D6BC" w14:textId="77777777" w:rsidR="00C34DE7" w:rsidRPr="00C34DE7" w:rsidRDefault="00C34DE7" w:rsidP="00374BD9">
            <w:pPr>
              <w:widowControl w:val="0"/>
            </w:pPr>
            <w:r w:rsidRPr="00C34DE7">
              <w:t>Supervisión</w:t>
            </w:r>
          </w:p>
        </w:tc>
        <w:tc>
          <w:tcPr>
            <w:tcW w:w="6315" w:type="dxa"/>
            <w:shd w:val="clear" w:color="auto" w:fill="auto"/>
            <w:tcMar>
              <w:top w:w="100" w:type="dxa"/>
              <w:left w:w="100" w:type="dxa"/>
              <w:bottom w:w="100" w:type="dxa"/>
              <w:right w:w="100" w:type="dxa"/>
            </w:tcMar>
          </w:tcPr>
          <w:p w14:paraId="50A49262" w14:textId="77777777" w:rsidR="00C34DE7" w:rsidRPr="00C34DE7" w:rsidRDefault="00C34DE7" w:rsidP="00374BD9">
            <w:pPr>
              <w:widowControl w:val="0"/>
            </w:pPr>
            <w:r w:rsidRPr="00C34DE7">
              <w:t>Narciso Castillo Sanguino</w:t>
            </w:r>
          </w:p>
        </w:tc>
      </w:tr>
      <w:tr w:rsidR="00C34DE7" w:rsidRPr="00C34DE7" w14:paraId="56893088" w14:textId="77777777" w:rsidTr="00C34DE7">
        <w:trPr>
          <w:jc w:val="center"/>
        </w:trPr>
        <w:tc>
          <w:tcPr>
            <w:tcW w:w="3045" w:type="dxa"/>
            <w:shd w:val="clear" w:color="auto" w:fill="auto"/>
            <w:tcMar>
              <w:top w:w="100" w:type="dxa"/>
              <w:left w:w="100" w:type="dxa"/>
              <w:bottom w:w="100" w:type="dxa"/>
              <w:right w:w="100" w:type="dxa"/>
            </w:tcMar>
          </w:tcPr>
          <w:p w14:paraId="4A7AC76B" w14:textId="77777777" w:rsidR="00C34DE7" w:rsidRPr="00C34DE7" w:rsidRDefault="00C34DE7" w:rsidP="00374BD9">
            <w:pPr>
              <w:widowControl w:val="0"/>
            </w:pPr>
            <w:r w:rsidRPr="00C34DE7">
              <w:t>Administración de Proyectos</w:t>
            </w:r>
          </w:p>
        </w:tc>
        <w:tc>
          <w:tcPr>
            <w:tcW w:w="6315" w:type="dxa"/>
            <w:shd w:val="clear" w:color="auto" w:fill="auto"/>
            <w:tcMar>
              <w:top w:w="100" w:type="dxa"/>
              <w:left w:w="100" w:type="dxa"/>
              <w:bottom w:w="100" w:type="dxa"/>
              <w:right w:w="100" w:type="dxa"/>
            </w:tcMar>
          </w:tcPr>
          <w:p w14:paraId="63412DDC" w14:textId="77777777" w:rsidR="00C34DE7" w:rsidRPr="00C34DE7" w:rsidRDefault="00C34DE7" w:rsidP="00374BD9">
            <w:pPr>
              <w:widowControl w:val="0"/>
            </w:pPr>
            <w:r w:rsidRPr="00C34DE7">
              <w:t>Narciso Castillo Sanguino</w:t>
            </w:r>
          </w:p>
        </w:tc>
      </w:tr>
      <w:tr w:rsidR="00C34DE7" w:rsidRPr="00C34DE7" w14:paraId="10F08906" w14:textId="77777777" w:rsidTr="00C34DE7">
        <w:trPr>
          <w:jc w:val="center"/>
        </w:trPr>
        <w:tc>
          <w:tcPr>
            <w:tcW w:w="3045" w:type="dxa"/>
            <w:shd w:val="clear" w:color="auto" w:fill="auto"/>
            <w:tcMar>
              <w:top w:w="100" w:type="dxa"/>
              <w:left w:w="100" w:type="dxa"/>
              <w:bottom w:w="100" w:type="dxa"/>
              <w:right w:w="100" w:type="dxa"/>
            </w:tcMar>
          </w:tcPr>
          <w:p w14:paraId="6817A28D" w14:textId="77777777" w:rsidR="00C34DE7" w:rsidRPr="00C34DE7" w:rsidRDefault="00C34DE7" w:rsidP="00374BD9">
            <w:pPr>
              <w:widowControl w:val="0"/>
            </w:pPr>
            <w:r w:rsidRPr="00C34DE7">
              <w:t>Adquisición de fondos</w:t>
            </w:r>
          </w:p>
        </w:tc>
        <w:tc>
          <w:tcPr>
            <w:tcW w:w="6315" w:type="dxa"/>
            <w:shd w:val="clear" w:color="auto" w:fill="auto"/>
            <w:tcMar>
              <w:top w:w="100" w:type="dxa"/>
              <w:left w:w="100" w:type="dxa"/>
              <w:bottom w:w="100" w:type="dxa"/>
              <w:right w:w="100" w:type="dxa"/>
            </w:tcMar>
          </w:tcPr>
          <w:p w14:paraId="6DC3F08F" w14:textId="77777777" w:rsidR="00C34DE7" w:rsidRPr="00C34DE7" w:rsidRDefault="00C34DE7" w:rsidP="00374BD9">
            <w:pPr>
              <w:widowControl w:val="0"/>
            </w:pPr>
            <w:r w:rsidRPr="00C34DE7">
              <w:t>Narciso Castillo Sanguino</w:t>
            </w:r>
          </w:p>
        </w:tc>
      </w:tr>
    </w:tbl>
    <w:p w14:paraId="5899E462" w14:textId="55F29A55" w:rsidR="00C34DE7" w:rsidRPr="00C34DE7" w:rsidRDefault="00C34DE7" w:rsidP="00C34DE7">
      <w:pPr>
        <w:tabs>
          <w:tab w:val="left" w:pos="1910"/>
        </w:tabs>
      </w:pPr>
    </w:p>
    <w:sectPr w:rsidR="00C34DE7" w:rsidRPr="00C34DE7" w:rsidSect="005555B4">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4023" w14:textId="77777777" w:rsidR="00BE5062" w:rsidRDefault="00BE5062" w:rsidP="00A35B03">
      <w:r>
        <w:separator/>
      </w:r>
    </w:p>
  </w:endnote>
  <w:endnote w:type="continuationSeparator" w:id="0">
    <w:p w14:paraId="1152102B" w14:textId="77777777" w:rsidR="00BE5062" w:rsidRDefault="00BE5062" w:rsidP="00A3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6C76" w14:textId="1CEF0205" w:rsidR="005555B4" w:rsidRDefault="005555B4">
    <w:pPr>
      <w:pStyle w:val="Piedepgina"/>
    </w:pPr>
    <w:r>
      <w:t xml:space="preserve">         </w:t>
    </w:r>
    <w:r w:rsidRPr="002A3D98">
      <w:rPr>
        <w:noProof/>
      </w:rPr>
      <w:drawing>
        <wp:inline distT="0" distB="0" distL="0" distR="0" wp14:anchorId="35A54F4F" wp14:editId="21E057DA">
          <wp:extent cx="1600200" cy="419100"/>
          <wp:effectExtent l="0" t="0" r="0" b="0"/>
          <wp:docPr id="33"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34DE7">
      <w:rPr>
        <w:rFonts w:cstheme="minorHAnsi"/>
        <w:b/>
        <w:sz w:val="22"/>
        <w:szCs w:val="16"/>
      </w:rPr>
      <w:t xml:space="preserve">Vol. 12, </w:t>
    </w:r>
    <w:proofErr w:type="spellStart"/>
    <w:r w:rsidRPr="00C34DE7">
      <w:rPr>
        <w:rFonts w:cstheme="minorHAnsi"/>
        <w:b/>
        <w:sz w:val="22"/>
        <w:szCs w:val="16"/>
      </w:rPr>
      <w:t>Núm</w:t>
    </w:r>
    <w:proofErr w:type="spellEnd"/>
    <w:r w:rsidRPr="00C34DE7">
      <w:rPr>
        <w:rFonts w:cstheme="minorHAnsi"/>
        <w:b/>
        <w:sz w:val="22"/>
        <w:szCs w:val="16"/>
      </w:rPr>
      <w:t xml:space="preserve">. 26 </w:t>
    </w:r>
    <w:proofErr w:type="spellStart"/>
    <w:r w:rsidRPr="00C34DE7">
      <w:rPr>
        <w:rFonts w:cstheme="minorHAnsi"/>
        <w:b/>
        <w:sz w:val="22"/>
        <w:szCs w:val="16"/>
      </w:rPr>
      <w:t>Enero</w:t>
    </w:r>
    <w:proofErr w:type="spellEnd"/>
    <w:r w:rsidRPr="00C34DE7">
      <w:rPr>
        <w:rFonts w:cstheme="minorHAnsi"/>
        <w:b/>
        <w:sz w:val="22"/>
        <w:szCs w:val="16"/>
      </w:rPr>
      <w:t xml:space="preserve"> - Junio 2023, e</w:t>
    </w:r>
    <w:r w:rsidR="00C93FED">
      <w:rPr>
        <w:rFonts w:cstheme="minorHAnsi"/>
        <w:b/>
        <w:sz w:val="22"/>
        <w:szCs w:val="16"/>
      </w:rPr>
      <w:t>439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6B01" w14:textId="77777777" w:rsidR="00BE5062" w:rsidRDefault="00BE5062" w:rsidP="00A35B03">
      <w:r>
        <w:separator/>
      </w:r>
    </w:p>
  </w:footnote>
  <w:footnote w:type="continuationSeparator" w:id="0">
    <w:p w14:paraId="3D3713DF" w14:textId="77777777" w:rsidR="00BE5062" w:rsidRDefault="00BE5062" w:rsidP="00A3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73CC" w14:textId="62CC9864" w:rsidR="005555B4" w:rsidRDefault="005555B4" w:rsidP="005555B4">
    <w:pPr>
      <w:pStyle w:val="Encabezado"/>
      <w:jc w:val="center"/>
    </w:pPr>
    <w:r w:rsidRPr="002A3D98">
      <w:rPr>
        <w:noProof/>
        <w:lang w:val="es-ES" w:eastAsia="es-ES"/>
      </w:rPr>
      <w:drawing>
        <wp:inline distT="0" distB="0" distL="0" distR="0" wp14:anchorId="5DFF2578" wp14:editId="204D5113">
          <wp:extent cx="5397500" cy="635000"/>
          <wp:effectExtent l="0" t="0" r="0" b="0"/>
          <wp:docPr id="31"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5DD"/>
    <w:multiLevelType w:val="hybridMultilevel"/>
    <w:tmpl w:val="D6808E02"/>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B140EC"/>
    <w:multiLevelType w:val="hybridMultilevel"/>
    <w:tmpl w:val="4B209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E414D"/>
    <w:multiLevelType w:val="hybridMultilevel"/>
    <w:tmpl w:val="209E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F222B3"/>
    <w:multiLevelType w:val="hybridMultilevel"/>
    <w:tmpl w:val="B5005036"/>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9742AB"/>
    <w:multiLevelType w:val="hybridMultilevel"/>
    <w:tmpl w:val="A23ECFB6"/>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190072"/>
    <w:multiLevelType w:val="hybridMultilevel"/>
    <w:tmpl w:val="079EA7E4"/>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4A2F44"/>
    <w:multiLevelType w:val="hybridMultilevel"/>
    <w:tmpl w:val="F22C03BC"/>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CE50EC"/>
    <w:multiLevelType w:val="hybridMultilevel"/>
    <w:tmpl w:val="EA7C3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5C63A8"/>
    <w:multiLevelType w:val="hybridMultilevel"/>
    <w:tmpl w:val="F7DE8AD8"/>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A0375"/>
    <w:multiLevelType w:val="hybridMultilevel"/>
    <w:tmpl w:val="8612E7E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571FD9"/>
    <w:multiLevelType w:val="hybridMultilevel"/>
    <w:tmpl w:val="265E5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AF181B"/>
    <w:multiLevelType w:val="hybridMultilevel"/>
    <w:tmpl w:val="F8E896EC"/>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C32545"/>
    <w:multiLevelType w:val="hybridMultilevel"/>
    <w:tmpl w:val="0CDCC3DA"/>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2B014E"/>
    <w:multiLevelType w:val="hybridMultilevel"/>
    <w:tmpl w:val="83446808"/>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55842394">
    <w:abstractNumId w:val="10"/>
  </w:num>
  <w:num w:numId="2" w16cid:durableId="205414305">
    <w:abstractNumId w:val="7"/>
  </w:num>
  <w:num w:numId="3" w16cid:durableId="1233345465">
    <w:abstractNumId w:val="3"/>
  </w:num>
  <w:num w:numId="4" w16cid:durableId="66809340">
    <w:abstractNumId w:val="9"/>
  </w:num>
  <w:num w:numId="5" w16cid:durableId="1618485382">
    <w:abstractNumId w:val="11"/>
  </w:num>
  <w:num w:numId="6" w16cid:durableId="359555657">
    <w:abstractNumId w:val="5"/>
  </w:num>
  <w:num w:numId="7" w16cid:durableId="1198548361">
    <w:abstractNumId w:val="1"/>
  </w:num>
  <w:num w:numId="8" w16cid:durableId="1242105133">
    <w:abstractNumId w:val="2"/>
  </w:num>
  <w:num w:numId="9" w16cid:durableId="748581456">
    <w:abstractNumId w:val="8"/>
  </w:num>
  <w:num w:numId="10" w16cid:durableId="702092258">
    <w:abstractNumId w:val="12"/>
  </w:num>
  <w:num w:numId="11" w16cid:durableId="1143885473">
    <w:abstractNumId w:val="4"/>
  </w:num>
  <w:num w:numId="12" w16cid:durableId="1730692702">
    <w:abstractNumId w:val="0"/>
  </w:num>
  <w:num w:numId="13" w16cid:durableId="658926406">
    <w:abstractNumId w:val="13"/>
  </w:num>
  <w:num w:numId="14" w16cid:durableId="148330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D4"/>
    <w:rsid w:val="00002575"/>
    <w:rsid w:val="000029DD"/>
    <w:rsid w:val="00002B92"/>
    <w:rsid w:val="00005331"/>
    <w:rsid w:val="00010658"/>
    <w:rsid w:val="00010AEF"/>
    <w:rsid w:val="00011327"/>
    <w:rsid w:val="0001225E"/>
    <w:rsid w:val="00013633"/>
    <w:rsid w:val="00013D37"/>
    <w:rsid w:val="00016FAB"/>
    <w:rsid w:val="00022FE2"/>
    <w:rsid w:val="0002360D"/>
    <w:rsid w:val="00027966"/>
    <w:rsid w:val="0003428A"/>
    <w:rsid w:val="00036A99"/>
    <w:rsid w:val="00037B7D"/>
    <w:rsid w:val="000407AF"/>
    <w:rsid w:val="000417B2"/>
    <w:rsid w:val="00042B26"/>
    <w:rsid w:val="00046AEA"/>
    <w:rsid w:val="00053472"/>
    <w:rsid w:val="00057331"/>
    <w:rsid w:val="0006159F"/>
    <w:rsid w:val="00063D37"/>
    <w:rsid w:val="00063DE4"/>
    <w:rsid w:val="00066180"/>
    <w:rsid w:val="00066CB3"/>
    <w:rsid w:val="000702C9"/>
    <w:rsid w:val="00072BC1"/>
    <w:rsid w:val="00073C31"/>
    <w:rsid w:val="000779F5"/>
    <w:rsid w:val="0008199B"/>
    <w:rsid w:val="00084F41"/>
    <w:rsid w:val="000856F7"/>
    <w:rsid w:val="00085F95"/>
    <w:rsid w:val="00086580"/>
    <w:rsid w:val="000865EF"/>
    <w:rsid w:val="00086A34"/>
    <w:rsid w:val="000873D7"/>
    <w:rsid w:val="00091B25"/>
    <w:rsid w:val="000925C7"/>
    <w:rsid w:val="0009351B"/>
    <w:rsid w:val="000958A8"/>
    <w:rsid w:val="00097A6D"/>
    <w:rsid w:val="00097FB3"/>
    <w:rsid w:val="000A2634"/>
    <w:rsid w:val="000A6942"/>
    <w:rsid w:val="000B0549"/>
    <w:rsid w:val="000B0D01"/>
    <w:rsid w:val="000B1F92"/>
    <w:rsid w:val="000B2AB8"/>
    <w:rsid w:val="000B5DA0"/>
    <w:rsid w:val="000B67CA"/>
    <w:rsid w:val="000C0F9E"/>
    <w:rsid w:val="000C4A0F"/>
    <w:rsid w:val="000C51A4"/>
    <w:rsid w:val="000C7E4E"/>
    <w:rsid w:val="000D0D74"/>
    <w:rsid w:val="000D1834"/>
    <w:rsid w:val="000D3B19"/>
    <w:rsid w:val="000D4BD3"/>
    <w:rsid w:val="000D6095"/>
    <w:rsid w:val="000D7715"/>
    <w:rsid w:val="000E0DAD"/>
    <w:rsid w:val="000E3513"/>
    <w:rsid w:val="000E5D21"/>
    <w:rsid w:val="000E5FBB"/>
    <w:rsid w:val="000F4323"/>
    <w:rsid w:val="00103CC1"/>
    <w:rsid w:val="001044E6"/>
    <w:rsid w:val="00110A08"/>
    <w:rsid w:val="00111959"/>
    <w:rsid w:val="00124A05"/>
    <w:rsid w:val="001278C5"/>
    <w:rsid w:val="00130CD7"/>
    <w:rsid w:val="00130D1D"/>
    <w:rsid w:val="00135673"/>
    <w:rsid w:val="00142A6E"/>
    <w:rsid w:val="00142EC2"/>
    <w:rsid w:val="001454B5"/>
    <w:rsid w:val="0015082E"/>
    <w:rsid w:val="00157361"/>
    <w:rsid w:val="00160DB3"/>
    <w:rsid w:val="001610B3"/>
    <w:rsid w:val="00161AD6"/>
    <w:rsid w:val="00164A5B"/>
    <w:rsid w:val="00164B72"/>
    <w:rsid w:val="001730AB"/>
    <w:rsid w:val="001732F9"/>
    <w:rsid w:val="0017588E"/>
    <w:rsid w:val="00177840"/>
    <w:rsid w:val="001972CD"/>
    <w:rsid w:val="001A0084"/>
    <w:rsid w:val="001A077A"/>
    <w:rsid w:val="001A0B44"/>
    <w:rsid w:val="001A4876"/>
    <w:rsid w:val="001A62D5"/>
    <w:rsid w:val="001B2DDB"/>
    <w:rsid w:val="001B4924"/>
    <w:rsid w:val="001C4564"/>
    <w:rsid w:val="001C485B"/>
    <w:rsid w:val="001C4A73"/>
    <w:rsid w:val="001C6AD4"/>
    <w:rsid w:val="001C6C22"/>
    <w:rsid w:val="001D09EA"/>
    <w:rsid w:val="001D1EB1"/>
    <w:rsid w:val="001D2D4D"/>
    <w:rsid w:val="001D38AE"/>
    <w:rsid w:val="001D4D91"/>
    <w:rsid w:val="001D5F50"/>
    <w:rsid w:val="001D66C9"/>
    <w:rsid w:val="001D6B52"/>
    <w:rsid w:val="001E2B39"/>
    <w:rsid w:val="001E3592"/>
    <w:rsid w:val="001E436C"/>
    <w:rsid w:val="001E5103"/>
    <w:rsid w:val="001E7B20"/>
    <w:rsid w:val="001E7BB8"/>
    <w:rsid w:val="001F0C50"/>
    <w:rsid w:val="001F4994"/>
    <w:rsid w:val="001F6DAE"/>
    <w:rsid w:val="00203192"/>
    <w:rsid w:val="00204BB0"/>
    <w:rsid w:val="00205B95"/>
    <w:rsid w:val="002105C5"/>
    <w:rsid w:val="002122A9"/>
    <w:rsid w:val="00216047"/>
    <w:rsid w:val="00216866"/>
    <w:rsid w:val="00221B0D"/>
    <w:rsid w:val="00222C68"/>
    <w:rsid w:val="00224823"/>
    <w:rsid w:val="002254EE"/>
    <w:rsid w:val="00225C52"/>
    <w:rsid w:val="002265B5"/>
    <w:rsid w:val="00230B52"/>
    <w:rsid w:val="00233022"/>
    <w:rsid w:val="00233A3B"/>
    <w:rsid w:val="002370C6"/>
    <w:rsid w:val="00237672"/>
    <w:rsid w:val="00240329"/>
    <w:rsid w:val="00240C31"/>
    <w:rsid w:val="00241454"/>
    <w:rsid w:val="00241C7D"/>
    <w:rsid w:val="00242459"/>
    <w:rsid w:val="002434D9"/>
    <w:rsid w:val="00245B23"/>
    <w:rsid w:val="00253018"/>
    <w:rsid w:val="002664CF"/>
    <w:rsid w:val="002666BF"/>
    <w:rsid w:val="00266F1E"/>
    <w:rsid w:val="00267C34"/>
    <w:rsid w:val="00270F1C"/>
    <w:rsid w:val="002740D3"/>
    <w:rsid w:val="00274A55"/>
    <w:rsid w:val="00282BB5"/>
    <w:rsid w:val="00284B85"/>
    <w:rsid w:val="002860E4"/>
    <w:rsid w:val="002861B2"/>
    <w:rsid w:val="002912EC"/>
    <w:rsid w:val="00295F56"/>
    <w:rsid w:val="00296165"/>
    <w:rsid w:val="002974C1"/>
    <w:rsid w:val="00297D9B"/>
    <w:rsid w:val="002A2C97"/>
    <w:rsid w:val="002A3CDC"/>
    <w:rsid w:val="002A5666"/>
    <w:rsid w:val="002A74D0"/>
    <w:rsid w:val="002B2601"/>
    <w:rsid w:val="002B401C"/>
    <w:rsid w:val="002B423E"/>
    <w:rsid w:val="002B6241"/>
    <w:rsid w:val="002B73AE"/>
    <w:rsid w:val="002C08A2"/>
    <w:rsid w:val="002C141E"/>
    <w:rsid w:val="002C67C5"/>
    <w:rsid w:val="002C6D11"/>
    <w:rsid w:val="002C6E87"/>
    <w:rsid w:val="002D160A"/>
    <w:rsid w:val="002D163A"/>
    <w:rsid w:val="002D3D38"/>
    <w:rsid w:val="002D43D5"/>
    <w:rsid w:val="002D7A46"/>
    <w:rsid w:val="002D7DFA"/>
    <w:rsid w:val="002E10F3"/>
    <w:rsid w:val="002E1C8F"/>
    <w:rsid w:val="002E248B"/>
    <w:rsid w:val="002E4832"/>
    <w:rsid w:val="002E5EE4"/>
    <w:rsid w:val="002E70CE"/>
    <w:rsid w:val="002F27ED"/>
    <w:rsid w:val="002F3EB7"/>
    <w:rsid w:val="002F63CC"/>
    <w:rsid w:val="00300767"/>
    <w:rsid w:val="003009C7"/>
    <w:rsid w:val="003028EA"/>
    <w:rsid w:val="00304DEB"/>
    <w:rsid w:val="003056D3"/>
    <w:rsid w:val="0031002B"/>
    <w:rsid w:val="00311226"/>
    <w:rsid w:val="00311E73"/>
    <w:rsid w:val="003143D0"/>
    <w:rsid w:val="00314751"/>
    <w:rsid w:val="00314A86"/>
    <w:rsid w:val="00325B1B"/>
    <w:rsid w:val="0033009B"/>
    <w:rsid w:val="0033557A"/>
    <w:rsid w:val="003367D6"/>
    <w:rsid w:val="00336FF1"/>
    <w:rsid w:val="00337FA8"/>
    <w:rsid w:val="003411E7"/>
    <w:rsid w:val="0034311B"/>
    <w:rsid w:val="003442B6"/>
    <w:rsid w:val="0034495A"/>
    <w:rsid w:val="003465FB"/>
    <w:rsid w:val="00352D0B"/>
    <w:rsid w:val="00355F0B"/>
    <w:rsid w:val="0036165D"/>
    <w:rsid w:val="003641D0"/>
    <w:rsid w:val="0036674B"/>
    <w:rsid w:val="003756E8"/>
    <w:rsid w:val="00376E12"/>
    <w:rsid w:val="003774A9"/>
    <w:rsid w:val="003867E3"/>
    <w:rsid w:val="00391069"/>
    <w:rsid w:val="00394EA5"/>
    <w:rsid w:val="0039614E"/>
    <w:rsid w:val="00397ACC"/>
    <w:rsid w:val="00397FB8"/>
    <w:rsid w:val="003A1DB2"/>
    <w:rsid w:val="003A2547"/>
    <w:rsid w:val="003A6C67"/>
    <w:rsid w:val="003A6CC7"/>
    <w:rsid w:val="003B070A"/>
    <w:rsid w:val="003B0EA7"/>
    <w:rsid w:val="003B1ADB"/>
    <w:rsid w:val="003B1D8C"/>
    <w:rsid w:val="003B5C25"/>
    <w:rsid w:val="003C315D"/>
    <w:rsid w:val="003C4976"/>
    <w:rsid w:val="003C5A40"/>
    <w:rsid w:val="003C70D4"/>
    <w:rsid w:val="003D07FF"/>
    <w:rsid w:val="003D274E"/>
    <w:rsid w:val="003D539B"/>
    <w:rsid w:val="003D55F6"/>
    <w:rsid w:val="003D5BD4"/>
    <w:rsid w:val="003D7127"/>
    <w:rsid w:val="003E0B83"/>
    <w:rsid w:val="003E31A4"/>
    <w:rsid w:val="003E6B7D"/>
    <w:rsid w:val="003E6F7B"/>
    <w:rsid w:val="003F0172"/>
    <w:rsid w:val="003F08AD"/>
    <w:rsid w:val="003F17F3"/>
    <w:rsid w:val="003F2883"/>
    <w:rsid w:val="003F5F58"/>
    <w:rsid w:val="003F626F"/>
    <w:rsid w:val="00400952"/>
    <w:rsid w:val="0040165C"/>
    <w:rsid w:val="00402C49"/>
    <w:rsid w:val="004076AB"/>
    <w:rsid w:val="00410353"/>
    <w:rsid w:val="0041151D"/>
    <w:rsid w:val="00411820"/>
    <w:rsid w:val="004122EF"/>
    <w:rsid w:val="00416A7A"/>
    <w:rsid w:val="00417C0D"/>
    <w:rsid w:val="00420F16"/>
    <w:rsid w:val="00421519"/>
    <w:rsid w:val="004219DD"/>
    <w:rsid w:val="00425EE6"/>
    <w:rsid w:val="00431DBC"/>
    <w:rsid w:val="0043230F"/>
    <w:rsid w:val="0043351B"/>
    <w:rsid w:val="00433BFC"/>
    <w:rsid w:val="00434321"/>
    <w:rsid w:val="00436115"/>
    <w:rsid w:val="0043613E"/>
    <w:rsid w:val="004363A5"/>
    <w:rsid w:val="00442572"/>
    <w:rsid w:val="00443C11"/>
    <w:rsid w:val="004440A9"/>
    <w:rsid w:val="00444D7D"/>
    <w:rsid w:val="00446716"/>
    <w:rsid w:val="00446CF8"/>
    <w:rsid w:val="004478F1"/>
    <w:rsid w:val="00447A7A"/>
    <w:rsid w:val="00457EB4"/>
    <w:rsid w:val="00460B24"/>
    <w:rsid w:val="00462681"/>
    <w:rsid w:val="00463369"/>
    <w:rsid w:val="00463C32"/>
    <w:rsid w:val="0046646E"/>
    <w:rsid w:val="004666FF"/>
    <w:rsid w:val="00476CB3"/>
    <w:rsid w:val="00476D0E"/>
    <w:rsid w:val="00480004"/>
    <w:rsid w:val="00481589"/>
    <w:rsid w:val="004830F2"/>
    <w:rsid w:val="004854F2"/>
    <w:rsid w:val="004857AA"/>
    <w:rsid w:val="0048741B"/>
    <w:rsid w:val="00490D51"/>
    <w:rsid w:val="00492749"/>
    <w:rsid w:val="004A302B"/>
    <w:rsid w:val="004A30C9"/>
    <w:rsid w:val="004A42C9"/>
    <w:rsid w:val="004A6305"/>
    <w:rsid w:val="004B1DDC"/>
    <w:rsid w:val="004C0C56"/>
    <w:rsid w:val="004C234C"/>
    <w:rsid w:val="004C2C96"/>
    <w:rsid w:val="004C30D4"/>
    <w:rsid w:val="004C4C6F"/>
    <w:rsid w:val="004C4E48"/>
    <w:rsid w:val="004C7EE0"/>
    <w:rsid w:val="004D103C"/>
    <w:rsid w:val="004D3489"/>
    <w:rsid w:val="004D3BE8"/>
    <w:rsid w:val="004D41DC"/>
    <w:rsid w:val="004D4995"/>
    <w:rsid w:val="004D5622"/>
    <w:rsid w:val="004D5E89"/>
    <w:rsid w:val="004E2881"/>
    <w:rsid w:val="004E3007"/>
    <w:rsid w:val="004E4621"/>
    <w:rsid w:val="004F07D3"/>
    <w:rsid w:val="004F1CD8"/>
    <w:rsid w:val="004F3870"/>
    <w:rsid w:val="004F49D4"/>
    <w:rsid w:val="004F6566"/>
    <w:rsid w:val="00505DFF"/>
    <w:rsid w:val="00507610"/>
    <w:rsid w:val="00511DA4"/>
    <w:rsid w:val="0051259A"/>
    <w:rsid w:val="005137D2"/>
    <w:rsid w:val="00515313"/>
    <w:rsid w:val="0051548B"/>
    <w:rsid w:val="005169E8"/>
    <w:rsid w:val="005235B0"/>
    <w:rsid w:val="0052378F"/>
    <w:rsid w:val="00525197"/>
    <w:rsid w:val="00525E48"/>
    <w:rsid w:val="0053375D"/>
    <w:rsid w:val="00533E56"/>
    <w:rsid w:val="005363FA"/>
    <w:rsid w:val="005366C1"/>
    <w:rsid w:val="00537594"/>
    <w:rsid w:val="00540186"/>
    <w:rsid w:val="0054326B"/>
    <w:rsid w:val="005441C7"/>
    <w:rsid w:val="00546421"/>
    <w:rsid w:val="00547121"/>
    <w:rsid w:val="00554BB2"/>
    <w:rsid w:val="005555B4"/>
    <w:rsid w:val="0055760C"/>
    <w:rsid w:val="00557F4F"/>
    <w:rsid w:val="00561D1A"/>
    <w:rsid w:val="005641A1"/>
    <w:rsid w:val="005646DB"/>
    <w:rsid w:val="00565BAF"/>
    <w:rsid w:val="00566102"/>
    <w:rsid w:val="005668B2"/>
    <w:rsid w:val="00570536"/>
    <w:rsid w:val="00570D57"/>
    <w:rsid w:val="00572874"/>
    <w:rsid w:val="005728A7"/>
    <w:rsid w:val="0057296E"/>
    <w:rsid w:val="00576358"/>
    <w:rsid w:val="005838CC"/>
    <w:rsid w:val="00583B57"/>
    <w:rsid w:val="005843C0"/>
    <w:rsid w:val="00587EA9"/>
    <w:rsid w:val="00595A73"/>
    <w:rsid w:val="005A0B12"/>
    <w:rsid w:val="005B055D"/>
    <w:rsid w:val="005B6351"/>
    <w:rsid w:val="005C15D4"/>
    <w:rsid w:val="005C5FDD"/>
    <w:rsid w:val="005C67DC"/>
    <w:rsid w:val="005C6844"/>
    <w:rsid w:val="005D219E"/>
    <w:rsid w:val="005D4702"/>
    <w:rsid w:val="005F1AC6"/>
    <w:rsid w:val="005F3781"/>
    <w:rsid w:val="00600EFF"/>
    <w:rsid w:val="006016EF"/>
    <w:rsid w:val="00602B62"/>
    <w:rsid w:val="00603DCC"/>
    <w:rsid w:val="006048AA"/>
    <w:rsid w:val="006054F9"/>
    <w:rsid w:val="00606C26"/>
    <w:rsid w:val="0060746A"/>
    <w:rsid w:val="00616355"/>
    <w:rsid w:val="00620E1D"/>
    <w:rsid w:val="00625AB2"/>
    <w:rsid w:val="00627C38"/>
    <w:rsid w:val="0063369A"/>
    <w:rsid w:val="006341E7"/>
    <w:rsid w:val="00645FA4"/>
    <w:rsid w:val="00646DD5"/>
    <w:rsid w:val="00655242"/>
    <w:rsid w:val="00655893"/>
    <w:rsid w:val="00657ADB"/>
    <w:rsid w:val="00661B3C"/>
    <w:rsid w:val="00664988"/>
    <w:rsid w:val="00672E10"/>
    <w:rsid w:val="00674120"/>
    <w:rsid w:val="006741B1"/>
    <w:rsid w:val="00674886"/>
    <w:rsid w:val="006750AC"/>
    <w:rsid w:val="00676B89"/>
    <w:rsid w:val="006777F2"/>
    <w:rsid w:val="00682281"/>
    <w:rsid w:val="00687384"/>
    <w:rsid w:val="00687E49"/>
    <w:rsid w:val="006A3183"/>
    <w:rsid w:val="006A41D9"/>
    <w:rsid w:val="006A46D9"/>
    <w:rsid w:val="006A4F88"/>
    <w:rsid w:val="006A60D8"/>
    <w:rsid w:val="006B1C54"/>
    <w:rsid w:val="006B3CB4"/>
    <w:rsid w:val="006B3EE6"/>
    <w:rsid w:val="006B5AA5"/>
    <w:rsid w:val="006B72D4"/>
    <w:rsid w:val="006C1E35"/>
    <w:rsid w:val="006C7602"/>
    <w:rsid w:val="006D058F"/>
    <w:rsid w:val="006D234A"/>
    <w:rsid w:val="006D2FDC"/>
    <w:rsid w:val="006D5663"/>
    <w:rsid w:val="006E0BED"/>
    <w:rsid w:val="006E20B4"/>
    <w:rsid w:val="006E2D00"/>
    <w:rsid w:val="006E32B3"/>
    <w:rsid w:val="006E63B1"/>
    <w:rsid w:val="006E7A9C"/>
    <w:rsid w:val="006E7E10"/>
    <w:rsid w:val="006F190A"/>
    <w:rsid w:val="006F473E"/>
    <w:rsid w:val="006F4862"/>
    <w:rsid w:val="006F5122"/>
    <w:rsid w:val="006F6443"/>
    <w:rsid w:val="006F6E3B"/>
    <w:rsid w:val="006F7638"/>
    <w:rsid w:val="00700701"/>
    <w:rsid w:val="00701D1D"/>
    <w:rsid w:val="00702A6C"/>
    <w:rsid w:val="00705490"/>
    <w:rsid w:val="007073A0"/>
    <w:rsid w:val="00712C23"/>
    <w:rsid w:val="00717109"/>
    <w:rsid w:val="00721E61"/>
    <w:rsid w:val="00723677"/>
    <w:rsid w:val="00725269"/>
    <w:rsid w:val="007252F2"/>
    <w:rsid w:val="0072700D"/>
    <w:rsid w:val="007315C3"/>
    <w:rsid w:val="00732D76"/>
    <w:rsid w:val="007330EF"/>
    <w:rsid w:val="00734AD5"/>
    <w:rsid w:val="007356C9"/>
    <w:rsid w:val="00747D30"/>
    <w:rsid w:val="007500BA"/>
    <w:rsid w:val="00753D14"/>
    <w:rsid w:val="0075438D"/>
    <w:rsid w:val="007559E3"/>
    <w:rsid w:val="0076093B"/>
    <w:rsid w:val="00762F77"/>
    <w:rsid w:val="0076447D"/>
    <w:rsid w:val="00770DC4"/>
    <w:rsid w:val="007736A6"/>
    <w:rsid w:val="00773E5C"/>
    <w:rsid w:val="00774EB4"/>
    <w:rsid w:val="00775306"/>
    <w:rsid w:val="0078294B"/>
    <w:rsid w:val="00783B85"/>
    <w:rsid w:val="0078425C"/>
    <w:rsid w:val="007849DB"/>
    <w:rsid w:val="0078514E"/>
    <w:rsid w:val="00785E8B"/>
    <w:rsid w:val="007877EF"/>
    <w:rsid w:val="00787EB6"/>
    <w:rsid w:val="00791544"/>
    <w:rsid w:val="007942A6"/>
    <w:rsid w:val="007944F2"/>
    <w:rsid w:val="00794EB7"/>
    <w:rsid w:val="007963FF"/>
    <w:rsid w:val="007975E9"/>
    <w:rsid w:val="007A0C75"/>
    <w:rsid w:val="007A5A5D"/>
    <w:rsid w:val="007A663C"/>
    <w:rsid w:val="007A6B08"/>
    <w:rsid w:val="007A7276"/>
    <w:rsid w:val="007B07E1"/>
    <w:rsid w:val="007B28A2"/>
    <w:rsid w:val="007B4C00"/>
    <w:rsid w:val="007B6A3A"/>
    <w:rsid w:val="007B7297"/>
    <w:rsid w:val="007B7962"/>
    <w:rsid w:val="007B7A0C"/>
    <w:rsid w:val="007C22CF"/>
    <w:rsid w:val="007C4F50"/>
    <w:rsid w:val="007C6525"/>
    <w:rsid w:val="007C70D1"/>
    <w:rsid w:val="007D065E"/>
    <w:rsid w:val="007D066E"/>
    <w:rsid w:val="007D2DA8"/>
    <w:rsid w:val="007E37A2"/>
    <w:rsid w:val="007E4837"/>
    <w:rsid w:val="007E4D47"/>
    <w:rsid w:val="007E525F"/>
    <w:rsid w:val="007E7BA7"/>
    <w:rsid w:val="007F098F"/>
    <w:rsid w:val="007F2503"/>
    <w:rsid w:val="007F2864"/>
    <w:rsid w:val="007F28F1"/>
    <w:rsid w:val="007F36F7"/>
    <w:rsid w:val="007F3F86"/>
    <w:rsid w:val="007F4056"/>
    <w:rsid w:val="007F6C32"/>
    <w:rsid w:val="007F7D2C"/>
    <w:rsid w:val="008038D2"/>
    <w:rsid w:val="008043E1"/>
    <w:rsid w:val="008062CE"/>
    <w:rsid w:val="00811460"/>
    <w:rsid w:val="0081768D"/>
    <w:rsid w:val="00820449"/>
    <w:rsid w:val="00820B62"/>
    <w:rsid w:val="00822CD4"/>
    <w:rsid w:val="008235EA"/>
    <w:rsid w:val="008267A0"/>
    <w:rsid w:val="008321CA"/>
    <w:rsid w:val="00832E62"/>
    <w:rsid w:val="00833112"/>
    <w:rsid w:val="00837188"/>
    <w:rsid w:val="008416A6"/>
    <w:rsid w:val="008446EE"/>
    <w:rsid w:val="00847269"/>
    <w:rsid w:val="008534EA"/>
    <w:rsid w:val="00854988"/>
    <w:rsid w:val="008555C3"/>
    <w:rsid w:val="008601BB"/>
    <w:rsid w:val="00860877"/>
    <w:rsid w:val="00862E4F"/>
    <w:rsid w:val="00865FDA"/>
    <w:rsid w:val="00870617"/>
    <w:rsid w:val="00874D6A"/>
    <w:rsid w:val="00880ADE"/>
    <w:rsid w:val="00883AB8"/>
    <w:rsid w:val="0088795C"/>
    <w:rsid w:val="00887D37"/>
    <w:rsid w:val="00891570"/>
    <w:rsid w:val="0089239D"/>
    <w:rsid w:val="00896500"/>
    <w:rsid w:val="008A1A3D"/>
    <w:rsid w:val="008A634F"/>
    <w:rsid w:val="008A79EB"/>
    <w:rsid w:val="008B0ACE"/>
    <w:rsid w:val="008B1CA0"/>
    <w:rsid w:val="008B1F2A"/>
    <w:rsid w:val="008B4937"/>
    <w:rsid w:val="008C3852"/>
    <w:rsid w:val="008C3DE1"/>
    <w:rsid w:val="008C502D"/>
    <w:rsid w:val="008C684E"/>
    <w:rsid w:val="008D2EA4"/>
    <w:rsid w:val="008D3B63"/>
    <w:rsid w:val="008D3BDE"/>
    <w:rsid w:val="008D4582"/>
    <w:rsid w:val="008E1A22"/>
    <w:rsid w:val="008E2876"/>
    <w:rsid w:val="008E50EE"/>
    <w:rsid w:val="008F00BE"/>
    <w:rsid w:val="008F1FDE"/>
    <w:rsid w:val="008F2319"/>
    <w:rsid w:val="008F3D0A"/>
    <w:rsid w:val="008F44EE"/>
    <w:rsid w:val="008F4533"/>
    <w:rsid w:val="008F485E"/>
    <w:rsid w:val="008F5248"/>
    <w:rsid w:val="008F5321"/>
    <w:rsid w:val="008F67DD"/>
    <w:rsid w:val="00903E4C"/>
    <w:rsid w:val="00913ED6"/>
    <w:rsid w:val="00914822"/>
    <w:rsid w:val="0091620C"/>
    <w:rsid w:val="00927CE7"/>
    <w:rsid w:val="00927E81"/>
    <w:rsid w:val="009301C7"/>
    <w:rsid w:val="00930DD6"/>
    <w:rsid w:val="00934B99"/>
    <w:rsid w:val="00940964"/>
    <w:rsid w:val="00943096"/>
    <w:rsid w:val="00945194"/>
    <w:rsid w:val="00945CA0"/>
    <w:rsid w:val="009504D7"/>
    <w:rsid w:val="00951E21"/>
    <w:rsid w:val="00953CF1"/>
    <w:rsid w:val="00953E57"/>
    <w:rsid w:val="00957700"/>
    <w:rsid w:val="009602BB"/>
    <w:rsid w:val="0096674E"/>
    <w:rsid w:val="00966A8A"/>
    <w:rsid w:val="00970482"/>
    <w:rsid w:val="0097174D"/>
    <w:rsid w:val="0097301A"/>
    <w:rsid w:val="009748CD"/>
    <w:rsid w:val="00974A8B"/>
    <w:rsid w:val="00977C7C"/>
    <w:rsid w:val="009805CF"/>
    <w:rsid w:val="009817DF"/>
    <w:rsid w:val="00985325"/>
    <w:rsid w:val="00987136"/>
    <w:rsid w:val="00991FE6"/>
    <w:rsid w:val="00994D50"/>
    <w:rsid w:val="0099796C"/>
    <w:rsid w:val="00997E04"/>
    <w:rsid w:val="009A0792"/>
    <w:rsid w:val="009A536D"/>
    <w:rsid w:val="009A7D6F"/>
    <w:rsid w:val="009B04F9"/>
    <w:rsid w:val="009B1AE1"/>
    <w:rsid w:val="009B75B5"/>
    <w:rsid w:val="009C1A7C"/>
    <w:rsid w:val="009C4F19"/>
    <w:rsid w:val="009C7515"/>
    <w:rsid w:val="009D33D2"/>
    <w:rsid w:val="009D4183"/>
    <w:rsid w:val="009D519F"/>
    <w:rsid w:val="009E0576"/>
    <w:rsid w:val="009E3487"/>
    <w:rsid w:val="009E40A7"/>
    <w:rsid w:val="009E4195"/>
    <w:rsid w:val="009E5D57"/>
    <w:rsid w:val="009E6346"/>
    <w:rsid w:val="009E6E85"/>
    <w:rsid w:val="009F0C8D"/>
    <w:rsid w:val="009F46E0"/>
    <w:rsid w:val="009F5C8B"/>
    <w:rsid w:val="009F71B9"/>
    <w:rsid w:val="00A01BE6"/>
    <w:rsid w:val="00A04FB4"/>
    <w:rsid w:val="00A055EB"/>
    <w:rsid w:val="00A063FC"/>
    <w:rsid w:val="00A06A25"/>
    <w:rsid w:val="00A113A5"/>
    <w:rsid w:val="00A12887"/>
    <w:rsid w:val="00A15AA8"/>
    <w:rsid w:val="00A17676"/>
    <w:rsid w:val="00A2102A"/>
    <w:rsid w:val="00A213E9"/>
    <w:rsid w:val="00A21C48"/>
    <w:rsid w:val="00A21E6D"/>
    <w:rsid w:val="00A21F8F"/>
    <w:rsid w:val="00A234F2"/>
    <w:rsid w:val="00A236C4"/>
    <w:rsid w:val="00A24CAC"/>
    <w:rsid w:val="00A30F48"/>
    <w:rsid w:val="00A32949"/>
    <w:rsid w:val="00A35B03"/>
    <w:rsid w:val="00A366FA"/>
    <w:rsid w:val="00A429E5"/>
    <w:rsid w:val="00A4393E"/>
    <w:rsid w:val="00A448E5"/>
    <w:rsid w:val="00A46F39"/>
    <w:rsid w:val="00A52290"/>
    <w:rsid w:val="00A541C1"/>
    <w:rsid w:val="00A60A74"/>
    <w:rsid w:val="00A61C1B"/>
    <w:rsid w:val="00A6256F"/>
    <w:rsid w:val="00A64149"/>
    <w:rsid w:val="00A66A6B"/>
    <w:rsid w:val="00A70AE9"/>
    <w:rsid w:val="00A71327"/>
    <w:rsid w:val="00A71DEB"/>
    <w:rsid w:val="00A72A0B"/>
    <w:rsid w:val="00A7459B"/>
    <w:rsid w:val="00A761AB"/>
    <w:rsid w:val="00A76E5E"/>
    <w:rsid w:val="00A83F50"/>
    <w:rsid w:val="00A85905"/>
    <w:rsid w:val="00A9032E"/>
    <w:rsid w:val="00A91005"/>
    <w:rsid w:val="00A9158C"/>
    <w:rsid w:val="00A91A66"/>
    <w:rsid w:val="00A91B0C"/>
    <w:rsid w:val="00A94526"/>
    <w:rsid w:val="00A94A97"/>
    <w:rsid w:val="00A95A3F"/>
    <w:rsid w:val="00A95DE9"/>
    <w:rsid w:val="00A97237"/>
    <w:rsid w:val="00A97E5B"/>
    <w:rsid w:val="00AA0C57"/>
    <w:rsid w:val="00AA491E"/>
    <w:rsid w:val="00AB09C0"/>
    <w:rsid w:val="00AB75B5"/>
    <w:rsid w:val="00AD010A"/>
    <w:rsid w:val="00AD2ACE"/>
    <w:rsid w:val="00AD2DE9"/>
    <w:rsid w:val="00AD43F9"/>
    <w:rsid w:val="00AD442D"/>
    <w:rsid w:val="00AE0DDB"/>
    <w:rsid w:val="00AE35AB"/>
    <w:rsid w:val="00AE47EB"/>
    <w:rsid w:val="00AE4E60"/>
    <w:rsid w:val="00AF0039"/>
    <w:rsid w:val="00AF00AC"/>
    <w:rsid w:val="00AF0F0E"/>
    <w:rsid w:val="00B01E80"/>
    <w:rsid w:val="00B04549"/>
    <w:rsid w:val="00B047B9"/>
    <w:rsid w:val="00B04F88"/>
    <w:rsid w:val="00B052FD"/>
    <w:rsid w:val="00B063AA"/>
    <w:rsid w:val="00B07628"/>
    <w:rsid w:val="00B12117"/>
    <w:rsid w:val="00B12C05"/>
    <w:rsid w:val="00B21B3A"/>
    <w:rsid w:val="00B21F6E"/>
    <w:rsid w:val="00B2259A"/>
    <w:rsid w:val="00B227F2"/>
    <w:rsid w:val="00B27637"/>
    <w:rsid w:val="00B3316C"/>
    <w:rsid w:val="00B33AB4"/>
    <w:rsid w:val="00B36313"/>
    <w:rsid w:val="00B36B62"/>
    <w:rsid w:val="00B37FB4"/>
    <w:rsid w:val="00B425CE"/>
    <w:rsid w:val="00B44AB6"/>
    <w:rsid w:val="00B45AA9"/>
    <w:rsid w:val="00B463BF"/>
    <w:rsid w:val="00B517B1"/>
    <w:rsid w:val="00B51A22"/>
    <w:rsid w:val="00B53F08"/>
    <w:rsid w:val="00B548D7"/>
    <w:rsid w:val="00B54CE1"/>
    <w:rsid w:val="00B54E2B"/>
    <w:rsid w:val="00B5591F"/>
    <w:rsid w:val="00B55A52"/>
    <w:rsid w:val="00B57437"/>
    <w:rsid w:val="00B61D41"/>
    <w:rsid w:val="00B632B2"/>
    <w:rsid w:val="00B634AE"/>
    <w:rsid w:val="00B65480"/>
    <w:rsid w:val="00B65CF0"/>
    <w:rsid w:val="00B676AF"/>
    <w:rsid w:val="00B773CD"/>
    <w:rsid w:val="00B822DD"/>
    <w:rsid w:val="00B82633"/>
    <w:rsid w:val="00B85C29"/>
    <w:rsid w:val="00B85DD3"/>
    <w:rsid w:val="00B91013"/>
    <w:rsid w:val="00B91BFD"/>
    <w:rsid w:val="00B93211"/>
    <w:rsid w:val="00B94461"/>
    <w:rsid w:val="00B970F9"/>
    <w:rsid w:val="00BA2933"/>
    <w:rsid w:val="00BA3438"/>
    <w:rsid w:val="00BA57A0"/>
    <w:rsid w:val="00BA68A4"/>
    <w:rsid w:val="00BB12D6"/>
    <w:rsid w:val="00BB454D"/>
    <w:rsid w:val="00BB59A6"/>
    <w:rsid w:val="00BB5F5A"/>
    <w:rsid w:val="00BB6839"/>
    <w:rsid w:val="00BB7F9B"/>
    <w:rsid w:val="00BC219E"/>
    <w:rsid w:val="00BC36A3"/>
    <w:rsid w:val="00BC3744"/>
    <w:rsid w:val="00BC3F3A"/>
    <w:rsid w:val="00BC425C"/>
    <w:rsid w:val="00BC6DA7"/>
    <w:rsid w:val="00BD25B3"/>
    <w:rsid w:val="00BD4F5F"/>
    <w:rsid w:val="00BE0370"/>
    <w:rsid w:val="00BE09D2"/>
    <w:rsid w:val="00BE3525"/>
    <w:rsid w:val="00BE5062"/>
    <w:rsid w:val="00BE59A7"/>
    <w:rsid w:val="00BE6DB0"/>
    <w:rsid w:val="00BE7D1C"/>
    <w:rsid w:val="00BF683A"/>
    <w:rsid w:val="00BF7258"/>
    <w:rsid w:val="00BF7F94"/>
    <w:rsid w:val="00C0372C"/>
    <w:rsid w:val="00C03D09"/>
    <w:rsid w:val="00C04771"/>
    <w:rsid w:val="00C05674"/>
    <w:rsid w:val="00C068B0"/>
    <w:rsid w:val="00C11C3A"/>
    <w:rsid w:val="00C13C57"/>
    <w:rsid w:val="00C2026C"/>
    <w:rsid w:val="00C25F8B"/>
    <w:rsid w:val="00C27A7B"/>
    <w:rsid w:val="00C27EFD"/>
    <w:rsid w:val="00C30859"/>
    <w:rsid w:val="00C34DE7"/>
    <w:rsid w:val="00C40691"/>
    <w:rsid w:val="00C4139F"/>
    <w:rsid w:val="00C44317"/>
    <w:rsid w:val="00C458A2"/>
    <w:rsid w:val="00C525E8"/>
    <w:rsid w:val="00C54DDA"/>
    <w:rsid w:val="00C55859"/>
    <w:rsid w:val="00C6040E"/>
    <w:rsid w:val="00C620B9"/>
    <w:rsid w:val="00C64A29"/>
    <w:rsid w:val="00C65E0B"/>
    <w:rsid w:val="00C67623"/>
    <w:rsid w:val="00C71719"/>
    <w:rsid w:val="00C7391D"/>
    <w:rsid w:val="00C82F22"/>
    <w:rsid w:val="00C84188"/>
    <w:rsid w:val="00C84A9B"/>
    <w:rsid w:val="00C85563"/>
    <w:rsid w:val="00C869AC"/>
    <w:rsid w:val="00C879B3"/>
    <w:rsid w:val="00C90613"/>
    <w:rsid w:val="00C9092B"/>
    <w:rsid w:val="00C939E3"/>
    <w:rsid w:val="00C93FED"/>
    <w:rsid w:val="00C95793"/>
    <w:rsid w:val="00C97CD5"/>
    <w:rsid w:val="00CA090D"/>
    <w:rsid w:val="00CA1742"/>
    <w:rsid w:val="00CA2052"/>
    <w:rsid w:val="00CA5DDE"/>
    <w:rsid w:val="00CA61EF"/>
    <w:rsid w:val="00CA65C7"/>
    <w:rsid w:val="00CB2178"/>
    <w:rsid w:val="00CB2ECD"/>
    <w:rsid w:val="00CC09CE"/>
    <w:rsid w:val="00CC37EC"/>
    <w:rsid w:val="00CC44C1"/>
    <w:rsid w:val="00CC4B85"/>
    <w:rsid w:val="00CD0537"/>
    <w:rsid w:val="00CD06A0"/>
    <w:rsid w:val="00CD36A6"/>
    <w:rsid w:val="00CD470A"/>
    <w:rsid w:val="00CD49FA"/>
    <w:rsid w:val="00CD4E3F"/>
    <w:rsid w:val="00CD600D"/>
    <w:rsid w:val="00CE4A96"/>
    <w:rsid w:val="00CE500D"/>
    <w:rsid w:val="00CE64A3"/>
    <w:rsid w:val="00CE6874"/>
    <w:rsid w:val="00CF04CE"/>
    <w:rsid w:val="00CF31CC"/>
    <w:rsid w:val="00D02E34"/>
    <w:rsid w:val="00D03CCC"/>
    <w:rsid w:val="00D05D83"/>
    <w:rsid w:val="00D06101"/>
    <w:rsid w:val="00D07FC4"/>
    <w:rsid w:val="00D111A7"/>
    <w:rsid w:val="00D12512"/>
    <w:rsid w:val="00D12BC9"/>
    <w:rsid w:val="00D1569A"/>
    <w:rsid w:val="00D16442"/>
    <w:rsid w:val="00D16AC4"/>
    <w:rsid w:val="00D23E42"/>
    <w:rsid w:val="00D2742F"/>
    <w:rsid w:val="00D30420"/>
    <w:rsid w:val="00D32E65"/>
    <w:rsid w:val="00D35C17"/>
    <w:rsid w:val="00D35DAC"/>
    <w:rsid w:val="00D376BE"/>
    <w:rsid w:val="00D3792F"/>
    <w:rsid w:val="00D40D88"/>
    <w:rsid w:val="00D441BF"/>
    <w:rsid w:val="00D54128"/>
    <w:rsid w:val="00D543B7"/>
    <w:rsid w:val="00D544F7"/>
    <w:rsid w:val="00D611AE"/>
    <w:rsid w:val="00D62845"/>
    <w:rsid w:val="00D62CDB"/>
    <w:rsid w:val="00D62D8C"/>
    <w:rsid w:val="00D6546C"/>
    <w:rsid w:val="00D65645"/>
    <w:rsid w:val="00D6598E"/>
    <w:rsid w:val="00D7272C"/>
    <w:rsid w:val="00D74F5C"/>
    <w:rsid w:val="00D761C6"/>
    <w:rsid w:val="00D77E74"/>
    <w:rsid w:val="00D84D47"/>
    <w:rsid w:val="00D86400"/>
    <w:rsid w:val="00D9624F"/>
    <w:rsid w:val="00D9758E"/>
    <w:rsid w:val="00DA3F76"/>
    <w:rsid w:val="00DA5554"/>
    <w:rsid w:val="00DA610A"/>
    <w:rsid w:val="00DA7020"/>
    <w:rsid w:val="00DB1DC7"/>
    <w:rsid w:val="00DB32A6"/>
    <w:rsid w:val="00DB355F"/>
    <w:rsid w:val="00DB4192"/>
    <w:rsid w:val="00DB477A"/>
    <w:rsid w:val="00DB5032"/>
    <w:rsid w:val="00DB57F4"/>
    <w:rsid w:val="00DB5DDD"/>
    <w:rsid w:val="00DB78F5"/>
    <w:rsid w:val="00DC1103"/>
    <w:rsid w:val="00DC33DA"/>
    <w:rsid w:val="00DC3FA6"/>
    <w:rsid w:val="00DC5B8A"/>
    <w:rsid w:val="00DC5CE5"/>
    <w:rsid w:val="00DC68CE"/>
    <w:rsid w:val="00DC7512"/>
    <w:rsid w:val="00DD0439"/>
    <w:rsid w:val="00DD48F5"/>
    <w:rsid w:val="00DD6A9B"/>
    <w:rsid w:val="00DD79C0"/>
    <w:rsid w:val="00DE1063"/>
    <w:rsid w:val="00DE1700"/>
    <w:rsid w:val="00DE60AA"/>
    <w:rsid w:val="00DE6287"/>
    <w:rsid w:val="00DE7045"/>
    <w:rsid w:val="00DE70E4"/>
    <w:rsid w:val="00DF25AF"/>
    <w:rsid w:val="00DF397D"/>
    <w:rsid w:val="00DF3A1E"/>
    <w:rsid w:val="00DF4DA9"/>
    <w:rsid w:val="00DF5260"/>
    <w:rsid w:val="00DF69EE"/>
    <w:rsid w:val="00E019CB"/>
    <w:rsid w:val="00E03B8D"/>
    <w:rsid w:val="00E044DD"/>
    <w:rsid w:val="00E051AD"/>
    <w:rsid w:val="00E061DC"/>
    <w:rsid w:val="00E12929"/>
    <w:rsid w:val="00E208F0"/>
    <w:rsid w:val="00E2556D"/>
    <w:rsid w:val="00E26D3D"/>
    <w:rsid w:val="00E30D9F"/>
    <w:rsid w:val="00E42107"/>
    <w:rsid w:val="00E434BB"/>
    <w:rsid w:val="00E44958"/>
    <w:rsid w:val="00E459CC"/>
    <w:rsid w:val="00E47F63"/>
    <w:rsid w:val="00E5060E"/>
    <w:rsid w:val="00E53564"/>
    <w:rsid w:val="00E5379F"/>
    <w:rsid w:val="00E5596A"/>
    <w:rsid w:val="00E65EF5"/>
    <w:rsid w:val="00E71E97"/>
    <w:rsid w:val="00E73C81"/>
    <w:rsid w:val="00E752AB"/>
    <w:rsid w:val="00E77BC3"/>
    <w:rsid w:val="00E91883"/>
    <w:rsid w:val="00E97FE1"/>
    <w:rsid w:val="00EA15C5"/>
    <w:rsid w:val="00EA2C38"/>
    <w:rsid w:val="00EA4CF0"/>
    <w:rsid w:val="00EA5112"/>
    <w:rsid w:val="00EA6705"/>
    <w:rsid w:val="00EA7E22"/>
    <w:rsid w:val="00EB1C99"/>
    <w:rsid w:val="00EB3D9B"/>
    <w:rsid w:val="00EB432D"/>
    <w:rsid w:val="00EB6273"/>
    <w:rsid w:val="00EC220C"/>
    <w:rsid w:val="00EC2524"/>
    <w:rsid w:val="00ED0D52"/>
    <w:rsid w:val="00ED1220"/>
    <w:rsid w:val="00ED25A2"/>
    <w:rsid w:val="00ED39E2"/>
    <w:rsid w:val="00ED3E46"/>
    <w:rsid w:val="00ED4578"/>
    <w:rsid w:val="00ED4D84"/>
    <w:rsid w:val="00ED5B6A"/>
    <w:rsid w:val="00ED6607"/>
    <w:rsid w:val="00ED69B0"/>
    <w:rsid w:val="00EE070F"/>
    <w:rsid w:val="00EE445C"/>
    <w:rsid w:val="00EE645B"/>
    <w:rsid w:val="00EF01DE"/>
    <w:rsid w:val="00EF0C56"/>
    <w:rsid w:val="00EF2B8C"/>
    <w:rsid w:val="00EF2D1B"/>
    <w:rsid w:val="00EF4398"/>
    <w:rsid w:val="00EF5139"/>
    <w:rsid w:val="00EF62F5"/>
    <w:rsid w:val="00EF7E7D"/>
    <w:rsid w:val="00F00273"/>
    <w:rsid w:val="00F02EAE"/>
    <w:rsid w:val="00F078E5"/>
    <w:rsid w:val="00F1282A"/>
    <w:rsid w:val="00F1313A"/>
    <w:rsid w:val="00F221DA"/>
    <w:rsid w:val="00F227D0"/>
    <w:rsid w:val="00F228BF"/>
    <w:rsid w:val="00F245CE"/>
    <w:rsid w:val="00F25DB9"/>
    <w:rsid w:val="00F25DDA"/>
    <w:rsid w:val="00F30302"/>
    <w:rsid w:val="00F30BD4"/>
    <w:rsid w:val="00F325E2"/>
    <w:rsid w:val="00F35307"/>
    <w:rsid w:val="00F37FB4"/>
    <w:rsid w:val="00F428A8"/>
    <w:rsid w:val="00F44D07"/>
    <w:rsid w:val="00F472FC"/>
    <w:rsid w:val="00F506CC"/>
    <w:rsid w:val="00F54AD8"/>
    <w:rsid w:val="00F57A56"/>
    <w:rsid w:val="00F6249B"/>
    <w:rsid w:val="00F62C12"/>
    <w:rsid w:val="00F6348D"/>
    <w:rsid w:val="00F634DD"/>
    <w:rsid w:val="00F66385"/>
    <w:rsid w:val="00F6689B"/>
    <w:rsid w:val="00F67B8A"/>
    <w:rsid w:val="00F7010A"/>
    <w:rsid w:val="00F7399A"/>
    <w:rsid w:val="00F768AF"/>
    <w:rsid w:val="00F76DCB"/>
    <w:rsid w:val="00F77E81"/>
    <w:rsid w:val="00F8173F"/>
    <w:rsid w:val="00F846D4"/>
    <w:rsid w:val="00F84D04"/>
    <w:rsid w:val="00F85F84"/>
    <w:rsid w:val="00F867BD"/>
    <w:rsid w:val="00F87164"/>
    <w:rsid w:val="00F9017C"/>
    <w:rsid w:val="00F911B2"/>
    <w:rsid w:val="00F91988"/>
    <w:rsid w:val="00F91F5B"/>
    <w:rsid w:val="00F923B1"/>
    <w:rsid w:val="00F92479"/>
    <w:rsid w:val="00F92771"/>
    <w:rsid w:val="00F96F86"/>
    <w:rsid w:val="00F974E2"/>
    <w:rsid w:val="00FA122F"/>
    <w:rsid w:val="00FA1D69"/>
    <w:rsid w:val="00FA5D5C"/>
    <w:rsid w:val="00FA7D67"/>
    <w:rsid w:val="00FB5822"/>
    <w:rsid w:val="00FB6ECC"/>
    <w:rsid w:val="00FC11DF"/>
    <w:rsid w:val="00FC2020"/>
    <w:rsid w:val="00FC50D0"/>
    <w:rsid w:val="00FD6EB3"/>
    <w:rsid w:val="00FE3D21"/>
    <w:rsid w:val="00FE47DD"/>
    <w:rsid w:val="00FE6FC8"/>
    <w:rsid w:val="00FF0AD1"/>
    <w:rsid w:val="00FF211F"/>
    <w:rsid w:val="00FF4460"/>
    <w:rsid w:val="00FF4812"/>
    <w:rsid w:val="00FF5F97"/>
    <w:rsid w:val="00FF76A1"/>
    <w:rsid w:val="00FF7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38"/>
    <w:rPr>
      <w:rFonts w:ascii="Times New Roman" w:eastAsia="Times New Roman" w:hAnsi="Times New Roman" w:cs="Times New Roman"/>
      <w:lang w:eastAsia="es-MX"/>
    </w:rPr>
  </w:style>
  <w:style w:type="paragraph" w:styleId="Ttulo3">
    <w:name w:val="heading 3"/>
    <w:basedOn w:val="Normal"/>
    <w:next w:val="Normal"/>
    <w:link w:val="Ttulo3Car"/>
    <w:uiPriority w:val="9"/>
    <w:unhideWhenUsed/>
    <w:qFormat/>
    <w:rsid w:val="00F57A56"/>
    <w:pPr>
      <w:keepNext/>
      <w:keepLines/>
      <w:spacing w:before="40" w:line="480" w:lineRule="auto"/>
      <w:ind w:firstLine="720"/>
      <w:outlineLvl w:val="2"/>
    </w:pPr>
    <w:rPr>
      <w:rFonts w:eastAsiaTheme="majorEastAsia" w:cstheme="majorBidi"/>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B03"/>
    <w:pPr>
      <w:tabs>
        <w:tab w:val="center" w:pos="4419"/>
        <w:tab w:val="right" w:pos="8838"/>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A35B03"/>
    <w:rPr>
      <w:lang w:val="es-ES_tradnl"/>
    </w:rPr>
  </w:style>
  <w:style w:type="paragraph" w:styleId="Piedepgina">
    <w:name w:val="footer"/>
    <w:basedOn w:val="Normal"/>
    <w:link w:val="PiedepginaCar"/>
    <w:uiPriority w:val="99"/>
    <w:unhideWhenUsed/>
    <w:rsid w:val="00A35B03"/>
    <w:pPr>
      <w:tabs>
        <w:tab w:val="center" w:pos="4419"/>
        <w:tab w:val="right" w:pos="8838"/>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A35B03"/>
    <w:rPr>
      <w:lang w:val="es-ES_tradnl"/>
    </w:rPr>
  </w:style>
  <w:style w:type="character" w:customStyle="1" w:styleId="hgkelc">
    <w:name w:val="hgkelc"/>
    <w:basedOn w:val="Fuentedeprrafopredeter"/>
    <w:rsid w:val="00B3316C"/>
  </w:style>
  <w:style w:type="paragraph" w:styleId="Prrafodelista">
    <w:name w:val="List Paragraph"/>
    <w:basedOn w:val="Normal"/>
    <w:uiPriority w:val="34"/>
    <w:qFormat/>
    <w:rsid w:val="00E434BB"/>
    <w:pPr>
      <w:ind w:left="720"/>
      <w:contextualSpacing/>
    </w:pPr>
    <w:rPr>
      <w:rFonts w:asciiTheme="minorHAnsi" w:eastAsiaTheme="minorHAnsi" w:hAnsiTheme="minorHAnsi" w:cstheme="minorBidi"/>
      <w:lang w:val="en-US" w:eastAsia="en-US"/>
    </w:rPr>
  </w:style>
  <w:style w:type="paragraph" w:styleId="Sinespaciado">
    <w:name w:val="No Spacing"/>
    <w:uiPriority w:val="1"/>
    <w:qFormat/>
    <w:rsid w:val="001D38AE"/>
    <w:rPr>
      <w:lang w:val="es-ES_tradnl"/>
    </w:rPr>
  </w:style>
  <w:style w:type="table" w:styleId="Tablanormal4">
    <w:name w:val="Plain Table 4"/>
    <w:basedOn w:val="Tablanormal"/>
    <w:uiPriority w:val="44"/>
    <w:rsid w:val="001D38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01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113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33A3B"/>
    <w:pPr>
      <w:spacing w:before="100" w:beforeAutospacing="1" w:after="100" w:afterAutospacing="1"/>
    </w:pPr>
  </w:style>
  <w:style w:type="character" w:styleId="Refdecomentario">
    <w:name w:val="annotation reference"/>
    <w:basedOn w:val="Fuentedeprrafopredeter"/>
    <w:uiPriority w:val="99"/>
    <w:semiHidden/>
    <w:unhideWhenUsed/>
    <w:rsid w:val="00620E1D"/>
    <w:rPr>
      <w:sz w:val="16"/>
      <w:szCs w:val="16"/>
    </w:rPr>
  </w:style>
  <w:style w:type="paragraph" w:styleId="Textocomentario">
    <w:name w:val="annotation text"/>
    <w:basedOn w:val="Normal"/>
    <w:link w:val="TextocomentarioCar"/>
    <w:uiPriority w:val="99"/>
    <w:unhideWhenUsed/>
    <w:rsid w:val="00620E1D"/>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rsid w:val="00620E1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20E1D"/>
    <w:rPr>
      <w:b/>
      <w:bCs/>
    </w:rPr>
  </w:style>
  <w:style w:type="character" w:customStyle="1" w:styleId="AsuntodelcomentarioCar">
    <w:name w:val="Asunto del comentario Car"/>
    <w:basedOn w:val="TextocomentarioCar"/>
    <w:link w:val="Asuntodelcomentario"/>
    <w:uiPriority w:val="99"/>
    <w:semiHidden/>
    <w:rsid w:val="00620E1D"/>
    <w:rPr>
      <w:b/>
      <w:bCs/>
      <w:sz w:val="20"/>
      <w:szCs w:val="20"/>
      <w:lang w:val="es-ES_tradnl"/>
    </w:rPr>
  </w:style>
  <w:style w:type="paragraph" w:styleId="Revisin">
    <w:name w:val="Revision"/>
    <w:hidden/>
    <w:uiPriority w:val="99"/>
    <w:semiHidden/>
    <w:rsid w:val="00E12929"/>
    <w:rPr>
      <w:lang w:val="es-ES_tradnl"/>
    </w:rPr>
  </w:style>
  <w:style w:type="paragraph" w:styleId="HTMLconformatoprevio">
    <w:name w:val="HTML Preformatted"/>
    <w:basedOn w:val="Normal"/>
    <w:link w:val="HTMLconformatoprevioCar"/>
    <w:uiPriority w:val="99"/>
    <w:unhideWhenUsed/>
    <w:rsid w:val="00F0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F00273"/>
    <w:rPr>
      <w:rFonts w:ascii="Courier New" w:eastAsia="Times New Roman" w:hAnsi="Courier New" w:cs="Courier New"/>
      <w:sz w:val="20"/>
      <w:szCs w:val="20"/>
      <w:lang w:eastAsia="es-MX"/>
    </w:rPr>
  </w:style>
  <w:style w:type="character" w:customStyle="1" w:styleId="y2iqfc">
    <w:name w:val="y2iqfc"/>
    <w:basedOn w:val="Fuentedeprrafopredeter"/>
    <w:rsid w:val="00F00273"/>
  </w:style>
  <w:style w:type="character" w:customStyle="1" w:styleId="Ttulo3Car">
    <w:name w:val="Título 3 Car"/>
    <w:basedOn w:val="Fuentedeprrafopredeter"/>
    <w:link w:val="Ttulo3"/>
    <w:uiPriority w:val="9"/>
    <w:rsid w:val="00F57A56"/>
    <w:rPr>
      <w:rFonts w:ascii="Times New Roman" w:eastAsiaTheme="majorEastAsia" w:hAnsi="Times New Roman" w:cstheme="majorBidi"/>
      <w:lang w:val="es-ES_tradnl"/>
    </w:rPr>
  </w:style>
  <w:style w:type="character" w:styleId="Textoennegrita">
    <w:name w:val="Strong"/>
    <w:basedOn w:val="Fuentedeprrafopredeter"/>
    <w:uiPriority w:val="22"/>
    <w:qFormat/>
    <w:rsid w:val="0006159F"/>
    <w:rPr>
      <w:b/>
      <w:bCs/>
    </w:rPr>
  </w:style>
  <w:style w:type="character" w:styleId="Hipervnculo">
    <w:name w:val="Hyperlink"/>
    <w:basedOn w:val="Fuentedeprrafopredeter"/>
    <w:uiPriority w:val="99"/>
    <w:unhideWhenUsed/>
    <w:rsid w:val="00072BC1"/>
    <w:rPr>
      <w:color w:val="0563C1" w:themeColor="hyperlink"/>
      <w:u w:val="single"/>
    </w:rPr>
  </w:style>
  <w:style w:type="character" w:customStyle="1" w:styleId="Mencinsinresolver1">
    <w:name w:val="Mención sin resolver1"/>
    <w:basedOn w:val="Fuentedeprrafopredeter"/>
    <w:uiPriority w:val="99"/>
    <w:semiHidden/>
    <w:unhideWhenUsed/>
    <w:rsid w:val="00072BC1"/>
    <w:rPr>
      <w:color w:val="605E5C"/>
      <w:shd w:val="clear" w:color="auto" w:fill="E1DFDD"/>
    </w:rPr>
  </w:style>
  <w:style w:type="paragraph" w:styleId="Textodeglobo">
    <w:name w:val="Balloon Text"/>
    <w:basedOn w:val="Normal"/>
    <w:link w:val="TextodegloboCar"/>
    <w:uiPriority w:val="99"/>
    <w:semiHidden/>
    <w:unhideWhenUsed/>
    <w:rsid w:val="004D34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3489"/>
    <w:rPr>
      <w:rFonts w:ascii="Segoe UI" w:eastAsia="Times New Roman" w:hAnsi="Segoe UI" w:cs="Segoe UI"/>
      <w:sz w:val="18"/>
      <w:szCs w:val="18"/>
      <w:lang w:eastAsia="es-MX"/>
    </w:rPr>
  </w:style>
  <w:style w:type="character" w:styleId="Mencinsinresolver">
    <w:name w:val="Unresolved Mention"/>
    <w:basedOn w:val="Fuentedeprrafopredeter"/>
    <w:uiPriority w:val="99"/>
    <w:semiHidden/>
    <w:unhideWhenUsed/>
    <w:rsid w:val="00F13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5468">
      <w:bodyDiv w:val="1"/>
      <w:marLeft w:val="0"/>
      <w:marRight w:val="0"/>
      <w:marTop w:val="0"/>
      <w:marBottom w:val="0"/>
      <w:divBdr>
        <w:top w:val="none" w:sz="0" w:space="0" w:color="auto"/>
        <w:left w:val="none" w:sz="0" w:space="0" w:color="auto"/>
        <w:bottom w:val="none" w:sz="0" w:space="0" w:color="auto"/>
        <w:right w:val="none" w:sz="0" w:space="0" w:color="auto"/>
      </w:divBdr>
    </w:div>
    <w:div w:id="98989274">
      <w:bodyDiv w:val="1"/>
      <w:marLeft w:val="0"/>
      <w:marRight w:val="0"/>
      <w:marTop w:val="0"/>
      <w:marBottom w:val="0"/>
      <w:divBdr>
        <w:top w:val="none" w:sz="0" w:space="0" w:color="auto"/>
        <w:left w:val="none" w:sz="0" w:space="0" w:color="auto"/>
        <w:bottom w:val="none" w:sz="0" w:space="0" w:color="auto"/>
        <w:right w:val="none" w:sz="0" w:space="0" w:color="auto"/>
      </w:divBdr>
    </w:div>
    <w:div w:id="121730582">
      <w:bodyDiv w:val="1"/>
      <w:marLeft w:val="0"/>
      <w:marRight w:val="0"/>
      <w:marTop w:val="0"/>
      <w:marBottom w:val="0"/>
      <w:divBdr>
        <w:top w:val="none" w:sz="0" w:space="0" w:color="auto"/>
        <w:left w:val="none" w:sz="0" w:space="0" w:color="auto"/>
        <w:bottom w:val="none" w:sz="0" w:space="0" w:color="auto"/>
        <w:right w:val="none" w:sz="0" w:space="0" w:color="auto"/>
      </w:divBdr>
    </w:div>
    <w:div w:id="241723903">
      <w:bodyDiv w:val="1"/>
      <w:marLeft w:val="0"/>
      <w:marRight w:val="0"/>
      <w:marTop w:val="0"/>
      <w:marBottom w:val="0"/>
      <w:divBdr>
        <w:top w:val="none" w:sz="0" w:space="0" w:color="auto"/>
        <w:left w:val="none" w:sz="0" w:space="0" w:color="auto"/>
        <w:bottom w:val="none" w:sz="0" w:space="0" w:color="auto"/>
        <w:right w:val="none" w:sz="0" w:space="0" w:color="auto"/>
      </w:divBdr>
    </w:div>
    <w:div w:id="363676838">
      <w:bodyDiv w:val="1"/>
      <w:marLeft w:val="0"/>
      <w:marRight w:val="0"/>
      <w:marTop w:val="0"/>
      <w:marBottom w:val="0"/>
      <w:divBdr>
        <w:top w:val="none" w:sz="0" w:space="0" w:color="auto"/>
        <w:left w:val="none" w:sz="0" w:space="0" w:color="auto"/>
        <w:bottom w:val="none" w:sz="0" w:space="0" w:color="auto"/>
        <w:right w:val="none" w:sz="0" w:space="0" w:color="auto"/>
      </w:divBdr>
    </w:div>
    <w:div w:id="431583790">
      <w:bodyDiv w:val="1"/>
      <w:marLeft w:val="0"/>
      <w:marRight w:val="0"/>
      <w:marTop w:val="0"/>
      <w:marBottom w:val="0"/>
      <w:divBdr>
        <w:top w:val="none" w:sz="0" w:space="0" w:color="auto"/>
        <w:left w:val="none" w:sz="0" w:space="0" w:color="auto"/>
        <w:bottom w:val="none" w:sz="0" w:space="0" w:color="auto"/>
        <w:right w:val="none" w:sz="0" w:space="0" w:color="auto"/>
      </w:divBdr>
    </w:div>
    <w:div w:id="603805007">
      <w:bodyDiv w:val="1"/>
      <w:marLeft w:val="0"/>
      <w:marRight w:val="0"/>
      <w:marTop w:val="0"/>
      <w:marBottom w:val="0"/>
      <w:divBdr>
        <w:top w:val="none" w:sz="0" w:space="0" w:color="auto"/>
        <w:left w:val="none" w:sz="0" w:space="0" w:color="auto"/>
        <w:bottom w:val="none" w:sz="0" w:space="0" w:color="auto"/>
        <w:right w:val="none" w:sz="0" w:space="0" w:color="auto"/>
      </w:divBdr>
    </w:div>
    <w:div w:id="755172264">
      <w:bodyDiv w:val="1"/>
      <w:marLeft w:val="0"/>
      <w:marRight w:val="0"/>
      <w:marTop w:val="0"/>
      <w:marBottom w:val="0"/>
      <w:divBdr>
        <w:top w:val="none" w:sz="0" w:space="0" w:color="auto"/>
        <w:left w:val="none" w:sz="0" w:space="0" w:color="auto"/>
        <w:bottom w:val="none" w:sz="0" w:space="0" w:color="auto"/>
        <w:right w:val="none" w:sz="0" w:space="0" w:color="auto"/>
      </w:divBdr>
    </w:div>
    <w:div w:id="1049495793">
      <w:bodyDiv w:val="1"/>
      <w:marLeft w:val="0"/>
      <w:marRight w:val="0"/>
      <w:marTop w:val="0"/>
      <w:marBottom w:val="0"/>
      <w:divBdr>
        <w:top w:val="none" w:sz="0" w:space="0" w:color="auto"/>
        <w:left w:val="none" w:sz="0" w:space="0" w:color="auto"/>
        <w:bottom w:val="none" w:sz="0" w:space="0" w:color="auto"/>
        <w:right w:val="none" w:sz="0" w:space="0" w:color="auto"/>
      </w:divBdr>
    </w:div>
    <w:div w:id="1124694553">
      <w:bodyDiv w:val="1"/>
      <w:marLeft w:val="0"/>
      <w:marRight w:val="0"/>
      <w:marTop w:val="0"/>
      <w:marBottom w:val="0"/>
      <w:divBdr>
        <w:top w:val="none" w:sz="0" w:space="0" w:color="auto"/>
        <w:left w:val="none" w:sz="0" w:space="0" w:color="auto"/>
        <w:bottom w:val="none" w:sz="0" w:space="0" w:color="auto"/>
        <w:right w:val="none" w:sz="0" w:space="0" w:color="auto"/>
      </w:divBdr>
    </w:div>
    <w:div w:id="1626155529">
      <w:bodyDiv w:val="1"/>
      <w:marLeft w:val="0"/>
      <w:marRight w:val="0"/>
      <w:marTop w:val="0"/>
      <w:marBottom w:val="0"/>
      <w:divBdr>
        <w:top w:val="none" w:sz="0" w:space="0" w:color="auto"/>
        <w:left w:val="none" w:sz="0" w:space="0" w:color="auto"/>
        <w:bottom w:val="none" w:sz="0" w:space="0" w:color="auto"/>
        <w:right w:val="none" w:sz="0" w:space="0" w:color="auto"/>
      </w:divBdr>
    </w:div>
    <w:div w:id="1677269097">
      <w:bodyDiv w:val="1"/>
      <w:marLeft w:val="0"/>
      <w:marRight w:val="0"/>
      <w:marTop w:val="0"/>
      <w:marBottom w:val="0"/>
      <w:divBdr>
        <w:top w:val="none" w:sz="0" w:space="0" w:color="auto"/>
        <w:left w:val="none" w:sz="0" w:space="0" w:color="auto"/>
        <w:bottom w:val="none" w:sz="0" w:space="0" w:color="auto"/>
        <w:right w:val="none" w:sz="0" w:space="0" w:color="auto"/>
      </w:divBdr>
    </w:div>
    <w:div w:id="2095710985">
      <w:bodyDiv w:val="1"/>
      <w:marLeft w:val="0"/>
      <w:marRight w:val="0"/>
      <w:marTop w:val="0"/>
      <w:marBottom w:val="0"/>
      <w:divBdr>
        <w:top w:val="none" w:sz="0" w:space="0" w:color="auto"/>
        <w:left w:val="none" w:sz="0" w:space="0" w:color="auto"/>
        <w:bottom w:val="none" w:sz="0" w:space="0" w:color="auto"/>
        <w:right w:val="none" w:sz="0" w:space="0" w:color="auto"/>
      </w:divBdr>
    </w:div>
    <w:div w:id="212553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rciso.castillo@utim.edu.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9316-80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F621BD-7229-4BA1-AAA0-00135A10DC23}">
  <we:reference id="wa104382081" version="1.35.0.0" store="es-MX" storeType="OMEX"/>
  <we:alternateReferences>
    <we:reference id="wa104382081" version="1.35.0.0" store="es-MX" storeType="OMEX"/>
  </we:alternateReferences>
  <we:properties>
    <we:property name="MENDELEY_CITATIONS_STYLE" value="&quot;https://www.zotero.org/styles/apa&quot;"/>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EE99-A55E-4CE0-B394-52CEE92F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13113</Words>
  <Characters>72124</Characters>
  <Application>Microsoft Office Word</Application>
  <DocSecurity>0</DocSecurity>
  <Lines>601</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2021-10-15T22:26:00Z</cp:lastPrinted>
  <dcterms:created xsi:type="dcterms:W3CDTF">2023-01-28T03:39:00Z</dcterms:created>
  <dcterms:modified xsi:type="dcterms:W3CDTF">2023-01-31T01:08:00Z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d36d86ca-d933-3882-8f56-8561e4a4d23b</vt:lpwstr>
  </property>
  <property fmtid="{D5CDD505-2E9C-101B-9397-08002B2CF9AE}" pid="24" name="Mendeley Citation Style_1">
    <vt:lpwstr>http://www.zotero.org/styles/apa</vt:lpwstr>
  </property>
</Properties>
</file>