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9C57F" w14:textId="1DEB8C64" w:rsidR="00EF234C" w:rsidRPr="00C126A2" w:rsidRDefault="00C126A2" w:rsidP="00EF234C">
      <w:pPr>
        <w:spacing w:before="240" w:line="360" w:lineRule="auto"/>
        <w:jc w:val="right"/>
        <w:rPr>
          <w:b/>
          <w:bCs/>
          <w:i/>
          <w:iCs/>
          <w:color w:val="000000" w:themeColor="text1"/>
          <w:szCs w:val="24"/>
        </w:rPr>
      </w:pPr>
      <w:r w:rsidRPr="00C126A2">
        <w:rPr>
          <w:b/>
          <w:bCs/>
          <w:i/>
          <w:iCs/>
          <w:color w:val="000000" w:themeColor="text1"/>
          <w:szCs w:val="24"/>
        </w:rPr>
        <w:t>https://doi.org/10.23913/ride.v13i25.1369</w:t>
      </w:r>
    </w:p>
    <w:p w14:paraId="50598BEA" w14:textId="715E73B6" w:rsidR="00EF234C" w:rsidRDefault="00EF234C" w:rsidP="00EF234C">
      <w:pPr>
        <w:spacing w:before="240" w:line="360" w:lineRule="auto"/>
        <w:jc w:val="right"/>
        <w:rPr>
          <w:rFonts w:cs="Times New Roman"/>
          <w:b/>
          <w:bCs/>
          <w:sz w:val="32"/>
          <w:szCs w:val="32"/>
          <w:lang w:val="es-ES"/>
        </w:rPr>
      </w:pPr>
      <w:r w:rsidRPr="00F65A34">
        <w:rPr>
          <w:b/>
          <w:bCs/>
          <w:i/>
          <w:iCs/>
          <w:color w:val="000000" w:themeColor="text1"/>
          <w:szCs w:val="24"/>
        </w:rPr>
        <w:t>Artículos científicos</w:t>
      </w:r>
    </w:p>
    <w:p w14:paraId="5FA4B543" w14:textId="28CCB572" w:rsidR="002A7A69" w:rsidRPr="00EF234C" w:rsidRDefault="002A7A69" w:rsidP="00EF234C">
      <w:pPr>
        <w:spacing w:after="0" w:line="276" w:lineRule="auto"/>
        <w:jc w:val="right"/>
        <w:rPr>
          <w:rFonts w:ascii="Calibri" w:eastAsia="Times New Roman" w:hAnsi="Calibri" w:cs="Calibri"/>
          <w:b/>
          <w:color w:val="000000" w:themeColor="text1"/>
          <w:sz w:val="32"/>
          <w:szCs w:val="32"/>
          <w:lang w:eastAsia="es-MX"/>
        </w:rPr>
      </w:pPr>
      <w:r w:rsidRPr="00EF234C">
        <w:rPr>
          <w:rFonts w:ascii="Calibri" w:eastAsia="Times New Roman" w:hAnsi="Calibri" w:cs="Calibri"/>
          <w:b/>
          <w:color w:val="000000" w:themeColor="text1"/>
          <w:sz w:val="32"/>
          <w:szCs w:val="32"/>
          <w:lang w:eastAsia="es-MX"/>
        </w:rPr>
        <w:t>Percepción de la</w:t>
      </w:r>
      <w:r w:rsidR="006B21E0" w:rsidRPr="00EF234C">
        <w:rPr>
          <w:rFonts w:ascii="Calibri" w:eastAsia="Times New Roman" w:hAnsi="Calibri" w:cs="Calibri"/>
          <w:b/>
          <w:color w:val="000000" w:themeColor="text1"/>
          <w:sz w:val="32"/>
          <w:szCs w:val="32"/>
          <w:lang w:eastAsia="es-MX"/>
        </w:rPr>
        <w:t>s funciones básicas</w:t>
      </w:r>
      <w:r w:rsidRPr="00EF234C">
        <w:rPr>
          <w:rFonts w:ascii="Calibri" w:eastAsia="Times New Roman" w:hAnsi="Calibri" w:cs="Calibri"/>
          <w:b/>
          <w:color w:val="000000" w:themeColor="text1"/>
          <w:sz w:val="32"/>
          <w:szCs w:val="32"/>
          <w:lang w:eastAsia="es-MX"/>
        </w:rPr>
        <w:t xml:space="preserve"> de los estudiantes universitarios con discapacidad</w:t>
      </w:r>
      <w:r w:rsidR="00E20BF9" w:rsidRPr="00EF234C">
        <w:rPr>
          <w:rFonts w:ascii="Calibri" w:eastAsia="Times New Roman" w:hAnsi="Calibri" w:cs="Calibri"/>
          <w:b/>
          <w:color w:val="000000" w:themeColor="text1"/>
          <w:sz w:val="32"/>
          <w:szCs w:val="32"/>
          <w:lang w:eastAsia="es-MX"/>
        </w:rPr>
        <w:t xml:space="preserve"> </w:t>
      </w:r>
    </w:p>
    <w:p w14:paraId="1447C94A" w14:textId="08C7CD82" w:rsidR="002A7A69" w:rsidRPr="00E27462" w:rsidRDefault="00EF234C" w:rsidP="00EF234C">
      <w:pPr>
        <w:spacing w:after="0" w:line="276" w:lineRule="auto"/>
        <w:jc w:val="right"/>
        <w:rPr>
          <w:rFonts w:ascii="Calibri" w:eastAsia="Times New Roman" w:hAnsi="Calibri" w:cs="Calibri"/>
          <w:b/>
          <w:i/>
          <w:iCs/>
          <w:color w:val="000000" w:themeColor="text1"/>
          <w:sz w:val="28"/>
          <w:szCs w:val="28"/>
          <w:lang w:val="en-US" w:eastAsia="es-MX"/>
        </w:rPr>
      </w:pPr>
      <w:bookmarkStart w:id="0" w:name="_Hlk101376589"/>
      <w:r w:rsidRPr="00E27462">
        <w:rPr>
          <w:rFonts w:ascii="Calibri" w:eastAsia="Times New Roman" w:hAnsi="Calibri" w:cs="Calibri"/>
          <w:b/>
          <w:i/>
          <w:iCs/>
          <w:color w:val="000000" w:themeColor="text1"/>
          <w:sz w:val="28"/>
          <w:szCs w:val="28"/>
          <w:lang w:val="en-US" w:eastAsia="es-MX"/>
        </w:rPr>
        <w:br/>
      </w:r>
      <w:r w:rsidR="002A7A69" w:rsidRPr="00E27462">
        <w:rPr>
          <w:rFonts w:ascii="Calibri" w:eastAsia="Times New Roman" w:hAnsi="Calibri" w:cs="Calibri"/>
          <w:b/>
          <w:i/>
          <w:iCs/>
          <w:color w:val="000000" w:themeColor="text1"/>
          <w:sz w:val="28"/>
          <w:szCs w:val="28"/>
          <w:lang w:val="en-US" w:eastAsia="es-MX"/>
        </w:rPr>
        <w:t xml:space="preserve">Perception </w:t>
      </w:r>
      <w:r w:rsidR="0058363F" w:rsidRPr="00E27462">
        <w:rPr>
          <w:rFonts w:ascii="Calibri" w:eastAsia="Times New Roman" w:hAnsi="Calibri" w:cs="Calibri"/>
          <w:b/>
          <w:i/>
          <w:iCs/>
          <w:color w:val="000000" w:themeColor="text1"/>
          <w:sz w:val="28"/>
          <w:szCs w:val="28"/>
          <w:lang w:val="en-US" w:eastAsia="es-MX"/>
        </w:rPr>
        <w:t>of the Basic Functions of University Students with Disabilities</w:t>
      </w:r>
      <w:bookmarkEnd w:id="0"/>
    </w:p>
    <w:p w14:paraId="291FEDD4" w14:textId="7423B45D" w:rsidR="00EF234C" w:rsidRPr="00EF234C" w:rsidRDefault="00EF234C" w:rsidP="00EF234C">
      <w:pPr>
        <w:spacing w:after="0" w:line="276" w:lineRule="auto"/>
        <w:jc w:val="right"/>
        <w:rPr>
          <w:rFonts w:ascii="Calibri" w:eastAsia="Times New Roman" w:hAnsi="Calibri" w:cs="Calibri"/>
          <w:b/>
          <w:i/>
          <w:iCs/>
          <w:color w:val="000000" w:themeColor="text1"/>
          <w:sz w:val="28"/>
          <w:szCs w:val="28"/>
          <w:lang w:eastAsia="es-MX"/>
        </w:rPr>
      </w:pPr>
      <w:r w:rsidRPr="00E27462">
        <w:rPr>
          <w:rFonts w:ascii="Calibri" w:eastAsia="Times New Roman" w:hAnsi="Calibri" w:cs="Calibri"/>
          <w:b/>
          <w:i/>
          <w:iCs/>
          <w:color w:val="000000" w:themeColor="text1"/>
          <w:sz w:val="28"/>
          <w:szCs w:val="28"/>
          <w:lang w:eastAsia="es-MX"/>
        </w:rPr>
        <w:br/>
      </w:r>
      <w:proofErr w:type="spellStart"/>
      <w:r w:rsidRPr="00EF234C">
        <w:rPr>
          <w:rFonts w:ascii="Calibri" w:eastAsia="Times New Roman" w:hAnsi="Calibri" w:cs="Calibri"/>
          <w:b/>
          <w:i/>
          <w:iCs/>
          <w:color w:val="000000" w:themeColor="text1"/>
          <w:sz w:val="28"/>
          <w:szCs w:val="28"/>
          <w:lang w:eastAsia="es-MX"/>
        </w:rPr>
        <w:t>Percepção</w:t>
      </w:r>
      <w:proofErr w:type="spellEnd"/>
      <w:r w:rsidRPr="00EF234C">
        <w:rPr>
          <w:rFonts w:ascii="Calibri" w:eastAsia="Times New Roman" w:hAnsi="Calibri" w:cs="Calibri"/>
          <w:b/>
          <w:i/>
          <w:iCs/>
          <w:color w:val="000000" w:themeColor="text1"/>
          <w:sz w:val="28"/>
          <w:szCs w:val="28"/>
          <w:lang w:eastAsia="es-MX"/>
        </w:rPr>
        <w:t xml:space="preserve"> das </w:t>
      </w:r>
      <w:proofErr w:type="spellStart"/>
      <w:r w:rsidRPr="00EF234C">
        <w:rPr>
          <w:rFonts w:ascii="Calibri" w:eastAsia="Times New Roman" w:hAnsi="Calibri" w:cs="Calibri"/>
          <w:b/>
          <w:i/>
          <w:iCs/>
          <w:color w:val="000000" w:themeColor="text1"/>
          <w:sz w:val="28"/>
          <w:szCs w:val="28"/>
          <w:lang w:eastAsia="es-MX"/>
        </w:rPr>
        <w:t>funções</w:t>
      </w:r>
      <w:proofErr w:type="spellEnd"/>
      <w:r w:rsidRPr="00EF234C">
        <w:rPr>
          <w:rFonts w:ascii="Calibri" w:eastAsia="Times New Roman" w:hAnsi="Calibri" w:cs="Calibri"/>
          <w:b/>
          <w:i/>
          <w:iCs/>
          <w:color w:val="000000" w:themeColor="text1"/>
          <w:sz w:val="28"/>
          <w:szCs w:val="28"/>
          <w:lang w:eastAsia="es-MX"/>
        </w:rPr>
        <w:t xml:space="preserve"> básicas de </w:t>
      </w:r>
      <w:proofErr w:type="spellStart"/>
      <w:r w:rsidRPr="00EF234C">
        <w:rPr>
          <w:rFonts w:ascii="Calibri" w:eastAsia="Times New Roman" w:hAnsi="Calibri" w:cs="Calibri"/>
          <w:b/>
          <w:i/>
          <w:iCs/>
          <w:color w:val="000000" w:themeColor="text1"/>
          <w:sz w:val="28"/>
          <w:szCs w:val="28"/>
          <w:lang w:eastAsia="es-MX"/>
        </w:rPr>
        <w:t>universitários</w:t>
      </w:r>
      <w:proofErr w:type="spellEnd"/>
      <w:r w:rsidRPr="00EF234C">
        <w:rPr>
          <w:rFonts w:ascii="Calibri" w:eastAsia="Times New Roman" w:hAnsi="Calibri" w:cs="Calibri"/>
          <w:b/>
          <w:i/>
          <w:iCs/>
          <w:color w:val="000000" w:themeColor="text1"/>
          <w:sz w:val="28"/>
          <w:szCs w:val="28"/>
          <w:lang w:eastAsia="es-MX"/>
        </w:rPr>
        <w:t xml:space="preserve"> </w:t>
      </w:r>
      <w:proofErr w:type="spellStart"/>
      <w:r w:rsidRPr="00EF234C">
        <w:rPr>
          <w:rFonts w:ascii="Calibri" w:eastAsia="Times New Roman" w:hAnsi="Calibri" w:cs="Calibri"/>
          <w:b/>
          <w:i/>
          <w:iCs/>
          <w:color w:val="000000" w:themeColor="text1"/>
          <w:sz w:val="28"/>
          <w:szCs w:val="28"/>
          <w:lang w:eastAsia="es-MX"/>
        </w:rPr>
        <w:t>com</w:t>
      </w:r>
      <w:proofErr w:type="spellEnd"/>
      <w:r w:rsidRPr="00EF234C">
        <w:rPr>
          <w:rFonts w:ascii="Calibri" w:eastAsia="Times New Roman" w:hAnsi="Calibri" w:cs="Calibri"/>
          <w:b/>
          <w:i/>
          <w:iCs/>
          <w:color w:val="000000" w:themeColor="text1"/>
          <w:sz w:val="28"/>
          <w:szCs w:val="28"/>
          <w:lang w:eastAsia="es-MX"/>
        </w:rPr>
        <w:t xml:space="preserve"> </w:t>
      </w:r>
      <w:proofErr w:type="spellStart"/>
      <w:r w:rsidRPr="00EF234C">
        <w:rPr>
          <w:rFonts w:ascii="Calibri" w:eastAsia="Times New Roman" w:hAnsi="Calibri" w:cs="Calibri"/>
          <w:b/>
          <w:i/>
          <w:iCs/>
          <w:color w:val="000000" w:themeColor="text1"/>
          <w:sz w:val="28"/>
          <w:szCs w:val="28"/>
          <w:lang w:eastAsia="es-MX"/>
        </w:rPr>
        <w:t>deficiência</w:t>
      </w:r>
      <w:proofErr w:type="spellEnd"/>
    </w:p>
    <w:p w14:paraId="2E2CF192" w14:textId="66EB4847" w:rsidR="00AD60AA" w:rsidRPr="00EF234C" w:rsidRDefault="00AD60AA" w:rsidP="0058363F">
      <w:pPr>
        <w:spacing w:after="0" w:line="360" w:lineRule="auto"/>
        <w:rPr>
          <w:rFonts w:cs="Times New Roman"/>
          <w:szCs w:val="24"/>
        </w:rPr>
      </w:pPr>
    </w:p>
    <w:p w14:paraId="15581281" w14:textId="0590D92C" w:rsidR="004325E7" w:rsidRPr="00EF234C" w:rsidRDefault="004325E7" w:rsidP="00EF234C">
      <w:pPr>
        <w:spacing w:after="0" w:line="276" w:lineRule="auto"/>
        <w:jc w:val="right"/>
        <w:rPr>
          <w:rFonts w:asciiTheme="minorHAnsi" w:hAnsiTheme="minorHAnsi" w:cstheme="minorHAnsi"/>
          <w:b/>
          <w:bCs/>
          <w:szCs w:val="24"/>
          <w:lang w:val="es-ES"/>
        </w:rPr>
      </w:pPr>
      <w:r w:rsidRPr="00EF234C">
        <w:rPr>
          <w:rFonts w:asciiTheme="minorHAnsi" w:hAnsiTheme="minorHAnsi" w:cstheme="minorHAnsi"/>
          <w:b/>
          <w:bCs/>
          <w:szCs w:val="24"/>
          <w:lang w:val="es-ES"/>
        </w:rPr>
        <w:t>Javier Fernando Cuevas Ríos</w:t>
      </w:r>
    </w:p>
    <w:p w14:paraId="37E98EB3" w14:textId="77777777" w:rsidR="00EF234C" w:rsidRDefault="00EF234C" w:rsidP="00EF234C">
      <w:pPr>
        <w:spacing w:after="0" w:line="276" w:lineRule="auto"/>
        <w:jc w:val="right"/>
      </w:pPr>
      <w:r>
        <w:t>Universidad de Sonora, México</w:t>
      </w:r>
    </w:p>
    <w:p w14:paraId="486B04CC" w14:textId="3B1BE33E" w:rsidR="00EF234C" w:rsidRPr="00EF234C" w:rsidRDefault="00EF234C" w:rsidP="00EF234C">
      <w:pPr>
        <w:spacing w:after="0" w:line="276" w:lineRule="auto"/>
        <w:jc w:val="right"/>
        <w:rPr>
          <w:rFonts w:asciiTheme="minorHAnsi" w:hAnsiTheme="minorHAnsi" w:cstheme="minorHAnsi"/>
          <w:color w:val="FF0000"/>
        </w:rPr>
      </w:pPr>
      <w:r w:rsidRPr="00EF234C">
        <w:rPr>
          <w:rFonts w:asciiTheme="minorHAnsi" w:hAnsiTheme="minorHAnsi" w:cstheme="minorHAnsi"/>
          <w:color w:val="FF0000"/>
        </w:rPr>
        <w:t>fernando.cuevas@unison.mx</w:t>
      </w:r>
    </w:p>
    <w:p w14:paraId="48DE3BE7" w14:textId="4EDB7DB8" w:rsidR="00EF234C" w:rsidRDefault="00E27462" w:rsidP="00EF234C">
      <w:pPr>
        <w:spacing w:after="0" w:line="276" w:lineRule="auto"/>
        <w:jc w:val="right"/>
        <w:rPr>
          <w:rFonts w:cs="Times New Roman"/>
          <w:lang w:val="es-ES"/>
        </w:rPr>
      </w:pPr>
      <w:r w:rsidRPr="00D9529B">
        <w:rPr>
          <w:rFonts w:cs="Times New Roman"/>
          <w:szCs w:val="24"/>
        </w:rPr>
        <w:t>https://orcid.org/</w:t>
      </w:r>
      <w:r w:rsidR="005D2A88" w:rsidRPr="005D2A88">
        <w:rPr>
          <w:rFonts w:cs="Times New Roman"/>
          <w:lang w:val="es-ES"/>
        </w:rPr>
        <w:t>0000-0001-7354-0508</w:t>
      </w:r>
    </w:p>
    <w:p w14:paraId="174B82CC" w14:textId="77777777" w:rsidR="005D2A88" w:rsidRDefault="005D2A88" w:rsidP="00EF234C">
      <w:pPr>
        <w:spacing w:after="0" w:line="276" w:lineRule="auto"/>
        <w:jc w:val="right"/>
        <w:rPr>
          <w:rFonts w:cs="Times New Roman"/>
          <w:lang w:val="es-ES"/>
        </w:rPr>
      </w:pPr>
    </w:p>
    <w:p w14:paraId="4B316434" w14:textId="423EFD86" w:rsidR="004325E7" w:rsidRPr="00EF234C" w:rsidRDefault="004325E7" w:rsidP="00EF234C">
      <w:pPr>
        <w:spacing w:after="0" w:line="276" w:lineRule="auto"/>
        <w:jc w:val="right"/>
        <w:rPr>
          <w:rFonts w:asciiTheme="minorHAnsi" w:hAnsiTheme="minorHAnsi" w:cstheme="minorHAnsi"/>
          <w:b/>
          <w:bCs/>
          <w:szCs w:val="24"/>
          <w:lang w:val="es-ES"/>
        </w:rPr>
      </w:pPr>
      <w:r w:rsidRPr="00EF234C">
        <w:rPr>
          <w:rFonts w:asciiTheme="minorHAnsi" w:hAnsiTheme="minorHAnsi" w:cstheme="minorHAnsi"/>
          <w:b/>
          <w:bCs/>
          <w:szCs w:val="24"/>
          <w:lang w:val="es-ES"/>
        </w:rPr>
        <w:t>Graciela Hoyos Ruiz</w:t>
      </w:r>
    </w:p>
    <w:p w14:paraId="53685A4C" w14:textId="2B63FA27" w:rsidR="00EF234C" w:rsidRDefault="00EF234C" w:rsidP="00EF234C">
      <w:pPr>
        <w:spacing w:after="0" w:line="276" w:lineRule="auto"/>
        <w:jc w:val="right"/>
        <w:rPr>
          <w:rFonts w:cs="Times New Roman"/>
          <w:szCs w:val="24"/>
          <w:lang w:val="es-ES"/>
        </w:rPr>
      </w:pPr>
      <w:r>
        <w:t>Universidad de Sonora, México</w:t>
      </w:r>
    </w:p>
    <w:p w14:paraId="37F3909E" w14:textId="6B1383BC" w:rsidR="00EF234C" w:rsidRPr="00EF234C" w:rsidRDefault="00EF234C" w:rsidP="00EF234C">
      <w:pPr>
        <w:spacing w:after="0" w:line="276" w:lineRule="auto"/>
        <w:jc w:val="right"/>
        <w:rPr>
          <w:rFonts w:asciiTheme="minorHAnsi" w:hAnsiTheme="minorHAnsi" w:cstheme="minorHAnsi"/>
          <w:color w:val="FF0000"/>
        </w:rPr>
      </w:pPr>
      <w:r w:rsidRPr="00EF234C">
        <w:rPr>
          <w:rFonts w:asciiTheme="minorHAnsi" w:hAnsiTheme="minorHAnsi" w:cstheme="minorHAnsi"/>
          <w:color w:val="FF0000"/>
        </w:rPr>
        <w:t>graciela.hoyos@unison.mx</w:t>
      </w:r>
    </w:p>
    <w:p w14:paraId="481C8B7F" w14:textId="1E6880B6" w:rsidR="00EF234C" w:rsidRDefault="00E27462" w:rsidP="00EF234C">
      <w:pPr>
        <w:spacing w:after="0" w:line="276" w:lineRule="auto"/>
        <w:jc w:val="right"/>
        <w:rPr>
          <w:rFonts w:cs="Times New Roman"/>
          <w:szCs w:val="24"/>
          <w:lang w:val="es-ES"/>
        </w:rPr>
      </w:pPr>
      <w:r w:rsidRPr="00D9529B">
        <w:rPr>
          <w:rFonts w:cs="Times New Roman"/>
          <w:szCs w:val="24"/>
        </w:rPr>
        <w:t>https://orcid.org/</w:t>
      </w:r>
      <w:r w:rsidR="005D2A88" w:rsidRPr="005D2A88">
        <w:rPr>
          <w:rFonts w:cs="Times New Roman"/>
          <w:szCs w:val="24"/>
          <w:lang w:val="es-ES"/>
        </w:rPr>
        <w:t>0000-0001-6134-3179</w:t>
      </w:r>
    </w:p>
    <w:p w14:paraId="5394C827" w14:textId="77777777" w:rsidR="005D2A88" w:rsidRDefault="005D2A88" w:rsidP="00EF234C">
      <w:pPr>
        <w:spacing w:after="0" w:line="276" w:lineRule="auto"/>
        <w:jc w:val="right"/>
        <w:rPr>
          <w:rFonts w:cs="Times New Roman"/>
          <w:szCs w:val="24"/>
          <w:lang w:val="es-ES"/>
        </w:rPr>
      </w:pPr>
    </w:p>
    <w:p w14:paraId="064704E4" w14:textId="640F83C5" w:rsidR="004325E7" w:rsidRPr="00EF234C" w:rsidRDefault="004325E7" w:rsidP="00EF234C">
      <w:pPr>
        <w:spacing w:after="0" w:line="276" w:lineRule="auto"/>
        <w:jc w:val="right"/>
        <w:rPr>
          <w:rFonts w:asciiTheme="minorHAnsi" w:hAnsiTheme="minorHAnsi" w:cstheme="minorHAnsi"/>
          <w:b/>
          <w:bCs/>
          <w:szCs w:val="24"/>
          <w:lang w:val="es-ES"/>
        </w:rPr>
      </w:pPr>
      <w:r w:rsidRPr="00EF234C">
        <w:rPr>
          <w:rFonts w:asciiTheme="minorHAnsi" w:hAnsiTheme="minorHAnsi" w:cstheme="minorHAnsi"/>
          <w:b/>
          <w:bCs/>
          <w:szCs w:val="24"/>
          <w:lang w:val="es-ES"/>
        </w:rPr>
        <w:t>María Olga Quintana Zavala</w:t>
      </w:r>
    </w:p>
    <w:p w14:paraId="0F959781" w14:textId="35806344" w:rsidR="00EF234C" w:rsidRDefault="00EF234C" w:rsidP="00EF234C">
      <w:pPr>
        <w:spacing w:after="0" w:line="276" w:lineRule="auto"/>
        <w:jc w:val="right"/>
        <w:rPr>
          <w:rFonts w:cs="Times New Roman"/>
          <w:szCs w:val="24"/>
          <w:lang w:val="es-ES"/>
        </w:rPr>
      </w:pPr>
      <w:r>
        <w:t>Universidad de Sonora, México</w:t>
      </w:r>
    </w:p>
    <w:p w14:paraId="0D796B2B" w14:textId="3A95D954" w:rsidR="00EF234C" w:rsidRPr="00EF234C" w:rsidRDefault="00EF234C" w:rsidP="00EF234C">
      <w:pPr>
        <w:spacing w:after="0" w:line="276" w:lineRule="auto"/>
        <w:jc w:val="right"/>
        <w:rPr>
          <w:rFonts w:asciiTheme="minorHAnsi" w:hAnsiTheme="minorHAnsi" w:cstheme="minorHAnsi"/>
          <w:color w:val="FF0000"/>
        </w:rPr>
      </w:pPr>
      <w:r w:rsidRPr="00EF234C">
        <w:rPr>
          <w:rFonts w:asciiTheme="minorHAnsi" w:hAnsiTheme="minorHAnsi" w:cstheme="minorHAnsi"/>
          <w:color w:val="FF0000"/>
        </w:rPr>
        <w:t>olga.Quintana@unison.mx</w:t>
      </w:r>
    </w:p>
    <w:p w14:paraId="3F2E2440" w14:textId="4CF1A6E9" w:rsidR="00EF234C" w:rsidRDefault="00E27462" w:rsidP="00EF234C">
      <w:pPr>
        <w:spacing w:after="0" w:line="276" w:lineRule="auto"/>
        <w:jc w:val="right"/>
        <w:rPr>
          <w:rFonts w:cs="Times New Roman"/>
          <w:szCs w:val="24"/>
          <w:lang w:val="es-ES"/>
        </w:rPr>
      </w:pPr>
      <w:r w:rsidRPr="00D9529B">
        <w:rPr>
          <w:rFonts w:cs="Times New Roman"/>
          <w:szCs w:val="24"/>
        </w:rPr>
        <w:t>https://orcid.org/</w:t>
      </w:r>
      <w:r w:rsidR="005D2A88" w:rsidRPr="005D2A88">
        <w:rPr>
          <w:rFonts w:cs="Times New Roman"/>
          <w:szCs w:val="24"/>
          <w:lang w:val="es-ES"/>
        </w:rPr>
        <w:t>0000-0003-3725-4226</w:t>
      </w:r>
    </w:p>
    <w:p w14:paraId="6E50C42B" w14:textId="77777777" w:rsidR="005D2A88" w:rsidRDefault="005D2A88" w:rsidP="00EF234C">
      <w:pPr>
        <w:spacing w:after="0" w:line="276" w:lineRule="auto"/>
        <w:jc w:val="right"/>
        <w:rPr>
          <w:rFonts w:cs="Times New Roman"/>
          <w:szCs w:val="24"/>
          <w:lang w:val="es-ES"/>
        </w:rPr>
      </w:pPr>
    </w:p>
    <w:p w14:paraId="6D934DB1" w14:textId="35D91536" w:rsidR="004325E7" w:rsidRPr="00EF234C" w:rsidRDefault="004325E7" w:rsidP="00EF234C">
      <w:pPr>
        <w:spacing w:after="0" w:line="276" w:lineRule="auto"/>
        <w:jc w:val="right"/>
        <w:rPr>
          <w:rFonts w:asciiTheme="minorHAnsi" w:hAnsiTheme="minorHAnsi" w:cstheme="minorHAnsi"/>
          <w:b/>
          <w:bCs/>
          <w:szCs w:val="24"/>
          <w:lang w:val="es-ES"/>
        </w:rPr>
      </w:pPr>
      <w:r w:rsidRPr="00EF234C">
        <w:rPr>
          <w:rFonts w:asciiTheme="minorHAnsi" w:hAnsiTheme="minorHAnsi" w:cstheme="minorHAnsi"/>
          <w:b/>
          <w:bCs/>
          <w:szCs w:val="24"/>
          <w:lang w:val="es-ES"/>
        </w:rPr>
        <w:t>Claudia Cecilia Norzagaray Benítez</w:t>
      </w:r>
    </w:p>
    <w:p w14:paraId="564FBF52" w14:textId="196CEAEB" w:rsidR="00EF234C" w:rsidRDefault="00EF234C" w:rsidP="00EF234C">
      <w:pPr>
        <w:spacing w:after="0" w:line="276" w:lineRule="auto"/>
        <w:jc w:val="right"/>
        <w:rPr>
          <w:rFonts w:cs="Times New Roman"/>
          <w:szCs w:val="24"/>
          <w:lang w:val="es-ES"/>
        </w:rPr>
      </w:pPr>
      <w:r>
        <w:t>Universidad de Sonora, México</w:t>
      </w:r>
    </w:p>
    <w:p w14:paraId="56D6009B" w14:textId="66FCFFE8" w:rsidR="00EF234C" w:rsidRPr="00EF234C" w:rsidRDefault="00EF234C" w:rsidP="00EF234C">
      <w:pPr>
        <w:spacing w:after="0" w:line="276" w:lineRule="auto"/>
        <w:jc w:val="right"/>
        <w:rPr>
          <w:rFonts w:asciiTheme="minorHAnsi" w:hAnsiTheme="minorHAnsi" w:cstheme="minorHAnsi"/>
          <w:szCs w:val="24"/>
          <w:lang w:val="es-ES"/>
        </w:rPr>
      </w:pPr>
      <w:r w:rsidRPr="00EF234C">
        <w:rPr>
          <w:rFonts w:asciiTheme="minorHAnsi" w:hAnsiTheme="minorHAnsi" w:cstheme="minorHAnsi"/>
          <w:color w:val="FF0000"/>
        </w:rPr>
        <w:t>cecilia.norzagaray@unison.mx</w:t>
      </w:r>
    </w:p>
    <w:p w14:paraId="750099AD" w14:textId="05F05C16" w:rsidR="00EF234C" w:rsidRDefault="00E27462" w:rsidP="00EF234C">
      <w:pPr>
        <w:spacing w:after="0" w:line="276" w:lineRule="auto"/>
        <w:jc w:val="right"/>
        <w:rPr>
          <w:rFonts w:cs="Times New Roman"/>
          <w:szCs w:val="24"/>
          <w:lang w:val="es-ES"/>
        </w:rPr>
      </w:pPr>
      <w:r w:rsidRPr="00D9529B">
        <w:rPr>
          <w:rFonts w:cs="Times New Roman"/>
          <w:szCs w:val="24"/>
        </w:rPr>
        <w:t>https://orcid.org/</w:t>
      </w:r>
      <w:r w:rsidR="005D2A88" w:rsidRPr="005D2A88">
        <w:rPr>
          <w:rFonts w:cs="Times New Roman"/>
          <w:szCs w:val="24"/>
          <w:lang w:val="es-ES"/>
        </w:rPr>
        <w:t>0000-0003-4695-112X</w:t>
      </w:r>
    </w:p>
    <w:p w14:paraId="4D4E8AEA" w14:textId="77777777" w:rsidR="005D2A88" w:rsidRDefault="005D2A88" w:rsidP="00EF234C">
      <w:pPr>
        <w:spacing w:after="0" w:line="276" w:lineRule="auto"/>
        <w:jc w:val="right"/>
        <w:rPr>
          <w:rFonts w:cs="Times New Roman"/>
          <w:szCs w:val="24"/>
          <w:lang w:val="es-ES"/>
        </w:rPr>
      </w:pPr>
    </w:p>
    <w:p w14:paraId="1E95D4C7" w14:textId="5A9E10B6" w:rsidR="004325E7" w:rsidRPr="00EF234C" w:rsidRDefault="004325E7" w:rsidP="00EF234C">
      <w:pPr>
        <w:spacing w:after="0" w:line="276" w:lineRule="auto"/>
        <w:jc w:val="right"/>
        <w:rPr>
          <w:rFonts w:asciiTheme="minorHAnsi" w:hAnsiTheme="minorHAnsi" w:cstheme="minorHAnsi"/>
          <w:b/>
          <w:bCs/>
          <w:szCs w:val="24"/>
          <w:lang w:val="es-ES"/>
        </w:rPr>
      </w:pPr>
      <w:r w:rsidRPr="00EF234C">
        <w:rPr>
          <w:rFonts w:asciiTheme="minorHAnsi" w:hAnsiTheme="minorHAnsi" w:cstheme="minorHAnsi"/>
          <w:b/>
          <w:bCs/>
          <w:szCs w:val="24"/>
          <w:lang w:val="es-ES"/>
        </w:rPr>
        <w:t>Claudia Figueroa Ibarra</w:t>
      </w:r>
    </w:p>
    <w:p w14:paraId="7CE41637" w14:textId="027CEA3A" w:rsidR="00EF234C" w:rsidRDefault="00EF234C" w:rsidP="00EF234C">
      <w:pPr>
        <w:spacing w:after="0" w:line="276" w:lineRule="auto"/>
        <w:jc w:val="right"/>
        <w:rPr>
          <w:rFonts w:cs="Times New Roman"/>
          <w:szCs w:val="24"/>
          <w:lang w:val="es-ES"/>
        </w:rPr>
      </w:pPr>
      <w:r>
        <w:t>Universidad de Sonora, México</w:t>
      </w:r>
    </w:p>
    <w:p w14:paraId="77AB994C" w14:textId="6D39B9E9" w:rsidR="00EF234C" w:rsidRPr="00EF234C" w:rsidRDefault="00EF234C" w:rsidP="00EF234C">
      <w:pPr>
        <w:spacing w:after="0" w:line="276" w:lineRule="auto"/>
        <w:jc w:val="right"/>
        <w:rPr>
          <w:rFonts w:asciiTheme="minorHAnsi" w:hAnsiTheme="minorHAnsi" w:cstheme="minorHAnsi"/>
          <w:color w:val="FF0000"/>
        </w:rPr>
      </w:pPr>
      <w:r w:rsidRPr="00EF234C">
        <w:rPr>
          <w:rFonts w:asciiTheme="minorHAnsi" w:hAnsiTheme="minorHAnsi" w:cstheme="minorHAnsi"/>
          <w:color w:val="FF0000"/>
        </w:rPr>
        <w:t>claudia.figueroa@unison.mx</w:t>
      </w:r>
    </w:p>
    <w:p w14:paraId="128F4326" w14:textId="64B7818C" w:rsidR="004325E7" w:rsidRPr="003172B3" w:rsidRDefault="00E27462" w:rsidP="00E27462">
      <w:pPr>
        <w:spacing w:after="0" w:line="360" w:lineRule="auto"/>
        <w:jc w:val="right"/>
        <w:rPr>
          <w:rFonts w:cs="Times New Roman"/>
          <w:szCs w:val="24"/>
          <w:lang w:val="es-ES"/>
        </w:rPr>
      </w:pPr>
      <w:r w:rsidRPr="00D9529B">
        <w:rPr>
          <w:rFonts w:cs="Times New Roman"/>
          <w:szCs w:val="24"/>
        </w:rPr>
        <w:t>https://orcid.org/</w:t>
      </w:r>
      <w:r w:rsidR="005D2A88" w:rsidRPr="005D2A88">
        <w:rPr>
          <w:rFonts w:cs="Times New Roman"/>
          <w:szCs w:val="24"/>
          <w:lang w:val="es-ES"/>
        </w:rPr>
        <w:t>0000-0002-5025-1030</w:t>
      </w:r>
    </w:p>
    <w:p w14:paraId="67C264A1" w14:textId="77777777" w:rsidR="005D2A88" w:rsidRDefault="005D2A88" w:rsidP="0058363F">
      <w:pPr>
        <w:spacing w:after="0" w:line="360" w:lineRule="auto"/>
        <w:rPr>
          <w:rFonts w:asciiTheme="minorHAnsi" w:hAnsiTheme="minorHAnsi" w:cstheme="minorHAnsi"/>
          <w:b/>
          <w:bCs/>
          <w:sz w:val="28"/>
          <w:szCs w:val="28"/>
          <w:lang w:val="es-ES"/>
        </w:rPr>
      </w:pPr>
    </w:p>
    <w:p w14:paraId="0D521018" w14:textId="77777777" w:rsidR="005D2A88" w:rsidRDefault="005D2A88" w:rsidP="0058363F">
      <w:pPr>
        <w:spacing w:after="0" w:line="360" w:lineRule="auto"/>
        <w:rPr>
          <w:rFonts w:asciiTheme="minorHAnsi" w:hAnsiTheme="minorHAnsi" w:cstheme="minorHAnsi"/>
          <w:b/>
          <w:bCs/>
          <w:sz w:val="28"/>
          <w:szCs w:val="28"/>
          <w:lang w:val="es-ES"/>
        </w:rPr>
      </w:pPr>
    </w:p>
    <w:p w14:paraId="4B97F77F" w14:textId="279B567F" w:rsidR="00AD60AA" w:rsidRPr="00EF234C" w:rsidRDefault="00AD60AA" w:rsidP="0058363F">
      <w:pPr>
        <w:spacing w:after="0" w:line="360" w:lineRule="auto"/>
        <w:rPr>
          <w:rFonts w:asciiTheme="minorHAnsi" w:hAnsiTheme="minorHAnsi" w:cstheme="minorHAnsi"/>
          <w:b/>
          <w:bCs/>
          <w:sz w:val="28"/>
          <w:szCs w:val="28"/>
          <w:lang w:val="es-ES"/>
        </w:rPr>
      </w:pPr>
      <w:r w:rsidRPr="00EF234C">
        <w:rPr>
          <w:rFonts w:asciiTheme="minorHAnsi" w:hAnsiTheme="minorHAnsi" w:cstheme="minorHAnsi"/>
          <w:b/>
          <w:bCs/>
          <w:sz w:val="28"/>
          <w:szCs w:val="28"/>
          <w:lang w:val="es-ES"/>
        </w:rPr>
        <w:lastRenderedPageBreak/>
        <w:t xml:space="preserve">Resumen </w:t>
      </w:r>
    </w:p>
    <w:p w14:paraId="3B1B99FC" w14:textId="3F4929D0" w:rsidR="00AD60AA" w:rsidRDefault="00B93547" w:rsidP="0058363F">
      <w:pPr>
        <w:spacing w:after="0" w:line="360" w:lineRule="auto"/>
        <w:jc w:val="both"/>
        <w:rPr>
          <w:rFonts w:cs="Times New Roman"/>
          <w:szCs w:val="24"/>
          <w:lang w:val="es-ES"/>
        </w:rPr>
      </w:pPr>
      <w:r>
        <w:rPr>
          <w:rFonts w:cs="Times New Roman"/>
          <w:szCs w:val="24"/>
          <w:lang w:val="es-ES"/>
        </w:rPr>
        <w:t>L</w:t>
      </w:r>
      <w:r w:rsidR="0021347D" w:rsidRPr="003172B3">
        <w:rPr>
          <w:rFonts w:cs="Times New Roman"/>
          <w:szCs w:val="24"/>
          <w:lang w:val="es-ES"/>
        </w:rPr>
        <w:t xml:space="preserve">a </w:t>
      </w:r>
      <w:r>
        <w:rPr>
          <w:rFonts w:cs="Times New Roman"/>
          <w:szCs w:val="24"/>
          <w:lang w:val="es-ES"/>
        </w:rPr>
        <w:t xml:space="preserve">identificación de la </w:t>
      </w:r>
      <w:r w:rsidR="0021347D" w:rsidRPr="003172B3">
        <w:rPr>
          <w:rFonts w:cs="Times New Roman"/>
          <w:szCs w:val="24"/>
          <w:lang w:val="es-ES"/>
        </w:rPr>
        <w:t xml:space="preserve">percepción </w:t>
      </w:r>
      <w:r w:rsidR="0094191A" w:rsidRPr="003172B3">
        <w:rPr>
          <w:rFonts w:cs="Times New Roman"/>
          <w:szCs w:val="24"/>
          <w:lang w:val="es-ES"/>
        </w:rPr>
        <w:t xml:space="preserve">que tiene cada uno de los miembros que conforman la comunidad universitaria con discapacidad </w:t>
      </w:r>
      <w:r>
        <w:rPr>
          <w:rFonts w:cs="Times New Roman"/>
          <w:szCs w:val="24"/>
          <w:lang w:val="es-ES"/>
        </w:rPr>
        <w:t xml:space="preserve">es de suma relevancia para </w:t>
      </w:r>
      <w:r w:rsidR="0094191A" w:rsidRPr="003172B3">
        <w:rPr>
          <w:rFonts w:cs="Times New Roman"/>
          <w:szCs w:val="24"/>
          <w:lang w:val="es-ES"/>
        </w:rPr>
        <w:t xml:space="preserve">implementar medidas para facilitar la inclusión. </w:t>
      </w:r>
      <w:r w:rsidR="0094191A" w:rsidRPr="003E12E3">
        <w:rPr>
          <w:rFonts w:cs="Times New Roman"/>
          <w:szCs w:val="24"/>
          <w:lang w:val="es-ES"/>
        </w:rPr>
        <w:t>El objetivo</w:t>
      </w:r>
      <w:r w:rsidR="0094191A" w:rsidRPr="003172B3">
        <w:rPr>
          <w:rFonts w:cs="Times New Roman"/>
          <w:szCs w:val="24"/>
          <w:lang w:val="es-ES"/>
        </w:rPr>
        <w:t xml:space="preserve"> del presente estudio es identificar la percepción que los estudiantes con discapacidad de nuevo ingreso de la Universidad de Sonora tienen sobre s</w:t>
      </w:r>
      <w:r w:rsidR="003E12E3">
        <w:rPr>
          <w:rFonts w:cs="Times New Roman"/>
          <w:szCs w:val="24"/>
          <w:lang w:val="es-ES"/>
        </w:rPr>
        <w:t>í</w:t>
      </w:r>
      <w:r w:rsidR="0094191A" w:rsidRPr="003172B3">
        <w:rPr>
          <w:rFonts w:cs="Times New Roman"/>
          <w:szCs w:val="24"/>
          <w:lang w:val="es-ES"/>
        </w:rPr>
        <w:t xml:space="preserve"> mismos en sus </w:t>
      </w:r>
      <w:r w:rsidR="0094191A" w:rsidRPr="007D05EC">
        <w:rPr>
          <w:rFonts w:cs="Times New Roman"/>
          <w:szCs w:val="24"/>
          <w:lang w:val="es-ES"/>
        </w:rPr>
        <w:t>funcionalidades básicas</w:t>
      </w:r>
      <w:r w:rsidR="0094191A" w:rsidRPr="003172B3">
        <w:rPr>
          <w:rFonts w:cs="Times New Roman"/>
          <w:szCs w:val="24"/>
          <w:lang w:val="es-ES"/>
        </w:rPr>
        <w:t xml:space="preserve">. </w:t>
      </w:r>
      <w:r w:rsidR="0094191A" w:rsidRPr="00EF234C">
        <w:rPr>
          <w:rFonts w:cs="Times New Roman"/>
          <w:szCs w:val="24"/>
          <w:lang w:val="es-ES"/>
        </w:rPr>
        <w:t>El método</w:t>
      </w:r>
      <w:r w:rsidR="0094191A" w:rsidRPr="003172B3">
        <w:rPr>
          <w:rFonts w:cs="Times New Roman"/>
          <w:b/>
          <w:bCs/>
          <w:szCs w:val="24"/>
          <w:lang w:val="es-ES"/>
        </w:rPr>
        <w:t xml:space="preserve"> </w:t>
      </w:r>
      <w:r w:rsidR="00B4739E" w:rsidRPr="00593D48">
        <w:rPr>
          <w:rFonts w:cs="Times New Roman"/>
          <w:szCs w:val="24"/>
          <w:lang w:val="es-ES"/>
        </w:rPr>
        <w:t>utilizado</w:t>
      </w:r>
      <w:r w:rsidR="00B4739E" w:rsidRPr="003172B3">
        <w:rPr>
          <w:rFonts w:cs="Times New Roman"/>
          <w:szCs w:val="24"/>
          <w:lang w:val="es-ES"/>
        </w:rPr>
        <w:t xml:space="preserve"> fue </w:t>
      </w:r>
      <w:r w:rsidR="0094191A" w:rsidRPr="003172B3">
        <w:rPr>
          <w:rFonts w:cs="Times New Roman"/>
          <w:szCs w:val="24"/>
          <w:lang w:val="es-ES"/>
        </w:rPr>
        <w:t>un estudio cuantitativo descriptivo transversal</w:t>
      </w:r>
      <w:r w:rsidR="00563BB2">
        <w:rPr>
          <w:rFonts w:cs="Times New Roman"/>
          <w:szCs w:val="24"/>
          <w:lang w:val="es-ES"/>
        </w:rPr>
        <w:t>. P</w:t>
      </w:r>
      <w:r w:rsidR="00563BB2" w:rsidRPr="008E4B7E">
        <w:rPr>
          <w:rFonts w:cs="Times New Roman"/>
          <w:szCs w:val="24"/>
          <w:lang w:val="es-ES"/>
        </w:rPr>
        <w:t xml:space="preserve">ara </w:t>
      </w:r>
      <w:r w:rsidR="008E4B7E" w:rsidRPr="008E4B7E">
        <w:rPr>
          <w:rFonts w:cs="Times New Roman"/>
          <w:szCs w:val="24"/>
          <w:lang w:val="es-ES"/>
        </w:rPr>
        <w:t xml:space="preserve">la recolección de los datos </w:t>
      </w:r>
      <w:r w:rsidR="000F61B3" w:rsidRPr="008E4B7E">
        <w:rPr>
          <w:rFonts w:cs="Times New Roman"/>
          <w:szCs w:val="24"/>
          <w:lang w:val="es-ES"/>
        </w:rPr>
        <w:t xml:space="preserve">se aplicó </w:t>
      </w:r>
      <w:r w:rsidR="00F5445B">
        <w:rPr>
          <w:rFonts w:cs="Times New Roman"/>
          <w:szCs w:val="24"/>
          <w:lang w:val="es-ES"/>
        </w:rPr>
        <w:t xml:space="preserve">la encuesta </w:t>
      </w:r>
      <w:r w:rsidR="00F5445B" w:rsidRPr="00EF234C">
        <w:rPr>
          <w:rFonts w:cs="Times New Roman"/>
          <w:szCs w:val="24"/>
          <w:lang w:val="es-ES"/>
        </w:rPr>
        <w:t>WHO-DAS 2.0</w:t>
      </w:r>
      <w:r w:rsidR="00563BB2">
        <w:rPr>
          <w:rFonts w:cs="Times New Roman"/>
          <w:szCs w:val="24"/>
          <w:lang w:val="es-ES"/>
        </w:rPr>
        <w:t>, que incluye un rango de respuestas</w:t>
      </w:r>
      <w:r w:rsidR="00F5445B">
        <w:rPr>
          <w:rFonts w:cs="Times New Roman"/>
          <w:i/>
          <w:iCs/>
          <w:szCs w:val="24"/>
          <w:lang w:val="es-ES"/>
        </w:rPr>
        <w:t xml:space="preserve"> </w:t>
      </w:r>
      <w:r w:rsidR="0094191A" w:rsidRPr="008E4B7E">
        <w:rPr>
          <w:rFonts w:cs="Times New Roman"/>
          <w:szCs w:val="24"/>
          <w:lang w:val="es-ES"/>
        </w:rPr>
        <w:t>tipo Likert</w:t>
      </w:r>
      <w:r w:rsidR="00593D48">
        <w:rPr>
          <w:rFonts w:cs="Times New Roman"/>
          <w:szCs w:val="24"/>
          <w:lang w:val="es-ES"/>
        </w:rPr>
        <w:t xml:space="preserve">, </w:t>
      </w:r>
      <w:r w:rsidR="00F47B4A" w:rsidRPr="008E4B7E">
        <w:rPr>
          <w:rFonts w:cs="Times New Roman"/>
          <w:szCs w:val="24"/>
          <w:lang w:val="es-ES"/>
        </w:rPr>
        <w:t xml:space="preserve">a </w:t>
      </w:r>
      <w:r w:rsidR="0094191A" w:rsidRPr="008E4B7E">
        <w:rPr>
          <w:rFonts w:cs="Times New Roman"/>
          <w:szCs w:val="24"/>
          <w:lang w:val="es-ES"/>
        </w:rPr>
        <w:t>45 estudiantes</w:t>
      </w:r>
      <w:r w:rsidR="008E4B7E" w:rsidRPr="008E4B7E">
        <w:rPr>
          <w:rFonts w:cs="Times New Roman"/>
          <w:szCs w:val="24"/>
          <w:lang w:val="es-ES"/>
        </w:rPr>
        <w:t xml:space="preserve"> </w:t>
      </w:r>
      <w:r w:rsidR="008E4B7E" w:rsidRPr="003172B3">
        <w:rPr>
          <w:rFonts w:cs="Times New Roman"/>
          <w:szCs w:val="24"/>
          <w:lang w:val="es-ES"/>
        </w:rPr>
        <w:t>con discapacidad de nuevo ingreso</w:t>
      </w:r>
      <w:r w:rsidR="00563BB2">
        <w:rPr>
          <w:rFonts w:cs="Times New Roman"/>
          <w:szCs w:val="24"/>
          <w:lang w:val="es-ES"/>
        </w:rPr>
        <w:t xml:space="preserve"> (20 </w:t>
      </w:r>
      <w:r w:rsidR="00563BB2" w:rsidRPr="003A0F70">
        <w:rPr>
          <w:rFonts w:cs="Times New Roman"/>
          <w:szCs w:val="24"/>
          <w:lang w:val="es-ES"/>
        </w:rPr>
        <w:t xml:space="preserve">mujeres y </w:t>
      </w:r>
      <w:r w:rsidR="00563BB2">
        <w:rPr>
          <w:rFonts w:cs="Times New Roman"/>
          <w:szCs w:val="24"/>
          <w:lang w:val="es-ES"/>
        </w:rPr>
        <w:t xml:space="preserve">25 </w:t>
      </w:r>
      <w:r w:rsidR="00563BB2" w:rsidRPr="003A0F70">
        <w:rPr>
          <w:rFonts w:cs="Times New Roman"/>
          <w:szCs w:val="24"/>
          <w:lang w:val="es-ES"/>
        </w:rPr>
        <w:t>hombres</w:t>
      </w:r>
      <w:r w:rsidR="00563BB2">
        <w:rPr>
          <w:rFonts w:cs="Times New Roman"/>
          <w:szCs w:val="24"/>
          <w:lang w:val="es-ES"/>
        </w:rPr>
        <w:t>)</w:t>
      </w:r>
      <w:r w:rsidR="008E4B7E" w:rsidRPr="003172B3">
        <w:rPr>
          <w:rFonts w:cs="Times New Roman"/>
          <w:szCs w:val="24"/>
          <w:lang w:val="es-ES"/>
        </w:rPr>
        <w:t xml:space="preserve"> </w:t>
      </w:r>
      <w:r w:rsidR="00563BB2">
        <w:rPr>
          <w:rFonts w:cs="Times New Roman"/>
          <w:szCs w:val="24"/>
          <w:lang w:val="es-ES"/>
        </w:rPr>
        <w:t xml:space="preserve">de </w:t>
      </w:r>
      <w:r w:rsidR="008E4B7E" w:rsidRPr="003172B3">
        <w:rPr>
          <w:rFonts w:cs="Times New Roman"/>
          <w:szCs w:val="24"/>
          <w:lang w:val="es-ES"/>
        </w:rPr>
        <w:t>la Universidad de Sonora</w:t>
      </w:r>
      <w:r w:rsidR="00563BB2">
        <w:rPr>
          <w:rFonts w:cs="Times New Roman"/>
          <w:szCs w:val="24"/>
          <w:lang w:val="es-ES"/>
        </w:rPr>
        <w:t xml:space="preserve"> durante el ciclo escolar 2021</w:t>
      </w:r>
      <w:r w:rsidR="0094191A" w:rsidRPr="003172B3">
        <w:rPr>
          <w:rFonts w:cs="Times New Roman"/>
          <w:szCs w:val="24"/>
          <w:lang w:val="es-ES"/>
        </w:rPr>
        <w:t xml:space="preserve">. </w:t>
      </w:r>
      <w:r w:rsidR="00EB6A97" w:rsidRPr="00EF234C">
        <w:rPr>
          <w:rFonts w:cs="Times New Roman"/>
          <w:szCs w:val="24"/>
          <w:lang w:val="es-ES"/>
        </w:rPr>
        <w:t>Los resultados</w:t>
      </w:r>
      <w:r w:rsidR="00EB6A97" w:rsidRPr="003172B3">
        <w:rPr>
          <w:rFonts w:cs="Times New Roman"/>
          <w:szCs w:val="24"/>
          <w:lang w:val="es-ES"/>
        </w:rPr>
        <w:t xml:space="preserve"> reportan que la mayoría de los estudiantes tiene una percepción positiva de sus funcionalidades básicas. Como </w:t>
      </w:r>
      <w:r w:rsidR="00EB6A97" w:rsidRPr="00EF234C">
        <w:rPr>
          <w:rFonts w:cs="Times New Roman"/>
          <w:szCs w:val="24"/>
          <w:lang w:val="es-ES"/>
        </w:rPr>
        <w:t>conclusión</w:t>
      </w:r>
      <w:r w:rsidR="00EB6A97" w:rsidRPr="003172B3">
        <w:rPr>
          <w:rFonts w:cs="Times New Roman"/>
          <w:b/>
          <w:bCs/>
          <w:szCs w:val="24"/>
          <w:lang w:val="es-ES"/>
        </w:rPr>
        <w:t xml:space="preserve"> </w:t>
      </w:r>
      <w:r w:rsidR="00EB6A97" w:rsidRPr="003172B3">
        <w:rPr>
          <w:rFonts w:cs="Times New Roman"/>
          <w:szCs w:val="24"/>
          <w:lang w:val="es-ES"/>
        </w:rPr>
        <w:t xml:space="preserve">se </w:t>
      </w:r>
      <w:r w:rsidR="00563BB2">
        <w:rPr>
          <w:rFonts w:cs="Times New Roman"/>
          <w:szCs w:val="24"/>
          <w:lang w:val="es-ES"/>
        </w:rPr>
        <w:t>subraya</w:t>
      </w:r>
      <w:r w:rsidR="00563BB2" w:rsidRPr="003172B3">
        <w:rPr>
          <w:rFonts w:cs="Times New Roman"/>
          <w:szCs w:val="24"/>
          <w:lang w:val="es-ES"/>
        </w:rPr>
        <w:t xml:space="preserve"> </w:t>
      </w:r>
      <w:r w:rsidR="00EB6A97" w:rsidRPr="003172B3">
        <w:rPr>
          <w:rFonts w:cs="Times New Roman"/>
          <w:szCs w:val="24"/>
          <w:lang w:val="es-ES"/>
        </w:rPr>
        <w:t>que es necesario un proceso de seguimiento profundo de cada uno de los casos</w:t>
      </w:r>
      <w:r w:rsidR="00563BB2">
        <w:rPr>
          <w:rFonts w:cs="Times New Roman"/>
          <w:szCs w:val="24"/>
          <w:lang w:val="es-ES"/>
        </w:rPr>
        <w:t>.</w:t>
      </w:r>
      <w:r w:rsidR="00563BB2" w:rsidRPr="003172B3">
        <w:rPr>
          <w:rFonts w:cs="Times New Roman"/>
          <w:szCs w:val="24"/>
          <w:lang w:val="es-ES"/>
        </w:rPr>
        <w:t xml:space="preserve"> </w:t>
      </w:r>
      <w:r w:rsidR="00563BB2">
        <w:rPr>
          <w:rFonts w:cs="Times New Roman"/>
          <w:szCs w:val="24"/>
          <w:lang w:val="es-ES"/>
        </w:rPr>
        <w:t>Asi</w:t>
      </w:r>
      <w:r w:rsidR="00EB6A97" w:rsidRPr="003172B3">
        <w:rPr>
          <w:rFonts w:cs="Times New Roman"/>
          <w:szCs w:val="24"/>
          <w:lang w:val="es-ES"/>
        </w:rPr>
        <w:t xml:space="preserve">mismo, diseñar estrategias pertinentes para identificar </w:t>
      </w:r>
      <w:r w:rsidR="00621AD8" w:rsidRPr="003172B3">
        <w:rPr>
          <w:rFonts w:cs="Times New Roman"/>
          <w:szCs w:val="24"/>
          <w:lang w:val="es-ES"/>
        </w:rPr>
        <w:t xml:space="preserve">e intervenir con </w:t>
      </w:r>
      <w:r w:rsidR="00EB6A97" w:rsidRPr="003172B3">
        <w:rPr>
          <w:rFonts w:cs="Times New Roman"/>
          <w:szCs w:val="24"/>
          <w:lang w:val="es-ES"/>
        </w:rPr>
        <w:t xml:space="preserve">adecuaciones necesarias </w:t>
      </w:r>
      <w:r w:rsidR="00621AD8" w:rsidRPr="003172B3">
        <w:rPr>
          <w:rFonts w:cs="Times New Roman"/>
          <w:szCs w:val="24"/>
          <w:lang w:val="es-ES"/>
        </w:rPr>
        <w:t xml:space="preserve">para facilitar la inclusión. </w:t>
      </w:r>
    </w:p>
    <w:p w14:paraId="1E3782D1" w14:textId="0AE94F19" w:rsidR="00AD60AA" w:rsidRDefault="00AD60AA" w:rsidP="0058363F">
      <w:pPr>
        <w:spacing w:after="0" w:line="360" w:lineRule="auto"/>
        <w:rPr>
          <w:rFonts w:cs="Times New Roman"/>
          <w:szCs w:val="24"/>
          <w:lang w:val="es-ES"/>
        </w:rPr>
      </w:pPr>
      <w:r w:rsidRPr="00EF234C">
        <w:rPr>
          <w:rFonts w:asciiTheme="minorHAnsi" w:hAnsiTheme="minorHAnsi" w:cstheme="minorHAnsi"/>
          <w:b/>
          <w:bCs/>
          <w:sz w:val="28"/>
          <w:szCs w:val="28"/>
          <w:lang w:val="es-ES"/>
        </w:rPr>
        <w:t>Palabras clave</w:t>
      </w:r>
      <w:r w:rsidR="00621AD8" w:rsidRPr="00EF234C">
        <w:rPr>
          <w:rFonts w:asciiTheme="minorHAnsi" w:hAnsiTheme="minorHAnsi" w:cstheme="minorHAnsi"/>
          <w:b/>
          <w:bCs/>
          <w:sz w:val="28"/>
          <w:szCs w:val="28"/>
          <w:lang w:val="es-ES"/>
        </w:rPr>
        <w:t>:</w:t>
      </w:r>
      <w:r w:rsidRPr="003172B3">
        <w:rPr>
          <w:rFonts w:cs="Times New Roman"/>
          <w:szCs w:val="24"/>
          <w:lang w:val="es-ES"/>
        </w:rPr>
        <w:t xml:space="preserve"> </w:t>
      </w:r>
      <w:r w:rsidR="009C7D88" w:rsidRPr="003172B3">
        <w:rPr>
          <w:rFonts w:cs="Times New Roman"/>
          <w:szCs w:val="24"/>
          <w:lang w:val="es-ES"/>
        </w:rPr>
        <w:t>d</w:t>
      </w:r>
      <w:r w:rsidR="00357B83" w:rsidRPr="003172B3">
        <w:rPr>
          <w:rFonts w:cs="Times New Roman"/>
          <w:szCs w:val="24"/>
          <w:lang w:val="es-ES"/>
        </w:rPr>
        <w:t xml:space="preserve">iscapacidad, </w:t>
      </w:r>
      <w:r w:rsidR="009C7D88" w:rsidRPr="003172B3">
        <w:rPr>
          <w:rFonts w:cs="Times New Roman"/>
          <w:szCs w:val="24"/>
          <w:lang w:val="es-ES"/>
        </w:rPr>
        <w:t>i</w:t>
      </w:r>
      <w:r w:rsidR="00357B83" w:rsidRPr="003172B3">
        <w:rPr>
          <w:rFonts w:cs="Times New Roman"/>
          <w:szCs w:val="24"/>
          <w:lang w:val="es-ES"/>
        </w:rPr>
        <w:t>nclusión</w:t>
      </w:r>
      <w:r w:rsidR="0058363F">
        <w:rPr>
          <w:rFonts w:cs="Times New Roman"/>
          <w:szCs w:val="24"/>
          <w:lang w:val="es-ES"/>
        </w:rPr>
        <w:t>,</w:t>
      </w:r>
      <w:r w:rsidR="0058363F" w:rsidRPr="0058363F">
        <w:rPr>
          <w:rFonts w:cs="Times New Roman"/>
          <w:szCs w:val="24"/>
          <w:lang w:val="es-ES"/>
        </w:rPr>
        <w:t xml:space="preserve"> </w:t>
      </w:r>
      <w:r w:rsidR="0058363F">
        <w:rPr>
          <w:rFonts w:cs="Times New Roman"/>
          <w:szCs w:val="24"/>
          <w:lang w:val="es-ES"/>
        </w:rPr>
        <w:t>p</w:t>
      </w:r>
      <w:r w:rsidR="0058363F" w:rsidRPr="003172B3">
        <w:rPr>
          <w:rFonts w:cs="Times New Roman"/>
          <w:szCs w:val="24"/>
          <w:lang w:val="es-ES"/>
        </w:rPr>
        <w:t>ercepción</w:t>
      </w:r>
      <w:r w:rsidR="0058363F">
        <w:rPr>
          <w:rFonts w:cs="Times New Roman"/>
          <w:szCs w:val="24"/>
          <w:lang w:val="es-ES"/>
        </w:rPr>
        <w:t>.</w:t>
      </w:r>
    </w:p>
    <w:p w14:paraId="248D942C" w14:textId="77777777" w:rsidR="0058363F" w:rsidRPr="003172B3" w:rsidRDefault="0058363F" w:rsidP="0058363F">
      <w:pPr>
        <w:spacing w:after="0" w:line="360" w:lineRule="auto"/>
        <w:rPr>
          <w:rFonts w:cs="Times New Roman"/>
          <w:szCs w:val="24"/>
          <w:lang w:val="es-ES"/>
        </w:rPr>
      </w:pPr>
    </w:p>
    <w:p w14:paraId="07DB2979" w14:textId="2F242A6A" w:rsidR="003A0F70" w:rsidRPr="00E27462" w:rsidRDefault="003A0F70" w:rsidP="0058363F">
      <w:pPr>
        <w:spacing w:after="0" w:line="360" w:lineRule="auto"/>
        <w:rPr>
          <w:rFonts w:asciiTheme="minorHAnsi" w:hAnsiTheme="minorHAnsi" w:cstheme="minorHAnsi"/>
          <w:b/>
          <w:bCs/>
          <w:sz w:val="28"/>
          <w:szCs w:val="28"/>
          <w:lang w:val="en-US"/>
        </w:rPr>
      </w:pPr>
      <w:r w:rsidRPr="00E27462">
        <w:rPr>
          <w:rFonts w:asciiTheme="minorHAnsi" w:hAnsiTheme="minorHAnsi" w:cstheme="minorHAnsi"/>
          <w:b/>
          <w:bCs/>
          <w:sz w:val="28"/>
          <w:szCs w:val="28"/>
          <w:lang w:val="en-US"/>
        </w:rPr>
        <w:t>Abstrac</w:t>
      </w:r>
      <w:r w:rsidR="00E20BF9" w:rsidRPr="00E27462">
        <w:rPr>
          <w:rFonts w:asciiTheme="minorHAnsi" w:hAnsiTheme="minorHAnsi" w:cstheme="minorHAnsi"/>
          <w:b/>
          <w:bCs/>
          <w:sz w:val="28"/>
          <w:szCs w:val="28"/>
          <w:lang w:val="en-US"/>
        </w:rPr>
        <w:t>t</w:t>
      </w:r>
      <w:r w:rsidRPr="00E27462">
        <w:rPr>
          <w:rFonts w:asciiTheme="minorHAnsi" w:hAnsiTheme="minorHAnsi" w:cstheme="minorHAnsi"/>
          <w:b/>
          <w:bCs/>
          <w:sz w:val="28"/>
          <w:szCs w:val="28"/>
          <w:lang w:val="en-US"/>
        </w:rPr>
        <w:t xml:space="preserve"> </w:t>
      </w:r>
    </w:p>
    <w:p w14:paraId="35A62C39" w14:textId="77777777" w:rsidR="005F180D" w:rsidRPr="005F180D" w:rsidRDefault="005F180D" w:rsidP="005F180D">
      <w:pPr>
        <w:spacing w:after="0" w:line="360" w:lineRule="auto"/>
        <w:jc w:val="both"/>
        <w:rPr>
          <w:rFonts w:cs="Times New Roman"/>
          <w:szCs w:val="24"/>
          <w:lang w:val="en-US"/>
        </w:rPr>
      </w:pPr>
      <w:r w:rsidRPr="005F180D">
        <w:rPr>
          <w:rFonts w:cs="Times New Roman"/>
          <w:szCs w:val="24"/>
          <w:lang w:val="en-US"/>
        </w:rPr>
        <w:t xml:space="preserve">The identification of the perception of each of the members of the university community with disabilities is of utmost relevance to implement measures to facilitate inclusion. The objective of this study is to identify the perception that incoming students with disabilities at the University of Sonora have about themselves in their basic functionalities. The method used was a cross-sectional descriptive quantitative study. For data collection, the WHO-DAS 2.0 survey, which includes a Likert-type range of responses, was applied to 45 incoming students with disabilities (20 women and 25 men) at the University of Sonora during the 2021 school year. The results report that most students have a positive perception of their basic functionalities. As a conclusion, it is emphasized that an in-depth follow-up process of each of the cases is necessary. It is also necessary to design pertinent strategies to identify and intervene with the necessary adaptations to facilitate inclusion. </w:t>
      </w:r>
    </w:p>
    <w:p w14:paraId="12E50CA8" w14:textId="43D4FC22" w:rsidR="002B4EE7" w:rsidRDefault="002B4EE7" w:rsidP="0058363F">
      <w:pPr>
        <w:spacing w:after="0" w:line="360" w:lineRule="auto"/>
        <w:rPr>
          <w:rFonts w:cs="Times New Roman"/>
        </w:rPr>
      </w:pPr>
      <w:proofErr w:type="spellStart"/>
      <w:r w:rsidRPr="00EF234C">
        <w:rPr>
          <w:rFonts w:asciiTheme="minorHAnsi" w:hAnsiTheme="minorHAnsi" w:cstheme="minorHAnsi"/>
          <w:b/>
          <w:bCs/>
          <w:sz w:val="28"/>
          <w:szCs w:val="28"/>
          <w:lang w:val="es-ES"/>
        </w:rPr>
        <w:t>Keywords</w:t>
      </w:r>
      <w:proofErr w:type="spellEnd"/>
      <w:r w:rsidRPr="00EF234C">
        <w:rPr>
          <w:rFonts w:asciiTheme="minorHAnsi" w:hAnsiTheme="minorHAnsi" w:cstheme="minorHAnsi"/>
          <w:b/>
          <w:bCs/>
          <w:sz w:val="28"/>
          <w:szCs w:val="28"/>
          <w:lang w:val="es-ES"/>
        </w:rPr>
        <w:t>:</w:t>
      </w:r>
      <w:r>
        <w:rPr>
          <w:rFonts w:cs="Times New Roman"/>
        </w:rPr>
        <w:t xml:space="preserve"> </w:t>
      </w:r>
      <w:proofErr w:type="spellStart"/>
      <w:r>
        <w:rPr>
          <w:rFonts w:cs="Times New Roman"/>
        </w:rPr>
        <w:t>disability</w:t>
      </w:r>
      <w:proofErr w:type="spellEnd"/>
      <w:r>
        <w:rPr>
          <w:rFonts w:cs="Times New Roman"/>
        </w:rPr>
        <w:t xml:space="preserve">, </w:t>
      </w:r>
      <w:proofErr w:type="spellStart"/>
      <w:r>
        <w:rPr>
          <w:rFonts w:cs="Times New Roman"/>
        </w:rPr>
        <w:t>inclusion</w:t>
      </w:r>
      <w:proofErr w:type="spellEnd"/>
      <w:r w:rsidR="003E12E3">
        <w:rPr>
          <w:rFonts w:cs="Times New Roman"/>
        </w:rPr>
        <w:t xml:space="preserve">, </w:t>
      </w:r>
      <w:proofErr w:type="spellStart"/>
      <w:r w:rsidR="003E12E3">
        <w:rPr>
          <w:rFonts w:cs="Times New Roman"/>
        </w:rPr>
        <w:t>perception</w:t>
      </w:r>
      <w:proofErr w:type="spellEnd"/>
      <w:r w:rsidR="003E12E3">
        <w:rPr>
          <w:rFonts w:cs="Times New Roman"/>
        </w:rPr>
        <w:t>.</w:t>
      </w:r>
    </w:p>
    <w:p w14:paraId="5CD9884E" w14:textId="204EFE04" w:rsidR="00EF234C" w:rsidRDefault="00EF234C" w:rsidP="0058363F">
      <w:pPr>
        <w:spacing w:after="0" w:line="360" w:lineRule="auto"/>
        <w:rPr>
          <w:rFonts w:cs="Times New Roman"/>
        </w:rPr>
      </w:pPr>
    </w:p>
    <w:p w14:paraId="58218957" w14:textId="77777777" w:rsidR="005D2A88" w:rsidRDefault="005D2A88" w:rsidP="0058363F">
      <w:pPr>
        <w:spacing w:after="0" w:line="360" w:lineRule="auto"/>
        <w:rPr>
          <w:rFonts w:asciiTheme="minorHAnsi" w:hAnsiTheme="minorHAnsi" w:cstheme="minorHAnsi"/>
          <w:b/>
          <w:bCs/>
          <w:sz w:val="28"/>
          <w:szCs w:val="28"/>
          <w:lang w:val="es-ES"/>
        </w:rPr>
      </w:pPr>
    </w:p>
    <w:p w14:paraId="7A4BA592" w14:textId="77777777" w:rsidR="005D2A88" w:rsidRDefault="005D2A88" w:rsidP="0058363F">
      <w:pPr>
        <w:spacing w:after="0" w:line="360" w:lineRule="auto"/>
        <w:rPr>
          <w:rFonts w:asciiTheme="minorHAnsi" w:hAnsiTheme="minorHAnsi" w:cstheme="minorHAnsi"/>
          <w:b/>
          <w:bCs/>
          <w:sz w:val="28"/>
          <w:szCs w:val="28"/>
          <w:lang w:val="es-ES"/>
        </w:rPr>
      </w:pPr>
    </w:p>
    <w:p w14:paraId="1173A597" w14:textId="199EC080" w:rsidR="00EF234C" w:rsidRPr="00EF234C" w:rsidRDefault="00EF234C" w:rsidP="0058363F">
      <w:pPr>
        <w:spacing w:after="0" w:line="360" w:lineRule="auto"/>
        <w:rPr>
          <w:rFonts w:asciiTheme="minorHAnsi" w:hAnsiTheme="minorHAnsi" w:cstheme="minorHAnsi"/>
          <w:b/>
          <w:bCs/>
          <w:sz w:val="28"/>
          <w:szCs w:val="28"/>
          <w:lang w:val="es-ES"/>
        </w:rPr>
      </w:pPr>
      <w:r w:rsidRPr="00EF234C">
        <w:rPr>
          <w:rFonts w:asciiTheme="minorHAnsi" w:hAnsiTheme="minorHAnsi" w:cstheme="minorHAnsi"/>
          <w:b/>
          <w:bCs/>
          <w:sz w:val="28"/>
          <w:szCs w:val="28"/>
          <w:lang w:val="es-ES"/>
        </w:rPr>
        <w:lastRenderedPageBreak/>
        <w:t>Resumo</w:t>
      </w:r>
    </w:p>
    <w:p w14:paraId="3854058F" w14:textId="77777777" w:rsidR="00EF234C" w:rsidRPr="00EF234C" w:rsidRDefault="00EF234C" w:rsidP="00EF234C">
      <w:pPr>
        <w:spacing w:after="0" w:line="360" w:lineRule="auto"/>
        <w:jc w:val="both"/>
        <w:rPr>
          <w:rFonts w:cs="Times New Roman"/>
        </w:rPr>
      </w:pPr>
      <w:r w:rsidRPr="00EF234C">
        <w:rPr>
          <w:rFonts w:cs="Times New Roman"/>
        </w:rPr>
        <w:t xml:space="preserve">A </w:t>
      </w:r>
      <w:proofErr w:type="spellStart"/>
      <w:r w:rsidRPr="00EF234C">
        <w:rPr>
          <w:rFonts w:cs="Times New Roman"/>
        </w:rPr>
        <w:t>identificação</w:t>
      </w:r>
      <w:proofErr w:type="spellEnd"/>
      <w:r w:rsidRPr="00EF234C">
        <w:rPr>
          <w:rFonts w:cs="Times New Roman"/>
        </w:rPr>
        <w:t xml:space="preserve"> da </w:t>
      </w:r>
      <w:proofErr w:type="spellStart"/>
      <w:r w:rsidRPr="00EF234C">
        <w:rPr>
          <w:rFonts w:cs="Times New Roman"/>
        </w:rPr>
        <w:t>percepção</w:t>
      </w:r>
      <w:proofErr w:type="spellEnd"/>
      <w:r w:rsidRPr="00EF234C">
        <w:rPr>
          <w:rFonts w:cs="Times New Roman"/>
        </w:rPr>
        <w:t xml:space="preserve"> que cada </w:t>
      </w:r>
      <w:proofErr w:type="spellStart"/>
      <w:r w:rsidRPr="00EF234C">
        <w:rPr>
          <w:rFonts w:cs="Times New Roman"/>
        </w:rPr>
        <w:t>um</w:t>
      </w:r>
      <w:proofErr w:type="spellEnd"/>
      <w:r w:rsidRPr="00EF234C">
        <w:rPr>
          <w:rFonts w:cs="Times New Roman"/>
        </w:rPr>
        <w:t xml:space="preserve"> dos </w:t>
      </w:r>
      <w:proofErr w:type="spellStart"/>
      <w:r w:rsidRPr="00EF234C">
        <w:rPr>
          <w:rFonts w:cs="Times New Roman"/>
        </w:rPr>
        <w:t>membros</w:t>
      </w:r>
      <w:proofErr w:type="spellEnd"/>
      <w:r w:rsidRPr="00EF234C">
        <w:rPr>
          <w:rFonts w:cs="Times New Roman"/>
        </w:rPr>
        <w:t xml:space="preserve"> que </w:t>
      </w:r>
      <w:proofErr w:type="spellStart"/>
      <w:r w:rsidRPr="00EF234C">
        <w:rPr>
          <w:rFonts w:cs="Times New Roman"/>
        </w:rPr>
        <w:t>compõem</w:t>
      </w:r>
      <w:proofErr w:type="spellEnd"/>
      <w:r w:rsidRPr="00EF234C">
        <w:rPr>
          <w:rFonts w:cs="Times New Roman"/>
        </w:rPr>
        <w:t xml:space="preserve"> a </w:t>
      </w:r>
      <w:proofErr w:type="spellStart"/>
      <w:r w:rsidRPr="00EF234C">
        <w:rPr>
          <w:rFonts w:cs="Times New Roman"/>
        </w:rPr>
        <w:t>comunidade</w:t>
      </w:r>
      <w:proofErr w:type="spellEnd"/>
      <w:r w:rsidRPr="00EF234C">
        <w:rPr>
          <w:rFonts w:cs="Times New Roman"/>
        </w:rPr>
        <w:t xml:space="preserve"> </w:t>
      </w:r>
      <w:proofErr w:type="spellStart"/>
      <w:r w:rsidRPr="00EF234C">
        <w:rPr>
          <w:rFonts w:cs="Times New Roman"/>
        </w:rPr>
        <w:t>universitária</w:t>
      </w:r>
      <w:proofErr w:type="spellEnd"/>
      <w:r w:rsidRPr="00EF234C">
        <w:rPr>
          <w:rFonts w:cs="Times New Roman"/>
        </w:rPr>
        <w:t xml:space="preserve"> </w:t>
      </w:r>
      <w:proofErr w:type="spellStart"/>
      <w:r w:rsidRPr="00EF234C">
        <w:rPr>
          <w:rFonts w:cs="Times New Roman"/>
        </w:rPr>
        <w:t>com</w:t>
      </w:r>
      <w:proofErr w:type="spellEnd"/>
      <w:r w:rsidRPr="00EF234C">
        <w:rPr>
          <w:rFonts w:cs="Times New Roman"/>
        </w:rPr>
        <w:t xml:space="preserve"> </w:t>
      </w:r>
      <w:proofErr w:type="spellStart"/>
      <w:r w:rsidRPr="00EF234C">
        <w:rPr>
          <w:rFonts w:cs="Times New Roman"/>
        </w:rPr>
        <w:t>deficiência</w:t>
      </w:r>
      <w:proofErr w:type="spellEnd"/>
      <w:r w:rsidRPr="00EF234C">
        <w:rPr>
          <w:rFonts w:cs="Times New Roman"/>
        </w:rPr>
        <w:t xml:space="preserve"> </w:t>
      </w:r>
      <w:proofErr w:type="spellStart"/>
      <w:r w:rsidRPr="00EF234C">
        <w:rPr>
          <w:rFonts w:cs="Times New Roman"/>
        </w:rPr>
        <w:t>tem</w:t>
      </w:r>
      <w:proofErr w:type="spellEnd"/>
      <w:r w:rsidRPr="00EF234C">
        <w:rPr>
          <w:rFonts w:cs="Times New Roman"/>
        </w:rPr>
        <w:t xml:space="preserve"> é de extrema </w:t>
      </w:r>
      <w:proofErr w:type="spellStart"/>
      <w:r w:rsidRPr="00EF234C">
        <w:rPr>
          <w:rFonts w:cs="Times New Roman"/>
        </w:rPr>
        <w:t>importância</w:t>
      </w:r>
      <w:proofErr w:type="spellEnd"/>
      <w:r w:rsidRPr="00EF234C">
        <w:rPr>
          <w:rFonts w:cs="Times New Roman"/>
        </w:rPr>
        <w:t xml:space="preserve"> para implementar medidas que </w:t>
      </w:r>
      <w:proofErr w:type="spellStart"/>
      <w:r w:rsidRPr="00EF234C">
        <w:rPr>
          <w:rFonts w:cs="Times New Roman"/>
        </w:rPr>
        <w:t>facilitem</w:t>
      </w:r>
      <w:proofErr w:type="spellEnd"/>
      <w:r w:rsidRPr="00EF234C">
        <w:rPr>
          <w:rFonts w:cs="Times New Roman"/>
        </w:rPr>
        <w:t xml:space="preserve"> a </w:t>
      </w:r>
      <w:proofErr w:type="spellStart"/>
      <w:r w:rsidRPr="00EF234C">
        <w:rPr>
          <w:rFonts w:cs="Times New Roman"/>
        </w:rPr>
        <w:t>inclusão</w:t>
      </w:r>
      <w:proofErr w:type="spellEnd"/>
      <w:r w:rsidRPr="00EF234C">
        <w:rPr>
          <w:rFonts w:cs="Times New Roman"/>
        </w:rPr>
        <w:t xml:space="preserve">. O objetivo </w:t>
      </w:r>
      <w:proofErr w:type="spellStart"/>
      <w:r w:rsidRPr="00EF234C">
        <w:rPr>
          <w:rFonts w:cs="Times New Roman"/>
        </w:rPr>
        <w:t>deste</w:t>
      </w:r>
      <w:proofErr w:type="spellEnd"/>
      <w:r w:rsidRPr="00EF234C">
        <w:rPr>
          <w:rFonts w:cs="Times New Roman"/>
        </w:rPr>
        <w:t xml:space="preserve"> </w:t>
      </w:r>
      <w:proofErr w:type="spellStart"/>
      <w:r w:rsidRPr="00EF234C">
        <w:rPr>
          <w:rFonts w:cs="Times New Roman"/>
        </w:rPr>
        <w:t>estudo</w:t>
      </w:r>
      <w:proofErr w:type="spellEnd"/>
      <w:r w:rsidRPr="00EF234C">
        <w:rPr>
          <w:rFonts w:cs="Times New Roman"/>
        </w:rPr>
        <w:t xml:space="preserve"> </w:t>
      </w:r>
      <w:proofErr w:type="spellStart"/>
      <w:r w:rsidRPr="00EF234C">
        <w:rPr>
          <w:rFonts w:cs="Times New Roman"/>
        </w:rPr>
        <w:t>é</w:t>
      </w:r>
      <w:proofErr w:type="spellEnd"/>
      <w:r w:rsidRPr="00EF234C">
        <w:rPr>
          <w:rFonts w:cs="Times New Roman"/>
        </w:rPr>
        <w:t xml:space="preserve"> identificar a </w:t>
      </w:r>
      <w:proofErr w:type="spellStart"/>
      <w:r w:rsidRPr="00EF234C">
        <w:rPr>
          <w:rFonts w:cs="Times New Roman"/>
        </w:rPr>
        <w:t>percepção</w:t>
      </w:r>
      <w:proofErr w:type="spellEnd"/>
      <w:r w:rsidRPr="00EF234C">
        <w:rPr>
          <w:rFonts w:cs="Times New Roman"/>
        </w:rPr>
        <w:t xml:space="preserve"> que os </w:t>
      </w:r>
      <w:proofErr w:type="spellStart"/>
      <w:r w:rsidRPr="00EF234C">
        <w:rPr>
          <w:rFonts w:cs="Times New Roman"/>
        </w:rPr>
        <w:t>novos</w:t>
      </w:r>
      <w:proofErr w:type="spellEnd"/>
      <w:r w:rsidRPr="00EF234C">
        <w:rPr>
          <w:rFonts w:cs="Times New Roman"/>
        </w:rPr>
        <w:t xml:space="preserve"> </w:t>
      </w:r>
      <w:proofErr w:type="spellStart"/>
      <w:r w:rsidRPr="00EF234C">
        <w:rPr>
          <w:rFonts w:cs="Times New Roman"/>
        </w:rPr>
        <w:t>alunos</w:t>
      </w:r>
      <w:proofErr w:type="spellEnd"/>
      <w:r w:rsidRPr="00EF234C">
        <w:rPr>
          <w:rFonts w:cs="Times New Roman"/>
        </w:rPr>
        <w:t xml:space="preserve"> </w:t>
      </w:r>
      <w:proofErr w:type="spellStart"/>
      <w:r w:rsidRPr="00EF234C">
        <w:rPr>
          <w:rFonts w:cs="Times New Roman"/>
        </w:rPr>
        <w:t>com</w:t>
      </w:r>
      <w:proofErr w:type="spellEnd"/>
      <w:r w:rsidRPr="00EF234C">
        <w:rPr>
          <w:rFonts w:cs="Times New Roman"/>
        </w:rPr>
        <w:t xml:space="preserve"> </w:t>
      </w:r>
      <w:proofErr w:type="spellStart"/>
      <w:r w:rsidRPr="00EF234C">
        <w:rPr>
          <w:rFonts w:cs="Times New Roman"/>
        </w:rPr>
        <w:t>deficiência</w:t>
      </w:r>
      <w:proofErr w:type="spellEnd"/>
      <w:r w:rsidRPr="00EF234C">
        <w:rPr>
          <w:rFonts w:cs="Times New Roman"/>
        </w:rPr>
        <w:t xml:space="preserve"> da </w:t>
      </w:r>
      <w:proofErr w:type="spellStart"/>
      <w:r w:rsidRPr="00EF234C">
        <w:rPr>
          <w:rFonts w:cs="Times New Roman"/>
        </w:rPr>
        <w:t>Universidade</w:t>
      </w:r>
      <w:proofErr w:type="spellEnd"/>
      <w:r w:rsidRPr="00EF234C">
        <w:rPr>
          <w:rFonts w:cs="Times New Roman"/>
        </w:rPr>
        <w:t xml:space="preserve"> de Sonora </w:t>
      </w:r>
      <w:proofErr w:type="spellStart"/>
      <w:r w:rsidRPr="00EF234C">
        <w:rPr>
          <w:rFonts w:cs="Times New Roman"/>
        </w:rPr>
        <w:t>têm</w:t>
      </w:r>
      <w:proofErr w:type="spellEnd"/>
      <w:r w:rsidRPr="00EF234C">
        <w:rPr>
          <w:rFonts w:cs="Times New Roman"/>
        </w:rPr>
        <w:t xml:space="preserve"> sobre si mesmos em </w:t>
      </w:r>
      <w:proofErr w:type="spellStart"/>
      <w:r w:rsidRPr="00EF234C">
        <w:rPr>
          <w:rFonts w:cs="Times New Roman"/>
        </w:rPr>
        <w:t>suas</w:t>
      </w:r>
      <w:proofErr w:type="spellEnd"/>
      <w:r w:rsidRPr="00EF234C">
        <w:rPr>
          <w:rFonts w:cs="Times New Roman"/>
        </w:rPr>
        <w:t xml:space="preserve"> funcionalidades básicas. O método utilizado </w:t>
      </w:r>
      <w:proofErr w:type="spellStart"/>
      <w:r w:rsidRPr="00EF234C">
        <w:rPr>
          <w:rFonts w:cs="Times New Roman"/>
        </w:rPr>
        <w:t>foi</w:t>
      </w:r>
      <w:proofErr w:type="spellEnd"/>
      <w:r w:rsidRPr="00EF234C">
        <w:rPr>
          <w:rFonts w:cs="Times New Roman"/>
        </w:rPr>
        <w:t xml:space="preserve"> </w:t>
      </w:r>
      <w:proofErr w:type="spellStart"/>
      <w:r w:rsidRPr="00EF234C">
        <w:rPr>
          <w:rFonts w:cs="Times New Roman"/>
        </w:rPr>
        <w:t>um</w:t>
      </w:r>
      <w:proofErr w:type="spellEnd"/>
      <w:r w:rsidRPr="00EF234C">
        <w:rPr>
          <w:rFonts w:cs="Times New Roman"/>
        </w:rPr>
        <w:t xml:space="preserve"> </w:t>
      </w:r>
      <w:proofErr w:type="spellStart"/>
      <w:r w:rsidRPr="00EF234C">
        <w:rPr>
          <w:rFonts w:cs="Times New Roman"/>
        </w:rPr>
        <w:t>estudo</w:t>
      </w:r>
      <w:proofErr w:type="spellEnd"/>
      <w:r w:rsidRPr="00EF234C">
        <w:rPr>
          <w:rFonts w:cs="Times New Roman"/>
        </w:rPr>
        <w:t xml:space="preserve"> transversal </w:t>
      </w:r>
      <w:proofErr w:type="spellStart"/>
      <w:r w:rsidRPr="00EF234C">
        <w:rPr>
          <w:rFonts w:cs="Times New Roman"/>
        </w:rPr>
        <w:t>descritivo</w:t>
      </w:r>
      <w:proofErr w:type="spellEnd"/>
      <w:r w:rsidRPr="00EF234C">
        <w:rPr>
          <w:rFonts w:cs="Times New Roman"/>
        </w:rPr>
        <w:t xml:space="preserve"> </w:t>
      </w:r>
      <w:proofErr w:type="spellStart"/>
      <w:r w:rsidRPr="00EF234C">
        <w:rPr>
          <w:rFonts w:cs="Times New Roman"/>
        </w:rPr>
        <w:t>quantitativo</w:t>
      </w:r>
      <w:proofErr w:type="spellEnd"/>
      <w:r w:rsidRPr="00EF234C">
        <w:rPr>
          <w:rFonts w:cs="Times New Roman"/>
        </w:rPr>
        <w:t xml:space="preserve">. Para a coleta de dados, a pesquisa WHO-DAS 2.0, que </w:t>
      </w:r>
      <w:proofErr w:type="spellStart"/>
      <w:r w:rsidRPr="00EF234C">
        <w:rPr>
          <w:rFonts w:cs="Times New Roman"/>
        </w:rPr>
        <w:t>inclui</w:t>
      </w:r>
      <w:proofErr w:type="spellEnd"/>
      <w:r w:rsidRPr="00EF234C">
        <w:rPr>
          <w:rFonts w:cs="Times New Roman"/>
        </w:rPr>
        <w:t xml:space="preserve"> </w:t>
      </w:r>
      <w:proofErr w:type="spellStart"/>
      <w:r w:rsidRPr="00EF234C">
        <w:rPr>
          <w:rFonts w:cs="Times New Roman"/>
        </w:rPr>
        <w:t>uma</w:t>
      </w:r>
      <w:proofErr w:type="spellEnd"/>
      <w:r w:rsidRPr="00EF234C">
        <w:rPr>
          <w:rFonts w:cs="Times New Roman"/>
        </w:rPr>
        <w:t xml:space="preserve"> </w:t>
      </w:r>
      <w:proofErr w:type="spellStart"/>
      <w:r w:rsidRPr="00EF234C">
        <w:rPr>
          <w:rFonts w:cs="Times New Roman"/>
        </w:rPr>
        <w:t>série</w:t>
      </w:r>
      <w:proofErr w:type="spellEnd"/>
      <w:r w:rsidRPr="00EF234C">
        <w:rPr>
          <w:rFonts w:cs="Times New Roman"/>
        </w:rPr>
        <w:t xml:space="preserve"> de </w:t>
      </w:r>
      <w:proofErr w:type="spellStart"/>
      <w:r w:rsidRPr="00EF234C">
        <w:rPr>
          <w:rFonts w:cs="Times New Roman"/>
        </w:rPr>
        <w:t>respostas</w:t>
      </w:r>
      <w:proofErr w:type="spellEnd"/>
      <w:r w:rsidRPr="00EF234C">
        <w:rPr>
          <w:rFonts w:cs="Times New Roman"/>
        </w:rPr>
        <w:t xml:space="preserve"> do tipo Likert, </w:t>
      </w:r>
      <w:proofErr w:type="spellStart"/>
      <w:r w:rsidRPr="00EF234C">
        <w:rPr>
          <w:rFonts w:cs="Times New Roman"/>
        </w:rPr>
        <w:t>foi</w:t>
      </w:r>
      <w:proofErr w:type="spellEnd"/>
      <w:r w:rsidRPr="00EF234C">
        <w:rPr>
          <w:rFonts w:cs="Times New Roman"/>
        </w:rPr>
        <w:t xml:space="preserve"> aplicada a 45 </w:t>
      </w:r>
      <w:proofErr w:type="spellStart"/>
      <w:r w:rsidRPr="00EF234C">
        <w:rPr>
          <w:rFonts w:cs="Times New Roman"/>
        </w:rPr>
        <w:t>alunos</w:t>
      </w:r>
      <w:proofErr w:type="spellEnd"/>
      <w:r w:rsidRPr="00EF234C">
        <w:rPr>
          <w:rFonts w:cs="Times New Roman"/>
        </w:rPr>
        <w:t xml:space="preserve"> </w:t>
      </w:r>
      <w:proofErr w:type="spellStart"/>
      <w:r w:rsidRPr="00EF234C">
        <w:rPr>
          <w:rFonts w:cs="Times New Roman"/>
        </w:rPr>
        <w:t>recém</w:t>
      </w:r>
      <w:proofErr w:type="spellEnd"/>
      <w:r w:rsidRPr="00EF234C">
        <w:rPr>
          <w:rFonts w:cs="Times New Roman"/>
        </w:rPr>
        <w:t xml:space="preserve">-admitidos </w:t>
      </w:r>
      <w:proofErr w:type="spellStart"/>
      <w:r w:rsidRPr="00EF234C">
        <w:rPr>
          <w:rFonts w:cs="Times New Roman"/>
        </w:rPr>
        <w:t>com</w:t>
      </w:r>
      <w:proofErr w:type="spellEnd"/>
      <w:r w:rsidRPr="00EF234C">
        <w:rPr>
          <w:rFonts w:cs="Times New Roman"/>
        </w:rPr>
        <w:t xml:space="preserve"> </w:t>
      </w:r>
      <w:proofErr w:type="spellStart"/>
      <w:r w:rsidRPr="00EF234C">
        <w:rPr>
          <w:rFonts w:cs="Times New Roman"/>
        </w:rPr>
        <w:t>deficiência</w:t>
      </w:r>
      <w:proofErr w:type="spellEnd"/>
      <w:r w:rsidRPr="00EF234C">
        <w:rPr>
          <w:rFonts w:cs="Times New Roman"/>
        </w:rPr>
        <w:t xml:space="preserve"> (20 </w:t>
      </w:r>
      <w:proofErr w:type="spellStart"/>
      <w:r w:rsidRPr="00EF234C">
        <w:rPr>
          <w:rFonts w:cs="Times New Roman"/>
        </w:rPr>
        <w:t>mulheres</w:t>
      </w:r>
      <w:proofErr w:type="spellEnd"/>
      <w:r w:rsidRPr="00EF234C">
        <w:rPr>
          <w:rFonts w:cs="Times New Roman"/>
        </w:rPr>
        <w:t xml:space="preserve"> e 25 </w:t>
      </w:r>
      <w:proofErr w:type="spellStart"/>
      <w:r w:rsidRPr="00EF234C">
        <w:rPr>
          <w:rFonts w:cs="Times New Roman"/>
        </w:rPr>
        <w:t>homens</w:t>
      </w:r>
      <w:proofErr w:type="spellEnd"/>
      <w:r w:rsidRPr="00EF234C">
        <w:rPr>
          <w:rFonts w:cs="Times New Roman"/>
        </w:rPr>
        <w:t xml:space="preserve">) da </w:t>
      </w:r>
      <w:proofErr w:type="spellStart"/>
      <w:r w:rsidRPr="00EF234C">
        <w:rPr>
          <w:rFonts w:cs="Times New Roman"/>
        </w:rPr>
        <w:t>Universidade</w:t>
      </w:r>
      <w:proofErr w:type="spellEnd"/>
      <w:r w:rsidRPr="00EF234C">
        <w:rPr>
          <w:rFonts w:cs="Times New Roman"/>
        </w:rPr>
        <w:t xml:space="preserve"> de Sonora durante o ano </w:t>
      </w:r>
      <w:proofErr w:type="spellStart"/>
      <w:r w:rsidRPr="00EF234C">
        <w:rPr>
          <w:rFonts w:cs="Times New Roman"/>
        </w:rPr>
        <w:t>letivo</w:t>
      </w:r>
      <w:proofErr w:type="spellEnd"/>
      <w:r w:rsidRPr="00EF234C">
        <w:rPr>
          <w:rFonts w:cs="Times New Roman"/>
        </w:rPr>
        <w:t xml:space="preserve"> de 2021. Os resultados </w:t>
      </w:r>
      <w:proofErr w:type="spellStart"/>
      <w:r w:rsidRPr="00EF234C">
        <w:rPr>
          <w:rFonts w:cs="Times New Roman"/>
        </w:rPr>
        <w:t>relatam</w:t>
      </w:r>
      <w:proofErr w:type="spellEnd"/>
      <w:r w:rsidRPr="00EF234C">
        <w:rPr>
          <w:rFonts w:cs="Times New Roman"/>
        </w:rPr>
        <w:t xml:space="preserve"> que a </w:t>
      </w:r>
      <w:proofErr w:type="spellStart"/>
      <w:r w:rsidRPr="00EF234C">
        <w:rPr>
          <w:rFonts w:cs="Times New Roman"/>
        </w:rPr>
        <w:t>maioria</w:t>
      </w:r>
      <w:proofErr w:type="spellEnd"/>
      <w:r w:rsidRPr="00EF234C">
        <w:rPr>
          <w:rFonts w:cs="Times New Roman"/>
        </w:rPr>
        <w:t xml:space="preserve"> dos </w:t>
      </w:r>
      <w:proofErr w:type="spellStart"/>
      <w:r w:rsidRPr="00EF234C">
        <w:rPr>
          <w:rFonts w:cs="Times New Roman"/>
        </w:rPr>
        <w:t>alunos</w:t>
      </w:r>
      <w:proofErr w:type="spellEnd"/>
      <w:r w:rsidRPr="00EF234C">
        <w:rPr>
          <w:rFonts w:cs="Times New Roman"/>
        </w:rPr>
        <w:t xml:space="preserve"> </w:t>
      </w:r>
      <w:proofErr w:type="spellStart"/>
      <w:r w:rsidRPr="00EF234C">
        <w:rPr>
          <w:rFonts w:cs="Times New Roman"/>
        </w:rPr>
        <w:t>tem</w:t>
      </w:r>
      <w:proofErr w:type="spellEnd"/>
      <w:r w:rsidRPr="00EF234C">
        <w:rPr>
          <w:rFonts w:cs="Times New Roman"/>
        </w:rPr>
        <w:t xml:space="preserve"> </w:t>
      </w:r>
      <w:proofErr w:type="spellStart"/>
      <w:r w:rsidRPr="00EF234C">
        <w:rPr>
          <w:rFonts w:cs="Times New Roman"/>
        </w:rPr>
        <w:t>uma</w:t>
      </w:r>
      <w:proofErr w:type="spellEnd"/>
      <w:r w:rsidRPr="00EF234C">
        <w:rPr>
          <w:rFonts w:cs="Times New Roman"/>
        </w:rPr>
        <w:t xml:space="preserve"> </w:t>
      </w:r>
      <w:proofErr w:type="spellStart"/>
      <w:r w:rsidRPr="00EF234C">
        <w:rPr>
          <w:rFonts w:cs="Times New Roman"/>
        </w:rPr>
        <w:t>percepção</w:t>
      </w:r>
      <w:proofErr w:type="spellEnd"/>
      <w:r w:rsidRPr="00EF234C">
        <w:rPr>
          <w:rFonts w:cs="Times New Roman"/>
        </w:rPr>
        <w:t xml:space="preserve"> positiva de </w:t>
      </w:r>
      <w:proofErr w:type="spellStart"/>
      <w:r w:rsidRPr="00EF234C">
        <w:rPr>
          <w:rFonts w:cs="Times New Roman"/>
        </w:rPr>
        <w:t>suas</w:t>
      </w:r>
      <w:proofErr w:type="spellEnd"/>
      <w:r w:rsidRPr="00EF234C">
        <w:rPr>
          <w:rFonts w:cs="Times New Roman"/>
        </w:rPr>
        <w:t xml:space="preserve"> funcionalidades básicas. Em </w:t>
      </w:r>
      <w:proofErr w:type="spellStart"/>
      <w:r w:rsidRPr="00EF234C">
        <w:rPr>
          <w:rFonts w:cs="Times New Roman"/>
        </w:rPr>
        <w:t>conclusão</w:t>
      </w:r>
      <w:proofErr w:type="spellEnd"/>
      <w:r w:rsidRPr="00EF234C">
        <w:rPr>
          <w:rFonts w:cs="Times New Roman"/>
        </w:rPr>
        <w:t>, enfatiza-</w:t>
      </w:r>
      <w:proofErr w:type="spellStart"/>
      <w:r w:rsidRPr="00EF234C">
        <w:rPr>
          <w:rFonts w:cs="Times New Roman"/>
        </w:rPr>
        <w:t>se</w:t>
      </w:r>
      <w:proofErr w:type="spellEnd"/>
      <w:r w:rsidRPr="00EF234C">
        <w:rPr>
          <w:rFonts w:cs="Times New Roman"/>
        </w:rPr>
        <w:t xml:space="preserve"> que é </w:t>
      </w:r>
      <w:proofErr w:type="spellStart"/>
      <w:r w:rsidRPr="00EF234C">
        <w:rPr>
          <w:rFonts w:cs="Times New Roman"/>
        </w:rPr>
        <w:t>necessário</w:t>
      </w:r>
      <w:proofErr w:type="spellEnd"/>
      <w:r w:rsidRPr="00EF234C">
        <w:rPr>
          <w:rFonts w:cs="Times New Roman"/>
        </w:rPr>
        <w:t xml:space="preserve"> </w:t>
      </w:r>
      <w:proofErr w:type="spellStart"/>
      <w:r w:rsidRPr="00EF234C">
        <w:rPr>
          <w:rFonts w:cs="Times New Roman"/>
        </w:rPr>
        <w:t>um</w:t>
      </w:r>
      <w:proofErr w:type="spellEnd"/>
      <w:r w:rsidRPr="00EF234C">
        <w:rPr>
          <w:rFonts w:cs="Times New Roman"/>
        </w:rPr>
        <w:t xml:space="preserve"> </w:t>
      </w:r>
      <w:proofErr w:type="spellStart"/>
      <w:r w:rsidRPr="00EF234C">
        <w:rPr>
          <w:rFonts w:cs="Times New Roman"/>
        </w:rPr>
        <w:t>processo</w:t>
      </w:r>
      <w:proofErr w:type="spellEnd"/>
      <w:r w:rsidRPr="00EF234C">
        <w:rPr>
          <w:rFonts w:cs="Times New Roman"/>
        </w:rPr>
        <w:t xml:space="preserve"> de </w:t>
      </w:r>
      <w:proofErr w:type="spellStart"/>
      <w:r w:rsidRPr="00EF234C">
        <w:rPr>
          <w:rFonts w:cs="Times New Roman"/>
        </w:rPr>
        <w:t>monitoramento</w:t>
      </w:r>
      <w:proofErr w:type="spellEnd"/>
      <w:r w:rsidRPr="00EF234C">
        <w:rPr>
          <w:rFonts w:cs="Times New Roman"/>
        </w:rPr>
        <w:t xml:space="preserve"> minucioso para cada </w:t>
      </w:r>
      <w:proofErr w:type="spellStart"/>
      <w:r w:rsidRPr="00EF234C">
        <w:rPr>
          <w:rFonts w:cs="Times New Roman"/>
        </w:rPr>
        <w:t>um</w:t>
      </w:r>
      <w:proofErr w:type="spellEnd"/>
      <w:r w:rsidRPr="00EF234C">
        <w:rPr>
          <w:rFonts w:cs="Times New Roman"/>
        </w:rPr>
        <w:t xml:space="preserve"> dos casos. Da mesma forma, </w:t>
      </w:r>
      <w:proofErr w:type="spellStart"/>
      <w:r w:rsidRPr="00EF234C">
        <w:rPr>
          <w:rFonts w:cs="Times New Roman"/>
        </w:rPr>
        <w:t>desenhar</w:t>
      </w:r>
      <w:proofErr w:type="spellEnd"/>
      <w:r w:rsidRPr="00EF234C">
        <w:rPr>
          <w:rFonts w:cs="Times New Roman"/>
        </w:rPr>
        <w:t xml:space="preserve"> </w:t>
      </w:r>
      <w:proofErr w:type="spellStart"/>
      <w:r w:rsidRPr="00EF234C">
        <w:rPr>
          <w:rFonts w:cs="Times New Roman"/>
        </w:rPr>
        <w:t>estratégias</w:t>
      </w:r>
      <w:proofErr w:type="spellEnd"/>
      <w:r w:rsidRPr="00EF234C">
        <w:rPr>
          <w:rFonts w:cs="Times New Roman"/>
        </w:rPr>
        <w:t xml:space="preserve"> relevantes para identificar e </w:t>
      </w:r>
      <w:proofErr w:type="spellStart"/>
      <w:r w:rsidRPr="00EF234C">
        <w:rPr>
          <w:rFonts w:cs="Times New Roman"/>
        </w:rPr>
        <w:t>intervir</w:t>
      </w:r>
      <w:proofErr w:type="spellEnd"/>
      <w:r w:rsidRPr="00EF234C">
        <w:rPr>
          <w:rFonts w:cs="Times New Roman"/>
        </w:rPr>
        <w:t xml:space="preserve"> </w:t>
      </w:r>
      <w:proofErr w:type="spellStart"/>
      <w:r w:rsidRPr="00EF234C">
        <w:rPr>
          <w:rFonts w:cs="Times New Roman"/>
        </w:rPr>
        <w:t>com</w:t>
      </w:r>
      <w:proofErr w:type="spellEnd"/>
      <w:r w:rsidRPr="00EF234C">
        <w:rPr>
          <w:rFonts w:cs="Times New Roman"/>
        </w:rPr>
        <w:t xml:space="preserve"> os ajustes </w:t>
      </w:r>
      <w:proofErr w:type="spellStart"/>
      <w:r w:rsidRPr="00EF234C">
        <w:rPr>
          <w:rFonts w:cs="Times New Roman"/>
        </w:rPr>
        <w:t>necessários</w:t>
      </w:r>
      <w:proofErr w:type="spellEnd"/>
      <w:r w:rsidRPr="00EF234C">
        <w:rPr>
          <w:rFonts w:cs="Times New Roman"/>
        </w:rPr>
        <w:t xml:space="preserve"> para facilitar a </w:t>
      </w:r>
      <w:proofErr w:type="spellStart"/>
      <w:r w:rsidRPr="00EF234C">
        <w:rPr>
          <w:rFonts w:cs="Times New Roman"/>
        </w:rPr>
        <w:t>inclusão</w:t>
      </w:r>
      <w:proofErr w:type="spellEnd"/>
      <w:r w:rsidRPr="00EF234C">
        <w:rPr>
          <w:rFonts w:cs="Times New Roman"/>
        </w:rPr>
        <w:t>.</w:t>
      </w:r>
    </w:p>
    <w:p w14:paraId="75BD51D2" w14:textId="046CE347" w:rsidR="0058363F" w:rsidRDefault="00EF234C" w:rsidP="00EF234C">
      <w:pPr>
        <w:spacing w:after="0" w:line="360" w:lineRule="auto"/>
        <w:rPr>
          <w:rFonts w:cs="Times New Roman"/>
        </w:rPr>
      </w:pPr>
      <w:proofErr w:type="spellStart"/>
      <w:r w:rsidRPr="00796D96">
        <w:rPr>
          <w:rFonts w:asciiTheme="minorHAnsi" w:hAnsiTheme="minorHAnsi" w:cstheme="minorHAnsi"/>
          <w:b/>
          <w:bCs/>
          <w:sz w:val="28"/>
          <w:szCs w:val="28"/>
          <w:lang w:val="es-ES"/>
        </w:rPr>
        <w:t>Palavras</w:t>
      </w:r>
      <w:proofErr w:type="spellEnd"/>
      <w:r w:rsidRPr="00796D96">
        <w:rPr>
          <w:rFonts w:asciiTheme="minorHAnsi" w:hAnsiTheme="minorHAnsi" w:cstheme="minorHAnsi"/>
          <w:b/>
          <w:bCs/>
          <w:sz w:val="28"/>
          <w:szCs w:val="28"/>
          <w:lang w:val="es-ES"/>
        </w:rPr>
        <w:t>-chave:</w:t>
      </w:r>
      <w:r w:rsidRPr="00EF234C">
        <w:rPr>
          <w:rFonts w:cs="Times New Roman"/>
        </w:rPr>
        <w:t xml:space="preserve"> </w:t>
      </w:r>
      <w:proofErr w:type="spellStart"/>
      <w:r w:rsidRPr="00EF234C">
        <w:rPr>
          <w:rFonts w:cs="Times New Roman"/>
        </w:rPr>
        <w:t>deficiência</w:t>
      </w:r>
      <w:proofErr w:type="spellEnd"/>
      <w:r w:rsidRPr="00EF234C">
        <w:rPr>
          <w:rFonts w:cs="Times New Roman"/>
        </w:rPr>
        <w:t xml:space="preserve">, </w:t>
      </w:r>
      <w:proofErr w:type="spellStart"/>
      <w:r w:rsidRPr="00EF234C">
        <w:rPr>
          <w:rFonts w:cs="Times New Roman"/>
        </w:rPr>
        <w:t>inclusão</w:t>
      </w:r>
      <w:proofErr w:type="spellEnd"/>
      <w:r w:rsidRPr="00EF234C">
        <w:rPr>
          <w:rFonts w:cs="Times New Roman"/>
        </w:rPr>
        <w:t xml:space="preserve">, </w:t>
      </w:r>
      <w:proofErr w:type="spellStart"/>
      <w:r w:rsidRPr="00EF234C">
        <w:rPr>
          <w:rFonts w:cs="Times New Roman"/>
        </w:rPr>
        <w:t>percepção</w:t>
      </w:r>
      <w:proofErr w:type="spellEnd"/>
      <w:r w:rsidRPr="00EF234C">
        <w:rPr>
          <w:rFonts w:cs="Times New Roman"/>
        </w:rPr>
        <w:t>.</w:t>
      </w:r>
    </w:p>
    <w:p w14:paraId="7B326707" w14:textId="77777777" w:rsidR="00796D96" w:rsidRPr="00F65A34" w:rsidRDefault="00796D96" w:rsidP="00796D96">
      <w:pPr>
        <w:pStyle w:val="HTMLconformatoprevio"/>
        <w:shd w:val="clear" w:color="auto" w:fill="FFFFFF"/>
        <w:tabs>
          <w:tab w:val="left" w:pos="8647"/>
        </w:tabs>
        <w:rPr>
          <w:rFonts w:ascii="Times New Roman" w:hAnsi="Times New Roman"/>
          <w:color w:val="000000"/>
          <w:sz w:val="24"/>
        </w:rPr>
      </w:pPr>
      <w:r w:rsidRPr="00F65A34">
        <w:rPr>
          <w:rFonts w:ascii="Times New Roman" w:hAnsi="Times New Roman"/>
          <w:b/>
          <w:color w:val="000000"/>
          <w:sz w:val="24"/>
        </w:rPr>
        <w:t>Fecha Recepción:</w:t>
      </w:r>
      <w:r w:rsidRPr="00F65A34">
        <w:rPr>
          <w:rFonts w:ascii="Times New Roman" w:hAnsi="Times New Roman"/>
          <w:color w:val="000000"/>
          <w:sz w:val="24"/>
        </w:rPr>
        <w:t xml:space="preserve"> Marzo 2022                       </w:t>
      </w:r>
      <w:r w:rsidRPr="00F65A34">
        <w:rPr>
          <w:rFonts w:ascii="Times New Roman" w:hAnsi="Times New Roman"/>
          <w:b/>
          <w:color w:val="000000"/>
          <w:sz w:val="24"/>
        </w:rPr>
        <w:t>Fecha Aceptación:</w:t>
      </w:r>
      <w:r w:rsidRPr="00F65A34">
        <w:rPr>
          <w:rFonts w:ascii="Times New Roman" w:hAnsi="Times New Roman"/>
          <w:color w:val="000000"/>
          <w:sz w:val="24"/>
        </w:rPr>
        <w:t xml:space="preserve"> Octubre 2022</w:t>
      </w:r>
    </w:p>
    <w:p w14:paraId="57A76131" w14:textId="77777777" w:rsidR="00796D96" w:rsidRPr="00F65A34" w:rsidRDefault="00000000" w:rsidP="00796D96">
      <w:pPr>
        <w:spacing w:after="0" w:line="360" w:lineRule="auto"/>
        <w:jc w:val="both"/>
        <w:rPr>
          <w:szCs w:val="24"/>
        </w:rPr>
      </w:pPr>
      <w:r>
        <w:rPr>
          <w:noProof/>
        </w:rPr>
        <w:pict w14:anchorId="0A6FB9AA">
          <v:rect id="_x0000_i1025" style="width:441.9pt;height:.05pt" o:hralign="center" o:hrstd="t" o:hr="t" fillcolor="#a0a0a0" stroked="f"/>
        </w:pict>
      </w:r>
    </w:p>
    <w:p w14:paraId="2BC83D29" w14:textId="2BA7FD7C" w:rsidR="00AD60AA" w:rsidRPr="00247363" w:rsidRDefault="00AD60AA" w:rsidP="00796D96">
      <w:pPr>
        <w:pStyle w:val="Ttulo1"/>
        <w:spacing w:before="0" w:line="360" w:lineRule="auto"/>
        <w:rPr>
          <w:lang w:val="es-ES"/>
        </w:rPr>
      </w:pPr>
      <w:r w:rsidRPr="00247363">
        <w:rPr>
          <w:b/>
          <w:bCs/>
          <w:lang w:val="es-ES"/>
        </w:rPr>
        <w:t>Introducción</w:t>
      </w:r>
    </w:p>
    <w:p w14:paraId="4E0E7B75" w14:textId="39C50D88" w:rsidR="002002CA" w:rsidRDefault="00FD4A58" w:rsidP="0058363F">
      <w:pPr>
        <w:spacing w:after="0" w:line="360" w:lineRule="auto"/>
        <w:ind w:firstLine="708"/>
        <w:jc w:val="both"/>
        <w:rPr>
          <w:rFonts w:cs="Times New Roman"/>
          <w:szCs w:val="24"/>
          <w:lang w:val="es-ES"/>
        </w:rPr>
      </w:pPr>
      <w:r w:rsidRPr="00BD612E">
        <w:rPr>
          <w:rFonts w:cs="Times New Roman"/>
          <w:szCs w:val="24"/>
          <w:lang w:val="es-ES"/>
        </w:rPr>
        <w:t>La discapacidad es un fenómeno de estudio actual en la mayoría de los ámbitos sociales</w:t>
      </w:r>
      <w:r w:rsidR="007174C5" w:rsidRPr="00BD612E">
        <w:rPr>
          <w:rFonts w:cs="Times New Roman"/>
          <w:szCs w:val="24"/>
          <w:lang w:val="es-ES"/>
        </w:rPr>
        <w:t xml:space="preserve"> </w:t>
      </w:r>
      <w:r w:rsidRPr="00BD612E">
        <w:rPr>
          <w:rFonts w:cs="Times New Roman"/>
          <w:szCs w:val="24"/>
          <w:lang w:val="es-ES"/>
        </w:rPr>
        <w:fldChar w:fldCharType="begin" w:fldLock="1"/>
      </w:r>
      <w:r w:rsidR="009D4BA2" w:rsidRPr="00BD612E">
        <w:rPr>
          <w:rFonts w:cs="Times New Roman"/>
          <w:szCs w:val="24"/>
          <w:lang w:val="es-ES"/>
        </w:rPr>
        <w:instrText>ADDIN CSL_CITATION {"citationItems":[{"id":"ITEM-1","itemData":{"abstract":"Resumen: En este artículo quiero centrarme en analizar la dimensión específicamente sociológica de la discapacidad, desmarcán-dola de las dimensiones específicas de las ciencias de la salud, aun observando las implicaciones que tienen las distintas dimensiones. No es intención de reclamar para la sociología todo el campo de análi-is de la discapacidad. El concepto de habitus puede ser bastante útil, a falta de someterlo a la investigación empírica, para analizar la situación de las personas con discapacidad articulando lo subjetivo y lo estructural., pero no podemos dejar de acompañar la noción de cuerpo, central en la concepción del habitus, con la noción de auto-concepto, que alude a aspectos mentales. En el análisis, la primera premisa es partir de la duda epistemológica y mostrar una postura analítica crítica acerca de cómo se ha cons-truido el concepto de discapacidad y cómo se ha subsumido el componente común (que es el más social) en una extensa y prácticamente inabarcable clasificación de deficiencias y subdeficiencias médicas. Palabras Clave: Discapacidad, análisis subjetivo-estructural, fundamentos epistemológicos. Abstract: In this article, I want to focus on analysing the specifically sociological dimension of disability, distinguishing it from health sciences dimensions, but observing the implications of these distinct dimensions. Our intention is not to claim for sociology all the disability analysis field. The habitus concept can be very useful, although still is needed more empirical research on it to analyse the situation of persons with disabilities, with the articulation of subjective and structural components. But we cannot do it without accompany the body notion merged from habitus with another one, which is self-concept, that points to mental aspects. The first premise in the analysis is start from epistemological doubt and show an analytic posture critic about how the disability concept has been constructed, and how the common component (which is the more social) has been subsumed in a large and practically unencompassable classification of medical impairments and sub-impairments.","author":[{"dropping-particle":"","family":"Díaz","given":"Eduardo","non-dropping-particle":"","parse-names":false,"suffix":""}],"container-title":"Intersticios: Revista Sociológica de Pensamiento Crítico","id":"ITEM-1","issue":"2/1","issued":{"date-parts":[["2020"]]},"page":"67-81","title":"Reflexiones Epistemologícas para una sociologia de la discapacidad/Epistemological reflections for a Disability Sociology","type":"article-journal","volume":"14"},"uris":["http://www.mendeley.com/documents/?uuid=7176ce97-e4b2-4e8d-a835-133bfd895877"]}],"mendeley":{"formattedCitation":"(Díaz, 2020)","plainTextFormattedCitation":"(Díaz, 2020)","previouslyFormattedCitation":"(Díaz, 2020)"},"properties":{"noteIndex":0},"schema":"https://github.com/citation-style-language/schema/raw/master/csl-citation.json"}</w:instrText>
      </w:r>
      <w:r w:rsidRPr="00BD612E">
        <w:rPr>
          <w:rFonts w:cs="Times New Roman"/>
          <w:szCs w:val="24"/>
          <w:lang w:val="es-ES"/>
        </w:rPr>
        <w:fldChar w:fldCharType="separate"/>
      </w:r>
      <w:r w:rsidRPr="00BD612E">
        <w:rPr>
          <w:rFonts w:cs="Times New Roman"/>
          <w:noProof/>
          <w:szCs w:val="24"/>
          <w:lang w:val="es-ES"/>
        </w:rPr>
        <w:t>(Díaz, 2020)</w:t>
      </w:r>
      <w:r w:rsidRPr="00BD612E">
        <w:rPr>
          <w:rFonts w:cs="Times New Roman"/>
          <w:szCs w:val="24"/>
          <w:lang w:val="es-ES"/>
        </w:rPr>
        <w:fldChar w:fldCharType="end"/>
      </w:r>
      <w:r w:rsidRPr="00BD612E">
        <w:rPr>
          <w:rFonts w:cs="Times New Roman"/>
          <w:szCs w:val="24"/>
          <w:lang w:val="es-ES"/>
        </w:rPr>
        <w:t xml:space="preserve">. </w:t>
      </w:r>
      <w:r w:rsidR="002B261E" w:rsidRPr="00BD612E">
        <w:rPr>
          <w:rFonts w:cs="Times New Roman"/>
          <w:szCs w:val="24"/>
          <w:lang w:val="es-ES"/>
        </w:rPr>
        <w:t xml:space="preserve">Actualmente, según el modelo social de la discapacidad, la interacción del individuo con el contexto en el que se </w:t>
      </w:r>
      <w:r w:rsidR="00704D7E" w:rsidRPr="00BD612E">
        <w:rPr>
          <w:rFonts w:cs="Times New Roman"/>
          <w:szCs w:val="24"/>
          <w:lang w:val="es-ES"/>
        </w:rPr>
        <w:t>desenvuel</w:t>
      </w:r>
      <w:r w:rsidR="00704D7E">
        <w:rPr>
          <w:rFonts w:cs="Times New Roman"/>
          <w:szCs w:val="24"/>
          <w:lang w:val="es-ES"/>
        </w:rPr>
        <w:t>v</w:t>
      </w:r>
      <w:r w:rsidR="00704D7E" w:rsidRPr="00BD612E">
        <w:rPr>
          <w:rFonts w:cs="Times New Roman"/>
          <w:szCs w:val="24"/>
          <w:lang w:val="es-ES"/>
        </w:rPr>
        <w:t xml:space="preserve">e </w:t>
      </w:r>
      <w:r w:rsidR="002B261E" w:rsidRPr="00BD612E">
        <w:rPr>
          <w:rFonts w:cs="Times New Roman"/>
          <w:szCs w:val="24"/>
          <w:lang w:val="es-ES"/>
        </w:rPr>
        <w:t>y</w:t>
      </w:r>
      <w:r w:rsidR="00F71FC1" w:rsidRPr="00BD612E">
        <w:rPr>
          <w:rFonts w:cs="Times New Roman"/>
          <w:szCs w:val="24"/>
          <w:lang w:val="es-ES"/>
        </w:rPr>
        <w:t xml:space="preserve"> la </w:t>
      </w:r>
      <w:r w:rsidR="00CC04DB" w:rsidRPr="00BD612E">
        <w:rPr>
          <w:rFonts w:cs="Times New Roman"/>
          <w:szCs w:val="24"/>
          <w:lang w:val="es-ES"/>
        </w:rPr>
        <w:t xml:space="preserve">flexibilidad </w:t>
      </w:r>
      <w:r w:rsidR="00CC04DB" w:rsidRPr="00D361E4">
        <w:rPr>
          <w:rFonts w:cs="Times New Roman"/>
          <w:szCs w:val="24"/>
          <w:lang w:val="es-ES"/>
        </w:rPr>
        <w:t>de</w:t>
      </w:r>
      <w:r w:rsidR="003B4883" w:rsidRPr="00D361E4">
        <w:rPr>
          <w:rFonts w:cs="Times New Roman"/>
          <w:szCs w:val="24"/>
          <w:lang w:val="es-ES"/>
        </w:rPr>
        <w:t xml:space="preserve"> este</w:t>
      </w:r>
      <w:r w:rsidR="002B632D">
        <w:rPr>
          <w:rFonts w:cs="Times New Roman"/>
          <w:szCs w:val="24"/>
          <w:lang w:val="es-ES"/>
        </w:rPr>
        <w:t xml:space="preserve"> es clave para abordarla</w:t>
      </w:r>
      <w:r w:rsidR="00CC04DB" w:rsidRPr="00D361E4">
        <w:rPr>
          <w:rFonts w:cs="Times New Roman"/>
          <w:szCs w:val="24"/>
          <w:lang w:val="es-ES"/>
        </w:rPr>
        <w:t>.</w:t>
      </w:r>
      <w:r w:rsidR="009D4BA2" w:rsidRPr="00BD612E">
        <w:rPr>
          <w:rFonts w:cs="Times New Roman"/>
          <w:szCs w:val="24"/>
          <w:lang w:val="es-ES"/>
        </w:rPr>
        <w:t xml:space="preserve"> </w:t>
      </w:r>
      <w:r w:rsidR="00FC6D17">
        <w:rPr>
          <w:rFonts w:cs="Times New Roman"/>
          <w:szCs w:val="24"/>
          <w:lang w:val="es-ES"/>
        </w:rPr>
        <w:t>En ese sentido, la</w:t>
      </w:r>
      <w:r w:rsidR="00FC6D17" w:rsidRPr="00BD612E">
        <w:rPr>
          <w:rFonts w:cs="Times New Roman"/>
          <w:szCs w:val="24"/>
          <w:lang w:val="es-ES"/>
        </w:rPr>
        <w:t xml:space="preserve"> </w:t>
      </w:r>
      <w:r w:rsidR="009D4BA2" w:rsidRPr="00BD612E">
        <w:rPr>
          <w:rFonts w:cs="Times New Roman"/>
          <w:szCs w:val="24"/>
          <w:lang w:val="es-ES"/>
        </w:rPr>
        <w:t xml:space="preserve">inclusión consiste en modificar el diseño de las instituciones hacia la diversidad de las personas </w:t>
      </w:r>
      <w:r w:rsidR="00FB1CA3" w:rsidRPr="00BD612E">
        <w:rPr>
          <w:rFonts w:cs="Times New Roman"/>
          <w:szCs w:val="24"/>
          <w:lang w:val="es-ES"/>
        </w:rPr>
        <w:fldChar w:fldCharType="begin" w:fldLock="1"/>
      </w:r>
      <w:r w:rsidR="00FB1CA3" w:rsidRPr="00BD612E">
        <w:rPr>
          <w:rFonts w:cs="Times New Roman"/>
          <w:szCs w:val="24"/>
          <w:lang w:val="es-ES"/>
        </w:rPr>
        <w:instrText>ADDIN CSL_CITATION {"citationItems":[{"id":"ITEM-1","itemData":{"DOI":"10.21501/22161201.2190","ISSN":"2216-1201","abstract":"Se hace un estado del debate que se ha llevado a cabo sobre los derechos de las personas con discapacidad. © Revista Colombiana de Ciencias Sociales.","author":[{"dropping-particle":"","family":"Palacios","given":"Agustina","non-dropping-particle":"","parse-names":false,"suffix":""}],"container-title":"Revista Colombiana de Ciencias Sociales","id":"ITEM-1","issue":"1","issued":{"date-parts":[["2017"]]},"page":"14","title":"El modelo social de discapacidad y su concepción como cuestión de derechos humanos","type":"article-journal","volume":"8"},"uris":["http://www.mendeley.com/documents/?uuid=bd317fc3-30ad-4608-b74f-8aa099aae319"]}],"mendeley":{"formattedCitation":"(Palacios, 2017)","plainTextFormattedCitation":"(Palacios, 2017)","previouslyFormattedCitation":"(Palacios, 2017)"},"properties":{"noteIndex":0},"schema":"https://github.com/citation-style-language/schema/raw/master/csl-citation.json"}</w:instrText>
      </w:r>
      <w:r w:rsidR="00FB1CA3" w:rsidRPr="00BD612E">
        <w:rPr>
          <w:rFonts w:cs="Times New Roman"/>
          <w:szCs w:val="24"/>
          <w:lang w:val="es-ES"/>
        </w:rPr>
        <w:fldChar w:fldCharType="separate"/>
      </w:r>
      <w:r w:rsidR="00FB1CA3" w:rsidRPr="00BD612E">
        <w:rPr>
          <w:rFonts w:cs="Times New Roman"/>
          <w:noProof/>
          <w:szCs w:val="24"/>
          <w:lang w:val="es-ES"/>
        </w:rPr>
        <w:t>(Palacios, 2017)</w:t>
      </w:r>
      <w:r w:rsidR="00FB1CA3" w:rsidRPr="00BD612E">
        <w:rPr>
          <w:rFonts w:cs="Times New Roman"/>
          <w:szCs w:val="24"/>
          <w:lang w:val="es-ES"/>
        </w:rPr>
        <w:fldChar w:fldCharType="end"/>
      </w:r>
      <w:r w:rsidR="00FB1CA3">
        <w:rPr>
          <w:rFonts w:cs="Times New Roman"/>
          <w:szCs w:val="24"/>
          <w:lang w:val="es-ES"/>
        </w:rPr>
        <w:t>.</w:t>
      </w:r>
      <w:r w:rsidR="00FB1CA3" w:rsidRPr="00BD612E">
        <w:rPr>
          <w:rFonts w:cs="Times New Roman"/>
          <w:szCs w:val="24"/>
          <w:lang w:val="es-ES"/>
        </w:rPr>
        <w:t xml:space="preserve"> </w:t>
      </w:r>
      <w:r w:rsidR="002200FD">
        <w:rPr>
          <w:rFonts w:cs="Times New Roman"/>
          <w:szCs w:val="24"/>
          <w:lang w:val="es-ES"/>
        </w:rPr>
        <w:t>Así pues</w:t>
      </w:r>
      <w:r w:rsidR="002B261E" w:rsidRPr="00BD612E">
        <w:rPr>
          <w:rFonts w:cs="Times New Roman"/>
          <w:szCs w:val="24"/>
          <w:lang w:val="es-ES"/>
        </w:rPr>
        <w:t>,</w:t>
      </w:r>
      <w:r w:rsidR="007174C5" w:rsidRPr="00BD612E">
        <w:rPr>
          <w:rFonts w:cs="Times New Roman"/>
          <w:szCs w:val="24"/>
          <w:lang w:val="es-ES"/>
        </w:rPr>
        <w:t xml:space="preserve"> la persona con discapacidad es aquella que no puede participar de manera plena en el contexto social debido a la falta de accesibilida</w:t>
      </w:r>
      <w:r w:rsidR="00971D83" w:rsidRPr="00BD612E">
        <w:rPr>
          <w:rFonts w:cs="Times New Roman"/>
          <w:szCs w:val="24"/>
          <w:lang w:val="es-ES"/>
        </w:rPr>
        <w:t>d</w:t>
      </w:r>
      <w:r w:rsidR="009F543F">
        <w:rPr>
          <w:rFonts w:cs="Times New Roman"/>
          <w:szCs w:val="24"/>
          <w:lang w:val="es-ES"/>
        </w:rPr>
        <w:t xml:space="preserve"> exis</w:t>
      </w:r>
      <w:r w:rsidR="0036211A">
        <w:rPr>
          <w:rFonts w:cs="Times New Roman"/>
          <w:szCs w:val="24"/>
          <w:lang w:val="es-ES"/>
        </w:rPr>
        <w:t>tente en el medio social.</w:t>
      </w:r>
    </w:p>
    <w:p w14:paraId="68E8BAA2" w14:textId="69B26735" w:rsidR="009A6AEB" w:rsidRPr="00BD612E" w:rsidRDefault="009A6AEB" w:rsidP="0058363F">
      <w:pPr>
        <w:spacing w:after="0" w:line="360" w:lineRule="auto"/>
        <w:ind w:firstLine="708"/>
        <w:jc w:val="both"/>
        <w:rPr>
          <w:rFonts w:cs="Times New Roman"/>
          <w:szCs w:val="24"/>
          <w:lang w:val="es-ES"/>
        </w:rPr>
      </w:pPr>
      <w:r w:rsidRPr="00BD612E">
        <w:rPr>
          <w:rFonts w:cs="Times New Roman"/>
          <w:szCs w:val="24"/>
          <w:lang w:val="es-ES"/>
        </w:rPr>
        <w:t>Los tipos de discapacidad varían dependiendo de las limitantes que experimentan</w:t>
      </w:r>
      <w:r w:rsidR="00635A72">
        <w:rPr>
          <w:rFonts w:cs="Times New Roman"/>
          <w:szCs w:val="24"/>
          <w:lang w:val="es-ES"/>
        </w:rPr>
        <w:t xml:space="preserve"> las personas</w:t>
      </w:r>
      <w:r w:rsidRPr="00BD612E">
        <w:rPr>
          <w:rFonts w:cs="Times New Roman"/>
          <w:szCs w:val="24"/>
          <w:lang w:val="es-ES"/>
        </w:rPr>
        <w:t xml:space="preserve"> </w:t>
      </w:r>
      <w:r w:rsidR="00622804" w:rsidRPr="0091431D">
        <w:rPr>
          <w:rFonts w:cs="Times New Roman"/>
          <w:szCs w:val="24"/>
          <w:lang w:val="es-ES"/>
        </w:rPr>
        <w:t xml:space="preserve">cuando interactúan </w:t>
      </w:r>
      <w:r w:rsidR="0091431D" w:rsidRPr="0091431D">
        <w:rPr>
          <w:rFonts w:cs="Times New Roman"/>
          <w:szCs w:val="24"/>
          <w:lang w:val="es-ES"/>
        </w:rPr>
        <w:t>en</w:t>
      </w:r>
      <w:r w:rsidR="00622804" w:rsidRPr="0091431D">
        <w:rPr>
          <w:rFonts w:cs="Times New Roman"/>
          <w:szCs w:val="24"/>
          <w:lang w:val="es-ES"/>
        </w:rPr>
        <w:t xml:space="preserve"> el </w:t>
      </w:r>
      <w:r w:rsidRPr="0091431D">
        <w:rPr>
          <w:rFonts w:cs="Times New Roman"/>
          <w:szCs w:val="24"/>
          <w:lang w:val="es-ES"/>
        </w:rPr>
        <w:t>medio social</w:t>
      </w:r>
      <w:r w:rsidR="00622804" w:rsidRPr="0091431D">
        <w:rPr>
          <w:rFonts w:cs="Times New Roman"/>
          <w:szCs w:val="24"/>
          <w:lang w:val="es-ES"/>
        </w:rPr>
        <w:t>.</w:t>
      </w:r>
      <w:r w:rsidR="00622804" w:rsidRPr="00BD612E">
        <w:rPr>
          <w:rFonts w:cs="Times New Roman"/>
          <w:szCs w:val="24"/>
          <w:lang w:val="es-ES"/>
        </w:rPr>
        <w:t xml:space="preserve"> </w:t>
      </w:r>
      <w:r w:rsidR="00622804">
        <w:rPr>
          <w:rFonts w:cs="Times New Roman"/>
          <w:szCs w:val="24"/>
          <w:lang w:val="es-ES"/>
        </w:rPr>
        <w:t>E</w:t>
      </w:r>
      <w:r w:rsidR="00622804" w:rsidRPr="00BD612E">
        <w:rPr>
          <w:rFonts w:cs="Times New Roman"/>
          <w:szCs w:val="24"/>
          <w:lang w:val="es-ES"/>
        </w:rPr>
        <w:t xml:space="preserve">n </w:t>
      </w:r>
      <w:r w:rsidRPr="00BD612E">
        <w:rPr>
          <w:rFonts w:cs="Times New Roman"/>
          <w:szCs w:val="24"/>
          <w:lang w:val="es-ES"/>
        </w:rPr>
        <w:t>primer lugar</w:t>
      </w:r>
      <w:r w:rsidR="00622804">
        <w:rPr>
          <w:rFonts w:cs="Times New Roman"/>
          <w:szCs w:val="24"/>
          <w:lang w:val="es-ES"/>
        </w:rPr>
        <w:t>,</w:t>
      </w:r>
      <w:r w:rsidRPr="00BD612E">
        <w:rPr>
          <w:rFonts w:cs="Times New Roman"/>
          <w:szCs w:val="24"/>
          <w:lang w:val="es-ES"/>
        </w:rPr>
        <w:t xml:space="preserve"> se tiene la discapacidad física</w:t>
      </w:r>
      <w:r w:rsidR="00622804">
        <w:rPr>
          <w:rFonts w:cs="Times New Roman"/>
          <w:szCs w:val="24"/>
          <w:lang w:val="es-ES"/>
        </w:rPr>
        <w:t>,</w:t>
      </w:r>
      <w:r w:rsidRPr="00BD612E">
        <w:rPr>
          <w:rFonts w:cs="Times New Roman"/>
          <w:szCs w:val="24"/>
          <w:lang w:val="es-ES"/>
        </w:rPr>
        <w:t xml:space="preserve"> que consiste en la dificultad para trasladarse de un punto a otro, problemas en la coordinación de la motricidad fina o gruesa, usuarios de sillas de rueda</w:t>
      </w:r>
      <w:r w:rsidR="00EF49FE" w:rsidRPr="00BD612E">
        <w:rPr>
          <w:rFonts w:cs="Times New Roman"/>
          <w:szCs w:val="24"/>
          <w:lang w:val="es-ES"/>
        </w:rPr>
        <w:t>, de bastón</w:t>
      </w:r>
      <w:r w:rsidR="00A905F4">
        <w:rPr>
          <w:rFonts w:cs="Times New Roman"/>
          <w:szCs w:val="24"/>
          <w:lang w:val="es-ES"/>
        </w:rPr>
        <w:t>,</w:t>
      </w:r>
      <w:r w:rsidR="00EF49FE" w:rsidRPr="00BD612E">
        <w:rPr>
          <w:rFonts w:cs="Times New Roman"/>
          <w:szCs w:val="24"/>
          <w:lang w:val="es-ES"/>
        </w:rPr>
        <w:t xml:space="preserve"> entre otras</w:t>
      </w:r>
      <w:r w:rsidR="00A905F4">
        <w:rPr>
          <w:rFonts w:cs="Times New Roman"/>
          <w:szCs w:val="24"/>
          <w:lang w:val="es-ES"/>
        </w:rPr>
        <w:t>.</w:t>
      </w:r>
      <w:r w:rsidR="00A905F4" w:rsidRPr="00BD612E">
        <w:rPr>
          <w:rFonts w:cs="Times New Roman"/>
          <w:szCs w:val="24"/>
          <w:lang w:val="es-ES"/>
        </w:rPr>
        <w:t xml:space="preserve"> </w:t>
      </w:r>
      <w:r w:rsidR="007A692A">
        <w:rPr>
          <w:rFonts w:cs="Times New Roman"/>
          <w:szCs w:val="24"/>
          <w:lang w:val="es-ES"/>
        </w:rPr>
        <w:t>L</w:t>
      </w:r>
      <w:r w:rsidR="007A692A" w:rsidRPr="00BD612E">
        <w:rPr>
          <w:rFonts w:cs="Times New Roman"/>
          <w:szCs w:val="24"/>
          <w:lang w:val="es-ES"/>
        </w:rPr>
        <w:t xml:space="preserve">a </w:t>
      </w:r>
      <w:r w:rsidR="00EF49FE" w:rsidRPr="00BD612E">
        <w:rPr>
          <w:rFonts w:cs="Times New Roman"/>
          <w:szCs w:val="24"/>
          <w:lang w:val="es-ES"/>
        </w:rPr>
        <w:t>segunda corresponde a la discapacidad visual, problemas para la visión como es la ceguera o baja visión</w:t>
      </w:r>
      <w:r w:rsidR="007A692A">
        <w:rPr>
          <w:rFonts w:cs="Times New Roman"/>
          <w:szCs w:val="24"/>
          <w:lang w:val="es-ES"/>
        </w:rPr>
        <w:t>.</w:t>
      </w:r>
      <w:r w:rsidR="007A692A" w:rsidRPr="00BD612E">
        <w:rPr>
          <w:rFonts w:cs="Times New Roman"/>
          <w:szCs w:val="24"/>
          <w:lang w:val="es-ES"/>
        </w:rPr>
        <w:t xml:space="preserve"> </w:t>
      </w:r>
      <w:r w:rsidR="007A692A">
        <w:rPr>
          <w:rFonts w:cs="Times New Roman"/>
          <w:szCs w:val="24"/>
          <w:lang w:val="es-ES"/>
        </w:rPr>
        <w:t>L</w:t>
      </w:r>
      <w:r w:rsidR="007A692A" w:rsidRPr="00BD612E">
        <w:rPr>
          <w:rFonts w:cs="Times New Roman"/>
          <w:szCs w:val="24"/>
          <w:lang w:val="es-ES"/>
        </w:rPr>
        <w:t xml:space="preserve">a </w:t>
      </w:r>
      <w:r w:rsidR="00EF49FE" w:rsidRPr="00BD612E">
        <w:rPr>
          <w:rFonts w:cs="Times New Roman"/>
          <w:szCs w:val="24"/>
          <w:lang w:val="es-ES"/>
        </w:rPr>
        <w:t xml:space="preserve">tercera consiste en la discapacidad auditiva, problemas para escuchar o </w:t>
      </w:r>
      <w:r w:rsidR="007A692A">
        <w:rPr>
          <w:rFonts w:cs="Times New Roman"/>
          <w:szCs w:val="24"/>
          <w:lang w:val="es-ES"/>
        </w:rPr>
        <w:t xml:space="preserve">si </w:t>
      </w:r>
      <w:r w:rsidR="00005B60" w:rsidRPr="00BD612E">
        <w:rPr>
          <w:rFonts w:cs="Times New Roman"/>
          <w:szCs w:val="24"/>
          <w:lang w:val="es-ES"/>
        </w:rPr>
        <w:t xml:space="preserve">la persona es miembro de la </w:t>
      </w:r>
      <w:r w:rsidR="007A692A">
        <w:rPr>
          <w:rFonts w:cs="Times New Roman"/>
          <w:szCs w:val="24"/>
          <w:lang w:val="es-ES"/>
        </w:rPr>
        <w:t>c</w:t>
      </w:r>
      <w:r w:rsidR="007A692A" w:rsidRPr="00BD612E">
        <w:rPr>
          <w:rFonts w:cs="Times New Roman"/>
          <w:szCs w:val="24"/>
          <w:lang w:val="es-ES"/>
        </w:rPr>
        <w:t xml:space="preserve">omunidad </w:t>
      </w:r>
      <w:r w:rsidR="007A692A">
        <w:rPr>
          <w:rFonts w:cs="Times New Roman"/>
          <w:szCs w:val="24"/>
          <w:lang w:val="es-ES"/>
        </w:rPr>
        <w:t>s</w:t>
      </w:r>
      <w:r w:rsidR="007A692A" w:rsidRPr="00BD612E">
        <w:rPr>
          <w:rFonts w:cs="Times New Roman"/>
          <w:szCs w:val="24"/>
          <w:lang w:val="es-ES"/>
        </w:rPr>
        <w:t>orda</w:t>
      </w:r>
      <w:r w:rsidR="007A692A">
        <w:rPr>
          <w:rFonts w:cs="Times New Roman"/>
          <w:szCs w:val="24"/>
          <w:lang w:val="es-ES"/>
        </w:rPr>
        <w:t>.</w:t>
      </w:r>
      <w:r w:rsidR="007A692A" w:rsidRPr="00BD612E">
        <w:rPr>
          <w:rFonts w:cs="Times New Roman"/>
          <w:szCs w:val="24"/>
          <w:lang w:val="es-ES"/>
        </w:rPr>
        <w:t xml:space="preserve"> </w:t>
      </w:r>
      <w:r w:rsidR="007A692A">
        <w:rPr>
          <w:rFonts w:cs="Times New Roman"/>
          <w:szCs w:val="24"/>
          <w:lang w:val="es-ES"/>
        </w:rPr>
        <w:t>F</w:t>
      </w:r>
      <w:r w:rsidR="007A692A" w:rsidRPr="00BD612E">
        <w:rPr>
          <w:rFonts w:cs="Times New Roman"/>
          <w:szCs w:val="24"/>
          <w:lang w:val="es-ES"/>
        </w:rPr>
        <w:t>inalmente</w:t>
      </w:r>
      <w:r w:rsidR="007A692A">
        <w:rPr>
          <w:rFonts w:cs="Times New Roman"/>
          <w:szCs w:val="24"/>
          <w:lang w:val="es-ES"/>
        </w:rPr>
        <w:t>,</w:t>
      </w:r>
      <w:r w:rsidR="007A692A" w:rsidRPr="00BD612E">
        <w:rPr>
          <w:rFonts w:cs="Times New Roman"/>
          <w:szCs w:val="24"/>
          <w:lang w:val="es-ES"/>
        </w:rPr>
        <w:t xml:space="preserve"> </w:t>
      </w:r>
      <w:r w:rsidR="00005B60" w:rsidRPr="00BD612E">
        <w:rPr>
          <w:rFonts w:cs="Times New Roman"/>
          <w:szCs w:val="24"/>
          <w:lang w:val="es-ES"/>
        </w:rPr>
        <w:t xml:space="preserve">la discapacidad psicosocial </w:t>
      </w:r>
      <w:r w:rsidR="00EF49FE" w:rsidRPr="00BD612E">
        <w:rPr>
          <w:rFonts w:cs="Times New Roman"/>
          <w:szCs w:val="24"/>
          <w:lang w:val="es-ES"/>
        </w:rPr>
        <w:fldChar w:fldCharType="begin" w:fldLock="1"/>
      </w:r>
      <w:r w:rsidR="00EF49FE" w:rsidRPr="00BD612E">
        <w:rPr>
          <w:rFonts w:cs="Times New Roman"/>
          <w:szCs w:val="24"/>
          <w:lang w:val="es-ES"/>
        </w:rPr>
        <w:instrText>ADDIN CSL_CITATION {"citationItems":[{"id":"ITEM-1","itemData":{"author":[{"dropping-particle":"","family":"Rascón","given":"A.","non-dropping-particle":"","parse-names":false,"suffix":""}],"editor":[{"dropping-particle":"","family":"CEDETi","given":"","non-dropping-particle":"","parse-names":false,"suffix":""}],"id":"ITEM-1","issued":{"date-parts":[["2020"]]},"number-of-pages":"38","publisher-place":"Chile","title":"Manual de Comunicación y Discapacidad","type":"book"},"uris":["http://www.mendeley.com/documents/?uuid=10dfe195-cbe1-4922-a646-8605a420d2bf"]}],"mendeley":{"formattedCitation":"(Rascón, 2020)","plainTextFormattedCitation":"(Rascón, 2020)","previouslyFormattedCitation":"(Rascón, 2020)"},"properties":{"noteIndex":0},"schema":"https://github.com/citation-style-language/schema/raw/master/csl-citation.json"}</w:instrText>
      </w:r>
      <w:r w:rsidR="00EF49FE" w:rsidRPr="00BD612E">
        <w:rPr>
          <w:rFonts w:cs="Times New Roman"/>
          <w:szCs w:val="24"/>
          <w:lang w:val="es-ES"/>
        </w:rPr>
        <w:fldChar w:fldCharType="separate"/>
      </w:r>
      <w:r w:rsidR="00EF49FE" w:rsidRPr="00BD612E">
        <w:rPr>
          <w:rFonts w:cs="Times New Roman"/>
          <w:noProof/>
          <w:szCs w:val="24"/>
          <w:lang w:val="es-ES"/>
        </w:rPr>
        <w:t>(Rascón, 2020)</w:t>
      </w:r>
      <w:r w:rsidR="00EF49FE" w:rsidRPr="00BD612E">
        <w:rPr>
          <w:rFonts w:cs="Times New Roman"/>
          <w:szCs w:val="24"/>
          <w:lang w:val="es-ES"/>
        </w:rPr>
        <w:fldChar w:fldCharType="end"/>
      </w:r>
      <w:r w:rsidR="00005B60" w:rsidRPr="00BD612E">
        <w:rPr>
          <w:rFonts w:cs="Times New Roman"/>
          <w:szCs w:val="24"/>
          <w:lang w:val="es-ES"/>
        </w:rPr>
        <w:t xml:space="preserve">. </w:t>
      </w:r>
      <w:r w:rsidR="005660A8">
        <w:rPr>
          <w:rFonts w:cs="Times New Roman"/>
          <w:szCs w:val="24"/>
          <w:lang w:val="es-ES"/>
        </w:rPr>
        <w:t>Esta</w:t>
      </w:r>
      <w:r w:rsidR="005660A8" w:rsidRPr="00BD612E">
        <w:rPr>
          <w:rFonts w:cs="Times New Roman"/>
          <w:szCs w:val="24"/>
          <w:lang w:val="es-ES"/>
        </w:rPr>
        <w:t xml:space="preserve"> </w:t>
      </w:r>
      <w:r w:rsidR="00005B60" w:rsidRPr="00BD612E">
        <w:rPr>
          <w:rFonts w:cs="Times New Roman"/>
          <w:szCs w:val="24"/>
          <w:lang w:val="es-ES"/>
        </w:rPr>
        <w:t xml:space="preserve">última </w:t>
      </w:r>
      <w:r w:rsidR="00E75C92">
        <w:rPr>
          <w:rFonts w:cs="Times New Roman"/>
          <w:szCs w:val="24"/>
          <w:lang w:val="es-ES"/>
        </w:rPr>
        <w:t xml:space="preserve">consiste en la carencia de participación plena por parte de la </w:t>
      </w:r>
      <w:r w:rsidR="00E75C92">
        <w:rPr>
          <w:rFonts w:cs="Times New Roman"/>
          <w:szCs w:val="24"/>
          <w:lang w:val="es-ES"/>
        </w:rPr>
        <w:lastRenderedPageBreak/>
        <w:t xml:space="preserve">persona debido a una situación generada por una condición conductual o alguna enfermedad que afecta directamente al comportamiento (Arenas y Melo, 2020). </w:t>
      </w:r>
    </w:p>
    <w:p w14:paraId="2A627279" w14:textId="6908A243" w:rsidR="00005B60" w:rsidRPr="00BD612E" w:rsidRDefault="00005B60" w:rsidP="0058363F">
      <w:pPr>
        <w:spacing w:after="0" w:line="360" w:lineRule="auto"/>
        <w:ind w:firstLine="708"/>
        <w:jc w:val="both"/>
        <w:rPr>
          <w:rFonts w:cs="Times New Roman"/>
          <w:szCs w:val="24"/>
          <w:lang w:val="es-ES"/>
        </w:rPr>
      </w:pPr>
      <w:r w:rsidRPr="00BD612E">
        <w:rPr>
          <w:rFonts w:cs="Times New Roman"/>
          <w:szCs w:val="24"/>
          <w:lang w:val="es-ES"/>
        </w:rPr>
        <w:t xml:space="preserve">Cada uno de los tipos de discapacidad requieren adecuaciones específicas. </w:t>
      </w:r>
      <w:r w:rsidR="0027091C">
        <w:rPr>
          <w:rFonts w:cs="Times New Roman"/>
          <w:szCs w:val="24"/>
          <w:lang w:val="es-ES"/>
        </w:rPr>
        <w:t>Desafortunadamente</w:t>
      </w:r>
      <w:r w:rsidRPr="00BD612E">
        <w:rPr>
          <w:rFonts w:cs="Times New Roman"/>
          <w:szCs w:val="24"/>
          <w:lang w:val="es-ES"/>
        </w:rPr>
        <w:t xml:space="preserve">, la principal problemática para los estudiantes con discapacidad física y visual consiste en infraestructura </w:t>
      </w:r>
      <w:r w:rsidR="009B5870">
        <w:rPr>
          <w:rFonts w:cs="Times New Roman"/>
          <w:szCs w:val="24"/>
          <w:lang w:val="es-ES"/>
        </w:rPr>
        <w:t xml:space="preserve">poco </w:t>
      </w:r>
      <w:r w:rsidRPr="00BD612E">
        <w:rPr>
          <w:rFonts w:cs="Times New Roman"/>
          <w:szCs w:val="24"/>
          <w:lang w:val="es-ES"/>
        </w:rPr>
        <w:t xml:space="preserve">accesible y </w:t>
      </w:r>
      <w:r w:rsidR="00526D08">
        <w:rPr>
          <w:rFonts w:cs="Times New Roman"/>
          <w:szCs w:val="24"/>
          <w:lang w:val="es-ES"/>
        </w:rPr>
        <w:t xml:space="preserve">falta de </w:t>
      </w:r>
      <w:r w:rsidRPr="00BD612E">
        <w:rPr>
          <w:rFonts w:cs="Times New Roman"/>
          <w:szCs w:val="24"/>
          <w:lang w:val="es-ES"/>
        </w:rPr>
        <w:t>adecuaciones por parte de los docentes en los programas educativos. En cuanto a la discapacidad auditiva</w:t>
      </w:r>
      <w:r w:rsidR="00410768">
        <w:rPr>
          <w:rFonts w:cs="Times New Roman"/>
          <w:szCs w:val="24"/>
          <w:lang w:val="es-ES"/>
        </w:rPr>
        <w:t>,</w:t>
      </w:r>
      <w:r w:rsidRPr="00BD612E">
        <w:rPr>
          <w:rFonts w:cs="Times New Roman"/>
          <w:szCs w:val="24"/>
          <w:lang w:val="es-ES"/>
        </w:rPr>
        <w:t xml:space="preserve"> la necesidad más urgente consiste en el apoyo para la solvencia de los intérpretes</w:t>
      </w:r>
      <w:r w:rsidR="00410768">
        <w:rPr>
          <w:rFonts w:cs="Times New Roman"/>
          <w:szCs w:val="24"/>
          <w:lang w:val="es-ES"/>
        </w:rPr>
        <w:t>,</w:t>
      </w:r>
      <w:r w:rsidRPr="00BD612E">
        <w:rPr>
          <w:rFonts w:cs="Times New Roman"/>
          <w:szCs w:val="24"/>
          <w:lang w:val="es-ES"/>
        </w:rPr>
        <w:t xml:space="preserve"> puesto que el principal medio para su comunicación es la </w:t>
      </w:r>
      <w:r w:rsidR="00410768">
        <w:rPr>
          <w:rFonts w:cs="Times New Roman"/>
          <w:szCs w:val="24"/>
          <w:lang w:val="es-ES"/>
        </w:rPr>
        <w:t>l</w:t>
      </w:r>
      <w:r w:rsidR="00410768" w:rsidRPr="00BD612E">
        <w:rPr>
          <w:rFonts w:cs="Times New Roman"/>
          <w:szCs w:val="24"/>
          <w:lang w:val="es-ES"/>
        </w:rPr>
        <w:t xml:space="preserve">engua </w:t>
      </w:r>
      <w:r w:rsidRPr="00BD612E">
        <w:rPr>
          <w:rFonts w:cs="Times New Roman"/>
          <w:szCs w:val="24"/>
          <w:lang w:val="es-ES"/>
        </w:rPr>
        <w:t>de señas de cada región o país</w:t>
      </w:r>
      <w:r w:rsidR="00410768">
        <w:rPr>
          <w:rFonts w:cs="Times New Roman"/>
          <w:szCs w:val="24"/>
          <w:lang w:val="es-ES"/>
        </w:rPr>
        <w:t>.</w:t>
      </w:r>
      <w:r w:rsidR="00410768" w:rsidRPr="00BD612E">
        <w:rPr>
          <w:rFonts w:cs="Times New Roman"/>
          <w:szCs w:val="24"/>
          <w:lang w:val="es-ES"/>
        </w:rPr>
        <w:t xml:space="preserve"> </w:t>
      </w:r>
      <w:r w:rsidR="00AF7106" w:rsidRPr="00BD612E">
        <w:rPr>
          <w:rFonts w:cs="Times New Roman"/>
          <w:szCs w:val="24"/>
          <w:lang w:val="es-ES"/>
        </w:rPr>
        <w:t>Finalmente</w:t>
      </w:r>
      <w:r w:rsidR="00410768">
        <w:rPr>
          <w:rFonts w:cs="Times New Roman"/>
          <w:szCs w:val="24"/>
          <w:lang w:val="es-ES"/>
        </w:rPr>
        <w:t>,</w:t>
      </w:r>
      <w:r w:rsidR="00AF7106" w:rsidRPr="00BD612E">
        <w:rPr>
          <w:rFonts w:cs="Times New Roman"/>
          <w:szCs w:val="24"/>
          <w:lang w:val="es-ES"/>
        </w:rPr>
        <w:t xml:space="preserve"> para la discapacidad psicosocial son muy heterogéneos los apoyos requeridos</w:t>
      </w:r>
      <w:r w:rsidR="00410768">
        <w:rPr>
          <w:rFonts w:cs="Times New Roman"/>
          <w:szCs w:val="24"/>
          <w:lang w:val="es-ES"/>
        </w:rPr>
        <w:t>,</w:t>
      </w:r>
      <w:r w:rsidR="00AF7106" w:rsidRPr="00BD612E">
        <w:rPr>
          <w:rFonts w:cs="Times New Roman"/>
          <w:szCs w:val="24"/>
          <w:lang w:val="es-ES"/>
        </w:rPr>
        <w:t xml:space="preserve"> varían del tipo de déficit que la persona experimenta y </w:t>
      </w:r>
      <w:r w:rsidR="00410768">
        <w:rPr>
          <w:rFonts w:cs="Times New Roman"/>
          <w:szCs w:val="24"/>
          <w:lang w:val="es-ES"/>
        </w:rPr>
        <w:t>l</w:t>
      </w:r>
      <w:r w:rsidR="00AF7106" w:rsidRPr="00BD612E">
        <w:rPr>
          <w:rFonts w:cs="Times New Roman"/>
          <w:szCs w:val="24"/>
          <w:lang w:val="es-ES"/>
        </w:rPr>
        <w:t xml:space="preserve">a experiencia de vida específica </w:t>
      </w:r>
      <w:r w:rsidR="00AF7106" w:rsidRPr="00BD612E">
        <w:rPr>
          <w:rFonts w:cs="Times New Roman"/>
          <w:szCs w:val="24"/>
          <w:lang w:val="es-ES"/>
        </w:rPr>
        <w:fldChar w:fldCharType="begin" w:fldLock="1"/>
      </w:r>
      <w:r w:rsidR="00AF7106" w:rsidRPr="00BD612E">
        <w:rPr>
          <w:rFonts w:cs="Times New Roman"/>
          <w:szCs w:val="24"/>
          <w:lang w:val="es-ES"/>
        </w:rPr>
        <w:instrText>ADDIN CSL_CITATION {"citationItems":[{"id":"ITEM-1","itemData":{"DOI":"10.15517/aie.v17i3.30215","abstract":"Este artículo científico responde a la investigación que lleva su mismo nombre. Se realizó en el marco del Programa Prueba de Aptitud Académica de la Universidad de Costa Rica (UCR). Si bien, los modelos de admisión en el contexto internacional se mantienen desde sus orígenes, con actualizaciones que buscan perfeccionar la excelencia y la equidad, universidades que atienden poblaciones con mayor diversidad cultural y socioeconómica recientemente han incorporado programas que responden a la demanda que apunta cada vez más a los derechos humanos. Al debate en temas de selección y evaluación, nuevas tecnologías y estilos de adecuación, se le suman políticas y prácticas de inclusión que resultan fundamentales. El foco de atención son grupos minoritarios con falta de oportunidades, cuya realidad constituye desventajas educativas y socioculturales por las que no logran ingresar, grupos en los que también se distribuye el talento humano en su amplia gama de matices. Así, se propuso indagar estrategias novedosas de inclusión, fundamentadas en la ética de la equidad y la justicia. Se realizó por medio de un enfoque exploratorio, como estudio de casos. Se partió de un análisis bibliográfico y documental para la formulación de un marco general, esencial en la identificación de los casos, se incorporaron entrevistas abiertas y en profundidad a expertos, además de la observación y la participación en el campo de trabajo. En casos latinoamericanos estudiados: Chile y Argentina con respecto a Costa Rica, además de China, se reportan estrategias innovadoras y su posible incorporación a los procesos de la Institución con posibilidades de impacto transformador en la sociedad.","author":[{"dropping-particle":"","family":"Mainieri","given":"A","non-dropping-particle":"","parse-names":false,"suffix":""}],"container-title":"Actualidades Investigativas en Educación","id":"ITEM-1","issue":"3","issued":{"date-parts":[["2017"]]},"title":"Innovaciones en modelos de admisión Estudio de casos y estrategias de inclusión en educación superior","type":"article-journal","volume":"17"},"uris":["http://www.mendeley.com/documents/?uuid=34557cbd-a26f-491a-9061-b72ee18dd19a"]}],"mendeley":{"formattedCitation":"(Mainieri, 2017)","plainTextFormattedCitation":"(Mainieri, 2017)"},"properties":{"noteIndex":0},"schema":"https://github.com/citation-style-language/schema/raw/master/csl-citation.json"}</w:instrText>
      </w:r>
      <w:r w:rsidR="00AF7106" w:rsidRPr="00BD612E">
        <w:rPr>
          <w:rFonts w:cs="Times New Roman"/>
          <w:szCs w:val="24"/>
          <w:lang w:val="es-ES"/>
        </w:rPr>
        <w:fldChar w:fldCharType="separate"/>
      </w:r>
      <w:r w:rsidR="00AF7106" w:rsidRPr="00BD612E">
        <w:rPr>
          <w:rFonts w:cs="Times New Roman"/>
          <w:noProof/>
          <w:szCs w:val="24"/>
          <w:lang w:val="es-ES"/>
        </w:rPr>
        <w:t>(Mainieri, 2017)</w:t>
      </w:r>
      <w:r w:rsidR="00AF7106" w:rsidRPr="00BD612E">
        <w:rPr>
          <w:rFonts w:cs="Times New Roman"/>
          <w:szCs w:val="24"/>
          <w:lang w:val="es-ES"/>
        </w:rPr>
        <w:fldChar w:fldCharType="end"/>
      </w:r>
      <w:r w:rsidR="00410768">
        <w:rPr>
          <w:rFonts w:cs="Times New Roman"/>
          <w:szCs w:val="24"/>
          <w:lang w:val="es-ES"/>
        </w:rPr>
        <w:t>.</w:t>
      </w:r>
    </w:p>
    <w:p w14:paraId="2D5CD424" w14:textId="28FA10B8" w:rsidR="007174C5" w:rsidRPr="00BD612E" w:rsidRDefault="00994E04" w:rsidP="00227113">
      <w:pPr>
        <w:spacing w:after="0" w:line="360" w:lineRule="auto"/>
        <w:ind w:firstLine="708"/>
        <w:jc w:val="both"/>
        <w:rPr>
          <w:rFonts w:cs="Times New Roman"/>
          <w:szCs w:val="24"/>
          <w:lang w:val="es-ES"/>
        </w:rPr>
      </w:pPr>
      <w:r>
        <w:rPr>
          <w:rFonts w:cs="Times New Roman"/>
          <w:szCs w:val="24"/>
          <w:lang w:val="es-ES"/>
        </w:rPr>
        <w:t>En</w:t>
      </w:r>
      <w:r w:rsidRPr="00BD612E">
        <w:rPr>
          <w:rFonts w:cs="Times New Roman"/>
          <w:szCs w:val="24"/>
          <w:lang w:val="es-ES"/>
        </w:rPr>
        <w:t xml:space="preserve"> </w:t>
      </w:r>
      <w:r w:rsidR="007174C5" w:rsidRPr="00BD612E">
        <w:rPr>
          <w:rFonts w:cs="Times New Roman"/>
          <w:szCs w:val="24"/>
          <w:lang w:val="es-ES"/>
        </w:rPr>
        <w:t xml:space="preserve">las </w:t>
      </w:r>
      <w:r w:rsidRPr="00BD612E">
        <w:rPr>
          <w:rFonts w:cs="Times New Roman"/>
          <w:szCs w:val="24"/>
          <w:lang w:val="es-ES"/>
        </w:rPr>
        <w:t>instituciones de educación superior</w:t>
      </w:r>
      <w:r w:rsidR="0001020C">
        <w:rPr>
          <w:rFonts w:cs="Times New Roman"/>
          <w:szCs w:val="24"/>
          <w:lang w:val="es-ES"/>
        </w:rPr>
        <w:t xml:space="preserve"> (</w:t>
      </w:r>
      <w:r w:rsidR="0001020C" w:rsidRPr="00BD612E">
        <w:rPr>
          <w:rFonts w:cs="Times New Roman"/>
          <w:szCs w:val="24"/>
          <w:lang w:val="es-ES"/>
        </w:rPr>
        <w:t>IES</w:t>
      </w:r>
      <w:r w:rsidR="0001020C">
        <w:rPr>
          <w:rFonts w:cs="Times New Roman"/>
          <w:szCs w:val="24"/>
          <w:lang w:val="es-ES"/>
        </w:rPr>
        <w:t>)</w:t>
      </w:r>
      <w:r>
        <w:rPr>
          <w:rFonts w:cs="Times New Roman"/>
          <w:szCs w:val="24"/>
          <w:lang w:val="es-ES"/>
        </w:rPr>
        <w:t>,</w:t>
      </w:r>
      <w:r w:rsidR="007174C5" w:rsidRPr="00BD612E">
        <w:rPr>
          <w:rFonts w:cs="Times New Roman"/>
          <w:szCs w:val="24"/>
          <w:lang w:val="es-ES"/>
        </w:rPr>
        <w:t xml:space="preserve"> l</w:t>
      </w:r>
      <w:r w:rsidR="0057042D" w:rsidRPr="00BD612E">
        <w:rPr>
          <w:rFonts w:cs="Times New Roman"/>
          <w:szCs w:val="24"/>
          <w:lang w:val="es-ES"/>
        </w:rPr>
        <w:t>a comunidad escolar</w:t>
      </w:r>
      <w:r w:rsidR="007174C5" w:rsidRPr="00BD612E">
        <w:rPr>
          <w:rFonts w:cs="Times New Roman"/>
          <w:szCs w:val="24"/>
          <w:lang w:val="es-ES"/>
        </w:rPr>
        <w:t xml:space="preserve"> con discapacidad </w:t>
      </w:r>
      <w:r w:rsidR="00C23EFA" w:rsidRPr="00BD612E">
        <w:rPr>
          <w:rFonts w:cs="Times New Roman"/>
          <w:szCs w:val="24"/>
          <w:lang w:val="es-ES"/>
        </w:rPr>
        <w:t xml:space="preserve">carece de inclusión </w:t>
      </w:r>
      <w:r w:rsidR="00844089">
        <w:rPr>
          <w:rFonts w:cs="Times New Roman"/>
          <w:szCs w:val="24"/>
          <w:lang w:val="es-ES"/>
        </w:rPr>
        <w:t>debido a las faltas de adecuación</w:t>
      </w:r>
      <w:r w:rsidR="0057042D" w:rsidRPr="00BD612E">
        <w:rPr>
          <w:rFonts w:cs="Times New Roman"/>
          <w:szCs w:val="24"/>
          <w:lang w:val="es-ES"/>
        </w:rPr>
        <w:t xml:space="preserve"> para la diversidad </w:t>
      </w:r>
      <w:r w:rsidRPr="00BD612E">
        <w:rPr>
          <w:rFonts w:cs="Times New Roman"/>
          <w:szCs w:val="24"/>
          <w:lang w:val="es-ES"/>
        </w:rPr>
        <w:fldChar w:fldCharType="begin" w:fldLock="1"/>
      </w:r>
      <w:r w:rsidR="00227113">
        <w:rPr>
          <w:rFonts w:cs="Times New Roman"/>
          <w:szCs w:val="24"/>
          <w:lang w:val="es-ES"/>
        </w:rPr>
        <w:instrText>ADDIN CSL_CITATION {"citationItems":[{"id":"ITEM-1","itemData":{"DOI":"10.1590/s0104-403620210002902767","ISSN":"0104-4036","abstract":"Resumen Actualmente la mayoría de las universidades en América Latina enfrentan distintos desafíos con el fin de conseguir implementar un enfoque que posibilite desarrollar una Educación con mayor inclusión en los diferentes espacios de aprendizaje y en todas sus disciplinas. Alcanzar esta visión y lograr obtener una universidad más inclusiva no es tarea fácil, dado que requiere múltiples esfuerzos por parte de toda la comunidad universitaria. El objetivo del presente artículo es analizar desde una perspectiva teórica el estado actual de la inclusión educativa del estudiantado universitario en situación de discapacidad en la Enseñanza Superior pública de Honduras. Dicho análisis se realiza a partir de diversos elementos como las concepciones actuales de inclusión educativa y discapacidad, las barreras que existen en los establecimientos educativos para impulsar este aspecto, el profesorado y los retos que deben asumir los centros con el propósito de generar una verdadera formación inclusiva. En conclusión, es urgente que las instituciones universitarias lleven a cabo procesos inclusivos de admisión, permanencia y egreso dirigidos hacia los estudiantes en situación de discapacidad.Abstract Currently, most universities in Latin America face different challenges in order to implement an approach that makes it possible to develop an education with greater inclusion in the different learning spaces and in all their disciplines. Reaching this vision and achieving a more inclusive university is not an easy task, since it requires multiple efforts by the entire university community. The objective of this article is to analyze from a theoretical perspective the current state of educational inclusion of university students in situation of disability in public higher education in Honduras. This analysis is carried out based on various elements such as current conceptions of educational inclusion and disability, the barriers that exist in educational establishments to promote this aspect, the teaching staff and the challenges that the centers must assume in order to generate truly educational inclusion. In conclusion, it is urgent that university institutions carry out inclusive processes of admission, permanence and graduation directed at students in situation of disability.Resumo Atualmente, a maioria das universidades da América Latina enfrenta desafios diferentes para implementar uma abordagem que possibilite o desenvolvimento de uma educação com maior inclusão…","author":[{"dropping-particle":"","family":"Paz-Maldonado","given":"Eddy","non-dropping-particle":"","parse-names":false,"suffix":""}],"container-title":"Ensaio: Avaliação e Políticas Públicas em Educação","id":"ITEM-1","issue":"112","issued":{"date-parts":[["2021"]]},"page":"738-760","title":"La inclusión educativa del estudiantado universitario en situación de discapacidad en Honduras","type":"article-journal","volume":"29"},"uris":["http://www.mendeley.com/documents/?uuid=d7c8b4e3-da6b-4997-a6d8-7ca950297f48"]},{"id":"ITEM-2","itemData":{"abstract":"El trastorno del espectro autista (TEA) fue descrito por primera vez en 1943 por Leo Kanner, y desde entonces se han publicado 18 490 artí- culos, los cuales han sido citados 48 416 veces.1 Cerca de la mitad de estas publicaciones provienen de los Estados Unidos de Norteamérica y la mayoría de los esfuerzos para mejorar las condiciones de vida de estos pacientes tienen lugar en países desarrollados. El trastorno consiste en un desfase en la adquisición de habilidades socioemocionales durante el desarrollo temprano y, como consecuencia, la instalación progresiva y variable de una discapacidad de adaptación social. La etiología es multifactorial e incluye alteraciones neurológicas funcionales y estructurales de origen genético y epigenético. Existe un grave desconocimiento de este tema entre los profesionales de la salud por lo que esta revisión sistemática pretende resumir los aspectos históricos, diagnósticos y terapéuticos más relevantes del TEA. Key","author":[{"dropping-particle":"","family":"Reynoso","given":"César","non-dropping-particle":"","parse-names":false,"suffix":""},{"dropping-particle":"","family":"Rangel","given":"María José","non-dropping-particle":"","parse-names":false,"suffix":""},{"dropping-particle":"","family":"Melgar","given":"Virgilio","non-dropping-particle":"","parse-names":false,"suffix":""}],"container-title":"Revista Médica del Instituto Mexicano del Seguro Social","id":"ITEM-2","issue":"55","issued":{"date-parts":[["2017"]]},"page":"214-222","title":"El Trastorno del Espectro Autista: aspectos etiológicos, diagnósticos y terapéuticos","type":"article-journal","volume":"55"},"uris":["http://www.mendeley.com/documents/?uuid=df6cb191-edf9-4400-a9b7-fb992cf90c05"]},{"id":"ITEM-3","itemData":{"author":[{"dropping-particle":"","family":"García","given":"María","non-dropping-particle":"","parse-names":false,"suffix":""},{"dropping-particle":"","family":"Buenestado","given":"Mariana","non-dropping-particle":"","parse-names":false,"suffix":""},{"dropping-particle":"","family":"Gutiérrez","given":"Pilar","non-dropping-particle":"","parse-names":false,"suffix":""},{"dropping-particle":"","family":"López","given":"María","non-dropping-particle":"","parse-names":false,"suffix":""},{"dropping-particle":"","family":"Naranjo","given":"Azahara","non-dropping-particle":"","parse-names":false,"suffix":""}],"container-title":"Universidad de Cordoba","id":"ITEM-3","issue":"3","issued":{"date-parts":[["2017"]]},"page":"3-60","title":"¿ Qué es una Universidad Inclusiva ?","type":"article-journal"},"uris":["http://www.mendeley.com/documents/?uuid=06979a6b-242b-4c7f-b9a3-ca677307a6ec"]}],"mendeley":{"formattedCitation":"(García et al., 2017; Paz-Maldonado, 2021; Reynoso et al., 2017)","manualFormatting":"(García, Buenestado, Gutiérrez, López y Naranjo, 2017; Paz, 2021; Reynoso, Rangel y Melgar, 2017)","plainTextFormattedCitation":"(García et al., 2017; Paz-Maldonado, 2021; Reynoso et al., 2017)","previouslyFormattedCitation":"(García et al., 2017; Paz-Maldonado, 2021; Reynoso et al., 2017)"},"properties":{"noteIndex":0},"schema":"https://github.com/citation-style-language/schema/raw/master/csl-citation.json"}</w:instrText>
      </w:r>
      <w:r w:rsidRPr="00BD612E">
        <w:rPr>
          <w:rFonts w:cs="Times New Roman"/>
          <w:szCs w:val="24"/>
          <w:lang w:val="es-ES"/>
        </w:rPr>
        <w:fldChar w:fldCharType="separate"/>
      </w:r>
      <w:r w:rsidRPr="00BD612E">
        <w:rPr>
          <w:rFonts w:cs="Times New Roman"/>
          <w:noProof/>
          <w:szCs w:val="24"/>
          <w:lang w:val="es-ES"/>
        </w:rPr>
        <w:t>(</w:t>
      </w:r>
      <w:r w:rsidR="002C1A9D" w:rsidRPr="0058363F">
        <w:rPr>
          <w:rFonts w:cs="Times New Roman"/>
          <w:szCs w:val="24"/>
          <w:lang w:val="es-ES"/>
        </w:rPr>
        <w:t>Garcí</w:t>
      </w:r>
      <w:r w:rsidR="00227113">
        <w:rPr>
          <w:rFonts w:cs="Times New Roman"/>
          <w:szCs w:val="24"/>
          <w:lang w:val="es-ES"/>
        </w:rPr>
        <w:t>a</w:t>
      </w:r>
      <w:r w:rsidR="002C1A9D" w:rsidRPr="0058363F">
        <w:rPr>
          <w:rFonts w:cs="Times New Roman"/>
          <w:szCs w:val="24"/>
          <w:lang w:val="es-ES"/>
        </w:rPr>
        <w:t>, Buenestado, Gutiérrez, López</w:t>
      </w:r>
      <w:r w:rsidR="002C1A9D">
        <w:rPr>
          <w:rFonts w:cs="Times New Roman"/>
          <w:szCs w:val="24"/>
          <w:lang w:val="es-ES"/>
        </w:rPr>
        <w:t xml:space="preserve"> y</w:t>
      </w:r>
      <w:r w:rsidR="002C1A9D" w:rsidRPr="0058363F">
        <w:rPr>
          <w:rFonts w:cs="Times New Roman"/>
          <w:szCs w:val="24"/>
          <w:lang w:val="es-ES"/>
        </w:rPr>
        <w:t xml:space="preserve"> Naranjo</w:t>
      </w:r>
      <w:r w:rsidRPr="00BD612E">
        <w:rPr>
          <w:rFonts w:cs="Times New Roman"/>
          <w:noProof/>
          <w:szCs w:val="24"/>
          <w:lang w:val="es-ES"/>
        </w:rPr>
        <w:t>, 2017; Paz, 2021; Reynoso,</w:t>
      </w:r>
      <w:r w:rsidR="00CD4548" w:rsidRPr="00EF234C">
        <w:rPr>
          <w:rFonts w:cs="Times New Roman"/>
          <w:szCs w:val="24"/>
        </w:rPr>
        <w:t xml:space="preserve"> Rangel</w:t>
      </w:r>
      <w:r w:rsidR="00CD4548">
        <w:rPr>
          <w:rFonts w:cs="Times New Roman"/>
          <w:szCs w:val="24"/>
        </w:rPr>
        <w:t xml:space="preserve"> </w:t>
      </w:r>
      <w:r w:rsidR="00CD4548" w:rsidRPr="00EF234C">
        <w:rPr>
          <w:rFonts w:cs="Times New Roman"/>
          <w:szCs w:val="24"/>
        </w:rPr>
        <w:t>y Melgar</w:t>
      </w:r>
      <w:r w:rsidR="00CD4548">
        <w:rPr>
          <w:rFonts w:cs="Times New Roman"/>
          <w:szCs w:val="24"/>
        </w:rPr>
        <w:t>,</w:t>
      </w:r>
      <w:r w:rsidRPr="00BD612E">
        <w:rPr>
          <w:rFonts w:cs="Times New Roman"/>
          <w:noProof/>
          <w:szCs w:val="24"/>
          <w:lang w:val="es-ES"/>
        </w:rPr>
        <w:t xml:space="preserve"> 2017)</w:t>
      </w:r>
      <w:r w:rsidRPr="00BD612E">
        <w:rPr>
          <w:rFonts w:cs="Times New Roman"/>
          <w:szCs w:val="24"/>
          <w:lang w:val="es-ES"/>
        </w:rPr>
        <w:fldChar w:fldCharType="end"/>
      </w:r>
      <w:r>
        <w:rPr>
          <w:rFonts w:cs="Times New Roman"/>
          <w:szCs w:val="24"/>
          <w:lang w:val="es-ES"/>
        </w:rPr>
        <w:t>.</w:t>
      </w:r>
      <w:r w:rsidRPr="00BD612E">
        <w:rPr>
          <w:rFonts w:cs="Times New Roman"/>
          <w:szCs w:val="24"/>
          <w:lang w:val="es-ES"/>
        </w:rPr>
        <w:t xml:space="preserve"> </w:t>
      </w:r>
      <w:r>
        <w:rPr>
          <w:rFonts w:cs="Times New Roman"/>
          <w:szCs w:val="24"/>
          <w:lang w:val="es-ES"/>
        </w:rPr>
        <w:t>E</w:t>
      </w:r>
      <w:r w:rsidRPr="00BD612E">
        <w:rPr>
          <w:rFonts w:cs="Times New Roman"/>
          <w:szCs w:val="24"/>
          <w:lang w:val="es-ES"/>
        </w:rPr>
        <w:t xml:space="preserve">sta </w:t>
      </w:r>
      <w:r w:rsidR="0057042D" w:rsidRPr="00BD612E">
        <w:rPr>
          <w:rFonts w:cs="Times New Roman"/>
          <w:szCs w:val="24"/>
          <w:lang w:val="es-ES"/>
        </w:rPr>
        <w:t>es una situación importante que merece atención especializada</w:t>
      </w:r>
      <w:r w:rsidR="00903673" w:rsidRPr="00BD612E">
        <w:rPr>
          <w:rFonts w:cs="Times New Roman"/>
          <w:szCs w:val="24"/>
          <w:lang w:val="es-ES"/>
        </w:rPr>
        <w:t xml:space="preserve"> para facilitar el acceso de </w:t>
      </w:r>
      <w:r w:rsidR="00CD4548">
        <w:rPr>
          <w:rFonts w:cs="Times New Roman"/>
          <w:szCs w:val="24"/>
          <w:lang w:val="es-ES"/>
        </w:rPr>
        <w:t xml:space="preserve">quienes </w:t>
      </w:r>
      <w:r w:rsidR="009C20E0">
        <w:rPr>
          <w:rFonts w:cs="Times New Roman"/>
          <w:szCs w:val="24"/>
          <w:lang w:val="es-ES"/>
        </w:rPr>
        <w:t xml:space="preserve">tienen </w:t>
      </w:r>
      <w:r w:rsidR="00903673" w:rsidRPr="00BD612E">
        <w:rPr>
          <w:rFonts w:cs="Times New Roman"/>
          <w:szCs w:val="24"/>
          <w:lang w:val="es-ES"/>
        </w:rPr>
        <w:t xml:space="preserve">alguna discapacidad. </w:t>
      </w:r>
    </w:p>
    <w:p w14:paraId="4D21FB7D" w14:textId="3A49D614" w:rsidR="00903673" w:rsidRPr="00BD612E" w:rsidRDefault="00903673" w:rsidP="0058363F">
      <w:pPr>
        <w:spacing w:after="0" w:line="360" w:lineRule="auto"/>
        <w:ind w:firstLine="708"/>
        <w:jc w:val="both"/>
        <w:rPr>
          <w:rFonts w:cs="Times New Roman"/>
          <w:szCs w:val="24"/>
          <w:lang w:val="es-ES"/>
        </w:rPr>
      </w:pPr>
      <w:r w:rsidRPr="00BD612E">
        <w:rPr>
          <w:rFonts w:cs="Times New Roman"/>
          <w:szCs w:val="24"/>
          <w:lang w:val="es-ES"/>
        </w:rPr>
        <w:t xml:space="preserve">Desde </w:t>
      </w:r>
      <w:r w:rsidR="005B4E2D">
        <w:rPr>
          <w:rFonts w:cs="Times New Roman"/>
          <w:szCs w:val="24"/>
          <w:lang w:val="es-ES"/>
        </w:rPr>
        <w:t xml:space="preserve">la Agenda </w:t>
      </w:r>
      <w:r w:rsidRPr="00BD612E">
        <w:rPr>
          <w:rFonts w:cs="Times New Roman"/>
          <w:szCs w:val="24"/>
          <w:lang w:val="es-ES"/>
        </w:rPr>
        <w:t xml:space="preserve">2030, específicamente en el </w:t>
      </w:r>
      <w:r w:rsidR="005B4E2D">
        <w:rPr>
          <w:rFonts w:cs="Times New Roman"/>
          <w:szCs w:val="24"/>
          <w:lang w:val="es-ES"/>
        </w:rPr>
        <w:t>O</w:t>
      </w:r>
      <w:r w:rsidR="005B4E2D" w:rsidRPr="00BD612E">
        <w:rPr>
          <w:rFonts w:cs="Times New Roman"/>
          <w:szCs w:val="24"/>
          <w:lang w:val="es-ES"/>
        </w:rPr>
        <w:t xml:space="preserve">bjetivo </w:t>
      </w:r>
      <w:r w:rsidR="005B4E2D">
        <w:rPr>
          <w:rFonts w:cs="Times New Roman"/>
          <w:szCs w:val="24"/>
          <w:lang w:val="es-ES"/>
        </w:rPr>
        <w:t xml:space="preserve">de Desarrollo Sostenible (ODS) </w:t>
      </w:r>
      <w:r w:rsidRPr="00BD612E">
        <w:rPr>
          <w:rFonts w:cs="Times New Roman"/>
          <w:szCs w:val="24"/>
          <w:lang w:val="es-ES"/>
        </w:rPr>
        <w:t>4, la</w:t>
      </w:r>
      <w:r w:rsidR="00CB7559" w:rsidRPr="00BD612E">
        <w:rPr>
          <w:rFonts w:cs="Times New Roman"/>
          <w:szCs w:val="24"/>
          <w:lang w:val="es-ES"/>
        </w:rPr>
        <w:t xml:space="preserve"> </w:t>
      </w:r>
      <w:r w:rsidR="00CB7559" w:rsidRPr="00BD612E">
        <w:rPr>
          <w:rFonts w:cs="Times New Roman"/>
          <w:szCs w:val="24"/>
          <w:lang w:val="es-ES"/>
        </w:rPr>
        <w:fldChar w:fldCharType="begin" w:fldLock="1"/>
      </w:r>
      <w:r w:rsidR="00C47198" w:rsidRPr="00BD612E">
        <w:rPr>
          <w:rFonts w:cs="Times New Roman"/>
          <w:szCs w:val="24"/>
          <w:lang w:val="es-ES"/>
        </w:rPr>
        <w:instrText>ADDIN CSL_CITATION {"citationItems":[{"id":"ITEM-1","itemData":{"abstract":"Guía Desglosar el Objetivo de Desarrollo Sostenible 4 Educación 2030 3 Objetivo Esta guía, que se organiza en torno a una serie de preguntas y respuestas para \" desglosar \" el ODS 4, contiene orientaciones generales para familiarizarse con el ODS 4 dentro de la Agenda 2030 para el Desarrollo Sostenible, y para apoyar su implementación eficaz. La guía esboza los elementos clave del ODS 4-Educación 2030 y los compromisos globales que se reflejan en las metas del ODS 4, tal como se establece en la Declaración de Incheon y en el Marco de Acción de Educación 2030. Esta guía complementa los lineamientos técnicos de la UNESCO (2016) para la integración del ODS 4-Educación 2030 en la política y planificación sectorial.","author":[{"dropping-particle":"","family":"UNESCO","given":"","non-dropping-particle":"","parse-names":false,"suffix":""}],"container-title":"Unesco","id":"ITEM-1","issued":{"date-parts":[["2015"]]},"number-of-pages":"36","title":"Desglosar el Objetivo de Desarrollo Sostenible 4 Educación 2030","type":"report"},"uris":["http://www.mendeley.com/documents/?uuid=1db3ae88-1440-4cd0-9db2-98234a9018ff"]}],"mendeley":{"formattedCitation":"(UNESCO, 2015)","manualFormatting":"UNESCO (2015)","plainTextFormattedCitation":"(UNESCO, 2015)","previouslyFormattedCitation":"(UNESCO, 2015)"},"properties":{"noteIndex":0},"schema":"https://github.com/citation-style-language/schema/raw/master/csl-citation.json"}</w:instrText>
      </w:r>
      <w:r w:rsidR="00CB7559" w:rsidRPr="00BD612E">
        <w:rPr>
          <w:rFonts w:cs="Times New Roman"/>
          <w:szCs w:val="24"/>
          <w:lang w:val="es-ES"/>
        </w:rPr>
        <w:fldChar w:fldCharType="separate"/>
      </w:r>
      <w:r w:rsidR="00F41534" w:rsidRPr="00F41534">
        <w:rPr>
          <w:rFonts w:cs="Times New Roman"/>
          <w:szCs w:val="24"/>
          <w:lang w:val="es-ES"/>
        </w:rPr>
        <w:t>Organización de las Naciones Unidas para la Educación, la Ciencia y la Cultura</w:t>
      </w:r>
      <w:r w:rsidR="00F41534" w:rsidRPr="00F41534" w:rsidDel="00F41534">
        <w:rPr>
          <w:rFonts w:cs="Times New Roman"/>
          <w:szCs w:val="24"/>
          <w:lang w:val="es-ES"/>
        </w:rPr>
        <w:t xml:space="preserve"> </w:t>
      </w:r>
      <w:r w:rsidR="00F41534">
        <w:rPr>
          <w:rFonts w:cs="Times New Roman"/>
          <w:szCs w:val="24"/>
          <w:lang w:val="es-ES"/>
        </w:rPr>
        <w:t>[Unesco]</w:t>
      </w:r>
      <w:r w:rsidR="00F41534" w:rsidRPr="0058363F">
        <w:rPr>
          <w:rFonts w:cs="Times New Roman"/>
          <w:szCs w:val="24"/>
          <w:lang w:val="es-ES"/>
        </w:rPr>
        <w:t xml:space="preserve"> </w:t>
      </w:r>
      <w:r w:rsidR="00CB7559" w:rsidRPr="00BD612E">
        <w:rPr>
          <w:rFonts w:cs="Times New Roman"/>
          <w:noProof/>
          <w:szCs w:val="24"/>
          <w:lang w:val="es-ES"/>
        </w:rPr>
        <w:t>(2015)</w:t>
      </w:r>
      <w:r w:rsidR="00CB7559" w:rsidRPr="00BD612E">
        <w:rPr>
          <w:rFonts w:cs="Times New Roman"/>
          <w:szCs w:val="24"/>
          <w:lang w:val="es-ES"/>
        </w:rPr>
        <w:fldChar w:fldCharType="end"/>
      </w:r>
      <w:r w:rsidR="00CB7559" w:rsidRPr="00BD612E">
        <w:rPr>
          <w:rFonts w:cs="Times New Roman"/>
          <w:szCs w:val="24"/>
          <w:lang w:val="es-ES"/>
        </w:rPr>
        <w:t xml:space="preserve"> </w:t>
      </w:r>
      <w:r w:rsidRPr="00BD612E">
        <w:rPr>
          <w:rFonts w:cs="Times New Roman"/>
          <w:szCs w:val="24"/>
          <w:lang w:val="es-ES"/>
        </w:rPr>
        <w:t xml:space="preserve">establece </w:t>
      </w:r>
      <w:r w:rsidR="00CB7559" w:rsidRPr="00BD612E">
        <w:rPr>
          <w:rFonts w:cs="Times New Roman"/>
          <w:szCs w:val="24"/>
          <w:lang w:val="es-ES"/>
        </w:rPr>
        <w:t>que la educación tiene que ser inclusiva para todos</w:t>
      </w:r>
      <w:r w:rsidR="0001020C">
        <w:rPr>
          <w:rFonts w:cs="Times New Roman"/>
          <w:szCs w:val="24"/>
          <w:lang w:val="es-ES"/>
        </w:rPr>
        <w:t>;</w:t>
      </w:r>
      <w:r w:rsidR="0001020C" w:rsidRPr="00BD612E">
        <w:rPr>
          <w:rFonts w:cs="Times New Roman"/>
          <w:szCs w:val="24"/>
          <w:lang w:val="es-ES"/>
        </w:rPr>
        <w:t xml:space="preserve"> </w:t>
      </w:r>
      <w:r w:rsidR="002E1F14" w:rsidRPr="00BD612E">
        <w:rPr>
          <w:rFonts w:cs="Times New Roman"/>
          <w:szCs w:val="24"/>
          <w:lang w:val="es-ES"/>
        </w:rPr>
        <w:t>no obstante, l</w:t>
      </w:r>
      <w:r w:rsidR="00C47198" w:rsidRPr="00BD612E">
        <w:rPr>
          <w:rFonts w:cs="Times New Roman"/>
          <w:szCs w:val="24"/>
          <w:lang w:val="es-ES"/>
        </w:rPr>
        <w:t xml:space="preserve">a situación de las instituciones es distinta a las propuestas. </w:t>
      </w:r>
      <w:r w:rsidR="0001020C">
        <w:rPr>
          <w:rFonts w:cs="Times New Roman"/>
          <w:szCs w:val="24"/>
          <w:lang w:val="es-ES"/>
        </w:rPr>
        <w:t>Así pasa</w:t>
      </w:r>
      <w:r w:rsidR="00C47198" w:rsidRPr="00BD612E">
        <w:rPr>
          <w:rFonts w:cs="Times New Roman"/>
          <w:szCs w:val="24"/>
          <w:lang w:val="es-ES"/>
        </w:rPr>
        <w:t xml:space="preserve"> en México</w:t>
      </w:r>
      <w:r w:rsidR="0001020C">
        <w:rPr>
          <w:rFonts w:cs="Times New Roman"/>
          <w:szCs w:val="24"/>
          <w:lang w:val="es-ES"/>
        </w:rPr>
        <w:t>, donde</w:t>
      </w:r>
      <w:r w:rsidR="00C47198" w:rsidRPr="00BD612E">
        <w:rPr>
          <w:rFonts w:cs="Times New Roman"/>
          <w:szCs w:val="24"/>
          <w:lang w:val="es-ES"/>
        </w:rPr>
        <w:t xml:space="preserve"> se han establecido leyes para asegurar que las personas con discapacidad puedan acceder a las IES </w:t>
      </w:r>
      <w:r w:rsidR="00C47198" w:rsidRPr="00BD612E">
        <w:rPr>
          <w:rFonts w:cs="Times New Roman"/>
          <w:szCs w:val="24"/>
          <w:lang w:val="es-ES"/>
        </w:rPr>
        <w:fldChar w:fldCharType="begin" w:fldLock="1"/>
      </w:r>
      <w:r w:rsidR="00A45359" w:rsidRPr="00BD612E">
        <w:rPr>
          <w:rFonts w:cs="Times New Roman"/>
          <w:szCs w:val="24"/>
          <w:lang w:val="es-ES"/>
        </w:rPr>
        <w:instrText>ADDIN CSL_CITATION {"citationItems":[{"id":"ITEM-1","itemData":{"author":[{"dropping-particle":"","family":"Cámara de Diputados del H. Congreso de la Unión","given":"","non-dropping-particle":"","parse-names":false,"suffix":""}],"container-title":"Nueva Ley DOF 30-05-2011","id":"ITEM-1","issued":{"date-parts":[["2011"]]},"page":"1-23","publisher-place":"México","title":"Ley General para la Inclusión de las Personas con Discapacidad","type":"legislation"},"uris":["http://www.mendeley.com/documents/?uuid=eeb8a77b-590f-46a5-84bd-308a6fb104ed"]}],"mendeley":{"formattedCitation":"(Ley General Para La Inclusión de Las Personas Con Discapacidad, 2011)","plainTextFormattedCitation":"(Ley General Para La Inclusión de Las Personas Con Discapacidad, 2011)","previouslyFormattedCitation":"(Ley General Para La Inclusión de Las Personas Con Discapacidad, 2011)"},"properties":{"noteIndex":0},"schema":"https://github.com/citation-style-language/schema/raw/master/csl-citation.json"}</w:instrText>
      </w:r>
      <w:r w:rsidR="00C47198" w:rsidRPr="00BD612E">
        <w:rPr>
          <w:rFonts w:cs="Times New Roman"/>
          <w:szCs w:val="24"/>
          <w:lang w:val="es-ES"/>
        </w:rPr>
        <w:fldChar w:fldCharType="separate"/>
      </w:r>
      <w:r w:rsidR="00C47198" w:rsidRPr="00BD612E">
        <w:rPr>
          <w:rFonts w:cs="Times New Roman"/>
          <w:noProof/>
          <w:szCs w:val="24"/>
          <w:lang w:val="es-ES"/>
        </w:rPr>
        <w:t>(</w:t>
      </w:r>
      <w:r w:rsidR="002F2D12">
        <w:rPr>
          <w:rFonts w:cs="Times New Roman"/>
          <w:noProof/>
          <w:szCs w:val="24"/>
          <w:lang w:val="es-ES"/>
        </w:rPr>
        <w:t xml:space="preserve">por ejemplo, la </w:t>
      </w:r>
      <w:r w:rsidR="00C47198" w:rsidRPr="00BD612E">
        <w:rPr>
          <w:rFonts w:cs="Times New Roman"/>
          <w:noProof/>
          <w:szCs w:val="24"/>
          <w:lang w:val="es-ES"/>
        </w:rPr>
        <w:t xml:space="preserve">Ley General </w:t>
      </w:r>
      <w:r w:rsidR="0001020C">
        <w:rPr>
          <w:rFonts w:cs="Times New Roman"/>
          <w:noProof/>
          <w:szCs w:val="24"/>
          <w:lang w:val="es-ES"/>
        </w:rPr>
        <w:t>p</w:t>
      </w:r>
      <w:r w:rsidR="0001020C" w:rsidRPr="00BD612E">
        <w:rPr>
          <w:rFonts w:cs="Times New Roman"/>
          <w:noProof/>
          <w:szCs w:val="24"/>
          <w:lang w:val="es-ES"/>
        </w:rPr>
        <w:t xml:space="preserve">ara </w:t>
      </w:r>
      <w:r w:rsidR="0001020C">
        <w:rPr>
          <w:rFonts w:cs="Times New Roman"/>
          <w:noProof/>
          <w:szCs w:val="24"/>
          <w:lang w:val="es-ES"/>
        </w:rPr>
        <w:t>l</w:t>
      </w:r>
      <w:r w:rsidR="0001020C" w:rsidRPr="00BD612E">
        <w:rPr>
          <w:rFonts w:cs="Times New Roman"/>
          <w:noProof/>
          <w:szCs w:val="24"/>
          <w:lang w:val="es-ES"/>
        </w:rPr>
        <w:t xml:space="preserve">a </w:t>
      </w:r>
      <w:r w:rsidR="00C47198" w:rsidRPr="00BD612E">
        <w:rPr>
          <w:rFonts w:cs="Times New Roman"/>
          <w:noProof/>
          <w:szCs w:val="24"/>
          <w:lang w:val="es-ES"/>
        </w:rPr>
        <w:t xml:space="preserve">Inclusión de </w:t>
      </w:r>
      <w:r w:rsidR="0001020C">
        <w:rPr>
          <w:rFonts w:cs="Times New Roman"/>
          <w:noProof/>
          <w:szCs w:val="24"/>
          <w:lang w:val="es-ES"/>
        </w:rPr>
        <w:t>l</w:t>
      </w:r>
      <w:r w:rsidR="0001020C" w:rsidRPr="00BD612E">
        <w:rPr>
          <w:rFonts w:cs="Times New Roman"/>
          <w:noProof/>
          <w:szCs w:val="24"/>
          <w:lang w:val="es-ES"/>
        </w:rPr>
        <w:t xml:space="preserve">as </w:t>
      </w:r>
      <w:r w:rsidR="00C47198" w:rsidRPr="00BD612E">
        <w:rPr>
          <w:rFonts w:cs="Times New Roman"/>
          <w:noProof/>
          <w:szCs w:val="24"/>
          <w:lang w:val="es-ES"/>
        </w:rPr>
        <w:t xml:space="preserve">Personas </w:t>
      </w:r>
      <w:r w:rsidR="0001020C">
        <w:rPr>
          <w:rFonts w:cs="Times New Roman"/>
          <w:noProof/>
          <w:szCs w:val="24"/>
          <w:lang w:val="es-ES"/>
        </w:rPr>
        <w:t>c</w:t>
      </w:r>
      <w:r w:rsidR="0001020C" w:rsidRPr="00BD612E">
        <w:rPr>
          <w:rFonts w:cs="Times New Roman"/>
          <w:noProof/>
          <w:szCs w:val="24"/>
          <w:lang w:val="es-ES"/>
        </w:rPr>
        <w:t xml:space="preserve">on </w:t>
      </w:r>
      <w:r w:rsidR="00C47198" w:rsidRPr="00BD612E">
        <w:rPr>
          <w:rFonts w:cs="Times New Roman"/>
          <w:noProof/>
          <w:szCs w:val="24"/>
          <w:lang w:val="es-ES"/>
        </w:rPr>
        <w:t>Discapacidad</w:t>
      </w:r>
      <w:r w:rsidR="002F2D12">
        <w:rPr>
          <w:rFonts w:cs="Times New Roman"/>
          <w:noProof/>
          <w:szCs w:val="24"/>
          <w:lang w:val="es-ES"/>
        </w:rPr>
        <w:t xml:space="preserve"> [Presidencia de la República,</w:t>
      </w:r>
      <w:r w:rsidR="002F2D12" w:rsidRPr="00BD612E">
        <w:rPr>
          <w:rFonts w:cs="Times New Roman"/>
          <w:noProof/>
          <w:szCs w:val="24"/>
          <w:lang w:val="es-ES"/>
        </w:rPr>
        <w:t xml:space="preserve"> </w:t>
      </w:r>
      <w:r w:rsidR="002F2D12">
        <w:rPr>
          <w:rFonts w:cs="Times New Roman"/>
          <w:noProof/>
          <w:szCs w:val="24"/>
          <w:lang w:val="es-ES"/>
        </w:rPr>
        <w:t xml:space="preserve">30 de mayo de </w:t>
      </w:r>
      <w:r w:rsidR="00C47198" w:rsidRPr="00BD612E">
        <w:rPr>
          <w:rFonts w:cs="Times New Roman"/>
          <w:noProof/>
          <w:szCs w:val="24"/>
          <w:lang w:val="es-ES"/>
        </w:rPr>
        <w:t>2011</w:t>
      </w:r>
      <w:r w:rsidR="002F2D12">
        <w:rPr>
          <w:rFonts w:cs="Times New Roman"/>
          <w:noProof/>
          <w:szCs w:val="24"/>
          <w:lang w:val="es-ES"/>
        </w:rPr>
        <w:t>]</w:t>
      </w:r>
      <w:r w:rsidR="00C47198" w:rsidRPr="00BD612E">
        <w:rPr>
          <w:rFonts w:cs="Times New Roman"/>
          <w:noProof/>
          <w:szCs w:val="24"/>
          <w:lang w:val="es-ES"/>
        </w:rPr>
        <w:t>)</w:t>
      </w:r>
      <w:r w:rsidR="00C47198" w:rsidRPr="00BD612E">
        <w:rPr>
          <w:rFonts w:cs="Times New Roman"/>
          <w:szCs w:val="24"/>
          <w:lang w:val="es-ES"/>
        </w:rPr>
        <w:fldChar w:fldCharType="end"/>
      </w:r>
      <w:r w:rsidR="00C47198" w:rsidRPr="00BD612E">
        <w:rPr>
          <w:rFonts w:cs="Times New Roman"/>
          <w:szCs w:val="24"/>
          <w:lang w:val="es-ES"/>
        </w:rPr>
        <w:t>, sin embargo</w:t>
      </w:r>
      <w:r w:rsidR="0001020C">
        <w:rPr>
          <w:rFonts w:cs="Times New Roman"/>
          <w:szCs w:val="24"/>
          <w:lang w:val="es-ES"/>
        </w:rPr>
        <w:t>,</w:t>
      </w:r>
      <w:r w:rsidR="00C47198" w:rsidRPr="00BD612E">
        <w:rPr>
          <w:rFonts w:cs="Times New Roman"/>
          <w:szCs w:val="24"/>
          <w:lang w:val="es-ES"/>
        </w:rPr>
        <w:t xml:space="preserve"> las estadísticas muestran una realidad </w:t>
      </w:r>
      <w:r w:rsidR="00172AF9" w:rsidRPr="00BD612E">
        <w:rPr>
          <w:rFonts w:cs="Times New Roman"/>
          <w:szCs w:val="24"/>
          <w:lang w:val="es-ES"/>
        </w:rPr>
        <w:t xml:space="preserve">lejana a las propuestas y estatutos pertinentes a las personas con discapacidad. </w:t>
      </w:r>
    </w:p>
    <w:p w14:paraId="43029919" w14:textId="5A2D66DB" w:rsidR="001403D3" w:rsidRPr="00BD612E" w:rsidRDefault="007F7EB3" w:rsidP="0058363F">
      <w:pPr>
        <w:spacing w:after="0" w:line="360" w:lineRule="auto"/>
        <w:ind w:firstLine="708"/>
        <w:jc w:val="both"/>
        <w:rPr>
          <w:rFonts w:cs="Times New Roman"/>
          <w:szCs w:val="24"/>
        </w:rPr>
      </w:pPr>
      <w:r>
        <w:rPr>
          <w:rFonts w:cs="Times New Roman"/>
          <w:szCs w:val="24"/>
          <w:lang w:val="es-ES"/>
        </w:rPr>
        <w:t>S</w:t>
      </w:r>
      <w:r w:rsidR="00370632" w:rsidRPr="00BD612E">
        <w:rPr>
          <w:rFonts w:cs="Times New Roman"/>
          <w:szCs w:val="24"/>
          <w:lang w:val="es-ES"/>
        </w:rPr>
        <w:t xml:space="preserve">egún la </w:t>
      </w:r>
      <w:r w:rsidR="00B249FE" w:rsidRPr="00BD612E">
        <w:rPr>
          <w:rFonts w:cs="Times New Roman"/>
          <w:szCs w:val="24"/>
        </w:rPr>
        <w:t>Asociación Nacional de Universidades e Instituciones de Educación Superior (</w:t>
      </w:r>
      <w:proofErr w:type="spellStart"/>
      <w:r w:rsidRPr="00BD612E">
        <w:rPr>
          <w:rFonts w:cs="Times New Roman"/>
          <w:szCs w:val="24"/>
        </w:rPr>
        <w:t>Anuies</w:t>
      </w:r>
      <w:proofErr w:type="spellEnd"/>
      <w:r w:rsidR="00B249FE" w:rsidRPr="00BD612E">
        <w:rPr>
          <w:rFonts w:cs="Times New Roman"/>
          <w:szCs w:val="24"/>
        </w:rPr>
        <w:t>)</w:t>
      </w:r>
      <w:r>
        <w:rPr>
          <w:rFonts w:cs="Times New Roman"/>
          <w:szCs w:val="24"/>
        </w:rPr>
        <w:t>,</w:t>
      </w:r>
      <w:r w:rsidR="00B249FE" w:rsidRPr="00BD612E">
        <w:rPr>
          <w:rFonts w:cs="Times New Roman"/>
          <w:szCs w:val="24"/>
        </w:rPr>
        <w:t xml:space="preserve"> hasta el 2021 en las </w:t>
      </w:r>
      <w:r w:rsidR="002B261E" w:rsidRPr="00BD612E">
        <w:rPr>
          <w:rFonts w:cs="Times New Roman"/>
          <w:szCs w:val="24"/>
        </w:rPr>
        <w:t>IES</w:t>
      </w:r>
      <w:r w:rsidR="00B249FE" w:rsidRPr="00BD612E">
        <w:rPr>
          <w:rFonts w:cs="Times New Roman"/>
          <w:szCs w:val="24"/>
        </w:rPr>
        <w:t xml:space="preserve"> </w:t>
      </w:r>
      <w:r>
        <w:rPr>
          <w:rFonts w:cs="Times New Roman"/>
          <w:szCs w:val="24"/>
        </w:rPr>
        <w:t xml:space="preserve">había </w:t>
      </w:r>
      <w:r w:rsidR="00B249FE" w:rsidRPr="00BD612E">
        <w:rPr>
          <w:rFonts w:cs="Times New Roman"/>
          <w:szCs w:val="24"/>
        </w:rPr>
        <w:t>una población total</w:t>
      </w:r>
      <w:r w:rsidR="00B249FE" w:rsidRPr="00BD612E">
        <w:rPr>
          <w:rFonts w:cs="Times New Roman"/>
        </w:rPr>
        <w:t xml:space="preserve"> </w:t>
      </w:r>
      <w:r w:rsidR="00B249FE" w:rsidRPr="00BD612E">
        <w:rPr>
          <w:rFonts w:cs="Times New Roman"/>
          <w:szCs w:val="24"/>
        </w:rPr>
        <w:t>de 4</w:t>
      </w:r>
      <w:r>
        <w:rPr>
          <w:rFonts w:cs="Times New Roman"/>
          <w:szCs w:val="24"/>
        </w:rPr>
        <w:t> </w:t>
      </w:r>
      <w:r w:rsidR="00B249FE" w:rsidRPr="00BD612E">
        <w:rPr>
          <w:rFonts w:cs="Times New Roman"/>
          <w:szCs w:val="24"/>
        </w:rPr>
        <w:t>983</w:t>
      </w:r>
      <w:r>
        <w:rPr>
          <w:rFonts w:cs="Times New Roman"/>
          <w:szCs w:val="24"/>
        </w:rPr>
        <w:t> </w:t>
      </w:r>
      <w:r w:rsidR="00B249FE" w:rsidRPr="00BD612E">
        <w:rPr>
          <w:rFonts w:cs="Times New Roman"/>
          <w:szCs w:val="24"/>
        </w:rPr>
        <w:t xml:space="preserve">204 de estudiantes, de </w:t>
      </w:r>
      <w:r w:rsidR="002B261E" w:rsidRPr="00BD612E">
        <w:rPr>
          <w:rFonts w:cs="Times New Roman"/>
          <w:szCs w:val="24"/>
        </w:rPr>
        <w:t xml:space="preserve">los cuales </w:t>
      </w:r>
      <w:r w:rsidR="00B249FE" w:rsidRPr="00BD612E">
        <w:rPr>
          <w:rFonts w:cs="Times New Roman"/>
          <w:szCs w:val="24"/>
        </w:rPr>
        <w:t>53</w:t>
      </w:r>
      <w:r>
        <w:rPr>
          <w:rFonts w:cs="Times New Roman"/>
          <w:szCs w:val="24"/>
        </w:rPr>
        <w:t> </w:t>
      </w:r>
      <w:r w:rsidR="00B249FE" w:rsidRPr="00BD612E">
        <w:rPr>
          <w:rFonts w:cs="Times New Roman"/>
          <w:szCs w:val="24"/>
        </w:rPr>
        <w:t xml:space="preserve">221 </w:t>
      </w:r>
      <w:r>
        <w:rPr>
          <w:rFonts w:cs="Times New Roman"/>
          <w:szCs w:val="24"/>
        </w:rPr>
        <w:t xml:space="preserve">eran </w:t>
      </w:r>
      <w:r w:rsidR="00B249FE" w:rsidRPr="00BD612E">
        <w:rPr>
          <w:rFonts w:cs="Times New Roman"/>
          <w:szCs w:val="24"/>
        </w:rPr>
        <w:t>estudiantes con discapacidad</w:t>
      </w:r>
      <w:r w:rsidR="001A78F9" w:rsidRPr="00BD612E">
        <w:rPr>
          <w:rFonts w:cs="Times New Roman"/>
          <w:szCs w:val="24"/>
        </w:rPr>
        <w:t xml:space="preserve">, lo que corresponde a </w:t>
      </w:r>
      <w:r w:rsidR="00B249FE" w:rsidRPr="00BD612E">
        <w:rPr>
          <w:rFonts w:cs="Times New Roman"/>
          <w:szCs w:val="24"/>
        </w:rPr>
        <w:t>1.07</w:t>
      </w:r>
      <w:r>
        <w:rPr>
          <w:rFonts w:cs="Times New Roman"/>
          <w:szCs w:val="24"/>
        </w:rPr>
        <w:t> </w:t>
      </w:r>
      <w:r w:rsidR="00B249FE" w:rsidRPr="00BD612E">
        <w:rPr>
          <w:rFonts w:cs="Times New Roman"/>
          <w:szCs w:val="24"/>
        </w:rPr>
        <w:t>%</w:t>
      </w:r>
      <w:r w:rsidR="0078513F" w:rsidRPr="00BD612E">
        <w:rPr>
          <w:rFonts w:cs="Times New Roman"/>
          <w:szCs w:val="24"/>
        </w:rPr>
        <w:t xml:space="preserve"> </w:t>
      </w:r>
      <w:r w:rsidR="001A78F9" w:rsidRPr="00BD612E">
        <w:rPr>
          <w:rFonts w:cs="Times New Roman"/>
          <w:szCs w:val="24"/>
        </w:rPr>
        <w:t xml:space="preserve">de </w:t>
      </w:r>
      <w:r w:rsidR="0078513F" w:rsidRPr="00BD612E">
        <w:rPr>
          <w:rFonts w:cs="Times New Roman"/>
          <w:szCs w:val="24"/>
        </w:rPr>
        <w:t xml:space="preserve">la población total. En </w:t>
      </w:r>
      <w:r w:rsidR="001A78F9" w:rsidRPr="00BD612E">
        <w:rPr>
          <w:rFonts w:cs="Times New Roman"/>
          <w:szCs w:val="24"/>
        </w:rPr>
        <w:t xml:space="preserve">el estado de </w:t>
      </w:r>
      <w:r w:rsidR="003B54A6" w:rsidRPr="00BD612E">
        <w:rPr>
          <w:rFonts w:cs="Times New Roman"/>
          <w:szCs w:val="24"/>
        </w:rPr>
        <w:t>Sonora</w:t>
      </w:r>
      <w:r w:rsidR="001A78F9" w:rsidRPr="00BD612E">
        <w:rPr>
          <w:rFonts w:cs="Times New Roman"/>
          <w:szCs w:val="24"/>
        </w:rPr>
        <w:t>, México</w:t>
      </w:r>
      <w:r w:rsidR="002B261E" w:rsidRPr="00BD612E">
        <w:rPr>
          <w:rFonts w:cs="Times New Roman"/>
          <w:szCs w:val="24"/>
        </w:rPr>
        <w:t>,</w:t>
      </w:r>
      <w:r w:rsidR="001A78F9" w:rsidRPr="00BD612E">
        <w:rPr>
          <w:rFonts w:cs="Times New Roman"/>
          <w:szCs w:val="24"/>
        </w:rPr>
        <w:t xml:space="preserve"> </w:t>
      </w:r>
      <w:r w:rsidR="00E00452" w:rsidRPr="00BD612E">
        <w:rPr>
          <w:rFonts w:cs="Times New Roman"/>
          <w:szCs w:val="24"/>
        </w:rPr>
        <w:t>existe</w:t>
      </w:r>
      <w:r w:rsidR="001A78F9" w:rsidRPr="00BD612E">
        <w:rPr>
          <w:rFonts w:cs="Times New Roman"/>
          <w:szCs w:val="24"/>
        </w:rPr>
        <w:t xml:space="preserve"> </w:t>
      </w:r>
      <w:r w:rsidR="003B54A6" w:rsidRPr="00BD612E">
        <w:rPr>
          <w:rFonts w:cs="Times New Roman"/>
          <w:szCs w:val="24"/>
        </w:rPr>
        <w:t>una matrícula de 128</w:t>
      </w:r>
      <w:r w:rsidR="00FE332C">
        <w:rPr>
          <w:rFonts w:cs="Times New Roman"/>
          <w:szCs w:val="24"/>
        </w:rPr>
        <w:t> </w:t>
      </w:r>
      <w:r w:rsidR="003B54A6" w:rsidRPr="00BD612E">
        <w:rPr>
          <w:rFonts w:cs="Times New Roman"/>
          <w:szCs w:val="24"/>
        </w:rPr>
        <w:t xml:space="preserve">808 estudiantes universitarios, </w:t>
      </w:r>
      <w:r w:rsidR="001A78F9" w:rsidRPr="00BD612E">
        <w:rPr>
          <w:rFonts w:cs="Times New Roman"/>
          <w:szCs w:val="24"/>
        </w:rPr>
        <w:t xml:space="preserve">de los cuales </w:t>
      </w:r>
      <w:r w:rsidR="003B54A6" w:rsidRPr="00BD612E">
        <w:rPr>
          <w:rFonts w:cs="Times New Roman"/>
          <w:szCs w:val="24"/>
        </w:rPr>
        <w:t>979</w:t>
      </w:r>
      <w:r w:rsidR="00E00452" w:rsidRPr="00BD612E">
        <w:rPr>
          <w:rFonts w:cs="Times New Roman"/>
          <w:szCs w:val="24"/>
        </w:rPr>
        <w:t xml:space="preserve"> </w:t>
      </w:r>
      <w:r w:rsidR="003B54A6" w:rsidRPr="00BD612E">
        <w:rPr>
          <w:rFonts w:cs="Times New Roman"/>
          <w:szCs w:val="24"/>
        </w:rPr>
        <w:t>tienen alguna discapacida</w:t>
      </w:r>
      <w:r w:rsidR="00E00452" w:rsidRPr="00BD612E">
        <w:rPr>
          <w:rFonts w:cs="Times New Roman"/>
          <w:szCs w:val="24"/>
        </w:rPr>
        <w:t>d</w:t>
      </w:r>
      <w:r w:rsidR="001403D3" w:rsidRPr="00BD612E">
        <w:rPr>
          <w:rFonts w:cs="Times New Roman"/>
          <w:szCs w:val="24"/>
        </w:rPr>
        <w:t xml:space="preserve">; </w:t>
      </w:r>
      <w:r w:rsidR="00ED5B65" w:rsidRPr="00BD612E">
        <w:rPr>
          <w:rFonts w:cs="Times New Roman"/>
          <w:szCs w:val="24"/>
        </w:rPr>
        <w:t>de esta población</w:t>
      </w:r>
      <w:r w:rsidR="00FE332C">
        <w:rPr>
          <w:rFonts w:cs="Times New Roman"/>
          <w:szCs w:val="24"/>
        </w:rPr>
        <w:t>,</w:t>
      </w:r>
      <w:r w:rsidR="001403D3" w:rsidRPr="00BD612E">
        <w:rPr>
          <w:rFonts w:cs="Times New Roman"/>
          <w:szCs w:val="24"/>
        </w:rPr>
        <w:t xml:space="preserve"> 105 alumnos estudian un programa de licenciatura en la </w:t>
      </w:r>
      <w:r w:rsidR="00E00452" w:rsidRPr="00BD612E">
        <w:rPr>
          <w:rFonts w:cs="Times New Roman"/>
          <w:szCs w:val="24"/>
        </w:rPr>
        <w:t>Universidad de Sonora</w:t>
      </w:r>
      <w:r w:rsidR="001403D3" w:rsidRPr="00BD612E">
        <w:rPr>
          <w:rFonts w:cs="Times New Roman"/>
          <w:szCs w:val="24"/>
        </w:rPr>
        <w:t xml:space="preserve">, </w:t>
      </w:r>
      <w:r w:rsidR="00ED5B65" w:rsidRPr="00BD612E">
        <w:rPr>
          <w:rFonts w:cs="Times New Roman"/>
          <w:szCs w:val="24"/>
        </w:rPr>
        <w:t xml:space="preserve">según </w:t>
      </w:r>
      <w:r w:rsidR="001403D3" w:rsidRPr="00BD612E">
        <w:rPr>
          <w:rFonts w:cs="Times New Roman"/>
          <w:szCs w:val="24"/>
        </w:rPr>
        <w:t>datos reportados en el año 202</w:t>
      </w:r>
      <w:r w:rsidR="00343DE7">
        <w:rPr>
          <w:rFonts w:cs="Times New Roman"/>
          <w:szCs w:val="24"/>
        </w:rPr>
        <w:t>1</w:t>
      </w:r>
      <w:r w:rsidR="001403D3" w:rsidRPr="00BD612E">
        <w:rPr>
          <w:rFonts w:cs="Times New Roman"/>
          <w:szCs w:val="24"/>
        </w:rPr>
        <w:t xml:space="preserve"> </w:t>
      </w:r>
      <w:r w:rsidR="00FE332C">
        <w:rPr>
          <w:rFonts w:cs="Times New Roman"/>
          <w:szCs w:val="24"/>
        </w:rPr>
        <w:t xml:space="preserve">por la </w:t>
      </w:r>
      <w:r w:rsidR="001403D3" w:rsidRPr="00BD612E">
        <w:rPr>
          <w:rFonts w:cs="Times New Roman"/>
          <w:szCs w:val="24"/>
        </w:rPr>
        <w:t xml:space="preserve">Dirección de Planeación de </w:t>
      </w:r>
      <w:r w:rsidR="00DE7860">
        <w:rPr>
          <w:rFonts w:cs="Times New Roman"/>
          <w:szCs w:val="24"/>
        </w:rPr>
        <w:t>este recinto universitario</w:t>
      </w:r>
      <w:r w:rsidR="00FE332C">
        <w:rPr>
          <w:rFonts w:cs="Times New Roman"/>
          <w:szCs w:val="24"/>
        </w:rPr>
        <w:t>,</w:t>
      </w:r>
      <w:r w:rsidR="001403D3" w:rsidRPr="00BD612E">
        <w:rPr>
          <w:rFonts w:cs="Times New Roman"/>
          <w:szCs w:val="24"/>
        </w:rPr>
        <w:t xml:space="preserve"> lo que representa 0.75</w:t>
      </w:r>
      <w:r w:rsidR="00DE7860">
        <w:rPr>
          <w:rFonts w:cs="Times New Roman"/>
          <w:szCs w:val="24"/>
        </w:rPr>
        <w:t> </w:t>
      </w:r>
      <w:r w:rsidR="001403D3" w:rsidRPr="00BD612E">
        <w:rPr>
          <w:rFonts w:cs="Times New Roman"/>
          <w:szCs w:val="24"/>
        </w:rPr>
        <w:t>% del total de estudiantes con alguna discapacidad en estado</w:t>
      </w:r>
      <w:r w:rsidR="00227113">
        <w:rPr>
          <w:rFonts w:cs="Times New Roman"/>
          <w:szCs w:val="24"/>
        </w:rPr>
        <w:t xml:space="preserve"> (Cuevas, Quintana, Figueroa y Hoyos, 2022) </w:t>
      </w:r>
    </w:p>
    <w:p w14:paraId="593D3929" w14:textId="487EF53D" w:rsidR="00313A9F" w:rsidRPr="00BD612E" w:rsidRDefault="002E6C33" w:rsidP="0058363F">
      <w:pPr>
        <w:spacing w:after="0" w:line="360" w:lineRule="auto"/>
        <w:ind w:firstLine="708"/>
        <w:jc w:val="both"/>
        <w:rPr>
          <w:rFonts w:cs="Times New Roman"/>
          <w:szCs w:val="24"/>
          <w:lang w:val="es-ES"/>
        </w:rPr>
      </w:pPr>
      <w:r>
        <w:rPr>
          <w:rFonts w:cs="Times New Roman"/>
          <w:szCs w:val="24"/>
          <w:lang w:val="es-ES"/>
        </w:rPr>
        <w:lastRenderedPageBreak/>
        <w:t>Existen</w:t>
      </w:r>
      <w:r w:rsidR="00172AF9" w:rsidRPr="00BD612E">
        <w:rPr>
          <w:rFonts w:cs="Times New Roman"/>
          <w:szCs w:val="24"/>
          <w:lang w:val="es-ES"/>
        </w:rPr>
        <w:t xml:space="preserve"> estudios sobre </w:t>
      </w:r>
      <w:r w:rsidR="001A2AE0" w:rsidRPr="00BD612E">
        <w:rPr>
          <w:rFonts w:cs="Times New Roman"/>
          <w:szCs w:val="24"/>
          <w:lang w:val="es-ES"/>
        </w:rPr>
        <w:t xml:space="preserve">la percepción de parte de comunidades universitarias </w:t>
      </w:r>
      <w:r w:rsidR="00172AF9" w:rsidRPr="00BD612E">
        <w:rPr>
          <w:rFonts w:cs="Times New Roman"/>
          <w:szCs w:val="24"/>
          <w:lang w:val="es-ES"/>
        </w:rPr>
        <w:t>hacia</w:t>
      </w:r>
      <w:r w:rsidR="001A2AE0" w:rsidRPr="00BD612E">
        <w:rPr>
          <w:rFonts w:cs="Times New Roman"/>
          <w:szCs w:val="24"/>
          <w:lang w:val="es-ES"/>
        </w:rPr>
        <w:t xml:space="preserve"> la discapacidad o la inclusión educativa</w:t>
      </w:r>
      <w:r w:rsidR="00D51C71">
        <w:rPr>
          <w:rFonts w:cs="Times New Roman"/>
          <w:szCs w:val="24"/>
          <w:lang w:val="es-ES"/>
        </w:rPr>
        <w:t xml:space="preserve">; </w:t>
      </w:r>
      <w:r w:rsidR="001660CB" w:rsidRPr="00BD612E">
        <w:rPr>
          <w:rFonts w:cs="Times New Roman"/>
          <w:szCs w:val="24"/>
        </w:rPr>
        <w:t>algunos de ellos describen la importancia de las prácticas docentes hacia la diversidad de</w:t>
      </w:r>
      <w:r>
        <w:rPr>
          <w:rFonts w:cs="Times New Roman"/>
          <w:szCs w:val="24"/>
        </w:rPr>
        <w:t>l</w:t>
      </w:r>
      <w:r w:rsidR="001660CB" w:rsidRPr="00BD612E">
        <w:rPr>
          <w:rFonts w:cs="Times New Roman"/>
          <w:szCs w:val="24"/>
        </w:rPr>
        <w:t xml:space="preserve"> alumnado </w:t>
      </w:r>
      <w:r w:rsidR="001660CB" w:rsidRPr="00BD612E">
        <w:rPr>
          <w:rFonts w:cs="Times New Roman"/>
          <w:szCs w:val="24"/>
        </w:rPr>
        <w:fldChar w:fldCharType="begin" w:fldLock="1"/>
      </w:r>
      <w:r w:rsidR="00B7084E" w:rsidRPr="00BD612E">
        <w:rPr>
          <w:rFonts w:cs="Times New Roman"/>
          <w:szCs w:val="24"/>
        </w:rPr>
        <w:instrText>ADDIN CSL_CITATION {"citationItems":[{"id":"ITEM-1","itemData":{"author":[{"dropping-particle":"","family":"Rivero","given":"J.","non-dropping-particle":"","parse-names":false,"suffix":""}],"container-title":"Educación en Contexto","id":"ITEM-1","issue":"4","issued":{"date-parts":[["2017"]]},"page":"130","title":"Las buenas prácticas en educación inclusiva y el rol docente","type":"article-journal","volume":"3"},"uris":["http://www.mendeley.com/documents/?uuid=58db605e-d994-45fd-8756-66e42772eb07"]},{"id":"ITEM-2","itemData":{"ISSN":"0124-5821","abstract":"Resumen CO-CREEMOS es una estrategia de la Fundación Universitaria Tecnológico Comfenalco para promover la inclusión de todos los estudiantes en el aula y fuera de ella. Nació a partir de la necesidad de implementar poíticas globales y locales mediante las cuales se busque una sociedad más equitativa, desde la cual se conciba un modelo educativo más inclusivo. La estrategia comprende la definición de un modelo institucional para evaluar la co-creación de recursos educativos abiertos; un modelo institucional para evaluarlos; y una infraestructura que soporta tales procesos de creación y evaluación. En este artículo se muestran las conceptualizaciones de los proyectos de CO-CREEMOS, así como los avances alcanzados en ese sentido hasta el momento. Palabras clave Educación Inclusiva, Co-creación, Recursos educativos abiertos, Accesibilidad, Evaluación de recursos educativos abiertos.","author":[{"dropping-particle":"","family":"Cruz","given":"Puerta","non-dropping-particle":"","parse-names":false,"suffix":""},{"dropping-particle":"","family":"Villadiego","given":"Noriega","non-dropping-particle":"","parse-names":false,"suffix":""},{"dropping-particle":"","family":"Muñoz","given":"Tirado","non-dropping-particle":"","parse-names":false,"suffix":""}],"container-title":"Revista Virtual Universidad Católica del Norte","id":"ITEM-2","issue":"50","issued":{"date-parts":[["2017"]]},"page":"322-342","title":"Atendiendo la diversidad a través de la adopción de recursos educativos abiertos en educación superior","type":"article-journal","volume":"0"},"uris":["http://www.mendeley.com/documents/?uuid=ca5beaac-23c3-40bc-ba61-e6e42a33ea1f"]}],"mendeley":{"formattedCitation":"(Cruz et al., 2017; Rivero, 2017)","plainTextFormattedCitation":"(Cruz et al., 2017; Rivero, 2017)","previouslyFormattedCitation":"(Cruz et al., 2017; Rivero, 2017)"},"properties":{"noteIndex":0},"schema":"https://github.com/citation-style-language/schema/raw/master/csl-citation.json"}</w:instrText>
      </w:r>
      <w:r w:rsidR="001660CB" w:rsidRPr="00BD612E">
        <w:rPr>
          <w:rFonts w:cs="Times New Roman"/>
          <w:szCs w:val="24"/>
        </w:rPr>
        <w:fldChar w:fldCharType="separate"/>
      </w:r>
      <w:r w:rsidR="001660CB" w:rsidRPr="00BD612E">
        <w:rPr>
          <w:rFonts w:cs="Times New Roman"/>
          <w:noProof/>
          <w:szCs w:val="24"/>
        </w:rPr>
        <w:t>(</w:t>
      </w:r>
      <w:r w:rsidR="009B6FE0" w:rsidRPr="00153B13">
        <w:rPr>
          <w:rFonts w:cs="Times New Roman"/>
          <w:szCs w:val="24"/>
          <w:lang w:val="es-ES"/>
        </w:rPr>
        <w:t>Baldiris</w:t>
      </w:r>
      <w:r w:rsidR="009B6FE0" w:rsidRPr="00BD612E" w:rsidDel="009B6FE0">
        <w:rPr>
          <w:rFonts w:cs="Times New Roman"/>
          <w:noProof/>
          <w:szCs w:val="24"/>
        </w:rPr>
        <w:t xml:space="preserve"> </w:t>
      </w:r>
      <w:r w:rsidR="001660CB" w:rsidRPr="00EF234C">
        <w:rPr>
          <w:rFonts w:cs="Times New Roman"/>
          <w:i/>
          <w:iCs/>
          <w:noProof/>
          <w:szCs w:val="24"/>
        </w:rPr>
        <w:t>et al</w:t>
      </w:r>
      <w:r w:rsidR="001660CB" w:rsidRPr="00BD612E">
        <w:rPr>
          <w:rFonts w:cs="Times New Roman"/>
          <w:noProof/>
          <w:szCs w:val="24"/>
        </w:rPr>
        <w:t>., 2017; Rivero, 2017)</w:t>
      </w:r>
      <w:r w:rsidR="001660CB" w:rsidRPr="00BD612E">
        <w:rPr>
          <w:rFonts w:cs="Times New Roman"/>
          <w:szCs w:val="24"/>
        </w:rPr>
        <w:fldChar w:fldCharType="end"/>
      </w:r>
      <w:r w:rsidR="00E907A6">
        <w:rPr>
          <w:rFonts w:cs="Times New Roman"/>
          <w:szCs w:val="24"/>
        </w:rPr>
        <w:t>;</w:t>
      </w:r>
      <w:r w:rsidR="001660CB" w:rsidRPr="00BD612E">
        <w:rPr>
          <w:rFonts w:cs="Times New Roman"/>
          <w:szCs w:val="24"/>
        </w:rPr>
        <w:t xml:space="preserve"> </w:t>
      </w:r>
      <w:r w:rsidR="00FC6321" w:rsidRPr="00BD612E">
        <w:rPr>
          <w:rFonts w:cs="Times New Roman"/>
          <w:szCs w:val="24"/>
        </w:rPr>
        <w:t xml:space="preserve">otros estudios </w:t>
      </w:r>
      <w:r w:rsidR="00E063F9">
        <w:rPr>
          <w:rFonts w:cs="Times New Roman"/>
          <w:szCs w:val="24"/>
        </w:rPr>
        <w:t>indagan</w:t>
      </w:r>
      <w:r w:rsidR="00E907A6" w:rsidRPr="00BD612E">
        <w:rPr>
          <w:rFonts w:cs="Times New Roman"/>
          <w:szCs w:val="24"/>
        </w:rPr>
        <w:t xml:space="preserve"> </w:t>
      </w:r>
      <w:r w:rsidR="00B7084E" w:rsidRPr="00BD612E">
        <w:rPr>
          <w:rFonts w:cs="Times New Roman"/>
          <w:szCs w:val="24"/>
        </w:rPr>
        <w:t xml:space="preserve">la percepción </w:t>
      </w:r>
      <w:r w:rsidR="00E907A6">
        <w:rPr>
          <w:rFonts w:cs="Times New Roman"/>
          <w:szCs w:val="24"/>
        </w:rPr>
        <w:t>de los docentes respecto a</w:t>
      </w:r>
      <w:r w:rsidR="00E907A6" w:rsidRPr="00BD612E">
        <w:rPr>
          <w:rFonts w:cs="Times New Roman"/>
          <w:szCs w:val="24"/>
        </w:rPr>
        <w:t xml:space="preserve"> </w:t>
      </w:r>
      <w:r w:rsidR="00B7084E" w:rsidRPr="00BD612E">
        <w:rPr>
          <w:rFonts w:cs="Times New Roman"/>
          <w:szCs w:val="24"/>
        </w:rPr>
        <w:t>los estudiantes con discapacidad</w:t>
      </w:r>
      <w:r>
        <w:rPr>
          <w:rFonts w:cs="Times New Roman"/>
          <w:szCs w:val="24"/>
        </w:rPr>
        <w:t>,</w:t>
      </w:r>
      <w:r w:rsidR="00B7084E" w:rsidRPr="00BD612E">
        <w:rPr>
          <w:rFonts w:cs="Times New Roman"/>
          <w:szCs w:val="24"/>
        </w:rPr>
        <w:t xml:space="preserve"> así como </w:t>
      </w:r>
      <w:r w:rsidR="006001D7">
        <w:rPr>
          <w:rFonts w:cs="Times New Roman"/>
          <w:szCs w:val="24"/>
        </w:rPr>
        <w:t xml:space="preserve">respecto </w:t>
      </w:r>
      <w:r w:rsidR="00E907A6">
        <w:rPr>
          <w:rFonts w:cs="Times New Roman"/>
          <w:szCs w:val="24"/>
        </w:rPr>
        <w:t xml:space="preserve">a </w:t>
      </w:r>
      <w:r w:rsidR="00B7084E" w:rsidRPr="00BD612E">
        <w:rPr>
          <w:rFonts w:cs="Times New Roman"/>
          <w:szCs w:val="24"/>
        </w:rPr>
        <w:t xml:space="preserve">las prácticas </w:t>
      </w:r>
      <w:r w:rsidR="00B7084E" w:rsidRPr="00E86055">
        <w:rPr>
          <w:rFonts w:cs="Times New Roman"/>
          <w:szCs w:val="24"/>
        </w:rPr>
        <w:t xml:space="preserve">incluyentes </w:t>
      </w:r>
      <w:r w:rsidR="00B7084E" w:rsidRPr="00E86055">
        <w:rPr>
          <w:rFonts w:cs="Times New Roman"/>
          <w:szCs w:val="24"/>
        </w:rPr>
        <w:fldChar w:fldCharType="begin" w:fldLock="1"/>
      </w:r>
      <w:r w:rsidR="003B43BF" w:rsidRPr="00E86055">
        <w:rPr>
          <w:rFonts w:cs="Times New Roman"/>
          <w:szCs w:val="24"/>
        </w:rPr>
        <w:instrText>ADDIN CSL_CITATION {"citationItems":[{"id":"ITEM-1","itemData":{"ISSN":"1665-2673","abstract":"Palabras clave Actitudes del profesor, atención a la diversidad, educación inclusiva, estudiantes, necesidades educativas especiales. Resumen Un actor clave para hacer realidad la educación inclusiva es el profe-sor, de ahí que el objetivo del presente artículo sea analizar la acti-tud de los docentes hacia la educación inclusiva. Para su realización, se realizó una muestra de profesores de los niveles de preescolar, primaria y bachillerato de escuelas públicas de Mérida Yucatán, Mé-xico, a quienes se aplicó un cuestionario con el fin de identificar las actitudes hacia la inclusión de personas con necesidades educativas especiales. Entre los principales resultados, se encontró que la acti-tud de los docentes era negativa hacia la educación inclusiva, pero se volvía más positiva al referirse a los estudiantes con necesidades educativas especiales. Adicionalmente se encontró que la edad, el sexo, el área de formación inicial y el nivel educativo en que labora el docente, son factores que influyen en su actitud. Instructor attitudes towards inclusive education and towards students with special educational needs Abstract A key figure in the manifestation of inclusive education is the instructor. For this reason, the objective of this article is to analyze the attitude of instructors towards inclusive education. To this end, we analyzed a sample of instructors at the preschool , primary and upper secondary levels at public schools in Mérida, Yucatán, Mexico. They responded to a survey aimed at identifying their attitudes towards the inclusion of people with special educational needs. One of the main results was that the attitude of instructors was negative towards inclusive education, but it became more positive when referring to students with special educational needs. Additionally, we found that the age, sex, field of initial training and educational level where the instructor works are factors that influence his or her attitude.","author":[{"dropping-particle":"","family":"Sevilla, D., Martín, M. y Jenaro","given":"C.","non-dropping-particle":"","parse-names":false,"suffix":""}],"container-title":"Innovación educativa","id":"ITEM-1","issue":"78","issued":{"date-parts":[["2018"]]},"page":"115-141","title":"Actitud del docente hacia la educación inclusiva y hacia los estudiantes con necesidades educativas especiales","type":"article-journal","volume":"18"},"uris":["http://www.mendeley.com/documents/?uuid=ffe9b73e-f055-4abc-a27f-2aa501d67141"]},{"id":"ITEM-2","itemData":{"DOI":"10.34117/bjdv5n11-060","ISBN":"2347023489","ISSN":"25258761","author":[{"dropping-particle":"","family":"Brull","given":"Lida Valenzuela","non-dropping-particle":"","parse-names":false,"suffix":""},{"dropping-particle":"","family":"Gauto","given":"Mirna Miño","non-dropping-particle":"","parse-names":false,"suffix":""},{"dropping-particle":"","family":"Paredes","given":"Celina","non-dropping-particle":"","parse-names":false,"suffix":""},{"dropping-particle":"","family":"Cruz","given":"Laura Santa","non-dropping-particle":"","parse-names":false,"suffix":""}],"container-title":"Brazilian Journal of Development","id":"ITEM-2","issue":"11","issued":{"date-parts":[["2019"]]},"page":"23470-23489","title":"Percepciones de los docentes hacia las prácticas educativas inclusivas en aulas de la Educación Superior","type":"article-journal","volume":"5"},"uris":["http://www.mendeley.com/documents/?uuid=550e6293-b589-4986-a9f9-047f5dfb7f12"]},{"id":"ITEM-3","itemData":{"DOI":"10.15446/revfacmed.v63n3sup.49330","ISSN":"0120-0011","abstract":"&lt;p&gt;&lt;strong&gt;Resumen&lt;/strong&gt;&lt;/p&gt;&lt;p&gt;&lt;strong&gt;Antecedentes.&lt;/strong&gt;&lt;/p&gt;&lt;p&gt;Los orientadores escolares tienen como labor ayudar al manejo e inclusión de escolares con discapacidad, sin embargo no se conoce la percepción que ellos tienen de sus competencias para realizar dicha tarea.&lt;/p&gt;&lt;p&gt;&lt;strong&gt;Objetivo.&lt;/strong&gt;&lt;/p&gt;&lt;p&gt;Evaluar la percepción de los orientadores escolares acerca de su competencia para orientar a escolares con diferentes tipos de discapacidad.&lt;/p&gt;&lt;p&gt;&lt;strong&gt;Material y métodos.&lt;/strong&gt;&lt;/p&gt;&lt;p&gt;Estudio de tipo observacional descriptivo de corte transversal realizado sobre una población de 235 orientadores de Cundinamarca y Boyacá, que representan toda la población de orientadores, en los cuales se aplicó un cuestionario con 5 afirmaciones tipo Likert en los cuales se preguntaba acerca de su capacidad para atender escolares con discapacidad física, sensorial, mental y cognitiva y problemas emocionales.&lt;/p&gt;&lt;p&gt;&lt;strong&gt;Resultados. &lt;/strong&gt;&lt;/p&gt;&lt;p&gt;Se describen las características de los orientadores teniendo en cuenta género, edad y profesión, así como el número de escolares con discapacidad que estudian en las instituciones. El 41% describe no estar preparado para orientar niños y niñas con discapacidad física, el 37.7% para orientar niños con discapacidad sensorial, el 65.3% para orientar escolares con discapacidad mental, el 67.7% para orientar estudiantes con discapacidad cognitiva y solamente el 9.9% no se siente preparado para manejar problemas emocionales.&lt;/p&gt;&lt;p&gt;&lt;strong&gt;Conclusiones. &lt;/strong&gt;&lt;/p&gt;&lt;p&gt;Los orientadores escolares perciben tener escasa preparación para orientar estudiantes con diferente tipo de discapacidad, lo cual podría limitar la adecuada inclusión escolar.&lt;/p&gt;&lt;p&gt;&lt;strong&gt;Palabras clave: &lt;/strong&gt;Educación; Salud mental; Niño; Adolescente; Estudiantes (DeCS).&lt;/p&gt;&lt;p&gt; &lt;/p&gt;&lt;p&gt;&lt;strong&gt;Summary&lt;/strong&gt;&lt;/p&gt;&lt;p&gt;&lt;strong&gt;Background.&lt;/strong&gt; Within their work school counselors have to deal with the educative inclusion of students with disabilities, nevertheless, their perception of their competences is unknown in order to perform this task.&lt;/p&gt;&lt;p&gt;&lt;strong&gt;Objective.&lt;/strong&gt; To evaluate the perception of school counselors regarding their competence to guide students with different types of disabilities.&lt;/p&gt;&lt;p&gt;&lt;strong&gt;Material and methods.&lt;/strong&gt; This is an observational descriptive study with a transversal type, applied in a population of 235 counselors from Cundinamarca and Boyacá, representing the total counselors population. They were…","author":[{"dropping-particle":"","family":"Padilla-Muñoz","given":"Andrea Carolina","non-dropping-particle":"","parse-names":false,"suffix":""},{"dropping-particle":"","family":"Gómez Restrepo","given":"Carlos","non-dropping-particle":"","parse-names":false,"suffix":""},{"dropping-particle":"","family":"Ramírez Restrepo","given":"Maria Paulina","non-dropping-particle":"","parse-names":false,"suffix":""}],"container-title":"Revista de la Facultad de Medicina","id":"ITEM-3","issue":"3Sup","issued":{"date-parts":[["2015"]]},"page":"93-100","title":"Percepción de competencia para orientar estudiantes escolares con discapacidad y problemas emocionales","type":"article-journal","volume":"63"},"uris":["http://www.mendeley.com/documents/?uuid=d24c3d19-9f9f-48ea-802a-345af3f30bbb"]},{"id":"ITEM-4","itemData":{"DOI":"10.17561/riai.v5.n2.9","ISSN":"2387-0907","abstract":"En el presente artículo se dan a conocer los desafíos que debe enfrentar la formación docente en relación con la inclusión educativa; considerando la importancia de la inclusión y profundizando sobre cómo esta puede ser entendida a partir de la aceptación y el reconocimiento de la diversidad (condiciones físicas, cognitivas, culturales, económicas y sociales). Para ello, el texto se organiza en dos partes: la primera, plantea conceptos relacionados a la formación del docente, se presenta con detalle los aspectos que inciden en la práctica docente para la educación inclusiva y los desafíos que esta genera. La segunda parte, aborda una revisión de las perspectivas de la inclusión dentro del contexto de América Latina, y cuáles son las principales normativas que respaldan la educación para todos; en este apartado, se toma como referente de análisis el contexto de los países de Ecuador, Colombia, Chile, Argentina y México.","author":[{"dropping-particle":"","family":"Hurtado Chiqui","given":"Yajaira Michelle","non-dropping-particle":"","parse-names":false,"suffix":""},{"dropping-particle":"","family":"Mendoza Ureta","given":"Raquel Stefanía","non-dropping-particle":"","parse-names":false,"suffix":""},{"dropping-particle":"","family":"Viejó Vintimilla","given":"América belén","non-dropping-particle":"","parse-names":false,"suffix":""}],"container-title":"Revista Internacional de apoyo a la inclusión, logopedia, sociedad y multiculturalidad","id":"ITEM-4","issue":"2","issued":{"date-parts":[["2019"]]},"page":"98-110","title":"Los desafíos de la formación docente inclusiva: Perspectivas desde el contexto latinoamericano","type":"article-journal","volume":"5"},"uris":["http://www.mendeley.com/documents/?uuid=59cd2604-b953-444b-9713-12a1472a6698"]},{"id":"ITEM-5","itemData":{"DOI":"10.33010/ie_rie_rediech.v9i16.108","ISSN":"2007-4336","abstract":"Los cambios sociales y educativos de las últimas décadas han incrementado una serie de responsabilidades en los profesionales de la educación para desarrollar el proceso formativo mediante prácticas pedagógicas de calidad. En este sentido, es necesario que las instituciones de enseñanza superior implementen programas de capacitación docente y cuenten con mecanismos funcionales para atender la diversidad. El objetivo de este artículo de revisión bibliográfica es realizar un análisis descriptivo y crítico sobre la formación del profesorado universitario en el contexto latinoamericano para el abordaje a estudiantes en condición de discapacidad, pueblos indígenas, afrodescendientes, diversidad sexual y emigrantes en la educación superior. La profesionalización docente requiere de políticas gubernamentales e institucionales coherentes para la obtención de competencias básicas en materia de atención a la diversidad en los espacios de aprendizaje. Es necesario llevar a cabo procesos de investigación más profundos para generar una concepción desde otra perspectiva acerca de la diversidad.","author":[{"dropping-particle":"","family":"Paz Maldonado","given":"Eddy Javier","non-dropping-particle":"","parse-names":false,"suffix":""}],"container-title":"IE Revista de Investigación Educativa de la REDIECH","id":"ITEM-5","issue":"16","issued":{"date-parts":[["2018"]]},"page":"67-82","title":"La formación del profesorado universitario para la atención a la diversidad en la educación superior","type":"article-journal","volume":"9"},"uris":["http://www.mendeley.com/documents/?uuid=ba960bdb-0fa2-4606-9255-998d41f55fe8"]},{"id":"ITEM-6","itemData":{"DOI":"10.1016/j.rides.2015.02.002","ISSN":"20072872","abstract":"This articles brings up concepts and results found during research about resilience in university students with functional diversity: partially or totally blind. The contribution of our work consists of experiences of students with functional diversity (visual) of the Autonomous University of Tlaxcala, Mexico to respond to the needs and expectations in the academic environment. Over the history of humanity the term disability (now functional diversity) has been present. In Mexico joint efforts have been made to promote a change of attitude in society, government and education centers. In addition, the treatment should be proveded to those individuales who need it.","author":[{"dropping-particle":"","family":"Márquez","given":"Genoveva","non-dropping-particle":"","parse-names":false,"suffix":""}],"container-title":"Revista Iberoamericana de Educacion Superior","id":"ITEM-6","issue":"17","issued":{"date-parts":[["2015"]]},"page":"135-158","publisher":"Universidad Nacional Autónoma de México","title":"University students with visual functional diversity. Their challenges","type":"article-journal","volume":"6"},"uris":["http://www.mendeley.com/documents/?uuid=376ebb4f-2bf0-4f1b-b190-89f563d45907"]}],"mendeley":{"formattedCitation":"(Brull et al., 2019; Hurtado Chiqui et al., 2019; Márquez, 2015; Padilla-Muñoz et al., 2015; Paz Maldonado, 2018; Sevilla, D., Martín, M. y Jenaro, 2018)","manualFormatting":"(Brull et al., 2019; Hurtado Chiqui et al., 2019; Márquez, 2015; Padilla-Muñoz et al., 2015; Paz, 2018; Sevilla, D., Martín, M. y Jenaro, 2018)","plainTextFormattedCitation":"(Brull et al., 2019; Hurtado Chiqui et al., 2019; Márquez, 2015; Padilla-Muñoz et al., 2015; Paz Maldonado, 2018; Sevilla, D., Martín, M. y Jenaro, 2018)","previouslyFormattedCitation":"(Brull et al., 2019; Hurtado Chiqui et al., 2019; Márquez, 2015; Padilla-Muñoz et al., 2015; Paz Maldonado, 2018; Sevilla, D., Martín, M. y Jenaro, 2018)"},"properties":{"noteIndex":0},"schema":"https://github.com/citation-style-language/schema/raw/master/csl-citation.json"}</w:instrText>
      </w:r>
      <w:r w:rsidR="00B7084E" w:rsidRPr="00E86055">
        <w:rPr>
          <w:rFonts w:cs="Times New Roman"/>
          <w:szCs w:val="24"/>
        </w:rPr>
        <w:fldChar w:fldCharType="separate"/>
      </w:r>
      <w:r w:rsidR="00B7084E" w:rsidRPr="00E86055">
        <w:rPr>
          <w:rFonts w:cs="Times New Roman"/>
          <w:noProof/>
          <w:szCs w:val="24"/>
        </w:rPr>
        <w:t>(Brull,</w:t>
      </w:r>
      <w:r w:rsidR="00736233">
        <w:rPr>
          <w:rFonts w:cs="Times New Roman"/>
          <w:noProof/>
          <w:szCs w:val="24"/>
        </w:rPr>
        <w:t xml:space="preserve"> </w:t>
      </w:r>
      <w:r w:rsidR="00736233" w:rsidRPr="0058363F">
        <w:rPr>
          <w:rFonts w:cs="Times New Roman"/>
          <w:szCs w:val="24"/>
          <w:lang w:val="es-ES"/>
        </w:rPr>
        <w:t>Gauto, Paredes y Cruz</w:t>
      </w:r>
      <w:r w:rsidR="00736233">
        <w:rPr>
          <w:rFonts w:cs="Times New Roman"/>
          <w:szCs w:val="24"/>
          <w:lang w:val="es-ES"/>
        </w:rPr>
        <w:t>,</w:t>
      </w:r>
      <w:r w:rsidR="00B7084E" w:rsidRPr="00E86055">
        <w:rPr>
          <w:rFonts w:cs="Times New Roman"/>
          <w:noProof/>
          <w:szCs w:val="24"/>
        </w:rPr>
        <w:t xml:space="preserve"> 2019; Hurtado,</w:t>
      </w:r>
      <w:r w:rsidR="0032704A">
        <w:rPr>
          <w:rFonts w:cs="Times New Roman"/>
          <w:noProof/>
          <w:szCs w:val="24"/>
        </w:rPr>
        <w:t xml:space="preserve"> </w:t>
      </w:r>
      <w:r w:rsidR="0032704A" w:rsidRPr="0058363F">
        <w:rPr>
          <w:rFonts w:cs="Times New Roman"/>
          <w:szCs w:val="24"/>
          <w:lang w:val="es-ES"/>
        </w:rPr>
        <w:t>Mendoza</w:t>
      </w:r>
      <w:r w:rsidR="0032704A">
        <w:rPr>
          <w:rFonts w:cs="Times New Roman"/>
          <w:szCs w:val="24"/>
          <w:lang w:val="es-ES"/>
        </w:rPr>
        <w:t xml:space="preserve"> y</w:t>
      </w:r>
      <w:r w:rsidR="0032704A" w:rsidRPr="0058363F">
        <w:rPr>
          <w:rFonts w:cs="Times New Roman"/>
          <w:szCs w:val="24"/>
          <w:lang w:val="es-ES"/>
        </w:rPr>
        <w:t xml:space="preserve"> Viejó</w:t>
      </w:r>
      <w:r w:rsidR="0032704A">
        <w:rPr>
          <w:rFonts w:cs="Times New Roman"/>
          <w:szCs w:val="24"/>
          <w:lang w:val="es-ES"/>
        </w:rPr>
        <w:t>,</w:t>
      </w:r>
      <w:r w:rsidR="00B7084E" w:rsidRPr="00E86055">
        <w:rPr>
          <w:rFonts w:cs="Times New Roman"/>
          <w:noProof/>
          <w:szCs w:val="24"/>
        </w:rPr>
        <w:t xml:space="preserve"> 2019; Márquez, 2015; Padilla,</w:t>
      </w:r>
      <w:r w:rsidR="0020262A" w:rsidRPr="0020262A">
        <w:rPr>
          <w:rFonts w:cs="Times New Roman"/>
          <w:szCs w:val="24"/>
          <w:lang w:val="es-ES"/>
        </w:rPr>
        <w:t xml:space="preserve"> </w:t>
      </w:r>
      <w:r w:rsidR="0020262A" w:rsidRPr="0058363F">
        <w:rPr>
          <w:rFonts w:cs="Times New Roman"/>
          <w:szCs w:val="24"/>
          <w:lang w:val="es-ES"/>
        </w:rPr>
        <w:t>Gómez</w:t>
      </w:r>
      <w:r w:rsidR="0020262A">
        <w:rPr>
          <w:rFonts w:cs="Times New Roman"/>
          <w:szCs w:val="24"/>
          <w:lang w:val="es-ES"/>
        </w:rPr>
        <w:t xml:space="preserve"> y</w:t>
      </w:r>
      <w:r w:rsidR="0020262A" w:rsidRPr="0058363F">
        <w:rPr>
          <w:rFonts w:cs="Times New Roman"/>
          <w:szCs w:val="24"/>
          <w:lang w:val="es-ES"/>
        </w:rPr>
        <w:t xml:space="preserve"> Ramírez</w:t>
      </w:r>
      <w:r w:rsidR="0020262A">
        <w:rPr>
          <w:rFonts w:cs="Times New Roman"/>
          <w:szCs w:val="24"/>
          <w:lang w:val="es-ES"/>
        </w:rPr>
        <w:t>,</w:t>
      </w:r>
      <w:r w:rsidR="00B7084E" w:rsidRPr="00E86055">
        <w:rPr>
          <w:rFonts w:cs="Times New Roman"/>
          <w:noProof/>
          <w:szCs w:val="24"/>
        </w:rPr>
        <w:t xml:space="preserve"> 2015; Paz, 2018; Sevilla, Martín</w:t>
      </w:r>
      <w:r w:rsidR="0020262A">
        <w:rPr>
          <w:rFonts w:cs="Times New Roman"/>
          <w:noProof/>
          <w:szCs w:val="24"/>
        </w:rPr>
        <w:t xml:space="preserve"> </w:t>
      </w:r>
      <w:r w:rsidR="00B7084E" w:rsidRPr="00E86055">
        <w:rPr>
          <w:rFonts w:cs="Times New Roman"/>
          <w:noProof/>
          <w:szCs w:val="24"/>
        </w:rPr>
        <w:t>y Jenaro, 2018)</w:t>
      </w:r>
      <w:r w:rsidR="00B7084E" w:rsidRPr="00E86055">
        <w:rPr>
          <w:rFonts w:cs="Times New Roman"/>
          <w:szCs w:val="24"/>
        </w:rPr>
        <w:fldChar w:fldCharType="end"/>
      </w:r>
      <w:r w:rsidR="002B261E" w:rsidRPr="00E86055">
        <w:rPr>
          <w:rFonts w:cs="Times New Roman"/>
          <w:szCs w:val="24"/>
        </w:rPr>
        <w:t>.</w:t>
      </w:r>
      <w:r w:rsidR="002B261E" w:rsidRPr="00BD612E">
        <w:rPr>
          <w:rFonts w:cs="Times New Roman"/>
          <w:szCs w:val="24"/>
        </w:rPr>
        <w:t xml:space="preserve"> </w:t>
      </w:r>
    </w:p>
    <w:p w14:paraId="051254F5" w14:textId="7C138DC5" w:rsidR="00370632" w:rsidRDefault="0050775E" w:rsidP="0058363F">
      <w:pPr>
        <w:spacing w:after="0" w:line="360" w:lineRule="auto"/>
        <w:ind w:firstLine="708"/>
        <w:jc w:val="both"/>
        <w:rPr>
          <w:rFonts w:cs="Times New Roman"/>
          <w:szCs w:val="24"/>
          <w:lang w:val="es-ES"/>
        </w:rPr>
      </w:pPr>
      <w:r w:rsidRPr="00F47B4A">
        <w:rPr>
          <w:rFonts w:cs="Times New Roman"/>
          <w:szCs w:val="24"/>
          <w:lang w:val="es-ES"/>
        </w:rPr>
        <w:t>E</w:t>
      </w:r>
      <w:r w:rsidR="00C47222" w:rsidRPr="00F47B4A">
        <w:rPr>
          <w:rFonts w:cs="Times New Roman"/>
          <w:szCs w:val="24"/>
          <w:lang w:val="es-ES"/>
        </w:rPr>
        <w:t xml:space="preserve">n un estudio </w:t>
      </w:r>
      <w:r w:rsidRPr="00F47B4A">
        <w:rPr>
          <w:rFonts w:cs="Times New Roman"/>
          <w:szCs w:val="24"/>
          <w:lang w:val="es-ES"/>
        </w:rPr>
        <w:t xml:space="preserve">realizado por </w:t>
      </w:r>
      <w:r w:rsidRPr="00F47B4A">
        <w:rPr>
          <w:rFonts w:cs="Times New Roman"/>
          <w:szCs w:val="24"/>
          <w:lang w:val="es-ES"/>
        </w:rPr>
        <w:fldChar w:fldCharType="begin" w:fldLock="1"/>
      </w:r>
      <w:r w:rsidR="00A45359" w:rsidRPr="00F47B4A">
        <w:rPr>
          <w:rFonts w:cs="Times New Roman"/>
          <w:szCs w:val="24"/>
          <w:lang w:val="es-ES"/>
        </w:rPr>
        <w:instrText>ADDIN CSL_CITATION {"citationItems":[{"id":"ITEM-1","itemData":{"ISBN":"978-620-3-03967-2","author":[{"dropping-particle":"","family":"Hoyos, R., Cuevas, J. y Salas","given":"A.","non-dropping-particle":"","parse-names":false,"suffix":""}],"editor":[{"dropping-particle":"","family":"Española","given":"Editorial Academica","non-dropping-particle":"","parse-names":false,"suffix":""}],"id":"ITEM-1","issued":{"date-parts":[["2021"]]},"publisher":"Editorial Academica Española","publisher-place":"Hermosillo","title":"Percepción de universitarios sobre sus compañeros con discapacidad","type":"book"},"uris":["http://www.mendeley.com/documents/?uuid=e21f81be-e500-4fb7-8a96-1846adabbfeb"]}],"mendeley":{"formattedCitation":"(Hoyos, R., Cuevas, J. y Salas, 2021)","manualFormatting":"Hoyos, Cuevas y Salas, (2021)","plainTextFormattedCitation":"(Hoyos, R., Cuevas, J. y Salas, 2021)","previouslyFormattedCitation":"(Hoyos, R., Cuevas, J. y Salas, 2021)"},"properties":{"noteIndex":0},"schema":"https://github.com/citation-style-language/schema/raw/master/csl-citation.json"}</w:instrText>
      </w:r>
      <w:r w:rsidRPr="00F47B4A">
        <w:rPr>
          <w:rFonts w:cs="Times New Roman"/>
          <w:szCs w:val="24"/>
          <w:lang w:val="es-ES"/>
        </w:rPr>
        <w:fldChar w:fldCharType="separate"/>
      </w:r>
      <w:r w:rsidRPr="00F47B4A">
        <w:rPr>
          <w:rFonts w:cs="Times New Roman"/>
          <w:noProof/>
          <w:szCs w:val="24"/>
          <w:lang w:val="es-ES"/>
        </w:rPr>
        <w:t>Hoyos</w:t>
      </w:r>
      <w:r w:rsidR="00D76B90">
        <w:rPr>
          <w:rFonts w:cs="Times New Roman"/>
          <w:noProof/>
          <w:szCs w:val="24"/>
          <w:lang w:val="es-ES"/>
        </w:rPr>
        <w:t>,</w:t>
      </w:r>
      <w:r w:rsidR="00D76B90" w:rsidRPr="00D76B90">
        <w:rPr>
          <w:rFonts w:cs="Times New Roman"/>
          <w:szCs w:val="24"/>
          <w:lang w:val="es-ES"/>
        </w:rPr>
        <w:t xml:space="preserve"> </w:t>
      </w:r>
      <w:r w:rsidR="00D76B90" w:rsidRPr="0058363F">
        <w:rPr>
          <w:rFonts w:cs="Times New Roman"/>
          <w:szCs w:val="24"/>
          <w:lang w:val="es-ES"/>
        </w:rPr>
        <w:t>Salas</w:t>
      </w:r>
      <w:r w:rsidR="00D76B90">
        <w:rPr>
          <w:rFonts w:cs="Times New Roman"/>
          <w:szCs w:val="24"/>
          <w:lang w:val="es-ES"/>
        </w:rPr>
        <w:t xml:space="preserve"> y </w:t>
      </w:r>
      <w:r w:rsidR="00D76B90" w:rsidRPr="0058363F">
        <w:rPr>
          <w:rFonts w:cs="Times New Roman"/>
          <w:szCs w:val="24"/>
          <w:lang w:val="es-ES"/>
        </w:rPr>
        <w:t>Cuevas</w:t>
      </w:r>
      <w:r w:rsidRPr="00F47B4A">
        <w:rPr>
          <w:rFonts w:cs="Times New Roman"/>
          <w:noProof/>
          <w:szCs w:val="24"/>
          <w:lang w:val="es-ES"/>
        </w:rPr>
        <w:t>, (2021)</w:t>
      </w:r>
      <w:r w:rsidRPr="00F47B4A">
        <w:rPr>
          <w:rFonts w:cs="Times New Roman"/>
          <w:szCs w:val="24"/>
          <w:lang w:val="es-ES"/>
        </w:rPr>
        <w:fldChar w:fldCharType="end"/>
      </w:r>
      <w:r w:rsidR="00A45359" w:rsidRPr="00BD612E">
        <w:rPr>
          <w:rFonts w:cs="Times New Roman"/>
          <w:szCs w:val="24"/>
          <w:lang w:val="es-ES"/>
        </w:rPr>
        <w:t xml:space="preserve"> </w:t>
      </w:r>
      <w:r w:rsidR="00C47222" w:rsidRPr="00BD612E">
        <w:rPr>
          <w:rFonts w:cs="Times New Roman"/>
          <w:szCs w:val="24"/>
          <w:lang w:val="es-ES"/>
        </w:rPr>
        <w:t>se identificó que</w:t>
      </w:r>
      <w:r w:rsidR="008F35A0">
        <w:rPr>
          <w:rFonts w:cs="Times New Roman"/>
          <w:szCs w:val="24"/>
          <w:lang w:val="es-ES"/>
        </w:rPr>
        <w:t>, desde</w:t>
      </w:r>
      <w:r w:rsidR="00C47222" w:rsidRPr="00BD612E">
        <w:rPr>
          <w:rFonts w:cs="Times New Roman"/>
          <w:szCs w:val="24"/>
          <w:lang w:val="es-ES"/>
        </w:rPr>
        <w:t xml:space="preserve"> la </w:t>
      </w:r>
      <w:r w:rsidRPr="00BD612E">
        <w:rPr>
          <w:rFonts w:cs="Times New Roman"/>
          <w:szCs w:val="24"/>
          <w:lang w:val="es-ES"/>
        </w:rPr>
        <w:t>percepción de estudiantes sin discapacidad</w:t>
      </w:r>
      <w:r w:rsidR="008F35A0">
        <w:rPr>
          <w:rFonts w:cs="Times New Roman"/>
          <w:szCs w:val="24"/>
          <w:lang w:val="es-ES"/>
        </w:rPr>
        <w:t>,</w:t>
      </w:r>
      <w:r w:rsidRPr="00BD612E">
        <w:rPr>
          <w:rFonts w:cs="Times New Roman"/>
          <w:szCs w:val="24"/>
          <w:lang w:val="es-ES"/>
        </w:rPr>
        <w:t xml:space="preserve"> </w:t>
      </w:r>
      <w:r w:rsidR="008F35A0">
        <w:rPr>
          <w:rFonts w:cs="Times New Roman"/>
          <w:szCs w:val="24"/>
          <w:lang w:val="es-ES"/>
        </w:rPr>
        <w:t xml:space="preserve">los </w:t>
      </w:r>
      <w:r w:rsidRPr="00BD612E">
        <w:rPr>
          <w:rFonts w:cs="Times New Roman"/>
          <w:szCs w:val="24"/>
          <w:lang w:val="es-ES"/>
        </w:rPr>
        <w:t xml:space="preserve">compañeros con </w:t>
      </w:r>
      <w:r w:rsidR="00C47222" w:rsidRPr="00BD612E">
        <w:rPr>
          <w:rFonts w:cs="Times New Roman"/>
          <w:szCs w:val="24"/>
          <w:lang w:val="es-ES"/>
        </w:rPr>
        <w:t>discapacidad</w:t>
      </w:r>
      <w:r w:rsidRPr="00BD612E">
        <w:rPr>
          <w:rFonts w:cs="Times New Roman"/>
          <w:szCs w:val="24"/>
          <w:lang w:val="es-ES"/>
        </w:rPr>
        <w:t xml:space="preserve"> </w:t>
      </w:r>
      <w:r w:rsidR="008F35A0">
        <w:rPr>
          <w:rFonts w:cs="Times New Roman"/>
          <w:szCs w:val="24"/>
          <w:lang w:val="es-ES"/>
        </w:rPr>
        <w:t xml:space="preserve">de los participantes </w:t>
      </w:r>
      <w:r w:rsidRPr="00BD612E">
        <w:rPr>
          <w:rFonts w:cs="Times New Roman"/>
          <w:szCs w:val="24"/>
          <w:lang w:val="es-ES"/>
        </w:rPr>
        <w:t>son</w:t>
      </w:r>
      <w:r w:rsidR="00C47222" w:rsidRPr="00BD612E">
        <w:rPr>
          <w:rFonts w:cs="Times New Roman"/>
          <w:szCs w:val="24"/>
          <w:lang w:val="es-ES"/>
        </w:rPr>
        <w:t xml:space="preserve"> capaces de realizar cualquier acción</w:t>
      </w:r>
      <w:r w:rsidR="0051693A">
        <w:rPr>
          <w:rFonts w:cs="Times New Roman"/>
          <w:szCs w:val="24"/>
          <w:lang w:val="es-ES"/>
        </w:rPr>
        <w:t>,</w:t>
      </w:r>
      <w:r w:rsidR="00C47222" w:rsidRPr="00BD612E">
        <w:rPr>
          <w:rFonts w:cs="Times New Roman"/>
          <w:szCs w:val="24"/>
          <w:lang w:val="es-ES"/>
        </w:rPr>
        <w:t xml:space="preserve"> </w:t>
      </w:r>
      <w:r w:rsidR="0051693A">
        <w:rPr>
          <w:rFonts w:cs="Times New Roman"/>
          <w:szCs w:val="24"/>
          <w:lang w:val="es-ES"/>
        </w:rPr>
        <w:t xml:space="preserve">siempre y cuando </w:t>
      </w:r>
      <w:r w:rsidRPr="00BD612E">
        <w:rPr>
          <w:rFonts w:cs="Times New Roman"/>
          <w:szCs w:val="24"/>
          <w:lang w:val="es-ES"/>
        </w:rPr>
        <w:t xml:space="preserve">el medio </w:t>
      </w:r>
      <w:r w:rsidR="0051693A">
        <w:rPr>
          <w:rFonts w:cs="Times New Roman"/>
          <w:szCs w:val="24"/>
          <w:lang w:val="es-ES"/>
        </w:rPr>
        <w:t xml:space="preserve">se ajuste a </w:t>
      </w:r>
      <w:r w:rsidRPr="00BD612E">
        <w:rPr>
          <w:rFonts w:cs="Times New Roman"/>
          <w:szCs w:val="24"/>
          <w:lang w:val="es-ES"/>
        </w:rPr>
        <w:t>ellos</w:t>
      </w:r>
      <w:r w:rsidR="00CF4C9D">
        <w:rPr>
          <w:rFonts w:cs="Times New Roman"/>
          <w:szCs w:val="24"/>
          <w:lang w:val="es-ES"/>
        </w:rPr>
        <w:t>.</w:t>
      </w:r>
      <w:r w:rsidR="00CF4C9D" w:rsidRPr="00BD612E">
        <w:rPr>
          <w:rFonts w:cs="Times New Roman"/>
          <w:szCs w:val="24"/>
          <w:lang w:val="es-ES"/>
        </w:rPr>
        <w:t xml:space="preserve"> </w:t>
      </w:r>
      <w:r w:rsidR="00CF4C9D">
        <w:rPr>
          <w:rFonts w:cs="Times New Roman"/>
          <w:szCs w:val="24"/>
          <w:lang w:val="es-ES"/>
        </w:rPr>
        <w:t>E</w:t>
      </w:r>
      <w:r w:rsidR="00CF4C9D" w:rsidRPr="00BD612E">
        <w:rPr>
          <w:rFonts w:cs="Times New Roman"/>
          <w:szCs w:val="24"/>
          <w:lang w:val="es-ES"/>
        </w:rPr>
        <w:t xml:space="preserve">n </w:t>
      </w:r>
      <w:r w:rsidRPr="00BD612E">
        <w:rPr>
          <w:rFonts w:cs="Times New Roman"/>
          <w:szCs w:val="24"/>
          <w:lang w:val="es-ES"/>
        </w:rPr>
        <w:t>cuanto</w:t>
      </w:r>
      <w:r w:rsidR="00A45359" w:rsidRPr="00BD612E">
        <w:rPr>
          <w:rFonts w:cs="Times New Roman"/>
          <w:szCs w:val="24"/>
          <w:lang w:val="es-ES"/>
        </w:rPr>
        <w:t xml:space="preserve"> a la auto</w:t>
      </w:r>
      <w:r w:rsidRPr="00BD612E">
        <w:rPr>
          <w:rFonts w:cs="Times New Roman"/>
          <w:szCs w:val="24"/>
          <w:lang w:val="es-ES"/>
        </w:rPr>
        <w:t xml:space="preserve">percepción </w:t>
      </w:r>
      <w:r w:rsidR="00A45359" w:rsidRPr="00BD612E">
        <w:rPr>
          <w:rFonts w:cs="Times New Roman"/>
          <w:szCs w:val="24"/>
          <w:lang w:val="es-ES"/>
        </w:rPr>
        <w:t>de la planta estudiantil con</w:t>
      </w:r>
      <w:r w:rsidRPr="00BD612E">
        <w:rPr>
          <w:rFonts w:cs="Times New Roman"/>
          <w:szCs w:val="24"/>
          <w:lang w:val="es-ES"/>
        </w:rPr>
        <w:t xml:space="preserve"> discapacidad</w:t>
      </w:r>
      <w:r w:rsidR="00CF4C9D">
        <w:rPr>
          <w:rFonts w:cs="Times New Roman"/>
          <w:szCs w:val="24"/>
          <w:lang w:val="es-ES"/>
        </w:rPr>
        <w:t>,</w:t>
      </w:r>
      <w:r w:rsidRPr="00BD612E">
        <w:rPr>
          <w:rFonts w:cs="Times New Roman"/>
          <w:szCs w:val="24"/>
          <w:lang w:val="es-ES"/>
        </w:rPr>
        <w:t xml:space="preserve"> </w:t>
      </w:r>
      <w:r w:rsidR="00A45359" w:rsidRPr="00BD612E">
        <w:rPr>
          <w:rFonts w:cs="Times New Roman"/>
          <w:szCs w:val="24"/>
          <w:lang w:val="es-ES"/>
        </w:rPr>
        <w:fldChar w:fldCharType="begin" w:fldLock="1"/>
      </w:r>
      <w:r w:rsidR="001F49C8" w:rsidRPr="00BD612E">
        <w:rPr>
          <w:rFonts w:cs="Times New Roman"/>
          <w:szCs w:val="24"/>
          <w:lang w:val="es-ES"/>
        </w:rPr>
        <w:instrText>ADDIN CSL_CITATION {"citationItems":[{"id":"ITEM-1","itemData":{"DOI":"10.5579/rnl.2013.0143","abstract":"Resumen     El objetivo de este trabajo fue estudiar las características de las autopercepciones de niños con TDAH de Buenos Aires y el ajuste en sus autopercepciones. Participaron     del estudio 100 niños de ambos sexos de entre 7 y 13 años y uno de sus padres residentes en Área Metropolitana Bonaerense (AMBA, Argentina). Los niños conformaban tres grupos: niños diagnosticados como TDAH (según criterios DSM IV), niños que se encontraban en tratamiento psicoterapéutico pero que no cumplían con criterios diagnósticos para TDAH y niños sanos. Fueron evaluados con el Perfil de Autopercepciones para niños (SPPC) y la Escala de evaluación del comportamiento del niño. Versión para padres (PRS). Se encontró que los niños con problemas psicológicos, (TDAH u otros problemas que motiven la consulta psicoterapéutica) tenían autopercepción más negativa que quienes no presentaban dificultades. No se encontraron diferencias en la autopercepción de los niños que tienen TDAH y los que tienen otros problemas que requieren tratamiento psicológico. Los niños con TDAH presentaron un mayor sesgo positivo en sus autopercepción que los otros grupos de niños.    Palabras claves:   Trastorno por Déficit de Atención con Hiperactividad; Autopercepciones; Autoconcepto; Autoestima; Problemas emocionales y de conducta; Sesgo Positivo Ilusorio; Niños; Artículo Empírico.     Abstract     The aim of this paper was to study the characteristics of the self-concept of children with ADHD in the Área Metropolitana Bonaerense (AMBA, Argentine) and the accuracy in their self-perceptions. Participants were 100 boys and girls aged 7 to 13 years and one of their parents. Children formed three groups: children diagnosed as ADHD (DSM IV criteria), children who assist to psycho- therapy but did not meet diagnostic criteria for ADHD and normally developed children. Children completed the Self-Perception Profile for Children (SPPC). Parents answered the Parent’s Rating Scale of Child’s Actual Behavior (PRS). It was found that children with psychological problems (ADHD or other issues for psychotherapeutic assistance) had more negative self-perception than those who had no difficulties. The self-perceptions of children with ADHD do not differed from those of children with other impairment. Children with ADHD showed greater positive bias in their self-perception than the other groups of children.    Key words:   Attention Deficit Hyperactivity Disorder; Self-perceptions; Self-concept; Self-esteem; Emo…","author":[{"dropping-particle":"","family":"Molina","given":"María Fernanda","non-dropping-particle":"","parse-names":false,"suffix":""},{"dropping-particle":"","family":"Maglio","given":"Ana Laura","non-dropping-particle":"","parse-names":false,"suffix":""}],"container-title":"Cuadernos de Neuropsicología / Panamerican Journal of Neuropsychology","id":"ITEM-1","issue":"2","issued":{"date-parts":[["2013"]]},"page":"50-71","title":"Características del Autoconcepto y el Ajuste en las Autopercepciones de los Niños con Trastorno por Déficit de Atención con Hiperactividad de Buenos Aires.","type":"article-journal","volume":"7"},"uris":["http://www.mendeley.com/documents/?uuid=4e63c176-cd90-42e0-9861-37de8373ea40"]}],"mendeley":{"formattedCitation":"(Molina &amp; Maglio, 2013)","manualFormatting":"Molina y Maglio, (2013)","plainTextFormattedCitation":"(Molina &amp; Maglio, 2013)","previouslyFormattedCitation":"(Molina &amp; Maglio, 2013)"},"properties":{"noteIndex":0},"schema":"https://github.com/citation-style-language/schema/raw/master/csl-citation.json"}</w:instrText>
      </w:r>
      <w:r w:rsidR="00A45359" w:rsidRPr="00BD612E">
        <w:rPr>
          <w:rFonts w:cs="Times New Roman"/>
          <w:szCs w:val="24"/>
          <w:lang w:val="es-ES"/>
        </w:rPr>
        <w:fldChar w:fldCharType="separate"/>
      </w:r>
      <w:r w:rsidR="00A45359" w:rsidRPr="00BD612E">
        <w:rPr>
          <w:rFonts w:cs="Times New Roman"/>
          <w:noProof/>
          <w:szCs w:val="24"/>
          <w:lang w:val="es-ES"/>
        </w:rPr>
        <w:t>Molina y Maglio (2013)</w:t>
      </w:r>
      <w:r w:rsidR="00A45359" w:rsidRPr="00BD612E">
        <w:rPr>
          <w:rFonts w:cs="Times New Roman"/>
          <w:szCs w:val="24"/>
          <w:lang w:val="es-ES"/>
        </w:rPr>
        <w:fldChar w:fldCharType="end"/>
      </w:r>
      <w:r w:rsidR="00A45359" w:rsidRPr="00BD612E">
        <w:rPr>
          <w:rFonts w:cs="Times New Roman"/>
          <w:szCs w:val="24"/>
          <w:lang w:val="es-ES"/>
        </w:rPr>
        <w:t xml:space="preserve"> estudiaron a una población </w:t>
      </w:r>
      <w:r w:rsidR="00A45359" w:rsidRPr="00E20BF9">
        <w:rPr>
          <w:rFonts w:cs="Times New Roman"/>
          <w:szCs w:val="24"/>
          <w:lang w:val="es-ES"/>
        </w:rPr>
        <w:t>de</w:t>
      </w:r>
      <w:r w:rsidR="00A45359" w:rsidRPr="00BD612E">
        <w:rPr>
          <w:rFonts w:cs="Times New Roman"/>
          <w:szCs w:val="24"/>
          <w:lang w:val="es-ES"/>
        </w:rPr>
        <w:t xml:space="preserve"> niños con trastorno de déficit de atención con hiperactividad (TDA-H), </w:t>
      </w:r>
      <w:r w:rsidR="00CF4C9D">
        <w:rPr>
          <w:rFonts w:cs="Times New Roman"/>
          <w:szCs w:val="24"/>
          <w:lang w:val="es-ES"/>
        </w:rPr>
        <w:t xml:space="preserve">quienes reportaron </w:t>
      </w:r>
      <w:r w:rsidR="00A45359" w:rsidRPr="00BD612E">
        <w:rPr>
          <w:rFonts w:cs="Times New Roman"/>
          <w:szCs w:val="24"/>
          <w:lang w:val="es-ES"/>
        </w:rPr>
        <w:t>que se siente</w:t>
      </w:r>
      <w:r w:rsidR="00CF4C9D">
        <w:rPr>
          <w:rFonts w:cs="Times New Roman"/>
          <w:szCs w:val="24"/>
          <w:lang w:val="es-ES"/>
        </w:rPr>
        <w:t>n</w:t>
      </w:r>
      <w:r w:rsidR="00A45359" w:rsidRPr="00BD612E">
        <w:rPr>
          <w:rFonts w:cs="Times New Roman"/>
          <w:szCs w:val="24"/>
          <w:lang w:val="es-ES"/>
        </w:rPr>
        <w:t xml:space="preserve"> con menos control y menos capaces para realizar actividades</w:t>
      </w:r>
      <w:r w:rsidR="00750C29" w:rsidRPr="00BD612E">
        <w:rPr>
          <w:rFonts w:cs="Times New Roman"/>
          <w:szCs w:val="24"/>
          <w:lang w:val="es-ES"/>
        </w:rPr>
        <w:t xml:space="preserve"> que se les solicitan</w:t>
      </w:r>
      <w:r w:rsidR="001F49C8" w:rsidRPr="00BD612E">
        <w:rPr>
          <w:rFonts w:cs="Times New Roman"/>
          <w:szCs w:val="24"/>
          <w:lang w:val="es-ES"/>
        </w:rPr>
        <w:t xml:space="preserve">, semejante a lo reportado por </w:t>
      </w:r>
      <w:r w:rsidR="001F49C8" w:rsidRPr="00BD612E">
        <w:rPr>
          <w:rFonts w:cs="Times New Roman"/>
          <w:szCs w:val="24"/>
          <w:lang w:val="es-ES"/>
        </w:rPr>
        <w:fldChar w:fldCharType="begin" w:fldLock="1"/>
      </w:r>
      <w:r w:rsidR="00EF49FE" w:rsidRPr="00BD612E">
        <w:rPr>
          <w:rFonts w:cs="Times New Roman"/>
          <w:szCs w:val="24"/>
          <w:lang w:val="es-ES"/>
        </w:rPr>
        <w:instrText>ADDIN CSL_CITATION {"citationItems":[{"id":"ITEM-1","itemData":{"DOI":"10.5209/rced.60106","ISSN":"1130-2496","abstract":"La inclusión socioeducativa efectiva de estudiantes con discapacidad supone para la universidad uno de los grandes retos a los que debe hacer frente, por lo que se requiere la aceptación y el reconocimiento de toda la comunidad universitaria. En este sentido, para dar continuidad a investigaciones precedentes en otros países europeos, se plantea el presente estudio en el contexto portugués con la finalidad de analizar las concepciones que el alumnado tiene acerca de la inclusión de sus compañeros con discapacidad. Los participantes fueron 173 estudiantes de la Facultad de Ciencias de la Educación y Psicología de la Universidad de Minho (Portugal). Los resultados, organizados según las categorías de análisis sobre indicadores de atención a la discapacidad en la universidad, indican una actitud positiva hacia este grupo. No obstante, se pone de manifiesto la necesidad de introducir mejoras relativas a la adaptación de la metodología y recursos, así como sobre la disponibilidad de los medios necesarios para su participación de forma activa en la vida universitaria.","author":[{"dropping-particle":"","family":"Hernández","given":"C","non-dropping-particle":"","parse-names":false,"suffix":""},{"dropping-particle":"","family":"Fernández","given":"M","non-dropping-particle":"","parse-names":false,"suffix":""},{"dropping-particle":"","family":"Carrión","given":"J","non-dropping-particle":"","parse-names":false,"suffix":""},{"dropping-particle":"","family":"Avilés","given":"B","non-dropping-particle":"","parse-names":false,"suffix":""}],"container-title":"Revista Complutense de Educación","id":"ITEM-1","issue":"4","issued":{"date-parts":[["2019"]]},"page":"1097-1112","title":"La inclusión socioeducativa en la Universidad de Minho. Percepciones y actitudes sobre el alumnado con discapacidad","type":"article-journal","volume":"30"},"uris":["http://www.mendeley.com/documents/?uuid=76ff99ca-11b7-4cbc-8eb7-508afcef6da4"]}],"mendeley":{"formattedCitation":"(Hernández et al., 2019)","manualFormatting":"Hernández et al., (2019)","plainTextFormattedCitation":"(Hernández et al., 2019)","previouslyFormattedCitation":"(Hernández et al., 2019)"},"properties":{"noteIndex":0},"schema":"https://github.com/citation-style-language/schema/raw/master/csl-citation.json"}</w:instrText>
      </w:r>
      <w:r w:rsidR="001F49C8" w:rsidRPr="00BD612E">
        <w:rPr>
          <w:rFonts w:cs="Times New Roman"/>
          <w:szCs w:val="24"/>
          <w:lang w:val="es-ES"/>
        </w:rPr>
        <w:fldChar w:fldCharType="separate"/>
      </w:r>
      <w:r w:rsidR="001F49C8" w:rsidRPr="00BD612E">
        <w:rPr>
          <w:rFonts w:cs="Times New Roman"/>
          <w:noProof/>
          <w:szCs w:val="24"/>
          <w:lang w:val="es-ES"/>
        </w:rPr>
        <w:t>Hernández,</w:t>
      </w:r>
      <w:r w:rsidR="00A54AAF" w:rsidRPr="00A54AAF">
        <w:rPr>
          <w:rFonts w:cs="Times New Roman"/>
          <w:szCs w:val="24"/>
          <w:lang w:val="es-ES"/>
        </w:rPr>
        <w:t xml:space="preserve"> </w:t>
      </w:r>
      <w:r w:rsidR="00A54AAF" w:rsidRPr="0058363F">
        <w:rPr>
          <w:rFonts w:cs="Times New Roman"/>
          <w:szCs w:val="24"/>
          <w:lang w:val="es-ES"/>
        </w:rPr>
        <w:t>Fernández, Carrión</w:t>
      </w:r>
      <w:r w:rsidR="00A54AAF">
        <w:rPr>
          <w:rFonts w:cs="Times New Roman"/>
          <w:szCs w:val="24"/>
          <w:lang w:val="es-ES"/>
        </w:rPr>
        <w:t xml:space="preserve"> y</w:t>
      </w:r>
      <w:r w:rsidR="00A54AAF" w:rsidRPr="0058363F">
        <w:rPr>
          <w:rFonts w:cs="Times New Roman"/>
          <w:szCs w:val="24"/>
          <w:lang w:val="es-ES"/>
        </w:rPr>
        <w:t xml:space="preserve"> Avilés</w:t>
      </w:r>
      <w:r w:rsidR="001F49C8" w:rsidRPr="00BD612E">
        <w:rPr>
          <w:rFonts w:cs="Times New Roman"/>
          <w:noProof/>
          <w:szCs w:val="24"/>
          <w:lang w:val="es-ES"/>
        </w:rPr>
        <w:t xml:space="preserve"> (2019)</w:t>
      </w:r>
      <w:r w:rsidR="001F49C8" w:rsidRPr="00BD612E">
        <w:rPr>
          <w:rFonts w:cs="Times New Roman"/>
          <w:szCs w:val="24"/>
          <w:lang w:val="es-ES"/>
        </w:rPr>
        <w:fldChar w:fldCharType="end"/>
      </w:r>
      <w:r w:rsidR="001F49C8" w:rsidRPr="00BD612E">
        <w:rPr>
          <w:rFonts w:cs="Times New Roman"/>
          <w:szCs w:val="24"/>
          <w:lang w:val="es-ES"/>
        </w:rPr>
        <w:t xml:space="preserve"> en estudiantes universitarios con discapacidad. </w:t>
      </w:r>
    </w:p>
    <w:p w14:paraId="4ED4CA0E" w14:textId="1B9BD411" w:rsidR="00F01AAE" w:rsidRPr="00BD612E" w:rsidRDefault="009A5706" w:rsidP="00EF234C">
      <w:pPr>
        <w:spacing w:after="0" w:line="360" w:lineRule="auto"/>
        <w:ind w:firstLine="708"/>
        <w:jc w:val="both"/>
        <w:rPr>
          <w:rFonts w:cs="Times New Roman"/>
          <w:szCs w:val="24"/>
          <w:lang w:val="es-ES"/>
        </w:rPr>
      </w:pPr>
      <w:r>
        <w:rPr>
          <w:rFonts w:cs="Times New Roman"/>
          <w:szCs w:val="24"/>
          <w:lang w:val="es-ES"/>
        </w:rPr>
        <w:t>Algo</w:t>
      </w:r>
      <w:r w:rsidR="00F01AAE" w:rsidRPr="00BD612E">
        <w:rPr>
          <w:rFonts w:cs="Times New Roman"/>
          <w:szCs w:val="24"/>
          <w:lang w:val="es-ES"/>
        </w:rPr>
        <w:t xml:space="preserve"> sumamente importante es la necesidad de comprender a los estudiantes con discapacidad. </w:t>
      </w:r>
      <w:r>
        <w:rPr>
          <w:rFonts w:cs="Times New Roman"/>
          <w:szCs w:val="24"/>
          <w:lang w:val="es-ES"/>
        </w:rPr>
        <w:t>L</w:t>
      </w:r>
      <w:r w:rsidR="00F01AAE" w:rsidRPr="00BD612E">
        <w:rPr>
          <w:rFonts w:cs="Times New Roman"/>
          <w:szCs w:val="24"/>
          <w:lang w:val="es-ES"/>
        </w:rPr>
        <w:t xml:space="preserve">a inclusión en las IES es una agenda pendiente, al igual que </w:t>
      </w:r>
      <w:r w:rsidR="00AB3712">
        <w:rPr>
          <w:rFonts w:cs="Times New Roman"/>
          <w:szCs w:val="24"/>
          <w:lang w:val="es-ES"/>
        </w:rPr>
        <w:t>emprender</w:t>
      </w:r>
      <w:r w:rsidR="00AB3712" w:rsidRPr="00BD612E">
        <w:rPr>
          <w:rFonts w:cs="Times New Roman"/>
          <w:szCs w:val="24"/>
          <w:lang w:val="es-ES"/>
        </w:rPr>
        <w:t xml:space="preserve"> </w:t>
      </w:r>
      <w:r w:rsidR="00F01AAE" w:rsidRPr="00BD612E">
        <w:rPr>
          <w:rFonts w:cs="Times New Roman"/>
          <w:szCs w:val="24"/>
          <w:lang w:val="es-ES"/>
        </w:rPr>
        <w:t>investigaciones en torno a la discapacidad de cada estudiante.</w:t>
      </w:r>
      <w:r w:rsidR="00F01AAE">
        <w:rPr>
          <w:rFonts w:cs="Times New Roman"/>
          <w:szCs w:val="24"/>
          <w:lang w:val="es-ES"/>
        </w:rPr>
        <w:t xml:space="preserve"> En </w:t>
      </w:r>
      <w:r w:rsidR="00F01AAE" w:rsidRPr="00D361E4">
        <w:rPr>
          <w:rFonts w:cs="Times New Roman"/>
          <w:szCs w:val="24"/>
          <w:lang w:val="es-ES"/>
        </w:rPr>
        <w:t>la revisión en</w:t>
      </w:r>
      <w:r w:rsidR="00F01AAE">
        <w:rPr>
          <w:rFonts w:cs="Times New Roman"/>
          <w:szCs w:val="24"/>
          <w:lang w:val="es-ES"/>
        </w:rPr>
        <w:t xml:space="preserve"> las investigaciones </w:t>
      </w:r>
      <w:r w:rsidR="00AB3712">
        <w:rPr>
          <w:rFonts w:cs="Times New Roman"/>
          <w:szCs w:val="24"/>
          <w:lang w:val="es-ES"/>
        </w:rPr>
        <w:t>que retoman</w:t>
      </w:r>
      <w:r w:rsidR="007A4E2B">
        <w:rPr>
          <w:rFonts w:cs="Times New Roman"/>
          <w:szCs w:val="24"/>
          <w:lang w:val="es-ES"/>
        </w:rPr>
        <w:t xml:space="preserve"> </w:t>
      </w:r>
      <w:r w:rsidR="00F01AAE">
        <w:rPr>
          <w:rFonts w:cs="Times New Roman"/>
          <w:szCs w:val="24"/>
          <w:lang w:val="es-ES"/>
        </w:rPr>
        <w:t xml:space="preserve">la percepción </w:t>
      </w:r>
      <w:r w:rsidR="00C54D71">
        <w:rPr>
          <w:rFonts w:cs="Times New Roman"/>
          <w:szCs w:val="24"/>
          <w:lang w:val="es-ES"/>
        </w:rPr>
        <w:t xml:space="preserve">sobre </w:t>
      </w:r>
      <w:r w:rsidR="00F01AAE">
        <w:rPr>
          <w:rFonts w:cs="Times New Roman"/>
          <w:szCs w:val="24"/>
          <w:lang w:val="es-ES"/>
        </w:rPr>
        <w:t xml:space="preserve">la discapacidad </w:t>
      </w:r>
      <w:r w:rsidR="00147BA4">
        <w:rPr>
          <w:rFonts w:cs="Times New Roman"/>
          <w:szCs w:val="24"/>
          <w:lang w:val="es-ES"/>
        </w:rPr>
        <w:t>en un contexto educativo sobresale la ausencia de esfuerzos centrados en los verdaderos protagonistas</w:t>
      </w:r>
      <w:r w:rsidR="00F01AAE">
        <w:rPr>
          <w:rFonts w:cs="Times New Roman"/>
          <w:szCs w:val="24"/>
          <w:lang w:val="es-ES"/>
        </w:rPr>
        <w:t xml:space="preserve">. En efecto, se identifican investigaciones que aluden a la percepción que otras personas sin discapacidad tienen sobre los estudiantes con discapacidad, o las actitudes hacia la discapacidad, sin embargo, las descripciones sobre la funcionalidad que tienen los estudiantes con discapacidad sobre ellos mismos son </w:t>
      </w:r>
      <w:r>
        <w:rPr>
          <w:rFonts w:cs="Times New Roman"/>
          <w:szCs w:val="24"/>
          <w:lang w:val="es-ES"/>
        </w:rPr>
        <w:t>limitadas</w:t>
      </w:r>
      <w:r w:rsidR="00F01AAE">
        <w:rPr>
          <w:rFonts w:cs="Times New Roman"/>
          <w:szCs w:val="24"/>
          <w:lang w:val="es-ES"/>
        </w:rPr>
        <w:t>.</w:t>
      </w:r>
    </w:p>
    <w:p w14:paraId="1E0ECD04" w14:textId="3D3777A2" w:rsidR="003B54A6" w:rsidRDefault="001A2AE0" w:rsidP="0058363F">
      <w:pPr>
        <w:spacing w:after="0" w:line="360" w:lineRule="auto"/>
        <w:ind w:firstLine="708"/>
        <w:jc w:val="both"/>
        <w:rPr>
          <w:rFonts w:cs="Times New Roman"/>
          <w:szCs w:val="24"/>
          <w:lang w:val="es-ES"/>
        </w:rPr>
      </w:pPr>
      <w:r w:rsidRPr="00BD612E">
        <w:rPr>
          <w:rFonts w:cs="Times New Roman"/>
          <w:szCs w:val="24"/>
          <w:lang w:val="es-ES"/>
        </w:rPr>
        <w:t>Por tanto, e</w:t>
      </w:r>
      <w:r w:rsidR="00A04111" w:rsidRPr="00BD612E">
        <w:rPr>
          <w:rFonts w:cs="Times New Roman"/>
          <w:szCs w:val="24"/>
          <w:lang w:val="es-ES"/>
        </w:rPr>
        <w:t xml:space="preserve">l objetivo del presente estudio es identificar la percepción que los estudiantes con discapacidad </w:t>
      </w:r>
      <w:r w:rsidR="00E73A2D" w:rsidRPr="00BD612E">
        <w:rPr>
          <w:rFonts w:cs="Times New Roman"/>
          <w:szCs w:val="24"/>
          <w:lang w:val="es-ES"/>
        </w:rPr>
        <w:t xml:space="preserve">de nuevo ingreso de la Universidad de Sonora </w:t>
      </w:r>
      <w:r w:rsidR="00A04111" w:rsidRPr="00BD612E">
        <w:rPr>
          <w:rFonts w:cs="Times New Roman"/>
          <w:szCs w:val="24"/>
          <w:lang w:val="es-ES"/>
        </w:rPr>
        <w:t>tienen sobre s</w:t>
      </w:r>
      <w:r w:rsidR="009A5706">
        <w:rPr>
          <w:rFonts w:cs="Times New Roman"/>
          <w:szCs w:val="24"/>
          <w:lang w:val="es-ES"/>
        </w:rPr>
        <w:t>í</w:t>
      </w:r>
      <w:r w:rsidR="00A04111" w:rsidRPr="00BD612E">
        <w:rPr>
          <w:rFonts w:cs="Times New Roman"/>
          <w:szCs w:val="24"/>
          <w:lang w:val="es-ES"/>
        </w:rPr>
        <w:t xml:space="preserve"> mismos</w:t>
      </w:r>
      <w:r w:rsidR="00A93575" w:rsidRPr="00BD612E">
        <w:rPr>
          <w:rFonts w:cs="Times New Roman"/>
          <w:szCs w:val="24"/>
          <w:lang w:val="es-ES"/>
        </w:rPr>
        <w:t xml:space="preserve"> </w:t>
      </w:r>
      <w:r w:rsidR="00A04111" w:rsidRPr="00BD612E">
        <w:rPr>
          <w:rFonts w:cs="Times New Roman"/>
          <w:szCs w:val="24"/>
          <w:lang w:val="es-ES"/>
        </w:rPr>
        <w:t xml:space="preserve">para realizar </w:t>
      </w:r>
      <w:r w:rsidR="00E73A2D" w:rsidRPr="00BD612E">
        <w:rPr>
          <w:rFonts w:cs="Times New Roman"/>
          <w:szCs w:val="24"/>
          <w:lang w:val="es-ES"/>
        </w:rPr>
        <w:t xml:space="preserve">actividades básicas como ver, escuchar, recordar información o concentrarse, caminar o subir escaleras, </w:t>
      </w:r>
      <w:r w:rsidR="00F056C6">
        <w:rPr>
          <w:rFonts w:cs="Times New Roman"/>
          <w:szCs w:val="24"/>
          <w:lang w:val="es-ES"/>
        </w:rPr>
        <w:t xml:space="preserve">de </w:t>
      </w:r>
      <w:r w:rsidR="00E73A2D" w:rsidRPr="00BD612E">
        <w:rPr>
          <w:rFonts w:cs="Times New Roman"/>
          <w:szCs w:val="24"/>
          <w:lang w:val="es-ES"/>
        </w:rPr>
        <w:t>cuidado personal, dificultades para la comunicación, limitación cognitiva</w:t>
      </w:r>
      <w:r w:rsidR="00F056C6">
        <w:rPr>
          <w:rFonts w:cs="Times New Roman"/>
          <w:szCs w:val="24"/>
          <w:lang w:val="es-ES"/>
        </w:rPr>
        <w:t>,</w:t>
      </w:r>
      <w:r w:rsidR="00E73A2D" w:rsidRPr="00BD612E">
        <w:rPr>
          <w:rFonts w:cs="Times New Roman"/>
          <w:szCs w:val="24"/>
          <w:lang w:val="es-ES"/>
        </w:rPr>
        <w:t xml:space="preserve"> </w:t>
      </w:r>
      <w:r w:rsidR="00F056C6">
        <w:rPr>
          <w:rFonts w:cs="Times New Roman"/>
          <w:szCs w:val="24"/>
          <w:lang w:val="es-ES"/>
        </w:rPr>
        <w:t xml:space="preserve">o </w:t>
      </w:r>
      <w:r w:rsidR="00E73A2D" w:rsidRPr="00BD612E">
        <w:rPr>
          <w:rFonts w:cs="Times New Roman"/>
          <w:szCs w:val="24"/>
          <w:lang w:val="es-ES"/>
        </w:rPr>
        <w:t xml:space="preserve">de alguna otra limitación, </w:t>
      </w:r>
      <w:r w:rsidR="00291458" w:rsidRPr="00BD612E">
        <w:rPr>
          <w:rFonts w:cs="Times New Roman"/>
          <w:szCs w:val="24"/>
          <w:lang w:val="es-ES"/>
        </w:rPr>
        <w:t xml:space="preserve">en función de </w:t>
      </w:r>
      <w:r w:rsidR="00E73A2D" w:rsidRPr="00BD612E">
        <w:rPr>
          <w:rFonts w:cs="Times New Roman"/>
          <w:szCs w:val="24"/>
          <w:lang w:val="es-ES"/>
        </w:rPr>
        <w:t xml:space="preserve">la discapacidad </w:t>
      </w:r>
      <w:r w:rsidR="00F056C6">
        <w:rPr>
          <w:rFonts w:cs="Times New Roman"/>
          <w:szCs w:val="24"/>
          <w:lang w:val="es-ES"/>
        </w:rPr>
        <w:t>de</w:t>
      </w:r>
      <w:r w:rsidR="00F056C6" w:rsidRPr="00BD612E">
        <w:rPr>
          <w:rFonts w:cs="Times New Roman"/>
          <w:szCs w:val="24"/>
          <w:lang w:val="es-ES"/>
        </w:rPr>
        <w:t xml:space="preserve"> </w:t>
      </w:r>
      <w:r w:rsidR="00E73A2D" w:rsidRPr="00BD612E">
        <w:rPr>
          <w:rFonts w:cs="Times New Roman"/>
          <w:szCs w:val="24"/>
          <w:lang w:val="es-ES"/>
        </w:rPr>
        <w:t>cada estudiante</w:t>
      </w:r>
      <w:r w:rsidR="00E64EAC" w:rsidRPr="00BD612E">
        <w:rPr>
          <w:rFonts w:cs="Times New Roman"/>
          <w:szCs w:val="24"/>
          <w:lang w:val="es-ES"/>
        </w:rPr>
        <w:t>.</w:t>
      </w:r>
    </w:p>
    <w:p w14:paraId="469A5A47" w14:textId="77777777" w:rsidR="0058363F" w:rsidRPr="00BD612E" w:rsidRDefault="0058363F" w:rsidP="0058363F">
      <w:pPr>
        <w:spacing w:after="0" w:line="360" w:lineRule="auto"/>
        <w:jc w:val="both"/>
        <w:rPr>
          <w:rFonts w:cs="Times New Roman"/>
          <w:szCs w:val="24"/>
          <w:lang w:val="es-ES"/>
        </w:rPr>
      </w:pPr>
    </w:p>
    <w:p w14:paraId="29E32036" w14:textId="1410F93F" w:rsidR="003B62FF" w:rsidRPr="00247363" w:rsidRDefault="003B62FF" w:rsidP="00796D96">
      <w:pPr>
        <w:pStyle w:val="Ttulo2"/>
        <w:spacing w:before="0" w:line="360" w:lineRule="auto"/>
        <w:rPr>
          <w:lang w:val="es-ES"/>
        </w:rPr>
      </w:pPr>
      <w:r w:rsidRPr="00247363">
        <w:rPr>
          <w:lang w:val="es-ES"/>
        </w:rPr>
        <w:lastRenderedPageBreak/>
        <w:t>Pregunta de investigación</w:t>
      </w:r>
    </w:p>
    <w:p w14:paraId="6F8168C6" w14:textId="664BC869" w:rsidR="009D7E5C" w:rsidRDefault="003B62FF" w:rsidP="0058363F">
      <w:pPr>
        <w:spacing w:after="0" w:line="360" w:lineRule="auto"/>
        <w:ind w:firstLine="708"/>
        <w:jc w:val="both"/>
        <w:rPr>
          <w:rFonts w:cs="Times New Roman"/>
          <w:szCs w:val="24"/>
          <w:lang w:val="es-ES"/>
        </w:rPr>
      </w:pPr>
      <w:r w:rsidRPr="00BD612E">
        <w:rPr>
          <w:rFonts w:cs="Times New Roman"/>
          <w:szCs w:val="24"/>
          <w:lang w:val="es-ES"/>
        </w:rPr>
        <w:t xml:space="preserve">¿Cuál es la percepción de los estudiantes con discapacidad sobre su propia capacidad </w:t>
      </w:r>
      <w:r w:rsidR="009D7E5C" w:rsidRPr="00BD612E">
        <w:rPr>
          <w:rFonts w:cs="Times New Roman"/>
          <w:szCs w:val="24"/>
          <w:lang w:val="es-ES"/>
        </w:rPr>
        <w:t>para realizar acciones básicas?</w:t>
      </w:r>
    </w:p>
    <w:p w14:paraId="356A7F05" w14:textId="77777777" w:rsidR="0058363F" w:rsidRPr="00BD612E" w:rsidRDefault="0058363F" w:rsidP="0058363F">
      <w:pPr>
        <w:spacing w:after="0" w:line="360" w:lineRule="auto"/>
        <w:jc w:val="both"/>
        <w:rPr>
          <w:rFonts w:cs="Times New Roman"/>
          <w:szCs w:val="24"/>
          <w:lang w:val="es-ES"/>
        </w:rPr>
      </w:pPr>
    </w:p>
    <w:p w14:paraId="7E20E6A6" w14:textId="6A36A952" w:rsidR="009D7E5C" w:rsidRPr="00247363" w:rsidRDefault="00235729" w:rsidP="00796D96">
      <w:pPr>
        <w:pStyle w:val="Ttulo1"/>
        <w:spacing w:before="0" w:line="360" w:lineRule="auto"/>
        <w:rPr>
          <w:b/>
          <w:bCs/>
          <w:lang w:val="es-ES"/>
        </w:rPr>
      </w:pPr>
      <w:r w:rsidRPr="00247363">
        <w:rPr>
          <w:b/>
          <w:bCs/>
          <w:lang w:val="es-ES"/>
        </w:rPr>
        <w:t>Materiales y método</w:t>
      </w:r>
    </w:p>
    <w:p w14:paraId="01A7DB3F" w14:textId="45C01300" w:rsidR="00235729" w:rsidRDefault="00A93575" w:rsidP="0058363F">
      <w:pPr>
        <w:spacing w:after="0" w:line="360" w:lineRule="auto"/>
        <w:ind w:firstLine="708"/>
        <w:jc w:val="both"/>
        <w:rPr>
          <w:rFonts w:cs="Times New Roman"/>
          <w:szCs w:val="24"/>
          <w:lang w:val="es-ES"/>
        </w:rPr>
      </w:pPr>
      <w:r w:rsidRPr="00BD612E">
        <w:rPr>
          <w:rFonts w:cs="Times New Roman"/>
          <w:szCs w:val="24"/>
          <w:lang w:val="es-ES"/>
        </w:rPr>
        <w:t>S</w:t>
      </w:r>
      <w:r w:rsidR="00235729" w:rsidRPr="00BD612E">
        <w:rPr>
          <w:rFonts w:cs="Times New Roman"/>
          <w:szCs w:val="24"/>
          <w:lang w:val="es-ES"/>
        </w:rPr>
        <w:t xml:space="preserve">e </w:t>
      </w:r>
      <w:r w:rsidR="00514E03">
        <w:rPr>
          <w:rFonts w:cs="Times New Roman"/>
          <w:szCs w:val="24"/>
          <w:lang w:val="es-ES"/>
        </w:rPr>
        <w:t>utilizó un diseño</w:t>
      </w:r>
      <w:r w:rsidR="00A55DF5">
        <w:rPr>
          <w:rFonts w:cs="Times New Roman"/>
          <w:szCs w:val="24"/>
          <w:lang w:val="es-ES"/>
        </w:rPr>
        <w:t xml:space="preserve"> </w:t>
      </w:r>
      <w:r w:rsidR="00235729" w:rsidRPr="00BD612E">
        <w:rPr>
          <w:rFonts w:cs="Times New Roman"/>
          <w:szCs w:val="24"/>
          <w:lang w:val="es-ES"/>
        </w:rPr>
        <w:t>descriptiv</w:t>
      </w:r>
      <w:r w:rsidR="00A55DF5">
        <w:rPr>
          <w:rFonts w:cs="Times New Roman"/>
          <w:szCs w:val="24"/>
          <w:lang w:val="es-ES"/>
        </w:rPr>
        <w:t>o</w:t>
      </w:r>
      <w:r w:rsidR="00235729" w:rsidRPr="00BD612E">
        <w:rPr>
          <w:rFonts w:cs="Times New Roman"/>
          <w:szCs w:val="24"/>
          <w:lang w:val="es-ES"/>
        </w:rPr>
        <w:t xml:space="preserve"> transversal no experimental</w:t>
      </w:r>
      <w:r w:rsidR="00A55DF5">
        <w:rPr>
          <w:rFonts w:cs="Times New Roman"/>
          <w:szCs w:val="24"/>
          <w:lang w:val="es-ES"/>
        </w:rPr>
        <w:t>.</w:t>
      </w:r>
      <w:r w:rsidR="00CA0891">
        <w:rPr>
          <w:rFonts w:cs="Times New Roman"/>
          <w:szCs w:val="24"/>
          <w:lang w:val="es-ES"/>
        </w:rPr>
        <w:t xml:space="preserve"> </w:t>
      </w:r>
      <w:r w:rsidR="00A55DF5" w:rsidRPr="00F47B4A">
        <w:rPr>
          <w:rFonts w:cs="Times New Roman"/>
          <w:szCs w:val="24"/>
          <w:lang w:val="es-ES"/>
        </w:rPr>
        <w:t xml:space="preserve">El </w:t>
      </w:r>
      <w:r w:rsidR="00514E03" w:rsidRPr="00F47B4A">
        <w:rPr>
          <w:rFonts w:cs="Times New Roman"/>
          <w:szCs w:val="24"/>
          <w:lang w:val="es-ES"/>
        </w:rPr>
        <w:t>objetiv</w:t>
      </w:r>
      <w:r w:rsidR="00A55DF5" w:rsidRPr="00F47B4A">
        <w:rPr>
          <w:rFonts w:cs="Times New Roman"/>
          <w:szCs w:val="24"/>
          <w:lang w:val="es-ES"/>
        </w:rPr>
        <w:t>o</w:t>
      </w:r>
      <w:r w:rsidR="00514E03" w:rsidRPr="00F47B4A">
        <w:rPr>
          <w:rFonts w:cs="Times New Roman"/>
          <w:szCs w:val="24"/>
          <w:lang w:val="es-ES"/>
        </w:rPr>
        <w:t xml:space="preserve"> del </w:t>
      </w:r>
      <w:r w:rsidR="00514E03" w:rsidRPr="003172B3">
        <w:rPr>
          <w:rFonts w:cs="Times New Roman"/>
          <w:szCs w:val="24"/>
          <w:lang w:val="es-ES"/>
        </w:rPr>
        <w:t xml:space="preserve">estudio </w:t>
      </w:r>
      <w:r w:rsidR="00A55DF5">
        <w:rPr>
          <w:rFonts w:cs="Times New Roman"/>
          <w:szCs w:val="24"/>
          <w:lang w:val="es-ES"/>
        </w:rPr>
        <w:t xml:space="preserve">fue </w:t>
      </w:r>
      <w:r w:rsidR="00514E03" w:rsidRPr="003172B3">
        <w:rPr>
          <w:rFonts w:cs="Times New Roman"/>
          <w:szCs w:val="24"/>
          <w:lang w:val="es-ES"/>
        </w:rPr>
        <w:t>identificar la percepción que los estudiantes con discapacidad de nuevo ingreso de la Universidad de Sonora tienen sobre s</w:t>
      </w:r>
      <w:r w:rsidR="001C4B5D">
        <w:rPr>
          <w:rFonts w:cs="Times New Roman"/>
          <w:szCs w:val="24"/>
          <w:lang w:val="es-ES"/>
        </w:rPr>
        <w:t>í</w:t>
      </w:r>
      <w:r w:rsidR="00514E03" w:rsidRPr="003172B3">
        <w:rPr>
          <w:rFonts w:cs="Times New Roman"/>
          <w:szCs w:val="24"/>
          <w:lang w:val="es-ES"/>
        </w:rPr>
        <w:t xml:space="preserve"> mismos </w:t>
      </w:r>
      <w:r w:rsidR="0013174D">
        <w:rPr>
          <w:rFonts w:cs="Times New Roman"/>
          <w:szCs w:val="24"/>
          <w:lang w:val="es-ES"/>
        </w:rPr>
        <w:t xml:space="preserve">al llevar a cabo acciones </w:t>
      </w:r>
      <w:r w:rsidR="00514E03" w:rsidRPr="003172B3">
        <w:rPr>
          <w:rFonts w:cs="Times New Roman"/>
          <w:szCs w:val="24"/>
          <w:lang w:val="es-ES"/>
        </w:rPr>
        <w:t>básicas</w:t>
      </w:r>
      <w:r w:rsidR="00A55DF5" w:rsidRPr="005C2499">
        <w:rPr>
          <w:rFonts w:cs="Times New Roman"/>
          <w:szCs w:val="24"/>
          <w:lang w:val="es-ES"/>
        </w:rPr>
        <w:t xml:space="preserve">. </w:t>
      </w:r>
    </w:p>
    <w:p w14:paraId="218563BC" w14:textId="77777777" w:rsidR="0058363F" w:rsidRPr="005C2499" w:rsidRDefault="0058363F" w:rsidP="0058363F">
      <w:pPr>
        <w:spacing w:after="0" w:line="360" w:lineRule="auto"/>
        <w:jc w:val="both"/>
        <w:rPr>
          <w:rFonts w:cs="Times New Roman"/>
          <w:szCs w:val="24"/>
          <w:lang w:val="es-ES"/>
        </w:rPr>
      </w:pPr>
    </w:p>
    <w:p w14:paraId="71D0EC99" w14:textId="77777777" w:rsidR="00F345B9" w:rsidRDefault="000364B4" w:rsidP="00796D96">
      <w:pPr>
        <w:pStyle w:val="Ttulo2"/>
        <w:spacing w:before="0" w:line="360" w:lineRule="auto"/>
        <w:rPr>
          <w:rStyle w:val="Ttulo2Car"/>
        </w:rPr>
      </w:pPr>
      <w:r w:rsidRPr="00F345B9">
        <w:rPr>
          <w:rStyle w:val="Ttulo2Car"/>
          <w:b/>
          <w:bCs/>
        </w:rPr>
        <w:t>Participantes</w:t>
      </w:r>
    </w:p>
    <w:p w14:paraId="1742BE69" w14:textId="6783DD24" w:rsidR="00247363" w:rsidRDefault="00F345B9" w:rsidP="0058363F">
      <w:pPr>
        <w:spacing w:after="0" w:line="360" w:lineRule="auto"/>
        <w:ind w:firstLine="708"/>
        <w:jc w:val="both"/>
        <w:rPr>
          <w:rFonts w:cs="Times New Roman"/>
          <w:szCs w:val="24"/>
          <w:lang w:val="es-ES"/>
        </w:rPr>
      </w:pPr>
      <w:r w:rsidRPr="00F345B9">
        <w:rPr>
          <w:rFonts w:cs="Times New Roman"/>
          <w:szCs w:val="24"/>
          <w:lang w:val="es-ES"/>
        </w:rPr>
        <w:t>L</w:t>
      </w:r>
      <w:r w:rsidR="00C1357C" w:rsidRPr="00F345B9">
        <w:rPr>
          <w:rFonts w:cs="Times New Roman"/>
          <w:szCs w:val="24"/>
          <w:lang w:val="es-ES"/>
        </w:rPr>
        <w:t>a</w:t>
      </w:r>
      <w:r w:rsidR="00C1357C" w:rsidRPr="00BD612E">
        <w:rPr>
          <w:rFonts w:cs="Times New Roman"/>
          <w:szCs w:val="24"/>
          <w:lang w:val="es-ES"/>
        </w:rPr>
        <w:t xml:space="preserve"> muestra</w:t>
      </w:r>
      <w:r w:rsidR="00C1357C" w:rsidRPr="00BD612E">
        <w:rPr>
          <w:rFonts w:cs="Times New Roman"/>
          <w:i/>
          <w:iCs/>
          <w:szCs w:val="24"/>
          <w:lang w:val="es-ES"/>
        </w:rPr>
        <w:t xml:space="preserve"> </w:t>
      </w:r>
      <w:r w:rsidR="00C1357C" w:rsidRPr="00EF234C">
        <w:rPr>
          <w:rFonts w:cs="Times New Roman"/>
          <w:szCs w:val="24"/>
          <w:lang w:val="es-ES"/>
        </w:rPr>
        <w:t>s</w:t>
      </w:r>
      <w:r w:rsidR="000364B4" w:rsidRPr="0013174D">
        <w:rPr>
          <w:rFonts w:cs="Times New Roman"/>
          <w:szCs w:val="24"/>
          <w:lang w:val="es-ES"/>
        </w:rPr>
        <w:t>e</w:t>
      </w:r>
      <w:r w:rsidR="000364B4" w:rsidRPr="00BD612E">
        <w:rPr>
          <w:rFonts w:cs="Times New Roman"/>
          <w:szCs w:val="24"/>
          <w:lang w:val="es-ES"/>
        </w:rPr>
        <w:t xml:space="preserve"> </w:t>
      </w:r>
      <w:r w:rsidR="00C86B85" w:rsidRPr="00BD612E">
        <w:rPr>
          <w:rFonts w:cs="Times New Roman"/>
          <w:szCs w:val="24"/>
          <w:lang w:val="es-ES"/>
        </w:rPr>
        <w:t>conformó</w:t>
      </w:r>
      <w:r w:rsidR="000364B4" w:rsidRPr="00BD612E">
        <w:rPr>
          <w:rFonts w:cs="Times New Roman"/>
          <w:szCs w:val="24"/>
          <w:lang w:val="es-ES"/>
        </w:rPr>
        <w:t xml:space="preserve"> por los y las estudiantes que reportaron tener una discapacidad </w:t>
      </w:r>
      <w:r w:rsidR="00CA71AA">
        <w:rPr>
          <w:rFonts w:cs="Times New Roman"/>
          <w:szCs w:val="24"/>
          <w:lang w:val="es-ES"/>
        </w:rPr>
        <w:t xml:space="preserve">en su proceso de </w:t>
      </w:r>
      <w:r w:rsidR="00DC56F9">
        <w:rPr>
          <w:rFonts w:cs="Times New Roman"/>
          <w:szCs w:val="24"/>
          <w:lang w:val="es-ES"/>
        </w:rPr>
        <w:t>ingreso</w:t>
      </w:r>
      <w:r w:rsidR="00CA71AA">
        <w:rPr>
          <w:rFonts w:cs="Times New Roman"/>
          <w:szCs w:val="24"/>
          <w:lang w:val="es-ES"/>
        </w:rPr>
        <w:t xml:space="preserve"> a </w:t>
      </w:r>
      <w:r w:rsidR="000364B4" w:rsidRPr="00BD612E">
        <w:rPr>
          <w:rFonts w:cs="Times New Roman"/>
          <w:szCs w:val="24"/>
          <w:lang w:val="es-ES"/>
        </w:rPr>
        <w:t xml:space="preserve">la </w:t>
      </w:r>
      <w:r w:rsidR="00C1357C" w:rsidRPr="00BD612E">
        <w:rPr>
          <w:rFonts w:cs="Times New Roman"/>
          <w:szCs w:val="24"/>
          <w:lang w:val="es-ES"/>
        </w:rPr>
        <w:t>U</w:t>
      </w:r>
      <w:r w:rsidR="000364B4" w:rsidRPr="00BD612E">
        <w:rPr>
          <w:rFonts w:cs="Times New Roman"/>
          <w:szCs w:val="24"/>
          <w:lang w:val="es-ES"/>
        </w:rPr>
        <w:t>niversidad de Sonora</w:t>
      </w:r>
      <w:r w:rsidR="00CA71AA">
        <w:rPr>
          <w:rFonts w:cs="Times New Roman"/>
          <w:szCs w:val="24"/>
          <w:lang w:val="es-ES"/>
        </w:rPr>
        <w:t xml:space="preserve"> durante e</w:t>
      </w:r>
      <w:r w:rsidR="00CA71AA" w:rsidRPr="00BD612E">
        <w:rPr>
          <w:rFonts w:cs="Times New Roman"/>
          <w:szCs w:val="24"/>
          <w:lang w:val="es-ES"/>
        </w:rPr>
        <w:t>l ciclo escolar 2021-2</w:t>
      </w:r>
      <w:r w:rsidR="000364B4" w:rsidRPr="00BD612E">
        <w:rPr>
          <w:rFonts w:cs="Times New Roman"/>
          <w:szCs w:val="24"/>
          <w:lang w:val="es-ES"/>
        </w:rPr>
        <w:t xml:space="preserve">. </w:t>
      </w:r>
      <w:r w:rsidR="00CA71AA">
        <w:rPr>
          <w:rFonts w:cs="Times New Roman"/>
          <w:szCs w:val="24"/>
          <w:lang w:val="es-ES"/>
        </w:rPr>
        <w:t xml:space="preserve">El registro inicial de </w:t>
      </w:r>
      <w:r w:rsidR="003A3838" w:rsidRPr="00BD612E">
        <w:rPr>
          <w:rFonts w:cs="Times New Roman"/>
          <w:szCs w:val="24"/>
          <w:lang w:val="es-ES"/>
        </w:rPr>
        <w:t>estudiantes con discapacidad</w:t>
      </w:r>
      <w:r w:rsidR="00CA71AA">
        <w:rPr>
          <w:rFonts w:cs="Times New Roman"/>
          <w:szCs w:val="24"/>
          <w:lang w:val="es-ES"/>
        </w:rPr>
        <w:t xml:space="preserve"> era de </w:t>
      </w:r>
      <w:r w:rsidR="00CA71AA" w:rsidRPr="00BD612E">
        <w:rPr>
          <w:rFonts w:cs="Times New Roman"/>
          <w:szCs w:val="24"/>
          <w:lang w:val="es-ES"/>
        </w:rPr>
        <w:t>144</w:t>
      </w:r>
      <w:r w:rsidR="003A3838" w:rsidRPr="00BD612E">
        <w:rPr>
          <w:rFonts w:cs="Times New Roman"/>
          <w:szCs w:val="24"/>
          <w:lang w:val="es-ES"/>
        </w:rPr>
        <w:t xml:space="preserve">, sin embargo, </w:t>
      </w:r>
      <w:r w:rsidR="003A3838" w:rsidRPr="00882547">
        <w:rPr>
          <w:rFonts w:cs="Times New Roman"/>
          <w:szCs w:val="24"/>
          <w:lang w:val="es-ES"/>
        </w:rPr>
        <w:t xml:space="preserve">después </w:t>
      </w:r>
      <w:r w:rsidR="0014079A" w:rsidRPr="00882547">
        <w:rPr>
          <w:rFonts w:cs="Times New Roman"/>
          <w:szCs w:val="24"/>
          <w:lang w:val="es-ES"/>
        </w:rPr>
        <w:t xml:space="preserve">de </w:t>
      </w:r>
      <w:r w:rsidR="00234F81" w:rsidRPr="00882547">
        <w:rPr>
          <w:rFonts w:cs="Times New Roman"/>
          <w:szCs w:val="24"/>
          <w:lang w:val="es-ES"/>
        </w:rPr>
        <w:t>es</w:t>
      </w:r>
      <w:r w:rsidR="00BA6717" w:rsidRPr="00882547">
        <w:rPr>
          <w:rFonts w:cs="Times New Roman"/>
          <w:szCs w:val="24"/>
          <w:lang w:val="es-ES"/>
        </w:rPr>
        <w:t xml:space="preserve">tablecer </w:t>
      </w:r>
      <w:r w:rsidR="003A3838" w:rsidRPr="00882547">
        <w:rPr>
          <w:rFonts w:cs="Times New Roman"/>
          <w:szCs w:val="24"/>
          <w:lang w:val="es-ES"/>
        </w:rPr>
        <w:t>contact</w:t>
      </w:r>
      <w:r w:rsidR="00BA6717" w:rsidRPr="00882547">
        <w:rPr>
          <w:rFonts w:cs="Times New Roman"/>
          <w:szCs w:val="24"/>
          <w:lang w:val="es-ES"/>
        </w:rPr>
        <w:t>o</w:t>
      </w:r>
      <w:r w:rsidR="003A3838" w:rsidRPr="00BD612E">
        <w:rPr>
          <w:rFonts w:cs="Times New Roman"/>
          <w:szCs w:val="24"/>
          <w:lang w:val="es-ES"/>
        </w:rPr>
        <w:t xml:space="preserve"> vía telefónica a cada uno se </w:t>
      </w:r>
      <w:r w:rsidR="00CA71AA">
        <w:rPr>
          <w:rFonts w:cs="Times New Roman"/>
          <w:szCs w:val="24"/>
          <w:lang w:val="es-ES"/>
        </w:rPr>
        <w:t xml:space="preserve">descartaron </w:t>
      </w:r>
      <w:r w:rsidR="003A3838" w:rsidRPr="00BD612E">
        <w:rPr>
          <w:rFonts w:cs="Times New Roman"/>
          <w:szCs w:val="24"/>
          <w:lang w:val="es-ES"/>
        </w:rPr>
        <w:t>a 99 estudiantes</w:t>
      </w:r>
      <w:r w:rsidR="00CA71AA">
        <w:rPr>
          <w:rFonts w:cs="Times New Roman"/>
          <w:szCs w:val="24"/>
          <w:lang w:val="es-ES"/>
        </w:rPr>
        <w:t>,</w:t>
      </w:r>
      <w:r w:rsidR="003A3838" w:rsidRPr="00BD612E">
        <w:rPr>
          <w:rFonts w:cs="Times New Roman"/>
          <w:szCs w:val="24"/>
          <w:lang w:val="es-ES"/>
        </w:rPr>
        <w:t xml:space="preserve"> quienes mencionaron que no estaban en una situación de discapacidad</w:t>
      </w:r>
      <w:r w:rsidR="00CA71AA">
        <w:rPr>
          <w:rFonts w:cs="Times New Roman"/>
          <w:szCs w:val="24"/>
          <w:lang w:val="es-ES"/>
        </w:rPr>
        <w:t xml:space="preserve"> alguna. Así, en el </w:t>
      </w:r>
      <w:r w:rsidR="003A3838" w:rsidRPr="00BD612E">
        <w:rPr>
          <w:rFonts w:cs="Times New Roman"/>
          <w:szCs w:val="24"/>
          <w:lang w:val="es-ES"/>
        </w:rPr>
        <w:t xml:space="preserve">estudio </w:t>
      </w:r>
      <w:r w:rsidR="00CA71AA">
        <w:rPr>
          <w:rFonts w:cs="Times New Roman"/>
          <w:szCs w:val="24"/>
          <w:lang w:val="es-ES"/>
        </w:rPr>
        <w:t xml:space="preserve">participaron los </w:t>
      </w:r>
      <w:r w:rsidR="003A3838" w:rsidRPr="00BD612E">
        <w:rPr>
          <w:rFonts w:cs="Times New Roman"/>
          <w:szCs w:val="24"/>
          <w:lang w:val="es-ES"/>
        </w:rPr>
        <w:t>45 estudiantes</w:t>
      </w:r>
      <w:r w:rsidR="00CA71AA">
        <w:rPr>
          <w:rFonts w:cs="Times New Roman"/>
          <w:szCs w:val="24"/>
          <w:lang w:val="es-ES"/>
        </w:rPr>
        <w:t xml:space="preserve"> restantes,</w:t>
      </w:r>
      <w:r w:rsidR="003A3838" w:rsidRPr="00BD612E">
        <w:rPr>
          <w:rFonts w:cs="Times New Roman"/>
          <w:szCs w:val="24"/>
          <w:lang w:val="es-ES"/>
        </w:rPr>
        <w:t xml:space="preserve"> quienes </w:t>
      </w:r>
      <w:r w:rsidR="00CA71AA">
        <w:rPr>
          <w:rFonts w:cs="Times New Roman"/>
          <w:szCs w:val="24"/>
          <w:lang w:val="es-ES"/>
        </w:rPr>
        <w:t xml:space="preserve">corroboraron </w:t>
      </w:r>
      <w:r w:rsidR="003A3838" w:rsidRPr="00BD612E">
        <w:rPr>
          <w:rFonts w:cs="Times New Roman"/>
          <w:szCs w:val="24"/>
          <w:lang w:val="es-ES"/>
        </w:rPr>
        <w:t xml:space="preserve">que </w:t>
      </w:r>
      <w:r w:rsidR="00CA71AA">
        <w:rPr>
          <w:rFonts w:cs="Times New Roman"/>
          <w:szCs w:val="24"/>
          <w:lang w:val="es-ES"/>
        </w:rPr>
        <w:t xml:space="preserve">cuentan con alguna </w:t>
      </w:r>
      <w:r w:rsidR="003A3838" w:rsidRPr="00BD612E">
        <w:rPr>
          <w:rFonts w:cs="Times New Roman"/>
          <w:szCs w:val="24"/>
          <w:lang w:val="es-ES"/>
        </w:rPr>
        <w:t xml:space="preserve">discapacidad. </w:t>
      </w:r>
    </w:p>
    <w:p w14:paraId="2E1D372C" w14:textId="77777777" w:rsidR="0058363F" w:rsidRDefault="0058363F" w:rsidP="0058363F">
      <w:pPr>
        <w:spacing w:after="0" w:line="360" w:lineRule="auto"/>
        <w:jc w:val="both"/>
        <w:rPr>
          <w:rFonts w:cs="Times New Roman"/>
          <w:szCs w:val="24"/>
          <w:lang w:val="es-ES"/>
        </w:rPr>
      </w:pPr>
    </w:p>
    <w:p w14:paraId="1A7587EA" w14:textId="2A8241DE" w:rsidR="00F345B9" w:rsidRPr="00F345B9" w:rsidRDefault="000364B4" w:rsidP="00796D96">
      <w:pPr>
        <w:pStyle w:val="Ttulo2"/>
        <w:spacing w:before="0" w:line="360" w:lineRule="auto"/>
        <w:rPr>
          <w:lang w:val="es-ES"/>
        </w:rPr>
      </w:pPr>
      <w:r w:rsidRPr="00CF56D5">
        <w:rPr>
          <w:lang w:val="es-ES"/>
        </w:rPr>
        <w:t>Instrumento</w:t>
      </w:r>
    </w:p>
    <w:p w14:paraId="5E685E46" w14:textId="35937F2C" w:rsidR="00CA71AA" w:rsidRDefault="00CF56D5" w:rsidP="0058363F">
      <w:pPr>
        <w:spacing w:after="0" w:line="360" w:lineRule="auto"/>
        <w:ind w:firstLine="708"/>
        <w:jc w:val="both"/>
        <w:rPr>
          <w:rFonts w:cs="Times New Roman"/>
          <w:szCs w:val="24"/>
          <w:lang w:val="es-ES"/>
        </w:rPr>
      </w:pPr>
      <w:r w:rsidRPr="00907077">
        <w:rPr>
          <w:rFonts w:cs="Times New Roman"/>
          <w:szCs w:val="24"/>
          <w:lang w:val="es-ES"/>
        </w:rPr>
        <w:t xml:space="preserve">Se utilizó la encuesta </w:t>
      </w:r>
      <w:r w:rsidRPr="00EF234C">
        <w:rPr>
          <w:rFonts w:cs="Times New Roman"/>
          <w:szCs w:val="24"/>
          <w:lang w:val="es-ES"/>
        </w:rPr>
        <w:t>WHO-DAS 2.0</w:t>
      </w:r>
      <w:r w:rsidR="008D7978">
        <w:rPr>
          <w:rFonts w:cs="Times New Roman"/>
          <w:szCs w:val="24"/>
          <w:lang w:val="es-ES"/>
        </w:rPr>
        <w:t>, también utilizad</w:t>
      </w:r>
      <w:r w:rsidR="0083359D">
        <w:rPr>
          <w:rFonts w:cs="Times New Roman"/>
          <w:szCs w:val="24"/>
          <w:lang w:val="es-ES"/>
        </w:rPr>
        <w:t>a</w:t>
      </w:r>
      <w:r w:rsidR="008D7978">
        <w:rPr>
          <w:rFonts w:cs="Times New Roman"/>
          <w:szCs w:val="24"/>
          <w:lang w:val="es-ES"/>
        </w:rPr>
        <w:t xml:space="preserve"> por</w:t>
      </w:r>
      <w:r w:rsidR="008D7978">
        <w:rPr>
          <w:rFonts w:cs="Times New Roman"/>
          <w:i/>
          <w:iCs/>
          <w:szCs w:val="24"/>
          <w:lang w:val="es-ES"/>
        </w:rPr>
        <w:t xml:space="preserve"> </w:t>
      </w:r>
      <w:r w:rsidR="000364B4" w:rsidRPr="00907077">
        <w:rPr>
          <w:rFonts w:cs="Times New Roman"/>
          <w:szCs w:val="24"/>
          <w:lang w:val="es-ES"/>
        </w:rPr>
        <w:t>el</w:t>
      </w:r>
      <w:r w:rsidR="00CA71AA" w:rsidRPr="00907077">
        <w:rPr>
          <w:rFonts w:cs="Times New Roman"/>
          <w:szCs w:val="24"/>
          <w:lang w:val="es-ES"/>
        </w:rPr>
        <w:fldChar w:fldCharType="begin" w:fldLock="1"/>
      </w:r>
      <w:r w:rsidR="00CA71AA" w:rsidRPr="00907077">
        <w:rPr>
          <w:rFonts w:cs="Times New Roman"/>
          <w:szCs w:val="24"/>
          <w:lang w:val="es-ES"/>
        </w:rPr>
        <w:instrText>ADDIN CSL_CITATION {"citationItems":[{"id":"ITEM-1","itemData":{"URL":"https://www.inegi.org.mx/app/tabulados/interactivos/?pxq=Discapacidad_Discapacidad_02_b73245cd-6c24-42c6-b7e2-d8eff80939e2","accessed":{"date-parts":[["2021","8","20"]]},"author":[{"dropping-particle":"","family":"Instituto Nacional de Estadística y Geografía","given":"","non-dropping-particle":"","parse-names":false,"suffix":""}],"id":"ITEM-1","issued":{"date-parts":[["2021"]]},"title":"Población con limitación o discapacidad por entidad federativa y tipo de actividad que realiza o condición mental según sexo, 2020","type":"webpage"},"uris":["http://www.mendeley.com/documents/?uuid=7486701f-7afb-3f81-bc97-a9c6913a90de"]}],"mendeley":{"formattedCitation":"(Instituto Nacional de Estadística y Geografía, 2021)","manualFormatting":" Instituto Nacional de Estadística y Geografía (2021)","plainTextFormattedCitation":"(Instituto Nacional de Estadística y Geografía, 2021)","previouslyFormattedCitation":"(Instituto Nacional de Estadística y Geografía, 2021)"},"properties":{"noteIndex":0},"schema":"https://github.com/citation-style-language/schema/raw/master/csl-citation.json"}</w:instrText>
      </w:r>
      <w:r w:rsidR="00CA71AA" w:rsidRPr="00907077">
        <w:rPr>
          <w:rFonts w:cs="Times New Roman"/>
          <w:szCs w:val="24"/>
          <w:lang w:val="es-ES"/>
        </w:rPr>
        <w:fldChar w:fldCharType="separate"/>
      </w:r>
      <w:r w:rsidR="00CA71AA" w:rsidRPr="00907077">
        <w:rPr>
          <w:rFonts w:cs="Times New Roman"/>
          <w:noProof/>
          <w:szCs w:val="24"/>
          <w:lang w:val="es-ES"/>
        </w:rPr>
        <w:t xml:space="preserve"> Instituto Nacional de Estadística y Geografía</w:t>
      </w:r>
      <w:r w:rsidR="009C5937" w:rsidRPr="00907077">
        <w:rPr>
          <w:rFonts w:cs="Times New Roman"/>
          <w:noProof/>
          <w:szCs w:val="24"/>
          <w:lang w:val="es-ES"/>
        </w:rPr>
        <w:t xml:space="preserve"> [Inegi]</w:t>
      </w:r>
      <w:r w:rsidR="00CA71AA" w:rsidRPr="00907077">
        <w:rPr>
          <w:rFonts w:cs="Times New Roman"/>
          <w:noProof/>
          <w:szCs w:val="24"/>
          <w:lang w:val="es-ES"/>
        </w:rPr>
        <w:t xml:space="preserve"> (2021)</w:t>
      </w:r>
      <w:r w:rsidR="00CA71AA" w:rsidRPr="00907077">
        <w:rPr>
          <w:rFonts w:cs="Times New Roman"/>
          <w:szCs w:val="24"/>
          <w:lang w:val="es-ES"/>
        </w:rPr>
        <w:fldChar w:fldCharType="end"/>
      </w:r>
      <w:r w:rsidR="00CA71AA" w:rsidRPr="00907077">
        <w:rPr>
          <w:rFonts w:cs="Times New Roman"/>
          <w:szCs w:val="24"/>
          <w:lang w:val="es-ES"/>
        </w:rPr>
        <w:t xml:space="preserve">. Este </w:t>
      </w:r>
      <w:r w:rsidR="00D86FE2" w:rsidRPr="00907077">
        <w:rPr>
          <w:rFonts w:cs="Times New Roman"/>
          <w:szCs w:val="24"/>
          <w:lang w:val="es-ES"/>
        </w:rPr>
        <w:t xml:space="preserve">cuestionario </w:t>
      </w:r>
      <w:r w:rsidR="0092340F" w:rsidRPr="00907077">
        <w:rPr>
          <w:rFonts w:cs="Times New Roman"/>
          <w:szCs w:val="24"/>
          <w:lang w:val="es-ES"/>
        </w:rPr>
        <w:t>está sustentado en</w:t>
      </w:r>
      <w:r w:rsidR="00D86FE2" w:rsidRPr="00907077">
        <w:rPr>
          <w:rFonts w:cs="Times New Roman"/>
          <w:szCs w:val="24"/>
          <w:lang w:val="es-ES"/>
        </w:rPr>
        <w:t xml:space="preserve"> la Organización Mundial de la Salud</w:t>
      </w:r>
      <w:r w:rsidR="00CA71AA" w:rsidRPr="00907077">
        <w:rPr>
          <w:rFonts w:cs="Times New Roman"/>
          <w:szCs w:val="24"/>
          <w:lang w:val="es-ES"/>
        </w:rPr>
        <w:t xml:space="preserve"> </w:t>
      </w:r>
      <w:r w:rsidR="00AB1B73">
        <w:rPr>
          <w:rFonts w:cs="Times New Roman"/>
          <w:szCs w:val="24"/>
          <w:lang w:val="es-ES"/>
        </w:rPr>
        <w:t>(</w:t>
      </w:r>
      <w:r w:rsidR="00CA71AA" w:rsidRPr="00907077">
        <w:rPr>
          <w:rFonts w:cs="Times New Roman"/>
          <w:szCs w:val="24"/>
          <w:lang w:val="es-ES"/>
        </w:rPr>
        <w:t>OMS</w:t>
      </w:r>
      <w:r w:rsidR="00AB1B73">
        <w:rPr>
          <w:rFonts w:cs="Times New Roman"/>
          <w:szCs w:val="24"/>
          <w:lang w:val="es-ES"/>
        </w:rPr>
        <w:t>)</w:t>
      </w:r>
      <w:r w:rsidR="00D86FE2" w:rsidRPr="00907077">
        <w:rPr>
          <w:rFonts w:cs="Times New Roman"/>
          <w:szCs w:val="24"/>
          <w:lang w:val="es-ES"/>
        </w:rPr>
        <w:t xml:space="preserve"> para la evaluación de la discapacidad</w:t>
      </w:r>
      <w:r w:rsidR="00CA71AA" w:rsidRPr="00907077">
        <w:rPr>
          <w:rFonts w:cs="Times New Roman"/>
          <w:szCs w:val="24"/>
          <w:lang w:val="es-ES"/>
        </w:rPr>
        <w:t>. S</w:t>
      </w:r>
      <w:r w:rsidR="0098334A" w:rsidRPr="00907077">
        <w:rPr>
          <w:rFonts w:cs="Times New Roman"/>
          <w:szCs w:val="24"/>
          <w:lang w:val="es-ES"/>
        </w:rPr>
        <w:t xml:space="preserve">e compone de </w:t>
      </w:r>
      <w:r w:rsidR="00CA71AA" w:rsidRPr="00907077">
        <w:rPr>
          <w:rFonts w:cs="Times New Roman"/>
          <w:szCs w:val="24"/>
          <w:lang w:val="es-ES"/>
        </w:rPr>
        <w:t xml:space="preserve">seis </w:t>
      </w:r>
      <w:r w:rsidR="003C70E2" w:rsidRPr="00907077">
        <w:rPr>
          <w:rFonts w:cs="Times New Roman"/>
          <w:szCs w:val="24"/>
          <w:lang w:val="es-ES"/>
        </w:rPr>
        <w:t>ítems</w:t>
      </w:r>
      <w:r w:rsidR="006D38BB" w:rsidRPr="00907077">
        <w:rPr>
          <w:rFonts w:cs="Times New Roman"/>
          <w:szCs w:val="24"/>
          <w:lang w:val="es-ES"/>
        </w:rPr>
        <w:t>:</w:t>
      </w:r>
      <w:r w:rsidR="006D38BB">
        <w:rPr>
          <w:rFonts w:cs="Times New Roman"/>
          <w:szCs w:val="24"/>
          <w:lang w:val="es-ES"/>
        </w:rPr>
        <w:t xml:space="preserve"> </w:t>
      </w:r>
    </w:p>
    <w:p w14:paraId="358A8FA6" w14:textId="503A2BA6" w:rsidR="00CA71AA" w:rsidRPr="00CA71AA" w:rsidRDefault="003C70E2" w:rsidP="00EF234C">
      <w:pPr>
        <w:pStyle w:val="Prrafodelista"/>
        <w:numPr>
          <w:ilvl w:val="0"/>
          <w:numId w:val="1"/>
        </w:numPr>
        <w:spacing w:after="0" w:line="360" w:lineRule="auto"/>
        <w:ind w:left="0" w:firstLine="709"/>
        <w:jc w:val="both"/>
        <w:rPr>
          <w:rFonts w:cs="Times New Roman"/>
          <w:szCs w:val="24"/>
          <w:lang w:val="es-ES"/>
        </w:rPr>
      </w:pPr>
      <w:r w:rsidRPr="00CA71AA">
        <w:rPr>
          <w:rFonts w:cs="Times New Roman"/>
          <w:szCs w:val="24"/>
          <w:lang w:val="es-ES"/>
        </w:rPr>
        <w:t>¿</w:t>
      </w:r>
      <w:r w:rsidR="00CA71AA">
        <w:rPr>
          <w:rFonts w:cs="Times New Roman"/>
          <w:szCs w:val="24"/>
          <w:lang w:val="es-ES"/>
        </w:rPr>
        <w:t>T</w:t>
      </w:r>
      <w:r w:rsidR="00CA71AA" w:rsidRPr="00CA71AA">
        <w:rPr>
          <w:rFonts w:cs="Times New Roman"/>
          <w:szCs w:val="24"/>
          <w:lang w:val="es-ES"/>
        </w:rPr>
        <w:t xml:space="preserve">iene </w:t>
      </w:r>
      <w:r w:rsidRPr="00CA71AA">
        <w:rPr>
          <w:rFonts w:cs="Times New Roman"/>
          <w:szCs w:val="24"/>
          <w:lang w:val="es-ES"/>
        </w:rPr>
        <w:t xml:space="preserve">dificultad para ver </w:t>
      </w:r>
      <w:r w:rsidR="003037F7" w:rsidRPr="00CA71AA">
        <w:rPr>
          <w:rFonts w:cs="Times New Roman"/>
          <w:szCs w:val="24"/>
          <w:lang w:val="es-ES"/>
        </w:rPr>
        <w:t>aun</w:t>
      </w:r>
      <w:r w:rsidRPr="00CA71AA">
        <w:rPr>
          <w:rFonts w:cs="Times New Roman"/>
          <w:szCs w:val="24"/>
          <w:lang w:val="es-ES"/>
        </w:rPr>
        <w:t xml:space="preserve"> usando lentes?</w:t>
      </w:r>
    </w:p>
    <w:p w14:paraId="08FBBC59" w14:textId="75E1B58F" w:rsidR="00CA71AA" w:rsidRPr="00CA71AA" w:rsidRDefault="003C70E2" w:rsidP="00EF234C">
      <w:pPr>
        <w:pStyle w:val="Prrafodelista"/>
        <w:numPr>
          <w:ilvl w:val="0"/>
          <w:numId w:val="1"/>
        </w:numPr>
        <w:spacing w:after="0" w:line="360" w:lineRule="auto"/>
        <w:ind w:left="0" w:firstLine="709"/>
        <w:jc w:val="both"/>
        <w:rPr>
          <w:rFonts w:cs="Times New Roman"/>
          <w:szCs w:val="24"/>
          <w:lang w:val="es-ES"/>
        </w:rPr>
      </w:pPr>
      <w:r w:rsidRPr="00CA71AA">
        <w:rPr>
          <w:rFonts w:cs="Times New Roman"/>
          <w:szCs w:val="24"/>
          <w:lang w:val="es-ES"/>
        </w:rPr>
        <w:t>¿</w:t>
      </w:r>
      <w:r w:rsidR="00CA71AA">
        <w:rPr>
          <w:rFonts w:cs="Times New Roman"/>
          <w:szCs w:val="24"/>
          <w:lang w:val="es-ES"/>
        </w:rPr>
        <w:t>T</w:t>
      </w:r>
      <w:r w:rsidR="00CA71AA" w:rsidRPr="00CA71AA">
        <w:rPr>
          <w:rFonts w:cs="Times New Roman"/>
          <w:szCs w:val="24"/>
          <w:lang w:val="es-ES"/>
        </w:rPr>
        <w:t xml:space="preserve">iene </w:t>
      </w:r>
      <w:r w:rsidRPr="00CA71AA">
        <w:rPr>
          <w:rFonts w:cs="Times New Roman"/>
          <w:szCs w:val="24"/>
          <w:lang w:val="es-ES"/>
        </w:rPr>
        <w:t xml:space="preserve">dificultad para escuchar, </w:t>
      </w:r>
      <w:r w:rsidR="003037F7" w:rsidRPr="00CA71AA">
        <w:rPr>
          <w:rFonts w:cs="Times New Roman"/>
          <w:szCs w:val="24"/>
          <w:lang w:val="es-ES"/>
        </w:rPr>
        <w:t>aun</w:t>
      </w:r>
      <w:r w:rsidRPr="00CA71AA">
        <w:rPr>
          <w:rFonts w:cs="Times New Roman"/>
          <w:szCs w:val="24"/>
          <w:lang w:val="es-ES"/>
        </w:rPr>
        <w:t xml:space="preserve"> usando aparato auditivo?</w:t>
      </w:r>
      <w:r w:rsidR="009A6B54" w:rsidRPr="00CA71AA">
        <w:rPr>
          <w:rFonts w:cs="Times New Roman"/>
          <w:szCs w:val="24"/>
          <w:lang w:val="es-ES"/>
        </w:rPr>
        <w:t xml:space="preserve"> </w:t>
      </w:r>
    </w:p>
    <w:p w14:paraId="6863F5B1" w14:textId="1CA42896" w:rsidR="00CA71AA" w:rsidRPr="00CA71AA" w:rsidRDefault="003C70E2" w:rsidP="00EF234C">
      <w:pPr>
        <w:pStyle w:val="Prrafodelista"/>
        <w:numPr>
          <w:ilvl w:val="0"/>
          <w:numId w:val="1"/>
        </w:numPr>
        <w:spacing w:after="0" w:line="360" w:lineRule="auto"/>
        <w:ind w:left="0" w:firstLine="709"/>
        <w:jc w:val="both"/>
        <w:rPr>
          <w:rFonts w:cs="Times New Roman"/>
          <w:szCs w:val="24"/>
          <w:lang w:val="es-ES"/>
        </w:rPr>
      </w:pPr>
      <w:r w:rsidRPr="00CA71AA">
        <w:rPr>
          <w:rFonts w:cs="Times New Roman"/>
          <w:szCs w:val="24"/>
          <w:lang w:val="es-ES"/>
        </w:rPr>
        <w:t>¿</w:t>
      </w:r>
      <w:r w:rsidR="00CA71AA">
        <w:rPr>
          <w:rFonts w:cs="Times New Roman"/>
          <w:szCs w:val="24"/>
          <w:lang w:val="es-ES"/>
        </w:rPr>
        <w:t>T</w:t>
      </w:r>
      <w:r w:rsidR="00CA71AA" w:rsidRPr="00CA71AA">
        <w:rPr>
          <w:rFonts w:cs="Times New Roman"/>
          <w:szCs w:val="24"/>
          <w:lang w:val="es-ES"/>
        </w:rPr>
        <w:t xml:space="preserve">iene </w:t>
      </w:r>
      <w:r w:rsidRPr="00CA71AA">
        <w:rPr>
          <w:rFonts w:cs="Times New Roman"/>
          <w:szCs w:val="24"/>
          <w:lang w:val="es-ES"/>
        </w:rPr>
        <w:t>dificultad para caminar o subir escalones?</w:t>
      </w:r>
    </w:p>
    <w:p w14:paraId="64A7E236" w14:textId="44A8D72D" w:rsidR="00CA71AA" w:rsidRPr="00CA71AA" w:rsidRDefault="003C70E2" w:rsidP="00EF234C">
      <w:pPr>
        <w:pStyle w:val="Prrafodelista"/>
        <w:numPr>
          <w:ilvl w:val="0"/>
          <w:numId w:val="1"/>
        </w:numPr>
        <w:spacing w:after="0" w:line="360" w:lineRule="auto"/>
        <w:ind w:left="0" w:firstLine="709"/>
        <w:jc w:val="both"/>
        <w:rPr>
          <w:rFonts w:cs="Times New Roman"/>
          <w:szCs w:val="24"/>
          <w:lang w:val="es-ES"/>
        </w:rPr>
      </w:pPr>
      <w:r w:rsidRPr="00CA71AA">
        <w:rPr>
          <w:rFonts w:cs="Times New Roman"/>
          <w:szCs w:val="24"/>
          <w:lang w:val="es-ES"/>
        </w:rPr>
        <w:t>¿</w:t>
      </w:r>
      <w:r w:rsidR="00CA71AA">
        <w:rPr>
          <w:rFonts w:cs="Times New Roman"/>
          <w:szCs w:val="24"/>
          <w:lang w:val="es-ES"/>
        </w:rPr>
        <w:t>T</w:t>
      </w:r>
      <w:r w:rsidR="00CA71AA" w:rsidRPr="00CA71AA">
        <w:rPr>
          <w:rFonts w:cs="Times New Roman"/>
          <w:szCs w:val="24"/>
          <w:lang w:val="es-ES"/>
        </w:rPr>
        <w:t>iene</w:t>
      </w:r>
      <w:r w:rsidR="00CA71AA" w:rsidRPr="00CA71AA" w:rsidDel="00CA71AA">
        <w:rPr>
          <w:rFonts w:cs="Times New Roman"/>
          <w:szCs w:val="24"/>
          <w:lang w:val="es-ES"/>
        </w:rPr>
        <w:t xml:space="preserve"> </w:t>
      </w:r>
      <w:r w:rsidRPr="00CA71AA">
        <w:rPr>
          <w:rFonts w:cs="Times New Roman"/>
          <w:szCs w:val="24"/>
          <w:lang w:val="es-ES"/>
        </w:rPr>
        <w:t>dificultad para recordar o concentrarse?</w:t>
      </w:r>
    </w:p>
    <w:p w14:paraId="7B0070A0" w14:textId="483E06E3" w:rsidR="00CA71AA" w:rsidRPr="00CA71AA" w:rsidRDefault="003C70E2" w:rsidP="00EF234C">
      <w:pPr>
        <w:pStyle w:val="Prrafodelista"/>
        <w:numPr>
          <w:ilvl w:val="0"/>
          <w:numId w:val="1"/>
        </w:numPr>
        <w:spacing w:after="0" w:line="360" w:lineRule="auto"/>
        <w:ind w:left="0" w:firstLine="709"/>
        <w:jc w:val="both"/>
        <w:rPr>
          <w:rFonts w:cs="Times New Roman"/>
          <w:szCs w:val="24"/>
          <w:lang w:val="es-ES"/>
        </w:rPr>
      </w:pPr>
      <w:r w:rsidRPr="00CA71AA">
        <w:rPr>
          <w:rFonts w:cs="Times New Roman"/>
          <w:szCs w:val="24"/>
          <w:lang w:val="es-ES"/>
        </w:rPr>
        <w:t>¿</w:t>
      </w:r>
      <w:r w:rsidR="00CA71AA">
        <w:rPr>
          <w:rFonts w:cs="Times New Roman"/>
          <w:szCs w:val="24"/>
          <w:lang w:val="es-ES"/>
        </w:rPr>
        <w:t>T</w:t>
      </w:r>
      <w:r w:rsidR="00CA71AA" w:rsidRPr="00CA71AA">
        <w:rPr>
          <w:rFonts w:cs="Times New Roman"/>
          <w:szCs w:val="24"/>
          <w:lang w:val="es-ES"/>
        </w:rPr>
        <w:t xml:space="preserve">iene </w:t>
      </w:r>
      <w:r w:rsidRPr="00CA71AA">
        <w:rPr>
          <w:rFonts w:cs="Times New Roman"/>
          <w:szCs w:val="24"/>
          <w:lang w:val="es-ES"/>
        </w:rPr>
        <w:t>dificultad con el cuidado de sí mismo, cuidado personal, bañarse o vestirse</w:t>
      </w:r>
      <w:r w:rsidR="009C5937">
        <w:rPr>
          <w:rFonts w:cs="Times New Roman"/>
          <w:szCs w:val="24"/>
          <w:lang w:val="es-ES"/>
        </w:rPr>
        <w:t>?</w:t>
      </w:r>
    </w:p>
    <w:p w14:paraId="061F9116" w14:textId="74306FA0" w:rsidR="00CA71AA" w:rsidRPr="00CA71AA" w:rsidRDefault="003C70E2" w:rsidP="00EF234C">
      <w:pPr>
        <w:pStyle w:val="Prrafodelista"/>
        <w:numPr>
          <w:ilvl w:val="0"/>
          <w:numId w:val="1"/>
        </w:numPr>
        <w:spacing w:after="0" w:line="360" w:lineRule="auto"/>
        <w:ind w:left="0" w:firstLine="709"/>
        <w:jc w:val="both"/>
        <w:rPr>
          <w:rFonts w:cs="Times New Roman"/>
          <w:szCs w:val="24"/>
          <w:lang w:val="es-ES"/>
        </w:rPr>
      </w:pPr>
      <w:r w:rsidRPr="00CA71AA">
        <w:rPr>
          <w:rFonts w:cs="Times New Roman"/>
          <w:szCs w:val="24"/>
          <w:lang w:val="es-ES"/>
        </w:rPr>
        <w:t>¿</w:t>
      </w:r>
      <w:r w:rsidR="009C5937">
        <w:rPr>
          <w:rFonts w:cs="Times New Roman"/>
          <w:szCs w:val="24"/>
          <w:lang w:val="es-ES"/>
        </w:rPr>
        <w:t>T</w:t>
      </w:r>
      <w:r w:rsidR="009C5937" w:rsidRPr="00CA71AA">
        <w:rPr>
          <w:rFonts w:cs="Times New Roman"/>
          <w:szCs w:val="24"/>
          <w:lang w:val="es-ES"/>
        </w:rPr>
        <w:t>iene dificultad para comunicarse (para que le entiendan, que usted comprenda a otras personas)?</w:t>
      </w:r>
      <w:r w:rsidR="009A6B54" w:rsidRPr="00CA71AA">
        <w:rPr>
          <w:rFonts w:cs="Times New Roman"/>
          <w:szCs w:val="24"/>
          <w:lang w:val="es-ES"/>
        </w:rPr>
        <w:t xml:space="preserve"> </w:t>
      </w:r>
    </w:p>
    <w:p w14:paraId="063D8056" w14:textId="3D55B784" w:rsidR="003C70E2" w:rsidRDefault="003C70E2" w:rsidP="0058363F">
      <w:pPr>
        <w:spacing w:after="0" w:line="360" w:lineRule="auto"/>
        <w:ind w:firstLine="708"/>
        <w:jc w:val="both"/>
        <w:rPr>
          <w:rFonts w:cs="Times New Roman"/>
          <w:szCs w:val="24"/>
          <w:lang w:val="es-ES"/>
        </w:rPr>
      </w:pPr>
      <w:r w:rsidRPr="00BD612E">
        <w:rPr>
          <w:rFonts w:cs="Times New Roman"/>
          <w:szCs w:val="24"/>
          <w:lang w:val="es-ES"/>
        </w:rPr>
        <w:t>Las opciones de respuesta son</w:t>
      </w:r>
      <w:r w:rsidR="00AB1B73">
        <w:rPr>
          <w:rFonts w:cs="Times New Roman"/>
          <w:szCs w:val="24"/>
          <w:lang w:val="es-ES"/>
        </w:rPr>
        <w:t>:</w:t>
      </w:r>
      <w:r w:rsidRPr="00BD612E">
        <w:rPr>
          <w:rFonts w:cs="Times New Roman"/>
          <w:szCs w:val="24"/>
          <w:lang w:val="es-ES"/>
        </w:rPr>
        <w:t xml:space="preserve"> 1</w:t>
      </w:r>
      <w:r w:rsidR="00CA71AA">
        <w:rPr>
          <w:rFonts w:cs="Times New Roman"/>
          <w:szCs w:val="24"/>
          <w:lang w:val="es-ES"/>
        </w:rPr>
        <w:t xml:space="preserve"> =</w:t>
      </w:r>
      <w:r w:rsidR="00CA71AA" w:rsidRPr="00BD612E">
        <w:rPr>
          <w:rFonts w:cs="Times New Roman"/>
          <w:szCs w:val="24"/>
          <w:lang w:val="es-ES"/>
        </w:rPr>
        <w:t xml:space="preserve"> </w:t>
      </w:r>
      <w:r w:rsidR="00CA71AA">
        <w:rPr>
          <w:rFonts w:cs="Times New Roman"/>
          <w:szCs w:val="24"/>
          <w:lang w:val="es-ES"/>
        </w:rPr>
        <w:t>N</w:t>
      </w:r>
      <w:r w:rsidR="00CA71AA" w:rsidRPr="00BD612E">
        <w:rPr>
          <w:rFonts w:cs="Times New Roman"/>
          <w:szCs w:val="24"/>
          <w:lang w:val="es-ES"/>
        </w:rPr>
        <w:t>o</w:t>
      </w:r>
      <w:r w:rsidRPr="00BD612E">
        <w:rPr>
          <w:rFonts w:cs="Times New Roman"/>
          <w:szCs w:val="24"/>
          <w:lang w:val="es-ES"/>
        </w:rPr>
        <w:t>, sin dificultad, 2</w:t>
      </w:r>
      <w:r w:rsidR="00AB1B73">
        <w:rPr>
          <w:rFonts w:cs="Times New Roman"/>
          <w:szCs w:val="24"/>
          <w:lang w:val="es-ES"/>
        </w:rPr>
        <w:t xml:space="preserve"> =</w:t>
      </w:r>
      <w:r w:rsidR="00AB1B73" w:rsidRPr="00BD612E">
        <w:rPr>
          <w:rFonts w:cs="Times New Roman"/>
          <w:szCs w:val="24"/>
          <w:lang w:val="es-ES"/>
        </w:rPr>
        <w:t xml:space="preserve"> </w:t>
      </w:r>
      <w:r w:rsidR="00AB1B73">
        <w:rPr>
          <w:rFonts w:cs="Times New Roman"/>
          <w:szCs w:val="24"/>
          <w:lang w:val="es-ES"/>
        </w:rPr>
        <w:t>Sí</w:t>
      </w:r>
      <w:r w:rsidRPr="00BD612E">
        <w:rPr>
          <w:rFonts w:cs="Times New Roman"/>
          <w:szCs w:val="24"/>
          <w:lang w:val="es-ES"/>
        </w:rPr>
        <w:t>, alguna dificultad, 3</w:t>
      </w:r>
      <w:r w:rsidR="00AB1B73">
        <w:rPr>
          <w:rFonts w:cs="Times New Roman"/>
          <w:szCs w:val="24"/>
          <w:lang w:val="es-ES"/>
        </w:rPr>
        <w:t xml:space="preserve"> =</w:t>
      </w:r>
      <w:r w:rsidR="00AB1B73" w:rsidRPr="00BD612E">
        <w:rPr>
          <w:rFonts w:cs="Times New Roman"/>
          <w:szCs w:val="24"/>
          <w:lang w:val="es-ES"/>
        </w:rPr>
        <w:t xml:space="preserve"> </w:t>
      </w:r>
      <w:r w:rsidR="00AB1B73">
        <w:rPr>
          <w:rFonts w:cs="Times New Roman"/>
          <w:szCs w:val="24"/>
          <w:lang w:val="es-ES"/>
        </w:rPr>
        <w:t>Sí</w:t>
      </w:r>
      <w:r w:rsidRPr="00BD612E">
        <w:rPr>
          <w:rFonts w:cs="Times New Roman"/>
          <w:szCs w:val="24"/>
          <w:lang w:val="es-ES"/>
        </w:rPr>
        <w:t>, mucha dificultad, 4</w:t>
      </w:r>
      <w:r w:rsidR="00AB1B73">
        <w:rPr>
          <w:rFonts w:cs="Times New Roman"/>
          <w:szCs w:val="24"/>
          <w:lang w:val="es-ES"/>
        </w:rPr>
        <w:t xml:space="preserve"> =</w:t>
      </w:r>
      <w:r w:rsidR="00AB1B73" w:rsidRPr="00BD612E">
        <w:rPr>
          <w:rFonts w:cs="Times New Roman"/>
          <w:szCs w:val="24"/>
          <w:lang w:val="es-ES"/>
        </w:rPr>
        <w:t xml:space="preserve"> </w:t>
      </w:r>
      <w:r w:rsidRPr="00BD612E">
        <w:rPr>
          <w:rFonts w:cs="Times New Roman"/>
          <w:szCs w:val="24"/>
          <w:lang w:val="es-ES"/>
        </w:rPr>
        <w:t>No puedo hacerlo</w:t>
      </w:r>
      <w:r w:rsidR="00976EEE" w:rsidRPr="00BD612E">
        <w:rPr>
          <w:rFonts w:cs="Times New Roman"/>
          <w:szCs w:val="24"/>
          <w:lang w:val="es-ES"/>
        </w:rPr>
        <w:t>.</w:t>
      </w:r>
    </w:p>
    <w:p w14:paraId="177F855A" w14:textId="2D335220" w:rsidR="00F345B9" w:rsidRDefault="003B43BF" w:rsidP="00796D96">
      <w:pPr>
        <w:pStyle w:val="Ttulo2"/>
        <w:spacing w:before="0" w:line="360" w:lineRule="auto"/>
      </w:pPr>
      <w:r w:rsidRPr="00BD612E">
        <w:lastRenderedPageBreak/>
        <w:t>Marco é</w:t>
      </w:r>
      <w:r w:rsidR="00165799" w:rsidRPr="00BD612E">
        <w:t>tic</w:t>
      </w:r>
      <w:r w:rsidRPr="00BD612E">
        <w:t>o</w:t>
      </w:r>
    </w:p>
    <w:p w14:paraId="4D852D59" w14:textId="1C6E220A" w:rsidR="002D6335" w:rsidRDefault="002D6335" w:rsidP="0058363F">
      <w:pPr>
        <w:spacing w:after="0" w:line="360" w:lineRule="auto"/>
        <w:ind w:firstLine="708"/>
        <w:jc w:val="both"/>
        <w:rPr>
          <w:rFonts w:cs="Times New Roman"/>
          <w:szCs w:val="24"/>
        </w:rPr>
      </w:pPr>
      <w:r w:rsidRPr="00BD612E">
        <w:rPr>
          <w:rFonts w:cs="Times New Roman"/>
          <w:szCs w:val="24"/>
        </w:rPr>
        <w:t>El manejo de datos fue estrictamente confidencial</w:t>
      </w:r>
      <w:r w:rsidR="00AB1B73">
        <w:rPr>
          <w:rFonts w:cs="Times New Roman"/>
          <w:szCs w:val="24"/>
        </w:rPr>
        <w:t>,</w:t>
      </w:r>
      <w:r w:rsidRPr="00BD612E">
        <w:rPr>
          <w:rFonts w:cs="Times New Roman"/>
          <w:szCs w:val="24"/>
        </w:rPr>
        <w:t xml:space="preserve"> así como la solicitud de la información a los participantes</w:t>
      </w:r>
      <w:r w:rsidR="00AB1B73">
        <w:rPr>
          <w:rFonts w:cs="Times New Roman"/>
          <w:szCs w:val="24"/>
        </w:rPr>
        <w:t>,</w:t>
      </w:r>
      <w:r w:rsidRPr="00BD612E">
        <w:rPr>
          <w:rFonts w:cs="Times New Roman"/>
          <w:szCs w:val="24"/>
        </w:rPr>
        <w:t xml:space="preserve"> los cuales estuvieron de acuerdo </w:t>
      </w:r>
      <w:r w:rsidR="00AB1B73">
        <w:rPr>
          <w:rFonts w:cs="Times New Roman"/>
          <w:szCs w:val="24"/>
        </w:rPr>
        <w:t>con</w:t>
      </w:r>
      <w:r w:rsidR="00AB1B73" w:rsidRPr="00BD612E">
        <w:rPr>
          <w:rFonts w:cs="Times New Roman"/>
          <w:szCs w:val="24"/>
        </w:rPr>
        <w:t xml:space="preserve"> </w:t>
      </w:r>
      <w:r w:rsidRPr="00BD612E">
        <w:rPr>
          <w:rFonts w:cs="Times New Roman"/>
          <w:szCs w:val="24"/>
        </w:rPr>
        <w:t xml:space="preserve">la publicación de su información según la declaración del </w:t>
      </w:r>
      <w:r w:rsidRPr="00BD612E">
        <w:rPr>
          <w:rFonts w:cs="Times New Roman"/>
          <w:szCs w:val="24"/>
        </w:rPr>
        <w:fldChar w:fldCharType="begin" w:fldLock="1"/>
      </w:r>
      <w:r w:rsidRPr="00BD612E">
        <w:rPr>
          <w:rFonts w:cs="Times New Roman"/>
          <w:szCs w:val="24"/>
        </w:rPr>
        <w:instrText>ADDIN CSL_CITATION {"citationItems":[{"id":"ITEM-1","itemData":{"ISBN":"9789290360889","author":[{"dropping-particle":"","family":"Consejo de Organizaciones Internacionales de las Ciencias Médicas","given":"","non-dropping-particle":"","parse-names":false,"suffix":""}],"edition":"4ta","editor":[{"dropping-particle":"","family":"(CIOMS)","given":"Organización Panamericana de la Salud (OPS) y Consejo de Organizaciones Internacionales de las Ciencias Médicas","non-dropping-particle":"","parse-names":false,"suffix":""}],"id":"ITEM-1","issued":{"date-parts":[["2016"]]},"number-of-pages":"152","publisher-place":"Organización Panamericana de la Salud","title":"Pautas éticas internacionales para la investigación relacionada con la salud con seres humanos","type":"book"},"uris":["http://www.mendeley.com/documents/?uuid=15b7811b-0d59-4f4d-955e-519c840d51ee"]}],"mendeley":{"formattedCitation":"(Consejo de Organizaciones Internacionales de las Ciencias Médicas, 2016)","manualFormatting":"Consejo de Organizaciones Internacionales de las Ciencias Médicas (2016)","plainTextFormattedCitation":"(Consejo de Organizaciones Internacionales de las Ciencias Médicas, 2016)","previouslyFormattedCitation":"(Consejo de Organizaciones Internacionales de las Ciencias Médicas, 2016)"},"properties":{"noteIndex":0},"schema":"https://github.com/citation-style-language/schema/raw/master/csl-citation.json"}</w:instrText>
      </w:r>
      <w:r w:rsidRPr="00BD612E">
        <w:rPr>
          <w:rFonts w:cs="Times New Roman"/>
          <w:szCs w:val="24"/>
        </w:rPr>
        <w:fldChar w:fldCharType="separate"/>
      </w:r>
      <w:r w:rsidRPr="00BD612E">
        <w:rPr>
          <w:rFonts w:cs="Times New Roman"/>
          <w:noProof/>
          <w:szCs w:val="24"/>
        </w:rPr>
        <w:t>Consejo de Organizaciones Internacionales de las Ciencias Médicas</w:t>
      </w:r>
      <w:r w:rsidR="00AB1B73">
        <w:rPr>
          <w:rFonts w:cs="Times New Roman"/>
          <w:noProof/>
          <w:szCs w:val="24"/>
        </w:rPr>
        <w:t xml:space="preserve"> [</w:t>
      </w:r>
      <w:r w:rsidR="00AB1B73">
        <w:rPr>
          <w:rFonts w:cs="Times New Roman"/>
          <w:szCs w:val="24"/>
          <w:lang w:val="es-ES"/>
        </w:rPr>
        <w:t>Cioms] y la OMS</w:t>
      </w:r>
      <w:r w:rsidRPr="00BD612E">
        <w:rPr>
          <w:rFonts w:cs="Times New Roman"/>
          <w:noProof/>
          <w:szCs w:val="24"/>
        </w:rPr>
        <w:t xml:space="preserve"> (2016)</w:t>
      </w:r>
      <w:r w:rsidRPr="00BD612E">
        <w:rPr>
          <w:rFonts w:cs="Times New Roman"/>
          <w:szCs w:val="24"/>
        </w:rPr>
        <w:fldChar w:fldCharType="end"/>
      </w:r>
      <w:r w:rsidRPr="00BD612E">
        <w:rPr>
          <w:rFonts w:cs="Times New Roman"/>
          <w:szCs w:val="24"/>
        </w:rPr>
        <w:t>.</w:t>
      </w:r>
    </w:p>
    <w:p w14:paraId="1B81ADE9" w14:textId="77777777" w:rsidR="0058363F" w:rsidRPr="00BD612E" w:rsidRDefault="0058363F" w:rsidP="0058363F">
      <w:pPr>
        <w:spacing w:after="0" w:line="360" w:lineRule="auto"/>
        <w:jc w:val="both"/>
        <w:rPr>
          <w:rFonts w:cs="Times New Roman"/>
          <w:szCs w:val="24"/>
        </w:rPr>
      </w:pPr>
    </w:p>
    <w:p w14:paraId="3B4B1372" w14:textId="102F78DB" w:rsidR="00857811" w:rsidRDefault="003B43BF" w:rsidP="00796D96">
      <w:pPr>
        <w:pStyle w:val="Ttulo2"/>
        <w:spacing w:before="0" w:line="360" w:lineRule="auto"/>
        <w:rPr>
          <w:lang w:val="es-ES"/>
        </w:rPr>
      </w:pPr>
      <w:r w:rsidRPr="00BD612E">
        <w:rPr>
          <w:lang w:val="es-ES"/>
        </w:rPr>
        <w:t>Procedimiento</w:t>
      </w:r>
    </w:p>
    <w:p w14:paraId="49213BC6" w14:textId="6BF2C3FA" w:rsidR="00CE754B" w:rsidRDefault="009A6B54" w:rsidP="0058363F">
      <w:pPr>
        <w:spacing w:after="0" w:line="360" w:lineRule="auto"/>
        <w:ind w:firstLine="708"/>
        <w:jc w:val="both"/>
        <w:rPr>
          <w:rFonts w:cs="Times New Roman"/>
          <w:szCs w:val="24"/>
          <w:lang w:val="es-ES"/>
        </w:rPr>
      </w:pPr>
      <w:r w:rsidRPr="00BD612E">
        <w:rPr>
          <w:rFonts w:cs="Times New Roman"/>
          <w:szCs w:val="24"/>
          <w:lang w:val="es-ES"/>
        </w:rPr>
        <w:t>C</w:t>
      </w:r>
      <w:r w:rsidR="003B43BF" w:rsidRPr="00BD612E">
        <w:rPr>
          <w:rFonts w:cs="Times New Roman"/>
          <w:szCs w:val="24"/>
          <w:lang w:val="es-ES"/>
        </w:rPr>
        <w:t>omo parte de los requisitos de nuevo ingreso a</w:t>
      </w:r>
      <w:r w:rsidR="00040F5F" w:rsidRPr="00BD612E">
        <w:rPr>
          <w:rFonts w:cs="Times New Roman"/>
          <w:szCs w:val="24"/>
          <w:lang w:val="es-ES"/>
        </w:rPr>
        <w:t xml:space="preserve"> los aspirantes </w:t>
      </w:r>
      <w:r w:rsidR="00CE754B" w:rsidRPr="00BD612E">
        <w:rPr>
          <w:rFonts w:cs="Times New Roman"/>
          <w:szCs w:val="24"/>
          <w:lang w:val="es-ES"/>
        </w:rPr>
        <w:t>s</w:t>
      </w:r>
      <w:r w:rsidR="003B43BF" w:rsidRPr="00BD612E">
        <w:rPr>
          <w:rFonts w:cs="Times New Roman"/>
          <w:szCs w:val="24"/>
          <w:lang w:val="es-ES"/>
        </w:rPr>
        <w:t xml:space="preserve">e les solicita </w:t>
      </w:r>
      <w:r w:rsidR="00834686" w:rsidRPr="00BD612E">
        <w:rPr>
          <w:rFonts w:cs="Times New Roman"/>
          <w:szCs w:val="24"/>
          <w:lang w:val="es-ES"/>
        </w:rPr>
        <w:t>que r</w:t>
      </w:r>
      <w:r w:rsidRPr="00BD612E">
        <w:rPr>
          <w:rFonts w:cs="Times New Roman"/>
          <w:szCs w:val="24"/>
          <w:lang w:val="es-ES"/>
        </w:rPr>
        <w:t>espondan</w:t>
      </w:r>
      <w:r w:rsidR="00834686" w:rsidRPr="00BD612E">
        <w:rPr>
          <w:rFonts w:cs="Times New Roman"/>
          <w:szCs w:val="24"/>
          <w:lang w:val="es-ES"/>
        </w:rPr>
        <w:t xml:space="preserve"> </w:t>
      </w:r>
      <w:r w:rsidR="001C33C4" w:rsidRPr="00BD612E">
        <w:rPr>
          <w:rFonts w:cs="Times New Roman"/>
          <w:szCs w:val="24"/>
          <w:lang w:val="es-ES"/>
        </w:rPr>
        <w:t xml:space="preserve">una </w:t>
      </w:r>
      <w:r w:rsidR="00834686" w:rsidRPr="00BD612E">
        <w:rPr>
          <w:rFonts w:cs="Times New Roman"/>
          <w:szCs w:val="24"/>
          <w:lang w:val="es-ES"/>
        </w:rPr>
        <w:t xml:space="preserve">encuesta sobre información socioeconómica y </w:t>
      </w:r>
      <w:r w:rsidR="001C33C4" w:rsidRPr="00BD612E">
        <w:rPr>
          <w:rFonts w:cs="Times New Roman"/>
          <w:szCs w:val="24"/>
          <w:lang w:val="es-ES"/>
        </w:rPr>
        <w:t>aspectos sobre su trayectoria escolar</w:t>
      </w:r>
      <w:r w:rsidR="00834686" w:rsidRPr="00BD612E">
        <w:rPr>
          <w:rFonts w:cs="Times New Roman"/>
          <w:szCs w:val="24"/>
          <w:lang w:val="es-ES"/>
        </w:rPr>
        <w:t xml:space="preserve">. En esta se encuentran incluidos ítems referentes a la discapacidad, </w:t>
      </w:r>
      <w:r w:rsidR="00DC56F9">
        <w:rPr>
          <w:rFonts w:cs="Times New Roman"/>
          <w:szCs w:val="24"/>
          <w:lang w:val="es-ES"/>
        </w:rPr>
        <w:t xml:space="preserve">los cuales </w:t>
      </w:r>
      <w:r w:rsidR="00834686" w:rsidRPr="00BD612E">
        <w:rPr>
          <w:rFonts w:cs="Times New Roman"/>
          <w:szCs w:val="24"/>
          <w:lang w:val="es-ES"/>
        </w:rPr>
        <w:t>cuestionan si el estudiante tiene alguna discapacidad y</w:t>
      </w:r>
      <w:r w:rsidR="00DC56F9">
        <w:rPr>
          <w:rFonts w:cs="Times New Roman"/>
          <w:szCs w:val="24"/>
          <w:lang w:val="es-ES"/>
        </w:rPr>
        <w:t>, de ser así,</w:t>
      </w:r>
      <w:r w:rsidR="00834686" w:rsidRPr="00BD612E">
        <w:rPr>
          <w:rFonts w:cs="Times New Roman"/>
          <w:szCs w:val="24"/>
          <w:lang w:val="es-ES"/>
        </w:rPr>
        <w:t xml:space="preserve"> que realice una descripción de esta</w:t>
      </w:r>
      <w:r w:rsidR="00DC56F9">
        <w:rPr>
          <w:rFonts w:cs="Times New Roman"/>
          <w:szCs w:val="24"/>
          <w:lang w:val="es-ES"/>
        </w:rPr>
        <w:t>.</w:t>
      </w:r>
      <w:r w:rsidR="00DC56F9" w:rsidRPr="00BD612E">
        <w:rPr>
          <w:rFonts w:cs="Times New Roman"/>
          <w:szCs w:val="24"/>
          <w:lang w:val="es-ES"/>
        </w:rPr>
        <w:t xml:space="preserve"> </w:t>
      </w:r>
      <w:r w:rsidR="00DC56F9">
        <w:rPr>
          <w:rFonts w:cs="Times New Roman"/>
          <w:szCs w:val="24"/>
          <w:lang w:val="es-ES"/>
        </w:rPr>
        <w:t>Para este trabajo, en primer lugar, se solicitó acceso a</w:t>
      </w:r>
      <w:r w:rsidR="00834686" w:rsidRPr="00BD612E">
        <w:rPr>
          <w:rFonts w:cs="Times New Roman"/>
          <w:szCs w:val="24"/>
          <w:lang w:val="es-ES"/>
        </w:rPr>
        <w:t xml:space="preserve"> las bases de datos de los estudiantes que mencionaron tener alguna discapacidad.</w:t>
      </w:r>
      <w:r w:rsidR="0020390B" w:rsidRPr="00BD612E">
        <w:rPr>
          <w:rFonts w:cs="Times New Roman"/>
          <w:szCs w:val="24"/>
          <w:lang w:val="es-ES"/>
        </w:rPr>
        <w:t xml:space="preserve"> </w:t>
      </w:r>
      <w:r w:rsidR="00CE754B" w:rsidRPr="00BD612E">
        <w:rPr>
          <w:rFonts w:cs="Times New Roman"/>
          <w:szCs w:val="24"/>
          <w:lang w:val="es-ES"/>
        </w:rPr>
        <w:t>Posteriormente</w:t>
      </w:r>
      <w:r w:rsidR="00DC56F9">
        <w:rPr>
          <w:rFonts w:cs="Times New Roman"/>
          <w:szCs w:val="24"/>
          <w:lang w:val="es-ES"/>
        </w:rPr>
        <w:t>,</w:t>
      </w:r>
      <w:r w:rsidR="00CE754B" w:rsidRPr="00BD612E">
        <w:rPr>
          <w:rFonts w:cs="Times New Roman"/>
          <w:szCs w:val="24"/>
          <w:lang w:val="es-ES"/>
        </w:rPr>
        <w:t xml:space="preserve"> se les contact</w:t>
      </w:r>
      <w:r w:rsidR="00DC56F9">
        <w:rPr>
          <w:rFonts w:cs="Times New Roman"/>
          <w:szCs w:val="24"/>
          <w:lang w:val="es-ES"/>
        </w:rPr>
        <w:t>ó</w:t>
      </w:r>
      <w:r w:rsidR="00CE754B" w:rsidRPr="00BD612E">
        <w:rPr>
          <w:rFonts w:cs="Times New Roman"/>
          <w:szCs w:val="24"/>
          <w:lang w:val="es-ES"/>
        </w:rPr>
        <w:t xml:space="preserve"> </w:t>
      </w:r>
      <w:r w:rsidR="00040F5F" w:rsidRPr="00BD612E">
        <w:rPr>
          <w:rFonts w:cs="Times New Roman"/>
          <w:szCs w:val="24"/>
          <w:lang w:val="es-ES"/>
        </w:rPr>
        <w:t>vía</w:t>
      </w:r>
      <w:r w:rsidR="00CE754B" w:rsidRPr="00BD612E">
        <w:rPr>
          <w:rFonts w:cs="Times New Roman"/>
          <w:szCs w:val="24"/>
          <w:lang w:val="es-ES"/>
        </w:rPr>
        <w:t xml:space="preserve"> telefónica</w:t>
      </w:r>
      <w:r w:rsidR="0020390B" w:rsidRPr="00BD612E">
        <w:rPr>
          <w:rFonts w:cs="Times New Roman"/>
          <w:szCs w:val="24"/>
          <w:lang w:val="es-ES"/>
        </w:rPr>
        <w:t xml:space="preserve"> para verificar la información de la base de datos con la finalidad de</w:t>
      </w:r>
      <w:r w:rsidR="00CE754B" w:rsidRPr="00BD612E">
        <w:rPr>
          <w:rFonts w:cs="Times New Roman"/>
          <w:szCs w:val="24"/>
          <w:lang w:val="es-ES"/>
        </w:rPr>
        <w:t xml:space="preserve"> confirma</w:t>
      </w:r>
      <w:r w:rsidR="0020390B" w:rsidRPr="00BD612E">
        <w:rPr>
          <w:rFonts w:cs="Times New Roman"/>
          <w:szCs w:val="24"/>
          <w:lang w:val="es-ES"/>
        </w:rPr>
        <w:t>r</w:t>
      </w:r>
      <w:r w:rsidR="00CE754B" w:rsidRPr="00BD612E">
        <w:rPr>
          <w:rFonts w:cs="Times New Roman"/>
          <w:szCs w:val="24"/>
          <w:lang w:val="es-ES"/>
        </w:rPr>
        <w:t xml:space="preserve"> la condición de discapacidad</w:t>
      </w:r>
      <w:r w:rsidR="0020390B" w:rsidRPr="00BD612E">
        <w:rPr>
          <w:rFonts w:cs="Times New Roman"/>
          <w:szCs w:val="24"/>
          <w:lang w:val="es-ES"/>
        </w:rPr>
        <w:t>.</w:t>
      </w:r>
      <w:r w:rsidR="00857811">
        <w:rPr>
          <w:rFonts w:cs="Times New Roman"/>
          <w:szCs w:val="24"/>
          <w:lang w:val="es-ES"/>
        </w:rPr>
        <w:t xml:space="preserve"> </w:t>
      </w:r>
      <w:r w:rsidR="00943922" w:rsidRPr="00BD612E">
        <w:rPr>
          <w:rFonts w:cs="Times New Roman"/>
          <w:szCs w:val="24"/>
          <w:lang w:val="es-ES"/>
        </w:rPr>
        <w:t xml:space="preserve">A </w:t>
      </w:r>
      <w:r w:rsidR="00DC56F9">
        <w:rPr>
          <w:rFonts w:cs="Times New Roman"/>
          <w:szCs w:val="24"/>
          <w:lang w:val="es-ES"/>
        </w:rPr>
        <w:t xml:space="preserve">los </w:t>
      </w:r>
      <w:r w:rsidR="00943922" w:rsidRPr="00BD612E">
        <w:rPr>
          <w:rFonts w:cs="Times New Roman"/>
          <w:szCs w:val="24"/>
          <w:lang w:val="es-ES"/>
        </w:rPr>
        <w:t xml:space="preserve">estudiantes </w:t>
      </w:r>
      <w:r w:rsidR="00CE754B" w:rsidRPr="00BD612E">
        <w:rPr>
          <w:rFonts w:cs="Times New Roman"/>
          <w:szCs w:val="24"/>
          <w:lang w:val="es-ES"/>
        </w:rPr>
        <w:t xml:space="preserve">que </w:t>
      </w:r>
      <w:r w:rsidR="00DC56F9">
        <w:rPr>
          <w:rFonts w:cs="Times New Roman"/>
          <w:szCs w:val="24"/>
          <w:lang w:val="es-ES"/>
        </w:rPr>
        <w:t xml:space="preserve">verificaron su </w:t>
      </w:r>
      <w:r w:rsidR="00CE754B" w:rsidRPr="00BD612E">
        <w:rPr>
          <w:rFonts w:cs="Times New Roman"/>
          <w:szCs w:val="24"/>
          <w:lang w:val="es-ES"/>
        </w:rPr>
        <w:t xml:space="preserve">discapacidad </w:t>
      </w:r>
      <w:r w:rsidR="00943922" w:rsidRPr="00BD612E">
        <w:rPr>
          <w:rFonts w:cs="Times New Roman"/>
          <w:szCs w:val="24"/>
          <w:lang w:val="es-ES"/>
        </w:rPr>
        <w:t>se les aplic</w:t>
      </w:r>
      <w:r w:rsidR="00DE0EE3" w:rsidRPr="00BD612E">
        <w:rPr>
          <w:rFonts w:cs="Times New Roman"/>
          <w:szCs w:val="24"/>
          <w:lang w:val="es-ES"/>
        </w:rPr>
        <w:t>ó</w:t>
      </w:r>
      <w:r w:rsidR="00943922" w:rsidRPr="00BD612E">
        <w:rPr>
          <w:rFonts w:cs="Times New Roman"/>
          <w:szCs w:val="24"/>
          <w:lang w:val="es-ES"/>
        </w:rPr>
        <w:t xml:space="preserve"> la encuesta por vía virtual a través de un formulario realizado en Microsoft </w:t>
      </w:r>
      <w:proofErr w:type="spellStart"/>
      <w:r w:rsidR="00943922" w:rsidRPr="00BD612E">
        <w:rPr>
          <w:rFonts w:cs="Times New Roman"/>
          <w:szCs w:val="24"/>
          <w:lang w:val="es-ES"/>
        </w:rPr>
        <w:t>Forms</w:t>
      </w:r>
      <w:proofErr w:type="spellEnd"/>
      <w:r w:rsidR="00DC56F9">
        <w:rPr>
          <w:rFonts w:cs="Times New Roman"/>
          <w:szCs w:val="24"/>
          <w:lang w:val="es-ES"/>
        </w:rPr>
        <w:t>.</w:t>
      </w:r>
      <w:r w:rsidR="00DC56F9" w:rsidRPr="00BD612E">
        <w:rPr>
          <w:rFonts w:cs="Times New Roman"/>
          <w:szCs w:val="24"/>
          <w:lang w:val="es-ES"/>
        </w:rPr>
        <w:t xml:space="preserve"> </w:t>
      </w:r>
      <w:r w:rsidR="00DC56F9">
        <w:rPr>
          <w:rFonts w:cs="Times New Roman"/>
          <w:szCs w:val="24"/>
          <w:lang w:val="es-ES"/>
        </w:rPr>
        <w:t>E</w:t>
      </w:r>
      <w:r w:rsidR="00DC56F9" w:rsidRPr="00BD612E">
        <w:rPr>
          <w:rFonts w:cs="Times New Roman"/>
          <w:szCs w:val="24"/>
          <w:lang w:val="es-ES"/>
        </w:rPr>
        <w:t xml:space="preserve">l </w:t>
      </w:r>
      <w:r w:rsidR="00BA1847" w:rsidRPr="00BD612E">
        <w:rPr>
          <w:rFonts w:cs="Times New Roman"/>
          <w:szCs w:val="24"/>
          <w:lang w:val="es-ES"/>
        </w:rPr>
        <w:t>tiempo</w:t>
      </w:r>
      <w:r w:rsidR="00DE0EE3" w:rsidRPr="00BD612E">
        <w:rPr>
          <w:rFonts w:cs="Times New Roman"/>
          <w:szCs w:val="24"/>
          <w:lang w:val="es-ES"/>
        </w:rPr>
        <w:t xml:space="preserve"> promedio </w:t>
      </w:r>
      <w:r w:rsidR="00BA1847" w:rsidRPr="00BD612E">
        <w:rPr>
          <w:rFonts w:cs="Times New Roman"/>
          <w:szCs w:val="24"/>
          <w:lang w:val="es-ES"/>
        </w:rPr>
        <w:t>utilizado para contestar</w:t>
      </w:r>
      <w:r w:rsidR="00DE0EE3" w:rsidRPr="00BD612E">
        <w:rPr>
          <w:rFonts w:cs="Times New Roman"/>
          <w:szCs w:val="24"/>
          <w:lang w:val="es-ES"/>
        </w:rPr>
        <w:t xml:space="preserve">la </w:t>
      </w:r>
      <w:r w:rsidR="00653AAF" w:rsidRPr="00BD612E">
        <w:rPr>
          <w:rFonts w:cs="Times New Roman"/>
          <w:szCs w:val="24"/>
          <w:lang w:val="es-ES"/>
        </w:rPr>
        <w:t xml:space="preserve">fue de </w:t>
      </w:r>
      <w:r w:rsidR="00DC56F9">
        <w:rPr>
          <w:rFonts w:cs="Times New Roman"/>
          <w:szCs w:val="24"/>
          <w:lang w:val="es-ES"/>
        </w:rPr>
        <w:t>ocho</w:t>
      </w:r>
      <w:r w:rsidR="00DC56F9" w:rsidRPr="00BD612E">
        <w:rPr>
          <w:rFonts w:cs="Times New Roman"/>
          <w:szCs w:val="24"/>
          <w:lang w:val="es-ES"/>
        </w:rPr>
        <w:t xml:space="preserve"> </w:t>
      </w:r>
      <w:r w:rsidR="00DE0EE3" w:rsidRPr="00BD612E">
        <w:rPr>
          <w:rFonts w:cs="Times New Roman"/>
          <w:szCs w:val="24"/>
          <w:lang w:val="es-ES"/>
        </w:rPr>
        <w:t>minutos</w:t>
      </w:r>
      <w:r w:rsidR="00BA1847" w:rsidRPr="00BD612E">
        <w:rPr>
          <w:rFonts w:cs="Times New Roman"/>
          <w:szCs w:val="24"/>
          <w:lang w:val="es-ES"/>
        </w:rPr>
        <w:t xml:space="preserve"> </w:t>
      </w:r>
      <w:r w:rsidR="00943922" w:rsidRPr="00BD612E">
        <w:rPr>
          <w:rFonts w:cs="Times New Roman"/>
          <w:szCs w:val="24"/>
          <w:lang w:val="es-ES"/>
        </w:rPr>
        <w:t>por encuestado</w:t>
      </w:r>
      <w:r w:rsidR="00C55032" w:rsidRPr="00BD612E">
        <w:rPr>
          <w:rFonts w:cs="Times New Roman"/>
          <w:szCs w:val="24"/>
          <w:lang w:val="es-ES"/>
        </w:rPr>
        <w:t xml:space="preserve">. </w:t>
      </w:r>
    </w:p>
    <w:p w14:paraId="69965B57" w14:textId="77777777" w:rsidR="0058363F" w:rsidRPr="00BD612E" w:rsidRDefault="0058363F" w:rsidP="0058363F">
      <w:pPr>
        <w:spacing w:after="0" w:line="360" w:lineRule="auto"/>
        <w:jc w:val="both"/>
        <w:rPr>
          <w:rFonts w:cs="Times New Roman"/>
          <w:szCs w:val="24"/>
          <w:lang w:val="es-ES"/>
        </w:rPr>
      </w:pPr>
    </w:p>
    <w:p w14:paraId="0549B2E9" w14:textId="6AD65665" w:rsidR="00857811" w:rsidRDefault="00CE754B" w:rsidP="00796D96">
      <w:pPr>
        <w:pStyle w:val="Ttulo2"/>
        <w:spacing w:before="0" w:line="360" w:lineRule="auto"/>
      </w:pPr>
      <w:r w:rsidRPr="00BD612E">
        <w:t>Análisis de datos</w:t>
      </w:r>
    </w:p>
    <w:p w14:paraId="553956EC" w14:textId="7A33C837" w:rsidR="002002CA" w:rsidRDefault="00DC56F9" w:rsidP="0058363F">
      <w:pPr>
        <w:spacing w:after="0" w:line="360" w:lineRule="auto"/>
        <w:ind w:firstLine="708"/>
        <w:jc w:val="both"/>
        <w:rPr>
          <w:rFonts w:cs="Times New Roman"/>
          <w:szCs w:val="24"/>
        </w:rPr>
      </w:pPr>
      <w:r>
        <w:rPr>
          <w:rFonts w:cs="Times New Roman"/>
          <w:szCs w:val="24"/>
        </w:rPr>
        <w:t xml:space="preserve">El análisis se realizó </w:t>
      </w:r>
      <w:r w:rsidR="00CE754B" w:rsidRPr="00BD612E">
        <w:rPr>
          <w:rFonts w:cs="Times New Roman"/>
          <w:szCs w:val="24"/>
        </w:rPr>
        <w:t>con el programa informático SPSS versión 22</w:t>
      </w:r>
      <w:r>
        <w:rPr>
          <w:rFonts w:cs="Times New Roman"/>
          <w:szCs w:val="24"/>
        </w:rPr>
        <w:t>,</w:t>
      </w:r>
      <w:r w:rsidR="00CE754B" w:rsidRPr="00BD612E">
        <w:rPr>
          <w:rFonts w:cs="Times New Roman"/>
          <w:szCs w:val="24"/>
        </w:rPr>
        <w:t xml:space="preserve"> el cual se utilizó para realizar análisis paramétricos y no paramétricos de diferentes bases de datos. </w:t>
      </w:r>
    </w:p>
    <w:p w14:paraId="28133E76" w14:textId="77777777" w:rsidR="0058363F" w:rsidRDefault="0058363F" w:rsidP="0058363F">
      <w:pPr>
        <w:spacing w:after="0" w:line="360" w:lineRule="auto"/>
        <w:jc w:val="both"/>
        <w:rPr>
          <w:rFonts w:cs="Times New Roman"/>
          <w:szCs w:val="24"/>
        </w:rPr>
      </w:pPr>
    </w:p>
    <w:p w14:paraId="4C049929" w14:textId="13C8726E" w:rsidR="000E379A" w:rsidRPr="00247363" w:rsidRDefault="00A460E6" w:rsidP="00796D96">
      <w:pPr>
        <w:pStyle w:val="Ttulo1"/>
        <w:spacing w:before="0" w:line="360" w:lineRule="auto"/>
        <w:rPr>
          <w:lang w:val="es-ES"/>
        </w:rPr>
      </w:pPr>
      <w:r w:rsidRPr="002002CA">
        <w:rPr>
          <w:b/>
          <w:bCs/>
          <w:lang w:val="es-ES"/>
        </w:rPr>
        <w:t>Resultados</w:t>
      </w:r>
    </w:p>
    <w:p w14:paraId="6BAECD61" w14:textId="48A31A20" w:rsidR="00A460E6" w:rsidRDefault="00A460E6" w:rsidP="00EF234C">
      <w:pPr>
        <w:autoSpaceDE w:val="0"/>
        <w:autoSpaceDN w:val="0"/>
        <w:adjustRightInd w:val="0"/>
        <w:spacing w:after="0" w:line="360" w:lineRule="auto"/>
        <w:ind w:firstLine="708"/>
        <w:jc w:val="both"/>
        <w:rPr>
          <w:rFonts w:cs="Times New Roman"/>
          <w:szCs w:val="24"/>
        </w:rPr>
      </w:pPr>
      <w:r w:rsidRPr="00BD612E">
        <w:rPr>
          <w:rFonts w:cs="Times New Roman"/>
          <w:szCs w:val="24"/>
          <w:lang w:val="es-ES"/>
        </w:rPr>
        <w:t>Como parte de la información de los participantes</w:t>
      </w:r>
      <w:r w:rsidR="00DC56F9">
        <w:rPr>
          <w:rFonts w:cs="Times New Roman"/>
          <w:szCs w:val="24"/>
          <w:lang w:val="es-ES"/>
        </w:rPr>
        <w:t>,</w:t>
      </w:r>
      <w:r w:rsidRPr="00BD612E">
        <w:rPr>
          <w:rFonts w:cs="Times New Roman"/>
          <w:szCs w:val="24"/>
          <w:lang w:val="es-ES"/>
        </w:rPr>
        <w:t xml:space="preserve"> </w:t>
      </w:r>
      <w:r w:rsidR="00DC56F9">
        <w:rPr>
          <w:rFonts w:cs="Times New Roman"/>
          <w:szCs w:val="24"/>
          <w:lang w:val="es-ES"/>
        </w:rPr>
        <w:t>s</w:t>
      </w:r>
      <w:r w:rsidR="00DC56F9" w:rsidRPr="00BD612E">
        <w:rPr>
          <w:rFonts w:cs="Times New Roman"/>
          <w:szCs w:val="24"/>
          <w:lang w:val="es-ES"/>
        </w:rPr>
        <w:t xml:space="preserve">e </w:t>
      </w:r>
      <w:r w:rsidRPr="00BD612E">
        <w:rPr>
          <w:rFonts w:cs="Times New Roman"/>
          <w:szCs w:val="24"/>
          <w:lang w:val="es-ES"/>
        </w:rPr>
        <w:t xml:space="preserve">identificó su sexo, tipo de discapacidad y edad. </w:t>
      </w:r>
      <w:r w:rsidRPr="00BD612E">
        <w:rPr>
          <w:rFonts w:cs="Times New Roman"/>
          <w:szCs w:val="24"/>
        </w:rPr>
        <w:t xml:space="preserve">En la </w:t>
      </w:r>
      <w:r w:rsidR="00DC56F9">
        <w:rPr>
          <w:rFonts w:cs="Times New Roman"/>
          <w:szCs w:val="24"/>
        </w:rPr>
        <w:t>t</w:t>
      </w:r>
      <w:r w:rsidR="00DC56F9" w:rsidRPr="00BD612E">
        <w:rPr>
          <w:rFonts w:cs="Times New Roman"/>
          <w:szCs w:val="24"/>
        </w:rPr>
        <w:t xml:space="preserve">abla </w:t>
      </w:r>
      <w:r w:rsidRPr="00BD612E">
        <w:rPr>
          <w:rFonts w:cs="Times New Roman"/>
          <w:szCs w:val="24"/>
        </w:rPr>
        <w:t>1 se observa que la discapacidad que se presenta mayormente es la psicosocial (49.06</w:t>
      </w:r>
      <w:r w:rsidR="00DC56F9">
        <w:rPr>
          <w:rFonts w:cs="Times New Roman"/>
          <w:szCs w:val="24"/>
        </w:rPr>
        <w:t> </w:t>
      </w:r>
      <w:r w:rsidRPr="00BD612E">
        <w:rPr>
          <w:rFonts w:cs="Times New Roman"/>
          <w:szCs w:val="24"/>
        </w:rPr>
        <w:t>%)</w:t>
      </w:r>
      <w:r w:rsidR="00DC56F9">
        <w:rPr>
          <w:rFonts w:cs="Times New Roman"/>
          <w:szCs w:val="24"/>
        </w:rPr>
        <w:t>,</w:t>
      </w:r>
      <w:r w:rsidRPr="00BD612E">
        <w:rPr>
          <w:rFonts w:cs="Times New Roman"/>
          <w:szCs w:val="24"/>
        </w:rPr>
        <w:t xml:space="preserve"> seguida de la visual (35.68</w:t>
      </w:r>
      <w:r w:rsidR="00DC56F9">
        <w:rPr>
          <w:rFonts w:cs="Times New Roman"/>
          <w:szCs w:val="24"/>
        </w:rPr>
        <w:t> </w:t>
      </w:r>
      <w:r w:rsidRPr="00BD612E">
        <w:rPr>
          <w:rFonts w:cs="Times New Roman"/>
          <w:szCs w:val="24"/>
        </w:rPr>
        <w:t>%). En cuanto a la edad, 60.32</w:t>
      </w:r>
      <w:r w:rsidR="00DC56F9">
        <w:rPr>
          <w:rFonts w:cs="Times New Roman"/>
          <w:szCs w:val="24"/>
        </w:rPr>
        <w:t> </w:t>
      </w:r>
      <w:r w:rsidRPr="00BD612E">
        <w:rPr>
          <w:rFonts w:cs="Times New Roman"/>
          <w:szCs w:val="24"/>
        </w:rPr>
        <w:t>% de los estudiantes tenían 18 años y 13.38</w:t>
      </w:r>
      <w:r w:rsidR="00DC56F9">
        <w:rPr>
          <w:rFonts w:cs="Times New Roman"/>
          <w:szCs w:val="24"/>
        </w:rPr>
        <w:t> </w:t>
      </w:r>
      <w:r w:rsidRPr="00BD612E">
        <w:rPr>
          <w:rFonts w:cs="Times New Roman"/>
          <w:szCs w:val="24"/>
        </w:rPr>
        <w:t>%, 19. En cuanto a edad y tipo de discapacidad</w:t>
      </w:r>
      <w:r w:rsidR="003F72B5">
        <w:rPr>
          <w:rFonts w:cs="Times New Roman"/>
          <w:szCs w:val="24"/>
        </w:rPr>
        <w:t>,</w:t>
      </w:r>
      <w:r w:rsidRPr="00BD612E">
        <w:rPr>
          <w:rFonts w:cs="Times New Roman"/>
          <w:szCs w:val="24"/>
        </w:rPr>
        <w:t xml:space="preserve"> los estudiantes de 18 años </w:t>
      </w:r>
      <w:r w:rsidR="003F72B5">
        <w:rPr>
          <w:rFonts w:cs="Times New Roman"/>
          <w:szCs w:val="24"/>
        </w:rPr>
        <w:t>presentaban</w:t>
      </w:r>
      <w:r w:rsidRPr="00BD612E">
        <w:rPr>
          <w:rFonts w:cs="Times New Roman"/>
          <w:szCs w:val="24"/>
        </w:rPr>
        <w:t xml:space="preserve"> mayormente discapacidad psicosocial </w:t>
      </w:r>
      <w:r w:rsidR="003F72B5">
        <w:rPr>
          <w:rFonts w:cs="Times New Roman"/>
          <w:szCs w:val="24"/>
        </w:rPr>
        <w:t>(</w:t>
      </w:r>
      <w:r w:rsidRPr="00BD612E">
        <w:rPr>
          <w:rFonts w:cs="Times New Roman"/>
          <w:szCs w:val="24"/>
        </w:rPr>
        <w:t>31.22</w:t>
      </w:r>
      <w:r w:rsidR="003F72B5">
        <w:rPr>
          <w:rFonts w:cs="Times New Roman"/>
          <w:szCs w:val="24"/>
        </w:rPr>
        <w:t> </w:t>
      </w:r>
      <w:r w:rsidRPr="00BD612E">
        <w:rPr>
          <w:rFonts w:cs="Times New Roman"/>
          <w:szCs w:val="24"/>
        </w:rPr>
        <w:t>%</w:t>
      </w:r>
      <w:r w:rsidR="003F72B5">
        <w:rPr>
          <w:rFonts w:cs="Times New Roman"/>
          <w:szCs w:val="24"/>
        </w:rPr>
        <w:t>)</w:t>
      </w:r>
      <w:r w:rsidRPr="00BD612E">
        <w:rPr>
          <w:rFonts w:cs="Times New Roman"/>
          <w:szCs w:val="24"/>
        </w:rPr>
        <w:t>.</w:t>
      </w:r>
    </w:p>
    <w:p w14:paraId="20262069" w14:textId="66B455B6" w:rsidR="0058363F" w:rsidRDefault="0058363F" w:rsidP="0058363F">
      <w:pPr>
        <w:autoSpaceDE w:val="0"/>
        <w:autoSpaceDN w:val="0"/>
        <w:adjustRightInd w:val="0"/>
        <w:spacing w:after="0" w:line="360" w:lineRule="auto"/>
        <w:jc w:val="both"/>
        <w:rPr>
          <w:rFonts w:cs="Times New Roman"/>
          <w:szCs w:val="24"/>
        </w:rPr>
      </w:pPr>
    </w:p>
    <w:p w14:paraId="2F4914E3" w14:textId="21B32647" w:rsidR="00796D96" w:rsidRDefault="00796D96" w:rsidP="0058363F">
      <w:pPr>
        <w:autoSpaceDE w:val="0"/>
        <w:autoSpaceDN w:val="0"/>
        <w:adjustRightInd w:val="0"/>
        <w:spacing w:after="0" w:line="360" w:lineRule="auto"/>
        <w:jc w:val="both"/>
        <w:rPr>
          <w:rFonts w:cs="Times New Roman"/>
          <w:szCs w:val="24"/>
        </w:rPr>
      </w:pPr>
    </w:p>
    <w:p w14:paraId="70D03527" w14:textId="7E93FE51" w:rsidR="00796D96" w:rsidRDefault="00796D96" w:rsidP="0058363F">
      <w:pPr>
        <w:autoSpaceDE w:val="0"/>
        <w:autoSpaceDN w:val="0"/>
        <w:adjustRightInd w:val="0"/>
        <w:spacing w:after="0" w:line="360" w:lineRule="auto"/>
        <w:jc w:val="both"/>
        <w:rPr>
          <w:rFonts w:cs="Times New Roman"/>
          <w:szCs w:val="24"/>
        </w:rPr>
      </w:pPr>
    </w:p>
    <w:p w14:paraId="0E907206" w14:textId="567308C0" w:rsidR="00796D96" w:rsidRDefault="00796D96" w:rsidP="0058363F">
      <w:pPr>
        <w:autoSpaceDE w:val="0"/>
        <w:autoSpaceDN w:val="0"/>
        <w:adjustRightInd w:val="0"/>
        <w:spacing w:after="0" w:line="360" w:lineRule="auto"/>
        <w:jc w:val="both"/>
        <w:rPr>
          <w:rFonts w:cs="Times New Roman"/>
          <w:szCs w:val="24"/>
        </w:rPr>
      </w:pPr>
    </w:p>
    <w:p w14:paraId="2C0A03F1" w14:textId="342E1285" w:rsidR="00A460E6" w:rsidRPr="00BD612E" w:rsidRDefault="0058363F" w:rsidP="0058363F">
      <w:pPr>
        <w:spacing w:after="0" w:line="360" w:lineRule="auto"/>
        <w:jc w:val="center"/>
        <w:rPr>
          <w:rFonts w:cs="Times New Roman"/>
          <w:szCs w:val="24"/>
          <w:lang w:val="es-ES"/>
        </w:rPr>
      </w:pPr>
      <w:r w:rsidRPr="0058363F">
        <w:rPr>
          <w:rFonts w:cs="Times New Roman"/>
          <w:b/>
          <w:bCs/>
          <w:szCs w:val="24"/>
          <w:lang w:val="es-ES"/>
        </w:rPr>
        <w:lastRenderedPageBreak/>
        <w:t>Tabla 1</w:t>
      </w:r>
      <w:r w:rsidRPr="0058363F">
        <w:rPr>
          <w:rFonts w:cs="Times New Roman"/>
          <w:szCs w:val="24"/>
          <w:lang w:val="es-ES"/>
        </w:rPr>
        <w:t>. Porcentaje de edad y tipo de discapacidad de los universitarios con discapacidad</w:t>
      </w:r>
    </w:p>
    <w:tbl>
      <w:tblPr>
        <w:tblStyle w:val="Tablaconcuadrcula"/>
        <w:tblW w:w="7952" w:type="dxa"/>
        <w:jc w:val="center"/>
        <w:tblLayout w:type="fixed"/>
        <w:tblLook w:val="04A0" w:firstRow="1" w:lastRow="0" w:firstColumn="1" w:lastColumn="0" w:noHBand="0" w:noVBand="1"/>
      </w:tblPr>
      <w:tblGrid>
        <w:gridCol w:w="888"/>
        <w:gridCol w:w="736"/>
        <w:gridCol w:w="1082"/>
        <w:gridCol w:w="1134"/>
        <w:gridCol w:w="1276"/>
        <w:gridCol w:w="1560"/>
        <w:gridCol w:w="1276"/>
      </w:tblGrid>
      <w:tr w:rsidR="00A460E6" w:rsidRPr="00796D96" w14:paraId="66FEC010" w14:textId="77777777" w:rsidTr="00EF234C">
        <w:trPr>
          <w:jc w:val="center"/>
        </w:trPr>
        <w:tc>
          <w:tcPr>
            <w:tcW w:w="1624" w:type="dxa"/>
            <w:gridSpan w:val="2"/>
            <w:vMerge w:val="restart"/>
          </w:tcPr>
          <w:p w14:paraId="3FC9C52B" w14:textId="77777777" w:rsidR="00A460E6" w:rsidRPr="00796D96" w:rsidRDefault="00A460E6" w:rsidP="0058363F">
            <w:pPr>
              <w:autoSpaceDE w:val="0"/>
              <w:autoSpaceDN w:val="0"/>
              <w:adjustRightInd w:val="0"/>
              <w:spacing w:line="360" w:lineRule="auto"/>
              <w:rPr>
                <w:rFonts w:cs="Times New Roman"/>
                <w:szCs w:val="24"/>
              </w:rPr>
            </w:pPr>
          </w:p>
        </w:tc>
        <w:tc>
          <w:tcPr>
            <w:tcW w:w="5052" w:type="dxa"/>
            <w:gridSpan w:val="4"/>
            <w:hideMark/>
          </w:tcPr>
          <w:p w14:paraId="3A9DD27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Discapacidad</w:t>
            </w:r>
          </w:p>
        </w:tc>
        <w:tc>
          <w:tcPr>
            <w:tcW w:w="1276" w:type="dxa"/>
            <w:vMerge w:val="restart"/>
            <w:hideMark/>
          </w:tcPr>
          <w:p w14:paraId="53A11DB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Total</w:t>
            </w:r>
          </w:p>
        </w:tc>
      </w:tr>
      <w:tr w:rsidR="00A460E6" w:rsidRPr="00796D96" w14:paraId="7E79CF10" w14:textId="77777777" w:rsidTr="00EF234C">
        <w:trPr>
          <w:jc w:val="center"/>
        </w:trPr>
        <w:tc>
          <w:tcPr>
            <w:tcW w:w="1624" w:type="dxa"/>
            <w:gridSpan w:val="2"/>
            <w:vMerge/>
            <w:hideMark/>
          </w:tcPr>
          <w:p w14:paraId="561B0EF0" w14:textId="77777777" w:rsidR="00A460E6" w:rsidRPr="00796D96" w:rsidRDefault="00A460E6" w:rsidP="0058363F">
            <w:pPr>
              <w:spacing w:line="360" w:lineRule="auto"/>
              <w:rPr>
                <w:rFonts w:cs="Times New Roman"/>
                <w:szCs w:val="24"/>
              </w:rPr>
            </w:pPr>
          </w:p>
        </w:tc>
        <w:tc>
          <w:tcPr>
            <w:tcW w:w="1082" w:type="dxa"/>
            <w:hideMark/>
          </w:tcPr>
          <w:p w14:paraId="6718E0F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Física </w:t>
            </w:r>
          </w:p>
        </w:tc>
        <w:tc>
          <w:tcPr>
            <w:tcW w:w="1134" w:type="dxa"/>
            <w:hideMark/>
          </w:tcPr>
          <w:p w14:paraId="407AF3B1" w14:textId="77777777" w:rsidR="00A460E6" w:rsidRPr="00796D96" w:rsidRDefault="00A460E6" w:rsidP="0058363F">
            <w:pPr>
              <w:autoSpaceDE w:val="0"/>
              <w:autoSpaceDN w:val="0"/>
              <w:adjustRightInd w:val="0"/>
              <w:spacing w:line="360" w:lineRule="auto"/>
              <w:ind w:left="60" w:right="60"/>
              <w:jc w:val="center"/>
              <w:rPr>
                <w:rFonts w:cs="Times New Roman"/>
                <w:i/>
                <w:iCs/>
                <w:color w:val="000000"/>
                <w:szCs w:val="24"/>
              </w:rPr>
            </w:pPr>
            <w:r w:rsidRPr="00796D96">
              <w:rPr>
                <w:rFonts w:cs="Times New Roman"/>
                <w:color w:val="000000"/>
                <w:szCs w:val="24"/>
              </w:rPr>
              <w:t>Visual</w:t>
            </w:r>
          </w:p>
        </w:tc>
        <w:tc>
          <w:tcPr>
            <w:tcW w:w="1276" w:type="dxa"/>
            <w:hideMark/>
          </w:tcPr>
          <w:p w14:paraId="47E39B3A" w14:textId="77777777" w:rsidR="00A460E6" w:rsidRPr="00796D96" w:rsidRDefault="00A460E6" w:rsidP="0058363F">
            <w:pPr>
              <w:autoSpaceDE w:val="0"/>
              <w:autoSpaceDN w:val="0"/>
              <w:adjustRightInd w:val="0"/>
              <w:spacing w:line="360" w:lineRule="auto"/>
              <w:ind w:left="60" w:right="60"/>
              <w:jc w:val="center"/>
              <w:rPr>
                <w:rFonts w:cs="Times New Roman"/>
                <w:i/>
                <w:iCs/>
                <w:color w:val="000000"/>
                <w:szCs w:val="24"/>
              </w:rPr>
            </w:pPr>
            <w:r w:rsidRPr="00796D96">
              <w:rPr>
                <w:rFonts w:cs="Times New Roman"/>
                <w:color w:val="000000"/>
                <w:szCs w:val="24"/>
              </w:rPr>
              <w:t>Auditiva</w:t>
            </w:r>
          </w:p>
        </w:tc>
        <w:tc>
          <w:tcPr>
            <w:tcW w:w="1560" w:type="dxa"/>
            <w:hideMark/>
          </w:tcPr>
          <w:p w14:paraId="01C6D651" w14:textId="77777777" w:rsidR="00A460E6" w:rsidRPr="00796D96" w:rsidRDefault="00A460E6" w:rsidP="0058363F">
            <w:pPr>
              <w:autoSpaceDE w:val="0"/>
              <w:autoSpaceDN w:val="0"/>
              <w:adjustRightInd w:val="0"/>
              <w:spacing w:line="360" w:lineRule="auto"/>
              <w:ind w:left="60" w:right="60"/>
              <w:jc w:val="center"/>
              <w:rPr>
                <w:rFonts w:cs="Times New Roman"/>
                <w:i/>
                <w:iCs/>
                <w:color w:val="000000"/>
                <w:szCs w:val="24"/>
              </w:rPr>
            </w:pPr>
            <w:r w:rsidRPr="00796D96">
              <w:rPr>
                <w:rFonts w:cs="Times New Roman"/>
                <w:color w:val="000000"/>
                <w:szCs w:val="24"/>
              </w:rPr>
              <w:t>Psicosocial</w:t>
            </w:r>
          </w:p>
        </w:tc>
        <w:tc>
          <w:tcPr>
            <w:tcW w:w="1276" w:type="dxa"/>
            <w:vMerge/>
            <w:hideMark/>
          </w:tcPr>
          <w:p w14:paraId="44189786" w14:textId="77777777" w:rsidR="00A460E6" w:rsidRPr="00796D96" w:rsidRDefault="00A460E6" w:rsidP="0058363F">
            <w:pPr>
              <w:spacing w:line="360" w:lineRule="auto"/>
              <w:rPr>
                <w:rFonts w:cs="Times New Roman"/>
                <w:color w:val="000000"/>
                <w:szCs w:val="24"/>
              </w:rPr>
            </w:pPr>
          </w:p>
        </w:tc>
      </w:tr>
      <w:tr w:rsidR="00A460E6" w:rsidRPr="00796D96" w14:paraId="71EF95DB" w14:textId="77777777" w:rsidTr="00EF234C">
        <w:trPr>
          <w:jc w:val="center"/>
        </w:trPr>
        <w:tc>
          <w:tcPr>
            <w:tcW w:w="888" w:type="dxa"/>
            <w:vMerge w:val="restart"/>
            <w:hideMark/>
          </w:tcPr>
          <w:p w14:paraId="2209926C"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Edad</w:t>
            </w:r>
          </w:p>
        </w:tc>
        <w:tc>
          <w:tcPr>
            <w:tcW w:w="736" w:type="dxa"/>
            <w:hideMark/>
          </w:tcPr>
          <w:p w14:paraId="64430B94"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17</w:t>
            </w:r>
          </w:p>
        </w:tc>
        <w:tc>
          <w:tcPr>
            <w:tcW w:w="1082" w:type="dxa"/>
            <w:hideMark/>
          </w:tcPr>
          <w:p w14:paraId="7B201E8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134" w:type="dxa"/>
            <w:hideMark/>
          </w:tcPr>
          <w:p w14:paraId="1A3F30B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276" w:type="dxa"/>
            <w:hideMark/>
          </w:tcPr>
          <w:p w14:paraId="053D1EC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1560" w:type="dxa"/>
            <w:hideMark/>
          </w:tcPr>
          <w:p w14:paraId="14D2452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1276" w:type="dxa"/>
            <w:hideMark/>
          </w:tcPr>
          <w:p w14:paraId="61B4D8D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6.69</w:t>
            </w:r>
          </w:p>
        </w:tc>
      </w:tr>
      <w:tr w:rsidR="00A460E6" w:rsidRPr="00796D96" w14:paraId="6E8DE347" w14:textId="77777777" w:rsidTr="00EF234C">
        <w:trPr>
          <w:jc w:val="center"/>
        </w:trPr>
        <w:tc>
          <w:tcPr>
            <w:tcW w:w="888" w:type="dxa"/>
            <w:vMerge/>
            <w:hideMark/>
          </w:tcPr>
          <w:p w14:paraId="0F54E607" w14:textId="77777777" w:rsidR="00A460E6" w:rsidRPr="00796D96" w:rsidRDefault="00A460E6" w:rsidP="0058363F">
            <w:pPr>
              <w:spacing w:line="360" w:lineRule="auto"/>
              <w:rPr>
                <w:rFonts w:cs="Times New Roman"/>
                <w:color w:val="000000"/>
                <w:szCs w:val="24"/>
              </w:rPr>
            </w:pPr>
          </w:p>
        </w:tc>
        <w:tc>
          <w:tcPr>
            <w:tcW w:w="736" w:type="dxa"/>
            <w:hideMark/>
          </w:tcPr>
          <w:p w14:paraId="47094A92"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18</w:t>
            </w:r>
          </w:p>
        </w:tc>
        <w:tc>
          <w:tcPr>
            <w:tcW w:w="1082" w:type="dxa"/>
            <w:hideMark/>
          </w:tcPr>
          <w:p w14:paraId="4A7EAD7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1134" w:type="dxa"/>
            <w:hideMark/>
          </w:tcPr>
          <w:p w14:paraId="78D078D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1276" w:type="dxa"/>
            <w:hideMark/>
          </w:tcPr>
          <w:p w14:paraId="70B8405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1560" w:type="dxa"/>
            <w:hideMark/>
          </w:tcPr>
          <w:p w14:paraId="678A50F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31.22</w:t>
            </w:r>
          </w:p>
        </w:tc>
        <w:tc>
          <w:tcPr>
            <w:tcW w:w="1276" w:type="dxa"/>
            <w:hideMark/>
          </w:tcPr>
          <w:p w14:paraId="405095C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60.32</w:t>
            </w:r>
          </w:p>
        </w:tc>
      </w:tr>
      <w:tr w:rsidR="00A460E6" w:rsidRPr="00796D96" w14:paraId="5847BEF1" w14:textId="77777777" w:rsidTr="00EF234C">
        <w:trPr>
          <w:jc w:val="center"/>
        </w:trPr>
        <w:tc>
          <w:tcPr>
            <w:tcW w:w="888" w:type="dxa"/>
            <w:vMerge/>
            <w:hideMark/>
          </w:tcPr>
          <w:p w14:paraId="545516A6" w14:textId="77777777" w:rsidR="00A460E6" w:rsidRPr="00796D96" w:rsidRDefault="00A460E6" w:rsidP="0058363F">
            <w:pPr>
              <w:spacing w:line="360" w:lineRule="auto"/>
              <w:rPr>
                <w:rFonts w:cs="Times New Roman"/>
                <w:color w:val="000000"/>
                <w:szCs w:val="24"/>
              </w:rPr>
            </w:pPr>
          </w:p>
        </w:tc>
        <w:tc>
          <w:tcPr>
            <w:tcW w:w="736" w:type="dxa"/>
            <w:hideMark/>
          </w:tcPr>
          <w:p w14:paraId="5F52C1E2"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19</w:t>
            </w:r>
          </w:p>
        </w:tc>
        <w:tc>
          <w:tcPr>
            <w:tcW w:w="1082" w:type="dxa"/>
            <w:hideMark/>
          </w:tcPr>
          <w:p w14:paraId="04E4E44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1134" w:type="dxa"/>
            <w:hideMark/>
          </w:tcPr>
          <w:p w14:paraId="5C1738B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1276" w:type="dxa"/>
            <w:hideMark/>
          </w:tcPr>
          <w:p w14:paraId="01E776B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560" w:type="dxa"/>
            <w:hideMark/>
          </w:tcPr>
          <w:p w14:paraId="27C0E5E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 6.69</w:t>
            </w:r>
          </w:p>
        </w:tc>
        <w:tc>
          <w:tcPr>
            <w:tcW w:w="1276" w:type="dxa"/>
            <w:hideMark/>
          </w:tcPr>
          <w:p w14:paraId="2E3F951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13.38</w:t>
            </w:r>
          </w:p>
        </w:tc>
      </w:tr>
      <w:tr w:rsidR="00A460E6" w:rsidRPr="00796D96" w14:paraId="0F6201EB" w14:textId="77777777" w:rsidTr="00EF234C">
        <w:trPr>
          <w:jc w:val="center"/>
        </w:trPr>
        <w:tc>
          <w:tcPr>
            <w:tcW w:w="888" w:type="dxa"/>
            <w:vMerge/>
            <w:hideMark/>
          </w:tcPr>
          <w:p w14:paraId="5374FBBE" w14:textId="77777777" w:rsidR="00A460E6" w:rsidRPr="00796D96" w:rsidRDefault="00A460E6" w:rsidP="0058363F">
            <w:pPr>
              <w:spacing w:line="360" w:lineRule="auto"/>
              <w:rPr>
                <w:rFonts w:cs="Times New Roman"/>
                <w:color w:val="000000"/>
                <w:szCs w:val="24"/>
              </w:rPr>
            </w:pPr>
          </w:p>
        </w:tc>
        <w:tc>
          <w:tcPr>
            <w:tcW w:w="736" w:type="dxa"/>
            <w:hideMark/>
          </w:tcPr>
          <w:p w14:paraId="49EA79D8"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20</w:t>
            </w:r>
          </w:p>
        </w:tc>
        <w:tc>
          <w:tcPr>
            <w:tcW w:w="1082" w:type="dxa"/>
            <w:hideMark/>
          </w:tcPr>
          <w:p w14:paraId="43513AC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134" w:type="dxa"/>
            <w:hideMark/>
          </w:tcPr>
          <w:p w14:paraId="1E496A1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1276" w:type="dxa"/>
            <w:hideMark/>
          </w:tcPr>
          <w:p w14:paraId="0177E73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560" w:type="dxa"/>
            <w:hideMark/>
          </w:tcPr>
          <w:p w14:paraId="6FEE3AA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276" w:type="dxa"/>
            <w:hideMark/>
          </w:tcPr>
          <w:p w14:paraId="214C839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r>
      <w:tr w:rsidR="00A460E6" w:rsidRPr="00796D96" w14:paraId="514CF15C" w14:textId="77777777" w:rsidTr="00EF234C">
        <w:trPr>
          <w:jc w:val="center"/>
        </w:trPr>
        <w:tc>
          <w:tcPr>
            <w:tcW w:w="888" w:type="dxa"/>
            <w:vMerge/>
            <w:hideMark/>
          </w:tcPr>
          <w:p w14:paraId="3DF04CB8" w14:textId="77777777" w:rsidR="00A460E6" w:rsidRPr="00796D96" w:rsidRDefault="00A460E6" w:rsidP="0058363F">
            <w:pPr>
              <w:spacing w:line="360" w:lineRule="auto"/>
              <w:rPr>
                <w:rFonts w:cs="Times New Roman"/>
                <w:color w:val="000000"/>
                <w:szCs w:val="24"/>
              </w:rPr>
            </w:pPr>
          </w:p>
        </w:tc>
        <w:tc>
          <w:tcPr>
            <w:tcW w:w="736" w:type="dxa"/>
            <w:hideMark/>
          </w:tcPr>
          <w:p w14:paraId="46BBF919"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21</w:t>
            </w:r>
          </w:p>
        </w:tc>
        <w:tc>
          <w:tcPr>
            <w:tcW w:w="1082" w:type="dxa"/>
            <w:hideMark/>
          </w:tcPr>
          <w:p w14:paraId="34500E2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1134" w:type="dxa"/>
            <w:hideMark/>
          </w:tcPr>
          <w:p w14:paraId="7E3B880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1276" w:type="dxa"/>
            <w:hideMark/>
          </w:tcPr>
          <w:p w14:paraId="4CDDF4D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560" w:type="dxa"/>
            <w:hideMark/>
          </w:tcPr>
          <w:p w14:paraId="7A06D1D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1276" w:type="dxa"/>
            <w:hideMark/>
          </w:tcPr>
          <w:p w14:paraId="72AC267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11.15</w:t>
            </w:r>
          </w:p>
        </w:tc>
      </w:tr>
      <w:tr w:rsidR="00A460E6" w:rsidRPr="00796D96" w14:paraId="402F6FE6" w14:textId="77777777" w:rsidTr="00EF234C">
        <w:trPr>
          <w:jc w:val="center"/>
        </w:trPr>
        <w:tc>
          <w:tcPr>
            <w:tcW w:w="888" w:type="dxa"/>
            <w:vMerge/>
            <w:hideMark/>
          </w:tcPr>
          <w:p w14:paraId="0FD42493" w14:textId="77777777" w:rsidR="00A460E6" w:rsidRPr="00796D96" w:rsidRDefault="00A460E6" w:rsidP="0058363F">
            <w:pPr>
              <w:spacing w:line="360" w:lineRule="auto"/>
              <w:rPr>
                <w:rFonts w:cs="Times New Roman"/>
                <w:color w:val="000000"/>
                <w:szCs w:val="24"/>
              </w:rPr>
            </w:pPr>
          </w:p>
        </w:tc>
        <w:tc>
          <w:tcPr>
            <w:tcW w:w="736" w:type="dxa"/>
            <w:hideMark/>
          </w:tcPr>
          <w:p w14:paraId="588BE02F"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22</w:t>
            </w:r>
          </w:p>
        </w:tc>
        <w:tc>
          <w:tcPr>
            <w:tcW w:w="1082" w:type="dxa"/>
            <w:hideMark/>
          </w:tcPr>
          <w:p w14:paraId="0924618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134" w:type="dxa"/>
            <w:hideMark/>
          </w:tcPr>
          <w:p w14:paraId="53BEA54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1276" w:type="dxa"/>
            <w:hideMark/>
          </w:tcPr>
          <w:p w14:paraId="53D76CD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560" w:type="dxa"/>
            <w:hideMark/>
          </w:tcPr>
          <w:p w14:paraId="0A7711A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276" w:type="dxa"/>
            <w:hideMark/>
          </w:tcPr>
          <w:p w14:paraId="14EC16B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r>
      <w:tr w:rsidR="00A460E6" w:rsidRPr="00796D96" w14:paraId="6D73A768" w14:textId="77777777" w:rsidTr="00EF234C">
        <w:trPr>
          <w:jc w:val="center"/>
        </w:trPr>
        <w:tc>
          <w:tcPr>
            <w:tcW w:w="888" w:type="dxa"/>
            <w:vMerge/>
            <w:hideMark/>
          </w:tcPr>
          <w:p w14:paraId="76E49E19" w14:textId="77777777" w:rsidR="00A460E6" w:rsidRPr="00796D96" w:rsidRDefault="00A460E6" w:rsidP="0058363F">
            <w:pPr>
              <w:spacing w:line="360" w:lineRule="auto"/>
              <w:rPr>
                <w:rFonts w:cs="Times New Roman"/>
                <w:color w:val="000000"/>
                <w:szCs w:val="24"/>
              </w:rPr>
            </w:pPr>
          </w:p>
        </w:tc>
        <w:tc>
          <w:tcPr>
            <w:tcW w:w="736" w:type="dxa"/>
            <w:hideMark/>
          </w:tcPr>
          <w:p w14:paraId="3B92133A"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32</w:t>
            </w:r>
          </w:p>
        </w:tc>
        <w:tc>
          <w:tcPr>
            <w:tcW w:w="1082" w:type="dxa"/>
            <w:hideMark/>
          </w:tcPr>
          <w:p w14:paraId="6DF8728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134" w:type="dxa"/>
            <w:hideMark/>
          </w:tcPr>
          <w:p w14:paraId="6F4DC84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276" w:type="dxa"/>
            <w:hideMark/>
          </w:tcPr>
          <w:p w14:paraId="1609511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560" w:type="dxa"/>
            <w:hideMark/>
          </w:tcPr>
          <w:p w14:paraId="7E78BE9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1276" w:type="dxa"/>
            <w:hideMark/>
          </w:tcPr>
          <w:p w14:paraId="79347B8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r>
      <w:tr w:rsidR="00A460E6" w:rsidRPr="00796D96" w14:paraId="083D47AB" w14:textId="77777777" w:rsidTr="00EF234C">
        <w:trPr>
          <w:jc w:val="center"/>
        </w:trPr>
        <w:tc>
          <w:tcPr>
            <w:tcW w:w="888" w:type="dxa"/>
            <w:vMerge/>
            <w:hideMark/>
          </w:tcPr>
          <w:p w14:paraId="08EA37FF" w14:textId="77777777" w:rsidR="00A460E6" w:rsidRPr="00796D96" w:rsidRDefault="00A460E6" w:rsidP="0058363F">
            <w:pPr>
              <w:spacing w:line="360" w:lineRule="auto"/>
              <w:rPr>
                <w:rFonts w:cs="Times New Roman"/>
                <w:color w:val="000000"/>
                <w:szCs w:val="24"/>
              </w:rPr>
            </w:pPr>
          </w:p>
        </w:tc>
        <w:tc>
          <w:tcPr>
            <w:tcW w:w="736" w:type="dxa"/>
            <w:hideMark/>
          </w:tcPr>
          <w:p w14:paraId="1C72E4D1"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36</w:t>
            </w:r>
          </w:p>
        </w:tc>
        <w:tc>
          <w:tcPr>
            <w:tcW w:w="1082" w:type="dxa"/>
            <w:hideMark/>
          </w:tcPr>
          <w:p w14:paraId="7EC0DBB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1134" w:type="dxa"/>
            <w:hideMark/>
          </w:tcPr>
          <w:p w14:paraId="47BA321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276" w:type="dxa"/>
            <w:hideMark/>
          </w:tcPr>
          <w:p w14:paraId="4D201C6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560" w:type="dxa"/>
            <w:hideMark/>
          </w:tcPr>
          <w:p w14:paraId="63EF88C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276" w:type="dxa"/>
            <w:hideMark/>
          </w:tcPr>
          <w:p w14:paraId="775EBB1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r>
      <w:tr w:rsidR="00A460E6" w:rsidRPr="00796D96" w14:paraId="2293E557" w14:textId="77777777" w:rsidTr="00EF234C">
        <w:trPr>
          <w:trHeight w:val="306"/>
          <w:jc w:val="center"/>
        </w:trPr>
        <w:tc>
          <w:tcPr>
            <w:tcW w:w="888" w:type="dxa"/>
            <w:vMerge/>
            <w:hideMark/>
          </w:tcPr>
          <w:p w14:paraId="31F30F9D" w14:textId="77777777" w:rsidR="00A460E6" w:rsidRPr="00796D96" w:rsidRDefault="00A460E6" w:rsidP="0058363F">
            <w:pPr>
              <w:spacing w:line="360" w:lineRule="auto"/>
              <w:rPr>
                <w:rFonts w:cs="Times New Roman"/>
                <w:color w:val="000000"/>
                <w:szCs w:val="24"/>
              </w:rPr>
            </w:pPr>
          </w:p>
        </w:tc>
        <w:tc>
          <w:tcPr>
            <w:tcW w:w="736" w:type="dxa"/>
            <w:hideMark/>
          </w:tcPr>
          <w:p w14:paraId="54AABF1E"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42</w:t>
            </w:r>
          </w:p>
        </w:tc>
        <w:tc>
          <w:tcPr>
            <w:tcW w:w="1082" w:type="dxa"/>
            <w:hideMark/>
          </w:tcPr>
          <w:p w14:paraId="3572CDD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134" w:type="dxa"/>
            <w:hideMark/>
          </w:tcPr>
          <w:p w14:paraId="1050B40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276" w:type="dxa"/>
            <w:hideMark/>
          </w:tcPr>
          <w:p w14:paraId="031796D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560" w:type="dxa"/>
            <w:hideMark/>
          </w:tcPr>
          <w:p w14:paraId="3B015F5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1276" w:type="dxa"/>
            <w:hideMark/>
          </w:tcPr>
          <w:p w14:paraId="3EB4364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r>
      <w:tr w:rsidR="00A460E6" w:rsidRPr="00796D96" w14:paraId="17A53E95" w14:textId="77777777" w:rsidTr="00EF234C">
        <w:trPr>
          <w:jc w:val="center"/>
        </w:trPr>
        <w:tc>
          <w:tcPr>
            <w:tcW w:w="1624" w:type="dxa"/>
            <w:gridSpan w:val="2"/>
            <w:hideMark/>
          </w:tcPr>
          <w:p w14:paraId="1ED20B61" w14:textId="66F7C55C"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Total</w:t>
            </w:r>
          </w:p>
        </w:tc>
        <w:tc>
          <w:tcPr>
            <w:tcW w:w="1082" w:type="dxa"/>
            <w:hideMark/>
          </w:tcPr>
          <w:p w14:paraId="7B0B5AB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11.15</w:t>
            </w:r>
          </w:p>
        </w:tc>
        <w:tc>
          <w:tcPr>
            <w:tcW w:w="1134" w:type="dxa"/>
            <w:hideMark/>
          </w:tcPr>
          <w:p w14:paraId="7DA4B79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35.68</w:t>
            </w:r>
          </w:p>
        </w:tc>
        <w:tc>
          <w:tcPr>
            <w:tcW w:w="1276" w:type="dxa"/>
            <w:hideMark/>
          </w:tcPr>
          <w:p w14:paraId="3324C94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1560" w:type="dxa"/>
            <w:hideMark/>
          </w:tcPr>
          <w:p w14:paraId="254B123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49.06</w:t>
            </w:r>
          </w:p>
        </w:tc>
        <w:tc>
          <w:tcPr>
            <w:tcW w:w="1276" w:type="dxa"/>
            <w:hideMark/>
          </w:tcPr>
          <w:p w14:paraId="4C05DAB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100</w:t>
            </w:r>
          </w:p>
        </w:tc>
      </w:tr>
    </w:tbl>
    <w:p w14:paraId="395E9D44" w14:textId="66894A70" w:rsidR="00A460E6" w:rsidRPr="0058363F" w:rsidRDefault="00A460E6" w:rsidP="0058363F">
      <w:pPr>
        <w:autoSpaceDE w:val="0"/>
        <w:autoSpaceDN w:val="0"/>
        <w:adjustRightInd w:val="0"/>
        <w:spacing w:after="0" w:line="360" w:lineRule="auto"/>
        <w:jc w:val="center"/>
        <w:rPr>
          <w:rFonts w:cs="Times New Roman"/>
          <w:szCs w:val="24"/>
        </w:rPr>
      </w:pPr>
      <w:r w:rsidRPr="0058363F">
        <w:rPr>
          <w:rFonts w:cs="Times New Roman"/>
          <w:szCs w:val="24"/>
        </w:rPr>
        <w:t xml:space="preserve">Fuente: </w:t>
      </w:r>
      <w:r w:rsidR="0058363F">
        <w:rPr>
          <w:rFonts w:cs="Times New Roman"/>
          <w:szCs w:val="24"/>
        </w:rPr>
        <w:t>E</w:t>
      </w:r>
      <w:r w:rsidRPr="0058363F">
        <w:rPr>
          <w:rFonts w:cs="Times New Roman"/>
          <w:szCs w:val="24"/>
        </w:rPr>
        <w:t>laboración propia</w:t>
      </w:r>
    </w:p>
    <w:p w14:paraId="64BE9DB8" w14:textId="34AF3E0A" w:rsidR="00A460E6" w:rsidRDefault="00A460E6" w:rsidP="0058363F">
      <w:pPr>
        <w:autoSpaceDE w:val="0"/>
        <w:autoSpaceDN w:val="0"/>
        <w:adjustRightInd w:val="0"/>
        <w:spacing w:after="0" w:line="360" w:lineRule="auto"/>
        <w:ind w:firstLine="708"/>
        <w:jc w:val="both"/>
        <w:rPr>
          <w:rFonts w:cs="Times New Roman"/>
          <w:szCs w:val="24"/>
        </w:rPr>
      </w:pPr>
      <w:r w:rsidRPr="00BD612E">
        <w:rPr>
          <w:rFonts w:cs="Times New Roman"/>
          <w:szCs w:val="24"/>
        </w:rPr>
        <w:t xml:space="preserve">En la </w:t>
      </w:r>
      <w:r w:rsidR="006001D7">
        <w:rPr>
          <w:rFonts w:cs="Times New Roman"/>
          <w:szCs w:val="24"/>
        </w:rPr>
        <w:t>t</w:t>
      </w:r>
      <w:r w:rsidR="006001D7" w:rsidRPr="00BD612E">
        <w:rPr>
          <w:rFonts w:cs="Times New Roman"/>
          <w:szCs w:val="24"/>
        </w:rPr>
        <w:t xml:space="preserve">abla </w:t>
      </w:r>
      <w:r w:rsidRPr="00BD612E">
        <w:rPr>
          <w:rFonts w:cs="Times New Roman"/>
          <w:szCs w:val="24"/>
        </w:rPr>
        <w:t xml:space="preserve">2 se muestra el tipo de discapacidad </w:t>
      </w:r>
      <w:r w:rsidR="00DE4338">
        <w:rPr>
          <w:rFonts w:cs="Times New Roman"/>
          <w:szCs w:val="24"/>
        </w:rPr>
        <w:t xml:space="preserve">y </w:t>
      </w:r>
      <w:r w:rsidRPr="00BD612E">
        <w:rPr>
          <w:rFonts w:cs="Times New Roman"/>
          <w:szCs w:val="24"/>
        </w:rPr>
        <w:t>el sexo</w:t>
      </w:r>
      <w:r w:rsidR="00DE4338">
        <w:rPr>
          <w:rFonts w:cs="Times New Roman"/>
          <w:szCs w:val="24"/>
        </w:rPr>
        <w:t xml:space="preserve"> de la persona</w:t>
      </w:r>
      <w:r w:rsidRPr="00BD612E">
        <w:rPr>
          <w:rFonts w:cs="Times New Roman"/>
          <w:szCs w:val="24"/>
        </w:rPr>
        <w:t xml:space="preserve">. </w:t>
      </w:r>
      <w:r w:rsidR="00DE4338">
        <w:rPr>
          <w:rFonts w:cs="Times New Roman"/>
          <w:szCs w:val="24"/>
        </w:rPr>
        <w:t xml:space="preserve">En general, </w:t>
      </w:r>
      <w:r w:rsidR="007570FF">
        <w:rPr>
          <w:rFonts w:cs="Times New Roman"/>
          <w:szCs w:val="24"/>
        </w:rPr>
        <w:t>la cantidad de</w:t>
      </w:r>
      <w:r w:rsidR="00DE4338" w:rsidRPr="00BD612E">
        <w:rPr>
          <w:rFonts w:cs="Times New Roman"/>
          <w:szCs w:val="24"/>
        </w:rPr>
        <w:t xml:space="preserve"> </w:t>
      </w:r>
      <w:r w:rsidRPr="00BD612E">
        <w:rPr>
          <w:rFonts w:cs="Times New Roman"/>
          <w:szCs w:val="24"/>
        </w:rPr>
        <w:t xml:space="preserve">hombres </w:t>
      </w:r>
      <w:r w:rsidR="007570FF">
        <w:rPr>
          <w:rFonts w:cs="Times New Roman"/>
          <w:szCs w:val="24"/>
        </w:rPr>
        <w:t xml:space="preserve">es </w:t>
      </w:r>
      <w:r w:rsidRPr="00BD612E">
        <w:rPr>
          <w:rFonts w:cs="Times New Roman"/>
          <w:szCs w:val="24"/>
        </w:rPr>
        <w:t xml:space="preserve">ligeramente </w:t>
      </w:r>
      <w:r w:rsidR="007570FF">
        <w:rPr>
          <w:rFonts w:cs="Times New Roman"/>
          <w:szCs w:val="24"/>
        </w:rPr>
        <w:t xml:space="preserve">mayor </w:t>
      </w:r>
      <w:r w:rsidRPr="00BD612E">
        <w:rPr>
          <w:rFonts w:cs="Times New Roman"/>
          <w:szCs w:val="24"/>
        </w:rPr>
        <w:t xml:space="preserve">que </w:t>
      </w:r>
      <w:r w:rsidR="007570FF">
        <w:rPr>
          <w:rFonts w:cs="Times New Roman"/>
          <w:szCs w:val="24"/>
        </w:rPr>
        <w:t xml:space="preserve">la de </w:t>
      </w:r>
      <w:r w:rsidRPr="00BD612E">
        <w:rPr>
          <w:rFonts w:cs="Times New Roman"/>
          <w:szCs w:val="24"/>
        </w:rPr>
        <w:t>las mujeres, con una diferencia de 11.15</w:t>
      </w:r>
      <w:r w:rsidR="007570FF">
        <w:rPr>
          <w:rFonts w:cs="Times New Roman"/>
          <w:szCs w:val="24"/>
        </w:rPr>
        <w:t> </w:t>
      </w:r>
      <w:r w:rsidRPr="00BD612E">
        <w:rPr>
          <w:rFonts w:cs="Times New Roman"/>
          <w:szCs w:val="24"/>
        </w:rPr>
        <w:t xml:space="preserve">%. Las discapacidades que </w:t>
      </w:r>
      <w:r w:rsidR="00F90B61">
        <w:rPr>
          <w:rFonts w:cs="Times New Roman"/>
          <w:szCs w:val="24"/>
        </w:rPr>
        <w:t>suman</w:t>
      </w:r>
      <w:r w:rsidR="00F90B61" w:rsidRPr="00BD612E">
        <w:rPr>
          <w:rFonts w:cs="Times New Roman"/>
          <w:szCs w:val="24"/>
        </w:rPr>
        <w:t xml:space="preserve"> </w:t>
      </w:r>
      <w:r w:rsidRPr="00BD612E">
        <w:rPr>
          <w:rFonts w:cs="Times New Roman"/>
          <w:szCs w:val="24"/>
        </w:rPr>
        <w:t xml:space="preserve">mayor porcentaje son la </w:t>
      </w:r>
      <w:r w:rsidR="007570FF">
        <w:rPr>
          <w:rFonts w:cs="Times New Roman"/>
          <w:szCs w:val="24"/>
        </w:rPr>
        <w:t>p</w:t>
      </w:r>
      <w:r w:rsidR="007570FF" w:rsidRPr="00BD612E">
        <w:rPr>
          <w:rFonts w:cs="Times New Roman"/>
          <w:szCs w:val="24"/>
        </w:rPr>
        <w:t>sicosocial</w:t>
      </w:r>
      <w:r w:rsidR="007570FF">
        <w:rPr>
          <w:rFonts w:cs="Times New Roman"/>
          <w:szCs w:val="24"/>
        </w:rPr>
        <w:t>,</w:t>
      </w:r>
      <w:r w:rsidR="007570FF" w:rsidRPr="00BD612E">
        <w:rPr>
          <w:rFonts w:cs="Times New Roman"/>
          <w:szCs w:val="24"/>
        </w:rPr>
        <w:t xml:space="preserve"> </w:t>
      </w:r>
      <w:r w:rsidRPr="00BD612E">
        <w:rPr>
          <w:rFonts w:cs="Times New Roman"/>
          <w:szCs w:val="24"/>
        </w:rPr>
        <w:t>con 49.06</w:t>
      </w:r>
      <w:r w:rsidR="007570FF">
        <w:rPr>
          <w:rFonts w:cs="Times New Roman"/>
          <w:szCs w:val="24"/>
        </w:rPr>
        <w:t> </w:t>
      </w:r>
      <w:r w:rsidRPr="00BD612E">
        <w:rPr>
          <w:rFonts w:cs="Times New Roman"/>
          <w:szCs w:val="24"/>
        </w:rPr>
        <w:t xml:space="preserve">%, </w:t>
      </w:r>
      <w:r w:rsidR="006A4731">
        <w:rPr>
          <w:rFonts w:cs="Times New Roman"/>
          <w:szCs w:val="24"/>
        </w:rPr>
        <w:t xml:space="preserve">donde hay una </w:t>
      </w:r>
      <w:r w:rsidRPr="00BD612E">
        <w:rPr>
          <w:rFonts w:cs="Times New Roman"/>
          <w:szCs w:val="24"/>
        </w:rPr>
        <w:t>igualdad de porcentajes entre hombres y mujeres; posteriormente</w:t>
      </w:r>
      <w:r w:rsidR="006A4731">
        <w:rPr>
          <w:rFonts w:cs="Times New Roman"/>
          <w:szCs w:val="24"/>
        </w:rPr>
        <w:t xml:space="preserve"> está</w:t>
      </w:r>
      <w:r w:rsidR="006A4731" w:rsidRPr="00BD612E">
        <w:rPr>
          <w:rFonts w:cs="Times New Roman"/>
          <w:szCs w:val="24"/>
        </w:rPr>
        <w:t xml:space="preserve"> </w:t>
      </w:r>
      <w:r w:rsidRPr="00BD612E">
        <w:rPr>
          <w:rFonts w:cs="Times New Roman"/>
          <w:szCs w:val="24"/>
        </w:rPr>
        <w:t>la visual</w:t>
      </w:r>
      <w:r w:rsidR="006A4731">
        <w:rPr>
          <w:rFonts w:cs="Times New Roman"/>
          <w:szCs w:val="24"/>
        </w:rPr>
        <w:t>,</w:t>
      </w:r>
      <w:r w:rsidRPr="00BD612E">
        <w:rPr>
          <w:rFonts w:cs="Times New Roman"/>
          <w:szCs w:val="24"/>
        </w:rPr>
        <w:t xml:space="preserve"> con un porcentaje de 35.68</w:t>
      </w:r>
      <w:r w:rsidR="006A4731">
        <w:rPr>
          <w:rFonts w:cs="Times New Roman"/>
          <w:szCs w:val="24"/>
        </w:rPr>
        <w:t> </w:t>
      </w:r>
      <w:r w:rsidRPr="00BD612E">
        <w:rPr>
          <w:rFonts w:cs="Times New Roman"/>
          <w:szCs w:val="24"/>
        </w:rPr>
        <w:t xml:space="preserve">%, </w:t>
      </w:r>
      <w:r w:rsidR="006A4731">
        <w:rPr>
          <w:rFonts w:cs="Times New Roman"/>
          <w:szCs w:val="24"/>
        </w:rPr>
        <w:t>en este caso</w:t>
      </w:r>
      <w:r w:rsidRPr="00BD612E">
        <w:rPr>
          <w:rFonts w:cs="Times New Roman"/>
          <w:szCs w:val="24"/>
        </w:rPr>
        <w:t xml:space="preserve"> son los estudiantes hombres (20.07</w:t>
      </w:r>
      <w:r w:rsidR="006A4731">
        <w:rPr>
          <w:rFonts w:cs="Times New Roman"/>
          <w:szCs w:val="24"/>
        </w:rPr>
        <w:t> </w:t>
      </w:r>
      <w:r w:rsidRPr="00BD612E">
        <w:rPr>
          <w:rFonts w:cs="Times New Roman"/>
          <w:szCs w:val="24"/>
        </w:rPr>
        <w:t xml:space="preserve">%) los que presentan más esta discapacidad </w:t>
      </w:r>
      <w:r w:rsidR="00E86055">
        <w:rPr>
          <w:rFonts w:cs="Times New Roman"/>
          <w:szCs w:val="24"/>
        </w:rPr>
        <w:t xml:space="preserve">en comparación con </w:t>
      </w:r>
      <w:r w:rsidRPr="00BD612E">
        <w:rPr>
          <w:rFonts w:cs="Times New Roman"/>
          <w:szCs w:val="24"/>
        </w:rPr>
        <w:t>las mujeres (15.61</w:t>
      </w:r>
      <w:r w:rsidR="006A4731">
        <w:rPr>
          <w:rFonts w:cs="Times New Roman"/>
          <w:szCs w:val="24"/>
        </w:rPr>
        <w:t> </w:t>
      </w:r>
      <w:r w:rsidRPr="00BD612E">
        <w:rPr>
          <w:rFonts w:cs="Times New Roman"/>
          <w:szCs w:val="24"/>
        </w:rPr>
        <w:t>%).</w:t>
      </w:r>
      <w:r w:rsidR="00CA0891">
        <w:rPr>
          <w:rFonts w:cs="Times New Roman"/>
          <w:szCs w:val="24"/>
        </w:rPr>
        <w:t xml:space="preserve"> </w:t>
      </w:r>
    </w:p>
    <w:p w14:paraId="2DFCD50B" w14:textId="77777777" w:rsidR="0058363F" w:rsidRPr="00BD612E" w:rsidRDefault="0058363F" w:rsidP="0058363F">
      <w:pPr>
        <w:autoSpaceDE w:val="0"/>
        <w:autoSpaceDN w:val="0"/>
        <w:adjustRightInd w:val="0"/>
        <w:spacing w:after="0" w:line="360" w:lineRule="auto"/>
        <w:jc w:val="both"/>
        <w:rPr>
          <w:rFonts w:cs="Times New Roman"/>
          <w:szCs w:val="24"/>
        </w:rPr>
      </w:pPr>
    </w:p>
    <w:p w14:paraId="7FB59227" w14:textId="41EBD91A" w:rsidR="00A460E6" w:rsidRPr="00BD612E" w:rsidRDefault="0058363F" w:rsidP="0058363F">
      <w:pPr>
        <w:autoSpaceDE w:val="0"/>
        <w:autoSpaceDN w:val="0"/>
        <w:adjustRightInd w:val="0"/>
        <w:spacing w:after="0" w:line="360" w:lineRule="auto"/>
        <w:jc w:val="center"/>
        <w:rPr>
          <w:rFonts w:cs="Times New Roman"/>
          <w:szCs w:val="24"/>
        </w:rPr>
      </w:pPr>
      <w:r w:rsidRPr="0058363F">
        <w:rPr>
          <w:rFonts w:cs="Times New Roman"/>
          <w:b/>
          <w:bCs/>
          <w:szCs w:val="24"/>
        </w:rPr>
        <w:t>Tabla 2</w:t>
      </w:r>
      <w:r w:rsidRPr="0058363F">
        <w:rPr>
          <w:rFonts w:cs="Times New Roman"/>
          <w:szCs w:val="24"/>
        </w:rPr>
        <w:t>. Porcentaje de discapacidad por tipo y sexo</w:t>
      </w:r>
    </w:p>
    <w:tbl>
      <w:tblPr>
        <w:tblStyle w:val="Tablaconcuadrcula"/>
        <w:tblW w:w="8794" w:type="dxa"/>
        <w:tblInd w:w="-289" w:type="dxa"/>
        <w:tblLayout w:type="fixed"/>
        <w:tblLook w:val="04A0" w:firstRow="1" w:lastRow="0" w:firstColumn="1" w:lastColumn="0" w:noHBand="0" w:noVBand="1"/>
      </w:tblPr>
      <w:tblGrid>
        <w:gridCol w:w="993"/>
        <w:gridCol w:w="1160"/>
        <w:gridCol w:w="1255"/>
        <w:gridCol w:w="1134"/>
        <w:gridCol w:w="1276"/>
        <w:gridCol w:w="1559"/>
        <w:gridCol w:w="1417"/>
      </w:tblGrid>
      <w:tr w:rsidR="00A460E6" w:rsidRPr="00796D96" w14:paraId="37A231ED" w14:textId="77777777" w:rsidTr="0058363F">
        <w:tc>
          <w:tcPr>
            <w:tcW w:w="2153" w:type="dxa"/>
            <w:gridSpan w:val="2"/>
            <w:vMerge w:val="restart"/>
          </w:tcPr>
          <w:p w14:paraId="0E822F84" w14:textId="77777777" w:rsidR="00A460E6" w:rsidRPr="00796D96" w:rsidRDefault="00A460E6" w:rsidP="0058363F">
            <w:pPr>
              <w:autoSpaceDE w:val="0"/>
              <w:autoSpaceDN w:val="0"/>
              <w:adjustRightInd w:val="0"/>
              <w:spacing w:line="360" w:lineRule="auto"/>
              <w:rPr>
                <w:rFonts w:cs="Times New Roman"/>
                <w:szCs w:val="24"/>
              </w:rPr>
            </w:pPr>
          </w:p>
        </w:tc>
        <w:tc>
          <w:tcPr>
            <w:tcW w:w="5224" w:type="dxa"/>
            <w:gridSpan w:val="4"/>
            <w:hideMark/>
          </w:tcPr>
          <w:p w14:paraId="3365A6A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Discapacidad</w:t>
            </w:r>
          </w:p>
        </w:tc>
        <w:tc>
          <w:tcPr>
            <w:tcW w:w="1417" w:type="dxa"/>
            <w:vMerge w:val="restart"/>
            <w:hideMark/>
          </w:tcPr>
          <w:p w14:paraId="5DB659DC" w14:textId="77777777" w:rsidR="00A460E6" w:rsidRPr="00796D96" w:rsidRDefault="00A460E6" w:rsidP="0058363F">
            <w:pPr>
              <w:autoSpaceDE w:val="0"/>
              <w:autoSpaceDN w:val="0"/>
              <w:adjustRightInd w:val="0"/>
              <w:spacing w:line="360" w:lineRule="auto"/>
              <w:ind w:left="60" w:right="60"/>
              <w:jc w:val="center"/>
              <w:rPr>
                <w:rFonts w:cs="Times New Roman"/>
                <w:i/>
                <w:iCs/>
                <w:color w:val="000000"/>
                <w:szCs w:val="24"/>
              </w:rPr>
            </w:pPr>
            <w:r w:rsidRPr="00796D96">
              <w:rPr>
                <w:rFonts w:cs="Times New Roman"/>
                <w:color w:val="000000"/>
                <w:szCs w:val="24"/>
              </w:rPr>
              <w:t>Total</w:t>
            </w:r>
          </w:p>
        </w:tc>
      </w:tr>
      <w:tr w:rsidR="00A460E6" w:rsidRPr="00796D96" w14:paraId="40D32E18" w14:textId="77777777" w:rsidTr="0058363F">
        <w:tc>
          <w:tcPr>
            <w:tcW w:w="2153" w:type="dxa"/>
            <w:gridSpan w:val="2"/>
            <w:vMerge/>
            <w:hideMark/>
          </w:tcPr>
          <w:p w14:paraId="6462253D" w14:textId="77777777" w:rsidR="00A460E6" w:rsidRPr="00796D96" w:rsidRDefault="00A460E6" w:rsidP="0058363F">
            <w:pPr>
              <w:spacing w:line="360" w:lineRule="auto"/>
              <w:rPr>
                <w:rFonts w:cs="Times New Roman"/>
                <w:szCs w:val="24"/>
              </w:rPr>
            </w:pPr>
          </w:p>
        </w:tc>
        <w:tc>
          <w:tcPr>
            <w:tcW w:w="1255" w:type="dxa"/>
            <w:hideMark/>
          </w:tcPr>
          <w:p w14:paraId="243B94B1" w14:textId="77777777" w:rsidR="00A460E6" w:rsidRPr="00796D96" w:rsidRDefault="00A460E6" w:rsidP="0058363F">
            <w:pPr>
              <w:autoSpaceDE w:val="0"/>
              <w:autoSpaceDN w:val="0"/>
              <w:adjustRightInd w:val="0"/>
              <w:spacing w:line="360" w:lineRule="auto"/>
              <w:ind w:left="60" w:right="60"/>
              <w:jc w:val="center"/>
              <w:rPr>
                <w:rFonts w:cs="Times New Roman"/>
                <w:i/>
                <w:iCs/>
                <w:color w:val="000000"/>
                <w:szCs w:val="24"/>
              </w:rPr>
            </w:pPr>
            <w:r w:rsidRPr="00796D96">
              <w:rPr>
                <w:rFonts w:cs="Times New Roman"/>
                <w:color w:val="000000"/>
                <w:szCs w:val="24"/>
              </w:rPr>
              <w:t>Física</w:t>
            </w:r>
          </w:p>
        </w:tc>
        <w:tc>
          <w:tcPr>
            <w:tcW w:w="1134" w:type="dxa"/>
            <w:hideMark/>
          </w:tcPr>
          <w:p w14:paraId="1CC403A0" w14:textId="77777777" w:rsidR="00A460E6" w:rsidRPr="00796D96" w:rsidRDefault="00A460E6" w:rsidP="0058363F">
            <w:pPr>
              <w:autoSpaceDE w:val="0"/>
              <w:autoSpaceDN w:val="0"/>
              <w:adjustRightInd w:val="0"/>
              <w:spacing w:line="360" w:lineRule="auto"/>
              <w:ind w:left="60" w:right="60"/>
              <w:jc w:val="center"/>
              <w:rPr>
                <w:rFonts w:cs="Times New Roman"/>
                <w:i/>
                <w:iCs/>
                <w:color w:val="000000"/>
                <w:szCs w:val="24"/>
              </w:rPr>
            </w:pPr>
            <w:r w:rsidRPr="00796D96">
              <w:rPr>
                <w:rFonts w:cs="Times New Roman"/>
                <w:color w:val="000000"/>
                <w:szCs w:val="24"/>
              </w:rPr>
              <w:t xml:space="preserve">Visual </w:t>
            </w:r>
          </w:p>
        </w:tc>
        <w:tc>
          <w:tcPr>
            <w:tcW w:w="1276" w:type="dxa"/>
            <w:hideMark/>
          </w:tcPr>
          <w:p w14:paraId="26CBC2E1" w14:textId="77777777" w:rsidR="00A460E6" w:rsidRPr="00796D96" w:rsidRDefault="00A460E6" w:rsidP="0058363F">
            <w:pPr>
              <w:autoSpaceDE w:val="0"/>
              <w:autoSpaceDN w:val="0"/>
              <w:adjustRightInd w:val="0"/>
              <w:spacing w:line="360" w:lineRule="auto"/>
              <w:ind w:left="60" w:right="60"/>
              <w:jc w:val="center"/>
              <w:rPr>
                <w:rFonts w:cs="Times New Roman"/>
                <w:i/>
                <w:iCs/>
                <w:color w:val="000000"/>
                <w:szCs w:val="24"/>
              </w:rPr>
            </w:pPr>
            <w:r w:rsidRPr="00796D96">
              <w:rPr>
                <w:rFonts w:cs="Times New Roman"/>
                <w:color w:val="000000"/>
                <w:szCs w:val="24"/>
              </w:rPr>
              <w:t xml:space="preserve">Auditiva </w:t>
            </w:r>
          </w:p>
        </w:tc>
        <w:tc>
          <w:tcPr>
            <w:tcW w:w="1559" w:type="dxa"/>
            <w:hideMark/>
          </w:tcPr>
          <w:p w14:paraId="71FFFC97" w14:textId="77777777" w:rsidR="00A460E6" w:rsidRPr="00796D96" w:rsidRDefault="00A460E6" w:rsidP="0058363F">
            <w:pPr>
              <w:autoSpaceDE w:val="0"/>
              <w:autoSpaceDN w:val="0"/>
              <w:adjustRightInd w:val="0"/>
              <w:spacing w:line="360" w:lineRule="auto"/>
              <w:ind w:left="60" w:right="60"/>
              <w:jc w:val="center"/>
              <w:rPr>
                <w:rFonts w:cs="Times New Roman"/>
                <w:i/>
                <w:iCs/>
                <w:color w:val="000000"/>
                <w:szCs w:val="24"/>
              </w:rPr>
            </w:pPr>
            <w:r w:rsidRPr="00796D96">
              <w:rPr>
                <w:rFonts w:cs="Times New Roman"/>
                <w:color w:val="000000"/>
                <w:szCs w:val="24"/>
              </w:rPr>
              <w:t xml:space="preserve">Psicosocial </w:t>
            </w:r>
          </w:p>
        </w:tc>
        <w:tc>
          <w:tcPr>
            <w:tcW w:w="1417" w:type="dxa"/>
            <w:vMerge/>
            <w:hideMark/>
          </w:tcPr>
          <w:p w14:paraId="048A184E" w14:textId="77777777" w:rsidR="00A460E6" w:rsidRPr="00796D96" w:rsidRDefault="00A460E6" w:rsidP="0058363F">
            <w:pPr>
              <w:spacing w:line="360" w:lineRule="auto"/>
              <w:rPr>
                <w:rFonts w:cs="Times New Roman"/>
                <w:i/>
                <w:iCs/>
                <w:color w:val="000000"/>
                <w:szCs w:val="24"/>
              </w:rPr>
            </w:pPr>
          </w:p>
        </w:tc>
      </w:tr>
      <w:tr w:rsidR="00A460E6" w:rsidRPr="00796D96" w14:paraId="2CB4E5E7" w14:textId="77777777" w:rsidTr="0058363F">
        <w:tc>
          <w:tcPr>
            <w:tcW w:w="993" w:type="dxa"/>
            <w:vMerge w:val="restart"/>
            <w:hideMark/>
          </w:tcPr>
          <w:p w14:paraId="009C2CA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Sexo</w:t>
            </w:r>
          </w:p>
        </w:tc>
        <w:tc>
          <w:tcPr>
            <w:tcW w:w="1160" w:type="dxa"/>
            <w:hideMark/>
          </w:tcPr>
          <w:p w14:paraId="026AE083"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Hombre</w:t>
            </w:r>
          </w:p>
        </w:tc>
        <w:tc>
          <w:tcPr>
            <w:tcW w:w="1255" w:type="dxa"/>
            <w:hideMark/>
          </w:tcPr>
          <w:p w14:paraId="5933B82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6.69</w:t>
            </w:r>
          </w:p>
        </w:tc>
        <w:tc>
          <w:tcPr>
            <w:tcW w:w="1134" w:type="dxa"/>
            <w:hideMark/>
          </w:tcPr>
          <w:p w14:paraId="302C050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20.07</w:t>
            </w:r>
          </w:p>
        </w:tc>
        <w:tc>
          <w:tcPr>
            <w:tcW w:w="1276" w:type="dxa"/>
            <w:hideMark/>
          </w:tcPr>
          <w:p w14:paraId="23CA5EE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1559" w:type="dxa"/>
            <w:hideMark/>
          </w:tcPr>
          <w:p w14:paraId="25A85B1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24.53</w:t>
            </w:r>
          </w:p>
        </w:tc>
        <w:tc>
          <w:tcPr>
            <w:tcW w:w="1417" w:type="dxa"/>
            <w:hideMark/>
          </w:tcPr>
          <w:p w14:paraId="46BBC65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55.75</w:t>
            </w:r>
          </w:p>
        </w:tc>
      </w:tr>
      <w:tr w:rsidR="00A460E6" w:rsidRPr="00796D96" w14:paraId="362DBBEE" w14:textId="77777777" w:rsidTr="0058363F">
        <w:tc>
          <w:tcPr>
            <w:tcW w:w="993" w:type="dxa"/>
            <w:vMerge/>
            <w:hideMark/>
          </w:tcPr>
          <w:p w14:paraId="32E490C8" w14:textId="77777777" w:rsidR="00A460E6" w:rsidRPr="00796D96" w:rsidRDefault="00A460E6" w:rsidP="0058363F">
            <w:pPr>
              <w:spacing w:line="360" w:lineRule="auto"/>
              <w:rPr>
                <w:rFonts w:cs="Times New Roman"/>
                <w:color w:val="000000"/>
                <w:szCs w:val="24"/>
              </w:rPr>
            </w:pPr>
          </w:p>
        </w:tc>
        <w:tc>
          <w:tcPr>
            <w:tcW w:w="1160" w:type="dxa"/>
            <w:hideMark/>
          </w:tcPr>
          <w:p w14:paraId="05931589"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Mujer</w:t>
            </w:r>
          </w:p>
        </w:tc>
        <w:tc>
          <w:tcPr>
            <w:tcW w:w="1255" w:type="dxa"/>
            <w:hideMark/>
          </w:tcPr>
          <w:p w14:paraId="76ADEA2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1134" w:type="dxa"/>
            <w:hideMark/>
          </w:tcPr>
          <w:p w14:paraId="08FDD68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15.61</w:t>
            </w:r>
          </w:p>
        </w:tc>
        <w:tc>
          <w:tcPr>
            <w:tcW w:w="1276" w:type="dxa"/>
          </w:tcPr>
          <w:p w14:paraId="0D1AED0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tc>
        <w:tc>
          <w:tcPr>
            <w:tcW w:w="1559" w:type="dxa"/>
            <w:hideMark/>
          </w:tcPr>
          <w:p w14:paraId="5D03068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24.53</w:t>
            </w:r>
          </w:p>
        </w:tc>
        <w:tc>
          <w:tcPr>
            <w:tcW w:w="1417" w:type="dxa"/>
            <w:hideMark/>
          </w:tcPr>
          <w:p w14:paraId="581EF1C3" w14:textId="0B81B13A"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r w:rsidR="009A6AEB" w:rsidRPr="00796D96">
              <w:rPr>
                <w:rFonts w:cs="Times New Roman"/>
                <w:color w:val="000000"/>
                <w:szCs w:val="24"/>
              </w:rPr>
              <w:t>0</w:t>
            </w:r>
          </w:p>
        </w:tc>
      </w:tr>
      <w:tr w:rsidR="00A460E6" w:rsidRPr="00796D96" w14:paraId="2256F0E5" w14:textId="77777777" w:rsidTr="0058363F">
        <w:tc>
          <w:tcPr>
            <w:tcW w:w="2153" w:type="dxa"/>
            <w:gridSpan w:val="2"/>
            <w:hideMark/>
          </w:tcPr>
          <w:p w14:paraId="138F5721" w14:textId="79627B4A" w:rsidR="00A460E6" w:rsidRPr="00796D96" w:rsidRDefault="00CA0891"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 </w:t>
            </w:r>
            <w:r w:rsidR="00A460E6" w:rsidRPr="00796D96">
              <w:rPr>
                <w:rFonts w:cs="Times New Roman"/>
                <w:color w:val="000000"/>
                <w:szCs w:val="24"/>
              </w:rPr>
              <w:t>Total</w:t>
            </w:r>
          </w:p>
        </w:tc>
        <w:tc>
          <w:tcPr>
            <w:tcW w:w="1255" w:type="dxa"/>
            <w:hideMark/>
          </w:tcPr>
          <w:p w14:paraId="7D0E534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11.15</w:t>
            </w:r>
          </w:p>
        </w:tc>
        <w:tc>
          <w:tcPr>
            <w:tcW w:w="1134" w:type="dxa"/>
            <w:hideMark/>
          </w:tcPr>
          <w:p w14:paraId="299D667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35.68</w:t>
            </w:r>
          </w:p>
        </w:tc>
        <w:tc>
          <w:tcPr>
            <w:tcW w:w="1276" w:type="dxa"/>
            <w:hideMark/>
          </w:tcPr>
          <w:p w14:paraId="166FD7F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1559" w:type="dxa"/>
            <w:hideMark/>
          </w:tcPr>
          <w:p w14:paraId="5BBBF8B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49.06</w:t>
            </w:r>
          </w:p>
        </w:tc>
        <w:tc>
          <w:tcPr>
            <w:tcW w:w="1417" w:type="dxa"/>
            <w:hideMark/>
          </w:tcPr>
          <w:p w14:paraId="5540645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100</w:t>
            </w:r>
          </w:p>
        </w:tc>
      </w:tr>
    </w:tbl>
    <w:p w14:paraId="57430A3E" w14:textId="77777777" w:rsidR="0058363F" w:rsidRPr="0058363F" w:rsidRDefault="0058363F" w:rsidP="0058363F">
      <w:pPr>
        <w:autoSpaceDE w:val="0"/>
        <w:autoSpaceDN w:val="0"/>
        <w:adjustRightInd w:val="0"/>
        <w:spacing w:after="0" w:line="360" w:lineRule="auto"/>
        <w:jc w:val="center"/>
        <w:rPr>
          <w:rFonts w:cs="Times New Roman"/>
          <w:sz w:val="36"/>
          <w:szCs w:val="36"/>
        </w:rPr>
      </w:pPr>
      <w:r w:rsidRPr="0058363F">
        <w:rPr>
          <w:rFonts w:cs="Times New Roman"/>
          <w:szCs w:val="24"/>
        </w:rPr>
        <w:t xml:space="preserve">Fuente: </w:t>
      </w:r>
      <w:r>
        <w:rPr>
          <w:rFonts w:cs="Times New Roman"/>
          <w:szCs w:val="24"/>
        </w:rPr>
        <w:t>E</w:t>
      </w:r>
      <w:r w:rsidRPr="0058363F">
        <w:rPr>
          <w:rFonts w:cs="Times New Roman"/>
          <w:szCs w:val="24"/>
        </w:rPr>
        <w:t>laboración propia</w:t>
      </w:r>
    </w:p>
    <w:p w14:paraId="45489F08" w14:textId="2907ED1F" w:rsidR="00A460E6" w:rsidRPr="00BD612E" w:rsidRDefault="00A460E6" w:rsidP="00EF234C">
      <w:pPr>
        <w:autoSpaceDE w:val="0"/>
        <w:autoSpaceDN w:val="0"/>
        <w:adjustRightInd w:val="0"/>
        <w:spacing w:after="0" w:line="360" w:lineRule="auto"/>
        <w:ind w:firstLine="708"/>
        <w:jc w:val="both"/>
        <w:rPr>
          <w:rFonts w:cs="Times New Roman"/>
          <w:szCs w:val="24"/>
        </w:rPr>
      </w:pPr>
      <w:r w:rsidRPr="00BD612E">
        <w:rPr>
          <w:rFonts w:cs="Times New Roman"/>
          <w:szCs w:val="24"/>
        </w:rPr>
        <w:t>Al comparar el tipo de discapacidad con las dificultades para ver (</w:t>
      </w:r>
      <w:r w:rsidR="00500D40">
        <w:rPr>
          <w:rFonts w:cs="Times New Roman"/>
          <w:szCs w:val="24"/>
        </w:rPr>
        <w:t>t</w:t>
      </w:r>
      <w:r w:rsidR="00500D40" w:rsidRPr="00BD612E">
        <w:rPr>
          <w:rFonts w:cs="Times New Roman"/>
          <w:szCs w:val="24"/>
        </w:rPr>
        <w:t xml:space="preserve">abla </w:t>
      </w:r>
      <w:r w:rsidRPr="00BD612E">
        <w:rPr>
          <w:rFonts w:cs="Times New Roman"/>
          <w:szCs w:val="24"/>
        </w:rPr>
        <w:t>3), se observa que 44.45</w:t>
      </w:r>
      <w:r w:rsidR="00500D40">
        <w:rPr>
          <w:rFonts w:cs="Times New Roman"/>
          <w:szCs w:val="24"/>
        </w:rPr>
        <w:t> </w:t>
      </w:r>
      <w:r w:rsidRPr="00BD612E">
        <w:rPr>
          <w:rFonts w:cs="Times New Roman"/>
          <w:szCs w:val="24"/>
        </w:rPr>
        <w:t>% no reportan ninguna, en un mayor porcentaje los que tienen una discapacidad psicosocial (31.08</w:t>
      </w:r>
      <w:r w:rsidR="00500D40">
        <w:rPr>
          <w:rFonts w:cs="Times New Roman"/>
          <w:szCs w:val="24"/>
        </w:rPr>
        <w:t> </w:t>
      </w:r>
      <w:r w:rsidRPr="00BD612E">
        <w:rPr>
          <w:rFonts w:cs="Times New Roman"/>
          <w:szCs w:val="24"/>
        </w:rPr>
        <w:t xml:space="preserve">%). Los estudiantes que reportan </w:t>
      </w:r>
      <w:r w:rsidRPr="00BD612E">
        <w:rPr>
          <w:rFonts w:cs="Times New Roman"/>
          <w:i/>
          <w:iCs/>
          <w:szCs w:val="24"/>
        </w:rPr>
        <w:t>alguna</w:t>
      </w:r>
      <w:r w:rsidRPr="00BD612E">
        <w:rPr>
          <w:rFonts w:cs="Times New Roman"/>
          <w:szCs w:val="24"/>
        </w:rPr>
        <w:t xml:space="preserve"> dificultad (24.42</w:t>
      </w:r>
      <w:r w:rsidR="00500D40">
        <w:rPr>
          <w:rFonts w:cs="Times New Roman"/>
          <w:szCs w:val="24"/>
        </w:rPr>
        <w:t> </w:t>
      </w:r>
      <w:r w:rsidRPr="00BD612E">
        <w:rPr>
          <w:rFonts w:cs="Times New Roman"/>
          <w:szCs w:val="24"/>
        </w:rPr>
        <w:t>%) son los que tiene</w:t>
      </w:r>
      <w:r w:rsidR="0083359D">
        <w:rPr>
          <w:rFonts w:cs="Times New Roman"/>
          <w:szCs w:val="24"/>
        </w:rPr>
        <w:t>n</w:t>
      </w:r>
      <w:r w:rsidRPr="00BD612E">
        <w:rPr>
          <w:rFonts w:cs="Times New Roman"/>
          <w:szCs w:val="24"/>
        </w:rPr>
        <w:t xml:space="preserve"> discapacidad psicosocial y visual</w:t>
      </w:r>
      <w:r w:rsidR="00500D40">
        <w:rPr>
          <w:rFonts w:cs="Times New Roman"/>
          <w:szCs w:val="24"/>
        </w:rPr>
        <w:t>,</w:t>
      </w:r>
      <w:r w:rsidRPr="00BD612E">
        <w:rPr>
          <w:rFonts w:cs="Times New Roman"/>
          <w:szCs w:val="24"/>
        </w:rPr>
        <w:t xml:space="preserve"> con 8.9</w:t>
      </w:r>
      <w:r w:rsidR="00500D40">
        <w:rPr>
          <w:rFonts w:cs="Times New Roman"/>
          <w:szCs w:val="24"/>
        </w:rPr>
        <w:t> </w:t>
      </w:r>
      <w:r w:rsidRPr="00BD612E">
        <w:rPr>
          <w:rFonts w:cs="Times New Roman"/>
          <w:szCs w:val="24"/>
        </w:rPr>
        <w:t xml:space="preserve">% cada uno. Los que perciben </w:t>
      </w:r>
      <w:r w:rsidRPr="00BD612E">
        <w:rPr>
          <w:rFonts w:cs="Times New Roman"/>
          <w:i/>
          <w:iCs/>
          <w:szCs w:val="24"/>
        </w:rPr>
        <w:t xml:space="preserve">mucha </w:t>
      </w:r>
      <w:r w:rsidRPr="00BD612E">
        <w:rPr>
          <w:rFonts w:cs="Times New Roman"/>
          <w:i/>
          <w:iCs/>
          <w:szCs w:val="24"/>
        </w:rPr>
        <w:lastRenderedPageBreak/>
        <w:t>dificultad</w:t>
      </w:r>
      <w:r w:rsidRPr="00BD612E">
        <w:rPr>
          <w:rFonts w:cs="Times New Roman"/>
          <w:szCs w:val="24"/>
        </w:rPr>
        <w:t xml:space="preserve"> para ver (26.7</w:t>
      </w:r>
      <w:r w:rsidR="00500D40">
        <w:rPr>
          <w:rFonts w:cs="Times New Roman"/>
          <w:szCs w:val="24"/>
        </w:rPr>
        <w:t> </w:t>
      </w:r>
      <w:r w:rsidRPr="00BD612E">
        <w:rPr>
          <w:rFonts w:cs="Times New Roman"/>
          <w:szCs w:val="24"/>
        </w:rPr>
        <w:t>%) son los que tienen discapacidad auditiva</w:t>
      </w:r>
      <w:r w:rsidR="00500D40">
        <w:rPr>
          <w:rFonts w:cs="Times New Roman"/>
          <w:szCs w:val="24"/>
        </w:rPr>
        <w:t>,</w:t>
      </w:r>
      <w:r w:rsidRPr="00BD612E">
        <w:rPr>
          <w:rFonts w:cs="Times New Roman"/>
          <w:szCs w:val="24"/>
        </w:rPr>
        <w:t xml:space="preserve"> 15.56</w:t>
      </w:r>
      <w:r w:rsidR="00500D40">
        <w:rPr>
          <w:rFonts w:cs="Times New Roman"/>
          <w:szCs w:val="24"/>
        </w:rPr>
        <w:t> </w:t>
      </w:r>
      <w:r w:rsidRPr="00BD612E">
        <w:rPr>
          <w:rFonts w:cs="Times New Roman"/>
          <w:szCs w:val="24"/>
        </w:rPr>
        <w:t>%, siendo los estudiantes hombres (11.1</w:t>
      </w:r>
      <w:r w:rsidR="00500D40">
        <w:rPr>
          <w:rFonts w:cs="Times New Roman"/>
          <w:szCs w:val="24"/>
        </w:rPr>
        <w:t> </w:t>
      </w:r>
      <w:r w:rsidRPr="00BD612E">
        <w:rPr>
          <w:rFonts w:cs="Times New Roman"/>
          <w:szCs w:val="24"/>
        </w:rPr>
        <w:t>%) los que tienen una mayor dificultad que las mujeres (4.46</w:t>
      </w:r>
      <w:r w:rsidR="00500D40">
        <w:rPr>
          <w:rFonts w:cs="Times New Roman"/>
          <w:szCs w:val="24"/>
        </w:rPr>
        <w:t> </w:t>
      </w:r>
      <w:r w:rsidRPr="00BD612E">
        <w:rPr>
          <w:rFonts w:cs="Times New Roman"/>
          <w:szCs w:val="24"/>
        </w:rPr>
        <w:t>%).</w:t>
      </w:r>
    </w:p>
    <w:p w14:paraId="0E09DAFD" w14:textId="77777777" w:rsidR="00A460E6" w:rsidRPr="00BD612E" w:rsidRDefault="00A460E6" w:rsidP="0058363F">
      <w:pPr>
        <w:autoSpaceDE w:val="0"/>
        <w:autoSpaceDN w:val="0"/>
        <w:adjustRightInd w:val="0"/>
        <w:spacing w:after="0" w:line="360" w:lineRule="auto"/>
        <w:rPr>
          <w:rFonts w:cs="Times New Roman"/>
          <w:szCs w:val="24"/>
        </w:rPr>
      </w:pPr>
    </w:p>
    <w:p w14:paraId="63CF80BE" w14:textId="30207CFA" w:rsidR="00A460E6" w:rsidRPr="00CA0891" w:rsidRDefault="00A460E6" w:rsidP="0058363F">
      <w:pPr>
        <w:autoSpaceDE w:val="0"/>
        <w:autoSpaceDN w:val="0"/>
        <w:adjustRightInd w:val="0"/>
        <w:spacing w:after="0" w:line="360" w:lineRule="auto"/>
        <w:jc w:val="center"/>
        <w:rPr>
          <w:rFonts w:cs="Times New Roman"/>
          <w:szCs w:val="24"/>
        </w:rPr>
      </w:pPr>
      <w:r w:rsidRPr="00CA0891">
        <w:rPr>
          <w:rFonts w:cs="Times New Roman"/>
          <w:b/>
          <w:bCs/>
          <w:szCs w:val="24"/>
        </w:rPr>
        <w:t>Tabla 3</w:t>
      </w:r>
      <w:r w:rsidRPr="00CA0891">
        <w:rPr>
          <w:rFonts w:cs="Times New Roman"/>
          <w:szCs w:val="24"/>
        </w:rPr>
        <w:t xml:space="preserve">. Porcentaje de </w:t>
      </w:r>
      <w:r w:rsidRPr="00CA0891">
        <w:rPr>
          <w:rFonts w:cs="Times New Roman"/>
          <w:color w:val="000000"/>
          <w:szCs w:val="24"/>
        </w:rPr>
        <w:t>dificultad para ver por tipo de discapacidad y sexo</w:t>
      </w:r>
    </w:p>
    <w:tbl>
      <w:tblPr>
        <w:tblStyle w:val="Tablaconcuadrcula"/>
        <w:tblW w:w="5000" w:type="pct"/>
        <w:tblLook w:val="04A0" w:firstRow="1" w:lastRow="0" w:firstColumn="1" w:lastColumn="0" w:noHBand="0" w:noVBand="1"/>
      </w:tblPr>
      <w:tblGrid>
        <w:gridCol w:w="1576"/>
        <w:gridCol w:w="1185"/>
        <w:gridCol w:w="1381"/>
        <w:gridCol w:w="1240"/>
        <w:gridCol w:w="1238"/>
        <w:gridCol w:w="1332"/>
        <w:gridCol w:w="876"/>
      </w:tblGrid>
      <w:tr w:rsidR="0020390B" w:rsidRPr="00796D96" w14:paraId="3796E7F5" w14:textId="77777777" w:rsidTr="00CA0891">
        <w:tc>
          <w:tcPr>
            <w:tcW w:w="833" w:type="pct"/>
            <w:vMerge w:val="restart"/>
            <w:hideMark/>
          </w:tcPr>
          <w:p w14:paraId="2A8AF42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Estudiantes con discapacidad </w:t>
            </w:r>
          </w:p>
        </w:tc>
        <w:tc>
          <w:tcPr>
            <w:tcW w:w="691" w:type="pct"/>
            <w:vMerge w:val="restart"/>
            <w:hideMark/>
          </w:tcPr>
          <w:p w14:paraId="2FC4808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Sexo </w:t>
            </w:r>
          </w:p>
        </w:tc>
        <w:tc>
          <w:tcPr>
            <w:tcW w:w="3019" w:type="pct"/>
            <w:gridSpan w:val="4"/>
            <w:hideMark/>
          </w:tcPr>
          <w:p w14:paraId="2083ECDA"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Dificultad para ver</w:t>
            </w:r>
          </w:p>
        </w:tc>
        <w:tc>
          <w:tcPr>
            <w:tcW w:w="457" w:type="pct"/>
            <w:vMerge w:val="restart"/>
            <w:hideMark/>
          </w:tcPr>
          <w:p w14:paraId="00221BF3"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Total</w:t>
            </w:r>
          </w:p>
        </w:tc>
      </w:tr>
      <w:tr w:rsidR="0020390B" w:rsidRPr="00796D96" w14:paraId="222B0C45" w14:textId="77777777" w:rsidTr="00CA0891">
        <w:tc>
          <w:tcPr>
            <w:tcW w:w="0" w:type="auto"/>
            <w:vMerge/>
            <w:hideMark/>
          </w:tcPr>
          <w:p w14:paraId="334D8211" w14:textId="77777777" w:rsidR="00A460E6" w:rsidRPr="00796D96" w:rsidRDefault="00A460E6" w:rsidP="0058363F">
            <w:pPr>
              <w:spacing w:line="360" w:lineRule="auto"/>
              <w:rPr>
                <w:rFonts w:cs="Times New Roman"/>
                <w:color w:val="000000"/>
                <w:szCs w:val="24"/>
              </w:rPr>
            </w:pPr>
          </w:p>
        </w:tc>
        <w:tc>
          <w:tcPr>
            <w:tcW w:w="0" w:type="auto"/>
            <w:vMerge/>
            <w:hideMark/>
          </w:tcPr>
          <w:p w14:paraId="3F8382CB" w14:textId="77777777" w:rsidR="00A460E6" w:rsidRPr="00796D96" w:rsidRDefault="00A460E6" w:rsidP="0058363F">
            <w:pPr>
              <w:spacing w:line="360" w:lineRule="auto"/>
              <w:rPr>
                <w:rFonts w:cs="Times New Roman"/>
                <w:color w:val="000000"/>
                <w:szCs w:val="24"/>
              </w:rPr>
            </w:pPr>
          </w:p>
        </w:tc>
        <w:tc>
          <w:tcPr>
            <w:tcW w:w="802" w:type="pct"/>
            <w:hideMark/>
          </w:tcPr>
          <w:p w14:paraId="333D7D9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Sin dificultad</w:t>
            </w:r>
          </w:p>
        </w:tc>
        <w:tc>
          <w:tcPr>
            <w:tcW w:w="722" w:type="pct"/>
            <w:hideMark/>
          </w:tcPr>
          <w:p w14:paraId="5906D2A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Alguna</w:t>
            </w:r>
          </w:p>
        </w:tc>
        <w:tc>
          <w:tcPr>
            <w:tcW w:w="721" w:type="pct"/>
            <w:hideMark/>
          </w:tcPr>
          <w:p w14:paraId="75CC4C99"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Mucha</w:t>
            </w:r>
          </w:p>
        </w:tc>
        <w:tc>
          <w:tcPr>
            <w:tcW w:w="774" w:type="pct"/>
            <w:hideMark/>
          </w:tcPr>
          <w:p w14:paraId="39A3740E"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No puedo ver aun usando lentes</w:t>
            </w:r>
          </w:p>
        </w:tc>
        <w:tc>
          <w:tcPr>
            <w:tcW w:w="0" w:type="auto"/>
            <w:vMerge/>
            <w:hideMark/>
          </w:tcPr>
          <w:p w14:paraId="4EA81B45" w14:textId="77777777" w:rsidR="00A460E6" w:rsidRPr="00796D96" w:rsidRDefault="00A460E6" w:rsidP="0058363F">
            <w:pPr>
              <w:spacing w:line="360" w:lineRule="auto"/>
              <w:rPr>
                <w:rFonts w:cs="Times New Roman"/>
                <w:color w:val="000000"/>
                <w:szCs w:val="24"/>
              </w:rPr>
            </w:pPr>
          </w:p>
        </w:tc>
      </w:tr>
      <w:tr w:rsidR="0020390B" w:rsidRPr="00796D96" w14:paraId="7D2A6956" w14:textId="77777777" w:rsidTr="00CA0891">
        <w:tc>
          <w:tcPr>
            <w:tcW w:w="833" w:type="pct"/>
            <w:vMerge w:val="restart"/>
            <w:hideMark/>
          </w:tcPr>
          <w:p w14:paraId="6882839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Física </w:t>
            </w:r>
          </w:p>
        </w:tc>
        <w:tc>
          <w:tcPr>
            <w:tcW w:w="691" w:type="pct"/>
            <w:hideMark/>
          </w:tcPr>
          <w:p w14:paraId="720001F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Hombre </w:t>
            </w:r>
          </w:p>
        </w:tc>
        <w:tc>
          <w:tcPr>
            <w:tcW w:w="802" w:type="pct"/>
            <w:hideMark/>
          </w:tcPr>
          <w:p w14:paraId="05592C9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22" w:type="pct"/>
            <w:hideMark/>
          </w:tcPr>
          <w:p w14:paraId="4910631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721" w:type="pct"/>
            <w:hideMark/>
          </w:tcPr>
          <w:p w14:paraId="14B53E3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74" w:type="pct"/>
            <w:hideMark/>
          </w:tcPr>
          <w:p w14:paraId="0820C94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57" w:type="pct"/>
            <w:hideMark/>
          </w:tcPr>
          <w:p w14:paraId="6CD687F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6.7</w:t>
            </w:r>
          </w:p>
        </w:tc>
      </w:tr>
      <w:tr w:rsidR="0020390B" w:rsidRPr="00796D96" w14:paraId="10FC709D" w14:textId="77777777" w:rsidTr="00CA0891">
        <w:tc>
          <w:tcPr>
            <w:tcW w:w="0" w:type="auto"/>
            <w:vMerge/>
            <w:hideMark/>
          </w:tcPr>
          <w:p w14:paraId="5F181661" w14:textId="77777777" w:rsidR="00A460E6" w:rsidRPr="00796D96" w:rsidRDefault="00A460E6" w:rsidP="0058363F">
            <w:pPr>
              <w:spacing w:line="360" w:lineRule="auto"/>
              <w:rPr>
                <w:rFonts w:cs="Times New Roman"/>
                <w:color w:val="000000"/>
                <w:szCs w:val="24"/>
              </w:rPr>
            </w:pPr>
          </w:p>
        </w:tc>
        <w:tc>
          <w:tcPr>
            <w:tcW w:w="691" w:type="pct"/>
            <w:hideMark/>
          </w:tcPr>
          <w:p w14:paraId="3A1F771B"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 xml:space="preserve">Mujer </w:t>
            </w:r>
          </w:p>
        </w:tc>
        <w:tc>
          <w:tcPr>
            <w:tcW w:w="802" w:type="pct"/>
            <w:hideMark/>
          </w:tcPr>
          <w:p w14:paraId="642927EA"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0</w:t>
            </w:r>
          </w:p>
        </w:tc>
        <w:tc>
          <w:tcPr>
            <w:tcW w:w="722" w:type="pct"/>
            <w:hideMark/>
          </w:tcPr>
          <w:p w14:paraId="19ED256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21" w:type="pct"/>
            <w:hideMark/>
          </w:tcPr>
          <w:p w14:paraId="39C1DC9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74" w:type="pct"/>
            <w:hideMark/>
          </w:tcPr>
          <w:p w14:paraId="5D38F28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57" w:type="pct"/>
            <w:hideMark/>
          </w:tcPr>
          <w:p w14:paraId="6CBC5B0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20390B" w:rsidRPr="00796D96" w14:paraId="4F8D3C1E" w14:textId="77777777" w:rsidTr="00CA0891">
        <w:tc>
          <w:tcPr>
            <w:tcW w:w="0" w:type="auto"/>
            <w:vMerge/>
            <w:hideMark/>
          </w:tcPr>
          <w:p w14:paraId="3F78E784" w14:textId="77777777" w:rsidR="00A460E6" w:rsidRPr="00796D96" w:rsidRDefault="00A460E6" w:rsidP="0058363F">
            <w:pPr>
              <w:spacing w:line="360" w:lineRule="auto"/>
              <w:rPr>
                <w:rFonts w:cs="Times New Roman"/>
                <w:color w:val="000000"/>
                <w:szCs w:val="24"/>
              </w:rPr>
            </w:pPr>
          </w:p>
        </w:tc>
        <w:tc>
          <w:tcPr>
            <w:tcW w:w="691" w:type="pct"/>
            <w:hideMark/>
          </w:tcPr>
          <w:p w14:paraId="1C567A70"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 xml:space="preserve">Subtotal </w:t>
            </w:r>
          </w:p>
        </w:tc>
        <w:tc>
          <w:tcPr>
            <w:tcW w:w="802" w:type="pct"/>
            <w:hideMark/>
          </w:tcPr>
          <w:p w14:paraId="3CA3D91A"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4.46</w:t>
            </w:r>
          </w:p>
        </w:tc>
        <w:tc>
          <w:tcPr>
            <w:tcW w:w="722" w:type="pct"/>
            <w:hideMark/>
          </w:tcPr>
          <w:p w14:paraId="74CCA00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6.7</w:t>
            </w:r>
          </w:p>
        </w:tc>
        <w:tc>
          <w:tcPr>
            <w:tcW w:w="721" w:type="pct"/>
            <w:hideMark/>
          </w:tcPr>
          <w:p w14:paraId="6924D1E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74" w:type="pct"/>
            <w:hideMark/>
          </w:tcPr>
          <w:p w14:paraId="4494D01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57" w:type="pct"/>
            <w:hideMark/>
          </w:tcPr>
          <w:p w14:paraId="1C0038B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r>
      <w:tr w:rsidR="0020390B" w:rsidRPr="00796D96" w14:paraId="48323B21" w14:textId="77777777" w:rsidTr="00CA0891">
        <w:trPr>
          <w:trHeight w:val="192"/>
        </w:trPr>
        <w:tc>
          <w:tcPr>
            <w:tcW w:w="833" w:type="pct"/>
            <w:vMerge w:val="restart"/>
            <w:hideMark/>
          </w:tcPr>
          <w:p w14:paraId="7848311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Visual </w:t>
            </w:r>
          </w:p>
        </w:tc>
        <w:tc>
          <w:tcPr>
            <w:tcW w:w="691" w:type="pct"/>
            <w:hideMark/>
          </w:tcPr>
          <w:p w14:paraId="049082F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Hombre </w:t>
            </w:r>
          </w:p>
        </w:tc>
        <w:tc>
          <w:tcPr>
            <w:tcW w:w="802" w:type="pct"/>
            <w:hideMark/>
          </w:tcPr>
          <w:p w14:paraId="36FE2E4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22" w:type="pct"/>
            <w:hideMark/>
          </w:tcPr>
          <w:p w14:paraId="50432C9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21" w:type="pct"/>
            <w:hideMark/>
          </w:tcPr>
          <w:p w14:paraId="3C1391C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c>
          <w:tcPr>
            <w:tcW w:w="774" w:type="pct"/>
            <w:hideMark/>
          </w:tcPr>
          <w:p w14:paraId="55CC33B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57" w:type="pct"/>
            <w:hideMark/>
          </w:tcPr>
          <w:p w14:paraId="15E9DF8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r>
      <w:tr w:rsidR="0020390B" w:rsidRPr="00796D96" w14:paraId="5DC14232" w14:textId="77777777" w:rsidTr="00CA0891">
        <w:trPr>
          <w:trHeight w:val="173"/>
        </w:trPr>
        <w:tc>
          <w:tcPr>
            <w:tcW w:w="0" w:type="auto"/>
            <w:vMerge/>
            <w:hideMark/>
          </w:tcPr>
          <w:p w14:paraId="4A133415" w14:textId="77777777" w:rsidR="00A460E6" w:rsidRPr="00796D96" w:rsidRDefault="00A460E6" w:rsidP="0058363F">
            <w:pPr>
              <w:spacing w:line="360" w:lineRule="auto"/>
              <w:rPr>
                <w:rFonts w:cs="Times New Roman"/>
                <w:color w:val="000000"/>
                <w:szCs w:val="24"/>
              </w:rPr>
            </w:pPr>
          </w:p>
        </w:tc>
        <w:tc>
          <w:tcPr>
            <w:tcW w:w="691" w:type="pct"/>
            <w:hideMark/>
          </w:tcPr>
          <w:p w14:paraId="5DC1F45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Mujer </w:t>
            </w:r>
          </w:p>
        </w:tc>
        <w:tc>
          <w:tcPr>
            <w:tcW w:w="802" w:type="pct"/>
            <w:hideMark/>
          </w:tcPr>
          <w:p w14:paraId="74C7072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22" w:type="pct"/>
            <w:hideMark/>
          </w:tcPr>
          <w:p w14:paraId="126ACF7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21" w:type="pct"/>
            <w:hideMark/>
          </w:tcPr>
          <w:p w14:paraId="26A6EAB8"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74" w:type="pct"/>
            <w:hideMark/>
          </w:tcPr>
          <w:p w14:paraId="6C87556E"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457" w:type="pct"/>
            <w:hideMark/>
          </w:tcPr>
          <w:p w14:paraId="1EE54CD5"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15.56</w:t>
            </w:r>
          </w:p>
        </w:tc>
      </w:tr>
      <w:tr w:rsidR="0020390B" w:rsidRPr="00796D96" w14:paraId="3170B698" w14:textId="77777777" w:rsidTr="00CA0891">
        <w:tc>
          <w:tcPr>
            <w:tcW w:w="0" w:type="auto"/>
            <w:vMerge/>
            <w:hideMark/>
          </w:tcPr>
          <w:p w14:paraId="5A15688E" w14:textId="77777777" w:rsidR="00A460E6" w:rsidRPr="00796D96" w:rsidRDefault="00A460E6" w:rsidP="0058363F">
            <w:pPr>
              <w:spacing w:line="360" w:lineRule="auto"/>
              <w:rPr>
                <w:rFonts w:cs="Times New Roman"/>
                <w:color w:val="000000"/>
                <w:szCs w:val="24"/>
              </w:rPr>
            </w:pPr>
          </w:p>
        </w:tc>
        <w:tc>
          <w:tcPr>
            <w:tcW w:w="691" w:type="pct"/>
            <w:hideMark/>
          </w:tcPr>
          <w:p w14:paraId="0258FB1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Subtotal</w:t>
            </w:r>
          </w:p>
        </w:tc>
        <w:tc>
          <w:tcPr>
            <w:tcW w:w="802" w:type="pct"/>
            <w:hideMark/>
          </w:tcPr>
          <w:p w14:paraId="2AA62DC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8.9</w:t>
            </w:r>
          </w:p>
        </w:tc>
        <w:tc>
          <w:tcPr>
            <w:tcW w:w="722" w:type="pct"/>
            <w:hideMark/>
          </w:tcPr>
          <w:p w14:paraId="4435EAA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8.9</w:t>
            </w:r>
          </w:p>
        </w:tc>
        <w:tc>
          <w:tcPr>
            <w:tcW w:w="721" w:type="pct"/>
            <w:hideMark/>
          </w:tcPr>
          <w:p w14:paraId="6377F99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15.56</w:t>
            </w:r>
          </w:p>
        </w:tc>
        <w:tc>
          <w:tcPr>
            <w:tcW w:w="774" w:type="pct"/>
            <w:hideMark/>
          </w:tcPr>
          <w:p w14:paraId="0CAEBF1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457" w:type="pct"/>
            <w:hideMark/>
          </w:tcPr>
          <w:p w14:paraId="26E4C54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35.6</w:t>
            </w:r>
          </w:p>
        </w:tc>
      </w:tr>
      <w:tr w:rsidR="0020390B" w:rsidRPr="00796D96" w14:paraId="4C72AB99" w14:textId="77777777" w:rsidTr="00CA0891">
        <w:trPr>
          <w:trHeight w:val="384"/>
        </w:trPr>
        <w:tc>
          <w:tcPr>
            <w:tcW w:w="833" w:type="pct"/>
            <w:vMerge w:val="restart"/>
            <w:hideMark/>
          </w:tcPr>
          <w:p w14:paraId="4C19A67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Auditiva </w:t>
            </w:r>
          </w:p>
        </w:tc>
        <w:tc>
          <w:tcPr>
            <w:tcW w:w="691" w:type="pct"/>
            <w:hideMark/>
          </w:tcPr>
          <w:p w14:paraId="0F149E8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Hombre </w:t>
            </w:r>
          </w:p>
        </w:tc>
        <w:tc>
          <w:tcPr>
            <w:tcW w:w="802" w:type="pct"/>
            <w:hideMark/>
          </w:tcPr>
          <w:p w14:paraId="2512F68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2" w:type="pct"/>
            <w:hideMark/>
          </w:tcPr>
          <w:p w14:paraId="6387EC6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708461E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74" w:type="pct"/>
            <w:hideMark/>
          </w:tcPr>
          <w:p w14:paraId="21AD209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57" w:type="pct"/>
            <w:hideMark/>
          </w:tcPr>
          <w:p w14:paraId="09C7AE3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20390B" w:rsidRPr="00796D96" w14:paraId="5DCD8B7A" w14:textId="77777777" w:rsidTr="00CA0891">
        <w:trPr>
          <w:trHeight w:val="324"/>
        </w:trPr>
        <w:tc>
          <w:tcPr>
            <w:tcW w:w="0" w:type="auto"/>
            <w:vMerge/>
            <w:hideMark/>
          </w:tcPr>
          <w:p w14:paraId="662DFAF3" w14:textId="77777777" w:rsidR="00A460E6" w:rsidRPr="00796D96" w:rsidRDefault="00A460E6" w:rsidP="0058363F">
            <w:pPr>
              <w:spacing w:line="360" w:lineRule="auto"/>
              <w:rPr>
                <w:rFonts w:cs="Times New Roman"/>
                <w:color w:val="000000"/>
                <w:szCs w:val="24"/>
              </w:rPr>
            </w:pPr>
          </w:p>
        </w:tc>
        <w:tc>
          <w:tcPr>
            <w:tcW w:w="691" w:type="pct"/>
            <w:hideMark/>
          </w:tcPr>
          <w:p w14:paraId="0D012B7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Mujer </w:t>
            </w:r>
          </w:p>
        </w:tc>
        <w:tc>
          <w:tcPr>
            <w:tcW w:w="802" w:type="pct"/>
            <w:hideMark/>
          </w:tcPr>
          <w:p w14:paraId="00ED89B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2" w:type="pct"/>
            <w:hideMark/>
          </w:tcPr>
          <w:p w14:paraId="33C8F34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3F2963F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74" w:type="pct"/>
            <w:hideMark/>
          </w:tcPr>
          <w:p w14:paraId="31ED3ED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57" w:type="pct"/>
            <w:hideMark/>
          </w:tcPr>
          <w:p w14:paraId="75912F3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r>
      <w:tr w:rsidR="0020390B" w:rsidRPr="00796D96" w14:paraId="6863869D" w14:textId="77777777" w:rsidTr="00CA0891">
        <w:tc>
          <w:tcPr>
            <w:tcW w:w="0" w:type="auto"/>
            <w:vMerge/>
            <w:hideMark/>
          </w:tcPr>
          <w:p w14:paraId="316CA535" w14:textId="77777777" w:rsidR="00A460E6" w:rsidRPr="00796D96" w:rsidRDefault="00A460E6" w:rsidP="0058363F">
            <w:pPr>
              <w:spacing w:line="360" w:lineRule="auto"/>
              <w:rPr>
                <w:rFonts w:cs="Times New Roman"/>
                <w:color w:val="000000"/>
                <w:szCs w:val="24"/>
              </w:rPr>
            </w:pPr>
          </w:p>
        </w:tc>
        <w:tc>
          <w:tcPr>
            <w:tcW w:w="691" w:type="pct"/>
            <w:hideMark/>
          </w:tcPr>
          <w:p w14:paraId="300AAC9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Subtotal</w:t>
            </w:r>
          </w:p>
        </w:tc>
        <w:tc>
          <w:tcPr>
            <w:tcW w:w="802" w:type="pct"/>
            <w:hideMark/>
          </w:tcPr>
          <w:p w14:paraId="248BB12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2" w:type="pct"/>
            <w:hideMark/>
          </w:tcPr>
          <w:p w14:paraId="1E18545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2668CE1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74" w:type="pct"/>
            <w:hideMark/>
          </w:tcPr>
          <w:p w14:paraId="1DB760E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57" w:type="pct"/>
            <w:hideMark/>
          </w:tcPr>
          <w:p w14:paraId="1F0D9D9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20390B" w:rsidRPr="00796D96" w14:paraId="18C7C97D" w14:textId="77777777" w:rsidTr="00CA0891">
        <w:trPr>
          <w:trHeight w:val="432"/>
        </w:trPr>
        <w:tc>
          <w:tcPr>
            <w:tcW w:w="833" w:type="pct"/>
            <w:vMerge w:val="restart"/>
            <w:hideMark/>
          </w:tcPr>
          <w:p w14:paraId="4D30304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Psicosocial </w:t>
            </w:r>
          </w:p>
        </w:tc>
        <w:tc>
          <w:tcPr>
            <w:tcW w:w="691" w:type="pct"/>
            <w:hideMark/>
          </w:tcPr>
          <w:p w14:paraId="4CB97F5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Hombre </w:t>
            </w:r>
          </w:p>
        </w:tc>
        <w:tc>
          <w:tcPr>
            <w:tcW w:w="802" w:type="pct"/>
            <w:hideMark/>
          </w:tcPr>
          <w:p w14:paraId="035815F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c>
          <w:tcPr>
            <w:tcW w:w="722" w:type="pct"/>
            <w:hideMark/>
          </w:tcPr>
          <w:p w14:paraId="6550406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721" w:type="pct"/>
            <w:hideMark/>
          </w:tcPr>
          <w:p w14:paraId="52C3CA2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6.7</w:t>
            </w:r>
          </w:p>
        </w:tc>
        <w:tc>
          <w:tcPr>
            <w:tcW w:w="774" w:type="pct"/>
            <w:hideMark/>
          </w:tcPr>
          <w:p w14:paraId="3C2ECAA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57" w:type="pct"/>
            <w:hideMark/>
          </w:tcPr>
          <w:p w14:paraId="6A21410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r>
      <w:tr w:rsidR="0020390B" w:rsidRPr="00796D96" w14:paraId="21C304A5" w14:textId="77777777" w:rsidTr="00CA0891">
        <w:trPr>
          <w:trHeight w:val="264"/>
        </w:trPr>
        <w:tc>
          <w:tcPr>
            <w:tcW w:w="0" w:type="auto"/>
            <w:vMerge/>
            <w:hideMark/>
          </w:tcPr>
          <w:p w14:paraId="43897922" w14:textId="77777777" w:rsidR="00A460E6" w:rsidRPr="00796D96" w:rsidRDefault="00A460E6" w:rsidP="0058363F">
            <w:pPr>
              <w:spacing w:line="360" w:lineRule="auto"/>
              <w:rPr>
                <w:rFonts w:cs="Times New Roman"/>
                <w:color w:val="000000"/>
                <w:szCs w:val="24"/>
              </w:rPr>
            </w:pPr>
          </w:p>
        </w:tc>
        <w:tc>
          <w:tcPr>
            <w:tcW w:w="691" w:type="pct"/>
            <w:hideMark/>
          </w:tcPr>
          <w:p w14:paraId="0BF8D41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Mujer </w:t>
            </w:r>
          </w:p>
        </w:tc>
        <w:tc>
          <w:tcPr>
            <w:tcW w:w="802" w:type="pct"/>
            <w:hideMark/>
          </w:tcPr>
          <w:p w14:paraId="63ED157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c>
          <w:tcPr>
            <w:tcW w:w="722" w:type="pct"/>
            <w:hideMark/>
          </w:tcPr>
          <w:p w14:paraId="195CC53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c>
          <w:tcPr>
            <w:tcW w:w="721" w:type="pct"/>
            <w:hideMark/>
          </w:tcPr>
          <w:p w14:paraId="170723D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74" w:type="pct"/>
            <w:hideMark/>
          </w:tcPr>
          <w:p w14:paraId="07F73D9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457" w:type="pct"/>
            <w:hideMark/>
          </w:tcPr>
          <w:p w14:paraId="3303543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r>
      <w:tr w:rsidR="0020390B" w:rsidRPr="00796D96" w14:paraId="0F19F0E9" w14:textId="77777777" w:rsidTr="00CA0891">
        <w:trPr>
          <w:trHeight w:val="264"/>
        </w:trPr>
        <w:tc>
          <w:tcPr>
            <w:tcW w:w="0" w:type="auto"/>
            <w:vMerge/>
            <w:hideMark/>
          </w:tcPr>
          <w:p w14:paraId="51960409" w14:textId="77777777" w:rsidR="00A460E6" w:rsidRPr="00796D96" w:rsidRDefault="00A460E6" w:rsidP="0058363F">
            <w:pPr>
              <w:spacing w:line="360" w:lineRule="auto"/>
              <w:rPr>
                <w:rFonts w:cs="Times New Roman"/>
                <w:color w:val="000000"/>
                <w:szCs w:val="24"/>
              </w:rPr>
            </w:pPr>
          </w:p>
        </w:tc>
        <w:tc>
          <w:tcPr>
            <w:tcW w:w="691" w:type="pct"/>
            <w:hideMark/>
          </w:tcPr>
          <w:p w14:paraId="03259BC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Subtotal </w:t>
            </w:r>
          </w:p>
        </w:tc>
        <w:tc>
          <w:tcPr>
            <w:tcW w:w="802" w:type="pct"/>
            <w:hideMark/>
          </w:tcPr>
          <w:p w14:paraId="54D6A25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31.08</w:t>
            </w:r>
          </w:p>
        </w:tc>
        <w:tc>
          <w:tcPr>
            <w:tcW w:w="722" w:type="pct"/>
            <w:hideMark/>
          </w:tcPr>
          <w:p w14:paraId="491FF85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8.9</w:t>
            </w:r>
          </w:p>
        </w:tc>
        <w:tc>
          <w:tcPr>
            <w:tcW w:w="721" w:type="pct"/>
            <w:hideMark/>
          </w:tcPr>
          <w:p w14:paraId="6A88278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6.7</w:t>
            </w:r>
          </w:p>
        </w:tc>
        <w:tc>
          <w:tcPr>
            <w:tcW w:w="774" w:type="pct"/>
            <w:hideMark/>
          </w:tcPr>
          <w:p w14:paraId="0461702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457" w:type="pct"/>
            <w:hideMark/>
          </w:tcPr>
          <w:p w14:paraId="2917BF7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48.4</w:t>
            </w:r>
          </w:p>
        </w:tc>
      </w:tr>
      <w:tr w:rsidR="0020390B" w:rsidRPr="00796D96" w14:paraId="59EC2F64" w14:textId="77777777" w:rsidTr="00CA0891">
        <w:trPr>
          <w:trHeight w:val="264"/>
        </w:trPr>
        <w:tc>
          <w:tcPr>
            <w:tcW w:w="833" w:type="pct"/>
            <w:hideMark/>
          </w:tcPr>
          <w:p w14:paraId="713BCD9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Total </w:t>
            </w:r>
          </w:p>
        </w:tc>
        <w:tc>
          <w:tcPr>
            <w:tcW w:w="691" w:type="pct"/>
          </w:tcPr>
          <w:p w14:paraId="1E4B2DD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tc>
        <w:tc>
          <w:tcPr>
            <w:tcW w:w="802" w:type="pct"/>
            <w:hideMark/>
          </w:tcPr>
          <w:p w14:paraId="452A610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44.45</w:t>
            </w:r>
          </w:p>
        </w:tc>
        <w:tc>
          <w:tcPr>
            <w:tcW w:w="722" w:type="pct"/>
            <w:hideMark/>
          </w:tcPr>
          <w:p w14:paraId="05DA28A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c>
          <w:tcPr>
            <w:tcW w:w="721" w:type="pct"/>
            <w:hideMark/>
          </w:tcPr>
          <w:p w14:paraId="1D56955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26.7</w:t>
            </w:r>
          </w:p>
        </w:tc>
        <w:tc>
          <w:tcPr>
            <w:tcW w:w="774" w:type="pct"/>
            <w:hideMark/>
          </w:tcPr>
          <w:p w14:paraId="1DAB079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457" w:type="pct"/>
            <w:hideMark/>
          </w:tcPr>
          <w:p w14:paraId="454DEF9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100</w:t>
            </w:r>
          </w:p>
        </w:tc>
      </w:tr>
    </w:tbl>
    <w:p w14:paraId="33DD731A" w14:textId="77777777" w:rsidR="0058363F" w:rsidRPr="0058363F" w:rsidRDefault="0058363F" w:rsidP="0058363F">
      <w:pPr>
        <w:autoSpaceDE w:val="0"/>
        <w:autoSpaceDN w:val="0"/>
        <w:adjustRightInd w:val="0"/>
        <w:spacing w:after="0" w:line="360" w:lineRule="auto"/>
        <w:jc w:val="center"/>
        <w:rPr>
          <w:rFonts w:cs="Times New Roman"/>
          <w:sz w:val="36"/>
          <w:szCs w:val="36"/>
        </w:rPr>
      </w:pPr>
      <w:r w:rsidRPr="0058363F">
        <w:rPr>
          <w:rFonts w:cs="Times New Roman"/>
          <w:szCs w:val="24"/>
        </w:rPr>
        <w:t xml:space="preserve">Fuente: </w:t>
      </w:r>
      <w:r>
        <w:rPr>
          <w:rFonts w:cs="Times New Roman"/>
          <w:szCs w:val="24"/>
        </w:rPr>
        <w:t>E</w:t>
      </w:r>
      <w:r w:rsidRPr="0058363F">
        <w:rPr>
          <w:rFonts w:cs="Times New Roman"/>
          <w:szCs w:val="24"/>
        </w:rPr>
        <w:t>laboración propia</w:t>
      </w:r>
    </w:p>
    <w:p w14:paraId="242FB94F" w14:textId="30A86DF2" w:rsidR="00A460E6" w:rsidRPr="00BD612E" w:rsidRDefault="00A460E6" w:rsidP="00CA0891">
      <w:pPr>
        <w:autoSpaceDE w:val="0"/>
        <w:autoSpaceDN w:val="0"/>
        <w:adjustRightInd w:val="0"/>
        <w:spacing w:after="0" w:line="360" w:lineRule="auto"/>
        <w:ind w:firstLine="708"/>
        <w:jc w:val="both"/>
        <w:rPr>
          <w:rFonts w:cs="Times New Roman"/>
          <w:szCs w:val="24"/>
        </w:rPr>
      </w:pPr>
      <w:r w:rsidRPr="00BD612E">
        <w:rPr>
          <w:rFonts w:cs="Times New Roman"/>
          <w:szCs w:val="24"/>
        </w:rPr>
        <w:t>En cuanto a la dificultad de escuchar</w:t>
      </w:r>
      <w:r w:rsidR="009E01D5">
        <w:rPr>
          <w:rFonts w:cs="Times New Roman"/>
          <w:szCs w:val="24"/>
        </w:rPr>
        <w:t xml:space="preserve">, (tabla 4) el </w:t>
      </w:r>
      <w:r w:rsidRPr="00BD612E">
        <w:rPr>
          <w:rFonts w:cs="Times New Roman"/>
          <w:szCs w:val="24"/>
        </w:rPr>
        <w:t>91.12</w:t>
      </w:r>
      <w:r w:rsidR="00500D40">
        <w:rPr>
          <w:rFonts w:cs="Times New Roman"/>
          <w:szCs w:val="24"/>
        </w:rPr>
        <w:t> </w:t>
      </w:r>
      <w:r w:rsidRPr="00BD612E">
        <w:rPr>
          <w:rFonts w:cs="Times New Roman"/>
          <w:szCs w:val="24"/>
        </w:rPr>
        <w:t>% reportan que no tienen ninguna; de ellos, son los estudiantes con discapacidad psicosocial (44.45</w:t>
      </w:r>
      <w:r w:rsidR="00500D40">
        <w:rPr>
          <w:rFonts w:cs="Times New Roman"/>
          <w:szCs w:val="24"/>
        </w:rPr>
        <w:t> </w:t>
      </w:r>
      <w:r w:rsidRPr="00BD612E">
        <w:rPr>
          <w:rFonts w:cs="Times New Roman"/>
          <w:szCs w:val="24"/>
        </w:rPr>
        <w:t>%) y visual (35.6</w:t>
      </w:r>
      <w:r w:rsidR="00500D40">
        <w:rPr>
          <w:rFonts w:cs="Times New Roman"/>
          <w:szCs w:val="24"/>
        </w:rPr>
        <w:t> </w:t>
      </w:r>
      <w:r w:rsidRPr="00BD612E">
        <w:rPr>
          <w:rFonts w:cs="Times New Roman"/>
          <w:szCs w:val="24"/>
        </w:rPr>
        <w:t>%) con menos dificultades; en el primer caso</w:t>
      </w:r>
      <w:r w:rsidR="00500D40">
        <w:rPr>
          <w:rFonts w:cs="Times New Roman"/>
          <w:szCs w:val="24"/>
        </w:rPr>
        <w:t>,</w:t>
      </w:r>
      <w:r w:rsidRPr="00BD612E">
        <w:rPr>
          <w:rFonts w:cs="Times New Roman"/>
          <w:szCs w:val="24"/>
        </w:rPr>
        <w:t xml:space="preserve"> las mujeres reportan más dificultad que los hombres y en el segundo, de manera inversa.</w:t>
      </w:r>
      <w:r w:rsidR="00CA0891">
        <w:rPr>
          <w:rFonts w:cs="Times New Roman"/>
          <w:szCs w:val="24"/>
        </w:rPr>
        <w:t xml:space="preserve"> </w:t>
      </w:r>
      <w:r w:rsidR="00500D40">
        <w:rPr>
          <w:rFonts w:cs="Times New Roman"/>
          <w:szCs w:val="24"/>
        </w:rPr>
        <w:t xml:space="preserve">Por el contrario, </w:t>
      </w:r>
      <w:r w:rsidRPr="00BD612E">
        <w:rPr>
          <w:rFonts w:cs="Times New Roman"/>
          <w:szCs w:val="24"/>
        </w:rPr>
        <w:t>4.46</w:t>
      </w:r>
      <w:r w:rsidR="00500D40">
        <w:rPr>
          <w:rFonts w:cs="Times New Roman"/>
          <w:szCs w:val="24"/>
        </w:rPr>
        <w:t> </w:t>
      </w:r>
      <w:r w:rsidRPr="00BD612E">
        <w:rPr>
          <w:rFonts w:cs="Times New Roman"/>
          <w:szCs w:val="24"/>
        </w:rPr>
        <w:t xml:space="preserve">% del estudiantado reportan </w:t>
      </w:r>
      <w:r w:rsidRPr="00BD612E">
        <w:rPr>
          <w:rFonts w:cs="Times New Roman"/>
          <w:i/>
          <w:iCs/>
          <w:szCs w:val="24"/>
        </w:rPr>
        <w:t>alguna o muchas</w:t>
      </w:r>
      <w:r w:rsidRPr="00BD612E">
        <w:rPr>
          <w:rFonts w:cs="Times New Roman"/>
          <w:szCs w:val="24"/>
        </w:rPr>
        <w:t xml:space="preserve"> dificultades y se presentan en los que tienen discapacidad auditiva y psicosocial</w:t>
      </w:r>
      <w:r w:rsidR="00500D40">
        <w:rPr>
          <w:rFonts w:cs="Times New Roman"/>
          <w:szCs w:val="24"/>
        </w:rPr>
        <w:t>,</w:t>
      </w:r>
      <w:r w:rsidRPr="00BD612E">
        <w:rPr>
          <w:rFonts w:cs="Times New Roman"/>
          <w:szCs w:val="24"/>
        </w:rPr>
        <w:t xml:space="preserve"> con 2.23</w:t>
      </w:r>
      <w:r w:rsidR="00500D40">
        <w:rPr>
          <w:rFonts w:cs="Times New Roman"/>
          <w:szCs w:val="24"/>
        </w:rPr>
        <w:t xml:space="preserve"> </w:t>
      </w:r>
      <w:r w:rsidRPr="00BD612E">
        <w:rPr>
          <w:rFonts w:cs="Times New Roman"/>
          <w:szCs w:val="24"/>
        </w:rPr>
        <w:t xml:space="preserve">% cada una, siendo los hombres en quienes se presenta esta dificultad. </w:t>
      </w:r>
    </w:p>
    <w:p w14:paraId="45C2F949" w14:textId="2C32697D" w:rsidR="00A460E6" w:rsidRDefault="00A460E6" w:rsidP="0058363F">
      <w:pPr>
        <w:autoSpaceDE w:val="0"/>
        <w:autoSpaceDN w:val="0"/>
        <w:adjustRightInd w:val="0"/>
        <w:spacing w:after="0" w:line="360" w:lineRule="auto"/>
        <w:rPr>
          <w:rFonts w:cs="Times New Roman"/>
          <w:szCs w:val="24"/>
        </w:rPr>
      </w:pPr>
    </w:p>
    <w:p w14:paraId="25059C94" w14:textId="6354AE22" w:rsidR="00796D96" w:rsidRDefault="00796D96" w:rsidP="0058363F">
      <w:pPr>
        <w:autoSpaceDE w:val="0"/>
        <w:autoSpaceDN w:val="0"/>
        <w:adjustRightInd w:val="0"/>
        <w:spacing w:after="0" w:line="360" w:lineRule="auto"/>
        <w:rPr>
          <w:rFonts w:cs="Times New Roman"/>
          <w:szCs w:val="24"/>
        </w:rPr>
      </w:pPr>
    </w:p>
    <w:p w14:paraId="42A93C6C" w14:textId="77777777" w:rsidR="00796D96" w:rsidRPr="00BD612E" w:rsidRDefault="00796D96" w:rsidP="0058363F">
      <w:pPr>
        <w:autoSpaceDE w:val="0"/>
        <w:autoSpaceDN w:val="0"/>
        <w:adjustRightInd w:val="0"/>
        <w:spacing w:after="0" w:line="360" w:lineRule="auto"/>
        <w:rPr>
          <w:rFonts w:cs="Times New Roman"/>
          <w:szCs w:val="24"/>
        </w:rPr>
      </w:pPr>
    </w:p>
    <w:p w14:paraId="2426E7DE" w14:textId="29291AB5" w:rsidR="00A460E6" w:rsidRPr="00CA0891" w:rsidRDefault="00A460E6" w:rsidP="0058363F">
      <w:pPr>
        <w:autoSpaceDE w:val="0"/>
        <w:autoSpaceDN w:val="0"/>
        <w:adjustRightInd w:val="0"/>
        <w:spacing w:after="0" w:line="360" w:lineRule="auto"/>
        <w:jc w:val="center"/>
        <w:rPr>
          <w:rFonts w:cs="Times New Roman"/>
          <w:szCs w:val="24"/>
        </w:rPr>
      </w:pPr>
      <w:r w:rsidRPr="00CA0891">
        <w:rPr>
          <w:rFonts w:cs="Times New Roman"/>
          <w:b/>
          <w:bCs/>
          <w:szCs w:val="24"/>
        </w:rPr>
        <w:lastRenderedPageBreak/>
        <w:t>Tabla 4</w:t>
      </w:r>
      <w:r w:rsidRPr="00CA0891">
        <w:rPr>
          <w:rFonts w:cs="Times New Roman"/>
          <w:szCs w:val="24"/>
        </w:rPr>
        <w:t>. Porcentaje de</w:t>
      </w:r>
      <w:r w:rsidRPr="00CA0891">
        <w:rPr>
          <w:rFonts w:cs="Times New Roman"/>
          <w:color w:val="000000"/>
          <w:szCs w:val="24"/>
        </w:rPr>
        <w:t xml:space="preserve"> dificultad para escuchar por tipo de discapacidad y sexo</w:t>
      </w:r>
    </w:p>
    <w:tbl>
      <w:tblPr>
        <w:tblStyle w:val="Tablaconcuadrcula"/>
        <w:tblW w:w="5000" w:type="pct"/>
        <w:tblLook w:val="04A0" w:firstRow="1" w:lastRow="0" w:firstColumn="1" w:lastColumn="0" w:noHBand="0" w:noVBand="1"/>
      </w:tblPr>
      <w:tblGrid>
        <w:gridCol w:w="1646"/>
        <w:gridCol w:w="1137"/>
        <w:gridCol w:w="1256"/>
        <w:gridCol w:w="1184"/>
        <w:gridCol w:w="1143"/>
        <w:gridCol w:w="1586"/>
        <w:gridCol w:w="876"/>
      </w:tblGrid>
      <w:tr w:rsidR="00A460E6" w:rsidRPr="00796D96" w14:paraId="7B1F06FD" w14:textId="77777777" w:rsidTr="00CA0891">
        <w:tc>
          <w:tcPr>
            <w:tcW w:w="962" w:type="pct"/>
            <w:vMerge w:val="restart"/>
            <w:hideMark/>
          </w:tcPr>
          <w:p w14:paraId="039A0033"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Estudiantes con discapacidad </w:t>
            </w:r>
          </w:p>
        </w:tc>
        <w:tc>
          <w:tcPr>
            <w:tcW w:w="562" w:type="pct"/>
            <w:vMerge w:val="restart"/>
            <w:hideMark/>
          </w:tcPr>
          <w:p w14:paraId="4606621E"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Sexo </w:t>
            </w:r>
          </w:p>
        </w:tc>
        <w:tc>
          <w:tcPr>
            <w:tcW w:w="3047" w:type="pct"/>
            <w:gridSpan w:val="4"/>
            <w:hideMark/>
          </w:tcPr>
          <w:p w14:paraId="7DEEFE93"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Dificultad de escuchar</w:t>
            </w:r>
          </w:p>
        </w:tc>
        <w:tc>
          <w:tcPr>
            <w:tcW w:w="429" w:type="pct"/>
          </w:tcPr>
          <w:p w14:paraId="54A939E6" w14:textId="77777777" w:rsidR="00A460E6" w:rsidRPr="00796D96" w:rsidRDefault="00A460E6" w:rsidP="0058363F">
            <w:pPr>
              <w:autoSpaceDE w:val="0"/>
              <w:autoSpaceDN w:val="0"/>
              <w:adjustRightInd w:val="0"/>
              <w:spacing w:line="360" w:lineRule="auto"/>
              <w:jc w:val="center"/>
              <w:rPr>
                <w:rFonts w:cs="Times New Roman"/>
                <w:color w:val="000000"/>
                <w:szCs w:val="24"/>
              </w:rPr>
            </w:pPr>
          </w:p>
        </w:tc>
      </w:tr>
      <w:tr w:rsidR="00A460E6" w:rsidRPr="00796D96" w14:paraId="7739E9CB" w14:textId="77777777" w:rsidTr="00CA0891">
        <w:tc>
          <w:tcPr>
            <w:tcW w:w="0" w:type="auto"/>
            <w:vMerge/>
            <w:hideMark/>
          </w:tcPr>
          <w:p w14:paraId="705C2153" w14:textId="77777777" w:rsidR="00A460E6" w:rsidRPr="00796D96" w:rsidRDefault="00A460E6" w:rsidP="0058363F">
            <w:pPr>
              <w:spacing w:line="360" w:lineRule="auto"/>
              <w:rPr>
                <w:rFonts w:cs="Times New Roman"/>
                <w:color w:val="000000"/>
                <w:szCs w:val="24"/>
              </w:rPr>
            </w:pPr>
          </w:p>
        </w:tc>
        <w:tc>
          <w:tcPr>
            <w:tcW w:w="0" w:type="auto"/>
            <w:vMerge/>
            <w:hideMark/>
          </w:tcPr>
          <w:p w14:paraId="19777274" w14:textId="77777777" w:rsidR="00A460E6" w:rsidRPr="00796D96" w:rsidRDefault="00A460E6" w:rsidP="0058363F">
            <w:pPr>
              <w:spacing w:line="360" w:lineRule="auto"/>
              <w:rPr>
                <w:rFonts w:cs="Times New Roman"/>
                <w:color w:val="000000"/>
                <w:szCs w:val="24"/>
              </w:rPr>
            </w:pPr>
          </w:p>
        </w:tc>
        <w:tc>
          <w:tcPr>
            <w:tcW w:w="721" w:type="pct"/>
            <w:hideMark/>
          </w:tcPr>
          <w:p w14:paraId="166E850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Sin dificultad</w:t>
            </w:r>
          </w:p>
        </w:tc>
        <w:tc>
          <w:tcPr>
            <w:tcW w:w="721" w:type="pct"/>
            <w:hideMark/>
          </w:tcPr>
          <w:p w14:paraId="28F198C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Alguna</w:t>
            </w:r>
          </w:p>
        </w:tc>
        <w:tc>
          <w:tcPr>
            <w:tcW w:w="677" w:type="pct"/>
          </w:tcPr>
          <w:p w14:paraId="577E2E0E" w14:textId="77777777" w:rsidR="00A460E6" w:rsidRPr="00796D96" w:rsidRDefault="00A460E6" w:rsidP="0058363F">
            <w:pPr>
              <w:autoSpaceDE w:val="0"/>
              <w:autoSpaceDN w:val="0"/>
              <w:adjustRightInd w:val="0"/>
              <w:spacing w:line="360" w:lineRule="auto"/>
              <w:jc w:val="center"/>
              <w:rPr>
                <w:rFonts w:cs="Times New Roman"/>
                <w:color w:val="000000"/>
                <w:szCs w:val="24"/>
              </w:rPr>
            </w:pPr>
          </w:p>
          <w:p w14:paraId="1EB9B84A"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Mucha</w:t>
            </w:r>
          </w:p>
        </w:tc>
        <w:tc>
          <w:tcPr>
            <w:tcW w:w="928" w:type="pct"/>
            <w:hideMark/>
          </w:tcPr>
          <w:p w14:paraId="55DFA342"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No puedo escuchar aun usando aparato auditivo</w:t>
            </w:r>
          </w:p>
        </w:tc>
        <w:tc>
          <w:tcPr>
            <w:tcW w:w="429" w:type="pct"/>
            <w:hideMark/>
          </w:tcPr>
          <w:p w14:paraId="7F86F38A"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Total</w:t>
            </w:r>
          </w:p>
        </w:tc>
      </w:tr>
      <w:tr w:rsidR="00A460E6" w:rsidRPr="00796D96" w14:paraId="23A6CFB9" w14:textId="77777777" w:rsidTr="00CA0891">
        <w:tc>
          <w:tcPr>
            <w:tcW w:w="962" w:type="pct"/>
            <w:hideMark/>
          </w:tcPr>
          <w:p w14:paraId="03CB09E9"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Física </w:t>
            </w:r>
          </w:p>
        </w:tc>
        <w:tc>
          <w:tcPr>
            <w:tcW w:w="562" w:type="pct"/>
            <w:hideMark/>
          </w:tcPr>
          <w:p w14:paraId="1F47D82F"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 xml:space="preserve">Hombre </w:t>
            </w:r>
          </w:p>
        </w:tc>
        <w:tc>
          <w:tcPr>
            <w:tcW w:w="721" w:type="pct"/>
            <w:hideMark/>
          </w:tcPr>
          <w:p w14:paraId="223D40D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c>
          <w:tcPr>
            <w:tcW w:w="721" w:type="pct"/>
            <w:hideMark/>
          </w:tcPr>
          <w:p w14:paraId="22EC5F2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77" w:type="pct"/>
            <w:hideMark/>
          </w:tcPr>
          <w:p w14:paraId="610C259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928" w:type="pct"/>
            <w:hideMark/>
          </w:tcPr>
          <w:p w14:paraId="2A0B602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1173D45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r>
      <w:tr w:rsidR="00A460E6" w:rsidRPr="00796D96" w14:paraId="1E3A3864" w14:textId="77777777" w:rsidTr="00CA0891">
        <w:tc>
          <w:tcPr>
            <w:tcW w:w="962" w:type="pct"/>
          </w:tcPr>
          <w:p w14:paraId="517BC12D" w14:textId="77777777" w:rsidR="00A460E6" w:rsidRPr="00796D96" w:rsidRDefault="00A460E6" w:rsidP="0058363F">
            <w:pPr>
              <w:autoSpaceDE w:val="0"/>
              <w:autoSpaceDN w:val="0"/>
              <w:adjustRightInd w:val="0"/>
              <w:spacing w:line="360" w:lineRule="auto"/>
              <w:ind w:right="60"/>
              <w:rPr>
                <w:rFonts w:cs="Times New Roman"/>
                <w:color w:val="000000"/>
                <w:szCs w:val="24"/>
              </w:rPr>
            </w:pPr>
          </w:p>
        </w:tc>
        <w:tc>
          <w:tcPr>
            <w:tcW w:w="562" w:type="pct"/>
            <w:hideMark/>
          </w:tcPr>
          <w:p w14:paraId="13AEB471"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 xml:space="preserve">Mujer </w:t>
            </w:r>
          </w:p>
        </w:tc>
        <w:tc>
          <w:tcPr>
            <w:tcW w:w="721" w:type="pct"/>
            <w:hideMark/>
          </w:tcPr>
          <w:p w14:paraId="304D0567"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4.46</w:t>
            </w:r>
          </w:p>
        </w:tc>
        <w:tc>
          <w:tcPr>
            <w:tcW w:w="721" w:type="pct"/>
            <w:hideMark/>
          </w:tcPr>
          <w:p w14:paraId="15D51CA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77" w:type="pct"/>
            <w:hideMark/>
          </w:tcPr>
          <w:p w14:paraId="2BB9238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928" w:type="pct"/>
            <w:hideMark/>
          </w:tcPr>
          <w:p w14:paraId="7894213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65CA556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5BC4BCBE" w14:textId="77777777" w:rsidTr="00CA0891">
        <w:tc>
          <w:tcPr>
            <w:tcW w:w="962" w:type="pct"/>
          </w:tcPr>
          <w:p w14:paraId="3A92191D" w14:textId="77777777" w:rsidR="00A460E6" w:rsidRPr="00796D96" w:rsidRDefault="00A460E6" w:rsidP="0058363F">
            <w:pPr>
              <w:autoSpaceDE w:val="0"/>
              <w:autoSpaceDN w:val="0"/>
              <w:adjustRightInd w:val="0"/>
              <w:spacing w:line="360" w:lineRule="auto"/>
              <w:ind w:right="60"/>
              <w:rPr>
                <w:rFonts w:cs="Times New Roman"/>
                <w:color w:val="000000"/>
                <w:szCs w:val="24"/>
              </w:rPr>
            </w:pPr>
          </w:p>
        </w:tc>
        <w:tc>
          <w:tcPr>
            <w:tcW w:w="562" w:type="pct"/>
            <w:hideMark/>
          </w:tcPr>
          <w:p w14:paraId="11DA3DA3"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721" w:type="pct"/>
            <w:hideMark/>
          </w:tcPr>
          <w:p w14:paraId="7C7B505B"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11.1</w:t>
            </w:r>
          </w:p>
        </w:tc>
        <w:tc>
          <w:tcPr>
            <w:tcW w:w="721" w:type="pct"/>
            <w:hideMark/>
          </w:tcPr>
          <w:p w14:paraId="21C6B17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77" w:type="pct"/>
            <w:hideMark/>
          </w:tcPr>
          <w:p w14:paraId="5E92E63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928" w:type="pct"/>
            <w:hideMark/>
          </w:tcPr>
          <w:p w14:paraId="4495B5F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3E72F8E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r>
      <w:tr w:rsidR="00A460E6" w:rsidRPr="00796D96" w14:paraId="677D770D" w14:textId="77777777" w:rsidTr="00CA0891">
        <w:trPr>
          <w:trHeight w:val="192"/>
        </w:trPr>
        <w:tc>
          <w:tcPr>
            <w:tcW w:w="962" w:type="pct"/>
            <w:hideMark/>
          </w:tcPr>
          <w:p w14:paraId="2589AFA6"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Visual </w:t>
            </w:r>
          </w:p>
        </w:tc>
        <w:tc>
          <w:tcPr>
            <w:tcW w:w="562" w:type="pct"/>
            <w:hideMark/>
          </w:tcPr>
          <w:p w14:paraId="2E2438FD"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Hombre </w:t>
            </w:r>
          </w:p>
        </w:tc>
        <w:tc>
          <w:tcPr>
            <w:tcW w:w="721" w:type="pct"/>
            <w:hideMark/>
          </w:tcPr>
          <w:p w14:paraId="3EAB18E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c>
          <w:tcPr>
            <w:tcW w:w="721" w:type="pct"/>
            <w:hideMark/>
          </w:tcPr>
          <w:p w14:paraId="44E72B5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77" w:type="pct"/>
            <w:hideMark/>
          </w:tcPr>
          <w:p w14:paraId="73765EC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928" w:type="pct"/>
            <w:hideMark/>
          </w:tcPr>
          <w:p w14:paraId="1F1EDEA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7E503E9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r>
      <w:tr w:rsidR="00A460E6" w:rsidRPr="00796D96" w14:paraId="6443C39A" w14:textId="77777777" w:rsidTr="00CA0891">
        <w:trPr>
          <w:trHeight w:val="312"/>
        </w:trPr>
        <w:tc>
          <w:tcPr>
            <w:tcW w:w="962" w:type="pct"/>
          </w:tcPr>
          <w:p w14:paraId="534D0C0E"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562" w:type="pct"/>
            <w:hideMark/>
          </w:tcPr>
          <w:p w14:paraId="4DD46939"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Mujer </w:t>
            </w:r>
          </w:p>
        </w:tc>
        <w:tc>
          <w:tcPr>
            <w:tcW w:w="721" w:type="pct"/>
            <w:hideMark/>
          </w:tcPr>
          <w:p w14:paraId="68D59E6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c>
          <w:tcPr>
            <w:tcW w:w="721" w:type="pct"/>
            <w:hideMark/>
          </w:tcPr>
          <w:p w14:paraId="6629AD9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77" w:type="pct"/>
            <w:hideMark/>
          </w:tcPr>
          <w:p w14:paraId="67F4E566"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928" w:type="pct"/>
            <w:hideMark/>
          </w:tcPr>
          <w:p w14:paraId="391163B4"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6B2ACE93"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r>
      <w:tr w:rsidR="00A460E6" w:rsidRPr="00796D96" w14:paraId="09AB6F23" w14:textId="77777777" w:rsidTr="00CA0891">
        <w:tc>
          <w:tcPr>
            <w:tcW w:w="962" w:type="pct"/>
          </w:tcPr>
          <w:p w14:paraId="16B3E1DC"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562" w:type="pct"/>
            <w:hideMark/>
          </w:tcPr>
          <w:p w14:paraId="0DEC7284"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Subtotal</w:t>
            </w:r>
          </w:p>
        </w:tc>
        <w:tc>
          <w:tcPr>
            <w:tcW w:w="721" w:type="pct"/>
            <w:hideMark/>
          </w:tcPr>
          <w:p w14:paraId="42F1F14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35.6</w:t>
            </w:r>
          </w:p>
        </w:tc>
        <w:tc>
          <w:tcPr>
            <w:tcW w:w="721" w:type="pct"/>
            <w:hideMark/>
          </w:tcPr>
          <w:p w14:paraId="56C1AA3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77" w:type="pct"/>
            <w:hideMark/>
          </w:tcPr>
          <w:p w14:paraId="5EAB40F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928" w:type="pct"/>
            <w:hideMark/>
          </w:tcPr>
          <w:p w14:paraId="6AE826C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6724CBC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35.6</w:t>
            </w:r>
          </w:p>
        </w:tc>
      </w:tr>
      <w:tr w:rsidR="00A460E6" w:rsidRPr="00796D96" w14:paraId="64A1AB45" w14:textId="77777777" w:rsidTr="00CA0891">
        <w:trPr>
          <w:trHeight w:val="384"/>
        </w:trPr>
        <w:tc>
          <w:tcPr>
            <w:tcW w:w="962" w:type="pct"/>
            <w:hideMark/>
          </w:tcPr>
          <w:p w14:paraId="10D34844"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Auditiva </w:t>
            </w:r>
          </w:p>
        </w:tc>
        <w:tc>
          <w:tcPr>
            <w:tcW w:w="562" w:type="pct"/>
            <w:hideMark/>
          </w:tcPr>
          <w:p w14:paraId="1488152C"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Hombre </w:t>
            </w:r>
          </w:p>
        </w:tc>
        <w:tc>
          <w:tcPr>
            <w:tcW w:w="721" w:type="pct"/>
            <w:hideMark/>
          </w:tcPr>
          <w:p w14:paraId="43A102D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12F7B5E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677" w:type="pct"/>
            <w:hideMark/>
          </w:tcPr>
          <w:p w14:paraId="440900D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928" w:type="pct"/>
            <w:hideMark/>
          </w:tcPr>
          <w:p w14:paraId="2871B68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2D74605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0F71319B" w14:textId="77777777" w:rsidTr="00CA0891">
        <w:trPr>
          <w:trHeight w:val="324"/>
        </w:trPr>
        <w:tc>
          <w:tcPr>
            <w:tcW w:w="962" w:type="pct"/>
          </w:tcPr>
          <w:p w14:paraId="29346DF4"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562" w:type="pct"/>
            <w:hideMark/>
          </w:tcPr>
          <w:p w14:paraId="5B6AF518"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Mujer </w:t>
            </w:r>
          </w:p>
        </w:tc>
        <w:tc>
          <w:tcPr>
            <w:tcW w:w="721" w:type="pct"/>
            <w:hideMark/>
          </w:tcPr>
          <w:p w14:paraId="3149703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6961AC7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77" w:type="pct"/>
            <w:hideMark/>
          </w:tcPr>
          <w:p w14:paraId="63213E1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928" w:type="pct"/>
            <w:hideMark/>
          </w:tcPr>
          <w:p w14:paraId="0D571C4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tcPr>
          <w:p w14:paraId="61E453D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tc>
      </w:tr>
      <w:tr w:rsidR="00A460E6" w:rsidRPr="00796D96" w14:paraId="72DDCC94" w14:textId="77777777" w:rsidTr="00CA0891">
        <w:tc>
          <w:tcPr>
            <w:tcW w:w="962" w:type="pct"/>
          </w:tcPr>
          <w:p w14:paraId="0488BA44"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562" w:type="pct"/>
            <w:hideMark/>
          </w:tcPr>
          <w:p w14:paraId="0C5E639A"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Subtotal</w:t>
            </w:r>
          </w:p>
        </w:tc>
        <w:tc>
          <w:tcPr>
            <w:tcW w:w="721" w:type="pct"/>
            <w:hideMark/>
          </w:tcPr>
          <w:p w14:paraId="1C1FB47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075AB81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677" w:type="pct"/>
            <w:hideMark/>
          </w:tcPr>
          <w:p w14:paraId="3E55C83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928" w:type="pct"/>
            <w:hideMark/>
          </w:tcPr>
          <w:p w14:paraId="7BEEA8B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0DCC54C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517083FB" w14:textId="77777777" w:rsidTr="00CA0891">
        <w:trPr>
          <w:trHeight w:val="432"/>
        </w:trPr>
        <w:tc>
          <w:tcPr>
            <w:tcW w:w="962" w:type="pct"/>
            <w:hideMark/>
          </w:tcPr>
          <w:p w14:paraId="41FE4BFE"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Psicosocial </w:t>
            </w:r>
          </w:p>
        </w:tc>
        <w:tc>
          <w:tcPr>
            <w:tcW w:w="562" w:type="pct"/>
            <w:hideMark/>
          </w:tcPr>
          <w:p w14:paraId="53B61D6C"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Hombre </w:t>
            </w:r>
          </w:p>
        </w:tc>
        <w:tc>
          <w:tcPr>
            <w:tcW w:w="721" w:type="pct"/>
            <w:hideMark/>
          </w:tcPr>
          <w:p w14:paraId="0C93A36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c>
          <w:tcPr>
            <w:tcW w:w="721" w:type="pct"/>
            <w:hideMark/>
          </w:tcPr>
          <w:p w14:paraId="16EFB6B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677" w:type="pct"/>
            <w:hideMark/>
          </w:tcPr>
          <w:p w14:paraId="0540D18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928" w:type="pct"/>
            <w:hideMark/>
          </w:tcPr>
          <w:p w14:paraId="22B34CD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53968B7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r>
      <w:tr w:rsidR="00A460E6" w:rsidRPr="00796D96" w14:paraId="52E894F3" w14:textId="77777777" w:rsidTr="00CA0891">
        <w:trPr>
          <w:trHeight w:val="264"/>
        </w:trPr>
        <w:tc>
          <w:tcPr>
            <w:tcW w:w="962" w:type="pct"/>
          </w:tcPr>
          <w:p w14:paraId="64841FC7"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562" w:type="pct"/>
            <w:hideMark/>
          </w:tcPr>
          <w:p w14:paraId="3BC40F34"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Mujer </w:t>
            </w:r>
          </w:p>
        </w:tc>
        <w:tc>
          <w:tcPr>
            <w:tcW w:w="721" w:type="pct"/>
            <w:hideMark/>
          </w:tcPr>
          <w:p w14:paraId="6B8805A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c>
          <w:tcPr>
            <w:tcW w:w="721" w:type="pct"/>
            <w:hideMark/>
          </w:tcPr>
          <w:p w14:paraId="5C4E71C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77" w:type="pct"/>
            <w:hideMark/>
          </w:tcPr>
          <w:p w14:paraId="486F8E1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928" w:type="pct"/>
            <w:hideMark/>
          </w:tcPr>
          <w:p w14:paraId="7AAC294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39B7955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r>
      <w:tr w:rsidR="00A460E6" w:rsidRPr="00796D96" w14:paraId="6F73853F" w14:textId="77777777" w:rsidTr="00CA0891">
        <w:trPr>
          <w:trHeight w:val="264"/>
        </w:trPr>
        <w:tc>
          <w:tcPr>
            <w:tcW w:w="962" w:type="pct"/>
          </w:tcPr>
          <w:p w14:paraId="3FA71B86"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562" w:type="pct"/>
            <w:hideMark/>
          </w:tcPr>
          <w:p w14:paraId="08D7B714"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Subtotal </w:t>
            </w:r>
          </w:p>
        </w:tc>
        <w:tc>
          <w:tcPr>
            <w:tcW w:w="721" w:type="pct"/>
            <w:hideMark/>
          </w:tcPr>
          <w:p w14:paraId="5697341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44.45</w:t>
            </w:r>
          </w:p>
        </w:tc>
        <w:tc>
          <w:tcPr>
            <w:tcW w:w="721" w:type="pct"/>
            <w:hideMark/>
          </w:tcPr>
          <w:p w14:paraId="01B6F8B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677" w:type="pct"/>
            <w:hideMark/>
          </w:tcPr>
          <w:p w14:paraId="636FE5C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928" w:type="pct"/>
            <w:hideMark/>
          </w:tcPr>
          <w:p w14:paraId="56CE318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3F4FB22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48.84</w:t>
            </w:r>
          </w:p>
        </w:tc>
      </w:tr>
      <w:tr w:rsidR="00A460E6" w:rsidRPr="00796D96" w14:paraId="1C7BBD7A" w14:textId="77777777" w:rsidTr="00CA0891">
        <w:trPr>
          <w:trHeight w:val="264"/>
        </w:trPr>
        <w:tc>
          <w:tcPr>
            <w:tcW w:w="962" w:type="pct"/>
            <w:hideMark/>
          </w:tcPr>
          <w:p w14:paraId="3DCBA95D"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Total </w:t>
            </w:r>
          </w:p>
        </w:tc>
        <w:tc>
          <w:tcPr>
            <w:tcW w:w="562" w:type="pct"/>
          </w:tcPr>
          <w:p w14:paraId="492D28C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tc>
        <w:tc>
          <w:tcPr>
            <w:tcW w:w="721" w:type="pct"/>
            <w:hideMark/>
          </w:tcPr>
          <w:p w14:paraId="64824BE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91.12</w:t>
            </w:r>
          </w:p>
        </w:tc>
        <w:tc>
          <w:tcPr>
            <w:tcW w:w="721" w:type="pct"/>
            <w:hideMark/>
          </w:tcPr>
          <w:p w14:paraId="75A6050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677" w:type="pct"/>
            <w:hideMark/>
          </w:tcPr>
          <w:p w14:paraId="7D1BB4E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928" w:type="pct"/>
            <w:hideMark/>
          </w:tcPr>
          <w:p w14:paraId="2AF820B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429" w:type="pct"/>
            <w:hideMark/>
          </w:tcPr>
          <w:p w14:paraId="0C0AFC3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100</w:t>
            </w:r>
          </w:p>
        </w:tc>
      </w:tr>
    </w:tbl>
    <w:p w14:paraId="0FC23C41" w14:textId="77777777" w:rsidR="0058363F" w:rsidRPr="0058363F" w:rsidRDefault="0058363F" w:rsidP="0058363F">
      <w:pPr>
        <w:autoSpaceDE w:val="0"/>
        <w:autoSpaceDN w:val="0"/>
        <w:adjustRightInd w:val="0"/>
        <w:spacing w:after="0" w:line="360" w:lineRule="auto"/>
        <w:jc w:val="center"/>
        <w:rPr>
          <w:rFonts w:cs="Times New Roman"/>
          <w:sz w:val="36"/>
          <w:szCs w:val="36"/>
        </w:rPr>
      </w:pPr>
      <w:r w:rsidRPr="0058363F">
        <w:rPr>
          <w:rFonts w:cs="Times New Roman"/>
          <w:szCs w:val="24"/>
        </w:rPr>
        <w:t xml:space="preserve">Fuente: </w:t>
      </w:r>
      <w:r>
        <w:rPr>
          <w:rFonts w:cs="Times New Roman"/>
          <w:szCs w:val="24"/>
        </w:rPr>
        <w:t>E</w:t>
      </w:r>
      <w:r w:rsidRPr="0058363F">
        <w:rPr>
          <w:rFonts w:cs="Times New Roman"/>
          <w:szCs w:val="24"/>
        </w:rPr>
        <w:t>laboración propia</w:t>
      </w:r>
    </w:p>
    <w:p w14:paraId="1F57EF33" w14:textId="7B348970" w:rsidR="00A460E6" w:rsidRDefault="00A460E6" w:rsidP="00CA0891">
      <w:pPr>
        <w:autoSpaceDE w:val="0"/>
        <w:autoSpaceDN w:val="0"/>
        <w:adjustRightInd w:val="0"/>
        <w:spacing w:after="0" w:line="360" w:lineRule="auto"/>
        <w:ind w:firstLine="708"/>
        <w:jc w:val="both"/>
        <w:rPr>
          <w:rFonts w:cs="Times New Roman"/>
          <w:szCs w:val="24"/>
        </w:rPr>
      </w:pPr>
      <w:r w:rsidRPr="00BD612E">
        <w:rPr>
          <w:rFonts w:cs="Times New Roman"/>
          <w:szCs w:val="24"/>
        </w:rPr>
        <w:t>En cuanto a las dificultades para caminar o subir escaleras, 80</w:t>
      </w:r>
      <w:r w:rsidR="00500D40">
        <w:rPr>
          <w:rFonts w:cs="Times New Roman"/>
          <w:szCs w:val="24"/>
        </w:rPr>
        <w:t> </w:t>
      </w:r>
      <w:r w:rsidRPr="00BD612E">
        <w:rPr>
          <w:rFonts w:cs="Times New Roman"/>
          <w:szCs w:val="24"/>
        </w:rPr>
        <w:t xml:space="preserve">% de los estudiantes </w:t>
      </w:r>
      <w:r w:rsidR="00F57212" w:rsidRPr="00BD612E">
        <w:rPr>
          <w:rFonts w:cs="Times New Roman"/>
          <w:szCs w:val="24"/>
        </w:rPr>
        <w:t>report</w:t>
      </w:r>
      <w:r w:rsidR="00F57212">
        <w:rPr>
          <w:rFonts w:cs="Times New Roman"/>
          <w:szCs w:val="24"/>
        </w:rPr>
        <w:t>aron</w:t>
      </w:r>
      <w:r w:rsidR="00F57212" w:rsidRPr="00BD612E">
        <w:rPr>
          <w:rFonts w:cs="Times New Roman"/>
          <w:szCs w:val="24"/>
        </w:rPr>
        <w:t xml:space="preserve"> </w:t>
      </w:r>
      <w:r w:rsidRPr="00BD612E">
        <w:rPr>
          <w:rFonts w:cs="Times New Roman"/>
          <w:szCs w:val="24"/>
        </w:rPr>
        <w:t>no tener ninguna, siendo el estudiantado con discapacidad psicosocial (48.23</w:t>
      </w:r>
      <w:r w:rsidR="00F57212">
        <w:rPr>
          <w:rFonts w:cs="Times New Roman"/>
          <w:szCs w:val="24"/>
        </w:rPr>
        <w:t> </w:t>
      </w:r>
      <w:r w:rsidRPr="00BD612E">
        <w:rPr>
          <w:rFonts w:cs="Times New Roman"/>
          <w:szCs w:val="24"/>
        </w:rPr>
        <w:t xml:space="preserve">%) y visual (28.9%) </w:t>
      </w:r>
      <w:r w:rsidR="00F57212">
        <w:rPr>
          <w:rFonts w:cs="Times New Roman"/>
          <w:szCs w:val="24"/>
        </w:rPr>
        <w:t xml:space="preserve">quienes no </w:t>
      </w:r>
      <w:r w:rsidRPr="00BD612E">
        <w:rPr>
          <w:rFonts w:cs="Times New Roman"/>
          <w:szCs w:val="24"/>
        </w:rPr>
        <w:t>perciben dificultades.</w:t>
      </w:r>
      <w:r w:rsidR="00CA0891">
        <w:rPr>
          <w:rFonts w:cs="Times New Roman"/>
          <w:szCs w:val="24"/>
        </w:rPr>
        <w:t xml:space="preserve"> </w:t>
      </w:r>
      <w:r w:rsidR="00F57212">
        <w:rPr>
          <w:rFonts w:cs="Times New Roman"/>
          <w:szCs w:val="24"/>
        </w:rPr>
        <w:t xml:space="preserve">Del otro lado, </w:t>
      </w:r>
      <w:r w:rsidRPr="00BD612E">
        <w:rPr>
          <w:rFonts w:cs="Times New Roman"/>
          <w:szCs w:val="24"/>
        </w:rPr>
        <w:t>6.66</w:t>
      </w:r>
      <w:r w:rsidR="00F57212">
        <w:rPr>
          <w:rFonts w:cs="Times New Roman"/>
          <w:szCs w:val="24"/>
        </w:rPr>
        <w:t> </w:t>
      </w:r>
      <w:r w:rsidRPr="00BD612E">
        <w:rPr>
          <w:rFonts w:cs="Times New Roman"/>
          <w:szCs w:val="24"/>
        </w:rPr>
        <w:t xml:space="preserve">% de los estudiantes perciben </w:t>
      </w:r>
      <w:r w:rsidRPr="00BD612E">
        <w:rPr>
          <w:rFonts w:cs="Times New Roman"/>
          <w:i/>
          <w:iCs/>
          <w:szCs w:val="24"/>
        </w:rPr>
        <w:t>alguna</w:t>
      </w:r>
      <w:r w:rsidRPr="00BD612E">
        <w:rPr>
          <w:rFonts w:cs="Times New Roman"/>
          <w:szCs w:val="24"/>
        </w:rPr>
        <w:t xml:space="preserve"> dificultad, en particular los que tienen una discapacidad visual (2.23</w:t>
      </w:r>
      <w:r w:rsidR="00F57212">
        <w:rPr>
          <w:rFonts w:cs="Times New Roman"/>
          <w:szCs w:val="24"/>
        </w:rPr>
        <w:t> </w:t>
      </w:r>
      <w:r w:rsidRPr="00BD612E">
        <w:rPr>
          <w:rFonts w:cs="Times New Roman"/>
          <w:szCs w:val="24"/>
        </w:rPr>
        <w:t>%) o psicosocial (4.46</w:t>
      </w:r>
      <w:r w:rsidR="00F57212">
        <w:rPr>
          <w:rFonts w:cs="Times New Roman"/>
          <w:szCs w:val="24"/>
        </w:rPr>
        <w:t> </w:t>
      </w:r>
      <w:r w:rsidRPr="00BD612E">
        <w:rPr>
          <w:rFonts w:cs="Times New Roman"/>
          <w:szCs w:val="24"/>
        </w:rPr>
        <w:t>%). Finalmente, 8.9</w:t>
      </w:r>
      <w:r w:rsidR="00F57212">
        <w:rPr>
          <w:rFonts w:cs="Times New Roman"/>
          <w:szCs w:val="24"/>
        </w:rPr>
        <w:t> </w:t>
      </w:r>
      <w:r w:rsidRPr="00BD612E">
        <w:rPr>
          <w:rFonts w:cs="Times New Roman"/>
          <w:szCs w:val="24"/>
        </w:rPr>
        <w:t>% inform</w:t>
      </w:r>
      <w:r w:rsidR="004B2012">
        <w:rPr>
          <w:rFonts w:cs="Times New Roman"/>
          <w:szCs w:val="24"/>
        </w:rPr>
        <w:t>ó</w:t>
      </w:r>
      <w:r w:rsidRPr="00BD612E">
        <w:rPr>
          <w:rFonts w:cs="Times New Roman"/>
          <w:szCs w:val="24"/>
        </w:rPr>
        <w:t xml:space="preserve"> </w:t>
      </w:r>
      <w:r w:rsidRPr="00BD612E">
        <w:rPr>
          <w:rFonts w:cs="Times New Roman"/>
          <w:i/>
          <w:iCs/>
          <w:szCs w:val="24"/>
        </w:rPr>
        <w:t>mucha</w:t>
      </w:r>
      <w:r w:rsidR="005F5CF8">
        <w:rPr>
          <w:rFonts w:cs="Times New Roman"/>
          <w:i/>
          <w:iCs/>
          <w:szCs w:val="24"/>
        </w:rPr>
        <w:t>,</w:t>
      </w:r>
      <w:r w:rsidR="005F5CF8">
        <w:rPr>
          <w:rFonts w:cs="Times New Roman"/>
          <w:szCs w:val="24"/>
        </w:rPr>
        <w:t xml:space="preserve"> esto es, un grado elevado de</w:t>
      </w:r>
      <w:r w:rsidRPr="00BD612E">
        <w:rPr>
          <w:rFonts w:cs="Times New Roman"/>
          <w:i/>
          <w:iCs/>
          <w:szCs w:val="24"/>
        </w:rPr>
        <w:t xml:space="preserve"> </w:t>
      </w:r>
      <w:r w:rsidRPr="00BD612E">
        <w:rPr>
          <w:rFonts w:cs="Times New Roman"/>
          <w:szCs w:val="24"/>
        </w:rPr>
        <w:t>dificultad, aquellos que tienen una discapacidad física (4.46</w:t>
      </w:r>
      <w:r w:rsidR="00F57212">
        <w:rPr>
          <w:rFonts w:cs="Times New Roman"/>
          <w:szCs w:val="24"/>
        </w:rPr>
        <w:t> </w:t>
      </w:r>
      <w:r w:rsidRPr="00BD612E">
        <w:rPr>
          <w:rFonts w:cs="Times New Roman"/>
          <w:szCs w:val="24"/>
        </w:rPr>
        <w:t>%) y visual (4.46</w:t>
      </w:r>
      <w:r w:rsidR="00F57212">
        <w:rPr>
          <w:rFonts w:cs="Times New Roman"/>
          <w:szCs w:val="24"/>
        </w:rPr>
        <w:t> </w:t>
      </w:r>
      <w:r w:rsidRPr="00BD612E">
        <w:rPr>
          <w:rFonts w:cs="Times New Roman"/>
          <w:szCs w:val="24"/>
        </w:rPr>
        <w:t>%), observándose diferencias por sexo</w:t>
      </w:r>
      <w:r w:rsidR="009E01D5">
        <w:rPr>
          <w:rFonts w:cs="Times New Roman"/>
          <w:szCs w:val="24"/>
        </w:rPr>
        <w:t>, (tabla 5).</w:t>
      </w:r>
    </w:p>
    <w:p w14:paraId="200A78A7" w14:textId="717FCE8D" w:rsidR="0058363F" w:rsidRDefault="0058363F" w:rsidP="0058363F">
      <w:pPr>
        <w:autoSpaceDE w:val="0"/>
        <w:autoSpaceDN w:val="0"/>
        <w:adjustRightInd w:val="0"/>
        <w:spacing w:after="0" w:line="360" w:lineRule="auto"/>
        <w:jc w:val="both"/>
        <w:rPr>
          <w:rFonts w:cs="Times New Roman"/>
          <w:szCs w:val="24"/>
        </w:rPr>
      </w:pPr>
    </w:p>
    <w:p w14:paraId="4F23F6D3" w14:textId="31C0E361" w:rsidR="00796D96" w:rsidRDefault="00796D96" w:rsidP="0058363F">
      <w:pPr>
        <w:autoSpaceDE w:val="0"/>
        <w:autoSpaceDN w:val="0"/>
        <w:adjustRightInd w:val="0"/>
        <w:spacing w:after="0" w:line="360" w:lineRule="auto"/>
        <w:jc w:val="both"/>
        <w:rPr>
          <w:rFonts w:cs="Times New Roman"/>
          <w:szCs w:val="24"/>
        </w:rPr>
      </w:pPr>
    </w:p>
    <w:p w14:paraId="4FDFDB33" w14:textId="59E920FF" w:rsidR="00796D96" w:rsidRDefault="00796D96" w:rsidP="0058363F">
      <w:pPr>
        <w:autoSpaceDE w:val="0"/>
        <w:autoSpaceDN w:val="0"/>
        <w:adjustRightInd w:val="0"/>
        <w:spacing w:after="0" w:line="360" w:lineRule="auto"/>
        <w:jc w:val="both"/>
        <w:rPr>
          <w:rFonts w:cs="Times New Roman"/>
          <w:szCs w:val="24"/>
        </w:rPr>
      </w:pPr>
    </w:p>
    <w:p w14:paraId="5FA3BEEF" w14:textId="77777777" w:rsidR="00796D96" w:rsidRPr="00BD612E" w:rsidRDefault="00796D96" w:rsidP="0058363F">
      <w:pPr>
        <w:autoSpaceDE w:val="0"/>
        <w:autoSpaceDN w:val="0"/>
        <w:adjustRightInd w:val="0"/>
        <w:spacing w:after="0" w:line="360" w:lineRule="auto"/>
        <w:jc w:val="both"/>
        <w:rPr>
          <w:rFonts w:cs="Times New Roman"/>
          <w:szCs w:val="24"/>
        </w:rPr>
      </w:pPr>
    </w:p>
    <w:p w14:paraId="2448A88B" w14:textId="04888F3A" w:rsidR="00A460E6" w:rsidRPr="00CA0891" w:rsidRDefault="00A460E6" w:rsidP="0058363F">
      <w:pPr>
        <w:autoSpaceDE w:val="0"/>
        <w:autoSpaceDN w:val="0"/>
        <w:adjustRightInd w:val="0"/>
        <w:spacing w:after="0" w:line="360" w:lineRule="auto"/>
        <w:jc w:val="center"/>
        <w:rPr>
          <w:rFonts w:cs="Times New Roman"/>
          <w:szCs w:val="24"/>
        </w:rPr>
      </w:pPr>
      <w:r w:rsidRPr="00EF234C">
        <w:rPr>
          <w:rFonts w:cs="Times New Roman"/>
          <w:b/>
          <w:bCs/>
          <w:szCs w:val="24"/>
        </w:rPr>
        <w:lastRenderedPageBreak/>
        <w:t>Tabla 5</w:t>
      </w:r>
      <w:r w:rsidRPr="00CA0891">
        <w:rPr>
          <w:rFonts w:cs="Times New Roman"/>
          <w:szCs w:val="24"/>
        </w:rPr>
        <w:t>.</w:t>
      </w:r>
      <w:r w:rsidR="0020390B" w:rsidRPr="00CA0891">
        <w:rPr>
          <w:rFonts w:cs="Times New Roman"/>
          <w:szCs w:val="24"/>
        </w:rPr>
        <w:t xml:space="preserve"> </w:t>
      </w:r>
      <w:r w:rsidRPr="00CA0891">
        <w:rPr>
          <w:rFonts w:cs="Times New Roman"/>
          <w:szCs w:val="24"/>
        </w:rPr>
        <w:t xml:space="preserve">Porcentaje de </w:t>
      </w:r>
      <w:r w:rsidRPr="00CA0891">
        <w:rPr>
          <w:rFonts w:cs="Times New Roman"/>
          <w:color w:val="000000"/>
          <w:szCs w:val="24"/>
        </w:rPr>
        <w:t>dificultad para caminar o subir escaleras por tipo de discapacidad y sexo</w:t>
      </w:r>
    </w:p>
    <w:tbl>
      <w:tblPr>
        <w:tblStyle w:val="Tablaconcuadrcula"/>
        <w:tblW w:w="5000" w:type="pct"/>
        <w:tblLook w:val="04A0" w:firstRow="1" w:lastRow="0" w:firstColumn="1" w:lastColumn="0" w:noHBand="0" w:noVBand="1"/>
      </w:tblPr>
      <w:tblGrid>
        <w:gridCol w:w="1797"/>
        <w:gridCol w:w="1090"/>
        <w:gridCol w:w="1256"/>
        <w:gridCol w:w="1065"/>
        <w:gridCol w:w="1229"/>
        <w:gridCol w:w="1515"/>
        <w:gridCol w:w="876"/>
      </w:tblGrid>
      <w:tr w:rsidR="00A460E6" w:rsidRPr="00796D96" w14:paraId="13C99293" w14:textId="77777777" w:rsidTr="00CA0891">
        <w:tc>
          <w:tcPr>
            <w:tcW w:w="1043" w:type="pct"/>
          </w:tcPr>
          <w:p w14:paraId="1276983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tc>
        <w:tc>
          <w:tcPr>
            <w:tcW w:w="643" w:type="pct"/>
          </w:tcPr>
          <w:p w14:paraId="6ABA46E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tc>
        <w:tc>
          <w:tcPr>
            <w:tcW w:w="2968" w:type="pct"/>
            <w:gridSpan w:val="4"/>
            <w:hideMark/>
          </w:tcPr>
          <w:p w14:paraId="073EEC5B"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Dificultad para caminar</w:t>
            </w:r>
          </w:p>
        </w:tc>
        <w:tc>
          <w:tcPr>
            <w:tcW w:w="346" w:type="pct"/>
          </w:tcPr>
          <w:p w14:paraId="13FE09C5" w14:textId="77777777" w:rsidR="00A460E6" w:rsidRPr="00796D96" w:rsidRDefault="00A460E6" w:rsidP="0058363F">
            <w:pPr>
              <w:autoSpaceDE w:val="0"/>
              <w:autoSpaceDN w:val="0"/>
              <w:adjustRightInd w:val="0"/>
              <w:spacing w:line="360" w:lineRule="auto"/>
              <w:jc w:val="center"/>
              <w:rPr>
                <w:rFonts w:cs="Times New Roman"/>
                <w:color w:val="000000"/>
                <w:szCs w:val="24"/>
              </w:rPr>
            </w:pPr>
          </w:p>
        </w:tc>
      </w:tr>
      <w:tr w:rsidR="00A460E6" w:rsidRPr="00796D96" w14:paraId="1C5D45F3" w14:textId="77777777" w:rsidTr="00CA0891">
        <w:tc>
          <w:tcPr>
            <w:tcW w:w="1043" w:type="pct"/>
            <w:hideMark/>
          </w:tcPr>
          <w:p w14:paraId="3708DA3C"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Estudiantes con discapacidad</w:t>
            </w:r>
          </w:p>
        </w:tc>
        <w:tc>
          <w:tcPr>
            <w:tcW w:w="643" w:type="pct"/>
            <w:hideMark/>
          </w:tcPr>
          <w:p w14:paraId="69A8F88D"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Sexo </w:t>
            </w:r>
          </w:p>
        </w:tc>
        <w:tc>
          <w:tcPr>
            <w:tcW w:w="722" w:type="pct"/>
            <w:hideMark/>
          </w:tcPr>
          <w:p w14:paraId="1254216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Sin dificultad</w:t>
            </w:r>
          </w:p>
        </w:tc>
        <w:tc>
          <w:tcPr>
            <w:tcW w:w="642" w:type="pct"/>
            <w:hideMark/>
          </w:tcPr>
          <w:p w14:paraId="409125C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Alguna</w:t>
            </w:r>
          </w:p>
        </w:tc>
        <w:tc>
          <w:tcPr>
            <w:tcW w:w="721" w:type="pct"/>
            <w:hideMark/>
          </w:tcPr>
          <w:p w14:paraId="1B63558E"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Mucha</w:t>
            </w:r>
          </w:p>
        </w:tc>
        <w:tc>
          <w:tcPr>
            <w:tcW w:w="883" w:type="pct"/>
            <w:hideMark/>
          </w:tcPr>
          <w:p w14:paraId="4CD5F1A4"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No puedo caminar o subir escaleras</w:t>
            </w:r>
          </w:p>
        </w:tc>
        <w:tc>
          <w:tcPr>
            <w:tcW w:w="346" w:type="pct"/>
            <w:hideMark/>
          </w:tcPr>
          <w:p w14:paraId="46A3FE3D"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Total</w:t>
            </w:r>
          </w:p>
        </w:tc>
      </w:tr>
      <w:tr w:rsidR="00A460E6" w:rsidRPr="00796D96" w14:paraId="1381DF2C" w14:textId="77777777" w:rsidTr="00CA0891">
        <w:tc>
          <w:tcPr>
            <w:tcW w:w="1043" w:type="pct"/>
            <w:hideMark/>
          </w:tcPr>
          <w:p w14:paraId="4151424F"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Física </w:t>
            </w:r>
          </w:p>
        </w:tc>
        <w:tc>
          <w:tcPr>
            <w:tcW w:w="643" w:type="pct"/>
            <w:hideMark/>
          </w:tcPr>
          <w:p w14:paraId="6569B207"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Hombre</w:t>
            </w:r>
          </w:p>
        </w:tc>
        <w:tc>
          <w:tcPr>
            <w:tcW w:w="722" w:type="pct"/>
            <w:hideMark/>
          </w:tcPr>
          <w:p w14:paraId="22DFB4E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642" w:type="pct"/>
            <w:hideMark/>
          </w:tcPr>
          <w:p w14:paraId="7B2AB24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3006B49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883" w:type="pct"/>
            <w:hideMark/>
          </w:tcPr>
          <w:p w14:paraId="0C4A304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346" w:type="pct"/>
            <w:hideMark/>
          </w:tcPr>
          <w:p w14:paraId="152A516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r>
      <w:tr w:rsidR="00A460E6" w:rsidRPr="00796D96" w14:paraId="2C26DE58" w14:textId="77777777" w:rsidTr="00CA0891">
        <w:tc>
          <w:tcPr>
            <w:tcW w:w="1043" w:type="pct"/>
          </w:tcPr>
          <w:p w14:paraId="785B4D09" w14:textId="77777777" w:rsidR="00A460E6" w:rsidRPr="00796D96" w:rsidRDefault="00A460E6" w:rsidP="0058363F">
            <w:pPr>
              <w:autoSpaceDE w:val="0"/>
              <w:autoSpaceDN w:val="0"/>
              <w:adjustRightInd w:val="0"/>
              <w:spacing w:line="360" w:lineRule="auto"/>
              <w:ind w:right="60"/>
              <w:rPr>
                <w:rFonts w:cs="Times New Roman"/>
                <w:color w:val="000000"/>
                <w:szCs w:val="24"/>
              </w:rPr>
            </w:pPr>
          </w:p>
        </w:tc>
        <w:tc>
          <w:tcPr>
            <w:tcW w:w="643" w:type="pct"/>
            <w:hideMark/>
          </w:tcPr>
          <w:p w14:paraId="61A738FF"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Mujer</w:t>
            </w:r>
          </w:p>
        </w:tc>
        <w:tc>
          <w:tcPr>
            <w:tcW w:w="722" w:type="pct"/>
            <w:hideMark/>
          </w:tcPr>
          <w:p w14:paraId="674269AC"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0</w:t>
            </w:r>
          </w:p>
        </w:tc>
        <w:tc>
          <w:tcPr>
            <w:tcW w:w="642" w:type="pct"/>
            <w:hideMark/>
          </w:tcPr>
          <w:p w14:paraId="79DCDFE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298744E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883" w:type="pct"/>
            <w:hideMark/>
          </w:tcPr>
          <w:p w14:paraId="456B994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346" w:type="pct"/>
            <w:hideMark/>
          </w:tcPr>
          <w:p w14:paraId="4BE5061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188FB264" w14:textId="77777777" w:rsidTr="00CA0891">
        <w:tc>
          <w:tcPr>
            <w:tcW w:w="1043" w:type="pct"/>
          </w:tcPr>
          <w:p w14:paraId="6A2CAED5" w14:textId="77777777" w:rsidR="00A460E6" w:rsidRPr="00796D96" w:rsidRDefault="00A460E6" w:rsidP="0058363F">
            <w:pPr>
              <w:autoSpaceDE w:val="0"/>
              <w:autoSpaceDN w:val="0"/>
              <w:adjustRightInd w:val="0"/>
              <w:spacing w:line="360" w:lineRule="auto"/>
              <w:ind w:right="60"/>
              <w:rPr>
                <w:rFonts w:cs="Times New Roman"/>
                <w:color w:val="000000"/>
                <w:szCs w:val="24"/>
              </w:rPr>
            </w:pPr>
          </w:p>
        </w:tc>
        <w:tc>
          <w:tcPr>
            <w:tcW w:w="643" w:type="pct"/>
            <w:hideMark/>
          </w:tcPr>
          <w:p w14:paraId="4F3C0B8D"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722" w:type="pct"/>
            <w:hideMark/>
          </w:tcPr>
          <w:p w14:paraId="4D9408D2"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4.46</w:t>
            </w:r>
          </w:p>
        </w:tc>
        <w:tc>
          <w:tcPr>
            <w:tcW w:w="642" w:type="pct"/>
            <w:hideMark/>
          </w:tcPr>
          <w:p w14:paraId="4323500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3CC12FE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883" w:type="pct"/>
            <w:hideMark/>
          </w:tcPr>
          <w:p w14:paraId="5A5755D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346" w:type="pct"/>
            <w:hideMark/>
          </w:tcPr>
          <w:p w14:paraId="6385A17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r>
      <w:tr w:rsidR="00A460E6" w:rsidRPr="00796D96" w14:paraId="78D5E411" w14:textId="77777777" w:rsidTr="00CA0891">
        <w:trPr>
          <w:trHeight w:val="192"/>
        </w:trPr>
        <w:tc>
          <w:tcPr>
            <w:tcW w:w="1043" w:type="pct"/>
            <w:hideMark/>
          </w:tcPr>
          <w:p w14:paraId="5BBB523C"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Visual </w:t>
            </w:r>
          </w:p>
        </w:tc>
        <w:tc>
          <w:tcPr>
            <w:tcW w:w="643" w:type="pct"/>
            <w:hideMark/>
          </w:tcPr>
          <w:p w14:paraId="3C4EB292"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Hombre</w:t>
            </w:r>
          </w:p>
        </w:tc>
        <w:tc>
          <w:tcPr>
            <w:tcW w:w="722" w:type="pct"/>
            <w:hideMark/>
          </w:tcPr>
          <w:p w14:paraId="32255EA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17.78</w:t>
            </w:r>
          </w:p>
        </w:tc>
        <w:tc>
          <w:tcPr>
            <w:tcW w:w="642" w:type="pct"/>
            <w:hideMark/>
          </w:tcPr>
          <w:p w14:paraId="5EAD482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721" w:type="pct"/>
            <w:hideMark/>
          </w:tcPr>
          <w:p w14:paraId="38B5899C"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0</w:t>
            </w:r>
          </w:p>
        </w:tc>
        <w:tc>
          <w:tcPr>
            <w:tcW w:w="883" w:type="pct"/>
            <w:hideMark/>
          </w:tcPr>
          <w:p w14:paraId="276CFB2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346" w:type="pct"/>
            <w:hideMark/>
          </w:tcPr>
          <w:p w14:paraId="1AEC5DC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r>
      <w:tr w:rsidR="00A460E6" w:rsidRPr="00796D96" w14:paraId="717D16CB" w14:textId="77777777" w:rsidTr="00CA0891">
        <w:trPr>
          <w:trHeight w:val="71"/>
        </w:trPr>
        <w:tc>
          <w:tcPr>
            <w:tcW w:w="1043" w:type="pct"/>
          </w:tcPr>
          <w:p w14:paraId="409B6566"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43" w:type="pct"/>
            <w:hideMark/>
          </w:tcPr>
          <w:p w14:paraId="248DD266"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Mujer</w:t>
            </w:r>
          </w:p>
        </w:tc>
        <w:tc>
          <w:tcPr>
            <w:tcW w:w="722" w:type="pct"/>
            <w:hideMark/>
          </w:tcPr>
          <w:p w14:paraId="6FCD4C7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c>
          <w:tcPr>
            <w:tcW w:w="642" w:type="pct"/>
            <w:hideMark/>
          </w:tcPr>
          <w:p w14:paraId="31FAB6D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7A460317"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883" w:type="pct"/>
            <w:hideMark/>
          </w:tcPr>
          <w:p w14:paraId="6AF17C25"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346" w:type="pct"/>
            <w:hideMark/>
          </w:tcPr>
          <w:p w14:paraId="4D347BC5"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r>
      <w:tr w:rsidR="00A460E6" w:rsidRPr="00796D96" w14:paraId="0E1AEDB4" w14:textId="77777777" w:rsidTr="00CA0891">
        <w:tc>
          <w:tcPr>
            <w:tcW w:w="1043" w:type="pct"/>
          </w:tcPr>
          <w:p w14:paraId="66E06EF7"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43" w:type="pct"/>
            <w:hideMark/>
          </w:tcPr>
          <w:p w14:paraId="4B0DF86F"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722" w:type="pct"/>
            <w:hideMark/>
          </w:tcPr>
          <w:p w14:paraId="72009A1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28.9</w:t>
            </w:r>
          </w:p>
        </w:tc>
        <w:tc>
          <w:tcPr>
            <w:tcW w:w="642" w:type="pct"/>
            <w:hideMark/>
          </w:tcPr>
          <w:p w14:paraId="1C23F6B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721" w:type="pct"/>
            <w:hideMark/>
          </w:tcPr>
          <w:p w14:paraId="2ABC914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883" w:type="pct"/>
            <w:hideMark/>
          </w:tcPr>
          <w:p w14:paraId="1F1E905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346" w:type="pct"/>
            <w:hideMark/>
          </w:tcPr>
          <w:p w14:paraId="72930B0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35.6</w:t>
            </w:r>
          </w:p>
        </w:tc>
      </w:tr>
      <w:tr w:rsidR="00A460E6" w:rsidRPr="00796D96" w14:paraId="41F8B476" w14:textId="77777777" w:rsidTr="00CA0891">
        <w:trPr>
          <w:trHeight w:val="384"/>
        </w:trPr>
        <w:tc>
          <w:tcPr>
            <w:tcW w:w="1043" w:type="pct"/>
            <w:hideMark/>
          </w:tcPr>
          <w:p w14:paraId="3A1DC412"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Auditiva </w:t>
            </w:r>
          </w:p>
        </w:tc>
        <w:tc>
          <w:tcPr>
            <w:tcW w:w="643" w:type="pct"/>
            <w:hideMark/>
          </w:tcPr>
          <w:p w14:paraId="22F7AA6D"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Hombre</w:t>
            </w:r>
          </w:p>
        </w:tc>
        <w:tc>
          <w:tcPr>
            <w:tcW w:w="722" w:type="pct"/>
            <w:hideMark/>
          </w:tcPr>
          <w:p w14:paraId="1251E0C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642" w:type="pct"/>
            <w:hideMark/>
          </w:tcPr>
          <w:p w14:paraId="6A2A041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68EAFA1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883" w:type="pct"/>
            <w:hideMark/>
          </w:tcPr>
          <w:p w14:paraId="1988E5C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346" w:type="pct"/>
            <w:hideMark/>
          </w:tcPr>
          <w:p w14:paraId="33E3B73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729C3BAD" w14:textId="77777777" w:rsidTr="00CA0891">
        <w:trPr>
          <w:trHeight w:val="324"/>
        </w:trPr>
        <w:tc>
          <w:tcPr>
            <w:tcW w:w="1043" w:type="pct"/>
          </w:tcPr>
          <w:p w14:paraId="7D2FF9E4"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43" w:type="pct"/>
            <w:hideMark/>
          </w:tcPr>
          <w:p w14:paraId="349296AA"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Mujer</w:t>
            </w:r>
          </w:p>
        </w:tc>
        <w:tc>
          <w:tcPr>
            <w:tcW w:w="722" w:type="pct"/>
            <w:hideMark/>
          </w:tcPr>
          <w:p w14:paraId="76AAD4E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2" w:type="pct"/>
            <w:hideMark/>
          </w:tcPr>
          <w:p w14:paraId="12B6269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70F2465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883" w:type="pct"/>
            <w:hideMark/>
          </w:tcPr>
          <w:p w14:paraId="1981644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346" w:type="pct"/>
            <w:hideMark/>
          </w:tcPr>
          <w:p w14:paraId="13EFD3C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r>
      <w:tr w:rsidR="00A460E6" w:rsidRPr="00796D96" w14:paraId="6737C925" w14:textId="77777777" w:rsidTr="00CA0891">
        <w:tc>
          <w:tcPr>
            <w:tcW w:w="1043" w:type="pct"/>
          </w:tcPr>
          <w:p w14:paraId="6EAA5980"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43" w:type="pct"/>
            <w:hideMark/>
          </w:tcPr>
          <w:p w14:paraId="183874DF"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722" w:type="pct"/>
            <w:hideMark/>
          </w:tcPr>
          <w:p w14:paraId="48E83BB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642" w:type="pct"/>
            <w:hideMark/>
          </w:tcPr>
          <w:p w14:paraId="1048D2B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54C8CFD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883" w:type="pct"/>
            <w:hideMark/>
          </w:tcPr>
          <w:p w14:paraId="36DAFDC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346" w:type="pct"/>
            <w:hideMark/>
          </w:tcPr>
          <w:p w14:paraId="0A472A8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3D1E023F" w14:textId="77777777" w:rsidTr="00CA0891">
        <w:trPr>
          <w:trHeight w:val="390"/>
        </w:trPr>
        <w:tc>
          <w:tcPr>
            <w:tcW w:w="1043" w:type="pct"/>
            <w:hideMark/>
          </w:tcPr>
          <w:p w14:paraId="622C888D"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Psicosocial </w:t>
            </w:r>
          </w:p>
        </w:tc>
        <w:tc>
          <w:tcPr>
            <w:tcW w:w="643" w:type="pct"/>
            <w:hideMark/>
          </w:tcPr>
          <w:p w14:paraId="617F6994"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Hombre</w:t>
            </w:r>
          </w:p>
        </w:tc>
        <w:tc>
          <w:tcPr>
            <w:tcW w:w="722" w:type="pct"/>
            <w:hideMark/>
          </w:tcPr>
          <w:p w14:paraId="7002433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c>
          <w:tcPr>
            <w:tcW w:w="642" w:type="pct"/>
            <w:hideMark/>
          </w:tcPr>
          <w:p w14:paraId="21DA20E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21" w:type="pct"/>
            <w:hideMark/>
          </w:tcPr>
          <w:p w14:paraId="482DEC8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883" w:type="pct"/>
            <w:hideMark/>
          </w:tcPr>
          <w:p w14:paraId="24D8CFD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346" w:type="pct"/>
            <w:hideMark/>
          </w:tcPr>
          <w:p w14:paraId="2CAB27A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r>
      <w:tr w:rsidR="00A460E6" w:rsidRPr="00796D96" w14:paraId="002EA570" w14:textId="77777777" w:rsidTr="00CA0891">
        <w:trPr>
          <w:trHeight w:val="264"/>
        </w:trPr>
        <w:tc>
          <w:tcPr>
            <w:tcW w:w="1043" w:type="pct"/>
          </w:tcPr>
          <w:p w14:paraId="43490207"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43" w:type="pct"/>
            <w:hideMark/>
          </w:tcPr>
          <w:p w14:paraId="62DFA9E5"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Mujer</w:t>
            </w:r>
          </w:p>
        </w:tc>
        <w:tc>
          <w:tcPr>
            <w:tcW w:w="722" w:type="pct"/>
            <w:hideMark/>
          </w:tcPr>
          <w:p w14:paraId="3985B0D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22.23</w:t>
            </w:r>
          </w:p>
        </w:tc>
        <w:tc>
          <w:tcPr>
            <w:tcW w:w="642" w:type="pct"/>
            <w:hideMark/>
          </w:tcPr>
          <w:p w14:paraId="58DE5BE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6579B74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883" w:type="pct"/>
            <w:hideMark/>
          </w:tcPr>
          <w:p w14:paraId="0978849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346" w:type="pct"/>
            <w:hideMark/>
          </w:tcPr>
          <w:p w14:paraId="6F8298D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r>
      <w:tr w:rsidR="00A460E6" w:rsidRPr="00796D96" w14:paraId="4EF25AF5" w14:textId="77777777" w:rsidTr="00CA0891">
        <w:trPr>
          <w:trHeight w:val="264"/>
        </w:trPr>
        <w:tc>
          <w:tcPr>
            <w:tcW w:w="1043" w:type="pct"/>
          </w:tcPr>
          <w:p w14:paraId="188D5CAF"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43" w:type="pct"/>
            <w:hideMark/>
          </w:tcPr>
          <w:p w14:paraId="02295263"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722" w:type="pct"/>
            <w:hideMark/>
          </w:tcPr>
          <w:p w14:paraId="064A534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42.23</w:t>
            </w:r>
          </w:p>
        </w:tc>
        <w:tc>
          <w:tcPr>
            <w:tcW w:w="642" w:type="pct"/>
            <w:hideMark/>
          </w:tcPr>
          <w:p w14:paraId="6C69700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21" w:type="pct"/>
            <w:hideMark/>
          </w:tcPr>
          <w:p w14:paraId="23FB265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883" w:type="pct"/>
            <w:hideMark/>
          </w:tcPr>
          <w:p w14:paraId="74FA8CB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346" w:type="pct"/>
            <w:hideMark/>
          </w:tcPr>
          <w:p w14:paraId="4AF5B37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48.4</w:t>
            </w:r>
          </w:p>
        </w:tc>
      </w:tr>
      <w:tr w:rsidR="00A460E6" w:rsidRPr="00796D96" w14:paraId="1F4CEB96" w14:textId="77777777" w:rsidTr="00CA0891">
        <w:trPr>
          <w:trHeight w:val="264"/>
        </w:trPr>
        <w:tc>
          <w:tcPr>
            <w:tcW w:w="1043" w:type="pct"/>
            <w:hideMark/>
          </w:tcPr>
          <w:p w14:paraId="42983F79"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Total </w:t>
            </w:r>
          </w:p>
        </w:tc>
        <w:tc>
          <w:tcPr>
            <w:tcW w:w="643" w:type="pct"/>
          </w:tcPr>
          <w:p w14:paraId="65C7CFF5"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722" w:type="pct"/>
            <w:hideMark/>
          </w:tcPr>
          <w:p w14:paraId="3D81E36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80</w:t>
            </w:r>
          </w:p>
        </w:tc>
        <w:tc>
          <w:tcPr>
            <w:tcW w:w="642" w:type="pct"/>
            <w:hideMark/>
          </w:tcPr>
          <w:p w14:paraId="3AFD30B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c>
          <w:tcPr>
            <w:tcW w:w="721" w:type="pct"/>
            <w:hideMark/>
          </w:tcPr>
          <w:p w14:paraId="1E41ED7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8.9</w:t>
            </w:r>
          </w:p>
        </w:tc>
        <w:tc>
          <w:tcPr>
            <w:tcW w:w="883" w:type="pct"/>
            <w:hideMark/>
          </w:tcPr>
          <w:p w14:paraId="623EB42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346" w:type="pct"/>
            <w:hideMark/>
          </w:tcPr>
          <w:p w14:paraId="1A93486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100</w:t>
            </w:r>
          </w:p>
        </w:tc>
      </w:tr>
    </w:tbl>
    <w:p w14:paraId="195ED3C5" w14:textId="77777777" w:rsidR="0058363F" w:rsidRPr="0058363F" w:rsidRDefault="0058363F" w:rsidP="0058363F">
      <w:pPr>
        <w:autoSpaceDE w:val="0"/>
        <w:autoSpaceDN w:val="0"/>
        <w:adjustRightInd w:val="0"/>
        <w:spacing w:after="0" w:line="360" w:lineRule="auto"/>
        <w:jc w:val="center"/>
        <w:rPr>
          <w:rFonts w:cs="Times New Roman"/>
          <w:sz w:val="36"/>
          <w:szCs w:val="36"/>
        </w:rPr>
      </w:pPr>
      <w:r w:rsidRPr="0058363F">
        <w:rPr>
          <w:rFonts w:cs="Times New Roman"/>
          <w:szCs w:val="24"/>
        </w:rPr>
        <w:t xml:space="preserve">Fuente: </w:t>
      </w:r>
      <w:r>
        <w:rPr>
          <w:rFonts w:cs="Times New Roman"/>
          <w:szCs w:val="24"/>
        </w:rPr>
        <w:t>E</w:t>
      </w:r>
      <w:r w:rsidRPr="0058363F">
        <w:rPr>
          <w:rFonts w:cs="Times New Roman"/>
          <w:szCs w:val="24"/>
        </w:rPr>
        <w:t>laboración propia</w:t>
      </w:r>
    </w:p>
    <w:p w14:paraId="68C31827" w14:textId="176E40B3" w:rsidR="00A460E6" w:rsidRPr="00BD612E" w:rsidRDefault="009E01D5" w:rsidP="00EF234C">
      <w:pPr>
        <w:autoSpaceDE w:val="0"/>
        <w:autoSpaceDN w:val="0"/>
        <w:adjustRightInd w:val="0"/>
        <w:spacing w:after="0" w:line="360" w:lineRule="auto"/>
        <w:ind w:firstLine="708"/>
        <w:jc w:val="both"/>
        <w:rPr>
          <w:rFonts w:cs="Times New Roman"/>
          <w:szCs w:val="24"/>
        </w:rPr>
      </w:pPr>
      <w:r>
        <w:rPr>
          <w:rFonts w:cs="Times New Roman"/>
          <w:szCs w:val="24"/>
        </w:rPr>
        <w:t>En la tabla 6, s</w:t>
      </w:r>
      <w:r w:rsidR="00A460E6" w:rsidRPr="00BD612E">
        <w:rPr>
          <w:rFonts w:cs="Times New Roman"/>
          <w:szCs w:val="24"/>
        </w:rPr>
        <w:t>obre las dificultades para recordar o centrarse en una tarea, 51.1</w:t>
      </w:r>
      <w:r w:rsidR="00F57212">
        <w:rPr>
          <w:rFonts w:cs="Times New Roman"/>
          <w:szCs w:val="24"/>
        </w:rPr>
        <w:t> </w:t>
      </w:r>
      <w:r w:rsidR="00A460E6" w:rsidRPr="00BD612E">
        <w:rPr>
          <w:rFonts w:cs="Times New Roman"/>
          <w:szCs w:val="24"/>
        </w:rPr>
        <w:t>% reporta no tener ninguna, principalmente el estudiantado que tiene discapacidad visual (24.42</w:t>
      </w:r>
      <w:r w:rsidR="00F57212">
        <w:rPr>
          <w:rFonts w:cs="Times New Roman"/>
          <w:szCs w:val="24"/>
        </w:rPr>
        <w:t> </w:t>
      </w:r>
      <w:r w:rsidR="00A460E6" w:rsidRPr="00BD612E">
        <w:rPr>
          <w:rFonts w:cs="Times New Roman"/>
          <w:szCs w:val="24"/>
        </w:rPr>
        <w:t>%)</w:t>
      </w:r>
      <w:r w:rsidR="00F57212">
        <w:rPr>
          <w:rFonts w:cs="Times New Roman"/>
          <w:szCs w:val="24"/>
        </w:rPr>
        <w:t>,</w:t>
      </w:r>
      <w:r w:rsidR="00A460E6" w:rsidRPr="00BD612E">
        <w:rPr>
          <w:rFonts w:cs="Times New Roman"/>
          <w:szCs w:val="24"/>
        </w:rPr>
        <w:t xml:space="preserve"> seguido de </w:t>
      </w:r>
      <w:r w:rsidR="00875021">
        <w:rPr>
          <w:rFonts w:cs="Times New Roman"/>
          <w:szCs w:val="24"/>
        </w:rPr>
        <w:t xml:space="preserve">aquellos con discapacidad </w:t>
      </w:r>
      <w:r w:rsidR="00A460E6" w:rsidRPr="00BD612E">
        <w:rPr>
          <w:rFonts w:cs="Times New Roman"/>
          <w:szCs w:val="24"/>
        </w:rPr>
        <w:t>psicosocial (19.98</w:t>
      </w:r>
      <w:r w:rsidR="00F57212">
        <w:rPr>
          <w:rFonts w:cs="Times New Roman"/>
          <w:szCs w:val="24"/>
        </w:rPr>
        <w:t> </w:t>
      </w:r>
      <w:r w:rsidR="00A460E6" w:rsidRPr="00BD612E">
        <w:rPr>
          <w:rFonts w:cs="Times New Roman"/>
          <w:szCs w:val="24"/>
        </w:rPr>
        <w:t>%); en el primer caso, hay más hombres (13.34</w:t>
      </w:r>
      <w:r w:rsidR="00F57212">
        <w:rPr>
          <w:rFonts w:cs="Times New Roman"/>
          <w:szCs w:val="24"/>
        </w:rPr>
        <w:t> </w:t>
      </w:r>
      <w:r w:rsidR="00A460E6" w:rsidRPr="00BD612E">
        <w:rPr>
          <w:rFonts w:cs="Times New Roman"/>
          <w:szCs w:val="24"/>
        </w:rPr>
        <w:t xml:space="preserve">%) y en el segundo </w:t>
      </w:r>
      <w:r w:rsidR="00F57212">
        <w:rPr>
          <w:rFonts w:cs="Times New Roman"/>
          <w:szCs w:val="24"/>
        </w:rPr>
        <w:t>más</w:t>
      </w:r>
      <w:r w:rsidR="00F57212" w:rsidRPr="00BD612E">
        <w:rPr>
          <w:rFonts w:cs="Times New Roman"/>
          <w:szCs w:val="24"/>
        </w:rPr>
        <w:t xml:space="preserve"> </w:t>
      </w:r>
      <w:r w:rsidR="00A460E6" w:rsidRPr="00BD612E">
        <w:rPr>
          <w:rFonts w:cs="Times New Roman"/>
          <w:szCs w:val="24"/>
        </w:rPr>
        <w:t>mujeres (8.9</w:t>
      </w:r>
      <w:r w:rsidR="00F57212">
        <w:rPr>
          <w:rFonts w:cs="Times New Roman"/>
          <w:szCs w:val="24"/>
        </w:rPr>
        <w:t> </w:t>
      </w:r>
      <w:r w:rsidR="00A460E6" w:rsidRPr="00BD612E">
        <w:rPr>
          <w:rFonts w:cs="Times New Roman"/>
          <w:szCs w:val="24"/>
        </w:rPr>
        <w:t xml:space="preserve">%). Los que tienen </w:t>
      </w:r>
      <w:r w:rsidR="00A460E6" w:rsidRPr="00BD612E">
        <w:rPr>
          <w:rFonts w:cs="Times New Roman"/>
          <w:i/>
          <w:iCs/>
          <w:szCs w:val="24"/>
        </w:rPr>
        <w:t xml:space="preserve">alguna </w:t>
      </w:r>
      <w:r w:rsidR="00A460E6" w:rsidRPr="00BD612E">
        <w:rPr>
          <w:rFonts w:cs="Times New Roman"/>
          <w:szCs w:val="24"/>
        </w:rPr>
        <w:t xml:space="preserve">dificultad </w:t>
      </w:r>
      <w:r w:rsidR="00875021">
        <w:rPr>
          <w:rFonts w:cs="Times New Roman"/>
          <w:szCs w:val="24"/>
        </w:rPr>
        <w:t xml:space="preserve">acumulan la cifra de </w:t>
      </w:r>
      <w:r w:rsidR="00A460E6" w:rsidRPr="00BD612E">
        <w:rPr>
          <w:rFonts w:cs="Times New Roman"/>
          <w:szCs w:val="24"/>
        </w:rPr>
        <w:t>28.9</w:t>
      </w:r>
      <w:r w:rsidR="00875021">
        <w:rPr>
          <w:rFonts w:cs="Times New Roman"/>
          <w:szCs w:val="24"/>
        </w:rPr>
        <w:t> </w:t>
      </w:r>
      <w:r w:rsidR="00A460E6" w:rsidRPr="00BD612E">
        <w:rPr>
          <w:rFonts w:cs="Times New Roman"/>
          <w:szCs w:val="24"/>
        </w:rPr>
        <w:t>%, de los cuales 19.89</w:t>
      </w:r>
      <w:r w:rsidR="00875021">
        <w:rPr>
          <w:rFonts w:cs="Times New Roman"/>
          <w:szCs w:val="24"/>
        </w:rPr>
        <w:t> </w:t>
      </w:r>
      <w:r w:rsidR="00A460E6" w:rsidRPr="00BD612E">
        <w:rPr>
          <w:rFonts w:cs="Times New Roman"/>
          <w:szCs w:val="24"/>
        </w:rPr>
        <w:t>% tienen discapacidad psicosocial, siendo los hombres los que perciben mayor problema</w:t>
      </w:r>
      <w:r w:rsidR="00FA6836">
        <w:rPr>
          <w:rFonts w:cs="Times New Roman"/>
          <w:szCs w:val="24"/>
        </w:rPr>
        <w:t>s</w:t>
      </w:r>
      <w:r w:rsidR="00A460E6" w:rsidRPr="00BD612E">
        <w:rPr>
          <w:rFonts w:cs="Times New Roman"/>
          <w:szCs w:val="24"/>
        </w:rPr>
        <w:t xml:space="preserve"> para concentrarse (11.1</w:t>
      </w:r>
      <w:r w:rsidR="00875021">
        <w:rPr>
          <w:rFonts w:cs="Times New Roman"/>
          <w:szCs w:val="24"/>
        </w:rPr>
        <w:t> </w:t>
      </w:r>
      <w:r w:rsidR="00A460E6" w:rsidRPr="00BD612E">
        <w:rPr>
          <w:rFonts w:cs="Times New Roman"/>
          <w:szCs w:val="24"/>
        </w:rPr>
        <w:t xml:space="preserve">%). </w:t>
      </w:r>
      <w:r w:rsidR="00875021">
        <w:rPr>
          <w:rFonts w:cs="Times New Roman"/>
          <w:szCs w:val="24"/>
        </w:rPr>
        <w:t xml:space="preserve">Además, </w:t>
      </w:r>
      <w:r w:rsidR="00A460E6" w:rsidRPr="00BD612E">
        <w:rPr>
          <w:rFonts w:cs="Times New Roman"/>
          <w:szCs w:val="24"/>
        </w:rPr>
        <w:t>15.6</w:t>
      </w:r>
      <w:r w:rsidR="00875021">
        <w:rPr>
          <w:rFonts w:cs="Times New Roman"/>
          <w:szCs w:val="24"/>
        </w:rPr>
        <w:t> </w:t>
      </w:r>
      <w:r w:rsidR="00A460E6" w:rsidRPr="00BD612E">
        <w:rPr>
          <w:rFonts w:cs="Times New Roman"/>
          <w:szCs w:val="24"/>
        </w:rPr>
        <w:t xml:space="preserve">% percibe </w:t>
      </w:r>
      <w:r w:rsidR="00A460E6" w:rsidRPr="00BD612E">
        <w:rPr>
          <w:rFonts w:cs="Times New Roman"/>
          <w:i/>
          <w:iCs/>
          <w:szCs w:val="24"/>
        </w:rPr>
        <w:t>mucha</w:t>
      </w:r>
      <w:r w:rsidR="00A460E6" w:rsidRPr="00BD612E">
        <w:rPr>
          <w:rFonts w:cs="Times New Roman"/>
          <w:szCs w:val="24"/>
        </w:rPr>
        <w:t xml:space="preserve"> dificultad, de los cuales el mayor porcentaje se ubica en la discapacidad psicosocial</w:t>
      </w:r>
      <w:r w:rsidR="00875021">
        <w:rPr>
          <w:rFonts w:cs="Times New Roman"/>
          <w:szCs w:val="24"/>
        </w:rPr>
        <w:t>,</w:t>
      </w:r>
      <w:r w:rsidR="00A460E6" w:rsidRPr="00BD612E">
        <w:rPr>
          <w:rFonts w:cs="Times New Roman"/>
          <w:szCs w:val="24"/>
        </w:rPr>
        <w:t xml:space="preserve"> con 11.1</w:t>
      </w:r>
      <w:r w:rsidR="00875021">
        <w:rPr>
          <w:rFonts w:cs="Times New Roman"/>
          <w:szCs w:val="24"/>
        </w:rPr>
        <w:t> </w:t>
      </w:r>
      <w:r w:rsidR="00A460E6" w:rsidRPr="00BD612E">
        <w:rPr>
          <w:rFonts w:cs="Times New Roman"/>
          <w:szCs w:val="24"/>
        </w:rPr>
        <w:t>%, siendo los hombres los que tienen un porcentaje mayor (8.9</w:t>
      </w:r>
      <w:r w:rsidR="00875021">
        <w:rPr>
          <w:rFonts w:cs="Times New Roman"/>
          <w:szCs w:val="24"/>
        </w:rPr>
        <w:t> </w:t>
      </w:r>
      <w:r w:rsidR="00A460E6" w:rsidRPr="00BD612E">
        <w:rPr>
          <w:rFonts w:cs="Times New Roman"/>
          <w:szCs w:val="24"/>
        </w:rPr>
        <w:t>%) que las mujeres (2.23</w:t>
      </w:r>
      <w:r w:rsidR="00875021">
        <w:rPr>
          <w:rFonts w:cs="Times New Roman"/>
          <w:szCs w:val="24"/>
        </w:rPr>
        <w:t> </w:t>
      </w:r>
      <w:r w:rsidR="00A460E6" w:rsidRPr="00BD612E">
        <w:rPr>
          <w:rFonts w:cs="Times New Roman"/>
          <w:szCs w:val="24"/>
        </w:rPr>
        <w:t xml:space="preserve">%). </w:t>
      </w:r>
    </w:p>
    <w:p w14:paraId="1F82794B" w14:textId="77777777" w:rsidR="00A460E6" w:rsidRPr="00BD612E" w:rsidRDefault="00A460E6" w:rsidP="0058363F">
      <w:pPr>
        <w:autoSpaceDE w:val="0"/>
        <w:autoSpaceDN w:val="0"/>
        <w:adjustRightInd w:val="0"/>
        <w:spacing w:after="0" w:line="360" w:lineRule="auto"/>
        <w:ind w:firstLine="708"/>
        <w:jc w:val="both"/>
        <w:rPr>
          <w:rFonts w:cs="Times New Roman"/>
          <w:szCs w:val="24"/>
        </w:rPr>
      </w:pPr>
    </w:p>
    <w:p w14:paraId="3D20168B" w14:textId="4B6CF73F" w:rsidR="0020390B" w:rsidRPr="00CA0891" w:rsidRDefault="00A460E6" w:rsidP="0058363F">
      <w:pPr>
        <w:autoSpaceDE w:val="0"/>
        <w:autoSpaceDN w:val="0"/>
        <w:adjustRightInd w:val="0"/>
        <w:spacing w:after="0" w:line="360" w:lineRule="auto"/>
        <w:jc w:val="center"/>
        <w:rPr>
          <w:rFonts w:cs="Times New Roman"/>
          <w:i/>
          <w:iCs/>
          <w:color w:val="000000"/>
          <w:szCs w:val="24"/>
        </w:rPr>
      </w:pPr>
      <w:r w:rsidRPr="00EF234C">
        <w:rPr>
          <w:rFonts w:cs="Times New Roman"/>
          <w:b/>
          <w:bCs/>
          <w:szCs w:val="24"/>
        </w:rPr>
        <w:lastRenderedPageBreak/>
        <w:t>Tabla 6</w:t>
      </w:r>
      <w:r w:rsidRPr="00CA0891">
        <w:rPr>
          <w:rFonts w:cs="Times New Roman"/>
          <w:szCs w:val="24"/>
        </w:rPr>
        <w:t>. Porcentaje de</w:t>
      </w:r>
      <w:r w:rsidRPr="00CA0891">
        <w:rPr>
          <w:rFonts w:cs="Times New Roman"/>
          <w:color w:val="000000"/>
          <w:szCs w:val="24"/>
        </w:rPr>
        <w:t xml:space="preserve"> dificultad para recordar o concentrarse por tipo de discapacidad y sexo</w:t>
      </w:r>
    </w:p>
    <w:tbl>
      <w:tblPr>
        <w:tblStyle w:val="Tablaconcuadrcula"/>
        <w:tblW w:w="5056" w:type="pct"/>
        <w:tblLook w:val="04A0" w:firstRow="1" w:lastRow="0" w:firstColumn="1" w:lastColumn="0" w:noHBand="0" w:noVBand="1"/>
      </w:tblPr>
      <w:tblGrid>
        <w:gridCol w:w="1658"/>
        <w:gridCol w:w="1133"/>
        <w:gridCol w:w="1256"/>
        <w:gridCol w:w="1256"/>
        <w:gridCol w:w="1136"/>
        <w:gridCol w:w="1522"/>
        <w:gridCol w:w="966"/>
      </w:tblGrid>
      <w:tr w:rsidR="00A460E6" w:rsidRPr="00796D96" w14:paraId="58782167" w14:textId="77777777" w:rsidTr="00EF234C">
        <w:tc>
          <w:tcPr>
            <w:tcW w:w="932" w:type="pct"/>
            <w:vMerge w:val="restart"/>
            <w:hideMark/>
          </w:tcPr>
          <w:p w14:paraId="6F00C713"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Estudiantes con discapacidad </w:t>
            </w:r>
          </w:p>
        </w:tc>
        <w:tc>
          <w:tcPr>
            <w:tcW w:w="638" w:type="pct"/>
            <w:vMerge w:val="restart"/>
            <w:hideMark/>
          </w:tcPr>
          <w:p w14:paraId="0BE2277B"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Sexo </w:t>
            </w:r>
          </w:p>
        </w:tc>
        <w:tc>
          <w:tcPr>
            <w:tcW w:w="2886" w:type="pct"/>
            <w:gridSpan w:val="4"/>
            <w:hideMark/>
          </w:tcPr>
          <w:p w14:paraId="7E114BA8"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Dificultad para recordar o concentrarse</w:t>
            </w:r>
          </w:p>
        </w:tc>
        <w:tc>
          <w:tcPr>
            <w:tcW w:w="544" w:type="pct"/>
            <w:vMerge w:val="restart"/>
            <w:hideMark/>
          </w:tcPr>
          <w:p w14:paraId="78907226"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Total</w:t>
            </w:r>
          </w:p>
        </w:tc>
      </w:tr>
      <w:tr w:rsidR="00A460E6" w:rsidRPr="00796D96" w14:paraId="130587A0" w14:textId="77777777" w:rsidTr="00EF234C">
        <w:tc>
          <w:tcPr>
            <w:tcW w:w="0" w:type="auto"/>
            <w:vMerge/>
            <w:hideMark/>
          </w:tcPr>
          <w:p w14:paraId="13A6412A" w14:textId="77777777" w:rsidR="00A460E6" w:rsidRPr="00796D96" w:rsidRDefault="00A460E6" w:rsidP="0058363F">
            <w:pPr>
              <w:spacing w:line="360" w:lineRule="auto"/>
              <w:rPr>
                <w:rFonts w:cs="Times New Roman"/>
                <w:color w:val="000000"/>
                <w:szCs w:val="24"/>
              </w:rPr>
            </w:pPr>
          </w:p>
        </w:tc>
        <w:tc>
          <w:tcPr>
            <w:tcW w:w="0" w:type="auto"/>
            <w:vMerge/>
            <w:hideMark/>
          </w:tcPr>
          <w:p w14:paraId="6C1EAC71" w14:textId="77777777" w:rsidR="00A460E6" w:rsidRPr="00796D96" w:rsidRDefault="00A460E6" w:rsidP="0058363F">
            <w:pPr>
              <w:spacing w:line="360" w:lineRule="auto"/>
              <w:rPr>
                <w:rFonts w:cs="Times New Roman"/>
                <w:color w:val="000000"/>
                <w:szCs w:val="24"/>
              </w:rPr>
            </w:pPr>
          </w:p>
        </w:tc>
        <w:tc>
          <w:tcPr>
            <w:tcW w:w="701" w:type="pct"/>
            <w:hideMark/>
          </w:tcPr>
          <w:p w14:paraId="6FCA502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Sin dificultad</w:t>
            </w:r>
          </w:p>
        </w:tc>
        <w:tc>
          <w:tcPr>
            <w:tcW w:w="701" w:type="pct"/>
            <w:hideMark/>
          </w:tcPr>
          <w:p w14:paraId="3F70DD2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Alguna dificultad</w:t>
            </w:r>
          </w:p>
        </w:tc>
        <w:tc>
          <w:tcPr>
            <w:tcW w:w="634" w:type="pct"/>
            <w:hideMark/>
          </w:tcPr>
          <w:p w14:paraId="67E1E36F"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Mucha dificultad</w:t>
            </w:r>
          </w:p>
        </w:tc>
        <w:tc>
          <w:tcPr>
            <w:tcW w:w="849" w:type="pct"/>
            <w:hideMark/>
          </w:tcPr>
          <w:p w14:paraId="5FDEFC3A"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No puedo recordar ni concentrarme</w:t>
            </w:r>
          </w:p>
        </w:tc>
        <w:tc>
          <w:tcPr>
            <w:tcW w:w="544" w:type="pct"/>
            <w:vMerge/>
            <w:hideMark/>
          </w:tcPr>
          <w:p w14:paraId="087F3449" w14:textId="77777777" w:rsidR="00A460E6" w:rsidRPr="00796D96" w:rsidRDefault="00A460E6" w:rsidP="0058363F">
            <w:pPr>
              <w:spacing w:line="360" w:lineRule="auto"/>
              <w:rPr>
                <w:rFonts w:cs="Times New Roman"/>
                <w:color w:val="000000"/>
                <w:szCs w:val="24"/>
              </w:rPr>
            </w:pPr>
          </w:p>
        </w:tc>
      </w:tr>
      <w:tr w:rsidR="00A460E6" w:rsidRPr="00796D96" w14:paraId="7C8BF363" w14:textId="77777777" w:rsidTr="00EF234C">
        <w:tc>
          <w:tcPr>
            <w:tcW w:w="932" w:type="pct"/>
            <w:hideMark/>
          </w:tcPr>
          <w:p w14:paraId="5630B3F4"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Física </w:t>
            </w:r>
          </w:p>
        </w:tc>
        <w:tc>
          <w:tcPr>
            <w:tcW w:w="638" w:type="pct"/>
            <w:hideMark/>
          </w:tcPr>
          <w:p w14:paraId="257485A3"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 xml:space="preserve">Hombre </w:t>
            </w:r>
          </w:p>
        </w:tc>
        <w:tc>
          <w:tcPr>
            <w:tcW w:w="701" w:type="pct"/>
            <w:hideMark/>
          </w:tcPr>
          <w:p w14:paraId="02378A9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01" w:type="pct"/>
            <w:hideMark/>
          </w:tcPr>
          <w:p w14:paraId="27CBBA0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34" w:type="pct"/>
            <w:hideMark/>
          </w:tcPr>
          <w:p w14:paraId="4DACD18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849" w:type="pct"/>
            <w:hideMark/>
          </w:tcPr>
          <w:p w14:paraId="79EFD66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44" w:type="pct"/>
            <w:hideMark/>
          </w:tcPr>
          <w:p w14:paraId="01001E0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r>
      <w:tr w:rsidR="00A460E6" w:rsidRPr="00796D96" w14:paraId="77F1AE11" w14:textId="77777777" w:rsidTr="00EF234C">
        <w:tc>
          <w:tcPr>
            <w:tcW w:w="932" w:type="pct"/>
          </w:tcPr>
          <w:p w14:paraId="200513CE" w14:textId="77777777" w:rsidR="00A460E6" w:rsidRPr="00796D96" w:rsidRDefault="00A460E6" w:rsidP="0058363F">
            <w:pPr>
              <w:autoSpaceDE w:val="0"/>
              <w:autoSpaceDN w:val="0"/>
              <w:adjustRightInd w:val="0"/>
              <w:spacing w:line="360" w:lineRule="auto"/>
              <w:ind w:right="60"/>
              <w:rPr>
                <w:rFonts w:cs="Times New Roman"/>
                <w:color w:val="000000"/>
                <w:szCs w:val="24"/>
              </w:rPr>
            </w:pPr>
          </w:p>
        </w:tc>
        <w:tc>
          <w:tcPr>
            <w:tcW w:w="638" w:type="pct"/>
            <w:hideMark/>
          </w:tcPr>
          <w:p w14:paraId="7DD587FF"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 xml:space="preserve">Mujer </w:t>
            </w:r>
          </w:p>
        </w:tc>
        <w:tc>
          <w:tcPr>
            <w:tcW w:w="701" w:type="pct"/>
            <w:hideMark/>
          </w:tcPr>
          <w:p w14:paraId="03CF2A64"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4.46</w:t>
            </w:r>
          </w:p>
        </w:tc>
        <w:tc>
          <w:tcPr>
            <w:tcW w:w="701" w:type="pct"/>
            <w:hideMark/>
          </w:tcPr>
          <w:p w14:paraId="3D99EF6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34" w:type="pct"/>
            <w:hideMark/>
          </w:tcPr>
          <w:p w14:paraId="558241A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849" w:type="pct"/>
            <w:hideMark/>
          </w:tcPr>
          <w:p w14:paraId="011D411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44" w:type="pct"/>
            <w:hideMark/>
          </w:tcPr>
          <w:p w14:paraId="5A57DE2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2ED709BF" w14:textId="77777777" w:rsidTr="00EF234C">
        <w:tc>
          <w:tcPr>
            <w:tcW w:w="932" w:type="pct"/>
          </w:tcPr>
          <w:p w14:paraId="0DAFC72D" w14:textId="77777777" w:rsidR="00A460E6" w:rsidRPr="00796D96" w:rsidRDefault="00A460E6" w:rsidP="0058363F">
            <w:pPr>
              <w:autoSpaceDE w:val="0"/>
              <w:autoSpaceDN w:val="0"/>
              <w:adjustRightInd w:val="0"/>
              <w:spacing w:line="360" w:lineRule="auto"/>
              <w:ind w:right="60"/>
              <w:rPr>
                <w:rFonts w:cs="Times New Roman"/>
                <w:color w:val="000000"/>
                <w:szCs w:val="24"/>
              </w:rPr>
            </w:pPr>
          </w:p>
        </w:tc>
        <w:tc>
          <w:tcPr>
            <w:tcW w:w="638" w:type="pct"/>
            <w:hideMark/>
          </w:tcPr>
          <w:p w14:paraId="2B78CCB6"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 xml:space="preserve">Subtotal </w:t>
            </w:r>
          </w:p>
        </w:tc>
        <w:tc>
          <w:tcPr>
            <w:tcW w:w="701" w:type="pct"/>
            <w:hideMark/>
          </w:tcPr>
          <w:p w14:paraId="545220E8"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8.9</w:t>
            </w:r>
          </w:p>
        </w:tc>
        <w:tc>
          <w:tcPr>
            <w:tcW w:w="701" w:type="pct"/>
            <w:hideMark/>
          </w:tcPr>
          <w:p w14:paraId="6DC5465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34" w:type="pct"/>
            <w:hideMark/>
          </w:tcPr>
          <w:p w14:paraId="44292EB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849" w:type="pct"/>
            <w:hideMark/>
          </w:tcPr>
          <w:p w14:paraId="7AF1B62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44" w:type="pct"/>
            <w:hideMark/>
          </w:tcPr>
          <w:p w14:paraId="25E7208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r>
      <w:tr w:rsidR="00A460E6" w:rsidRPr="00796D96" w14:paraId="4811FC51" w14:textId="77777777" w:rsidTr="00EF234C">
        <w:trPr>
          <w:trHeight w:val="192"/>
        </w:trPr>
        <w:tc>
          <w:tcPr>
            <w:tcW w:w="932" w:type="pct"/>
            <w:hideMark/>
          </w:tcPr>
          <w:p w14:paraId="0A9DBB28"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Visual </w:t>
            </w:r>
          </w:p>
        </w:tc>
        <w:tc>
          <w:tcPr>
            <w:tcW w:w="638" w:type="pct"/>
            <w:hideMark/>
          </w:tcPr>
          <w:p w14:paraId="6021AE0B"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 xml:space="preserve">Hombre </w:t>
            </w:r>
          </w:p>
        </w:tc>
        <w:tc>
          <w:tcPr>
            <w:tcW w:w="701" w:type="pct"/>
            <w:hideMark/>
          </w:tcPr>
          <w:p w14:paraId="071EC4E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13.34</w:t>
            </w:r>
          </w:p>
        </w:tc>
        <w:tc>
          <w:tcPr>
            <w:tcW w:w="701" w:type="pct"/>
            <w:hideMark/>
          </w:tcPr>
          <w:p w14:paraId="42746A6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c>
          <w:tcPr>
            <w:tcW w:w="634" w:type="pct"/>
            <w:hideMark/>
          </w:tcPr>
          <w:p w14:paraId="072373E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849" w:type="pct"/>
            <w:hideMark/>
          </w:tcPr>
          <w:p w14:paraId="7622F18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44" w:type="pct"/>
            <w:hideMark/>
          </w:tcPr>
          <w:p w14:paraId="3598F59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r>
      <w:tr w:rsidR="00A460E6" w:rsidRPr="00796D96" w14:paraId="686B01F8" w14:textId="77777777" w:rsidTr="00EF234C">
        <w:trPr>
          <w:trHeight w:val="312"/>
        </w:trPr>
        <w:tc>
          <w:tcPr>
            <w:tcW w:w="932" w:type="pct"/>
          </w:tcPr>
          <w:p w14:paraId="75098930"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38" w:type="pct"/>
            <w:hideMark/>
          </w:tcPr>
          <w:p w14:paraId="09E0E782"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 xml:space="preserve">Mujer </w:t>
            </w:r>
          </w:p>
        </w:tc>
        <w:tc>
          <w:tcPr>
            <w:tcW w:w="701" w:type="pct"/>
            <w:hideMark/>
          </w:tcPr>
          <w:p w14:paraId="141E1D7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c>
          <w:tcPr>
            <w:tcW w:w="701" w:type="pct"/>
            <w:hideMark/>
          </w:tcPr>
          <w:p w14:paraId="625C999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634" w:type="pct"/>
            <w:hideMark/>
          </w:tcPr>
          <w:p w14:paraId="157D4DBD"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849" w:type="pct"/>
            <w:hideMark/>
          </w:tcPr>
          <w:p w14:paraId="031C0642"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44" w:type="pct"/>
            <w:hideMark/>
          </w:tcPr>
          <w:p w14:paraId="6528C719"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r>
      <w:tr w:rsidR="00A460E6" w:rsidRPr="00796D96" w14:paraId="1055D314" w14:textId="77777777" w:rsidTr="00EF234C">
        <w:tc>
          <w:tcPr>
            <w:tcW w:w="932" w:type="pct"/>
          </w:tcPr>
          <w:p w14:paraId="6C37698C"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38" w:type="pct"/>
            <w:hideMark/>
          </w:tcPr>
          <w:p w14:paraId="24D913A0"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Subtotal</w:t>
            </w:r>
          </w:p>
        </w:tc>
        <w:tc>
          <w:tcPr>
            <w:tcW w:w="701" w:type="pct"/>
            <w:hideMark/>
          </w:tcPr>
          <w:p w14:paraId="36D2AD0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c>
          <w:tcPr>
            <w:tcW w:w="701" w:type="pct"/>
            <w:hideMark/>
          </w:tcPr>
          <w:p w14:paraId="4B44BF7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8.9</w:t>
            </w:r>
          </w:p>
        </w:tc>
        <w:tc>
          <w:tcPr>
            <w:tcW w:w="634" w:type="pct"/>
            <w:hideMark/>
          </w:tcPr>
          <w:p w14:paraId="2771C42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849" w:type="pct"/>
            <w:hideMark/>
          </w:tcPr>
          <w:p w14:paraId="527E94B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44" w:type="pct"/>
            <w:hideMark/>
          </w:tcPr>
          <w:p w14:paraId="5D1BD8B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35.6</w:t>
            </w:r>
          </w:p>
        </w:tc>
      </w:tr>
      <w:tr w:rsidR="00A460E6" w:rsidRPr="00796D96" w14:paraId="01990BBD" w14:textId="77777777" w:rsidTr="00EF234C">
        <w:trPr>
          <w:trHeight w:val="384"/>
        </w:trPr>
        <w:tc>
          <w:tcPr>
            <w:tcW w:w="932" w:type="pct"/>
            <w:hideMark/>
          </w:tcPr>
          <w:p w14:paraId="478F5DA3"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Auditiva</w:t>
            </w:r>
          </w:p>
        </w:tc>
        <w:tc>
          <w:tcPr>
            <w:tcW w:w="638" w:type="pct"/>
            <w:hideMark/>
          </w:tcPr>
          <w:p w14:paraId="620818F8"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 xml:space="preserve">Hombre </w:t>
            </w:r>
          </w:p>
        </w:tc>
        <w:tc>
          <w:tcPr>
            <w:tcW w:w="701" w:type="pct"/>
            <w:hideMark/>
          </w:tcPr>
          <w:p w14:paraId="6BB2CB5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01" w:type="pct"/>
            <w:hideMark/>
          </w:tcPr>
          <w:p w14:paraId="4530B6D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34" w:type="pct"/>
            <w:hideMark/>
          </w:tcPr>
          <w:p w14:paraId="78E3C40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849" w:type="pct"/>
            <w:hideMark/>
          </w:tcPr>
          <w:p w14:paraId="54E3290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44" w:type="pct"/>
            <w:hideMark/>
          </w:tcPr>
          <w:p w14:paraId="29AA33F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33B80623" w14:textId="77777777" w:rsidTr="00EF234C">
        <w:trPr>
          <w:trHeight w:val="324"/>
        </w:trPr>
        <w:tc>
          <w:tcPr>
            <w:tcW w:w="932" w:type="pct"/>
          </w:tcPr>
          <w:p w14:paraId="6764062F"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38" w:type="pct"/>
            <w:hideMark/>
          </w:tcPr>
          <w:p w14:paraId="034E1F95"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 xml:space="preserve">Mujer </w:t>
            </w:r>
          </w:p>
        </w:tc>
        <w:tc>
          <w:tcPr>
            <w:tcW w:w="701" w:type="pct"/>
            <w:hideMark/>
          </w:tcPr>
          <w:p w14:paraId="671E424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01" w:type="pct"/>
            <w:hideMark/>
          </w:tcPr>
          <w:p w14:paraId="0EE1DC5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34" w:type="pct"/>
            <w:hideMark/>
          </w:tcPr>
          <w:p w14:paraId="09CEBCB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849" w:type="pct"/>
            <w:hideMark/>
          </w:tcPr>
          <w:p w14:paraId="5B2A7A6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44" w:type="pct"/>
          </w:tcPr>
          <w:p w14:paraId="07A72EB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tc>
      </w:tr>
      <w:tr w:rsidR="00A460E6" w:rsidRPr="00796D96" w14:paraId="4FB13B82" w14:textId="77777777" w:rsidTr="00EF234C">
        <w:tc>
          <w:tcPr>
            <w:tcW w:w="932" w:type="pct"/>
          </w:tcPr>
          <w:p w14:paraId="35D03685"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38" w:type="pct"/>
            <w:hideMark/>
          </w:tcPr>
          <w:p w14:paraId="0FC862F0"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Subtotal</w:t>
            </w:r>
          </w:p>
        </w:tc>
        <w:tc>
          <w:tcPr>
            <w:tcW w:w="701" w:type="pct"/>
            <w:hideMark/>
          </w:tcPr>
          <w:p w14:paraId="158843C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01" w:type="pct"/>
            <w:hideMark/>
          </w:tcPr>
          <w:p w14:paraId="279C80F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34" w:type="pct"/>
            <w:hideMark/>
          </w:tcPr>
          <w:p w14:paraId="3A0D01A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849" w:type="pct"/>
            <w:hideMark/>
          </w:tcPr>
          <w:p w14:paraId="2005A07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44" w:type="pct"/>
            <w:hideMark/>
          </w:tcPr>
          <w:p w14:paraId="12EAAB1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33523445" w14:textId="77777777" w:rsidTr="00EF234C">
        <w:trPr>
          <w:trHeight w:val="432"/>
        </w:trPr>
        <w:tc>
          <w:tcPr>
            <w:tcW w:w="932" w:type="pct"/>
            <w:hideMark/>
          </w:tcPr>
          <w:p w14:paraId="5D44DAFE"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Psicosocial </w:t>
            </w:r>
          </w:p>
        </w:tc>
        <w:tc>
          <w:tcPr>
            <w:tcW w:w="638" w:type="pct"/>
            <w:hideMark/>
          </w:tcPr>
          <w:p w14:paraId="35922A46"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 xml:space="preserve">Hombre </w:t>
            </w:r>
          </w:p>
        </w:tc>
        <w:tc>
          <w:tcPr>
            <w:tcW w:w="701" w:type="pct"/>
            <w:hideMark/>
          </w:tcPr>
          <w:p w14:paraId="436C9DC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01" w:type="pct"/>
            <w:hideMark/>
          </w:tcPr>
          <w:p w14:paraId="38ED35F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c>
          <w:tcPr>
            <w:tcW w:w="634" w:type="pct"/>
            <w:hideMark/>
          </w:tcPr>
          <w:p w14:paraId="7F3CA67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8.9</w:t>
            </w:r>
          </w:p>
        </w:tc>
        <w:tc>
          <w:tcPr>
            <w:tcW w:w="849" w:type="pct"/>
            <w:hideMark/>
          </w:tcPr>
          <w:p w14:paraId="54CBEE1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44" w:type="pct"/>
            <w:hideMark/>
          </w:tcPr>
          <w:p w14:paraId="2E7AAD2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r>
      <w:tr w:rsidR="00A460E6" w:rsidRPr="00796D96" w14:paraId="0F0EA9FB" w14:textId="77777777" w:rsidTr="00EF234C">
        <w:trPr>
          <w:trHeight w:val="264"/>
        </w:trPr>
        <w:tc>
          <w:tcPr>
            <w:tcW w:w="932" w:type="pct"/>
          </w:tcPr>
          <w:p w14:paraId="73AC1940"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38" w:type="pct"/>
            <w:hideMark/>
          </w:tcPr>
          <w:p w14:paraId="2C519274"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 xml:space="preserve">Mujer </w:t>
            </w:r>
          </w:p>
        </w:tc>
        <w:tc>
          <w:tcPr>
            <w:tcW w:w="701" w:type="pct"/>
            <w:hideMark/>
          </w:tcPr>
          <w:p w14:paraId="506C3CB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8.9</w:t>
            </w:r>
          </w:p>
        </w:tc>
        <w:tc>
          <w:tcPr>
            <w:tcW w:w="701" w:type="pct"/>
            <w:hideMark/>
          </w:tcPr>
          <w:p w14:paraId="63610FE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8.9</w:t>
            </w:r>
          </w:p>
        </w:tc>
        <w:tc>
          <w:tcPr>
            <w:tcW w:w="634" w:type="pct"/>
            <w:hideMark/>
          </w:tcPr>
          <w:p w14:paraId="1DAB838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849" w:type="pct"/>
            <w:hideMark/>
          </w:tcPr>
          <w:p w14:paraId="57E0D85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544" w:type="pct"/>
            <w:hideMark/>
          </w:tcPr>
          <w:p w14:paraId="67D91BD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r>
      <w:tr w:rsidR="00A460E6" w:rsidRPr="00796D96" w14:paraId="734FD031" w14:textId="77777777" w:rsidTr="00EF234C">
        <w:trPr>
          <w:trHeight w:val="264"/>
        </w:trPr>
        <w:tc>
          <w:tcPr>
            <w:tcW w:w="932" w:type="pct"/>
          </w:tcPr>
          <w:p w14:paraId="409BBA9B"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38" w:type="pct"/>
            <w:hideMark/>
          </w:tcPr>
          <w:p w14:paraId="31529D88" w14:textId="77777777" w:rsidR="00A460E6" w:rsidRPr="00796D96" w:rsidRDefault="00A460E6" w:rsidP="0058363F">
            <w:pPr>
              <w:autoSpaceDE w:val="0"/>
              <w:autoSpaceDN w:val="0"/>
              <w:adjustRightInd w:val="0"/>
              <w:spacing w:line="360" w:lineRule="auto"/>
              <w:ind w:right="60"/>
              <w:jc w:val="both"/>
              <w:rPr>
                <w:rFonts w:cs="Times New Roman"/>
                <w:color w:val="000000"/>
                <w:szCs w:val="24"/>
              </w:rPr>
            </w:pPr>
            <w:r w:rsidRPr="00796D96">
              <w:rPr>
                <w:rFonts w:cs="Times New Roman"/>
                <w:color w:val="000000"/>
                <w:szCs w:val="24"/>
              </w:rPr>
              <w:t>Subtotal</w:t>
            </w:r>
          </w:p>
        </w:tc>
        <w:tc>
          <w:tcPr>
            <w:tcW w:w="701" w:type="pct"/>
            <w:hideMark/>
          </w:tcPr>
          <w:p w14:paraId="4972405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13.34</w:t>
            </w:r>
          </w:p>
        </w:tc>
        <w:tc>
          <w:tcPr>
            <w:tcW w:w="701" w:type="pct"/>
            <w:hideMark/>
          </w:tcPr>
          <w:p w14:paraId="3F1B7D4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c>
          <w:tcPr>
            <w:tcW w:w="634" w:type="pct"/>
            <w:hideMark/>
          </w:tcPr>
          <w:p w14:paraId="1CA2230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c>
          <w:tcPr>
            <w:tcW w:w="849" w:type="pct"/>
            <w:hideMark/>
          </w:tcPr>
          <w:p w14:paraId="13267E4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544" w:type="pct"/>
            <w:hideMark/>
          </w:tcPr>
          <w:p w14:paraId="46C79FF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48.4</w:t>
            </w:r>
          </w:p>
        </w:tc>
      </w:tr>
      <w:tr w:rsidR="00A460E6" w:rsidRPr="00796D96" w14:paraId="5131A4D7" w14:textId="77777777" w:rsidTr="00EF234C">
        <w:trPr>
          <w:trHeight w:val="264"/>
        </w:trPr>
        <w:tc>
          <w:tcPr>
            <w:tcW w:w="932" w:type="pct"/>
            <w:hideMark/>
          </w:tcPr>
          <w:p w14:paraId="57F2DA5D"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Total </w:t>
            </w:r>
          </w:p>
        </w:tc>
        <w:tc>
          <w:tcPr>
            <w:tcW w:w="638" w:type="pct"/>
          </w:tcPr>
          <w:p w14:paraId="1AB017A6" w14:textId="77777777" w:rsidR="00A460E6" w:rsidRPr="00796D96" w:rsidRDefault="00A460E6" w:rsidP="0058363F">
            <w:pPr>
              <w:autoSpaceDE w:val="0"/>
              <w:autoSpaceDN w:val="0"/>
              <w:adjustRightInd w:val="0"/>
              <w:spacing w:line="360" w:lineRule="auto"/>
              <w:ind w:left="60" w:right="60"/>
              <w:jc w:val="both"/>
              <w:rPr>
                <w:rFonts w:cs="Times New Roman"/>
                <w:color w:val="000000"/>
                <w:szCs w:val="24"/>
              </w:rPr>
            </w:pPr>
          </w:p>
        </w:tc>
        <w:tc>
          <w:tcPr>
            <w:tcW w:w="701" w:type="pct"/>
            <w:hideMark/>
          </w:tcPr>
          <w:p w14:paraId="70880A6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51.1</w:t>
            </w:r>
          </w:p>
        </w:tc>
        <w:tc>
          <w:tcPr>
            <w:tcW w:w="701" w:type="pct"/>
            <w:hideMark/>
          </w:tcPr>
          <w:p w14:paraId="2E04F09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28.9</w:t>
            </w:r>
          </w:p>
        </w:tc>
        <w:tc>
          <w:tcPr>
            <w:tcW w:w="634" w:type="pct"/>
            <w:hideMark/>
          </w:tcPr>
          <w:p w14:paraId="0E8F51A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c>
          <w:tcPr>
            <w:tcW w:w="849" w:type="pct"/>
            <w:hideMark/>
          </w:tcPr>
          <w:p w14:paraId="2B3BA03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544" w:type="pct"/>
            <w:hideMark/>
          </w:tcPr>
          <w:p w14:paraId="297D910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100</w:t>
            </w:r>
          </w:p>
        </w:tc>
      </w:tr>
    </w:tbl>
    <w:p w14:paraId="191CE84B" w14:textId="77777777" w:rsidR="0058363F" w:rsidRPr="0058363F" w:rsidRDefault="0058363F" w:rsidP="0058363F">
      <w:pPr>
        <w:autoSpaceDE w:val="0"/>
        <w:autoSpaceDN w:val="0"/>
        <w:adjustRightInd w:val="0"/>
        <w:spacing w:after="0" w:line="360" w:lineRule="auto"/>
        <w:jc w:val="center"/>
        <w:rPr>
          <w:rFonts w:cs="Times New Roman"/>
          <w:sz w:val="36"/>
          <w:szCs w:val="36"/>
        </w:rPr>
      </w:pPr>
      <w:r w:rsidRPr="0058363F">
        <w:rPr>
          <w:rFonts w:cs="Times New Roman"/>
          <w:szCs w:val="24"/>
        </w:rPr>
        <w:t xml:space="preserve">Fuente: </w:t>
      </w:r>
      <w:r>
        <w:rPr>
          <w:rFonts w:cs="Times New Roman"/>
          <w:szCs w:val="24"/>
        </w:rPr>
        <w:t>E</w:t>
      </w:r>
      <w:r w:rsidRPr="0058363F">
        <w:rPr>
          <w:rFonts w:cs="Times New Roman"/>
          <w:szCs w:val="24"/>
        </w:rPr>
        <w:t>laboración propia</w:t>
      </w:r>
    </w:p>
    <w:p w14:paraId="3984ABE9" w14:textId="036C3B74" w:rsidR="00A460E6" w:rsidRDefault="00A460E6" w:rsidP="00EF234C">
      <w:pPr>
        <w:autoSpaceDE w:val="0"/>
        <w:autoSpaceDN w:val="0"/>
        <w:adjustRightInd w:val="0"/>
        <w:spacing w:after="0" w:line="360" w:lineRule="auto"/>
        <w:ind w:firstLine="708"/>
        <w:jc w:val="both"/>
        <w:rPr>
          <w:rFonts w:cs="Times New Roman"/>
          <w:szCs w:val="24"/>
        </w:rPr>
      </w:pPr>
      <w:r w:rsidRPr="00BD612E">
        <w:rPr>
          <w:rFonts w:cs="Times New Roman"/>
          <w:szCs w:val="24"/>
        </w:rPr>
        <w:t>Respecto a las dificultades para el cuidado personal,</w:t>
      </w:r>
      <w:r w:rsidR="009E01D5">
        <w:rPr>
          <w:rFonts w:cs="Times New Roman"/>
          <w:szCs w:val="24"/>
        </w:rPr>
        <w:t xml:space="preserve"> en la tabla 7 se observa que el </w:t>
      </w:r>
      <w:r w:rsidRPr="00BD612E">
        <w:rPr>
          <w:rFonts w:cs="Times New Roman"/>
          <w:szCs w:val="24"/>
        </w:rPr>
        <w:t xml:space="preserve"> 91.1</w:t>
      </w:r>
      <w:r w:rsidR="00FC602D">
        <w:rPr>
          <w:rFonts w:cs="Times New Roman"/>
          <w:szCs w:val="24"/>
        </w:rPr>
        <w:t> </w:t>
      </w:r>
      <w:r w:rsidRPr="00BD612E">
        <w:rPr>
          <w:rFonts w:cs="Times New Roman"/>
          <w:szCs w:val="24"/>
        </w:rPr>
        <w:t xml:space="preserve">% no reporta ninguna, en especial el estudiantado que tienen discapacidad psicosocial </w:t>
      </w:r>
      <w:r w:rsidR="00FC602D">
        <w:rPr>
          <w:rFonts w:cs="Times New Roman"/>
          <w:szCs w:val="24"/>
        </w:rPr>
        <w:t>(</w:t>
      </w:r>
      <w:r w:rsidRPr="00BD612E">
        <w:rPr>
          <w:rFonts w:cs="Times New Roman"/>
          <w:szCs w:val="24"/>
        </w:rPr>
        <w:t>44.45</w:t>
      </w:r>
      <w:r w:rsidR="00FC602D">
        <w:rPr>
          <w:rFonts w:cs="Times New Roman"/>
          <w:szCs w:val="24"/>
        </w:rPr>
        <w:t> </w:t>
      </w:r>
      <w:r w:rsidRPr="00BD612E">
        <w:rPr>
          <w:rFonts w:cs="Times New Roman"/>
          <w:szCs w:val="24"/>
        </w:rPr>
        <w:t>%</w:t>
      </w:r>
      <w:r w:rsidR="00FC602D">
        <w:rPr>
          <w:rFonts w:cs="Times New Roman"/>
          <w:szCs w:val="24"/>
        </w:rPr>
        <w:t>)</w:t>
      </w:r>
      <w:r w:rsidRPr="00BD612E">
        <w:rPr>
          <w:rFonts w:cs="Times New Roman"/>
          <w:szCs w:val="24"/>
        </w:rPr>
        <w:t xml:space="preserve">, seguido </w:t>
      </w:r>
      <w:r w:rsidR="00F16B6D">
        <w:rPr>
          <w:rFonts w:cs="Times New Roman"/>
          <w:szCs w:val="24"/>
        </w:rPr>
        <w:t xml:space="preserve">del que presenta alguna discapacidad visual </w:t>
      </w:r>
      <w:r w:rsidR="00FA6836">
        <w:rPr>
          <w:rFonts w:cs="Times New Roman"/>
          <w:szCs w:val="24"/>
        </w:rPr>
        <w:t>(</w:t>
      </w:r>
      <w:r w:rsidRPr="00BD612E">
        <w:rPr>
          <w:rFonts w:cs="Times New Roman"/>
          <w:szCs w:val="24"/>
        </w:rPr>
        <w:t>35.6</w:t>
      </w:r>
      <w:r w:rsidR="00F16B6D">
        <w:rPr>
          <w:rFonts w:cs="Times New Roman"/>
          <w:szCs w:val="24"/>
        </w:rPr>
        <w:t> </w:t>
      </w:r>
      <w:r w:rsidR="00F16B6D" w:rsidRPr="00BD612E">
        <w:rPr>
          <w:rFonts w:cs="Times New Roman"/>
          <w:szCs w:val="24"/>
        </w:rPr>
        <w:t>%</w:t>
      </w:r>
      <w:r w:rsidR="00FA6836">
        <w:rPr>
          <w:rFonts w:cs="Times New Roman"/>
          <w:szCs w:val="24"/>
        </w:rPr>
        <w:t>); e</w:t>
      </w:r>
      <w:r w:rsidR="00F16B6D" w:rsidRPr="00BD612E">
        <w:rPr>
          <w:rFonts w:cs="Times New Roman"/>
          <w:szCs w:val="24"/>
        </w:rPr>
        <w:t xml:space="preserve">n </w:t>
      </w:r>
      <w:r w:rsidRPr="00BD612E">
        <w:rPr>
          <w:rFonts w:cs="Times New Roman"/>
          <w:szCs w:val="24"/>
        </w:rPr>
        <w:t>el primer caso</w:t>
      </w:r>
      <w:r w:rsidR="00F16B6D">
        <w:rPr>
          <w:rFonts w:cs="Times New Roman"/>
          <w:szCs w:val="24"/>
        </w:rPr>
        <w:t>,</w:t>
      </w:r>
      <w:r w:rsidRPr="00BD612E">
        <w:rPr>
          <w:rFonts w:cs="Times New Roman"/>
          <w:szCs w:val="24"/>
        </w:rPr>
        <w:t xml:space="preserve"> las mujeres reportan menos dificultad que los hombres y en </w:t>
      </w:r>
      <w:r w:rsidR="00F16B6D">
        <w:rPr>
          <w:rFonts w:cs="Times New Roman"/>
          <w:szCs w:val="24"/>
        </w:rPr>
        <w:t xml:space="preserve">el </w:t>
      </w:r>
      <w:r w:rsidRPr="00BD612E">
        <w:rPr>
          <w:rFonts w:cs="Times New Roman"/>
          <w:szCs w:val="24"/>
        </w:rPr>
        <w:t>segund</w:t>
      </w:r>
      <w:r w:rsidR="00F16B6D">
        <w:rPr>
          <w:rFonts w:cs="Times New Roman"/>
          <w:szCs w:val="24"/>
        </w:rPr>
        <w:t>o</w:t>
      </w:r>
      <w:r w:rsidRPr="00BD612E">
        <w:rPr>
          <w:rFonts w:cs="Times New Roman"/>
          <w:szCs w:val="24"/>
        </w:rPr>
        <w:t xml:space="preserve"> </w:t>
      </w:r>
      <w:r w:rsidR="00F16B6D">
        <w:rPr>
          <w:rFonts w:cs="Times New Roman"/>
          <w:szCs w:val="24"/>
        </w:rPr>
        <w:t xml:space="preserve">la situación </w:t>
      </w:r>
      <w:r w:rsidRPr="00BD612E">
        <w:rPr>
          <w:rFonts w:cs="Times New Roman"/>
          <w:szCs w:val="24"/>
        </w:rPr>
        <w:t xml:space="preserve">es inversa. </w:t>
      </w:r>
      <w:r w:rsidR="00F34B78">
        <w:rPr>
          <w:rFonts w:cs="Times New Roman"/>
          <w:szCs w:val="24"/>
        </w:rPr>
        <w:t>Por otro lado</w:t>
      </w:r>
      <w:r w:rsidR="00F16B6D">
        <w:rPr>
          <w:rFonts w:cs="Times New Roman"/>
          <w:szCs w:val="24"/>
        </w:rPr>
        <w:t xml:space="preserve">, </w:t>
      </w:r>
      <w:r w:rsidRPr="00BD612E">
        <w:rPr>
          <w:rFonts w:cs="Times New Roman"/>
          <w:szCs w:val="24"/>
        </w:rPr>
        <w:t>6.66</w:t>
      </w:r>
      <w:r w:rsidR="00F16B6D">
        <w:rPr>
          <w:rFonts w:cs="Times New Roman"/>
          <w:szCs w:val="24"/>
        </w:rPr>
        <w:t> </w:t>
      </w:r>
      <w:r w:rsidRPr="00BD612E">
        <w:rPr>
          <w:rFonts w:cs="Times New Roman"/>
          <w:szCs w:val="24"/>
        </w:rPr>
        <w:t xml:space="preserve">% reportan </w:t>
      </w:r>
      <w:r w:rsidRPr="00BD612E">
        <w:rPr>
          <w:rFonts w:cs="Times New Roman"/>
          <w:i/>
          <w:iCs/>
          <w:szCs w:val="24"/>
        </w:rPr>
        <w:t xml:space="preserve">alguna </w:t>
      </w:r>
      <w:r w:rsidRPr="00BD612E">
        <w:rPr>
          <w:rFonts w:cs="Times New Roman"/>
          <w:szCs w:val="24"/>
        </w:rPr>
        <w:t>dificultad para su cuidado, en especial los que tienen discapacidad psicosocial (4.46</w:t>
      </w:r>
      <w:r w:rsidR="00F34B78">
        <w:rPr>
          <w:rFonts w:cs="Times New Roman"/>
          <w:szCs w:val="24"/>
        </w:rPr>
        <w:t> </w:t>
      </w:r>
      <w:r w:rsidRPr="00BD612E">
        <w:rPr>
          <w:rFonts w:cs="Times New Roman"/>
          <w:szCs w:val="24"/>
        </w:rPr>
        <w:t>%) y visual (2.23</w:t>
      </w:r>
      <w:r w:rsidR="00F34B78">
        <w:rPr>
          <w:rFonts w:cs="Times New Roman"/>
          <w:szCs w:val="24"/>
        </w:rPr>
        <w:t> </w:t>
      </w:r>
      <w:r w:rsidRPr="00BD612E">
        <w:rPr>
          <w:rFonts w:cs="Times New Roman"/>
          <w:szCs w:val="24"/>
        </w:rPr>
        <w:t xml:space="preserve">%). </w:t>
      </w:r>
      <w:r w:rsidR="00F34B78">
        <w:rPr>
          <w:rFonts w:cs="Times New Roman"/>
          <w:szCs w:val="24"/>
        </w:rPr>
        <w:t>Por último,</w:t>
      </w:r>
      <w:r w:rsidR="00F34B78" w:rsidRPr="00BD612E">
        <w:rPr>
          <w:rFonts w:cs="Times New Roman"/>
          <w:szCs w:val="24"/>
        </w:rPr>
        <w:t xml:space="preserve"> </w:t>
      </w:r>
      <w:r w:rsidRPr="00BD612E">
        <w:rPr>
          <w:rFonts w:cs="Times New Roman"/>
          <w:szCs w:val="24"/>
        </w:rPr>
        <w:t>2.23</w:t>
      </w:r>
      <w:r w:rsidR="00F34B78">
        <w:rPr>
          <w:rFonts w:cs="Times New Roman"/>
          <w:szCs w:val="24"/>
        </w:rPr>
        <w:t> </w:t>
      </w:r>
      <w:r w:rsidRPr="00BD612E">
        <w:rPr>
          <w:rFonts w:cs="Times New Roman"/>
          <w:szCs w:val="24"/>
        </w:rPr>
        <w:t xml:space="preserve">% de los estudiantes percibe </w:t>
      </w:r>
      <w:r w:rsidRPr="00BD612E">
        <w:rPr>
          <w:rFonts w:cs="Times New Roman"/>
          <w:i/>
          <w:iCs/>
          <w:szCs w:val="24"/>
        </w:rPr>
        <w:t>mucha</w:t>
      </w:r>
      <w:r w:rsidRPr="00BD612E">
        <w:rPr>
          <w:rFonts w:cs="Times New Roman"/>
          <w:szCs w:val="24"/>
        </w:rPr>
        <w:t xml:space="preserve"> dificultad y son los que tienen una discapacidad visual. </w:t>
      </w:r>
    </w:p>
    <w:p w14:paraId="6C977052" w14:textId="27E0D109" w:rsidR="0058363F" w:rsidRDefault="0058363F" w:rsidP="0058363F">
      <w:pPr>
        <w:autoSpaceDE w:val="0"/>
        <w:autoSpaceDN w:val="0"/>
        <w:adjustRightInd w:val="0"/>
        <w:spacing w:after="0" w:line="360" w:lineRule="auto"/>
        <w:jc w:val="both"/>
        <w:rPr>
          <w:rFonts w:cs="Times New Roman"/>
          <w:szCs w:val="24"/>
        </w:rPr>
      </w:pPr>
    </w:p>
    <w:p w14:paraId="76C0038F" w14:textId="3F55751E" w:rsidR="00796D96" w:rsidRDefault="00796D96" w:rsidP="0058363F">
      <w:pPr>
        <w:autoSpaceDE w:val="0"/>
        <w:autoSpaceDN w:val="0"/>
        <w:adjustRightInd w:val="0"/>
        <w:spacing w:after="0" w:line="360" w:lineRule="auto"/>
        <w:jc w:val="both"/>
        <w:rPr>
          <w:rFonts w:cs="Times New Roman"/>
          <w:szCs w:val="24"/>
        </w:rPr>
      </w:pPr>
    </w:p>
    <w:p w14:paraId="4C7AD697" w14:textId="1F873EC4" w:rsidR="00796D96" w:rsidRDefault="00796D96" w:rsidP="0058363F">
      <w:pPr>
        <w:autoSpaceDE w:val="0"/>
        <w:autoSpaceDN w:val="0"/>
        <w:adjustRightInd w:val="0"/>
        <w:spacing w:after="0" w:line="360" w:lineRule="auto"/>
        <w:jc w:val="both"/>
        <w:rPr>
          <w:rFonts w:cs="Times New Roman"/>
          <w:szCs w:val="24"/>
        </w:rPr>
      </w:pPr>
    </w:p>
    <w:p w14:paraId="227FABDD" w14:textId="16F0FBC7" w:rsidR="00796D96" w:rsidRDefault="00796D96" w:rsidP="0058363F">
      <w:pPr>
        <w:autoSpaceDE w:val="0"/>
        <w:autoSpaceDN w:val="0"/>
        <w:adjustRightInd w:val="0"/>
        <w:spacing w:after="0" w:line="360" w:lineRule="auto"/>
        <w:jc w:val="both"/>
        <w:rPr>
          <w:rFonts w:cs="Times New Roman"/>
          <w:szCs w:val="24"/>
        </w:rPr>
      </w:pPr>
    </w:p>
    <w:p w14:paraId="35F7C780" w14:textId="77777777" w:rsidR="00796D96" w:rsidRPr="00BD612E" w:rsidRDefault="00796D96" w:rsidP="0058363F">
      <w:pPr>
        <w:autoSpaceDE w:val="0"/>
        <w:autoSpaceDN w:val="0"/>
        <w:adjustRightInd w:val="0"/>
        <w:spacing w:after="0" w:line="360" w:lineRule="auto"/>
        <w:jc w:val="both"/>
        <w:rPr>
          <w:rFonts w:cs="Times New Roman"/>
          <w:szCs w:val="24"/>
        </w:rPr>
      </w:pPr>
    </w:p>
    <w:p w14:paraId="319FA922" w14:textId="5220C137" w:rsidR="00A460E6" w:rsidRPr="00CA0891" w:rsidRDefault="00A460E6" w:rsidP="00CA0891">
      <w:pPr>
        <w:autoSpaceDE w:val="0"/>
        <w:autoSpaceDN w:val="0"/>
        <w:adjustRightInd w:val="0"/>
        <w:spacing w:after="0" w:line="360" w:lineRule="auto"/>
        <w:jc w:val="center"/>
        <w:rPr>
          <w:rFonts w:cs="Times New Roman"/>
          <w:szCs w:val="24"/>
        </w:rPr>
      </w:pPr>
      <w:r w:rsidRPr="00CA0891">
        <w:rPr>
          <w:rFonts w:cs="Times New Roman"/>
          <w:b/>
          <w:bCs/>
          <w:szCs w:val="24"/>
        </w:rPr>
        <w:lastRenderedPageBreak/>
        <w:t>Tabla 7</w:t>
      </w:r>
      <w:r w:rsidRPr="00CA0891">
        <w:rPr>
          <w:rFonts w:cs="Times New Roman"/>
          <w:szCs w:val="24"/>
        </w:rPr>
        <w:t>. Porcentaje de</w:t>
      </w:r>
      <w:r w:rsidRPr="00CA0891">
        <w:rPr>
          <w:rFonts w:cs="Times New Roman"/>
          <w:color w:val="000000"/>
          <w:szCs w:val="24"/>
        </w:rPr>
        <w:t xml:space="preserve"> dificultad para el cuidado personal por tipo de discapacidad y sexo</w:t>
      </w:r>
    </w:p>
    <w:tbl>
      <w:tblPr>
        <w:tblStyle w:val="Tablaconcuadrcula"/>
        <w:tblW w:w="5000" w:type="pct"/>
        <w:tblLook w:val="04A0" w:firstRow="1" w:lastRow="0" w:firstColumn="1" w:lastColumn="0" w:noHBand="0" w:noVBand="1"/>
      </w:tblPr>
      <w:tblGrid>
        <w:gridCol w:w="1576"/>
        <w:gridCol w:w="1213"/>
        <w:gridCol w:w="1385"/>
        <w:gridCol w:w="1132"/>
        <w:gridCol w:w="1132"/>
        <w:gridCol w:w="1382"/>
        <w:gridCol w:w="1008"/>
      </w:tblGrid>
      <w:tr w:rsidR="00A460E6" w:rsidRPr="00796D96" w14:paraId="45724924" w14:textId="77777777" w:rsidTr="00CA0891">
        <w:tc>
          <w:tcPr>
            <w:tcW w:w="883" w:type="pct"/>
            <w:vMerge w:val="restart"/>
            <w:hideMark/>
          </w:tcPr>
          <w:p w14:paraId="55285983"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Estudiantes con discapacidad </w:t>
            </w:r>
          </w:p>
        </w:tc>
        <w:tc>
          <w:tcPr>
            <w:tcW w:w="689" w:type="pct"/>
            <w:vMerge w:val="restart"/>
            <w:hideMark/>
          </w:tcPr>
          <w:p w14:paraId="07FEE078"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Sexo </w:t>
            </w:r>
          </w:p>
        </w:tc>
        <w:tc>
          <w:tcPr>
            <w:tcW w:w="2856" w:type="pct"/>
            <w:gridSpan w:val="4"/>
            <w:hideMark/>
          </w:tcPr>
          <w:p w14:paraId="57F601F5"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Dificultad en el cuidado personal</w:t>
            </w:r>
          </w:p>
        </w:tc>
        <w:tc>
          <w:tcPr>
            <w:tcW w:w="572" w:type="pct"/>
            <w:vMerge w:val="restart"/>
            <w:hideMark/>
          </w:tcPr>
          <w:p w14:paraId="13B5EDD9"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Total</w:t>
            </w:r>
          </w:p>
        </w:tc>
      </w:tr>
      <w:tr w:rsidR="00A460E6" w:rsidRPr="00796D96" w14:paraId="0573B726" w14:textId="77777777" w:rsidTr="00CA0891">
        <w:tc>
          <w:tcPr>
            <w:tcW w:w="0" w:type="auto"/>
            <w:vMerge/>
            <w:hideMark/>
          </w:tcPr>
          <w:p w14:paraId="4C6CC378" w14:textId="77777777" w:rsidR="00A460E6" w:rsidRPr="00796D96" w:rsidRDefault="00A460E6" w:rsidP="0058363F">
            <w:pPr>
              <w:spacing w:line="360" w:lineRule="auto"/>
              <w:rPr>
                <w:rFonts w:cs="Times New Roman"/>
                <w:color w:val="000000"/>
                <w:szCs w:val="24"/>
              </w:rPr>
            </w:pPr>
          </w:p>
        </w:tc>
        <w:tc>
          <w:tcPr>
            <w:tcW w:w="0" w:type="auto"/>
            <w:vMerge/>
            <w:hideMark/>
          </w:tcPr>
          <w:p w14:paraId="0393A0D3" w14:textId="77777777" w:rsidR="00A460E6" w:rsidRPr="00796D96" w:rsidRDefault="00A460E6" w:rsidP="0058363F">
            <w:pPr>
              <w:spacing w:line="360" w:lineRule="auto"/>
              <w:rPr>
                <w:rFonts w:cs="Times New Roman"/>
                <w:color w:val="000000"/>
                <w:szCs w:val="24"/>
              </w:rPr>
            </w:pPr>
          </w:p>
        </w:tc>
        <w:tc>
          <w:tcPr>
            <w:tcW w:w="786" w:type="pct"/>
            <w:hideMark/>
          </w:tcPr>
          <w:p w14:paraId="518D640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Sin dificultad</w:t>
            </w:r>
          </w:p>
        </w:tc>
        <w:tc>
          <w:tcPr>
            <w:tcW w:w="643" w:type="pct"/>
            <w:hideMark/>
          </w:tcPr>
          <w:p w14:paraId="3843C5F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Alguna</w:t>
            </w:r>
          </w:p>
        </w:tc>
        <w:tc>
          <w:tcPr>
            <w:tcW w:w="643" w:type="pct"/>
            <w:hideMark/>
          </w:tcPr>
          <w:p w14:paraId="1B0EC258"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Mucha</w:t>
            </w:r>
          </w:p>
        </w:tc>
        <w:tc>
          <w:tcPr>
            <w:tcW w:w="784" w:type="pct"/>
            <w:hideMark/>
          </w:tcPr>
          <w:p w14:paraId="20425820"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No puedo realizar mi cuidador personal solo</w:t>
            </w:r>
          </w:p>
        </w:tc>
        <w:tc>
          <w:tcPr>
            <w:tcW w:w="0" w:type="auto"/>
            <w:vMerge/>
            <w:hideMark/>
          </w:tcPr>
          <w:p w14:paraId="2C3B9945" w14:textId="77777777" w:rsidR="00A460E6" w:rsidRPr="00796D96" w:rsidRDefault="00A460E6" w:rsidP="0058363F">
            <w:pPr>
              <w:spacing w:line="360" w:lineRule="auto"/>
              <w:rPr>
                <w:rFonts w:cs="Times New Roman"/>
                <w:color w:val="000000"/>
                <w:szCs w:val="24"/>
              </w:rPr>
            </w:pPr>
          </w:p>
        </w:tc>
      </w:tr>
      <w:tr w:rsidR="00A460E6" w:rsidRPr="00796D96" w14:paraId="1F478F0D" w14:textId="77777777" w:rsidTr="00CA0891">
        <w:trPr>
          <w:trHeight w:val="207"/>
        </w:trPr>
        <w:tc>
          <w:tcPr>
            <w:tcW w:w="883" w:type="pct"/>
            <w:hideMark/>
          </w:tcPr>
          <w:p w14:paraId="4345E06E"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Física </w:t>
            </w:r>
          </w:p>
        </w:tc>
        <w:tc>
          <w:tcPr>
            <w:tcW w:w="689" w:type="pct"/>
            <w:hideMark/>
          </w:tcPr>
          <w:p w14:paraId="6ABFBB91"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 xml:space="preserve">Hombre </w:t>
            </w:r>
          </w:p>
        </w:tc>
        <w:tc>
          <w:tcPr>
            <w:tcW w:w="786" w:type="pct"/>
            <w:hideMark/>
          </w:tcPr>
          <w:p w14:paraId="588BA12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c>
          <w:tcPr>
            <w:tcW w:w="643" w:type="pct"/>
            <w:hideMark/>
          </w:tcPr>
          <w:p w14:paraId="7FB37D6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3" w:type="pct"/>
            <w:hideMark/>
          </w:tcPr>
          <w:p w14:paraId="23DF103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84" w:type="pct"/>
            <w:hideMark/>
          </w:tcPr>
          <w:p w14:paraId="3F7DFD8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5F74CF7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r>
      <w:tr w:rsidR="00A460E6" w:rsidRPr="00796D96" w14:paraId="539F862F" w14:textId="77777777" w:rsidTr="00CA0891">
        <w:tc>
          <w:tcPr>
            <w:tcW w:w="883" w:type="pct"/>
          </w:tcPr>
          <w:p w14:paraId="1747AD82" w14:textId="77777777" w:rsidR="00A460E6" w:rsidRPr="00796D96" w:rsidRDefault="00A460E6" w:rsidP="0058363F">
            <w:pPr>
              <w:autoSpaceDE w:val="0"/>
              <w:autoSpaceDN w:val="0"/>
              <w:adjustRightInd w:val="0"/>
              <w:spacing w:line="360" w:lineRule="auto"/>
              <w:ind w:right="60"/>
              <w:rPr>
                <w:rFonts w:cs="Times New Roman"/>
                <w:color w:val="000000"/>
                <w:szCs w:val="24"/>
              </w:rPr>
            </w:pPr>
          </w:p>
        </w:tc>
        <w:tc>
          <w:tcPr>
            <w:tcW w:w="689" w:type="pct"/>
            <w:hideMark/>
          </w:tcPr>
          <w:p w14:paraId="33D80827"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 xml:space="preserve">Mujer </w:t>
            </w:r>
          </w:p>
        </w:tc>
        <w:tc>
          <w:tcPr>
            <w:tcW w:w="786" w:type="pct"/>
            <w:hideMark/>
          </w:tcPr>
          <w:p w14:paraId="01BD954A"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0</w:t>
            </w:r>
          </w:p>
        </w:tc>
        <w:tc>
          <w:tcPr>
            <w:tcW w:w="643" w:type="pct"/>
            <w:hideMark/>
          </w:tcPr>
          <w:p w14:paraId="6114F88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643" w:type="pct"/>
            <w:hideMark/>
          </w:tcPr>
          <w:p w14:paraId="7C8FE35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784" w:type="pct"/>
            <w:hideMark/>
          </w:tcPr>
          <w:p w14:paraId="371127D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2833506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2F2E5457" w14:textId="77777777" w:rsidTr="00CA0891">
        <w:tc>
          <w:tcPr>
            <w:tcW w:w="883" w:type="pct"/>
          </w:tcPr>
          <w:p w14:paraId="29EB96F6" w14:textId="77777777" w:rsidR="00A460E6" w:rsidRPr="00796D96" w:rsidRDefault="00A460E6" w:rsidP="0058363F">
            <w:pPr>
              <w:autoSpaceDE w:val="0"/>
              <w:autoSpaceDN w:val="0"/>
              <w:adjustRightInd w:val="0"/>
              <w:spacing w:line="360" w:lineRule="auto"/>
              <w:ind w:right="60"/>
              <w:rPr>
                <w:rFonts w:cs="Times New Roman"/>
                <w:color w:val="000000"/>
                <w:szCs w:val="24"/>
              </w:rPr>
            </w:pPr>
          </w:p>
        </w:tc>
        <w:tc>
          <w:tcPr>
            <w:tcW w:w="689" w:type="pct"/>
            <w:hideMark/>
          </w:tcPr>
          <w:p w14:paraId="4E0B25B2"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 xml:space="preserve">Subtotal </w:t>
            </w:r>
          </w:p>
        </w:tc>
        <w:tc>
          <w:tcPr>
            <w:tcW w:w="786" w:type="pct"/>
            <w:hideMark/>
          </w:tcPr>
          <w:p w14:paraId="1CB1FEB3"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6.66</w:t>
            </w:r>
          </w:p>
        </w:tc>
        <w:tc>
          <w:tcPr>
            <w:tcW w:w="643" w:type="pct"/>
            <w:hideMark/>
          </w:tcPr>
          <w:p w14:paraId="7384D51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643" w:type="pct"/>
            <w:hideMark/>
          </w:tcPr>
          <w:p w14:paraId="49F0D3A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784" w:type="pct"/>
            <w:hideMark/>
          </w:tcPr>
          <w:p w14:paraId="36F4ECA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6D27E94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r>
      <w:tr w:rsidR="00A460E6" w:rsidRPr="00796D96" w14:paraId="6A965072" w14:textId="77777777" w:rsidTr="00CA0891">
        <w:trPr>
          <w:trHeight w:val="192"/>
        </w:trPr>
        <w:tc>
          <w:tcPr>
            <w:tcW w:w="883" w:type="pct"/>
            <w:hideMark/>
          </w:tcPr>
          <w:p w14:paraId="1F6662F3"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Visual </w:t>
            </w:r>
          </w:p>
        </w:tc>
        <w:tc>
          <w:tcPr>
            <w:tcW w:w="689" w:type="pct"/>
            <w:hideMark/>
          </w:tcPr>
          <w:p w14:paraId="35EED9D9"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 xml:space="preserve">Hombre </w:t>
            </w:r>
          </w:p>
        </w:tc>
        <w:tc>
          <w:tcPr>
            <w:tcW w:w="786" w:type="pct"/>
            <w:hideMark/>
          </w:tcPr>
          <w:p w14:paraId="27281DF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c>
          <w:tcPr>
            <w:tcW w:w="643" w:type="pct"/>
            <w:hideMark/>
          </w:tcPr>
          <w:p w14:paraId="491184A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3" w:type="pct"/>
            <w:hideMark/>
          </w:tcPr>
          <w:p w14:paraId="401B26A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84" w:type="pct"/>
            <w:hideMark/>
          </w:tcPr>
          <w:p w14:paraId="6CA5C32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2E3CB91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r>
      <w:tr w:rsidR="00A460E6" w:rsidRPr="00796D96" w14:paraId="4F3019AA" w14:textId="77777777" w:rsidTr="00CA0891">
        <w:trPr>
          <w:trHeight w:val="312"/>
        </w:trPr>
        <w:tc>
          <w:tcPr>
            <w:tcW w:w="883" w:type="pct"/>
          </w:tcPr>
          <w:p w14:paraId="2399071F"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89" w:type="pct"/>
            <w:hideMark/>
          </w:tcPr>
          <w:p w14:paraId="40B304B5"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 xml:space="preserve">Mujer </w:t>
            </w:r>
          </w:p>
        </w:tc>
        <w:tc>
          <w:tcPr>
            <w:tcW w:w="786" w:type="pct"/>
            <w:hideMark/>
          </w:tcPr>
          <w:p w14:paraId="2EC8626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c>
          <w:tcPr>
            <w:tcW w:w="643" w:type="pct"/>
            <w:hideMark/>
          </w:tcPr>
          <w:p w14:paraId="5874E52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3" w:type="pct"/>
            <w:hideMark/>
          </w:tcPr>
          <w:p w14:paraId="17882F83"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84" w:type="pct"/>
            <w:hideMark/>
          </w:tcPr>
          <w:p w14:paraId="5E93715B"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597095CF"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r>
      <w:tr w:rsidR="00A460E6" w:rsidRPr="00796D96" w14:paraId="7A5B575E" w14:textId="77777777" w:rsidTr="00CA0891">
        <w:tc>
          <w:tcPr>
            <w:tcW w:w="883" w:type="pct"/>
          </w:tcPr>
          <w:p w14:paraId="03556514"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89" w:type="pct"/>
            <w:hideMark/>
          </w:tcPr>
          <w:p w14:paraId="7E136D54"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786" w:type="pct"/>
            <w:hideMark/>
          </w:tcPr>
          <w:p w14:paraId="4A56312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35.6</w:t>
            </w:r>
          </w:p>
        </w:tc>
        <w:tc>
          <w:tcPr>
            <w:tcW w:w="643" w:type="pct"/>
            <w:hideMark/>
          </w:tcPr>
          <w:p w14:paraId="67A82C2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3" w:type="pct"/>
            <w:hideMark/>
          </w:tcPr>
          <w:p w14:paraId="39B2106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84" w:type="pct"/>
            <w:hideMark/>
          </w:tcPr>
          <w:p w14:paraId="7F2D445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06A4C66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35.6</w:t>
            </w:r>
          </w:p>
        </w:tc>
      </w:tr>
      <w:tr w:rsidR="00A460E6" w:rsidRPr="00796D96" w14:paraId="7E7A8953" w14:textId="77777777" w:rsidTr="00CA0891">
        <w:trPr>
          <w:trHeight w:val="384"/>
        </w:trPr>
        <w:tc>
          <w:tcPr>
            <w:tcW w:w="883" w:type="pct"/>
            <w:hideMark/>
          </w:tcPr>
          <w:p w14:paraId="1D33B314"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Auditiva </w:t>
            </w:r>
          </w:p>
        </w:tc>
        <w:tc>
          <w:tcPr>
            <w:tcW w:w="689" w:type="pct"/>
            <w:hideMark/>
          </w:tcPr>
          <w:p w14:paraId="6369B88A"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 xml:space="preserve">Hombre </w:t>
            </w:r>
          </w:p>
        </w:tc>
        <w:tc>
          <w:tcPr>
            <w:tcW w:w="786" w:type="pct"/>
            <w:hideMark/>
          </w:tcPr>
          <w:p w14:paraId="69D981C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643" w:type="pct"/>
            <w:hideMark/>
          </w:tcPr>
          <w:p w14:paraId="58540AC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3" w:type="pct"/>
            <w:hideMark/>
          </w:tcPr>
          <w:p w14:paraId="2B2F491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84" w:type="pct"/>
            <w:hideMark/>
          </w:tcPr>
          <w:p w14:paraId="5012EEE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0164436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6D50FB5D" w14:textId="77777777" w:rsidTr="00CA0891">
        <w:trPr>
          <w:trHeight w:val="324"/>
        </w:trPr>
        <w:tc>
          <w:tcPr>
            <w:tcW w:w="883" w:type="pct"/>
          </w:tcPr>
          <w:p w14:paraId="3DF33D39"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89" w:type="pct"/>
            <w:hideMark/>
          </w:tcPr>
          <w:p w14:paraId="378093B1"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 xml:space="preserve">Mujer </w:t>
            </w:r>
          </w:p>
        </w:tc>
        <w:tc>
          <w:tcPr>
            <w:tcW w:w="786" w:type="pct"/>
            <w:hideMark/>
          </w:tcPr>
          <w:p w14:paraId="5AAEBAE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3" w:type="pct"/>
            <w:hideMark/>
          </w:tcPr>
          <w:p w14:paraId="7C45F6D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3" w:type="pct"/>
            <w:hideMark/>
          </w:tcPr>
          <w:p w14:paraId="231B0FF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84" w:type="pct"/>
            <w:hideMark/>
          </w:tcPr>
          <w:p w14:paraId="60402E6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1940FDB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r>
      <w:tr w:rsidR="00A460E6" w:rsidRPr="00796D96" w14:paraId="44B861EB" w14:textId="77777777" w:rsidTr="00CA0891">
        <w:tc>
          <w:tcPr>
            <w:tcW w:w="883" w:type="pct"/>
          </w:tcPr>
          <w:p w14:paraId="56C801FD"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89" w:type="pct"/>
            <w:hideMark/>
          </w:tcPr>
          <w:p w14:paraId="520133A1"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786" w:type="pct"/>
            <w:hideMark/>
          </w:tcPr>
          <w:p w14:paraId="132696D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643" w:type="pct"/>
            <w:hideMark/>
          </w:tcPr>
          <w:p w14:paraId="4A75401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3" w:type="pct"/>
            <w:hideMark/>
          </w:tcPr>
          <w:p w14:paraId="0F27D27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84" w:type="pct"/>
            <w:hideMark/>
          </w:tcPr>
          <w:p w14:paraId="05C14C7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639E232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1393BDFA" w14:textId="77777777" w:rsidTr="00CA0891">
        <w:trPr>
          <w:trHeight w:val="432"/>
        </w:trPr>
        <w:tc>
          <w:tcPr>
            <w:tcW w:w="883" w:type="pct"/>
            <w:hideMark/>
          </w:tcPr>
          <w:p w14:paraId="709155C6"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Psicosocial </w:t>
            </w:r>
          </w:p>
        </w:tc>
        <w:tc>
          <w:tcPr>
            <w:tcW w:w="689" w:type="pct"/>
            <w:hideMark/>
          </w:tcPr>
          <w:p w14:paraId="1294923B"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 xml:space="preserve">Hombre </w:t>
            </w:r>
          </w:p>
        </w:tc>
        <w:tc>
          <w:tcPr>
            <w:tcW w:w="786" w:type="pct"/>
            <w:hideMark/>
          </w:tcPr>
          <w:p w14:paraId="68BA9A4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c>
          <w:tcPr>
            <w:tcW w:w="643" w:type="pct"/>
            <w:hideMark/>
          </w:tcPr>
          <w:p w14:paraId="59BE770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643" w:type="pct"/>
            <w:hideMark/>
          </w:tcPr>
          <w:p w14:paraId="7AE844F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84" w:type="pct"/>
            <w:hideMark/>
          </w:tcPr>
          <w:p w14:paraId="3BA9BAC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796E327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r>
      <w:tr w:rsidR="00A460E6" w:rsidRPr="00796D96" w14:paraId="1C8DE2B4" w14:textId="77777777" w:rsidTr="00CA0891">
        <w:trPr>
          <w:trHeight w:val="264"/>
        </w:trPr>
        <w:tc>
          <w:tcPr>
            <w:tcW w:w="883" w:type="pct"/>
          </w:tcPr>
          <w:p w14:paraId="25EBEE46"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89" w:type="pct"/>
            <w:hideMark/>
          </w:tcPr>
          <w:p w14:paraId="6720ADB9"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 xml:space="preserve">Mujer </w:t>
            </w:r>
          </w:p>
        </w:tc>
        <w:tc>
          <w:tcPr>
            <w:tcW w:w="786" w:type="pct"/>
            <w:hideMark/>
          </w:tcPr>
          <w:p w14:paraId="6BB5782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c>
          <w:tcPr>
            <w:tcW w:w="643" w:type="pct"/>
            <w:hideMark/>
          </w:tcPr>
          <w:p w14:paraId="2BD0851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3" w:type="pct"/>
            <w:hideMark/>
          </w:tcPr>
          <w:p w14:paraId="798E409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84" w:type="pct"/>
            <w:hideMark/>
          </w:tcPr>
          <w:p w14:paraId="615078A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6732A26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24.42</w:t>
            </w:r>
          </w:p>
        </w:tc>
      </w:tr>
      <w:tr w:rsidR="00A460E6" w:rsidRPr="00796D96" w14:paraId="5FA91E75" w14:textId="77777777" w:rsidTr="00CA0891">
        <w:trPr>
          <w:trHeight w:val="264"/>
        </w:trPr>
        <w:tc>
          <w:tcPr>
            <w:tcW w:w="883" w:type="pct"/>
          </w:tcPr>
          <w:p w14:paraId="0A3EC239"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689" w:type="pct"/>
            <w:hideMark/>
          </w:tcPr>
          <w:p w14:paraId="24ADCC57"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786" w:type="pct"/>
            <w:hideMark/>
          </w:tcPr>
          <w:p w14:paraId="3A84F1F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44.45</w:t>
            </w:r>
          </w:p>
        </w:tc>
        <w:tc>
          <w:tcPr>
            <w:tcW w:w="643" w:type="pct"/>
            <w:hideMark/>
          </w:tcPr>
          <w:p w14:paraId="1943215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643" w:type="pct"/>
            <w:hideMark/>
          </w:tcPr>
          <w:p w14:paraId="3F63D31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84" w:type="pct"/>
            <w:hideMark/>
          </w:tcPr>
          <w:p w14:paraId="73A4E45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17D84A5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48.4</w:t>
            </w:r>
          </w:p>
        </w:tc>
      </w:tr>
      <w:tr w:rsidR="00A460E6" w:rsidRPr="00796D96" w14:paraId="3633159C" w14:textId="77777777" w:rsidTr="00CA0891">
        <w:trPr>
          <w:trHeight w:val="264"/>
        </w:trPr>
        <w:tc>
          <w:tcPr>
            <w:tcW w:w="883" w:type="pct"/>
            <w:hideMark/>
          </w:tcPr>
          <w:p w14:paraId="76025E72"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Total </w:t>
            </w:r>
          </w:p>
        </w:tc>
        <w:tc>
          <w:tcPr>
            <w:tcW w:w="689" w:type="pct"/>
          </w:tcPr>
          <w:p w14:paraId="53EE237D"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786" w:type="pct"/>
            <w:hideMark/>
          </w:tcPr>
          <w:p w14:paraId="71D457C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91.1</w:t>
            </w:r>
          </w:p>
        </w:tc>
        <w:tc>
          <w:tcPr>
            <w:tcW w:w="643" w:type="pct"/>
            <w:hideMark/>
          </w:tcPr>
          <w:p w14:paraId="7A38B10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c>
          <w:tcPr>
            <w:tcW w:w="643" w:type="pct"/>
            <w:hideMark/>
          </w:tcPr>
          <w:p w14:paraId="6BEB5E4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784" w:type="pct"/>
            <w:hideMark/>
          </w:tcPr>
          <w:p w14:paraId="3F8CF82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72" w:type="pct"/>
            <w:hideMark/>
          </w:tcPr>
          <w:p w14:paraId="1E18BDB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100</w:t>
            </w:r>
          </w:p>
        </w:tc>
      </w:tr>
    </w:tbl>
    <w:p w14:paraId="41483A48" w14:textId="77777777" w:rsidR="0058363F" w:rsidRPr="0058363F" w:rsidRDefault="0058363F" w:rsidP="0058363F">
      <w:pPr>
        <w:autoSpaceDE w:val="0"/>
        <w:autoSpaceDN w:val="0"/>
        <w:adjustRightInd w:val="0"/>
        <w:spacing w:after="0" w:line="360" w:lineRule="auto"/>
        <w:jc w:val="center"/>
        <w:rPr>
          <w:rFonts w:cs="Times New Roman"/>
          <w:sz w:val="36"/>
          <w:szCs w:val="36"/>
        </w:rPr>
      </w:pPr>
      <w:r w:rsidRPr="0058363F">
        <w:rPr>
          <w:rFonts w:cs="Times New Roman"/>
          <w:szCs w:val="24"/>
        </w:rPr>
        <w:t xml:space="preserve">Fuente: </w:t>
      </w:r>
      <w:r>
        <w:rPr>
          <w:rFonts w:cs="Times New Roman"/>
          <w:szCs w:val="24"/>
        </w:rPr>
        <w:t>E</w:t>
      </w:r>
      <w:r w:rsidRPr="0058363F">
        <w:rPr>
          <w:rFonts w:cs="Times New Roman"/>
          <w:szCs w:val="24"/>
        </w:rPr>
        <w:t>laboración propia</w:t>
      </w:r>
    </w:p>
    <w:p w14:paraId="5E0E0FD0" w14:textId="076C5C1E" w:rsidR="00A460E6" w:rsidRDefault="00A460E6" w:rsidP="003B51B7">
      <w:pPr>
        <w:autoSpaceDE w:val="0"/>
        <w:autoSpaceDN w:val="0"/>
        <w:adjustRightInd w:val="0"/>
        <w:spacing w:after="0" w:line="360" w:lineRule="auto"/>
        <w:ind w:firstLine="708"/>
        <w:jc w:val="both"/>
        <w:rPr>
          <w:rFonts w:cs="Times New Roman"/>
          <w:szCs w:val="24"/>
        </w:rPr>
      </w:pPr>
      <w:r w:rsidRPr="00BD612E">
        <w:rPr>
          <w:rFonts w:cs="Times New Roman"/>
          <w:szCs w:val="24"/>
        </w:rPr>
        <w:t xml:space="preserve">En relación con las dificultades para comunicarse, </w:t>
      </w:r>
      <w:r w:rsidR="009E01D5">
        <w:rPr>
          <w:rFonts w:cs="Times New Roman"/>
          <w:szCs w:val="24"/>
        </w:rPr>
        <w:t xml:space="preserve">en la tabla 8 se observa que el </w:t>
      </w:r>
      <w:r w:rsidRPr="00BD612E">
        <w:rPr>
          <w:rFonts w:cs="Times New Roman"/>
          <w:szCs w:val="24"/>
        </w:rPr>
        <w:t>57.78</w:t>
      </w:r>
      <w:r w:rsidR="00875021">
        <w:rPr>
          <w:rFonts w:cs="Times New Roman"/>
          <w:szCs w:val="24"/>
        </w:rPr>
        <w:t> </w:t>
      </w:r>
      <w:r w:rsidRPr="00BD612E">
        <w:rPr>
          <w:rFonts w:cs="Times New Roman"/>
          <w:szCs w:val="24"/>
        </w:rPr>
        <w:t>% no percibe ningún problema, en especial los que tienen una discapacidad visual (28.9</w:t>
      </w:r>
      <w:r w:rsidR="00875021">
        <w:rPr>
          <w:rFonts w:cs="Times New Roman"/>
          <w:szCs w:val="24"/>
        </w:rPr>
        <w:t> </w:t>
      </w:r>
      <w:r w:rsidRPr="00BD612E">
        <w:rPr>
          <w:rFonts w:cs="Times New Roman"/>
          <w:szCs w:val="24"/>
        </w:rPr>
        <w:t>%)</w:t>
      </w:r>
      <w:r w:rsidR="00875021">
        <w:rPr>
          <w:rFonts w:cs="Times New Roman"/>
          <w:szCs w:val="24"/>
        </w:rPr>
        <w:t>,</w:t>
      </w:r>
      <w:r w:rsidRPr="00BD612E">
        <w:rPr>
          <w:rFonts w:cs="Times New Roman"/>
          <w:szCs w:val="24"/>
        </w:rPr>
        <w:t xml:space="preserve"> seguido de psicosocial (28.89</w:t>
      </w:r>
      <w:r w:rsidR="00875021">
        <w:rPr>
          <w:rFonts w:cs="Times New Roman"/>
          <w:szCs w:val="24"/>
        </w:rPr>
        <w:t> </w:t>
      </w:r>
      <w:r w:rsidRPr="00BD612E">
        <w:rPr>
          <w:rFonts w:cs="Times New Roman"/>
          <w:szCs w:val="24"/>
        </w:rPr>
        <w:t xml:space="preserve">%), donde las mujeres tienen menor dificultad. </w:t>
      </w:r>
      <w:r w:rsidR="00875021">
        <w:rPr>
          <w:rFonts w:cs="Times New Roman"/>
          <w:szCs w:val="24"/>
        </w:rPr>
        <w:t xml:space="preserve">Sin embargo, </w:t>
      </w:r>
      <w:r w:rsidRPr="00BD612E">
        <w:rPr>
          <w:rFonts w:cs="Times New Roman"/>
          <w:szCs w:val="24"/>
        </w:rPr>
        <w:t>28.89</w:t>
      </w:r>
      <w:r w:rsidR="00875021">
        <w:rPr>
          <w:rFonts w:cs="Times New Roman"/>
          <w:szCs w:val="24"/>
        </w:rPr>
        <w:t> </w:t>
      </w:r>
      <w:r w:rsidRPr="00BD612E">
        <w:rPr>
          <w:rFonts w:cs="Times New Roman"/>
          <w:szCs w:val="24"/>
        </w:rPr>
        <w:t xml:space="preserve">% reporta tener </w:t>
      </w:r>
      <w:r w:rsidRPr="00BD612E">
        <w:rPr>
          <w:rFonts w:cs="Times New Roman"/>
          <w:i/>
          <w:iCs/>
          <w:szCs w:val="24"/>
        </w:rPr>
        <w:t>alguna</w:t>
      </w:r>
      <w:r w:rsidRPr="00BD612E">
        <w:rPr>
          <w:rFonts w:cs="Times New Roman"/>
          <w:szCs w:val="24"/>
        </w:rPr>
        <w:t xml:space="preserve"> dificultad, siendo </w:t>
      </w:r>
      <w:r w:rsidR="00875021">
        <w:rPr>
          <w:rFonts w:cs="Times New Roman"/>
          <w:szCs w:val="24"/>
        </w:rPr>
        <w:t xml:space="preserve">quienes cuentan con </w:t>
      </w:r>
      <w:r w:rsidRPr="00BD612E">
        <w:rPr>
          <w:rFonts w:cs="Times New Roman"/>
          <w:szCs w:val="24"/>
        </w:rPr>
        <w:t xml:space="preserve">discapacidad psicosocial </w:t>
      </w:r>
      <w:r w:rsidR="00875021" w:rsidRPr="00BD612E">
        <w:rPr>
          <w:rFonts w:cs="Times New Roman"/>
          <w:szCs w:val="24"/>
        </w:rPr>
        <w:t>l</w:t>
      </w:r>
      <w:r w:rsidR="00875021">
        <w:rPr>
          <w:rFonts w:cs="Times New Roman"/>
          <w:szCs w:val="24"/>
        </w:rPr>
        <w:t>os</w:t>
      </w:r>
      <w:r w:rsidR="00875021" w:rsidRPr="00BD612E">
        <w:rPr>
          <w:rFonts w:cs="Times New Roman"/>
          <w:szCs w:val="24"/>
        </w:rPr>
        <w:t xml:space="preserve"> </w:t>
      </w:r>
      <w:r w:rsidRPr="00BD612E">
        <w:rPr>
          <w:rFonts w:cs="Times New Roman"/>
          <w:szCs w:val="24"/>
        </w:rPr>
        <w:t>de mayor porcentaje</w:t>
      </w:r>
      <w:r w:rsidR="00875021">
        <w:rPr>
          <w:rFonts w:cs="Times New Roman"/>
          <w:szCs w:val="24"/>
        </w:rPr>
        <w:t>,</w:t>
      </w:r>
      <w:r w:rsidRPr="00BD612E">
        <w:rPr>
          <w:rFonts w:cs="Times New Roman"/>
          <w:szCs w:val="24"/>
        </w:rPr>
        <w:t xml:space="preserve"> con 15.6</w:t>
      </w:r>
      <w:r w:rsidR="00875021">
        <w:rPr>
          <w:rFonts w:cs="Times New Roman"/>
          <w:szCs w:val="24"/>
        </w:rPr>
        <w:t> </w:t>
      </w:r>
      <w:r w:rsidRPr="00BD612E">
        <w:rPr>
          <w:rFonts w:cs="Times New Roman"/>
          <w:szCs w:val="24"/>
        </w:rPr>
        <w:t xml:space="preserve">%, </w:t>
      </w:r>
      <w:r w:rsidR="00875021">
        <w:rPr>
          <w:rFonts w:cs="Times New Roman"/>
          <w:szCs w:val="24"/>
        </w:rPr>
        <w:t>y</w:t>
      </w:r>
      <w:r w:rsidR="00875021" w:rsidRPr="00BD612E">
        <w:rPr>
          <w:rFonts w:cs="Times New Roman"/>
          <w:szCs w:val="24"/>
        </w:rPr>
        <w:t xml:space="preserve"> </w:t>
      </w:r>
      <w:r w:rsidRPr="00BD612E">
        <w:rPr>
          <w:rFonts w:cs="Times New Roman"/>
          <w:szCs w:val="24"/>
        </w:rPr>
        <w:t>los hombres con mayores problemas de comunicación (11.1</w:t>
      </w:r>
      <w:r w:rsidR="00E837FB">
        <w:rPr>
          <w:rFonts w:cs="Times New Roman"/>
          <w:szCs w:val="24"/>
        </w:rPr>
        <w:t> </w:t>
      </w:r>
      <w:r w:rsidRPr="00BD612E">
        <w:rPr>
          <w:rFonts w:cs="Times New Roman"/>
          <w:szCs w:val="24"/>
        </w:rPr>
        <w:t xml:space="preserve">%). </w:t>
      </w:r>
    </w:p>
    <w:p w14:paraId="4E563A5F" w14:textId="7DAD5AE7" w:rsidR="0058363F" w:rsidRDefault="0058363F" w:rsidP="0058363F">
      <w:pPr>
        <w:autoSpaceDE w:val="0"/>
        <w:autoSpaceDN w:val="0"/>
        <w:adjustRightInd w:val="0"/>
        <w:spacing w:after="0" w:line="360" w:lineRule="auto"/>
        <w:jc w:val="both"/>
        <w:rPr>
          <w:rFonts w:cs="Times New Roman"/>
          <w:szCs w:val="24"/>
        </w:rPr>
      </w:pPr>
    </w:p>
    <w:p w14:paraId="7E855536" w14:textId="5C22FE37" w:rsidR="00796D96" w:rsidRDefault="00796D96" w:rsidP="0058363F">
      <w:pPr>
        <w:autoSpaceDE w:val="0"/>
        <w:autoSpaceDN w:val="0"/>
        <w:adjustRightInd w:val="0"/>
        <w:spacing w:after="0" w:line="360" w:lineRule="auto"/>
        <w:jc w:val="both"/>
        <w:rPr>
          <w:rFonts w:cs="Times New Roman"/>
          <w:szCs w:val="24"/>
        </w:rPr>
      </w:pPr>
    </w:p>
    <w:p w14:paraId="457F58B9" w14:textId="417B9BC1" w:rsidR="00796D96" w:rsidRDefault="00796D96" w:rsidP="0058363F">
      <w:pPr>
        <w:autoSpaceDE w:val="0"/>
        <w:autoSpaceDN w:val="0"/>
        <w:adjustRightInd w:val="0"/>
        <w:spacing w:after="0" w:line="360" w:lineRule="auto"/>
        <w:jc w:val="both"/>
        <w:rPr>
          <w:rFonts w:cs="Times New Roman"/>
          <w:szCs w:val="24"/>
        </w:rPr>
      </w:pPr>
    </w:p>
    <w:p w14:paraId="3E132031" w14:textId="7EC6D2E9" w:rsidR="00796D96" w:rsidRDefault="00796D96" w:rsidP="0058363F">
      <w:pPr>
        <w:autoSpaceDE w:val="0"/>
        <w:autoSpaceDN w:val="0"/>
        <w:adjustRightInd w:val="0"/>
        <w:spacing w:after="0" w:line="360" w:lineRule="auto"/>
        <w:jc w:val="both"/>
        <w:rPr>
          <w:rFonts w:cs="Times New Roman"/>
          <w:szCs w:val="24"/>
        </w:rPr>
      </w:pPr>
    </w:p>
    <w:p w14:paraId="2C96300E" w14:textId="18BE42DC" w:rsidR="00796D96" w:rsidRDefault="00796D96" w:rsidP="0058363F">
      <w:pPr>
        <w:autoSpaceDE w:val="0"/>
        <w:autoSpaceDN w:val="0"/>
        <w:adjustRightInd w:val="0"/>
        <w:spacing w:after="0" w:line="360" w:lineRule="auto"/>
        <w:jc w:val="both"/>
        <w:rPr>
          <w:rFonts w:cs="Times New Roman"/>
          <w:szCs w:val="24"/>
        </w:rPr>
      </w:pPr>
    </w:p>
    <w:p w14:paraId="5617A71F" w14:textId="77777777" w:rsidR="00796D96" w:rsidRPr="00BD612E" w:rsidRDefault="00796D96" w:rsidP="0058363F">
      <w:pPr>
        <w:autoSpaceDE w:val="0"/>
        <w:autoSpaceDN w:val="0"/>
        <w:adjustRightInd w:val="0"/>
        <w:spacing w:after="0" w:line="360" w:lineRule="auto"/>
        <w:jc w:val="both"/>
        <w:rPr>
          <w:rFonts w:cs="Times New Roman"/>
          <w:szCs w:val="24"/>
        </w:rPr>
      </w:pPr>
    </w:p>
    <w:p w14:paraId="234248D7" w14:textId="662B78F0" w:rsidR="00A460E6" w:rsidRPr="003B51B7" w:rsidRDefault="00A460E6" w:rsidP="003B51B7">
      <w:pPr>
        <w:autoSpaceDE w:val="0"/>
        <w:autoSpaceDN w:val="0"/>
        <w:adjustRightInd w:val="0"/>
        <w:spacing w:after="0" w:line="360" w:lineRule="auto"/>
        <w:jc w:val="center"/>
        <w:rPr>
          <w:rFonts w:cs="Times New Roman"/>
          <w:szCs w:val="24"/>
        </w:rPr>
      </w:pPr>
      <w:r w:rsidRPr="00EF234C">
        <w:rPr>
          <w:rFonts w:cs="Times New Roman"/>
          <w:b/>
          <w:bCs/>
          <w:szCs w:val="24"/>
        </w:rPr>
        <w:t>Tabla 8</w:t>
      </w:r>
      <w:r w:rsidRPr="003B51B7">
        <w:rPr>
          <w:rFonts w:cs="Times New Roman"/>
          <w:szCs w:val="24"/>
        </w:rPr>
        <w:t>. Porcentaje de</w:t>
      </w:r>
      <w:r w:rsidRPr="003B51B7">
        <w:rPr>
          <w:rFonts w:cs="Times New Roman"/>
          <w:color w:val="000000"/>
          <w:szCs w:val="24"/>
        </w:rPr>
        <w:t xml:space="preserve"> dificultad para comunicarse por tipo de discapacidad y sexo</w:t>
      </w:r>
    </w:p>
    <w:tbl>
      <w:tblPr>
        <w:tblStyle w:val="Tablaconcuadrcula"/>
        <w:tblW w:w="5000" w:type="pct"/>
        <w:tblLook w:val="04A0" w:firstRow="1" w:lastRow="0" w:firstColumn="1" w:lastColumn="0" w:noHBand="0" w:noVBand="1"/>
      </w:tblPr>
      <w:tblGrid>
        <w:gridCol w:w="1799"/>
        <w:gridCol w:w="1077"/>
        <w:gridCol w:w="1800"/>
        <w:gridCol w:w="1093"/>
        <w:gridCol w:w="951"/>
        <w:gridCol w:w="1232"/>
        <w:gridCol w:w="876"/>
      </w:tblGrid>
      <w:tr w:rsidR="00A460E6" w:rsidRPr="00796D96" w14:paraId="7C7E6C31" w14:textId="77777777" w:rsidTr="003B51B7">
        <w:tc>
          <w:tcPr>
            <w:tcW w:w="1043" w:type="pct"/>
            <w:vMerge w:val="restart"/>
            <w:hideMark/>
          </w:tcPr>
          <w:p w14:paraId="40F129AF"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Estudiantes con discapacidad</w:t>
            </w:r>
          </w:p>
        </w:tc>
        <w:tc>
          <w:tcPr>
            <w:tcW w:w="481" w:type="pct"/>
            <w:vMerge w:val="restart"/>
          </w:tcPr>
          <w:p w14:paraId="7ED906A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p w14:paraId="66E0F39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Sexo </w:t>
            </w:r>
          </w:p>
        </w:tc>
        <w:tc>
          <w:tcPr>
            <w:tcW w:w="3476" w:type="pct"/>
            <w:gridSpan w:val="5"/>
            <w:hideMark/>
          </w:tcPr>
          <w:p w14:paraId="5EEE7153"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Dificultad para comunicarse</w:t>
            </w:r>
          </w:p>
        </w:tc>
      </w:tr>
      <w:tr w:rsidR="00A460E6" w:rsidRPr="00796D96" w14:paraId="73EA563C" w14:textId="77777777" w:rsidTr="003B51B7">
        <w:tc>
          <w:tcPr>
            <w:tcW w:w="0" w:type="auto"/>
            <w:vMerge/>
            <w:hideMark/>
          </w:tcPr>
          <w:p w14:paraId="19099B59" w14:textId="77777777" w:rsidR="00A460E6" w:rsidRPr="00796D96" w:rsidRDefault="00A460E6" w:rsidP="0058363F">
            <w:pPr>
              <w:spacing w:line="360" w:lineRule="auto"/>
              <w:rPr>
                <w:rFonts w:cs="Times New Roman"/>
                <w:color w:val="000000"/>
                <w:szCs w:val="24"/>
              </w:rPr>
            </w:pPr>
          </w:p>
        </w:tc>
        <w:tc>
          <w:tcPr>
            <w:tcW w:w="0" w:type="auto"/>
            <w:vMerge/>
            <w:hideMark/>
          </w:tcPr>
          <w:p w14:paraId="20996F70" w14:textId="77777777" w:rsidR="00A460E6" w:rsidRPr="00796D96" w:rsidRDefault="00A460E6" w:rsidP="0058363F">
            <w:pPr>
              <w:spacing w:line="360" w:lineRule="auto"/>
              <w:rPr>
                <w:rFonts w:cs="Times New Roman"/>
                <w:color w:val="000000"/>
                <w:szCs w:val="24"/>
              </w:rPr>
            </w:pPr>
          </w:p>
        </w:tc>
        <w:tc>
          <w:tcPr>
            <w:tcW w:w="1043" w:type="pct"/>
            <w:hideMark/>
          </w:tcPr>
          <w:p w14:paraId="3954E7D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Sin dificultad</w:t>
            </w:r>
          </w:p>
        </w:tc>
        <w:tc>
          <w:tcPr>
            <w:tcW w:w="642" w:type="pct"/>
            <w:hideMark/>
          </w:tcPr>
          <w:p w14:paraId="094E056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Alguna </w:t>
            </w:r>
          </w:p>
        </w:tc>
        <w:tc>
          <w:tcPr>
            <w:tcW w:w="562" w:type="pct"/>
          </w:tcPr>
          <w:p w14:paraId="2B5F2A22" w14:textId="77777777" w:rsidR="00A460E6" w:rsidRPr="00796D96" w:rsidRDefault="00A460E6" w:rsidP="003B51B7">
            <w:pPr>
              <w:autoSpaceDE w:val="0"/>
              <w:autoSpaceDN w:val="0"/>
              <w:adjustRightInd w:val="0"/>
              <w:spacing w:line="360" w:lineRule="auto"/>
              <w:rPr>
                <w:rFonts w:cs="Times New Roman"/>
                <w:color w:val="000000"/>
                <w:szCs w:val="24"/>
              </w:rPr>
            </w:pPr>
            <w:r w:rsidRPr="00796D96">
              <w:rPr>
                <w:rFonts w:cs="Times New Roman"/>
                <w:color w:val="000000"/>
                <w:szCs w:val="24"/>
              </w:rPr>
              <w:t xml:space="preserve">Mucha </w:t>
            </w:r>
          </w:p>
        </w:tc>
        <w:tc>
          <w:tcPr>
            <w:tcW w:w="721" w:type="pct"/>
            <w:hideMark/>
          </w:tcPr>
          <w:p w14:paraId="7CE01E62"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No me puedo comunicar</w:t>
            </w:r>
          </w:p>
        </w:tc>
        <w:tc>
          <w:tcPr>
            <w:tcW w:w="508" w:type="pct"/>
            <w:hideMark/>
          </w:tcPr>
          <w:p w14:paraId="3CFA931B" w14:textId="77777777" w:rsidR="00A460E6" w:rsidRPr="00796D96" w:rsidRDefault="00A460E6" w:rsidP="0058363F">
            <w:pPr>
              <w:autoSpaceDE w:val="0"/>
              <w:autoSpaceDN w:val="0"/>
              <w:adjustRightInd w:val="0"/>
              <w:spacing w:line="360" w:lineRule="auto"/>
              <w:jc w:val="center"/>
              <w:rPr>
                <w:rFonts w:cs="Times New Roman"/>
                <w:color w:val="000000"/>
                <w:szCs w:val="24"/>
              </w:rPr>
            </w:pPr>
            <w:r w:rsidRPr="00796D96">
              <w:rPr>
                <w:rFonts w:cs="Times New Roman"/>
                <w:color w:val="000000"/>
                <w:szCs w:val="24"/>
              </w:rPr>
              <w:t>Total</w:t>
            </w:r>
          </w:p>
        </w:tc>
      </w:tr>
      <w:tr w:rsidR="00A460E6" w:rsidRPr="00796D96" w14:paraId="31C9B229" w14:textId="77777777" w:rsidTr="003B51B7">
        <w:tc>
          <w:tcPr>
            <w:tcW w:w="1043" w:type="pct"/>
            <w:vMerge w:val="restart"/>
            <w:hideMark/>
          </w:tcPr>
          <w:p w14:paraId="7FFB3D6B"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Física </w:t>
            </w:r>
          </w:p>
        </w:tc>
        <w:tc>
          <w:tcPr>
            <w:tcW w:w="481" w:type="pct"/>
            <w:hideMark/>
          </w:tcPr>
          <w:p w14:paraId="64703B5D"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Hombre</w:t>
            </w:r>
          </w:p>
        </w:tc>
        <w:tc>
          <w:tcPr>
            <w:tcW w:w="1043" w:type="pct"/>
            <w:hideMark/>
          </w:tcPr>
          <w:p w14:paraId="40A2449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642" w:type="pct"/>
            <w:hideMark/>
          </w:tcPr>
          <w:p w14:paraId="2C2F0F1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562" w:type="pct"/>
            <w:hideMark/>
          </w:tcPr>
          <w:p w14:paraId="2463510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721" w:type="pct"/>
            <w:hideMark/>
          </w:tcPr>
          <w:p w14:paraId="1127772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08" w:type="pct"/>
            <w:hideMark/>
          </w:tcPr>
          <w:p w14:paraId="3213845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r>
      <w:tr w:rsidR="00A460E6" w:rsidRPr="00796D96" w14:paraId="214B18E0" w14:textId="77777777" w:rsidTr="003B51B7">
        <w:tc>
          <w:tcPr>
            <w:tcW w:w="0" w:type="auto"/>
            <w:vMerge/>
            <w:hideMark/>
          </w:tcPr>
          <w:p w14:paraId="21C4A896" w14:textId="77777777" w:rsidR="00A460E6" w:rsidRPr="00796D96" w:rsidRDefault="00A460E6" w:rsidP="0058363F">
            <w:pPr>
              <w:spacing w:line="360" w:lineRule="auto"/>
              <w:rPr>
                <w:rFonts w:cs="Times New Roman"/>
                <w:color w:val="000000"/>
                <w:szCs w:val="24"/>
              </w:rPr>
            </w:pPr>
          </w:p>
        </w:tc>
        <w:tc>
          <w:tcPr>
            <w:tcW w:w="481" w:type="pct"/>
            <w:hideMark/>
          </w:tcPr>
          <w:p w14:paraId="1084463B"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Mujer</w:t>
            </w:r>
          </w:p>
        </w:tc>
        <w:tc>
          <w:tcPr>
            <w:tcW w:w="1043" w:type="pct"/>
            <w:hideMark/>
          </w:tcPr>
          <w:p w14:paraId="3D8700B4"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0</w:t>
            </w:r>
          </w:p>
        </w:tc>
        <w:tc>
          <w:tcPr>
            <w:tcW w:w="642" w:type="pct"/>
            <w:hideMark/>
          </w:tcPr>
          <w:p w14:paraId="7F32C6D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62" w:type="pct"/>
            <w:hideMark/>
          </w:tcPr>
          <w:p w14:paraId="5A04057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721" w:type="pct"/>
            <w:hideMark/>
          </w:tcPr>
          <w:p w14:paraId="6751B55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508" w:type="pct"/>
            <w:hideMark/>
          </w:tcPr>
          <w:p w14:paraId="44A5A22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1C4465CE" w14:textId="77777777" w:rsidTr="003B51B7">
        <w:tc>
          <w:tcPr>
            <w:tcW w:w="1043" w:type="pct"/>
          </w:tcPr>
          <w:p w14:paraId="59060744" w14:textId="77777777" w:rsidR="00A460E6" w:rsidRPr="00796D96" w:rsidRDefault="00A460E6" w:rsidP="0058363F">
            <w:pPr>
              <w:autoSpaceDE w:val="0"/>
              <w:autoSpaceDN w:val="0"/>
              <w:adjustRightInd w:val="0"/>
              <w:spacing w:line="360" w:lineRule="auto"/>
              <w:ind w:right="60"/>
              <w:rPr>
                <w:rFonts w:cs="Times New Roman"/>
                <w:color w:val="000000"/>
                <w:szCs w:val="24"/>
              </w:rPr>
            </w:pPr>
          </w:p>
        </w:tc>
        <w:tc>
          <w:tcPr>
            <w:tcW w:w="481" w:type="pct"/>
            <w:hideMark/>
          </w:tcPr>
          <w:p w14:paraId="575196E4"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1043" w:type="pct"/>
            <w:hideMark/>
          </w:tcPr>
          <w:p w14:paraId="701684D6" w14:textId="77777777" w:rsidR="00A460E6" w:rsidRPr="00796D96" w:rsidRDefault="00A460E6" w:rsidP="0058363F">
            <w:pPr>
              <w:autoSpaceDE w:val="0"/>
              <w:autoSpaceDN w:val="0"/>
              <w:adjustRightInd w:val="0"/>
              <w:spacing w:line="360" w:lineRule="auto"/>
              <w:ind w:right="60"/>
              <w:jc w:val="center"/>
              <w:rPr>
                <w:rFonts w:cs="Times New Roman"/>
                <w:color w:val="000000"/>
                <w:szCs w:val="24"/>
              </w:rPr>
            </w:pPr>
            <w:r w:rsidRPr="00796D96">
              <w:rPr>
                <w:rFonts w:cs="Times New Roman"/>
                <w:color w:val="000000"/>
                <w:szCs w:val="24"/>
              </w:rPr>
              <w:t>2.23</w:t>
            </w:r>
          </w:p>
        </w:tc>
        <w:tc>
          <w:tcPr>
            <w:tcW w:w="642" w:type="pct"/>
            <w:hideMark/>
          </w:tcPr>
          <w:p w14:paraId="2AF3080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562" w:type="pct"/>
            <w:hideMark/>
          </w:tcPr>
          <w:p w14:paraId="4888630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21" w:type="pct"/>
            <w:hideMark/>
          </w:tcPr>
          <w:p w14:paraId="334C56B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508" w:type="pct"/>
            <w:hideMark/>
          </w:tcPr>
          <w:p w14:paraId="12A698E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r>
      <w:tr w:rsidR="00A460E6" w:rsidRPr="00796D96" w14:paraId="5A71DA58" w14:textId="77777777" w:rsidTr="003B51B7">
        <w:trPr>
          <w:trHeight w:val="192"/>
        </w:trPr>
        <w:tc>
          <w:tcPr>
            <w:tcW w:w="1043" w:type="pct"/>
            <w:vMerge w:val="restart"/>
            <w:hideMark/>
          </w:tcPr>
          <w:p w14:paraId="070256CC"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Visual </w:t>
            </w:r>
          </w:p>
        </w:tc>
        <w:tc>
          <w:tcPr>
            <w:tcW w:w="481" w:type="pct"/>
            <w:hideMark/>
          </w:tcPr>
          <w:p w14:paraId="7FC8841B"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Hombre</w:t>
            </w:r>
          </w:p>
        </w:tc>
        <w:tc>
          <w:tcPr>
            <w:tcW w:w="1043" w:type="pct"/>
            <w:hideMark/>
          </w:tcPr>
          <w:p w14:paraId="4A81024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c>
          <w:tcPr>
            <w:tcW w:w="642" w:type="pct"/>
            <w:hideMark/>
          </w:tcPr>
          <w:p w14:paraId="524080F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562" w:type="pct"/>
            <w:hideMark/>
          </w:tcPr>
          <w:p w14:paraId="0FA00ED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0A6563A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08" w:type="pct"/>
            <w:hideMark/>
          </w:tcPr>
          <w:p w14:paraId="6EAC136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19.98</w:t>
            </w:r>
          </w:p>
        </w:tc>
      </w:tr>
      <w:tr w:rsidR="00A460E6" w:rsidRPr="00796D96" w14:paraId="67B123ED" w14:textId="77777777" w:rsidTr="003B51B7">
        <w:trPr>
          <w:trHeight w:val="312"/>
        </w:trPr>
        <w:tc>
          <w:tcPr>
            <w:tcW w:w="0" w:type="auto"/>
            <w:vMerge/>
            <w:hideMark/>
          </w:tcPr>
          <w:p w14:paraId="5CD24027" w14:textId="77777777" w:rsidR="00A460E6" w:rsidRPr="00796D96" w:rsidRDefault="00A460E6" w:rsidP="0058363F">
            <w:pPr>
              <w:spacing w:line="360" w:lineRule="auto"/>
              <w:rPr>
                <w:rFonts w:cs="Times New Roman"/>
                <w:color w:val="000000"/>
                <w:szCs w:val="24"/>
              </w:rPr>
            </w:pPr>
          </w:p>
        </w:tc>
        <w:tc>
          <w:tcPr>
            <w:tcW w:w="481" w:type="pct"/>
            <w:hideMark/>
          </w:tcPr>
          <w:p w14:paraId="08F3FE60"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Mujer</w:t>
            </w:r>
          </w:p>
        </w:tc>
        <w:tc>
          <w:tcPr>
            <w:tcW w:w="1043" w:type="pct"/>
            <w:hideMark/>
          </w:tcPr>
          <w:p w14:paraId="1372531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13.34</w:t>
            </w:r>
          </w:p>
        </w:tc>
        <w:tc>
          <w:tcPr>
            <w:tcW w:w="642" w:type="pct"/>
            <w:hideMark/>
          </w:tcPr>
          <w:p w14:paraId="23E94A6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562" w:type="pct"/>
            <w:hideMark/>
          </w:tcPr>
          <w:p w14:paraId="47D83718"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4CC68037"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08" w:type="pct"/>
            <w:hideMark/>
          </w:tcPr>
          <w:p w14:paraId="7631986A" w14:textId="77777777" w:rsidR="00A460E6" w:rsidRPr="00796D96" w:rsidRDefault="00A460E6" w:rsidP="0058363F">
            <w:pPr>
              <w:tabs>
                <w:tab w:val="left" w:pos="1128"/>
              </w:tabs>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r>
      <w:tr w:rsidR="00A460E6" w:rsidRPr="00796D96" w14:paraId="3957F758" w14:textId="77777777" w:rsidTr="003B51B7">
        <w:tc>
          <w:tcPr>
            <w:tcW w:w="1043" w:type="pct"/>
          </w:tcPr>
          <w:p w14:paraId="11BC1A09"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481" w:type="pct"/>
            <w:hideMark/>
          </w:tcPr>
          <w:p w14:paraId="783F8410"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1043" w:type="pct"/>
            <w:hideMark/>
          </w:tcPr>
          <w:p w14:paraId="37BA4DE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28.9</w:t>
            </w:r>
          </w:p>
        </w:tc>
        <w:tc>
          <w:tcPr>
            <w:tcW w:w="642" w:type="pct"/>
            <w:hideMark/>
          </w:tcPr>
          <w:p w14:paraId="014A722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c>
          <w:tcPr>
            <w:tcW w:w="562" w:type="pct"/>
            <w:hideMark/>
          </w:tcPr>
          <w:p w14:paraId="200A0B9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3C6BC6B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08" w:type="pct"/>
            <w:hideMark/>
          </w:tcPr>
          <w:p w14:paraId="0DB379E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35.6</w:t>
            </w:r>
          </w:p>
        </w:tc>
      </w:tr>
      <w:tr w:rsidR="00A460E6" w:rsidRPr="00796D96" w14:paraId="5806C30C" w14:textId="77777777" w:rsidTr="003B51B7">
        <w:trPr>
          <w:trHeight w:val="384"/>
        </w:trPr>
        <w:tc>
          <w:tcPr>
            <w:tcW w:w="1043" w:type="pct"/>
            <w:vMerge w:val="restart"/>
            <w:hideMark/>
          </w:tcPr>
          <w:p w14:paraId="7EB8CACC"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Auditiva </w:t>
            </w:r>
          </w:p>
        </w:tc>
        <w:tc>
          <w:tcPr>
            <w:tcW w:w="481" w:type="pct"/>
            <w:hideMark/>
          </w:tcPr>
          <w:p w14:paraId="12490087"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Hombre</w:t>
            </w:r>
          </w:p>
        </w:tc>
        <w:tc>
          <w:tcPr>
            <w:tcW w:w="1043" w:type="pct"/>
            <w:hideMark/>
          </w:tcPr>
          <w:p w14:paraId="15A5FDC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2" w:type="pct"/>
            <w:hideMark/>
          </w:tcPr>
          <w:p w14:paraId="1C069B9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562" w:type="pct"/>
            <w:hideMark/>
          </w:tcPr>
          <w:p w14:paraId="448C65F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5931B59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08" w:type="pct"/>
            <w:hideMark/>
          </w:tcPr>
          <w:p w14:paraId="630F2B8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70D6CC4D" w14:textId="77777777" w:rsidTr="003B51B7">
        <w:trPr>
          <w:trHeight w:val="324"/>
        </w:trPr>
        <w:tc>
          <w:tcPr>
            <w:tcW w:w="0" w:type="auto"/>
            <w:vMerge/>
            <w:hideMark/>
          </w:tcPr>
          <w:p w14:paraId="167582BF" w14:textId="77777777" w:rsidR="00A460E6" w:rsidRPr="00796D96" w:rsidRDefault="00A460E6" w:rsidP="0058363F">
            <w:pPr>
              <w:spacing w:line="360" w:lineRule="auto"/>
              <w:rPr>
                <w:rFonts w:cs="Times New Roman"/>
                <w:color w:val="000000"/>
                <w:szCs w:val="24"/>
              </w:rPr>
            </w:pPr>
          </w:p>
        </w:tc>
        <w:tc>
          <w:tcPr>
            <w:tcW w:w="481" w:type="pct"/>
            <w:hideMark/>
          </w:tcPr>
          <w:p w14:paraId="352595A1"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Mujer</w:t>
            </w:r>
          </w:p>
        </w:tc>
        <w:tc>
          <w:tcPr>
            <w:tcW w:w="1043" w:type="pct"/>
            <w:hideMark/>
          </w:tcPr>
          <w:p w14:paraId="7DEA1CD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2" w:type="pct"/>
            <w:hideMark/>
          </w:tcPr>
          <w:p w14:paraId="1960B49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62" w:type="pct"/>
            <w:hideMark/>
          </w:tcPr>
          <w:p w14:paraId="2DFD4BC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6951680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08" w:type="pct"/>
            <w:hideMark/>
          </w:tcPr>
          <w:p w14:paraId="7311116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r>
      <w:tr w:rsidR="00A460E6" w:rsidRPr="00796D96" w14:paraId="55AD7173" w14:textId="77777777" w:rsidTr="003B51B7">
        <w:tc>
          <w:tcPr>
            <w:tcW w:w="1043" w:type="pct"/>
          </w:tcPr>
          <w:p w14:paraId="7B68A546"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481" w:type="pct"/>
            <w:hideMark/>
          </w:tcPr>
          <w:p w14:paraId="78995FA5"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1043" w:type="pct"/>
            <w:hideMark/>
          </w:tcPr>
          <w:p w14:paraId="2EF7287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642" w:type="pct"/>
            <w:hideMark/>
          </w:tcPr>
          <w:p w14:paraId="5AD829E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562" w:type="pct"/>
            <w:hideMark/>
          </w:tcPr>
          <w:p w14:paraId="31CB95F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721" w:type="pct"/>
            <w:hideMark/>
          </w:tcPr>
          <w:p w14:paraId="6A45473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08" w:type="pct"/>
            <w:hideMark/>
          </w:tcPr>
          <w:p w14:paraId="7ECB3B4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r>
      <w:tr w:rsidR="00A460E6" w:rsidRPr="00796D96" w14:paraId="59AFBD69" w14:textId="77777777" w:rsidTr="003B51B7">
        <w:trPr>
          <w:trHeight w:val="432"/>
        </w:trPr>
        <w:tc>
          <w:tcPr>
            <w:tcW w:w="1043" w:type="pct"/>
            <w:vMerge w:val="restart"/>
            <w:hideMark/>
          </w:tcPr>
          <w:p w14:paraId="79E62935"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Psicosocial </w:t>
            </w:r>
          </w:p>
        </w:tc>
        <w:tc>
          <w:tcPr>
            <w:tcW w:w="481" w:type="pct"/>
            <w:hideMark/>
          </w:tcPr>
          <w:p w14:paraId="0DC7CDB1"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Hombre</w:t>
            </w:r>
          </w:p>
        </w:tc>
        <w:tc>
          <w:tcPr>
            <w:tcW w:w="1043" w:type="pct"/>
            <w:hideMark/>
          </w:tcPr>
          <w:p w14:paraId="452AC77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8.9</w:t>
            </w:r>
          </w:p>
        </w:tc>
        <w:tc>
          <w:tcPr>
            <w:tcW w:w="642" w:type="pct"/>
            <w:hideMark/>
          </w:tcPr>
          <w:p w14:paraId="1532AA4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c>
          <w:tcPr>
            <w:tcW w:w="562" w:type="pct"/>
            <w:hideMark/>
          </w:tcPr>
          <w:p w14:paraId="53BAFFF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721" w:type="pct"/>
            <w:hideMark/>
          </w:tcPr>
          <w:p w14:paraId="47F9A97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08" w:type="pct"/>
            <w:hideMark/>
          </w:tcPr>
          <w:p w14:paraId="4FE6860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w:t>
            </w:r>
          </w:p>
        </w:tc>
      </w:tr>
      <w:tr w:rsidR="00A460E6" w:rsidRPr="00796D96" w14:paraId="44DFCC3C" w14:textId="77777777" w:rsidTr="003B51B7">
        <w:trPr>
          <w:trHeight w:val="264"/>
        </w:trPr>
        <w:tc>
          <w:tcPr>
            <w:tcW w:w="0" w:type="auto"/>
            <w:vMerge/>
            <w:hideMark/>
          </w:tcPr>
          <w:p w14:paraId="4602584F" w14:textId="77777777" w:rsidR="00A460E6" w:rsidRPr="00796D96" w:rsidRDefault="00A460E6" w:rsidP="0058363F">
            <w:pPr>
              <w:spacing w:line="360" w:lineRule="auto"/>
              <w:rPr>
                <w:rFonts w:cs="Times New Roman"/>
                <w:color w:val="000000"/>
                <w:szCs w:val="24"/>
              </w:rPr>
            </w:pPr>
          </w:p>
        </w:tc>
        <w:tc>
          <w:tcPr>
            <w:tcW w:w="481" w:type="pct"/>
            <w:hideMark/>
          </w:tcPr>
          <w:p w14:paraId="6302AF81"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Mujer</w:t>
            </w:r>
          </w:p>
        </w:tc>
        <w:tc>
          <w:tcPr>
            <w:tcW w:w="1043" w:type="pct"/>
            <w:hideMark/>
          </w:tcPr>
          <w:p w14:paraId="7913DBC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17.78</w:t>
            </w:r>
          </w:p>
        </w:tc>
        <w:tc>
          <w:tcPr>
            <w:tcW w:w="642" w:type="pct"/>
            <w:hideMark/>
          </w:tcPr>
          <w:p w14:paraId="09E33B1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4.46</w:t>
            </w:r>
          </w:p>
        </w:tc>
        <w:tc>
          <w:tcPr>
            <w:tcW w:w="562" w:type="pct"/>
            <w:hideMark/>
          </w:tcPr>
          <w:p w14:paraId="6D5D794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721" w:type="pct"/>
            <w:hideMark/>
          </w:tcPr>
          <w:p w14:paraId="36036A6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08" w:type="pct"/>
            <w:hideMark/>
          </w:tcPr>
          <w:p w14:paraId="3C1676F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w:t>
            </w:r>
          </w:p>
        </w:tc>
      </w:tr>
      <w:tr w:rsidR="00A460E6" w:rsidRPr="00796D96" w14:paraId="60AA758B" w14:textId="77777777" w:rsidTr="003B51B7">
        <w:trPr>
          <w:trHeight w:val="264"/>
        </w:trPr>
        <w:tc>
          <w:tcPr>
            <w:tcW w:w="1043" w:type="pct"/>
          </w:tcPr>
          <w:p w14:paraId="58AAEB18"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481" w:type="pct"/>
            <w:hideMark/>
          </w:tcPr>
          <w:p w14:paraId="3009D4A2" w14:textId="77777777" w:rsidR="00A460E6" w:rsidRPr="00796D96" w:rsidRDefault="00A460E6" w:rsidP="0058363F">
            <w:pPr>
              <w:autoSpaceDE w:val="0"/>
              <w:autoSpaceDN w:val="0"/>
              <w:adjustRightInd w:val="0"/>
              <w:spacing w:line="360" w:lineRule="auto"/>
              <w:ind w:right="60"/>
              <w:rPr>
                <w:rFonts w:cs="Times New Roman"/>
                <w:color w:val="000000"/>
                <w:szCs w:val="24"/>
              </w:rPr>
            </w:pPr>
            <w:r w:rsidRPr="00796D96">
              <w:rPr>
                <w:rFonts w:cs="Times New Roman"/>
                <w:color w:val="000000"/>
                <w:szCs w:val="24"/>
              </w:rPr>
              <w:t>Subtotal</w:t>
            </w:r>
          </w:p>
        </w:tc>
        <w:tc>
          <w:tcPr>
            <w:tcW w:w="1043" w:type="pct"/>
            <w:hideMark/>
          </w:tcPr>
          <w:p w14:paraId="042F075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26.67</w:t>
            </w:r>
          </w:p>
        </w:tc>
        <w:tc>
          <w:tcPr>
            <w:tcW w:w="642" w:type="pct"/>
            <w:hideMark/>
          </w:tcPr>
          <w:p w14:paraId="1B389EA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15.6</w:t>
            </w:r>
          </w:p>
        </w:tc>
        <w:tc>
          <w:tcPr>
            <w:tcW w:w="562" w:type="pct"/>
            <w:hideMark/>
          </w:tcPr>
          <w:p w14:paraId="662BE3B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6.66</w:t>
            </w:r>
          </w:p>
        </w:tc>
        <w:tc>
          <w:tcPr>
            <w:tcW w:w="721" w:type="pct"/>
            <w:hideMark/>
          </w:tcPr>
          <w:p w14:paraId="3CCB6B9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508" w:type="pct"/>
            <w:hideMark/>
          </w:tcPr>
          <w:p w14:paraId="62EAB18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48.9</w:t>
            </w:r>
          </w:p>
        </w:tc>
      </w:tr>
      <w:tr w:rsidR="00A460E6" w:rsidRPr="00796D96" w14:paraId="2E654D24" w14:textId="77777777" w:rsidTr="003B51B7">
        <w:trPr>
          <w:trHeight w:val="264"/>
        </w:trPr>
        <w:tc>
          <w:tcPr>
            <w:tcW w:w="1043" w:type="pct"/>
            <w:hideMark/>
          </w:tcPr>
          <w:p w14:paraId="066C30FD"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 xml:space="preserve">Total </w:t>
            </w:r>
          </w:p>
        </w:tc>
        <w:tc>
          <w:tcPr>
            <w:tcW w:w="481" w:type="pct"/>
          </w:tcPr>
          <w:p w14:paraId="7FA0051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tc>
        <w:tc>
          <w:tcPr>
            <w:tcW w:w="1043" w:type="pct"/>
            <w:hideMark/>
          </w:tcPr>
          <w:p w14:paraId="38EF4EF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57.78</w:t>
            </w:r>
          </w:p>
        </w:tc>
        <w:tc>
          <w:tcPr>
            <w:tcW w:w="642" w:type="pct"/>
            <w:hideMark/>
          </w:tcPr>
          <w:p w14:paraId="4FB63CD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28.89</w:t>
            </w:r>
          </w:p>
        </w:tc>
        <w:tc>
          <w:tcPr>
            <w:tcW w:w="562" w:type="pct"/>
            <w:hideMark/>
          </w:tcPr>
          <w:p w14:paraId="1D47EFE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11.1</w:t>
            </w:r>
          </w:p>
        </w:tc>
        <w:tc>
          <w:tcPr>
            <w:tcW w:w="721" w:type="pct"/>
            <w:hideMark/>
          </w:tcPr>
          <w:p w14:paraId="6BCB197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2.23</w:t>
            </w:r>
          </w:p>
        </w:tc>
        <w:tc>
          <w:tcPr>
            <w:tcW w:w="508" w:type="pct"/>
            <w:hideMark/>
          </w:tcPr>
          <w:p w14:paraId="699C5B3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100</w:t>
            </w:r>
          </w:p>
        </w:tc>
      </w:tr>
    </w:tbl>
    <w:p w14:paraId="791A2BE9" w14:textId="77777777" w:rsidR="0058363F" w:rsidRPr="0058363F" w:rsidRDefault="0058363F" w:rsidP="0058363F">
      <w:pPr>
        <w:autoSpaceDE w:val="0"/>
        <w:autoSpaceDN w:val="0"/>
        <w:adjustRightInd w:val="0"/>
        <w:spacing w:after="0" w:line="360" w:lineRule="auto"/>
        <w:jc w:val="center"/>
        <w:rPr>
          <w:rFonts w:cs="Times New Roman"/>
          <w:sz w:val="36"/>
          <w:szCs w:val="36"/>
        </w:rPr>
      </w:pPr>
      <w:r w:rsidRPr="0058363F">
        <w:rPr>
          <w:rFonts w:cs="Times New Roman"/>
          <w:szCs w:val="24"/>
        </w:rPr>
        <w:t xml:space="preserve">Fuente: </w:t>
      </w:r>
      <w:r>
        <w:rPr>
          <w:rFonts w:cs="Times New Roman"/>
          <w:szCs w:val="24"/>
        </w:rPr>
        <w:t>E</w:t>
      </w:r>
      <w:r w:rsidRPr="0058363F">
        <w:rPr>
          <w:rFonts w:cs="Times New Roman"/>
          <w:szCs w:val="24"/>
        </w:rPr>
        <w:t>laboración propia</w:t>
      </w:r>
    </w:p>
    <w:p w14:paraId="6E7AAA3E" w14:textId="29E06AE0" w:rsidR="00A460E6" w:rsidRDefault="00A460E6" w:rsidP="003B51B7">
      <w:pPr>
        <w:autoSpaceDE w:val="0"/>
        <w:autoSpaceDN w:val="0"/>
        <w:adjustRightInd w:val="0"/>
        <w:spacing w:after="0" w:line="360" w:lineRule="auto"/>
        <w:ind w:firstLine="708"/>
        <w:jc w:val="both"/>
        <w:rPr>
          <w:rFonts w:cs="Times New Roman"/>
          <w:szCs w:val="24"/>
        </w:rPr>
      </w:pPr>
      <w:r w:rsidRPr="00BD612E">
        <w:rPr>
          <w:rFonts w:cs="Times New Roman"/>
          <w:szCs w:val="24"/>
        </w:rPr>
        <w:t xml:space="preserve">En cuanto a la limitación cognitiva, se analiza en relación con la comunicación y tipo en función de sexo. En la </w:t>
      </w:r>
      <w:r w:rsidR="003F72B5">
        <w:rPr>
          <w:rFonts w:cs="Times New Roman"/>
          <w:szCs w:val="24"/>
        </w:rPr>
        <w:t>t</w:t>
      </w:r>
      <w:r w:rsidR="003F72B5" w:rsidRPr="00BD612E">
        <w:rPr>
          <w:rFonts w:cs="Times New Roman"/>
          <w:szCs w:val="24"/>
        </w:rPr>
        <w:t xml:space="preserve">abla </w:t>
      </w:r>
      <w:r w:rsidRPr="00BD612E">
        <w:rPr>
          <w:rFonts w:cs="Times New Roman"/>
          <w:szCs w:val="24"/>
        </w:rPr>
        <w:t>9 se muestra que 50</w:t>
      </w:r>
      <w:r w:rsidR="003F72B5">
        <w:rPr>
          <w:rFonts w:cs="Times New Roman"/>
          <w:szCs w:val="24"/>
        </w:rPr>
        <w:t> </w:t>
      </w:r>
      <w:r w:rsidRPr="00BD612E">
        <w:rPr>
          <w:rFonts w:cs="Times New Roman"/>
          <w:szCs w:val="24"/>
        </w:rPr>
        <w:t>% de los estudiantes consideran que no tiene</w:t>
      </w:r>
      <w:r w:rsidR="007054F5">
        <w:rPr>
          <w:rFonts w:cs="Times New Roman"/>
          <w:szCs w:val="24"/>
        </w:rPr>
        <w:t>n</w:t>
      </w:r>
      <w:r w:rsidRPr="00BD612E">
        <w:rPr>
          <w:rFonts w:cs="Times New Roman"/>
          <w:szCs w:val="24"/>
        </w:rPr>
        <w:t xml:space="preserve"> ninguna limitación cognitiva, de ellos 27.28</w:t>
      </w:r>
      <w:r w:rsidR="007054F5">
        <w:rPr>
          <w:rFonts w:cs="Times New Roman"/>
          <w:szCs w:val="24"/>
        </w:rPr>
        <w:t> </w:t>
      </w:r>
      <w:r w:rsidRPr="00BD612E">
        <w:rPr>
          <w:rFonts w:cs="Times New Roman"/>
          <w:szCs w:val="24"/>
        </w:rPr>
        <w:t>% son hombres y 22.73</w:t>
      </w:r>
      <w:r w:rsidR="007054F5">
        <w:rPr>
          <w:rFonts w:cs="Times New Roman"/>
          <w:szCs w:val="24"/>
        </w:rPr>
        <w:t> </w:t>
      </w:r>
      <w:r w:rsidRPr="00BD612E">
        <w:rPr>
          <w:rFonts w:cs="Times New Roman"/>
          <w:szCs w:val="24"/>
        </w:rPr>
        <w:t>% mujeres, porcentaje que se invierte al observar a los que s</w:t>
      </w:r>
      <w:r w:rsidR="007054F5">
        <w:rPr>
          <w:rFonts w:cs="Times New Roman"/>
          <w:szCs w:val="24"/>
        </w:rPr>
        <w:t>í</w:t>
      </w:r>
      <w:r w:rsidRPr="00BD612E">
        <w:rPr>
          <w:rFonts w:cs="Times New Roman"/>
          <w:szCs w:val="24"/>
        </w:rPr>
        <w:t xml:space="preserve"> reportan una limitación cognitiva.</w:t>
      </w:r>
    </w:p>
    <w:p w14:paraId="212F79CB" w14:textId="4FA68C20" w:rsidR="003B51B7" w:rsidRDefault="003B51B7" w:rsidP="003B51B7">
      <w:pPr>
        <w:autoSpaceDE w:val="0"/>
        <w:autoSpaceDN w:val="0"/>
        <w:adjustRightInd w:val="0"/>
        <w:spacing w:after="0" w:line="360" w:lineRule="auto"/>
        <w:ind w:firstLine="708"/>
        <w:jc w:val="both"/>
        <w:rPr>
          <w:rFonts w:cs="Times New Roman"/>
          <w:szCs w:val="24"/>
        </w:rPr>
      </w:pPr>
    </w:p>
    <w:p w14:paraId="435A8729" w14:textId="02FFFA14" w:rsidR="00C126A2" w:rsidRDefault="00C126A2" w:rsidP="003B51B7">
      <w:pPr>
        <w:autoSpaceDE w:val="0"/>
        <w:autoSpaceDN w:val="0"/>
        <w:adjustRightInd w:val="0"/>
        <w:spacing w:after="0" w:line="360" w:lineRule="auto"/>
        <w:ind w:firstLine="708"/>
        <w:jc w:val="both"/>
        <w:rPr>
          <w:rFonts w:cs="Times New Roman"/>
          <w:szCs w:val="24"/>
        </w:rPr>
      </w:pPr>
    </w:p>
    <w:p w14:paraId="31297E00" w14:textId="1FD38A57" w:rsidR="00C126A2" w:rsidRDefault="00C126A2" w:rsidP="003B51B7">
      <w:pPr>
        <w:autoSpaceDE w:val="0"/>
        <w:autoSpaceDN w:val="0"/>
        <w:adjustRightInd w:val="0"/>
        <w:spacing w:after="0" w:line="360" w:lineRule="auto"/>
        <w:ind w:firstLine="708"/>
        <w:jc w:val="both"/>
        <w:rPr>
          <w:rFonts w:cs="Times New Roman"/>
          <w:szCs w:val="24"/>
        </w:rPr>
      </w:pPr>
    </w:p>
    <w:p w14:paraId="116EE8E6" w14:textId="66E9895B" w:rsidR="00C126A2" w:rsidRDefault="00C126A2" w:rsidP="003B51B7">
      <w:pPr>
        <w:autoSpaceDE w:val="0"/>
        <w:autoSpaceDN w:val="0"/>
        <w:adjustRightInd w:val="0"/>
        <w:spacing w:after="0" w:line="360" w:lineRule="auto"/>
        <w:ind w:firstLine="708"/>
        <w:jc w:val="both"/>
        <w:rPr>
          <w:rFonts w:cs="Times New Roman"/>
          <w:szCs w:val="24"/>
        </w:rPr>
      </w:pPr>
    </w:p>
    <w:p w14:paraId="2847650A" w14:textId="55FC0992" w:rsidR="00C126A2" w:rsidRDefault="00C126A2" w:rsidP="003B51B7">
      <w:pPr>
        <w:autoSpaceDE w:val="0"/>
        <w:autoSpaceDN w:val="0"/>
        <w:adjustRightInd w:val="0"/>
        <w:spacing w:after="0" w:line="360" w:lineRule="auto"/>
        <w:ind w:firstLine="708"/>
        <w:jc w:val="both"/>
        <w:rPr>
          <w:rFonts w:cs="Times New Roman"/>
          <w:szCs w:val="24"/>
        </w:rPr>
      </w:pPr>
    </w:p>
    <w:p w14:paraId="4108172E" w14:textId="6E6E2430" w:rsidR="00C126A2" w:rsidRDefault="00C126A2" w:rsidP="003B51B7">
      <w:pPr>
        <w:autoSpaceDE w:val="0"/>
        <w:autoSpaceDN w:val="0"/>
        <w:adjustRightInd w:val="0"/>
        <w:spacing w:after="0" w:line="360" w:lineRule="auto"/>
        <w:ind w:firstLine="708"/>
        <w:jc w:val="both"/>
        <w:rPr>
          <w:rFonts w:cs="Times New Roman"/>
          <w:szCs w:val="24"/>
        </w:rPr>
      </w:pPr>
    </w:p>
    <w:p w14:paraId="126F3589" w14:textId="4F65720E" w:rsidR="00C126A2" w:rsidRDefault="00C126A2" w:rsidP="003B51B7">
      <w:pPr>
        <w:autoSpaceDE w:val="0"/>
        <w:autoSpaceDN w:val="0"/>
        <w:adjustRightInd w:val="0"/>
        <w:spacing w:after="0" w:line="360" w:lineRule="auto"/>
        <w:ind w:firstLine="708"/>
        <w:jc w:val="both"/>
        <w:rPr>
          <w:rFonts w:cs="Times New Roman"/>
          <w:szCs w:val="24"/>
        </w:rPr>
      </w:pPr>
    </w:p>
    <w:p w14:paraId="01D56027" w14:textId="77777777" w:rsidR="00C126A2" w:rsidRPr="00BD612E" w:rsidRDefault="00C126A2" w:rsidP="003B51B7">
      <w:pPr>
        <w:autoSpaceDE w:val="0"/>
        <w:autoSpaceDN w:val="0"/>
        <w:adjustRightInd w:val="0"/>
        <w:spacing w:after="0" w:line="360" w:lineRule="auto"/>
        <w:ind w:firstLine="708"/>
        <w:jc w:val="both"/>
        <w:rPr>
          <w:rFonts w:cs="Times New Roman"/>
          <w:szCs w:val="24"/>
        </w:rPr>
      </w:pPr>
    </w:p>
    <w:p w14:paraId="5A4B2BD2" w14:textId="7602A6A6" w:rsidR="00A460E6" w:rsidRPr="003B51B7" w:rsidRDefault="00A460E6" w:rsidP="003B51B7">
      <w:pPr>
        <w:autoSpaceDE w:val="0"/>
        <w:autoSpaceDN w:val="0"/>
        <w:adjustRightInd w:val="0"/>
        <w:spacing w:after="0" w:line="360" w:lineRule="auto"/>
        <w:jc w:val="center"/>
        <w:rPr>
          <w:rFonts w:cs="Times New Roman"/>
          <w:szCs w:val="24"/>
        </w:rPr>
      </w:pPr>
      <w:r w:rsidRPr="00EF234C">
        <w:rPr>
          <w:rFonts w:cs="Times New Roman"/>
          <w:b/>
          <w:bCs/>
          <w:szCs w:val="24"/>
        </w:rPr>
        <w:lastRenderedPageBreak/>
        <w:t>Tabla 9</w:t>
      </w:r>
      <w:r w:rsidRPr="003B51B7">
        <w:rPr>
          <w:rFonts w:cs="Times New Roman"/>
          <w:szCs w:val="24"/>
        </w:rPr>
        <w:t xml:space="preserve">. Porcentaje de </w:t>
      </w:r>
      <w:r w:rsidRPr="003B51B7">
        <w:rPr>
          <w:rFonts w:cs="Times New Roman"/>
          <w:color w:val="000000"/>
          <w:szCs w:val="24"/>
        </w:rPr>
        <w:t>limitación cognitiva para comunicarse por sexo.</w:t>
      </w:r>
    </w:p>
    <w:tbl>
      <w:tblPr>
        <w:tblStyle w:val="Tablaconcuadrcula"/>
        <w:tblW w:w="5397" w:type="dxa"/>
        <w:jc w:val="center"/>
        <w:tblLayout w:type="fixed"/>
        <w:tblLook w:val="04A0" w:firstRow="1" w:lastRow="0" w:firstColumn="1" w:lastColumn="0" w:noHBand="0" w:noVBand="1"/>
      </w:tblPr>
      <w:tblGrid>
        <w:gridCol w:w="875"/>
        <w:gridCol w:w="1123"/>
        <w:gridCol w:w="1032"/>
        <w:gridCol w:w="1032"/>
        <w:gridCol w:w="1335"/>
      </w:tblGrid>
      <w:tr w:rsidR="00A460E6" w:rsidRPr="00796D96" w14:paraId="20CD7AC2" w14:textId="77777777" w:rsidTr="00EF234C">
        <w:trPr>
          <w:jc w:val="center"/>
        </w:trPr>
        <w:tc>
          <w:tcPr>
            <w:tcW w:w="875" w:type="dxa"/>
          </w:tcPr>
          <w:p w14:paraId="10DD012A"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1123" w:type="dxa"/>
          </w:tcPr>
          <w:p w14:paraId="098274F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tc>
        <w:tc>
          <w:tcPr>
            <w:tcW w:w="2064" w:type="dxa"/>
            <w:gridSpan w:val="2"/>
            <w:hideMark/>
          </w:tcPr>
          <w:p w14:paraId="6CCEC162" w14:textId="2170EEDD"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Limitación </w:t>
            </w:r>
            <w:r w:rsidR="00AF515F" w:rsidRPr="00796D96">
              <w:rPr>
                <w:rFonts w:cs="Times New Roman"/>
                <w:color w:val="000000"/>
                <w:szCs w:val="24"/>
              </w:rPr>
              <w:t>cognitiva</w:t>
            </w:r>
          </w:p>
        </w:tc>
        <w:tc>
          <w:tcPr>
            <w:tcW w:w="1335" w:type="dxa"/>
          </w:tcPr>
          <w:p w14:paraId="52DDC4A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tc>
      </w:tr>
      <w:tr w:rsidR="00A460E6" w:rsidRPr="00796D96" w14:paraId="7DD26BFE" w14:textId="77777777" w:rsidTr="00EF234C">
        <w:trPr>
          <w:jc w:val="center"/>
        </w:trPr>
        <w:tc>
          <w:tcPr>
            <w:tcW w:w="875" w:type="dxa"/>
          </w:tcPr>
          <w:p w14:paraId="05EB1A47"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p>
        </w:tc>
        <w:tc>
          <w:tcPr>
            <w:tcW w:w="1123" w:type="dxa"/>
          </w:tcPr>
          <w:p w14:paraId="275BD94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p>
        </w:tc>
        <w:tc>
          <w:tcPr>
            <w:tcW w:w="1032" w:type="dxa"/>
            <w:hideMark/>
          </w:tcPr>
          <w:p w14:paraId="09AC5211" w14:textId="048865D0"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S</w:t>
            </w:r>
            <w:r w:rsidR="00AF515F" w:rsidRPr="00796D96">
              <w:rPr>
                <w:rFonts w:cs="Times New Roman"/>
                <w:color w:val="000000"/>
                <w:szCs w:val="24"/>
              </w:rPr>
              <w:t>í</w:t>
            </w:r>
            <w:r w:rsidRPr="00796D96">
              <w:rPr>
                <w:rFonts w:cs="Times New Roman"/>
                <w:color w:val="000000"/>
                <w:szCs w:val="24"/>
              </w:rPr>
              <w:t xml:space="preserve"> </w:t>
            </w:r>
          </w:p>
        </w:tc>
        <w:tc>
          <w:tcPr>
            <w:tcW w:w="1032" w:type="dxa"/>
            <w:hideMark/>
          </w:tcPr>
          <w:p w14:paraId="32D509A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 xml:space="preserve">No </w:t>
            </w:r>
          </w:p>
        </w:tc>
        <w:tc>
          <w:tcPr>
            <w:tcW w:w="1335" w:type="dxa"/>
            <w:hideMark/>
          </w:tcPr>
          <w:p w14:paraId="31E01D57"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Total</w:t>
            </w:r>
          </w:p>
        </w:tc>
      </w:tr>
      <w:tr w:rsidR="00A460E6" w:rsidRPr="00796D96" w14:paraId="3A39BE74" w14:textId="77777777" w:rsidTr="00EF234C">
        <w:trPr>
          <w:jc w:val="center"/>
        </w:trPr>
        <w:tc>
          <w:tcPr>
            <w:tcW w:w="875" w:type="dxa"/>
            <w:vMerge w:val="restart"/>
            <w:hideMark/>
          </w:tcPr>
          <w:p w14:paraId="0C85E3DE"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Sexo</w:t>
            </w:r>
          </w:p>
        </w:tc>
        <w:tc>
          <w:tcPr>
            <w:tcW w:w="1123" w:type="dxa"/>
            <w:hideMark/>
          </w:tcPr>
          <w:p w14:paraId="0783610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Hombre</w:t>
            </w:r>
          </w:p>
        </w:tc>
        <w:tc>
          <w:tcPr>
            <w:tcW w:w="1032" w:type="dxa"/>
            <w:hideMark/>
          </w:tcPr>
          <w:p w14:paraId="562E889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22.73</w:t>
            </w:r>
          </w:p>
        </w:tc>
        <w:tc>
          <w:tcPr>
            <w:tcW w:w="1032" w:type="dxa"/>
            <w:hideMark/>
          </w:tcPr>
          <w:p w14:paraId="523BA98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27.28</w:t>
            </w:r>
          </w:p>
        </w:tc>
        <w:tc>
          <w:tcPr>
            <w:tcW w:w="1335" w:type="dxa"/>
            <w:hideMark/>
          </w:tcPr>
          <w:p w14:paraId="55E4811B"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50</w:t>
            </w:r>
          </w:p>
        </w:tc>
      </w:tr>
      <w:tr w:rsidR="00A460E6" w:rsidRPr="00796D96" w14:paraId="4551E1CF" w14:textId="77777777" w:rsidTr="00EF234C">
        <w:trPr>
          <w:jc w:val="center"/>
        </w:trPr>
        <w:tc>
          <w:tcPr>
            <w:tcW w:w="875" w:type="dxa"/>
            <w:vMerge/>
            <w:hideMark/>
          </w:tcPr>
          <w:p w14:paraId="544C3338" w14:textId="77777777" w:rsidR="00A460E6" w:rsidRPr="00796D96" w:rsidRDefault="00A460E6" w:rsidP="0058363F">
            <w:pPr>
              <w:spacing w:line="360" w:lineRule="auto"/>
              <w:rPr>
                <w:rFonts w:cs="Times New Roman"/>
                <w:color w:val="000000"/>
                <w:szCs w:val="24"/>
              </w:rPr>
            </w:pPr>
          </w:p>
        </w:tc>
        <w:tc>
          <w:tcPr>
            <w:tcW w:w="1123" w:type="dxa"/>
            <w:hideMark/>
          </w:tcPr>
          <w:p w14:paraId="0A55C55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Mujer</w:t>
            </w:r>
          </w:p>
        </w:tc>
        <w:tc>
          <w:tcPr>
            <w:tcW w:w="1032" w:type="dxa"/>
            <w:hideMark/>
          </w:tcPr>
          <w:p w14:paraId="17802D7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27.28</w:t>
            </w:r>
          </w:p>
        </w:tc>
        <w:tc>
          <w:tcPr>
            <w:tcW w:w="1032" w:type="dxa"/>
            <w:hideMark/>
          </w:tcPr>
          <w:p w14:paraId="2B5DE58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22.73</w:t>
            </w:r>
          </w:p>
        </w:tc>
        <w:tc>
          <w:tcPr>
            <w:tcW w:w="1335" w:type="dxa"/>
            <w:hideMark/>
          </w:tcPr>
          <w:p w14:paraId="4C3C6DEC"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50</w:t>
            </w:r>
          </w:p>
        </w:tc>
      </w:tr>
      <w:tr w:rsidR="00A460E6" w:rsidRPr="00796D96" w14:paraId="30568778" w14:textId="77777777" w:rsidTr="00EF234C">
        <w:trPr>
          <w:jc w:val="center"/>
        </w:trPr>
        <w:tc>
          <w:tcPr>
            <w:tcW w:w="1998" w:type="dxa"/>
            <w:gridSpan w:val="2"/>
            <w:hideMark/>
          </w:tcPr>
          <w:p w14:paraId="71508B54"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Total</w:t>
            </w:r>
          </w:p>
        </w:tc>
        <w:tc>
          <w:tcPr>
            <w:tcW w:w="1032" w:type="dxa"/>
            <w:hideMark/>
          </w:tcPr>
          <w:p w14:paraId="39FDFA2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50</w:t>
            </w:r>
          </w:p>
        </w:tc>
        <w:tc>
          <w:tcPr>
            <w:tcW w:w="1032" w:type="dxa"/>
            <w:hideMark/>
          </w:tcPr>
          <w:p w14:paraId="5F72352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50</w:t>
            </w:r>
          </w:p>
        </w:tc>
        <w:tc>
          <w:tcPr>
            <w:tcW w:w="1335" w:type="dxa"/>
            <w:hideMark/>
          </w:tcPr>
          <w:p w14:paraId="3B6F1A7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100</w:t>
            </w:r>
          </w:p>
        </w:tc>
      </w:tr>
    </w:tbl>
    <w:p w14:paraId="4B459AE7" w14:textId="77777777" w:rsidR="0058363F" w:rsidRPr="0058363F" w:rsidRDefault="0058363F" w:rsidP="0058363F">
      <w:pPr>
        <w:autoSpaceDE w:val="0"/>
        <w:autoSpaceDN w:val="0"/>
        <w:adjustRightInd w:val="0"/>
        <w:spacing w:after="0" w:line="360" w:lineRule="auto"/>
        <w:jc w:val="center"/>
        <w:rPr>
          <w:rFonts w:cs="Times New Roman"/>
          <w:sz w:val="36"/>
          <w:szCs w:val="36"/>
        </w:rPr>
      </w:pPr>
      <w:r w:rsidRPr="0058363F">
        <w:rPr>
          <w:rFonts w:cs="Times New Roman"/>
          <w:szCs w:val="24"/>
        </w:rPr>
        <w:t xml:space="preserve">Fuente: </w:t>
      </w:r>
      <w:r>
        <w:rPr>
          <w:rFonts w:cs="Times New Roman"/>
          <w:szCs w:val="24"/>
        </w:rPr>
        <w:t>E</w:t>
      </w:r>
      <w:r w:rsidRPr="0058363F">
        <w:rPr>
          <w:rFonts w:cs="Times New Roman"/>
          <w:szCs w:val="24"/>
        </w:rPr>
        <w:t>laboración propia</w:t>
      </w:r>
    </w:p>
    <w:p w14:paraId="0A72B149" w14:textId="7995804D" w:rsidR="00A460E6" w:rsidRPr="00BD612E" w:rsidRDefault="00A460E6" w:rsidP="00EF234C">
      <w:pPr>
        <w:autoSpaceDE w:val="0"/>
        <w:autoSpaceDN w:val="0"/>
        <w:adjustRightInd w:val="0"/>
        <w:spacing w:line="360" w:lineRule="auto"/>
        <w:ind w:left="60" w:right="60" w:firstLine="648"/>
        <w:jc w:val="both"/>
        <w:rPr>
          <w:rFonts w:cs="Times New Roman"/>
          <w:szCs w:val="24"/>
        </w:rPr>
      </w:pPr>
      <w:r w:rsidRPr="00BD612E">
        <w:rPr>
          <w:rFonts w:cs="Times New Roman"/>
          <w:szCs w:val="24"/>
        </w:rPr>
        <w:t xml:space="preserve">De acuerdo con lo expuesto en la </w:t>
      </w:r>
      <w:r w:rsidR="007054F5">
        <w:rPr>
          <w:rFonts w:cs="Times New Roman"/>
          <w:szCs w:val="24"/>
        </w:rPr>
        <w:t>t</w:t>
      </w:r>
      <w:r w:rsidRPr="00BD612E">
        <w:rPr>
          <w:rFonts w:cs="Times New Roman"/>
          <w:szCs w:val="24"/>
        </w:rPr>
        <w:t>abla 10, 50</w:t>
      </w:r>
      <w:r w:rsidR="007054F5">
        <w:rPr>
          <w:rFonts w:cs="Times New Roman"/>
          <w:szCs w:val="24"/>
        </w:rPr>
        <w:t> </w:t>
      </w:r>
      <w:r w:rsidRPr="00BD612E">
        <w:rPr>
          <w:rFonts w:cs="Times New Roman"/>
          <w:szCs w:val="24"/>
        </w:rPr>
        <w:t>% de los estudiantes consideran que no tiene</w:t>
      </w:r>
      <w:r w:rsidR="007054F5">
        <w:rPr>
          <w:rFonts w:cs="Times New Roman"/>
          <w:szCs w:val="24"/>
        </w:rPr>
        <w:t>n</w:t>
      </w:r>
      <w:r w:rsidRPr="00BD612E">
        <w:rPr>
          <w:rFonts w:cs="Times New Roman"/>
          <w:szCs w:val="24"/>
        </w:rPr>
        <w:t xml:space="preserve"> ninguna limitación cognitiva, de los cuales 27.28</w:t>
      </w:r>
      <w:r w:rsidR="007054F5">
        <w:rPr>
          <w:rFonts w:cs="Times New Roman"/>
          <w:szCs w:val="24"/>
        </w:rPr>
        <w:t> </w:t>
      </w:r>
      <w:r w:rsidRPr="00BD612E">
        <w:rPr>
          <w:rFonts w:cs="Times New Roman"/>
          <w:szCs w:val="24"/>
        </w:rPr>
        <w:t>% son hombres y 22.73</w:t>
      </w:r>
      <w:r w:rsidR="007054F5">
        <w:rPr>
          <w:rFonts w:cs="Times New Roman"/>
          <w:szCs w:val="24"/>
        </w:rPr>
        <w:t> </w:t>
      </w:r>
      <w:r w:rsidRPr="00BD612E">
        <w:rPr>
          <w:rFonts w:cs="Times New Roman"/>
          <w:szCs w:val="24"/>
        </w:rPr>
        <w:t xml:space="preserve">% mujeres. </w:t>
      </w:r>
      <w:r w:rsidR="00FC602D">
        <w:rPr>
          <w:rFonts w:cs="Times New Roman"/>
          <w:szCs w:val="24"/>
        </w:rPr>
        <w:t>L</w:t>
      </w:r>
      <w:r w:rsidRPr="00BD612E">
        <w:rPr>
          <w:rFonts w:cs="Times New Roman"/>
          <w:szCs w:val="24"/>
        </w:rPr>
        <w:t>a mitad que s</w:t>
      </w:r>
      <w:r w:rsidR="007054F5">
        <w:rPr>
          <w:rFonts w:cs="Times New Roman"/>
          <w:szCs w:val="24"/>
        </w:rPr>
        <w:t>í</w:t>
      </w:r>
      <w:r w:rsidRPr="00BD612E">
        <w:rPr>
          <w:rFonts w:cs="Times New Roman"/>
          <w:szCs w:val="24"/>
        </w:rPr>
        <w:t xml:space="preserve"> considera </w:t>
      </w:r>
      <w:r w:rsidR="007054F5">
        <w:rPr>
          <w:rFonts w:cs="Times New Roman"/>
          <w:szCs w:val="24"/>
        </w:rPr>
        <w:t>tener</w:t>
      </w:r>
      <w:r w:rsidR="007054F5" w:rsidRPr="00BD612E">
        <w:rPr>
          <w:rFonts w:cs="Times New Roman"/>
          <w:szCs w:val="24"/>
        </w:rPr>
        <w:t xml:space="preserve"> </w:t>
      </w:r>
      <w:r w:rsidRPr="00BD612E">
        <w:rPr>
          <w:rFonts w:cs="Times New Roman"/>
          <w:szCs w:val="24"/>
        </w:rPr>
        <w:t>alguna limitación</w:t>
      </w:r>
      <w:r w:rsidR="00FC602D">
        <w:rPr>
          <w:rFonts w:cs="Times New Roman"/>
          <w:szCs w:val="24"/>
        </w:rPr>
        <w:t xml:space="preserve"> se desglosa de la siguiente forma: en primer lugar, </w:t>
      </w:r>
      <w:r w:rsidRPr="00BD612E">
        <w:rPr>
          <w:rFonts w:cs="Times New Roman"/>
          <w:szCs w:val="24"/>
        </w:rPr>
        <w:t xml:space="preserve">estudiantado con </w:t>
      </w:r>
      <w:r w:rsidR="00FC602D" w:rsidRPr="00BD612E">
        <w:rPr>
          <w:rFonts w:cs="Times New Roman"/>
          <w:szCs w:val="24"/>
          <w:lang w:val="es-ES"/>
        </w:rPr>
        <w:t>TDA-H</w:t>
      </w:r>
      <w:r w:rsidR="00FC602D">
        <w:rPr>
          <w:rFonts w:cs="Times New Roman"/>
          <w:szCs w:val="24"/>
        </w:rPr>
        <w:t xml:space="preserve">, </w:t>
      </w:r>
      <w:r w:rsidRPr="00BD612E">
        <w:rPr>
          <w:rFonts w:cs="Times New Roman"/>
          <w:szCs w:val="24"/>
        </w:rPr>
        <w:t>con 22.73</w:t>
      </w:r>
      <w:r w:rsidR="00FC602D">
        <w:rPr>
          <w:rFonts w:cs="Times New Roman"/>
          <w:szCs w:val="24"/>
        </w:rPr>
        <w:t> </w:t>
      </w:r>
      <w:r w:rsidRPr="00BD612E">
        <w:rPr>
          <w:rFonts w:cs="Times New Roman"/>
          <w:szCs w:val="24"/>
        </w:rPr>
        <w:t xml:space="preserve">%, seguido por el </w:t>
      </w:r>
      <w:r w:rsidR="00FC602D">
        <w:rPr>
          <w:rFonts w:cs="Times New Roman"/>
          <w:szCs w:val="24"/>
        </w:rPr>
        <w:t xml:space="preserve">alumnado con </w:t>
      </w:r>
      <w:r w:rsidRPr="00BD612E">
        <w:rPr>
          <w:rFonts w:cs="Times New Roman"/>
          <w:szCs w:val="24"/>
        </w:rPr>
        <w:t>trastorno por déficit de atención</w:t>
      </w:r>
      <w:r w:rsidR="00FC602D">
        <w:rPr>
          <w:rFonts w:cs="Times New Roman"/>
          <w:szCs w:val="24"/>
        </w:rPr>
        <w:t>,</w:t>
      </w:r>
      <w:r w:rsidRPr="00BD612E">
        <w:rPr>
          <w:rFonts w:cs="Times New Roman"/>
          <w:szCs w:val="24"/>
        </w:rPr>
        <w:t xml:space="preserve"> con 13.64</w:t>
      </w:r>
      <w:r w:rsidR="00FC602D">
        <w:rPr>
          <w:rFonts w:cs="Times New Roman"/>
          <w:szCs w:val="24"/>
        </w:rPr>
        <w:t> </w:t>
      </w:r>
      <w:r w:rsidRPr="00BD612E">
        <w:rPr>
          <w:rFonts w:cs="Times New Roman"/>
          <w:szCs w:val="24"/>
        </w:rPr>
        <w:t xml:space="preserve">%, </w:t>
      </w:r>
      <w:r w:rsidR="00FC602D">
        <w:rPr>
          <w:rFonts w:cs="Times New Roman"/>
          <w:szCs w:val="24"/>
        </w:rPr>
        <w:t xml:space="preserve">y </w:t>
      </w:r>
      <w:r w:rsidRPr="00BD612E">
        <w:rPr>
          <w:rFonts w:cs="Times New Roman"/>
          <w:szCs w:val="24"/>
        </w:rPr>
        <w:t xml:space="preserve">en ambos casos </w:t>
      </w:r>
      <w:r w:rsidR="00FC602D">
        <w:rPr>
          <w:rFonts w:cs="Times New Roman"/>
          <w:szCs w:val="24"/>
        </w:rPr>
        <w:t xml:space="preserve">hay </w:t>
      </w:r>
      <w:r w:rsidRPr="00BD612E">
        <w:rPr>
          <w:rFonts w:cs="Times New Roman"/>
          <w:szCs w:val="24"/>
        </w:rPr>
        <w:t>más en mujeres</w:t>
      </w:r>
      <w:r w:rsidR="00FC602D">
        <w:rPr>
          <w:rFonts w:cs="Times New Roman"/>
          <w:szCs w:val="24"/>
        </w:rPr>
        <w:t xml:space="preserve"> que hombres,</w:t>
      </w:r>
      <w:r w:rsidRPr="00BD612E">
        <w:rPr>
          <w:rFonts w:cs="Times New Roman"/>
          <w:szCs w:val="24"/>
        </w:rPr>
        <w:t xml:space="preserve"> 13.64</w:t>
      </w:r>
      <w:r w:rsidR="00FC602D">
        <w:rPr>
          <w:rFonts w:cs="Times New Roman"/>
          <w:szCs w:val="24"/>
        </w:rPr>
        <w:t> </w:t>
      </w:r>
      <w:r w:rsidRPr="00BD612E">
        <w:rPr>
          <w:rFonts w:cs="Times New Roman"/>
          <w:szCs w:val="24"/>
        </w:rPr>
        <w:t>% y 9.1</w:t>
      </w:r>
      <w:r w:rsidR="00FC602D">
        <w:rPr>
          <w:rFonts w:cs="Times New Roman"/>
          <w:szCs w:val="24"/>
        </w:rPr>
        <w:t> </w:t>
      </w:r>
      <w:r w:rsidRPr="00BD612E">
        <w:rPr>
          <w:rFonts w:cs="Times New Roman"/>
          <w:szCs w:val="24"/>
        </w:rPr>
        <w:t>%</w:t>
      </w:r>
      <w:r w:rsidR="00FC602D">
        <w:rPr>
          <w:rFonts w:cs="Times New Roman"/>
          <w:szCs w:val="24"/>
        </w:rPr>
        <w:t>,</w:t>
      </w:r>
      <w:r w:rsidRPr="00BD612E">
        <w:rPr>
          <w:rFonts w:cs="Times New Roman"/>
          <w:szCs w:val="24"/>
        </w:rPr>
        <w:t xml:space="preserve"> respectivamente.</w:t>
      </w:r>
    </w:p>
    <w:p w14:paraId="6D0800F4" w14:textId="77777777" w:rsidR="00A460E6" w:rsidRPr="00BD612E" w:rsidRDefault="00A460E6" w:rsidP="0058363F">
      <w:pPr>
        <w:autoSpaceDE w:val="0"/>
        <w:autoSpaceDN w:val="0"/>
        <w:adjustRightInd w:val="0"/>
        <w:spacing w:after="0" w:line="360" w:lineRule="auto"/>
        <w:ind w:firstLine="708"/>
        <w:jc w:val="both"/>
        <w:rPr>
          <w:rFonts w:cs="Times New Roman"/>
          <w:szCs w:val="24"/>
        </w:rPr>
      </w:pPr>
    </w:p>
    <w:p w14:paraId="57D422E0" w14:textId="5B015012" w:rsidR="00A460E6" w:rsidRPr="0058363F" w:rsidRDefault="00A460E6" w:rsidP="0058363F">
      <w:pPr>
        <w:autoSpaceDE w:val="0"/>
        <w:autoSpaceDN w:val="0"/>
        <w:adjustRightInd w:val="0"/>
        <w:spacing w:after="0" w:line="360" w:lineRule="auto"/>
        <w:jc w:val="center"/>
        <w:rPr>
          <w:rFonts w:cs="Times New Roman"/>
          <w:szCs w:val="24"/>
        </w:rPr>
      </w:pPr>
      <w:r w:rsidRPr="003B51B7">
        <w:rPr>
          <w:rFonts w:cs="Times New Roman"/>
          <w:b/>
          <w:bCs/>
          <w:szCs w:val="24"/>
        </w:rPr>
        <w:t>Tabla 10</w:t>
      </w:r>
      <w:r w:rsidRPr="0058363F">
        <w:rPr>
          <w:rFonts w:cs="Times New Roman"/>
          <w:szCs w:val="24"/>
        </w:rPr>
        <w:t xml:space="preserve">. Porcentaje de </w:t>
      </w:r>
      <w:r w:rsidRPr="0058363F">
        <w:rPr>
          <w:rFonts w:cs="Times New Roman"/>
          <w:color w:val="000000"/>
          <w:szCs w:val="24"/>
        </w:rPr>
        <w:t>la limitación cognitiva por sexo</w:t>
      </w:r>
    </w:p>
    <w:tbl>
      <w:tblPr>
        <w:tblStyle w:val="Tablaconcuadrcula"/>
        <w:tblW w:w="8926" w:type="dxa"/>
        <w:jc w:val="center"/>
        <w:tblLook w:val="04A0" w:firstRow="1" w:lastRow="0" w:firstColumn="1" w:lastColumn="0" w:noHBand="0" w:noVBand="1"/>
      </w:tblPr>
      <w:tblGrid>
        <w:gridCol w:w="222"/>
        <w:gridCol w:w="1123"/>
        <w:gridCol w:w="910"/>
        <w:gridCol w:w="1270"/>
        <w:gridCol w:w="1270"/>
        <w:gridCol w:w="1363"/>
        <w:gridCol w:w="1683"/>
        <w:gridCol w:w="1163"/>
        <w:gridCol w:w="843"/>
      </w:tblGrid>
      <w:tr w:rsidR="00A460E6" w:rsidRPr="00796D96" w14:paraId="6F65505A" w14:textId="77777777" w:rsidTr="0058363F">
        <w:trPr>
          <w:jc w:val="center"/>
        </w:trPr>
        <w:tc>
          <w:tcPr>
            <w:tcW w:w="8119" w:type="dxa"/>
            <w:gridSpan w:val="8"/>
            <w:hideMark/>
          </w:tcPr>
          <w:p w14:paraId="004AC3A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Descripción de la limitación</w:t>
            </w:r>
          </w:p>
        </w:tc>
        <w:tc>
          <w:tcPr>
            <w:tcW w:w="807" w:type="dxa"/>
            <w:vMerge w:val="restart"/>
            <w:hideMark/>
          </w:tcPr>
          <w:p w14:paraId="4F40435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Total</w:t>
            </w:r>
          </w:p>
        </w:tc>
      </w:tr>
      <w:tr w:rsidR="00A460E6" w:rsidRPr="00796D96" w14:paraId="676613BE" w14:textId="77777777" w:rsidTr="0058363F">
        <w:trPr>
          <w:jc w:val="center"/>
        </w:trPr>
        <w:tc>
          <w:tcPr>
            <w:tcW w:w="1149" w:type="dxa"/>
            <w:gridSpan w:val="2"/>
          </w:tcPr>
          <w:p w14:paraId="1CC887CE" w14:textId="77777777" w:rsidR="00A460E6" w:rsidRPr="00796D96" w:rsidRDefault="00A460E6" w:rsidP="0058363F">
            <w:pPr>
              <w:autoSpaceDE w:val="0"/>
              <w:autoSpaceDN w:val="0"/>
              <w:adjustRightInd w:val="0"/>
              <w:spacing w:line="360" w:lineRule="auto"/>
              <w:rPr>
                <w:rFonts w:cs="Times New Roman"/>
                <w:color w:val="000000"/>
                <w:szCs w:val="24"/>
              </w:rPr>
            </w:pPr>
          </w:p>
        </w:tc>
        <w:tc>
          <w:tcPr>
            <w:tcW w:w="1432" w:type="dxa"/>
            <w:hideMark/>
          </w:tcPr>
          <w:p w14:paraId="540EAE18" w14:textId="6B362AB8" w:rsidR="00A460E6" w:rsidRPr="00796D96" w:rsidRDefault="008E0662" w:rsidP="0058363F">
            <w:pPr>
              <w:autoSpaceDE w:val="0"/>
              <w:autoSpaceDN w:val="0"/>
              <w:adjustRightInd w:val="0"/>
              <w:spacing w:line="360" w:lineRule="auto"/>
              <w:ind w:left="60" w:right="60"/>
              <w:jc w:val="center"/>
              <w:rPr>
                <w:rFonts w:cs="Times New Roman"/>
                <w:i/>
                <w:iCs/>
                <w:color w:val="000000"/>
                <w:szCs w:val="24"/>
              </w:rPr>
            </w:pPr>
            <w:r w:rsidRPr="00796D96">
              <w:rPr>
                <w:rFonts w:cs="Times New Roman"/>
                <w:szCs w:val="24"/>
                <w:lang w:val="es-ES"/>
              </w:rPr>
              <w:t>TDA-H</w:t>
            </w:r>
          </w:p>
        </w:tc>
        <w:tc>
          <w:tcPr>
            <w:tcW w:w="0" w:type="auto"/>
            <w:hideMark/>
          </w:tcPr>
          <w:p w14:paraId="5239BAC4" w14:textId="7C529FB1" w:rsidR="00A460E6" w:rsidRPr="00796D96" w:rsidRDefault="00A460E6" w:rsidP="0058363F">
            <w:pPr>
              <w:autoSpaceDE w:val="0"/>
              <w:autoSpaceDN w:val="0"/>
              <w:adjustRightInd w:val="0"/>
              <w:spacing w:line="360" w:lineRule="auto"/>
              <w:ind w:left="60" w:right="60"/>
              <w:jc w:val="center"/>
              <w:rPr>
                <w:rFonts w:cs="Times New Roman"/>
                <w:i/>
                <w:iCs/>
                <w:color w:val="000000"/>
                <w:szCs w:val="24"/>
              </w:rPr>
            </w:pPr>
            <w:r w:rsidRPr="00796D96">
              <w:rPr>
                <w:rFonts w:cs="Times New Roman"/>
                <w:color w:val="000000"/>
                <w:szCs w:val="24"/>
              </w:rPr>
              <w:t xml:space="preserve">Trastorno </w:t>
            </w:r>
            <w:r w:rsidR="008E0662" w:rsidRPr="00796D96">
              <w:rPr>
                <w:rFonts w:cs="Times New Roman"/>
                <w:color w:val="000000"/>
                <w:szCs w:val="24"/>
              </w:rPr>
              <w:t xml:space="preserve">de déficit </w:t>
            </w:r>
            <w:r w:rsidRPr="00796D96">
              <w:rPr>
                <w:rFonts w:cs="Times New Roman"/>
                <w:color w:val="000000"/>
                <w:szCs w:val="24"/>
              </w:rPr>
              <w:t xml:space="preserve">de </w:t>
            </w:r>
            <w:r w:rsidR="00AF515F" w:rsidRPr="00796D96">
              <w:rPr>
                <w:rFonts w:cs="Times New Roman"/>
                <w:color w:val="000000"/>
                <w:szCs w:val="24"/>
              </w:rPr>
              <w:t>atención</w:t>
            </w:r>
          </w:p>
        </w:tc>
        <w:tc>
          <w:tcPr>
            <w:tcW w:w="1045" w:type="dxa"/>
            <w:hideMark/>
          </w:tcPr>
          <w:p w14:paraId="0BBEC833"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Trastorno del espectro autista</w:t>
            </w:r>
          </w:p>
        </w:tc>
        <w:tc>
          <w:tcPr>
            <w:tcW w:w="1118" w:type="dxa"/>
            <w:hideMark/>
          </w:tcPr>
          <w:p w14:paraId="3112FB9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Trastornos anímicos</w:t>
            </w:r>
          </w:p>
        </w:tc>
        <w:tc>
          <w:tcPr>
            <w:tcW w:w="0" w:type="auto"/>
            <w:hideMark/>
          </w:tcPr>
          <w:p w14:paraId="404A5FA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Problemas de comunicación</w:t>
            </w:r>
          </w:p>
        </w:tc>
        <w:tc>
          <w:tcPr>
            <w:tcW w:w="961" w:type="dxa"/>
            <w:hideMark/>
          </w:tcPr>
          <w:p w14:paraId="0044E31D" w14:textId="77777777" w:rsidR="00A460E6" w:rsidRPr="00796D96" w:rsidRDefault="00A460E6" w:rsidP="0058363F">
            <w:pPr>
              <w:autoSpaceDE w:val="0"/>
              <w:autoSpaceDN w:val="0"/>
              <w:adjustRightInd w:val="0"/>
              <w:spacing w:line="360" w:lineRule="auto"/>
              <w:ind w:left="60" w:right="60"/>
              <w:jc w:val="center"/>
              <w:rPr>
                <w:rFonts w:cs="Times New Roman"/>
                <w:i/>
                <w:iCs/>
                <w:color w:val="000000"/>
                <w:szCs w:val="24"/>
              </w:rPr>
            </w:pPr>
            <w:r w:rsidRPr="00796D96">
              <w:rPr>
                <w:rFonts w:cs="Times New Roman"/>
                <w:color w:val="000000"/>
                <w:szCs w:val="24"/>
              </w:rPr>
              <w:t>Ninguna</w:t>
            </w:r>
          </w:p>
        </w:tc>
        <w:tc>
          <w:tcPr>
            <w:tcW w:w="807" w:type="dxa"/>
            <w:vMerge/>
            <w:hideMark/>
          </w:tcPr>
          <w:p w14:paraId="6DC987A7" w14:textId="77777777" w:rsidR="00A460E6" w:rsidRPr="00796D96" w:rsidRDefault="00A460E6" w:rsidP="0058363F">
            <w:pPr>
              <w:spacing w:line="360" w:lineRule="auto"/>
              <w:rPr>
                <w:rFonts w:cs="Times New Roman"/>
                <w:color w:val="000000"/>
                <w:szCs w:val="24"/>
              </w:rPr>
            </w:pPr>
          </w:p>
        </w:tc>
      </w:tr>
      <w:tr w:rsidR="00A460E6" w:rsidRPr="00796D96" w14:paraId="6A2ED12E" w14:textId="77777777" w:rsidTr="0058363F">
        <w:trPr>
          <w:jc w:val="center"/>
        </w:trPr>
        <w:tc>
          <w:tcPr>
            <w:tcW w:w="0" w:type="auto"/>
            <w:vMerge w:val="restart"/>
          </w:tcPr>
          <w:p w14:paraId="521054D6" w14:textId="77777777" w:rsidR="00A460E6" w:rsidRPr="00796D96" w:rsidRDefault="00A460E6" w:rsidP="00EF234C">
            <w:pPr>
              <w:autoSpaceDE w:val="0"/>
              <w:autoSpaceDN w:val="0"/>
              <w:adjustRightInd w:val="0"/>
              <w:spacing w:line="360" w:lineRule="auto"/>
              <w:ind w:right="60"/>
              <w:rPr>
                <w:rFonts w:cs="Times New Roman"/>
                <w:color w:val="000000"/>
                <w:szCs w:val="24"/>
              </w:rPr>
            </w:pPr>
          </w:p>
        </w:tc>
        <w:tc>
          <w:tcPr>
            <w:tcW w:w="929" w:type="dxa"/>
            <w:hideMark/>
          </w:tcPr>
          <w:p w14:paraId="57937666"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Hombre</w:t>
            </w:r>
          </w:p>
        </w:tc>
        <w:tc>
          <w:tcPr>
            <w:tcW w:w="1432" w:type="dxa"/>
            <w:hideMark/>
          </w:tcPr>
          <w:p w14:paraId="4F320D0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9.1</w:t>
            </w:r>
          </w:p>
        </w:tc>
        <w:tc>
          <w:tcPr>
            <w:tcW w:w="0" w:type="auto"/>
            <w:hideMark/>
          </w:tcPr>
          <w:p w14:paraId="4E2ACDE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4.55</w:t>
            </w:r>
          </w:p>
        </w:tc>
        <w:tc>
          <w:tcPr>
            <w:tcW w:w="1045" w:type="dxa"/>
            <w:hideMark/>
          </w:tcPr>
          <w:p w14:paraId="5B2A53F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4.55</w:t>
            </w:r>
          </w:p>
        </w:tc>
        <w:tc>
          <w:tcPr>
            <w:tcW w:w="1118" w:type="dxa"/>
            <w:hideMark/>
          </w:tcPr>
          <w:p w14:paraId="01E3E8E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0" w:type="auto"/>
            <w:hideMark/>
          </w:tcPr>
          <w:p w14:paraId="1F6B766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4.55</w:t>
            </w:r>
          </w:p>
        </w:tc>
        <w:tc>
          <w:tcPr>
            <w:tcW w:w="961" w:type="dxa"/>
            <w:hideMark/>
          </w:tcPr>
          <w:p w14:paraId="78AB4BD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27.28</w:t>
            </w:r>
          </w:p>
        </w:tc>
        <w:tc>
          <w:tcPr>
            <w:tcW w:w="807" w:type="dxa"/>
            <w:hideMark/>
          </w:tcPr>
          <w:p w14:paraId="5E89DEA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50</w:t>
            </w:r>
          </w:p>
        </w:tc>
      </w:tr>
      <w:tr w:rsidR="00A460E6" w:rsidRPr="00796D96" w14:paraId="4099794C" w14:textId="77777777" w:rsidTr="0058363F">
        <w:trPr>
          <w:jc w:val="center"/>
        </w:trPr>
        <w:tc>
          <w:tcPr>
            <w:tcW w:w="0" w:type="auto"/>
            <w:vMerge/>
            <w:hideMark/>
          </w:tcPr>
          <w:p w14:paraId="211BB3DF" w14:textId="77777777" w:rsidR="00A460E6" w:rsidRPr="00796D96" w:rsidRDefault="00A460E6" w:rsidP="0058363F">
            <w:pPr>
              <w:spacing w:line="360" w:lineRule="auto"/>
              <w:rPr>
                <w:rFonts w:cs="Times New Roman"/>
                <w:color w:val="000000"/>
                <w:szCs w:val="24"/>
              </w:rPr>
            </w:pPr>
          </w:p>
        </w:tc>
        <w:tc>
          <w:tcPr>
            <w:tcW w:w="929" w:type="dxa"/>
            <w:hideMark/>
          </w:tcPr>
          <w:p w14:paraId="3ED0238A"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Mujer</w:t>
            </w:r>
          </w:p>
        </w:tc>
        <w:tc>
          <w:tcPr>
            <w:tcW w:w="1432" w:type="dxa"/>
            <w:hideMark/>
          </w:tcPr>
          <w:p w14:paraId="51F04172"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13.64</w:t>
            </w:r>
          </w:p>
        </w:tc>
        <w:tc>
          <w:tcPr>
            <w:tcW w:w="0" w:type="auto"/>
            <w:hideMark/>
          </w:tcPr>
          <w:p w14:paraId="090B83DD"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9.1</w:t>
            </w:r>
          </w:p>
        </w:tc>
        <w:tc>
          <w:tcPr>
            <w:tcW w:w="1045" w:type="dxa"/>
            <w:hideMark/>
          </w:tcPr>
          <w:p w14:paraId="19CE79C6"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1118" w:type="dxa"/>
            <w:hideMark/>
          </w:tcPr>
          <w:p w14:paraId="2122552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4.55</w:t>
            </w:r>
          </w:p>
        </w:tc>
        <w:tc>
          <w:tcPr>
            <w:tcW w:w="0" w:type="auto"/>
            <w:hideMark/>
          </w:tcPr>
          <w:p w14:paraId="3D29AA29"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0</w:t>
            </w:r>
          </w:p>
        </w:tc>
        <w:tc>
          <w:tcPr>
            <w:tcW w:w="961" w:type="dxa"/>
            <w:hideMark/>
          </w:tcPr>
          <w:p w14:paraId="0271BD7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22.73</w:t>
            </w:r>
          </w:p>
        </w:tc>
        <w:tc>
          <w:tcPr>
            <w:tcW w:w="807" w:type="dxa"/>
            <w:hideMark/>
          </w:tcPr>
          <w:p w14:paraId="607D43A8"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50</w:t>
            </w:r>
          </w:p>
        </w:tc>
      </w:tr>
      <w:tr w:rsidR="0020390B" w:rsidRPr="00796D96" w14:paraId="5B387C7F" w14:textId="77777777" w:rsidTr="0058363F">
        <w:trPr>
          <w:jc w:val="center"/>
        </w:trPr>
        <w:tc>
          <w:tcPr>
            <w:tcW w:w="1149" w:type="dxa"/>
            <w:gridSpan w:val="2"/>
            <w:hideMark/>
          </w:tcPr>
          <w:p w14:paraId="5ACF2D5A" w14:textId="77777777" w:rsidR="00A460E6" w:rsidRPr="00796D96" w:rsidRDefault="00A460E6" w:rsidP="0058363F">
            <w:pPr>
              <w:autoSpaceDE w:val="0"/>
              <w:autoSpaceDN w:val="0"/>
              <w:adjustRightInd w:val="0"/>
              <w:spacing w:line="360" w:lineRule="auto"/>
              <w:ind w:left="60" w:right="60"/>
              <w:rPr>
                <w:rFonts w:cs="Times New Roman"/>
                <w:color w:val="000000"/>
                <w:szCs w:val="24"/>
              </w:rPr>
            </w:pPr>
            <w:r w:rsidRPr="00796D96">
              <w:rPr>
                <w:rFonts w:cs="Times New Roman"/>
                <w:color w:val="000000"/>
                <w:szCs w:val="24"/>
              </w:rPr>
              <w:t>Total</w:t>
            </w:r>
          </w:p>
        </w:tc>
        <w:tc>
          <w:tcPr>
            <w:tcW w:w="1432" w:type="dxa"/>
            <w:hideMark/>
          </w:tcPr>
          <w:p w14:paraId="590BC03E"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22.73</w:t>
            </w:r>
          </w:p>
        </w:tc>
        <w:tc>
          <w:tcPr>
            <w:tcW w:w="0" w:type="auto"/>
            <w:hideMark/>
          </w:tcPr>
          <w:p w14:paraId="32DAEF9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13.64</w:t>
            </w:r>
          </w:p>
        </w:tc>
        <w:tc>
          <w:tcPr>
            <w:tcW w:w="1045" w:type="dxa"/>
            <w:hideMark/>
          </w:tcPr>
          <w:p w14:paraId="1426C210"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4.55</w:t>
            </w:r>
          </w:p>
        </w:tc>
        <w:tc>
          <w:tcPr>
            <w:tcW w:w="1118" w:type="dxa"/>
            <w:hideMark/>
          </w:tcPr>
          <w:p w14:paraId="2DEF8E7F"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4.55</w:t>
            </w:r>
          </w:p>
        </w:tc>
        <w:tc>
          <w:tcPr>
            <w:tcW w:w="0" w:type="auto"/>
            <w:hideMark/>
          </w:tcPr>
          <w:p w14:paraId="5A3A57D5"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4.55</w:t>
            </w:r>
          </w:p>
        </w:tc>
        <w:tc>
          <w:tcPr>
            <w:tcW w:w="961" w:type="dxa"/>
            <w:hideMark/>
          </w:tcPr>
          <w:p w14:paraId="0B485AFA"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50</w:t>
            </w:r>
          </w:p>
        </w:tc>
        <w:tc>
          <w:tcPr>
            <w:tcW w:w="807" w:type="dxa"/>
            <w:hideMark/>
          </w:tcPr>
          <w:p w14:paraId="71D6DF11" w14:textId="77777777" w:rsidR="00A460E6" w:rsidRPr="00796D96" w:rsidRDefault="00A460E6" w:rsidP="0058363F">
            <w:pPr>
              <w:autoSpaceDE w:val="0"/>
              <w:autoSpaceDN w:val="0"/>
              <w:adjustRightInd w:val="0"/>
              <w:spacing w:line="360" w:lineRule="auto"/>
              <w:ind w:left="60" w:right="60"/>
              <w:jc w:val="center"/>
              <w:rPr>
                <w:rFonts w:cs="Times New Roman"/>
                <w:color w:val="000000"/>
                <w:szCs w:val="24"/>
              </w:rPr>
            </w:pPr>
            <w:r w:rsidRPr="00796D96">
              <w:rPr>
                <w:rFonts w:cs="Times New Roman"/>
                <w:color w:val="000000"/>
                <w:szCs w:val="24"/>
              </w:rPr>
              <w:t>100</w:t>
            </w:r>
          </w:p>
        </w:tc>
      </w:tr>
    </w:tbl>
    <w:p w14:paraId="210CEE94" w14:textId="7F9016F4" w:rsidR="00A460E6" w:rsidRPr="0058363F" w:rsidRDefault="00A460E6" w:rsidP="0058363F">
      <w:pPr>
        <w:autoSpaceDE w:val="0"/>
        <w:autoSpaceDN w:val="0"/>
        <w:adjustRightInd w:val="0"/>
        <w:spacing w:after="0" w:line="360" w:lineRule="auto"/>
        <w:jc w:val="center"/>
        <w:rPr>
          <w:rFonts w:cs="Times New Roman"/>
          <w:sz w:val="36"/>
          <w:szCs w:val="36"/>
        </w:rPr>
      </w:pPr>
      <w:r w:rsidRPr="0058363F">
        <w:rPr>
          <w:rFonts w:cs="Times New Roman"/>
          <w:szCs w:val="24"/>
        </w:rPr>
        <w:t xml:space="preserve">Fuente: </w:t>
      </w:r>
      <w:r w:rsidR="0058363F">
        <w:rPr>
          <w:rFonts w:cs="Times New Roman"/>
          <w:szCs w:val="24"/>
        </w:rPr>
        <w:t>E</w:t>
      </w:r>
      <w:r w:rsidRPr="0058363F">
        <w:rPr>
          <w:rFonts w:cs="Times New Roman"/>
          <w:szCs w:val="24"/>
        </w:rPr>
        <w:t>laboración propia</w:t>
      </w:r>
    </w:p>
    <w:p w14:paraId="5D2F43AC" w14:textId="71D65C35" w:rsidR="00A460E6" w:rsidRDefault="00A460E6" w:rsidP="0058363F">
      <w:pPr>
        <w:spacing w:after="0" w:line="360" w:lineRule="auto"/>
        <w:rPr>
          <w:rFonts w:cs="Times New Roman"/>
          <w:szCs w:val="24"/>
          <w:lang w:val="es-ES"/>
        </w:rPr>
      </w:pPr>
    </w:p>
    <w:p w14:paraId="479C4542" w14:textId="5119C406" w:rsidR="00C126A2" w:rsidRDefault="00C126A2" w:rsidP="0058363F">
      <w:pPr>
        <w:spacing w:after="0" w:line="360" w:lineRule="auto"/>
        <w:rPr>
          <w:rFonts w:cs="Times New Roman"/>
          <w:szCs w:val="24"/>
          <w:lang w:val="es-ES"/>
        </w:rPr>
      </w:pPr>
    </w:p>
    <w:p w14:paraId="64820C38" w14:textId="6C1BABB7" w:rsidR="00C126A2" w:rsidRDefault="00C126A2" w:rsidP="0058363F">
      <w:pPr>
        <w:spacing w:after="0" w:line="360" w:lineRule="auto"/>
        <w:rPr>
          <w:rFonts w:cs="Times New Roman"/>
          <w:szCs w:val="24"/>
          <w:lang w:val="es-ES"/>
        </w:rPr>
      </w:pPr>
    </w:p>
    <w:p w14:paraId="7C97707B" w14:textId="58C31931" w:rsidR="00C126A2" w:rsidRDefault="00C126A2" w:rsidP="0058363F">
      <w:pPr>
        <w:spacing w:after="0" w:line="360" w:lineRule="auto"/>
        <w:rPr>
          <w:rFonts w:cs="Times New Roman"/>
          <w:szCs w:val="24"/>
          <w:lang w:val="es-ES"/>
        </w:rPr>
      </w:pPr>
    </w:p>
    <w:p w14:paraId="4FAA460A" w14:textId="524DD449" w:rsidR="00C126A2" w:rsidRDefault="00C126A2" w:rsidP="0058363F">
      <w:pPr>
        <w:spacing w:after="0" w:line="360" w:lineRule="auto"/>
        <w:rPr>
          <w:rFonts w:cs="Times New Roman"/>
          <w:szCs w:val="24"/>
          <w:lang w:val="es-ES"/>
        </w:rPr>
      </w:pPr>
    </w:p>
    <w:p w14:paraId="0ED5C884" w14:textId="77777777" w:rsidR="00C126A2" w:rsidRPr="00BD612E" w:rsidRDefault="00C126A2" w:rsidP="0058363F">
      <w:pPr>
        <w:spacing w:after="0" w:line="360" w:lineRule="auto"/>
        <w:rPr>
          <w:rFonts w:cs="Times New Roman"/>
          <w:szCs w:val="24"/>
          <w:lang w:val="es-ES"/>
        </w:rPr>
      </w:pPr>
    </w:p>
    <w:p w14:paraId="3F6A9C3A" w14:textId="647328C0" w:rsidR="00EC3614" w:rsidRPr="00247363" w:rsidRDefault="00EC3614" w:rsidP="00796D96">
      <w:pPr>
        <w:pStyle w:val="Ttulo1"/>
        <w:spacing w:before="0" w:line="360" w:lineRule="auto"/>
        <w:rPr>
          <w:b/>
          <w:bCs/>
          <w:lang w:val="es-ES"/>
        </w:rPr>
      </w:pPr>
      <w:r w:rsidRPr="00247363">
        <w:rPr>
          <w:b/>
          <w:bCs/>
          <w:lang w:val="es-ES"/>
        </w:rPr>
        <w:lastRenderedPageBreak/>
        <w:t>Discusión</w:t>
      </w:r>
    </w:p>
    <w:p w14:paraId="11A15BA8" w14:textId="4AA218E2" w:rsidR="00C65AE2" w:rsidRPr="00BD612E" w:rsidRDefault="00D95E9B" w:rsidP="00C65AE2">
      <w:pPr>
        <w:spacing w:after="0" w:line="360" w:lineRule="auto"/>
        <w:ind w:firstLine="708"/>
        <w:jc w:val="both"/>
        <w:rPr>
          <w:rFonts w:cs="Times New Roman"/>
          <w:szCs w:val="24"/>
          <w:lang w:val="es-ES"/>
        </w:rPr>
      </w:pPr>
      <w:r w:rsidRPr="00BD612E">
        <w:rPr>
          <w:rFonts w:cs="Times New Roman"/>
          <w:szCs w:val="24"/>
          <w:lang w:val="es-ES"/>
        </w:rPr>
        <w:t xml:space="preserve">La percepción de los estudiantes </w:t>
      </w:r>
      <w:r w:rsidR="00DD03AB" w:rsidRPr="00BD612E">
        <w:rPr>
          <w:rFonts w:cs="Times New Roman"/>
          <w:szCs w:val="24"/>
          <w:lang w:val="es-ES"/>
        </w:rPr>
        <w:t>hacia su propia funcionalidad en la mayoría</w:t>
      </w:r>
      <w:r w:rsidR="00C65AE2">
        <w:rPr>
          <w:rFonts w:cs="Times New Roman"/>
          <w:szCs w:val="24"/>
          <w:lang w:val="es-ES"/>
        </w:rPr>
        <w:t xml:space="preserve"> de los casos</w:t>
      </w:r>
      <w:r w:rsidR="00DD03AB" w:rsidRPr="00BD612E">
        <w:rPr>
          <w:rFonts w:cs="Times New Roman"/>
          <w:szCs w:val="24"/>
          <w:lang w:val="es-ES"/>
        </w:rPr>
        <w:t xml:space="preserve"> fue positiva, </w:t>
      </w:r>
      <w:r w:rsidR="004512DB" w:rsidRPr="00BD612E">
        <w:rPr>
          <w:rFonts w:cs="Times New Roman"/>
          <w:szCs w:val="24"/>
          <w:lang w:val="es-ES"/>
        </w:rPr>
        <w:t xml:space="preserve">y </w:t>
      </w:r>
      <w:r w:rsidR="00603666">
        <w:rPr>
          <w:rFonts w:cs="Times New Roman"/>
          <w:szCs w:val="24"/>
          <w:lang w:val="es-ES"/>
        </w:rPr>
        <w:t xml:space="preserve">también </w:t>
      </w:r>
      <w:r w:rsidR="00E403FD" w:rsidRPr="00BD612E">
        <w:rPr>
          <w:rFonts w:cs="Times New Roman"/>
          <w:szCs w:val="24"/>
          <w:lang w:val="es-ES"/>
        </w:rPr>
        <w:t>la mayoría menciona que no tiene tantas dificultades, a excepción de l</w:t>
      </w:r>
      <w:r w:rsidR="001838DD" w:rsidRPr="00BD612E">
        <w:rPr>
          <w:rFonts w:cs="Times New Roman"/>
          <w:szCs w:val="24"/>
          <w:lang w:val="es-ES"/>
        </w:rPr>
        <w:t>as personas</w:t>
      </w:r>
      <w:r w:rsidR="00E403FD" w:rsidRPr="00BD612E">
        <w:rPr>
          <w:rFonts w:cs="Times New Roman"/>
          <w:szCs w:val="24"/>
          <w:lang w:val="es-ES"/>
        </w:rPr>
        <w:t xml:space="preserve"> estudiantes con discapacidad psicosocial</w:t>
      </w:r>
      <w:r w:rsidR="00DB67D4">
        <w:rPr>
          <w:rFonts w:cs="Times New Roman"/>
          <w:szCs w:val="24"/>
          <w:lang w:val="es-ES"/>
        </w:rPr>
        <w:t>,</w:t>
      </w:r>
      <w:r w:rsidR="001838DD" w:rsidRPr="00BD612E">
        <w:rPr>
          <w:rFonts w:cs="Times New Roman"/>
          <w:szCs w:val="24"/>
          <w:lang w:val="es-ES"/>
        </w:rPr>
        <w:t xml:space="preserve"> similar a otros estudios como el realizado por </w:t>
      </w:r>
      <w:r w:rsidR="001838DD" w:rsidRPr="00BD612E">
        <w:rPr>
          <w:rFonts w:cs="Times New Roman"/>
          <w:szCs w:val="24"/>
          <w:lang w:val="es-ES"/>
        </w:rPr>
        <w:fldChar w:fldCharType="begin" w:fldLock="1"/>
      </w:r>
      <w:r w:rsidR="0089453F" w:rsidRPr="00BD612E">
        <w:rPr>
          <w:rFonts w:cs="Times New Roman"/>
          <w:szCs w:val="24"/>
          <w:lang w:val="es-ES"/>
        </w:rPr>
        <w:instrText>ADDIN CSL_CITATION {"citationItems":[{"id":"ITEM-1","itemData":{"abstract":"Para citar: Cotán, A. (2017): \"Educación inclusiva en las instituciones de educación superior: narrativas de estudiantes con discapacidad\". Revista Española de Discapacidad, 5 (I): 43-61. Doi: &lt;https://doi. Resumen En este artículo se presentan los resultados parciales de una tesis doctoral vinculada a un proyecto de investigación financiado por el Ministerio de Economía y Competitividad, en el que se pretendía dar a conocer los facilitadores y obstaculizadores que los estudiantes con discapacidad se encontraron durante su estancia en las instituciones de enseñanza superior. A partir del método biográfico-narrativo se pretendía exponer el punto de vista de los estudiantes con discapacidad, identificando y explicando las barreras y ayudas que estos jóvenes vivenciaron en su trayectoria universitaria. Para la recogida de información se ha hecho uso de diversos instrumentos biográficos como son entrevistas, fotografías o líneas de vida. En concreto, los resultados de este trabajo se centran en las principales barreras y ayudas que este colectivo identificó en la universidad a nivel institucional. Entre las principales conclusiones obtenidas podemos destacar cómo la normativa existente no garantiza una educación de calidad, la importancia de los servicios de apoyo para la orientación y asesoramiento durante sus trayectorias o, por ejemplo, el personal de administración y servicio como factor resiliente. Palabras clave Enseñanza superior, discapacidad, metodología biográfico-narrativa, inclusión, educación.","author":[{"dropping-particle":"","family":"Cotan","given":"Almudena","non-dropping-particle":"","parse-names":false,"suffix":""}],"container-title":"Revista Española De Discapacidad","id":"ITEM-1","issued":{"date-parts":[["2017"]]},"page":"7-9","title":"Educación inclusiva en las instituciones de educación superior : narrativas de estudiantes con discapacidad Inclusive education in higher education institutions : narratives of","type":"article-journal","volume":"5"},"uris":["http://www.mendeley.com/documents/?uuid=db206a0b-4d4e-418e-96d6-30ec80f7efa8"]}],"mendeley":{"formattedCitation":"(Cotan, 2017)","manualFormatting":"Cotan (2017)","plainTextFormattedCitation":"(Cotan, 2017)","previouslyFormattedCitation":"(Cotan, 2017)"},"properties":{"noteIndex":0},"schema":"https://github.com/citation-style-language/schema/raw/master/csl-citation.json"}</w:instrText>
      </w:r>
      <w:r w:rsidR="001838DD" w:rsidRPr="00BD612E">
        <w:rPr>
          <w:rFonts w:cs="Times New Roman"/>
          <w:szCs w:val="24"/>
          <w:lang w:val="es-ES"/>
        </w:rPr>
        <w:fldChar w:fldCharType="separate"/>
      </w:r>
      <w:r w:rsidR="001838DD" w:rsidRPr="00BD612E">
        <w:rPr>
          <w:rFonts w:cs="Times New Roman"/>
          <w:noProof/>
          <w:szCs w:val="24"/>
          <w:lang w:val="es-ES"/>
        </w:rPr>
        <w:t>C</w:t>
      </w:r>
      <w:r w:rsidR="002839AD">
        <w:rPr>
          <w:rFonts w:cs="Times New Roman"/>
          <w:noProof/>
          <w:szCs w:val="24"/>
          <w:lang w:val="es-ES"/>
        </w:rPr>
        <w:t>o</w:t>
      </w:r>
      <w:r w:rsidR="001838DD" w:rsidRPr="00BD612E">
        <w:rPr>
          <w:rFonts w:cs="Times New Roman"/>
          <w:noProof/>
          <w:szCs w:val="24"/>
          <w:lang w:val="es-ES"/>
        </w:rPr>
        <w:t>t</w:t>
      </w:r>
      <w:r w:rsidR="002839AD">
        <w:rPr>
          <w:rFonts w:cs="Times New Roman"/>
          <w:noProof/>
          <w:szCs w:val="24"/>
          <w:lang w:val="es-ES"/>
        </w:rPr>
        <w:t>á</w:t>
      </w:r>
      <w:r w:rsidR="001838DD" w:rsidRPr="00BD612E">
        <w:rPr>
          <w:rFonts w:cs="Times New Roman"/>
          <w:noProof/>
          <w:szCs w:val="24"/>
          <w:lang w:val="es-ES"/>
        </w:rPr>
        <w:t>n (2017)</w:t>
      </w:r>
      <w:r w:rsidR="001838DD" w:rsidRPr="00BD612E">
        <w:rPr>
          <w:rFonts w:cs="Times New Roman"/>
          <w:szCs w:val="24"/>
          <w:lang w:val="es-ES"/>
        </w:rPr>
        <w:fldChar w:fldCharType="end"/>
      </w:r>
      <w:r w:rsidR="001838DD" w:rsidRPr="00BD612E">
        <w:rPr>
          <w:rFonts w:cs="Times New Roman"/>
          <w:szCs w:val="24"/>
          <w:lang w:val="es-ES"/>
        </w:rPr>
        <w:t xml:space="preserve">, donde claramente </w:t>
      </w:r>
      <w:r w:rsidR="00DB67D4">
        <w:rPr>
          <w:rFonts w:cs="Times New Roman"/>
          <w:szCs w:val="24"/>
          <w:lang w:val="es-ES"/>
        </w:rPr>
        <w:t xml:space="preserve">se </w:t>
      </w:r>
      <w:r w:rsidR="001838DD" w:rsidRPr="00BD612E">
        <w:rPr>
          <w:rFonts w:cs="Times New Roman"/>
          <w:szCs w:val="24"/>
          <w:lang w:val="es-ES"/>
        </w:rPr>
        <w:t xml:space="preserve">exponen </w:t>
      </w:r>
      <w:r w:rsidR="00603666">
        <w:rPr>
          <w:rFonts w:cs="Times New Roman"/>
          <w:szCs w:val="24"/>
          <w:lang w:val="es-ES"/>
        </w:rPr>
        <w:t xml:space="preserve">algunas de </w:t>
      </w:r>
      <w:r w:rsidR="001838DD" w:rsidRPr="00BD612E">
        <w:rPr>
          <w:rFonts w:cs="Times New Roman"/>
          <w:szCs w:val="24"/>
          <w:lang w:val="es-ES"/>
        </w:rPr>
        <w:t xml:space="preserve">las </w:t>
      </w:r>
      <w:r w:rsidR="0096184D" w:rsidRPr="00BD612E">
        <w:rPr>
          <w:rFonts w:cs="Times New Roman"/>
          <w:szCs w:val="24"/>
          <w:lang w:val="es-ES"/>
        </w:rPr>
        <w:t xml:space="preserve">situaciones de algunas personas </w:t>
      </w:r>
      <w:r w:rsidR="00DB67D4">
        <w:rPr>
          <w:rFonts w:cs="Times New Roman"/>
          <w:szCs w:val="24"/>
          <w:lang w:val="es-ES"/>
        </w:rPr>
        <w:t xml:space="preserve">con discapacidad </w:t>
      </w:r>
      <w:r w:rsidR="0096184D" w:rsidRPr="00BD612E">
        <w:rPr>
          <w:rFonts w:cs="Times New Roman"/>
          <w:szCs w:val="24"/>
          <w:lang w:val="es-ES"/>
        </w:rPr>
        <w:t xml:space="preserve">inmersas en contextos educativos universitarios. </w:t>
      </w:r>
      <w:r w:rsidR="00C65AE2">
        <w:rPr>
          <w:rFonts w:cs="Times New Roman"/>
          <w:szCs w:val="24"/>
          <w:lang w:val="es-ES"/>
        </w:rPr>
        <w:t>A</w:t>
      </w:r>
      <w:r w:rsidR="00C65AE2" w:rsidRPr="00BD612E">
        <w:rPr>
          <w:rFonts w:cs="Times New Roman"/>
          <w:szCs w:val="24"/>
          <w:lang w:val="es-ES"/>
        </w:rPr>
        <w:t>unque la muestra estudiantil con discapacidad tiene una percepción positiva hacia ellos mismos</w:t>
      </w:r>
      <w:r w:rsidR="00C65AE2">
        <w:rPr>
          <w:rFonts w:cs="Times New Roman"/>
          <w:szCs w:val="24"/>
          <w:lang w:val="es-ES"/>
        </w:rPr>
        <w:t>,</w:t>
      </w:r>
      <w:r w:rsidR="00C65AE2" w:rsidRPr="00BD612E">
        <w:rPr>
          <w:rFonts w:cs="Times New Roman"/>
          <w:szCs w:val="24"/>
          <w:lang w:val="es-ES"/>
        </w:rPr>
        <w:t xml:space="preserve"> es posible que se presenten problemas en la inclusión por parte de los contextos institucionales de las universidades </w:t>
      </w:r>
      <w:r w:rsidR="00C65AE2" w:rsidRPr="00BD612E">
        <w:rPr>
          <w:rFonts w:cs="Times New Roman"/>
          <w:szCs w:val="24"/>
          <w:lang w:val="es-ES"/>
        </w:rPr>
        <w:fldChar w:fldCharType="begin" w:fldLock="1"/>
      </w:r>
      <w:r w:rsidR="00C65AE2" w:rsidRPr="00BD612E">
        <w:rPr>
          <w:rFonts w:cs="Times New Roman"/>
          <w:szCs w:val="24"/>
          <w:lang w:val="es-ES"/>
        </w:rPr>
        <w:instrText>ADDIN CSL_CITATION {"citationItems":[{"id":"ITEM-1","itemData":{"DOI":"10.34117/bjdv5n11-060","ISBN":"2347023489","ISSN":"25258761","author":[{"dropping-particle":"","family":"Brull","given":"Lida Valenzuela","non-dropping-particle":"","parse-names":false,"suffix":""},{"dropping-particle":"","family":"Gauto","given":"Mirna Miño","non-dropping-particle":"","parse-names":false,"suffix":""},{"dropping-particle":"","family":"Paredes","given":"Celina","non-dropping-particle":"","parse-names":false,"suffix":""},{"dropping-particle":"","family":"Cruz","given":"Laura Santa","non-dropping-particle":"","parse-names":false,"suffix":""}],"container-title":"Brazilian Journal of Development","id":"ITEM-1","issue":"11","issued":{"date-parts":[["2019"]]},"page":"23470-23489","title":"Percepciones de los docentes hacia las prácticas educativas inclusivas en aulas de la Educación Superior","type":"article-journal","volume":"5"},"uris":["http://www.mendeley.com/documents/?uuid=550e6293-b589-4986-a9f9-047f5dfb7f12"]},{"id":"ITEM-2","itemData":{"ISSN":"1132-239X","abstract":"Resumen Los maestros son un eje fundamental en el proceso de construcción de una escuela inclusiva. Es por ello que parece rele-vante estudiar cómo perciben su eecacia en el trato con alumnos y alumnas con discapacidad, hecho de especial importan-cia en la formación inicial de futuros maestros y maestras de Educación Física (EF). El objetivo de la presente investigación fue analizar la autoeecacia percibida por parte de futuros docentes de EF en formación para la adaptación de tareas en EF, convirtiéndolas en inclusivas. Un total de 228 estudiantes (M edad =21.85 años) de los grados de maestro en educación primaria y maestro en educación infantil participaron en este estudio, en ambos casos con la mención en EF. Todos cum-plimentaron una adaptación al contexto español de la Self-EEcacy Scale for Physical Education Teacher Education Majors towards Children with Disabilities (SE-PETE-D) (Block, Hutzler, Barak y Klavina, 2013). Los resultados indicaron que los participantes con formación especííca en EF inclusiva y con participación previa en deporte inclusivo se percibían como más competentes a la hora de adaptar las tareas de clase para conseguir una EF inclusiva respecto a sus compañeros sin formación especííca o contacto previo. Estos resultados sugirieron incluir programas de formación en EF inclusiva con el objetivo de mejorar la formación inicial de los maestros de educación primaria e infantil con mención de EF. El rendimiento académico de los estudiantes está estre-chamente vinculado con la formación inicial y continua de su profesorado (Navarro-Patón, 2016), poniéndose de maniiesto la necesidad de construir una escuela para to-dos, donde la diversidad se perciba como una oportunidad (López-Melero, 2012; Sapon-Shevin, 2013). La denomi-nada educación inclusiva es entendida como «un proceso orientado a responder a la diversidad de los estudiantes, incrementando su participación y reduciendo la exclusión en y desde la educación\" (UNESCO; Organización de las Naciones Unidas para la Educación, la Ciencia y la Cultura, 2016, p.7). Ello implica un nuevo enfoque de la educación basado en la diversidad y no en lo homogéneo (Blanco, 2008), modiicando la cultura, las prácticas y políticas edu-cativas tradicionales (Booth y Ainscow, 2011) para atender realmente a las diversas necesidades educativas del alum-nado, logrando así un pleno aprendizaje y participación (Blanco, 2008). Cabe indicar que la formación inicial de docentes sobre atención a la diversidad e…","author":[{"dropping-particle":"","family":"Abellán","given":"Jorge","non-dropping-particle":"","parse-names":false,"suffix":""},{"dropping-particle":"","family":"Sáez Gallego","given":"Nieves María","non-dropping-particle":"","parse-names":false,"suffix":""},{"dropping-particle":"","family":"Reina","given":"Raúl","non-dropping-particle":"","parse-names":false,"suffix":""},{"dropping-particle":"","family":"Ferriz","given":"Roberto","non-dropping-particle":"","parse-names":false,"suffix":""},{"dropping-particle":"","family":"Navarro Patón","given":"Rubén","non-dropping-particle":"","parse-names":false,"suffix":""}],"container-title":"Journal of Sport Psychology","id":"ITEM-2","issue":"1","issued":{"date-parts":[["2019"]]},"page":"143-156","title":"Percepción de autoeficacia hacia la inclusión en futuros maestros de educación física","type":"article-journal","volume":"28"},"uris":["http://www.mendeley.com/documents/?uuid=27dab034-6052-4560-9847-16a9d08760f9"]},{"id":"ITEM-3","itemData":{"DOI":"10.25115/psye.v8i2.455","ISSN":"2171-2085","abstract":"RESUMEN: La formación y experiencias positivas previas son fundamentales para una adecuada percepción de competencia, confianza y actitud positiva para la inclusión de alumnos con discapacidad en educación física. Este trabajo analiza la fiabilidad de una escala aplicada al contexto español para evaluar las creencias de autoeficacia para atender a alumnos con discapacidad intelectual, física y visual, mostrando excelentes valores de fiabilidad y consistencia interna la Escala de Autoeficacia en Profesores de Educación Física hacia Alumnos con Discapacidad (EA-PEF-AD). Los 102 profesores que participaron en el estudio mostraron además niveles de autoeficacia más altos (p&lt;0.001) a medida que habían tenido formación y experiencias profesionales previas. Los resultados del presente trabajo confirmarían la idoneidad de llevar a cabo programas formativos para profesores de educación física en activo, preferiblemente con contacto con personas con discapacidad.Self-efficacy of Physical Education teachers toward inclusion of students with disabilities and regarding their previous training and experiencesABSTRACT: Previous training and past positive experiences are key factors to develop an adequate self-competence, self-confidence and positive attitudes toward inclusion of students with disabilities into physical education. This study analyses the reliability of a Spanish version of the Self-Efficacy Scale for Physical Education Teacher Education Majors towards Children with Disabilities (SEPETE-D). One-hundred and two physical education professors participated in this study. Results indicated that professors scored higher on self-efficacy (p&lt;0.001) if they received previous training in adapted physical education or they had previous professional experiences on this regard. Our results recommend providing training opportunities for physical educators who are currently working in schools, with the involvement of persons with disabilities.","author":[{"dropping-particle":"","family":"Reina, R., Hemmelmayr, I. y Sierra","given":"B.","non-dropping-particle":"","parse-names":false,"suffix":""}],"container-title":"Psychology, Society, &amp; Education","id":"ITEM-3","issue":"2","issued":{"date-parts":[["2016"]]},"page":"93","title":"Autoeficacia de profesores de educación física para la inclusión de alumnos con discapacidad y su relación con la formación y el contacto previo","type":"article-journal","volume":"8"},"uris":["http://www.mendeley.com/documents/?uuid=396871cb-0ee4-4d40-a67b-11abac74f1d5"]}],"mendeley":{"formattedCitation":"(Abellán et al., 2019; Brull et al., 2019; Reina, R., Hemmelmayr, I. y Sierra, 2016)","manualFormatting":"(Abellán et al., 2019; Brull et al., 2019; Reina, Hemmelmayr, y Sierra, 2016)","plainTextFormattedCitation":"(Abellán et al., 2019; Brull et al., 2019; Reina, R., Hemmelmayr, I. y Sierra, 2016)","previouslyFormattedCitation":"(Abellán et al., 2019; Brull et al., 2019; Reina, R., Hemmelmayr, I. y Sierra, 2016)"},"properties":{"noteIndex":0},"schema":"https://github.com/citation-style-language/schema/raw/master/csl-citation.json"}</w:instrText>
      </w:r>
      <w:r w:rsidR="00C65AE2" w:rsidRPr="00BD612E">
        <w:rPr>
          <w:rFonts w:cs="Times New Roman"/>
          <w:szCs w:val="24"/>
          <w:lang w:val="es-ES"/>
        </w:rPr>
        <w:fldChar w:fldCharType="separate"/>
      </w:r>
      <w:r w:rsidR="00C65AE2" w:rsidRPr="00BD612E">
        <w:rPr>
          <w:rFonts w:cs="Times New Roman"/>
          <w:noProof/>
          <w:szCs w:val="24"/>
          <w:lang w:val="es-ES"/>
        </w:rPr>
        <w:t>(Abellán,</w:t>
      </w:r>
      <w:r w:rsidR="00C65AE2" w:rsidRPr="00A072B7">
        <w:rPr>
          <w:rFonts w:cs="Times New Roman"/>
          <w:szCs w:val="24"/>
          <w:lang w:val="es-ES"/>
        </w:rPr>
        <w:t xml:space="preserve"> </w:t>
      </w:r>
      <w:r w:rsidR="00C65AE2" w:rsidRPr="0058363F">
        <w:rPr>
          <w:rFonts w:cs="Times New Roman"/>
          <w:szCs w:val="24"/>
          <w:lang w:val="es-ES"/>
        </w:rPr>
        <w:t>Sáez,</w:t>
      </w:r>
      <w:r w:rsidR="00C65AE2">
        <w:rPr>
          <w:rFonts w:cs="Times New Roman"/>
          <w:szCs w:val="24"/>
          <w:lang w:val="es-ES"/>
        </w:rPr>
        <w:t xml:space="preserve"> </w:t>
      </w:r>
      <w:r w:rsidR="00C65AE2" w:rsidRPr="0058363F">
        <w:rPr>
          <w:rFonts w:cs="Times New Roman"/>
          <w:szCs w:val="24"/>
          <w:lang w:val="es-ES"/>
        </w:rPr>
        <w:t>Reina, Ferriz</w:t>
      </w:r>
      <w:r w:rsidR="00C65AE2">
        <w:rPr>
          <w:rFonts w:cs="Times New Roman"/>
          <w:szCs w:val="24"/>
          <w:lang w:val="es-ES"/>
        </w:rPr>
        <w:t xml:space="preserve"> y </w:t>
      </w:r>
      <w:r w:rsidR="00C65AE2" w:rsidRPr="0058363F">
        <w:rPr>
          <w:rFonts w:cs="Times New Roman"/>
          <w:szCs w:val="24"/>
          <w:lang w:val="es-ES"/>
        </w:rPr>
        <w:t>Navarro</w:t>
      </w:r>
      <w:r w:rsidR="00C65AE2">
        <w:rPr>
          <w:rFonts w:cs="Times New Roman"/>
          <w:szCs w:val="24"/>
          <w:lang w:val="es-ES"/>
        </w:rPr>
        <w:t>,</w:t>
      </w:r>
      <w:r w:rsidR="00C65AE2" w:rsidRPr="00BD612E">
        <w:rPr>
          <w:rFonts w:cs="Times New Roman"/>
          <w:noProof/>
          <w:szCs w:val="24"/>
          <w:lang w:val="es-ES"/>
        </w:rPr>
        <w:t xml:space="preserve"> 2019; Brull </w:t>
      </w:r>
      <w:r w:rsidR="00C65AE2" w:rsidRPr="00754AE2">
        <w:rPr>
          <w:rFonts w:cs="Times New Roman"/>
          <w:i/>
          <w:iCs/>
          <w:noProof/>
          <w:szCs w:val="24"/>
          <w:lang w:val="es-ES"/>
        </w:rPr>
        <w:t>et al</w:t>
      </w:r>
      <w:r w:rsidR="00C65AE2" w:rsidRPr="00BD612E">
        <w:rPr>
          <w:rFonts w:cs="Times New Roman"/>
          <w:noProof/>
          <w:szCs w:val="24"/>
          <w:lang w:val="es-ES"/>
        </w:rPr>
        <w:t>., 2019; Reina, Hemmelmayr y Sierra, 2016)</w:t>
      </w:r>
      <w:r w:rsidR="00C65AE2" w:rsidRPr="00BD612E">
        <w:rPr>
          <w:rFonts w:cs="Times New Roman"/>
          <w:szCs w:val="24"/>
          <w:lang w:val="es-ES"/>
        </w:rPr>
        <w:fldChar w:fldCharType="end"/>
      </w:r>
      <w:r w:rsidR="00C65AE2" w:rsidRPr="00BD612E">
        <w:rPr>
          <w:rFonts w:cs="Times New Roman"/>
          <w:szCs w:val="24"/>
          <w:lang w:val="es-ES"/>
        </w:rPr>
        <w:t>.</w:t>
      </w:r>
    </w:p>
    <w:p w14:paraId="7EC2B49C" w14:textId="6FA7079B" w:rsidR="00EC3614" w:rsidRDefault="003359B5" w:rsidP="00EF234C">
      <w:pPr>
        <w:spacing w:after="0" w:line="360" w:lineRule="auto"/>
        <w:ind w:firstLine="708"/>
        <w:jc w:val="both"/>
        <w:rPr>
          <w:rFonts w:cs="Times New Roman"/>
          <w:szCs w:val="24"/>
          <w:lang w:val="es-ES"/>
        </w:rPr>
      </w:pPr>
      <w:r w:rsidRPr="00BD612E">
        <w:rPr>
          <w:rFonts w:cs="Times New Roman"/>
          <w:szCs w:val="24"/>
          <w:lang w:val="es-ES"/>
        </w:rPr>
        <w:t>Finalmente</w:t>
      </w:r>
      <w:r w:rsidR="002B3874">
        <w:rPr>
          <w:rFonts w:cs="Times New Roman"/>
          <w:szCs w:val="24"/>
          <w:lang w:val="es-ES"/>
        </w:rPr>
        <w:t>,</w:t>
      </w:r>
      <w:r w:rsidRPr="00BD612E">
        <w:rPr>
          <w:rFonts w:cs="Times New Roman"/>
          <w:szCs w:val="24"/>
          <w:lang w:val="es-ES"/>
        </w:rPr>
        <w:t xml:space="preserve"> es importante </w:t>
      </w:r>
      <w:r w:rsidR="00F31256" w:rsidRPr="00BD612E">
        <w:rPr>
          <w:rFonts w:cs="Times New Roman"/>
          <w:szCs w:val="24"/>
          <w:lang w:val="es-ES"/>
        </w:rPr>
        <w:t xml:space="preserve">seguir recurriendo a los estudiantes con discapacidad para identificar </w:t>
      </w:r>
      <w:r w:rsidR="00CE06CD" w:rsidRPr="00BD612E">
        <w:rPr>
          <w:rFonts w:cs="Times New Roman"/>
          <w:szCs w:val="24"/>
          <w:lang w:val="es-ES"/>
        </w:rPr>
        <w:t xml:space="preserve">los contextos que ofrecen </w:t>
      </w:r>
      <w:r w:rsidR="005852CB" w:rsidRPr="00BD612E">
        <w:rPr>
          <w:rFonts w:cs="Times New Roman"/>
          <w:szCs w:val="24"/>
          <w:lang w:val="es-ES"/>
        </w:rPr>
        <w:t xml:space="preserve">las universidades. </w:t>
      </w:r>
      <w:r w:rsidR="002B3874">
        <w:rPr>
          <w:rFonts w:cs="Times New Roman"/>
          <w:szCs w:val="24"/>
          <w:lang w:val="es-ES"/>
        </w:rPr>
        <w:t>L</w:t>
      </w:r>
      <w:r w:rsidR="0061276C" w:rsidRPr="00BD612E">
        <w:rPr>
          <w:rFonts w:cs="Times New Roman"/>
          <w:szCs w:val="24"/>
          <w:lang w:val="es-ES"/>
        </w:rPr>
        <w:t xml:space="preserve">a inclusión </w:t>
      </w:r>
      <w:r w:rsidR="001D458C" w:rsidRPr="00BD612E">
        <w:rPr>
          <w:rFonts w:cs="Times New Roman"/>
          <w:szCs w:val="24"/>
          <w:lang w:val="es-ES"/>
        </w:rPr>
        <w:t xml:space="preserve">es una acción constante </w:t>
      </w:r>
      <w:r w:rsidR="008636F3" w:rsidRPr="00BD612E">
        <w:rPr>
          <w:rFonts w:cs="Times New Roman"/>
          <w:szCs w:val="24"/>
          <w:lang w:val="es-ES"/>
        </w:rPr>
        <w:t xml:space="preserve">que requiere de participantes </w:t>
      </w:r>
      <w:r w:rsidR="00CD2DD5" w:rsidRPr="00BD612E">
        <w:rPr>
          <w:rFonts w:cs="Times New Roman"/>
          <w:szCs w:val="24"/>
          <w:lang w:val="es-ES"/>
        </w:rPr>
        <w:t>pa</w:t>
      </w:r>
      <w:r w:rsidR="00AA4F4C" w:rsidRPr="00BD612E">
        <w:rPr>
          <w:rFonts w:cs="Times New Roman"/>
          <w:szCs w:val="24"/>
          <w:lang w:val="es-ES"/>
        </w:rPr>
        <w:t>ra su efectividad</w:t>
      </w:r>
      <w:r w:rsidR="00677119">
        <w:rPr>
          <w:rFonts w:cs="Times New Roman"/>
          <w:szCs w:val="24"/>
          <w:lang w:val="es-ES"/>
        </w:rPr>
        <w:t>,</w:t>
      </w:r>
      <w:r w:rsidR="00AA4F4C" w:rsidRPr="00BD612E">
        <w:rPr>
          <w:rFonts w:cs="Times New Roman"/>
          <w:szCs w:val="24"/>
          <w:lang w:val="es-ES"/>
        </w:rPr>
        <w:t xml:space="preserve"> y así los estudiantes </w:t>
      </w:r>
      <w:r w:rsidR="000B2CAE" w:rsidRPr="00BD612E">
        <w:rPr>
          <w:rFonts w:cs="Times New Roman"/>
          <w:szCs w:val="24"/>
          <w:lang w:val="es-ES"/>
        </w:rPr>
        <w:t>puedan desarrollarse académicamente co</w:t>
      </w:r>
      <w:r w:rsidR="00980CF6" w:rsidRPr="00BD612E">
        <w:rPr>
          <w:rFonts w:cs="Times New Roman"/>
          <w:szCs w:val="24"/>
          <w:lang w:val="es-ES"/>
        </w:rPr>
        <w:t xml:space="preserve">nforme a la propia percepción del estudiantado </w:t>
      </w:r>
      <w:r w:rsidR="0089453F" w:rsidRPr="00BD612E">
        <w:rPr>
          <w:rFonts w:cs="Times New Roman"/>
          <w:szCs w:val="24"/>
          <w:lang w:val="es-ES"/>
        </w:rPr>
        <w:t xml:space="preserve">con discapacidad </w:t>
      </w:r>
      <w:r w:rsidR="002B3874" w:rsidRPr="00BD612E">
        <w:rPr>
          <w:rFonts w:cs="Times New Roman"/>
          <w:szCs w:val="24"/>
          <w:lang w:val="es-ES"/>
        </w:rPr>
        <w:fldChar w:fldCharType="begin" w:fldLock="1"/>
      </w:r>
      <w:r w:rsidR="002B3874" w:rsidRPr="00BD612E">
        <w:rPr>
          <w:rFonts w:cs="Times New Roman"/>
          <w:szCs w:val="24"/>
          <w:lang w:val="es-ES"/>
        </w:rPr>
        <w:instrText>ADDIN CSL_CITATION {"citationItems":[{"id":"ITEM-1","itemData":{"abstract":"Actualmente estamos viviendo una revolución educativa a nivel mundial, sobre todo interesa hablar de la inclusión educativa que cada día está envolviendo sistemas educativos y el nuestro no es la excepción, el rol del docente es importante, pues éste juega un papel esencial en la inclusión, por tal motivo, éste debe de cambiar de paradigmas, tener una visión más global, poseer competencias docentes para entrar en un cambio educativo, presentar una actitud positiva ante el cambio, desde el aula, donde están la gran diversidad de alumnos y en ese espacio también se pueden crear las oportunidades de aprendizaje, señalando las condiciones del profesorado inclusivo","author":[{"dropping-particle":"","family":"Castillo","given":"Juan Rodrigo","non-dropping-particle":"","parse-names":false,"suffix":""}],"container-title":"Revista nacional e internacional de educación inclusiva","id":"ITEM-1","issue":"2","issued":{"date-parts":[["2016"]]},"page":"264-275","title":"Docente inclusivo, aula inclusiva","type":"article-journal","volume":"9"},"uris":["http://www.mendeley.com/documents/?uuid=4a668c76-f218-4be0-86a1-5cd38e95aa73"]},{"id":"ITEM-2","itemData":{"DOI":"10.29076/issn.2602-8379vol3iss5.2019pp44-63p","abstract":"Hoy en día la sociedad actual exige estándares mínimos de satisfacción que mejoren la calidad de vida de las personas. Las personas en situación de discapacidad, no se encuentran ajenas. En Chile a partir del año 2010, se promulga la ley n° 20.422, que establece las normas sobre igualdad de oportunidades e inclusión social de las personas en situación de discapacidad. Cambiando el paradigma social frente al concepto de inclusión de las personas en situación de discapacidad en todos ámbitos, sobre todo en el área educacional, donde el estado y los privados han tratado de reconocer sus deberes frente a esta temática. Sin embargo, no existe una delimitación clara en la educación superior. Es por ello, que se genera la necesidad como institución Santo Tomás, sede Iquique de crear un estudio que detecte los factores intrínsecos como extrínsecos que obstaculizan el rendimiento académico y/o permanencia en la educación superior de las personas en situación de discapacidad pertenecientes a esta institución. Para ello, se realiza una investigación de carácter exploratorio, de tipo cualitativo descriptivo, con un enfoque naturalista, ya que explora múltiples realidades de docentes y estudiantes de educación superior en situación de discapacidad. Este estudio concluye principalmente que los factores extrínsecos asociados al cuerpo académico y directivos son quienes poseen mayores factores obstaculizantes en cuanto al rendimiento académico y/o permanencia de las personas en situación de discapacidad, en Santo Tomás sede Iquique. Abstract Today's society demands minimum standards of satisfaction that improve the quality of life of people. People in a situation of disability are not strangers. In Chile, as of 2010, Law n ° 20,422 is promulgated, which establishes the rules on equal opportunities and social inclusion for people with disabilities. Changing the social paradigm to the concept of inclusion of people with disabilities in all areas, especially in the educational area, where the state and private have tried to recognize their duties in this area. However, there is no clear delineation in higher education. That is why the need is generated as an institution Santo Tomás, Iquique headquarters to create a study that detects the intrinsic and extrinsic factors that hinder the academic performance and / or permanence in higher education of people with disabilities belonging to this institution. For this purpose, an exploratory research is carried out, of a descrip…","author":[{"dropping-particle":"","family":"Ahumada Contreras","given":"Paola Andrea","non-dropping-particle":"","parse-names":false,"suffix":""},{"dropping-particle":"","family":"Roco Alvarado","given":"Amanda","non-dropping-particle":"","parse-names":false,"suffix":""},{"dropping-particle":"","family":"Ahumada Taverna","given":"Eduardo","non-dropping-particle":"","parse-names":false,"suffix":""}],"container-title":"PSICOLOGÍA UNEMI","id":"ITEM-2","issue":"5","issued":{"date-parts":[["2019"]]},"page":"44-63","title":"Factores que obstaculizan el rendimiento académico y/o permanencia universitaria de las personas en situación de discapacidad física, visual, auditiva, mental psíquica y mental intelectual.","type":"article-journal","volume":"3"},"uris":["http://www.mendeley.com/documents/?uuid=6c7818b7-23ce-4906-9582-3c9285d85972"]},{"id":"ITEM-3","itemData":{"DOI":"10.4067/s0718-73782018000100163","ISBN":"0718737820180","ISSN":"0718-7378","abstract":"Han pasado casi tres décadas de la renombrada Conferencia Mundial de Jomtien sobre Educación para Todos, organizada el año 1990 por la UNESCO, que marcó un hito en la agenda pública de los Estados y de las organizaciones de la sociedad civil, al consagrar el acceso universal a la educación y la satisfacción de las necesidades básicas de aprendizaje como un derecho que todos los niños, niñas y jóvenes tienen, sin excepción. Y también casi han pasado 25 años de la Conferencia Mundial de Salamanca que dio seguimiento a Jomtien en 1994, en el ámbito de las Necesidades Educativas Especiales, reconociendo el acceso y calidad como elementos fundamentales para garantizar igualdad de oportunidades. La relevancia de la Declaración de Salamanca y su Marco de Acción es que acuñó por primera vez a nivel internacional el concepto de \"educación inclusiva\", reafirmando el compromiso de Educación para Todos de Jomtien, pero poniendo el foco en los grupos en mayor riesgo de exclusión, marginación y fracaso escolar, así como en la importancia de que todos los niños y niñas tengan la oportunidad de educarse \"juntos\" en las escuelas de su comunidad, relevando la idea de \"escuela inclusiva\". Desde el planteamiento de Salamanca, la inclusión es concebida como un principio rector que debe orientar las políticas y prácticas educativas de todos los estudiantes y, por tanto, del sistema en su conjunto, dejando en claro que no se refiere ni restringe a los estudiantes con necesidades educativas especiales, aunque obviamente los incluye. Recordemos que dice exactamente: El principio rector de este Marco de Acción es que las escuelas deben acoger a todos los niños, independientemente de sus condiciones físicas, intelectuales, sociales, emocionales, lingüísticas u otras. Deben acoger a niños discapacitados y niños bien dotados, a niños que viven en la calle y que trabajan, niños de poblaciones remotas o nómadas, niños de minorías lingüísticas, étnicas o culturales y niños de grupos o zonas desfavorecidas, o marginados. Todas estas condiciones plantean una serie de retos para los sistemas escolares…El mérito de las escuelas \"integradoras\" no es sólo que sean capaces de dar una educación de calidad a todos los niños; con su creación se da un paso muy importante para intentar cambiar las actitudes de discriminación, crear comunidades que acojan a todos y sociedades integradoras\" (cabe subrayar que el término \"integradoras\" es usado como sinónimo de \"inclusivas\", en la versión en inglés …","author":[{"dropping-particle":"","family":"Rodríguez, D.,Mendoza, F. y Méndez","given":"J.","non-dropping-particle":"","parse-names":false,"suffix":""}],"container-title":"Revista latinoamericana de educación inclusiva","id":"ITEM-3","issue":"1","issued":{"date-parts":[["2018"]]},"page":"163-179","title":"Diagnóstico sobre las Buenas Prácticas Docentes en la Facultad de Contaduría y Administración y la Facultad de Derecho de la Universidad Autónoma de San Luis Potosí","type":"article-journal","volume":"12"},"uris":["http://www.mendeley.com/documents/?uuid=6ad5abad-8421-4c4e-ac27-7fe48ccc86b6"]}],"mendeley":{"formattedCitation":"(Ahumada Contreras et al., 2019; Castillo, 2016; Rodríguez, D.,Mendoza, F. y Méndez, 2018)","manualFormatting":"(Ahumada et al., 2019; Castillo, 2016; Rodríguez et al., 2018)","plainTextFormattedCitation":"(Ahumada Contreras et al., 2019; Castillo, 2016; Rodríguez, D.,Mendoza, F. y Méndez, 2018)","previouslyFormattedCitation":"(Ahumada Contreras et al., 2019; Castillo, 2016; Rodríguez, D.,Mendoza, F. y Méndez, 2018)"},"properties":{"noteIndex":0},"schema":"https://github.com/citation-style-language/schema/raw/master/csl-citation.json"}</w:instrText>
      </w:r>
      <w:r w:rsidR="002B3874" w:rsidRPr="00BD612E">
        <w:rPr>
          <w:rFonts w:cs="Times New Roman"/>
          <w:szCs w:val="24"/>
          <w:lang w:val="es-ES"/>
        </w:rPr>
        <w:fldChar w:fldCharType="separate"/>
      </w:r>
      <w:r w:rsidR="002B3874" w:rsidRPr="00BD612E">
        <w:rPr>
          <w:rFonts w:cs="Times New Roman"/>
          <w:noProof/>
          <w:szCs w:val="24"/>
          <w:lang w:val="es-ES"/>
        </w:rPr>
        <w:t>(Ahumada,</w:t>
      </w:r>
      <w:r w:rsidR="00D97107">
        <w:rPr>
          <w:rFonts w:cs="Times New Roman"/>
          <w:noProof/>
          <w:szCs w:val="24"/>
          <w:lang w:val="es-ES"/>
        </w:rPr>
        <w:t xml:space="preserve"> </w:t>
      </w:r>
      <w:r w:rsidR="00D97107" w:rsidRPr="00EF234C">
        <w:rPr>
          <w:rFonts w:cs="Times New Roman"/>
          <w:szCs w:val="24"/>
        </w:rPr>
        <w:t>Roco y Ahumada,</w:t>
      </w:r>
      <w:r w:rsidR="002B3874" w:rsidRPr="00BD612E">
        <w:rPr>
          <w:rFonts w:cs="Times New Roman"/>
          <w:noProof/>
          <w:szCs w:val="24"/>
          <w:lang w:val="es-ES"/>
        </w:rPr>
        <w:t xml:space="preserve"> 2019; Castillo, 2016; Rodríguez,</w:t>
      </w:r>
      <w:r w:rsidR="0091193A" w:rsidRPr="0091193A">
        <w:rPr>
          <w:rFonts w:cs="Times New Roman"/>
          <w:szCs w:val="24"/>
          <w:lang w:val="es-ES"/>
        </w:rPr>
        <w:t xml:space="preserve"> </w:t>
      </w:r>
      <w:r w:rsidR="0091193A" w:rsidRPr="0058363F">
        <w:rPr>
          <w:rFonts w:cs="Times New Roman"/>
          <w:szCs w:val="24"/>
          <w:lang w:val="es-ES"/>
        </w:rPr>
        <w:t>Mendoza</w:t>
      </w:r>
      <w:r w:rsidR="0091193A">
        <w:rPr>
          <w:rFonts w:cs="Times New Roman"/>
          <w:szCs w:val="24"/>
          <w:lang w:val="es-ES"/>
        </w:rPr>
        <w:t xml:space="preserve"> </w:t>
      </w:r>
      <w:r w:rsidR="0091193A" w:rsidRPr="0058363F">
        <w:rPr>
          <w:rFonts w:cs="Times New Roman"/>
          <w:szCs w:val="24"/>
          <w:lang w:val="es-ES"/>
        </w:rPr>
        <w:t>y Méndez</w:t>
      </w:r>
      <w:r w:rsidR="0091193A">
        <w:rPr>
          <w:rFonts w:cs="Times New Roman"/>
          <w:szCs w:val="24"/>
          <w:lang w:val="es-ES"/>
        </w:rPr>
        <w:t>,</w:t>
      </w:r>
      <w:r w:rsidR="002B3874" w:rsidRPr="00BD612E">
        <w:rPr>
          <w:rFonts w:cs="Times New Roman"/>
          <w:noProof/>
          <w:szCs w:val="24"/>
          <w:lang w:val="es-ES"/>
        </w:rPr>
        <w:t xml:space="preserve"> 2018)</w:t>
      </w:r>
      <w:r w:rsidR="002B3874" w:rsidRPr="00BD612E">
        <w:rPr>
          <w:rFonts w:cs="Times New Roman"/>
          <w:szCs w:val="24"/>
          <w:lang w:val="es-ES"/>
        </w:rPr>
        <w:fldChar w:fldCharType="end"/>
      </w:r>
      <w:r w:rsidR="002B3874">
        <w:rPr>
          <w:rFonts w:cs="Times New Roman"/>
          <w:szCs w:val="24"/>
          <w:lang w:val="es-ES"/>
        </w:rPr>
        <w:t>.</w:t>
      </w:r>
      <w:r w:rsidR="002B3874" w:rsidRPr="00BD612E">
        <w:rPr>
          <w:rFonts w:cs="Times New Roman"/>
          <w:szCs w:val="24"/>
          <w:lang w:val="es-ES"/>
        </w:rPr>
        <w:t xml:space="preserve"> </w:t>
      </w:r>
      <w:r w:rsidR="002B3874">
        <w:rPr>
          <w:rFonts w:cs="Times New Roman"/>
          <w:szCs w:val="24"/>
          <w:lang w:val="es-ES"/>
        </w:rPr>
        <w:t>E</w:t>
      </w:r>
      <w:r w:rsidR="002B3874" w:rsidRPr="00BD612E">
        <w:rPr>
          <w:rFonts w:cs="Times New Roman"/>
          <w:szCs w:val="24"/>
          <w:lang w:val="es-ES"/>
        </w:rPr>
        <w:t xml:space="preserve">s </w:t>
      </w:r>
      <w:r w:rsidR="0014149C" w:rsidRPr="00BD612E">
        <w:rPr>
          <w:rFonts w:cs="Times New Roman"/>
          <w:szCs w:val="24"/>
          <w:lang w:val="es-ES"/>
        </w:rPr>
        <w:t>menester</w:t>
      </w:r>
      <w:r w:rsidR="002B3874">
        <w:rPr>
          <w:rFonts w:cs="Times New Roman"/>
          <w:szCs w:val="24"/>
          <w:lang w:val="es-ES"/>
        </w:rPr>
        <w:t>, pues,</w:t>
      </w:r>
      <w:r w:rsidR="0014149C" w:rsidRPr="00BD612E">
        <w:rPr>
          <w:rFonts w:cs="Times New Roman"/>
          <w:szCs w:val="24"/>
          <w:lang w:val="es-ES"/>
        </w:rPr>
        <w:t xml:space="preserve"> </w:t>
      </w:r>
      <w:r w:rsidR="007018F2" w:rsidRPr="00BD612E">
        <w:rPr>
          <w:rFonts w:cs="Times New Roman"/>
          <w:szCs w:val="24"/>
          <w:lang w:val="es-ES"/>
        </w:rPr>
        <w:t xml:space="preserve">insistir en la constante participación </w:t>
      </w:r>
      <w:r w:rsidR="0014149C" w:rsidRPr="00BD612E">
        <w:rPr>
          <w:rFonts w:cs="Times New Roman"/>
          <w:szCs w:val="24"/>
          <w:lang w:val="es-ES"/>
        </w:rPr>
        <w:t xml:space="preserve">de las instituciones educativas hacia este tipo de comunidades de estudiantes. </w:t>
      </w:r>
    </w:p>
    <w:p w14:paraId="645AC0CB" w14:textId="77777777" w:rsidR="0058363F" w:rsidRPr="00BD612E" w:rsidRDefault="0058363F" w:rsidP="0058363F">
      <w:pPr>
        <w:spacing w:after="0" w:line="360" w:lineRule="auto"/>
        <w:jc w:val="both"/>
        <w:rPr>
          <w:rFonts w:cs="Times New Roman"/>
          <w:szCs w:val="24"/>
          <w:lang w:val="es-ES"/>
        </w:rPr>
      </w:pPr>
    </w:p>
    <w:p w14:paraId="6EEFDC8D" w14:textId="30EF3B72" w:rsidR="00EC3614" w:rsidRPr="00247363" w:rsidRDefault="00EC3614" w:rsidP="00796D96">
      <w:pPr>
        <w:pStyle w:val="Ttulo1"/>
        <w:spacing w:before="0" w:line="360" w:lineRule="auto"/>
        <w:rPr>
          <w:b/>
          <w:bCs/>
          <w:lang w:val="es-ES"/>
        </w:rPr>
      </w:pPr>
      <w:r w:rsidRPr="00247363">
        <w:rPr>
          <w:b/>
          <w:bCs/>
          <w:lang w:val="es-ES"/>
        </w:rPr>
        <w:t>Conclusiones</w:t>
      </w:r>
    </w:p>
    <w:p w14:paraId="276D09AF" w14:textId="5126017B" w:rsidR="00665D0E" w:rsidRPr="00C506E7" w:rsidRDefault="00B73039" w:rsidP="0058363F">
      <w:pPr>
        <w:spacing w:after="0" w:line="360" w:lineRule="auto"/>
        <w:ind w:firstLine="708"/>
        <w:jc w:val="both"/>
        <w:rPr>
          <w:rFonts w:cs="Times New Roman"/>
          <w:szCs w:val="24"/>
          <w:lang w:val="es-ES"/>
        </w:rPr>
      </w:pPr>
      <w:r w:rsidRPr="00C506E7">
        <w:rPr>
          <w:rFonts w:cs="Times New Roman"/>
          <w:szCs w:val="24"/>
          <w:lang w:val="es-ES"/>
        </w:rPr>
        <w:t>La percepción de la propia capacidad de los estudiantes demuestra algunos aspectos importantes: en primera instancia</w:t>
      </w:r>
      <w:r w:rsidR="00210C8B" w:rsidRPr="00C506E7">
        <w:rPr>
          <w:rFonts w:cs="Times New Roman"/>
          <w:szCs w:val="24"/>
          <w:lang w:val="es-ES"/>
        </w:rPr>
        <w:t>,</w:t>
      </w:r>
      <w:r w:rsidRPr="00C506E7">
        <w:rPr>
          <w:rFonts w:cs="Times New Roman"/>
          <w:szCs w:val="24"/>
          <w:lang w:val="es-ES"/>
        </w:rPr>
        <w:t xml:space="preserve"> aunque los estudiantes con discapacidad física están limitados por la propia situación</w:t>
      </w:r>
      <w:r w:rsidR="0091193A">
        <w:rPr>
          <w:rFonts w:cs="Times New Roman"/>
          <w:szCs w:val="24"/>
          <w:lang w:val="es-ES"/>
        </w:rPr>
        <w:t>,</w:t>
      </w:r>
      <w:r w:rsidRPr="00C506E7">
        <w:rPr>
          <w:rFonts w:cs="Times New Roman"/>
          <w:szCs w:val="24"/>
          <w:lang w:val="es-ES"/>
        </w:rPr>
        <w:t xml:space="preserve"> </w:t>
      </w:r>
      <w:r w:rsidR="00343021" w:rsidRPr="00C506E7">
        <w:rPr>
          <w:rFonts w:cs="Times New Roman"/>
          <w:szCs w:val="24"/>
          <w:lang w:val="es-ES"/>
        </w:rPr>
        <w:t>ellos mencionan que no tienen dificultades para realizar las acciones</w:t>
      </w:r>
      <w:r w:rsidR="0091193A">
        <w:rPr>
          <w:rFonts w:cs="Times New Roman"/>
          <w:szCs w:val="24"/>
          <w:lang w:val="es-ES"/>
        </w:rPr>
        <w:t>;</w:t>
      </w:r>
      <w:r w:rsidR="0091193A" w:rsidRPr="00C506E7">
        <w:rPr>
          <w:rFonts w:cs="Times New Roman"/>
          <w:szCs w:val="24"/>
          <w:lang w:val="es-ES"/>
        </w:rPr>
        <w:t xml:space="preserve"> </w:t>
      </w:r>
      <w:r w:rsidR="0091193A">
        <w:rPr>
          <w:rFonts w:cs="Times New Roman"/>
          <w:szCs w:val="24"/>
          <w:lang w:val="es-ES"/>
        </w:rPr>
        <w:t>asi</w:t>
      </w:r>
      <w:r w:rsidR="00343021" w:rsidRPr="00C506E7">
        <w:rPr>
          <w:rFonts w:cs="Times New Roman"/>
          <w:szCs w:val="24"/>
          <w:lang w:val="es-ES"/>
        </w:rPr>
        <w:t xml:space="preserve">mismo, </w:t>
      </w:r>
      <w:r w:rsidR="00D26336" w:rsidRPr="00C506E7">
        <w:rPr>
          <w:rFonts w:cs="Times New Roman"/>
          <w:szCs w:val="24"/>
          <w:lang w:val="es-ES"/>
        </w:rPr>
        <w:t>reportan que tienen dificultades para recordar o comunicarse</w:t>
      </w:r>
      <w:r w:rsidR="00DE3FC4" w:rsidRPr="00C506E7">
        <w:rPr>
          <w:rFonts w:cs="Times New Roman"/>
          <w:szCs w:val="24"/>
          <w:lang w:val="es-ES"/>
        </w:rPr>
        <w:t xml:space="preserve">, </w:t>
      </w:r>
      <w:r w:rsidR="00395F76" w:rsidRPr="00C506E7">
        <w:rPr>
          <w:rFonts w:cs="Times New Roman"/>
          <w:szCs w:val="24"/>
          <w:lang w:val="es-ES"/>
        </w:rPr>
        <w:t xml:space="preserve">este mismo comportamiento se reporta en el resto de los tipos de discapacidad. </w:t>
      </w:r>
      <w:r w:rsidR="00665D0E" w:rsidRPr="00C506E7">
        <w:rPr>
          <w:rFonts w:cs="Times New Roman"/>
          <w:szCs w:val="24"/>
          <w:lang w:val="es-ES"/>
        </w:rPr>
        <w:t>Se sugiere realizar seguimiento</w:t>
      </w:r>
      <w:r w:rsidR="0091193A">
        <w:rPr>
          <w:rFonts w:cs="Times New Roman"/>
          <w:szCs w:val="24"/>
          <w:lang w:val="es-ES"/>
        </w:rPr>
        <w:t xml:space="preserve"> a</w:t>
      </w:r>
      <w:r w:rsidR="00665D0E" w:rsidRPr="00C506E7">
        <w:rPr>
          <w:rFonts w:cs="Times New Roman"/>
          <w:szCs w:val="24"/>
          <w:lang w:val="es-ES"/>
        </w:rPr>
        <w:t xml:space="preserve"> a</w:t>
      </w:r>
      <w:r w:rsidR="002B60E7" w:rsidRPr="00C506E7">
        <w:rPr>
          <w:rFonts w:cs="Times New Roman"/>
          <w:szCs w:val="24"/>
          <w:lang w:val="es-ES"/>
        </w:rPr>
        <w:t xml:space="preserve">quellos estudiantes que tienen limitaciones cognitivas </w:t>
      </w:r>
      <w:r w:rsidR="00162B39" w:rsidRPr="00C506E7">
        <w:rPr>
          <w:rFonts w:cs="Times New Roman"/>
          <w:szCs w:val="24"/>
          <w:lang w:val="es-ES"/>
        </w:rPr>
        <w:t xml:space="preserve">o con problemas </w:t>
      </w:r>
      <w:r w:rsidR="004A48D5" w:rsidRPr="00C506E7">
        <w:rPr>
          <w:rFonts w:cs="Times New Roman"/>
          <w:szCs w:val="24"/>
          <w:lang w:val="es-ES"/>
        </w:rPr>
        <w:t xml:space="preserve">para prestar atención y concentrarse, puesto que son limitaciones importantes </w:t>
      </w:r>
      <w:r w:rsidR="00EA1195" w:rsidRPr="00C506E7">
        <w:rPr>
          <w:rFonts w:cs="Times New Roman"/>
          <w:szCs w:val="24"/>
          <w:lang w:val="es-ES"/>
        </w:rPr>
        <w:t xml:space="preserve">para </w:t>
      </w:r>
      <w:r w:rsidR="00D6116D" w:rsidRPr="00C506E7">
        <w:rPr>
          <w:rFonts w:cs="Times New Roman"/>
          <w:szCs w:val="24"/>
          <w:lang w:val="es-ES"/>
        </w:rPr>
        <w:t xml:space="preserve">el desarrollo </w:t>
      </w:r>
      <w:r w:rsidR="0054043D" w:rsidRPr="00C506E7">
        <w:rPr>
          <w:rFonts w:cs="Times New Roman"/>
          <w:szCs w:val="24"/>
          <w:lang w:val="es-ES"/>
        </w:rPr>
        <w:t>académico de los estudiantes</w:t>
      </w:r>
      <w:r w:rsidR="0091193A">
        <w:rPr>
          <w:rFonts w:cs="Times New Roman"/>
          <w:szCs w:val="24"/>
          <w:lang w:val="es-ES"/>
        </w:rPr>
        <w:t>.</w:t>
      </w:r>
      <w:r w:rsidR="0091193A" w:rsidRPr="00C506E7">
        <w:rPr>
          <w:rFonts w:cs="Times New Roman"/>
          <w:szCs w:val="24"/>
          <w:lang w:val="es-ES"/>
        </w:rPr>
        <w:t xml:space="preserve"> </w:t>
      </w:r>
      <w:r w:rsidR="0091193A">
        <w:rPr>
          <w:rFonts w:cs="Times New Roman"/>
          <w:szCs w:val="24"/>
          <w:lang w:val="es-ES"/>
        </w:rPr>
        <w:t>D</w:t>
      </w:r>
      <w:r w:rsidR="0091193A" w:rsidRPr="00C506E7">
        <w:rPr>
          <w:rFonts w:cs="Times New Roman"/>
          <w:szCs w:val="24"/>
          <w:lang w:val="es-ES"/>
        </w:rPr>
        <w:t xml:space="preserve">e </w:t>
      </w:r>
      <w:r w:rsidR="005A780C" w:rsidRPr="00C506E7">
        <w:rPr>
          <w:rFonts w:cs="Times New Roman"/>
          <w:szCs w:val="24"/>
          <w:lang w:val="es-ES"/>
        </w:rPr>
        <w:t>igual forma</w:t>
      </w:r>
      <w:r w:rsidR="0091193A">
        <w:rPr>
          <w:rFonts w:cs="Times New Roman"/>
          <w:szCs w:val="24"/>
          <w:lang w:val="es-ES"/>
        </w:rPr>
        <w:t>,</w:t>
      </w:r>
      <w:r w:rsidR="005A780C" w:rsidRPr="00C506E7">
        <w:rPr>
          <w:rFonts w:cs="Times New Roman"/>
          <w:szCs w:val="24"/>
          <w:lang w:val="es-ES"/>
        </w:rPr>
        <w:t xml:space="preserve"> </w:t>
      </w:r>
      <w:r w:rsidR="00523503" w:rsidRPr="00C506E7">
        <w:rPr>
          <w:rFonts w:cs="Times New Roman"/>
          <w:szCs w:val="24"/>
          <w:lang w:val="es-ES"/>
        </w:rPr>
        <w:t xml:space="preserve">seguir </w:t>
      </w:r>
      <w:r w:rsidR="003C1CF1" w:rsidRPr="00C506E7">
        <w:rPr>
          <w:rFonts w:cs="Times New Roman"/>
          <w:szCs w:val="24"/>
          <w:lang w:val="es-ES"/>
        </w:rPr>
        <w:t>identificando las diferentes situaciones de l</w:t>
      </w:r>
      <w:r w:rsidR="004A32A1" w:rsidRPr="00C506E7">
        <w:rPr>
          <w:rFonts w:cs="Times New Roman"/>
          <w:szCs w:val="24"/>
          <w:lang w:val="es-ES"/>
        </w:rPr>
        <w:t>as personas</w:t>
      </w:r>
      <w:r w:rsidR="003C1CF1" w:rsidRPr="00C506E7">
        <w:rPr>
          <w:rFonts w:cs="Times New Roman"/>
          <w:szCs w:val="24"/>
          <w:lang w:val="es-ES"/>
        </w:rPr>
        <w:t xml:space="preserve"> participantes </w:t>
      </w:r>
      <w:r w:rsidR="0091193A" w:rsidRPr="00C506E7">
        <w:rPr>
          <w:rFonts w:cs="Times New Roman"/>
          <w:szCs w:val="24"/>
          <w:lang w:val="es-ES"/>
        </w:rPr>
        <w:t>inmers</w:t>
      </w:r>
      <w:r w:rsidR="0091193A">
        <w:rPr>
          <w:rFonts w:cs="Times New Roman"/>
          <w:szCs w:val="24"/>
          <w:lang w:val="es-ES"/>
        </w:rPr>
        <w:t>as</w:t>
      </w:r>
      <w:r w:rsidR="0091193A" w:rsidRPr="00C506E7">
        <w:rPr>
          <w:rFonts w:cs="Times New Roman"/>
          <w:szCs w:val="24"/>
          <w:lang w:val="es-ES"/>
        </w:rPr>
        <w:t xml:space="preserve"> </w:t>
      </w:r>
      <w:r w:rsidR="00102E72" w:rsidRPr="00C506E7">
        <w:rPr>
          <w:rFonts w:cs="Times New Roman"/>
          <w:szCs w:val="24"/>
          <w:lang w:val="es-ES"/>
        </w:rPr>
        <w:t xml:space="preserve">en el contexto institucional. </w:t>
      </w:r>
    </w:p>
    <w:p w14:paraId="1C0CDA63" w14:textId="4BE06D85" w:rsidR="003020D1" w:rsidRPr="00C506E7" w:rsidRDefault="00857811" w:rsidP="0058363F">
      <w:pPr>
        <w:spacing w:after="0" w:line="360" w:lineRule="auto"/>
        <w:ind w:firstLine="708"/>
        <w:jc w:val="both"/>
        <w:rPr>
          <w:rFonts w:cs="Times New Roman"/>
          <w:szCs w:val="24"/>
          <w:lang w:val="es-ES"/>
        </w:rPr>
      </w:pPr>
      <w:r>
        <w:rPr>
          <w:rFonts w:cs="Times New Roman"/>
          <w:szCs w:val="24"/>
          <w:lang w:val="es-ES"/>
        </w:rPr>
        <w:t>E</w:t>
      </w:r>
      <w:r w:rsidR="003020D1" w:rsidRPr="00C506E7">
        <w:rPr>
          <w:rFonts w:cs="Times New Roman"/>
          <w:szCs w:val="24"/>
          <w:lang w:val="es-ES"/>
        </w:rPr>
        <w:t xml:space="preserve">s necesario seguir identificando las dificultades y limitantes que obstaculizan la inclusión. Las investigaciones con esta población </w:t>
      </w:r>
      <w:r w:rsidR="0091193A">
        <w:rPr>
          <w:rFonts w:cs="Times New Roman"/>
          <w:szCs w:val="24"/>
          <w:lang w:val="es-ES"/>
        </w:rPr>
        <w:t xml:space="preserve">son valiosas </w:t>
      </w:r>
      <w:r w:rsidR="003020D1" w:rsidRPr="00C506E7">
        <w:rPr>
          <w:rFonts w:cs="Times New Roman"/>
          <w:szCs w:val="24"/>
          <w:lang w:val="es-ES"/>
        </w:rPr>
        <w:t xml:space="preserve">para adecuar de manera pertinente los espacios institucionales con la finalidad de facilitar la accesibilidad. </w:t>
      </w:r>
      <w:r w:rsidR="003020D1" w:rsidRPr="00C506E7">
        <w:rPr>
          <w:rFonts w:cs="Times New Roman"/>
          <w:szCs w:val="24"/>
          <w:lang w:val="es-ES"/>
        </w:rPr>
        <w:lastRenderedPageBreak/>
        <w:t xml:space="preserve">Finalmente, se propone realizar intervenciones educativas efectivas en los casos </w:t>
      </w:r>
      <w:r w:rsidR="0091193A">
        <w:rPr>
          <w:rFonts w:cs="Times New Roman"/>
          <w:szCs w:val="24"/>
          <w:lang w:val="es-ES"/>
        </w:rPr>
        <w:t xml:space="preserve">que </w:t>
      </w:r>
      <w:r w:rsidR="003020D1" w:rsidRPr="00C506E7">
        <w:rPr>
          <w:rFonts w:cs="Times New Roman"/>
          <w:szCs w:val="24"/>
          <w:lang w:val="es-ES"/>
        </w:rPr>
        <w:t>se requieran</w:t>
      </w:r>
      <w:r w:rsidR="00A460E6" w:rsidRPr="00C506E7">
        <w:rPr>
          <w:rFonts w:cs="Times New Roman"/>
          <w:szCs w:val="24"/>
          <w:lang w:val="es-ES"/>
        </w:rPr>
        <w:t xml:space="preserve"> adecuaciones emergentes para su inclusión en la comunidad universitaria. </w:t>
      </w:r>
    </w:p>
    <w:p w14:paraId="7A309E17" w14:textId="51242982" w:rsidR="00102E72" w:rsidRDefault="00D41E0E" w:rsidP="0058363F">
      <w:pPr>
        <w:spacing w:after="0" w:line="360" w:lineRule="auto"/>
        <w:ind w:firstLine="708"/>
        <w:jc w:val="both"/>
        <w:rPr>
          <w:rFonts w:cs="Times New Roman"/>
          <w:szCs w:val="24"/>
          <w:lang w:val="es-ES"/>
        </w:rPr>
      </w:pPr>
      <w:r w:rsidRPr="00C506E7">
        <w:rPr>
          <w:rFonts w:cs="Times New Roman"/>
          <w:szCs w:val="24"/>
          <w:lang w:val="es-ES"/>
        </w:rPr>
        <w:t xml:space="preserve">Las limitantes más importantes en el estudio es la falta de instrumentos cualitativos para identificar la opinión subjetiva de los estudiantes </w:t>
      </w:r>
      <w:r w:rsidR="004B1092" w:rsidRPr="00C506E7">
        <w:rPr>
          <w:rFonts w:cs="Times New Roman"/>
          <w:szCs w:val="24"/>
          <w:lang w:val="es-ES"/>
        </w:rPr>
        <w:t>sobre su propia funcionalidad</w:t>
      </w:r>
      <w:r w:rsidR="003A2533" w:rsidRPr="00C506E7">
        <w:rPr>
          <w:rFonts w:cs="Times New Roman"/>
          <w:szCs w:val="24"/>
          <w:lang w:val="es-ES"/>
        </w:rPr>
        <w:t xml:space="preserve">. </w:t>
      </w:r>
      <w:r w:rsidR="0094384A" w:rsidRPr="00C506E7">
        <w:rPr>
          <w:rFonts w:cs="Times New Roman"/>
          <w:szCs w:val="24"/>
          <w:lang w:val="es-ES"/>
        </w:rPr>
        <w:t>Los estudiantes muestran disposición para colaborar en este tipo de estudios con el fin de que se les pueda a</w:t>
      </w:r>
      <w:r w:rsidR="003037F7" w:rsidRPr="00C506E7">
        <w:rPr>
          <w:rFonts w:cs="Times New Roman"/>
          <w:szCs w:val="24"/>
          <w:lang w:val="es-ES"/>
        </w:rPr>
        <w:t xml:space="preserve">poyar en sus necesidades educativas, </w:t>
      </w:r>
      <w:r w:rsidR="00026516" w:rsidRPr="00C506E7">
        <w:rPr>
          <w:rFonts w:cs="Times New Roman"/>
          <w:szCs w:val="24"/>
          <w:lang w:val="es-ES"/>
        </w:rPr>
        <w:t xml:space="preserve">lo cual permite facilitar </w:t>
      </w:r>
      <w:r w:rsidR="00DD04BC" w:rsidRPr="00C506E7">
        <w:rPr>
          <w:rFonts w:cs="Times New Roman"/>
          <w:szCs w:val="24"/>
          <w:lang w:val="es-ES"/>
        </w:rPr>
        <w:t xml:space="preserve">el desarrollo de más investigaciones. </w:t>
      </w:r>
    </w:p>
    <w:p w14:paraId="6D8C8A50" w14:textId="77777777" w:rsidR="0058363F" w:rsidRPr="00C506E7" w:rsidRDefault="0058363F" w:rsidP="0058363F">
      <w:pPr>
        <w:spacing w:after="0" w:line="360" w:lineRule="auto"/>
        <w:jc w:val="both"/>
        <w:rPr>
          <w:rFonts w:cs="Times New Roman"/>
          <w:szCs w:val="24"/>
          <w:lang w:val="es-ES"/>
        </w:rPr>
      </w:pPr>
    </w:p>
    <w:p w14:paraId="67AD44E3" w14:textId="77777777" w:rsidR="0077735F" w:rsidRPr="00796D96" w:rsidRDefault="0077735F" w:rsidP="00796D96">
      <w:pPr>
        <w:pStyle w:val="Ttulo1"/>
        <w:spacing w:before="0" w:line="360" w:lineRule="auto"/>
        <w:rPr>
          <w:sz w:val="28"/>
          <w:szCs w:val="28"/>
          <w:lang w:val="es-ES"/>
        </w:rPr>
      </w:pPr>
      <w:r w:rsidRPr="00796D96">
        <w:rPr>
          <w:b/>
          <w:bCs/>
          <w:sz w:val="28"/>
          <w:szCs w:val="28"/>
          <w:lang w:val="es-ES"/>
        </w:rPr>
        <w:t>Futuras líneas de investigación</w:t>
      </w:r>
    </w:p>
    <w:p w14:paraId="7D7CC722" w14:textId="46FA4E92" w:rsidR="003E30B2" w:rsidRPr="0077735F" w:rsidRDefault="0077735F" w:rsidP="00EF234C">
      <w:pPr>
        <w:spacing w:after="0" w:line="360" w:lineRule="auto"/>
        <w:ind w:firstLine="708"/>
        <w:jc w:val="both"/>
        <w:rPr>
          <w:lang w:val="es-ES"/>
        </w:rPr>
      </w:pPr>
      <w:r>
        <w:rPr>
          <w:lang w:val="es-ES"/>
        </w:rPr>
        <w:t xml:space="preserve">Para futuras investigaciones es importante realizar estudios mixtos que aborden la funcionalidad que percibe el propio estudiante aunado a su propia discapacidad. </w:t>
      </w:r>
      <w:r w:rsidR="0091193A">
        <w:rPr>
          <w:lang w:val="es-ES"/>
        </w:rPr>
        <w:t>Asi</w:t>
      </w:r>
      <w:r>
        <w:rPr>
          <w:lang w:val="es-ES"/>
        </w:rPr>
        <w:t xml:space="preserve">mismo, sería relevante </w:t>
      </w:r>
      <w:r w:rsidR="0032261C">
        <w:rPr>
          <w:lang w:val="es-ES"/>
        </w:rPr>
        <w:t xml:space="preserve">realizar </w:t>
      </w:r>
      <w:r w:rsidR="00B93547">
        <w:rPr>
          <w:lang w:val="es-ES"/>
        </w:rPr>
        <w:t xml:space="preserve">un estudio mixto </w:t>
      </w:r>
      <w:r w:rsidR="0032261C">
        <w:rPr>
          <w:lang w:val="es-ES"/>
        </w:rPr>
        <w:t>con otras poblaciones vulnerables</w:t>
      </w:r>
      <w:r w:rsidR="0091193A">
        <w:rPr>
          <w:lang w:val="es-ES"/>
        </w:rPr>
        <w:t>,</w:t>
      </w:r>
      <w:r w:rsidR="0032261C">
        <w:rPr>
          <w:lang w:val="es-ES"/>
        </w:rPr>
        <w:t xml:space="preserve"> específicamente con aquellas personas que viven con enfermedades </w:t>
      </w:r>
      <w:r w:rsidR="00765D20">
        <w:rPr>
          <w:lang w:val="es-ES"/>
        </w:rPr>
        <w:t xml:space="preserve">poco comunes, </w:t>
      </w:r>
      <w:r w:rsidR="0032261C">
        <w:rPr>
          <w:lang w:val="es-ES"/>
        </w:rPr>
        <w:t xml:space="preserve">para identificar la funcionalidad que estas perciben de </w:t>
      </w:r>
      <w:r w:rsidR="00217F0C">
        <w:rPr>
          <w:lang w:val="es-ES"/>
        </w:rPr>
        <w:t>sí</w:t>
      </w:r>
      <w:r w:rsidR="0032261C">
        <w:rPr>
          <w:lang w:val="es-ES"/>
        </w:rPr>
        <w:t xml:space="preserve"> </w:t>
      </w:r>
      <w:r w:rsidR="00765D20">
        <w:rPr>
          <w:lang w:val="es-ES"/>
        </w:rPr>
        <w:t xml:space="preserve">mismas, </w:t>
      </w:r>
      <w:r w:rsidR="0032261C">
        <w:rPr>
          <w:lang w:val="es-ES"/>
        </w:rPr>
        <w:t>aunado a su condición de enfermedad</w:t>
      </w:r>
      <w:r w:rsidR="00765D20">
        <w:rPr>
          <w:lang w:val="es-ES"/>
        </w:rPr>
        <w:t xml:space="preserve">. De </w:t>
      </w:r>
      <w:r w:rsidR="003E30B2">
        <w:rPr>
          <w:lang w:val="es-ES"/>
        </w:rPr>
        <w:t>igual forma</w:t>
      </w:r>
      <w:r w:rsidR="00765D20">
        <w:rPr>
          <w:lang w:val="es-ES"/>
        </w:rPr>
        <w:t>,</w:t>
      </w:r>
      <w:r w:rsidR="003E30B2">
        <w:rPr>
          <w:lang w:val="es-ES"/>
        </w:rPr>
        <w:t xml:space="preserve"> se sugiere realizar énfasis en la inclusión para </w:t>
      </w:r>
      <w:r w:rsidR="00765D20">
        <w:rPr>
          <w:lang w:val="es-ES"/>
        </w:rPr>
        <w:t xml:space="preserve">el </w:t>
      </w:r>
      <w:r w:rsidR="003E30B2">
        <w:rPr>
          <w:lang w:val="es-ES"/>
        </w:rPr>
        <w:t xml:space="preserve">fomento de la calidad educativa para cada uno de los miembros que forman parte de las instituciones educativas. </w:t>
      </w:r>
    </w:p>
    <w:p w14:paraId="432D910D" w14:textId="36F056F8" w:rsidR="00B73039" w:rsidRPr="0077735F" w:rsidRDefault="00B73039" w:rsidP="0058363F">
      <w:pPr>
        <w:spacing w:after="0" w:line="360" w:lineRule="auto"/>
        <w:jc w:val="both"/>
        <w:rPr>
          <w:lang w:val="es-ES"/>
        </w:rPr>
      </w:pPr>
    </w:p>
    <w:p w14:paraId="281451A7" w14:textId="47546FE6" w:rsidR="009D4BA2" w:rsidRPr="00796D96" w:rsidRDefault="00B77BA0" w:rsidP="0058363F">
      <w:pPr>
        <w:pStyle w:val="Ttulo1"/>
        <w:spacing w:before="0" w:line="360" w:lineRule="auto"/>
        <w:jc w:val="left"/>
        <w:rPr>
          <w:rFonts w:asciiTheme="minorHAnsi" w:hAnsiTheme="minorHAnsi" w:cstheme="minorHAnsi"/>
          <w:b/>
          <w:bCs/>
          <w:sz w:val="28"/>
          <w:szCs w:val="28"/>
          <w:lang w:val="es-ES"/>
        </w:rPr>
      </w:pPr>
      <w:r w:rsidRPr="00796D96">
        <w:rPr>
          <w:rFonts w:asciiTheme="minorHAnsi" w:hAnsiTheme="minorHAnsi" w:cstheme="minorHAnsi"/>
          <w:b/>
          <w:bCs/>
          <w:sz w:val="28"/>
          <w:szCs w:val="28"/>
          <w:lang w:val="es-ES"/>
        </w:rPr>
        <w:t xml:space="preserve">Referencias </w:t>
      </w:r>
    </w:p>
    <w:p w14:paraId="1D2BB845" w14:textId="79C0A37E" w:rsidR="0058363F" w:rsidRPr="00EF234C" w:rsidRDefault="0058363F" w:rsidP="0058363F">
      <w:pPr>
        <w:spacing w:after="0" w:line="360" w:lineRule="auto"/>
        <w:ind w:left="709" w:hanging="709"/>
        <w:jc w:val="both"/>
        <w:rPr>
          <w:rFonts w:cs="Times New Roman"/>
          <w:szCs w:val="24"/>
        </w:rPr>
      </w:pPr>
      <w:r w:rsidRPr="0058363F">
        <w:rPr>
          <w:rFonts w:cs="Times New Roman"/>
          <w:szCs w:val="24"/>
          <w:lang w:val="es-ES"/>
        </w:rPr>
        <w:t>Abellán, J., Sáez, N., Reina, R., Ferriz, R.</w:t>
      </w:r>
      <w:r w:rsidR="00C40E20">
        <w:rPr>
          <w:rFonts w:cs="Times New Roman"/>
          <w:szCs w:val="24"/>
          <w:lang w:val="es-ES"/>
        </w:rPr>
        <w:t xml:space="preserve"> y </w:t>
      </w:r>
      <w:r w:rsidRPr="0058363F">
        <w:rPr>
          <w:rFonts w:cs="Times New Roman"/>
          <w:szCs w:val="24"/>
          <w:lang w:val="es-ES"/>
        </w:rPr>
        <w:t xml:space="preserve">Navarro, R. (2019). Percepción de autoeficacia hacia la inclusión en futuros maestros de educación física. </w:t>
      </w:r>
      <w:r w:rsidR="0082007A" w:rsidRPr="00EF234C">
        <w:rPr>
          <w:rFonts w:cs="Times New Roman"/>
          <w:i/>
          <w:iCs/>
          <w:szCs w:val="24"/>
        </w:rPr>
        <w:t>Revista de Psicología del Deporte</w:t>
      </w:r>
      <w:r w:rsidRPr="00EF234C">
        <w:rPr>
          <w:rFonts w:cs="Times New Roman"/>
          <w:szCs w:val="24"/>
        </w:rPr>
        <w:t xml:space="preserve">, </w:t>
      </w:r>
      <w:r w:rsidRPr="00EF234C">
        <w:rPr>
          <w:rFonts w:cs="Times New Roman"/>
          <w:i/>
          <w:iCs/>
          <w:szCs w:val="24"/>
        </w:rPr>
        <w:t>28</w:t>
      </w:r>
      <w:r w:rsidRPr="00EF234C">
        <w:rPr>
          <w:rFonts w:cs="Times New Roman"/>
          <w:szCs w:val="24"/>
        </w:rPr>
        <w:t>(1), 143</w:t>
      </w:r>
      <w:r w:rsidR="00C40E20" w:rsidRPr="00EF234C">
        <w:rPr>
          <w:rFonts w:cs="Times New Roman"/>
          <w:szCs w:val="24"/>
        </w:rPr>
        <w:t>-</w:t>
      </w:r>
      <w:r w:rsidRPr="00EF234C">
        <w:rPr>
          <w:rFonts w:cs="Times New Roman"/>
          <w:szCs w:val="24"/>
        </w:rPr>
        <w:t>156.</w:t>
      </w:r>
    </w:p>
    <w:p w14:paraId="3148EE15" w14:textId="6E4D166D" w:rsidR="0058363F" w:rsidRPr="0058363F" w:rsidRDefault="0058363F" w:rsidP="0058363F">
      <w:pPr>
        <w:spacing w:after="0" w:line="360" w:lineRule="auto"/>
        <w:ind w:left="709" w:hanging="709"/>
        <w:jc w:val="both"/>
        <w:rPr>
          <w:rFonts w:cs="Times New Roman"/>
          <w:szCs w:val="24"/>
          <w:lang w:val="es-ES"/>
        </w:rPr>
      </w:pPr>
      <w:r w:rsidRPr="00EF234C">
        <w:rPr>
          <w:rFonts w:cs="Times New Roman"/>
          <w:szCs w:val="24"/>
        </w:rPr>
        <w:t xml:space="preserve">Ahumada, P., Roco, A. y Ahumada, E. (2019). </w:t>
      </w:r>
      <w:r w:rsidRPr="0058363F">
        <w:rPr>
          <w:rFonts w:cs="Times New Roman"/>
          <w:szCs w:val="24"/>
          <w:lang w:val="es-ES"/>
        </w:rPr>
        <w:t xml:space="preserve">Factores que obstaculizan el rendimiento académico y/o permanencia universitaria de las personas en situación de discapacidad física, visual, auditiva, mental psíquica y mental intelectual. </w:t>
      </w:r>
      <w:r w:rsidR="002B3874" w:rsidRPr="00EF234C">
        <w:rPr>
          <w:rFonts w:cs="Times New Roman"/>
          <w:i/>
          <w:iCs/>
          <w:szCs w:val="24"/>
          <w:lang w:val="es-ES"/>
        </w:rPr>
        <w:t xml:space="preserve">Psicología </w:t>
      </w:r>
      <w:proofErr w:type="spellStart"/>
      <w:r w:rsidR="002B3874" w:rsidRPr="00EF234C">
        <w:rPr>
          <w:rFonts w:cs="Times New Roman"/>
          <w:i/>
          <w:iCs/>
          <w:szCs w:val="24"/>
          <w:lang w:val="es-ES"/>
        </w:rPr>
        <w:t>Unemi</w:t>
      </w:r>
      <w:proofErr w:type="spellEnd"/>
      <w:r w:rsidRPr="0058363F">
        <w:rPr>
          <w:rFonts w:cs="Times New Roman"/>
          <w:szCs w:val="24"/>
          <w:lang w:val="es-ES"/>
        </w:rPr>
        <w:t>,</w:t>
      </w:r>
      <w:r w:rsidRPr="00EF234C">
        <w:rPr>
          <w:rFonts w:cs="Times New Roman"/>
          <w:i/>
          <w:iCs/>
          <w:szCs w:val="24"/>
          <w:lang w:val="es-ES"/>
        </w:rPr>
        <w:t xml:space="preserve"> 3</w:t>
      </w:r>
      <w:r w:rsidRPr="0058363F">
        <w:rPr>
          <w:rFonts w:cs="Times New Roman"/>
          <w:szCs w:val="24"/>
          <w:lang w:val="es-ES"/>
        </w:rPr>
        <w:t>(5), 44</w:t>
      </w:r>
      <w:r w:rsidR="002B3874">
        <w:rPr>
          <w:rFonts w:cs="Times New Roman"/>
          <w:szCs w:val="24"/>
          <w:lang w:val="es-ES"/>
        </w:rPr>
        <w:t>-</w:t>
      </w:r>
      <w:r w:rsidRPr="0058363F">
        <w:rPr>
          <w:rFonts w:cs="Times New Roman"/>
          <w:szCs w:val="24"/>
          <w:lang w:val="es-ES"/>
        </w:rPr>
        <w:t xml:space="preserve">63. </w:t>
      </w:r>
      <w:r w:rsidR="002B3874">
        <w:rPr>
          <w:rFonts w:cs="Times New Roman"/>
          <w:szCs w:val="24"/>
          <w:lang w:val="es-ES"/>
        </w:rPr>
        <w:t xml:space="preserve">Recuperado de </w:t>
      </w:r>
      <w:r w:rsidRPr="0058363F">
        <w:rPr>
          <w:rFonts w:cs="Times New Roman"/>
          <w:szCs w:val="24"/>
          <w:lang w:val="es-ES"/>
        </w:rPr>
        <w:t>https://doi.org/10.29076/issn.2602-8379vol3iss5.2019pp44-63p</w:t>
      </w:r>
      <w:r w:rsidR="002B3874">
        <w:rPr>
          <w:rFonts w:cs="Times New Roman"/>
          <w:szCs w:val="24"/>
          <w:lang w:val="es-ES"/>
        </w:rPr>
        <w:t>.</w:t>
      </w:r>
    </w:p>
    <w:p w14:paraId="55E26C40" w14:textId="035E6BAB"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 xml:space="preserve">Arenas, A. y Melo, D. (2020) Una mirada a la discapacidad psicosocial desde las ciencias humanas, sociales y de la salud. </w:t>
      </w:r>
      <w:r w:rsidRPr="00EF234C">
        <w:rPr>
          <w:rFonts w:cs="Times New Roman"/>
          <w:i/>
          <w:iCs/>
          <w:szCs w:val="24"/>
          <w:lang w:val="es-ES"/>
        </w:rPr>
        <w:t>Hacia</w:t>
      </w:r>
      <w:r w:rsidR="00EB4915" w:rsidRPr="00EF234C">
        <w:rPr>
          <w:rFonts w:cs="Times New Roman"/>
          <w:i/>
          <w:iCs/>
          <w:szCs w:val="24"/>
          <w:lang w:val="es-ES"/>
        </w:rPr>
        <w:t xml:space="preserve"> la </w:t>
      </w:r>
      <w:r w:rsidRPr="00EF234C">
        <w:rPr>
          <w:rFonts w:cs="Times New Roman"/>
          <w:i/>
          <w:iCs/>
          <w:szCs w:val="24"/>
          <w:lang w:val="es-ES"/>
        </w:rPr>
        <w:t>Promoc</w:t>
      </w:r>
      <w:r w:rsidR="00EB4915" w:rsidRPr="00EF234C">
        <w:rPr>
          <w:rFonts w:cs="Times New Roman"/>
          <w:i/>
          <w:iCs/>
          <w:szCs w:val="24"/>
          <w:lang w:val="es-ES"/>
        </w:rPr>
        <w:t xml:space="preserve">ión de la </w:t>
      </w:r>
      <w:r w:rsidRPr="00EF234C">
        <w:rPr>
          <w:rFonts w:cs="Times New Roman"/>
          <w:i/>
          <w:iCs/>
          <w:szCs w:val="24"/>
          <w:lang w:val="es-ES"/>
        </w:rPr>
        <w:t>Salud</w:t>
      </w:r>
      <w:r w:rsidR="00EB4915">
        <w:rPr>
          <w:rFonts w:cs="Times New Roman"/>
          <w:szCs w:val="24"/>
          <w:lang w:val="es-ES"/>
        </w:rPr>
        <w:t>,</w:t>
      </w:r>
      <w:r w:rsidR="00EB4915" w:rsidRPr="0058363F">
        <w:rPr>
          <w:rFonts w:cs="Times New Roman"/>
          <w:szCs w:val="24"/>
          <w:lang w:val="es-ES"/>
        </w:rPr>
        <w:t xml:space="preserve"> </w:t>
      </w:r>
      <w:r w:rsidRPr="00EF234C">
        <w:rPr>
          <w:rFonts w:cs="Times New Roman"/>
          <w:i/>
          <w:iCs/>
          <w:szCs w:val="24"/>
          <w:lang w:val="es-ES"/>
        </w:rPr>
        <w:t>26</w:t>
      </w:r>
      <w:r w:rsidRPr="0058363F">
        <w:rPr>
          <w:rFonts w:cs="Times New Roman"/>
          <w:szCs w:val="24"/>
          <w:lang w:val="es-ES"/>
        </w:rPr>
        <w:t>(1</w:t>
      </w:r>
      <w:r w:rsidR="00EB4915" w:rsidRPr="0058363F">
        <w:rPr>
          <w:rFonts w:cs="Times New Roman"/>
          <w:szCs w:val="24"/>
          <w:lang w:val="es-ES"/>
        </w:rPr>
        <w:t>)</w:t>
      </w:r>
      <w:r w:rsidR="00EB4915">
        <w:rPr>
          <w:rFonts w:cs="Times New Roman"/>
          <w:szCs w:val="24"/>
          <w:lang w:val="es-ES"/>
        </w:rPr>
        <w:t>,</w:t>
      </w:r>
      <w:r w:rsidR="00EB4915" w:rsidRPr="0058363F">
        <w:rPr>
          <w:rFonts w:cs="Times New Roman"/>
          <w:szCs w:val="24"/>
          <w:lang w:val="es-ES"/>
        </w:rPr>
        <w:t xml:space="preserve"> </w:t>
      </w:r>
      <w:r w:rsidRPr="0058363F">
        <w:rPr>
          <w:rFonts w:cs="Times New Roman"/>
          <w:szCs w:val="24"/>
          <w:lang w:val="es-ES"/>
        </w:rPr>
        <w:t xml:space="preserve">69-83. </w:t>
      </w:r>
      <w:r w:rsidR="00EB4915">
        <w:rPr>
          <w:rFonts w:cs="Times New Roman"/>
          <w:szCs w:val="24"/>
          <w:lang w:val="es-ES"/>
        </w:rPr>
        <w:t xml:space="preserve">Recuperado de </w:t>
      </w:r>
      <w:r w:rsidRPr="0058363F">
        <w:rPr>
          <w:rFonts w:cs="Times New Roman"/>
          <w:szCs w:val="24"/>
          <w:lang w:val="es-ES"/>
        </w:rPr>
        <w:t>10.17151/hpsal.2021.26.1.7</w:t>
      </w:r>
      <w:r w:rsidR="00EB4915">
        <w:rPr>
          <w:rFonts w:cs="Times New Roman"/>
          <w:szCs w:val="24"/>
          <w:lang w:val="es-ES"/>
        </w:rPr>
        <w:t>.</w:t>
      </w:r>
    </w:p>
    <w:p w14:paraId="19C7FC6F" w14:textId="77777777" w:rsidR="00CE0868" w:rsidRPr="0058363F" w:rsidRDefault="00CE0868" w:rsidP="00CE0868">
      <w:pPr>
        <w:spacing w:after="0" w:line="360" w:lineRule="auto"/>
        <w:ind w:left="709" w:hanging="709"/>
        <w:jc w:val="both"/>
        <w:rPr>
          <w:rFonts w:cs="Times New Roman"/>
          <w:szCs w:val="24"/>
          <w:lang w:val="es-ES"/>
        </w:rPr>
      </w:pPr>
      <w:proofErr w:type="spellStart"/>
      <w:r w:rsidRPr="00153B13">
        <w:rPr>
          <w:rFonts w:cs="Times New Roman"/>
          <w:szCs w:val="24"/>
          <w:lang w:val="es-ES"/>
        </w:rPr>
        <w:t>Baldiris</w:t>
      </w:r>
      <w:proofErr w:type="spellEnd"/>
      <w:r w:rsidRPr="00153B13">
        <w:rPr>
          <w:rFonts w:cs="Times New Roman"/>
          <w:szCs w:val="24"/>
          <w:lang w:val="es-ES"/>
        </w:rPr>
        <w:t xml:space="preserve">, S., </w:t>
      </w:r>
      <w:proofErr w:type="spellStart"/>
      <w:r w:rsidRPr="00153B13">
        <w:rPr>
          <w:rFonts w:cs="Times New Roman"/>
          <w:szCs w:val="24"/>
          <w:lang w:val="es-ES"/>
        </w:rPr>
        <w:t>Tezón</w:t>
      </w:r>
      <w:proofErr w:type="spellEnd"/>
      <w:r w:rsidRPr="00153B13">
        <w:rPr>
          <w:rFonts w:cs="Times New Roman"/>
          <w:szCs w:val="24"/>
          <w:lang w:val="es-ES"/>
        </w:rPr>
        <w:t xml:space="preserve">, M., Zapata, C., Valdelamar, V., Puerta, Y., </w:t>
      </w:r>
      <w:proofErr w:type="spellStart"/>
      <w:r w:rsidRPr="00153B13">
        <w:rPr>
          <w:rFonts w:cs="Times New Roman"/>
          <w:szCs w:val="24"/>
          <w:lang w:val="es-ES"/>
        </w:rPr>
        <w:t>Manyoma</w:t>
      </w:r>
      <w:proofErr w:type="spellEnd"/>
      <w:r w:rsidRPr="00153B13">
        <w:rPr>
          <w:rFonts w:cs="Times New Roman"/>
          <w:szCs w:val="24"/>
          <w:lang w:val="es-ES"/>
        </w:rPr>
        <w:t xml:space="preserve">, E., Noriega, J., </w:t>
      </w:r>
      <w:proofErr w:type="spellStart"/>
      <w:r w:rsidRPr="00153B13">
        <w:rPr>
          <w:rFonts w:cs="Times New Roman"/>
          <w:szCs w:val="24"/>
          <w:lang w:val="es-ES"/>
        </w:rPr>
        <w:t>Haydar</w:t>
      </w:r>
      <w:proofErr w:type="spellEnd"/>
      <w:r w:rsidRPr="00153B13">
        <w:rPr>
          <w:rFonts w:cs="Times New Roman"/>
          <w:szCs w:val="24"/>
          <w:lang w:val="es-ES"/>
        </w:rPr>
        <w:t>, O.</w:t>
      </w:r>
      <w:r>
        <w:rPr>
          <w:rFonts w:cs="Times New Roman"/>
          <w:szCs w:val="24"/>
          <w:lang w:val="es-ES"/>
        </w:rPr>
        <w:t xml:space="preserve"> y</w:t>
      </w:r>
      <w:r w:rsidRPr="00153B13">
        <w:rPr>
          <w:rFonts w:cs="Times New Roman"/>
          <w:szCs w:val="24"/>
          <w:lang w:val="es-ES"/>
        </w:rPr>
        <w:t xml:space="preserve"> Tirado, E. (2017). Atendiendo la diversidad a través de la adopción de recursos educativos abiertos en educación superior. </w:t>
      </w:r>
      <w:r w:rsidRPr="00754AE2">
        <w:rPr>
          <w:rFonts w:cs="Times New Roman"/>
          <w:i/>
          <w:iCs/>
          <w:szCs w:val="24"/>
          <w:lang w:val="es-ES"/>
        </w:rPr>
        <w:t xml:space="preserve">Revista Virtual Universidad </w:t>
      </w:r>
      <w:r w:rsidRPr="00754AE2">
        <w:rPr>
          <w:rFonts w:cs="Times New Roman"/>
          <w:i/>
          <w:iCs/>
          <w:szCs w:val="24"/>
          <w:lang w:val="es-ES"/>
        </w:rPr>
        <w:lastRenderedPageBreak/>
        <w:t xml:space="preserve">Católica </w:t>
      </w:r>
      <w:r>
        <w:rPr>
          <w:rFonts w:cs="Times New Roman"/>
          <w:i/>
          <w:iCs/>
          <w:szCs w:val="24"/>
          <w:lang w:val="es-ES"/>
        </w:rPr>
        <w:t>d</w:t>
      </w:r>
      <w:r w:rsidRPr="00754AE2">
        <w:rPr>
          <w:rFonts w:cs="Times New Roman"/>
          <w:i/>
          <w:iCs/>
          <w:szCs w:val="24"/>
          <w:lang w:val="es-ES"/>
        </w:rPr>
        <w:t>el Norte</w:t>
      </w:r>
      <w:r w:rsidRPr="00153B13">
        <w:rPr>
          <w:rFonts w:cs="Times New Roman"/>
          <w:szCs w:val="24"/>
          <w:lang w:val="es-ES"/>
        </w:rPr>
        <w:t>, (50), 322</w:t>
      </w:r>
      <w:r>
        <w:rPr>
          <w:rFonts w:cs="Times New Roman"/>
          <w:szCs w:val="24"/>
          <w:lang w:val="es-ES"/>
        </w:rPr>
        <w:t>-</w:t>
      </w:r>
      <w:r w:rsidRPr="00153B13">
        <w:rPr>
          <w:rFonts w:cs="Times New Roman"/>
          <w:szCs w:val="24"/>
          <w:lang w:val="es-ES"/>
        </w:rPr>
        <w:t>342. Recuperado de https://revistavirtual.ucn.edu.co/index.php/RevistaUCN/article/view/826</w:t>
      </w:r>
      <w:r w:rsidRPr="0058363F">
        <w:rPr>
          <w:rFonts w:cs="Times New Roman"/>
          <w:szCs w:val="24"/>
          <w:lang w:val="es-ES"/>
        </w:rPr>
        <w:t>.</w:t>
      </w:r>
    </w:p>
    <w:p w14:paraId="6A5FBE2C" w14:textId="58553179" w:rsidR="0058363F" w:rsidRPr="00EF234C" w:rsidRDefault="0058363F" w:rsidP="0058363F">
      <w:pPr>
        <w:spacing w:after="0" w:line="360" w:lineRule="auto"/>
        <w:ind w:left="709" w:hanging="709"/>
        <w:jc w:val="both"/>
        <w:rPr>
          <w:rFonts w:cs="Times New Roman"/>
          <w:szCs w:val="24"/>
          <w:lang w:val="en-US"/>
        </w:rPr>
      </w:pPr>
      <w:proofErr w:type="spellStart"/>
      <w:r w:rsidRPr="0058363F">
        <w:rPr>
          <w:rFonts w:cs="Times New Roman"/>
          <w:szCs w:val="24"/>
          <w:lang w:val="es-ES"/>
        </w:rPr>
        <w:t>Brull</w:t>
      </w:r>
      <w:proofErr w:type="spellEnd"/>
      <w:r w:rsidRPr="0058363F">
        <w:rPr>
          <w:rFonts w:cs="Times New Roman"/>
          <w:szCs w:val="24"/>
          <w:lang w:val="es-ES"/>
        </w:rPr>
        <w:t xml:space="preserve">, L., </w:t>
      </w:r>
      <w:proofErr w:type="spellStart"/>
      <w:r w:rsidRPr="0058363F">
        <w:rPr>
          <w:rFonts w:cs="Times New Roman"/>
          <w:szCs w:val="24"/>
          <w:lang w:val="es-ES"/>
        </w:rPr>
        <w:t>Gauto</w:t>
      </w:r>
      <w:proofErr w:type="spellEnd"/>
      <w:r w:rsidRPr="0058363F">
        <w:rPr>
          <w:rFonts w:cs="Times New Roman"/>
          <w:szCs w:val="24"/>
          <w:lang w:val="es-ES"/>
        </w:rPr>
        <w:t xml:space="preserve">, M., Paredes, C. y Cruz, L. (2019). Percepciones de los docentes hacia las prácticas educativas inclusivas en aulas de la </w:t>
      </w:r>
      <w:r w:rsidR="00886D65" w:rsidRPr="0058363F">
        <w:rPr>
          <w:rFonts w:cs="Times New Roman"/>
          <w:szCs w:val="24"/>
          <w:lang w:val="es-ES"/>
        </w:rPr>
        <w:t>educación superior</w:t>
      </w:r>
      <w:r w:rsidRPr="0058363F">
        <w:rPr>
          <w:rFonts w:cs="Times New Roman"/>
          <w:szCs w:val="24"/>
          <w:lang w:val="es-ES"/>
        </w:rPr>
        <w:t>.</w:t>
      </w:r>
      <w:r w:rsidRPr="00EF234C">
        <w:rPr>
          <w:rFonts w:cs="Times New Roman"/>
          <w:i/>
          <w:iCs/>
          <w:szCs w:val="24"/>
          <w:lang w:val="es-ES"/>
        </w:rPr>
        <w:t xml:space="preserve"> </w:t>
      </w:r>
      <w:r w:rsidRPr="00EF234C">
        <w:rPr>
          <w:rFonts w:cs="Times New Roman"/>
          <w:i/>
          <w:iCs/>
          <w:szCs w:val="24"/>
          <w:lang w:val="en-US"/>
        </w:rPr>
        <w:t>Brazilian Journal of Development</w:t>
      </w:r>
      <w:r w:rsidRPr="00EF234C">
        <w:rPr>
          <w:rFonts w:cs="Times New Roman"/>
          <w:szCs w:val="24"/>
          <w:lang w:val="en-US"/>
        </w:rPr>
        <w:t xml:space="preserve">, </w:t>
      </w:r>
      <w:r w:rsidRPr="00EF234C">
        <w:rPr>
          <w:rFonts w:cs="Times New Roman"/>
          <w:i/>
          <w:iCs/>
          <w:szCs w:val="24"/>
          <w:lang w:val="en-US"/>
        </w:rPr>
        <w:t>5</w:t>
      </w:r>
      <w:r w:rsidRPr="00EF234C">
        <w:rPr>
          <w:rFonts w:cs="Times New Roman"/>
          <w:szCs w:val="24"/>
          <w:lang w:val="en-US"/>
        </w:rPr>
        <w:t>(11), 23470</w:t>
      </w:r>
      <w:r w:rsidR="00886D65" w:rsidRPr="00EF234C">
        <w:rPr>
          <w:rFonts w:cs="Times New Roman"/>
          <w:szCs w:val="24"/>
          <w:lang w:val="en-US"/>
        </w:rPr>
        <w:t>-</w:t>
      </w:r>
      <w:r w:rsidRPr="00EF234C">
        <w:rPr>
          <w:rFonts w:cs="Times New Roman"/>
          <w:szCs w:val="24"/>
          <w:lang w:val="en-US"/>
        </w:rPr>
        <w:t xml:space="preserve">23489. </w:t>
      </w:r>
      <w:proofErr w:type="spellStart"/>
      <w:r w:rsidR="00886D65" w:rsidRPr="00EF234C">
        <w:rPr>
          <w:rFonts w:cs="Times New Roman"/>
          <w:szCs w:val="24"/>
          <w:lang w:val="en-US"/>
        </w:rPr>
        <w:t>Recuperado</w:t>
      </w:r>
      <w:proofErr w:type="spellEnd"/>
      <w:r w:rsidR="00886D65" w:rsidRPr="00EF234C">
        <w:rPr>
          <w:rFonts w:cs="Times New Roman"/>
          <w:szCs w:val="24"/>
          <w:lang w:val="en-US"/>
        </w:rPr>
        <w:t xml:space="preserve"> de </w:t>
      </w:r>
      <w:r w:rsidRPr="00EF234C">
        <w:rPr>
          <w:rFonts w:cs="Times New Roman"/>
          <w:szCs w:val="24"/>
          <w:lang w:val="en-US"/>
        </w:rPr>
        <w:t>https://doi.org/10.34117/bjdv5n11-060</w:t>
      </w:r>
      <w:r w:rsidR="00886D65">
        <w:rPr>
          <w:rFonts w:cs="Times New Roman"/>
          <w:szCs w:val="24"/>
          <w:lang w:val="en-US"/>
        </w:rPr>
        <w:t>.</w:t>
      </w:r>
    </w:p>
    <w:p w14:paraId="4B9CBE01" w14:textId="34643D0E"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 xml:space="preserve">Castillo, J. (2016). Docente inclusivo, aula inclusiva. </w:t>
      </w:r>
      <w:r w:rsidRPr="00EF234C">
        <w:rPr>
          <w:rFonts w:cs="Times New Roman"/>
          <w:i/>
          <w:iCs/>
          <w:szCs w:val="24"/>
          <w:lang w:val="es-ES"/>
        </w:rPr>
        <w:t>Revista Nacional e Internacional de Educación Inclusiva</w:t>
      </w:r>
      <w:r w:rsidRPr="0058363F">
        <w:rPr>
          <w:rFonts w:cs="Times New Roman"/>
          <w:szCs w:val="24"/>
          <w:lang w:val="es-ES"/>
        </w:rPr>
        <w:t xml:space="preserve">, </w:t>
      </w:r>
      <w:r w:rsidRPr="00EF234C">
        <w:rPr>
          <w:rFonts w:cs="Times New Roman"/>
          <w:i/>
          <w:iCs/>
          <w:szCs w:val="24"/>
          <w:lang w:val="es-ES"/>
        </w:rPr>
        <w:t>9</w:t>
      </w:r>
      <w:r w:rsidRPr="0058363F">
        <w:rPr>
          <w:rFonts w:cs="Times New Roman"/>
          <w:szCs w:val="24"/>
          <w:lang w:val="es-ES"/>
        </w:rPr>
        <w:t>(2), 264</w:t>
      </w:r>
      <w:r w:rsidR="0091193A">
        <w:rPr>
          <w:rFonts w:cs="Times New Roman"/>
          <w:szCs w:val="24"/>
          <w:lang w:val="es-ES"/>
        </w:rPr>
        <w:t>-</w:t>
      </w:r>
      <w:r w:rsidRPr="0058363F">
        <w:rPr>
          <w:rFonts w:cs="Times New Roman"/>
          <w:szCs w:val="24"/>
          <w:lang w:val="es-ES"/>
        </w:rPr>
        <w:t>275.</w:t>
      </w:r>
    </w:p>
    <w:p w14:paraId="5732035B" w14:textId="4B1F691C" w:rsidR="0058363F" w:rsidRPr="0058363F" w:rsidRDefault="0058363F" w:rsidP="00AB1B73">
      <w:pPr>
        <w:spacing w:after="0" w:line="360" w:lineRule="auto"/>
        <w:ind w:left="709" w:hanging="709"/>
        <w:jc w:val="both"/>
        <w:rPr>
          <w:rFonts w:cs="Times New Roman"/>
          <w:szCs w:val="24"/>
          <w:lang w:val="es-ES"/>
        </w:rPr>
      </w:pPr>
      <w:r w:rsidRPr="0058363F">
        <w:rPr>
          <w:rFonts w:cs="Times New Roman"/>
          <w:szCs w:val="24"/>
          <w:lang w:val="es-ES"/>
        </w:rPr>
        <w:t>Consejo de Organizaciones Internacionales de las Ciencias Médicas</w:t>
      </w:r>
      <w:r w:rsidR="008C0637">
        <w:rPr>
          <w:rFonts w:cs="Times New Roman"/>
          <w:szCs w:val="24"/>
          <w:lang w:val="es-ES"/>
        </w:rPr>
        <w:t xml:space="preserve"> [</w:t>
      </w:r>
      <w:proofErr w:type="spellStart"/>
      <w:r w:rsidR="008C0637">
        <w:rPr>
          <w:rFonts w:cs="Times New Roman"/>
          <w:szCs w:val="24"/>
          <w:lang w:val="es-ES"/>
        </w:rPr>
        <w:t>Cioms</w:t>
      </w:r>
      <w:proofErr w:type="spellEnd"/>
      <w:r w:rsidR="008C0637">
        <w:rPr>
          <w:rFonts w:cs="Times New Roman"/>
          <w:szCs w:val="24"/>
          <w:lang w:val="es-ES"/>
        </w:rPr>
        <w:t>]</w:t>
      </w:r>
      <w:r w:rsidR="00AB1B73">
        <w:t>-</w:t>
      </w:r>
      <w:r w:rsidR="00AB1B73" w:rsidRPr="00AB1B73">
        <w:rPr>
          <w:rFonts w:cs="Times New Roman"/>
          <w:szCs w:val="24"/>
          <w:lang w:val="es-ES"/>
        </w:rPr>
        <w:t>Organización Mundial</w:t>
      </w:r>
      <w:r w:rsidR="00AB1B73">
        <w:rPr>
          <w:rFonts w:cs="Times New Roman"/>
          <w:szCs w:val="24"/>
          <w:lang w:val="es-ES"/>
        </w:rPr>
        <w:t xml:space="preserve"> </w:t>
      </w:r>
      <w:r w:rsidR="00AB1B73" w:rsidRPr="00AB1B73">
        <w:rPr>
          <w:rFonts w:cs="Times New Roman"/>
          <w:szCs w:val="24"/>
          <w:lang w:val="es-ES"/>
        </w:rPr>
        <w:t xml:space="preserve">de la Salud </w:t>
      </w:r>
      <w:r w:rsidR="00AB1B73">
        <w:rPr>
          <w:rFonts w:cs="Times New Roman"/>
          <w:szCs w:val="24"/>
          <w:lang w:val="es-ES"/>
        </w:rPr>
        <w:t>[</w:t>
      </w:r>
      <w:r w:rsidR="00AB1B73" w:rsidRPr="00AB1B73">
        <w:rPr>
          <w:rFonts w:cs="Times New Roman"/>
          <w:szCs w:val="24"/>
          <w:lang w:val="es-ES"/>
        </w:rPr>
        <w:t>OMS</w:t>
      </w:r>
      <w:r w:rsidR="00AB1B73">
        <w:rPr>
          <w:rFonts w:cs="Times New Roman"/>
          <w:szCs w:val="24"/>
          <w:lang w:val="es-ES"/>
        </w:rPr>
        <w:t>]</w:t>
      </w:r>
      <w:r w:rsidRPr="0058363F">
        <w:rPr>
          <w:rFonts w:cs="Times New Roman"/>
          <w:szCs w:val="24"/>
          <w:lang w:val="es-ES"/>
        </w:rPr>
        <w:t xml:space="preserve">. (2016). </w:t>
      </w:r>
      <w:r w:rsidRPr="00EF234C">
        <w:rPr>
          <w:rFonts w:cs="Times New Roman"/>
          <w:i/>
          <w:iCs/>
          <w:szCs w:val="24"/>
          <w:lang w:val="es-ES"/>
        </w:rPr>
        <w:t>Pautas éticas internacionales para la investigación relacionada con la salud con seres humanos</w:t>
      </w:r>
      <w:r w:rsidRPr="0058363F">
        <w:rPr>
          <w:rFonts w:cs="Times New Roman"/>
          <w:szCs w:val="24"/>
          <w:lang w:val="es-ES"/>
        </w:rPr>
        <w:t xml:space="preserve"> </w:t>
      </w:r>
      <w:r w:rsidR="008C0637">
        <w:rPr>
          <w:rFonts w:cs="Times New Roman"/>
          <w:szCs w:val="24"/>
          <w:lang w:val="es-ES"/>
        </w:rPr>
        <w:t>(</w:t>
      </w:r>
      <w:r w:rsidRPr="0058363F">
        <w:rPr>
          <w:rFonts w:cs="Times New Roman"/>
          <w:szCs w:val="24"/>
          <w:lang w:val="es-ES"/>
        </w:rPr>
        <w:t>4</w:t>
      </w:r>
      <w:r w:rsidR="008C0637">
        <w:rPr>
          <w:rFonts w:cs="Times New Roman"/>
          <w:szCs w:val="24"/>
          <w:lang w:val="es-ES"/>
        </w:rPr>
        <w:t>.</w:t>
      </w:r>
      <w:r w:rsidRPr="00EF234C">
        <w:rPr>
          <w:rFonts w:cs="Times New Roman"/>
          <w:szCs w:val="24"/>
          <w:vertAlign w:val="superscript"/>
          <w:lang w:val="es-ES"/>
        </w:rPr>
        <w:t>a</w:t>
      </w:r>
      <w:r w:rsidRPr="0058363F">
        <w:rPr>
          <w:rFonts w:cs="Times New Roman"/>
          <w:szCs w:val="24"/>
          <w:lang w:val="es-ES"/>
        </w:rPr>
        <w:t xml:space="preserve"> ed.).</w:t>
      </w:r>
      <w:r w:rsidR="00AB1B73">
        <w:rPr>
          <w:rFonts w:cs="Times New Roman"/>
          <w:szCs w:val="24"/>
          <w:lang w:val="es-ES"/>
        </w:rPr>
        <w:t xml:space="preserve"> </w:t>
      </w:r>
      <w:r w:rsidR="00AB1B73" w:rsidRPr="00AB1B73">
        <w:rPr>
          <w:rFonts w:cs="Times New Roman"/>
          <w:szCs w:val="24"/>
          <w:lang w:val="es-ES"/>
        </w:rPr>
        <w:t>Ginebra</w:t>
      </w:r>
      <w:r w:rsidR="00AB1B73">
        <w:rPr>
          <w:rFonts w:cs="Times New Roman"/>
          <w:szCs w:val="24"/>
          <w:lang w:val="es-ES"/>
        </w:rPr>
        <w:t>, Suiza</w:t>
      </w:r>
      <w:r w:rsidR="00AB1B73" w:rsidRPr="00AB1B73">
        <w:rPr>
          <w:rFonts w:cs="Times New Roman"/>
          <w:szCs w:val="24"/>
          <w:lang w:val="es-ES"/>
        </w:rPr>
        <w:t>: Consejo de Organizaciones Internacionales</w:t>
      </w:r>
      <w:r w:rsidR="00AB1B73">
        <w:rPr>
          <w:rFonts w:cs="Times New Roman"/>
          <w:szCs w:val="24"/>
          <w:lang w:val="es-ES"/>
        </w:rPr>
        <w:t xml:space="preserve"> </w:t>
      </w:r>
      <w:r w:rsidR="00AB1B73" w:rsidRPr="00AB1B73">
        <w:rPr>
          <w:rFonts w:cs="Times New Roman"/>
          <w:szCs w:val="24"/>
          <w:lang w:val="es-ES"/>
        </w:rPr>
        <w:t>de las Ciencias Médicas</w:t>
      </w:r>
      <w:r w:rsidR="00AB1B73">
        <w:rPr>
          <w:rFonts w:cs="Times New Roman"/>
          <w:szCs w:val="24"/>
          <w:lang w:val="es-ES"/>
        </w:rPr>
        <w:t>.</w:t>
      </w:r>
      <w:r w:rsidR="00AB1B73" w:rsidRPr="00AB1B73">
        <w:rPr>
          <w:rFonts w:cs="Times New Roman"/>
          <w:szCs w:val="24"/>
          <w:lang w:val="es-ES"/>
        </w:rPr>
        <w:t xml:space="preserve"> </w:t>
      </w:r>
      <w:r w:rsidR="00AB1B73">
        <w:rPr>
          <w:rFonts w:cs="Times New Roman"/>
          <w:szCs w:val="24"/>
          <w:lang w:val="es-ES"/>
        </w:rPr>
        <w:t xml:space="preserve">Recuperado de </w:t>
      </w:r>
      <w:r w:rsidR="00AB1B73" w:rsidRPr="00AB1B73">
        <w:rPr>
          <w:rFonts w:cs="Times New Roman"/>
          <w:szCs w:val="24"/>
          <w:lang w:val="es-ES"/>
        </w:rPr>
        <w:t>https://cioms.ch/wp-content/uploads/2017/12/CIOMS-EthicalGuideline_SP_INTERIOR-FINAL.pdf</w:t>
      </w:r>
      <w:r w:rsidR="00AB1B73">
        <w:rPr>
          <w:rFonts w:cs="Times New Roman"/>
          <w:szCs w:val="24"/>
          <w:lang w:val="es-ES"/>
        </w:rPr>
        <w:t>.</w:t>
      </w:r>
    </w:p>
    <w:p w14:paraId="34B78F7A" w14:textId="1ACFBD39" w:rsid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Cot</w:t>
      </w:r>
      <w:r w:rsidR="00603666">
        <w:rPr>
          <w:rFonts w:cs="Times New Roman"/>
          <w:szCs w:val="24"/>
          <w:lang w:val="es-ES"/>
        </w:rPr>
        <w:t>á</w:t>
      </w:r>
      <w:r w:rsidRPr="0058363F">
        <w:rPr>
          <w:rFonts w:cs="Times New Roman"/>
          <w:szCs w:val="24"/>
          <w:lang w:val="es-ES"/>
        </w:rPr>
        <w:t>n, A. (2017). Educación inclusiva en las instituciones de educación superior: narrativas de estudiantes con discapacidad</w:t>
      </w:r>
      <w:r w:rsidR="003F2E68">
        <w:rPr>
          <w:rFonts w:cs="Times New Roman"/>
          <w:szCs w:val="24"/>
          <w:lang w:val="es-ES"/>
        </w:rPr>
        <w:t>.</w:t>
      </w:r>
      <w:r w:rsidRPr="0058363F">
        <w:rPr>
          <w:rFonts w:cs="Times New Roman"/>
          <w:szCs w:val="24"/>
          <w:lang w:val="es-ES"/>
        </w:rPr>
        <w:t xml:space="preserve"> </w:t>
      </w:r>
      <w:r w:rsidRPr="00EF234C">
        <w:rPr>
          <w:rFonts w:cs="Times New Roman"/>
          <w:i/>
          <w:iCs/>
          <w:szCs w:val="24"/>
          <w:lang w:val="es-ES"/>
        </w:rPr>
        <w:t xml:space="preserve">Revista Española </w:t>
      </w:r>
      <w:r w:rsidR="00603666">
        <w:rPr>
          <w:rFonts w:cs="Times New Roman"/>
          <w:i/>
          <w:iCs/>
          <w:szCs w:val="24"/>
          <w:lang w:val="es-ES"/>
        </w:rPr>
        <w:t>d</w:t>
      </w:r>
      <w:r w:rsidR="00603666" w:rsidRPr="00EF234C">
        <w:rPr>
          <w:rFonts w:cs="Times New Roman"/>
          <w:i/>
          <w:iCs/>
          <w:szCs w:val="24"/>
          <w:lang w:val="es-ES"/>
        </w:rPr>
        <w:t xml:space="preserve">e </w:t>
      </w:r>
      <w:r w:rsidRPr="00EF234C">
        <w:rPr>
          <w:rFonts w:cs="Times New Roman"/>
          <w:i/>
          <w:iCs/>
          <w:szCs w:val="24"/>
          <w:lang w:val="es-ES"/>
        </w:rPr>
        <w:t>Discapacidad</w:t>
      </w:r>
      <w:r w:rsidRPr="0058363F">
        <w:rPr>
          <w:rFonts w:cs="Times New Roman"/>
          <w:szCs w:val="24"/>
          <w:lang w:val="es-ES"/>
        </w:rPr>
        <w:t xml:space="preserve">, </w:t>
      </w:r>
      <w:r w:rsidRPr="00EF234C">
        <w:rPr>
          <w:rFonts w:cs="Times New Roman"/>
          <w:i/>
          <w:iCs/>
          <w:szCs w:val="24"/>
          <w:lang w:val="es-ES"/>
        </w:rPr>
        <w:t>5</w:t>
      </w:r>
      <w:r w:rsidR="00603666">
        <w:rPr>
          <w:rFonts w:cs="Times New Roman"/>
          <w:szCs w:val="24"/>
          <w:lang w:val="es-ES"/>
        </w:rPr>
        <w:t>(1)</w:t>
      </w:r>
      <w:r w:rsidRPr="0058363F">
        <w:rPr>
          <w:rFonts w:cs="Times New Roman"/>
          <w:szCs w:val="24"/>
          <w:lang w:val="es-ES"/>
        </w:rPr>
        <w:t>, 7</w:t>
      </w:r>
      <w:r w:rsidR="003F2E68">
        <w:rPr>
          <w:rFonts w:cs="Times New Roman"/>
          <w:szCs w:val="24"/>
          <w:lang w:val="es-ES"/>
        </w:rPr>
        <w:t>-</w:t>
      </w:r>
      <w:r w:rsidRPr="0058363F">
        <w:rPr>
          <w:rFonts w:cs="Times New Roman"/>
          <w:szCs w:val="24"/>
          <w:lang w:val="es-ES"/>
        </w:rPr>
        <w:t>9.</w:t>
      </w:r>
    </w:p>
    <w:p w14:paraId="2E9AE922" w14:textId="1863EDA4" w:rsidR="00227113" w:rsidRPr="0058363F" w:rsidRDefault="00227113" w:rsidP="0058363F">
      <w:pPr>
        <w:spacing w:after="0" w:line="360" w:lineRule="auto"/>
        <w:ind w:left="709" w:hanging="709"/>
        <w:jc w:val="both"/>
        <w:rPr>
          <w:rFonts w:cs="Times New Roman"/>
          <w:szCs w:val="24"/>
          <w:lang w:val="es-ES"/>
        </w:rPr>
      </w:pPr>
      <w:r>
        <w:rPr>
          <w:rFonts w:cs="Times New Roman"/>
          <w:szCs w:val="24"/>
          <w:lang w:val="es-ES"/>
        </w:rPr>
        <w:t xml:space="preserve">Cuevas, J., Quintana, O., Figueroa, C. y Hoyos, G. (2022) Perfil de Ingreso de estudiantes </w:t>
      </w:r>
      <w:r w:rsidR="00C67947">
        <w:rPr>
          <w:rFonts w:cs="Times New Roman"/>
          <w:szCs w:val="24"/>
          <w:lang w:val="es-ES"/>
        </w:rPr>
        <w:t xml:space="preserve">con discapacidad de la Universidad de Sonora en Norzagaray, C. y </w:t>
      </w:r>
      <w:proofErr w:type="spellStart"/>
      <w:r w:rsidR="00C67947">
        <w:rPr>
          <w:rFonts w:cs="Times New Roman"/>
          <w:szCs w:val="24"/>
          <w:lang w:val="es-ES"/>
        </w:rPr>
        <w:t>Fraijo</w:t>
      </w:r>
      <w:proofErr w:type="spellEnd"/>
      <w:r w:rsidR="00C67947">
        <w:rPr>
          <w:rFonts w:cs="Times New Roman"/>
          <w:szCs w:val="24"/>
          <w:lang w:val="es-ES"/>
        </w:rPr>
        <w:t xml:space="preserve">, J. (2022) </w:t>
      </w:r>
      <w:r w:rsidR="00800D43">
        <w:rPr>
          <w:rFonts w:cs="Times New Roman"/>
          <w:szCs w:val="24"/>
          <w:lang w:val="es-ES"/>
        </w:rPr>
        <w:t xml:space="preserve">Inclusión educativa de estudiantes con discapacidad en las instituciones de educación superior. </w:t>
      </w:r>
      <w:r w:rsidR="0040133D">
        <w:rPr>
          <w:rFonts w:cs="Times New Roman"/>
          <w:szCs w:val="24"/>
          <w:lang w:val="es-ES"/>
        </w:rPr>
        <w:t xml:space="preserve">(1ed. pp. 109-119) </w:t>
      </w:r>
      <w:proofErr w:type="spellStart"/>
      <w:r w:rsidR="0040133D">
        <w:rPr>
          <w:rFonts w:cs="Times New Roman"/>
          <w:szCs w:val="24"/>
          <w:lang w:val="es-ES"/>
        </w:rPr>
        <w:t>f</w:t>
      </w:r>
      <w:r w:rsidR="00800D43">
        <w:rPr>
          <w:rFonts w:cs="Times New Roman"/>
          <w:szCs w:val="24"/>
          <w:lang w:val="es-ES"/>
        </w:rPr>
        <w:t>ontamara</w:t>
      </w:r>
      <w:proofErr w:type="spellEnd"/>
      <w:r w:rsidR="00800D43">
        <w:rPr>
          <w:rFonts w:cs="Times New Roman"/>
          <w:szCs w:val="24"/>
          <w:lang w:val="es-ES"/>
        </w:rPr>
        <w:t>.</w:t>
      </w:r>
    </w:p>
    <w:p w14:paraId="2E8812E9" w14:textId="74402BD9"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 xml:space="preserve">Díaz, E. (2020). Reflexiones </w:t>
      </w:r>
      <w:r w:rsidR="00603E3B">
        <w:rPr>
          <w:rFonts w:cs="Times New Roman"/>
          <w:szCs w:val="24"/>
          <w:lang w:val="es-ES"/>
        </w:rPr>
        <w:t>e</w:t>
      </w:r>
      <w:r w:rsidR="00603E3B" w:rsidRPr="0058363F">
        <w:rPr>
          <w:rFonts w:cs="Times New Roman"/>
          <w:szCs w:val="24"/>
          <w:lang w:val="es-ES"/>
        </w:rPr>
        <w:t>pistemol</w:t>
      </w:r>
      <w:r w:rsidR="00603E3B">
        <w:rPr>
          <w:rFonts w:cs="Times New Roman"/>
          <w:szCs w:val="24"/>
          <w:lang w:val="es-ES"/>
        </w:rPr>
        <w:t>ó</w:t>
      </w:r>
      <w:r w:rsidR="00603E3B" w:rsidRPr="0058363F">
        <w:rPr>
          <w:rFonts w:cs="Times New Roman"/>
          <w:szCs w:val="24"/>
          <w:lang w:val="es-ES"/>
        </w:rPr>
        <w:t>g</w:t>
      </w:r>
      <w:r w:rsidR="00603E3B">
        <w:rPr>
          <w:rFonts w:cs="Times New Roman"/>
          <w:szCs w:val="24"/>
          <w:lang w:val="es-ES"/>
        </w:rPr>
        <w:t>i</w:t>
      </w:r>
      <w:r w:rsidR="00603E3B" w:rsidRPr="0058363F">
        <w:rPr>
          <w:rFonts w:cs="Times New Roman"/>
          <w:szCs w:val="24"/>
          <w:lang w:val="es-ES"/>
        </w:rPr>
        <w:t xml:space="preserve">cas </w:t>
      </w:r>
      <w:r w:rsidRPr="0058363F">
        <w:rPr>
          <w:rFonts w:cs="Times New Roman"/>
          <w:szCs w:val="24"/>
          <w:lang w:val="es-ES"/>
        </w:rPr>
        <w:t xml:space="preserve">para una </w:t>
      </w:r>
      <w:r w:rsidR="00603E3B">
        <w:rPr>
          <w:rFonts w:cs="Times New Roman"/>
          <w:szCs w:val="24"/>
          <w:lang w:val="es-ES"/>
        </w:rPr>
        <w:t xml:space="preserve">sociología </w:t>
      </w:r>
      <w:r w:rsidRPr="0058363F">
        <w:rPr>
          <w:rFonts w:cs="Times New Roman"/>
          <w:szCs w:val="24"/>
          <w:lang w:val="es-ES"/>
        </w:rPr>
        <w:t xml:space="preserve">de la discapacidad. </w:t>
      </w:r>
      <w:r w:rsidRPr="00EF234C">
        <w:rPr>
          <w:rFonts w:cs="Times New Roman"/>
          <w:i/>
          <w:iCs/>
          <w:szCs w:val="24"/>
          <w:lang w:val="es-ES"/>
        </w:rPr>
        <w:t>Intersticios</w:t>
      </w:r>
      <w:r w:rsidRPr="0058363F">
        <w:rPr>
          <w:rFonts w:cs="Times New Roman"/>
          <w:szCs w:val="24"/>
          <w:lang w:val="es-ES"/>
        </w:rPr>
        <w:t xml:space="preserve">: </w:t>
      </w:r>
      <w:r w:rsidRPr="00EF234C">
        <w:rPr>
          <w:rFonts w:cs="Times New Roman"/>
          <w:i/>
          <w:iCs/>
          <w:szCs w:val="24"/>
          <w:lang w:val="es-ES"/>
        </w:rPr>
        <w:t>Revista Sociológica de Pensamiento Crítico</w:t>
      </w:r>
      <w:r w:rsidRPr="0058363F">
        <w:rPr>
          <w:rFonts w:cs="Times New Roman"/>
          <w:szCs w:val="24"/>
          <w:lang w:val="es-ES"/>
        </w:rPr>
        <w:t xml:space="preserve">, </w:t>
      </w:r>
      <w:r w:rsidRPr="00EF234C">
        <w:rPr>
          <w:rFonts w:cs="Times New Roman"/>
          <w:i/>
          <w:iCs/>
          <w:szCs w:val="24"/>
          <w:lang w:val="es-ES"/>
        </w:rPr>
        <w:t>14</w:t>
      </w:r>
      <w:r w:rsidRPr="0058363F">
        <w:rPr>
          <w:rFonts w:cs="Times New Roman"/>
          <w:szCs w:val="24"/>
          <w:lang w:val="es-ES"/>
        </w:rPr>
        <w:t>(2/1), 67</w:t>
      </w:r>
      <w:r w:rsidR="007F3657">
        <w:rPr>
          <w:rFonts w:cs="Times New Roman"/>
          <w:szCs w:val="24"/>
          <w:lang w:val="es-ES"/>
        </w:rPr>
        <w:t>-</w:t>
      </w:r>
      <w:r w:rsidRPr="0058363F">
        <w:rPr>
          <w:rFonts w:cs="Times New Roman"/>
          <w:szCs w:val="24"/>
          <w:lang w:val="es-ES"/>
        </w:rPr>
        <w:t>81.</w:t>
      </w:r>
    </w:p>
    <w:p w14:paraId="354A5322" w14:textId="1EC0C99A"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Garcí</w:t>
      </w:r>
      <w:r w:rsidR="0091431D">
        <w:rPr>
          <w:rFonts w:cs="Times New Roman"/>
          <w:szCs w:val="24"/>
          <w:lang w:val="es-ES"/>
        </w:rPr>
        <w:t>a</w:t>
      </w:r>
      <w:r w:rsidRPr="0058363F">
        <w:rPr>
          <w:rFonts w:cs="Times New Roman"/>
          <w:szCs w:val="24"/>
          <w:lang w:val="es-ES"/>
        </w:rPr>
        <w:t xml:space="preserve">, M., </w:t>
      </w:r>
      <w:proofErr w:type="spellStart"/>
      <w:r w:rsidRPr="0058363F">
        <w:rPr>
          <w:rFonts w:cs="Times New Roman"/>
          <w:szCs w:val="24"/>
          <w:lang w:val="es-ES"/>
        </w:rPr>
        <w:t>Buenestado</w:t>
      </w:r>
      <w:proofErr w:type="spellEnd"/>
      <w:r w:rsidRPr="0058363F">
        <w:rPr>
          <w:rFonts w:cs="Times New Roman"/>
          <w:szCs w:val="24"/>
          <w:lang w:val="es-ES"/>
        </w:rPr>
        <w:t xml:space="preserve">, M., Gutiérrez, P., López, M. </w:t>
      </w:r>
      <w:r w:rsidR="00994E04">
        <w:rPr>
          <w:rFonts w:cs="Times New Roman"/>
          <w:szCs w:val="24"/>
          <w:lang w:val="es-ES"/>
        </w:rPr>
        <w:t>y</w:t>
      </w:r>
      <w:r w:rsidRPr="0058363F">
        <w:rPr>
          <w:rFonts w:cs="Times New Roman"/>
          <w:szCs w:val="24"/>
          <w:lang w:val="es-ES"/>
        </w:rPr>
        <w:t xml:space="preserve"> Naranjo, A. (2017). </w:t>
      </w:r>
      <w:r w:rsidRPr="00EF234C">
        <w:rPr>
          <w:rFonts w:cs="Times New Roman"/>
          <w:i/>
          <w:iCs/>
          <w:szCs w:val="24"/>
          <w:lang w:val="es-ES"/>
        </w:rPr>
        <w:t xml:space="preserve">¿Qué es una </w:t>
      </w:r>
      <w:r w:rsidR="00994E04" w:rsidRPr="00EF234C">
        <w:rPr>
          <w:rFonts w:cs="Times New Roman"/>
          <w:i/>
          <w:iCs/>
          <w:szCs w:val="24"/>
          <w:lang w:val="es-ES"/>
        </w:rPr>
        <w:t>universidad inclusiva</w:t>
      </w:r>
      <w:r w:rsidRPr="00EF234C">
        <w:rPr>
          <w:rFonts w:cs="Times New Roman"/>
          <w:i/>
          <w:iCs/>
          <w:szCs w:val="24"/>
          <w:lang w:val="es-ES"/>
        </w:rPr>
        <w:t>?</w:t>
      </w:r>
      <w:r w:rsidRPr="0058363F">
        <w:rPr>
          <w:rFonts w:cs="Times New Roman"/>
          <w:szCs w:val="24"/>
          <w:lang w:val="es-ES"/>
        </w:rPr>
        <w:t xml:space="preserve"> </w:t>
      </w:r>
      <w:r w:rsidR="007613F8">
        <w:rPr>
          <w:rFonts w:cs="Times New Roman"/>
          <w:szCs w:val="24"/>
          <w:lang w:val="es-ES"/>
        </w:rPr>
        <w:t xml:space="preserve">Córdoba, España: </w:t>
      </w:r>
      <w:r w:rsidRPr="0058363F">
        <w:rPr>
          <w:rFonts w:cs="Times New Roman"/>
          <w:szCs w:val="24"/>
          <w:lang w:val="es-ES"/>
        </w:rPr>
        <w:t>Universidad de C</w:t>
      </w:r>
      <w:r w:rsidR="002C1A9D">
        <w:rPr>
          <w:rFonts w:cs="Times New Roman"/>
          <w:szCs w:val="24"/>
          <w:lang w:val="es-ES"/>
        </w:rPr>
        <w:t>ó</w:t>
      </w:r>
      <w:r w:rsidRPr="0058363F">
        <w:rPr>
          <w:rFonts w:cs="Times New Roman"/>
          <w:szCs w:val="24"/>
          <w:lang w:val="es-ES"/>
        </w:rPr>
        <w:t>rdoba.</w:t>
      </w:r>
    </w:p>
    <w:p w14:paraId="7F640033" w14:textId="1666C125"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Hernández, C., Fernández, M., Carrión, J.</w:t>
      </w:r>
      <w:r w:rsidR="00CF3C1D">
        <w:rPr>
          <w:rFonts w:cs="Times New Roman"/>
          <w:szCs w:val="24"/>
          <w:lang w:val="es-ES"/>
        </w:rPr>
        <w:t xml:space="preserve"> y</w:t>
      </w:r>
      <w:r w:rsidRPr="0058363F">
        <w:rPr>
          <w:rFonts w:cs="Times New Roman"/>
          <w:szCs w:val="24"/>
          <w:lang w:val="es-ES"/>
        </w:rPr>
        <w:t xml:space="preserve"> Avilés, B. (2019). La inclusión socioeducativa en la Universidad de </w:t>
      </w:r>
      <w:proofErr w:type="spellStart"/>
      <w:r w:rsidRPr="0058363F">
        <w:rPr>
          <w:rFonts w:cs="Times New Roman"/>
          <w:szCs w:val="24"/>
          <w:lang w:val="es-ES"/>
        </w:rPr>
        <w:t>Minho</w:t>
      </w:r>
      <w:proofErr w:type="spellEnd"/>
      <w:r w:rsidRPr="0058363F">
        <w:rPr>
          <w:rFonts w:cs="Times New Roman"/>
          <w:szCs w:val="24"/>
          <w:lang w:val="es-ES"/>
        </w:rPr>
        <w:t xml:space="preserve">. Percepciones y actitudes sobre el alumnado con discapacidad. </w:t>
      </w:r>
      <w:r w:rsidRPr="00EF234C">
        <w:rPr>
          <w:rFonts w:cs="Times New Roman"/>
          <w:i/>
          <w:iCs/>
          <w:szCs w:val="24"/>
          <w:lang w:val="es-ES"/>
        </w:rPr>
        <w:t>Revista Complutense de Educación</w:t>
      </w:r>
      <w:r w:rsidRPr="0058363F">
        <w:rPr>
          <w:rFonts w:cs="Times New Roman"/>
          <w:szCs w:val="24"/>
          <w:lang w:val="es-ES"/>
        </w:rPr>
        <w:t xml:space="preserve">, </w:t>
      </w:r>
      <w:r w:rsidRPr="00EF234C">
        <w:rPr>
          <w:rFonts w:cs="Times New Roman"/>
          <w:i/>
          <w:iCs/>
          <w:szCs w:val="24"/>
          <w:lang w:val="es-ES"/>
        </w:rPr>
        <w:t>30</w:t>
      </w:r>
      <w:r w:rsidRPr="0058363F">
        <w:rPr>
          <w:rFonts w:cs="Times New Roman"/>
          <w:szCs w:val="24"/>
          <w:lang w:val="es-ES"/>
        </w:rPr>
        <w:t>(4), 1097</w:t>
      </w:r>
      <w:r w:rsidR="00CF3C1D">
        <w:rPr>
          <w:rFonts w:cs="Times New Roman"/>
          <w:szCs w:val="24"/>
          <w:lang w:val="es-ES"/>
        </w:rPr>
        <w:t>-</w:t>
      </w:r>
      <w:r w:rsidRPr="0058363F">
        <w:rPr>
          <w:rFonts w:cs="Times New Roman"/>
          <w:szCs w:val="24"/>
          <w:lang w:val="es-ES"/>
        </w:rPr>
        <w:t xml:space="preserve">1112. </w:t>
      </w:r>
      <w:r w:rsidR="00CF3C1D">
        <w:rPr>
          <w:rFonts w:cs="Times New Roman"/>
          <w:szCs w:val="24"/>
          <w:lang w:val="es-ES"/>
        </w:rPr>
        <w:t xml:space="preserve">Recuperado de </w:t>
      </w:r>
      <w:r w:rsidRPr="0058363F">
        <w:rPr>
          <w:rFonts w:cs="Times New Roman"/>
          <w:szCs w:val="24"/>
          <w:lang w:val="es-ES"/>
        </w:rPr>
        <w:t>https://doi.org/10.5209/rced.60106</w:t>
      </w:r>
      <w:r w:rsidR="00CF3C1D">
        <w:rPr>
          <w:rFonts w:cs="Times New Roman"/>
          <w:szCs w:val="24"/>
          <w:lang w:val="es-ES"/>
        </w:rPr>
        <w:t>.</w:t>
      </w:r>
    </w:p>
    <w:p w14:paraId="3A68999A" w14:textId="7C8F7771"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 xml:space="preserve">Hoyos, </w:t>
      </w:r>
      <w:r w:rsidR="00505F88">
        <w:rPr>
          <w:rFonts w:cs="Times New Roman"/>
          <w:szCs w:val="24"/>
          <w:lang w:val="es-ES"/>
        </w:rPr>
        <w:t>G</w:t>
      </w:r>
      <w:r w:rsidRPr="0058363F">
        <w:rPr>
          <w:rFonts w:cs="Times New Roman"/>
          <w:szCs w:val="24"/>
          <w:lang w:val="es-ES"/>
        </w:rPr>
        <w:t xml:space="preserve">., Salas, </w:t>
      </w:r>
      <w:r w:rsidR="009E10DB">
        <w:rPr>
          <w:rFonts w:cs="Times New Roman"/>
          <w:szCs w:val="24"/>
          <w:lang w:val="es-ES"/>
        </w:rPr>
        <w:t>E</w:t>
      </w:r>
      <w:r w:rsidRPr="0058363F">
        <w:rPr>
          <w:rFonts w:cs="Times New Roman"/>
          <w:szCs w:val="24"/>
          <w:lang w:val="es-ES"/>
        </w:rPr>
        <w:t>.</w:t>
      </w:r>
      <w:r w:rsidR="009E10DB">
        <w:rPr>
          <w:rFonts w:cs="Times New Roman"/>
          <w:szCs w:val="24"/>
          <w:lang w:val="es-ES"/>
        </w:rPr>
        <w:t xml:space="preserve"> y </w:t>
      </w:r>
      <w:r w:rsidR="009E10DB" w:rsidRPr="0058363F">
        <w:rPr>
          <w:rFonts w:cs="Times New Roman"/>
          <w:szCs w:val="24"/>
          <w:lang w:val="es-ES"/>
        </w:rPr>
        <w:t xml:space="preserve">Cuevas, </w:t>
      </w:r>
      <w:r w:rsidR="009E10DB">
        <w:rPr>
          <w:rFonts w:cs="Times New Roman"/>
          <w:szCs w:val="24"/>
          <w:lang w:val="es-ES"/>
        </w:rPr>
        <w:t>F</w:t>
      </w:r>
      <w:r w:rsidR="009E10DB" w:rsidRPr="0058363F">
        <w:rPr>
          <w:rFonts w:cs="Times New Roman"/>
          <w:szCs w:val="24"/>
          <w:lang w:val="es-ES"/>
        </w:rPr>
        <w:t>.</w:t>
      </w:r>
      <w:r w:rsidRPr="0058363F">
        <w:rPr>
          <w:rFonts w:cs="Times New Roman"/>
          <w:szCs w:val="24"/>
          <w:lang w:val="es-ES"/>
        </w:rPr>
        <w:t xml:space="preserve"> (2021). </w:t>
      </w:r>
      <w:r w:rsidRPr="00EF234C">
        <w:rPr>
          <w:rFonts w:cs="Times New Roman"/>
          <w:i/>
          <w:iCs/>
          <w:szCs w:val="24"/>
          <w:lang w:val="es-ES"/>
        </w:rPr>
        <w:t>Percepción de universitarios sobre sus compañeros con discapacidad</w:t>
      </w:r>
      <w:r w:rsidR="00046EB9">
        <w:rPr>
          <w:rFonts w:cs="Times New Roman"/>
          <w:szCs w:val="24"/>
          <w:lang w:val="es-ES"/>
        </w:rPr>
        <w:t>.</w:t>
      </w:r>
      <w:r w:rsidR="00E857F3">
        <w:rPr>
          <w:rFonts w:cs="Times New Roman"/>
          <w:szCs w:val="24"/>
          <w:lang w:val="es-ES"/>
        </w:rPr>
        <w:t xml:space="preserve"> </w:t>
      </w:r>
      <w:r w:rsidR="00E857F3">
        <w:rPr>
          <w:rFonts w:cs="Times New Roman"/>
          <w:i/>
          <w:iCs/>
          <w:szCs w:val="24"/>
          <w:lang w:val="es-ES"/>
        </w:rPr>
        <w:t>Una investigación científica.</w:t>
      </w:r>
      <w:r w:rsidRPr="0058363F">
        <w:rPr>
          <w:rFonts w:cs="Times New Roman"/>
          <w:szCs w:val="24"/>
          <w:lang w:val="es-ES"/>
        </w:rPr>
        <w:t xml:space="preserve"> </w:t>
      </w:r>
      <w:r w:rsidR="00D76B90">
        <w:rPr>
          <w:rFonts w:cs="Times New Roman"/>
          <w:szCs w:val="24"/>
          <w:lang w:val="es-ES"/>
        </w:rPr>
        <w:t xml:space="preserve">España: </w:t>
      </w:r>
      <w:r w:rsidRPr="0058363F">
        <w:rPr>
          <w:rFonts w:cs="Times New Roman"/>
          <w:szCs w:val="24"/>
          <w:lang w:val="es-ES"/>
        </w:rPr>
        <w:t xml:space="preserve">Editorial </w:t>
      </w:r>
      <w:r w:rsidR="00046EB9" w:rsidRPr="0058363F">
        <w:rPr>
          <w:rFonts w:cs="Times New Roman"/>
          <w:szCs w:val="24"/>
          <w:lang w:val="es-ES"/>
        </w:rPr>
        <w:t>Académica</w:t>
      </w:r>
      <w:r w:rsidRPr="0058363F">
        <w:rPr>
          <w:rFonts w:cs="Times New Roman"/>
          <w:szCs w:val="24"/>
          <w:lang w:val="es-ES"/>
        </w:rPr>
        <w:t xml:space="preserve"> Española. </w:t>
      </w:r>
    </w:p>
    <w:p w14:paraId="59D98EEC" w14:textId="55DBB536"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 xml:space="preserve">Hurtado, Y., Mendoza, R. </w:t>
      </w:r>
      <w:r w:rsidR="00736233">
        <w:rPr>
          <w:rFonts w:cs="Times New Roman"/>
          <w:szCs w:val="24"/>
          <w:lang w:val="es-ES"/>
        </w:rPr>
        <w:t>y</w:t>
      </w:r>
      <w:r w:rsidRPr="0058363F">
        <w:rPr>
          <w:rFonts w:cs="Times New Roman"/>
          <w:szCs w:val="24"/>
          <w:lang w:val="es-ES"/>
        </w:rPr>
        <w:t xml:space="preserve"> </w:t>
      </w:r>
      <w:proofErr w:type="spellStart"/>
      <w:r w:rsidRPr="0058363F">
        <w:rPr>
          <w:rFonts w:cs="Times New Roman"/>
          <w:szCs w:val="24"/>
          <w:lang w:val="es-ES"/>
        </w:rPr>
        <w:t>Viejó</w:t>
      </w:r>
      <w:proofErr w:type="spellEnd"/>
      <w:r w:rsidRPr="0058363F">
        <w:rPr>
          <w:rFonts w:cs="Times New Roman"/>
          <w:szCs w:val="24"/>
          <w:lang w:val="es-ES"/>
        </w:rPr>
        <w:t xml:space="preserve">, A. (2019). Los desafíos de la formación docente inclusiva: </w:t>
      </w:r>
      <w:r w:rsidR="0032704A">
        <w:rPr>
          <w:rFonts w:cs="Times New Roman"/>
          <w:szCs w:val="24"/>
          <w:lang w:val="es-ES"/>
        </w:rPr>
        <w:t>p</w:t>
      </w:r>
      <w:r w:rsidR="0032704A" w:rsidRPr="0058363F">
        <w:rPr>
          <w:rFonts w:cs="Times New Roman"/>
          <w:szCs w:val="24"/>
          <w:lang w:val="es-ES"/>
        </w:rPr>
        <w:t xml:space="preserve">erspectivas </w:t>
      </w:r>
      <w:r w:rsidRPr="0058363F">
        <w:rPr>
          <w:rFonts w:cs="Times New Roman"/>
          <w:szCs w:val="24"/>
          <w:lang w:val="es-ES"/>
        </w:rPr>
        <w:t xml:space="preserve">desde el contexto latinoamericano. </w:t>
      </w:r>
      <w:r w:rsidRPr="00EF234C">
        <w:rPr>
          <w:rFonts w:cs="Times New Roman"/>
          <w:i/>
          <w:iCs/>
          <w:szCs w:val="24"/>
          <w:lang w:val="es-ES"/>
        </w:rPr>
        <w:t xml:space="preserve">Revista Internacional de Apoyo a </w:t>
      </w:r>
      <w:r w:rsidR="0032704A">
        <w:rPr>
          <w:rFonts w:cs="Times New Roman"/>
          <w:i/>
          <w:iCs/>
          <w:szCs w:val="24"/>
          <w:lang w:val="es-ES"/>
        </w:rPr>
        <w:t>l</w:t>
      </w:r>
      <w:r w:rsidR="0032704A" w:rsidRPr="00EF234C">
        <w:rPr>
          <w:rFonts w:cs="Times New Roman"/>
          <w:i/>
          <w:iCs/>
          <w:szCs w:val="24"/>
          <w:lang w:val="es-ES"/>
        </w:rPr>
        <w:t xml:space="preserve">a </w:t>
      </w:r>
      <w:r w:rsidRPr="00EF234C">
        <w:rPr>
          <w:rFonts w:cs="Times New Roman"/>
          <w:i/>
          <w:iCs/>
          <w:szCs w:val="24"/>
          <w:lang w:val="es-ES"/>
        </w:rPr>
        <w:lastRenderedPageBreak/>
        <w:t>Inclusión, Logopedia, Sociedad y Multiculturalidad</w:t>
      </w:r>
      <w:r w:rsidRPr="0058363F">
        <w:rPr>
          <w:rFonts w:cs="Times New Roman"/>
          <w:szCs w:val="24"/>
          <w:lang w:val="es-ES"/>
        </w:rPr>
        <w:t xml:space="preserve">, </w:t>
      </w:r>
      <w:r w:rsidRPr="00EF234C">
        <w:rPr>
          <w:rFonts w:cs="Times New Roman"/>
          <w:i/>
          <w:iCs/>
          <w:szCs w:val="24"/>
          <w:lang w:val="es-ES"/>
        </w:rPr>
        <w:t>5</w:t>
      </w:r>
      <w:r w:rsidRPr="0058363F">
        <w:rPr>
          <w:rFonts w:cs="Times New Roman"/>
          <w:szCs w:val="24"/>
          <w:lang w:val="es-ES"/>
        </w:rPr>
        <w:t>(2), 98</w:t>
      </w:r>
      <w:r w:rsidR="00736233">
        <w:rPr>
          <w:rFonts w:cs="Times New Roman"/>
          <w:szCs w:val="24"/>
          <w:lang w:val="es-ES"/>
        </w:rPr>
        <w:t>-</w:t>
      </w:r>
      <w:r w:rsidRPr="0058363F">
        <w:rPr>
          <w:rFonts w:cs="Times New Roman"/>
          <w:szCs w:val="24"/>
          <w:lang w:val="es-ES"/>
        </w:rPr>
        <w:t xml:space="preserve">110. </w:t>
      </w:r>
      <w:r w:rsidR="00736233">
        <w:rPr>
          <w:rFonts w:cs="Times New Roman"/>
          <w:szCs w:val="24"/>
          <w:lang w:val="es-ES"/>
        </w:rPr>
        <w:t xml:space="preserve">Recuperado de </w:t>
      </w:r>
      <w:r w:rsidRPr="0058363F">
        <w:rPr>
          <w:rFonts w:cs="Times New Roman"/>
          <w:szCs w:val="24"/>
          <w:lang w:val="es-ES"/>
        </w:rPr>
        <w:t>https://doi.org/10.17561/riai.v5.n2.9</w:t>
      </w:r>
      <w:r w:rsidR="00736233">
        <w:rPr>
          <w:rFonts w:cs="Times New Roman"/>
          <w:szCs w:val="24"/>
          <w:lang w:val="es-ES"/>
        </w:rPr>
        <w:t>.</w:t>
      </w:r>
    </w:p>
    <w:p w14:paraId="0A4CD5BF" w14:textId="70BCF1CA"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Instituto Nacional de Estadística y Geografía</w:t>
      </w:r>
      <w:r w:rsidR="00B32940">
        <w:rPr>
          <w:rFonts w:cs="Times New Roman"/>
          <w:szCs w:val="24"/>
          <w:lang w:val="es-ES"/>
        </w:rPr>
        <w:t xml:space="preserve"> [</w:t>
      </w:r>
      <w:proofErr w:type="spellStart"/>
      <w:r w:rsidR="00B32940">
        <w:rPr>
          <w:rFonts w:cs="Times New Roman"/>
          <w:szCs w:val="24"/>
          <w:lang w:val="es-ES"/>
        </w:rPr>
        <w:t>Inegi</w:t>
      </w:r>
      <w:proofErr w:type="spellEnd"/>
      <w:r w:rsidR="00B32940">
        <w:rPr>
          <w:rFonts w:cs="Times New Roman"/>
          <w:szCs w:val="24"/>
          <w:lang w:val="es-ES"/>
        </w:rPr>
        <w:t>]</w:t>
      </w:r>
      <w:r w:rsidRPr="0058363F">
        <w:rPr>
          <w:rFonts w:cs="Times New Roman"/>
          <w:szCs w:val="24"/>
          <w:lang w:val="es-ES"/>
        </w:rPr>
        <w:t xml:space="preserve">. (2021). Población con limitación o discapacidad por entidad federativa y tipo de actividad que realiza o condición mental según sexo, 2020. </w:t>
      </w:r>
      <w:r w:rsidR="007E68CC">
        <w:rPr>
          <w:rFonts w:cs="Times New Roman"/>
          <w:szCs w:val="24"/>
          <w:lang w:val="es-ES"/>
        </w:rPr>
        <w:t xml:space="preserve">Recuperado de </w:t>
      </w:r>
      <w:r w:rsidRPr="0058363F">
        <w:rPr>
          <w:rFonts w:cs="Times New Roman"/>
          <w:szCs w:val="24"/>
          <w:lang w:val="es-ES"/>
        </w:rPr>
        <w:t>https://www.inegi.org.mx/app/tabulados/interactivos/?pxq=Discapacidad_Discapacidad_02_b73245cd-6c24-42c6-b7e2-d8eff80939e2</w:t>
      </w:r>
      <w:r w:rsidR="007E68CC">
        <w:rPr>
          <w:rFonts w:cs="Times New Roman"/>
          <w:szCs w:val="24"/>
          <w:lang w:val="es-ES"/>
        </w:rPr>
        <w:t>.</w:t>
      </w:r>
    </w:p>
    <w:p w14:paraId="40B0A3FA" w14:textId="68C3CA82" w:rsidR="0058363F" w:rsidRPr="0058363F" w:rsidRDefault="0058363F" w:rsidP="0058363F">
      <w:pPr>
        <w:spacing w:after="0" w:line="360" w:lineRule="auto"/>
        <w:ind w:left="709" w:hanging="709"/>
        <w:jc w:val="both"/>
        <w:rPr>
          <w:rFonts w:cs="Times New Roman"/>
          <w:szCs w:val="24"/>
          <w:lang w:val="es-ES"/>
        </w:rPr>
      </w:pPr>
      <w:proofErr w:type="spellStart"/>
      <w:r w:rsidRPr="0058363F">
        <w:rPr>
          <w:rFonts w:cs="Times New Roman"/>
          <w:szCs w:val="24"/>
          <w:lang w:val="es-ES"/>
        </w:rPr>
        <w:t>Mainieri</w:t>
      </w:r>
      <w:proofErr w:type="spellEnd"/>
      <w:r w:rsidRPr="0058363F">
        <w:rPr>
          <w:rFonts w:cs="Times New Roman"/>
          <w:szCs w:val="24"/>
          <w:lang w:val="es-ES"/>
        </w:rPr>
        <w:t>, A. (2017). Innovaciones en modelos de admisión</w:t>
      </w:r>
      <w:r w:rsidR="00533401">
        <w:rPr>
          <w:rFonts w:cs="Times New Roman"/>
          <w:szCs w:val="24"/>
          <w:lang w:val="es-ES"/>
        </w:rPr>
        <w:t>.</w:t>
      </w:r>
      <w:r w:rsidRPr="0058363F">
        <w:rPr>
          <w:rFonts w:cs="Times New Roman"/>
          <w:szCs w:val="24"/>
          <w:lang w:val="es-ES"/>
        </w:rPr>
        <w:t xml:space="preserve"> Estudio de casos y estrategias de inclusión en educación superior. </w:t>
      </w:r>
      <w:r w:rsidRPr="00EF234C">
        <w:rPr>
          <w:rFonts w:cs="Times New Roman"/>
          <w:i/>
          <w:iCs/>
          <w:szCs w:val="24"/>
          <w:lang w:val="es-ES"/>
        </w:rPr>
        <w:t xml:space="preserve">Actualidades Investigativas </w:t>
      </w:r>
      <w:r w:rsidR="00410768" w:rsidRPr="00EF234C">
        <w:rPr>
          <w:rFonts w:cs="Times New Roman"/>
          <w:i/>
          <w:iCs/>
          <w:szCs w:val="24"/>
          <w:lang w:val="es-ES"/>
        </w:rPr>
        <w:t xml:space="preserve">en </w:t>
      </w:r>
      <w:r w:rsidRPr="00EF234C">
        <w:rPr>
          <w:rFonts w:cs="Times New Roman"/>
          <w:i/>
          <w:iCs/>
          <w:szCs w:val="24"/>
          <w:lang w:val="es-ES"/>
        </w:rPr>
        <w:t>Educación</w:t>
      </w:r>
      <w:r w:rsidRPr="0058363F">
        <w:rPr>
          <w:rFonts w:cs="Times New Roman"/>
          <w:szCs w:val="24"/>
          <w:lang w:val="es-ES"/>
        </w:rPr>
        <w:t xml:space="preserve">, </w:t>
      </w:r>
      <w:r w:rsidRPr="00EF234C">
        <w:rPr>
          <w:rFonts w:cs="Times New Roman"/>
          <w:i/>
          <w:iCs/>
          <w:szCs w:val="24"/>
          <w:lang w:val="es-ES"/>
        </w:rPr>
        <w:t>17</w:t>
      </w:r>
      <w:r w:rsidRPr="0058363F">
        <w:rPr>
          <w:rFonts w:cs="Times New Roman"/>
          <w:szCs w:val="24"/>
          <w:lang w:val="es-ES"/>
        </w:rPr>
        <w:t>(3)</w:t>
      </w:r>
      <w:r w:rsidR="00994E04">
        <w:rPr>
          <w:rFonts w:cs="Times New Roman"/>
          <w:szCs w:val="24"/>
          <w:lang w:val="es-ES"/>
        </w:rPr>
        <w:t>, 1-41</w:t>
      </w:r>
      <w:r w:rsidRPr="0058363F">
        <w:rPr>
          <w:rFonts w:cs="Times New Roman"/>
          <w:szCs w:val="24"/>
          <w:lang w:val="es-ES"/>
        </w:rPr>
        <w:t>.</w:t>
      </w:r>
      <w:r w:rsidR="00410768">
        <w:rPr>
          <w:rFonts w:cs="Times New Roman"/>
          <w:szCs w:val="24"/>
          <w:lang w:val="es-ES"/>
        </w:rPr>
        <w:t xml:space="preserve"> Recuperado de</w:t>
      </w:r>
      <w:r w:rsidRPr="0058363F">
        <w:rPr>
          <w:rFonts w:cs="Times New Roman"/>
          <w:szCs w:val="24"/>
          <w:lang w:val="es-ES"/>
        </w:rPr>
        <w:t xml:space="preserve"> https://doi.org/10.15517/aie.v17i3.30215</w:t>
      </w:r>
      <w:r w:rsidR="00410768">
        <w:rPr>
          <w:rFonts w:cs="Times New Roman"/>
          <w:szCs w:val="24"/>
          <w:lang w:val="es-ES"/>
        </w:rPr>
        <w:t>.</w:t>
      </w:r>
    </w:p>
    <w:p w14:paraId="538F9260" w14:textId="35B420AA" w:rsidR="0058363F" w:rsidRPr="0058363F" w:rsidRDefault="0058363F" w:rsidP="0058363F">
      <w:pPr>
        <w:spacing w:after="0" w:line="360" w:lineRule="auto"/>
        <w:ind w:left="709" w:hanging="709"/>
        <w:jc w:val="both"/>
        <w:rPr>
          <w:rFonts w:cs="Times New Roman"/>
          <w:szCs w:val="24"/>
          <w:lang w:val="es-ES"/>
        </w:rPr>
      </w:pPr>
      <w:r w:rsidRPr="00EF234C">
        <w:rPr>
          <w:rFonts w:cs="Times New Roman"/>
          <w:szCs w:val="24"/>
        </w:rPr>
        <w:t xml:space="preserve">Márquez, G. (2015). </w:t>
      </w:r>
      <w:r w:rsidR="002E5BF9" w:rsidRPr="00EF234C">
        <w:rPr>
          <w:rFonts w:cs="Times New Roman"/>
          <w:szCs w:val="24"/>
        </w:rPr>
        <w:t>Los estudiantes universitarios con diversidad funcional visual. Sus retos</w:t>
      </w:r>
      <w:r w:rsidRPr="00EF234C">
        <w:rPr>
          <w:rFonts w:cs="Times New Roman"/>
          <w:szCs w:val="24"/>
        </w:rPr>
        <w:t xml:space="preserve">. </w:t>
      </w:r>
      <w:r w:rsidRPr="00EF234C">
        <w:rPr>
          <w:rFonts w:cs="Times New Roman"/>
          <w:i/>
          <w:iCs/>
          <w:szCs w:val="24"/>
          <w:lang w:val="es-ES"/>
        </w:rPr>
        <w:t>Revista Iberoamericana de Educaci</w:t>
      </w:r>
      <w:r w:rsidR="0032704A">
        <w:rPr>
          <w:rFonts w:cs="Times New Roman"/>
          <w:i/>
          <w:iCs/>
          <w:szCs w:val="24"/>
          <w:lang w:val="es-ES"/>
        </w:rPr>
        <w:t>ó</w:t>
      </w:r>
      <w:r w:rsidRPr="00EF234C">
        <w:rPr>
          <w:rFonts w:cs="Times New Roman"/>
          <w:i/>
          <w:iCs/>
          <w:szCs w:val="24"/>
          <w:lang w:val="es-ES"/>
        </w:rPr>
        <w:t>n Superior</w:t>
      </w:r>
      <w:r w:rsidRPr="0058363F">
        <w:rPr>
          <w:rFonts w:cs="Times New Roman"/>
          <w:szCs w:val="24"/>
          <w:lang w:val="es-ES"/>
        </w:rPr>
        <w:t xml:space="preserve">, </w:t>
      </w:r>
      <w:r w:rsidRPr="00EF234C">
        <w:rPr>
          <w:rFonts w:cs="Times New Roman"/>
          <w:i/>
          <w:iCs/>
          <w:szCs w:val="24"/>
          <w:lang w:val="es-ES"/>
        </w:rPr>
        <w:t>6</w:t>
      </w:r>
      <w:r w:rsidRPr="0058363F">
        <w:rPr>
          <w:rFonts w:cs="Times New Roman"/>
          <w:szCs w:val="24"/>
          <w:lang w:val="es-ES"/>
        </w:rPr>
        <w:t>(17), 135</w:t>
      </w:r>
      <w:r w:rsidR="0032704A">
        <w:rPr>
          <w:rFonts w:cs="Times New Roman"/>
          <w:szCs w:val="24"/>
          <w:lang w:val="es-ES"/>
        </w:rPr>
        <w:t>-</w:t>
      </w:r>
      <w:r w:rsidRPr="0058363F">
        <w:rPr>
          <w:rFonts w:cs="Times New Roman"/>
          <w:szCs w:val="24"/>
          <w:lang w:val="es-ES"/>
        </w:rPr>
        <w:t xml:space="preserve">158. </w:t>
      </w:r>
      <w:r w:rsidR="0032704A">
        <w:rPr>
          <w:rFonts w:cs="Times New Roman"/>
          <w:szCs w:val="24"/>
          <w:lang w:val="es-ES"/>
        </w:rPr>
        <w:t xml:space="preserve">Recuperado de </w:t>
      </w:r>
      <w:r w:rsidRPr="0058363F">
        <w:rPr>
          <w:rFonts w:cs="Times New Roman"/>
          <w:szCs w:val="24"/>
          <w:lang w:val="es-ES"/>
        </w:rPr>
        <w:t>https://doi.org/10.1016/j.rides.2015.02.002</w:t>
      </w:r>
      <w:r w:rsidR="0032704A">
        <w:rPr>
          <w:rFonts w:cs="Times New Roman"/>
          <w:szCs w:val="24"/>
          <w:lang w:val="es-ES"/>
        </w:rPr>
        <w:t>.</w:t>
      </w:r>
    </w:p>
    <w:p w14:paraId="45EF3D93" w14:textId="572726CC"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Molina, M.</w:t>
      </w:r>
      <w:r w:rsidR="0092712D">
        <w:rPr>
          <w:rFonts w:cs="Times New Roman"/>
          <w:szCs w:val="24"/>
          <w:lang w:val="es-ES"/>
        </w:rPr>
        <w:t xml:space="preserve"> y</w:t>
      </w:r>
      <w:r w:rsidRPr="0058363F">
        <w:rPr>
          <w:rFonts w:cs="Times New Roman"/>
          <w:szCs w:val="24"/>
          <w:lang w:val="es-ES"/>
        </w:rPr>
        <w:t xml:space="preserve"> </w:t>
      </w:r>
      <w:proofErr w:type="spellStart"/>
      <w:r w:rsidRPr="0058363F">
        <w:rPr>
          <w:rFonts w:cs="Times New Roman"/>
          <w:szCs w:val="24"/>
          <w:lang w:val="es-ES"/>
        </w:rPr>
        <w:t>Maglio</w:t>
      </w:r>
      <w:proofErr w:type="spellEnd"/>
      <w:r w:rsidRPr="0058363F">
        <w:rPr>
          <w:rFonts w:cs="Times New Roman"/>
          <w:szCs w:val="24"/>
          <w:lang w:val="es-ES"/>
        </w:rPr>
        <w:t xml:space="preserve">, A. (2013). Características del </w:t>
      </w:r>
      <w:r w:rsidR="0092712D" w:rsidRPr="0058363F">
        <w:rPr>
          <w:rFonts w:cs="Times New Roman"/>
          <w:szCs w:val="24"/>
          <w:lang w:val="es-ES"/>
        </w:rPr>
        <w:t xml:space="preserve">autoconcepto y el ajuste en las autopercepciones de los niños con trastorno por déficit de atención con hiperactividad </w:t>
      </w:r>
      <w:r w:rsidRPr="0058363F">
        <w:rPr>
          <w:rFonts w:cs="Times New Roman"/>
          <w:szCs w:val="24"/>
          <w:lang w:val="es-ES"/>
        </w:rPr>
        <w:t xml:space="preserve">de Buenos Aires. </w:t>
      </w:r>
      <w:r w:rsidRPr="00EF234C">
        <w:rPr>
          <w:rFonts w:cs="Times New Roman"/>
          <w:i/>
          <w:iCs/>
          <w:szCs w:val="24"/>
          <w:lang w:val="es-ES"/>
        </w:rPr>
        <w:t>Cuadernos de Neuropsicología</w:t>
      </w:r>
      <w:r w:rsidRPr="0058363F">
        <w:rPr>
          <w:rFonts w:cs="Times New Roman"/>
          <w:szCs w:val="24"/>
          <w:lang w:val="es-ES"/>
        </w:rPr>
        <w:t xml:space="preserve">, </w:t>
      </w:r>
      <w:r w:rsidRPr="00EF234C">
        <w:rPr>
          <w:rFonts w:cs="Times New Roman"/>
          <w:i/>
          <w:iCs/>
          <w:szCs w:val="24"/>
          <w:lang w:val="es-ES"/>
        </w:rPr>
        <w:t>7</w:t>
      </w:r>
      <w:r w:rsidRPr="0058363F">
        <w:rPr>
          <w:rFonts w:cs="Times New Roman"/>
          <w:szCs w:val="24"/>
          <w:lang w:val="es-ES"/>
        </w:rPr>
        <w:t>(2), 50</w:t>
      </w:r>
      <w:r w:rsidR="0092712D">
        <w:rPr>
          <w:rFonts w:cs="Times New Roman"/>
          <w:szCs w:val="24"/>
          <w:lang w:val="es-ES"/>
        </w:rPr>
        <w:t>-</w:t>
      </w:r>
      <w:r w:rsidRPr="0058363F">
        <w:rPr>
          <w:rFonts w:cs="Times New Roman"/>
          <w:szCs w:val="24"/>
          <w:lang w:val="es-ES"/>
        </w:rPr>
        <w:t xml:space="preserve">71. </w:t>
      </w:r>
      <w:r w:rsidR="0092712D">
        <w:rPr>
          <w:rFonts w:cs="Times New Roman"/>
          <w:szCs w:val="24"/>
          <w:lang w:val="es-ES"/>
        </w:rPr>
        <w:t>Recuperado de</w:t>
      </w:r>
      <w:r w:rsidR="00670627">
        <w:rPr>
          <w:rFonts w:cs="Times New Roman"/>
          <w:szCs w:val="24"/>
          <w:lang w:val="es-ES"/>
        </w:rPr>
        <w:t xml:space="preserve"> </w:t>
      </w:r>
      <w:r w:rsidR="00670627" w:rsidRPr="00670627">
        <w:rPr>
          <w:rFonts w:cs="Times New Roman"/>
          <w:szCs w:val="24"/>
          <w:lang w:val="es-ES"/>
        </w:rPr>
        <w:t>http://pepsic.bvsalud.org/scielo.php?pid=S0718-41232013000200004&amp;script=sci_abstract&amp;tlng=es</w:t>
      </w:r>
      <w:r w:rsidR="0092712D">
        <w:rPr>
          <w:rFonts w:cs="Times New Roman"/>
          <w:szCs w:val="24"/>
          <w:lang w:val="es-ES"/>
        </w:rPr>
        <w:t>.</w:t>
      </w:r>
    </w:p>
    <w:p w14:paraId="74DD91AB" w14:textId="77777777" w:rsidR="00F41534" w:rsidRPr="0058363F" w:rsidRDefault="00F41534" w:rsidP="00F41534">
      <w:pPr>
        <w:spacing w:after="0" w:line="360" w:lineRule="auto"/>
        <w:ind w:left="709" w:hanging="709"/>
        <w:jc w:val="both"/>
        <w:rPr>
          <w:rFonts w:cs="Times New Roman"/>
          <w:szCs w:val="24"/>
          <w:lang w:val="es-ES"/>
        </w:rPr>
      </w:pPr>
      <w:r w:rsidRPr="00F41534">
        <w:rPr>
          <w:rFonts w:cs="Times New Roman"/>
          <w:szCs w:val="24"/>
          <w:lang w:val="es-ES"/>
        </w:rPr>
        <w:t>Organización de las Naciones Unidas para la Educación, la Ciencia y la Cultura</w:t>
      </w:r>
      <w:r w:rsidRPr="00F41534" w:rsidDel="00F41534">
        <w:rPr>
          <w:rFonts w:cs="Times New Roman"/>
          <w:szCs w:val="24"/>
          <w:lang w:val="es-ES"/>
        </w:rPr>
        <w:t xml:space="preserve"> </w:t>
      </w:r>
      <w:r>
        <w:rPr>
          <w:rFonts w:cs="Times New Roman"/>
          <w:szCs w:val="24"/>
          <w:lang w:val="es-ES"/>
        </w:rPr>
        <w:t>[Unesco]</w:t>
      </w:r>
      <w:r w:rsidRPr="0058363F">
        <w:rPr>
          <w:rFonts w:cs="Times New Roman"/>
          <w:szCs w:val="24"/>
          <w:lang w:val="es-ES"/>
        </w:rPr>
        <w:t xml:space="preserve">. (2015). </w:t>
      </w:r>
      <w:r w:rsidRPr="003C5FF2">
        <w:rPr>
          <w:rFonts w:cs="Times New Roman"/>
          <w:i/>
          <w:iCs/>
          <w:szCs w:val="24"/>
          <w:lang w:val="es-ES"/>
        </w:rPr>
        <w:t>Desglosar el Objetivo de Desarrollo Sostenible 4</w:t>
      </w:r>
      <w:r>
        <w:rPr>
          <w:rFonts w:cs="Times New Roman"/>
          <w:i/>
          <w:iCs/>
          <w:szCs w:val="24"/>
          <w:lang w:val="es-ES"/>
        </w:rPr>
        <w:t>.</w:t>
      </w:r>
      <w:r w:rsidRPr="003C5FF2">
        <w:rPr>
          <w:rFonts w:cs="Times New Roman"/>
          <w:i/>
          <w:iCs/>
          <w:szCs w:val="24"/>
          <w:lang w:val="es-ES"/>
        </w:rPr>
        <w:t xml:space="preserve"> Educación 2030</w:t>
      </w:r>
      <w:r w:rsidRPr="0058363F">
        <w:rPr>
          <w:rFonts w:cs="Times New Roman"/>
          <w:szCs w:val="24"/>
          <w:lang w:val="es-ES"/>
        </w:rPr>
        <w:t>.</w:t>
      </w:r>
      <w:r>
        <w:rPr>
          <w:rFonts w:cs="Times New Roman"/>
          <w:szCs w:val="24"/>
          <w:lang w:val="es-ES"/>
        </w:rPr>
        <w:t xml:space="preserve"> </w:t>
      </w:r>
      <w:r>
        <w:rPr>
          <w:rFonts w:cs="Times New Roman"/>
          <w:i/>
          <w:iCs/>
          <w:szCs w:val="24"/>
          <w:lang w:val="es-ES"/>
        </w:rPr>
        <w:t>Guía.</w:t>
      </w:r>
      <w:r w:rsidRPr="0058363F">
        <w:rPr>
          <w:rFonts w:cs="Times New Roman"/>
          <w:szCs w:val="24"/>
          <w:lang w:val="es-ES"/>
        </w:rPr>
        <w:t xml:space="preserve"> </w:t>
      </w:r>
      <w:r w:rsidRPr="00F41534">
        <w:rPr>
          <w:rFonts w:cs="Times New Roman"/>
          <w:szCs w:val="24"/>
          <w:lang w:val="es-ES"/>
        </w:rPr>
        <w:t>Organización de las Naciones Unidas para la Educación, la Ciencia y la Cultura</w:t>
      </w:r>
      <w:r w:rsidRPr="0058363F">
        <w:rPr>
          <w:rFonts w:cs="Times New Roman"/>
          <w:szCs w:val="24"/>
          <w:lang w:val="es-ES"/>
        </w:rPr>
        <w:t xml:space="preserve">. </w:t>
      </w:r>
      <w:r>
        <w:rPr>
          <w:rFonts w:cs="Times New Roman"/>
          <w:szCs w:val="24"/>
          <w:lang w:val="es-ES"/>
        </w:rPr>
        <w:t xml:space="preserve">Recuperado de </w:t>
      </w:r>
      <w:r w:rsidRPr="0058363F">
        <w:rPr>
          <w:rFonts w:cs="Times New Roman"/>
          <w:szCs w:val="24"/>
          <w:lang w:val="es-ES"/>
        </w:rPr>
        <w:t>http://unesdoc.unesco.org/images/0024/002463/246300S.pdf</w:t>
      </w:r>
      <w:r>
        <w:rPr>
          <w:rFonts w:cs="Times New Roman"/>
          <w:szCs w:val="24"/>
          <w:lang w:val="es-ES"/>
        </w:rPr>
        <w:t>.</w:t>
      </w:r>
    </w:p>
    <w:p w14:paraId="0619FBEF" w14:textId="4DA4C588"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Padilla, A., Gómez, C.</w:t>
      </w:r>
      <w:r w:rsidR="002E5BF9">
        <w:rPr>
          <w:rFonts w:cs="Times New Roman"/>
          <w:szCs w:val="24"/>
          <w:lang w:val="es-ES"/>
        </w:rPr>
        <w:t xml:space="preserve"> y</w:t>
      </w:r>
      <w:r w:rsidRPr="0058363F">
        <w:rPr>
          <w:rFonts w:cs="Times New Roman"/>
          <w:szCs w:val="24"/>
          <w:lang w:val="es-ES"/>
        </w:rPr>
        <w:t xml:space="preserve"> Ramírez, M. (2015). Percepción de competencia para orientar estudiantes escolares con discapacidad y problemas emocionales. </w:t>
      </w:r>
      <w:r w:rsidRPr="00EF234C">
        <w:rPr>
          <w:rFonts w:cs="Times New Roman"/>
          <w:i/>
          <w:iCs/>
          <w:szCs w:val="24"/>
          <w:lang w:val="es-ES"/>
        </w:rPr>
        <w:t xml:space="preserve">Revista de </w:t>
      </w:r>
      <w:r w:rsidR="00E0616D">
        <w:rPr>
          <w:rFonts w:cs="Times New Roman"/>
          <w:i/>
          <w:iCs/>
          <w:szCs w:val="24"/>
          <w:lang w:val="es-ES"/>
        </w:rPr>
        <w:t>l</w:t>
      </w:r>
      <w:r w:rsidRPr="00EF234C">
        <w:rPr>
          <w:rFonts w:cs="Times New Roman"/>
          <w:i/>
          <w:iCs/>
          <w:szCs w:val="24"/>
          <w:lang w:val="es-ES"/>
        </w:rPr>
        <w:t>a Facultad de Medicina</w:t>
      </w:r>
      <w:r w:rsidRPr="0058363F">
        <w:rPr>
          <w:rFonts w:cs="Times New Roman"/>
          <w:szCs w:val="24"/>
          <w:lang w:val="es-ES"/>
        </w:rPr>
        <w:t xml:space="preserve">, </w:t>
      </w:r>
      <w:r w:rsidRPr="00EF234C">
        <w:rPr>
          <w:rFonts w:cs="Times New Roman"/>
          <w:i/>
          <w:iCs/>
          <w:szCs w:val="24"/>
          <w:lang w:val="es-ES"/>
        </w:rPr>
        <w:t>63</w:t>
      </w:r>
      <w:r w:rsidRPr="0058363F">
        <w:rPr>
          <w:rFonts w:cs="Times New Roman"/>
          <w:szCs w:val="24"/>
          <w:lang w:val="es-ES"/>
        </w:rPr>
        <w:t>(</w:t>
      </w:r>
      <w:proofErr w:type="spellStart"/>
      <w:r w:rsidR="0020262A">
        <w:rPr>
          <w:rFonts w:cs="Times New Roman"/>
          <w:szCs w:val="24"/>
          <w:lang w:val="es-ES"/>
        </w:rPr>
        <w:t>s</w:t>
      </w:r>
      <w:r w:rsidRPr="0058363F">
        <w:rPr>
          <w:rFonts w:cs="Times New Roman"/>
          <w:szCs w:val="24"/>
          <w:lang w:val="es-ES"/>
        </w:rPr>
        <w:t>up</w:t>
      </w:r>
      <w:proofErr w:type="spellEnd"/>
      <w:r w:rsidR="0020262A">
        <w:rPr>
          <w:rFonts w:cs="Times New Roman"/>
          <w:szCs w:val="24"/>
          <w:lang w:val="es-ES"/>
        </w:rPr>
        <w:t>. 1</w:t>
      </w:r>
      <w:r w:rsidRPr="0058363F">
        <w:rPr>
          <w:rFonts w:cs="Times New Roman"/>
          <w:szCs w:val="24"/>
          <w:lang w:val="es-ES"/>
        </w:rPr>
        <w:t>), 93</w:t>
      </w:r>
      <w:r w:rsidR="002E5BF9">
        <w:rPr>
          <w:rFonts w:cs="Times New Roman"/>
          <w:szCs w:val="24"/>
          <w:lang w:val="es-ES"/>
        </w:rPr>
        <w:t>-</w:t>
      </w:r>
      <w:r w:rsidRPr="0058363F">
        <w:rPr>
          <w:rFonts w:cs="Times New Roman"/>
          <w:szCs w:val="24"/>
          <w:lang w:val="es-ES"/>
        </w:rPr>
        <w:t xml:space="preserve">100. </w:t>
      </w:r>
      <w:r w:rsidR="002E5BF9">
        <w:rPr>
          <w:rFonts w:cs="Times New Roman"/>
          <w:szCs w:val="24"/>
          <w:lang w:val="es-ES"/>
        </w:rPr>
        <w:t xml:space="preserve">Recuperado de </w:t>
      </w:r>
      <w:r w:rsidRPr="0058363F">
        <w:rPr>
          <w:rFonts w:cs="Times New Roman"/>
          <w:szCs w:val="24"/>
          <w:lang w:val="es-ES"/>
        </w:rPr>
        <w:t>https://doi.org/10.15446/revfacmed.v63n3sup.49330</w:t>
      </w:r>
      <w:r w:rsidR="002E5BF9">
        <w:rPr>
          <w:rFonts w:cs="Times New Roman"/>
          <w:szCs w:val="24"/>
          <w:lang w:val="es-ES"/>
        </w:rPr>
        <w:t>.</w:t>
      </w:r>
    </w:p>
    <w:p w14:paraId="2DE2B6E6" w14:textId="5442E685"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 xml:space="preserve">Palacios, A. (2017). El modelo social de discapacidad y su concepción como cuestión de derechos humanos. </w:t>
      </w:r>
      <w:r w:rsidRPr="00EF234C">
        <w:rPr>
          <w:rFonts w:cs="Times New Roman"/>
          <w:i/>
          <w:iCs/>
          <w:szCs w:val="24"/>
          <w:lang w:val="es-ES"/>
        </w:rPr>
        <w:t>Revista Colombiana de Ciencias Sociales</w:t>
      </w:r>
      <w:r w:rsidRPr="0058363F">
        <w:rPr>
          <w:rFonts w:cs="Times New Roman"/>
          <w:szCs w:val="24"/>
          <w:lang w:val="es-ES"/>
        </w:rPr>
        <w:t xml:space="preserve">, </w:t>
      </w:r>
      <w:r w:rsidRPr="00EF234C">
        <w:rPr>
          <w:rFonts w:cs="Times New Roman"/>
          <w:i/>
          <w:iCs/>
          <w:szCs w:val="24"/>
          <w:lang w:val="es-ES"/>
        </w:rPr>
        <w:t>8</w:t>
      </w:r>
      <w:r w:rsidRPr="0058363F">
        <w:rPr>
          <w:rFonts w:cs="Times New Roman"/>
          <w:szCs w:val="24"/>
          <w:lang w:val="es-ES"/>
        </w:rPr>
        <w:t>(1), 14.</w:t>
      </w:r>
      <w:r w:rsidR="00557EC9">
        <w:rPr>
          <w:rFonts w:cs="Times New Roman"/>
          <w:szCs w:val="24"/>
          <w:lang w:val="es-ES"/>
        </w:rPr>
        <w:t xml:space="preserve"> Recuperado de</w:t>
      </w:r>
      <w:r w:rsidRPr="0058363F">
        <w:rPr>
          <w:rFonts w:cs="Times New Roman"/>
          <w:szCs w:val="24"/>
          <w:lang w:val="es-ES"/>
        </w:rPr>
        <w:t xml:space="preserve"> https://doi.org/10.21501/22161201.2190</w:t>
      </w:r>
      <w:r w:rsidR="00557EC9">
        <w:rPr>
          <w:rFonts w:cs="Times New Roman"/>
          <w:szCs w:val="24"/>
          <w:lang w:val="es-ES"/>
        </w:rPr>
        <w:t>.</w:t>
      </w:r>
    </w:p>
    <w:p w14:paraId="2FDA0816" w14:textId="1E3A900B"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 xml:space="preserve">Paz, E. (2018). La formación del profesorado universitario para la atención a la diversidad en la educación superior. </w:t>
      </w:r>
      <w:r w:rsidRPr="00EF234C">
        <w:rPr>
          <w:rFonts w:cs="Times New Roman"/>
          <w:i/>
          <w:iCs/>
          <w:szCs w:val="24"/>
          <w:lang w:val="es-ES"/>
        </w:rPr>
        <w:t xml:space="preserve">IE Revista de Investigación Educativa de </w:t>
      </w:r>
      <w:r w:rsidR="00723DC3" w:rsidRPr="00EF234C">
        <w:rPr>
          <w:rFonts w:cs="Times New Roman"/>
          <w:i/>
          <w:iCs/>
          <w:szCs w:val="24"/>
          <w:lang w:val="es-ES"/>
        </w:rPr>
        <w:t xml:space="preserve">la </w:t>
      </w:r>
      <w:proofErr w:type="spellStart"/>
      <w:r w:rsidR="00723DC3" w:rsidRPr="00EF234C">
        <w:rPr>
          <w:rFonts w:cs="Times New Roman"/>
          <w:i/>
          <w:iCs/>
          <w:szCs w:val="24"/>
          <w:lang w:val="es-ES"/>
        </w:rPr>
        <w:t>Rediech</w:t>
      </w:r>
      <w:proofErr w:type="spellEnd"/>
      <w:r w:rsidRPr="0058363F">
        <w:rPr>
          <w:rFonts w:cs="Times New Roman"/>
          <w:szCs w:val="24"/>
          <w:lang w:val="es-ES"/>
        </w:rPr>
        <w:t xml:space="preserve">, </w:t>
      </w:r>
      <w:r w:rsidRPr="00EF234C">
        <w:rPr>
          <w:rFonts w:cs="Times New Roman"/>
          <w:i/>
          <w:iCs/>
          <w:szCs w:val="24"/>
          <w:lang w:val="es-ES"/>
        </w:rPr>
        <w:t>9</w:t>
      </w:r>
      <w:r w:rsidRPr="0058363F">
        <w:rPr>
          <w:rFonts w:cs="Times New Roman"/>
          <w:szCs w:val="24"/>
          <w:lang w:val="es-ES"/>
        </w:rPr>
        <w:t>(16), 67</w:t>
      </w:r>
      <w:r w:rsidR="00723DC3">
        <w:rPr>
          <w:rFonts w:cs="Times New Roman"/>
          <w:szCs w:val="24"/>
          <w:lang w:val="es-ES"/>
        </w:rPr>
        <w:t>-</w:t>
      </w:r>
      <w:r w:rsidRPr="0058363F">
        <w:rPr>
          <w:rFonts w:cs="Times New Roman"/>
          <w:szCs w:val="24"/>
          <w:lang w:val="es-ES"/>
        </w:rPr>
        <w:t xml:space="preserve">82. </w:t>
      </w:r>
      <w:r w:rsidR="00723DC3">
        <w:rPr>
          <w:rFonts w:cs="Times New Roman"/>
          <w:szCs w:val="24"/>
          <w:lang w:val="es-ES"/>
        </w:rPr>
        <w:t xml:space="preserve">Recuperado de </w:t>
      </w:r>
      <w:r w:rsidRPr="0058363F">
        <w:rPr>
          <w:rFonts w:cs="Times New Roman"/>
          <w:szCs w:val="24"/>
          <w:lang w:val="es-ES"/>
        </w:rPr>
        <w:t>https://doi.org/10.33010/ie_rie_rediech.v9i16.108</w:t>
      </w:r>
      <w:r w:rsidR="00723DC3">
        <w:rPr>
          <w:rFonts w:cs="Times New Roman"/>
          <w:szCs w:val="24"/>
          <w:lang w:val="es-ES"/>
        </w:rPr>
        <w:t>.</w:t>
      </w:r>
    </w:p>
    <w:p w14:paraId="4659A446" w14:textId="7C4BB0CB" w:rsidR="0020262A" w:rsidRPr="0058363F" w:rsidRDefault="0020262A" w:rsidP="0020262A">
      <w:pPr>
        <w:spacing w:after="0" w:line="360" w:lineRule="auto"/>
        <w:ind w:left="709" w:hanging="709"/>
        <w:jc w:val="both"/>
        <w:rPr>
          <w:rFonts w:cs="Times New Roman"/>
          <w:szCs w:val="24"/>
          <w:lang w:val="es-ES"/>
        </w:rPr>
      </w:pPr>
      <w:r w:rsidRPr="0058363F">
        <w:rPr>
          <w:rFonts w:cs="Times New Roman"/>
          <w:szCs w:val="24"/>
          <w:lang w:val="es-ES"/>
        </w:rPr>
        <w:lastRenderedPageBreak/>
        <w:t xml:space="preserve">Paz, E. (2021). La inclusión educativa del estudiantado universitario en situación de discapacidad en Honduras. </w:t>
      </w:r>
      <w:proofErr w:type="spellStart"/>
      <w:r w:rsidRPr="00EF234C">
        <w:rPr>
          <w:rFonts w:cs="Times New Roman"/>
          <w:i/>
          <w:iCs/>
          <w:szCs w:val="24"/>
          <w:lang w:val="es-ES"/>
        </w:rPr>
        <w:t>Ensaio</w:t>
      </w:r>
      <w:proofErr w:type="spellEnd"/>
      <w:r w:rsidRPr="00EF234C">
        <w:rPr>
          <w:rFonts w:cs="Times New Roman"/>
          <w:i/>
          <w:iCs/>
          <w:szCs w:val="24"/>
          <w:lang w:val="es-ES"/>
        </w:rPr>
        <w:t xml:space="preserve">: </w:t>
      </w:r>
      <w:proofErr w:type="spellStart"/>
      <w:r w:rsidRPr="00EF234C">
        <w:rPr>
          <w:rFonts w:cs="Times New Roman"/>
          <w:i/>
          <w:iCs/>
          <w:szCs w:val="24"/>
          <w:lang w:val="es-ES"/>
        </w:rPr>
        <w:t>Avaliação</w:t>
      </w:r>
      <w:proofErr w:type="spellEnd"/>
      <w:r w:rsidRPr="00EF234C">
        <w:rPr>
          <w:rFonts w:cs="Times New Roman"/>
          <w:i/>
          <w:iCs/>
          <w:szCs w:val="24"/>
          <w:lang w:val="es-ES"/>
        </w:rPr>
        <w:t xml:space="preserve"> e Políticas Públicas </w:t>
      </w:r>
      <w:r w:rsidR="009B59E8">
        <w:rPr>
          <w:rFonts w:cs="Times New Roman"/>
          <w:i/>
          <w:iCs/>
          <w:szCs w:val="24"/>
          <w:lang w:val="es-ES"/>
        </w:rPr>
        <w:t>e</w:t>
      </w:r>
      <w:r w:rsidRPr="00EF234C">
        <w:rPr>
          <w:rFonts w:cs="Times New Roman"/>
          <w:i/>
          <w:iCs/>
          <w:szCs w:val="24"/>
          <w:lang w:val="es-ES"/>
        </w:rPr>
        <w:t xml:space="preserve">m </w:t>
      </w:r>
      <w:proofErr w:type="spellStart"/>
      <w:r w:rsidRPr="00EF234C">
        <w:rPr>
          <w:rFonts w:cs="Times New Roman"/>
          <w:i/>
          <w:iCs/>
          <w:szCs w:val="24"/>
          <w:lang w:val="es-ES"/>
        </w:rPr>
        <w:t>Educação</w:t>
      </w:r>
      <w:proofErr w:type="spellEnd"/>
      <w:r w:rsidRPr="0058363F">
        <w:rPr>
          <w:rFonts w:cs="Times New Roman"/>
          <w:szCs w:val="24"/>
          <w:lang w:val="es-ES"/>
        </w:rPr>
        <w:t xml:space="preserve">, </w:t>
      </w:r>
      <w:r w:rsidRPr="00EF234C">
        <w:rPr>
          <w:rFonts w:cs="Times New Roman"/>
          <w:i/>
          <w:iCs/>
          <w:szCs w:val="24"/>
          <w:lang w:val="es-ES"/>
        </w:rPr>
        <w:t>29</w:t>
      </w:r>
      <w:r w:rsidRPr="0058363F">
        <w:rPr>
          <w:rFonts w:cs="Times New Roman"/>
          <w:szCs w:val="24"/>
          <w:lang w:val="es-ES"/>
        </w:rPr>
        <w:t>(112), 738</w:t>
      </w:r>
      <w:r w:rsidR="00A2664F">
        <w:rPr>
          <w:rFonts w:cs="Times New Roman"/>
          <w:szCs w:val="24"/>
          <w:lang w:val="es-ES"/>
        </w:rPr>
        <w:t>-</w:t>
      </w:r>
      <w:r w:rsidRPr="0058363F">
        <w:rPr>
          <w:rFonts w:cs="Times New Roman"/>
          <w:szCs w:val="24"/>
          <w:lang w:val="es-ES"/>
        </w:rPr>
        <w:t xml:space="preserve">760. </w:t>
      </w:r>
      <w:r w:rsidR="00A2664F">
        <w:rPr>
          <w:rFonts w:cs="Times New Roman"/>
          <w:szCs w:val="24"/>
          <w:lang w:val="es-ES"/>
        </w:rPr>
        <w:t xml:space="preserve">Recuperado de </w:t>
      </w:r>
      <w:r w:rsidRPr="0058363F">
        <w:rPr>
          <w:rFonts w:cs="Times New Roman"/>
          <w:szCs w:val="24"/>
          <w:lang w:val="es-ES"/>
        </w:rPr>
        <w:t>https://doi.org/10.1590/s0104-403620210002902767</w:t>
      </w:r>
      <w:r w:rsidR="00A2664F">
        <w:rPr>
          <w:rFonts w:cs="Times New Roman"/>
          <w:szCs w:val="24"/>
          <w:lang w:val="es-ES"/>
        </w:rPr>
        <w:t>.</w:t>
      </w:r>
    </w:p>
    <w:p w14:paraId="0065C582" w14:textId="77777777" w:rsidR="002F2D12" w:rsidRPr="0058363F" w:rsidRDefault="002F2D12" w:rsidP="002F2D12">
      <w:pPr>
        <w:spacing w:after="0" w:line="360" w:lineRule="auto"/>
        <w:ind w:left="709" w:hanging="709"/>
        <w:jc w:val="both"/>
        <w:rPr>
          <w:rFonts w:cs="Times New Roman"/>
          <w:szCs w:val="24"/>
          <w:lang w:val="es-ES"/>
        </w:rPr>
      </w:pPr>
      <w:r>
        <w:rPr>
          <w:rFonts w:cs="Times New Roman"/>
          <w:szCs w:val="24"/>
          <w:lang w:val="es-ES"/>
        </w:rPr>
        <w:t xml:space="preserve">Presidencia de la República. (30 de mayo de 2011). </w:t>
      </w:r>
      <w:r w:rsidRPr="0058363F">
        <w:rPr>
          <w:rFonts w:cs="Times New Roman"/>
          <w:szCs w:val="24"/>
          <w:lang w:val="es-ES"/>
        </w:rPr>
        <w:t>Ley General para la Inclusión de las Personas con Discapacidad</w:t>
      </w:r>
      <w:r>
        <w:rPr>
          <w:rFonts w:cs="Times New Roman"/>
          <w:szCs w:val="24"/>
          <w:lang w:val="es-ES"/>
        </w:rPr>
        <w:t>.</w:t>
      </w:r>
      <w:r w:rsidRPr="0058363F">
        <w:rPr>
          <w:rFonts w:cs="Times New Roman"/>
          <w:szCs w:val="24"/>
          <w:lang w:val="es-ES"/>
        </w:rPr>
        <w:t xml:space="preserve"> </w:t>
      </w:r>
      <w:r w:rsidRPr="003C5FF2">
        <w:rPr>
          <w:rFonts w:cs="Times New Roman"/>
          <w:i/>
          <w:iCs/>
          <w:szCs w:val="24"/>
          <w:lang w:val="es-ES"/>
        </w:rPr>
        <w:t>Diario Oficial de la Federación.</w:t>
      </w:r>
      <w:r>
        <w:rPr>
          <w:rFonts w:cs="Times New Roman"/>
          <w:szCs w:val="24"/>
          <w:lang w:val="es-ES"/>
        </w:rPr>
        <w:t xml:space="preserve"> Recuperado de </w:t>
      </w:r>
      <w:r w:rsidRPr="0058363F">
        <w:rPr>
          <w:rFonts w:cs="Times New Roman"/>
          <w:szCs w:val="24"/>
          <w:lang w:val="es-ES"/>
        </w:rPr>
        <w:t>http://dof.gob.mx/nota_detalle.php?codigo=5191516&amp;fecha=30/05/2011</w:t>
      </w:r>
      <w:r>
        <w:rPr>
          <w:rFonts w:cs="Times New Roman"/>
          <w:szCs w:val="24"/>
          <w:lang w:val="es-ES"/>
        </w:rPr>
        <w:t>.</w:t>
      </w:r>
    </w:p>
    <w:p w14:paraId="5A74EDE9" w14:textId="321EF075"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 xml:space="preserve">Rascón, A. (2020). </w:t>
      </w:r>
      <w:r w:rsidRPr="00EF234C">
        <w:rPr>
          <w:rFonts w:cs="Times New Roman"/>
          <w:i/>
          <w:iCs/>
          <w:szCs w:val="24"/>
          <w:lang w:val="es-ES"/>
        </w:rPr>
        <w:t xml:space="preserve">Manual de </w:t>
      </w:r>
      <w:r w:rsidR="007A692A" w:rsidRPr="00EF234C">
        <w:rPr>
          <w:rFonts w:cs="Times New Roman"/>
          <w:i/>
          <w:iCs/>
          <w:szCs w:val="24"/>
          <w:lang w:val="es-ES"/>
        </w:rPr>
        <w:t xml:space="preserve">comunicación </w:t>
      </w:r>
      <w:r w:rsidRPr="00EF234C">
        <w:rPr>
          <w:rFonts w:cs="Times New Roman"/>
          <w:i/>
          <w:iCs/>
          <w:szCs w:val="24"/>
          <w:lang w:val="es-ES"/>
        </w:rPr>
        <w:t xml:space="preserve">y </w:t>
      </w:r>
      <w:r w:rsidR="005E460D" w:rsidRPr="00EF234C">
        <w:rPr>
          <w:rFonts w:cs="Times New Roman"/>
          <w:i/>
          <w:iCs/>
          <w:szCs w:val="24"/>
          <w:lang w:val="es-ES"/>
        </w:rPr>
        <w:t>d</w:t>
      </w:r>
      <w:r w:rsidR="007A692A" w:rsidRPr="00EF234C">
        <w:rPr>
          <w:rFonts w:cs="Times New Roman"/>
          <w:i/>
          <w:iCs/>
          <w:szCs w:val="24"/>
          <w:lang w:val="es-ES"/>
        </w:rPr>
        <w:t>iscapacidad</w:t>
      </w:r>
      <w:r w:rsidR="005E460D">
        <w:rPr>
          <w:rFonts w:cs="Times New Roman"/>
          <w:szCs w:val="24"/>
          <w:lang w:val="es-ES"/>
        </w:rPr>
        <w:t>.</w:t>
      </w:r>
      <w:r w:rsidR="007A692A" w:rsidRPr="0058363F">
        <w:rPr>
          <w:rFonts w:cs="Times New Roman"/>
          <w:szCs w:val="24"/>
          <w:lang w:val="es-ES"/>
        </w:rPr>
        <w:t xml:space="preserve"> </w:t>
      </w:r>
      <w:r w:rsidR="00F47C43">
        <w:rPr>
          <w:rFonts w:cs="Times New Roman"/>
          <w:szCs w:val="24"/>
          <w:lang w:val="es-ES"/>
        </w:rPr>
        <w:t xml:space="preserve">Chile: </w:t>
      </w:r>
      <w:r w:rsidR="00F47C43" w:rsidRPr="00F47C43">
        <w:rPr>
          <w:rFonts w:cs="Times New Roman"/>
          <w:szCs w:val="24"/>
          <w:lang w:val="es-ES"/>
        </w:rPr>
        <w:t>Centro de Desarrollo de Tecnologías de Inclusión</w:t>
      </w:r>
      <w:r w:rsidR="00F47C43">
        <w:rPr>
          <w:rFonts w:cs="Times New Roman"/>
          <w:szCs w:val="24"/>
          <w:lang w:val="es-ES"/>
        </w:rPr>
        <w:t xml:space="preserve">. Recuperado de </w:t>
      </w:r>
      <w:r w:rsidR="005660A8" w:rsidRPr="005660A8">
        <w:rPr>
          <w:rFonts w:cs="Times New Roman"/>
          <w:szCs w:val="24"/>
          <w:lang w:val="es-ES"/>
        </w:rPr>
        <w:t>http://www.cedeti.cl/recursos-gratuitos/manuales/</w:t>
      </w:r>
      <w:r w:rsidR="005660A8">
        <w:rPr>
          <w:rFonts w:cs="Times New Roman"/>
          <w:szCs w:val="24"/>
          <w:lang w:val="es-ES"/>
        </w:rPr>
        <w:t>.</w:t>
      </w:r>
    </w:p>
    <w:p w14:paraId="52D7ED25" w14:textId="2F304223" w:rsidR="0058363F" w:rsidRPr="0058363F" w:rsidRDefault="0058363F" w:rsidP="0058363F">
      <w:pPr>
        <w:spacing w:after="0" w:line="360" w:lineRule="auto"/>
        <w:ind w:left="709" w:hanging="709"/>
        <w:jc w:val="both"/>
        <w:rPr>
          <w:rFonts w:cs="Times New Roman"/>
          <w:szCs w:val="24"/>
          <w:lang w:val="en-US"/>
        </w:rPr>
      </w:pPr>
      <w:r w:rsidRPr="0058363F">
        <w:rPr>
          <w:rFonts w:cs="Times New Roman"/>
          <w:szCs w:val="24"/>
          <w:lang w:val="es-ES"/>
        </w:rPr>
        <w:t xml:space="preserve">Reina, R., </w:t>
      </w:r>
      <w:proofErr w:type="spellStart"/>
      <w:r w:rsidRPr="0058363F">
        <w:rPr>
          <w:rFonts w:cs="Times New Roman"/>
          <w:szCs w:val="24"/>
          <w:lang w:val="es-ES"/>
        </w:rPr>
        <w:t>Hemmelmayr</w:t>
      </w:r>
      <w:proofErr w:type="spellEnd"/>
      <w:r w:rsidRPr="0058363F">
        <w:rPr>
          <w:rFonts w:cs="Times New Roman"/>
          <w:szCs w:val="24"/>
          <w:lang w:val="es-ES"/>
        </w:rPr>
        <w:t xml:space="preserve">, I. y Sierra, B. (2016). Autoeficacia de profesores de educación física para la inclusión de alumnos con discapacidad y su relación con la formación y el contacto previo. </w:t>
      </w:r>
      <w:r w:rsidRPr="00EF234C">
        <w:rPr>
          <w:rFonts w:cs="Times New Roman"/>
          <w:i/>
          <w:iCs/>
          <w:szCs w:val="24"/>
          <w:lang w:val="en-US"/>
        </w:rPr>
        <w:t>Psychology, Society, &amp; Education</w:t>
      </w:r>
      <w:r w:rsidRPr="0058363F">
        <w:rPr>
          <w:rFonts w:cs="Times New Roman"/>
          <w:szCs w:val="24"/>
          <w:lang w:val="en-US"/>
        </w:rPr>
        <w:t xml:space="preserve">, </w:t>
      </w:r>
      <w:r w:rsidRPr="00EF234C">
        <w:rPr>
          <w:rFonts w:cs="Times New Roman"/>
          <w:i/>
          <w:iCs/>
          <w:szCs w:val="24"/>
          <w:lang w:val="en-US"/>
        </w:rPr>
        <w:t>8</w:t>
      </w:r>
      <w:r w:rsidRPr="0058363F">
        <w:rPr>
          <w:rFonts w:cs="Times New Roman"/>
          <w:szCs w:val="24"/>
          <w:lang w:val="en-US"/>
        </w:rPr>
        <w:t xml:space="preserve">(2), 93. </w:t>
      </w:r>
      <w:proofErr w:type="spellStart"/>
      <w:r w:rsidR="00603666">
        <w:rPr>
          <w:rFonts w:cs="Times New Roman"/>
          <w:szCs w:val="24"/>
          <w:lang w:val="en-US"/>
        </w:rPr>
        <w:t>Recuperado</w:t>
      </w:r>
      <w:proofErr w:type="spellEnd"/>
      <w:r w:rsidR="00603666">
        <w:rPr>
          <w:rFonts w:cs="Times New Roman"/>
          <w:szCs w:val="24"/>
          <w:lang w:val="en-US"/>
        </w:rPr>
        <w:t xml:space="preserve"> de </w:t>
      </w:r>
      <w:r w:rsidRPr="0058363F">
        <w:rPr>
          <w:rFonts w:cs="Times New Roman"/>
          <w:szCs w:val="24"/>
          <w:lang w:val="en-US"/>
        </w:rPr>
        <w:t>https://doi.org/10.25115/psye.v8i2.455</w:t>
      </w:r>
      <w:r w:rsidR="00603666">
        <w:rPr>
          <w:rFonts w:cs="Times New Roman"/>
          <w:szCs w:val="24"/>
          <w:lang w:val="en-US"/>
        </w:rPr>
        <w:t>.</w:t>
      </w:r>
    </w:p>
    <w:p w14:paraId="40B174B1" w14:textId="50B0A18D" w:rsidR="0058363F" w:rsidRPr="0058363F" w:rsidRDefault="0058363F" w:rsidP="0058363F">
      <w:pPr>
        <w:spacing w:after="0" w:line="360" w:lineRule="auto"/>
        <w:ind w:left="709" w:hanging="709"/>
        <w:jc w:val="both"/>
        <w:rPr>
          <w:rFonts w:cs="Times New Roman"/>
          <w:szCs w:val="24"/>
          <w:lang w:val="es-ES"/>
        </w:rPr>
      </w:pPr>
      <w:r w:rsidRPr="00EF234C">
        <w:rPr>
          <w:rFonts w:cs="Times New Roman"/>
          <w:szCs w:val="24"/>
        </w:rPr>
        <w:t xml:space="preserve">Reynoso, C., Rangel, M. y Melgar, V. (2017). </w:t>
      </w:r>
      <w:r w:rsidRPr="0058363F">
        <w:rPr>
          <w:rFonts w:cs="Times New Roman"/>
          <w:szCs w:val="24"/>
          <w:lang w:val="es-ES"/>
        </w:rPr>
        <w:t xml:space="preserve">El </w:t>
      </w:r>
      <w:r w:rsidR="002C1A9D" w:rsidRPr="0058363F">
        <w:rPr>
          <w:rFonts w:cs="Times New Roman"/>
          <w:szCs w:val="24"/>
          <w:lang w:val="es-ES"/>
        </w:rPr>
        <w:t>trastorno del espectro autista</w:t>
      </w:r>
      <w:r w:rsidRPr="0058363F">
        <w:rPr>
          <w:rFonts w:cs="Times New Roman"/>
          <w:szCs w:val="24"/>
          <w:lang w:val="es-ES"/>
        </w:rPr>
        <w:t xml:space="preserve">: aspectos etiológicos, diagnósticos y terapéuticos. </w:t>
      </w:r>
      <w:r w:rsidRPr="00EF234C">
        <w:rPr>
          <w:rFonts w:cs="Times New Roman"/>
          <w:i/>
          <w:iCs/>
          <w:szCs w:val="24"/>
          <w:lang w:val="es-ES"/>
        </w:rPr>
        <w:t xml:space="preserve">Revista Médica </w:t>
      </w:r>
      <w:r w:rsidR="002C1A9D" w:rsidRPr="00EF234C">
        <w:rPr>
          <w:rFonts w:cs="Times New Roman"/>
          <w:i/>
          <w:iCs/>
          <w:szCs w:val="24"/>
          <w:lang w:val="es-ES"/>
        </w:rPr>
        <w:t xml:space="preserve">del </w:t>
      </w:r>
      <w:r w:rsidRPr="00EF234C">
        <w:rPr>
          <w:rFonts w:cs="Times New Roman"/>
          <w:i/>
          <w:iCs/>
          <w:szCs w:val="24"/>
          <w:lang w:val="es-ES"/>
        </w:rPr>
        <w:t xml:space="preserve">Instituto Mexicano </w:t>
      </w:r>
      <w:r w:rsidR="002C1A9D" w:rsidRPr="00EF234C">
        <w:rPr>
          <w:rFonts w:cs="Times New Roman"/>
          <w:i/>
          <w:iCs/>
          <w:szCs w:val="24"/>
          <w:lang w:val="es-ES"/>
        </w:rPr>
        <w:t xml:space="preserve">del </w:t>
      </w:r>
      <w:r w:rsidRPr="00EF234C">
        <w:rPr>
          <w:rFonts w:cs="Times New Roman"/>
          <w:i/>
          <w:iCs/>
          <w:szCs w:val="24"/>
          <w:lang w:val="es-ES"/>
        </w:rPr>
        <w:t>Seguro Social</w:t>
      </w:r>
      <w:r w:rsidRPr="0058363F">
        <w:rPr>
          <w:rFonts w:cs="Times New Roman"/>
          <w:szCs w:val="24"/>
          <w:lang w:val="es-ES"/>
        </w:rPr>
        <w:t xml:space="preserve">, </w:t>
      </w:r>
      <w:r w:rsidRPr="00EF234C">
        <w:rPr>
          <w:rFonts w:cs="Times New Roman"/>
          <w:i/>
          <w:iCs/>
          <w:szCs w:val="24"/>
          <w:lang w:val="es-ES"/>
        </w:rPr>
        <w:t>55</w:t>
      </w:r>
      <w:r w:rsidRPr="0058363F">
        <w:rPr>
          <w:rFonts w:cs="Times New Roman"/>
          <w:szCs w:val="24"/>
          <w:lang w:val="es-ES"/>
        </w:rPr>
        <w:t>(55), 214</w:t>
      </w:r>
      <w:r w:rsidR="002C1A9D">
        <w:rPr>
          <w:rFonts w:cs="Times New Roman"/>
          <w:szCs w:val="24"/>
          <w:lang w:val="es-ES"/>
        </w:rPr>
        <w:t>-</w:t>
      </w:r>
      <w:r w:rsidRPr="0058363F">
        <w:rPr>
          <w:rFonts w:cs="Times New Roman"/>
          <w:szCs w:val="24"/>
          <w:lang w:val="es-ES"/>
        </w:rPr>
        <w:t xml:space="preserve">222. </w:t>
      </w:r>
      <w:r w:rsidR="002C1A9D">
        <w:rPr>
          <w:rFonts w:cs="Times New Roman"/>
          <w:szCs w:val="24"/>
          <w:lang w:val="es-ES"/>
        </w:rPr>
        <w:t xml:space="preserve">Recuperado de </w:t>
      </w:r>
      <w:r w:rsidRPr="0058363F">
        <w:rPr>
          <w:rFonts w:cs="Times New Roman"/>
          <w:szCs w:val="24"/>
          <w:lang w:val="es-ES"/>
        </w:rPr>
        <w:t>https://www.medigraphic.com/pdfs/imss/im-2017/im172n.pdf</w:t>
      </w:r>
      <w:r w:rsidR="002C1A9D">
        <w:rPr>
          <w:rFonts w:cs="Times New Roman"/>
          <w:szCs w:val="24"/>
          <w:lang w:val="es-ES"/>
        </w:rPr>
        <w:t>.</w:t>
      </w:r>
    </w:p>
    <w:p w14:paraId="72D67261" w14:textId="0311E85F"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 xml:space="preserve">Rivero, J. (2017). Las buenas prácticas en educación inclusiva y el rol docente. </w:t>
      </w:r>
      <w:proofErr w:type="spellStart"/>
      <w:r w:rsidR="00674D13" w:rsidRPr="00EF234C">
        <w:rPr>
          <w:rFonts w:cs="Times New Roman"/>
          <w:i/>
          <w:iCs/>
          <w:szCs w:val="24"/>
          <w:lang w:val="es-ES"/>
        </w:rPr>
        <w:t>Educ</w:t>
      </w:r>
      <w:r w:rsidR="00674D13">
        <w:rPr>
          <w:rFonts w:cs="Times New Roman"/>
          <w:i/>
          <w:iCs/>
          <w:szCs w:val="24"/>
          <w:lang w:val="es-ES"/>
        </w:rPr>
        <w:t>@</w:t>
      </w:r>
      <w:r w:rsidR="00674D13" w:rsidRPr="00EF234C">
        <w:rPr>
          <w:rFonts w:cs="Times New Roman"/>
          <w:i/>
          <w:iCs/>
          <w:szCs w:val="24"/>
          <w:lang w:val="es-ES"/>
        </w:rPr>
        <w:t>ción</w:t>
      </w:r>
      <w:proofErr w:type="spellEnd"/>
      <w:r w:rsidR="00674D13" w:rsidRPr="00EF234C">
        <w:rPr>
          <w:rFonts w:cs="Times New Roman"/>
          <w:i/>
          <w:iCs/>
          <w:szCs w:val="24"/>
          <w:lang w:val="es-ES"/>
        </w:rPr>
        <w:t xml:space="preserve"> </w:t>
      </w:r>
      <w:r w:rsidR="009B6FE0" w:rsidRPr="00EF234C">
        <w:rPr>
          <w:rFonts w:cs="Times New Roman"/>
          <w:i/>
          <w:iCs/>
          <w:szCs w:val="24"/>
          <w:lang w:val="es-ES"/>
        </w:rPr>
        <w:t xml:space="preserve">en </w:t>
      </w:r>
      <w:r w:rsidRPr="00EF234C">
        <w:rPr>
          <w:rFonts w:cs="Times New Roman"/>
          <w:i/>
          <w:iCs/>
          <w:szCs w:val="24"/>
          <w:lang w:val="es-ES"/>
        </w:rPr>
        <w:t>Contexto</w:t>
      </w:r>
      <w:r w:rsidRPr="0058363F">
        <w:rPr>
          <w:rFonts w:cs="Times New Roman"/>
          <w:szCs w:val="24"/>
          <w:lang w:val="es-ES"/>
        </w:rPr>
        <w:t xml:space="preserve">, </w:t>
      </w:r>
      <w:r w:rsidRPr="00EF234C">
        <w:rPr>
          <w:rFonts w:cs="Times New Roman"/>
          <w:i/>
          <w:iCs/>
          <w:szCs w:val="24"/>
          <w:lang w:val="es-ES"/>
        </w:rPr>
        <w:t>3</w:t>
      </w:r>
      <w:r w:rsidRPr="0058363F">
        <w:rPr>
          <w:rFonts w:cs="Times New Roman"/>
          <w:szCs w:val="24"/>
          <w:lang w:val="es-ES"/>
        </w:rPr>
        <w:t xml:space="preserve">(4), </w:t>
      </w:r>
      <w:r w:rsidR="00E907A6">
        <w:rPr>
          <w:rFonts w:cs="Times New Roman"/>
          <w:szCs w:val="24"/>
          <w:lang w:val="es-ES"/>
        </w:rPr>
        <w:t>109-120</w:t>
      </w:r>
      <w:r w:rsidRPr="0058363F">
        <w:rPr>
          <w:rFonts w:cs="Times New Roman"/>
          <w:szCs w:val="24"/>
          <w:lang w:val="es-ES"/>
        </w:rPr>
        <w:t>.</w:t>
      </w:r>
    </w:p>
    <w:p w14:paraId="27EEE967" w14:textId="610C2EB2" w:rsidR="0058363F" w:rsidRPr="0058363F" w:rsidRDefault="0058363F" w:rsidP="0058363F">
      <w:pPr>
        <w:spacing w:after="0" w:line="360" w:lineRule="auto"/>
        <w:ind w:left="709" w:hanging="709"/>
        <w:jc w:val="both"/>
        <w:rPr>
          <w:rFonts w:cs="Times New Roman"/>
          <w:szCs w:val="24"/>
          <w:lang w:val="es-ES"/>
        </w:rPr>
      </w:pPr>
      <w:r w:rsidRPr="0058363F">
        <w:rPr>
          <w:rFonts w:cs="Times New Roman"/>
          <w:szCs w:val="24"/>
          <w:lang w:val="es-ES"/>
        </w:rPr>
        <w:t>Rodríguez, D.,</w:t>
      </w:r>
      <w:r w:rsidR="0091193A">
        <w:rPr>
          <w:rFonts w:cs="Times New Roman"/>
          <w:szCs w:val="24"/>
          <w:lang w:val="es-ES"/>
        </w:rPr>
        <w:t xml:space="preserve"> </w:t>
      </w:r>
      <w:r w:rsidRPr="0058363F">
        <w:rPr>
          <w:rFonts w:cs="Times New Roman"/>
          <w:szCs w:val="24"/>
          <w:lang w:val="es-ES"/>
        </w:rPr>
        <w:t xml:space="preserve">Mendoza, F. y Méndez, J. (2018). Diagnóstico sobre las </w:t>
      </w:r>
      <w:r w:rsidR="0091193A" w:rsidRPr="0058363F">
        <w:rPr>
          <w:rFonts w:cs="Times New Roman"/>
          <w:szCs w:val="24"/>
          <w:lang w:val="es-ES"/>
        </w:rPr>
        <w:t xml:space="preserve">buenas prácticas docentes en </w:t>
      </w:r>
      <w:r w:rsidRPr="0058363F">
        <w:rPr>
          <w:rFonts w:cs="Times New Roman"/>
          <w:szCs w:val="24"/>
          <w:lang w:val="es-ES"/>
        </w:rPr>
        <w:t xml:space="preserve">la Facultad de Contaduría y Administración y la Facultad de Derecho de la Universidad Autónoma de San Luis Potosí. </w:t>
      </w:r>
      <w:r w:rsidRPr="00EF234C">
        <w:rPr>
          <w:rFonts w:cs="Times New Roman"/>
          <w:i/>
          <w:iCs/>
          <w:szCs w:val="24"/>
          <w:lang w:val="es-ES"/>
        </w:rPr>
        <w:t>Revista Latinoamericana de Educación Inclusiva</w:t>
      </w:r>
      <w:r w:rsidRPr="0058363F">
        <w:rPr>
          <w:rFonts w:cs="Times New Roman"/>
          <w:szCs w:val="24"/>
          <w:lang w:val="es-ES"/>
        </w:rPr>
        <w:t xml:space="preserve">, </w:t>
      </w:r>
      <w:r w:rsidRPr="00EF234C">
        <w:rPr>
          <w:rFonts w:cs="Times New Roman"/>
          <w:i/>
          <w:iCs/>
          <w:szCs w:val="24"/>
          <w:lang w:val="es-ES"/>
        </w:rPr>
        <w:t>12</w:t>
      </w:r>
      <w:r w:rsidRPr="0058363F">
        <w:rPr>
          <w:rFonts w:cs="Times New Roman"/>
          <w:szCs w:val="24"/>
          <w:lang w:val="es-ES"/>
        </w:rPr>
        <w:t>(1), 163</w:t>
      </w:r>
      <w:r w:rsidR="0091193A">
        <w:rPr>
          <w:rFonts w:cs="Times New Roman"/>
          <w:szCs w:val="24"/>
          <w:lang w:val="es-ES"/>
        </w:rPr>
        <w:t>-</w:t>
      </w:r>
      <w:r w:rsidRPr="0058363F">
        <w:rPr>
          <w:rFonts w:cs="Times New Roman"/>
          <w:szCs w:val="24"/>
          <w:lang w:val="es-ES"/>
        </w:rPr>
        <w:t xml:space="preserve">179. </w:t>
      </w:r>
      <w:r w:rsidR="0091193A">
        <w:rPr>
          <w:rFonts w:cs="Times New Roman"/>
          <w:szCs w:val="24"/>
          <w:lang w:val="es-ES"/>
        </w:rPr>
        <w:t xml:space="preserve">Recuperado de </w:t>
      </w:r>
      <w:r w:rsidRPr="0058363F">
        <w:rPr>
          <w:rFonts w:cs="Times New Roman"/>
          <w:szCs w:val="24"/>
          <w:lang w:val="es-ES"/>
        </w:rPr>
        <w:t>https://doi.org/10.4067/s0718-73782018000100163</w:t>
      </w:r>
      <w:r w:rsidR="0091193A">
        <w:rPr>
          <w:rFonts w:cs="Times New Roman"/>
          <w:szCs w:val="24"/>
          <w:lang w:val="es-ES"/>
        </w:rPr>
        <w:t>.</w:t>
      </w:r>
    </w:p>
    <w:p w14:paraId="069019EE" w14:textId="1274588B" w:rsidR="00B77BA0" w:rsidRDefault="0058363F" w:rsidP="00EF234C">
      <w:pPr>
        <w:spacing w:after="0" w:line="360" w:lineRule="auto"/>
        <w:ind w:left="709" w:hanging="709"/>
        <w:jc w:val="both"/>
        <w:rPr>
          <w:rFonts w:cs="Times New Roman"/>
          <w:szCs w:val="24"/>
          <w:lang w:val="es-ES"/>
        </w:rPr>
      </w:pPr>
      <w:r w:rsidRPr="0058363F">
        <w:rPr>
          <w:rFonts w:cs="Times New Roman"/>
          <w:szCs w:val="24"/>
          <w:lang w:val="es-ES"/>
        </w:rPr>
        <w:t xml:space="preserve">Sevilla, D., Martín, M. y Jenaro, C. (2018). Actitud del docente hacia la educación inclusiva y hacia los estudiantes con necesidades educativas especiales. </w:t>
      </w:r>
      <w:r w:rsidRPr="00EF234C">
        <w:rPr>
          <w:rFonts w:cs="Times New Roman"/>
          <w:i/>
          <w:iCs/>
          <w:szCs w:val="24"/>
          <w:lang w:val="es-ES"/>
        </w:rPr>
        <w:t>Innovación Educativa</w:t>
      </w:r>
      <w:r w:rsidRPr="0058363F">
        <w:rPr>
          <w:rFonts w:cs="Times New Roman"/>
          <w:szCs w:val="24"/>
          <w:lang w:val="es-ES"/>
        </w:rPr>
        <w:t xml:space="preserve">, </w:t>
      </w:r>
      <w:r w:rsidRPr="00EF234C">
        <w:rPr>
          <w:rFonts w:cs="Times New Roman"/>
          <w:i/>
          <w:iCs/>
          <w:szCs w:val="24"/>
          <w:lang w:val="es-ES"/>
        </w:rPr>
        <w:t>18</w:t>
      </w:r>
      <w:r w:rsidRPr="0058363F">
        <w:rPr>
          <w:rFonts w:cs="Times New Roman"/>
          <w:szCs w:val="24"/>
          <w:lang w:val="es-ES"/>
        </w:rPr>
        <w:t>(78), 115</w:t>
      </w:r>
      <w:r w:rsidR="006203A7">
        <w:rPr>
          <w:rFonts w:cs="Times New Roman"/>
          <w:szCs w:val="24"/>
          <w:lang w:val="es-ES"/>
        </w:rPr>
        <w:t>-</w:t>
      </w:r>
      <w:r w:rsidRPr="0058363F">
        <w:rPr>
          <w:rFonts w:cs="Times New Roman"/>
          <w:szCs w:val="24"/>
          <w:lang w:val="es-ES"/>
        </w:rPr>
        <w:t>141.</w:t>
      </w:r>
    </w:p>
    <w:p w14:paraId="7877B8A2" w14:textId="23F31338" w:rsidR="0091091A" w:rsidRDefault="0091091A" w:rsidP="00EF234C">
      <w:pPr>
        <w:spacing w:after="0" w:line="360" w:lineRule="auto"/>
        <w:ind w:left="709" w:hanging="709"/>
        <w:jc w:val="both"/>
        <w:rPr>
          <w:rFonts w:cs="Times New Roman"/>
          <w:szCs w:val="24"/>
          <w:lang w:val="es-ES"/>
        </w:rPr>
      </w:pPr>
    </w:p>
    <w:p w14:paraId="3F350244" w14:textId="6FA4CA02" w:rsidR="0091091A" w:rsidRDefault="0091091A" w:rsidP="00EF234C">
      <w:pPr>
        <w:spacing w:after="0" w:line="360" w:lineRule="auto"/>
        <w:ind w:left="709" w:hanging="709"/>
        <w:jc w:val="both"/>
        <w:rPr>
          <w:rFonts w:cs="Times New Roman"/>
          <w:szCs w:val="24"/>
          <w:lang w:val="es-ES"/>
        </w:rPr>
      </w:pPr>
    </w:p>
    <w:p w14:paraId="1FE6B0BB" w14:textId="7016AF1A" w:rsidR="0091091A" w:rsidRDefault="0091091A" w:rsidP="00EF234C">
      <w:pPr>
        <w:spacing w:after="0" w:line="360" w:lineRule="auto"/>
        <w:ind w:left="709" w:hanging="709"/>
        <w:jc w:val="both"/>
        <w:rPr>
          <w:rFonts w:cs="Times New Roman"/>
          <w:szCs w:val="24"/>
          <w:lang w:val="es-ES"/>
        </w:rPr>
      </w:pPr>
    </w:p>
    <w:p w14:paraId="314868FD" w14:textId="41F08528" w:rsidR="0091091A" w:rsidRDefault="0091091A" w:rsidP="00EF234C">
      <w:pPr>
        <w:spacing w:after="0" w:line="360" w:lineRule="auto"/>
        <w:ind w:left="709" w:hanging="709"/>
        <w:jc w:val="both"/>
        <w:rPr>
          <w:rFonts w:cs="Times New Roman"/>
          <w:szCs w:val="24"/>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1091A" w:rsidRPr="0091091A" w14:paraId="2758CF42" w14:textId="77777777" w:rsidTr="0091091A">
        <w:trPr>
          <w:jc w:val="center"/>
        </w:trPr>
        <w:tc>
          <w:tcPr>
            <w:tcW w:w="3045" w:type="dxa"/>
            <w:shd w:val="clear" w:color="auto" w:fill="auto"/>
            <w:tcMar>
              <w:top w:w="100" w:type="dxa"/>
              <w:left w:w="100" w:type="dxa"/>
              <w:bottom w:w="100" w:type="dxa"/>
              <w:right w:w="100" w:type="dxa"/>
            </w:tcMar>
          </w:tcPr>
          <w:p w14:paraId="124E1681" w14:textId="77777777" w:rsidR="0091091A" w:rsidRPr="0091091A" w:rsidRDefault="0091091A" w:rsidP="0071379F">
            <w:pPr>
              <w:pStyle w:val="Ttulo3"/>
              <w:widowControl w:val="0"/>
              <w:spacing w:before="0" w:line="240" w:lineRule="auto"/>
              <w:rPr>
                <w:rFonts w:ascii="Times New Roman" w:hAnsi="Times New Roman" w:cs="Times New Roman"/>
                <w:color w:val="000000" w:themeColor="text1"/>
              </w:rPr>
            </w:pPr>
            <w:r w:rsidRPr="0091091A">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58C20C25" w14:textId="15F40597" w:rsidR="0091091A" w:rsidRPr="0091091A" w:rsidRDefault="0091091A" w:rsidP="0071379F">
            <w:pPr>
              <w:pStyle w:val="Ttulo3"/>
              <w:widowControl w:val="0"/>
              <w:spacing w:before="0" w:line="240" w:lineRule="auto"/>
              <w:rPr>
                <w:rFonts w:ascii="Times New Roman" w:hAnsi="Times New Roman" w:cs="Times New Roman"/>
                <w:color w:val="000000" w:themeColor="text1"/>
              </w:rPr>
            </w:pPr>
            <w:bookmarkStart w:id="1" w:name="_btsjgdfgjwkr" w:colFirst="0" w:colLast="0"/>
            <w:bookmarkEnd w:id="1"/>
            <w:r w:rsidRPr="0091091A">
              <w:rPr>
                <w:rFonts w:ascii="Times New Roman" w:hAnsi="Times New Roman" w:cs="Times New Roman"/>
                <w:color w:val="000000" w:themeColor="text1"/>
              </w:rPr>
              <w:t>Autor (es)</w:t>
            </w:r>
          </w:p>
        </w:tc>
      </w:tr>
      <w:tr w:rsidR="0091091A" w:rsidRPr="0091091A" w14:paraId="10367AE1" w14:textId="77777777" w:rsidTr="0091091A">
        <w:trPr>
          <w:jc w:val="center"/>
        </w:trPr>
        <w:tc>
          <w:tcPr>
            <w:tcW w:w="3045" w:type="dxa"/>
            <w:shd w:val="clear" w:color="auto" w:fill="auto"/>
            <w:tcMar>
              <w:top w:w="100" w:type="dxa"/>
              <w:left w:w="100" w:type="dxa"/>
              <w:bottom w:w="100" w:type="dxa"/>
              <w:right w:w="100" w:type="dxa"/>
            </w:tcMar>
          </w:tcPr>
          <w:p w14:paraId="1513D0AD"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Conceptualización</w:t>
            </w:r>
          </w:p>
        </w:tc>
        <w:tc>
          <w:tcPr>
            <w:tcW w:w="6315" w:type="dxa"/>
            <w:shd w:val="clear" w:color="auto" w:fill="auto"/>
            <w:tcMar>
              <w:top w:w="100" w:type="dxa"/>
              <w:left w:w="100" w:type="dxa"/>
              <w:bottom w:w="100" w:type="dxa"/>
              <w:right w:w="100" w:type="dxa"/>
            </w:tcMar>
          </w:tcPr>
          <w:p w14:paraId="34392B14"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 xml:space="preserve">Claudia Cecilia Norzagaray Benítez </w:t>
            </w:r>
          </w:p>
        </w:tc>
      </w:tr>
      <w:tr w:rsidR="0091091A" w:rsidRPr="0091091A" w14:paraId="715B43A1" w14:textId="77777777" w:rsidTr="0091091A">
        <w:trPr>
          <w:jc w:val="center"/>
        </w:trPr>
        <w:tc>
          <w:tcPr>
            <w:tcW w:w="3045" w:type="dxa"/>
            <w:shd w:val="clear" w:color="auto" w:fill="auto"/>
            <w:tcMar>
              <w:top w:w="100" w:type="dxa"/>
              <w:left w:w="100" w:type="dxa"/>
              <w:bottom w:w="100" w:type="dxa"/>
              <w:right w:w="100" w:type="dxa"/>
            </w:tcMar>
          </w:tcPr>
          <w:p w14:paraId="1514D0B3"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Metodología</w:t>
            </w:r>
          </w:p>
        </w:tc>
        <w:tc>
          <w:tcPr>
            <w:tcW w:w="6315" w:type="dxa"/>
            <w:shd w:val="clear" w:color="auto" w:fill="auto"/>
            <w:tcMar>
              <w:top w:w="100" w:type="dxa"/>
              <w:left w:w="100" w:type="dxa"/>
              <w:bottom w:w="100" w:type="dxa"/>
              <w:right w:w="100" w:type="dxa"/>
            </w:tcMar>
          </w:tcPr>
          <w:p w14:paraId="5A971707"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María Olga Quintana Zavala</w:t>
            </w:r>
          </w:p>
        </w:tc>
      </w:tr>
      <w:tr w:rsidR="0091091A" w:rsidRPr="0091091A" w14:paraId="36C17899" w14:textId="77777777" w:rsidTr="0091091A">
        <w:trPr>
          <w:jc w:val="center"/>
        </w:trPr>
        <w:tc>
          <w:tcPr>
            <w:tcW w:w="3045" w:type="dxa"/>
            <w:shd w:val="clear" w:color="auto" w:fill="auto"/>
            <w:tcMar>
              <w:top w:w="100" w:type="dxa"/>
              <w:left w:w="100" w:type="dxa"/>
              <w:bottom w:w="100" w:type="dxa"/>
              <w:right w:w="100" w:type="dxa"/>
            </w:tcMar>
          </w:tcPr>
          <w:p w14:paraId="553E5A65"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Software</w:t>
            </w:r>
          </w:p>
        </w:tc>
        <w:tc>
          <w:tcPr>
            <w:tcW w:w="6315" w:type="dxa"/>
            <w:shd w:val="clear" w:color="auto" w:fill="auto"/>
            <w:tcMar>
              <w:top w:w="100" w:type="dxa"/>
              <w:left w:w="100" w:type="dxa"/>
              <w:bottom w:w="100" w:type="dxa"/>
              <w:right w:w="100" w:type="dxa"/>
            </w:tcMar>
          </w:tcPr>
          <w:p w14:paraId="541EA58A"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 xml:space="preserve">Claudia Cecilia Norzagaray Benítez </w:t>
            </w:r>
          </w:p>
        </w:tc>
      </w:tr>
      <w:tr w:rsidR="0091091A" w:rsidRPr="0091091A" w14:paraId="5F348F73" w14:textId="77777777" w:rsidTr="0091091A">
        <w:trPr>
          <w:jc w:val="center"/>
        </w:trPr>
        <w:tc>
          <w:tcPr>
            <w:tcW w:w="3045" w:type="dxa"/>
            <w:shd w:val="clear" w:color="auto" w:fill="auto"/>
            <w:tcMar>
              <w:top w:w="100" w:type="dxa"/>
              <w:left w:w="100" w:type="dxa"/>
              <w:bottom w:w="100" w:type="dxa"/>
              <w:right w:w="100" w:type="dxa"/>
            </w:tcMar>
          </w:tcPr>
          <w:p w14:paraId="373C5AC7"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Validación</w:t>
            </w:r>
          </w:p>
        </w:tc>
        <w:tc>
          <w:tcPr>
            <w:tcW w:w="6315" w:type="dxa"/>
            <w:shd w:val="clear" w:color="auto" w:fill="auto"/>
            <w:tcMar>
              <w:top w:w="100" w:type="dxa"/>
              <w:left w:w="100" w:type="dxa"/>
              <w:bottom w:w="100" w:type="dxa"/>
              <w:right w:w="100" w:type="dxa"/>
            </w:tcMar>
          </w:tcPr>
          <w:p w14:paraId="21734BED"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 xml:space="preserve"> Graciela Hoyos Ruiz</w:t>
            </w:r>
          </w:p>
        </w:tc>
      </w:tr>
      <w:tr w:rsidR="0091091A" w:rsidRPr="0091091A" w14:paraId="14F767DE" w14:textId="77777777" w:rsidTr="0091091A">
        <w:trPr>
          <w:jc w:val="center"/>
        </w:trPr>
        <w:tc>
          <w:tcPr>
            <w:tcW w:w="3045" w:type="dxa"/>
            <w:shd w:val="clear" w:color="auto" w:fill="auto"/>
            <w:tcMar>
              <w:top w:w="100" w:type="dxa"/>
              <w:left w:w="100" w:type="dxa"/>
              <w:bottom w:w="100" w:type="dxa"/>
              <w:right w:w="100" w:type="dxa"/>
            </w:tcMar>
          </w:tcPr>
          <w:p w14:paraId="7E700C22"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Análisis Formal</w:t>
            </w:r>
          </w:p>
        </w:tc>
        <w:tc>
          <w:tcPr>
            <w:tcW w:w="6315" w:type="dxa"/>
            <w:shd w:val="clear" w:color="auto" w:fill="auto"/>
            <w:tcMar>
              <w:top w:w="100" w:type="dxa"/>
              <w:left w:w="100" w:type="dxa"/>
              <w:bottom w:w="100" w:type="dxa"/>
              <w:right w:w="100" w:type="dxa"/>
            </w:tcMar>
          </w:tcPr>
          <w:p w14:paraId="2B8E80FE"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 xml:space="preserve">María Olga Quintana Zavala </w:t>
            </w:r>
          </w:p>
        </w:tc>
      </w:tr>
      <w:tr w:rsidR="0091091A" w:rsidRPr="0091091A" w14:paraId="78DE9028" w14:textId="77777777" w:rsidTr="0091091A">
        <w:trPr>
          <w:jc w:val="center"/>
        </w:trPr>
        <w:tc>
          <w:tcPr>
            <w:tcW w:w="3045" w:type="dxa"/>
            <w:shd w:val="clear" w:color="auto" w:fill="auto"/>
            <w:tcMar>
              <w:top w:w="100" w:type="dxa"/>
              <w:left w:w="100" w:type="dxa"/>
              <w:bottom w:w="100" w:type="dxa"/>
              <w:right w:w="100" w:type="dxa"/>
            </w:tcMar>
          </w:tcPr>
          <w:p w14:paraId="72587016"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Investigación</w:t>
            </w:r>
          </w:p>
        </w:tc>
        <w:tc>
          <w:tcPr>
            <w:tcW w:w="6315" w:type="dxa"/>
            <w:shd w:val="clear" w:color="auto" w:fill="auto"/>
            <w:tcMar>
              <w:top w:w="100" w:type="dxa"/>
              <w:left w:w="100" w:type="dxa"/>
              <w:bottom w:w="100" w:type="dxa"/>
              <w:right w:w="100" w:type="dxa"/>
            </w:tcMar>
          </w:tcPr>
          <w:p w14:paraId="45D0DDEC"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Javier Fernando Cuevas Ríos.</w:t>
            </w:r>
          </w:p>
        </w:tc>
      </w:tr>
      <w:tr w:rsidR="0091091A" w:rsidRPr="0091091A" w14:paraId="12288064" w14:textId="77777777" w:rsidTr="0091091A">
        <w:trPr>
          <w:jc w:val="center"/>
        </w:trPr>
        <w:tc>
          <w:tcPr>
            <w:tcW w:w="3045" w:type="dxa"/>
            <w:shd w:val="clear" w:color="auto" w:fill="auto"/>
            <w:tcMar>
              <w:top w:w="100" w:type="dxa"/>
              <w:left w:w="100" w:type="dxa"/>
              <w:bottom w:w="100" w:type="dxa"/>
              <w:right w:w="100" w:type="dxa"/>
            </w:tcMar>
          </w:tcPr>
          <w:p w14:paraId="0D4D3E2E"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Curación de datos</w:t>
            </w:r>
          </w:p>
        </w:tc>
        <w:tc>
          <w:tcPr>
            <w:tcW w:w="6315" w:type="dxa"/>
            <w:shd w:val="clear" w:color="auto" w:fill="auto"/>
            <w:tcMar>
              <w:top w:w="100" w:type="dxa"/>
              <w:left w:w="100" w:type="dxa"/>
              <w:bottom w:w="100" w:type="dxa"/>
              <w:right w:w="100" w:type="dxa"/>
            </w:tcMar>
          </w:tcPr>
          <w:p w14:paraId="675710B3"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 xml:space="preserve">María Olga Quintana Zavala </w:t>
            </w:r>
          </w:p>
        </w:tc>
      </w:tr>
      <w:tr w:rsidR="0091091A" w:rsidRPr="0091091A" w14:paraId="4081D577" w14:textId="77777777" w:rsidTr="0091091A">
        <w:trPr>
          <w:jc w:val="center"/>
        </w:trPr>
        <w:tc>
          <w:tcPr>
            <w:tcW w:w="3045" w:type="dxa"/>
            <w:shd w:val="clear" w:color="auto" w:fill="auto"/>
            <w:tcMar>
              <w:top w:w="100" w:type="dxa"/>
              <w:left w:w="100" w:type="dxa"/>
              <w:bottom w:w="100" w:type="dxa"/>
              <w:right w:w="100" w:type="dxa"/>
            </w:tcMar>
          </w:tcPr>
          <w:p w14:paraId="36D23C3E"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Escritura - Preparación del borrador original</w:t>
            </w:r>
          </w:p>
        </w:tc>
        <w:tc>
          <w:tcPr>
            <w:tcW w:w="6315" w:type="dxa"/>
            <w:shd w:val="clear" w:color="auto" w:fill="auto"/>
            <w:tcMar>
              <w:top w:w="100" w:type="dxa"/>
              <w:left w:w="100" w:type="dxa"/>
              <w:bottom w:w="100" w:type="dxa"/>
              <w:right w:w="100" w:type="dxa"/>
            </w:tcMar>
          </w:tcPr>
          <w:p w14:paraId="3A5DEE0A"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Javier Fernando Cuevas Ríos</w:t>
            </w:r>
          </w:p>
        </w:tc>
      </w:tr>
      <w:tr w:rsidR="0091091A" w:rsidRPr="0091091A" w14:paraId="3760E130" w14:textId="77777777" w:rsidTr="0091091A">
        <w:trPr>
          <w:jc w:val="center"/>
        </w:trPr>
        <w:tc>
          <w:tcPr>
            <w:tcW w:w="3045" w:type="dxa"/>
            <w:shd w:val="clear" w:color="auto" w:fill="auto"/>
            <w:tcMar>
              <w:top w:w="100" w:type="dxa"/>
              <w:left w:w="100" w:type="dxa"/>
              <w:bottom w:w="100" w:type="dxa"/>
              <w:right w:w="100" w:type="dxa"/>
            </w:tcMar>
          </w:tcPr>
          <w:p w14:paraId="4FE71C48"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Escritura - Revisión y edición</w:t>
            </w:r>
          </w:p>
        </w:tc>
        <w:tc>
          <w:tcPr>
            <w:tcW w:w="6315" w:type="dxa"/>
            <w:shd w:val="clear" w:color="auto" w:fill="auto"/>
            <w:tcMar>
              <w:top w:w="100" w:type="dxa"/>
              <w:left w:w="100" w:type="dxa"/>
              <w:bottom w:w="100" w:type="dxa"/>
              <w:right w:w="100" w:type="dxa"/>
            </w:tcMar>
          </w:tcPr>
          <w:p w14:paraId="7034DF21"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 xml:space="preserve">Claudia Cecilia Norzagaray Benítez </w:t>
            </w:r>
          </w:p>
        </w:tc>
      </w:tr>
      <w:tr w:rsidR="0091091A" w:rsidRPr="0091091A" w14:paraId="1D6BA76C" w14:textId="77777777" w:rsidTr="0091091A">
        <w:trPr>
          <w:jc w:val="center"/>
        </w:trPr>
        <w:tc>
          <w:tcPr>
            <w:tcW w:w="3045" w:type="dxa"/>
            <w:shd w:val="clear" w:color="auto" w:fill="auto"/>
            <w:tcMar>
              <w:top w:w="100" w:type="dxa"/>
              <w:left w:w="100" w:type="dxa"/>
              <w:bottom w:w="100" w:type="dxa"/>
              <w:right w:w="100" w:type="dxa"/>
            </w:tcMar>
          </w:tcPr>
          <w:p w14:paraId="1AABAD01"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Visualización</w:t>
            </w:r>
          </w:p>
        </w:tc>
        <w:tc>
          <w:tcPr>
            <w:tcW w:w="6315" w:type="dxa"/>
            <w:shd w:val="clear" w:color="auto" w:fill="auto"/>
            <w:tcMar>
              <w:top w:w="100" w:type="dxa"/>
              <w:left w:w="100" w:type="dxa"/>
              <w:bottom w:w="100" w:type="dxa"/>
              <w:right w:w="100" w:type="dxa"/>
            </w:tcMar>
          </w:tcPr>
          <w:p w14:paraId="4718CC8A"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 xml:space="preserve">Claudia Figueroa Ibarra </w:t>
            </w:r>
          </w:p>
        </w:tc>
      </w:tr>
      <w:tr w:rsidR="0091091A" w:rsidRPr="0091091A" w14:paraId="6B5360CA" w14:textId="77777777" w:rsidTr="0091091A">
        <w:trPr>
          <w:jc w:val="center"/>
        </w:trPr>
        <w:tc>
          <w:tcPr>
            <w:tcW w:w="3045" w:type="dxa"/>
            <w:shd w:val="clear" w:color="auto" w:fill="auto"/>
            <w:tcMar>
              <w:top w:w="100" w:type="dxa"/>
              <w:left w:w="100" w:type="dxa"/>
              <w:bottom w:w="100" w:type="dxa"/>
              <w:right w:w="100" w:type="dxa"/>
            </w:tcMar>
          </w:tcPr>
          <w:p w14:paraId="4602932E"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Supervisión</w:t>
            </w:r>
          </w:p>
        </w:tc>
        <w:tc>
          <w:tcPr>
            <w:tcW w:w="6315" w:type="dxa"/>
            <w:shd w:val="clear" w:color="auto" w:fill="auto"/>
            <w:tcMar>
              <w:top w:w="100" w:type="dxa"/>
              <w:left w:w="100" w:type="dxa"/>
              <w:bottom w:w="100" w:type="dxa"/>
              <w:right w:w="100" w:type="dxa"/>
            </w:tcMar>
          </w:tcPr>
          <w:p w14:paraId="6BD52759"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 xml:space="preserve">Graciela Hoyos Ruiz </w:t>
            </w:r>
          </w:p>
        </w:tc>
      </w:tr>
      <w:tr w:rsidR="0091091A" w:rsidRPr="0091091A" w14:paraId="17379666" w14:textId="77777777" w:rsidTr="0091091A">
        <w:trPr>
          <w:jc w:val="center"/>
        </w:trPr>
        <w:tc>
          <w:tcPr>
            <w:tcW w:w="3045" w:type="dxa"/>
            <w:shd w:val="clear" w:color="auto" w:fill="auto"/>
            <w:tcMar>
              <w:top w:w="100" w:type="dxa"/>
              <w:left w:w="100" w:type="dxa"/>
              <w:bottom w:w="100" w:type="dxa"/>
              <w:right w:w="100" w:type="dxa"/>
            </w:tcMar>
          </w:tcPr>
          <w:p w14:paraId="78B50F1A"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Administración de Proyectos</w:t>
            </w:r>
          </w:p>
        </w:tc>
        <w:tc>
          <w:tcPr>
            <w:tcW w:w="6315" w:type="dxa"/>
            <w:shd w:val="clear" w:color="auto" w:fill="auto"/>
            <w:tcMar>
              <w:top w:w="100" w:type="dxa"/>
              <w:left w:w="100" w:type="dxa"/>
              <w:bottom w:w="100" w:type="dxa"/>
              <w:right w:w="100" w:type="dxa"/>
            </w:tcMar>
          </w:tcPr>
          <w:p w14:paraId="55116409"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 xml:space="preserve">Javier Fernando Cuevas Ríos </w:t>
            </w:r>
          </w:p>
        </w:tc>
      </w:tr>
      <w:tr w:rsidR="0091091A" w:rsidRPr="0091091A" w14:paraId="78B4A882" w14:textId="77777777" w:rsidTr="0091091A">
        <w:trPr>
          <w:jc w:val="center"/>
        </w:trPr>
        <w:tc>
          <w:tcPr>
            <w:tcW w:w="3045" w:type="dxa"/>
            <w:shd w:val="clear" w:color="auto" w:fill="auto"/>
            <w:tcMar>
              <w:top w:w="100" w:type="dxa"/>
              <w:left w:w="100" w:type="dxa"/>
              <w:bottom w:w="100" w:type="dxa"/>
              <w:right w:w="100" w:type="dxa"/>
            </w:tcMar>
          </w:tcPr>
          <w:p w14:paraId="4A917476"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Adquisición de fondos</w:t>
            </w:r>
          </w:p>
        </w:tc>
        <w:tc>
          <w:tcPr>
            <w:tcW w:w="6315" w:type="dxa"/>
            <w:shd w:val="clear" w:color="auto" w:fill="auto"/>
            <w:tcMar>
              <w:top w:w="100" w:type="dxa"/>
              <w:left w:w="100" w:type="dxa"/>
              <w:bottom w:w="100" w:type="dxa"/>
              <w:right w:w="100" w:type="dxa"/>
            </w:tcMar>
          </w:tcPr>
          <w:p w14:paraId="492DAF8E" w14:textId="77777777" w:rsidR="0091091A" w:rsidRPr="0091091A" w:rsidRDefault="0091091A" w:rsidP="0071379F">
            <w:pPr>
              <w:widowControl w:val="0"/>
              <w:spacing w:line="240" w:lineRule="auto"/>
              <w:rPr>
                <w:rFonts w:cs="Times New Roman"/>
                <w:color w:val="000000" w:themeColor="text1"/>
                <w:szCs w:val="24"/>
              </w:rPr>
            </w:pPr>
            <w:r w:rsidRPr="0091091A">
              <w:rPr>
                <w:rFonts w:cs="Times New Roman"/>
                <w:color w:val="000000" w:themeColor="text1"/>
                <w:szCs w:val="24"/>
              </w:rPr>
              <w:t xml:space="preserve">Claudia Figueroa Ibarra igual Graciela Hoyos Ruiz </w:t>
            </w:r>
          </w:p>
        </w:tc>
      </w:tr>
    </w:tbl>
    <w:p w14:paraId="433121CD" w14:textId="77777777" w:rsidR="0091091A" w:rsidRPr="0091091A" w:rsidRDefault="0091091A" w:rsidP="00EF234C">
      <w:pPr>
        <w:spacing w:after="0" w:line="360" w:lineRule="auto"/>
        <w:ind w:left="709" w:hanging="709"/>
        <w:jc w:val="both"/>
        <w:rPr>
          <w:rFonts w:cs="Times New Roman"/>
          <w:szCs w:val="24"/>
        </w:rPr>
      </w:pPr>
    </w:p>
    <w:sectPr w:rsidR="0091091A" w:rsidRPr="0091091A" w:rsidSect="00EF234C">
      <w:headerReference w:type="default" r:id="rId8"/>
      <w:footerReference w:type="default" r:id="rId9"/>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585D3" w14:textId="77777777" w:rsidR="002B02EE" w:rsidRDefault="002B02EE" w:rsidP="0058363F">
      <w:pPr>
        <w:spacing w:after="0" w:line="240" w:lineRule="auto"/>
      </w:pPr>
      <w:r>
        <w:separator/>
      </w:r>
    </w:p>
  </w:endnote>
  <w:endnote w:type="continuationSeparator" w:id="0">
    <w:p w14:paraId="06737831" w14:textId="77777777" w:rsidR="002B02EE" w:rsidRDefault="002B02EE" w:rsidP="0058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7616" w14:textId="7D8502F8" w:rsidR="00EF234C" w:rsidRDefault="00EF234C">
    <w:pPr>
      <w:pStyle w:val="Piedepgina"/>
    </w:pPr>
    <w:r>
      <w:t xml:space="preserve">           </w:t>
    </w:r>
    <w:r>
      <w:rPr>
        <w:noProof/>
      </w:rPr>
      <w:drawing>
        <wp:inline distT="0" distB="0" distL="0" distR="0" wp14:anchorId="3708630B" wp14:editId="57CC6633">
          <wp:extent cx="1600200" cy="419100"/>
          <wp:effectExtent l="0" t="0" r="0" b="0"/>
          <wp:docPr id="27" name="Imagen 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85F27">
      <w:rPr>
        <w:rFonts w:asciiTheme="minorHAnsi" w:hAnsiTheme="minorHAnsi" w:cstheme="minorHAnsi"/>
        <w:b/>
        <w:sz w:val="22"/>
        <w:szCs w:val="14"/>
      </w:rPr>
      <w:t>Vol. 13, Núm. 25 Julio - Diciembre 2022, e</w:t>
    </w:r>
    <w:r w:rsidR="00E27462">
      <w:rPr>
        <w:rFonts w:asciiTheme="minorHAnsi" w:hAnsiTheme="minorHAnsi" w:cstheme="minorHAnsi"/>
        <w:b/>
        <w:sz w:val="22"/>
        <w:szCs w:val="14"/>
      </w:rPr>
      <w:t>430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74B1" w14:textId="77777777" w:rsidR="002B02EE" w:rsidRDefault="002B02EE" w:rsidP="0058363F">
      <w:pPr>
        <w:spacing w:after="0" w:line="240" w:lineRule="auto"/>
      </w:pPr>
      <w:r>
        <w:separator/>
      </w:r>
    </w:p>
  </w:footnote>
  <w:footnote w:type="continuationSeparator" w:id="0">
    <w:p w14:paraId="2031705E" w14:textId="77777777" w:rsidR="002B02EE" w:rsidRDefault="002B02EE" w:rsidP="00583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60CA" w14:textId="7BB73FA5" w:rsidR="00EF234C" w:rsidRDefault="00EF234C" w:rsidP="00EF234C">
    <w:pPr>
      <w:pStyle w:val="Encabezado"/>
      <w:jc w:val="center"/>
    </w:pPr>
    <w:r w:rsidRPr="005A563C">
      <w:rPr>
        <w:noProof/>
      </w:rPr>
      <w:drawing>
        <wp:inline distT="0" distB="0" distL="0" distR="0" wp14:anchorId="4011A550" wp14:editId="7FFFB803">
          <wp:extent cx="5400040" cy="632460"/>
          <wp:effectExtent l="0" t="0" r="0" b="0"/>
          <wp:docPr id="26" name="Imagen 2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A6754"/>
    <w:multiLevelType w:val="hybridMultilevel"/>
    <w:tmpl w:val="88CA39BE"/>
    <w:lvl w:ilvl="0" w:tplc="B7AA65E0">
      <w:start w:val="1"/>
      <w:numFmt w:val="decimal"/>
      <w:lvlText w:val="%1)"/>
      <w:lvlJc w:val="left"/>
      <w:pPr>
        <w:ind w:left="1428" w:hanging="360"/>
      </w:pPr>
      <w:rPr>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767D6D5B"/>
    <w:multiLevelType w:val="hybridMultilevel"/>
    <w:tmpl w:val="694AC7BC"/>
    <w:lvl w:ilvl="0" w:tplc="D08AE4C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292180198">
    <w:abstractNumId w:val="0"/>
  </w:num>
  <w:num w:numId="2" w16cid:durableId="393742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13"/>
    <w:rsid w:val="00000824"/>
    <w:rsid w:val="00001736"/>
    <w:rsid w:val="00005090"/>
    <w:rsid w:val="00005B60"/>
    <w:rsid w:val="00007631"/>
    <w:rsid w:val="0001020C"/>
    <w:rsid w:val="00015E58"/>
    <w:rsid w:val="00024AB2"/>
    <w:rsid w:val="00026516"/>
    <w:rsid w:val="00030591"/>
    <w:rsid w:val="000364B4"/>
    <w:rsid w:val="00036771"/>
    <w:rsid w:val="00037DD6"/>
    <w:rsid w:val="00040F5F"/>
    <w:rsid w:val="00040F7C"/>
    <w:rsid w:val="00044F87"/>
    <w:rsid w:val="00045B28"/>
    <w:rsid w:val="00046EB9"/>
    <w:rsid w:val="00055F48"/>
    <w:rsid w:val="00061BE7"/>
    <w:rsid w:val="00063D1E"/>
    <w:rsid w:val="00064D66"/>
    <w:rsid w:val="0006589E"/>
    <w:rsid w:val="00070992"/>
    <w:rsid w:val="0007523F"/>
    <w:rsid w:val="00075F56"/>
    <w:rsid w:val="00076A60"/>
    <w:rsid w:val="0008706B"/>
    <w:rsid w:val="00097F27"/>
    <w:rsid w:val="000A6BB4"/>
    <w:rsid w:val="000B2CAE"/>
    <w:rsid w:val="000B365E"/>
    <w:rsid w:val="000B379A"/>
    <w:rsid w:val="000B4203"/>
    <w:rsid w:val="000C32AA"/>
    <w:rsid w:val="000C590B"/>
    <w:rsid w:val="000C5929"/>
    <w:rsid w:val="000D4FFA"/>
    <w:rsid w:val="000E07F5"/>
    <w:rsid w:val="000E1B15"/>
    <w:rsid w:val="000E379A"/>
    <w:rsid w:val="000F2C5F"/>
    <w:rsid w:val="000F4830"/>
    <w:rsid w:val="000F61B3"/>
    <w:rsid w:val="00102E72"/>
    <w:rsid w:val="001033D2"/>
    <w:rsid w:val="00104216"/>
    <w:rsid w:val="00113B6B"/>
    <w:rsid w:val="00120130"/>
    <w:rsid w:val="001231F9"/>
    <w:rsid w:val="00123F31"/>
    <w:rsid w:val="00130745"/>
    <w:rsid w:val="0013174D"/>
    <w:rsid w:val="00135AC8"/>
    <w:rsid w:val="00136CF5"/>
    <w:rsid w:val="001403D3"/>
    <w:rsid w:val="00140706"/>
    <w:rsid w:val="0014079A"/>
    <w:rsid w:val="0014149C"/>
    <w:rsid w:val="00147BA4"/>
    <w:rsid w:val="00153B13"/>
    <w:rsid w:val="0015581C"/>
    <w:rsid w:val="00156154"/>
    <w:rsid w:val="00156B02"/>
    <w:rsid w:val="00161298"/>
    <w:rsid w:val="0016258D"/>
    <w:rsid w:val="00162B39"/>
    <w:rsid w:val="00165799"/>
    <w:rsid w:val="001660CB"/>
    <w:rsid w:val="00172AF9"/>
    <w:rsid w:val="001821F4"/>
    <w:rsid w:val="0018232F"/>
    <w:rsid w:val="001838DD"/>
    <w:rsid w:val="00183B01"/>
    <w:rsid w:val="00186C97"/>
    <w:rsid w:val="001916BE"/>
    <w:rsid w:val="00195403"/>
    <w:rsid w:val="001A2AE0"/>
    <w:rsid w:val="001A335A"/>
    <w:rsid w:val="001A78F9"/>
    <w:rsid w:val="001B4A85"/>
    <w:rsid w:val="001B6E8E"/>
    <w:rsid w:val="001C2A5F"/>
    <w:rsid w:val="001C33C4"/>
    <w:rsid w:val="001C4B5D"/>
    <w:rsid w:val="001D364D"/>
    <w:rsid w:val="001D458C"/>
    <w:rsid w:val="001E4FE3"/>
    <w:rsid w:val="001E62F7"/>
    <w:rsid w:val="001F2B41"/>
    <w:rsid w:val="001F2FDB"/>
    <w:rsid w:val="001F428F"/>
    <w:rsid w:val="001F49C8"/>
    <w:rsid w:val="002002CA"/>
    <w:rsid w:val="0020262A"/>
    <w:rsid w:val="0020390B"/>
    <w:rsid w:val="00210C8B"/>
    <w:rsid w:val="0021347D"/>
    <w:rsid w:val="00217E60"/>
    <w:rsid w:val="00217F0C"/>
    <w:rsid w:val="002200FD"/>
    <w:rsid w:val="002215BD"/>
    <w:rsid w:val="00227113"/>
    <w:rsid w:val="00232BA5"/>
    <w:rsid w:val="00234F81"/>
    <w:rsid w:val="00235729"/>
    <w:rsid w:val="002427DF"/>
    <w:rsid w:val="00246FBB"/>
    <w:rsid w:val="00247363"/>
    <w:rsid w:val="00250C94"/>
    <w:rsid w:val="00250E99"/>
    <w:rsid w:val="00251011"/>
    <w:rsid w:val="00253540"/>
    <w:rsid w:val="0026197E"/>
    <w:rsid w:val="00262AF5"/>
    <w:rsid w:val="0026720E"/>
    <w:rsid w:val="0027091C"/>
    <w:rsid w:val="002739D7"/>
    <w:rsid w:val="002740FA"/>
    <w:rsid w:val="002754AF"/>
    <w:rsid w:val="002768FA"/>
    <w:rsid w:val="002839AD"/>
    <w:rsid w:val="00286564"/>
    <w:rsid w:val="00291458"/>
    <w:rsid w:val="002957AD"/>
    <w:rsid w:val="00296F60"/>
    <w:rsid w:val="002A09EE"/>
    <w:rsid w:val="002A1246"/>
    <w:rsid w:val="002A2685"/>
    <w:rsid w:val="002A40EE"/>
    <w:rsid w:val="002A79F3"/>
    <w:rsid w:val="002A7A69"/>
    <w:rsid w:val="002B02EE"/>
    <w:rsid w:val="002B261E"/>
    <w:rsid w:val="002B3874"/>
    <w:rsid w:val="002B4607"/>
    <w:rsid w:val="002B4EE7"/>
    <w:rsid w:val="002B60E7"/>
    <w:rsid w:val="002B632D"/>
    <w:rsid w:val="002B7BAD"/>
    <w:rsid w:val="002C1A9D"/>
    <w:rsid w:val="002C49D5"/>
    <w:rsid w:val="002D0688"/>
    <w:rsid w:val="002D6335"/>
    <w:rsid w:val="002E128F"/>
    <w:rsid w:val="002E1F14"/>
    <w:rsid w:val="002E5BF9"/>
    <w:rsid w:val="002E6C33"/>
    <w:rsid w:val="002E722B"/>
    <w:rsid w:val="002F1386"/>
    <w:rsid w:val="002F1C15"/>
    <w:rsid w:val="002F2D12"/>
    <w:rsid w:val="003020D1"/>
    <w:rsid w:val="003037F7"/>
    <w:rsid w:val="003040CA"/>
    <w:rsid w:val="00304109"/>
    <w:rsid w:val="003075A2"/>
    <w:rsid w:val="00307924"/>
    <w:rsid w:val="00313A9F"/>
    <w:rsid w:val="003172B3"/>
    <w:rsid w:val="0032261C"/>
    <w:rsid w:val="0032704A"/>
    <w:rsid w:val="0033266E"/>
    <w:rsid w:val="00335398"/>
    <w:rsid w:val="003359B5"/>
    <w:rsid w:val="00337142"/>
    <w:rsid w:val="00343021"/>
    <w:rsid w:val="00343DE7"/>
    <w:rsid w:val="00344D8E"/>
    <w:rsid w:val="0034759C"/>
    <w:rsid w:val="00357B83"/>
    <w:rsid w:val="00357E69"/>
    <w:rsid w:val="003606F5"/>
    <w:rsid w:val="0036211A"/>
    <w:rsid w:val="003664D9"/>
    <w:rsid w:val="00370632"/>
    <w:rsid w:val="00373580"/>
    <w:rsid w:val="00381546"/>
    <w:rsid w:val="00381A85"/>
    <w:rsid w:val="0038381D"/>
    <w:rsid w:val="00384D77"/>
    <w:rsid w:val="00395F76"/>
    <w:rsid w:val="003A0F70"/>
    <w:rsid w:val="003A16CE"/>
    <w:rsid w:val="003A2533"/>
    <w:rsid w:val="003A2705"/>
    <w:rsid w:val="003A3838"/>
    <w:rsid w:val="003A794D"/>
    <w:rsid w:val="003B43BF"/>
    <w:rsid w:val="003B4883"/>
    <w:rsid w:val="003B51B7"/>
    <w:rsid w:val="003B54A6"/>
    <w:rsid w:val="003B62FF"/>
    <w:rsid w:val="003C1CF1"/>
    <w:rsid w:val="003C3F9A"/>
    <w:rsid w:val="003C70E2"/>
    <w:rsid w:val="003C764F"/>
    <w:rsid w:val="003D536E"/>
    <w:rsid w:val="003E12E3"/>
    <w:rsid w:val="003E1B74"/>
    <w:rsid w:val="003E2EC3"/>
    <w:rsid w:val="003E30B2"/>
    <w:rsid w:val="003E5B09"/>
    <w:rsid w:val="003F2E68"/>
    <w:rsid w:val="003F5C31"/>
    <w:rsid w:val="003F72B5"/>
    <w:rsid w:val="0040133D"/>
    <w:rsid w:val="00407196"/>
    <w:rsid w:val="004072FB"/>
    <w:rsid w:val="00407DE3"/>
    <w:rsid w:val="0041075F"/>
    <w:rsid w:val="00410768"/>
    <w:rsid w:val="004131B0"/>
    <w:rsid w:val="004138C0"/>
    <w:rsid w:val="0041486E"/>
    <w:rsid w:val="00415E52"/>
    <w:rsid w:val="00426813"/>
    <w:rsid w:val="004325E7"/>
    <w:rsid w:val="00432CCA"/>
    <w:rsid w:val="0043358D"/>
    <w:rsid w:val="004478BD"/>
    <w:rsid w:val="004505A1"/>
    <w:rsid w:val="00450EF8"/>
    <w:rsid w:val="004512DB"/>
    <w:rsid w:val="0046062D"/>
    <w:rsid w:val="00470710"/>
    <w:rsid w:val="004726C3"/>
    <w:rsid w:val="00477B29"/>
    <w:rsid w:val="00486F34"/>
    <w:rsid w:val="00491688"/>
    <w:rsid w:val="004954E4"/>
    <w:rsid w:val="004A32A1"/>
    <w:rsid w:val="004A3501"/>
    <w:rsid w:val="004A3C61"/>
    <w:rsid w:val="004A48D5"/>
    <w:rsid w:val="004A63FA"/>
    <w:rsid w:val="004B1092"/>
    <w:rsid w:val="004B2012"/>
    <w:rsid w:val="004B5025"/>
    <w:rsid w:val="004B5A9C"/>
    <w:rsid w:val="004C10CD"/>
    <w:rsid w:val="004C46FA"/>
    <w:rsid w:val="004C4ECA"/>
    <w:rsid w:val="004C5EC3"/>
    <w:rsid w:val="004D12EB"/>
    <w:rsid w:val="004D1E32"/>
    <w:rsid w:val="004D56E8"/>
    <w:rsid w:val="004D5701"/>
    <w:rsid w:val="004E1823"/>
    <w:rsid w:val="004E29CB"/>
    <w:rsid w:val="004F0320"/>
    <w:rsid w:val="00500D40"/>
    <w:rsid w:val="0050158B"/>
    <w:rsid w:val="0050225C"/>
    <w:rsid w:val="00505F88"/>
    <w:rsid w:val="0050775E"/>
    <w:rsid w:val="00514E03"/>
    <w:rsid w:val="005165C0"/>
    <w:rsid w:val="0051693A"/>
    <w:rsid w:val="005205EF"/>
    <w:rsid w:val="005233F2"/>
    <w:rsid w:val="00523503"/>
    <w:rsid w:val="00526D08"/>
    <w:rsid w:val="00531974"/>
    <w:rsid w:val="00533401"/>
    <w:rsid w:val="0054043D"/>
    <w:rsid w:val="005434DD"/>
    <w:rsid w:val="0055498D"/>
    <w:rsid w:val="00557EC9"/>
    <w:rsid w:val="00563BB2"/>
    <w:rsid w:val="005647EB"/>
    <w:rsid w:val="005660A8"/>
    <w:rsid w:val="00566849"/>
    <w:rsid w:val="005672AC"/>
    <w:rsid w:val="0057042D"/>
    <w:rsid w:val="0058363F"/>
    <w:rsid w:val="005852CB"/>
    <w:rsid w:val="0058595F"/>
    <w:rsid w:val="005917ED"/>
    <w:rsid w:val="00593D48"/>
    <w:rsid w:val="005968F9"/>
    <w:rsid w:val="00596B7E"/>
    <w:rsid w:val="005A780C"/>
    <w:rsid w:val="005B36F1"/>
    <w:rsid w:val="005B4E2D"/>
    <w:rsid w:val="005B6A80"/>
    <w:rsid w:val="005C10BF"/>
    <w:rsid w:val="005C19D4"/>
    <w:rsid w:val="005C2499"/>
    <w:rsid w:val="005D2A88"/>
    <w:rsid w:val="005D488A"/>
    <w:rsid w:val="005D7F34"/>
    <w:rsid w:val="005E460D"/>
    <w:rsid w:val="005F180D"/>
    <w:rsid w:val="005F5CF8"/>
    <w:rsid w:val="006001D7"/>
    <w:rsid w:val="00602458"/>
    <w:rsid w:val="00603666"/>
    <w:rsid w:val="00603E3B"/>
    <w:rsid w:val="00611398"/>
    <w:rsid w:val="00611476"/>
    <w:rsid w:val="0061276C"/>
    <w:rsid w:val="00614096"/>
    <w:rsid w:val="00614D31"/>
    <w:rsid w:val="0062012F"/>
    <w:rsid w:val="006203A7"/>
    <w:rsid w:val="00621282"/>
    <w:rsid w:val="00621295"/>
    <w:rsid w:val="00621AD8"/>
    <w:rsid w:val="00622804"/>
    <w:rsid w:val="00623572"/>
    <w:rsid w:val="006304B3"/>
    <w:rsid w:val="006346B0"/>
    <w:rsid w:val="00635A72"/>
    <w:rsid w:val="00636F7D"/>
    <w:rsid w:val="00637610"/>
    <w:rsid w:val="006409EE"/>
    <w:rsid w:val="0064678B"/>
    <w:rsid w:val="00647EB0"/>
    <w:rsid w:val="00653AAF"/>
    <w:rsid w:val="006541C7"/>
    <w:rsid w:val="00655FB9"/>
    <w:rsid w:val="00660AB7"/>
    <w:rsid w:val="0066182A"/>
    <w:rsid w:val="00664EF7"/>
    <w:rsid w:val="00665D0E"/>
    <w:rsid w:val="00670627"/>
    <w:rsid w:val="0067128F"/>
    <w:rsid w:val="006718DE"/>
    <w:rsid w:val="00674D13"/>
    <w:rsid w:val="00677119"/>
    <w:rsid w:val="0068062C"/>
    <w:rsid w:val="00683102"/>
    <w:rsid w:val="00684027"/>
    <w:rsid w:val="0069041A"/>
    <w:rsid w:val="0069047A"/>
    <w:rsid w:val="00692240"/>
    <w:rsid w:val="006932D4"/>
    <w:rsid w:val="006936D5"/>
    <w:rsid w:val="006A20F1"/>
    <w:rsid w:val="006A4731"/>
    <w:rsid w:val="006A5C8D"/>
    <w:rsid w:val="006A7E36"/>
    <w:rsid w:val="006B14EB"/>
    <w:rsid w:val="006B21E0"/>
    <w:rsid w:val="006B6D25"/>
    <w:rsid w:val="006B7B75"/>
    <w:rsid w:val="006C7CE1"/>
    <w:rsid w:val="006D0228"/>
    <w:rsid w:val="006D38BB"/>
    <w:rsid w:val="006E01BC"/>
    <w:rsid w:val="006E1862"/>
    <w:rsid w:val="006E209A"/>
    <w:rsid w:val="007018F2"/>
    <w:rsid w:val="00704D7E"/>
    <w:rsid w:val="007054F5"/>
    <w:rsid w:val="007078F6"/>
    <w:rsid w:val="007174C5"/>
    <w:rsid w:val="0071771C"/>
    <w:rsid w:val="007204CB"/>
    <w:rsid w:val="00723DC3"/>
    <w:rsid w:val="00726221"/>
    <w:rsid w:val="007269B4"/>
    <w:rsid w:val="00733422"/>
    <w:rsid w:val="00736025"/>
    <w:rsid w:val="00736233"/>
    <w:rsid w:val="0074031E"/>
    <w:rsid w:val="007427D6"/>
    <w:rsid w:val="007429D9"/>
    <w:rsid w:val="00742B94"/>
    <w:rsid w:val="0074586A"/>
    <w:rsid w:val="007475BF"/>
    <w:rsid w:val="0074795A"/>
    <w:rsid w:val="00750C29"/>
    <w:rsid w:val="0075137D"/>
    <w:rsid w:val="00754FD7"/>
    <w:rsid w:val="007570FF"/>
    <w:rsid w:val="007613F8"/>
    <w:rsid w:val="00764010"/>
    <w:rsid w:val="00765D20"/>
    <w:rsid w:val="0076701D"/>
    <w:rsid w:val="00770F02"/>
    <w:rsid w:val="0077735F"/>
    <w:rsid w:val="0078513F"/>
    <w:rsid w:val="00787B89"/>
    <w:rsid w:val="00787DE2"/>
    <w:rsid w:val="00796D96"/>
    <w:rsid w:val="007A4E2B"/>
    <w:rsid w:val="007A692A"/>
    <w:rsid w:val="007B5CFC"/>
    <w:rsid w:val="007B6530"/>
    <w:rsid w:val="007C623B"/>
    <w:rsid w:val="007D05EC"/>
    <w:rsid w:val="007E12CB"/>
    <w:rsid w:val="007E52D2"/>
    <w:rsid w:val="007E68CC"/>
    <w:rsid w:val="007F3657"/>
    <w:rsid w:val="007F7EB3"/>
    <w:rsid w:val="008006E9"/>
    <w:rsid w:val="00800D43"/>
    <w:rsid w:val="00806AB9"/>
    <w:rsid w:val="008125FA"/>
    <w:rsid w:val="00812C0A"/>
    <w:rsid w:val="00813FE5"/>
    <w:rsid w:val="0082007A"/>
    <w:rsid w:val="00830DF2"/>
    <w:rsid w:val="008318D7"/>
    <w:rsid w:val="008322CF"/>
    <w:rsid w:val="00832527"/>
    <w:rsid w:val="0083359D"/>
    <w:rsid w:val="00833A3C"/>
    <w:rsid w:val="00834686"/>
    <w:rsid w:val="00844089"/>
    <w:rsid w:val="00844DE3"/>
    <w:rsid w:val="00846B06"/>
    <w:rsid w:val="00853FC4"/>
    <w:rsid w:val="00857811"/>
    <w:rsid w:val="008578D2"/>
    <w:rsid w:val="008636F3"/>
    <w:rsid w:val="00864144"/>
    <w:rsid w:val="00870F72"/>
    <w:rsid w:val="0087454D"/>
    <w:rsid w:val="00875021"/>
    <w:rsid w:val="0088065A"/>
    <w:rsid w:val="0088091B"/>
    <w:rsid w:val="00882547"/>
    <w:rsid w:val="00886D65"/>
    <w:rsid w:val="0088794D"/>
    <w:rsid w:val="0089317D"/>
    <w:rsid w:val="0089453F"/>
    <w:rsid w:val="00896D79"/>
    <w:rsid w:val="008975DB"/>
    <w:rsid w:val="008A7FF9"/>
    <w:rsid w:val="008B4D91"/>
    <w:rsid w:val="008B69ED"/>
    <w:rsid w:val="008C0637"/>
    <w:rsid w:val="008C70BB"/>
    <w:rsid w:val="008D1798"/>
    <w:rsid w:val="008D194E"/>
    <w:rsid w:val="008D27A0"/>
    <w:rsid w:val="008D7978"/>
    <w:rsid w:val="008E0662"/>
    <w:rsid w:val="008E4B7E"/>
    <w:rsid w:val="008E5BAF"/>
    <w:rsid w:val="008E7416"/>
    <w:rsid w:val="008F35A0"/>
    <w:rsid w:val="008F66D0"/>
    <w:rsid w:val="008F6F2D"/>
    <w:rsid w:val="008F74E7"/>
    <w:rsid w:val="00903673"/>
    <w:rsid w:val="00907077"/>
    <w:rsid w:val="0091091A"/>
    <w:rsid w:val="00910998"/>
    <w:rsid w:val="0091193A"/>
    <w:rsid w:val="0091431D"/>
    <w:rsid w:val="00916FEF"/>
    <w:rsid w:val="0092340F"/>
    <w:rsid w:val="009250E6"/>
    <w:rsid w:val="0092712D"/>
    <w:rsid w:val="00927F13"/>
    <w:rsid w:val="00936F96"/>
    <w:rsid w:val="00940467"/>
    <w:rsid w:val="00941311"/>
    <w:rsid w:val="0094191A"/>
    <w:rsid w:val="00941A22"/>
    <w:rsid w:val="0094384A"/>
    <w:rsid w:val="00943922"/>
    <w:rsid w:val="00944179"/>
    <w:rsid w:val="00946320"/>
    <w:rsid w:val="009532E1"/>
    <w:rsid w:val="00960CEB"/>
    <w:rsid w:val="0096184D"/>
    <w:rsid w:val="009671F1"/>
    <w:rsid w:val="00970D3B"/>
    <w:rsid w:val="00971D83"/>
    <w:rsid w:val="009721A0"/>
    <w:rsid w:val="0097314A"/>
    <w:rsid w:val="00973704"/>
    <w:rsid w:val="00976EEE"/>
    <w:rsid w:val="00980CF6"/>
    <w:rsid w:val="0098334A"/>
    <w:rsid w:val="00994A73"/>
    <w:rsid w:val="00994E04"/>
    <w:rsid w:val="009A1C07"/>
    <w:rsid w:val="009A243D"/>
    <w:rsid w:val="009A5706"/>
    <w:rsid w:val="009A6AEB"/>
    <w:rsid w:val="009A6B54"/>
    <w:rsid w:val="009B5870"/>
    <w:rsid w:val="009B59E8"/>
    <w:rsid w:val="009B6FE0"/>
    <w:rsid w:val="009C20E0"/>
    <w:rsid w:val="009C5937"/>
    <w:rsid w:val="009C5C93"/>
    <w:rsid w:val="009C6AC6"/>
    <w:rsid w:val="009C7009"/>
    <w:rsid w:val="009C7564"/>
    <w:rsid w:val="009C7D88"/>
    <w:rsid w:val="009C7E48"/>
    <w:rsid w:val="009D04F0"/>
    <w:rsid w:val="009D06F5"/>
    <w:rsid w:val="009D22FC"/>
    <w:rsid w:val="009D48CF"/>
    <w:rsid w:val="009D4BA2"/>
    <w:rsid w:val="009D7E5C"/>
    <w:rsid w:val="009E01D5"/>
    <w:rsid w:val="009E038A"/>
    <w:rsid w:val="009E10DB"/>
    <w:rsid w:val="009E1D65"/>
    <w:rsid w:val="009E203F"/>
    <w:rsid w:val="009E2CB4"/>
    <w:rsid w:val="009E5D83"/>
    <w:rsid w:val="009E619A"/>
    <w:rsid w:val="009E766D"/>
    <w:rsid w:val="009F3D11"/>
    <w:rsid w:val="009F48F9"/>
    <w:rsid w:val="009F543F"/>
    <w:rsid w:val="00A04111"/>
    <w:rsid w:val="00A048F7"/>
    <w:rsid w:val="00A072B7"/>
    <w:rsid w:val="00A11C4A"/>
    <w:rsid w:val="00A12455"/>
    <w:rsid w:val="00A22658"/>
    <w:rsid w:val="00A2664F"/>
    <w:rsid w:val="00A33453"/>
    <w:rsid w:val="00A37678"/>
    <w:rsid w:val="00A45359"/>
    <w:rsid w:val="00A45C0A"/>
    <w:rsid w:val="00A460E6"/>
    <w:rsid w:val="00A52316"/>
    <w:rsid w:val="00A53C89"/>
    <w:rsid w:val="00A54AAF"/>
    <w:rsid w:val="00A55DF5"/>
    <w:rsid w:val="00A65675"/>
    <w:rsid w:val="00A7236B"/>
    <w:rsid w:val="00A75161"/>
    <w:rsid w:val="00A83239"/>
    <w:rsid w:val="00A905F4"/>
    <w:rsid w:val="00A90CD9"/>
    <w:rsid w:val="00A93575"/>
    <w:rsid w:val="00A95A00"/>
    <w:rsid w:val="00A95FD8"/>
    <w:rsid w:val="00AA3A76"/>
    <w:rsid w:val="00AA4F4C"/>
    <w:rsid w:val="00AB1B73"/>
    <w:rsid w:val="00AB1C30"/>
    <w:rsid w:val="00AB3712"/>
    <w:rsid w:val="00AB3963"/>
    <w:rsid w:val="00AB3F7C"/>
    <w:rsid w:val="00AC1390"/>
    <w:rsid w:val="00AC19F5"/>
    <w:rsid w:val="00AC3093"/>
    <w:rsid w:val="00AD11A3"/>
    <w:rsid w:val="00AD2BA4"/>
    <w:rsid w:val="00AD60AA"/>
    <w:rsid w:val="00AF0153"/>
    <w:rsid w:val="00AF515F"/>
    <w:rsid w:val="00AF522D"/>
    <w:rsid w:val="00AF591A"/>
    <w:rsid w:val="00AF7106"/>
    <w:rsid w:val="00B0353B"/>
    <w:rsid w:val="00B039A9"/>
    <w:rsid w:val="00B040C9"/>
    <w:rsid w:val="00B07B33"/>
    <w:rsid w:val="00B12F23"/>
    <w:rsid w:val="00B14692"/>
    <w:rsid w:val="00B15899"/>
    <w:rsid w:val="00B2286A"/>
    <w:rsid w:val="00B249FE"/>
    <w:rsid w:val="00B2529D"/>
    <w:rsid w:val="00B30AE2"/>
    <w:rsid w:val="00B32940"/>
    <w:rsid w:val="00B32CB2"/>
    <w:rsid w:val="00B36344"/>
    <w:rsid w:val="00B369B2"/>
    <w:rsid w:val="00B36A14"/>
    <w:rsid w:val="00B37513"/>
    <w:rsid w:val="00B40A01"/>
    <w:rsid w:val="00B4739E"/>
    <w:rsid w:val="00B47BA7"/>
    <w:rsid w:val="00B508B2"/>
    <w:rsid w:val="00B50B7E"/>
    <w:rsid w:val="00B51511"/>
    <w:rsid w:val="00B5219A"/>
    <w:rsid w:val="00B52AF0"/>
    <w:rsid w:val="00B5695F"/>
    <w:rsid w:val="00B61A03"/>
    <w:rsid w:val="00B6397B"/>
    <w:rsid w:val="00B7084E"/>
    <w:rsid w:val="00B7161C"/>
    <w:rsid w:val="00B72B57"/>
    <w:rsid w:val="00B73039"/>
    <w:rsid w:val="00B73695"/>
    <w:rsid w:val="00B73B9E"/>
    <w:rsid w:val="00B77BA0"/>
    <w:rsid w:val="00B93547"/>
    <w:rsid w:val="00B94C50"/>
    <w:rsid w:val="00B96B2E"/>
    <w:rsid w:val="00BA1847"/>
    <w:rsid w:val="00BA21A4"/>
    <w:rsid w:val="00BA2F03"/>
    <w:rsid w:val="00BA5A7E"/>
    <w:rsid w:val="00BA6717"/>
    <w:rsid w:val="00BA7FE4"/>
    <w:rsid w:val="00BB6529"/>
    <w:rsid w:val="00BC1662"/>
    <w:rsid w:val="00BC1DFD"/>
    <w:rsid w:val="00BC5C4B"/>
    <w:rsid w:val="00BC60E3"/>
    <w:rsid w:val="00BD075D"/>
    <w:rsid w:val="00BD3C7D"/>
    <w:rsid w:val="00BD4C3A"/>
    <w:rsid w:val="00BD612E"/>
    <w:rsid w:val="00BE6E58"/>
    <w:rsid w:val="00C0693A"/>
    <w:rsid w:val="00C10BEC"/>
    <w:rsid w:val="00C1110F"/>
    <w:rsid w:val="00C12252"/>
    <w:rsid w:val="00C126A2"/>
    <w:rsid w:val="00C1357C"/>
    <w:rsid w:val="00C16E0C"/>
    <w:rsid w:val="00C17449"/>
    <w:rsid w:val="00C17EDB"/>
    <w:rsid w:val="00C22E4C"/>
    <w:rsid w:val="00C23EFA"/>
    <w:rsid w:val="00C2655E"/>
    <w:rsid w:val="00C27C87"/>
    <w:rsid w:val="00C40E20"/>
    <w:rsid w:val="00C414E5"/>
    <w:rsid w:val="00C43F81"/>
    <w:rsid w:val="00C47198"/>
    <w:rsid w:val="00C47222"/>
    <w:rsid w:val="00C478CB"/>
    <w:rsid w:val="00C506E7"/>
    <w:rsid w:val="00C536B4"/>
    <w:rsid w:val="00C54D71"/>
    <w:rsid w:val="00C55032"/>
    <w:rsid w:val="00C5717B"/>
    <w:rsid w:val="00C65AE2"/>
    <w:rsid w:val="00C6666C"/>
    <w:rsid w:val="00C67947"/>
    <w:rsid w:val="00C74582"/>
    <w:rsid w:val="00C83FA6"/>
    <w:rsid w:val="00C86B85"/>
    <w:rsid w:val="00C94613"/>
    <w:rsid w:val="00C95472"/>
    <w:rsid w:val="00CA0891"/>
    <w:rsid w:val="00CA71AA"/>
    <w:rsid w:val="00CB21D8"/>
    <w:rsid w:val="00CB3939"/>
    <w:rsid w:val="00CB5886"/>
    <w:rsid w:val="00CB5FF7"/>
    <w:rsid w:val="00CB6428"/>
    <w:rsid w:val="00CB7559"/>
    <w:rsid w:val="00CC042E"/>
    <w:rsid w:val="00CC04DB"/>
    <w:rsid w:val="00CC2C56"/>
    <w:rsid w:val="00CC3D33"/>
    <w:rsid w:val="00CD2BB3"/>
    <w:rsid w:val="00CD2DD5"/>
    <w:rsid w:val="00CD43F8"/>
    <w:rsid w:val="00CD4548"/>
    <w:rsid w:val="00CE06CD"/>
    <w:rsid w:val="00CE0868"/>
    <w:rsid w:val="00CE3635"/>
    <w:rsid w:val="00CE754B"/>
    <w:rsid w:val="00CE7963"/>
    <w:rsid w:val="00CF3C1D"/>
    <w:rsid w:val="00CF41EF"/>
    <w:rsid w:val="00CF4C9D"/>
    <w:rsid w:val="00CF56D5"/>
    <w:rsid w:val="00D00C83"/>
    <w:rsid w:val="00D11C5A"/>
    <w:rsid w:val="00D12E38"/>
    <w:rsid w:val="00D17AA9"/>
    <w:rsid w:val="00D26336"/>
    <w:rsid w:val="00D277B6"/>
    <w:rsid w:val="00D361E4"/>
    <w:rsid w:val="00D41E0E"/>
    <w:rsid w:val="00D51C71"/>
    <w:rsid w:val="00D53B30"/>
    <w:rsid w:val="00D53BED"/>
    <w:rsid w:val="00D6116D"/>
    <w:rsid w:val="00D62404"/>
    <w:rsid w:val="00D74BA4"/>
    <w:rsid w:val="00D76371"/>
    <w:rsid w:val="00D76B90"/>
    <w:rsid w:val="00D77EB0"/>
    <w:rsid w:val="00D81CD1"/>
    <w:rsid w:val="00D826DC"/>
    <w:rsid w:val="00D847FA"/>
    <w:rsid w:val="00D86FE2"/>
    <w:rsid w:val="00D93FCE"/>
    <w:rsid w:val="00D95E9B"/>
    <w:rsid w:val="00D96D6A"/>
    <w:rsid w:val="00D97107"/>
    <w:rsid w:val="00DA0819"/>
    <w:rsid w:val="00DA3C80"/>
    <w:rsid w:val="00DB4221"/>
    <w:rsid w:val="00DB490D"/>
    <w:rsid w:val="00DB50C9"/>
    <w:rsid w:val="00DB6655"/>
    <w:rsid w:val="00DB67D4"/>
    <w:rsid w:val="00DC228A"/>
    <w:rsid w:val="00DC37EF"/>
    <w:rsid w:val="00DC56F9"/>
    <w:rsid w:val="00DC6D1E"/>
    <w:rsid w:val="00DC74CB"/>
    <w:rsid w:val="00DC76DF"/>
    <w:rsid w:val="00DD03AB"/>
    <w:rsid w:val="00DD04BC"/>
    <w:rsid w:val="00DD52E4"/>
    <w:rsid w:val="00DE0EE3"/>
    <w:rsid w:val="00DE2C98"/>
    <w:rsid w:val="00DE3FC4"/>
    <w:rsid w:val="00DE4338"/>
    <w:rsid w:val="00DE7860"/>
    <w:rsid w:val="00DF084D"/>
    <w:rsid w:val="00DF37EE"/>
    <w:rsid w:val="00DF4E88"/>
    <w:rsid w:val="00DF5BCA"/>
    <w:rsid w:val="00DF74D1"/>
    <w:rsid w:val="00E00452"/>
    <w:rsid w:val="00E0616D"/>
    <w:rsid w:val="00E063F9"/>
    <w:rsid w:val="00E06839"/>
    <w:rsid w:val="00E10DA1"/>
    <w:rsid w:val="00E11E78"/>
    <w:rsid w:val="00E17606"/>
    <w:rsid w:val="00E20BF9"/>
    <w:rsid w:val="00E27462"/>
    <w:rsid w:val="00E403FD"/>
    <w:rsid w:val="00E40A55"/>
    <w:rsid w:val="00E45175"/>
    <w:rsid w:val="00E50DBB"/>
    <w:rsid w:val="00E53E9D"/>
    <w:rsid w:val="00E54D28"/>
    <w:rsid w:val="00E55625"/>
    <w:rsid w:val="00E56340"/>
    <w:rsid w:val="00E56345"/>
    <w:rsid w:val="00E63097"/>
    <w:rsid w:val="00E64EAC"/>
    <w:rsid w:val="00E71C3B"/>
    <w:rsid w:val="00E733EB"/>
    <w:rsid w:val="00E73A2D"/>
    <w:rsid w:val="00E75C92"/>
    <w:rsid w:val="00E837FB"/>
    <w:rsid w:val="00E84E44"/>
    <w:rsid w:val="00E857F3"/>
    <w:rsid w:val="00E86055"/>
    <w:rsid w:val="00E907A6"/>
    <w:rsid w:val="00E90A09"/>
    <w:rsid w:val="00E95815"/>
    <w:rsid w:val="00E96386"/>
    <w:rsid w:val="00EA1195"/>
    <w:rsid w:val="00EA775F"/>
    <w:rsid w:val="00EA795A"/>
    <w:rsid w:val="00EB1914"/>
    <w:rsid w:val="00EB2C03"/>
    <w:rsid w:val="00EB4915"/>
    <w:rsid w:val="00EB6A97"/>
    <w:rsid w:val="00EC0E8A"/>
    <w:rsid w:val="00EC1F54"/>
    <w:rsid w:val="00EC3614"/>
    <w:rsid w:val="00EC4065"/>
    <w:rsid w:val="00ED406F"/>
    <w:rsid w:val="00ED5B65"/>
    <w:rsid w:val="00EE1B5A"/>
    <w:rsid w:val="00EF234C"/>
    <w:rsid w:val="00EF49FE"/>
    <w:rsid w:val="00EF74D8"/>
    <w:rsid w:val="00F01AAE"/>
    <w:rsid w:val="00F03664"/>
    <w:rsid w:val="00F056C6"/>
    <w:rsid w:val="00F078E8"/>
    <w:rsid w:val="00F1062F"/>
    <w:rsid w:val="00F16B6D"/>
    <w:rsid w:val="00F1710A"/>
    <w:rsid w:val="00F204EA"/>
    <w:rsid w:val="00F22A56"/>
    <w:rsid w:val="00F22E63"/>
    <w:rsid w:val="00F31256"/>
    <w:rsid w:val="00F33455"/>
    <w:rsid w:val="00F345B9"/>
    <w:rsid w:val="00F34B78"/>
    <w:rsid w:val="00F410AC"/>
    <w:rsid w:val="00F41534"/>
    <w:rsid w:val="00F42238"/>
    <w:rsid w:val="00F42979"/>
    <w:rsid w:val="00F47B4A"/>
    <w:rsid w:val="00F47C43"/>
    <w:rsid w:val="00F47CD2"/>
    <w:rsid w:val="00F47D3D"/>
    <w:rsid w:val="00F52BA7"/>
    <w:rsid w:val="00F5445B"/>
    <w:rsid w:val="00F57212"/>
    <w:rsid w:val="00F613EB"/>
    <w:rsid w:val="00F645A4"/>
    <w:rsid w:val="00F7106C"/>
    <w:rsid w:val="00F71FC1"/>
    <w:rsid w:val="00F734A0"/>
    <w:rsid w:val="00F73EC0"/>
    <w:rsid w:val="00F7526C"/>
    <w:rsid w:val="00F76352"/>
    <w:rsid w:val="00F8374E"/>
    <w:rsid w:val="00F90B61"/>
    <w:rsid w:val="00F92F66"/>
    <w:rsid w:val="00F96C4C"/>
    <w:rsid w:val="00F97B3A"/>
    <w:rsid w:val="00FA6836"/>
    <w:rsid w:val="00FA7043"/>
    <w:rsid w:val="00FA7FB8"/>
    <w:rsid w:val="00FB17B2"/>
    <w:rsid w:val="00FB1CA3"/>
    <w:rsid w:val="00FB1DDE"/>
    <w:rsid w:val="00FB31D5"/>
    <w:rsid w:val="00FC3BF2"/>
    <w:rsid w:val="00FC4975"/>
    <w:rsid w:val="00FC602D"/>
    <w:rsid w:val="00FC6321"/>
    <w:rsid w:val="00FC6D17"/>
    <w:rsid w:val="00FD05C4"/>
    <w:rsid w:val="00FD3089"/>
    <w:rsid w:val="00FD3436"/>
    <w:rsid w:val="00FD3B06"/>
    <w:rsid w:val="00FD4A58"/>
    <w:rsid w:val="00FE18EC"/>
    <w:rsid w:val="00FE1D73"/>
    <w:rsid w:val="00FE2FA9"/>
    <w:rsid w:val="00FE332C"/>
    <w:rsid w:val="00FE5603"/>
    <w:rsid w:val="00FF0797"/>
    <w:rsid w:val="00FF13C9"/>
    <w:rsid w:val="00FF4EB9"/>
    <w:rsid w:val="00FF59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AE41B"/>
  <w15:docId w15:val="{2EDACE14-38B4-44A1-82F5-701C1899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CA"/>
    <w:rPr>
      <w:rFonts w:ascii="Times New Roman" w:hAnsi="Times New Roman"/>
      <w:sz w:val="24"/>
    </w:rPr>
  </w:style>
  <w:style w:type="paragraph" w:styleId="Ttulo1">
    <w:name w:val="heading 1"/>
    <w:basedOn w:val="Normal"/>
    <w:next w:val="Normal"/>
    <w:link w:val="Ttulo1Car"/>
    <w:uiPriority w:val="9"/>
    <w:qFormat/>
    <w:rsid w:val="00247363"/>
    <w:pPr>
      <w:keepNext/>
      <w:keepLines/>
      <w:spacing w:before="240" w:after="0"/>
      <w:jc w:val="center"/>
      <w:outlineLvl w:val="0"/>
    </w:pPr>
    <w:rPr>
      <w:rFonts w:eastAsiaTheme="majorEastAsia" w:cstheme="majorBidi"/>
      <w:sz w:val="32"/>
      <w:szCs w:val="32"/>
    </w:rPr>
  </w:style>
  <w:style w:type="paragraph" w:styleId="Ttulo2">
    <w:name w:val="heading 2"/>
    <w:basedOn w:val="Normal"/>
    <w:next w:val="Normal"/>
    <w:link w:val="Ttulo2Car"/>
    <w:uiPriority w:val="9"/>
    <w:unhideWhenUsed/>
    <w:qFormat/>
    <w:rsid w:val="00247363"/>
    <w:pPr>
      <w:keepNext/>
      <w:keepLines/>
      <w:spacing w:before="40" w:after="0"/>
      <w:jc w:val="center"/>
      <w:outlineLvl w:val="1"/>
    </w:pPr>
    <w:rPr>
      <w:rFonts w:eastAsiaTheme="majorEastAsia" w:cstheme="majorBidi"/>
      <w:b/>
      <w:sz w:val="28"/>
      <w:szCs w:val="26"/>
    </w:rPr>
  </w:style>
  <w:style w:type="paragraph" w:styleId="Ttulo3">
    <w:name w:val="heading 3"/>
    <w:basedOn w:val="Normal"/>
    <w:next w:val="Normal"/>
    <w:link w:val="Ttulo3Car"/>
    <w:uiPriority w:val="9"/>
    <w:semiHidden/>
    <w:unhideWhenUsed/>
    <w:qFormat/>
    <w:rsid w:val="0091091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84E44"/>
    <w:rPr>
      <w:sz w:val="16"/>
      <w:szCs w:val="16"/>
    </w:rPr>
  </w:style>
  <w:style w:type="paragraph" w:styleId="Textocomentario">
    <w:name w:val="annotation text"/>
    <w:basedOn w:val="Normal"/>
    <w:link w:val="TextocomentarioCar"/>
    <w:uiPriority w:val="99"/>
    <w:unhideWhenUsed/>
    <w:rsid w:val="00E84E44"/>
    <w:pPr>
      <w:spacing w:line="240" w:lineRule="auto"/>
    </w:pPr>
    <w:rPr>
      <w:sz w:val="20"/>
      <w:szCs w:val="20"/>
    </w:rPr>
  </w:style>
  <w:style w:type="character" w:customStyle="1" w:styleId="TextocomentarioCar">
    <w:name w:val="Texto comentario Car"/>
    <w:basedOn w:val="Fuentedeprrafopredeter"/>
    <w:link w:val="Textocomentario"/>
    <w:uiPriority w:val="99"/>
    <w:rsid w:val="00E84E44"/>
    <w:rPr>
      <w:sz w:val="20"/>
      <w:szCs w:val="20"/>
    </w:rPr>
  </w:style>
  <w:style w:type="paragraph" w:styleId="Asuntodelcomentario">
    <w:name w:val="annotation subject"/>
    <w:basedOn w:val="Textocomentario"/>
    <w:next w:val="Textocomentario"/>
    <w:link w:val="AsuntodelcomentarioCar"/>
    <w:uiPriority w:val="99"/>
    <w:semiHidden/>
    <w:unhideWhenUsed/>
    <w:rsid w:val="00E84E44"/>
    <w:rPr>
      <w:b/>
      <w:bCs/>
    </w:rPr>
  </w:style>
  <w:style w:type="character" w:customStyle="1" w:styleId="AsuntodelcomentarioCar">
    <w:name w:val="Asunto del comentario Car"/>
    <w:basedOn w:val="TextocomentarioCar"/>
    <w:link w:val="Asuntodelcomentario"/>
    <w:uiPriority w:val="99"/>
    <w:semiHidden/>
    <w:rsid w:val="00E84E44"/>
    <w:rPr>
      <w:b/>
      <w:bCs/>
      <w:sz w:val="20"/>
      <w:szCs w:val="20"/>
    </w:rPr>
  </w:style>
  <w:style w:type="paragraph" w:styleId="Revisin">
    <w:name w:val="Revision"/>
    <w:hidden/>
    <w:uiPriority w:val="99"/>
    <w:semiHidden/>
    <w:rsid w:val="002B261E"/>
    <w:pPr>
      <w:spacing w:after="0" w:line="240" w:lineRule="auto"/>
    </w:pPr>
  </w:style>
  <w:style w:type="paragraph" w:customStyle="1" w:styleId="msonormal0">
    <w:name w:val="msonormal"/>
    <w:basedOn w:val="Normal"/>
    <w:rsid w:val="00A460E6"/>
    <w:pPr>
      <w:spacing w:before="100" w:beforeAutospacing="1" w:after="100" w:afterAutospacing="1" w:line="240" w:lineRule="auto"/>
    </w:pPr>
    <w:rPr>
      <w:rFonts w:eastAsia="Times New Roman" w:cs="Times New Roman"/>
      <w:szCs w:val="24"/>
      <w:lang w:eastAsia="es-MX"/>
    </w:rPr>
  </w:style>
  <w:style w:type="character" w:customStyle="1" w:styleId="Ttulo1Car">
    <w:name w:val="Título 1 Car"/>
    <w:basedOn w:val="Fuentedeprrafopredeter"/>
    <w:link w:val="Ttulo1"/>
    <w:uiPriority w:val="9"/>
    <w:rsid w:val="00247363"/>
    <w:rPr>
      <w:rFonts w:ascii="Times New Roman" w:eastAsiaTheme="majorEastAsia" w:hAnsi="Times New Roman" w:cstheme="majorBidi"/>
      <w:sz w:val="32"/>
      <w:szCs w:val="32"/>
    </w:rPr>
  </w:style>
  <w:style w:type="character" w:customStyle="1" w:styleId="Ttulo2Car">
    <w:name w:val="Título 2 Car"/>
    <w:basedOn w:val="Fuentedeprrafopredeter"/>
    <w:link w:val="Ttulo2"/>
    <w:uiPriority w:val="9"/>
    <w:rsid w:val="00247363"/>
    <w:rPr>
      <w:rFonts w:ascii="Times New Roman" w:eastAsiaTheme="majorEastAsia" w:hAnsi="Times New Roman" w:cstheme="majorBidi"/>
      <w:b/>
      <w:sz w:val="28"/>
      <w:szCs w:val="26"/>
    </w:rPr>
  </w:style>
  <w:style w:type="paragraph" w:styleId="Textodeglobo">
    <w:name w:val="Balloon Text"/>
    <w:basedOn w:val="Normal"/>
    <w:link w:val="TextodegloboCar"/>
    <w:uiPriority w:val="99"/>
    <w:semiHidden/>
    <w:unhideWhenUsed/>
    <w:rsid w:val="00E20BF9"/>
    <w:pPr>
      <w:spacing w:after="0"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E20BF9"/>
    <w:rPr>
      <w:rFonts w:ascii="Times New Roman" w:hAnsi="Times New Roman" w:cs="Times New Roman"/>
      <w:sz w:val="18"/>
      <w:szCs w:val="18"/>
    </w:rPr>
  </w:style>
  <w:style w:type="character" w:styleId="Hipervnculo">
    <w:name w:val="Hyperlink"/>
    <w:basedOn w:val="Fuentedeprrafopredeter"/>
    <w:uiPriority w:val="99"/>
    <w:unhideWhenUsed/>
    <w:rsid w:val="004325E7"/>
    <w:rPr>
      <w:color w:val="0563C1" w:themeColor="hyperlink"/>
      <w:u w:val="single"/>
    </w:rPr>
  </w:style>
  <w:style w:type="table" w:styleId="Tablaconcuadrcula">
    <w:name w:val="Table Grid"/>
    <w:basedOn w:val="Tablanormal"/>
    <w:uiPriority w:val="39"/>
    <w:rsid w:val="00583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83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363F"/>
    <w:rPr>
      <w:rFonts w:ascii="Times New Roman" w:hAnsi="Times New Roman"/>
      <w:sz w:val="24"/>
    </w:rPr>
  </w:style>
  <w:style w:type="paragraph" w:styleId="Piedepgina">
    <w:name w:val="footer"/>
    <w:basedOn w:val="Normal"/>
    <w:link w:val="PiedepginaCar"/>
    <w:uiPriority w:val="99"/>
    <w:unhideWhenUsed/>
    <w:rsid w:val="005836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363F"/>
    <w:rPr>
      <w:rFonts w:ascii="Times New Roman" w:hAnsi="Times New Roman"/>
      <w:sz w:val="24"/>
    </w:rPr>
  </w:style>
  <w:style w:type="paragraph" w:styleId="Textonotapie">
    <w:name w:val="footnote text"/>
    <w:basedOn w:val="Normal"/>
    <w:link w:val="TextonotapieCar"/>
    <w:uiPriority w:val="99"/>
    <w:semiHidden/>
    <w:unhideWhenUsed/>
    <w:rsid w:val="0058363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363F"/>
    <w:rPr>
      <w:rFonts w:ascii="Times New Roman" w:hAnsi="Times New Roman"/>
      <w:sz w:val="20"/>
      <w:szCs w:val="20"/>
    </w:rPr>
  </w:style>
  <w:style w:type="character" w:styleId="Refdenotaalpie">
    <w:name w:val="footnote reference"/>
    <w:basedOn w:val="Fuentedeprrafopredeter"/>
    <w:uiPriority w:val="99"/>
    <w:semiHidden/>
    <w:unhideWhenUsed/>
    <w:rsid w:val="0058363F"/>
    <w:rPr>
      <w:vertAlign w:val="superscript"/>
    </w:rPr>
  </w:style>
  <w:style w:type="paragraph" w:styleId="Prrafodelista">
    <w:name w:val="List Paragraph"/>
    <w:basedOn w:val="Normal"/>
    <w:uiPriority w:val="34"/>
    <w:qFormat/>
    <w:rsid w:val="00CA71AA"/>
    <w:pPr>
      <w:ind w:left="720"/>
      <w:contextualSpacing/>
    </w:pPr>
  </w:style>
  <w:style w:type="paragraph" w:styleId="HTMLconformatoprevio">
    <w:name w:val="HTML Preformatted"/>
    <w:basedOn w:val="Normal"/>
    <w:link w:val="HTMLconformatoprevioCar"/>
    <w:uiPriority w:val="99"/>
    <w:unhideWhenUsed/>
    <w:rsid w:val="00796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96D96"/>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9109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20786">
      <w:bodyDiv w:val="1"/>
      <w:marLeft w:val="0"/>
      <w:marRight w:val="0"/>
      <w:marTop w:val="0"/>
      <w:marBottom w:val="0"/>
      <w:divBdr>
        <w:top w:val="none" w:sz="0" w:space="0" w:color="auto"/>
        <w:left w:val="none" w:sz="0" w:space="0" w:color="auto"/>
        <w:bottom w:val="none" w:sz="0" w:space="0" w:color="auto"/>
        <w:right w:val="none" w:sz="0" w:space="0" w:color="auto"/>
      </w:divBdr>
    </w:div>
    <w:div w:id="1053694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C733A-6518-B34D-AEBB-0DE47785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21</Pages>
  <Words>14798</Words>
  <Characters>81394</Characters>
  <Application>Microsoft Office Word</Application>
  <DocSecurity>0</DocSecurity>
  <Lines>678</Lines>
  <Paragraphs>191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FERNANDO CUEVAS RIOS</dc:creator>
  <cp:keywords/>
  <dc:description/>
  <cp:lastModifiedBy>JAVIER FERNANDO CUEVAS RIOS</cp:lastModifiedBy>
  <cp:revision>8</cp:revision>
  <dcterms:created xsi:type="dcterms:W3CDTF">2022-12-14T16:09:00Z</dcterms:created>
  <dcterms:modified xsi:type="dcterms:W3CDTF">2022-12-15T21:06:00Z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2af84a67-296b-30c7-83e9-777824dbfc24</vt:lpwstr>
  </property>
  <property fmtid="{D5CDD505-2E9C-101B-9397-08002B2CF9AE}" pid="24" name="Mendeley Citation Style_1">
    <vt:lpwstr>http://www.zotero.org/styles/apa</vt:lpwstr>
  </property>
</Properties>
</file>