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5542" w14:textId="0C82B99D" w:rsidR="00C93E3E" w:rsidRPr="00DB79F4" w:rsidRDefault="00EA4305" w:rsidP="00C93E3E">
      <w:pPr>
        <w:spacing w:before="240" w:after="240" w:line="360" w:lineRule="auto"/>
        <w:jc w:val="right"/>
        <w:rPr>
          <w:rFonts w:eastAsia="Arial"/>
          <w:b/>
          <w:sz w:val="32"/>
        </w:rPr>
      </w:pPr>
      <w:r w:rsidRPr="009265EB">
        <w:rPr>
          <w:b/>
          <w:bCs/>
          <w:i/>
          <w:iCs/>
          <w:color w:val="000000" w:themeColor="text1"/>
        </w:rPr>
        <w:t>https://doi.org/10.23913/ride.v13i25.1294</w:t>
      </w:r>
    </w:p>
    <w:p w14:paraId="72E0554B" w14:textId="5AE964AD" w:rsidR="00C93E3E" w:rsidRPr="00693617" w:rsidRDefault="00C93E3E" w:rsidP="00C93E3E">
      <w:pPr>
        <w:spacing w:before="240" w:after="240" w:line="360" w:lineRule="auto"/>
        <w:jc w:val="right"/>
        <w:rPr>
          <w:rFonts w:eastAsia="Arial"/>
          <w:b/>
          <w:sz w:val="32"/>
        </w:rPr>
      </w:pPr>
      <w:r w:rsidRPr="00693617">
        <w:rPr>
          <w:b/>
          <w:bCs/>
          <w:i/>
          <w:iCs/>
          <w:color w:val="000000" w:themeColor="text1"/>
        </w:rPr>
        <w:t>Artículos científicos</w:t>
      </w:r>
    </w:p>
    <w:p w14:paraId="6C7893D8" w14:textId="76C4B1A7" w:rsidR="00531DC4" w:rsidRPr="00693617" w:rsidRDefault="00136D25" w:rsidP="00C93E3E">
      <w:pPr>
        <w:spacing w:line="276" w:lineRule="auto"/>
        <w:jc w:val="right"/>
        <w:rPr>
          <w:rFonts w:ascii="Calibri" w:hAnsi="Calibri" w:cs="Calibri"/>
          <w:b/>
          <w:color w:val="000000" w:themeColor="text1"/>
          <w:sz w:val="32"/>
          <w:szCs w:val="32"/>
        </w:rPr>
      </w:pPr>
      <w:r w:rsidRPr="00693617">
        <w:rPr>
          <w:rFonts w:ascii="Calibri" w:hAnsi="Calibri" w:cs="Calibri"/>
          <w:b/>
          <w:color w:val="000000" w:themeColor="text1"/>
          <w:sz w:val="32"/>
          <w:szCs w:val="32"/>
        </w:rPr>
        <w:t>L</w:t>
      </w:r>
      <w:r w:rsidR="00531DC4" w:rsidRPr="00693617">
        <w:rPr>
          <w:rFonts w:ascii="Calibri" w:hAnsi="Calibri" w:cs="Calibri"/>
          <w:b/>
          <w:color w:val="000000" w:themeColor="text1"/>
          <w:sz w:val="32"/>
          <w:szCs w:val="32"/>
        </w:rPr>
        <w:t xml:space="preserve">as </w:t>
      </w:r>
      <w:r w:rsidR="000810D7" w:rsidRPr="00693617">
        <w:rPr>
          <w:rFonts w:ascii="Calibri" w:hAnsi="Calibri" w:cs="Calibri"/>
          <w:b/>
          <w:color w:val="000000" w:themeColor="text1"/>
          <w:sz w:val="32"/>
          <w:szCs w:val="32"/>
        </w:rPr>
        <w:t>l</w:t>
      </w:r>
      <w:r w:rsidR="00531DC4" w:rsidRPr="00693617">
        <w:rPr>
          <w:rFonts w:ascii="Calibri" w:hAnsi="Calibri" w:cs="Calibri"/>
          <w:b/>
          <w:color w:val="000000" w:themeColor="text1"/>
          <w:sz w:val="32"/>
          <w:szCs w:val="32"/>
        </w:rPr>
        <w:t>icenciatura</w:t>
      </w:r>
      <w:r w:rsidR="003876D2" w:rsidRPr="00693617">
        <w:rPr>
          <w:rFonts w:ascii="Calibri" w:hAnsi="Calibri" w:cs="Calibri"/>
          <w:b/>
          <w:color w:val="000000" w:themeColor="text1"/>
          <w:sz w:val="32"/>
          <w:szCs w:val="32"/>
        </w:rPr>
        <w:t>s</w:t>
      </w:r>
      <w:r w:rsidR="00531DC4" w:rsidRPr="00693617">
        <w:rPr>
          <w:rFonts w:ascii="Calibri" w:hAnsi="Calibri" w:cs="Calibri"/>
          <w:b/>
          <w:color w:val="000000" w:themeColor="text1"/>
          <w:sz w:val="32"/>
          <w:szCs w:val="32"/>
        </w:rPr>
        <w:t xml:space="preserve"> de </w:t>
      </w:r>
      <w:r w:rsidR="000810D7" w:rsidRPr="00693617">
        <w:rPr>
          <w:rFonts w:ascii="Calibri" w:hAnsi="Calibri" w:cs="Calibri"/>
          <w:b/>
          <w:color w:val="000000" w:themeColor="text1"/>
          <w:sz w:val="32"/>
          <w:szCs w:val="32"/>
        </w:rPr>
        <w:t>c</w:t>
      </w:r>
      <w:r w:rsidR="00531DC4" w:rsidRPr="00693617">
        <w:rPr>
          <w:rFonts w:ascii="Calibri" w:hAnsi="Calibri" w:cs="Calibri"/>
          <w:b/>
          <w:color w:val="000000" w:themeColor="text1"/>
          <w:sz w:val="32"/>
          <w:szCs w:val="32"/>
        </w:rPr>
        <w:t xml:space="preserve">iencias </w:t>
      </w:r>
      <w:r w:rsidR="000810D7" w:rsidRPr="00693617">
        <w:rPr>
          <w:rFonts w:ascii="Calibri" w:hAnsi="Calibri" w:cs="Calibri"/>
          <w:b/>
          <w:color w:val="000000" w:themeColor="text1"/>
          <w:sz w:val="32"/>
          <w:szCs w:val="32"/>
        </w:rPr>
        <w:t>a</w:t>
      </w:r>
      <w:r w:rsidR="00531DC4" w:rsidRPr="00693617">
        <w:rPr>
          <w:rFonts w:ascii="Calibri" w:hAnsi="Calibri" w:cs="Calibri"/>
          <w:b/>
          <w:color w:val="000000" w:themeColor="text1"/>
          <w:sz w:val="32"/>
          <w:szCs w:val="32"/>
        </w:rPr>
        <w:t>mbientales en México y los Objetivos del Desarrollo Sostenible</w:t>
      </w:r>
    </w:p>
    <w:p w14:paraId="68CCBA94" w14:textId="482345BA" w:rsidR="00115AF0" w:rsidRPr="00DB072D" w:rsidRDefault="00C93E3E" w:rsidP="00C93E3E">
      <w:pPr>
        <w:spacing w:line="276" w:lineRule="auto"/>
        <w:jc w:val="right"/>
        <w:rPr>
          <w:rFonts w:ascii="Calibri" w:hAnsi="Calibri" w:cs="Calibri"/>
          <w:b/>
          <w:i/>
          <w:iCs/>
          <w:color w:val="000000" w:themeColor="text1"/>
          <w:sz w:val="28"/>
          <w:szCs w:val="28"/>
          <w:lang w:val="en-US"/>
        </w:rPr>
      </w:pPr>
      <w:r w:rsidRPr="00B94D4A">
        <w:rPr>
          <w:rFonts w:ascii="Calibri" w:hAnsi="Calibri" w:cs="Calibri"/>
          <w:b/>
          <w:i/>
          <w:iCs/>
          <w:color w:val="000000" w:themeColor="text1"/>
          <w:sz w:val="28"/>
          <w:szCs w:val="28"/>
          <w:lang w:val="en-US"/>
        </w:rPr>
        <w:br/>
      </w:r>
      <w:r w:rsidR="003213D8" w:rsidRPr="00DB072D">
        <w:rPr>
          <w:rFonts w:ascii="Calibri" w:hAnsi="Calibri" w:cs="Calibri"/>
          <w:b/>
          <w:i/>
          <w:iCs/>
          <w:color w:val="000000" w:themeColor="text1"/>
          <w:sz w:val="28"/>
          <w:szCs w:val="28"/>
          <w:lang w:val="en-US"/>
        </w:rPr>
        <w:t>The Bachelor's Degrees in Environmental Sciences in Mexico and the Sustainable Development Goals</w:t>
      </w:r>
    </w:p>
    <w:p w14:paraId="60A0CFF1" w14:textId="0C36CFF5" w:rsidR="00C93E3E" w:rsidRPr="00693617" w:rsidRDefault="00C93E3E" w:rsidP="00C93E3E">
      <w:pPr>
        <w:spacing w:line="276" w:lineRule="auto"/>
        <w:jc w:val="right"/>
        <w:rPr>
          <w:rFonts w:ascii="Calibri" w:hAnsi="Calibri" w:cs="Calibri"/>
          <w:b/>
          <w:i/>
          <w:iCs/>
          <w:color w:val="000000" w:themeColor="text1"/>
          <w:sz w:val="28"/>
          <w:szCs w:val="28"/>
        </w:rPr>
      </w:pPr>
      <w:r w:rsidRPr="00B94D4A">
        <w:rPr>
          <w:rFonts w:ascii="Calibri" w:hAnsi="Calibri" w:cs="Calibri"/>
          <w:b/>
          <w:i/>
          <w:iCs/>
          <w:color w:val="000000" w:themeColor="text1"/>
          <w:sz w:val="28"/>
          <w:szCs w:val="28"/>
          <w:lang w:val="en-US"/>
        </w:rPr>
        <w:br/>
      </w:r>
      <w:proofErr w:type="spellStart"/>
      <w:r w:rsidRPr="00693617">
        <w:rPr>
          <w:rFonts w:ascii="Calibri" w:hAnsi="Calibri" w:cs="Calibri"/>
          <w:b/>
          <w:i/>
          <w:iCs/>
          <w:color w:val="000000" w:themeColor="text1"/>
          <w:sz w:val="28"/>
          <w:szCs w:val="28"/>
        </w:rPr>
        <w:t>Graduações</w:t>
      </w:r>
      <w:proofErr w:type="spellEnd"/>
      <w:r w:rsidRPr="00693617">
        <w:rPr>
          <w:rFonts w:ascii="Calibri" w:hAnsi="Calibri" w:cs="Calibri"/>
          <w:b/>
          <w:i/>
          <w:iCs/>
          <w:color w:val="000000" w:themeColor="text1"/>
          <w:sz w:val="28"/>
          <w:szCs w:val="28"/>
        </w:rPr>
        <w:t xml:space="preserve"> em </w:t>
      </w:r>
      <w:proofErr w:type="spellStart"/>
      <w:r w:rsidRPr="00693617">
        <w:rPr>
          <w:rFonts w:ascii="Calibri" w:hAnsi="Calibri" w:cs="Calibri"/>
          <w:b/>
          <w:i/>
          <w:iCs/>
          <w:color w:val="000000" w:themeColor="text1"/>
          <w:sz w:val="28"/>
          <w:szCs w:val="28"/>
        </w:rPr>
        <w:t>ciências</w:t>
      </w:r>
      <w:proofErr w:type="spellEnd"/>
      <w:r w:rsidRPr="00693617">
        <w:rPr>
          <w:rFonts w:ascii="Calibri" w:hAnsi="Calibri" w:cs="Calibri"/>
          <w:b/>
          <w:i/>
          <w:iCs/>
          <w:color w:val="000000" w:themeColor="text1"/>
          <w:sz w:val="28"/>
          <w:szCs w:val="28"/>
        </w:rPr>
        <w:t xml:space="preserve"> </w:t>
      </w:r>
      <w:proofErr w:type="spellStart"/>
      <w:r w:rsidRPr="00693617">
        <w:rPr>
          <w:rFonts w:ascii="Calibri" w:hAnsi="Calibri" w:cs="Calibri"/>
          <w:b/>
          <w:i/>
          <w:iCs/>
          <w:color w:val="000000" w:themeColor="text1"/>
          <w:sz w:val="28"/>
          <w:szCs w:val="28"/>
        </w:rPr>
        <w:t>ambientais</w:t>
      </w:r>
      <w:proofErr w:type="spellEnd"/>
      <w:r w:rsidRPr="00693617">
        <w:rPr>
          <w:rFonts w:ascii="Calibri" w:hAnsi="Calibri" w:cs="Calibri"/>
          <w:b/>
          <w:i/>
          <w:iCs/>
          <w:color w:val="000000" w:themeColor="text1"/>
          <w:sz w:val="28"/>
          <w:szCs w:val="28"/>
        </w:rPr>
        <w:t xml:space="preserve"> no México </w:t>
      </w:r>
      <w:proofErr w:type="gramStart"/>
      <w:r w:rsidRPr="00693617">
        <w:rPr>
          <w:rFonts w:ascii="Calibri" w:hAnsi="Calibri" w:cs="Calibri"/>
          <w:b/>
          <w:i/>
          <w:iCs/>
          <w:color w:val="000000" w:themeColor="text1"/>
          <w:sz w:val="28"/>
          <w:szCs w:val="28"/>
        </w:rPr>
        <w:t>e</w:t>
      </w:r>
      <w:proofErr w:type="gramEnd"/>
      <w:r w:rsidRPr="00693617">
        <w:rPr>
          <w:rFonts w:ascii="Calibri" w:hAnsi="Calibri" w:cs="Calibri"/>
          <w:b/>
          <w:i/>
          <w:iCs/>
          <w:color w:val="000000" w:themeColor="text1"/>
          <w:sz w:val="28"/>
          <w:szCs w:val="28"/>
        </w:rPr>
        <w:t xml:space="preserve"> os Objetivos de </w:t>
      </w:r>
      <w:proofErr w:type="spellStart"/>
      <w:r w:rsidRPr="00693617">
        <w:rPr>
          <w:rFonts w:ascii="Calibri" w:hAnsi="Calibri" w:cs="Calibri"/>
          <w:b/>
          <w:i/>
          <w:iCs/>
          <w:color w:val="000000" w:themeColor="text1"/>
          <w:sz w:val="28"/>
          <w:szCs w:val="28"/>
        </w:rPr>
        <w:t>Desenvolvimento</w:t>
      </w:r>
      <w:proofErr w:type="spellEnd"/>
      <w:r w:rsidRPr="00693617">
        <w:rPr>
          <w:rFonts w:ascii="Calibri" w:hAnsi="Calibri" w:cs="Calibri"/>
          <w:b/>
          <w:i/>
          <w:iCs/>
          <w:color w:val="000000" w:themeColor="text1"/>
          <w:sz w:val="28"/>
          <w:szCs w:val="28"/>
        </w:rPr>
        <w:t xml:space="preserve"> </w:t>
      </w:r>
      <w:proofErr w:type="spellStart"/>
      <w:r w:rsidRPr="00693617">
        <w:rPr>
          <w:rFonts w:ascii="Calibri" w:hAnsi="Calibri" w:cs="Calibri"/>
          <w:b/>
          <w:i/>
          <w:iCs/>
          <w:color w:val="000000" w:themeColor="text1"/>
          <w:sz w:val="28"/>
          <w:szCs w:val="28"/>
        </w:rPr>
        <w:t>Sustentável</w:t>
      </w:r>
      <w:proofErr w:type="spellEnd"/>
    </w:p>
    <w:p w14:paraId="111EBC60" w14:textId="77777777" w:rsidR="002D645F" w:rsidRPr="00693617" w:rsidRDefault="002D645F" w:rsidP="00602020">
      <w:pPr>
        <w:spacing w:line="360" w:lineRule="auto"/>
        <w:jc w:val="center"/>
        <w:rPr>
          <w:b/>
        </w:rPr>
      </w:pPr>
    </w:p>
    <w:p w14:paraId="61F3AC19" w14:textId="77777777" w:rsidR="00BA560A" w:rsidRPr="00DB072D" w:rsidRDefault="00BA560A" w:rsidP="00BA560A">
      <w:pPr>
        <w:jc w:val="right"/>
        <w:rPr>
          <w:rFonts w:asciiTheme="majorHAnsi" w:eastAsiaTheme="minorHAnsi" w:hAnsiTheme="majorHAnsi" w:cstheme="majorHAnsi"/>
          <w:b/>
          <w:u w:color="000000"/>
          <w:lang w:val="es-ES_tradnl" w:eastAsia="es-ES_tradnl"/>
        </w:rPr>
      </w:pPr>
      <w:r w:rsidRPr="00DB072D">
        <w:rPr>
          <w:rFonts w:asciiTheme="majorHAnsi" w:eastAsiaTheme="minorHAnsi" w:hAnsiTheme="majorHAnsi" w:cstheme="majorHAnsi"/>
          <w:b/>
          <w:u w:color="000000"/>
          <w:lang w:val="es-ES_tradnl" w:eastAsia="es-ES_tradnl"/>
        </w:rPr>
        <w:t>Alejandro Juárez Agis</w:t>
      </w:r>
    </w:p>
    <w:p w14:paraId="5C1E19B7" w14:textId="77777777" w:rsidR="00BA560A" w:rsidRPr="00EC1295" w:rsidRDefault="00BA560A" w:rsidP="00BA560A">
      <w:pPr>
        <w:jc w:val="right"/>
        <w:rPr>
          <w:b/>
          <w:bCs/>
          <w:lang w:val="es-ES"/>
        </w:rPr>
      </w:pPr>
      <w:r w:rsidRPr="00EC1295">
        <w:rPr>
          <w:lang w:val="es-ES"/>
        </w:rPr>
        <w:t>Universidad Autónoma de Guerrero, México</w:t>
      </w:r>
    </w:p>
    <w:p w14:paraId="09CD6B22" w14:textId="77777777" w:rsidR="00BA560A" w:rsidRPr="00DB072D" w:rsidRDefault="00BA560A" w:rsidP="00BA560A">
      <w:pPr>
        <w:jc w:val="right"/>
        <w:rPr>
          <w:rFonts w:asciiTheme="majorHAnsi" w:hAnsiTheme="majorHAnsi" w:cstheme="majorHAnsi"/>
          <w:color w:val="FF0000"/>
          <w:lang w:val="es-ES"/>
        </w:rPr>
      </w:pPr>
      <w:r w:rsidRPr="00DB072D">
        <w:rPr>
          <w:rFonts w:asciiTheme="majorHAnsi" w:hAnsiTheme="majorHAnsi" w:cstheme="majorHAnsi"/>
          <w:color w:val="FF0000"/>
          <w:lang w:val="es-ES"/>
        </w:rPr>
        <w:t>13457@uagro.mx</w:t>
      </w:r>
    </w:p>
    <w:p w14:paraId="2893AF2D" w14:textId="62EBEEAA" w:rsidR="00BA560A" w:rsidRPr="00EC1295" w:rsidRDefault="001566D4" w:rsidP="00BA560A">
      <w:pPr>
        <w:jc w:val="right"/>
        <w:rPr>
          <w:lang w:val="es-ES"/>
        </w:rPr>
      </w:pPr>
      <w:r w:rsidRPr="00EC1295">
        <w:rPr>
          <w:lang w:val="es-ES"/>
        </w:rPr>
        <w:t>https://orcid.org/0000-0001-8839-112</w:t>
      </w:r>
      <w:r>
        <w:rPr>
          <w:lang w:val="es-ES"/>
        </w:rPr>
        <w:t>X</w:t>
      </w:r>
    </w:p>
    <w:p w14:paraId="44B41130" w14:textId="77777777" w:rsidR="00BA560A" w:rsidRPr="00EC1295" w:rsidRDefault="00BA560A" w:rsidP="00BA560A">
      <w:pPr>
        <w:jc w:val="right"/>
        <w:rPr>
          <w:lang w:val="es-ES"/>
        </w:rPr>
      </w:pPr>
    </w:p>
    <w:p w14:paraId="4B042EFC" w14:textId="77777777" w:rsidR="00BA560A" w:rsidRPr="00DB072D" w:rsidRDefault="00BA560A" w:rsidP="00BA560A">
      <w:pPr>
        <w:jc w:val="right"/>
        <w:rPr>
          <w:rFonts w:asciiTheme="majorHAnsi" w:eastAsiaTheme="minorHAnsi" w:hAnsiTheme="majorHAnsi" w:cstheme="majorHAnsi"/>
          <w:b/>
          <w:u w:color="000000"/>
          <w:lang w:val="es-ES_tradnl" w:eastAsia="es-ES_tradnl"/>
        </w:rPr>
      </w:pPr>
      <w:proofErr w:type="spellStart"/>
      <w:r w:rsidRPr="00DB072D">
        <w:rPr>
          <w:rFonts w:asciiTheme="majorHAnsi" w:eastAsiaTheme="minorHAnsi" w:hAnsiTheme="majorHAnsi" w:cstheme="majorHAnsi"/>
          <w:b/>
          <w:u w:color="000000"/>
          <w:lang w:val="es-ES_tradnl" w:eastAsia="es-ES_tradnl"/>
        </w:rPr>
        <w:t>Silberio</w:t>
      </w:r>
      <w:proofErr w:type="spellEnd"/>
      <w:r w:rsidRPr="00DB072D">
        <w:rPr>
          <w:rFonts w:asciiTheme="majorHAnsi" w:eastAsiaTheme="minorHAnsi" w:hAnsiTheme="majorHAnsi" w:cstheme="majorHAnsi"/>
          <w:b/>
          <w:u w:color="000000"/>
          <w:lang w:val="es-ES_tradnl" w:eastAsia="es-ES_tradnl"/>
        </w:rPr>
        <w:t xml:space="preserve"> García Sánchez</w:t>
      </w:r>
    </w:p>
    <w:p w14:paraId="7A8B5D7F" w14:textId="77777777" w:rsidR="00BA560A" w:rsidRPr="00EC1295" w:rsidRDefault="00BA560A" w:rsidP="00BA560A">
      <w:pPr>
        <w:jc w:val="right"/>
        <w:rPr>
          <w:b/>
          <w:bCs/>
          <w:lang w:val="es-ES"/>
        </w:rPr>
      </w:pPr>
      <w:r w:rsidRPr="00EC1295">
        <w:rPr>
          <w:lang w:val="es-ES"/>
        </w:rPr>
        <w:t>Universidad Autónoma de Guerrero, México</w:t>
      </w:r>
    </w:p>
    <w:p w14:paraId="4F8EDD2D" w14:textId="77777777" w:rsidR="00BA560A" w:rsidRPr="00DB072D" w:rsidRDefault="00BA560A" w:rsidP="00BA560A">
      <w:pPr>
        <w:jc w:val="right"/>
        <w:rPr>
          <w:rFonts w:asciiTheme="majorHAnsi" w:hAnsiTheme="majorHAnsi" w:cstheme="majorHAnsi"/>
        </w:rPr>
      </w:pPr>
      <w:r w:rsidRPr="00DB072D">
        <w:rPr>
          <w:rFonts w:asciiTheme="majorHAnsi" w:hAnsiTheme="majorHAnsi" w:cstheme="majorHAnsi"/>
          <w:color w:val="FF0000"/>
          <w:lang w:val="es-ES"/>
        </w:rPr>
        <w:t>silberio_garcia134@hotmail.com</w:t>
      </w:r>
    </w:p>
    <w:p w14:paraId="36C7F3EB" w14:textId="77777777" w:rsidR="00BA560A" w:rsidRPr="00EC1295" w:rsidRDefault="00BA560A" w:rsidP="00BA560A">
      <w:pPr>
        <w:jc w:val="right"/>
        <w:rPr>
          <w:lang w:val="es-ES"/>
        </w:rPr>
      </w:pPr>
      <w:r w:rsidRPr="00EC1295">
        <w:rPr>
          <w:lang w:val="es-ES"/>
        </w:rPr>
        <w:t>https://orcid.org/0000-0002-3641-3267</w:t>
      </w:r>
    </w:p>
    <w:p w14:paraId="2FE55FC7" w14:textId="77777777" w:rsidR="00BA560A" w:rsidRPr="00EC1295" w:rsidRDefault="00BA560A" w:rsidP="00BA560A">
      <w:pPr>
        <w:jc w:val="right"/>
        <w:rPr>
          <w:lang w:val="es-ES"/>
        </w:rPr>
      </w:pPr>
    </w:p>
    <w:p w14:paraId="0D98343B" w14:textId="77777777" w:rsidR="00BA560A" w:rsidRPr="00DB072D" w:rsidRDefault="00BA560A" w:rsidP="00BA560A">
      <w:pPr>
        <w:jc w:val="right"/>
        <w:rPr>
          <w:rFonts w:asciiTheme="majorHAnsi" w:eastAsiaTheme="minorHAnsi" w:hAnsiTheme="majorHAnsi" w:cstheme="majorHAnsi"/>
          <w:b/>
          <w:u w:color="000000"/>
          <w:lang w:val="es-ES_tradnl" w:eastAsia="es-ES_tradnl"/>
        </w:rPr>
      </w:pPr>
      <w:proofErr w:type="spellStart"/>
      <w:r w:rsidRPr="00DB072D">
        <w:rPr>
          <w:rFonts w:asciiTheme="majorHAnsi" w:eastAsiaTheme="minorHAnsi" w:hAnsiTheme="majorHAnsi" w:cstheme="majorHAnsi"/>
          <w:b/>
          <w:u w:color="000000"/>
          <w:lang w:val="es-ES_tradnl" w:eastAsia="es-ES_tradnl"/>
        </w:rPr>
        <w:t>Branly</w:t>
      </w:r>
      <w:proofErr w:type="spellEnd"/>
      <w:r w:rsidRPr="00DB072D">
        <w:rPr>
          <w:rFonts w:asciiTheme="majorHAnsi" w:eastAsiaTheme="minorHAnsi" w:hAnsiTheme="majorHAnsi" w:cstheme="majorHAnsi"/>
          <w:b/>
          <w:u w:color="000000"/>
          <w:lang w:val="es-ES_tradnl" w:eastAsia="es-ES_tradnl"/>
        </w:rPr>
        <w:t xml:space="preserve"> Olivier Salome</w:t>
      </w:r>
    </w:p>
    <w:p w14:paraId="2318743B" w14:textId="77777777" w:rsidR="00BA560A" w:rsidRPr="00EC1295" w:rsidRDefault="00BA560A" w:rsidP="00BA560A">
      <w:pPr>
        <w:jc w:val="right"/>
        <w:rPr>
          <w:b/>
          <w:bCs/>
          <w:lang w:val="es-ES"/>
        </w:rPr>
      </w:pPr>
      <w:r w:rsidRPr="00EC1295">
        <w:rPr>
          <w:lang w:val="es-ES"/>
        </w:rPr>
        <w:t>Universidad Autónoma de Guerrero, México</w:t>
      </w:r>
    </w:p>
    <w:p w14:paraId="7C2FC922" w14:textId="77777777" w:rsidR="00BA560A" w:rsidRPr="00DB072D" w:rsidRDefault="00BA560A" w:rsidP="00BA560A">
      <w:pPr>
        <w:jc w:val="right"/>
        <w:rPr>
          <w:rFonts w:asciiTheme="majorHAnsi" w:hAnsiTheme="majorHAnsi" w:cstheme="majorHAnsi"/>
          <w:color w:val="FF0000"/>
          <w:lang w:val="es-ES"/>
        </w:rPr>
      </w:pPr>
      <w:r w:rsidRPr="00DB072D">
        <w:rPr>
          <w:rFonts w:asciiTheme="majorHAnsi" w:hAnsiTheme="majorHAnsi" w:cstheme="majorHAnsi"/>
          <w:color w:val="FF0000"/>
          <w:lang w:val="es-ES"/>
        </w:rPr>
        <w:t>branlyos@gmail.com</w:t>
      </w:r>
    </w:p>
    <w:p w14:paraId="5044050D" w14:textId="77777777" w:rsidR="00BA560A" w:rsidRPr="00EC1295" w:rsidRDefault="00BA560A" w:rsidP="00BA560A">
      <w:pPr>
        <w:jc w:val="right"/>
        <w:rPr>
          <w:lang w:val="es-ES"/>
        </w:rPr>
      </w:pPr>
      <w:r w:rsidRPr="00EC1295">
        <w:rPr>
          <w:lang w:val="es-ES"/>
        </w:rPr>
        <w:t>https://orcid.org/0000-0003-0021-1767</w:t>
      </w:r>
    </w:p>
    <w:p w14:paraId="5C82AC8C" w14:textId="77777777" w:rsidR="00BA560A" w:rsidRPr="00EC1295" w:rsidRDefault="00BA560A" w:rsidP="00BA560A">
      <w:pPr>
        <w:jc w:val="right"/>
        <w:rPr>
          <w:rFonts w:eastAsiaTheme="minorHAnsi"/>
          <w:b/>
          <w:u w:color="000000"/>
          <w:lang w:val="es-ES_tradnl" w:eastAsia="es-ES_tradnl"/>
        </w:rPr>
      </w:pPr>
    </w:p>
    <w:p w14:paraId="1C22551F" w14:textId="77777777" w:rsidR="00BA560A" w:rsidRPr="00DB072D" w:rsidRDefault="00BA560A" w:rsidP="00BA560A">
      <w:pPr>
        <w:jc w:val="right"/>
        <w:rPr>
          <w:rFonts w:asciiTheme="majorHAnsi" w:eastAsiaTheme="minorHAnsi" w:hAnsiTheme="majorHAnsi" w:cstheme="majorHAnsi"/>
          <w:b/>
          <w:u w:color="000000"/>
          <w:lang w:val="es-ES_tradnl" w:eastAsia="es-ES_tradnl"/>
        </w:rPr>
      </w:pPr>
      <w:r w:rsidRPr="00DB072D">
        <w:rPr>
          <w:rFonts w:asciiTheme="majorHAnsi" w:eastAsiaTheme="minorHAnsi" w:hAnsiTheme="majorHAnsi" w:cstheme="majorHAnsi"/>
          <w:b/>
          <w:u w:color="000000"/>
          <w:lang w:val="es-ES_tradnl" w:eastAsia="es-ES_tradnl"/>
        </w:rPr>
        <w:t>Jacqueline Zeferino Torres</w:t>
      </w:r>
    </w:p>
    <w:p w14:paraId="6C284D11" w14:textId="77777777" w:rsidR="00BA560A" w:rsidRPr="00EC1295" w:rsidRDefault="00BA560A" w:rsidP="00BA560A">
      <w:pPr>
        <w:jc w:val="right"/>
        <w:rPr>
          <w:b/>
          <w:bCs/>
          <w:lang w:val="es-ES"/>
        </w:rPr>
      </w:pPr>
      <w:r w:rsidRPr="00EC1295">
        <w:rPr>
          <w:lang w:val="es-ES"/>
        </w:rPr>
        <w:t>Universidad Autónoma de Guerrero, México</w:t>
      </w:r>
    </w:p>
    <w:p w14:paraId="612177F7" w14:textId="77777777" w:rsidR="00BA560A" w:rsidRPr="00DB072D" w:rsidRDefault="00BA560A" w:rsidP="00BA560A">
      <w:pPr>
        <w:jc w:val="right"/>
        <w:rPr>
          <w:rFonts w:asciiTheme="majorHAnsi" w:hAnsiTheme="majorHAnsi" w:cstheme="majorHAnsi"/>
          <w:color w:val="FF0000"/>
          <w:lang w:val="es-ES"/>
        </w:rPr>
      </w:pPr>
      <w:r w:rsidRPr="00DB072D">
        <w:rPr>
          <w:rFonts w:asciiTheme="majorHAnsi" w:hAnsiTheme="majorHAnsi" w:cstheme="majorHAnsi"/>
          <w:color w:val="FF0000"/>
          <w:lang w:val="es-ES"/>
        </w:rPr>
        <w:t>jackyezt@gmail.com</w:t>
      </w:r>
    </w:p>
    <w:p w14:paraId="5C04230F" w14:textId="77777777" w:rsidR="00BA560A" w:rsidRPr="00EC1295" w:rsidRDefault="00BA560A" w:rsidP="00BA560A">
      <w:pPr>
        <w:jc w:val="right"/>
        <w:rPr>
          <w:lang w:val="es-ES"/>
        </w:rPr>
      </w:pPr>
      <w:r w:rsidRPr="00EC1295">
        <w:rPr>
          <w:lang w:val="es-ES"/>
        </w:rPr>
        <w:t>https://orcid.org/0000-0001-5312-470X</w:t>
      </w:r>
    </w:p>
    <w:p w14:paraId="25C1D89B" w14:textId="77777777" w:rsidR="00BA560A" w:rsidRPr="00EC1295" w:rsidRDefault="00BA560A" w:rsidP="00BA560A">
      <w:pPr>
        <w:jc w:val="right"/>
        <w:rPr>
          <w:lang w:val="es-ES"/>
        </w:rPr>
      </w:pPr>
    </w:p>
    <w:p w14:paraId="189F8A34" w14:textId="77777777" w:rsidR="00BA560A" w:rsidRPr="00DB072D" w:rsidRDefault="00BA560A" w:rsidP="00BA560A">
      <w:pPr>
        <w:jc w:val="right"/>
        <w:rPr>
          <w:rFonts w:asciiTheme="majorHAnsi" w:eastAsiaTheme="minorHAnsi" w:hAnsiTheme="majorHAnsi" w:cstheme="majorHAnsi"/>
          <w:b/>
          <w:u w:color="000000"/>
          <w:lang w:val="es-ES_tradnl" w:eastAsia="es-ES_tradnl"/>
        </w:rPr>
      </w:pPr>
      <w:r w:rsidRPr="00DB072D">
        <w:rPr>
          <w:rFonts w:asciiTheme="majorHAnsi" w:eastAsiaTheme="minorHAnsi" w:hAnsiTheme="majorHAnsi" w:cstheme="majorHAnsi"/>
          <w:b/>
          <w:u w:color="000000"/>
          <w:lang w:val="es-ES_tradnl" w:eastAsia="es-ES_tradnl"/>
        </w:rPr>
        <w:t>Mayra Rivas González</w:t>
      </w:r>
    </w:p>
    <w:p w14:paraId="3B85A2D7" w14:textId="77777777" w:rsidR="00BA560A" w:rsidRPr="00EC1295" w:rsidRDefault="00BA560A" w:rsidP="00BA560A">
      <w:pPr>
        <w:jc w:val="right"/>
        <w:rPr>
          <w:b/>
          <w:bCs/>
          <w:lang w:val="es-ES"/>
        </w:rPr>
      </w:pPr>
      <w:r w:rsidRPr="00EC1295">
        <w:rPr>
          <w:lang w:val="es-ES"/>
        </w:rPr>
        <w:t>Universidad Autónoma de Guerrero, México</w:t>
      </w:r>
    </w:p>
    <w:p w14:paraId="10C4E38E" w14:textId="77777777" w:rsidR="00BA560A" w:rsidRPr="00DB072D" w:rsidRDefault="00BA560A" w:rsidP="00BA560A">
      <w:pPr>
        <w:jc w:val="right"/>
        <w:rPr>
          <w:rFonts w:asciiTheme="majorHAnsi" w:hAnsiTheme="majorHAnsi" w:cstheme="majorHAnsi"/>
          <w:lang w:val="es-ES"/>
        </w:rPr>
      </w:pPr>
      <w:r w:rsidRPr="00DB072D">
        <w:rPr>
          <w:rFonts w:asciiTheme="majorHAnsi" w:hAnsiTheme="majorHAnsi" w:cstheme="majorHAnsi"/>
          <w:color w:val="FF0000"/>
          <w:lang w:val="es-ES"/>
        </w:rPr>
        <w:t>mrivasg@live.com.mx</w:t>
      </w:r>
    </w:p>
    <w:p w14:paraId="16884AB1" w14:textId="17714D7B" w:rsidR="00C93E3E" w:rsidRPr="00DB072D" w:rsidRDefault="00BA560A" w:rsidP="00BA560A">
      <w:pPr>
        <w:spacing w:line="276" w:lineRule="auto"/>
        <w:jc w:val="right"/>
        <w:rPr>
          <w:lang w:val="es-ES"/>
        </w:rPr>
      </w:pPr>
      <w:r w:rsidRPr="00DB072D">
        <w:rPr>
          <w:lang w:val="es-ES"/>
        </w:rPr>
        <w:t>https://orcid.org/0000-0002-2115-8152</w:t>
      </w:r>
    </w:p>
    <w:p w14:paraId="616DD0B1" w14:textId="77777777" w:rsidR="00BA560A" w:rsidRPr="00693617" w:rsidRDefault="00BA560A" w:rsidP="00BA560A">
      <w:pPr>
        <w:spacing w:line="276" w:lineRule="auto"/>
        <w:jc w:val="right"/>
      </w:pPr>
    </w:p>
    <w:p w14:paraId="51C6647B" w14:textId="3B87A006" w:rsidR="00C93E3E" w:rsidRPr="00693617" w:rsidRDefault="00C93E3E" w:rsidP="00BA560A">
      <w:pPr>
        <w:spacing w:line="276" w:lineRule="auto"/>
        <w:jc w:val="right"/>
        <w:rPr>
          <w:rFonts w:eastAsiaTheme="minorHAnsi"/>
          <w:bCs/>
          <w:u w:color="000000"/>
          <w:lang w:eastAsia="es-ES_tradnl"/>
        </w:rPr>
      </w:pPr>
      <w:r w:rsidRPr="00693617">
        <w:rPr>
          <w:rFonts w:eastAsiaTheme="minorHAnsi"/>
          <w:bCs/>
          <w:u w:color="000000"/>
          <w:lang w:eastAsia="es-ES_tradnl"/>
        </w:rPr>
        <w:t>* Autor de Correspondencia</w:t>
      </w:r>
      <w:r w:rsidR="00BA560A">
        <w:rPr>
          <w:rFonts w:eastAsiaTheme="minorHAnsi"/>
          <w:bCs/>
          <w:u w:color="000000"/>
          <w:lang w:eastAsia="es-ES_tradnl"/>
        </w:rPr>
        <w:t xml:space="preserve">: </w:t>
      </w:r>
      <w:proofErr w:type="spellStart"/>
      <w:r w:rsidR="00BA560A" w:rsidRPr="00EC1295">
        <w:rPr>
          <w:rFonts w:eastAsiaTheme="minorHAnsi"/>
          <w:u w:color="000000"/>
          <w:lang w:val="es-ES_tradnl" w:eastAsia="es-ES_tradnl"/>
        </w:rPr>
        <w:t>Silberio</w:t>
      </w:r>
      <w:proofErr w:type="spellEnd"/>
      <w:r w:rsidR="00BA560A" w:rsidRPr="00EC1295">
        <w:rPr>
          <w:rFonts w:eastAsiaTheme="minorHAnsi"/>
          <w:u w:color="000000"/>
          <w:lang w:val="es-ES_tradnl" w:eastAsia="es-ES_tradnl"/>
        </w:rPr>
        <w:t xml:space="preserve"> García Sánchez</w:t>
      </w:r>
    </w:p>
    <w:p w14:paraId="14BE647F" w14:textId="4294C50F" w:rsidR="00C93E3E" w:rsidRPr="00693617" w:rsidRDefault="00C93E3E" w:rsidP="00602020">
      <w:pPr>
        <w:spacing w:line="360" w:lineRule="auto"/>
        <w:rPr>
          <w:rFonts w:eastAsiaTheme="minorHAnsi"/>
          <w:bCs/>
          <w:u w:color="000000"/>
          <w:lang w:eastAsia="es-ES_tradnl"/>
        </w:rPr>
      </w:pPr>
    </w:p>
    <w:p w14:paraId="6058B2FA" w14:textId="45D71B8E" w:rsidR="00C93E3E" w:rsidRPr="00693617" w:rsidRDefault="00C93E3E" w:rsidP="00602020">
      <w:pPr>
        <w:spacing w:line="360" w:lineRule="auto"/>
        <w:rPr>
          <w:rFonts w:eastAsiaTheme="minorHAnsi"/>
          <w:bCs/>
          <w:u w:color="000000"/>
          <w:lang w:eastAsia="es-ES_tradnl"/>
        </w:rPr>
      </w:pPr>
    </w:p>
    <w:p w14:paraId="3CFEFE07" w14:textId="60F8D253" w:rsidR="00115AF0" w:rsidRPr="00693617" w:rsidRDefault="00024A3E" w:rsidP="00602020">
      <w:pPr>
        <w:spacing w:line="360" w:lineRule="auto"/>
        <w:rPr>
          <w:rFonts w:asciiTheme="majorHAnsi" w:hAnsiTheme="majorHAnsi" w:cstheme="majorHAnsi"/>
          <w:b/>
        </w:rPr>
      </w:pPr>
      <w:r w:rsidRPr="00693617">
        <w:rPr>
          <w:rFonts w:asciiTheme="majorHAnsi" w:hAnsiTheme="majorHAnsi" w:cstheme="majorHAnsi"/>
          <w:b/>
          <w:sz w:val="28"/>
        </w:rPr>
        <w:lastRenderedPageBreak/>
        <w:t>Resumen</w:t>
      </w:r>
    </w:p>
    <w:p w14:paraId="24BB2D32" w14:textId="1967B753" w:rsidR="001057F1" w:rsidRPr="00693617" w:rsidRDefault="0075740B" w:rsidP="000810D7">
      <w:pPr>
        <w:spacing w:line="360" w:lineRule="auto"/>
        <w:jc w:val="both"/>
      </w:pPr>
      <w:r w:rsidRPr="00693617">
        <w:rPr>
          <w:shd w:val="clear" w:color="auto" w:fill="FFFFFF"/>
        </w:rPr>
        <w:t>L</w:t>
      </w:r>
      <w:r w:rsidR="001E020D" w:rsidRPr="00693617">
        <w:rPr>
          <w:shd w:val="clear" w:color="auto" w:fill="FFFFFF"/>
        </w:rPr>
        <w:t xml:space="preserve">as </w:t>
      </w:r>
      <w:r w:rsidR="004939BF" w:rsidRPr="00693617">
        <w:rPr>
          <w:shd w:val="clear" w:color="auto" w:fill="FFFFFF"/>
        </w:rPr>
        <w:t xml:space="preserve">universidades </w:t>
      </w:r>
      <w:r w:rsidR="001057F1" w:rsidRPr="00693617">
        <w:rPr>
          <w:shd w:val="clear" w:color="auto" w:fill="FFFFFF"/>
        </w:rPr>
        <w:t xml:space="preserve">juegan un papel importante para alcanzar </w:t>
      </w:r>
      <w:r w:rsidRPr="00693617">
        <w:rPr>
          <w:shd w:val="clear" w:color="auto" w:fill="FFFFFF"/>
        </w:rPr>
        <w:t xml:space="preserve">la consecución de </w:t>
      </w:r>
      <w:r w:rsidR="001057F1" w:rsidRPr="00693617">
        <w:rPr>
          <w:shd w:val="clear" w:color="auto" w:fill="FFFFFF"/>
        </w:rPr>
        <w:t>los Objetivos de Desarrollo Sostenible</w:t>
      </w:r>
      <w:r w:rsidRPr="00693617">
        <w:rPr>
          <w:shd w:val="clear" w:color="auto" w:fill="FFFFFF"/>
        </w:rPr>
        <w:t xml:space="preserve"> (ODS)</w:t>
      </w:r>
      <w:r w:rsidR="001057F1" w:rsidRPr="00693617">
        <w:rPr>
          <w:shd w:val="clear" w:color="auto" w:fill="FFFFFF"/>
        </w:rPr>
        <w:t xml:space="preserve"> a través de la </w:t>
      </w:r>
      <w:r w:rsidRPr="00693617">
        <w:rPr>
          <w:shd w:val="clear" w:color="auto" w:fill="FFFFFF"/>
        </w:rPr>
        <w:t xml:space="preserve">docencia y la </w:t>
      </w:r>
      <w:r w:rsidR="001057F1" w:rsidRPr="00693617">
        <w:rPr>
          <w:shd w:val="clear" w:color="auto" w:fill="FFFFFF"/>
        </w:rPr>
        <w:t>generación de conocimiento científico pertinente. Las licenciaturas en el área ambiental generan especialistas enfocados en el desarrollo sostenible, sin embargo</w:t>
      </w:r>
      <w:r w:rsidRPr="00693617">
        <w:rPr>
          <w:shd w:val="clear" w:color="auto" w:fill="FFFFFF"/>
        </w:rPr>
        <w:t>,</w:t>
      </w:r>
      <w:r w:rsidR="001057F1" w:rsidRPr="00693617">
        <w:rPr>
          <w:shd w:val="clear" w:color="auto" w:fill="FFFFFF"/>
        </w:rPr>
        <w:t xml:space="preserve"> este enfoque</w:t>
      </w:r>
      <w:r w:rsidR="000852ED" w:rsidRPr="00693617">
        <w:rPr>
          <w:shd w:val="clear" w:color="auto" w:fill="FFFFFF"/>
        </w:rPr>
        <w:t xml:space="preserve"> suele</w:t>
      </w:r>
      <w:r w:rsidR="001057F1" w:rsidRPr="00693617">
        <w:rPr>
          <w:shd w:val="clear" w:color="auto" w:fill="FFFFFF"/>
        </w:rPr>
        <w:t xml:space="preserve"> </w:t>
      </w:r>
      <w:r w:rsidR="000852ED" w:rsidRPr="00693617">
        <w:rPr>
          <w:shd w:val="clear" w:color="auto" w:fill="FFFFFF"/>
        </w:rPr>
        <w:t xml:space="preserve">estar </w:t>
      </w:r>
      <w:r w:rsidR="001057F1" w:rsidRPr="00693617">
        <w:rPr>
          <w:shd w:val="clear" w:color="auto" w:fill="FFFFFF"/>
        </w:rPr>
        <w:t>plasmado de manera global en los planes de estudio y en algunas licenciaturas es poco específico. E</w:t>
      </w:r>
      <w:r w:rsidR="001057F1" w:rsidRPr="00693617">
        <w:t>l objetivo de esta investigación fue realizar un análisis comparativo de los planes de estudio de 19 licenciatura</w:t>
      </w:r>
      <w:r w:rsidR="00485427" w:rsidRPr="00693617">
        <w:t>s</w:t>
      </w:r>
      <w:r w:rsidR="001057F1" w:rsidRPr="00693617">
        <w:t xml:space="preserve"> en el área de las </w:t>
      </w:r>
      <w:r w:rsidRPr="00693617">
        <w:t xml:space="preserve">ciencias ambientales </w:t>
      </w:r>
      <w:r w:rsidR="001057F1" w:rsidRPr="00693617">
        <w:t xml:space="preserve">en México y conocer la contribución </w:t>
      </w:r>
      <w:r w:rsidRPr="00693617">
        <w:t>hacia la meta de lo propuesto en la Agenda 2030 de las Naciones Unidas</w:t>
      </w:r>
      <w:r w:rsidR="001057F1" w:rsidRPr="00693617">
        <w:t xml:space="preserve">. </w:t>
      </w:r>
      <w:r w:rsidR="001057F1" w:rsidRPr="00693617">
        <w:rPr>
          <w:shd w:val="clear" w:color="auto" w:fill="FFFFFF"/>
        </w:rPr>
        <w:t xml:space="preserve">La metodología fue de tipo </w:t>
      </w:r>
      <w:r w:rsidR="003662D2" w:rsidRPr="00693617">
        <w:rPr>
          <w:shd w:val="clear" w:color="auto" w:fill="FFFFFF"/>
        </w:rPr>
        <w:t>documental</w:t>
      </w:r>
      <w:r w:rsidRPr="00693617">
        <w:rPr>
          <w:shd w:val="clear" w:color="auto" w:fill="FFFFFF"/>
        </w:rPr>
        <w:t xml:space="preserve">: </w:t>
      </w:r>
      <w:r w:rsidR="001057F1" w:rsidRPr="00693617">
        <w:t xml:space="preserve">búsqueda, revisión y recopilación de información de los planes de estudios. </w:t>
      </w:r>
      <w:r w:rsidRPr="00693617">
        <w:rPr>
          <w:shd w:val="clear" w:color="auto" w:fill="FFFFFF"/>
        </w:rPr>
        <w:t>En los resultados destaca que en</w:t>
      </w:r>
      <w:r w:rsidR="001057F1" w:rsidRPr="00693617">
        <w:rPr>
          <w:shd w:val="clear" w:color="auto" w:fill="FFFFFF"/>
        </w:rPr>
        <w:t xml:space="preserve"> los planes de estudio el número de </w:t>
      </w:r>
      <w:r w:rsidRPr="00693617">
        <w:rPr>
          <w:shd w:val="clear" w:color="auto" w:fill="FFFFFF"/>
        </w:rPr>
        <w:t xml:space="preserve">unidades de aprendizajes </w:t>
      </w:r>
      <w:r w:rsidR="001057F1" w:rsidRPr="00693617">
        <w:rPr>
          <w:shd w:val="clear" w:color="auto" w:fill="FFFFFF"/>
        </w:rPr>
        <w:t>que atienden</w:t>
      </w:r>
      <w:r w:rsidR="001057F1" w:rsidRPr="00693617">
        <w:t xml:space="preserve"> temas relacionados con los </w:t>
      </w:r>
      <w:r w:rsidRPr="00693617">
        <w:t>ODS</w:t>
      </w:r>
      <w:r w:rsidR="001057F1" w:rsidRPr="00693617">
        <w:t xml:space="preserve"> 6, 7, 13, 14 y 15 son de 8 a 34</w:t>
      </w:r>
      <w:r w:rsidRPr="00693617">
        <w:t>, esto es</w:t>
      </w:r>
      <w:r w:rsidR="005A4943" w:rsidRPr="00693617">
        <w:t>,</w:t>
      </w:r>
      <w:r w:rsidRPr="00693617">
        <w:t xml:space="preserve"> </w:t>
      </w:r>
      <w:r w:rsidR="001057F1" w:rsidRPr="00693617">
        <w:t>un promedio de 34.69</w:t>
      </w:r>
      <w:r w:rsidRPr="00693617">
        <w:t> </w:t>
      </w:r>
      <w:r w:rsidR="001057F1" w:rsidRPr="00693617">
        <w:t xml:space="preserve">% </w:t>
      </w:r>
      <w:r w:rsidRPr="00693617">
        <w:t xml:space="preserve">de unidades </w:t>
      </w:r>
      <w:r w:rsidR="001057F1" w:rsidRPr="00693617">
        <w:t xml:space="preserve">de </w:t>
      </w:r>
      <w:r w:rsidRPr="00693617">
        <w:t xml:space="preserve">aprendizajes </w:t>
      </w:r>
      <w:r w:rsidR="001057F1" w:rsidRPr="00693617">
        <w:t>integradas en los planes de estudios de las diferentes licenciaturas.</w:t>
      </w:r>
    </w:p>
    <w:p w14:paraId="26A5C1AC" w14:textId="32650D79" w:rsidR="00024A3E" w:rsidRPr="00693617" w:rsidRDefault="00024A3E" w:rsidP="00602020">
      <w:pPr>
        <w:spacing w:line="360" w:lineRule="auto"/>
        <w:jc w:val="both"/>
      </w:pPr>
      <w:r w:rsidRPr="00693617">
        <w:rPr>
          <w:rFonts w:asciiTheme="majorHAnsi" w:hAnsiTheme="majorHAnsi" w:cstheme="majorHAnsi"/>
          <w:b/>
          <w:sz w:val="28"/>
        </w:rPr>
        <w:t>Palabras clave:</w:t>
      </w:r>
      <w:r w:rsidRPr="00693617">
        <w:t xml:space="preserve"> </w:t>
      </w:r>
      <w:r w:rsidR="004939BF" w:rsidRPr="00693617">
        <w:t xml:space="preserve">educación ambiental, </w:t>
      </w:r>
      <w:r w:rsidR="003213D8" w:rsidRPr="00693617">
        <w:t>Objetivos de Desarrollo Sostenible</w:t>
      </w:r>
      <w:r w:rsidR="004939BF" w:rsidRPr="00693617">
        <w:t>, plan de estudios universitario</w:t>
      </w:r>
      <w:r w:rsidR="0026052E" w:rsidRPr="00693617">
        <w:t>.</w:t>
      </w:r>
    </w:p>
    <w:p w14:paraId="4003AF89" w14:textId="77777777" w:rsidR="00817CC5" w:rsidRPr="00693617" w:rsidRDefault="00817CC5" w:rsidP="00602020">
      <w:pPr>
        <w:tabs>
          <w:tab w:val="left" w:pos="2700"/>
        </w:tabs>
        <w:spacing w:line="360" w:lineRule="auto"/>
        <w:jc w:val="both"/>
        <w:rPr>
          <w:b/>
          <w:sz w:val="28"/>
        </w:rPr>
      </w:pPr>
    </w:p>
    <w:p w14:paraId="6872029E" w14:textId="77777777" w:rsidR="00024A3E" w:rsidRPr="00DB072D" w:rsidRDefault="005F2F41" w:rsidP="00602020">
      <w:pPr>
        <w:tabs>
          <w:tab w:val="left" w:pos="2700"/>
        </w:tabs>
        <w:spacing w:line="360" w:lineRule="auto"/>
        <w:jc w:val="both"/>
        <w:rPr>
          <w:rFonts w:asciiTheme="majorHAnsi" w:hAnsiTheme="majorHAnsi" w:cstheme="majorHAnsi"/>
          <w:b/>
          <w:sz w:val="28"/>
          <w:lang w:val="en-US"/>
        </w:rPr>
      </w:pPr>
      <w:r w:rsidRPr="00DB072D">
        <w:rPr>
          <w:rFonts w:asciiTheme="majorHAnsi" w:hAnsiTheme="majorHAnsi" w:cstheme="majorHAnsi"/>
          <w:b/>
          <w:sz w:val="28"/>
          <w:lang w:val="en-US"/>
        </w:rPr>
        <w:t>Abstract</w:t>
      </w:r>
    </w:p>
    <w:p w14:paraId="6A29703C" w14:textId="2A6548B6" w:rsidR="000852ED" w:rsidRPr="00DB072D" w:rsidRDefault="000852ED" w:rsidP="00602020">
      <w:pPr>
        <w:spacing w:line="360" w:lineRule="auto"/>
        <w:jc w:val="both"/>
        <w:rPr>
          <w:lang w:val="en-US"/>
        </w:rPr>
      </w:pPr>
      <w:r w:rsidRPr="00DB072D">
        <w:rPr>
          <w:lang w:val="en-US"/>
        </w:rPr>
        <w:t>Universities play an important role in achieving the Sustainable Development Goals (SDGs) through teaching and the generation of relevant scientific knowledge. Bachelor's degrees in the environmental area generate specialists focused on sustainable development, however, this approach is usually reflected globally in the study plans and in some degrees it is not very specific. The objective of this research was to carry out a comparative analysis of the study plans of 19 undergraduate educational programs in the area of environmental sciences in Mexico and to know the contribution towards the goal of what is proposed in the United Nations 2030 Agenda. The methodology was of a documentary type: search, review and compilation of information from the study plans. The results highlight that in the study plans the learning units that address issues related to SDGs 6, 7, 13, 14 and 15 are from 8 to 34, that is: an average of 34.69% of learning units integrated in the curricula of the different degrees.</w:t>
      </w:r>
    </w:p>
    <w:p w14:paraId="62BE5DB7" w14:textId="3DA2C0C1" w:rsidR="000852ED" w:rsidRPr="00DB072D" w:rsidRDefault="000852ED" w:rsidP="00602020">
      <w:pPr>
        <w:spacing w:line="360" w:lineRule="auto"/>
        <w:jc w:val="both"/>
        <w:rPr>
          <w:bCs/>
          <w:lang w:val="en-US"/>
        </w:rPr>
      </w:pPr>
      <w:r w:rsidRPr="00DB072D">
        <w:rPr>
          <w:rFonts w:asciiTheme="majorHAnsi" w:hAnsiTheme="majorHAnsi" w:cstheme="majorHAnsi"/>
          <w:b/>
          <w:sz w:val="28"/>
          <w:lang w:val="en-US"/>
        </w:rPr>
        <w:lastRenderedPageBreak/>
        <w:t>Keywords:</w:t>
      </w:r>
      <w:r w:rsidRPr="00DB072D">
        <w:rPr>
          <w:bCs/>
          <w:lang w:val="en-US"/>
        </w:rPr>
        <w:t xml:space="preserve"> environmental education, Sustainable Development Goals, university curriculum.</w:t>
      </w:r>
    </w:p>
    <w:p w14:paraId="27C9843B" w14:textId="78E29649" w:rsidR="00C93E3E" w:rsidRPr="00DB072D" w:rsidRDefault="00C93E3E" w:rsidP="00602020">
      <w:pPr>
        <w:spacing w:line="360" w:lineRule="auto"/>
        <w:jc w:val="both"/>
        <w:rPr>
          <w:bCs/>
          <w:lang w:val="en-US"/>
        </w:rPr>
      </w:pPr>
    </w:p>
    <w:p w14:paraId="27AC59F8" w14:textId="726E9244" w:rsidR="00C93E3E" w:rsidRPr="00693617" w:rsidRDefault="00C93E3E" w:rsidP="00602020">
      <w:pPr>
        <w:spacing w:line="360" w:lineRule="auto"/>
        <w:jc w:val="both"/>
        <w:rPr>
          <w:rFonts w:asciiTheme="majorHAnsi" w:hAnsiTheme="majorHAnsi" w:cstheme="majorHAnsi"/>
          <w:b/>
          <w:sz w:val="28"/>
        </w:rPr>
      </w:pPr>
      <w:r w:rsidRPr="00693617">
        <w:rPr>
          <w:rFonts w:asciiTheme="majorHAnsi" w:hAnsiTheme="majorHAnsi" w:cstheme="majorHAnsi"/>
          <w:b/>
          <w:sz w:val="28"/>
        </w:rPr>
        <w:t>Resumo</w:t>
      </w:r>
    </w:p>
    <w:p w14:paraId="14D6DFAA" w14:textId="77777777" w:rsidR="00780B87" w:rsidRPr="00693617" w:rsidRDefault="00780B87" w:rsidP="00780B87">
      <w:pPr>
        <w:spacing w:line="360" w:lineRule="auto"/>
        <w:jc w:val="both"/>
      </w:pPr>
      <w:r w:rsidRPr="00693617">
        <w:t xml:space="preserve">As universidades </w:t>
      </w:r>
      <w:proofErr w:type="spellStart"/>
      <w:r w:rsidRPr="00693617">
        <w:t>desempenham</w:t>
      </w:r>
      <w:proofErr w:type="spellEnd"/>
      <w:r w:rsidRPr="00693617">
        <w:t xml:space="preserve"> </w:t>
      </w:r>
      <w:proofErr w:type="spellStart"/>
      <w:r w:rsidRPr="00693617">
        <w:t>um</w:t>
      </w:r>
      <w:proofErr w:type="spellEnd"/>
      <w:r w:rsidRPr="00693617">
        <w:t xml:space="preserve"> papel importante no alcance dos Objetivos de </w:t>
      </w:r>
      <w:proofErr w:type="spellStart"/>
      <w:r w:rsidRPr="00693617">
        <w:t>Desenvolvimento</w:t>
      </w:r>
      <w:proofErr w:type="spellEnd"/>
      <w:r w:rsidRPr="00693617">
        <w:t xml:space="preserve"> </w:t>
      </w:r>
      <w:proofErr w:type="spellStart"/>
      <w:r w:rsidRPr="00693617">
        <w:t>Sustentável</w:t>
      </w:r>
      <w:proofErr w:type="spellEnd"/>
      <w:r w:rsidRPr="00693617">
        <w:t xml:space="preserve"> (ODS) por </w:t>
      </w:r>
      <w:proofErr w:type="spellStart"/>
      <w:r w:rsidRPr="00693617">
        <w:t>meio</w:t>
      </w:r>
      <w:proofErr w:type="spellEnd"/>
      <w:r w:rsidRPr="00693617">
        <w:t xml:space="preserve"> do </w:t>
      </w:r>
      <w:proofErr w:type="spellStart"/>
      <w:r w:rsidRPr="00693617">
        <w:t>ensino</w:t>
      </w:r>
      <w:proofErr w:type="spellEnd"/>
      <w:r w:rsidRPr="00693617">
        <w:t xml:space="preserve"> e da </w:t>
      </w:r>
      <w:proofErr w:type="spellStart"/>
      <w:r w:rsidRPr="00693617">
        <w:t>geração</w:t>
      </w:r>
      <w:proofErr w:type="spellEnd"/>
      <w:r w:rsidRPr="00693617">
        <w:t xml:space="preserve"> de </w:t>
      </w:r>
      <w:proofErr w:type="spellStart"/>
      <w:r w:rsidRPr="00693617">
        <w:t>conhecimento</w:t>
      </w:r>
      <w:proofErr w:type="spellEnd"/>
      <w:r w:rsidRPr="00693617">
        <w:t xml:space="preserve"> científico relevante. As licenciaturas </w:t>
      </w:r>
      <w:proofErr w:type="spellStart"/>
      <w:r w:rsidRPr="00693617">
        <w:t>na</w:t>
      </w:r>
      <w:proofErr w:type="spellEnd"/>
      <w:r w:rsidRPr="00693617">
        <w:t xml:space="preserve"> área ambiental </w:t>
      </w:r>
      <w:proofErr w:type="spellStart"/>
      <w:r w:rsidRPr="00693617">
        <w:t>geram</w:t>
      </w:r>
      <w:proofErr w:type="spellEnd"/>
      <w:r w:rsidRPr="00693617">
        <w:t xml:space="preserve"> especialistas </w:t>
      </w:r>
      <w:proofErr w:type="spellStart"/>
      <w:r w:rsidRPr="00693617">
        <w:t>focados</w:t>
      </w:r>
      <w:proofErr w:type="spellEnd"/>
      <w:r w:rsidRPr="00693617">
        <w:t xml:space="preserve"> no </w:t>
      </w:r>
      <w:proofErr w:type="spellStart"/>
      <w:r w:rsidRPr="00693617">
        <w:t>desenvolvimento</w:t>
      </w:r>
      <w:proofErr w:type="spellEnd"/>
      <w:r w:rsidRPr="00693617">
        <w:t xml:space="preserve"> </w:t>
      </w:r>
      <w:proofErr w:type="spellStart"/>
      <w:r w:rsidRPr="00693617">
        <w:t>sustentável</w:t>
      </w:r>
      <w:proofErr w:type="spellEnd"/>
      <w:r w:rsidRPr="00693617">
        <w:t xml:space="preserve">, no </w:t>
      </w:r>
      <w:proofErr w:type="spellStart"/>
      <w:r w:rsidRPr="00693617">
        <w:t>entanto</w:t>
      </w:r>
      <w:proofErr w:type="spellEnd"/>
      <w:r w:rsidRPr="00693617">
        <w:t xml:space="preserve">, </w:t>
      </w:r>
      <w:proofErr w:type="spellStart"/>
      <w:r w:rsidRPr="00693617">
        <w:t>essa</w:t>
      </w:r>
      <w:proofErr w:type="spellEnd"/>
      <w:r w:rsidRPr="00693617">
        <w:t xml:space="preserve"> </w:t>
      </w:r>
      <w:proofErr w:type="spellStart"/>
      <w:r w:rsidRPr="00693617">
        <w:t>abordagem</w:t>
      </w:r>
      <w:proofErr w:type="spellEnd"/>
      <w:r w:rsidRPr="00693617">
        <w:t xml:space="preserve"> </w:t>
      </w:r>
      <w:proofErr w:type="spellStart"/>
      <w:r w:rsidRPr="00693617">
        <w:t>geralmente</w:t>
      </w:r>
      <w:proofErr w:type="spellEnd"/>
      <w:r w:rsidRPr="00693617">
        <w:t xml:space="preserve"> está incorporada globalmente nos planos de </w:t>
      </w:r>
      <w:proofErr w:type="spellStart"/>
      <w:r w:rsidRPr="00693617">
        <w:t>estudos</w:t>
      </w:r>
      <w:proofErr w:type="spellEnd"/>
      <w:r w:rsidRPr="00693617">
        <w:t xml:space="preserve"> e em </w:t>
      </w:r>
      <w:proofErr w:type="spellStart"/>
      <w:r w:rsidRPr="00693617">
        <w:t>alguns</w:t>
      </w:r>
      <w:proofErr w:type="spellEnd"/>
      <w:r w:rsidRPr="00693617">
        <w:t xml:space="preserve"> </w:t>
      </w:r>
      <w:proofErr w:type="spellStart"/>
      <w:r w:rsidRPr="00693617">
        <w:t>graus</w:t>
      </w:r>
      <w:proofErr w:type="spellEnd"/>
      <w:r w:rsidRPr="00693617">
        <w:t xml:space="preserve"> </w:t>
      </w:r>
      <w:proofErr w:type="spellStart"/>
      <w:r w:rsidRPr="00693617">
        <w:t>não</w:t>
      </w:r>
      <w:proofErr w:type="spellEnd"/>
      <w:r w:rsidRPr="00693617">
        <w:t xml:space="preserve"> é </w:t>
      </w:r>
      <w:proofErr w:type="spellStart"/>
      <w:r w:rsidRPr="00693617">
        <w:t>muito</w:t>
      </w:r>
      <w:proofErr w:type="spellEnd"/>
      <w:r w:rsidRPr="00693617">
        <w:t xml:space="preserve"> específica. O objetivo </w:t>
      </w:r>
      <w:proofErr w:type="spellStart"/>
      <w:r w:rsidRPr="00693617">
        <w:t>desta</w:t>
      </w:r>
      <w:proofErr w:type="spellEnd"/>
      <w:r w:rsidRPr="00693617">
        <w:t xml:space="preserve"> pesquisa </w:t>
      </w:r>
      <w:proofErr w:type="spellStart"/>
      <w:r w:rsidRPr="00693617">
        <w:t>foi</w:t>
      </w:r>
      <w:proofErr w:type="spellEnd"/>
      <w:r w:rsidRPr="00693617">
        <w:t xml:space="preserve"> realizar </w:t>
      </w:r>
      <w:proofErr w:type="spellStart"/>
      <w:r w:rsidRPr="00693617">
        <w:t>uma</w:t>
      </w:r>
      <w:proofErr w:type="spellEnd"/>
      <w:r w:rsidRPr="00693617">
        <w:t xml:space="preserve"> </w:t>
      </w:r>
      <w:proofErr w:type="spellStart"/>
      <w:r w:rsidRPr="00693617">
        <w:t>análise</w:t>
      </w:r>
      <w:proofErr w:type="spellEnd"/>
      <w:r w:rsidRPr="00693617">
        <w:t xml:space="preserve"> comparativa dos currículos de 19 cursos de </w:t>
      </w:r>
      <w:proofErr w:type="spellStart"/>
      <w:r w:rsidRPr="00693617">
        <w:t>graduação</w:t>
      </w:r>
      <w:proofErr w:type="spellEnd"/>
      <w:r w:rsidRPr="00693617">
        <w:t xml:space="preserve"> </w:t>
      </w:r>
      <w:proofErr w:type="spellStart"/>
      <w:r w:rsidRPr="00693617">
        <w:t>na</w:t>
      </w:r>
      <w:proofErr w:type="spellEnd"/>
      <w:r w:rsidRPr="00693617">
        <w:t xml:space="preserve"> área de </w:t>
      </w:r>
      <w:proofErr w:type="spellStart"/>
      <w:r w:rsidRPr="00693617">
        <w:t>ciências</w:t>
      </w:r>
      <w:proofErr w:type="spellEnd"/>
      <w:r w:rsidRPr="00693617">
        <w:t xml:space="preserve"> </w:t>
      </w:r>
      <w:proofErr w:type="spellStart"/>
      <w:r w:rsidRPr="00693617">
        <w:t>ambientais</w:t>
      </w:r>
      <w:proofErr w:type="spellEnd"/>
      <w:r w:rsidRPr="00693617">
        <w:t xml:space="preserve"> no México e </w:t>
      </w:r>
      <w:proofErr w:type="spellStart"/>
      <w:r w:rsidRPr="00693617">
        <w:t>conhecer</w:t>
      </w:r>
      <w:proofErr w:type="spellEnd"/>
      <w:r w:rsidRPr="00693617">
        <w:t xml:space="preserve"> a </w:t>
      </w:r>
      <w:proofErr w:type="spellStart"/>
      <w:r w:rsidRPr="00693617">
        <w:t>contribuição</w:t>
      </w:r>
      <w:proofErr w:type="spellEnd"/>
      <w:r w:rsidRPr="00693617">
        <w:t xml:space="preserve"> para </w:t>
      </w:r>
      <w:proofErr w:type="spellStart"/>
      <w:r w:rsidRPr="00693617">
        <w:t>o</w:t>
      </w:r>
      <w:proofErr w:type="spellEnd"/>
      <w:r w:rsidRPr="00693617">
        <w:t xml:space="preserve"> objetivo do que é </w:t>
      </w:r>
      <w:proofErr w:type="spellStart"/>
      <w:r w:rsidRPr="00693617">
        <w:t>proposto</w:t>
      </w:r>
      <w:proofErr w:type="spellEnd"/>
      <w:r w:rsidRPr="00693617">
        <w:t xml:space="preserve"> </w:t>
      </w:r>
      <w:proofErr w:type="spellStart"/>
      <w:r w:rsidRPr="00693617">
        <w:t>na</w:t>
      </w:r>
      <w:proofErr w:type="spellEnd"/>
      <w:r w:rsidRPr="00693617">
        <w:t xml:space="preserve"> Agenda 2030 das </w:t>
      </w:r>
      <w:proofErr w:type="spellStart"/>
      <w:r w:rsidRPr="00693617">
        <w:t>Nações</w:t>
      </w:r>
      <w:proofErr w:type="spellEnd"/>
      <w:r w:rsidRPr="00693617">
        <w:t xml:space="preserve"> Unidas. A </w:t>
      </w:r>
      <w:proofErr w:type="spellStart"/>
      <w:r w:rsidRPr="00693617">
        <w:t>metodologia</w:t>
      </w:r>
      <w:proofErr w:type="spellEnd"/>
      <w:r w:rsidRPr="00693617">
        <w:t xml:space="preserve"> </w:t>
      </w:r>
      <w:proofErr w:type="spellStart"/>
      <w:r w:rsidRPr="00693617">
        <w:t>foi</w:t>
      </w:r>
      <w:proofErr w:type="spellEnd"/>
      <w:r w:rsidRPr="00693617">
        <w:t xml:space="preserve"> documental: busca, </w:t>
      </w:r>
      <w:proofErr w:type="spellStart"/>
      <w:r w:rsidRPr="00693617">
        <w:t>revisão</w:t>
      </w:r>
      <w:proofErr w:type="spellEnd"/>
      <w:r w:rsidRPr="00693617">
        <w:t xml:space="preserve"> e </w:t>
      </w:r>
      <w:proofErr w:type="spellStart"/>
      <w:r w:rsidRPr="00693617">
        <w:t>compilação</w:t>
      </w:r>
      <w:proofErr w:type="spellEnd"/>
      <w:r w:rsidRPr="00693617">
        <w:t xml:space="preserve"> das </w:t>
      </w:r>
      <w:proofErr w:type="spellStart"/>
      <w:r w:rsidRPr="00693617">
        <w:t>informações</w:t>
      </w:r>
      <w:proofErr w:type="spellEnd"/>
      <w:r w:rsidRPr="00693617">
        <w:t xml:space="preserve"> dos planos de </w:t>
      </w:r>
      <w:proofErr w:type="spellStart"/>
      <w:r w:rsidRPr="00693617">
        <w:t>estudo</w:t>
      </w:r>
      <w:proofErr w:type="spellEnd"/>
      <w:r w:rsidRPr="00693617">
        <w:t xml:space="preserve">. Os resultados </w:t>
      </w:r>
      <w:proofErr w:type="spellStart"/>
      <w:r w:rsidRPr="00693617">
        <w:t>destacam</w:t>
      </w:r>
      <w:proofErr w:type="spellEnd"/>
      <w:r w:rsidRPr="00693617">
        <w:t xml:space="preserve"> que nos planos de </w:t>
      </w:r>
      <w:proofErr w:type="spellStart"/>
      <w:r w:rsidRPr="00693617">
        <w:t>estudo</w:t>
      </w:r>
      <w:proofErr w:type="spellEnd"/>
      <w:r w:rsidRPr="00693617">
        <w:t xml:space="preserve"> o número de unidades de </w:t>
      </w:r>
      <w:proofErr w:type="spellStart"/>
      <w:r w:rsidRPr="00693617">
        <w:t>aprendizagem</w:t>
      </w:r>
      <w:proofErr w:type="spellEnd"/>
      <w:r w:rsidRPr="00693617">
        <w:t xml:space="preserve"> que </w:t>
      </w:r>
      <w:proofErr w:type="spellStart"/>
      <w:r w:rsidRPr="00693617">
        <w:t>abordam</w:t>
      </w:r>
      <w:proofErr w:type="spellEnd"/>
      <w:r w:rsidRPr="00693617">
        <w:t xml:space="preserve"> </w:t>
      </w:r>
      <w:proofErr w:type="spellStart"/>
      <w:r w:rsidRPr="00693617">
        <w:t>questões</w:t>
      </w:r>
      <w:proofErr w:type="spellEnd"/>
      <w:r w:rsidRPr="00693617">
        <w:t xml:space="preserve"> relacionadas </w:t>
      </w:r>
      <w:proofErr w:type="spellStart"/>
      <w:r w:rsidRPr="00693617">
        <w:t>aos</w:t>
      </w:r>
      <w:proofErr w:type="spellEnd"/>
      <w:r w:rsidRPr="00693617">
        <w:t xml:space="preserve"> ODS 6, 7, 13, 14 e 15 </w:t>
      </w:r>
      <w:proofErr w:type="spellStart"/>
      <w:r w:rsidRPr="00693617">
        <w:t>são</w:t>
      </w:r>
      <w:proofErr w:type="spellEnd"/>
      <w:r w:rsidRPr="00693617">
        <w:t xml:space="preserve"> de 8 a 34, </w:t>
      </w:r>
      <w:proofErr w:type="spellStart"/>
      <w:r w:rsidRPr="00693617">
        <w:t>ou</w:t>
      </w:r>
      <w:proofErr w:type="spellEnd"/>
      <w:r w:rsidRPr="00693617">
        <w:t xml:space="preserve"> </w:t>
      </w:r>
      <w:proofErr w:type="spellStart"/>
      <w:r w:rsidRPr="00693617">
        <w:t>seja</w:t>
      </w:r>
      <w:proofErr w:type="spellEnd"/>
      <w:r w:rsidRPr="00693617">
        <w:t xml:space="preserve">, </w:t>
      </w:r>
      <w:proofErr w:type="spellStart"/>
      <w:r w:rsidRPr="00693617">
        <w:t>uma</w:t>
      </w:r>
      <w:proofErr w:type="spellEnd"/>
      <w:r w:rsidRPr="00693617">
        <w:t xml:space="preserve"> </w:t>
      </w:r>
      <w:proofErr w:type="spellStart"/>
      <w:r w:rsidRPr="00693617">
        <w:t>média</w:t>
      </w:r>
      <w:proofErr w:type="spellEnd"/>
      <w:r w:rsidRPr="00693617">
        <w:t xml:space="preserve"> de 34,69% das unidades de </w:t>
      </w:r>
      <w:proofErr w:type="spellStart"/>
      <w:r w:rsidRPr="00693617">
        <w:t>aprendizagem</w:t>
      </w:r>
      <w:proofErr w:type="spellEnd"/>
      <w:r w:rsidRPr="00693617">
        <w:t xml:space="preserve"> integradas </w:t>
      </w:r>
      <w:proofErr w:type="spellStart"/>
      <w:r w:rsidRPr="00693617">
        <w:t>aos</w:t>
      </w:r>
      <w:proofErr w:type="spellEnd"/>
      <w:r w:rsidRPr="00693617">
        <w:t xml:space="preserve"> currículos de os diferentes </w:t>
      </w:r>
      <w:proofErr w:type="spellStart"/>
      <w:r w:rsidRPr="00693617">
        <w:t>graus</w:t>
      </w:r>
      <w:proofErr w:type="spellEnd"/>
      <w:r w:rsidRPr="00693617">
        <w:t>.</w:t>
      </w:r>
    </w:p>
    <w:p w14:paraId="16EE26E7" w14:textId="0B073538" w:rsidR="00780B87" w:rsidRPr="00693617" w:rsidRDefault="00780B87" w:rsidP="00780B87">
      <w:pPr>
        <w:spacing w:line="360" w:lineRule="auto"/>
        <w:jc w:val="both"/>
      </w:pPr>
      <w:proofErr w:type="spellStart"/>
      <w:r w:rsidRPr="00693617">
        <w:rPr>
          <w:rFonts w:asciiTheme="majorHAnsi" w:hAnsiTheme="majorHAnsi" w:cstheme="majorHAnsi"/>
          <w:b/>
          <w:sz w:val="28"/>
        </w:rPr>
        <w:t>Palavras</w:t>
      </w:r>
      <w:proofErr w:type="spellEnd"/>
      <w:r w:rsidRPr="00693617">
        <w:rPr>
          <w:rFonts w:asciiTheme="majorHAnsi" w:hAnsiTheme="majorHAnsi" w:cstheme="majorHAnsi"/>
          <w:b/>
          <w:sz w:val="28"/>
        </w:rPr>
        <w:t>-chave:</w:t>
      </w:r>
      <w:r w:rsidRPr="00693617">
        <w:t xml:space="preserve"> </w:t>
      </w:r>
      <w:proofErr w:type="spellStart"/>
      <w:r w:rsidRPr="00693617">
        <w:t>educação</w:t>
      </w:r>
      <w:proofErr w:type="spellEnd"/>
      <w:r w:rsidRPr="00693617">
        <w:t xml:space="preserve"> ambiental, Objetivos de </w:t>
      </w:r>
      <w:proofErr w:type="spellStart"/>
      <w:r w:rsidRPr="00693617">
        <w:t>Desenvolvimento</w:t>
      </w:r>
      <w:proofErr w:type="spellEnd"/>
      <w:r w:rsidRPr="00693617">
        <w:t xml:space="preserve"> </w:t>
      </w:r>
      <w:proofErr w:type="spellStart"/>
      <w:r w:rsidRPr="00693617">
        <w:t>Sustentável</w:t>
      </w:r>
      <w:proofErr w:type="spellEnd"/>
      <w:r w:rsidRPr="00693617">
        <w:t xml:space="preserve">, currículo </w:t>
      </w:r>
      <w:proofErr w:type="spellStart"/>
      <w:r w:rsidRPr="00693617">
        <w:t>universitário</w:t>
      </w:r>
      <w:proofErr w:type="spellEnd"/>
      <w:r w:rsidRPr="00693617">
        <w:t>.</w:t>
      </w:r>
    </w:p>
    <w:p w14:paraId="3FB64164" w14:textId="1D898092" w:rsidR="00780B87" w:rsidRPr="00693617" w:rsidRDefault="00780B87" w:rsidP="00780B87">
      <w:pPr>
        <w:pStyle w:val="HTMLconformatoprevio"/>
        <w:shd w:val="clear" w:color="auto" w:fill="FFFFFF"/>
        <w:tabs>
          <w:tab w:val="left" w:pos="8647"/>
        </w:tabs>
        <w:jc w:val="both"/>
        <w:rPr>
          <w:rFonts w:ascii="Times New Roman" w:hAnsi="Times New Roman"/>
          <w:color w:val="000000"/>
          <w:sz w:val="24"/>
          <w:szCs w:val="24"/>
          <w:lang w:val="es-MX"/>
        </w:rPr>
      </w:pPr>
      <w:r w:rsidRPr="00693617">
        <w:rPr>
          <w:rFonts w:ascii="Times New Roman" w:hAnsi="Times New Roman"/>
          <w:b/>
          <w:color w:val="000000"/>
          <w:sz w:val="24"/>
          <w:szCs w:val="24"/>
          <w:lang w:val="es-MX"/>
        </w:rPr>
        <w:t>Fecha Recepción:</w:t>
      </w:r>
      <w:r w:rsidRPr="00693617">
        <w:rPr>
          <w:rFonts w:ascii="Times New Roman" w:hAnsi="Times New Roman"/>
          <w:color w:val="000000"/>
          <w:sz w:val="24"/>
          <w:szCs w:val="24"/>
          <w:lang w:val="es-MX"/>
        </w:rPr>
        <w:t xml:space="preserve"> </w:t>
      </w:r>
      <w:proofErr w:type="gramStart"/>
      <w:r w:rsidRPr="00693617">
        <w:rPr>
          <w:rFonts w:ascii="Times New Roman" w:hAnsi="Times New Roman"/>
          <w:color w:val="000000"/>
          <w:sz w:val="24"/>
          <w:szCs w:val="24"/>
          <w:lang w:val="es-MX"/>
        </w:rPr>
        <w:t>Enero</w:t>
      </w:r>
      <w:proofErr w:type="gramEnd"/>
      <w:r w:rsidRPr="00693617">
        <w:rPr>
          <w:rFonts w:ascii="Times New Roman" w:hAnsi="Times New Roman"/>
          <w:color w:val="000000"/>
          <w:sz w:val="24"/>
          <w:szCs w:val="24"/>
          <w:lang w:val="es-MX"/>
        </w:rPr>
        <w:t xml:space="preserve"> 2022                                              </w:t>
      </w:r>
      <w:r w:rsidRPr="00693617">
        <w:rPr>
          <w:rFonts w:ascii="Times New Roman" w:hAnsi="Times New Roman"/>
          <w:b/>
          <w:color w:val="000000"/>
          <w:sz w:val="24"/>
          <w:szCs w:val="24"/>
          <w:lang w:val="es-MX"/>
        </w:rPr>
        <w:t>Fecha Aceptación:</w:t>
      </w:r>
      <w:r w:rsidRPr="00693617">
        <w:rPr>
          <w:rFonts w:ascii="Times New Roman" w:hAnsi="Times New Roman"/>
          <w:color w:val="000000"/>
          <w:sz w:val="24"/>
          <w:szCs w:val="24"/>
          <w:lang w:val="es-MX"/>
        </w:rPr>
        <w:t xml:space="preserve"> Agosto 2022</w:t>
      </w:r>
    </w:p>
    <w:p w14:paraId="2E916E7A" w14:textId="4DF77B69" w:rsidR="00780B87" w:rsidRPr="00693617" w:rsidRDefault="00000000" w:rsidP="00780B87">
      <w:pPr>
        <w:spacing w:line="360" w:lineRule="auto"/>
        <w:jc w:val="both"/>
      </w:pPr>
      <w:r>
        <w:rPr>
          <w:noProof/>
        </w:rPr>
        <w:pict w14:anchorId="2352EF62">
          <v:rect id="_x0000_i1025" alt="" style="width:441.9pt;height:.05pt;mso-width-percent:0;mso-height-percent:0;mso-width-percent:0;mso-height-percent:0" o:hralign="center" o:hrstd="t" o:hr="t" fillcolor="#a0a0a0" stroked="f"/>
        </w:pict>
      </w:r>
    </w:p>
    <w:p w14:paraId="17C51810" w14:textId="40600D4B" w:rsidR="005F2F41" w:rsidRPr="00693617" w:rsidRDefault="005F2F41" w:rsidP="00780B87">
      <w:pPr>
        <w:spacing w:line="360" w:lineRule="auto"/>
        <w:jc w:val="center"/>
        <w:rPr>
          <w:b/>
          <w:sz w:val="32"/>
        </w:rPr>
      </w:pPr>
      <w:r w:rsidRPr="00693617">
        <w:rPr>
          <w:b/>
          <w:sz w:val="32"/>
        </w:rPr>
        <w:t>Introducción</w:t>
      </w:r>
    </w:p>
    <w:p w14:paraId="3438B2D3" w14:textId="475D085F" w:rsidR="00E0262F" w:rsidRPr="00693617" w:rsidRDefault="00B751B1" w:rsidP="00FB669A">
      <w:pPr>
        <w:spacing w:line="360" w:lineRule="auto"/>
        <w:ind w:firstLine="708"/>
        <w:jc w:val="both"/>
        <w:rPr>
          <w:rFonts w:eastAsia="Palatino Linotype"/>
          <w:spacing w:val="-2"/>
        </w:rPr>
      </w:pPr>
      <w:r w:rsidRPr="00693617">
        <w:rPr>
          <w:rFonts w:eastAsia="Palatino Linotype"/>
          <w:spacing w:val="-2"/>
        </w:rPr>
        <w:t>L</w:t>
      </w:r>
      <w:r w:rsidR="00125A18" w:rsidRPr="00693617">
        <w:rPr>
          <w:rFonts w:eastAsia="Palatino Linotype"/>
          <w:spacing w:val="-2"/>
        </w:rPr>
        <w:t xml:space="preserve">a problemática ambiental </w:t>
      </w:r>
      <w:r w:rsidR="000852ED" w:rsidRPr="00693617">
        <w:rPr>
          <w:rFonts w:eastAsia="Palatino Linotype"/>
          <w:spacing w:val="-2"/>
        </w:rPr>
        <w:t>en la que estamos inmersos</w:t>
      </w:r>
      <w:r w:rsidRPr="00693617">
        <w:rPr>
          <w:rFonts w:eastAsia="Palatino Linotype"/>
          <w:spacing w:val="-2"/>
        </w:rPr>
        <w:t xml:space="preserve"> demanda </w:t>
      </w:r>
      <w:r w:rsidR="000852ED" w:rsidRPr="00693617">
        <w:rPr>
          <w:rFonts w:eastAsia="Palatino Linotype"/>
          <w:spacing w:val="-2"/>
        </w:rPr>
        <w:t xml:space="preserve">el involucramiento </w:t>
      </w:r>
      <w:r w:rsidRPr="00693617">
        <w:rPr>
          <w:rFonts w:eastAsia="Palatino Linotype"/>
          <w:spacing w:val="-2"/>
        </w:rPr>
        <w:t>de todos los ámbitos de la vida</w:t>
      </w:r>
      <w:r w:rsidR="000A3402" w:rsidRPr="00693617">
        <w:rPr>
          <w:rFonts w:eastAsia="Palatino Linotype"/>
          <w:spacing w:val="-2"/>
        </w:rPr>
        <w:t xml:space="preserve"> social</w:t>
      </w:r>
      <w:r w:rsidRPr="00693617">
        <w:rPr>
          <w:rFonts w:eastAsia="Palatino Linotype"/>
          <w:spacing w:val="-2"/>
        </w:rPr>
        <w:t>, y</w:t>
      </w:r>
      <w:r w:rsidR="000852ED" w:rsidRPr="00693617">
        <w:rPr>
          <w:rFonts w:eastAsia="Palatino Linotype"/>
          <w:spacing w:val="-2"/>
        </w:rPr>
        <w:t xml:space="preserve"> el de</w:t>
      </w:r>
      <w:r w:rsidRPr="00693617">
        <w:rPr>
          <w:rFonts w:eastAsia="Palatino Linotype"/>
          <w:spacing w:val="-2"/>
        </w:rPr>
        <w:t xml:space="preserve"> la educación</w:t>
      </w:r>
      <w:r w:rsidR="000852ED" w:rsidRPr="00693617">
        <w:rPr>
          <w:rFonts w:eastAsia="Palatino Linotype"/>
          <w:spacing w:val="-2"/>
        </w:rPr>
        <w:t xml:space="preserve"> quizá sea uno de los más importantes</w:t>
      </w:r>
      <w:r w:rsidR="00125A18" w:rsidRPr="00693617">
        <w:rPr>
          <w:rFonts w:eastAsia="Palatino Linotype"/>
          <w:spacing w:val="-2"/>
        </w:rPr>
        <w:t xml:space="preserve">. </w:t>
      </w:r>
      <w:r w:rsidR="00C7625E" w:rsidRPr="00693617">
        <w:t>Colín</w:t>
      </w:r>
      <w:r w:rsidR="00817CC5" w:rsidRPr="00693617">
        <w:t>, Llanes</w:t>
      </w:r>
      <w:r w:rsidR="00C7625E" w:rsidRPr="00693617">
        <w:t xml:space="preserve"> </w:t>
      </w:r>
      <w:r w:rsidR="0066073A" w:rsidRPr="00693617">
        <w:t>e</w:t>
      </w:r>
      <w:r w:rsidR="00817CC5" w:rsidRPr="00693617">
        <w:t xml:space="preserve"> Iglesias</w:t>
      </w:r>
      <w:r w:rsidR="00C7625E" w:rsidRPr="00693617">
        <w:t xml:space="preserve"> </w:t>
      </w:r>
      <w:r w:rsidR="00125A18" w:rsidRPr="00693617">
        <w:rPr>
          <w:rFonts w:eastAsia="Palatino Linotype"/>
          <w:spacing w:val="-2"/>
        </w:rPr>
        <w:t>(2020) indican que el papel del sistema educativo debe plantear retos orientados a disminuir</w:t>
      </w:r>
      <w:r w:rsidRPr="00693617">
        <w:rPr>
          <w:rFonts w:eastAsia="Palatino Linotype"/>
          <w:spacing w:val="-2"/>
        </w:rPr>
        <w:t xml:space="preserve"> los</w:t>
      </w:r>
      <w:r w:rsidR="00125A18" w:rsidRPr="00693617">
        <w:rPr>
          <w:rFonts w:eastAsia="Palatino Linotype"/>
          <w:spacing w:val="-2"/>
        </w:rPr>
        <w:t xml:space="preserve"> impactos ambientales, reducir la pobreza y m</w:t>
      </w:r>
      <w:r w:rsidR="000C3F3D" w:rsidRPr="00693617">
        <w:rPr>
          <w:rFonts w:eastAsia="Palatino Linotype"/>
          <w:spacing w:val="-2"/>
        </w:rPr>
        <w:t>ejorar la calidad de vida</w:t>
      </w:r>
      <w:r w:rsidR="00125A18" w:rsidRPr="00693617">
        <w:rPr>
          <w:rFonts w:eastAsia="Palatino Linotype"/>
          <w:spacing w:val="-2"/>
        </w:rPr>
        <w:t xml:space="preserve">. </w:t>
      </w:r>
      <w:r w:rsidR="00FB669A" w:rsidRPr="00693617">
        <w:rPr>
          <w:rFonts w:eastAsia="Palatino Linotype"/>
          <w:spacing w:val="-2"/>
        </w:rPr>
        <w:t xml:space="preserve">Para </w:t>
      </w:r>
      <w:r w:rsidR="00125A18" w:rsidRPr="00693617">
        <w:rPr>
          <w:rFonts w:eastAsia="Palatino Linotype"/>
          <w:spacing w:val="-2"/>
        </w:rPr>
        <w:t>Ávila (2014)</w:t>
      </w:r>
      <w:r w:rsidR="00FB669A" w:rsidRPr="00693617">
        <w:rPr>
          <w:rFonts w:eastAsia="Palatino Linotype"/>
          <w:spacing w:val="-2"/>
        </w:rPr>
        <w:t>, la preocupación por la cuestión ambiental ha llevado a las universidades a diseñar sus propios programas ambientales, con la finalidad de ser un ejemplo ante la sociedad en el manejo de residuos y recursos naturales. Y en esa misma línea</w:t>
      </w:r>
      <w:r w:rsidR="003662D2" w:rsidRPr="00693617">
        <w:rPr>
          <w:rFonts w:eastAsia="Palatino Linotype"/>
          <w:spacing w:val="-2"/>
        </w:rPr>
        <w:t xml:space="preserve">, </w:t>
      </w:r>
      <w:r w:rsidR="00125A18" w:rsidRPr="00693617">
        <w:rPr>
          <w:rFonts w:eastAsia="Palatino Linotype"/>
          <w:spacing w:val="-2"/>
        </w:rPr>
        <w:t>Batllori (2008) refiere que el papel de la educación superior es buscar soluciones a la problemática ambiental y crear conci</w:t>
      </w:r>
      <w:r w:rsidR="000C3F3D" w:rsidRPr="00693617">
        <w:rPr>
          <w:rFonts w:eastAsia="Palatino Linotype"/>
          <w:spacing w:val="-2"/>
        </w:rPr>
        <w:t>e</w:t>
      </w:r>
      <w:r w:rsidR="00E0262F" w:rsidRPr="00693617">
        <w:rPr>
          <w:rFonts w:eastAsia="Palatino Linotype"/>
          <w:spacing w:val="-2"/>
        </w:rPr>
        <w:t xml:space="preserve">ncia con mayor responsabilidad, así </w:t>
      </w:r>
      <w:r w:rsidR="00FB669A" w:rsidRPr="00693617">
        <w:rPr>
          <w:rFonts w:eastAsia="Palatino Linotype"/>
          <w:spacing w:val="-2"/>
        </w:rPr>
        <w:t xml:space="preserve">como </w:t>
      </w:r>
      <w:r w:rsidR="000C3F3D" w:rsidRPr="00693617">
        <w:rPr>
          <w:rFonts w:eastAsia="Palatino Linotype"/>
          <w:spacing w:val="-2"/>
        </w:rPr>
        <w:t xml:space="preserve">fortalecer </w:t>
      </w:r>
      <w:r w:rsidR="00125A18" w:rsidRPr="00693617">
        <w:rPr>
          <w:rFonts w:eastAsia="Palatino Linotype"/>
          <w:spacing w:val="-2"/>
        </w:rPr>
        <w:t xml:space="preserve">acciones </w:t>
      </w:r>
      <w:r w:rsidR="00E0262F" w:rsidRPr="00693617">
        <w:rPr>
          <w:rFonts w:eastAsia="Palatino Linotype"/>
          <w:spacing w:val="-2"/>
        </w:rPr>
        <w:t>que</w:t>
      </w:r>
      <w:r w:rsidR="000C3F3D" w:rsidRPr="00693617">
        <w:rPr>
          <w:rFonts w:eastAsia="Palatino Linotype"/>
          <w:spacing w:val="-2"/>
        </w:rPr>
        <w:t xml:space="preserve"> </w:t>
      </w:r>
      <w:r w:rsidR="00E0262F" w:rsidRPr="00693617">
        <w:rPr>
          <w:rFonts w:eastAsia="Palatino Linotype"/>
          <w:spacing w:val="-2"/>
        </w:rPr>
        <w:t>contribuyan</w:t>
      </w:r>
      <w:r w:rsidR="00125A18" w:rsidRPr="00693617">
        <w:rPr>
          <w:rFonts w:eastAsia="Palatino Linotype"/>
          <w:spacing w:val="-2"/>
        </w:rPr>
        <w:t xml:space="preserve"> a la transformación de la poblaci</w:t>
      </w:r>
      <w:r w:rsidR="00E0262F" w:rsidRPr="00693617">
        <w:rPr>
          <w:rFonts w:eastAsia="Palatino Linotype"/>
          <w:spacing w:val="-2"/>
        </w:rPr>
        <w:t xml:space="preserve">ón y la preservación de </w:t>
      </w:r>
      <w:r w:rsidR="004C7319" w:rsidRPr="00693617">
        <w:rPr>
          <w:rFonts w:eastAsia="Palatino Linotype"/>
          <w:spacing w:val="-2"/>
        </w:rPr>
        <w:t xml:space="preserve">la </w:t>
      </w:r>
      <w:r w:rsidR="00E0262F" w:rsidRPr="00693617">
        <w:rPr>
          <w:rFonts w:eastAsia="Palatino Linotype"/>
          <w:spacing w:val="-2"/>
        </w:rPr>
        <w:t>flora, fauna y ecosistemas</w:t>
      </w:r>
      <w:r w:rsidR="00125A18" w:rsidRPr="00693617">
        <w:rPr>
          <w:rFonts w:eastAsia="Palatino Linotype"/>
          <w:spacing w:val="-2"/>
        </w:rPr>
        <w:t xml:space="preserve"> con la finalidad minimizar </w:t>
      </w:r>
      <w:r w:rsidR="00E0262F" w:rsidRPr="00693617">
        <w:rPr>
          <w:rFonts w:eastAsia="Palatino Linotype"/>
          <w:spacing w:val="-2"/>
        </w:rPr>
        <w:t>la crisis ambiental.</w:t>
      </w:r>
    </w:p>
    <w:p w14:paraId="7E3116B9" w14:textId="5D49E0ED" w:rsidR="00125A18" w:rsidRPr="00693617" w:rsidRDefault="00125A18" w:rsidP="00602020">
      <w:pPr>
        <w:spacing w:line="360" w:lineRule="auto"/>
        <w:ind w:firstLine="708"/>
        <w:jc w:val="both"/>
        <w:rPr>
          <w:rFonts w:eastAsia="Palatino Linotype"/>
          <w:spacing w:val="-2"/>
        </w:rPr>
      </w:pPr>
      <w:proofErr w:type="spellStart"/>
      <w:r w:rsidRPr="00693617">
        <w:rPr>
          <w:rFonts w:eastAsia="Palatino Linotype"/>
          <w:spacing w:val="-2"/>
        </w:rPr>
        <w:lastRenderedPageBreak/>
        <w:t>Olaguez</w:t>
      </w:r>
      <w:proofErr w:type="spellEnd"/>
      <w:r w:rsidRPr="00693617">
        <w:rPr>
          <w:rFonts w:eastAsia="Palatino Linotype"/>
          <w:spacing w:val="-2"/>
        </w:rPr>
        <w:t xml:space="preserve"> y Espino (2013)</w:t>
      </w:r>
      <w:r w:rsidR="003662D2" w:rsidRPr="00693617">
        <w:rPr>
          <w:rFonts w:eastAsia="Palatino Linotype"/>
          <w:spacing w:val="-2"/>
        </w:rPr>
        <w:t xml:space="preserve"> también coinciden </w:t>
      </w:r>
      <w:r w:rsidR="00303214" w:rsidRPr="00693617">
        <w:rPr>
          <w:rFonts w:eastAsia="Palatino Linotype"/>
          <w:spacing w:val="-2"/>
        </w:rPr>
        <w:t xml:space="preserve">en </w:t>
      </w:r>
      <w:r w:rsidRPr="00693617">
        <w:rPr>
          <w:rFonts w:eastAsia="Palatino Linotype"/>
          <w:spacing w:val="-2"/>
        </w:rPr>
        <w:t xml:space="preserve">que el papel </w:t>
      </w:r>
      <w:r w:rsidR="00793F80" w:rsidRPr="00693617">
        <w:rPr>
          <w:rFonts w:eastAsia="Palatino Linotype"/>
          <w:spacing w:val="-2"/>
        </w:rPr>
        <w:t>de</w:t>
      </w:r>
      <w:r w:rsidRPr="00693617">
        <w:rPr>
          <w:rFonts w:eastAsia="Palatino Linotype"/>
          <w:spacing w:val="-2"/>
        </w:rPr>
        <w:t xml:space="preserve"> </w:t>
      </w:r>
      <w:r w:rsidR="00E0262F" w:rsidRPr="00693617">
        <w:rPr>
          <w:rFonts w:eastAsia="Palatino Linotype"/>
          <w:spacing w:val="-2"/>
        </w:rPr>
        <w:t>la educación s</w:t>
      </w:r>
      <w:r w:rsidRPr="00693617">
        <w:rPr>
          <w:rFonts w:eastAsia="Palatino Linotype"/>
          <w:spacing w:val="-2"/>
        </w:rPr>
        <w:t>uperior es de suma importancia para desarroll</w:t>
      </w:r>
      <w:r w:rsidR="00793F80" w:rsidRPr="00693617">
        <w:rPr>
          <w:rFonts w:eastAsia="Palatino Linotype"/>
          <w:spacing w:val="-2"/>
        </w:rPr>
        <w:t>ar</w:t>
      </w:r>
      <w:r w:rsidRPr="00693617">
        <w:rPr>
          <w:rFonts w:eastAsia="Palatino Linotype"/>
          <w:spacing w:val="-2"/>
        </w:rPr>
        <w:t xml:space="preserve"> programas de concientización y colaboración para el equilibrio del medio ambiente, y de manera permanente la formación de recursos humanos en materia ambiental e impulsar el desarrollo de las funciones sustantivas de las instituciones educativas en el área de investigación, docencia y extensión. Bravo y Sánchez (2002) </w:t>
      </w:r>
      <w:r w:rsidR="00E0262F" w:rsidRPr="00693617">
        <w:rPr>
          <w:rFonts w:eastAsia="Palatino Linotype"/>
          <w:spacing w:val="-2"/>
        </w:rPr>
        <w:t>afirma</w:t>
      </w:r>
      <w:r w:rsidR="00D07353" w:rsidRPr="00693617">
        <w:rPr>
          <w:rFonts w:eastAsia="Palatino Linotype"/>
          <w:spacing w:val="-2"/>
        </w:rPr>
        <w:t>n</w:t>
      </w:r>
      <w:r w:rsidR="00E0262F" w:rsidRPr="00693617">
        <w:rPr>
          <w:rFonts w:eastAsia="Palatino Linotype"/>
          <w:spacing w:val="-2"/>
        </w:rPr>
        <w:t xml:space="preserve"> que el papel de las instituciones de educación s</w:t>
      </w:r>
      <w:r w:rsidRPr="00693617">
        <w:rPr>
          <w:rFonts w:eastAsia="Palatino Linotype"/>
          <w:spacing w:val="-2"/>
        </w:rPr>
        <w:t>uperior es el establecimiento de mecanismos que contribuyan a disminuir impa</w:t>
      </w:r>
      <w:r w:rsidR="00F81B44" w:rsidRPr="00693617">
        <w:rPr>
          <w:rFonts w:eastAsia="Palatino Linotype"/>
          <w:spacing w:val="-2"/>
        </w:rPr>
        <w:t>ctos ambientales cotidianos</w:t>
      </w:r>
      <w:r w:rsidR="0073773E" w:rsidRPr="00693617">
        <w:rPr>
          <w:rFonts w:eastAsia="Palatino Linotype"/>
          <w:spacing w:val="-2"/>
        </w:rPr>
        <w:t>.</w:t>
      </w:r>
    </w:p>
    <w:p w14:paraId="41B2B70B" w14:textId="4AA83430" w:rsidR="00125A18" w:rsidRPr="00693617" w:rsidRDefault="005237BA" w:rsidP="005237BA">
      <w:pPr>
        <w:spacing w:line="360" w:lineRule="auto"/>
        <w:ind w:firstLine="708"/>
        <w:jc w:val="both"/>
        <w:rPr>
          <w:rFonts w:eastAsia="Palatino Linotype"/>
          <w:spacing w:val="-2"/>
        </w:rPr>
      </w:pPr>
      <w:r w:rsidRPr="00693617">
        <w:rPr>
          <w:rFonts w:eastAsia="Palatino Linotype"/>
          <w:spacing w:val="-2"/>
        </w:rPr>
        <w:t xml:space="preserve">Igualmente, </w:t>
      </w:r>
      <w:r w:rsidR="00F81B44" w:rsidRPr="00693617">
        <w:rPr>
          <w:rFonts w:eastAsia="Palatino Linotype"/>
          <w:spacing w:val="-2"/>
        </w:rPr>
        <w:t>Cervantes y Aldeanueva (2016</w:t>
      </w:r>
      <w:r w:rsidRPr="00693617">
        <w:rPr>
          <w:rFonts w:eastAsia="Palatino Linotype"/>
          <w:spacing w:val="-2"/>
        </w:rPr>
        <w:t xml:space="preserve">) y </w:t>
      </w:r>
      <w:r w:rsidR="001D49F9" w:rsidRPr="00693617">
        <w:t xml:space="preserve">García, </w:t>
      </w:r>
      <w:proofErr w:type="spellStart"/>
      <w:r w:rsidR="001D49F9" w:rsidRPr="00693617">
        <w:t>Maynetto</w:t>
      </w:r>
      <w:proofErr w:type="spellEnd"/>
      <w:r w:rsidR="001D49F9" w:rsidRPr="00693617">
        <w:t xml:space="preserve"> y Martínez</w:t>
      </w:r>
      <w:r w:rsidR="00125A18" w:rsidRPr="00693617">
        <w:rPr>
          <w:rFonts w:eastAsia="Palatino Linotype"/>
          <w:spacing w:val="-2"/>
        </w:rPr>
        <w:t xml:space="preserve"> (2019) </w:t>
      </w:r>
      <w:r w:rsidR="00E0262F" w:rsidRPr="00693617">
        <w:rPr>
          <w:rFonts w:eastAsia="Palatino Linotype"/>
          <w:spacing w:val="-2"/>
        </w:rPr>
        <w:t>refieren</w:t>
      </w:r>
      <w:r w:rsidR="00125A18" w:rsidRPr="00693617">
        <w:rPr>
          <w:rFonts w:eastAsia="Palatino Linotype"/>
          <w:spacing w:val="-2"/>
        </w:rPr>
        <w:t xml:space="preserve"> que, a</w:t>
      </w:r>
      <w:r w:rsidR="001057F1" w:rsidRPr="00693617">
        <w:rPr>
          <w:rFonts w:eastAsia="Palatino Linotype"/>
          <w:spacing w:val="-2"/>
        </w:rPr>
        <w:t xml:space="preserve"> </w:t>
      </w:r>
      <w:r w:rsidR="007217A5" w:rsidRPr="00693617">
        <w:rPr>
          <w:rFonts w:eastAsia="Palatino Linotype"/>
          <w:spacing w:val="-2"/>
        </w:rPr>
        <w:t>través</w:t>
      </w:r>
      <w:r w:rsidR="00125A18" w:rsidRPr="00693617">
        <w:rPr>
          <w:rFonts w:eastAsia="Palatino Linotype"/>
          <w:spacing w:val="-2"/>
        </w:rPr>
        <w:t xml:space="preserve"> de las funciones sustantivas </w:t>
      </w:r>
      <w:r w:rsidRPr="00693617">
        <w:rPr>
          <w:rFonts w:eastAsia="Palatino Linotype"/>
          <w:spacing w:val="-2"/>
        </w:rPr>
        <w:t xml:space="preserve">de </w:t>
      </w:r>
      <w:r w:rsidR="00125A18" w:rsidRPr="00693617">
        <w:rPr>
          <w:rFonts w:eastAsia="Palatino Linotype"/>
          <w:spacing w:val="-2"/>
        </w:rPr>
        <w:t>la docencia y la investigación,</w:t>
      </w:r>
      <w:r w:rsidRPr="00693617">
        <w:rPr>
          <w:rFonts w:eastAsia="Palatino Linotype"/>
          <w:spacing w:val="-2"/>
        </w:rPr>
        <w:t xml:space="preserve"> las instituciones de educación superior</w:t>
      </w:r>
      <w:r w:rsidR="00125A18" w:rsidRPr="00693617">
        <w:rPr>
          <w:rFonts w:eastAsia="Palatino Linotype"/>
          <w:spacing w:val="-2"/>
        </w:rPr>
        <w:t xml:space="preserve"> tienen el compromiso de dar solución a los problemas ambientales derivados princ</w:t>
      </w:r>
      <w:r w:rsidR="0073773E" w:rsidRPr="00693617">
        <w:rPr>
          <w:rFonts w:eastAsia="Palatino Linotype"/>
          <w:spacing w:val="-2"/>
        </w:rPr>
        <w:t>ipalmente del cambio climático.</w:t>
      </w:r>
      <w:r w:rsidRPr="00693617">
        <w:rPr>
          <w:rFonts w:eastAsia="Palatino Linotype"/>
          <w:spacing w:val="-2"/>
        </w:rPr>
        <w:t xml:space="preserve"> </w:t>
      </w:r>
      <w:r w:rsidR="00125A18" w:rsidRPr="00693617">
        <w:rPr>
          <w:rFonts w:eastAsia="Palatino Linotype"/>
          <w:spacing w:val="-2"/>
        </w:rPr>
        <w:t>Por su parte, Santa Ana</w:t>
      </w:r>
      <w:r w:rsidR="00270C84" w:rsidRPr="00693617">
        <w:rPr>
          <w:rFonts w:eastAsia="Palatino Linotype"/>
          <w:spacing w:val="-2"/>
        </w:rPr>
        <w:t>, López y Moreno</w:t>
      </w:r>
      <w:r w:rsidR="00125A18" w:rsidRPr="00693617">
        <w:rPr>
          <w:rFonts w:eastAsia="Palatino Linotype"/>
          <w:spacing w:val="-2"/>
        </w:rPr>
        <w:t xml:space="preserve"> (2017) </w:t>
      </w:r>
      <w:r w:rsidR="003662D2" w:rsidRPr="00693617">
        <w:rPr>
          <w:rFonts w:eastAsia="Palatino Linotype"/>
          <w:spacing w:val="-2"/>
        </w:rPr>
        <w:t xml:space="preserve">resaltan la importancia de los conocimientos en materia ambiental y la educación ambiental en la </w:t>
      </w:r>
      <w:r w:rsidR="00EC3C38" w:rsidRPr="00693617">
        <w:rPr>
          <w:rFonts w:eastAsia="Palatino Linotype"/>
          <w:spacing w:val="-2"/>
        </w:rPr>
        <w:t>docencia a nivel</w:t>
      </w:r>
      <w:r w:rsidR="003662D2" w:rsidRPr="00693617">
        <w:rPr>
          <w:rFonts w:eastAsia="Palatino Linotype"/>
          <w:spacing w:val="-2"/>
        </w:rPr>
        <w:t xml:space="preserve"> superior</w:t>
      </w:r>
      <w:r w:rsidRPr="00693617">
        <w:rPr>
          <w:rFonts w:eastAsia="Palatino Linotype"/>
          <w:spacing w:val="-2"/>
        </w:rPr>
        <w:t>.</w:t>
      </w:r>
    </w:p>
    <w:p w14:paraId="565AC1BF" w14:textId="608A077A" w:rsidR="00E53FC2" w:rsidRPr="00693617" w:rsidRDefault="005237BA" w:rsidP="005237BA">
      <w:pPr>
        <w:spacing w:line="360" w:lineRule="auto"/>
        <w:ind w:firstLine="708"/>
        <w:jc w:val="both"/>
        <w:rPr>
          <w:rFonts w:eastAsia="Palatino Linotype"/>
          <w:spacing w:val="-2"/>
        </w:rPr>
      </w:pPr>
      <w:r w:rsidRPr="00693617">
        <w:rPr>
          <w:rFonts w:eastAsia="Palatino Linotype"/>
          <w:spacing w:val="-2"/>
        </w:rPr>
        <w:t xml:space="preserve">Ahora bien, </w:t>
      </w:r>
      <w:r w:rsidR="008B1C14" w:rsidRPr="00693617">
        <w:rPr>
          <w:rFonts w:eastAsia="Palatino Linotype"/>
          <w:spacing w:val="-2"/>
        </w:rPr>
        <w:t>aún son pocos los esfuerzos</w:t>
      </w:r>
      <w:r w:rsidRPr="00693617">
        <w:rPr>
          <w:rFonts w:eastAsia="Palatino Linotype"/>
          <w:spacing w:val="-2"/>
        </w:rPr>
        <w:t xml:space="preserve"> que consideran los nuevos paradigmas que plantean </w:t>
      </w:r>
      <w:r w:rsidR="008B1C14" w:rsidRPr="00693617">
        <w:rPr>
          <w:rFonts w:eastAsia="Palatino Linotype"/>
          <w:spacing w:val="-2"/>
        </w:rPr>
        <w:t xml:space="preserve">los </w:t>
      </w:r>
      <w:r w:rsidRPr="00693617">
        <w:rPr>
          <w:rFonts w:eastAsia="Palatino Linotype"/>
          <w:spacing w:val="-2"/>
        </w:rPr>
        <w:t xml:space="preserve">organismos internacionales, tal y como los Objetivos de Desarrollo Sostenible </w:t>
      </w:r>
      <w:r w:rsidR="008B1C14" w:rsidRPr="00693617">
        <w:rPr>
          <w:rFonts w:eastAsia="Palatino Linotype"/>
          <w:spacing w:val="-2"/>
        </w:rPr>
        <w:t>adoptados por la Organización de las Naciones Unidas (</w:t>
      </w:r>
      <w:r w:rsidRPr="00693617">
        <w:rPr>
          <w:rFonts w:eastAsia="Palatino Linotype"/>
          <w:spacing w:val="-2"/>
        </w:rPr>
        <w:t>O</w:t>
      </w:r>
      <w:r w:rsidR="008B1C14" w:rsidRPr="00693617">
        <w:rPr>
          <w:rFonts w:eastAsia="Palatino Linotype"/>
          <w:spacing w:val="-2"/>
        </w:rPr>
        <w:t>NU)</w:t>
      </w:r>
      <w:r w:rsidRPr="00693617">
        <w:rPr>
          <w:rFonts w:eastAsia="Palatino Linotype"/>
          <w:spacing w:val="-2"/>
        </w:rPr>
        <w:t xml:space="preserve">. </w:t>
      </w:r>
      <w:r w:rsidR="008B1C14" w:rsidRPr="00693617">
        <w:rPr>
          <w:rFonts w:eastAsia="Palatino Linotype"/>
          <w:spacing w:val="-2"/>
        </w:rPr>
        <w:t xml:space="preserve">Así pues, si </w:t>
      </w:r>
      <w:r w:rsidR="00E53FC2" w:rsidRPr="00693617">
        <w:rPr>
          <w:rFonts w:eastAsia="Palatino Linotype"/>
          <w:spacing w:val="-2"/>
        </w:rPr>
        <w:t>bien a lo largo de la historia se han realizados avances en los planes de estudios en materia de educación ambiental, existe la necesidad de alinear estos conocimientos</w:t>
      </w:r>
      <w:r w:rsidRPr="00693617">
        <w:rPr>
          <w:rFonts w:eastAsia="Palatino Linotype"/>
          <w:spacing w:val="-2"/>
        </w:rPr>
        <w:t>,</w:t>
      </w:r>
      <w:r w:rsidR="00E53FC2" w:rsidRPr="00693617">
        <w:rPr>
          <w:rFonts w:eastAsia="Palatino Linotype"/>
          <w:spacing w:val="-2"/>
        </w:rPr>
        <w:t xml:space="preserve"> ya que los planes y unidades de aprendizaje responden a entornos y problemas específicos de cada contexto</w:t>
      </w:r>
      <w:r w:rsidR="00BA1AED" w:rsidRPr="00693617">
        <w:rPr>
          <w:rFonts w:eastAsia="Palatino Linotype"/>
          <w:spacing w:val="-2"/>
        </w:rPr>
        <w:t>:</w:t>
      </w:r>
      <w:r w:rsidR="0073773E" w:rsidRPr="00693617">
        <w:rPr>
          <w:rFonts w:eastAsia="Palatino Linotype"/>
          <w:spacing w:val="-2"/>
        </w:rPr>
        <w:t xml:space="preserve"> es necesario </w:t>
      </w:r>
      <w:r w:rsidR="00E53FC2" w:rsidRPr="00693617">
        <w:rPr>
          <w:rFonts w:eastAsia="Palatino Linotype"/>
          <w:spacing w:val="-2"/>
        </w:rPr>
        <w:t>abordar de manera organizada y homogénea la problemática ambiental.</w:t>
      </w:r>
    </w:p>
    <w:p w14:paraId="0025081A" w14:textId="4B28EA4D" w:rsidR="00125A18" w:rsidRPr="00693617" w:rsidRDefault="00BA1AED" w:rsidP="00602020">
      <w:pPr>
        <w:spacing w:line="360" w:lineRule="auto"/>
        <w:ind w:firstLine="708"/>
        <w:jc w:val="both"/>
        <w:rPr>
          <w:rFonts w:eastAsia="Palatino Linotype"/>
          <w:spacing w:val="-2"/>
        </w:rPr>
      </w:pPr>
      <w:r w:rsidRPr="00693617">
        <w:rPr>
          <w:rFonts w:eastAsia="Palatino Linotype"/>
          <w:spacing w:val="-2"/>
        </w:rPr>
        <w:t>L</w:t>
      </w:r>
      <w:r w:rsidR="00125A18" w:rsidRPr="00693617">
        <w:rPr>
          <w:rFonts w:eastAsia="Palatino Linotype"/>
          <w:spacing w:val="-2"/>
        </w:rPr>
        <w:t>a Asamblea General de las Nacione</w:t>
      </w:r>
      <w:r w:rsidR="00D11EA2" w:rsidRPr="00693617">
        <w:rPr>
          <w:rFonts w:eastAsia="Palatino Linotype"/>
          <w:spacing w:val="-2"/>
        </w:rPr>
        <w:t xml:space="preserve">s Unidas </w:t>
      </w:r>
      <w:r w:rsidRPr="00693617">
        <w:rPr>
          <w:rFonts w:eastAsia="Palatino Linotype"/>
          <w:spacing w:val="-2"/>
        </w:rPr>
        <w:t xml:space="preserve">promulgó en 2015 </w:t>
      </w:r>
      <w:r w:rsidR="00D11EA2" w:rsidRPr="00693617">
        <w:rPr>
          <w:rFonts w:eastAsia="Palatino Linotype"/>
          <w:spacing w:val="-2"/>
        </w:rPr>
        <w:t>el d</w:t>
      </w:r>
      <w:r w:rsidR="00125A18" w:rsidRPr="00693617">
        <w:rPr>
          <w:rFonts w:eastAsia="Palatino Linotype"/>
          <w:spacing w:val="-2"/>
        </w:rPr>
        <w:t xml:space="preserve">ocumento </w:t>
      </w:r>
      <w:r w:rsidR="00125A18" w:rsidRPr="00693617">
        <w:rPr>
          <w:rFonts w:eastAsia="Palatino Linotype"/>
          <w:i/>
          <w:iCs/>
          <w:spacing w:val="-2"/>
        </w:rPr>
        <w:t>Transformar nuestro mundo: la Agenda 2030 para el Desarrollo Sostenible</w:t>
      </w:r>
      <w:r w:rsidRPr="00693617">
        <w:rPr>
          <w:rFonts w:eastAsia="Palatino Linotype"/>
          <w:spacing w:val="-2"/>
        </w:rPr>
        <w:t xml:space="preserve">, </w:t>
      </w:r>
      <w:r w:rsidR="00125A18" w:rsidRPr="00693617">
        <w:rPr>
          <w:rFonts w:eastAsia="Palatino Linotype"/>
          <w:spacing w:val="-2"/>
        </w:rPr>
        <w:t>en donde</w:t>
      </w:r>
      <w:r w:rsidR="00106655" w:rsidRPr="00693617">
        <w:rPr>
          <w:rFonts w:eastAsia="Palatino Linotype"/>
          <w:spacing w:val="-2"/>
        </w:rPr>
        <w:t>, además de incluir la definición de los ODS,</w:t>
      </w:r>
      <w:r w:rsidR="00125A18" w:rsidRPr="00693617">
        <w:rPr>
          <w:rFonts w:eastAsia="Palatino Linotype"/>
          <w:spacing w:val="-2"/>
        </w:rPr>
        <w:t xml:space="preserve"> se </w:t>
      </w:r>
      <w:r w:rsidR="00106655" w:rsidRPr="00693617">
        <w:rPr>
          <w:rFonts w:eastAsia="Palatino Linotype"/>
          <w:spacing w:val="-2"/>
        </w:rPr>
        <w:t>posiciona</w:t>
      </w:r>
      <w:r w:rsidRPr="00693617">
        <w:rPr>
          <w:rFonts w:eastAsia="Palatino Linotype"/>
          <w:spacing w:val="-2"/>
        </w:rPr>
        <w:t xml:space="preserve"> a </w:t>
      </w:r>
      <w:r w:rsidR="00125A18" w:rsidRPr="00693617">
        <w:rPr>
          <w:rFonts w:eastAsia="Palatino Linotype"/>
          <w:spacing w:val="-2"/>
        </w:rPr>
        <w:t xml:space="preserve">las </w:t>
      </w:r>
      <w:r w:rsidRPr="00693617">
        <w:rPr>
          <w:rFonts w:eastAsia="Palatino Linotype"/>
          <w:spacing w:val="-2"/>
        </w:rPr>
        <w:t xml:space="preserve">universidades </w:t>
      </w:r>
      <w:r w:rsidR="00125A18" w:rsidRPr="00693617">
        <w:rPr>
          <w:rFonts w:eastAsia="Palatino Linotype"/>
          <w:spacing w:val="-2"/>
        </w:rPr>
        <w:t>como instrumento de desarrollo social, económico y ambiental,</w:t>
      </w:r>
      <w:r w:rsidRPr="00693617">
        <w:rPr>
          <w:rFonts w:eastAsia="Palatino Linotype"/>
          <w:spacing w:val="-2"/>
        </w:rPr>
        <w:t xml:space="preserve"> principalmente </w:t>
      </w:r>
      <w:r w:rsidR="00FA6ACF" w:rsidRPr="00693617">
        <w:rPr>
          <w:rFonts w:eastAsia="Palatino Linotype"/>
          <w:spacing w:val="-2"/>
        </w:rPr>
        <w:t xml:space="preserve">a partir de </w:t>
      </w:r>
      <w:r w:rsidRPr="00693617">
        <w:rPr>
          <w:rFonts w:eastAsia="Palatino Linotype"/>
          <w:spacing w:val="-2"/>
        </w:rPr>
        <w:t>los ODS</w:t>
      </w:r>
      <w:r w:rsidR="00125A18" w:rsidRPr="00693617">
        <w:rPr>
          <w:rFonts w:eastAsia="Palatino Linotype"/>
          <w:spacing w:val="-2"/>
        </w:rPr>
        <w:t xml:space="preserve"> 6, 7, 13, 14 y 15 (</w:t>
      </w:r>
      <w:r w:rsidR="00106655" w:rsidRPr="00693617">
        <w:t>Organización de las Naciones Unidas para la Educación</w:t>
      </w:r>
      <w:r w:rsidR="00977B61" w:rsidRPr="00693617">
        <w:t>,</w:t>
      </w:r>
      <w:r w:rsidR="00106655" w:rsidRPr="00693617">
        <w:t xml:space="preserve"> la Ciencia y la Cultura</w:t>
      </w:r>
      <w:r w:rsidR="00106655" w:rsidRPr="00693617">
        <w:rPr>
          <w:w w:val="85"/>
        </w:rPr>
        <w:t xml:space="preserve"> [</w:t>
      </w:r>
      <w:r w:rsidR="00106655" w:rsidRPr="00693617">
        <w:rPr>
          <w:rFonts w:eastAsia="Palatino Linotype"/>
          <w:spacing w:val="-2"/>
        </w:rPr>
        <w:t>Unesco]</w:t>
      </w:r>
      <w:r w:rsidR="00125A18" w:rsidRPr="00693617">
        <w:rPr>
          <w:rFonts w:eastAsia="Palatino Linotype"/>
          <w:spacing w:val="-2"/>
        </w:rPr>
        <w:t>, 2017</w:t>
      </w:r>
      <w:r w:rsidR="006B0861" w:rsidRPr="00693617">
        <w:rPr>
          <w:rFonts w:eastAsia="Palatino Linotype"/>
          <w:spacing w:val="-2"/>
        </w:rPr>
        <w:t>; Robaina, 2019</w:t>
      </w:r>
      <w:r w:rsidR="00125A18" w:rsidRPr="00693617">
        <w:rPr>
          <w:rFonts w:eastAsia="Palatino Linotype"/>
          <w:spacing w:val="-2"/>
        </w:rPr>
        <w:t>).</w:t>
      </w:r>
    </w:p>
    <w:p w14:paraId="27B47E86" w14:textId="4730E8B9" w:rsidR="00125A18" w:rsidRPr="00693617" w:rsidRDefault="000E3AD5" w:rsidP="00602020">
      <w:pPr>
        <w:spacing w:line="360" w:lineRule="auto"/>
        <w:ind w:firstLine="708"/>
        <w:jc w:val="both"/>
        <w:rPr>
          <w:rFonts w:eastAsia="Palatino Linotype"/>
          <w:spacing w:val="-2"/>
        </w:rPr>
      </w:pPr>
      <w:r w:rsidRPr="00693617">
        <w:rPr>
          <w:rFonts w:eastAsia="Palatino Linotype"/>
          <w:spacing w:val="-2"/>
        </w:rPr>
        <w:t>Al respecto</w:t>
      </w:r>
      <w:r w:rsidR="00D11EA2" w:rsidRPr="00693617">
        <w:rPr>
          <w:rFonts w:eastAsia="Palatino Linotype"/>
          <w:spacing w:val="-2"/>
        </w:rPr>
        <w:t xml:space="preserve">, </w:t>
      </w:r>
      <w:r w:rsidR="003B6308" w:rsidRPr="00693617">
        <w:rPr>
          <w:rFonts w:eastAsia="Palatino Linotype"/>
          <w:spacing w:val="-2"/>
        </w:rPr>
        <w:t>Ramos (2020</w:t>
      </w:r>
      <w:r w:rsidR="00D11EA2" w:rsidRPr="00693617">
        <w:rPr>
          <w:rFonts w:eastAsia="Palatino Linotype"/>
          <w:spacing w:val="-2"/>
        </w:rPr>
        <w:t>) y la</w:t>
      </w:r>
      <w:r w:rsidR="00106655" w:rsidRPr="00693617">
        <w:rPr>
          <w:rFonts w:eastAsia="Palatino Linotype"/>
          <w:spacing w:val="-2"/>
        </w:rPr>
        <w:t xml:space="preserve"> propia</w:t>
      </w:r>
      <w:r w:rsidR="00D11EA2" w:rsidRPr="00693617">
        <w:rPr>
          <w:rFonts w:eastAsia="Palatino Linotype"/>
          <w:spacing w:val="-2"/>
        </w:rPr>
        <w:t xml:space="preserve"> </w:t>
      </w:r>
      <w:r w:rsidR="00106655" w:rsidRPr="00693617">
        <w:rPr>
          <w:rFonts w:eastAsia="Palatino Linotype"/>
          <w:spacing w:val="-2"/>
        </w:rPr>
        <w:t xml:space="preserve">Unesco </w:t>
      </w:r>
      <w:r w:rsidR="00125A18" w:rsidRPr="00693617">
        <w:rPr>
          <w:rFonts w:eastAsia="Palatino Linotype"/>
          <w:spacing w:val="-2"/>
        </w:rPr>
        <w:t>(2014</w:t>
      </w:r>
      <w:r w:rsidR="00D11EA2" w:rsidRPr="00693617">
        <w:rPr>
          <w:rFonts w:eastAsia="Palatino Linotype"/>
          <w:spacing w:val="-2"/>
        </w:rPr>
        <w:t xml:space="preserve">, 2017) </w:t>
      </w:r>
      <w:r w:rsidR="00125A18" w:rsidRPr="00693617">
        <w:rPr>
          <w:rFonts w:eastAsia="Palatino Linotype"/>
          <w:spacing w:val="-2"/>
        </w:rPr>
        <w:t xml:space="preserve">mencionan que las universidades enfrentan dos desafíos en el marco de la Agenda 2030. El primero, formar profesionales capaces de proponer soluciones con principios en </w:t>
      </w:r>
      <w:r w:rsidRPr="00693617">
        <w:rPr>
          <w:rFonts w:eastAsia="Palatino Linotype"/>
          <w:spacing w:val="-2"/>
        </w:rPr>
        <w:t>educación para el desarrollo sostenible</w:t>
      </w:r>
      <w:r w:rsidR="00125A18" w:rsidRPr="00693617">
        <w:rPr>
          <w:rFonts w:eastAsia="Palatino Linotype"/>
          <w:spacing w:val="-2"/>
        </w:rPr>
        <w:t xml:space="preserve">. </w:t>
      </w:r>
      <w:r w:rsidR="006B0861" w:rsidRPr="00693617">
        <w:rPr>
          <w:rFonts w:eastAsia="Palatino Linotype"/>
          <w:spacing w:val="-2"/>
        </w:rPr>
        <w:t>El segundo</w:t>
      </w:r>
      <w:r w:rsidR="00125A18" w:rsidRPr="00693617">
        <w:rPr>
          <w:rFonts w:eastAsia="Palatino Linotype"/>
          <w:spacing w:val="-2"/>
        </w:rPr>
        <w:t>, incorporar paulatinamente los ODS en el proceso de formación para trabajar los aspectos de la sostenibilidad.</w:t>
      </w:r>
    </w:p>
    <w:p w14:paraId="5266B38C" w14:textId="44AC3428" w:rsidR="00125A18" w:rsidRPr="00693617" w:rsidRDefault="000E3AD5" w:rsidP="000E3AD5">
      <w:pPr>
        <w:spacing w:line="360" w:lineRule="auto"/>
        <w:ind w:firstLine="708"/>
        <w:jc w:val="both"/>
        <w:rPr>
          <w:rFonts w:eastAsia="Palatino Linotype"/>
          <w:spacing w:val="-2"/>
        </w:rPr>
      </w:pPr>
      <w:r w:rsidRPr="00693617">
        <w:rPr>
          <w:rFonts w:eastAsia="Palatino Linotype"/>
          <w:spacing w:val="-2"/>
        </w:rPr>
        <w:t>Ahora sí,</w:t>
      </w:r>
      <w:r w:rsidR="00125A18" w:rsidRPr="00693617">
        <w:rPr>
          <w:rFonts w:eastAsia="Palatino Linotype"/>
          <w:spacing w:val="-2"/>
        </w:rPr>
        <w:t xml:space="preserve"> con </w:t>
      </w:r>
      <w:r w:rsidRPr="00693617">
        <w:rPr>
          <w:rFonts w:eastAsia="Palatino Linotype"/>
          <w:spacing w:val="-2"/>
        </w:rPr>
        <w:t xml:space="preserve">la intención </w:t>
      </w:r>
      <w:r w:rsidR="00125A18" w:rsidRPr="00693617">
        <w:rPr>
          <w:rFonts w:eastAsia="Palatino Linotype"/>
          <w:spacing w:val="-2"/>
        </w:rPr>
        <w:t xml:space="preserve">de profundizar la problemática antes mencionada, el objetivo </w:t>
      </w:r>
      <w:r w:rsidRPr="00693617">
        <w:rPr>
          <w:rFonts w:eastAsia="Palatino Linotype"/>
          <w:spacing w:val="-2"/>
        </w:rPr>
        <w:t xml:space="preserve">de la presente investigación </w:t>
      </w:r>
      <w:r w:rsidR="007217A5" w:rsidRPr="00693617">
        <w:rPr>
          <w:rFonts w:eastAsia="Palatino Linotype"/>
          <w:spacing w:val="-2"/>
        </w:rPr>
        <w:t>fue</w:t>
      </w:r>
      <w:r w:rsidR="00125A18" w:rsidRPr="00693617">
        <w:rPr>
          <w:rFonts w:eastAsia="Palatino Linotype"/>
          <w:spacing w:val="-2"/>
        </w:rPr>
        <w:t xml:space="preserve"> realizar un análisis comparativo de los planes de estudio </w:t>
      </w:r>
      <w:r w:rsidR="00125A18" w:rsidRPr="00693617">
        <w:rPr>
          <w:rFonts w:eastAsia="Palatino Linotype"/>
          <w:spacing w:val="-2"/>
        </w:rPr>
        <w:lastRenderedPageBreak/>
        <w:t>(mapas curriculares) de 19 programas ed</w:t>
      </w:r>
      <w:r w:rsidR="00E0262F" w:rsidRPr="00693617">
        <w:rPr>
          <w:rFonts w:eastAsia="Palatino Linotype"/>
          <w:spacing w:val="-2"/>
        </w:rPr>
        <w:t xml:space="preserve">ucativos de educación superior del </w:t>
      </w:r>
      <w:r w:rsidR="00125A18" w:rsidRPr="00693617">
        <w:rPr>
          <w:rFonts w:eastAsia="Palatino Linotype"/>
          <w:spacing w:val="-2"/>
        </w:rPr>
        <w:t xml:space="preserve">área de las </w:t>
      </w:r>
      <w:r w:rsidRPr="00693617">
        <w:rPr>
          <w:rFonts w:eastAsia="Palatino Linotype"/>
          <w:spacing w:val="-2"/>
        </w:rPr>
        <w:t xml:space="preserve">ciencias ambientales </w:t>
      </w:r>
      <w:r w:rsidR="00125A18" w:rsidRPr="00693617">
        <w:rPr>
          <w:rFonts w:eastAsia="Palatino Linotype"/>
          <w:spacing w:val="-2"/>
        </w:rPr>
        <w:t>en México y conocer la contribución</w:t>
      </w:r>
      <w:r w:rsidRPr="00693617">
        <w:rPr>
          <w:rFonts w:eastAsia="Palatino Linotype"/>
          <w:spacing w:val="-2"/>
        </w:rPr>
        <w:t xml:space="preserve"> de estos </w:t>
      </w:r>
      <w:r w:rsidR="0075740B" w:rsidRPr="00693617">
        <w:rPr>
          <w:rFonts w:eastAsia="Palatino Linotype"/>
          <w:spacing w:val="-2"/>
        </w:rPr>
        <w:t>hacia</w:t>
      </w:r>
      <w:r w:rsidRPr="00693617">
        <w:rPr>
          <w:rFonts w:eastAsia="Palatino Linotype"/>
          <w:spacing w:val="-2"/>
        </w:rPr>
        <w:t xml:space="preserve"> la consecución de los ODS.</w:t>
      </w:r>
    </w:p>
    <w:p w14:paraId="25B6C1C8" w14:textId="77777777" w:rsidR="005237BA" w:rsidRPr="00693617" w:rsidRDefault="005237BA" w:rsidP="00602020">
      <w:pPr>
        <w:spacing w:line="360" w:lineRule="auto"/>
        <w:ind w:firstLine="708"/>
        <w:jc w:val="both"/>
        <w:rPr>
          <w:rFonts w:eastAsia="Palatino Linotype"/>
          <w:spacing w:val="-2"/>
        </w:rPr>
      </w:pPr>
    </w:p>
    <w:p w14:paraId="4902D40E" w14:textId="58893FFB" w:rsidR="00494B7E" w:rsidRPr="00693617" w:rsidRDefault="00866ED6" w:rsidP="00780B87">
      <w:pPr>
        <w:spacing w:line="360" w:lineRule="auto"/>
        <w:jc w:val="center"/>
        <w:rPr>
          <w:rFonts w:eastAsia="Arial"/>
          <w:b/>
          <w:sz w:val="32"/>
        </w:rPr>
      </w:pPr>
      <w:r w:rsidRPr="00693617">
        <w:rPr>
          <w:rFonts w:eastAsia="Arial"/>
          <w:b/>
          <w:sz w:val="32"/>
        </w:rPr>
        <w:t>Materiales y métodos</w:t>
      </w:r>
    </w:p>
    <w:p w14:paraId="0C8E00E5" w14:textId="4F0BF825" w:rsidR="00494B7E" w:rsidRPr="00693617" w:rsidRDefault="00C011B1" w:rsidP="00602020">
      <w:pPr>
        <w:spacing w:line="360" w:lineRule="auto"/>
        <w:ind w:firstLine="708"/>
        <w:jc w:val="both"/>
        <w:rPr>
          <w:rFonts w:eastAsia="Arial"/>
        </w:rPr>
      </w:pPr>
      <w:r w:rsidRPr="00693617">
        <w:rPr>
          <w:rFonts w:eastAsia="Arial"/>
        </w:rPr>
        <w:t>El presente estudio</w:t>
      </w:r>
      <w:r w:rsidR="00494B7E" w:rsidRPr="00693617">
        <w:rPr>
          <w:rFonts w:eastAsia="Arial"/>
        </w:rPr>
        <w:t xml:space="preserve"> </w:t>
      </w:r>
      <w:r w:rsidRPr="00693617">
        <w:rPr>
          <w:rFonts w:eastAsia="Arial"/>
        </w:rPr>
        <w:t xml:space="preserve">tiene como base </w:t>
      </w:r>
      <w:r w:rsidR="00250C03" w:rsidRPr="00693617">
        <w:rPr>
          <w:rFonts w:eastAsia="Arial"/>
        </w:rPr>
        <w:t>una investigación</w:t>
      </w:r>
      <w:r w:rsidR="00F739A2" w:rsidRPr="00693617">
        <w:rPr>
          <w:rFonts w:eastAsia="Arial"/>
        </w:rPr>
        <w:t xml:space="preserve"> de tipo </w:t>
      </w:r>
      <w:r w:rsidR="002508B5" w:rsidRPr="00693617">
        <w:rPr>
          <w:rFonts w:eastAsia="Arial"/>
        </w:rPr>
        <w:t>documental</w:t>
      </w:r>
      <w:r w:rsidR="00F739A2" w:rsidRPr="00693617">
        <w:rPr>
          <w:rFonts w:eastAsia="Arial"/>
        </w:rPr>
        <w:t xml:space="preserve"> </w:t>
      </w:r>
      <w:r w:rsidR="000E4971" w:rsidRPr="00693617">
        <w:rPr>
          <w:rFonts w:eastAsia="Arial"/>
        </w:rPr>
        <w:t>(</w:t>
      </w:r>
      <w:r w:rsidR="00AA1D01" w:rsidRPr="00693617">
        <w:t xml:space="preserve">Cortés y García, 2003; </w:t>
      </w:r>
      <w:r w:rsidR="000E4971" w:rsidRPr="00693617">
        <w:rPr>
          <w:rFonts w:eastAsia="Arial"/>
        </w:rPr>
        <w:t>Jurado, 2005</w:t>
      </w:r>
      <w:r w:rsidR="004F0BB4" w:rsidRPr="00693617">
        <w:rPr>
          <w:rFonts w:eastAsia="Arial"/>
        </w:rPr>
        <w:t xml:space="preserve">; </w:t>
      </w:r>
      <w:r w:rsidR="004F0BB4" w:rsidRPr="00693617">
        <w:rPr>
          <w:shd w:val="clear" w:color="auto" w:fill="FFFFFF"/>
        </w:rPr>
        <w:t>Tancara, 1993</w:t>
      </w:r>
      <w:r w:rsidR="00AA1D01" w:rsidRPr="00693617">
        <w:rPr>
          <w:rFonts w:eastAsia="Arial"/>
        </w:rPr>
        <w:t>)</w:t>
      </w:r>
      <w:r w:rsidR="00F739A2" w:rsidRPr="00693617">
        <w:rPr>
          <w:rStyle w:val="fontstyle01"/>
          <w:rFonts w:ascii="Times New Roman" w:hAnsi="Times New Roman"/>
          <w:color w:val="auto"/>
        </w:rPr>
        <w:t>.</w:t>
      </w:r>
      <w:r w:rsidR="00250C03" w:rsidRPr="00693617">
        <w:rPr>
          <w:rFonts w:eastAsia="Arial"/>
        </w:rPr>
        <w:t xml:space="preserve"> S</w:t>
      </w:r>
      <w:r w:rsidR="00F97C5E" w:rsidRPr="00693617">
        <w:rPr>
          <w:rFonts w:eastAsia="Arial"/>
        </w:rPr>
        <w:t xml:space="preserve">e </w:t>
      </w:r>
      <w:r w:rsidR="00F97C5E" w:rsidRPr="00693617">
        <w:rPr>
          <w:rStyle w:val="fontstyle01"/>
          <w:rFonts w:ascii="Times New Roman" w:hAnsi="Times New Roman"/>
          <w:color w:val="auto"/>
        </w:rPr>
        <w:t>realizó una</w:t>
      </w:r>
      <w:r w:rsidR="00F97C5E" w:rsidRPr="00693617">
        <w:rPr>
          <w:rFonts w:eastAsia="Arial"/>
        </w:rPr>
        <w:t xml:space="preserve"> revisión </w:t>
      </w:r>
      <w:r w:rsidR="00494B7E" w:rsidRPr="00693617">
        <w:rPr>
          <w:rFonts w:eastAsia="Arial"/>
        </w:rPr>
        <w:t xml:space="preserve">y recopilación de la información </w:t>
      </w:r>
      <w:r w:rsidR="00F97C5E" w:rsidRPr="00693617">
        <w:rPr>
          <w:rFonts w:eastAsia="Arial"/>
        </w:rPr>
        <w:t xml:space="preserve">de los diferentes </w:t>
      </w:r>
      <w:r w:rsidR="00494B7E" w:rsidRPr="00693617">
        <w:rPr>
          <w:rFonts w:eastAsia="Arial"/>
        </w:rPr>
        <w:t xml:space="preserve">planes de estudios </w:t>
      </w:r>
      <w:r w:rsidR="00F97C5E" w:rsidRPr="00693617">
        <w:rPr>
          <w:rFonts w:eastAsia="Arial"/>
        </w:rPr>
        <w:t>de licenciatura</w:t>
      </w:r>
      <w:r w:rsidR="005B6E6F" w:rsidRPr="00693617">
        <w:rPr>
          <w:rFonts w:eastAsia="Arial"/>
        </w:rPr>
        <w:t>s</w:t>
      </w:r>
      <w:r w:rsidR="00F97C5E" w:rsidRPr="00693617">
        <w:rPr>
          <w:rFonts w:eastAsia="Arial"/>
        </w:rPr>
        <w:t xml:space="preserve"> en </w:t>
      </w:r>
      <w:r w:rsidR="005B6E6F" w:rsidRPr="00693617">
        <w:rPr>
          <w:rFonts w:eastAsia="Arial"/>
        </w:rPr>
        <w:t xml:space="preserve">ciencias ambientales </w:t>
      </w:r>
      <w:r w:rsidR="00F97C5E" w:rsidRPr="00693617">
        <w:rPr>
          <w:rFonts w:eastAsia="Arial"/>
        </w:rPr>
        <w:t xml:space="preserve">en México, así como de </w:t>
      </w:r>
      <w:r w:rsidR="00494B7E" w:rsidRPr="00693617">
        <w:rPr>
          <w:rFonts w:eastAsia="Arial"/>
        </w:rPr>
        <w:t>artículos científicos, informes</w:t>
      </w:r>
      <w:r w:rsidR="005B6E6F" w:rsidRPr="00693617">
        <w:rPr>
          <w:rFonts w:eastAsia="Arial"/>
        </w:rPr>
        <w:t xml:space="preserve"> y </w:t>
      </w:r>
      <w:r w:rsidR="00494B7E" w:rsidRPr="00693617">
        <w:rPr>
          <w:rFonts w:eastAsia="Arial"/>
        </w:rPr>
        <w:t>declaracion</w:t>
      </w:r>
      <w:r w:rsidR="002508B5" w:rsidRPr="00693617">
        <w:rPr>
          <w:rFonts w:eastAsia="Arial"/>
        </w:rPr>
        <w:t>es internacionales, que fueron utilizados para</w:t>
      </w:r>
      <w:r w:rsidR="00494B7E" w:rsidRPr="00693617">
        <w:rPr>
          <w:rFonts w:eastAsia="Arial"/>
        </w:rPr>
        <w:t xml:space="preserve"> </w:t>
      </w:r>
      <w:r w:rsidR="002508B5" w:rsidRPr="00693617">
        <w:rPr>
          <w:rFonts w:eastAsia="Arial"/>
        </w:rPr>
        <w:t>relacionar</w:t>
      </w:r>
      <w:r w:rsidR="00494B7E" w:rsidRPr="00693617">
        <w:rPr>
          <w:rFonts w:eastAsia="Arial"/>
        </w:rPr>
        <w:t xml:space="preserve"> las características curriculares de las diferentes áreas de estudio </w:t>
      </w:r>
      <w:r w:rsidR="005B6E6F" w:rsidRPr="00693617">
        <w:rPr>
          <w:rFonts w:eastAsia="Arial"/>
        </w:rPr>
        <w:t>con los</w:t>
      </w:r>
      <w:r w:rsidR="007A563F" w:rsidRPr="00693617">
        <w:rPr>
          <w:rFonts w:eastAsia="Arial"/>
        </w:rPr>
        <w:t xml:space="preserve"> </w:t>
      </w:r>
      <w:r w:rsidR="005B6E6F" w:rsidRPr="00693617">
        <w:rPr>
          <w:rFonts w:eastAsia="Arial"/>
        </w:rPr>
        <w:t>siguientes ODS</w:t>
      </w:r>
      <w:r w:rsidR="002508B5" w:rsidRPr="00693617">
        <w:rPr>
          <w:rFonts w:eastAsia="Arial"/>
        </w:rPr>
        <w:t xml:space="preserve">: </w:t>
      </w:r>
      <w:r w:rsidR="002508B5" w:rsidRPr="00693617">
        <w:rPr>
          <w:rFonts w:eastAsia="Arial"/>
          <w:i/>
          <w:iCs/>
        </w:rPr>
        <w:t>6</w:t>
      </w:r>
      <w:r w:rsidR="005B6E6F" w:rsidRPr="00693617">
        <w:rPr>
          <w:rFonts w:eastAsia="Arial"/>
          <w:i/>
          <w:iCs/>
        </w:rPr>
        <w:t>)</w:t>
      </w:r>
      <w:r w:rsidR="002508B5" w:rsidRPr="00693617">
        <w:rPr>
          <w:rFonts w:eastAsia="Arial"/>
        </w:rPr>
        <w:t xml:space="preserve"> Agua limpia y saneamiento, </w:t>
      </w:r>
      <w:r w:rsidR="002508B5" w:rsidRPr="00693617">
        <w:rPr>
          <w:rFonts w:eastAsia="Arial"/>
          <w:i/>
          <w:iCs/>
        </w:rPr>
        <w:t>7</w:t>
      </w:r>
      <w:r w:rsidR="005B6E6F" w:rsidRPr="00693617">
        <w:rPr>
          <w:rFonts w:eastAsia="Arial"/>
          <w:i/>
          <w:iCs/>
        </w:rPr>
        <w:t>)</w:t>
      </w:r>
      <w:r w:rsidR="002508B5" w:rsidRPr="00693617">
        <w:rPr>
          <w:rFonts w:eastAsia="Arial"/>
        </w:rPr>
        <w:t xml:space="preserve"> Energía asequible y no contaminante, </w:t>
      </w:r>
      <w:r w:rsidR="002508B5" w:rsidRPr="00693617">
        <w:rPr>
          <w:rFonts w:eastAsia="Arial"/>
          <w:i/>
          <w:iCs/>
        </w:rPr>
        <w:t>13</w:t>
      </w:r>
      <w:r w:rsidR="005B6E6F" w:rsidRPr="00693617">
        <w:rPr>
          <w:rFonts w:eastAsia="Arial"/>
          <w:i/>
          <w:iCs/>
        </w:rPr>
        <w:t>)</w:t>
      </w:r>
      <w:r w:rsidR="002508B5" w:rsidRPr="00693617">
        <w:rPr>
          <w:rFonts w:eastAsia="Arial"/>
        </w:rPr>
        <w:t xml:space="preserve"> Acción por el clima, </w:t>
      </w:r>
      <w:r w:rsidR="002508B5" w:rsidRPr="00693617">
        <w:rPr>
          <w:rFonts w:eastAsia="Arial"/>
          <w:i/>
          <w:iCs/>
        </w:rPr>
        <w:t>14</w:t>
      </w:r>
      <w:r w:rsidR="005B6E6F" w:rsidRPr="00693617">
        <w:rPr>
          <w:rFonts w:eastAsia="Arial"/>
          <w:i/>
          <w:iCs/>
        </w:rPr>
        <w:t>)</w:t>
      </w:r>
      <w:r w:rsidR="002508B5" w:rsidRPr="00693617">
        <w:rPr>
          <w:rFonts w:eastAsia="Arial"/>
        </w:rPr>
        <w:t xml:space="preserve"> Vida submarina y </w:t>
      </w:r>
      <w:r w:rsidR="002508B5" w:rsidRPr="00693617">
        <w:rPr>
          <w:rFonts w:eastAsia="Arial"/>
          <w:i/>
          <w:iCs/>
        </w:rPr>
        <w:t>15</w:t>
      </w:r>
      <w:r w:rsidR="005B6E6F" w:rsidRPr="00693617">
        <w:rPr>
          <w:rFonts w:eastAsia="Arial"/>
          <w:i/>
          <w:iCs/>
        </w:rPr>
        <w:t>)</w:t>
      </w:r>
      <w:r w:rsidR="002508B5" w:rsidRPr="00693617">
        <w:rPr>
          <w:rFonts w:eastAsia="Arial"/>
        </w:rPr>
        <w:t xml:space="preserve"> Vida de ecosistemas terrestres</w:t>
      </w:r>
      <w:r w:rsidR="00494B7E" w:rsidRPr="00693617">
        <w:rPr>
          <w:rFonts w:eastAsia="Arial"/>
        </w:rPr>
        <w:t xml:space="preserve">. Se </w:t>
      </w:r>
      <w:r w:rsidR="00250C03" w:rsidRPr="00693617">
        <w:rPr>
          <w:rFonts w:eastAsia="Arial"/>
        </w:rPr>
        <w:t>revisaron</w:t>
      </w:r>
      <w:r w:rsidR="00494B7E" w:rsidRPr="00693617">
        <w:rPr>
          <w:rFonts w:eastAsia="Arial"/>
        </w:rPr>
        <w:t xml:space="preserve"> los mapas curriculares</w:t>
      </w:r>
      <w:r w:rsidR="005B6E6F" w:rsidRPr="00693617">
        <w:rPr>
          <w:rFonts w:eastAsia="Arial"/>
        </w:rPr>
        <w:t>,</w:t>
      </w:r>
      <w:r w:rsidR="00494B7E" w:rsidRPr="00693617">
        <w:rPr>
          <w:rFonts w:eastAsia="Arial"/>
        </w:rPr>
        <w:t xml:space="preserve"> hasta </w:t>
      </w:r>
      <w:r w:rsidR="00E95605" w:rsidRPr="00693617">
        <w:rPr>
          <w:rFonts w:eastAsia="Arial"/>
        </w:rPr>
        <w:t>enero del 2022</w:t>
      </w:r>
      <w:r w:rsidR="00494B7E" w:rsidRPr="00693617">
        <w:rPr>
          <w:rFonts w:eastAsia="Arial"/>
        </w:rPr>
        <w:t>,</w:t>
      </w:r>
      <w:r w:rsidR="00494B7E" w:rsidRPr="00693617">
        <w:rPr>
          <w:rFonts w:eastAsia="Arial"/>
          <w:i/>
        </w:rPr>
        <w:t xml:space="preserve"> </w:t>
      </w:r>
      <w:r w:rsidR="00494B7E" w:rsidRPr="00693617">
        <w:rPr>
          <w:rFonts w:eastAsia="Arial"/>
        </w:rPr>
        <w:t>a través de los portales institucionales de las diferentes universidades. Se consideraron aspect</w:t>
      </w:r>
      <w:r w:rsidR="00E95605" w:rsidRPr="00693617">
        <w:rPr>
          <w:rFonts w:eastAsia="Arial"/>
        </w:rPr>
        <w:t xml:space="preserve">os curriculares de </w:t>
      </w:r>
      <w:r w:rsidR="0000463F" w:rsidRPr="00693617">
        <w:rPr>
          <w:rFonts w:eastAsia="Arial"/>
        </w:rPr>
        <w:t>19</w:t>
      </w:r>
      <w:r w:rsidR="00494B7E" w:rsidRPr="00693617">
        <w:rPr>
          <w:rFonts w:eastAsia="Arial"/>
        </w:rPr>
        <w:t xml:space="preserve"> programas educativos</w:t>
      </w:r>
      <w:r w:rsidR="00F43555" w:rsidRPr="00693617">
        <w:rPr>
          <w:rFonts w:eastAsia="Arial"/>
        </w:rPr>
        <w:t xml:space="preserve"> cuya denominación incluye</w:t>
      </w:r>
      <w:r w:rsidR="00494B7E" w:rsidRPr="00693617">
        <w:rPr>
          <w:rFonts w:eastAsia="Arial"/>
        </w:rPr>
        <w:t xml:space="preserve"> </w:t>
      </w:r>
      <w:r w:rsidR="00F43555" w:rsidRPr="00693617">
        <w:rPr>
          <w:rFonts w:eastAsia="Arial"/>
        </w:rPr>
        <w:t>la cadena de palabras</w:t>
      </w:r>
      <w:r w:rsidR="00494B7E" w:rsidRPr="00693617">
        <w:rPr>
          <w:rFonts w:eastAsia="Arial"/>
        </w:rPr>
        <w:t xml:space="preserve"> </w:t>
      </w:r>
      <w:r w:rsidR="00F43555" w:rsidRPr="00693617">
        <w:rPr>
          <w:rFonts w:eastAsia="Arial"/>
          <w:i/>
          <w:iCs/>
        </w:rPr>
        <w:t>ciencias ambientales</w:t>
      </w:r>
      <w:r w:rsidR="00F43555" w:rsidRPr="00693617">
        <w:rPr>
          <w:rFonts w:eastAsia="Arial"/>
        </w:rPr>
        <w:t xml:space="preserve"> </w:t>
      </w:r>
      <w:r w:rsidR="00494B7E" w:rsidRPr="00693617">
        <w:rPr>
          <w:rFonts w:eastAsia="Arial"/>
        </w:rPr>
        <w:t xml:space="preserve">de manera estricta, pertenecientes al sector público y privado, </w:t>
      </w:r>
      <w:r w:rsidR="007217A5" w:rsidRPr="00693617">
        <w:rPr>
          <w:rFonts w:eastAsia="Arial"/>
        </w:rPr>
        <w:t>bajo la modalidad presencial.</w:t>
      </w:r>
    </w:p>
    <w:p w14:paraId="3EC50292" w14:textId="64E2C091" w:rsidR="00494B7E" w:rsidRPr="00693617" w:rsidRDefault="00494B7E" w:rsidP="00602020">
      <w:pPr>
        <w:spacing w:line="360" w:lineRule="auto"/>
        <w:ind w:firstLine="708"/>
        <w:jc w:val="both"/>
        <w:rPr>
          <w:rFonts w:eastAsia="Arial"/>
        </w:rPr>
      </w:pPr>
      <w:r w:rsidRPr="00693617">
        <w:rPr>
          <w:rFonts w:eastAsia="Arial"/>
        </w:rPr>
        <w:t xml:space="preserve">El tratamiento de la información de esta investigación fue </w:t>
      </w:r>
      <w:r w:rsidR="006C037B" w:rsidRPr="00693617">
        <w:rPr>
          <w:rFonts w:eastAsia="Arial"/>
        </w:rPr>
        <w:t xml:space="preserve">apuntando hacia el </w:t>
      </w:r>
      <w:r w:rsidRPr="00693617">
        <w:rPr>
          <w:rFonts w:eastAsia="Arial"/>
        </w:rPr>
        <w:t xml:space="preserve">papel de la educación superior en el área de las ciencias ambientales y su contribución con los </w:t>
      </w:r>
      <w:r w:rsidR="006C037B" w:rsidRPr="00693617">
        <w:rPr>
          <w:rFonts w:eastAsia="Arial"/>
        </w:rPr>
        <w:t xml:space="preserve">ODS </w:t>
      </w:r>
      <w:r w:rsidRPr="00693617">
        <w:rPr>
          <w:rFonts w:eastAsia="Arial"/>
        </w:rPr>
        <w:t>en estos programas.</w:t>
      </w:r>
    </w:p>
    <w:p w14:paraId="2EE1864B" w14:textId="77777777" w:rsidR="000810D7" w:rsidRPr="00693617" w:rsidRDefault="000810D7" w:rsidP="00602020">
      <w:pPr>
        <w:spacing w:line="360" w:lineRule="auto"/>
        <w:ind w:firstLine="708"/>
        <w:jc w:val="both"/>
        <w:rPr>
          <w:rFonts w:eastAsia="Arial"/>
        </w:rPr>
      </w:pPr>
    </w:p>
    <w:p w14:paraId="2700696A" w14:textId="77777777" w:rsidR="00494B7E" w:rsidRPr="00693617" w:rsidRDefault="00494B7E" w:rsidP="00780B87">
      <w:pPr>
        <w:spacing w:line="360" w:lineRule="auto"/>
        <w:jc w:val="center"/>
        <w:rPr>
          <w:rFonts w:eastAsia="Arial"/>
          <w:b/>
          <w:sz w:val="32"/>
        </w:rPr>
      </w:pPr>
      <w:r w:rsidRPr="00693617">
        <w:rPr>
          <w:rFonts w:eastAsia="Arial"/>
          <w:b/>
          <w:sz w:val="32"/>
        </w:rPr>
        <w:t>Resultados</w:t>
      </w:r>
    </w:p>
    <w:p w14:paraId="55D8E132" w14:textId="50E696B6" w:rsidR="00494B7E" w:rsidRDefault="006C037B" w:rsidP="00602020">
      <w:pPr>
        <w:spacing w:line="360" w:lineRule="auto"/>
        <w:ind w:firstLine="708"/>
        <w:jc w:val="both"/>
        <w:rPr>
          <w:rFonts w:eastAsia="Arial"/>
        </w:rPr>
      </w:pPr>
      <w:r w:rsidRPr="00693617">
        <w:rPr>
          <w:rFonts w:eastAsia="Arial"/>
        </w:rPr>
        <w:t>D</w:t>
      </w:r>
      <w:r w:rsidR="00494B7E" w:rsidRPr="00693617">
        <w:rPr>
          <w:rFonts w:eastAsia="Arial"/>
        </w:rPr>
        <w:t>e los 19 programas educativos</w:t>
      </w:r>
      <w:r w:rsidRPr="00693617">
        <w:rPr>
          <w:rFonts w:eastAsia="Arial"/>
        </w:rPr>
        <w:t xml:space="preserve"> en </w:t>
      </w:r>
      <w:r w:rsidR="00F43555" w:rsidRPr="00693617">
        <w:rPr>
          <w:rFonts w:eastAsia="Arial"/>
        </w:rPr>
        <w:t>c</w:t>
      </w:r>
      <w:r w:rsidRPr="00693617">
        <w:rPr>
          <w:rFonts w:eastAsia="Arial"/>
        </w:rPr>
        <w:t xml:space="preserve">iencias </w:t>
      </w:r>
      <w:r w:rsidR="00F43555" w:rsidRPr="00693617">
        <w:rPr>
          <w:rFonts w:eastAsia="Arial"/>
        </w:rPr>
        <w:t>a</w:t>
      </w:r>
      <w:r w:rsidRPr="00693617">
        <w:rPr>
          <w:rFonts w:eastAsia="Arial"/>
        </w:rPr>
        <w:t>mbientales</w:t>
      </w:r>
      <w:r w:rsidR="00494B7E" w:rsidRPr="00693617">
        <w:rPr>
          <w:rFonts w:eastAsia="Arial"/>
        </w:rPr>
        <w:t xml:space="preserve"> de México, 14 son </w:t>
      </w:r>
      <w:r w:rsidRPr="00693617">
        <w:rPr>
          <w:rFonts w:eastAsia="Arial"/>
        </w:rPr>
        <w:t>ofertados</w:t>
      </w:r>
      <w:r w:rsidR="00977B61" w:rsidRPr="00693617">
        <w:rPr>
          <w:rFonts w:eastAsia="Arial"/>
        </w:rPr>
        <w:t xml:space="preserve"> en</w:t>
      </w:r>
      <w:r w:rsidRPr="00693617">
        <w:rPr>
          <w:rFonts w:eastAsia="Arial"/>
        </w:rPr>
        <w:t xml:space="preserve"> </w:t>
      </w:r>
      <w:r w:rsidR="00494B7E" w:rsidRPr="00693617">
        <w:rPr>
          <w:rFonts w:eastAsia="Arial"/>
        </w:rPr>
        <w:t xml:space="preserve">instituciones públicas y </w:t>
      </w:r>
      <w:r w:rsidRPr="00693617">
        <w:rPr>
          <w:rFonts w:eastAsia="Arial"/>
        </w:rPr>
        <w:t xml:space="preserve">cinco en </w:t>
      </w:r>
      <w:r w:rsidR="00494B7E" w:rsidRPr="00693617">
        <w:rPr>
          <w:rFonts w:eastAsia="Arial"/>
        </w:rPr>
        <w:t>instituciones privadas (</w:t>
      </w:r>
      <w:r w:rsidRPr="00693617">
        <w:rPr>
          <w:rFonts w:eastAsia="Arial"/>
        </w:rPr>
        <w:t xml:space="preserve">tabla </w:t>
      </w:r>
      <w:r w:rsidR="00494B7E" w:rsidRPr="00693617">
        <w:rPr>
          <w:rFonts w:eastAsia="Arial"/>
        </w:rPr>
        <w:t>1</w:t>
      </w:r>
      <w:r w:rsidR="00D76E3F" w:rsidRPr="00693617">
        <w:rPr>
          <w:rFonts w:eastAsia="Arial"/>
        </w:rPr>
        <w:t xml:space="preserve"> </w:t>
      </w:r>
      <w:r w:rsidR="00AC1D50" w:rsidRPr="00693617">
        <w:rPr>
          <w:rFonts w:eastAsia="Arial"/>
        </w:rPr>
        <w:t>y 2</w:t>
      </w:r>
      <w:r w:rsidR="00494B7E" w:rsidRPr="00693617">
        <w:rPr>
          <w:rFonts w:eastAsia="Arial"/>
        </w:rPr>
        <w:t>).</w:t>
      </w:r>
      <w:r w:rsidR="002D1F81" w:rsidRPr="00693617">
        <w:rPr>
          <w:rFonts w:eastAsia="Arial"/>
        </w:rPr>
        <w:t xml:space="preserve"> </w:t>
      </w:r>
      <w:r w:rsidR="00494B7E" w:rsidRPr="00693617">
        <w:rPr>
          <w:rFonts w:eastAsia="Arial"/>
        </w:rPr>
        <w:t>Los planes de estud</w:t>
      </w:r>
      <w:r w:rsidR="000524BE" w:rsidRPr="00693617">
        <w:rPr>
          <w:rFonts w:eastAsia="Arial"/>
        </w:rPr>
        <w:t>io varían de rutas de salida, van de</w:t>
      </w:r>
      <w:r w:rsidR="00494B7E" w:rsidRPr="00693617">
        <w:rPr>
          <w:rFonts w:eastAsia="Arial"/>
        </w:rPr>
        <w:t xml:space="preserve"> 8 a 10 semestres, con un número de créditos variable de 271 a 416 (</w:t>
      </w:r>
      <w:r w:rsidRPr="00693617">
        <w:rPr>
          <w:rFonts w:eastAsia="Arial"/>
        </w:rPr>
        <w:t xml:space="preserve">tabla </w:t>
      </w:r>
      <w:r w:rsidR="00494B7E" w:rsidRPr="00693617">
        <w:rPr>
          <w:rFonts w:eastAsia="Arial"/>
        </w:rPr>
        <w:t>1</w:t>
      </w:r>
      <w:r w:rsidR="00AC1D50" w:rsidRPr="00693617">
        <w:rPr>
          <w:rFonts w:eastAsia="Arial"/>
        </w:rPr>
        <w:t xml:space="preserve"> y 2</w:t>
      </w:r>
      <w:r w:rsidR="00494B7E" w:rsidRPr="00693617">
        <w:rPr>
          <w:rFonts w:eastAsia="Arial"/>
        </w:rPr>
        <w:t>).</w:t>
      </w:r>
    </w:p>
    <w:p w14:paraId="393097AA" w14:textId="18371C8B" w:rsidR="00DB072D" w:rsidRDefault="00DB072D" w:rsidP="00602020">
      <w:pPr>
        <w:spacing w:line="360" w:lineRule="auto"/>
        <w:ind w:firstLine="708"/>
        <w:jc w:val="both"/>
        <w:rPr>
          <w:rFonts w:eastAsia="Arial"/>
        </w:rPr>
      </w:pPr>
    </w:p>
    <w:p w14:paraId="154EB46D" w14:textId="076C685B" w:rsidR="00DB072D" w:rsidRDefault="00DB072D" w:rsidP="00602020">
      <w:pPr>
        <w:spacing w:line="360" w:lineRule="auto"/>
        <w:ind w:firstLine="708"/>
        <w:jc w:val="both"/>
        <w:rPr>
          <w:rFonts w:eastAsia="Arial"/>
        </w:rPr>
      </w:pPr>
    </w:p>
    <w:p w14:paraId="64EC2BB8" w14:textId="535628AE" w:rsidR="00DB072D" w:rsidRDefault="00DB072D" w:rsidP="00602020">
      <w:pPr>
        <w:spacing w:line="360" w:lineRule="auto"/>
        <w:ind w:firstLine="708"/>
        <w:jc w:val="both"/>
        <w:rPr>
          <w:rFonts w:eastAsia="Arial"/>
        </w:rPr>
      </w:pPr>
    </w:p>
    <w:p w14:paraId="2B637833" w14:textId="2206FFF7" w:rsidR="00DB072D" w:rsidRDefault="00DB072D" w:rsidP="00602020">
      <w:pPr>
        <w:spacing w:line="360" w:lineRule="auto"/>
        <w:ind w:firstLine="708"/>
        <w:jc w:val="both"/>
        <w:rPr>
          <w:rFonts w:eastAsia="Arial"/>
        </w:rPr>
      </w:pPr>
    </w:p>
    <w:p w14:paraId="01966C7E" w14:textId="02CCD560" w:rsidR="00DB072D" w:rsidRDefault="00DB072D" w:rsidP="00602020">
      <w:pPr>
        <w:spacing w:line="360" w:lineRule="auto"/>
        <w:ind w:firstLine="708"/>
        <w:jc w:val="both"/>
        <w:rPr>
          <w:rFonts w:eastAsia="Arial"/>
        </w:rPr>
      </w:pPr>
    </w:p>
    <w:p w14:paraId="07226ED0" w14:textId="4F01E39C" w:rsidR="00DB072D" w:rsidRDefault="00DB072D" w:rsidP="00602020">
      <w:pPr>
        <w:spacing w:line="360" w:lineRule="auto"/>
        <w:ind w:firstLine="708"/>
        <w:jc w:val="both"/>
        <w:rPr>
          <w:rFonts w:eastAsia="Arial"/>
        </w:rPr>
      </w:pPr>
    </w:p>
    <w:p w14:paraId="1685B229" w14:textId="77777777" w:rsidR="00DB072D" w:rsidRPr="00693617" w:rsidRDefault="00DB072D" w:rsidP="00602020">
      <w:pPr>
        <w:spacing w:line="360" w:lineRule="auto"/>
        <w:ind w:firstLine="708"/>
        <w:jc w:val="both"/>
        <w:rPr>
          <w:rFonts w:eastAsia="Arial"/>
        </w:rPr>
      </w:pPr>
    </w:p>
    <w:p w14:paraId="308B8E49" w14:textId="77777777" w:rsidR="000810D7" w:rsidRPr="00693617" w:rsidRDefault="000810D7" w:rsidP="00602020">
      <w:pPr>
        <w:spacing w:line="360" w:lineRule="auto"/>
        <w:ind w:firstLine="708"/>
        <w:jc w:val="both"/>
        <w:rPr>
          <w:rFonts w:eastAsia="Arial"/>
        </w:rPr>
      </w:pPr>
    </w:p>
    <w:p w14:paraId="7C442542" w14:textId="76008DF2" w:rsidR="00494B7E" w:rsidRPr="00693617" w:rsidRDefault="00494B7E" w:rsidP="00602020">
      <w:pPr>
        <w:spacing w:line="360" w:lineRule="auto"/>
        <w:jc w:val="center"/>
        <w:rPr>
          <w:rFonts w:eastAsia="Arial"/>
        </w:rPr>
      </w:pPr>
      <w:r w:rsidRPr="00693617">
        <w:rPr>
          <w:rFonts w:eastAsia="Arial"/>
          <w:b/>
        </w:rPr>
        <w:lastRenderedPageBreak/>
        <w:t>Tabla 1.</w:t>
      </w:r>
      <w:r w:rsidRPr="00693617">
        <w:rPr>
          <w:rFonts w:eastAsia="Arial"/>
        </w:rPr>
        <w:t xml:space="preserve"> Organización curricular de las </w:t>
      </w:r>
      <w:r w:rsidR="006C037B" w:rsidRPr="00693617">
        <w:rPr>
          <w:rFonts w:eastAsia="Arial"/>
        </w:rPr>
        <w:t xml:space="preserve">licenciaturas </w:t>
      </w:r>
      <w:r w:rsidRPr="00693617">
        <w:rPr>
          <w:rFonts w:eastAsia="Arial"/>
        </w:rPr>
        <w:t xml:space="preserve">en </w:t>
      </w:r>
      <w:r w:rsidR="00F43555" w:rsidRPr="00693617">
        <w:rPr>
          <w:rFonts w:eastAsia="Arial"/>
        </w:rPr>
        <w:t>c</w:t>
      </w:r>
      <w:r w:rsidR="006C037B" w:rsidRPr="00693617">
        <w:rPr>
          <w:rFonts w:eastAsia="Arial"/>
        </w:rPr>
        <w:t xml:space="preserve">iencias </w:t>
      </w:r>
      <w:r w:rsidR="00F43555" w:rsidRPr="00693617">
        <w:rPr>
          <w:rFonts w:eastAsia="Arial"/>
        </w:rPr>
        <w:t>a</w:t>
      </w:r>
      <w:r w:rsidR="006C037B" w:rsidRPr="00693617">
        <w:rPr>
          <w:rFonts w:eastAsia="Arial"/>
        </w:rPr>
        <w:t xml:space="preserve">mbientales </w:t>
      </w:r>
    </w:p>
    <w:tbl>
      <w:tblPr>
        <w:tblStyle w:val="Tablaconcuadrcula"/>
        <w:tblW w:w="11477" w:type="dxa"/>
        <w:jc w:val="center"/>
        <w:tblLook w:val="04A0" w:firstRow="1" w:lastRow="0" w:firstColumn="1" w:lastColumn="0" w:noHBand="0" w:noVBand="1"/>
      </w:tblPr>
      <w:tblGrid>
        <w:gridCol w:w="1443"/>
        <w:gridCol w:w="976"/>
        <w:gridCol w:w="950"/>
        <w:gridCol w:w="950"/>
        <w:gridCol w:w="950"/>
        <w:gridCol w:w="950"/>
        <w:gridCol w:w="950"/>
        <w:gridCol w:w="1189"/>
        <w:gridCol w:w="1136"/>
        <w:gridCol w:w="950"/>
        <w:gridCol w:w="1150"/>
      </w:tblGrid>
      <w:tr w:rsidR="005B5B77" w:rsidRPr="00693617" w14:paraId="6F270F26" w14:textId="77777777" w:rsidTr="005B5B77">
        <w:trPr>
          <w:trHeight w:val="340"/>
          <w:jc w:val="center"/>
        </w:trPr>
        <w:tc>
          <w:tcPr>
            <w:tcW w:w="1443" w:type="dxa"/>
            <w:hideMark/>
          </w:tcPr>
          <w:p w14:paraId="5D565CF8" w14:textId="0E528463" w:rsidR="00494B7E" w:rsidRPr="00693617" w:rsidRDefault="0026672B" w:rsidP="00602020">
            <w:pPr>
              <w:widowControl/>
              <w:spacing w:line="360" w:lineRule="auto"/>
              <w:jc w:val="center"/>
              <w:rPr>
                <w:sz w:val="24"/>
                <w:szCs w:val="24"/>
                <w:lang w:val="es-MX"/>
              </w:rPr>
            </w:pPr>
            <w:proofErr w:type="spellStart"/>
            <w:r w:rsidRPr="00693617">
              <w:rPr>
                <w:sz w:val="24"/>
                <w:szCs w:val="24"/>
                <w:lang w:val="es-MX"/>
              </w:rPr>
              <w:t>Org</w:t>
            </w:r>
            <w:proofErr w:type="spellEnd"/>
            <w:r w:rsidRPr="00693617">
              <w:rPr>
                <w:sz w:val="24"/>
                <w:szCs w:val="24"/>
                <w:lang w:val="es-MX"/>
              </w:rPr>
              <w:t xml:space="preserve">. </w:t>
            </w:r>
            <w:r w:rsidR="006C037B" w:rsidRPr="00693617">
              <w:rPr>
                <w:sz w:val="24"/>
                <w:szCs w:val="24"/>
                <w:lang w:val="es-MX"/>
              </w:rPr>
              <w:t>c</w:t>
            </w:r>
            <w:r w:rsidR="00875CC1" w:rsidRPr="00693617">
              <w:rPr>
                <w:sz w:val="24"/>
                <w:szCs w:val="24"/>
                <w:lang w:val="es-MX"/>
              </w:rPr>
              <w:t>urricular</w:t>
            </w:r>
          </w:p>
        </w:tc>
        <w:tc>
          <w:tcPr>
            <w:tcW w:w="976" w:type="dxa"/>
            <w:hideMark/>
          </w:tcPr>
          <w:p w14:paraId="55398A02"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w:t>
            </w:r>
            <w:r w:rsidR="0026672B" w:rsidRPr="00693617">
              <w:rPr>
                <w:sz w:val="24"/>
                <w:szCs w:val="24"/>
                <w:lang w:val="es-MX"/>
              </w:rPr>
              <w:t>CA-UAGro</w:t>
            </w:r>
          </w:p>
        </w:tc>
        <w:tc>
          <w:tcPr>
            <w:tcW w:w="950" w:type="dxa"/>
            <w:noWrap/>
            <w:hideMark/>
          </w:tcPr>
          <w:p w14:paraId="1B70487E"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LCA</w:t>
            </w:r>
            <w:r w:rsidR="0026672B" w:rsidRPr="00693617">
              <w:rPr>
                <w:sz w:val="24"/>
                <w:szCs w:val="24"/>
                <w:lang w:val="es-MX"/>
              </w:rPr>
              <w:t>-UAA</w:t>
            </w:r>
          </w:p>
        </w:tc>
        <w:tc>
          <w:tcPr>
            <w:tcW w:w="950" w:type="dxa"/>
            <w:noWrap/>
            <w:hideMark/>
          </w:tcPr>
          <w:p w14:paraId="3D99D47A" w14:textId="0485E299" w:rsidR="00494B7E" w:rsidRPr="00693617" w:rsidRDefault="00494B7E" w:rsidP="00602020">
            <w:pPr>
              <w:widowControl/>
              <w:spacing w:line="360" w:lineRule="auto"/>
              <w:jc w:val="center"/>
              <w:rPr>
                <w:sz w:val="24"/>
                <w:szCs w:val="24"/>
                <w:lang w:val="es-MX"/>
              </w:rPr>
            </w:pPr>
            <w:r w:rsidRPr="00693617">
              <w:rPr>
                <w:sz w:val="24"/>
                <w:szCs w:val="24"/>
                <w:lang w:val="es-MX"/>
              </w:rPr>
              <w:t>L</w:t>
            </w:r>
            <w:r w:rsidR="0026672B" w:rsidRPr="00693617">
              <w:rPr>
                <w:sz w:val="24"/>
                <w:szCs w:val="24"/>
                <w:lang w:val="es-MX"/>
              </w:rPr>
              <w:t>CA-</w:t>
            </w:r>
            <w:proofErr w:type="spellStart"/>
            <w:r w:rsidR="005B5B77" w:rsidRPr="00693617">
              <w:rPr>
                <w:sz w:val="24"/>
                <w:szCs w:val="24"/>
                <w:lang w:val="es-MX"/>
              </w:rPr>
              <w:t>Unsij</w:t>
            </w:r>
            <w:proofErr w:type="spellEnd"/>
          </w:p>
        </w:tc>
        <w:tc>
          <w:tcPr>
            <w:tcW w:w="950" w:type="dxa"/>
            <w:noWrap/>
            <w:hideMark/>
          </w:tcPr>
          <w:p w14:paraId="517929D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LCA</w:t>
            </w:r>
            <w:r w:rsidR="0026672B" w:rsidRPr="00693617">
              <w:rPr>
                <w:sz w:val="24"/>
                <w:szCs w:val="24"/>
                <w:lang w:val="es-MX"/>
              </w:rPr>
              <w:t>-UAZ</w:t>
            </w:r>
          </w:p>
        </w:tc>
        <w:tc>
          <w:tcPr>
            <w:tcW w:w="950" w:type="dxa"/>
            <w:noWrap/>
            <w:hideMark/>
          </w:tcPr>
          <w:p w14:paraId="30469E3B"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w:t>
            </w:r>
            <w:r w:rsidR="0026672B" w:rsidRPr="00693617">
              <w:rPr>
                <w:sz w:val="24"/>
                <w:szCs w:val="24"/>
                <w:lang w:val="es-MX"/>
              </w:rPr>
              <w:t>CA-</w:t>
            </w:r>
            <w:r w:rsidRPr="00693617">
              <w:rPr>
                <w:sz w:val="24"/>
                <w:szCs w:val="24"/>
                <w:lang w:val="es-MX"/>
              </w:rPr>
              <w:t>UABC</w:t>
            </w:r>
          </w:p>
        </w:tc>
        <w:tc>
          <w:tcPr>
            <w:tcW w:w="950" w:type="dxa"/>
            <w:hideMark/>
          </w:tcPr>
          <w:p w14:paraId="20310CB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LCA</w:t>
            </w:r>
            <w:r w:rsidR="0026672B" w:rsidRPr="00693617">
              <w:rPr>
                <w:sz w:val="24"/>
                <w:szCs w:val="24"/>
                <w:lang w:val="es-MX"/>
              </w:rPr>
              <w:t>-UAEM</w:t>
            </w:r>
          </w:p>
        </w:tc>
        <w:tc>
          <w:tcPr>
            <w:tcW w:w="1189" w:type="dxa"/>
            <w:hideMark/>
          </w:tcPr>
          <w:p w14:paraId="14C15C57"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w:t>
            </w:r>
            <w:r w:rsidR="0026672B" w:rsidRPr="00693617">
              <w:rPr>
                <w:sz w:val="24"/>
                <w:szCs w:val="24"/>
                <w:lang w:val="es-MX"/>
              </w:rPr>
              <w:t>CA-</w:t>
            </w:r>
            <w:r w:rsidRPr="00693617">
              <w:rPr>
                <w:sz w:val="24"/>
                <w:szCs w:val="24"/>
                <w:lang w:val="es-MX"/>
              </w:rPr>
              <w:t xml:space="preserve">UNAM </w:t>
            </w:r>
            <w:r w:rsidR="0026672B" w:rsidRPr="00693617">
              <w:rPr>
                <w:sz w:val="24"/>
                <w:szCs w:val="24"/>
                <w:lang w:val="es-MX"/>
              </w:rPr>
              <w:t>(</w:t>
            </w:r>
            <w:r w:rsidRPr="00693617">
              <w:rPr>
                <w:sz w:val="24"/>
                <w:szCs w:val="24"/>
                <w:lang w:val="es-MX"/>
              </w:rPr>
              <w:t>Morelia)</w:t>
            </w:r>
          </w:p>
        </w:tc>
        <w:tc>
          <w:tcPr>
            <w:tcW w:w="1136" w:type="dxa"/>
            <w:hideMark/>
          </w:tcPr>
          <w:p w14:paraId="59002E40" w14:textId="77777777" w:rsidR="00494B7E" w:rsidRPr="00693617" w:rsidRDefault="0026672B" w:rsidP="00602020">
            <w:pPr>
              <w:widowControl/>
              <w:spacing w:line="360" w:lineRule="auto"/>
              <w:jc w:val="center"/>
              <w:rPr>
                <w:sz w:val="24"/>
                <w:szCs w:val="24"/>
                <w:lang w:val="es-MX"/>
              </w:rPr>
            </w:pPr>
            <w:r w:rsidRPr="00693617">
              <w:rPr>
                <w:sz w:val="24"/>
                <w:szCs w:val="24"/>
                <w:lang w:val="es-MX"/>
              </w:rPr>
              <w:t>LCA-</w:t>
            </w:r>
            <w:r w:rsidR="00494B7E" w:rsidRPr="00693617">
              <w:rPr>
                <w:sz w:val="24"/>
                <w:szCs w:val="24"/>
                <w:lang w:val="es-MX"/>
              </w:rPr>
              <w:t xml:space="preserve">UNAM </w:t>
            </w:r>
            <w:r w:rsidRPr="00693617">
              <w:rPr>
                <w:sz w:val="24"/>
                <w:szCs w:val="24"/>
                <w:lang w:val="es-MX"/>
              </w:rPr>
              <w:t>(</w:t>
            </w:r>
            <w:r w:rsidR="00494B7E" w:rsidRPr="00693617">
              <w:rPr>
                <w:sz w:val="24"/>
                <w:szCs w:val="24"/>
                <w:lang w:val="es-MX"/>
              </w:rPr>
              <w:t>Mérida)</w:t>
            </w:r>
          </w:p>
        </w:tc>
        <w:tc>
          <w:tcPr>
            <w:tcW w:w="950" w:type="dxa"/>
            <w:hideMark/>
          </w:tcPr>
          <w:p w14:paraId="76FB336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L</w:t>
            </w:r>
            <w:r w:rsidR="0026672B" w:rsidRPr="00693617">
              <w:rPr>
                <w:sz w:val="24"/>
                <w:szCs w:val="24"/>
                <w:lang w:val="es-MX"/>
              </w:rPr>
              <w:t>CA-</w:t>
            </w:r>
            <w:proofErr w:type="spellStart"/>
            <w:r w:rsidR="0026672B" w:rsidRPr="00693617">
              <w:rPr>
                <w:sz w:val="24"/>
                <w:szCs w:val="24"/>
                <w:lang w:val="es-MX"/>
              </w:rPr>
              <w:t>UATx</w:t>
            </w:r>
            <w:proofErr w:type="spellEnd"/>
          </w:p>
        </w:tc>
        <w:tc>
          <w:tcPr>
            <w:tcW w:w="1033" w:type="dxa"/>
            <w:hideMark/>
          </w:tcPr>
          <w:p w14:paraId="1DEED9D2" w14:textId="33080ED3" w:rsidR="00494B7E" w:rsidRPr="00693617" w:rsidRDefault="00494B7E" w:rsidP="00602020">
            <w:pPr>
              <w:widowControl/>
              <w:spacing w:line="360" w:lineRule="auto"/>
              <w:jc w:val="center"/>
              <w:rPr>
                <w:sz w:val="24"/>
                <w:szCs w:val="24"/>
                <w:lang w:val="es-MX"/>
              </w:rPr>
            </w:pPr>
            <w:proofErr w:type="spellStart"/>
            <w:r w:rsidRPr="00693617">
              <w:rPr>
                <w:sz w:val="24"/>
                <w:szCs w:val="24"/>
                <w:lang w:val="es-MX"/>
              </w:rPr>
              <w:t>L</w:t>
            </w:r>
            <w:r w:rsidR="0026672B" w:rsidRPr="00693617">
              <w:rPr>
                <w:sz w:val="24"/>
                <w:szCs w:val="24"/>
                <w:lang w:val="es-MX"/>
              </w:rPr>
              <w:t>CAyGR</w:t>
            </w:r>
            <w:proofErr w:type="spellEnd"/>
            <w:r w:rsidR="0026672B" w:rsidRPr="00693617">
              <w:rPr>
                <w:sz w:val="24"/>
                <w:szCs w:val="24"/>
                <w:lang w:val="es-MX"/>
              </w:rPr>
              <w:t xml:space="preserve"> U</w:t>
            </w:r>
            <w:r w:rsidR="005B5B77" w:rsidRPr="00693617">
              <w:rPr>
                <w:sz w:val="24"/>
                <w:szCs w:val="24"/>
                <w:lang w:val="es-MX"/>
              </w:rPr>
              <w:t>COL</w:t>
            </w:r>
          </w:p>
        </w:tc>
      </w:tr>
      <w:tr w:rsidR="005B5B77" w:rsidRPr="00693617" w14:paraId="77227A32" w14:textId="77777777" w:rsidTr="005B5B77">
        <w:trPr>
          <w:trHeight w:val="340"/>
          <w:jc w:val="center"/>
        </w:trPr>
        <w:tc>
          <w:tcPr>
            <w:tcW w:w="1443" w:type="dxa"/>
            <w:noWrap/>
            <w:hideMark/>
          </w:tcPr>
          <w:p w14:paraId="487D180B" w14:textId="77777777" w:rsidR="00B50EAA" w:rsidRPr="00693617" w:rsidRDefault="00B50EAA" w:rsidP="00602020">
            <w:pPr>
              <w:widowControl/>
              <w:spacing w:line="360" w:lineRule="auto"/>
              <w:rPr>
                <w:sz w:val="24"/>
                <w:szCs w:val="24"/>
                <w:lang w:val="es-MX"/>
              </w:rPr>
            </w:pPr>
            <w:r w:rsidRPr="00693617">
              <w:rPr>
                <w:sz w:val="24"/>
                <w:szCs w:val="24"/>
                <w:lang w:val="es-MX"/>
              </w:rPr>
              <w:t>Periodo</w:t>
            </w:r>
          </w:p>
        </w:tc>
        <w:tc>
          <w:tcPr>
            <w:tcW w:w="976" w:type="dxa"/>
            <w:noWrap/>
            <w:hideMark/>
          </w:tcPr>
          <w:p w14:paraId="021045ED" w14:textId="61465FE4"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4557461A"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40292558"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058A7FE8"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2D59A014"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625EECF7"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1189" w:type="dxa"/>
            <w:noWrap/>
            <w:hideMark/>
          </w:tcPr>
          <w:p w14:paraId="6EB5A76E"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1136" w:type="dxa"/>
            <w:noWrap/>
            <w:hideMark/>
          </w:tcPr>
          <w:p w14:paraId="49E50FC9"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950" w:type="dxa"/>
            <w:noWrap/>
            <w:hideMark/>
          </w:tcPr>
          <w:p w14:paraId="739B705A"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1033" w:type="dxa"/>
            <w:noWrap/>
            <w:hideMark/>
          </w:tcPr>
          <w:p w14:paraId="2D3220D6"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r>
      <w:tr w:rsidR="005B5B77" w:rsidRPr="00693617" w14:paraId="52E7F57B" w14:textId="77777777" w:rsidTr="005B5B77">
        <w:trPr>
          <w:trHeight w:val="340"/>
          <w:jc w:val="center"/>
        </w:trPr>
        <w:tc>
          <w:tcPr>
            <w:tcW w:w="1443" w:type="dxa"/>
            <w:noWrap/>
            <w:hideMark/>
          </w:tcPr>
          <w:p w14:paraId="00B6C2CF" w14:textId="77777777" w:rsidR="00494B7E" w:rsidRPr="00693617" w:rsidRDefault="00494B7E" w:rsidP="00602020">
            <w:pPr>
              <w:widowControl/>
              <w:spacing w:line="360" w:lineRule="auto"/>
              <w:rPr>
                <w:sz w:val="24"/>
                <w:szCs w:val="24"/>
                <w:lang w:val="es-MX"/>
              </w:rPr>
            </w:pPr>
            <w:r w:rsidRPr="00693617">
              <w:rPr>
                <w:sz w:val="24"/>
                <w:szCs w:val="24"/>
                <w:lang w:val="es-MX"/>
              </w:rPr>
              <w:t>Duración</w:t>
            </w:r>
          </w:p>
        </w:tc>
        <w:tc>
          <w:tcPr>
            <w:tcW w:w="976" w:type="dxa"/>
            <w:noWrap/>
            <w:hideMark/>
          </w:tcPr>
          <w:p w14:paraId="7E5C2F6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950" w:type="dxa"/>
            <w:noWrap/>
            <w:hideMark/>
          </w:tcPr>
          <w:p w14:paraId="31926E3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950" w:type="dxa"/>
            <w:noWrap/>
            <w:hideMark/>
          </w:tcPr>
          <w:p w14:paraId="599AE80E"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10</w:t>
            </w:r>
          </w:p>
        </w:tc>
        <w:tc>
          <w:tcPr>
            <w:tcW w:w="950" w:type="dxa"/>
            <w:noWrap/>
            <w:hideMark/>
          </w:tcPr>
          <w:p w14:paraId="26C5442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10</w:t>
            </w:r>
          </w:p>
        </w:tc>
        <w:tc>
          <w:tcPr>
            <w:tcW w:w="950" w:type="dxa"/>
            <w:noWrap/>
            <w:hideMark/>
          </w:tcPr>
          <w:p w14:paraId="78D3F7DC"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950" w:type="dxa"/>
            <w:noWrap/>
            <w:hideMark/>
          </w:tcPr>
          <w:p w14:paraId="76D8AA8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1189" w:type="dxa"/>
            <w:noWrap/>
            <w:hideMark/>
          </w:tcPr>
          <w:p w14:paraId="7112132B"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1136" w:type="dxa"/>
            <w:noWrap/>
            <w:hideMark/>
          </w:tcPr>
          <w:p w14:paraId="5D763FA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950" w:type="dxa"/>
            <w:noWrap/>
            <w:hideMark/>
          </w:tcPr>
          <w:p w14:paraId="1C7493DB"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1033" w:type="dxa"/>
            <w:noWrap/>
            <w:hideMark/>
          </w:tcPr>
          <w:p w14:paraId="3F58F62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r>
      <w:tr w:rsidR="005B5B77" w:rsidRPr="00693617" w14:paraId="25BE46CB" w14:textId="77777777" w:rsidTr="005B5B77">
        <w:trPr>
          <w:trHeight w:val="340"/>
          <w:jc w:val="center"/>
        </w:trPr>
        <w:tc>
          <w:tcPr>
            <w:tcW w:w="1443" w:type="dxa"/>
            <w:hideMark/>
          </w:tcPr>
          <w:p w14:paraId="27C15C2E" w14:textId="572D80DA" w:rsidR="00494B7E" w:rsidRPr="00693617" w:rsidRDefault="00494B7E" w:rsidP="00602020">
            <w:pPr>
              <w:widowControl/>
              <w:spacing w:line="360" w:lineRule="auto"/>
              <w:rPr>
                <w:sz w:val="24"/>
                <w:szCs w:val="24"/>
                <w:lang w:val="es-MX"/>
              </w:rPr>
            </w:pPr>
            <w:r w:rsidRPr="00693617">
              <w:rPr>
                <w:sz w:val="24"/>
                <w:szCs w:val="24"/>
                <w:lang w:val="es-MX"/>
              </w:rPr>
              <w:t>UA</w:t>
            </w:r>
          </w:p>
        </w:tc>
        <w:tc>
          <w:tcPr>
            <w:tcW w:w="976" w:type="dxa"/>
            <w:hideMark/>
          </w:tcPr>
          <w:p w14:paraId="3FFA2B2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51</w:t>
            </w:r>
          </w:p>
        </w:tc>
        <w:tc>
          <w:tcPr>
            <w:tcW w:w="950" w:type="dxa"/>
            <w:noWrap/>
            <w:hideMark/>
          </w:tcPr>
          <w:p w14:paraId="7B5633DB"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55</w:t>
            </w:r>
          </w:p>
        </w:tc>
        <w:tc>
          <w:tcPr>
            <w:tcW w:w="950" w:type="dxa"/>
            <w:noWrap/>
            <w:hideMark/>
          </w:tcPr>
          <w:p w14:paraId="35105DB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50</w:t>
            </w:r>
          </w:p>
        </w:tc>
        <w:tc>
          <w:tcPr>
            <w:tcW w:w="950" w:type="dxa"/>
            <w:noWrap/>
            <w:hideMark/>
          </w:tcPr>
          <w:p w14:paraId="4FE7BA0D"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57</w:t>
            </w:r>
          </w:p>
        </w:tc>
        <w:tc>
          <w:tcPr>
            <w:tcW w:w="950" w:type="dxa"/>
            <w:noWrap/>
            <w:hideMark/>
          </w:tcPr>
          <w:p w14:paraId="07D961A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57</w:t>
            </w:r>
          </w:p>
        </w:tc>
        <w:tc>
          <w:tcPr>
            <w:tcW w:w="950" w:type="dxa"/>
            <w:noWrap/>
            <w:hideMark/>
          </w:tcPr>
          <w:p w14:paraId="398366A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53</w:t>
            </w:r>
          </w:p>
        </w:tc>
        <w:tc>
          <w:tcPr>
            <w:tcW w:w="1189" w:type="dxa"/>
            <w:noWrap/>
            <w:hideMark/>
          </w:tcPr>
          <w:p w14:paraId="0107117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55</w:t>
            </w:r>
          </w:p>
        </w:tc>
        <w:tc>
          <w:tcPr>
            <w:tcW w:w="1136" w:type="dxa"/>
            <w:noWrap/>
            <w:hideMark/>
          </w:tcPr>
          <w:p w14:paraId="07356CBB"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55</w:t>
            </w:r>
          </w:p>
        </w:tc>
        <w:tc>
          <w:tcPr>
            <w:tcW w:w="950" w:type="dxa"/>
            <w:noWrap/>
            <w:hideMark/>
          </w:tcPr>
          <w:p w14:paraId="2798F064"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48</w:t>
            </w:r>
          </w:p>
        </w:tc>
        <w:tc>
          <w:tcPr>
            <w:tcW w:w="1033" w:type="dxa"/>
            <w:noWrap/>
            <w:hideMark/>
          </w:tcPr>
          <w:p w14:paraId="314B02FC"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40</w:t>
            </w:r>
          </w:p>
        </w:tc>
      </w:tr>
      <w:tr w:rsidR="005B5B77" w:rsidRPr="00693617" w14:paraId="7CFA76C9" w14:textId="77777777" w:rsidTr="005B5B77">
        <w:trPr>
          <w:trHeight w:val="340"/>
          <w:jc w:val="center"/>
        </w:trPr>
        <w:tc>
          <w:tcPr>
            <w:tcW w:w="1443" w:type="dxa"/>
            <w:hideMark/>
          </w:tcPr>
          <w:p w14:paraId="0FAE8F49" w14:textId="4ABF2BB4" w:rsidR="00494B7E" w:rsidRPr="00693617" w:rsidRDefault="006729BB" w:rsidP="00602020">
            <w:pPr>
              <w:widowControl/>
              <w:spacing w:line="360" w:lineRule="auto"/>
              <w:rPr>
                <w:sz w:val="24"/>
                <w:szCs w:val="24"/>
                <w:lang w:val="es-MX"/>
              </w:rPr>
            </w:pPr>
            <w:r w:rsidRPr="00693617">
              <w:rPr>
                <w:sz w:val="24"/>
                <w:szCs w:val="24"/>
                <w:lang w:val="es-MX"/>
              </w:rPr>
              <w:t>U</w:t>
            </w:r>
            <w:r w:rsidR="00494B7E" w:rsidRPr="00693617">
              <w:rPr>
                <w:sz w:val="24"/>
                <w:szCs w:val="24"/>
                <w:lang w:val="es-MX"/>
              </w:rPr>
              <w:t>A ODS</w:t>
            </w:r>
          </w:p>
        </w:tc>
        <w:tc>
          <w:tcPr>
            <w:tcW w:w="976" w:type="dxa"/>
            <w:hideMark/>
          </w:tcPr>
          <w:p w14:paraId="36BBA1D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19</w:t>
            </w:r>
          </w:p>
        </w:tc>
        <w:tc>
          <w:tcPr>
            <w:tcW w:w="950" w:type="dxa"/>
            <w:noWrap/>
            <w:hideMark/>
          </w:tcPr>
          <w:p w14:paraId="573BE39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23</w:t>
            </w:r>
          </w:p>
        </w:tc>
        <w:tc>
          <w:tcPr>
            <w:tcW w:w="950" w:type="dxa"/>
            <w:noWrap/>
            <w:hideMark/>
          </w:tcPr>
          <w:p w14:paraId="2F982354"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19</w:t>
            </w:r>
          </w:p>
        </w:tc>
        <w:tc>
          <w:tcPr>
            <w:tcW w:w="950" w:type="dxa"/>
            <w:noWrap/>
            <w:hideMark/>
          </w:tcPr>
          <w:p w14:paraId="7A901BD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20</w:t>
            </w:r>
          </w:p>
        </w:tc>
        <w:tc>
          <w:tcPr>
            <w:tcW w:w="950" w:type="dxa"/>
            <w:noWrap/>
            <w:hideMark/>
          </w:tcPr>
          <w:p w14:paraId="0587F3A7" w14:textId="77777777" w:rsidR="00494B7E" w:rsidRPr="00693617" w:rsidRDefault="00494B7E" w:rsidP="00602020">
            <w:pPr>
              <w:widowControl/>
              <w:spacing w:line="360" w:lineRule="auto"/>
              <w:jc w:val="center"/>
              <w:rPr>
                <w:sz w:val="24"/>
                <w:szCs w:val="24"/>
                <w:lang w:val="es-MX"/>
              </w:rPr>
            </w:pPr>
            <w:r w:rsidRPr="00693617">
              <w:rPr>
                <w:sz w:val="24"/>
                <w:szCs w:val="24"/>
                <w:lang w:val="es-MX"/>
              </w:rPr>
              <w:t>23</w:t>
            </w:r>
          </w:p>
        </w:tc>
        <w:tc>
          <w:tcPr>
            <w:tcW w:w="950" w:type="dxa"/>
            <w:noWrap/>
            <w:hideMark/>
          </w:tcPr>
          <w:p w14:paraId="4B9AEF29" w14:textId="77777777" w:rsidR="00494B7E" w:rsidRPr="00693617" w:rsidRDefault="00494B7E" w:rsidP="00602020">
            <w:pPr>
              <w:widowControl/>
              <w:spacing w:line="360" w:lineRule="auto"/>
              <w:jc w:val="center"/>
              <w:rPr>
                <w:sz w:val="24"/>
                <w:szCs w:val="24"/>
                <w:lang w:val="es-MX"/>
              </w:rPr>
            </w:pPr>
            <w:r w:rsidRPr="00693617">
              <w:rPr>
                <w:sz w:val="24"/>
                <w:szCs w:val="24"/>
                <w:lang w:val="es-MX"/>
              </w:rPr>
              <w:t>24</w:t>
            </w:r>
          </w:p>
        </w:tc>
        <w:tc>
          <w:tcPr>
            <w:tcW w:w="1189" w:type="dxa"/>
            <w:noWrap/>
            <w:hideMark/>
          </w:tcPr>
          <w:p w14:paraId="11D5D92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12</w:t>
            </w:r>
          </w:p>
        </w:tc>
        <w:tc>
          <w:tcPr>
            <w:tcW w:w="1136" w:type="dxa"/>
            <w:noWrap/>
            <w:hideMark/>
          </w:tcPr>
          <w:p w14:paraId="53F87E2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12</w:t>
            </w:r>
          </w:p>
        </w:tc>
        <w:tc>
          <w:tcPr>
            <w:tcW w:w="950" w:type="dxa"/>
            <w:noWrap/>
            <w:hideMark/>
          </w:tcPr>
          <w:p w14:paraId="7F0CF8A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18</w:t>
            </w:r>
          </w:p>
        </w:tc>
        <w:tc>
          <w:tcPr>
            <w:tcW w:w="1033" w:type="dxa"/>
            <w:noWrap/>
            <w:hideMark/>
          </w:tcPr>
          <w:p w14:paraId="2FAC3859"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10</w:t>
            </w:r>
          </w:p>
        </w:tc>
      </w:tr>
      <w:tr w:rsidR="005B5B77" w:rsidRPr="00693617" w14:paraId="0568D6C6" w14:textId="77777777" w:rsidTr="005B5B77">
        <w:trPr>
          <w:trHeight w:val="340"/>
          <w:jc w:val="center"/>
        </w:trPr>
        <w:tc>
          <w:tcPr>
            <w:tcW w:w="1443" w:type="dxa"/>
            <w:hideMark/>
          </w:tcPr>
          <w:p w14:paraId="2FABEFA9" w14:textId="3483E613" w:rsidR="00494B7E" w:rsidRPr="00693617" w:rsidRDefault="00250C03" w:rsidP="00602020">
            <w:pPr>
              <w:widowControl/>
              <w:spacing w:line="360" w:lineRule="auto"/>
              <w:rPr>
                <w:sz w:val="24"/>
                <w:szCs w:val="24"/>
                <w:lang w:val="es-MX"/>
              </w:rPr>
            </w:pPr>
            <w:r w:rsidRPr="00693617">
              <w:rPr>
                <w:sz w:val="24"/>
                <w:szCs w:val="24"/>
                <w:lang w:val="es-MX"/>
              </w:rPr>
              <w:t>(</w:t>
            </w:r>
            <w:r w:rsidR="000524BE" w:rsidRPr="00693617">
              <w:rPr>
                <w:sz w:val="24"/>
                <w:szCs w:val="24"/>
                <w:lang w:val="es-MX"/>
              </w:rPr>
              <w:t>%</w:t>
            </w:r>
            <w:r w:rsidRPr="00693617">
              <w:rPr>
                <w:sz w:val="24"/>
                <w:szCs w:val="24"/>
                <w:lang w:val="es-MX"/>
              </w:rPr>
              <w:t>)</w:t>
            </w:r>
          </w:p>
        </w:tc>
        <w:tc>
          <w:tcPr>
            <w:tcW w:w="976" w:type="dxa"/>
            <w:hideMark/>
          </w:tcPr>
          <w:p w14:paraId="7215FCEF" w14:textId="1A9151C5" w:rsidR="00494B7E" w:rsidRPr="00693617" w:rsidRDefault="00C34486" w:rsidP="00602020">
            <w:pPr>
              <w:widowControl/>
              <w:spacing w:line="360" w:lineRule="auto"/>
              <w:jc w:val="center"/>
              <w:rPr>
                <w:sz w:val="24"/>
                <w:szCs w:val="24"/>
                <w:lang w:val="es-MX"/>
              </w:rPr>
            </w:pPr>
            <w:r w:rsidRPr="00693617">
              <w:rPr>
                <w:sz w:val="24"/>
                <w:szCs w:val="24"/>
                <w:lang w:val="es-MX"/>
              </w:rPr>
              <w:t>37.2</w:t>
            </w:r>
          </w:p>
        </w:tc>
        <w:tc>
          <w:tcPr>
            <w:tcW w:w="950" w:type="dxa"/>
            <w:hideMark/>
          </w:tcPr>
          <w:p w14:paraId="50955529" w14:textId="53FAB733" w:rsidR="00494B7E" w:rsidRPr="00693617" w:rsidRDefault="00494B7E" w:rsidP="00602020">
            <w:pPr>
              <w:widowControl/>
              <w:spacing w:line="360" w:lineRule="auto"/>
              <w:jc w:val="center"/>
              <w:rPr>
                <w:sz w:val="24"/>
                <w:szCs w:val="24"/>
                <w:lang w:val="es-MX"/>
              </w:rPr>
            </w:pPr>
            <w:r w:rsidRPr="00693617">
              <w:rPr>
                <w:sz w:val="24"/>
                <w:szCs w:val="24"/>
                <w:lang w:val="es-MX"/>
              </w:rPr>
              <w:t>41.8</w:t>
            </w:r>
          </w:p>
        </w:tc>
        <w:tc>
          <w:tcPr>
            <w:tcW w:w="950" w:type="dxa"/>
            <w:hideMark/>
          </w:tcPr>
          <w:p w14:paraId="0BF0D4F3" w14:textId="5453080D" w:rsidR="00494B7E" w:rsidRPr="00693617" w:rsidRDefault="00494B7E" w:rsidP="00602020">
            <w:pPr>
              <w:widowControl/>
              <w:spacing w:line="360" w:lineRule="auto"/>
              <w:jc w:val="center"/>
              <w:rPr>
                <w:sz w:val="24"/>
                <w:szCs w:val="24"/>
                <w:lang w:val="es-MX"/>
              </w:rPr>
            </w:pPr>
            <w:r w:rsidRPr="00693617">
              <w:rPr>
                <w:sz w:val="24"/>
                <w:szCs w:val="24"/>
                <w:lang w:val="es-MX"/>
              </w:rPr>
              <w:t>3</w:t>
            </w:r>
            <w:r w:rsidR="000524BE" w:rsidRPr="00693617">
              <w:rPr>
                <w:sz w:val="24"/>
                <w:szCs w:val="24"/>
                <w:lang w:val="es-MX"/>
              </w:rPr>
              <w:t>8.0</w:t>
            </w:r>
          </w:p>
        </w:tc>
        <w:tc>
          <w:tcPr>
            <w:tcW w:w="950" w:type="dxa"/>
            <w:hideMark/>
          </w:tcPr>
          <w:p w14:paraId="31261398" w14:textId="1068C37A" w:rsidR="00494B7E" w:rsidRPr="00693617" w:rsidRDefault="000524BE" w:rsidP="00602020">
            <w:pPr>
              <w:widowControl/>
              <w:spacing w:line="360" w:lineRule="auto"/>
              <w:jc w:val="center"/>
              <w:rPr>
                <w:sz w:val="24"/>
                <w:szCs w:val="24"/>
                <w:lang w:val="es-MX"/>
              </w:rPr>
            </w:pPr>
            <w:r w:rsidRPr="00693617">
              <w:rPr>
                <w:sz w:val="24"/>
                <w:szCs w:val="24"/>
                <w:lang w:val="es-MX"/>
              </w:rPr>
              <w:t>35.1</w:t>
            </w:r>
          </w:p>
        </w:tc>
        <w:tc>
          <w:tcPr>
            <w:tcW w:w="950" w:type="dxa"/>
            <w:hideMark/>
          </w:tcPr>
          <w:p w14:paraId="1CCA733B" w14:textId="1E1FD040" w:rsidR="00494B7E" w:rsidRPr="00693617" w:rsidRDefault="00494B7E" w:rsidP="00602020">
            <w:pPr>
              <w:widowControl/>
              <w:spacing w:line="360" w:lineRule="auto"/>
              <w:jc w:val="center"/>
              <w:rPr>
                <w:sz w:val="24"/>
                <w:szCs w:val="24"/>
                <w:lang w:val="es-MX"/>
              </w:rPr>
            </w:pPr>
            <w:r w:rsidRPr="00693617">
              <w:rPr>
                <w:sz w:val="24"/>
                <w:szCs w:val="24"/>
                <w:lang w:val="es-MX"/>
              </w:rPr>
              <w:t>40.35</w:t>
            </w:r>
          </w:p>
        </w:tc>
        <w:tc>
          <w:tcPr>
            <w:tcW w:w="950" w:type="dxa"/>
            <w:hideMark/>
          </w:tcPr>
          <w:p w14:paraId="1DB35D13" w14:textId="4584F22E" w:rsidR="00494B7E" w:rsidRPr="00693617" w:rsidRDefault="000524BE" w:rsidP="00602020">
            <w:pPr>
              <w:widowControl/>
              <w:spacing w:line="360" w:lineRule="auto"/>
              <w:jc w:val="center"/>
              <w:rPr>
                <w:sz w:val="24"/>
                <w:szCs w:val="24"/>
                <w:lang w:val="es-MX"/>
              </w:rPr>
            </w:pPr>
            <w:r w:rsidRPr="00693617">
              <w:rPr>
                <w:sz w:val="24"/>
                <w:szCs w:val="24"/>
                <w:lang w:val="es-MX"/>
              </w:rPr>
              <w:t>45.3</w:t>
            </w:r>
          </w:p>
        </w:tc>
        <w:tc>
          <w:tcPr>
            <w:tcW w:w="1189" w:type="dxa"/>
            <w:hideMark/>
          </w:tcPr>
          <w:p w14:paraId="0506760D" w14:textId="184B9AC4" w:rsidR="00494B7E" w:rsidRPr="00693617" w:rsidRDefault="00494B7E" w:rsidP="00602020">
            <w:pPr>
              <w:widowControl/>
              <w:spacing w:line="360" w:lineRule="auto"/>
              <w:jc w:val="center"/>
              <w:rPr>
                <w:sz w:val="24"/>
                <w:szCs w:val="24"/>
                <w:lang w:val="es-MX"/>
              </w:rPr>
            </w:pPr>
            <w:r w:rsidRPr="00693617">
              <w:rPr>
                <w:sz w:val="24"/>
                <w:szCs w:val="24"/>
                <w:lang w:val="es-MX"/>
              </w:rPr>
              <w:t>21.8</w:t>
            </w:r>
          </w:p>
        </w:tc>
        <w:tc>
          <w:tcPr>
            <w:tcW w:w="1136" w:type="dxa"/>
            <w:hideMark/>
          </w:tcPr>
          <w:p w14:paraId="63EB8386" w14:textId="277D12B1" w:rsidR="00494B7E" w:rsidRPr="00693617" w:rsidRDefault="00494B7E" w:rsidP="00602020">
            <w:pPr>
              <w:widowControl/>
              <w:spacing w:line="360" w:lineRule="auto"/>
              <w:jc w:val="center"/>
              <w:rPr>
                <w:sz w:val="24"/>
                <w:szCs w:val="24"/>
                <w:lang w:val="es-MX"/>
              </w:rPr>
            </w:pPr>
            <w:r w:rsidRPr="00693617">
              <w:rPr>
                <w:sz w:val="24"/>
                <w:szCs w:val="24"/>
                <w:lang w:val="es-MX"/>
              </w:rPr>
              <w:t>2</w:t>
            </w:r>
            <w:r w:rsidR="000524BE" w:rsidRPr="00693617">
              <w:rPr>
                <w:sz w:val="24"/>
                <w:szCs w:val="24"/>
                <w:lang w:val="es-MX"/>
              </w:rPr>
              <w:t>1.8</w:t>
            </w:r>
          </w:p>
        </w:tc>
        <w:tc>
          <w:tcPr>
            <w:tcW w:w="950" w:type="dxa"/>
            <w:hideMark/>
          </w:tcPr>
          <w:p w14:paraId="5D218B5D" w14:textId="0442E0B4" w:rsidR="00494B7E" w:rsidRPr="00693617" w:rsidRDefault="00494B7E" w:rsidP="00602020">
            <w:pPr>
              <w:widowControl/>
              <w:spacing w:line="360" w:lineRule="auto"/>
              <w:jc w:val="center"/>
              <w:rPr>
                <w:sz w:val="24"/>
                <w:szCs w:val="24"/>
                <w:lang w:val="es-MX"/>
              </w:rPr>
            </w:pPr>
            <w:r w:rsidRPr="00693617">
              <w:rPr>
                <w:sz w:val="24"/>
                <w:szCs w:val="24"/>
                <w:lang w:val="es-MX"/>
              </w:rPr>
              <w:t>37.5</w:t>
            </w:r>
          </w:p>
        </w:tc>
        <w:tc>
          <w:tcPr>
            <w:tcW w:w="1033" w:type="dxa"/>
            <w:hideMark/>
          </w:tcPr>
          <w:p w14:paraId="6AEC46E6" w14:textId="14B3090C" w:rsidR="00494B7E" w:rsidRPr="00693617" w:rsidRDefault="00494B7E" w:rsidP="00602020">
            <w:pPr>
              <w:widowControl/>
              <w:spacing w:line="360" w:lineRule="auto"/>
              <w:jc w:val="center"/>
              <w:rPr>
                <w:sz w:val="24"/>
                <w:szCs w:val="24"/>
                <w:lang w:val="es-MX"/>
              </w:rPr>
            </w:pPr>
            <w:r w:rsidRPr="00693617">
              <w:rPr>
                <w:sz w:val="24"/>
                <w:szCs w:val="24"/>
                <w:lang w:val="es-MX"/>
              </w:rPr>
              <w:t>2</w:t>
            </w:r>
            <w:r w:rsidR="000524BE" w:rsidRPr="00693617">
              <w:rPr>
                <w:sz w:val="24"/>
                <w:szCs w:val="24"/>
                <w:lang w:val="es-MX"/>
              </w:rPr>
              <w:t>5.</w:t>
            </w:r>
            <w:r w:rsidRPr="00693617">
              <w:rPr>
                <w:sz w:val="24"/>
                <w:szCs w:val="24"/>
                <w:lang w:val="es-MX"/>
              </w:rPr>
              <w:t>0</w:t>
            </w:r>
          </w:p>
        </w:tc>
      </w:tr>
      <w:tr w:rsidR="005B5B77" w:rsidRPr="00693617" w14:paraId="6343AC25" w14:textId="77777777" w:rsidTr="005B5B77">
        <w:trPr>
          <w:trHeight w:val="340"/>
          <w:jc w:val="center"/>
        </w:trPr>
        <w:tc>
          <w:tcPr>
            <w:tcW w:w="1443" w:type="dxa"/>
            <w:noWrap/>
            <w:hideMark/>
          </w:tcPr>
          <w:p w14:paraId="22042F17" w14:textId="77777777" w:rsidR="00494B7E" w:rsidRPr="00693617" w:rsidRDefault="00494B7E" w:rsidP="00602020">
            <w:pPr>
              <w:widowControl/>
              <w:spacing w:line="360" w:lineRule="auto"/>
              <w:rPr>
                <w:sz w:val="24"/>
                <w:szCs w:val="24"/>
                <w:lang w:val="es-MX"/>
              </w:rPr>
            </w:pPr>
            <w:r w:rsidRPr="00693617">
              <w:rPr>
                <w:sz w:val="24"/>
                <w:szCs w:val="24"/>
                <w:lang w:val="es-MX"/>
              </w:rPr>
              <w:t>Créditos</w:t>
            </w:r>
          </w:p>
        </w:tc>
        <w:tc>
          <w:tcPr>
            <w:tcW w:w="976" w:type="dxa"/>
            <w:noWrap/>
            <w:hideMark/>
          </w:tcPr>
          <w:p w14:paraId="158F51E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392</w:t>
            </w:r>
          </w:p>
        </w:tc>
        <w:tc>
          <w:tcPr>
            <w:tcW w:w="950" w:type="dxa"/>
            <w:noWrap/>
            <w:hideMark/>
          </w:tcPr>
          <w:p w14:paraId="364709B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358</w:t>
            </w:r>
          </w:p>
        </w:tc>
        <w:tc>
          <w:tcPr>
            <w:tcW w:w="950" w:type="dxa"/>
            <w:noWrap/>
            <w:hideMark/>
          </w:tcPr>
          <w:p w14:paraId="5E4CFE7C" w14:textId="77777777" w:rsidR="00494B7E" w:rsidRPr="00693617" w:rsidRDefault="00494B7E" w:rsidP="00602020">
            <w:pPr>
              <w:widowControl/>
              <w:spacing w:line="360" w:lineRule="auto"/>
              <w:jc w:val="center"/>
              <w:rPr>
                <w:sz w:val="24"/>
                <w:szCs w:val="24"/>
                <w:lang w:val="es-MX"/>
              </w:rPr>
            </w:pPr>
          </w:p>
        </w:tc>
        <w:tc>
          <w:tcPr>
            <w:tcW w:w="950" w:type="dxa"/>
            <w:noWrap/>
            <w:hideMark/>
          </w:tcPr>
          <w:p w14:paraId="4ACBB3B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411</w:t>
            </w:r>
          </w:p>
        </w:tc>
        <w:tc>
          <w:tcPr>
            <w:tcW w:w="950" w:type="dxa"/>
            <w:noWrap/>
            <w:hideMark/>
          </w:tcPr>
          <w:p w14:paraId="03B93C3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360</w:t>
            </w:r>
          </w:p>
        </w:tc>
        <w:tc>
          <w:tcPr>
            <w:tcW w:w="950" w:type="dxa"/>
            <w:noWrap/>
            <w:hideMark/>
          </w:tcPr>
          <w:p w14:paraId="74478BD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328</w:t>
            </w:r>
          </w:p>
        </w:tc>
        <w:tc>
          <w:tcPr>
            <w:tcW w:w="1189" w:type="dxa"/>
            <w:noWrap/>
            <w:hideMark/>
          </w:tcPr>
          <w:p w14:paraId="77CD18C9" w14:textId="287B357A" w:rsidR="00494B7E" w:rsidRPr="00693617" w:rsidRDefault="00C34486" w:rsidP="00602020">
            <w:pPr>
              <w:widowControl/>
              <w:spacing w:line="360" w:lineRule="auto"/>
              <w:jc w:val="center"/>
              <w:rPr>
                <w:sz w:val="24"/>
                <w:szCs w:val="24"/>
                <w:lang w:val="es-MX"/>
              </w:rPr>
            </w:pPr>
            <w:r w:rsidRPr="00693617">
              <w:rPr>
                <w:sz w:val="24"/>
                <w:szCs w:val="24"/>
                <w:lang w:val="es-MX"/>
              </w:rPr>
              <w:t>362</w:t>
            </w:r>
          </w:p>
        </w:tc>
        <w:tc>
          <w:tcPr>
            <w:tcW w:w="1136" w:type="dxa"/>
            <w:noWrap/>
            <w:hideMark/>
          </w:tcPr>
          <w:p w14:paraId="123CDB1F" w14:textId="1089ACE1" w:rsidR="00494B7E" w:rsidRPr="00693617" w:rsidRDefault="00C34486" w:rsidP="00602020">
            <w:pPr>
              <w:widowControl/>
              <w:spacing w:line="360" w:lineRule="auto"/>
              <w:jc w:val="center"/>
              <w:rPr>
                <w:sz w:val="24"/>
                <w:szCs w:val="24"/>
                <w:lang w:val="es-MX"/>
              </w:rPr>
            </w:pPr>
            <w:r w:rsidRPr="00693617">
              <w:rPr>
                <w:sz w:val="24"/>
                <w:szCs w:val="24"/>
                <w:lang w:val="es-MX"/>
              </w:rPr>
              <w:t>362</w:t>
            </w:r>
          </w:p>
        </w:tc>
        <w:tc>
          <w:tcPr>
            <w:tcW w:w="950" w:type="dxa"/>
            <w:noWrap/>
            <w:hideMark/>
          </w:tcPr>
          <w:p w14:paraId="43AEF0BB" w14:textId="77777777" w:rsidR="00494B7E" w:rsidRPr="00693617" w:rsidRDefault="00494B7E" w:rsidP="00602020">
            <w:pPr>
              <w:widowControl/>
              <w:spacing w:line="360" w:lineRule="auto"/>
              <w:jc w:val="center"/>
              <w:rPr>
                <w:sz w:val="24"/>
                <w:szCs w:val="24"/>
                <w:lang w:val="es-MX"/>
              </w:rPr>
            </w:pPr>
            <w:r w:rsidRPr="00BD6B14">
              <w:rPr>
                <w:sz w:val="24"/>
                <w:szCs w:val="24"/>
                <w:lang w:val="es-MX"/>
              </w:rPr>
              <w:t>271</w:t>
            </w:r>
          </w:p>
        </w:tc>
        <w:tc>
          <w:tcPr>
            <w:tcW w:w="1033" w:type="dxa"/>
            <w:noWrap/>
            <w:hideMark/>
          </w:tcPr>
          <w:p w14:paraId="2955FFD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416</w:t>
            </w:r>
          </w:p>
        </w:tc>
      </w:tr>
      <w:tr w:rsidR="005B5B77" w:rsidRPr="00693617" w14:paraId="55F9A089" w14:textId="77777777" w:rsidTr="005B5B77">
        <w:trPr>
          <w:trHeight w:val="340"/>
          <w:jc w:val="center"/>
        </w:trPr>
        <w:tc>
          <w:tcPr>
            <w:tcW w:w="1443" w:type="dxa"/>
            <w:noWrap/>
            <w:hideMark/>
          </w:tcPr>
          <w:p w14:paraId="363002A0" w14:textId="22FC6F29" w:rsidR="00494B7E" w:rsidRPr="00693617" w:rsidRDefault="00494B7E" w:rsidP="00602020">
            <w:pPr>
              <w:widowControl/>
              <w:spacing w:line="360" w:lineRule="auto"/>
              <w:rPr>
                <w:sz w:val="24"/>
                <w:szCs w:val="24"/>
                <w:lang w:val="es-MX"/>
              </w:rPr>
            </w:pPr>
            <w:r w:rsidRPr="00693617">
              <w:rPr>
                <w:sz w:val="24"/>
                <w:szCs w:val="24"/>
                <w:lang w:val="es-MX"/>
              </w:rPr>
              <w:t xml:space="preserve">Horas </w:t>
            </w:r>
            <w:r w:rsidR="006C037B" w:rsidRPr="00693617">
              <w:rPr>
                <w:sz w:val="24"/>
                <w:szCs w:val="24"/>
                <w:lang w:val="es-MX"/>
              </w:rPr>
              <w:t>t</w:t>
            </w:r>
            <w:r w:rsidRPr="00693617">
              <w:rPr>
                <w:sz w:val="24"/>
                <w:szCs w:val="24"/>
                <w:lang w:val="es-MX"/>
              </w:rPr>
              <w:t>otales</w:t>
            </w:r>
          </w:p>
        </w:tc>
        <w:tc>
          <w:tcPr>
            <w:tcW w:w="976" w:type="dxa"/>
            <w:noWrap/>
            <w:hideMark/>
          </w:tcPr>
          <w:p w14:paraId="6AE17F47" w14:textId="77777777" w:rsidR="00494B7E" w:rsidRPr="00693617" w:rsidRDefault="00494B7E" w:rsidP="00602020">
            <w:pPr>
              <w:widowControl/>
              <w:spacing w:line="360" w:lineRule="auto"/>
              <w:jc w:val="center"/>
              <w:rPr>
                <w:sz w:val="24"/>
                <w:szCs w:val="24"/>
                <w:lang w:val="es-MX"/>
              </w:rPr>
            </w:pPr>
            <w:r w:rsidRPr="00693617">
              <w:rPr>
                <w:sz w:val="24"/>
                <w:szCs w:val="24"/>
                <w:lang w:val="es-MX"/>
              </w:rPr>
              <w:t>7000</w:t>
            </w:r>
          </w:p>
        </w:tc>
        <w:tc>
          <w:tcPr>
            <w:tcW w:w="950" w:type="dxa"/>
            <w:noWrap/>
            <w:hideMark/>
          </w:tcPr>
          <w:p w14:paraId="67DCA7C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3680</w:t>
            </w:r>
          </w:p>
        </w:tc>
        <w:tc>
          <w:tcPr>
            <w:tcW w:w="950" w:type="dxa"/>
            <w:noWrap/>
            <w:hideMark/>
          </w:tcPr>
          <w:p w14:paraId="171C4C64" w14:textId="77777777" w:rsidR="00494B7E" w:rsidRPr="00693617" w:rsidRDefault="00494B7E" w:rsidP="00602020">
            <w:pPr>
              <w:widowControl/>
              <w:spacing w:line="360" w:lineRule="auto"/>
              <w:jc w:val="center"/>
              <w:rPr>
                <w:sz w:val="24"/>
                <w:szCs w:val="24"/>
                <w:lang w:val="es-MX"/>
              </w:rPr>
            </w:pPr>
          </w:p>
        </w:tc>
        <w:tc>
          <w:tcPr>
            <w:tcW w:w="950" w:type="dxa"/>
            <w:noWrap/>
            <w:hideMark/>
          </w:tcPr>
          <w:p w14:paraId="33AB516D"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3792</w:t>
            </w:r>
          </w:p>
        </w:tc>
        <w:tc>
          <w:tcPr>
            <w:tcW w:w="950" w:type="dxa"/>
            <w:noWrap/>
            <w:hideMark/>
          </w:tcPr>
          <w:p w14:paraId="4E5F85C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5032</w:t>
            </w:r>
          </w:p>
        </w:tc>
        <w:tc>
          <w:tcPr>
            <w:tcW w:w="950" w:type="dxa"/>
            <w:noWrap/>
            <w:hideMark/>
          </w:tcPr>
          <w:p w14:paraId="419D2D6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3872</w:t>
            </w:r>
          </w:p>
        </w:tc>
        <w:tc>
          <w:tcPr>
            <w:tcW w:w="1189" w:type="dxa"/>
            <w:noWrap/>
          </w:tcPr>
          <w:p w14:paraId="45E425D5" w14:textId="77777777" w:rsidR="00494B7E" w:rsidRPr="00693617" w:rsidRDefault="00494B7E" w:rsidP="00602020">
            <w:pPr>
              <w:widowControl/>
              <w:spacing w:line="360" w:lineRule="auto"/>
              <w:jc w:val="center"/>
              <w:rPr>
                <w:sz w:val="24"/>
                <w:szCs w:val="24"/>
                <w:lang w:val="es-MX"/>
              </w:rPr>
            </w:pPr>
          </w:p>
        </w:tc>
        <w:tc>
          <w:tcPr>
            <w:tcW w:w="1136" w:type="dxa"/>
            <w:noWrap/>
          </w:tcPr>
          <w:p w14:paraId="5C8C2C8D" w14:textId="77777777" w:rsidR="00494B7E" w:rsidRPr="00693617" w:rsidRDefault="00494B7E" w:rsidP="00602020">
            <w:pPr>
              <w:widowControl/>
              <w:spacing w:line="360" w:lineRule="auto"/>
              <w:jc w:val="center"/>
              <w:rPr>
                <w:sz w:val="24"/>
                <w:szCs w:val="24"/>
                <w:lang w:val="es-MX"/>
              </w:rPr>
            </w:pPr>
          </w:p>
        </w:tc>
        <w:tc>
          <w:tcPr>
            <w:tcW w:w="950" w:type="dxa"/>
            <w:noWrap/>
            <w:hideMark/>
          </w:tcPr>
          <w:p w14:paraId="089604B4"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5860</w:t>
            </w:r>
          </w:p>
        </w:tc>
        <w:tc>
          <w:tcPr>
            <w:tcW w:w="1033" w:type="dxa"/>
            <w:noWrap/>
            <w:hideMark/>
          </w:tcPr>
          <w:p w14:paraId="7E3F1AF2"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4256</w:t>
            </w:r>
          </w:p>
        </w:tc>
      </w:tr>
      <w:tr w:rsidR="005B5B77" w:rsidRPr="00693617" w14:paraId="7E9DA476" w14:textId="77777777" w:rsidTr="005B5B77">
        <w:trPr>
          <w:trHeight w:val="340"/>
          <w:jc w:val="center"/>
        </w:trPr>
        <w:tc>
          <w:tcPr>
            <w:tcW w:w="1443" w:type="dxa"/>
            <w:noWrap/>
            <w:hideMark/>
          </w:tcPr>
          <w:p w14:paraId="649093E4" w14:textId="77777777" w:rsidR="006729BB" w:rsidRPr="00693617" w:rsidRDefault="006729BB" w:rsidP="00602020">
            <w:pPr>
              <w:widowControl/>
              <w:spacing w:line="360" w:lineRule="auto"/>
              <w:rPr>
                <w:sz w:val="24"/>
                <w:szCs w:val="24"/>
                <w:lang w:val="es-MX"/>
              </w:rPr>
            </w:pPr>
            <w:r w:rsidRPr="00693617">
              <w:rPr>
                <w:sz w:val="24"/>
                <w:szCs w:val="24"/>
                <w:lang w:val="es-MX"/>
              </w:rPr>
              <w:t>Modalidad</w:t>
            </w:r>
          </w:p>
        </w:tc>
        <w:tc>
          <w:tcPr>
            <w:tcW w:w="976" w:type="dxa"/>
            <w:noWrap/>
            <w:hideMark/>
          </w:tcPr>
          <w:p w14:paraId="19866FCA" w14:textId="49413868" w:rsidR="006729BB" w:rsidRPr="00693617" w:rsidRDefault="006729BB" w:rsidP="00602020">
            <w:pPr>
              <w:widowControl/>
              <w:spacing w:line="360" w:lineRule="auto"/>
              <w:jc w:val="center"/>
              <w:rPr>
                <w:sz w:val="24"/>
                <w:szCs w:val="24"/>
                <w:lang w:val="es-MX"/>
              </w:rPr>
            </w:pPr>
            <w:r w:rsidRPr="00693617">
              <w:rPr>
                <w:sz w:val="24"/>
                <w:szCs w:val="24"/>
                <w:lang w:val="es-MX"/>
              </w:rPr>
              <w:t>Pres</w:t>
            </w:r>
          </w:p>
        </w:tc>
        <w:tc>
          <w:tcPr>
            <w:tcW w:w="950" w:type="dxa"/>
            <w:noWrap/>
            <w:hideMark/>
          </w:tcPr>
          <w:p w14:paraId="557B69AE"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950" w:type="dxa"/>
            <w:noWrap/>
            <w:hideMark/>
          </w:tcPr>
          <w:p w14:paraId="7A92151E"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950" w:type="dxa"/>
            <w:noWrap/>
            <w:hideMark/>
          </w:tcPr>
          <w:p w14:paraId="51412917"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950" w:type="dxa"/>
            <w:noWrap/>
            <w:hideMark/>
          </w:tcPr>
          <w:p w14:paraId="4BD247AC"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950" w:type="dxa"/>
            <w:noWrap/>
            <w:hideMark/>
          </w:tcPr>
          <w:p w14:paraId="5D147609"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1189" w:type="dxa"/>
            <w:noWrap/>
            <w:hideMark/>
          </w:tcPr>
          <w:p w14:paraId="75012E54"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1136" w:type="dxa"/>
            <w:noWrap/>
            <w:hideMark/>
          </w:tcPr>
          <w:p w14:paraId="495B3E68"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950" w:type="dxa"/>
            <w:noWrap/>
            <w:hideMark/>
          </w:tcPr>
          <w:p w14:paraId="4C75F937"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1033" w:type="dxa"/>
            <w:noWrap/>
            <w:hideMark/>
          </w:tcPr>
          <w:p w14:paraId="64E6A039" w14:textId="77777777" w:rsidR="006729BB" w:rsidRPr="00693617" w:rsidRDefault="006729BB" w:rsidP="00602020">
            <w:pPr>
              <w:widowControl/>
              <w:spacing w:line="360" w:lineRule="auto"/>
              <w:rPr>
                <w:sz w:val="24"/>
                <w:szCs w:val="24"/>
                <w:lang w:val="es-MX"/>
              </w:rPr>
            </w:pPr>
            <w:r w:rsidRPr="00693617">
              <w:rPr>
                <w:sz w:val="24"/>
                <w:szCs w:val="24"/>
                <w:lang w:val="es-MX"/>
              </w:rPr>
              <w:t>Pres</w:t>
            </w:r>
          </w:p>
        </w:tc>
      </w:tr>
      <w:tr w:rsidR="005B5B77" w:rsidRPr="00693617" w14:paraId="4E9364CF" w14:textId="77777777" w:rsidTr="005B5B77">
        <w:trPr>
          <w:trHeight w:val="340"/>
          <w:jc w:val="center"/>
        </w:trPr>
        <w:tc>
          <w:tcPr>
            <w:tcW w:w="1443" w:type="dxa"/>
            <w:noWrap/>
            <w:hideMark/>
          </w:tcPr>
          <w:p w14:paraId="00BB4971" w14:textId="77777777" w:rsidR="001057F1" w:rsidRPr="00693617" w:rsidRDefault="001057F1" w:rsidP="00602020">
            <w:pPr>
              <w:widowControl/>
              <w:spacing w:line="360" w:lineRule="auto"/>
              <w:rPr>
                <w:sz w:val="24"/>
                <w:szCs w:val="24"/>
                <w:lang w:val="es-MX"/>
              </w:rPr>
            </w:pPr>
            <w:r w:rsidRPr="00693617">
              <w:rPr>
                <w:sz w:val="24"/>
                <w:szCs w:val="24"/>
                <w:lang w:val="es-MX"/>
              </w:rPr>
              <w:t>Sector</w:t>
            </w:r>
          </w:p>
        </w:tc>
        <w:tc>
          <w:tcPr>
            <w:tcW w:w="976" w:type="dxa"/>
            <w:noWrap/>
            <w:hideMark/>
          </w:tcPr>
          <w:p w14:paraId="2BFD3038" w14:textId="4ECEA651"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2B2FA8B7" w14:textId="741CBAA6"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5E6847B0" w14:textId="39931E8C"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61930CE8" w14:textId="2FCE93FC"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6162F9E5" w14:textId="36FB4D5B"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2D19A953" w14:textId="06ACBDC2"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1189" w:type="dxa"/>
            <w:noWrap/>
            <w:hideMark/>
          </w:tcPr>
          <w:p w14:paraId="4C81948B" w14:textId="75F8EA79"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1136" w:type="dxa"/>
            <w:noWrap/>
            <w:hideMark/>
          </w:tcPr>
          <w:p w14:paraId="222C6599" w14:textId="0CB78C11"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950" w:type="dxa"/>
            <w:noWrap/>
            <w:hideMark/>
          </w:tcPr>
          <w:p w14:paraId="1C4274E7" w14:textId="246BD3E3"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c>
          <w:tcPr>
            <w:tcW w:w="1033" w:type="dxa"/>
            <w:noWrap/>
            <w:hideMark/>
          </w:tcPr>
          <w:p w14:paraId="3C8B7EFC" w14:textId="0D1EBA11" w:rsidR="001057F1" w:rsidRPr="00693617" w:rsidRDefault="001057F1" w:rsidP="00602020">
            <w:pPr>
              <w:widowControl/>
              <w:spacing w:line="360" w:lineRule="auto"/>
              <w:jc w:val="center"/>
              <w:rPr>
                <w:sz w:val="24"/>
                <w:szCs w:val="24"/>
                <w:lang w:val="es-MX"/>
              </w:rPr>
            </w:pPr>
            <w:r w:rsidRPr="00693617">
              <w:rPr>
                <w:sz w:val="24"/>
                <w:szCs w:val="24"/>
                <w:lang w:val="es-MX"/>
              </w:rPr>
              <w:t>Público</w:t>
            </w:r>
          </w:p>
        </w:tc>
      </w:tr>
    </w:tbl>
    <w:p w14:paraId="5FD535C2" w14:textId="2BBAFD0A" w:rsidR="00F43555" w:rsidRPr="00693617" w:rsidRDefault="00F43555" w:rsidP="00602020">
      <w:pPr>
        <w:spacing w:line="360" w:lineRule="auto"/>
        <w:ind w:firstLine="709"/>
        <w:jc w:val="center"/>
        <w:rPr>
          <w:sz w:val="20"/>
          <w:szCs w:val="20"/>
        </w:rPr>
      </w:pPr>
      <w:r w:rsidRPr="00693617">
        <w:rPr>
          <w:sz w:val="20"/>
          <w:szCs w:val="20"/>
        </w:rPr>
        <w:t>Nota: UA = Unidades de aprendizaje; UA ODS = Unidades de aprendizaje orientadas a los ODS; Pres = Presencial;</w:t>
      </w:r>
      <w:r w:rsidR="00801E94" w:rsidRPr="00693617">
        <w:rPr>
          <w:sz w:val="20"/>
          <w:szCs w:val="20"/>
        </w:rPr>
        <w:t xml:space="preserve"> </w:t>
      </w:r>
      <w:proofErr w:type="spellStart"/>
      <w:r w:rsidRPr="00693617">
        <w:rPr>
          <w:sz w:val="20"/>
          <w:szCs w:val="20"/>
        </w:rPr>
        <w:t>Sem</w:t>
      </w:r>
      <w:proofErr w:type="spellEnd"/>
      <w:r w:rsidRPr="00693617">
        <w:rPr>
          <w:sz w:val="20"/>
          <w:szCs w:val="20"/>
        </w:rPr>
        <w:t xml:space="preserve"> = Semestre</w:t>
      </w:r>
    </w:p>
    <w:p w14:paraId="078F3C2F" w14:textId="21C1B671" w:rsidR="00706507" w:rsidRPr="00693617" w:rsidRDefault="00706507" w:rsidP="00602020">
      <w:pPr>
        <w:spacing w:line="360" w:lineRule="auto"/>
        <w:ind w:firstLine="709"/>
        <w:jc w:val="center"/>
      </w:pPr>
      <w:r w:rsidRPr="00693617">
        <w:t>Fuente: Elaboración propia</w:t>
      </w:r>
    </w:p>
    <w:p w14:paraId="1D048888" w14:textId="77777777" w:rsidR="00494B7E" w:rsidRPr="00693617" w:rsidRDefault="00494B7E" w:rsidP="00602020">
      <w:pPr>
        <w:spacing w:line="360" w:lineRule="auto"/>
        <w:jc w:val="both"/>
        <w:rPr>
          <w:rFonts w:eastAsia="Arial"/>
          <w:sz w:val="16"/>
          <w:szCs w:val="16"/>
        </w:rPr>
      </w:pPr>
    </w:p>
    <w:p w14:paraId="51F67863" w14:textId="5F665C26" w:rsidR="00494B7E" w:rsidRPr="00693617" w:rsidRDefault="00A57D64" w:rsidP="00602020">
      <w:pPr>
        <w:spacing w:line="360" w:lineRule="auto"/>
        <w:jc w:val="center"/>
        <w:rPr>
          <w:rFonts w:eastAsia="Arial"/>
        </w:rPr>
      </w:pPr>
      <w:r w:rsidRPr="00693617">
        <w:rPr>
          <w:rFonts w:eastAsia="Arial"/>
          <w:b/>
        </w:rPr>
        <w:t>Tabla 2</w:t>
      </w:r>
      <w:r w:rsidR="00494B7E" w:rsidRPr="00693617">
        <w:rPr>
          <w:rFonts w:eastAsia="Arial"/>
          <w:b/>
        </w:rPr>
        <w:t>.</w:t>
      </w:r>
      <w:r w:rsidR="00494B7E" w:rsidRPr="00693617">
        <w:rPr>
          <w:rFonts w:eastAsia="Arial"/>
        </w:rPr>
        <w:t xml:space="preserve"> Organización curricular de </w:t>
      </w:r>
      <w:r w:rsidR="00DB79F4" w:rsidRPr="00693617">
        <w:rPr>
          <w:rFonts w:eastAsia="Arial"/>
        </w:rPr>
        <w:t>las licenciaturas</w:t>
      </w:r>
      <w:r w:rsidR="00F43555" w:rsidRPr="00693617">
        <w:rPr>
          <w:rFonts w:eastAsia="Arial"/>
        </w:rPr>
        <w:t xml:space="preserve"> </w:t>
      </w:r>
      <w:r w:rsidR="00494B7E" w:rsidRPr="00693617">
        <w:rPr>
          <w:rFonts w:eastAsia="Arial"/>
        </w:rPr>
        <w:t xml:space="preserve">en </w:t>
      </w:r>
      <w:r w:rsidR="00F43555" w:rsidRPr="00693617">
        <w:rPr>
          <w:rFonts w:eastAsia="Arial"/>
        </w:rPr>
        <w:t xml:space="preserve">ciencias ambientales </w:t>
      </w:r>
    </w:p>
    <w:tbl>
      <w:tblPr>
        <w:tblStyle w:val="Tablaconcuadrcula"/>
        <w:tblW w:w="6494" w:type="pct"/>
        <w:jc w:val="center"/>
        <w:tblLook w:val="04A0" w:firstRow="1" w:lastRow="0" w:firstColumn="1" w:lastColumn="0" w:noHBand="0" w:noVBand="1"/>
      </w:tblPr>
      <w:tblGrid>
        <w:gridCol w:w="1625"/>
        <w:gridCol w:w="1057"/>
        <w:gridCol w:w="1071"/>
        <w:gridCol w:w="1229"/>
        <w:gridCol w:w="950"/>
        <w:gridCol w:w="1149"/>
        <w:gridCol w:w="950"/>
        <w:gridCol w:w="1135"/>
        <w:gridCol w:w="1270"/>
        <w:gridCol w:w="1030"/>
      </w:tblGrid>
      <w:tr w:rsidR="00801E94" w:rsidRPr="00693617" w14:paraId="7E660B83" w14:textId="77777777" w:rsidTr="00F43555">
        <w:trPr>
          <w:trHeight w:val="340"/>
          <w:jc w:val="center"/>
        </w:trPr>
        <w:tc>
          <w:tcPr>
            <w:tcW w:w="708" w:type="pct"/>
            <w:hideMark/>
          </w:tcPr>
          <w:p w14:paraId="77754388" w14:textId="20CA63FF" w:rsidR="00494B7E" w:rsidRPr="00693617" w:rsidRDefault="00B50EAA" w:rsidP="00602020">
            <w:pPr>
              <w:widowControl/>
              <w:spacing w:line="360" w:lineRule="auto"/>
              <w:jc w:val="center"/>
              <w:rPr>
                <w:sz w:val="24"/>
                <w:szCs w:val="24"/>
                <w:lang w:val="es-MX"/>
              </w:rPr>
            </w:pPr>
            <w:proofErr w:type="spellStart"/>
            <w:r w:rsidRPr="00693617">
              <w:rPr>
                <w:sz w:val="24"/>
                <w:szCs w:val="24"/>
                <w:lang w:val="es-MX"/>
              </w:rPr>
              <w:t>Org</w:t>
            </w:r>
            <w:proofErr w:type="spellEnd"/>
            <w:r w:rsidRPr="00693617">
              <w:rPr>
                <w:sz w:val="24"/>
                <w:szCs w:val="24"/>
                <w:lang w:val="es-MX"/>
              </w:rPr>
              <w:t>.</w:t>
            </w:r>
            <w:r w:rsidR="00F43555" w:rsidRPr="00693617">
              <w:rPr>
                <w:sz w:val="24"/>
                <w:szCs w:val="24"/>
                <w:lang w:val="es-MX"/>
              </w:rPr>
              <w:t xml:space="preserve"> c</w:t>
            </w:r>
            <w:r w:rsidRPr="00693617">
              <w:rPr>
                <w:sz w:val="24"/>
                <w:szCs w:val="24"/>
                <w:lang w:val="es-MX"/>
              </w:rPr>
              <w:t>urricular</w:t>
            </w:r>
          </w:p>
        </w:tc>
        <w:tc>
          <w:tcPr>
            <w:tcW w:w="461" w:type="pct"/>
            <w:hideMark/>
          </w:tcPr>
          <w:p w14:paraId="68ACA2E1" w14:textId="77777777" w:rsidR="00494B7E" w:rsidRPr="00693617" w:rsidRDefault="00494B7E" w:rsidP="00602020">
            <w:pPr>
              <w:widowControl/>
              <w:spacing w:line="360" w:lineRule="auto"/>
              <w:jc w:val="center"/>
              <w:rPr>
                <w:sz w:val="24"/>
                <w:szCs w:val="24"/>
                <w:lang w:val="es-MX"/>
              </w:rPr>
            </w:pPr>
            <w:proofErr w:type="spellStart"/>
            <w:r w:rsidRPr="00693617">
              <w:rPr>
                <w:sz w:val="24"/>
                <w:szCs w:val="24"/>
                <w:lang w:val="es-MX"/>
              </w:rPr>
              <w:t>LCAyS</w:t>
            </w:r>
            <w:proofErr w:type="spellEnd"/>
            <w:r w:rsidR="0026672B" w:rsidRPr="00693617">
              <w:rPr>
                <w:sz w:val="24"/>
                <w:szCs w:val="24"/>
                <w:lang w:val="es-MX"/>
              </w:rPr>
              <w:t>-</w:t>
            </w:r>
            <w:r w:rsidRPr="00693617">
              <w:rPr>
                <w:sz w:val="24"/>
                <w:szCs w:val="24"/>
                <w:lang w:val="es-MX"/>
              </w:rPr>
              <w:t>UASLP</w:t>
            </w:r>
          </w:p>
        </w:tc>
        <w:tc>
          <w:tcPr>
            <w:tcW w:w="467" w:type="pct"/>
            <w:hideMark/>
          </w:tcPr>
          <w:p w14:paraId="41F16FEC" w14:textId="0F6AE4CA" w:rsidR="00494B7E" w:rsidRPr="00693617" w:rsidRDefault="00494B7E" w:rsidP="00602020">
            <w:pPr>
              <w:widowControl/>
              <w:spacing w:line="360" w:lineRule="auto"/>
              <w:jc w:val="center"/>
              <w:rPr>
                <w:sz w:val="24"/>
                <w:szCs w:val="24"/>
                <w:lang w:val="es-MX"/>
              </w:rPr>
            </w:pPr>
            <w:r w:rsidRPr="00693617">
              <w:rPr>
                <w:sz w:val="24"/>
                <w:szCs w:val="24"/>
                <w:lang w:val="es-MX"/>
              </w:rPr>
              <w:t>LCA</w:t>
            </w:r>
            <w:r w:rsidR="009C1204" w:rsidRPr="00693617">
              <w:rPr>
                <w:sz w:val="24"/>
                <w:szCs w:val="24"/>
                <w:lang w:val="es-MX"/>
              </w:rPr>
              <w:t>-</w:t>
            </w:r>
            <w:proofErr w:type="spellStart"/>
            <w:r w:rsidRPr="00693617">
              <w:rPr>
                <w:sz w:val="24"/>
                <w:szCs w:val="24"/>
                <w:lang w:val="es-MX"/>
              </w:rPr>
              <w:t>UAEM</w:t>
            </w:r>
            <w:r w:rsidR="00801E94" w:rsidRPr="00693617">
              <w:rPr>
                <w:sz w:val="24"/>
                <w:szCs w:val="24"/>
                <w:lang w:val="es-MX"/>
              </w:rPr>
              <w:t>x</w:t>
            </w:r>
            <w:proofErr w:type="spellEnd"/>
          </w:p>
        </w:tc>
        <w:tc>
          <w:tcPr>
            <w:tcW w:w="536" w:type="pct"/>
            <w:hideMark/>
          </w:tcPr>
          <w:p w14:paraId="665F96EF" w14:textId="62373F7C" w:rsidR="00494B7E" w:rsidRPr="00693617" w:rsidRDefault="009C1204" w:rsidP="00602020">
            <w:pPr>
              <w:widowControl/>
              <w:spacing w:line="360" w:lineRule="auto"/>
              <w:jc w:val="center"/>
              <w:rPr>
                <w:sz w:val="24"/>
                <w:szCs w:val="24"/>
                <w:lang w:val="es-MX"/>
              </w:rPr>
            </w:pPr>
            <w:proofErr w:type="spellStart"/>
            <w:r w:rsidRPr="00693617">
              <w:rPr>
                <w:sz w:val="24"/>
                <w:szCs w:val="24"/>
                <w:lang w:val="es-MX"/>
              </w:rPr>
              <w:t>LCAyDS</w:t>
            </w:r>
            <w:proofErr w:type="spellEnd"/>
            <w:r w:rsidRPr="00693617">
              <w:rPr>
                <w:sz w:val="24"/>
                <w:szCs w:val="24"/>
                <w:lang w:val="es-MX"/>
              </w:rPr>
              <w:t>-</w:t>
            </w:r>
            <w:r w:rsidR="00F43555" w:rsidRPr="00693617">
              <w:rPr>
                <w:sz w:val="24"/>
                <w:szCs w:val="24"/>
                <w:lang w:val="es-MX"/>
              </w:rPr>
              <w:t>Ibero</w:t>
            </w:r>
          </w:p>
        </w:tc>
        <w:tc>
          <w:tcPr>
            <w:tcW w:w="414" w:type="pct"/>
            <w:hideMark/>
          </w:tcPr>
          <w:p w14:paraId="7C2E45BB" w14:textId="77777777" w:rsidR="00494B7E" w:rsidRPr="00693617" w:rsidRDefault="009C1204" w:rsidP="00602020">
            <w:pPr>
              <w:widowControl/>
              <w:spacing w:line="360" w:lineRule="auto"/>
              <w:jc w:val="center"/>
              <w:rPr>
                <w:sz w:val="24"/>
                <w:szCs w:val="24"/>
                <w:lang w:val="es-MX"/>
              </w:rPr>
            </w:pPr>
            <w:r w:rsidRPr="00693617">
              <w:rPr>
                <w:sz w:val="24"/>
                <w:szCs w:val="24"/>
                <w:lang w:val="es-MX"/>
              </w:rPr>
              <w:t>LCA-</w:t>
            </w:r>
            <w:r w:rsidR="00494B7E" w:rsidRPr="00693617">
              <w:rPr>
                <w:sz w:val="24"/>
                <w:szCs w:val="24"/>
                <w:lang w:val="es-MX"/>
              </w:rPr>
              <w:t>U</w:t>
            </w:r>
            <w:r w:rsidRPr="00693617">
              <w:rPr>
                <w:sz w:val="24"/>
                <w:szCs w:val="24"/>
                <w:lang w:val="es-MX"/>
              </w:rPr>
              <w:t>AP</w:t>
            </w:r>
          </w:p>
        </w:tc>
        <w:tc>
          <w:tcPr>
            <w:tcW w:w="501" w:type="pct"/>
            <w:hideMark/>
          </w:tcPr>
          <w:p w14:paraId="16362141" w14:textId="6611FB87" w:rsidR="00494B7E" w:rsidRPr="00693617" w:rsidRDefault="00494B7E" w:rsidP="00602020">
            <w:pPr>
              <w:widowControl/>
              <w:spacing w:line="360" w:lineRule="auto"/>
              <w:jc w:val="center"/>
              <w:rPr>
                <w:sz w:val="24"/>
                <w:szCs w:val="24"/>
                <w:lang w:val="es-MX"/>
              </w:rPr>
            </w:pPr>
            <w:proofErr w:type="spellStart"/>
            <w:r w:rsidRPr="00693617">
              <w:rPr>
                <w:sz w:val="24"/>
                <w:szCs w:val="24"/>
                <w:lang w:val="es-MX"/>
              </w:rPr>
              <w:t>LCAyDS</w:t>
            </w:r>
            <w:proofErr w:type="spellEnd"/>
            <w:r w:rsidRPr="00693617">
              <w:rPr>
                <w:sz w:val="24"/>
                <w:szCs w:val="24"/>
                <w:lang w:val="es-MX"/>
              </w:rPr>
              <w:t xml:space="preserve"> U</w:t>
            </w:r>
            <w:r w:rsidR="005B5B77" w:rsidRPr="00693617">
              <w:rPr>
                <w:sz w:val="24"/>
                <w:szCs w:val="24"/>
                <w:lang w:val="es-MX"/>
              </w:rPr>
              <w:t>LP</w:t>
            </w:r>
          </w:p>
        </w:tc>
        <w:tc>
          <w:tcPr>
            <w:tcW w:w="414" w:type="pct"/>
            <w:hideMark/>
          </w:tcPr>
          <w:p w14:paraId="35A67A14" w14:textId="4B3012EC" w:rsidR="00494B7E" w:rsidRPr="00693617" w:rsidRDefault="00494B7E" w:rsidP="00602020">
            <w:pPr>
              <w:widowControl/>
              <w:spacing w:line="360" w:lineRule="auto"/>
              <w:jc w:val="center"/>
              <w:rPr>
                <w:sz w:val="24"/>
                <w:szCs w:val="24"/>
                <w:lang w:val="es-MX"/>
              </w:rPr>
            </w:pPr>
            <w:r w:rsidRPr="00693617">
              <w:rPr>
                <w:sz w:val="24"/>
                <w:szCs w:val="24"/>
                <w:lang w:val="es-MX"/>
              </w:rPr>
              <w:t>LCA</w:t>
            </w:r>
            <w:r w:rsidR="009C1204" w:rsidRPr="00693617">
              <w:rPr>
                <w:sz w:val="24"/>
                <w:szCs w:val="24"/>
                <w:lang w:val="es-MX"/>
              </w:rPr>
              <w:t>-</w:t>
            </w:r>
            <w:r w:rsidRPr="00693617">
              <w:rPr>
                <w:sz w:val="24"/>
                <w:szCs w:val="24"/>
                <w:lang w:val="es-MX"/>
              </w:rPr>
              <w:t>UVQ-</w:t>
            </w:r>
            <w:proofErr w:type="spellStart"/>
            <w:r w:rsidR="00F43555" w:rsidRPr="00693617">
              <w:rPr>
                <w:sz w:val="24"/>
                <w:szCs w:val="24"/>
                <w:lang w:val="es-MX"/>
              </w:rPr>
              <w:t>Mich</w:t>
            </w:r>
            <w:proofErr w:type="spellEnd"/>
            <w:r w:rsidR="009C1204" w:rsidRPr="00693617">
              <w:rPr>
                <w:sz w:val="24"/>
                <w:szCs w:val="24"/>
                <w:lang w:val="es-MX"/>
              </w:rPr>
              <w:t>.</w:t>
            </w:r>
          </w:p>
        </w:tc>
        <w:tc>
          <w:tcPr>
            <w:tcW w:w="495" w:type="pct"/>
            <w:hideMark/>
          </w:tcPr>
          <w:p w14:paraId="4EA62556" w14:textId="14D18BE9" w:rsidR="00494B7E" w:rsidRPr="00693617" w:rsidRDefault="00494B7E" w:rsidP="00602020">
            <w:pPr>
              <w:widowControl/>
              <w:spacing w:line="360" w:lineRule="auto"/>
              <w:jc w:val="center"/>
              <w:rPr>
                <w:sz w:val="24"/>
                <w:szCs w:val="24"/>
                <w:lang w:val="es-MX"/>
              </w:rPr>
            </w:pPr>
            <w:r w:rsidRPr="00693617">
              <w:rPr>
                <w:sz w:val="24"/>
                <w:szCs w:val="24"/>
                <w:lang w:val="es-MX"/>
              </w:rPr>
              <w:t>L</w:t>
            </w:r>
            <w:r w:rsidR="009C1204" w:rsidRPr="00693617">
              <w:rPr>
                <w:sz w:val="24"/>
                <w:szCs w:val="24"/>
                <w:lang w:val="es-MX"/>
              </w:rPr>
              <w:t>CA-</w:t>
            </w:r>
            <w:proofErr w:type="spellStart"/>
            <w:r w:rsidR="00F43555" w:rsidRPr="00693617">
              <w:rPr>
                <w:sz w:val="24"/>
                <w:szCs w:val="24"/>
                <w:lang w:val="es-MX"/>
              </w:rPr>
              <w:t>Unicepes</w:t>
            </w:r>
            <w:proofErr w:type="spellEnd"/>
          </w:p>
        </w:tc>
        <w:tc>
          <w:tcPr>
            <w:tcW w:w="554" w:type="pct"/>
            <w:hideMark/>
          </w:tcPr>
          <w:p w14:paraId="56F32670" w14:textId="77777777" w:rsidR="00494B7E" w:rsidRPr="00693617" w:rsidRDefault="00494B7E" w:rsidP="00602020">
            <w:pPr>
              <w:widowControl/>
              <w:spacing w:line="360" w:lineRule="auto"/>
              <w:jc w:val="center"/>
              <w:rPr>
                <w:sz w:val="24"/>
                <w:szCs w:val="24"/>
                <w:lang w:val="es-MX"/>
              </w:rPr>
            </w:pPr>
            <w:proofErr w:type="spellStart"/>
            <w:r w:rsidRPr="00693617">
              <w:rPr>
                <w:sz w:val="24"/>
                <w:szCs w:val="24"/>
                <w:lang w:val="es-MX"/>
              </w:rPr>
              <w:t>L</w:t>
            </w:r>
            <w:r w:rsidR="009C1204" w:rsidRPr="00693617">
              <w:rPr>
                <w:sz w:val="24"/>
                <w:szCs w:val="24"/>
                <w:lang w:val="es-MX"/>
              </w:rPr>
              <w:t>CAyCC</w:t>
            </w:r>
            <w:proofErr w:type="spellEnd"/>
            <w:r w:rsidR="009C1204" w:rsidRPr="00693617">
              <w:rPr>
                <w:sz w:val="24"/>
                <w:szCs w:val="24"/>
                <w:lang w:val="es-MX"/>
              </w:rPr>
              <w:t>-UACM</w:t>
            </w:r>
          </w:p>
        </w:tc>
        <w:tc>
          <w:tcPr>
            <w:tcW w:w="449" w:type="pct"/>
            <w:hideMark/>
          </w:tcPr>
          <w:p w14:paraId="49167A7E" w14:textId="77777777" w:rsidR="00494B7E" w:rsidRPr="00693617" w:rsidRDefault="009C1204" w:rsidP="00602020">
            <w:pPr>
              <w:widowControl/>
              <w:spacing w:line="360" w:lineRule="auto"/>
              <w:jc w:val="center"/>
              <w:rPr>
                <w:sz w:val="24"/>
                <w:szCs w:val="24"/>
                <w:lang w:val="es-MX"/>
              </w:rPr>
            </w:pPr>
            <w:r w:rsidRPr="00693617">
              <w:rPr>
                <w:sz w:val="24"/>
                <w:szCs w:val="24"/>
                <w:lang w:val="es-MX"/>
              </w:rPr>
              <w:t>LCA-</w:t>
            </w:r>
            <w:r w:rsidR="00494B7E" w:rsidRPr="00693617">
              <w:rPr>
                <w:sz w:val="24"/>
                <w:szCs w:val="24"/>
                <w:lang w:val="es-MX"/>
              </w:rPr>
              <w:t>UABC</w:t>
            </w:r>
            <w:r w:rsidRPr="00693617">
              <w:rPr>
                <w:sz w:val="24"/>
                <w:szCs w:val="24"/>
                <w:lang w:val="es-MX"/>
              </w:rPr>
              <w:t>S</w:t>
            </w:r>
          </w:p>
        </w:tc>
      </w:tr>
      <w:tr w:rsidR="00801E94" w:rsidRPr="00693617" w14:paraId="1B09561D" w14:textId="77777777" w:rsidTr="00F43555">
        <w:trPr>
          <w:trHeight w:val="340"/>
          <w:jc w:val="center"/>
        </w:trPr>
        <w:tc>
          <w:tcPr>
            <w:tcW w:w="708" w:type="pct"/>
            <w:noWrap/>
            <w:hideMark/>
          </w:tcPr>
          <w:p w14:paraId="2BD49554" w14:textId="77777777" w:rsidR="00B50EAA" w:rsidRPr="00693617" w:rsidRDefault="00B50EAA" w:rsidP="00602020">
            <w:pPr>
              <w:widowControl/>
              <w:spacing w:line="360" w:lineRule="auto"/>
              <w:rPr>
                <w:sz w:val="24"/>
                <w:szCs w:val="24"/>
                <w:lang w:val="es-MX"/>
              </w:rPr>
            </w:pPr>
            <w:r w:rsidRPr="00693617">
              <w:rPr>
                <w:sz w:val="24"/>
                <w:szCs w:val="24"/>
                <w:lang w:val="es-MX"/>
              </w:rPr>
              <w:t>Periodo</w:t>
            </w:r>
          </w:p>
        </w:tc>
        <w:tc>
          <w:tcPr>
            <w:tcW w:w="461" w:type="pct"/>
            <w:noWrap/>
            <w:hideMark/>
          </w:tcPr>
          <w:p w14:paraId="1571915C" w14:textId="02ED7787" w:rsidR="00B50EAA" w:rsidRPr="00693617" w:rsidRDefault="00B50EAA" w:rsidP="00602020">
            <w:pPr>
              <w:widowControl/>
              <w:spacing w:line="360" w:lineRule="auto"/>
              <w:jc w:val="center"/>
              <w:rPr>
                <w:sz w:val="24"/>
                <w:szCs w:val="24"/>
                <w:lang w:val="es-MX"/>
              </w:rPr>
            </w:pPr>
            <w:proofErr w:type="spellStart"/>
            <w:r w:rsidRPr="00693617">
              <w:rPr>
                <w:sz w:val="24"/>
                <w:szCs w:val="24"/>
                <w:lang w:val="es-MX"/>
              </w:rPr>
              <w:t>Sem</w:t>
            </w:r>
            <w:proofErr w:type="spellEnd"/>
          </w:p>
        </w:tc>
        <w:tc>
          <w:tcPr>
            <w:tcW w:w="467" w:type="pct"/>
            <w:noWrap/>
            <w:hideMark/>
          </w:tcPr>
          <w:p w14:paraId="40E221BB"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536" w:type="pct"/>
            <w:noWrap/>
            <w:hideMark/>
          </w:tcPr>
          <w:p w14:paraId="3E34DC53"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414" w:type="pct"/>
            <w:noWrap/>
            <w:hideMark/>
          </w:tcPr>
          <w:p w14:paraId="0CF52A62"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501" w:type="pct"/>
            <w:noWrap/>
            <w:hideMark/>
          </w:tcPr>
          <w:p w14:paraId="346796FE"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414" w:type="pct"/>
            <w:noWrap/>
            <w:hideMark/>
          </w:tcPr>
          <w:p w14:paraId="05185A41"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495" w:type="pct"/>
            <w:noWrap/>
            <w:hideMark/>
          </w:tcPr>
          <w:p w14:paraId="124B2A23"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554" w:type="pct"/>
            <w:noWrap/>
            <w:hideMark/>
          </w:tcPr>
          <w:p w14:paraId="689C2EDE"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c>
          <w:tcPr>
            <w:tcW w:w="449" w:type="pct"/>
            <w:noWrap/>
            <w:hideMark/>
          </w:tcPr>
          <w:p w14:paraId="4ABEF6A8" w14:textId="77777777" w:rsidR="00B50EAA" w:rsidRPr="00693617" w:rsidRDefault="00B50EAA" w:rsidP="00602020">
            <w:pPr>
              <w:widowControl/>
              <w:spacing w:line="360" w:lineRule="auto"/>
              <w:rPr>
                <w:sz w:val="24"/>
                <w:szCs w:val="24"/>
                <w:lang w:val="es-MX"/>
              </w:rPr>
            </w:pPr>
            <w:proofErr w:type="spellStart"/>
            <w:r w:rsidRPr="00693617">
              <w:rPr>
                <w:sz w:val="24"/>
                <w:szCs w:val="24"/>
                <w:lang w:val="es-MX"/>
              </w:rPr>
              <w:t>Sem</w:t>
            </w:r>
            <w:proofErr w:type="spellEnd"/>
          </w:p>
        </w:tc>
      </w:tr>
      <w:tr w:rsidR="00801E94" w:rsidRPr="00693617" w14:paraId="0A923116" w14:textId="77777777" w:rsidTr="00F43555">
        <w:trPr>
          <w:trHeight w:val="340"/>
          <w:jc w:val="center"/>
        </w:trPr>
        <w:tc>
          <w:tcPr>
            <w:tcW w:w="708" w:type="pct"/>
            <w:noWrap/>
            <w:hideMark/>
          </w:tcPr>
          <w:p w14:paraId="50394A29" w14:textId="77777777" w:rsidR="00494B7E" w:rsidRPr="00693617" w:rsidRDefault="00494B7E" w:rsidP="00602020">
            <w:pPr>
              <w:widowControl/>
              <w:spacing w:line="360" w:lineRule="auto"/>
              <w:rPr>
                <w:sz w:val="24"/>
                <w:szCs w:val="24"/>
                <w:lang w:val="es-MX"/>
              </w:rPr>
            </w:pPr>
            <w:r w:rsidRPr="00693617">
              <w:rPr>
                <w:sz w:val="24"/>
                <w:szCs w:val="24"/>
                <w:lang w:val="es-MX"/>
              </w:rPr>
              <w:t>Duración</w:t>
            </w:r>
          </w:p>
        </w:tc>
        <w:tc>
          <w:tcPr>
            <w:tcW w:w="461" w:type="pct"/>
            <w:noWrap/>
            <w:hideMark/>
          </w:tcPr>
          <w:p w14:paraId="40DEE68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467" w:type="pct"/>
            <w:noWrap/>
            <w:hideMark/>
          </w:tcPr>
          <w:p w14:paraId="423DB40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536" w:type="pct"/>
            <w:noWrap/>
            <w:hideMark/>
          </w:tcPr>
          <w:p w14:paraId="542FA61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414" w:type="pct"/>
            <w:noWrap/>
            <w:hideMark/>
          </w:tcPr>
          <w:p w14:paraId="43029EE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9</w:t>
            </w:r>
          </w:p>
        </w:tc>
        <w:tc>
          <w:tcPr>
            <w:tcW w:w="501" w:type="pct"/>
            <w:noWrap/>
            <w:hideMark/>
          </w:tcPr>
          <w:p w14:paraId="5696339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414" w:type="pct"/>
            <w:noWrap/>
            <w:hideMark/>
          </w:tcPr>
          <w:p w14:paraId="5B4632D9"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495" w:type="pct"/>
            <w:noWrap/>
            <w:hideMark/>
          </w:tcPr>
          <w:p w14:paraId="2F19868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554" w:type="pct"/>
            <w:noWrap/>
            <w:hideMark/>
          </w:tcPr>
          <w:p w14:paraId="0149A3E9"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10</w:t>
            </w:r>
          </w:p>
        </w:tc>
        <w:tc>
          <w:tcPr>
            <w:tcW w:w="449" w:type="pct"/>
            <w:hideMark/>
          </w:tcPr>
          <w:p w14:paraId="0121D91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r>
      <w:tr w:rsidR="00801E94" w:rsidRPr="00693617" w14:paraId="6D8FA8A6" w14:textId="77777777" w:rsidTr="00F43555">
        <w:trPr>
          <w:trHeight w:val="340"/>
          <w:jc w:val="center"/>
        </w:trPr>
        <w:tc>
          <w:tcPr>
            <w:tcW w:w="708" w:type="pct"/>
            <w:hideMark/>
          </w:tcPr>
          <w:p w14:paraId="2571BCEB" w14:textId="2DF90139" w:rsidR="00494B7E" w:rsidRPr="00693617" w:rsidRDefault="00494B7E" w:rsidP="00602020">
            <w:pPr>
              <w:widowControl/>
              <w:spacing w:line="360" w:lineRule="auto"/>
              <w:rPr>
                <w:sz w:val="24"/>
                <w:szCs w:val="24"/>
                <w:lang w:val="es-MX"/>
              </w:rPr>
            </w:pPr>
            <w:r w:rsidRPr="00693617">
              <w:rPr>
                <w:sz w:val="24"/>
                <w:szCs w:val="24"/>
                <w:lang w:val="es-MX"/>
              </w:rPr>
              <w:t>U</w:t>
            </w:r>
            <w:r w:rsidR="006729BB" w:rsidRPr="00693617">
              <w:rPr>
                <w:sz w:val="24"/>
                <w:szCs w:val="24"/>
                <w:lang w:val="es-MX"/>
              </w:rPr>
              <w:t>A</w:t>
            </w:r>
          </w:p>
        </w:tc>
        <w:tc>
          <w:tcPr>
            <w:tcW w:w="461" w:type="pct"/>
            <w:noWrap/>
            <w:hideMark/>
          </w:tcPr>
          <w:p w14:paraId="17695D1C"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53</w:t>
            </w:r>
          </w:p>
        </w:tc>
        <w:tc>
          <w:tcPr>
            <w:tcW w:w="467" w:type="pct"/>
            <w:noWrap/>
            <w:hideMark/>
          </w:tcPr>
          <w:p w14:paraId="4025BE7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60</w:t>
            </w:r>
          </w:p>
        </w:tc>
        <w:tc>
          <w:tcPr>
            <w:tcW w:w="536" w:type="pct"/>
            <w:noWrap/>
            <w:hideMark/>
          </w:tcPr>
          <w:p w14:paraId="03086CB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58</w:t>
            </w:r>
          </w:p>
        </w:tc>
        <w:tc>
          <w:tcPr>
            <w:tcW w:w="414" w:type="pct"/>
            <w:noWrap/>
            <w:hideMark/>
          </w:tcPr>
          <w:p w14:paraId="753E822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48</w:t>
            </w:r>
          </w:p>
        </w:tc>
        <w:tc>
          <w:tcPr>
            <w:tcW w:w="501" w:type="pct"/>
            <w:noWrap/>
            <w:hideMark/>
          </w:tcPr>
          <w:p w14:paraId="7A136FA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49</w:t>
            </w:r>
          </w:p>
        </w:tc>
        <w:tc>
          <w:tcPr>
            <w:tcW w:w="414" w:type="pct"/>
            <w:noWrap/>
            <w:hideMark/>
          </w:tcPr>
          <w:p w14:paraId="56AE4815"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54</w:t>
            </w:r>
          </w:p>
        </w:tc>
        <w:tc>
          <w:tcPr>
            <w:tcW w:w="495" w:type="pct"/>
            <w:noWrap/>
            <w:hideMark/>
          </w:tcPr>
          <w:p w14:paraId="77102A5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55</w:t>
            </w:r>
          </w:p>
        </w:tc>
        <w:tc>
          <w:tcPr>
            <w:tcW w:w="554" w:type="pct"/>
            <w:noWrap/>
            <w:hideMark/>
          </w:tcPr>
          <w:p w14:paraId="4234335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56</w:t>
            </w:r>
          </w:p>
        </w:tc>
        <w:tc>
          <w:tcPr>
            <w:tcW w:w="449" w:type="pct"/>
            <w:hideMark/>
          </w:tcPr>
          <w:p w14:paraId="67A2D9F0"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44</w:t>
            </w:r>
          </w:p>
        </w:tc>
      </w:tr>
      <w:tr w:rsidR="00801E94" w:rsidRPr="00693617" w14:paraId="153491F2" w14:textId="77777777" w:rsidTr="00F43555">
        <w:trPr>
          <w:trHeight w:val="340"/>
          <w:jc w:val="center"/>
        </w:trPr>
        <w:tc>
          <w:tcPr>
            <w:tcW w:w="708" w:type="pct"/>
            <w:hideMark/>
          </w:tcPr>
          <w:p w14:paraId="3B45C7B0" w14:textId="44B0A320" w:rsidR="00494B7E" w:rsidRPr="00693617" w:rsidRDefault="006729BB" w:rsidP="00602020">
            <w:pPr>
              <w:widowControl/>
              <w:spacing w:line="360" w:lineRule="auto"/>
              <w:rPr>
                <w:sz w:val="24"/>
                <w:szCs w:val="24"/>
                <w:lang w:val="es-MX"/>
              </w:rPr>
            </w:pPr>
            <w:r w:rsidRPr="00693617">
              <w:rPr>
                <w:sz w:val="24"/>
                <w:szCs w:val="24"/>
                <w:lang w:val="es-MX"/>
              </w:rPr>
              <w:t>U</w:t>
            </w:r>
            <w:r w:rsidR="00494B7E" w:rsidRPr="00693617">
              <w:rPr>
                <w:sz w:val="24"/>
                <w:szCs w:val="24"/>
                <w:lang w:val="es-MX"/>
              </w:rPr>
              <w:t>A ODS</w:t>
            </w:r>
          </w:p>
        </w:tc>
        <w:tc>
          <w:tcPr>
            <w:tcW w:w="461" w:type="pct"/>
            <w:noWrap/>
            <w:hideMark/>
          </w:tcPr>
          <w:p w14:paraId="7F0A8D9D" w14:textId="77777777" w:rsidR="00494B7E" w:rsidRPr="00693617" w:rsidRDefault="00494B7E" w:rsidP="00602020">
            <w:pPr>
              <w:widowControl/>
              <w:spacing w:line="360" w:lineRule="auto"/>
              <w:jc w:val="center"/>
              <w:rPr>
                <w:sz w:val="24"/>
                <w:szCs w:val="24"/>
                <w:lang w:val="es-MX"/>
              </w:rPr>
            </w:pPr>
            <w:r w:rsidRPr="00693617">
              <w:rPr>
                <w:sz w:val="24"/>
                <w:szCs w:val="24"/>
                <w:lang w:val="es-MX"/>
              </w:rPr>
              <w:t>8</w:t>
            </w:r>
          </w:p>
        </w:tc>
        <w:tc>
          <w:tcPr>
            <w:tcW w:w="467" w:type="pct"/>
            <w:noWrap/>
            <w:hideMark/>
          </w:tcPr>
          <w:p w14:paraId="52E7C8B4" w14:textId="77777777" w:rsidR="00494B7E" w:rsidRPr="00693617" w:rsidRDefault="00494B7E" w:rsidP="00602020">
            <w:pPr>
              <w:widowControl/>
              <w:spacing w:line="360" w:lineRule="auto"/>
              <w:jc w:val="center"/>
              <w:rPr>
                <w:sz w:val="24"/>
                <w:szCs w:val="24"/>
                <w:lang w:val="es-MX"/>
              </w:rPr>
            </w:pPr>
            <w:r w:rsidRPr="00693617">
              <w:rPr>
                <w:sz w:val="24"/>
                <w:szCs w:val="24"/>
                <w:lang w:val="es-MX"/>
              </w:rPr>
              <w:t>28</w:t>
            </w:r>
          </w:p>
        </w:tc>
        <w:tc>
          <w:tcPr>
            <w:tcW w:w="536" w:type="pct"/>
            <w:noWrap/>
            <w:hideMark/>
          </w:tcPr>
          <w:p w14:paraId="210B873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18</w:t>
            </w:r>
          </w:p>
        </w:tc>
        <w:tc>
          <w:tcPr>
            <w:tcW w:w="414" w:type="pct"/>
            <w:noWrap/>
            <w:hideMark/>
          </w:tcPr>
          <w:p w14:paraId="524F436A"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16</w:t>
            </w:r>
          </w:p>
        </w:tc>
        <w:tc>
          <w:tcPr>
            <w:tcW w:w="501" w:type="pct"/>
            <w:noWrap/>
            <w:hideMark/>
          </w:tcPr>
          <w:p w14:paraId="45DA0BB4"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18</w:t>
            </w:r>
          </w:p>
        </w:tc>
        <w:tc>
          <w:tcPr>
            <w:tcW w:w="414" w:type="pct"/>
            <w:noWrap/>
            <w:hideMark/>
          </w:tcPr>
          <w:p w14:paraId="58FFDC32"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19</w:t>
            </w:r>
          </w:p>
        </w:tc>
        <w:tc>
          <w:tcPr>
            <w:tcW w:w="495" w:type="pct"/>
            <w:noWrap/>
            <w:hideMark/>
          </w:tcPr>
          <w:p w14:paraId="6AAF41E7"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11</w:t>
            </w:r>
          </w:p>
        </w:tc>
        <w:tc>
          <w:tcPr>
            <w:tcW w:w="554" w:type="pct"/>
            <w:noWrap/>
            <w:hideMark/>
          </w:tcPr>
          <w:p w14:paraId="60802FA8"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34</w:t>
            </w:r>
          </w:p>
        </w:tc>
        <w:tc>
          <w:tcPr>
            <w:tcW w:w="449" w:type="pct"/>
            <w:hideMark/>
          </w:tcPr>
          <w:p w14:paraId="30B119B9" w14:textId="77777777" w:rsidR="00494B7E" w:rsidRPr="00693617" w:rsidRDefault="00494B7E" w:rsidP="00602020">
            <w:pPr>
              <w:widowControl/>
              <w:spacing w:line="360" w:lineRule="auto"/>
              <w:jc w:val="center"/>
              <w:rPr>
                <w:sz w:val="24"/>
                <w:szCs w:val="24"/>
                <w:lang w:val="es-MX"/>
              </w:rPr>
            </w:pPr>
            <w:r w:rsidRPr="00693617">
              <w:rPr>
                <w:sz w:val="24"/>
                <w:szCs w:val="24"/>
                <w:lang w:val="es-MX"/>
              </w:rPr>
              <w:t>16</w:t>
            </w:r>
          </w:p>
        </w:tc>
      </w:tr>
      <w:tr w:rsidR="00801E94" w:rsidRPr="00693617" w14:paraId="4E396E69" w14:textId="77777777" w:rsidTr="00F43555">
        <w:trPr>
          <w:trHeight w:val="340"/>
          <w:jc w:val="center"/>
        </w:trPr>
        <w:tc>
          <w:tcPr>
            <w:tcW w:w="708" w:type="pct"/>
            <w:hideMark/>
          </w:tcPr>
          <w:p w14:paraId="1CCFAC2F" w14:textId="56AB0AC7" w:rsidR="00494B7E" w:rsidRPr="00693617" w:rsidRDefault="006C6EBC" w:rsidP="00602020">
            <w:pPr>
              <w:widowControl/>
              <w:spacing w:line="360" w:lineRule="auto"/>
              <w:rPr>
                <w:sz w:val="24"/>
                <w:szCs w:val="24"/>
                <w:lang w:val="es-MX"/>
              </w:rPr>
            </w:pPr>
            <w:r w:rsidRPr="00693617">
              <w:rPr>
                <w:sz w:val="24"/>
                <w:szCs w:val="24"/>
                <w:lang w:val="es-MX"/>
              </w:rPr>
              <w:t>(</w:t>
            </w:r>
            <w:r w:rsidR="000524BE" w:rsidRPr="00693617">
              <w:rPr>
                <w:sz w:val="24"/>
                <w:szCs w:val="24"/>
                <w:lang w:val="es-MX"/>
              </w:rPr>
              <w:t>%</w:t>
            </w:r>
            <w:r w:rsidRPr="00693617">
              <w:rPr>
                <w:sz w:val="24"/>
                <w:szCs w:val="24"/>
                <w:lang w:val="es-MX"/>
              </w:rPr>
              <w:t>)</w:t>
            </w:r>
          </w:p>
        </w:tc>
        <w:tc>
          <w:tcPr>
            <w:tcW w:w="461" w:type="pct"/>
            <w:hideMark/>
          </w:tcPr>
          <w:p w14:paraId="660D548C" w14:textId="7AC96595" w:rsidR="00494B7E" w:rsidRPr="00693617" w:rsidRDefault="000524BE" w:rsidP="00602020">
            <w:pPr>
              <w:widowControl/>
              <w:spacing w:line="360" w:lineRule="auto"/>
              <w:jc w:val="center"/>
              <w:rPr>
                <w:sz w:val="24"/>
                <w:szCs w:val="24"/>
                <w:lang w:val="es-MX"/>
              </w:rPr>
            </w:pPr>
            <w:r w:rsidRPr="00693617">
              <w:rPr>
                <w:sz w:val="24"/>
                <w:szCs w:val="24"/>
                <w:lang w:val="es-MX"/>
              </w:rPr>
              <w:t>15.1</w:t>
            </w:r>
          </w:p>
        </w:tc>
        <w:tc>
          <w:tcPr>
            <w:tcW w:w="467" w:type="pct"/>
            <w:hideMark/>
          </w:tcPr>
          <w:p w14:paraId="28717805" w14:textId="1B4AF78C" w:rsidR="00494B7E" w:rsidRPr="00693617" w:rsidRDefault="00494B7E" w:rsidP="00602020">
            <w:pPr>
              <w:widowControl/>
              <w:spacing w:line="360" w:lineRule="auto"/>
              <w:jc w:val="center"/>
              <w:rPr>
                <w:sz w:val="24"/>
                <w:szCs w:val="24"/>
                <w:lang w:val="es-MX"/>
              </w:rPr>
            </w:pPr>
            <w:r w:rsidRPr="00693617">
              <w:rPr>
                <w:sz w:val="24"/>
                <w:szCs w:val="24"/>
                <w:lang w:val="es-MX"/>
              </w:rPr>
              <w:t>46.</w:t>
            </w:r>
            <w:r w:rsidR="000524BE" w:rsidRPr="00693617">
              <w:rPr>
                <w:sz w:val="24"/>
                <w:szCs w:val="24"/>
                <w:lang w:val="es-MX"/>
              </w:rPr>
              <w:t>7</w:t>
            </w:r>
          </w:p>
        </w:tc>
        <w:tc>
          <w:tcPr>
            <w:tcW w:w="536" w:type="pct"/>
            <w:hideMark/>
          </w:tcPr>
          <w:p w14:paraId="241626A5" w14:textId="2607776C" w:rsidR="00494B7E" w:rsidRPr="00693617" w:rsidRDefault="00494B7E" w:rsidP="00602020">
            <w:pPr>
              <w:widowControl/>
              <w:spacing w:line="360" w:lineRule="auto"/>
              <w:jc w:val="center"/>
              <w:rPr>
                <w:sz w:val="24"/>
                <w:szCs w:val="24"/>
                <w:lang w:val="es-MX"/>
              </w:rPr>
            </w:pPr>
            <w:r w:rsidRPr="00693617">
              <w:rPr>
                <w:sz w:val="24"/>
                <w:szCs w:val="24"/>
                <w:lang w:val="es-MX"/>
              </w:rPr>
              <w:t>31.0</w:t>
            </w:r>
          </w:p>
        </w:tc>
        <w:tc>
          <w:tcPr>
            <w:tcW w:w="414" w:type="pct"/>
            <w:hideMark/>
          </w:tcPr>
          <w:p w14:paraId="00D53EB8" w14:textId="077D419B" w:rsidR="00494B7E" w:rsidRPr="00693617" w:rsidRDefault="00494B7E" w:rsidP="00602020">
            <w:pPr>
              <w:widowControl/>
              <w:spacing w:line="360" w:lineRule="auto"/>
              <w:jc w:val="center"/>
              <w:rPr>
                <w:sz w:val="24"/>
                <w:szCs w:val="24"/>
                <w:lang w:val="es-MX"/>
              </w:rPr>
            </w:pPr>
            <w:r w:rsidRPr="00693617">
              <w:rPr>
                <w:sz w:val="24"/>
                <w:szCs w:val="24"/>
                <w:lang w:val="es-MX"/>
              </w:rPr>
              <w:t>33.</w:t>
            </w:r>
            <w:r w:rsidR="000524BE" w:rsidRPr="00693617">
              <w:rPr>
                <w:sz w:val="24"/>
                <w:szCs w:val="24"/>
                <w:lang w:val="es-MX"/>
              </w:rPr>
              <w:t>4</w:t>
            </w:r>
          </w:p>
        </w:tc>
        <w:tc>
          <w:tcPr>
            <w:tcW w:w="501" w:type="pct"/>
            <w:hideMark/>
          </w:tcPr>
          <w:p w14:paraId="0FD3C3DB" w14:textId="6B4A82D7" w:rsidR="00494B7E" w:rsidRPr="00693617" w:rsidRDefault="00494B7E" w:rsidP="00602020">
            <w:pPr>
              <w:widowControl/>
              <w:spacing w:line="360" w:lineRule="auto"/>
              <w:jc w:val="center"/>
              <w:rPr>
                <w:sz w:val="24"/>
                <w:szCs w:val="24"/>
                <w:lang w:val="es-MX"/>
              </w:rPr>
            </w:pPr>
            <w:r w:rsidRPr="00693617">
              <w:rPr>
                <w:sz w:val="24"/>
                <w:szCs w:val="24"/>
                <w:lang w:val="es-MX"/>
              </w:rPr>
              <w:t>36.7</w:t>
            </w:r>
          </w:p>
        </w:tc>
        <w:tc>
          <w:tcPr>
            <w:tcW w:w="414" w:type="pct"/>
            <w:hideMark/>
          </w:tcPr>
          <w:p w14:paraId="4A0D6613" w14:textId="248A6067" w:rsidR="00494B7E" w:rsidRPr="00693617" w:rsidRDefault="00494B7E" w:rsidP="00602020">
            <w:pPr>
              <w:widowControl/>
              <w:spacing w:line="360" w:lineRule="auto"/>
              <w:jc w:val="center"/>
              <w:rPr>
                <w:sz w:val="24"/>
                <w:szCs w:val="24"/>
                <w:lang w:val="es-MX"/>
              </w:rPr>
            </w:pPr>
            <w:r w:rsidRPr="00693617">
              <w:rPr>
                <w:sz w:val="24"/>
                <w:szCs w:val="24"/>
                <w:lang w:val="es-MX"/>
              </w:rPr>
              <w:t>3</w:t>
            </w:r>
            <w:r w:rsidR="000524BE" w:rsidRPr="00693617">
              <w:rPr>
                <w:sz w:val="24"/>
                <w:szCs w:val="24"/>
                <w:lang w:val="es-MX"/>
              </w:rPr>
              <w:t>5.2</w:t>
            </w:r>
          </w:p>
        </w:tc>
        <w:tc>
          <w:tcPr>
            <w:tcW w:w="495" w:type="pct"/>
            <w:hideMark/>
          </w:tcPr>
          <w:p w14:paraId="7F11D11C" w14:textId="6BA11147" w:rsidR="00494B7E" w:rsidRPr="00693617" w:rsidRDefault="00494B7E" w:rsidP="00602020">
            <w:pPr>
              <w:widowControl/>
              <w:spacing w:line="360" w:lineRule="auto"/>
              <w:jc w:val="center"/>
              <w:rPr>
                <w:sz w:val="24"/>
                <w:szCs w:val="24"/>
                <w:lang w:val="es-MX"/>
              </w:rPr>
            </w:pPr>
            <w:r w:rsidRPr="00693617">
              <w:rPr>
                <w:sz w:val="24"/>
                <w:szCs w:val="24"/>
                <w:lang w:val="es-MX"/>
              </w:rPr>
              <w:t>20.0</w:t>
            </w:r>
          </w:p>
        </w:tc>
        <w:tc>
          <w:tcPr>
            <w:tcW w:w="554" w:type="pct"/>
            <w:hideMark/>
          </w:tcPr>
          <w:p w14:paraId="69901E66" w14:textId="1D20C409" w:rsidR="00494B7E" w:rsidRPr="00693617" w:rsidRDefault="00494B7E" w:rsidP="00602020">
            <w:pPr>
              <w:widowControl/>
              <w:spacing w:line="360" w:lineRule="auto"/>
              <w:jc w:val="center"/>
              <w:rPr>
                <w:sz w:val="24"/>
                <w:szCs w:val="24"/>
                <w:lang w:val="es-MX"/>
              </w:rPr>
            </w:pPr>
            <w:r w:rsidRPr="00693617">
              <w:rPr>
                <w:sz w:val="24"/>
                <w:szCs w:val="24"/>
                <w:lang w:val="es-MX"/>
              </w:rPr>
              <w:t>6</w:t>
            </w:r>
            <w:r w:rsidR="000524BE" w:rsidRPr="00693617">
              <w:rPr>
                <w:sz w:val="24"/>
                <w:szCs w:val="24"/>
                <w:lang w:val="es-MX"/>
              </w:rPr>
              <w:t>0.7</w:t>
            </w:r>
          </w:p>
        </w:tc>
        <w:tc>
          <w:tcPr>
            <w:tcW w:w="449" w:type="pct"/>
            <w:hideMark/>
          </w:tcPr>
          <w:p w14:paraId="58EB1960" w14:textId="0D0D4ED6" w:rsidR="00494B7E" w:rsidRPr="00693617" w:rsidRDefault="000524BE" w:rsidP="00602020">
            <w:pPr>
              <w:widowControl/>
              <w:spacing w:line="360" w:lineRule="auto"/>
              <w:jc w:val="center"/>
              <w:rPr>
                <w:sz w:val="24"/>
                <w:szCs w:val="24"/>
                <w:lang w:val="es-MX"/>
              </w:rPr>
            </w:pPr>
            <w:r w:rsidRPr="00693617">
              <w:rPr>
                <w:sz w:val="24"/>
                <w:szCs w:val="24"/>
                <w:lang w:val="es-MX"/>
              </w:rPr>
              <w:t>36.4</w:t>
            </w:r>
          </w:p>
        </w:tc>
      </w:tr>
      <w:tr w:rsidR="00801E94" w:rsidRPr="00693617" w14:paraId="655BD67B" w14:textId="77777777" w:rsidTr="00F43555">
        <w:trPr>
          <w:trHeight w:val="340"/>
          <w:jc w:val="center"/>
        </w:trPr>
        <w:tc>
          <w:tcPr>
            <w:tcW w:w="708" w:type="pct"/>
            <w:noWrap/>
            <w:hideMark/>
          </w:tcPr>
          <w:p w14:paraId="0C4D99A0" w14:textId="77777777" w:rsidR="00494B7E" w:rsidRPr="00693617" w:rsidRDefault="00494B7E" w:rsidP="00602020">
            <w:pPr>
              <w:widowControl/>
              <w:spacing w:line="360" w:lineRule="auto"/>
              <w:rPr>
                <w:sz w:val="24"/>
                <w:szCs w:val="24"/>
                <w:lang w:val="es-MX"/>
              </w:rPr>
            </w:pPr>
            <w:r w:rsidRPr="00693617">
              <w:rPr>
                <w:sz w:val="24"/>
                <w:szCs w:val="24"/>
                <w:lang w:val="es-MX"/>
              </w:rPr>
              <w:t>Créditos</w:t>
            </w:r>
          </w:p>
        </w:tc>
        <w:tc>
          <w:tcPr>
            <w:tcW w:w="461" w:type="pct"/>
            <w:noWrap/>
            <w:hideMark/>
          </w:tcPr>
          <w:p w14:paraId="180B3CA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376</w:t>
            </w:r>
          </w:p>
        </w:tc>
        <w:tc>
          <w:tcPr>
            <w:tcW w:w="467" w:type="pct"/>
            <w:noWrap/>
            <w:hideMark/>
          </w:tcPr>
          <w:p w14:paraId="0223C9D7" w14:textId="77777777" w:rsidR="00494B7E" w:rsidRPr="00693617" w:rsidRDefault="00494B7E" w:rsidP="00602020">
            <w:pPr>
              <w:widowControl/>
              <w:spacing w:line="360" w:lineRule="auto"/>
              <w:jc w:val="center"/>
              <w:rPr>
                <w:sz w:val="24"/>
                <w:szCs w:val="24"/>
                <w:lang w:val="es-MX"/>
              </w:rPr>
            </w:pPr>
            <w:r w:rsidRPr="00693617">
              <w:rPr>
                <w:sz w:val="24"/>
                <w:szCs w:val="24"/>
                <w:lang w:val="es-MX"/>
              </w:rPr>
              <w:t>406</w:t>
            </w:r>
          </w:p>
        </w:tc>
        <w:tc>
          <w:tcPr>
            <w:tcW w:w="536" w:type="pct"/>
            <w:noWrap/>
            <w:hideMark/>
          </w:tcPr>
          <w:p w14:paraId="3202DC6D"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378</w:t>
            </w:r>
          </w:p>
        </w:tc>
        <w:tc>
          <w:tcPr>
            <w:tcW w:w="414" w:type="pct"/>
            <w:noWrap/>
          </w:tcPr>
          <w:p w14:paraId="32CF1898" w14:textId="775595B9" w:rsidR="00494B7E" w:rsidRPr="00693617" w:rsidRDefault="00494B7E" w:rsidP="00602020">
            <w:pPr>
              <w:widowControl/>
              <w:spacing w:line="360" w:lineRule="auto"/>
              <w:jc w:val="center"/>
              <w:rPr>
                <w:sz w:val="24"/>
                <w:szCs w:val="24"/>
                <w:lang w:val="es-MX"/>
              </w:rPr>
            </w:pPr>
          </w:p>
        </w:tc>
        <w:tc>
          <w:tcPr>
            <w:tcW w:w="501" w:type="pct"/>
            <w:noWrap/>
          </w:tcPr>
          <w:p w14:paraId="4DEF4547" w14:textId="2653C913" w:rsidR="00494B7E" w:rsidRPr="00693617" w:rsidRDefault="00494B7E" w:rsidP="00602020">
            <w:pPr>
              <w:widowControl/>
              <w:spacing w:line="360" w:lineRule="auto"/>
              <w:jc w:val="center"/>
              <w:rPr>
                <w:sz w:val="24"/>
                <w:szCs w:val="24"/>
                <w:lang w:val="es-MX"/>
              </w:rPr>
            </w:pPr>
          </w:p>
        </w:tc>
        <w:tc>
          <w:tcPr>
            <w:tcW w:w="414" w:type="pct"/>
            <w:noWrap/>
          </w:tcPr>
          <w:p w14:paraId="6F418843" w14:textId="5BA00E5C" w:rsidR="00494B7E" w:rsidRPr="00693617" w:rsidRDefault="00494B7E" w:rsidP="00602020">
            <w:pPr>
              <w:widowControl/>
              <w:spacing w:line="360" w:lineRule="auto"/>
              <w:jc w:val="center"/>
              <w:rPr>
                <w:sz w:val="24"/>
                <w:szCs w:val="24"/>
                <w:lang w:val="es-MX"/>
              </w:rPr>
            </w:pPr>
          </w:p>
        </w:tc>
        <w:tc>
          <w:tcPr>
            <w:tcW w:w="495" w:type="pct"/>
            <w:noWrap/>
          </w:tcPr>
          <w:p w14:paraId="40155984" w14:textId="1D8A3F03" w:rsidR="00494B7E" w:rsidRPr="00693617" w:rsidRDefault="00494B7E" w:rsidP="00602020">
            <w:pPr>
              <w:widowControl/>
              <w:spacing w:line="360" w:lineRule="auto"/>
              <w:jc w:val="center"/>
              <w:rPr>
                <w:sz w:val="24"/>
                <w:szCs w:val="24"/>
                <w:lang w:val="es-MX"/>
              </w:rPr>
            </w:pPr>
          </w:p>
        </w:tc>
        <w:tc>
          <w:tcPr>
            <w:tcW w:w="554" w:type="pct"/>
            <w:noWrap/>
            <w:hideMark/>
          </w:tcPr>
          <w:p w14:paraId="0E17FB7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354</w:t>
            </w:r>
          </w:p>
        </w:tc>
        <w:tc>
          <w:tcPr>
            <w:tcW w:w="449" w:type="pct"/>
            <w:hideMark/>
          </w:tcPr>
          <w:p w14:paraId="4915D366"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386</w:t>
            </w:r>
          </w:p>
        </w:tc>
      </w:tr>
      <w:tr w:rsidR="00801E94" w:rsidRPr="00693617" w14:paraId="505EE51E" w14:textId="77777777" w:rsidTr="00F43555">
        <w:trPr>
          <w:trHeight w:val="340"/>
          <w:jc w:val="center"/>
        </w:trPr>
        <w:tc>
          <w:tcPr>
            <w:tcW w:w="708" w:type="pct"/>
            <w:noWrap/>
            <w:hideMark/>
          </w:tcPr>
          <w:p w14:paraId="0F401224" w14:textId="476EDE0A" w:rsidR="00494B7E" w:rsidRPr="00693617" w:rsidRDefault="00494B7E" w:rsidP="00602020">
            <w:pPr>
              <w:widowControl/>
              <w:spacing w:line="360" w:lineRule="auto"/>
              <w:rPr>
                <w:sz w:val="24"/>
                <w:szCs w:val="24"/>
                <w:lang w:val="es-MX"/>
              </w:rPr>
            </w:pPr>
            <w:r w:rsidRPr="00693617">
              <w:rPr>
                <w:sz w:val="24"/>
                <w:szCs w:val="24"/>
                <w:lang w:val="es-MX"/>
              </w:rPr>
              <w:t xml:space="preserve">Horas </w:t>
            </w:r>
            <w:r w:rsidR="00F43555" w:rsidRPr="00693617">
              <w:rPr>
                <w:sz w:val="24"/>
                <w:szCs w:val="24"/>
                <w:lang w:val="es-MX"/>
              </w:rPr>
              <w:t>t</w:t>
            </w:r>
            <w:r w:rsidRPr="00693617">
              <w:rPr>
                <w:sz w:val="24"/>
                <w:szCs w:val="24"/>
                <w:lang w:val="es-MX"/>
              </w:rPr>
              <w:t>otales</w:t>
            </w:r>
          </w:p>
        </w:tc>
        <w:tc>
          <w:tcPr>
            <w:tcW w:w="461" w:type="pct"/>
            <w:noWrap/>
            <w:hideMark/>
          </w:tcPr>
          <w:p w14:paraId="2804A04F"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5568</w:t>
            </w:r>
          </w:p>
        </w:tc>
        <w:tc>
          <w:tcPr>
            <w:tcW w:w="467" w:type="pct"/>
            <w:noWrap/>
            <w:hideMark/>
          </w:tcPr>
          <w:p w14:paraId="5486B723" w14:textId="77777777" w:rsidR="00494B7E" w:rsidRPr="00693617" w:rsidRDefault="00494B7E" w:rsidP="00602020">
            <w:pPr>
              <w:widowControl/>
              <w:spacing w:line="360" w:lineRule="auto"/>
              <w:jc w:val="center"/>
              <w:rPr>
                <w:sz w:val="24"/>
                <w:szCs w:val="24"/>
                <w:lang w:val="es-MX"/>
              </w:rPr>
            </w:pPr>
            <w:r w:rsidRPr="00693617">
              <w:rPr>
                <w:sz w:val="24"/>
                <w:szCs w:val="24"/>
                <w:lang w:val="es-MX"/>
              </w:rPr>
              <w:t>3150</w:t>
            </w:r>
          </w:p>
        </w:tc>
        <w:tc>
          <w:tcPr>
            <w:tcW w:w="536" w:type="pct"/>
            <w:noWrap/>
            <w:hideMark/>
          </w:tcPr>
          <w:p w14:paraId="4F2C9BA5" w14:textId="066FF062" w:rsidR="00494B7E" w:rsidRPr="00693617" w:rsidRDefault="00494B7E" w:rsidP="00602020">
            <w:pPr>
              <w:widowControl/>
              <w:spacing w:line="360" w:lineRule="auto"/>
              <w:jc w:val="center"/>
              <w:rPr>
                <w:sz w:val="24"/>
                <w:szCs w:val="24"/>
                <w:lang w:val="es-MX"/>
              </w:rPr>
            </w:pPr>
          </w:p>
        </w:tc>
        <w:tc>
          <w:tcPr>
            <w:tcW w:w="414" w:type="pct"/>
            <w:noWrap/>
          </w:tcPr>
          <w:p w14:paraId="7D5BF24A" w14:textId="6FBED14A" w:rsidR="00494B7E" w:rsidRPr="00693617" w:rsidRDefault="00494B7E" w:rsidP="00602020">
            <w:pPr>
              <w:widowControl/>
              <w:spacing w:line="360" w:lineRule="auto"/>
              <w:jc w:val="center"/>
              <w:rPr>
                <w:sz w:val="24"/>
                <w:szCs w:val="24"/>
                <w:lang w:val="es-MX"/>
              </w:rPr>
            </w:pPr>
          </w:p>
        </w:tc>
        <w:tc>
          <w:tcPr>
            <w:tcW w:w="501" w:type="pct"/>
            <w:noWrap/>
          </w:tcPr>
          <w:p w14:paraId="4B6AE98F" w14:textId="22AA0642" w:rsidR="00494B7E" w:rsidRPr="00693617" w:rsidRDefault="00494B7E" w:rsidP="00602020">
            <w:pPr>
              <w:widowControl/>
              <w:spacing w:line="360" w:lineRule="auto"/>
              <w:jc w:val="center"/>
              <w:rPr>
                <w:sz w:val="24"/>
                <w:szCs w:val="24"/>
                <w:lang w:val="es-MX"/>
              </w:rPr>
            </w:pPr>
          </w:p>
        </w:tc>
        <w:tc>
          <w:tcPr>
            <w:tcW w:w="414" w:type="pct"/>
            <w:noWrap/>
          </w:tcPr>
          <w:p w14:paraId="5F8EE358" w14:textId="0CAB4CB2" w:rsidR="00494B7E" w:rsidRPr="00693617" w:rsidRDefault="00494B7E" w:rsidP="00602020">
            <w:pPr>
              <w:widowControl/>
              <w:spacing w:line="360" w:lineRule="auto"/>
              <w:jc w:val="center"/>
              <w:rPr>
                <w:sz w:val="24"/>
                <w:szCs w:val="24"/>
                <w:lang w:val="es-MX"/>
              </w:rPr>
            </w:pPr>
          </w:p>
        </w:tc>
        <w:tc>
          <w:tcPr>
            <w:tcW w:w="495" w:type="pct"/>
            <w:noWrap/>
          </w:tcPr>
          <w:p w14:paraId="07B4A35A" w14:textId="295DC069" w:rsidR="00494B7E" w:rsidRPr="00693617" w:rsidRDefault="00494B7E" w:rsidP="00602020">
            <w:pPr>
              <w:widowControl/>
              <w:spacing w:line="360" w:lineRule="auto"/>
              <w:jc w:val="center"/>
              <w:rPr>
                <w:sz w:val="24"/>
                <w:szCs w:val="24"/>
                <w:lang w:val="es-MX"/>
              </w:rPr>
            </w:pPr>
          </w:p>
        </w:tc>
        <w:tc>
          <w:tcPr>
            <w:tcW w:w="554" w:type="pct"/>
            <w:noWrap/>
            <w:hideMark/>
          </w:tcPr>
          <w:p w14:paraId="37EB7B41" w14:textId="77777777" w:rsidR="00494B7E" w:rsidRPr="00693617" w:rsidRDefault="00494B7E" w:rsidP="00602020">
            <w:pPr>
              <w:widowControl/>
              <w:spacing w:line="360" w:lineRule="auto"/>
              <w:jc w:val="center"/>
              <w:rPr>
                <w:sz w:val="24"/>
                <w:szCs w:val="24"/>
                <w:lang w:val="es-MX"/>
              </w:rPr>
            </w:pPr>
            <w:r w:rsidRPr="00693617">
              <w:rPr>
                <w:sz w:val="24"/>
                <w:szCs w:val="24"/>
                <w:lang w:val="es-MX"/>
              </w:rPr>
              <w:t>5664</w:t>
            </w:r>
          </w:p>
        </w:tc>
        <w:tc>
          <w:tcPr>
            <w:tcW w:w="449" w:type="pct"/>
            <w:hideMark/>
          </w:tcPr>
          <w:p w14:paraId="5FE431FF" w14:textId="0F6593AE" w:rsidR="00494B7E" w:rsidRPr="00693617" w:rsidRDefault="00494B7E" w:rsidP="00602020">
            <w:pPr>
              <w:widowControl/>
              <w:spacing w:line="360" w:lineRule="auto"/>
              <w:jc w:val="center"/>
              <w:rPr>
                <w:sz w:val="24"/>
                <w:szCs w:val="24"/>
                <w:lang w:val="es-MX"/>
              </w:rPr>
            </w:pPr>
          </w:p>
        </w:tc>
      </w:tr>
      <w:tr w:rsidR="00801E94" w:rsidRPr="00693617" w14:paraId="5B838A7E" w14:textId="77777777" w:rsidTr="00F43555">
        <w:trPr>
          <w:trHeight w:val="340"/>
          <w:jc w:val="center"/>
        </w:trPr>
        <w:tc>
          <w:tcPr>
            <w:tcW w:w="708" w:type="pct"/>
            <w:noWrap/>
            <w:hideMark/>
          </w:tcPr>
          <w:p w14:paraId="638895CD" w14:textId="77777777" w:rsidR="006729BB" w:rsidRPr="00693617" w:rsidRDefault="006729BB" w:rsidP="00602020">
            <w:pPr>
              <w:widowControl/>
              <w:spacing w:line="360" w:lineRule="auto"/>
              <w:rPr>
                <w:sz w:val="24"/>
                <w:szCs w:val="24"/>
                <w:lang w:val="es-MX"/>
              </w:rPr>
            </w:pPr>
            <w:r w:rsidRPr="00693617">
              <w:rPr>
                <w:sz w:val="24"/>
                <w:szCs w:val="24"/>
                <w:lang w:val="es-MX"/>
              </w:rPr>
              <w:t>Modalidad</w:t>
            </w:r>
          </w:p>
        </w:tc>
        <w:tc>
          <w:tcPr>
            <w:tcW w:w="461" w:type="pct"/>
            <w:noWrap/>
            <w:hideMark/>
          </w:tcPr>
          <w:p w14:paraId="09E7B484" w14:textId="0348F031" w:rsidR="006729BB" w:rsidRPr="00693617" w:rsidRDefault="006729BB" w:rsidP="00602020">
            <w:pPr>
              <w:widowControl/>
              <w:spacing w:line="360" w:lineRule="auto"/>
              <w:jc w:val="center"/>
              <w:rPr>
                <w:sz w:val="24"/>
                <w:szCs w:val="24"/>
                <w:lang w:val="es-MX"/>
              </w:rPr>
            </w:pPr>
            <w:r w:rsidRPr="00693617">
              <w:rPr>
                <w:sz w:val="24"/>
                <w:szCs w:val="24"/>
                <w:lang w:val="es-MX"/>
              </w:rPr>
              <w:t>Pres</w:t>
            </w:r>
          </w:p>
        </w:tc>
        <w:tc>
          <w:tcPr>
            <w:tcW w:w="467" w:type="pct"/>
            <w:noWrap/>
            <w:hideMark/>
          </w:tcPr>
          <w:p w14:paraId="1904D3AB" w14:textId="20333103"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536" w:type="pct"/>
            <w:noWrap/>
            <w:hideMark/>
          </w:tcPr>
          <w:p w14:paraId="693904EF" w14:textId="66EC162F"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414" w:type="pct"/>
            <w:noWrap/>
            <w:hideMark/>
          </w:tcPr>
          <w:p w14:paraId="4B7F3F68" w14:textId="0A1BEE9B"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501" w:type="pct"/>
            <w:noWrap/>
            <w:hideMark/>
          </w:tcPr>
          <w:p w14:paraId="6BB058E9" w14:textId="6C9D6881"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414" w:type="pct"/>
            <w:noWrap/>
            <w:hideMark/>
          </w:tcPr>
          <w:p w14:paraId="674FE491" w14:textId="6DBEFF8B"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495" w:type="pct"/>
            <w:noWrap/>
            <w:hideMark/>
          </w:tcPr>
          <w:p w14:paraId="7F008DAD" w14:textId="535E59E0"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554" w:type="pct"/>
            <w:noWrap/>
            <w:hideMark/>
          </w:tcPr>
          <w:p w14:paraId="5348217A" w14:textId="65AAD33E" w:rsidR="006729BB" w:rsidRPr="00693617" w:rsidRDefault="006729BB" w:rsidP="00602020">
            <w:pPr>
              <w:widowControl/>
              <w:spacing w:line="360" w:lineRule="auto"/>
              <w:rPr>
                <w:sz w:val="24"/>
                <w:szCs w:val="24"/>
                <w:lang w:val="es-MX"/>
              </w:rPr>
            </w:pPr>
            <w:r w:rsidRPr="00693617">
              <w:rPr>
                <w:sz w:val="24"/>
                <w:szCs w:val="24"/>
                <w:lang w:val="es-MX"/>
              </w:rPr>
              <w:t>Pres</w:t>
            </w:r>
          </w:p>
        </w:tc>
        <w:tc>
          <w:tcPr>
            <w:tcW w:w="449" w:type="pct"/>
            <w:noWrap/>
            <w:hideMark/>
          </w:tcPr>
          <w:p w14:paraId="11393A70" w14:textId="6576EECD" w:rsidR="006729BB" w:rsidRPr="00693617" w:rsidRDefault="006729BB" w:rsidP="00602020">
            <w:pPr>
              <w:widowControl/>
              <w:spacing w:line="360" w:lineRule="auto"/>
              <w:rPr>
                <w:sz w:val="24"/>
                <w:szCs w:val="24"/>
                <w:lang w:val="es-MX"/>
              </w:rPr>
            </w:pPr>
            <w:r w:rsidRPr="00693617">
              <w:rPr>
                <w:sz w:val="24"/>
                <w:szCs w:val="24"/>
                <w:lang w:val="es-MX"/>
              </w:rPr>
              <w:t>Pres</w:t>
            </w:r>
          </w:p>
        </w:tc>
      </w:tr>
      <w:tr w:rsidR="00801E94" w:rsidRPr="00693617" w14:paraId="12F40CE1" w14:textId="77777777" w:rsidTr="00F43555">
        <w:trPr>
          <w:trHeight w:val="340"/>
          <w:jc w:val="center"/>
        </w:trPr>
        <w:tc>
          <w:tcPr>
            <w:tcW w:w="708" w:type="pct"/>
            <w:noWrap/>
            <w:hideMark/>
          </w:tcPr>
          <w:p w14:paraId="6064D944" w14:textId="77777777" w:rsidR="0009264D" w:rsidRPr="00693617" w:rsidRDefault="0009264D" w:rsidP="00602020">
            <w:pPr>
              <w:widowControl/>
              <w:spacing w:line="360" w:lineRule="auto"/>
              <w:rPr>
                <w:sz w:val="24"/>
                <w:szCs w:val="24"/>
                <w:lang w:val="es-MX"/>
              </w:rPr>
            </w:pPr>
            <w:r w:rsidRPr="00693617">
              <w:rPr>
                <w:sz w:val="24"/>
                <w:szCs w:val="24"/>
                <w:lang w:val="es-MX"/>
              </w:rPr>
              <w:t>Sector</w:t>
            </w:r>
          </w:p>
        </w:tc>
        <w:tc>
          <w:tcPr>
            <w:tcW w:w="461" w:type="pct"/>
            <w:noWrap/>
            <w:hideMark/>
          </w:tcPr>
          <w:p w14:paraId="17EFE936" w14:textId="4CCFF150" w:rsidR="0009264D" w:rsidRPr="00693617" w:rsidRDefault="0009264D" w:rsidP="00602020">
            <w:pPr>
              <w:widowControl/>
              <w:spacing w:line="360" w:lineRule="auto"/>
              <w:jc w:val="center"/>
              <w:rPr>
                <w:sz w:val="24"/>
                <w:szCs w:val="24"/>
                <w:lang w:val="es-MX"/>
              </w:rPr>
            </w:pPr>
            <w:r w:rsidRPr="00693617">
              <w:rPr>
                <w:sz w:val="24"/>
                <w:szCs w:val="24"/>
                <w:lang w:val="es-MX"/>
              </w:rPr>
              <w:t>Público</w:t>
            </w:r>
          </w:p>
        </w:tc>
        <w:tc>
          <w:tcPr>
            <w:tcW w:w="467" w:type="pct"/>
            <w:noWrap/>
            <w:hideMark/>
          </w:tcPr>
          <w:p w14:paraId="69D2787C" w14:textId="5D29A8C5" w:rsidR="0009264D" w:rsidRPr="00693617" w:rsidRDefault="0009264D" w:rsidP="00602020">
            <w:pPr>
              <w:widowControl/>
              <w:spacing w:line="360" w:lineRule="auto"/>
              <w:jc w:val="center"/>
              <w:rPr>
                <w:sz w:val="24"/>
                <w:szCs w:val="24"/>
                <w:lang w:val="es-MX"/>
              </w:rPr>
            </w:pPr>
            <w:r w:rsidRPr="00693617">
              <w:rPr>
                <w:sz w:val="24"/>
                <w:szCs w:val="24"/>
                <w:lang w:val="es-MX"/>
              </w:rPr>
              <w:t>Público</w:t>
            </w:r>
          </w:p>
        </w:tc>
        <w:tc>
          <w:tcPr>
            <w:tcW w:w="536" w:type="pct"/>
            <w:noWrap/>
            <w:hideMark/>
          </w:tcPr>
          <w:p w14:paraId="4A650BE8" w14:textId="77777777" w:rsidR="0009264D" w:rsidRPr="00693617" w:rsidRDefault="0009264D" w:rsidP="00602020">
            <w:pPr>
              <w:widowControl/>
              <w:spacing w:line="360" w:lineRule="auto"/>
              <w:jc w:val="center"/>
              <w:rPr>
                <w:sz w:val="24"/>
                <w:szCs w:val="24"/>
                <w:lang w:val="es-MX"/>
              </w:rPr>
            </w:pPr>
            <w:r w:rsidRPr="00693617">
              <w:rPr>
                <w:sz w:val="24"/>
                <w:szCs w:val="24"/>
                <w:lang w:val="es-MX"/>
              </w:rPr>
              <w:t>Privada</w:t>
            </w:r>
          </w:p>
        </w:tc>
        <w:tc>
          <w:tcPr>
            <w:tcW w:w="414" w:type="pct"/>
            <w:noWrap/>
            <w:hideMark/>
          </w:tcPr>
          <w:p w14:paraId="21869B79" w14:textId="77777777" w:rsidR="0009264D" w:rsidRPr="00693617" w:rsidRDefault="0009264D" w:rsidP="00602020">
            <w:pPr>
              <w:widowControl/>
              <w:spacing w:line="360" w:lineRule="auto"/>
              <w:jc w:val="center"/>
              <w:rPr>
                <w:sz w:val="24"/>
                <w:szCs w:val="24"/>
                <w:lang w:val="es-MX"/>
              </w:rPr>
            </w:pPr>
            <w:r w:rsidRPr="00693617">
              <w:rPr>
                <w:sz w:val="24"/>
                <w:szCs w:val="24"/>
                <w:lang w:val="es-MX"/>
              </w:rPr>
              <w:t>Privada</w:t>
            </w:r>
          </w:p>
        </w:tc>
        <w:tc>
          <w:tcPr>
            <w:tcW w:w="501" w:type="pct"/>
            <w:noWrap/>
            <w:hideMark/>
          </w:tcPr>
          <w:p w14:paraId="440742C7" w14:textId="77777777" w:rsidR="0009264D" w:rsidRPr="00693617" w:rsidRDefault="0009264D" w:rsidP="00602020">
            <w:pPr>
              <w:widowControl/>
              <w:spacing w:line="360" w:lineRule="auto"/>
              <w:jc w:val="center"/>
              <w:rPr>
                <w:sz w:val="24"/>
                <w:szCs w:val="24"/>
                <w:lang w:val="es-MX"/>
              </w:rPr>
            </w:pPr>
            <w:r w:rsidRPr="00693617">
              <w:rPr>
                <w:sz w:val="24"/>
                <w:szCs w:val="24"/>
                <w:lang w:val="es-MX"/>
              </w:rPr>
              <w:t>Privada</w:t>
            </w:r>
          </w:p>
        </w:tc>
        <w:tc>
          <w:tcPr>
            <w:tcW w:w="414" w:type="pct"/>
            <w:noWrap/>
            <w:hideMark/>
          </w:tcPr>
          <w:p w14:paraId="6599B39E" w14:textId="77777777" w:rsidR="0009264D" w:rsidRPr="00693617" w:rsidRDefault="0009264D" w:rsidP="00602020">
            <w:pPr>
              <w:widowControl/>
              <w:spacing w:line="360" w:lineRule="auto"/>
              <w:jc w:val="center"/>
              <w:rPr>
                <w:sz w:val="24"/>
                <w:szCs w:val="24"/>
                <w:lang w:val="es-MX"/>
              </w:rPr>
            </w:pPr>
            <w:r w:rsidRPr="00693617">
              <w:rPr>
                <w:sz w:val="24"/>
                <w:szCs w:val="24"/>
                <w:lang w:val="es-MX"/>
              </w:rPr>
              <w:t>Privada</w:t>
            </w:r>
          </w:p>
        </w:tc>
        <w:tc>
          <w:tcPr>
            <w:tcW w:w="495" w:type="pct"/>
            <w:noWrap/>
            <w:hideMark/>
          </w:tcPr>
          <w:p w14:paraId="548CA0BE" w14:textId="77777777" w:rsidR="0009264D" w:rsidRPr="00693617" w:rsidRDefault="0009264D" w:rsidP="00602020">
            <w:pPr>
              <w:widowControl/>
              <w:spacing w:line="360" w:lineRule="auto"/>
              <w:jc w:val="center"/>
              <w:rPr>
                <w:sz w:val="24"/>
                <w:szCs w:val="24"/>
                <w:lang w:val="es-MX"/>
              </w:rPr>
            </w:pPr>
            <w:r w:rsidRPr="00693617">
              <w:rPr>
                <w:sz w:val="24"/>
                <w:szCs w:val="24"/>
                <w:lang w:val="es-MX"/>
              </w:rPr>
              <w:t>Privada</w:t>
            </w:r>
          </w:p>
        </w:tc>
        <w:tc>
          <w:tcPr>
            <w:tcW w:w="554" w:type="pct"/>
            <w:noWrap/>
            <w:hideMark/>
          </w:tcPr>
          <w:p w14:paraId="31FF8BE4" w14:textId="3D20E72A" w:rsidR="0009264D" w:rsidRPr="00693617" w:rsidRDefault="0009264D" w:rsidP="00602020">
            <w:pPr>
              <w:widowControl/>
              <w:spacing w:line="360" w:lineRule="auto"/>
              <w:jc w:val="center"/>
              <w:rPr>
                <w:sz w:val="24"/>
                <w:szCs w:val="24"/>
                <w:lang w:val="es-MX"/>
              </w:rPr>
            </w:pPr>
            <w:r w:rsidRPr="00693617">
              <w:rPr>
                <w:sz w:val="24"/>
                <w:szCs w:val="24"/>
                <w:lang w:val="es-MX"/>
              </w:rPr>
              <w:t>Público</w:t>
            </w:r>
          </w:p>
        </w:tc>
        <w:tc>
          <w:tcPr>
            <w:tcW w:w="449" w:type="pct"/>
            <w:hideMark/>
          </w:tcPr>
          <w:p w14:paraId="33A66EC3" w14:textId="6AEEE03C" w:rsidR="0009264D" w:rsidRPr="00693617" w:rsidRDefault="0009264D" w:rsidP="00602020">
            <w:pPr>
              <w:widowControl/>
              <w:spacing w:line="360" w:lineRule="auto"/>
              <w:jc w:val="center"/>
              <w:rPr>
                <w:sz w:val="24"/>
                <w:szCs w:val="24"/>
                <w:lang w:val="es-MX"/>
              </w:rPr>
            </w:pPr>
            <w:r w:rsidRPr="00693617">
              <w:rPr>
                <w:sz w:val="24"/>
                <w:szCs w:val="24"/>
                <w:lang w:val="es-MX"/>
              </w:rPr>
              <w:t>Público</w:t>
            </w:r>
          </w:p>
        </w:tc>
      </w:tr>
    </w:tbl>
    <w:p w14:paraId="7D932B24" w14:textId="77C3A0F3" w:rsidR="00F43555" w:rsidRPr="00693617" w:rsidRDefault="00F43555" w:rsidP="00F43555">
      <w:pPr>
        <w:spacing w:line="360" w:lineRule="auto"/>
        <w:ind w:firstLine="709"/>
        <w:jc w:val="center"/>
        <w:rPr>
          <w:sz w:val="20"/>
          <w:szCs w:val="20"/>
        </w:rPr>
      </w:pPr>
      <w:r w:rsidRPr="00693617">
        <w:rPr>
          <w:sz w:val="20"/>
          <w:szCs w:val="20"/>
        </w:rPr>
        <w:t>Nota: UA = Unidades de aprendizaje; UA ODS = Unidades de aprendizaje orientadas a los ODS; Pres = Presencial;</w:t>
      </w:r>
      <w:r w:rsidR="00801E94" w:rsidRPr="00693617">
        <w:rPr>
          <w:sz w:val="20"/>
          <w:szCs w:val="20"/>
        </w:rPr>
        <w:t xml:space="preserve"> </w:t>
      </w:r>
      <w:proofErr w:type="spellStart"/>
      <w:r w:rsidRPr="00693617">
        <w:rPr>
          <w:sz w:val="20"/>
          <w:szCs w:val="20"/>
        </w:rPr>
        <w:t>Sem</w:t>
      </w:r>
      <w:proofErr w:type="spellEnd"/>
      <w:r w:rsidRPr="00693617">
        <w:rPr>
          <w:sz w:val="20"/>
          <w:szCs w:val="20"/>
        </w:rPr>
        <w:t xml:space="preserve"> = Semestre</w:t>
      </w:r>
    </w:p>
    <w:p w14:paraId="3A5F784A" w14:textId="1EB4234A" w:rsidR="001057F1" w:rsidRPr="00693617" w:rsidRDefault="001057F1" w:rsidP="00602020">
      <w:pPr>
        <w:spacing w:line="360" w:lineRule="auto"/>
        <w:ind w:firstLine="709"/>
        <w:jc w:val="center"/>
      </w:pPr>
      <w:r w:rsidRPr="00693617">
        <w:lastRenderedPageBreak/>
        <w:t>Fuente: Elaboración propia</w:t>
      </w:r>
    </w:p>
    <w:p w14:paraId="4C91C20C" w14:textId="05163C68" w:rsidR="00854CA5" w:rsidRPr="00693617" w:rsidRDefault="00854CA5" w:rsidP="00602020">
      <w:pPr>
        <w:spacing w:line="360" w:lineRule="auto"/>
        <w:ind w:firstLine="708"/>
        <w:jc w:val="both"/>
        <w:rPr>
          <w:rFonts w:eastAsia="Arial"/>
        </w:rPr>
      </w:pPr>
      <w:r w:rsidRPr="00693617">
        <w:rPr>
          <w:rFonts w:eastAsia="Arial"/>
        </w:rPr>
        <w:t xml:space="preserve">Las licenciaturas con mayor número de créditos son la </w:t>
      </w:r>
      <w:r w:rsidR="00F43555" w:rsidRPr="00693617">
        <w:rPr>
          <w:rFonts w:eastAsia="Arial"/>
        </w:rPr>
        <w:t xml:space="preserve">licenciatura </w:t>
      </w:r>
      <w:r w:rsidRPr="00693617">
        <w:rPr>
          <w:rFonts w:eastAsia="Arial"/>
        </w:rPr>
        <w:t>en Ciencias Ambientales y Gestión de Riesgos de la Universidad de Colima</w:t>
      </w:r>
      <w:r w:rsidR="001218BE" w:rsidRPr="00693617">
        <w:rPr>
          <w:rFonts w:eastAsia="Arial"/>
        </w:rPr>
        <w:t xml:space="preserve"> (UCOL)</w:t>
      </w:r>
      <w:r w:rsidRPr="00693617">
        <w:rPr>
          <w:rFonts w:eastAsia="Arial"/>
        </w:rPr>
        <w:t xml:space="preserve"> con 416 y </w:t>
      </w:r>
      <w:r w:rsidR="00F43555" w:rsidRPr="00693617">
        <w:rPr>
          <w:rFonts w:eastAsia="Arial"/>
        </w:rPr>
        <w:t xml:space="preserve">la licenciatura </w:t>
      </w:r>
      <w:r w:rsidRPr="00693617">
        <w:rPr>
          <w:rFonts w:eastAsia="Arial"/>
        </w:rPr>
        <w:t>en Ciencias Ambientales de la Universidad Autónoma de Zacatecas</w:t>
      </w:r>
      <w:r w:rsidR="001218BE" w:rsidRPr="00693617">
        <w:rPr>
          <w:rFonts w:eastAsia="Arial"/>
        </w:rPr>
        <w:t xml:space="preserve"> (UAZ)</w:t>
      </w:r>
      <w:r w:rsidRPr="00693617">
        <w:rPr>
          <w:rFonts w:eastAsia="Arial"/>
        </w:rPr>
        <w:t xml:space="preserve"> con 411</w:t>
      </w:r>
      <w:r w:rsidR="0011467C" w:rsidRPr="00693617">
        <w:rPr>
          <w:rFonts w:eastAsia="Arial"/>
        </w:rPr>
        <w:t xml:space="preserve"> </w:t>
      </w:r>
      <w:r w:rsidR="0011467C" w:rsidRPr="00693617">
        <w:rPr>
          <w:rFonts w:eastAsia="Arial"/>
          <w:color w:val="002060"/>
        </w:rPr>
        <w:t>(tabla 1).</w:t>
      </w:r>
      <w:r w:rsidR="00F43555" w:rsidRPr="00693617">
        <w:rPr>
          <w:rFonts w:eastAsia="Arial"/>
          <w:color w:val="002060"/>
        </w:rPr>
        <w:t xml:space="preserve"> </w:t>
      </w:r>
      <w:r w:rsidR="00F43555" w:rsidRPr="00693617">
        <w:rPr>
          <w:rFonts w:eastAsia="Arial"/>
        </w:rPr>
        <w:t xml:space="preserve">Por </w:t>
      </w:r>
      <w:r w:rsidRPr="00693617">
        <w:rPr>
          <w:rFonts w:eastAsia="Arial"/>
        </w:rPr>
        <w:t xml:space="preserve">otro lado, la de menor crédito es la </w:t>
      </w:r>
      <w:r w:rsidR="00F43555" w:rsidRPr="00693617">
        <w:rPr>
          <w:rFonts w:eastAsia="Arial"/>
        </w:rPr>
        <w:t xml:space="preserve">licenciatura </w:t>
      </w:r>
      <w:r w:rsidRPr="00693617">
        <w:rPr>
          <w:rFonts w:eastAsia="Arial"/>
        </w:rPr>
        <w:t xml:space="preserve">en Ciencias Ambientales de la Universidad Autónoma de Tlaxcala </w:t>
      </w:r>
      <w:r w:rsidR="005B5B77" w:rsidRPr="00693617">
        <w:rPr>
          <w:rFonts w:eastAsia="Arial"/>
        </w:rPr>
        <w:t>(</w:t>
      </w:r>
      <w:proofErr w:type="spellStart"/>
      <w:r w:rsidR="005B5B77" w:rsidRPr="00693617">
        <w:rPr>
          <w:rFonts w:eastAsia="Arial"/>
        </w:rPr>
        <w:t>UATx</w:t>
      </w:r>
      <w:proofErr w:type="spellEnd"/>
      <w:r w:rsidR="005B5B77" w:rsidRPr="00693617">
        <w:rPr>
          <w:rFonts w:eastAsia="Arial"/>
        </w:rPr>
        <w:t xml:space="preserve">) </w:t>
      </w:r>
      <w:r w:rsidRPr="00693617">
        <w:rPr>
          <w:rFonts w:eastAsia="Arial"/>
        </w:rPr>
        <w:t>con 271</w:t>
      </w:r>
      <w:r w:rsidR="0011467C" w:rsidRPr="00693617">
        <w:rPr>
          <w:rFonts w:eastAsia="Arial"/>
        </w:rPr>
        <w:t xml:space="preserve"> </w:t>
      </w:r>
      <w:r w:rsidR="0011467C" w:rsidRPr="00693617">
        <w:rPr>
          <w:rFonts w:eastAsia="Arial"/>
          <w:color w:val="002060"/>
        </w:rPr>
        <w:t>(tabla 1).</w:t>
      </w:r>
      <w:r w:rsidR="00B32ACA" w:rsidRPr="00693617">
        <w:rPr>
          <w:rFonts w:eastAsia="Arial"/>
          <w:color w:val="002060"/>
        </w:rPr>
        <w:t xml:space="preserve"> </w:t>
      </w:r>
      <w:r w:rsidR="00B32ACA" w:rsidRPr="00693617">
        <w:rPr>
          <w:rFonts w:eastAsia="Arial"/>
        </w:rPr>
        <w:t xml:space="preserve">Sin </w:t>
      </w:r>
      <w:r w:rsidRPr="00693617">
        <w:rPr>
          <w:rFonts w:eastAsia="Arial"/>
        </w:rPr>
        <w:t>embargo, todas ellas estiman la conclusión de la ruta promedio en 9 semestres.</w:t>
      </w:r>
    </w:p>
    <w:p w14:paraId="4372D821" w14:textId="205A284E" w:rsidR="00B32ACA" w:rsidRPr="00693617" w:rsidRDefault="00F979D0" w:rsidP="00602020">
      <w:pPr>
        <w:spacing w:line="360" w:lineRule="auto"/>
        <w:ind w:firstLine="708"/>
        <w:jc w:val="both"/>
      </w:pPr>
      <w:r w:rsidRPr="00693617">
        <w:rPr>
          <w:rFonts w:eastAsia="Arial"/>
        </w:rPr>
        <w:t xml:space="preserve">La incorporación de los temas sugeridos por los ODS es a través de las </w:t>
      </w:r>
      <w:r w:rsidR="00B32ACA" w:rsidRPr="00693617">
        <w:rPr>
          <w:rFonts w:eastAsia="Arial"/>
        </w:rPr>
        <w:t xml:space="preserve">unidades </w:t>
      </w:r>
      <w:r w:rsidRPr="00693617">
        <w:rPr>
          <w:rFonts w:eastAsia="Arial"/>
        </w:rPr>
        <w:t>de aprendizaje de los planes de estudios. En los planes de estudios se identificaron las que</w:t>
      </w:r>
      <w:r w:rsidR="00854CA5" w:rsidRPr="00693617">
        <w:rPr>
          <w:rFonts w:eastAsia="Arial"/>
        </w:rPr>
        <w:t xml:space="preserve"> contribuyen con los temas sugeridos </w:t>
      </w:r>
      <w:r w:rsidR="00B32ACA" w:rsidRPr="00693617">
        <w:t xml:space="preserve">por </w:t>
      </w:r>
      <w:r w:rsidR="0009264D" w:rsidRPr="00693617">
        <w:t>los</w:t>
      </w:r>
      <w:r w:rsidR="00854CA5" w:rsidRPr="00693617">
        <w:rPr>
          <w:spacing w:val="-20"/>
          <w:w w:val="85"/>
        </w:rPr>
        <w:t xml:space="preserve"> </w:t>
      </w:r>
      <w:r w:rsidR="00854CA5" w:rsidRPr="00693617">
        <w:t>ODS</w:t>
      </w:r>
      <w:r w:rsidR="00854CA5" w:rsidRPr="00693617">
        <w:rPr>
          <w:w w:val="85"/>
        </w:rPr>
        <w:t xml:space="preserve"> </w:t>
      </w:r>
      <w:r w:rsidR="00854CA5" w:rsidRPr="00693617">
        <w:rPr>
          <w:rStyle w:val="fontstyle01"/>
          <w:rFonts w:ascii="Times New Roman" w:hAnsi="Times New Roman"/>
          <w:color w:val="auto"/>
        </w:rPr>
        <w:t>6, 7, 13, 14 y 15</w:t>
      </w:r>
      <w:r w:rsidR="00854CA5" w:rsidRPr="00693617">
        <w:rPr>
          <w:w w:val="85"/>
        </w:rPr>
        <w:t xml:space="preserve"> </w:t>
      </w:r>
      <w:r w:rsidR="00854CA5" w:rsidRPr="00693617">
        <w:t>(</w:t>
      </w:r>
      <w:r w:rsidR="00B32ACA" w:rsidRPr="00693617">
        <w:t xml:space="preserve">Unesco, </w:t>
      </w:r>
      <w:r w:rsidR="00854CA5" w:rsidRPr="00693617">
        <w:t xml:space="preserve">2017). </w:t>
      </w:r>
    </w:p>
    <w:p w14:paraId="72C28393" w14:textId="2056949A" w:rsidR="00B32ACA" w:rsidRPr="00693617" w:rsidRDefault="00854CA5" w:rsidP="00C93E3E">
      <w:pPr>
        <w:pStyle w:val="Prrafodelista"/>
        <w:numPr>
          <w:ilvl w:val="0"/>
          <w:numId w:val="44"/>
        </w:numPr>
        <w:spacing w:line="360" w:lineRule="auto"/>
        <w:ind w:left="0" w:firstLine="709"/>
        <w:jc w:val="both"/>
        <w:rPr>
          <w:rFonts w:eastAsia="Arial"/>
          <w:lang w:val="es-MX"/>
        </w:rPr>
      </w:pPr>
      <w:r w:rsidRPr="00693617">
        <w:rPr>
          <w:rFonts w:ascii="Times New Roman" w:eastAsia="Arial" w:hAnsi="Times New Roman"/>
          <w:sz w:val="24"/>
          <w:szCs w:val="24"/>
          <w:lang w:val="es-MX"/>
        </w:rPr>
        <w:t>Licenciatura en Ciencias Ambientales (</w:t>
      </w:r>
      <w:r w:rsidR="00B32ACA" w:rsidRPr="00693617">
        <w:rPr>
          <w:rFonts w:ascii="Times New Roman" w:eastAsia="Arial" w:hAnsi="Times New Roman"/>
          <w:sz w:val="24"/>
          <w:szCs w:val="24"/>
          <w:lang w:val="es-MX"/>
        </w:rPr>
        <w:t xml:space="preserve">plan de estudios </w:t>
      </w:r>
      <w:r w:rsidRPr="00693617">
        <w:rPr>
          <w:rFonts w:ascii="Times New Roman" w:eastAsia="Arial" w:hAnsi="Times New Roman"/>
          <w:sz w:val="24"/>
          <w:szCs w:val="24"/>
          <w:lang w:val="es-MX"/>
        </w:rPr>
        <w:t>2020) de la Universidad Autónoma de Guerrero</w:t>
      </w:r>
      <w:r w:rsidR="001218BE" w:rsidRPr="00693617">
        <w:rPr>
          <w:rFonts w:ascii="Times New Roman" w:eastAsia="Arial" w:hAnsi="Times New Roman"/>
          <w:sz w:val="24"/>
          <w:szCs w:val="24"/>
          <w:lang w:val="es-MX"/>
        </w:rPr>
        <w:t xml:space="preserve"> (UAGro)</w:t>
      </w:r>
      <w:r w:rsidR="00B32ACA" w:rsidRPr="00693617">
        <w:rPr>
          <w:rFonts w:ascii="Times New Roman" w:eastAsia="Arial" w:hAnsi="Times New Roman"/>
          <w:sz w:val="24"/>
          <w:szCs w:val="24"/>
          <w:lang w:val="es-MX"/>
        </w:rPr>
        <w:t xml:space="preserve">: de </w:t>
      </w:r>
      <w:r w:rsidRPr="00693617">
        <w:rPr>
          <w:rFonts w:ascii="Times New Roman" w:eastAsia="Arial" w:hAnsi="Times New Roman"/>
          <w:sz w:val="24"/>
          <w:szCs w:val="24"/>
          <w:lang w:val="es-MX"/>
        </w:rPr>
        <w:t xml:space="preserve">las 51 </w:t>
      </w:r>
      <w:r w:rsidR="00B32ACA" w:rsidRPr="00693617">
        <w:rPr>
          <w:rFonts w:ascii="Times New Roman" w:eastAsia="Arial" w:hAnsi="Times New Roman"/>
          <w:sz w:val="24"/>
          <w:szCs w:val="24"/>
          <w:lang w:val="es-MX"/>
        </w:rPr>
        <w:t>unidades de aprendizajes</w:t>
      </w:r>
      <w:r w:rsidRPr="00693617">
        <w:rPr>
          <w:rFonts w:ascii="Times New Roman" w:eastAsia="Arial" w:hAnsi="Times New Roman"/>
          <w:sz w:val="24"/>
          <w:szCs w:val="24"/>
          <w:lang w:val="es-MX"/>
        </w:rPr>
        <w:t>, 19</w:t>
      </w:r>
      <w:r w:rsidR="00B32ACA" w:rsidRPr="00693617">
        <w:rPr>
          <w:rFonts w:ascii="Times New Roman" w:eastAsia="Arial" w:hAnsi="Times New Roman"/>
          <w:sz w:val="24"/>
          <w:szCs w:val="24"/>
          <w:lang w:val="es-MX"/>
        </w:rPr>
        <w:t xml:space="preserve"> (37.25 %)</w:t>
      </w:r>
      <w:r w:rsidR="00801E94" w:rsidRPr="00693617">
        <w:rPr>
          <w:rFonts w:ascii="Times New Roman" w:eastAsia="Arial" w:hAnsi="Times New Roman"/>
          <w:sz w:val="24"/>
          <w:szCs w:val="24"/>
          <w:lang w:val="es-MX"/>
        </w:rPr>
        <w:t xml:space="preserve"> </w:t>
      </w:r>
      <w:r w:rsidRPr="00693617">
        <w:rPr>
          <w:rFonts w:ascii="Times New Roman" w:eastAsia="Arial" w:hAnsi="Times New Roman"/>
          <w:sz w:val="24"/>
          <w:szCs w:val="24"/>
          <w:lang w:val="es-MX"/>
        </w:rPr>
        <w:t>contribuyen con los temas sugeridos</w:t>
      </w:r>
      <w:r w:rsidR="00BE1465" w:rsidRPr="00693617">
        <w:rPr>
          <w:rFonts w:ascii="Times New Roman" w:eastAsia="Arial" w:hAnsi="Times New Roman"/>
          <w:sz w:val="24"/>
          <w:szCs w:val="24"/>
          <w:lang w:val="es-MX"/>
        </w:rPr>
        <w:t xml:space="preserve"> </w:t>
      </w:r>
      <w:r w:rsidR="00BE1465" w:rsidRPr="00693617">
        <w:rPr>
          <w:rFonts w:ascii="Times New Roman" w:eastAsia="Arial" w:hAnsi="Times New Roman"/>
          <w:color w:val="002060"/>
          <w:sz w:val="24"/>
          <w:szCs w:val="24"/>
          <w:lang w:val="es-MX"/>
        </w:rPr>
        <w:t>(</w:t>
      </w:r>
      <w:r w:rsidR="00B32ACA" w:rsidRPr="00693617">
        <w:rPr>
          <w:rFonts w:ascii="Times New Roman" w:eastAsia="Arial" w:hAnsi="Times New Roman"/>
          <w:color w:val="002060"/>
          <w:sz w:val="24"/>
          <w:szCs w:val="24"/>
          <w:lang w:val="es-MX"/>
        </w:rPr>
        <w:t xml:space="preserve">tabla </w:t>
      </w:r>
      <w:r w:rsidR="00BE1465" w:rsidRPr="00693617">
        <w:rPr>
          <w:rFonts w:ascii="Times New Roman" w:eastAsia="Arial" w:hAnsi="Times New Roman"/>
          <w:color w:val="002060"/>
          <w:sz w:val="24"/>
          <w:szCs w:val="24"/>
          <w:lang w:val="es-MX"/>
        </w:rPr>
        <w:t>1 y 3</w:t>
      </w:r>
      <w:r w:rsidRPr="00693617">
        <w:rPr>
          <w:rFonts w:ascii="Times New Roman" w:eastAsia="Arial" w:hAnsi="Times New Roman"/>
          <w:color w:val="002060"/>
          <w:sz w:val="24"/>
          <w:szCs w:val="24"/>
          <w:lang w:val="es-MX"/>
        </w:rPr>
        <w:t xml:space="preserve">). </w:t>
      </w:r>
    </w:p>
    <w:p w14:paraId="5A1DCF07" w14:textId="431CDAE8" w:rsidR="00B32ACA" w:rsidRPr="00693617" w:rsidRDefault="00854CA5" w:rsidP="00B32ACA">
      <w:pPr>
        <w:pStyle w:val="Prrafodelista"/>
        <w:numPr>
          <w:ilvl w:val="0"/>
          <w:numId w:val="44"/>
        </w:numPr>
        <w:spacing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w:t>
      </w:r>
      <w:r w:rsidR="00B32ACA" w:rsidRPr="00693617">
        <w:rPr>
          <w:rFonts w:ascii="Times New Roman" w:eastAsia="Helvetica Neue" w:hAnsi="Times New Roman"/>
          <w:sz w:val="24"/>
          <w:szCs w:val="24"/>
          <w:lang w:val="es-MX"/>
        </w:rPr>
        <w:t xml:space="preserve">plan </w:t>
      </w:r>
      <w:r w:rsidRPr="00693617">
        <w:rPr>
          <w:rFonts w:ascii="Times New Roman" w:eastAsia="Helvetica Neue" w:hAnsi="Times New Roman"/>
          <w:sz w:val="24"/>
          <w:szCs w:val="24"/>
          <w:lang w:val="es-MX"/>
        </w:rPr>
        <w:t xml:space="preserve">de </w:t>
      </w:r>
      <w:r w:rsidR="00B32ACA" w:rsidRPr="00693617">
        <w:rPr>
          <w:rFonts w:ascii="Times New Roman" w:eastAsia="Helvetica Neue" w:hAnsi="Times New Roman"/>
          <w:sz w:val="24"/>
          <w:szCs w:val="24"/>
          <w:lang w:val="es-MX"/>
        </w:rPr>
        <w:t xml:space="preserve">estudios </w:t>
      </w:r>
      <w:r w:rsidRPr="00693617">
        <w:rPr>
          <w:rFonts w:ascii="Times New Roman" w:eastAsia="Helvetica Neue" w:hAnsi="Times New Roman"/>
          <w:sz w:val="24"/>
          <w:szCs w:val="24"/>
          <w:lang w:val="es-MX"/>
        </w:rPr>
        <w:t xml:space="preserve">2012) de la </w:t>
      </w:r>
      <w:r w:rsidR="001218BE" w:rsidRPr="00693617">
        <w:rPr>
          <w:rFonts w:ascii="Times New Roman" w:eastAsia="Helvetica Neue" w:hAnsi="Times New Roman"/>
          <w:sz w:val="24"/>
          <w:szCs w:val="24"/>
          <w:lang w:val="es-MX"/>
        </w:rPr>
        <w:t xml:space="preserve">Universidad </w:t>
      </w:r>
      <w:r w:rsidRPr="00693617">
        <w:rPr>
          <w:rFonts w:ascii="Times New Roman" w:hAnsi="Times New Roman"/>
          <w:sz w:val="24"/>
          <w:szCs w:val="24"/>
          <w:lang w:val="es-MX"/>
        </w:rPr>
        <w:t>Autónoma de Aguascalientes</w:t>
      </w:r>
      <w:r w:rsidR="001218BE" w:rsidRPr="00693617">
        <w:rPr>
          <w:rFonts w:ascii="Times New Roman" w:hAnsi="Times New Roman"/>
          <w:sz w:val="24"/>
          <w:szCs w:val="24"/>
          <w:lang w:val="es-MX"/>
        </w:rPr>
        <w:t xml:space="preserve"> (UAA)</w:t>
      </w:r>
      <w:r w:rsidR="00B32ACA" w:rsidRPr="00693617">
        <w:rPr>
          <w:rFonts w:ascii="Times New Roman" w:hAnsi="Times New Roman"/>
          <w:sz w:val="24"/>
          <w:szCs w:val="24"/>
          <w:lang w:val="es-MX"/>
        </w:rPr>
        <w:t>:</w:t>
      </w:r>
      <w:r w:rsidRPr="00693617">
        <w:rPr>
          <w:rFonts w:ascii="Times New Roman" w:hAnsi="Times New Roman"/>
          <w:sz w:val="24"/>
          <w:szCs w:val="24"/>
          <w:lang w:val="es-MX"/>
        </w:rPr>
        <w:t xml:space="preserve"> </w:t>
      </w:r>
      <w:r w:rsidR="00B32ACA" w:rsidRPr="00693617">
        <w:rPr>
          <w:rFonts w:ascii="Times New Roman" w:hAnsi="Times New Roman"/>
          <w:sz w:val="24"/>
          <w:szCs w:val="24"/>
          <w:lang w:val="es-MX"/>
        </w:rPr>
        <w:t xml:space="preserve">de las </w:t>
      </w:r>
      <w:r w:rsidRPr="00693617">
        <w:rPr>
          <w:rFonts w:ascii="Times New Roman" w:hAnsi="Times New Roman"/>
          <w:sz w:val="24"/>
          <w:szCs w:val="24"/>
          <w:lang w:val="es-MX"/>
        </w:rPr>
        <w:t xml:space="preserve">55 </w:t>
      </w:r>
      <w:r w:rsidR="00B32ACA" w:rsidRPr="00693617">
        <w:rPr>
          <w:rFonts w:ascii="Times New Roman" w:hAnsi="Times New Roman"/>
          <w:sz w:val="24"/>
          <w:szCs w:val="24"/>
          <w:lang w:val="es-MX"/>
        </w:rPr>
        <w:t xml:space="preserve">unidades </w:t>
      </w:r>
      <w:r w:rsidRPr="00693617">
        <w:rPr>
          <w:rFonts w:ascii="Times New Roman" w:hAnsi="Times New Roman"/>
          <w:sz w:val="24"/>
          <w:szCs w:val="24"/>
          <w:lang w:val="es-MX"/>
        </w:rPr>
        <w:t xml:space="preserve">de </w:t>
      </w:r>
      <w:r w:rsidR="00B32ACA" w:rsidRPr="00693617">
        <w:rPr>
          <w:rFonts w:ascii="Times New Roman" w:hAnsi="Times New Roman"/>
          <w:sz w:val="24"/>
          <w:szCs w:val="24"/>
          <w:lang w:val="es-MX"/>
        </w:rPr>
        <w:t>aprendizaje, 23 (41.81 %) lo hacen</w:t>
      </w:r>
      <w:r w:rsidR="00320237" w:rsidRPr="00693617">
        <w:rPr>
          <w:rFonts w:ascii="Times New Roman" w:hAnsi="Times New Roman"/>
          <w:sz w:val="24"/>
          <w:szCs w:val="24"/>
          <w:lang w:val="es-MX"/>
        </w:rPr>
        <w:t xml:space="preserve"> </w:t>
      </w:r>
      <w:r w:rsidR="00320237" w:rsidRPr="00693617">
        <w:rPr>
          <w:rFonts w:ascii="Times New Roman" w:eastAsia="Arial" w:hAnsi="Times New Roman"/>
          <w:sz w:val="24"/>
          <w:szCs w:val="24"/>
          <w:lang w:val="es-MX"/>
        </w:rPr>
        <w:t>(</w:t>
      </w:r>
      <w:r w:rsidR="00320237" w:rsidRPr="00693617">
        <w:rPr>
          <w:rFonts w:ascii="Times New Roman" w:eastAsia="Arial" w:hAnsi="Times New Roman"/>
          <w:color w:val="002060"/>
          <w:sz w:val="24"/>
          <w:szCs w:val="24"/>
          <w:lang w:val="es-MX"/>
        </w:rPr>
        <w:t>tabla 1 y 3</w:t>
      </w:r>
      <w:r w:rsidR="00320237" w:rsidRPr="00693617">
        <w:rPr>
          <w:rFonts w:ascii="Times New Roman" w:eastAsia="Arial" w:hAnsi="Times New Roman"/>
          <w:sz w:val="24"/>
          <w:szCs w:val="24"/>
          <w:lang w:val="es-MX"/>
        </w:rPr>
        <w:t>)</w:t>
      </w:r>
      <w:r w:rsidR="00320237" w:rsidRPr="00693617">
        <w:rPr>
          <w:rFonts w:ascii="Times New Roman" w:hAnsi="Times New Roman"/>
          <w:sz w:val="24"/>
          <w:szCs w:val="24"/>
          <w:lang w:val="es-MX"/>
        </w:rPr>
        <w:t>.</w:t>
      </w:r>
    </w:p>
    <w:p w14:paraId="00124981" w14:textId="1A7ED5EA" w:rsidR="00B32ACA" w:rsidRPr="00693617" w:rsidRDefault="00854CA5" w:rsidP="00C93E3E">
      <w:pPr>
        <w:pStyle w:val="Prrafodelista"/>
        <w:numPr>
          <w:ilvl w:val="0"/>
          <w:numId w:val="44"/>
        </w:numPr>
        <w:spacing w:line="360" w:lineRule="auto"/>
        <w:ind w:left="0" w:firstLine="709"/>
        <w:jc w:val="both"/>
        <w:rPr>
          <w:lang w:val="es-MX"/>
        </w:rPr>
      </w:pPr>
      <w:r w:rsidRPr="00693617">
        <w:rPr>
          <w:rFonts w:ascii="Times New Roman" w:hAnsi="Times New Roman"/>
          <w:sz w:val="24"/>
          <w:szCs w:val="24"/>
          <w:lang w:val="es-MX"/>
        </w:rPr>
        <w:t>Licenciatura en Ciencias Ambientales de la Universidad de la Sierra de Juárez</w:t>
      </w:r>
      <w:r w:rsidR="001218BE" w:rsidRPr="00693617">
        <w:rPr>
          <w:rFonts w:ascii="Times New Roman" w:hAnsi="Times New Roman"/>
          <w:sz w:val="24"/>
          <w:szCs w:val="24"/>
          <w:lang w:val="es-MX"/>
        </w:rPr>
        <w:t xml:space="preserve"> (</w:t>
      </w:r>
      <w:proofErr w:type="spellStart"/>
      <w:r w:rsidR="001218BE" w:rsidRPr="00693617">
        <w:rPr>
          <w:rFonts w:ascii="Times New Roman" w:hAnsi="Times New Roman"/>
          <w:sz w:val="24"/>
          <w:szCs w:val="24"/>
          <w:lang w:val="es-MX"/>
        </w:rPr>
        <w:t>Unsij</w:t>
      </w:r>
      <w:proofErr w:type="spellEnd"/>
      <w:r w:rsidR="001218BE" w:rsidRPr="00693617">
        <w:rPr>
          <w:rFonts w:ascii="Times New Roman" w:hAnsi="Times New Roman"/>
          <w:sz w:val="24"/>
          <w:szCs w:val="24"/>
          <w:lang w:val="es-MX"/>
        </w:rPr>
        <w:t>)</w:t>
      </w:r>
      <w:r w:rsidR="00B32ACA" w:rsidRPr="00693617">
        <w:rPr>
          <w:rFonts w:ascii="Times New Roman" w:hAnsi="Times New Roman"/>
          <w:sz w:val="24"/>
          <w:szCs w:val="24"/>
          <w:lang w:val="es-MX"/>
        </w:rPr>
        <w:t>:</w:t>
      </w:r>
      <w:r w:rsidR="00801E94" w:rsidRPr="00693617">
        <w:rPr>
          <w:rFonts w:ascii="Times New Roman" w:hAnsi="Times New Roman"/>
          <w:sz w:val="24"/>
          <w:szCs w:val="24"/>
          <w:lang w:val="es-MX"/>
        </w:rPr>
        <w:t xml:space="preserve"> </w:t>
      </w:r>
      <w:r w:rsidR="00B32ACA" w:rsidRPr="00693617">
        <w:rPr>
          <w:rFonts w:ascii="Times New Roman" w:hAnsi="Times New Roman"/>
          <w:sz w:val="24"/>
          <w:szCs w:val="24"/>
          <w:lang w:val="es-MX"/>
        </w:rPr>
        <w:t xml:space="preserve">de </w:t>
      </w:r>
      <w:r w:rsidRPr="00693617">
        <w:rPr>
          <w:rFonts w:ascii="Times New Roman" w:hAnsi="Times New Roman"/>
          <w:sz w:val="24"/>
          <w:szCs w:val="24"/>
          <w:lang w:val="es-MX"/>
        </w:rPr>
        <w:t>50</w:t>
      </w:r>
      <w:r w:rsidR="00B32ACA" w:rsidRPr="00693617">
        <w:rPr>
          <w:rFonts w:ascii="Times New Roman" w:hAnsi="Times New Roman"/>
          <w:sz w:val="24"/>
          <w:szCs w:val="24"/>
          <w:lang w:val="es-MX"/>
        </w:rPr>
        <w:t xml:space="preserve"> u</w:t>
      </w:r>
      <w:r w:rsidRPr="00693617">
        <w:rPr>
          <w:rFonts w:ascii="Times New Roman" w:hAnsi="Times New Roman"/>
          <w:sz w:val="24"/>
          <w:szCs w:val="24"/>
          <w:lang w:val="es-MX"/>
        </w:rPr>
        <w:t xml:space="preserve">nidades de </w:t>
      </w:r>
      <w:r w:rsidR="00B32ACA" w:rsidRPr="00693617">
        <w:rPr>
          <w:rFonts w:ascii="Times New Roman" w:hAnsi="Times New Roman"/>
          <w:sz w:val="24"/>
          <w:szCs w:val="24"/>
          <w:lang w:val="es-MX"/>
        </w:rPr>
        <w:t>aprendizajes, 19 (38 %) tienen una relación directa con los ODS</w:t>
      </w:r>
      <w:r w:rsidR="00320237" w:rsidRPr="00693617">
        <w:rPr>
          <w:rFonts w:ascii="Times New Roman" w:hAnsi="Times New Roman"/>
          <w:sz w:val="24"/>
          <w:szCs w:val="24"/>
          <w:lang w:val="es-MX"/>
        </w:rPr>
        <w:t xml:space="preserve"> </w:t>
      </w:r>
      <w:r w:rsidR="00320237" w:rsidRPr="00693617">
        <w:rPr>
          <w:rFonts w:ascii="Times New Roman" w:eastAsia="Arial" w:hAnsi="Times New Roman"/>
          <w:color w:val="002060"/>
          <w:sz w:val="24"/>
          <w:szCs w:val="24"/>
          <w:lang w:val="es-MX"/>
        </w:rPr>
        <w:t>(tabla 1 y 3)</w:t>
      </w:r>
      <w:r w:rsidR="00320237" w:rsidRPr="00693617">
        <w:rPr>
          <w:rFonts w:ascii="Times New Roman" w:hAnsi="Times New Roman"/>
          <w:color w:val="002060"/>
          <w:sz w:val="24"/>
          <w:szCs w:val="24"/>
          <w:lang w:val="es-MX"/>
        </w:rPr>
        <w:t>.</w:t>
      </w:r>
    </w:p>
    <w:p w14:paraId="5E484B52" w14:textId="247A3242" w:rsidR="00B32ACA" w:rsidRPr="00693617" w:rsidRDefault="00854CA5" w:rsidP="00C93E3E">
      <w:pPr>
        <w:pStyle w:val="Prrafodelista"/>
        <w:numPr>
          <w:ilvl w:val="0"/>
          <w:numId w:val="44"/>
        </w:numPr>
        <w:spacing w:line="360" w:lineRule="auto"/>
        <w:ind w:left="0" w:firstLine="709"/>
        <w:jc w:val="both"/>
        <w:rPr>
          <w:lang w:val="es-MX"/>
        </w:rPr>
      </w:pPr>
      <w:r w:rsidRPr="00693617">
        <w:rPr>
          <w:rFonts w:ascii="Times New Roman" w:hAnsi="Times New Roman"/>
          <w:sz w:val="24"/>
          <w:szCs w:val="24"/>
          <w:lang w:val="es-MX"/>
        </w:rPr>
        <w:t xml:space="preserve">Licenciatura en Ciencias Ambientales de la </w:t>
      </w:r>
      <w:r w:rsidR="002F755D" w:rsidRPr="00693617">
        <w:rPr>
          <w:rFonts w:ascii="Times New Roman" w:hAnsi="Times New Roman"/>
          <w:sz w:val="24"/>
          <w:szCs w:val="24"/>
          <w:lang w:val="es-MX"/>
        </w:rPr>
        <w:t>Universidad Autónoma de Zacatecas (</w:t>
      </w:r>
      <w:r w:rsidR="001218BE" w:rsidRPr="00693617">
        <w:rPr>
          <w:rFonts w:ascii="Times New Roman" w:hAnsi="Times New Roman"/>
          <w:sz w:val="24"/>
          <w:szCs w:val="24"/>
          <w:lang w:val="es-MX"/>
        </w:rPr>
        <w:t>UAZ</w:t>
      </w:r>
      <w:r w:rsidR="002F755D" w:rsidRPr="00693617">
        <w:rPr>
          <w:rFonts w:ascii="Times New Roman" w:hAnsi="Times New Roman"/>
          <w:sz w:val="24"/>
          <w:szCs w:val="24"/>
          <w:lang w:val="es-MX"/>
        </w:rPr>
        <w:t>)</w:t>
      </w:r>
      <w:r w:rsidR="00B32ACA" w:rsidRPr="00693617">
        <w:rPr>
          <w:rFonts w:ascii="Times New Roman" w:hAnsi="Times New Roman"/>
          <w:sz w:val="24"/>
          <w:szCs w:val="24"/>
          <w:lang w:val="es-MX"/>
        </w:rPr>
        <w:t>: de 57 unidades de aprendizajes, 20 (35.08 %) tienen una relación directa con los ODS</w:t>
      </w:r>
      <w:r w:rsidR="00320237" w:rsidRPr="00693617">
        <w:rPr>
          <w:rFonts w:ascii="Times New Roman" w:hAnsi="Times New Roman"/>
          <w:sz w:val="24"/>
          <w:szCs w:val="24"/>
          <w:lang w:val="es-MX"/>
        </w:rPr>
        <w:t xml:space="preserve"> </w:t>
      </w:r>
      <w:r w:rsidR="00320237" w:rsidRPr="00693617">
        <w:rPr>
          <w:rFonts w:ascii="Times New Roman" w:eastAsia="Arial" w:hAnsi="Times New Roman"/>
          <w:color w:val="002060"/>
          <w:sz w:val="24"/>
          <w:szCs w:val="24"/>
          <w:lang w:val="es-MX"/>
        </w:rPr>
        <w:t>(tabla 1 y 3)</w:t>
      </w:r>
      <w:r w:rsidR="00320237" w:rsidRPr="00693617">
        <w:rPr>
          <w:rFonts w:ascii="Times New Roman" w:hAnsi="Times New Roman"/>
          <w:color w:val="002060"/>
          <w:sz w:val="24"/>
          <w:szCs w:val="24"/>
          <w:lang w:val="es-MX"/>
        </w:rPr>
        <w:t>.</w:t>
      </w:r>
      <w:r w:rsidRPr="00693617">
        <w:rPr>
          <w:rFonts w:ascii="Times New Roman" w:hAnsi="Times New Roman"/>
          <w:color w:val="002060"/>
          <w:sz w:val="24"/>
          <w:szCs w:val="24"/>
          <w:lang w:val="es-MX"/>
        </w:rPr>
        <w:t xml:space="preserve"> </w:t>
      </w:r>
    </w:p>
    <w:p w14:paraId="52B1ECEB" w14:textId="2CFB2E9B" w:rsidR="00B32ACA" w:rsidRPr="00693617" w:rsidRDefault="00854CA5" w:rsidP="00320237">
      <w:pPr>
        <w:pStyle w:val="Prrafodelista"/>
        <w:numPr>
          <w:ilvl w:val="0"/>
          <w:numId w:val="44"/>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de la Universidad Autónoma de Baja California</w:t>
      </w:r>
      <w:r w:rsidR="001218BE" w:rsidRPr="00693617">
        <w:rPr>
          <w:rFonts w:ascii="Times New Roman" w:hAnsi="Times New Roman"/>
          <w:sz w:val="24"/>
          <w:szCs w:val="24"/>
          <w:lang w:val="es-MX"/>
        </w:rPr>
        <w:t xml:space="preserve"> (UABC)</w:t>
      </w:r>
      <w:r w:rsidR="00B32ACA" w:rsidRPr="00693617">
        <w:rPr>
          <w:rFonts w:ascii="Times New Roman" w:hAnsi="Times New Roman"/>
          <w:sz w:val="24"/>
          <w:szCs w:val="24"/>
          <w:lang w:val="es-MX"/>
        </w:rPr>
        <w:t>:</w:t>
      </w:r>
      <w:r w:rsidRPr="00693617">
        <w:rPr>
          <w:rFonts w:ascii="Times New Roman" w:hAnsi="Times New Roman"/>
          <w:sz w:val="24"/>
          <w:szCs w:val="24"/>
          <w:lang w:val="es-MX"/>
        </w:rPr>
        <w:t xml:space="preserve"> </w:t>
      </w:r>
      <w:r w:rsidR="00B32ACA" w:rsidRPr="00693617">
        <w:rPr>
          <w:rFonts w:ascii="Times New Roman" w:hAnsi="Times New Roman"/>
          <w:sz w:val="24"/>
          <w:szCs w:val="24"/>
          <w:lang w:val="es-MX"/>
        </w:rPr>
        <w:t>de las 57 unidades de apre</w:t>
      </w:r>
      <w:r w:rsidR="00320237" w:rsidRPr="00693617">
        <w:rPr>
          <w:rFonts w:ascii="Times New Roman" w:hAnsi="Times New Roman"/>
          <w:sz w:val="24"/>
          <w:szCs w:val="24"/>
          <w:lang w:val="es-MX"/>
        </w:rPr>
        <w:t xml:space="preserve">ndizaje, 23 (40.35 %) lo </w:t>
      </w:r>
      <w:r w:rsidR="00320237" w:rsidRPr="00693617">
        <w:rPr>
          <w:rFonts w:ascii="Times New Roman" w:hAnsi="Times New Roman"/>
          <w:color w:val="002060"/>
          <w:sz w:val="24"/>
          <w:szCs w:val="24"/>
          <w:lang w:val="es-MX"/>
        </w:rPr>
        <w:t xml:space="preserve">hacen </w:t>
      </w:r>
      <w:r w:rsidR="00320237" w:rsidRPr="00693617">
        <w:rPr>
          <w:rFonts w:ascii="Times New Roman" w:eastAsia="Arial" w:hAnsi="Times New Roman"/>
          <w:color w:val="002060"/>
          <w:sz w:val="24"/>
          <w:szCs w:val="24"/>
          <w:lang w:val="es-MX"/>
        </w:rPr>
        <w:t>(tabla 1 y 3)</w:t>
      </w:r>
      <w:r w:rsidR="00320237" w:rsidRPr="00693617">
        <w:rPr>
          <w:rFonts w:ascii="Times New Roman" w:hAnsi="Times New Roman"/>
          <w:color w:val="002060"/>
          <w:sz w:val="24"/>
          <w:szCs w:val="24"/>
          <w:lang w:val="es-MX"/>
        </w:rPr>
        <w:t>.</w:t>
      </w:r>
    </w:p>
    <w:p w14:paraId="225E2852" w14:textId="22108B24" w:rsidR="000810D7" w:rsidRDefault="000810D7" w:rsidP="00C93E3E">
      <w:pPr>
        <w:spacing w:line="360" w:lineRule="auto"/>
        <w:jc w:val="both"/>
        <w:rPr>
          <w:rFonts w:eastAsia="Arial"/>
          <w:b/>
        </w:rPr>
      </w:pPr>
    </w:p>
    <w:p w14:paraId="6FB6990D" w14:textId="4B1A71AC" w:rsidR="00DB072D" w:rsidRDefault="00DB072D" w:rsidP="00C93E3E">
      <w:pPr>
        <w:spacing w:line="360" w:lineRule="auto"/>
        <w:jc w:val="both"/>
        <w:rPr>
          <w:rFonts w:eastAsia="Arial"/>
          <w:b/>
        </w:rPr>
      </w:pPr>
    </w:p>
    <w:p w14:paraId="5087A754" w14:textId="7F2B252B" w:rsidR="00DB072D" w:rsidRDefault="00DB072D" w:rsidP="00C93E3E">
      <w:pPr>
        <w:spacing w:line="360" w:lineRule="auto"/>
        <w:jc w:val="both"/>
        <w:rPr>
          <w:rFonts w:eastAsia="Arial"/>
          <w:b/>
        </w:rPr>
      </w:pPr>
    </w:p>
    <w:p w14:paraId="353DD2CA" w14:textId="1FCC6614" w:rsidR="00DB072D" w:rsidRDefault="00DB072D" w:rsidP="00C93E3E">
      <w:pPr>
        <w:spacing w:line="360" w:lineRule="auto"/>
        <w:jc w:val="both"/>
        <w:rPr>
          <w:rFonts w:eastAsia="Arial"/>
          <w:b/>
        </w:rPr>
      </w:pPr>
    </w:p>
    <w:p w14:paraId="7F74C6CF" w14:textId="3DFBE038" w:rsidR="00DB072D" w:rsidRDefault="00DB072D" w:rsidP="00C93E3E">
      <w:pPr>
        <w:spacing w:line="360" w:lineRule="auto"/>
        <w:jc w:val="both"/>
        <w:rPr>
          <w:rFonts w:eastAsia="Arial"/>
          <w:b/>
        </w:rPr>
      </w:pPr>
    </w:p>
    <w:p w14:paraId="02D5A947" w14:textId="59CBAF9B" w:rsidR="00DB072D" w:rsidRDefault="00DB072D" w:rsidP="00C93E3E">
      <w:pPr>
        <w:spacing w:line="360" w:lineRule="auto"/>
        <w:jc w:val="both"/>
        <w:rPr>
          <w:rFonts w:eastAsia="Arial"/>
          <w:b/>
        </w:rPr>
      </w:pPr>
    </w:p>
    <w:p w14:paraId="761CAA98" w14:textId="44C97F88" w:rsidR="00DB072D" w:rsidRDefault="00DB072D" w:rsidP="00C93E3E">
      <w:pPr>
        <w:spacing w:line="360" w:lineRule="auto"/>
        <w:jc w:val="both"/>
        <w:rPr>
          <w:rFonts w:eastAsia="Arial"/>
          <w:b/>
        </w:rPr>
      </w:pPr>
    </w:p>
    <w:p w14:paraId="012E570E" w14:textId="77777777" w:rsidR="00DB072D" w:rsidRPr="00693617" w:rsidRDefault="00DB072D" w:rsidP="00C93E3E">
      <w:pPr>
        <w:spacing w:line="360" w:lineRule="auto"/>
        <w:jc w:val="both"/>
        <w:rPr>
          <w:rFonts w:eastAsia="Arial"/>
          <w:b/>
        </w:rPr>
      </w:pPr>
    </w:p>
    <w:p w14:paraId="63D4E25A" w14:textId="2D85FA51" w:rsidR="00494B7E" w:rsidRPr="00693617" w:rsidRDefault="00494B7E" w:rsidP="00602020">
      <w:pPr>
        <w:spacing w:line="360" w:lineRule="auto"/>
        <w:jc w:val="center"/>
        <w:rPr>
          <w:rFonts w:eastAsia="Arial"/>
        </w:rPr>
      </w:pPr>
      <w:r w:rsidRPr="00693617">
        <w:rPr>
          <w:rFonts w:eastAsia="Arial"/>
          <w:b/>
        </w:rPr>
        <w:lastRenderedPageBreak/>
        <w:t xml:space="preserve">Tabla </w:t>
      </w:r>
      <w:r w:rsidR="00AC4DD8" w:rsidRPr="00693617">
        <w:rPr>
          <w:rFonts w:eastAsia="Arial"/>
          <w:b/>
        </w:rPr>
        <w:t>3</w:t>
      </w:r>
      <w:r w:rsidRPr="00693617">
        <w:rPr>
          <w:rFonts w:eastAsia="Arial"/>
          <w:b/>
        </w:rPr>
        <w:t>.</w:t>
      </w:r>
      <w:r w:rsidRPr="00693617">
        <w:rPr>
          <w:rFonts w:eastAsia="Arial"/>
        </w:rPr>
        <w:t xml:space="preserve"> Universidades que ofertan la licenciatura en Ciencias Ambientales </w:t>
      </w:r>
      <w:r w:rsidR="001057F1" w:rsidRPr="00693617">
        <w:rPr>
          <w:rFonts w:eastAsia="Arial"/>
        </w:rPr>
        <w:t>e</w:t>
      </w:r>
      <w:r w:rsidRPr="00693617">
        <w:rPr>
          <w:rFonts w:eastAsia="Arial"/>
        </w:rPr>
        <w:t xml:space="preserve"> integran temas sugeridos </w:t>
      </w:r>
      <w:r w:rsidR="001057F1" w:rsidRPr="00693617">
        <w:rPr>
          <w:rFonts w:eastAsia="Arial"/>
        </w:rPr>
        <w:t>por los</w:t>
      </w:r>
      <w:r w:rsidRPr="00693617">
        <w:rPr>
          <w:rFonts w:eastAsia="Arial"/>
        </w:rPr>
        <w:t xml:space="preserve"> ODS</w:t>
      </w:r>
    </w:p>
    <w:tbl>
      <w:tblPr>
        <w:tblStyle w:val="Tablaconcuadrcula"/>
        <w:tblW w:w="5457" w:type="pct"/>
        <w:jc w:val="center"/>
        <w:tblLook w:val="0600" w:firstRow="0" w:lastRow="0" w:firstColumn="0" w:lastColumn="0" w:noHBand="1" w:noVBand="1"/>
      </w:tblPr>
      <w:tblGrid>
        <w:gridCol w:w="1727"/>
        <w:gridCol w:w="1811"/>
        <w:gridCol w:w="6097"/>
      </w:tblGrid>
      <w:tr w:rsidR="00DC6960" w:rsidRPr="00693617" w14:paraId="53153CAA" w14:textId="77777777" w:rsidTr="00780B87">
        <w:trPr>
          <w:trHeight w:val="20"/>
          <w:jc w:val="center"/>
        </w:trPr>
        <w:tc>
          <w:tcPr>
            <w:tcW w:w="896" w:type="pct"/>
          </w:tcPr>
          <w:p w14:paraId="0A4A68DB" w14:textId="77777777"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Universidad</w:t>
            </w:r>
          </w:p>
        </w:tc>
        <w:tc>
          <w:tcPr>
            <w:tcW w:w="940" w:type="pct"/>
          </w:tcPr>
          <w:p w14:paraId="15B0ED0D" w14:textId="24042E5A" w:rsidR="00DC6960" w:rsidRPr="00693617" w:rsidRDefault="00DC6960" w:rsidP="00DC6960">
            <w:pPr>
              <w:spacing w:line="360" w:lineRule="auto"/>
              <w:jc w:val="center"/>
              <w:rPr>
                <w:rFonts w:eastAsia="Arial"/>
                <w:bCs/>
                <w:sz w:val="24"/>
                <w:szCs w:val="24"/>
                <w:lang w:val="es-MX"/>
              </w:rPr>
            </w:pPr>
            <w:r w:rsidRPr="00693617">
              <w:rPr>
                <w:rFonts w:eastAsia="Arial"/>
                <w:bCs/>
                <w:sz w:val="24"/>
                <w:szCs w:val="24"/>
                <w:lang w:val="es-MX"/>
              </w:rPr>
              <w:t>Año del plan de estudios</w:t>
            </w:r>
          </w:p>
        </w:tc>
        <w:tc>
          <w:tcPr>
            <w:tcW w:w="3164" w:type="pct"/>
          </w:tcPr>
          <w:p w14:paraId="63A54A09" w14:textId="5634589B"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 xml:space="preserve">Unidades de aprendizajes que contribuyen a los ODS </w:t>
            </w:r>
            <w:r w:rsidRPr="00693617">
              <w:rPr>
                <w:rStyle w:val="fontstyle01"/>
                <w:rFonts w:ascii="Times New Roman" w:hAnsi="Times New Roman"/>
                <w:bCs/>
                <w:color w:val="auto"/>
                <w:lang w:val="es-MX"/>
              </w:rPr>
              <w:t>6, 7, 13, 14 y 15</w:t>
            </w:r>
          </w:p>
        </w:tc>
      </w:tr>
      <w:tr w:rsidR="00DC6960" w:rsidRPr="00693617" w14:paraId="03304DE5" w14:textId="77777777" w:rsidTr="00780B87">
        <w:trPr>
          <w:trHeight w:val="1134"/>
          <w:jc w:val="center"/>
        </w:trPr>
        <w:tc>
          <w:tcPr>
            <w:tcW w:w="896" w:type="pct"/>
          </w:tcPr>
          <w:p w14:paraId="571A6E14" w14:textId="470CD8FD" w:rsidR="00DC6960" w:rsidRPr="00693617" w:rsidRDefault="00DC6960" w:rsidP="00DC6960">
            <w:pPr>
              <w:widowControl/>
              <w:spacing w:line="360" w:lineRule="auto"/>
              <w:ind w:left="58"/>
              <w:jc w:val="center"/>
              <w:rPr>
                <w:rFonts w:eastAsia="Arial"/>
                <w:bCs/>
                <w:sz w:val="24"/>
                <w:szCs w:val="24"/>
                <w:lang w:val="es-MX"/>
              </w:rPr>
            </w:pPr>
            <w:r w:rsidRPr="00693617">
              <w:rPr>
                <w:bCs/>
                <w:sz w:val="24"/>
                <w:szCs w:val="24"/>
                <w:lang w:val="es-MX"/>
              </w:rPr>
              <w:t>Universidad Autónoma de Guerrero (UAGro)</w:t>
            </w:r>
          </w:p>
        </w:tc>
        <w:tc>
          <w:tcPr>
            <w:tcW w:w="940" w:type="pct"/>
          </w:tcPr>
          <w:p w14:paraId="754EA314" w14:textId="438F6786" w:rsidR="00DC6960" w:rsidRPr="00693617" w:rsidRDefault="00450D41" w:rsidP="00C93E3E">
            <w:pPr>
              <w:spacing w:line="360" w:lineRule="auto"/>
              <w:jc w:val="center"/>
              <w:rPr>
                <w:bCs/>
                <w:sz w:val="24"/>
                <w:szCs w:val="24"/>
                <w:lang w:val="es-MX"/>
              </w:rPr>
            </w:pPr>
            <w:r w:rsidRPr="00693617">
              <w:rPr>
                <w:bCs/>
                <w:sz w:val="24"/>
                <w:szCs w:val="24"/>
                <w:lang w:val="es-MX"/>
              </w:rPr>
              <w:t>2020</w:t>
            </w:r>
          </w:p>
        </w:tc>
        <w:tc>
          <w:tcPr>
            <w:tcW w:w="3164" w:type="pct"/>
          </w:tcPr>
          <w:p w14:paraId="5519785A" w14:textId="52ED3E4C" w:rsidR="00DC6960" w:rsidRPr="00693617" w:rsidRDefault="00DC6960" w:rsidP="00DC6960">
            <w:pPr>
              <w:widowControl/>
              <w:spacing w:line="360" w:lineRule="auto"/>
              <w:jc w:val="both"/>
              <w:rPr>
                <w:bCs/>
                <w:sz w:val="24"/>
                <w:szCs w:val="24"/>
                <w:lang w:val="es-MX"/>
              </w:rPr>
            </w:pPr>
            <w:r w:rsidRPr="00693617">
              <w:rPr>
                <w:bCs/>
                <w:sz w:val="24"/>
                <w:szCs w:val="24"/>
                <w:lang w:val="es-MX"/>
              </w:rPr>
              <w:t xml:space="preserve">Ecología de sistemas, Manejo de residuos sólidos urbanos y de manejo especial, Análisis y remediación del suelo, Gestión y legislación ambiental, Educación </w:t>
            </w:r>
            <w:r w:rsidR="00977B61" w:rsidRPr="00693617">
              <w:rPr>
                <w:bCs/>
                <w:sz w:val="24"/>
                <w:szCs w:val="24"/>
                <w:lang w:val="es-MX"/>
              </w:rPr>
              <w:t xml:space="preserve">ambiental </w:t>
            </w:r>
            <w:r w:rsidRPr="00693617">
              <w:rPr>
                <w:bCs/>
                <w:sz w:val="24"/>
                <w:szCs w:val="24"/>
                <w:lang w:val="es-MX"/>
              </w:rPr>
              <w:t>I, Manejo de residuos peligrosos biológicos e infecciosos, Análisis y tratamiento de agua, Impacto y riesgo ambiental, Manejo de residuos peligrosos, Contaminación atmosférica, Ordenamiento ecológico territorial, Desarrollo sostenible I, Conservación y restauración de ecosistemas, Riesgos ambientales, Educación ambiental II, Control de contaminantes atmosféricos, Contaminación de agua, Desarrollo turístico sostenible y Ecología de recursos acuáticos.</w:t>
            </w:r>
          </w:p>
        </w:tc>
      </w:tr>
      <w:tr w:rsidR="00DC6960" w:rsidRPr="00693617" w14:paraId="57D4247E" w14:textId="77777777" w:rsidTr="00780B87">
        <w:trPr>
          <w:trHeight w:val="1134"/>
          <w:jc w:val="center"/>
        </w:trPr>
        <w:tc>
          <w:tcPr>
            <w:tcW w:w="896" w:type="pct"/>
          </w:tcPr>
          <w:p w14:paraId="10DDAEB7" w14:textId="7AE00D51" w:rsidR="00DC6960" w:rsidRPr="00693617" w:rsidRDefault="001218BE" w:rsidP="00DC6960">
            <w:pPr>
              <w:widowControl/>
              <w:spacing w:line="360" w:lineRule="auto"/>
              <w:ind w:left="58"/>
              <w:jc w:val="both"/>
              <w:rPr>
                <w:rFonts w:eastAsia="Arial"/>
                <w:bCs/>
                <w:sz w:val="24"/>
                <w:szCs w:val="24"/>
                <w:lang w:val="es-MX"/>
              </w:rPr>
            </w:pPr>
            <w:r w:rsidRPr="00693617">
              <w:rPr>
                <w:bCs/>
                <w:sz w:val="24"/>
                <w:szCs w:val="24"/>
                <w:lang w:val="es-MX"/>
              </w:rPr>
              <w:t xml:space="preserve">Universidad </w:t>
            </w:r>
            <w:r w:rsidR="00DC6960" w:rsidRPr="00693617">
              <w:rPr>
                <w:bCs/>
                <w:sz w:val="24"/>
                <w:szCs w:val="24"/>
                <w:lang w:val="es-MX"/>
              </w:rPr>
              <w:t xml:space="preserve">Autónoma de Aguascalientes (UAA) </w:t>
            </w:r>
          </w:p>
        </w:tc>
        <w:tc>
          <w:tcPr>
            <w:tcW w:w="940" w:type="pct"/>
          </w:tcPr>
          <w:p w14:paraId="596EA2EA" w14:textId="2117033A" w:rsidR="00DC6960" w:rsidRPr="00693617" w:rsidRDefault="00450D41" w:rsidP="00C93E3E">
            <w:pPr>
              <w:spacing w:line="360" w:lineRule="auto"/>
              <w:ind w:left="-9"/>
              <w:jc w:val="center"/>
              <w:rPr>
                <w:bCs/>
                <w:sz w:val="24"/>
                <w:szCs w:val="24"/>
                <w:lang w:val="es-MX"/>
              </w:rPr>
            </w:pPr>
            <w:r w:rsidRPr="00693617">
              <w:rPr>
                <w:bCs/>
                <w:sz w:val="24"/>
                <w:szCs w:val="24"/>
                <w:lang w:val="es-MX"/>
              </w:rPr>
              <w:t>2012</w:t>
            </w:r>
          </w:p>
        </w:tc>
        <w:tc>
          <w:tcPr>
            <w:tcW w:w="3164" w:type="pct"/>
          </w:tcPr>
          <w:p w14:paraId="579170C0" w14:textId="6C5D7331" w:rsidR="00DC6960" w:rsidRPr="00693617" w:rsidRDefault="00DC6960" w:rsidP="00DC6960">
            <w:pPr>
              <w:widowControl/>
              <w:spacing w:line="360" w:lineRule="auto"/>
              <w:ind w:left="-9"/>
              <w:jc w:val="both"/>
              <w:rPr>
                <w:bCs/>
                <w:sz w:val="24"/>
                <w:szCs w:val="24"/>
                <w:lang w:val="es-MX"/>
              </w:rPr>
            </w:pPr>
            <w:r w:rsidRPr="00693617">
              <w:rPr>
                <w:bCs/>
                <w:sz w:val="24"/>
                <w:szCs w:val="24"/>
                <w:lang w:val="es-MX"/>
              </w:rPr>
              <w:t xml:space="preserve">Problemática ambiental, Ciencias del suelo, Geología e hidrología, Diversidad biológica, Ecología, Educación ambiental, Ambiente y sociedad, Análisis de sistemas ambientales I, Análisis de sistemas ambientales II, Fundamentos de técnicas de remediación, Contaminación del agua Economía ambiental, Metodologías de impacto ambiental, Contaminación del suelo, Contaminación del aire, Gestión ambiental, Cambio climático, Tesina: proyectos ambientales I, Taller de evaluación de impacto ambiental 2, Gestión integral de residuos, </w:t>
            </w:r>
            <w:proofErr w:type="spellStart"/>
            <w:r w:rsidR="00977B61" w:rsidRPr="00693617">
              <w:rPr>
                <w:bCs/>
                <w:sz w:val="24"/>
                <w:szCs w:val="24"/>
                <w:lang w:val="es-MX"/>
              </w:rPr>
              <w:t>Ecotecnias</w:t>
            </w:r>
            <w:proofErr w:type="spellEnd"/>
            <w:r w:rsidR="00977B61" w:rsidRPr="00693617">
              <w:rPr>
                <w:bCs/>
                <w:sz w:val="24"/>
                <w:szCs w:val="24"/>
                <w:lang w:val="es-MX"/>
              </w:rPr>
              <w:t xml:space="preserve"> </w:t>
            </w:r>
            <w:r w:rsidRPr="00693617">
              <w:rPr>
                <w:bCs/>
                <w:sz w:val="24"/>
                <w:szCs w:val="24"/>
                <w:lang w:val="es-MX"/>
              </w:rPr>
              <w:t>y tecnologías limpias, Planeación ante al cambio climático y Gestión y conservación de recursos naturales.</w:t>
            </w:r>
          </w:p>
        </w:tc>
      </w:tr>
      <w:tr w:rsidR="00DC6960" w:rsidRPr="00693617" w14:paraId="2DAC592B" w14:textId="77777777" w:rsidTr="00780B87">
        <w:trPr>
          <w:trHeight w:val="1134"/>
          <w:jc w:val="center"/>
        </w:trPr>
        <w:tc>
          <w:tcPr>
            <w:tcW w:w="896" w:type="pct"/>
          </w:tcPr>
          <w:p w14:paraId="1C4F4EA3" w14:textId="5C51217E"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de la Sierra de Juárez (</w:t>
            </w:r>
            <w:proofErr w:type="spellStart"/>
            <w:r w:rsidR="001218BE" w:rsidRPr="00693617">
              <w:rPr>
                <w:bCs/>
                <w:sz w:val="24"/>
                <w:szCs w:val="24"/>
                <w:lang w:val="es-MX"/>
              </w:rPr>
              <w:t>Unsij</w:t>
            </w:r>
            <w:proofErr w:type="spellEnd"/>
            <w:r w:rsidRPr="00693617">
              <w:rPr>
                <w:bCs/>
                <w:sz w:val="24"/>
                <w:szCs w:val="24"/>
                <w:lang w:val="es-MX"/>
              </w:rPr>
              <w:t>)</w:t>
            </w:r>
          </w:p>
        </w:tc>
        <w:tc>
          <w:tcPr>
            <w:tcW w:w="940" w:type="pct"/>
          </w:tcPr>
          <w:p w14:paraId="6AB3E58D" w14:textId="5A287FA6" w:rsidR="00DC6960" w:rsidRPr="00693617" w:rsidRDefault="00320237" w:rsidP="00C93E3E">
            <w:pPr>
              <w:spacing w:line="360" w:lineRule="auto"/>
              <w:ind w:left="-12"/>
              <w:jc w:val="center"/>
              <w:rPr>
                <w:bCs/>
                <w:sz w:val="24"/>
                <w:szCs w:val="24"/>
                <w:lang w:val="es-MX"/>
              </w:rPr>
            </w:pPr>
            <w:r w:rsidRPr="00693617">
              <w:rPr>
                <w:bCs/>
                <w:sz w:val="24"/>
                <w:szCs w:val="24"/>
                <w:lang w:val="es-MX"/>
              </w:rPr>
              <w:t>-</w:t>
            </w:r>
          </w:p>
        </w:tc>
        <w:tc>
          <w:tcPr>
            <w:tcW w:w="3164" w:type="pct"/>
          </w:tcPr>
          <w:p w14:paraId="27725A7D" w14:textId="40462AF2"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 xml:space="preserve">Introducción al </w:t>
            </w:r>
            <w:r w:rsidR="000657F8" w:rsidRPr="00693617">
              <w:rPr>
                <w:bCs/>
                <w:sz w:val="24"/>
                <w:szCs w:val="24"/>
                <w:lang w:val="es-MX"/>
              </w:rPr>
              <w:t xml:space="preserve">estudio </w:t>
            </w:r>
            <w:r w:rsidRPr="00693617">
              <w:rPr>
                <w:bCs/>
                <w:sz w:val="24"/>
                <w:szCs w:val="24"/>
                <w:lang w:val="es-MX"/>
              </w:rPr>
              <w:t xml:space="preserve">del </w:t>
            </w:r>
            <w:r w:rsidR="000657F8" w:rsidRPr="00693617">
              <w:rPr>
                <w:bCs/>
                <w:sz w:val="24"/>
                <w:szCs w:val="24"/>
                <w:lang w:val="es-MX"/>
              </w:rPr>
              <w:t>medio ambiente</w:t>
            </w:r>
            <w:r w:rsidRPr="00693617">
              <w:rPr>
                <w:bCs/>
                <w:sz w:val="24"/>
                <w:szCs w:val="24"/>
                <w:lang w:val="es-MX"/>
              </w:rPr>
              <w:t xml:space="preserve">, Contaminación </w:t>
            </w:r>
            <w:r w:rsidR="000657F8" w:rsidRPr="00693617">
              <w:rPr>
                <w:bCs/>
                <w:sz w:val="24"/>
                <w:szCs w:val="24"/>
                <w:lang w:val="es-MX"/>
              </w:rPr>
              <w:t>ambiental</w:t>
            </w:r>
            <w:r w:rsidRPr="00693617">
              <w:rPr>
                <w:bCs/>
                <w:sz w:val="24"/>
                <w:szCs w:val="24"/>
                <w:lang w:val="es-MX"/>
              </w:rPr>
              <w:t xml:space="preserve">, Ecología del </w:t>
            </w:r>
            <w:r w:rsidR="000657F8" w:rsidRPr="00693617">
              <w:rPr>
                <w:bCs/>
                <w:sz w:val="24"/>
                <w:szCs w:val="24"/>
                <w:lang w:val="es-MX"/>
              </w:rPr>
              <w:t>paisaje</w:t>
            </w:r>
            <w:r w:rsidRPr="00693617">
              <w:rPr>
                <w:bCs/>
                <w:sz w:val="24"/>
                <w:szCs w:val="24"/>
                <w:lang w:val="es-MX"/>
              </w:rPr>
              <w:t xml:space="preserve">, Economía de los </w:t>
            </w:r>
            <w:r w:rsidR="000657F8" w:rsidRPr="00693617">
              <w:rPr>
                <w:bCs/>
                <w:sz w:val="24"/>
                <w:szCs w:val="24"/>
                <w:lang w:val="es-MX"/>
              </w:rPr>
              <w:t>recursos naturales</w:t>
            </w:r>
            <w:r w:rsidRPr="00693617">
              <w:rPr>
                <w:bCs/>
                <w:sz w:val="24"/>
                <w:szCs w:val="24"/>
                <w:lang w:val="es-MX"/>
              </w:rPr>
              <w:t xml:space="preserve">, Restauración </w:t>
            </w:r>
            <w:r w:rsidR="000657F8" w:rsidRPr="00693617">
              <w:rPr>
                <w:bCs/>
                <w:sz w:val="24"/>
                <w:szCs w:val="24"/>
                <w:lang w:val="es-MX"/>
              </w:rPr>
              <w:t>ecológica</w:t>
            </w:r>
            <w:r w:rsidRPr="00693617">
              <w:rPr>
                <w:bCs/>
                <w:sz w:val="24"/>
                <w:szCs w:val="24"/>
                <w:lang w:val="es-MX"/>
              </w:rPr>
              <w:t xml:space="preserve">, Desarrollo </w:t>
            </w:r>
            <w:r w:rsidR="000657F8" w:rsidRPr="00693617">
              <w:rPr>
                <w:bCs/>
                <w:sz w:val="24"/>
                <w:szCs w:val="24"/>
                <w:lang w:val="es-MX"/>
              </w:rPr>
              <w:t>sostenible</w:t>
            </w:r>
            <w:r w:rsidRPr="00693617">
              <w:rPr>
                <w:bCs/>
                <w:sz w:val="24"/>
                <w:szCs w:val="24"/>
                <w:lang w:val="es-MX"/>
              </w:rPr>
              <w:t xml:space="preserve">, Economía </w:t>
            </w:r>
            <w:r w:rsidR="000657F8" w:rsidRPr="00693617">
              <w:rPr>
                <w:bCs/>
                <w:sz w:val="24"/>
                <w:szCs w:val="24"/>
                <w:lang w:val="es-MX"/>
              </w:rPr>
              <w:t>ecológica</w:t>
            </w:r>
            <w:r w:rsidRPr="00693617">
              <w:rPr>
                <w:bCs/>
                <w:sz w:val="24"/>
                <w:szCs w:val="24"/>
                <w:lang w:val="es-MX"/>
              </w:rPr>
              <w:t xml:space="preserve">, Legislación </w:t>
            </w:r>
            <w:r w:rsidR="000657F8" w:rsidRPr="00693617">
              <w:rPr>
                <w:bCs/>
                <w:sz w:val="24"/>
                <w:szCs w:val="24"/>
                <w:lang w:val="es-MX"/>
              </w:rPr>
              <w:t>ambiental</w:t>
            </w:r>
            <w:r w:rsidRPr="00693617">
              <w:rPr>
                <w:bCs/>
                <w:sz w:val="24"/>
                <w:szCs w:val="24"/>
                <w:lang w:val="es-MX"/>
              </w:rPr>
              <w:t xml:space="preserve">, Edafología, </w:t>
            </w:r>
            <w:r w:rsidRPr="00693617">
              <w:rPr>
                <w:bCs/>
                <w:sz w:val="24"/>
                <w:szCs w:val="24"/>
                <w:lang w:val="es-MX"/>
              </w:rPr>
              <w:lastRenderedPageBreak/>
              <w:t xml:space="preserve">Ética </w:t>
            </w:r>
            <w:r w:rsidR="000657F8" w:rsidRPr="00693617">
              <w:rPr>
                <w:bCs/>
                <w:sz w:val="24"/>
                <w:szCs w:val="24"/>
                <w:lang w:val="es-MX"/>
              </w:rPr>
              <w:t>ambiental</w:t>
            </w:r>
            <w:r w:rsidRPr="00693617">
              <w:rPr>
                <w:bCs/>
                <w:sz w:val="24"/>
                <w:szCs w:val="24"/>
                <w:lang w:val="es-MX"/>
              </w:rPr>
              <w:t xml:space="preserve">, Hidrología, Gestión de </w:t>
            </w:r>
            <w:r w:rsidR="000657F8" w:rsidRPr="00693617">
              <w:rPr>
                <w:bCs/>
                <w:sz w:val="24"/>
                <w:szCs w:val="24"/>
                <w:lang w:val="es-MX"/>
              </w:rPr>
              <w:t>residuos sólidos</w:t>
            </w:r>
            <w:r w:rsidRPr="00693617">
              <w:rPr>
                <w:bCs/>
                <w:sz w:val="24"/>
                <w:szCs w:val="24"/>
                <w:lang w:val="es-MX"/>
              </w:rPr>
              <w:t xml:space="preserve">, Conflictos </w:t>
            </w:r>
            <w:r w:rsidR="000657F8" w:rsidRPr="00693617">
              <w:rPr>
                <w:bCs/>
                <w:sz w:val="24"/>
                <w:szCs w:val="24"/>
                <w:lang w:val="es-MX"/>
              </w:rPr>
              <w:t>Socioambientales</w:t>
            </w:r>
            <w:r w:rsidRPr="00693617">
              <w:rPr>
                <w:bCs/>
                <w:sz w:val="24"/>
                <w:szCs w:val="24"/>
                <w:lang w:val="es-MX"/>
              </w:rPr>
              <w:t xml:space="preserve">, Impacto </w:t>
            </w:r>
            <w:r w:rsidR="000657F8" w:rsidRPr="00693617">
              <w:rPr>
                <w:bCs/>
                <w:sz w:val="24"/>
                <w:szCs w:val="24"/>
                <w:lang w:val="es-MX"/>
              </w:rPr>
              <w:t>ambiental</w:t>
            </w:r>
            <w:r w:rsidRPr="00693617">
              <w:rPr>
                <w:bCs/>
                <w:sz w:val="24"/>
                <w:szCs w:val="24"/>
                <w:lang w:val="es-MX"/>
              </w:rPr>
              <w:t xml:space="preserve">, Ordenamiento </w:t>
            </w:r>
            <w:r w:rsidR="000657F8" w:rsidRPr="00693617">
              <w:rPr>
                <w:bCs/>
                <w:sz w:val="24"/>
                <w:szCs w:val="24"/>
                <w:lang w:val="es-MX"/>
              </w:rPr>
              <w:t>ecológico</w:t>
            </w:r>
            <w:r w:rsidRPr="00693617">
              <w:rPr>
                <w:bCs/>
                <w:sz w:val="24"/>
                <w:szCs w:val="24"/>
                <w:lang w:val="es-MX"/>
              </w:rPr>
              <w:t xml:space="preserve">, Tecnologías del </w:t>
            </w:r>
            <w:r w:rsidR="000657F8" w:rsidRPr="00693617">
              <w:rPr>
                <w:bCs/>
                <w:sz w:val="24"/>
                <w:szCs w:val="24"/>
                <w:lang w:val="es-MX"/>
              </w:rPr>
              <w:t xml:space="preserve">tratamiento </w:t>
            </w:r>
            <w:r w:rsidRPr="00693617">
              <w:rPr>
                <w:bCs/>
                <w:sz w:val="24"/>
                <w:szCs w:val="24"/>
                <w:lang w:val="es-MX"/>
              </w:rPr>
              <w:t xml:space="preserve">de </w:t>
            </w:r>
            <w:r w:rsidR="000657F8" w:rsidRPr="00693617">
              <w:rPr>
                <w:bCs/>
                <w:sz w:val="24"/>
                <w:szCs w:val="24"/>
                <w:lang w:val="es-MX"/>
              </w:rPr>
              <w:t>aguas</w:t>
            </w:r>
            <w:r w:rsidRPr="00693617">
              <w:rPr>
                <w:bCs/>
                <w:sz w:val="24"/>
                <w:szCs w:val="24"/>
                <w:lang w:val="es-MX"/>
              </w:rPr>
              <w:t xml:space="preserve">, Cambio </w:t>
            </w:r>
            <w:r w:rsidR="000657F8" w:rsidRPr="00693617">
              <w:rPr>
                <w:bCs/>
                <w:sz w:val="24"/>
                <w:szCs w:val="24"/>
                <w:lang w:val="es-MX"/>
              </w:rPr>
              <w:t>climático</w:t>
            </w:r>
            <w:r w:rsidRPr="00693617">
              <w:rPr>
                <w:bCs/>
                <w:sz w:val="24"/>
                <w:szCs w:val="24"/>
                <w:lang w:val="es-MX"/>
              </w:rPr>
              <w:t xml:space="preserve">, Gestión </w:t>
            </w:r>
            <w:r w:rsidR="000657F8" w:rsidRPr="00693617">
              <w:rPr>
                <w:bCs/>
                <w:sz w:val="24"/>
                <w:szCs w:val="24"/>
                <w:lang w:val="es-MX"/>
              </w:rPr>
              <w:t xml:space="preserve">energética </w:t>
            </w:r>
            <w:r w:rsidRPr="00693617">
              <w:rPr>
                <w:bCs/>
                <w:sz w:val="24"/>
                <w:szCs w:val="24"/>
                <w:lang w:val="es-MX"/>
              </w:rPr>
              <w:t xml:space="preserve">y Remediación de </w:t>
            </w:r>
            <w:r w:rsidR="000657F8" w:rsidRPr="00693617">
              <w:rPr>
                <w:bCs/>
                <w:sz w:val="24"/>
                <w:szCs w:val="24"/>
                <w:lang w:val="es-MX"/>
              </w:rPr>
              <w:t>suelos contaminados</w:t>
            </w:r>
            <w:r w:rsidRPr="00693617">
              <w:rPr>
                <w:bCs/>
                <w:sz w:val="24"/>
                <w:szCs w:val="24"/>
                <w:lang w:val="es-MX"/>
              </w:rPr>
              <w:t>.</w:t>
            </w:r>
          </w:p>
        </w:tc>
      </w:tr>
      <w:tr w:rsidR="00DC6960" w:rsidRPr="00693617" w14:paraId="015FEF9C" w14:textId="77777777" w:rsidTr="00780B87">
        <w:trPr>
          <w:trHeight w:val="1134"/>
          <w:jc w:val="center"/>
        </w:trPr>
        <w:tc>
          <w:tcPr>
            <w:tcW w:w="896" w:type="pct"/>
          </w:tcPr>
          <w:p w14:paraId="4EDC6574" w14:textId="54205466"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lastRenderedPageBreak/>
              <w:t>Universidad Autónoma de Zacatecas (UAZ)</w:t>
            </w:r>
          </w:p>
        </w:tc>
        <w:tc>
          <w:tcPr>
            <w:tcW w:w="940" w:type="pct"/>
          </w:tcPr>
          <w:p w14:paraId="5E3559BD" w14:textId="049287AD" w:rsidR="00DC6960" w:rsidRPr="00693617" w:rsidRDefault="00450D41" w:rsidP="00C93E3E">
            <w:pPr>
              <w:spacing w:line="360" w:lineRule="auto"/>
              <w:ind w:left="-12"/>
              <w:jc w:val="center"/>
              <w:rPr>
                <w:bCs/>
                <w:sz w:val="24"/>
                <w:szCs w:val="24"/>
                <w:lang w:val="es-MX"/>
              </w:rPr>
            </w:pPr>
            <w:r w:rsidRPr="00693617">
              <w:rPr>
                <w:bCs/>
                <w:sz w:val="24"/>
                <w:szCs w:val="24"/>
                <w:lang w:val="es-MX"/>
              </w:rPr>
              <w:t>-</w:t>
            </w:r>
          </w:p>
        </w:tc>
        <w:tc>
          <w:tcPr>
            <w:tcW w:w="3164" w:type="pct"/>
          </w:tcPr>
          <w:p w14:paraId="379BE893" w14:textId="439C4CA6"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Ecología I, Energía y Medio Ambiente, Edafología, Biodiversidad, Gestión y Conservación de Flora y Fauna, Recursos Naturales de México y Zacatecas, Sociología Ambiental y Desarrollo Sustentable, Hidrogeología, Ordenamiento Ecológico y Territorial, Contaminantes y Control de Emisiones a la Atmósfera, Legislación y Auditoría Ambiental, Gestión y Conservación de Suelos y Agua, Evaluación de Impacto Ambiental, Análisis de Riesgo Ambiental, Orientación del Desarrollo Social y Medio Ambiente, Temas Selectos de Gestión Ambiental y Desarrollo Sustentable, Tratamientos Fisicoquímicos y Biológicos del Agua, Gestión Integral de Residuos, Control, Remediación y Restauración Ecológica y Control y Aseguramiento de Calidad.</w:t>
            </w:r>
          </w:p>
        </w:tc>
      </w:tr>
      <w:tr w:rsidR="00DC6960" w:rsidRPr="00693617" w14:paraId="397EA41F" w14:textId="77777777" w:rsidTr="00780B87">
        <w:trPr>
          <w:trHeight w:val="1134"/>
          <w:jc w:val="center"/>
        </w:trPr>
        <w:tc>
          <w:tcPr>
            <w:tcW w:w="896" w:type="pct"/>
          </w:tcPr>
          <w:p w14:paraId="0D1ED522" w14:textId="0A936EB6"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Autónoma de Baja California (UABC)</w:t>
            </w:r>
          </w:p>
        </w:tc>
        <w:tc>
          <w:tcPr>
            <w:tcW w:w="940" w:type="pct"/>
          </w:tcPr>
          <w:p w14:paraId="0CD0E79F" w14:textId="34357E15" w:rsidR="00DC6960" w:rsidRPr="00693617" w:rsidRDefault="00450D41" w:rsidP="00C93E3E">
            <w:pPr>
              <w:spacing w:line="360" w:lineRule="auto"/>
              <w:ind w:left="-12"/>
              <w:jc w:val="center"/>
              <w:rPr>
                <w:bCs/>
                <w:sz w:val="24"/>
                <w:szCs w:val="24"/>
                <w:lang w:val="es-MX"/>
              </w:rPr>
            </w:pPr>
            <w:r w:rsidRPr="00693617">
              <w:rPr>
                <w:bCs/>
                <w:sz w:val="24"/>
                <w:szCs w:val="24"/>
                <w:lang w:val="es-MX"/>
              </w:rPr>
              <w:t>-</w:t>
            </w:r>
          </w:p>
        </w:tc>
        <w:tc>
          <w:tcPr>
            <w:tcW w:w="3164" w:type="pct"/>
          </w:tcPr>
          <w:p w14:paraId="01557C7A" w14:textId="3352DC0F"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Medio Ambiente y Sociedad, Geología Ambiental, Medio Ambiente y Desarrollo, Biodiversidad, Indicadores Ambientales, Técnicas de Análisis de Problemáticas Ambientales, Gestión Integral del Agua, Ecología, Contaminación del Aire y Agua, Ecología del Paisaje, Derecho Ambiental, Manejo de Recursos Naturales, Educación Ambiental, Contaminación del Suelo, Evaluación de Impacto Ambiental, Planificación Ambiental, Sedimentología, Contaminación Marina, Ecología de Invasiones Biológicas, Energías Alternas, Geodiversidad y Desarrollo Sustentable, Planeación y Diseño del Paisaje, y Aves y Aprovechamiento Sustentable</w:t>
            </w:r>
          </w:p>
        </w:tc>
      </w:tr>
    </w:tbl>
    <w:p w14:paraId="205F283E" w14:textId="77777777" w:rsidR="00854CA5" w:rsidRPr="00693617" w:rsidRDefault="00854CA5" w:rsidP="00602020">
      <w:pPr>
        <w:spacing w:line="360" w:lineRule="auto"/>
        <w:jc w:val="center"/>
        <w:rPr>
          <w:rFonts w:eastAsia="Arial"/>
        </w:rPr>
      </w:pPr>
      <w:r w:rsidRPr="00693617">
        <w:rPr>
          <w:rFonts w:eastAsia="Arial"/>
        </w:rPr>
        <w:t>Fuente: Elaboración propia.</w:t>
      </w:r>
    </w:p>
    <w:p w14:paraId="36D74D74" w14:textId="0DD430C2" w:rsidR="00854CA5" w:rsidRPr="00693617" w:rsidRDefault="00854CA5" w:rsidP="00602020">
      <w:pPr>
        <w:tabs>
          <w:tab w:val="left" w:pos="1782"/>
        </w:tabs>
        <w:spacing w:line="360" w:lineRule="auto"/>
        <w:ind w:left="85"/>
        <w:rPr>
          <w:sz w:val="18"/>
          <w:szCs w:val="18"/>
        </w:rPr>
      </w:pPr>
    </w:p>
    <w:p w14:paraId="43AD8237" w14:textId="1ED014D1" w:rsidR="0092767F" w:rsidRPr="00693617" w:rsidRDefault="0092767F" w:rsidP="00602020">
      <w:pPr>
        <w:spacing w:line="360" w:lineRule="auto"/>
        <w:jc w:val="center"/>
        <w:rPr>
          <w:rFonts w:eastAsia="Arial"/>
        </w:rPr>
      </w:pPr>
      <w:r w:rsidRPr="00693617">
        <w:rPr>
          <w:rFonts w:eastAsia="Arial"/>
          <w:b/>
        </w:rPr>
        <w:lastRenderedPageBreak/>
        <w:t>Tabla 4.</w:t>
      </w:r>
      <w:r w:rsidRPr="00693617">
        <w:rPr>
          <w:rFonts w:eastAsia="Arial"/>
        </w:rPr>
        <w:t xml:space="preserve"> Universidades que ofertan la licenciatura en Ciencias Ambientales e integran temas sugeridos por los ODS</w:t>
      </w:r>
    </w:p>
    <w:tbl>
      <w:tblPr>
        <w:tblStyle w:val="Tablaconcuadrcula"/>
        <w:tblW w:w="5000" w:type="pct"/>
        <w:jc w:val="center"/>
        <w:tblLook w:val="04A0" w:firstRow="1" w:lastRow="0" w:firstColumn="1" w:lastColumn="0" w:noHBand="0" w:noVBand="1"/>
      </w:tblPr>
      <w:tblGrid>
        <w:gridCol w:w="1697"/>
        <w:gridCol w:w="1700"/>
        <w:gridCol w:w="5431"/>
      </w:tblGrid>
      <w:tr w:rsidR="00DC6960" w:rsidRPr="00693617" w14:paraId="032030A3" w14:textId="77777777" w:rsidTr="00780B87">
        <w:trPr>
          <w:trHeight w:val="20"/>
          <w:jc w:val="center"/>
        </w:trPr>
        <w:tc>
          <w:tcPr>
            <w:tcW w:w="961" w:type="pct"/>
          </w:tcPr>
          <w:p w14:paraId="203222E0" w14:textId="77777777"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Universidad</w:t>
            </w:r>
          </w:p>
        </w:tc>
        <w:tc>
          <w:tcPr>
            <w:tcW w:w="963" w:type="pct"/>
          </w:tcPr>
          <w:p w14:paraId="5BF6E59D" w14:textId="0624D1E0" w:rsidR="00DC6960" w:rsidRPr="00693617" w:rsidRDefault="00DC6960" w:rsidP="00DC6960">
            <w:pPr>
              <w:spacing w:line="360" w:lineRule="auto"/>
              <w:jc w:val="center"/>
              <w:rPr>
                <w:rFonts w:eastAsia="Arial"/>
                <w:bCs/>
                <w:sz w:val="24"/>
                <w:szCs w:val="24"/>
                <w:lang w:val="es-MX"/>
              </w:rPr>
            </w:pPr>
            <w:r w:rsidRPr="00693617">
              <w:rPr>
                <w:rFonts w:eastAsia="Arial"/>
                <w:bCs/>
                <w:sz w:val="24"/>
                <w:szCs w:val="24"/>
                <w:lang w:val="es-MX"/>
              </w:rPr>
              <w:t>Año del plan de estudios</w:t>
            </w:r>
          </w:p>
        </w:tc>
        <w:tc>
          <w:tcPr>
            <w:tcW w:w="3076" w:type="pct"/>
          </w:tcPr>
          <w:p w14:paraId="3E70A96B" w14:textId="41490B94"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 xml:space="preserve">Unidades de aprendizajes que contribuyen a los ODS </w:t>
            </w:r>
            <w:r w:rsidRPr="00693617">
              <w:rPr>
                <w:rStyle w:val="fontstyle01"/>
                <w:rFonts w:ascii="Times New Roman" w:hAnsi="Times New Roman"/>
                <w:bCs/>
                <w:color w:val="auto"/>
                <w:lang w:val="es-MX"/>
              </w:rPr>
              <w:t>6, 7, 13, 14 y 15</w:t>
            </w:r>
          </w:p>
        </w:tc>
      </w:tr>
      <w:tr w:rsidR="00DC6960" w:rsidRPr="00693617" w14:paraId="67075127" w14:textId="77777777" w:rsidTr="00780B87">
        <w:trPr>
          <w:trHeight w:val="1134"/>
          <w:jc w:val="center"/>
        </w:trPr>
        <w:tc>
          <w:tcPr>
            <w:tcW w:w="961" w:type="pct"/>
          </w:tcPr>
          <w:p w14:paraId="08D9DD58" w14:textId="49F0236E"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Autónoma del Estado de Morelos (UAEM)</w:t>
            </w:r>
          </w:p>
        </w:tc>
        <w:tc>
          <w:tcPr>
            <w:tcW w:w="963" w:type="pct"/>
          </w:tcPr>
          <w:p w14:paraId="59A6CF55" w14:textId="295BEA1C" w:rsidR="00DC6960" w:rsidRPr="00693617" w:rsidRDefault="00450D41" w:rsidP="00C93E3E">
            <w:pPr>
              <w:spacing w:line="360" w:lineRule="auto"/>
              <w:ind w:left="-12"/>
              <w:jc w:val="center"/>
              <w:rPr>
                <w:bCs/>
                <w:sz w:val="24"/>
                <w:szCs w:val="24"/>
                <w:lang w:val="es-MX"/>
              </w:rPr>
            </w:pPr>
            <w:r w:rsidRPr="00693617">
              <w:rPr>
                <w:bCs/>
                <w:sz w:val="24"/>
                <w:szCs w:val="24"/>
                <w:lang w:val="es-MX"/>
              </w:rPr>
              <w:t>2010</w:t>
            </w:r>
          </w:p>
        </w:tc>
        <w:tc>
          <w:tcPr>
            <w:tcW w:w="3076" w:type="pct"/>
          </w:tcPr>
          <w:p w14:paraId="09976D2A" w14:textId="2E167510"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 xml:space="preserve">Bases </w:t>
            </w:r>
            <w:r w:rsidR="000657F8" w:rsidRPr="00693617">
              <w:rPr>
                <w:bCs/>
                <w:sz w:val="24"/>
                <w:szCs w:val="24"/>
                <w:lang w:val="es-MX"/>
              </w:rPr>
              <w:t xml:space="preserve">fisicoquímicas </w:t>
            </w:r>
            <w:r w:rsidRPr="00693617">
              <w:rPr>
                <w:bCs/>
                <w:sz w:val="24"/>
                <w:szCs w:val="24"/>
                <w:lang w:val="es-MX"/>
              </w:rPr>
              <w:t>del ambiente I (</w:t>
            </w:r>
            <w:r w:rsidR="000657F8" w:rsidRPr="00693617">
              <w:rPr>
                <w:bCs/>
                <w:sz w:val="24"/>
                <w:szCs w:val="24"/>
                <w:lang w:val="es-MX"/>
              </w:rPr>
              <w:t>geología</w:t>
            </w:r>
            <w:r w:rsidRPr="00693617">
              <w:rPr>
                <w:bCs/>
                <w:sz w:val="24"/>
                <w:szCs w:val="24"/>
                <w:lang w:val="es-MX"/>
              </w:rPr>
              <w:t xml:space="preserve">), Ecología I, Bases </w:t>
            </w:r>
            <w:r w:rsidR="000657F8" w:rsidRPr="00693617">
              <w:rPr>
                <w:bCs/>
                <w:sz w:val="24"/>
                <w:szCs w:val="24"/>
                <w:lang w:val="es-MX"/>
              </w:rPr>
              <w:t xml:space="preserve">fisicoquímicas </w:t>
            </w:r>
            <w:r w:rsidRPr="00693617">
              <w:rPr>
                <w:bCs/>
                <w:sz w:val="24"/>
                <w:szCs w:val="24"/>
                <w:lang w:val="es-MX"/>
              </w:rPr>
              <w:t>del ambiente II (</w:t>
            </w:r>
            <w:r w:rsidR="000657F8" w:rsidRPr="00693617">
              <w:rPr>
                <w:bCs/>
                <w:sz w:val="24"/>
                <w:szCs w:val="24"/>
                <w:lang w:val="es-MX"/>
              </w:rPr>
              <w:t>climatología</w:t>
            </w:r>
            <w:r w:rsidRPr="00693617">
              <w:rPr>
                <w:bCs/>
                <w:sz w:val="24"/>
                <w:szCs w:val="24"/>
                <w:lang w:val="es-MX"/>
              </w:rPr>
              <w:t xml:space="preserve">), Bases </w:t>
            </w:r>
            <w:r w:rsidR="000657F8" w:rsidRPr="00693617">
              <w:rPr>
                <w:bCs/>
                <w:sz w:val="24"/>
                <w:szCs w:val="24"/>
                <w:lang w:val="es-MX"/>
              </w:rPr>
              <w:t xml:space="preserve">fisicoquímicas </w:t>
            </w:r>
            <w:r w:rsidRPr="00693617">
              <w:rPr>
                <w:bCs/>
                <w:sz w:val="24"/>
                <w:szCs w:val="24"/>
                <w:lang w:val="es-MX"/>
              </w:rPr>
              <w:t>del ambiente III (</w:t>
            </w:r>
            <w:r w:rsidR="000657F8" w:rsidRPr="00693617">
              <w:rPr>
                <w:bCs/>
                <w:sz w:val="24"/>
                <w:szCs w:val="24"/>
                <w:lang w:val="es-MX"/>
              </w:rPr>
              <w:t>edafología</w:t>
            </w:r>
            <w:r w:rsidRPr="00693617">
              <w:rPr>
                <w:bCs/>
                <w:sz w:val="24"/>
                <w:szCs w:val="24"/>
                <w:lang w:val="es-MX"/>
              </w:rPr>
              <w:t xml:space="preserve">), Bioética </w:t>
            </w:r>
            <w:r w:rsidR="000657F8" w:rsidRPr="00693617">
              <w:rPr>
                <w:bCs/>
                <w:sz w:val="24"/>
                <w:szCs w:val="24"/>
                <w:lang w:val="es-MX"/>
              </w:rPr>
              <w:t>ambiental</w:t>
            </w:r>
            <w:r w:rsidRPr="00693617">
              <w:rPr>
                <w:bCs/>
                <w:sz w:val="24"/>
                <w:szCs w:val="24"/>
                <w:lang w:val="es-MX"/>
              </w:rPr>
              <w:t xml:space="preserve">, Ecología II, Bases </w:t>
            </w:r>
            <w:r w:rsidR="000657F8" w:rsidRPr="00693617">
              <w:rPr>
                <w:bCs/>
                <w:sz w:val="24"/>
                <w:szCs w:val="24"/>
                <w:lang w:val="es-MX"/>
              </w:rPr>
              <w:t xml:space="preserve">fisicoquímicas </w:t>
            </w:r>
            <w:r w:rsidRPr="00693617">
              <w:rPr>
                <w:bCs/>
                <w:sz w:val="24"/>
                <w:szCs w:val="24"/>
                <w:lang w:val="es-MX"/>
              </w:rPr>
              <w:t xml:space="preserve">del </w:t>
            </w:r>
            <w:r w:rsidR="000657F8" w:rsidRPr="00693617">
              <w:rPr>
                <w:bCs/>
                <w:sz w:val="24"/>
                <w:szCs w:val="24"/>
                <w:lang w:val="es-MX"/>
              </w:rPr>
              <w:t xml:space="preserve">ambiente </w:t>
            </w:r>
            <w:r w:rsidRPr="00693617">
              <w:rPr>
                <w:bCs/>
                <w:sz w:val="24"/>
                <w:szCs w:val="24"/>
                <w:lang w:val="es-MX"/>
              </w:rPr>
              <w:t>IV (</w:t>
            </w:r>
            <w:r w:rsidR="000657F8" w:rsidRPr="00693617">
              <w:rPr>
                <w:bCs/>
                <w:sz w:val="24"/>
                <w:szCs w:val="24"/>
                <w:lang w:val="es-MX"/>
              </w:rPr>
              <w:t>hidrología</w:t>
            </w:r>
            <w:r w:rsidRPr="00693617">
              <w:rPr>
                <w:bCs/>
                <w:sz w:val="24"/>
                <w:szCs w:val="24"/>
                <w:lang w:val="es-MX"/>
              </w:rPr>
              <w:t xml:space="preserve">), Contaminación </w:t>
            </w:r>
            <w:r w:rsidR="000657F8" w:rsidRPr="00693617">
              <w:rPr>
                <w:bCs/>
                <w:sz w:val="24"/>
                <w:szCs w:val="24"/>
                <w:lang w:val="es-MX"/>
              </w:rPr>
              <w:t>ambiental</w:t>
            </w:r>
            <w:r w:rsidRPr="00693617">
              <w:rPr>
                <w:bCs/>
                <w:sz w:val="24"/>
                <w:szCs w:val="24"/>
                <w:lang w:val="es-MX"/>
              </w:rPr>
              <w:t xml:space="preserve">, Legislación </w:t>
            </w:r>
            <w:r w:rsidR="000657F8" w:rsidRPr="00693617">
              <w:rPr>
                <w:bCs/>
                <w:sz w:val="24"/>
                <w:szCs w:val="24"/>
                <w:lang w:val="es-MX"/>
              </w:rPr>
              <w:t>ambiental</w:t>
            </w:r>
            <w:r w:rsidRPr="00693617">
              <w:rPr>
                <w:bCs/>
                <w:sz w:val="24"/>
                <w:szCs w:val="24"/>
                <w:lang w:val="es-MX"/>
              </w:rPr>
              <w:t xml:space="preserve">, Desarrollo </w:t>
            </w:r>
            <w:r w:rsidR="000657F8" w:rsidRPr="00693617">
              <w:rPr>
                <w:bCs/>
                <w:sz w:val="24"/>
                <w:szCs w:val="24"/>
                <w:lang w:val="es-MX"/>
              </w:rPr>
              <w:t>sustentable</w:t>
            </w:r>
            <w:r w:rsidRPr="00693617">
              <w:rPr>
                <w:bCs/>
                <w:sz w:val="24"/>
                <w:szCs w:val="24"/>
                <w:lang w:val="es-MX"/>
              </w:rPr>
              <w:t xml:space="preserve">, Energías alternativas y ambiente, Ordenamiento territorial, Evaluación de impacto ambiental, Gestión ambiental de la empresa, Gestión de la calidad del aire, Gestión del recurso agua, Gestión y conservación del suelo, Gestión integral de residuos riesgo ambiental, Diseño de indicadores ambientales, Remediación de sitios contaminados, Perspectiva de Género y Sustentabilidad social, Educación y </w:t>
            </w:r>
            <w:r w:rsidR="000657F8" w:rsidRPr="00693617">
              <w:rPr>
                <w:bCs/>
                <w:sz w:val="24"/>
                <w:szCs w:val="24"/>
                <w:lang w:val="es-MX"/>
              </w:rPr>
              <w:t>arte para la sustentabilidad</w:t>
            </w:r>
            <w:r w:rsidRPr="00693617">
              <w:rPr>
                <w:bCs/>
                <w:sz w:val="24"/>
                <w:szCs w:val="24"/>
                <w:lang w:val="es-MX"/>
              </w:rPr>
              <w:t>, Educación ambiental y ética para la sustentabilidad y Mundialización y ambiente.</w:t>
            </w:r>
          </w:p>
        </w:tc>
      </w:tr>
      <w:tr w:rsidR="00DC6960" w:rsidRPr="00693617" w14:paraId="26DF878C" w14:textId="77777777" w:rsidTr="00780B87">
        <w:trPr>
          <w:trHeight w:val="1461"/>
          <w:jc w:val="center"/>
        </w:trPr>
        <w:tc>
          <w:tcPr>
            <w:tcW w:w="961" w:type="pct"/>
          </w:tcPr>
          <w:p w14:paraId="723F7C5A" w14:textId="71B7705F" w:rsidR="00DC6960" w:rsidRPr="00693617" w:rsidRDefault="00DC6960" w:rsidP="00DC6960">
            <w:pPr>
              <w:widowControl/>
              <w:spacing w:line="360" w:lineRule="auto"/>
              <w:jc w:val="both"/>
              <w:rPr>
                <w:rFonts w:eastAsia="Arial"/>
                <w:bCs/>
                <w:sz w:val="24"/>
                <w:szCs w:val="24"/>
                <w:lang w:val="es-MX"/>
              </w:rPr>
            </w:pPr>
            <w:r w:rsidRPr="00693617">
              <w:rPr>
                <w:bCs/>
                <w:sz w:val="24"/>
                <w:szCs w:val="24"/>
                <w:lang w:val="es-MX"/>
              </w:rPr>
              <w:t>Universidad Nacional Autónoma de México (UNAM)- Unidad Morelia</w:t>
            </w:r>
          </w:p>
        </w:tc>
        <w:tc>
          <w:tcPr>
            <w:tcW w:w="963" w:type="pct"/>
          </w:tcPr>
          <w:p w14:paraId="004514CA" w14:textId="24A13ED9" w:rsidR="00DC6960" w:rsidRPr="00693617" w:rsidRDefault="00450D41" w:rsidP="00C93E3E">
            <w:pPr>
              <w:spacing w:line="360" w:lineRule="auto"/>
              <w:ind w:left="-12"/>
              <w:jc w:val="center"/>
              <w:rPr>
                <w:bCs/>
                <w:sz w:val="24"/>
                <w:szCs w:val="24"/>
                <w:lang w:val="es-MX"/>
              </w:rPr>
            </w:pPr>
            <w:r w:rsidRPr="00693617">
              <w:rPr>
                <w:bCs/>
                <w:sz w:val="24"/>
                <w:szCs w:val="24"/>
                <w:lang w:val="es-MX"/>
              </w:rPr>
              <w:t>2012</w:t>
            </w:r>
          </w:p>
        </w:tc>
        <w:tc>
          <w:tcPr>
            <w:tcW w:w="3076" w:type="pct"/>
          </w:tcPr>
          <w:p w14:paraId="3C3EB256" w14:textId="6BFC77DA"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 xml:space="preserve">Fundamentos de </w:t>
            </w:r>
            <w:r w:rsidR="000657F8" w:rsidRPr="00693617">
              <w:rPr>
                <w:bCs/>
                <w:sz w:val="24"/>
                <w:szCs w:val="24"/>
                <w:lang w:val="es-MX"/>
              </w:rPr>
              <w:t>e</w:t>
            </w:r>
            <w:r w:rsidRPr="00693617">
              <w:rPr>
                <w:bCs/>
                <w:sz w:val="24"/>
                <w:szCs w:val="24"/>
                <w:lang w:val="es-MX"/>
              </w:rPr>
              <w:t xml:space="preserve">cología, Ecología de </w:t>
            </w:r>
            <w:r w:rsidR="000657F8" w:rsidRPr="00693617">
              <w:rPr>
                <w:bCs/>
                <w:sz w:val="24"/>
                <w:szCs w:val="24"/>
                <w:lang w:val="es-MX"/>
              </w:rPr>
              <w:t xml:space="preserve">poblaciones </w:t>
            </w:r>
            <w:r w:rsidRPr="00693617">
              <w:rPr>
                <w:bCs/>
                <w:sz w:val="24"/>
                <w:szCs w:val="24"/>
                <w:lang w:val="es-MX"/>
              </w:rPr>
              <w:t xml:space="preserve">y </w:t>
            </w:r>
            <w:r w:rsidR="000657F8" w:rsidRPr="00693617">
              <w:rPr>
                <w:bCs/>
                <w:sz w:val="24"/>
                <w:szCs w:val="24"/>
                <w:lang w:val="es-MX"/>
              </w:rPr>
              <w:t>comunidades</w:t>
            </w:r>
            <w:r w:rsidRPr="00693617">
              <w:rPr>
                <w:bCs/>
                <w:sz w:val="24"/>
                <w:szCs w:val="24"/>
                <w:lang w:val="es-MX"/>
              </w:rPr>
              <w:t xml:space="preserve">, Ética </w:t>
            </w:r>
            <w:r w:rsidR="000657F8" w:rsidRPr="00693617">
              <w:rPr>
                <w:bCs/>
                <w:sz w:val="24"/>
                <w:szCs w:val="24"/>
                <w:lang w:val="es-MX"/>
              </w:rPr>
              <w:t>ambiental</w:t>
            </w:r>
            <w:r w:rsidRPr="00693617">
              <w:rPr>
                <w:bCs/>
                <w:sz w:val="24"/>
                <w:szCs w:val="24"/>
                <w:lang w:val="es-MX"/>
              </w:rPr>
              <w:t xml:space="preserve">, Energía </w:t>
            </w:r>
            <w:r w:rsidR="000657F8" w:rsidRPr="00693617">
              <w:rPr>
                <w:bCs/>
                <w:sz w:val="24"/>
                <w:szCs w:val="24"/>
                <w:lang w:val="es-MX"/>
              </w:rPr>
              <w:t xml:space="preserve">ambiente </w:t>
            </w:r>
            <w:r w:rsidRPr="00693617">
              <w:rPr>
                <w:bCs/>
                <w:sz w:val="24"/>
                <w:szCs w:val="24"/>
                <w:lang w:val="es-MX"/>
              </w:rPr>
              <w:t xml:space="preserve">y </w:t>
            </w:r>
            <w:r w:rsidR="000657F8" w:rsidRPr="00693617">
              <w:rPr>
                <w:bCs/>
                <w:sz w:val="24"/>
                <w:szCs w:val="24"/>
                <w:lang w:val="es-MX"/>
              </w:rPr>
              <w:t>sociedad</w:t>
            </w:r>
            <w:r w:rsidRPr="00693617">
              <w:rPr>
                <w:bCs/>
                <w:sz w:val="24"/>
                <w:szCs w:val="24"/>
                <w:lang w:val="es-MX"/>
              </w:rPr>
              <w:t xml:space="preserve">, Hidrología y </w:t>
            </w:r>
            <w:r w:rsidR="000657F8" w:rsidRPr="00693617">
              <w:rPr>
                <w:bCs/>
                <w:sz w:val="24"/>
                <w:szCs w:val="24"/>
                <w:lang w:val="es-MX"/>
              </w:rPr>
              <w:t xml:space="preserve">energética </w:t>
            </w:r>
            <w:r w:rsidRPr="00693617">
              <w:rPr>
                <w:bCs/>
                <w:sz w:val="24"/>
                <w:szCs w:val="24"/>
                <w:lang w:val="es-MX"/>
              </w:rPr>
              <w:t xml:space="preserve">del </w:t>
            </w:r>
            <w:r w:rsidR="000657F8" w:rsidRPr="00693617">
              <w:rPr>
                <w:bCs/>
                <w:sz w:val="24"/>
                <w:szCs w:val="24"/>
                <w:lang w:val="es-MX"/>
              </w:rPr>
              <w:t>ecosistema</w:t>
            </w:r>
            <w:r w:rsidRPr="00693617">
              <w:rPr>
                <w:bCs/>
                <w:sz w:val="24"/>
                <w:szCs w:val="24"/>
                <w:lang w:val="es-MX"/>
              </w:rPr>
              <w:t xml:space="preserve">, Tecnología y </w:t>
            </w:r>
            <w:r w:rsidR="000657F8" w:rsidRPr="00693617">
              <w:rPr>
                <w:bCs/>
                <w:sz w:val="24"/>
                <w:szCs w:val="24"/>
                <w:lang w:val="es-MX"/>
              </w:rPr>
              <w:t>desarrollo sustentable</w:t>
            </w:r>
            <w:r w:rsidRPr="00693617">
              <w:rPr>
                <w:bCs/>
                <w:sz w:val="24"/>
                <w:szCs w:val="24"/>
                <w:lang w:val="es-MX"/>
              </w:rPr>
              <w:t xml:space="preserve">, Agricultura </w:t>
            </w:r>
            <w:r w:rsidR="000657F8" w:rsidRPr="00693617">
              <w:rPr>
                <w:bCs/>
                <w:sz w:val="24"/>
                <w:szCs w:val="24"/>
                <w:lang w:val="es-MX"/>
              </w:rPr>
              <w:t>ecológica</w:t>
            </w:r>
            <w:r w:rsidRPr="00693617">
              <w:rPr>
                <w:bCs/>
                <w:sz w:val="24"/>
                <w:szCs w:val="24"/>
                <w:lang w:val="es-MX"/>
              </w:rPr>
              <w:t xml:space="preserve">, Diversidad de los </w:t>
            </w:r>
            <w:r w:rsidR="000657F8" w:rsidRPr="00693617">
              <w:rPr>
                <w:bCs/>
                <w:sz w:val="24"/>
                <w:szCs w:val="24"/>
                <w:lang w:val="es-MX"/>
              </w:rPr>
              <w:t>á</w:t>
            </w:r>
            <w:r w:rsidRPr="00693617">
              <w:rPr>
                <w:bCs/>
                <w:sz w:val="24"/>
                <w:szCs w:val="24"/>
                <w:lang w:val="es-MX"/>
              </w:rPr>
              <w:t xml:space="preserve">rboles </w:t>
            </w:r>
            <w:r w:rsidR="000657F8" w:rsidRPr="00693617">
              <w:rPr>
                <w:bCs/>
                <w:sz w:val="24"/>
                <w:szCs w:val="24"/>
                <w:lang w:val="es-MX"/>
              </w:rPr>
              <w:t xml:space="preserve">tropicales </w:t>
            </w:r>
            <w:r w:rsidRPr="00693617">
              <w:rPr>
                <w:bCs/>
                <w:sz w:val="24"/>
                <w:szCs w:val="24"/>
                <w:lang w:val="es-MX"/>
              </w:rPr>
              <w:t xml:space="preserve">de México, Calidad del </w:t>
            </w:r>
            <w:r w:rsidR="000657F8" w:rsidRPr="00693617">
              <w:rPr>
                <w:bCs/>
                <w:sz w:val="24"/>
                <w:szCs w:val="24"/>
                <w:lang w:val="es-MX"/>
              </w:rPr>
              <w:t>agua</w:t>
            </w:r>
            <w:r w:rsidRPr="00693617">
              <w:rPr>
                <w:bCs/>
                <w:sz w:val="24"/>
                <w:szCs w:val="24"/>
                <w:lang w:val="es-MX"/>
              </w:rPr>
              <w:t xml:space="preserve">, Ecología del </w:t>
            </w:r>
            <w:r w:rsidR="000657F8" w:rsidRPr="00693617">
              <w:rPr>
                <w:bCs/>
                <w:sz w:val="24"/>
                <w:szCs w:val="24"/>
                <w:lang w:val="es-MX"/>
              </w:rPr>
              <w:t xml:space="preserve">suelo </w:t>
            </w:r>
            <w:r w:rsidRPr="00693617">
              <w:rPr>
                <w:bCs/>
                <w:sz w:val="24"/>
                <w:szCs w:val="24"/>
                <w:lang w:val="es-MX"/>
              </w:rPr>
              <w:t xml:space="preserve">y </w:t>
            </w:r>
            <w:r w:rsidR="000657F8" w:rsidRPr="00693617">
              <w:rPr>
                <w:bCs/>
                <w:sz w:val="24"/>
                <w:szCs w:val="24"/>
                <w:lang w:val="es-MX"/>
              </w:rPr>
              <w:t>biogeoquímica</w:t>
            </w:r>
            <w:r w:rsidRPr="00693617">
              <w:rPr>
                <w:bCs/>
                <w:sz w:val="24"/>
                <w:szCs w:val="24"/>
                <w:lang w:val="es-MX"/>
              </w:rPr>
              <w:t xml:space="preserve">, Ecología y </w:t>
            </w:r>
            <w:r w:rsidR="000657F8" w:rsidRPr="00693617">
              <w:rPr>
                <w:bCs/>
                <w:sz w:val="24"/>
                <w:szCs w:val="24"/>
                <w:lang w:val="es-MX"/>
              </w:rPr>
              <w:t xml:space="preserve">conservación </w:t>
            </w:r>
            <w:r w:rsidRPr="00693617">
              <w:rPr>
                <w:bCs/>
                <w:sz w:val="24"/>
                <w:szCs w:val="24"/>
                <w:lang w:val="es-MX"/>
              </w:rPr>
              <w:t xml:space="preserve">de </w:t>
            </w:r>
            <w:r w:rsidR="000657F8" w:rsidRPr="00693617">
              <w:rPr>
                <w:bCs/>
                <w:sz w:val="24"/>
                <w:szCs w:val="24"/>
                <w:lang w:val="es-MX"/>
              </w:rPr>
              <w:t xml:space="preserve">ecosistemas tropicales </w:t>
            </w:r>
            <w:r w:rsidRPr="00693617">
              <w:rPr>
                <w:bCs/>
                <w:sz w:val="24"/>
                <w:szCs w:val="24"/>
                <w:lang w:val="es-MX"/>
              </w:rPr>
              <w:t xml:space="preserve">y Tratamiento de </w:t>
            </w:r>
            <w:r w:rsidR="000657F8" w:rsidRPr="00693617">
              <w:rPr>
                <w:bCs/>
                <w:sz w:val="24"/>
                <w:szCs w:val="24"/>
                <w:lang w:val="es-MX"/>
              </w:rPr>
              <w:t>agua</w:t>
            </w:r>
            <w:r w:rsidRPr="00693617">
              <w:rPr>
                <w:bCs/>
                <w:sz w:val="24"/>
                <w:szCs w:val="24"/>
                <w:lang w:val="es-MX"/>
              </w:rPr>
              <w:t>.</w:t>
            </w:r>
          </w:p>
        </w:tc>
      </w:tr>
      <w:tr w:rsidR="00DC6960" w:rsidRPr="00693617" w14:paraId="53F93B9B" w14:textId="77777777" w:rsidTr="00780B87">
        <w:trPr>
          <w:trHeight w:val="1209"/>
          <w:jc w:val="center"/>
        </w:trPr>
        <w:tc>
          <w:tcPr>
            <w:tcW w:w="961" w:type="pct"/>
          </w:tcPr>
          <w:p w14:paraId="40A86C9D" w14:textId="446563BE"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UNAM- Unidad Mérida</w:t>
            </w:r>
          </w:p>
        </w:tc>
        <w:tc>
          <w:tcPr>
            <w:tcW w:w="963" w:type="pct"/>
          </w:tcPr>
          <w:p w14:paraId="64C8DB9E" w14:textId="13CA71DB" w:rsidR="00DC6960" w:rsidRPr="00693617" w:rsidRDefault="00450D41" w:rsidP="00C93E3E">
            <w:pPr>
              <w:spacing w:line="360" w:lineRule="auto"/>
              <w:jc w:val="center"/>
              <w:rPr>
                <w:bCs/>
                <w:sz w:val="24"/>
                <w:szCs w:val="24"/>
                <w:lang w:val="es-MX"/>
              </w:rPr>
            </w:pPr>
            <w:r w:rsidRPr="00693617">
              <w:rPr>
                <w:bCs/>
                <w:sz w:val="24"/>
                <w:szCs w:val="24"/>
                <w:lang w:val="es-MX"/>
              </w:rPr>
              <w:t>2012</w:t>
            </w:r>
          </w:p>
        </w:tc>
        <w:tc>
          <w:tcPr>
            <w:tcW w:w="3076" w:type="pct"/>
          </w:tcPr>
          <w:p w14:paraId="68BDF909" w14:textId="5EA9A76F" w:rsidR="00DC6960" w:rsidRPr="00693617" w:rsidRDefault="00DC6960" w:rsidP="00DC6960">
            <w:pPr>
              <w:widowControl/>
              <w:spacing w:line="360" w:lineRule="auto"/>
              <w:jc w:val="both"/>
              <w:rPr>
                <w:bCs/>
                <w:sz w:val="24"/>
                <w:szCs w:val="24"/>
                <w:lang w:val="es-MX"/>
              </w:rPr>
            </w:pPr>
            <w:r w:rsidRPr="00693617">
              <w:rPr>
                <w:bCs/>
                <w:sz w:val="24"/>
                <w:szCs w:val="24"/>
                <w:lang w:val="es-MX"/>
              </w:rPr>
              <w:t xml:space="preserve">Fundamentos de </w:t>
            </w:r>
            <w:r w:rsidR="000657F8" w:rsidRPr="00693617">
              <w:rPr>
                <w:bCs/>
                <w:sz w:val="24"/>
                <w:szCs w:val="24"/>
                <w:lang w:val="es-MX"/>
              </w:rPr>
              <w:t>ecología</w:t>
            </w:r>
            <w:r w:rsidRPr="00693617">
              <w:rPr>
                <w:bCs/>
                <w:sz w:val="24"/>
                <w:szCs w:val="24"/>
                <w:lang w:val="es-MX"/>
              </w:rPr>
              <w:t xml:space="preserve">, Ecología de </w:t>
            </w:r>
            <w:r w:rsidR="000657F8" w:rsidRPr="00693617">
              <w:rPr>
                <w:bCs/>
                <w:sz w:val="24"/>
                <w:szCs w:val="24"/>
                <w:lang w:val="es-MX"/>
              </w:rPr>
              <w:t>poblaciones y comuni</w:t>
            </w:r>
            <w:r w:rsidRPr="00693617">
              <w:rPr>
                <w:bCs/>
                <w:sz w:val="24"/>
                <w:szCs w:val="24"/>
                <w:lang w:val="es-MX"/>
              </w:rPr>
              <w:t xml:space="preserve">dades, Ética </w:t>
            </w:r>
            <w:r w:rsidR="000657F8" w:rsidRPr="00693617">
              <w:rPr>
                <w:bCs/>
                <w:sz w:val="24"/>
                <w:szCs w:val="24"/>
                <w:lang w:val="es-MX"/>
              </w:rPr>
              <w:t>ambiental</w:t>
            </w:r>
            <w:r w:rsidRPr="00693617">
              <w:rPr>
                <w:bCs/>
                <w:sz w:val="24"/>
                <w:szCs w:val="24"/>
                <w:lang w:val="es-MX"/>
              </w:rPr>
              <w:t xml:space="preserve">, Energía </w:t>
            </w:r>
            <w:r w:rsidR="000657F8" w:rsidRPr="00693617">
              <w:rPr>
                <w:bCs/>
                <w:sz w:val="24"/>
                <w:szCs w:val="24"/>
                <w:lang w:val="es-MX"/>
              </w:rPr>
              <w:t xml:space="preserve">ambiente </w:t>
            </w:r>
            <w:r w:rsidRPr="00693617">
              <w:rPr>
                <w:bCs/>
                <w:sz w:val="24"/>
                <w:szCs w:val="24"/>
                <w:lang w:val="es-MX"/>
              </w:rPr>
              <w:t xml:space="preserve">y </w:t>
            </w:r>
            <w:r w:rsidR="000657F8" w:rsidRPr="00693617">
              <w:rPr>
                <w:bCs/>
                <w:sz w:val="24"/>
                <w:szCs w:val="24"/>
                <w:lang w:val="es-MX"/>
              </w:rPr>
              <w:t>sociedad</w:t>
            </w:r>
            <w:r w:rsidRPr="00693617">
              <w:rPr>
                <w:bCs/>
                <w:sz w:val="24"/>
                <w:szCs w:val="24"/>
                <w:lang w:val="es-MX"/>
              </w:rPr>
              <w:t xml:space="preserve">, Hidrología y </w:t>
            </w:r>
            <w:r w:rsidR="000657F8" w:rsidRPr="00693617">
              <w:rPr>
                <w:bCs/>
                <w:sz w:val="24"/>
                <w:szCs w:val="24"/>
                <w:lang w:val="es-MX"/>
              </w:rPr>
              <w:t xml:space="preserve">energética </w:t>
            </w:r>
            <w:r w:rsidRPr="00693617">
              <w:rPr>
                <w:bCs/>
                <w:sz w:val="24"/>
                <w:szCs w:val="24"/>
                <w:lang w:val="es-MX"/>
              </w:rPr>
              <w:t xml:space="preserve">del </w:t>
            </w:r>
            <w:r w:rsidR="000657F8" w:rsidRPr="00693617">
              <w:rPr>
                <w:bCs/>
                <w:sz w:val="24"/>
                <w:szCs w:val="24"/>
                <w:lang w:val="es-MX"/>
              </w:rPr>
              <w:t>ecosistema</w:t>
            </w:r>
            <w:r w:rsidRPr="00693617">
              <w:rPr>
                <w:bCs/>
                <w:sz w:val="24"/>
                <w:szCs w:val="24"/>
                <w:lang w:val="es-MX"/>
              </w:rPr>
              <w:t xml:space="preserve">, </w:t>
            </w:r>
            <w:r w:rsidRPr="00693617">
              <w:rPr>
                <w:bCs/>
                <w:sz w:val="24"/>
                <w:szCs w:val="24"/>
                <w:lang w:val="es-MX"/>
              </w:rPr>
              <w:lastRenderedPageBreak/>
              <w:t xml:space="preserve">Tecnología y </w:t>
            </w:r>
            <w:r w:rsidR="000657F8" w:rsidRPr="00693617">
              <w:rPr>
                <w:bCs/>
                <w:sz w:val="24"/>
                <w:szCs w:val="24"/>
                <w:lang w:val="es-MX"/>
              </w:rPr>
              <w:t>desarrollo sustentable</w:t>
            </w:r>
            <w:r w:rsidRPr="00693617">
              <w:rPr>
                <w:bCs/>
                <w:sz w:val="24"/>
                <w:szCs w:val="24"/>
                <w:lang w:val="es-MX"/>
              </w:rPr>
              <w:t xml:space="preserve">, Agricultura </w:t>
            </w:r>
            <w:r w:rsidR="000657F8" w:rsidRPr="00693617">
              <w:rPr>
                <w:bCs/>
                <w:sz w:val="24"/>
                <w:szCs w:val="24"/>
                <w:lang w:val="es-MX"/>
              </w:rPr>
              <w:t>ecológica</w:t>
            </w:r>
            <w:r w:rsidRPr="00693617">
              <w:rPr>
                <w:bCs/>
                <w:sz w:val="24"/>
                <w:szCs w:val="24"/>
                <w:lang w:val="es-MX"/>
              </w:rPr>
              <w:t xml:space="preserve">, Diversidad de los </w:t>
            </w:r>
            <w:r w:rsidR="000657F8" w:rsidRPr="00693617">
              <w:rPr>
                <w:bCs/>
                <w:sz w:val="24"/>
                <w:szCs w:val="24"/>
                <w:lang w:val="es-MX"/>
              </w:rPr>
              <w:t>á</w:t>
            </w:r>
            <w:r w:rsidRPr="00693617">
              <w:rPr>
                <w:bCs/>
                <w:sz w:val="24"/>
                <w:szCs w:val="24"/>
                <w:lang w:val="es-MX"/>
              </w:rPr>
              <w:t xml:space="preserve">rboles </w:t>
            </w:r>
            <w:r w:rsidR="000657F8" w:rsidRPr="00693617">
              <w:rPr>
                <w:bCs/>
                <w:sz w:val="24"/>
                <w:szCs w:val="24"/>
                <w:lang w:val="es-MX"/>
              </w:rPr>
              <w:t xml:space="preserve">tropicales </w:t>
            </w:r>
            <w:r w:rsidRPr="00693617">
              <w:rPr>
                <w:bCs/>
                <w:sz w:val="24"/>
                <w:szCs w:val="24"/>
                <w:lang w:val="es-MX"/>
              </w:rPr>
              <w:t xml:space="preserve">de México, Calidad del </w:t>
            </w:r>
            <w:r w:rsidR="000657F8" w:rsidRPr="00693617">
              <w:rPr>
                <w:bCs/>
                <w:sz w:val="24"/>
                <w:szCs w:val="24"/>
                <w:lang w:val="es-MX"/>
              </w:rPr>
              <w:t>agua</w:t>
            </w:r>
            <w:r w:rsidRPr="00693617">
              <w:rPr>
                <w:bCs/>
                <w:sz w:val="24"/>
                <w:szCs w:val="24"/>
                <w:lang w:val="es-MX"/>
              </w:rPr>
              <w:t xml:space="preserve">, Ecología del </w:t>
            </w:r>
            <w:r w:rsidR="000657F8" w:rsidRPr="00693617">
              <w:rPr>
                <w:bCs/>
                <w:sz w:val="24"/>
                <w:szCs w:val="24"/>
                <w:lang w:val="es-MX"/>
              </w:rPr>
              <w:t xml:space="preserve">suelo </w:t>
            </w:r>
            <w:r w:rsidRPr="00693617">
              <w:rPr>
                <w:bCs/>
                <w:sz w:val="24"/>
                <w:szCs w:val="24"/>
                <w:lang w:val="es-MX"/>
              </w:rPr>
              <w:t xml:space="preserve">y </w:t>
            </w:r>
            <w:r w:rsidR="000657F8" w:rsidRPr="00693617">
              <w:rPr>
                <w:bCs/>
                <w:sz w:val="24"/>
                <w:szCs w:val="24"/>
                <w:lang w:val="es-MX"/>
              </w:rPr>
              <w:t>biogeoquímica</w:t>
            </w:r>
            <w:r w:rsidRPr="00693617">
              <w:rPr>
                <w:bCs/>
                <w:sz w:val="24"/>
                <w:szCs w:val="24"/>
                <w:lang w:val="es-MX"/>
              </w:rPr>
              <w:t xml:space="preserve">, Ecología y </w:t>
            </w:r>
            <w:r w:rsidR="000657F8" w:rsidRPr="00693617">
              <w:rPr>
                <w:bCs/>
                <w:sz w:val="24"/>
                <w:szCs w:val="24"/>
                <w:lang w:val="es-MX"/>
              </w:rPr>
              <w:t>conservación de ecosistemas tropica</w:t>
            </w:r>
            <w:r w:rsidRPr="00693617">
              <w:rPr>
                <w:bCs/>
                <w:sz w:val="24"/>
                <w:szCs w:val="24"/>
                <w:lang w:val="es-MX"/>
              </w:rPr>
              <w:t xml:space="preserve">les y Tratamiento de </w:t>
            </w:r>
            <w:r w:rsidR="000657F8" w:rsidRPr="00693617">
              <w:rPr>
                <w:bCs/>
                <w:sz w:val="24"/>
                <w:szCs w:val="24"/>
                <w:lang w:val="es-MX"/>
              </w:rPr>
              <w:t>agua</w:t>
            </w:r>
            <w:r w:rsidRPr="00693617">
              <w:rPr>
                <w:bCs/>
                <w:sz w:val="24"/>
                <w:szCs w:val="24"/>
                <w:lang w:val="es-MX"/>
              </w:rPr>
              <w:t>.</w:t>
            </w:r>
          </w:p>
        </w:tc>
      </w:tr>
      <w:tr w:rsidR="00DC6960" w:rsidRPr="00693617" w14:paraId="4FA1B32E" w14:textId="77777777" w:rsidTr="00780B87">
        <w:trPr>
          <w:trHeight w:val="1134"/>
          <w:jc w:val="center"/>
        </w:trPr>
        <w:tc>
          <w:tcPr>
            <w:tcW w:w="961" w:type="pct"/>
          </w:tcPr>
          <w:p w14:paraId="45EE3FC7" w14:textId="0BEC2744"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lastRenderedPageBreak/>
              <w:t>Universidad Autónoma de Tlaxcala (</w:t>
            </w:r>
            <w:proofErr w:type="spellStart"/>
            <w:r w:rsidRPr="00693617">
              <w:rPr>
                <w:bCs/>
                <w:sz w:val="24"/>
                <w:szCs w:val="24"/>
                <w:lang w:val="es-MX"/>
              </w:rPr>
              <w:t>UATx</w:t>
            </w:r>
            <w:proofErr w:type="spellEnd"/>
            <w:r w:rsidRPr="00693617">
              <w:rPr>
                <w:bCs/>
                <w:sz w:val="24"/>
                <w:szCs w:val="24"/>
                <w:lang w:val="es-MX"/>
              </w:rPr>
              <w:t>)</w:t>
            </w:r>
          </w:p>
        </w:tc>
        <w:tc>
          <w:tcPr>
            <w:tcW w:w="963" w:type="pct"/>
          </w:tcPr>
          <w:p w14:paraId="39CCB9C7" w14:textId="4FA092C0" w:rsidR="00DC6960" w:rsidRPr="00693617" w:rsidRDefault="00450D41" w:rsidP="00C93E3E">
            <w:pPr>
              <w:spacing w:line="360" w:lineRule="auto"/>
              <w:ind w:left="-12"/>
              <w:jc w:val="center"/>
              <w:rPr>
                <w:bCs/>
                <w:sz w:val="24"/>
                <w:szCs w:val="24"/>
                <w:lang w:val="es-MX"/>
              </w:rPr>
            </w:pPr>
            <w:r w:rsidRPr="00693617">
              <w:rPr>
                <w:bCs/>
                <w:sz w:val="24"/>
                <w:szCs w:val="24"/>
                <w:lang w:val="es-MX"/>
              </w:rPr>
              <w:t>2018</w:t>
            </w:r>
          </w:p>
        </w:tc>
        <w:tc>
          <w:tcPr>
            <w:tcW w:w="3076" w:type="pct"/>
          </w:tcPr>
          <w:p w14:paraId="20244B00" w14:textId="70D71136"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 xml:space="preserve">Ecología, </w:t>
            </w:r>
            <w:r w:rsidR="000657F8" w:rsidRPr="00693617">
              <w:rPr>
                <w:bCs/>
                <w:sz w:val="24"/>
                <w:szCs w:val="24"/>
                <w:lang w:val="es-MX"/>
              </w:rPr>
              <w:t>sociedad y ambiente</w:t>
            </w:r>
            <w:r w:rsidRPr="00693617">
              <w:rPr>
                <w:bCs/>
                <w:sz w:val="24"/>
                <w:szCs w:val="24"/>
                <w:lang w:val="es-MX"/>
              </w:rPr>
              <w:t xml:space="preserve">, Biodiversidad, Contaminación del </w:t>
            </w:r>
            <w:r w:rsidR="000657F8" w:rsidRPr="00693617">
              <w:rPr>
                <w:bCs/>
                <w:sz w:val="24"/>
                <w:szCs w:val="24"/>
                <w:lang w:val="es-MX"/>
              </w:rPr>
              <w:t>agua</w:t>
            </w:r>
            <w:r w:rsidRPr="00693617">
              <w:rPr>
                <w:bCs/>
                <w:sz w:val="24"/>
                <w:szCs w:val="24"/>
                <w:lang w:val="es-MX"/>
              </w:rPr>
              <w:t xml:space="preserve">, Contaminación del </w:t>
            </w:r>
            <w:r w:rsidR="000657F8" w:rsidRPr="00693617">
              <w:rPr>
                <w:bCs/>
                <w:sz w:val="24"/>
                <w:szCs w:val="24"/>
                <w:lang w:val="es-MX"/>
              </w:rPr>
              <w:t>suelo</w:t>
            </w:r>
            <w:r w:rsidRPr="00693617">
              <w:rPr>
                <w:bCs/>
                <w:sz w:val="24"/>
                <w:szCs w:val="24"/>
                <w:lang w:val="es-MX"/>
              </w:rPr>
              <w:t xml:space="preserve">, Educación </w:t>
            </w:r>
            <w:r w:rsidR="000657F8" w:rsidRPr="00693617">
              <w:rPr>
                <w:bCs/>
                <w:sz w:val="24"/>
                <w:szCs w:val="24"/>
                <w:lang w:val="es-MX"/>
              </w:rPr>
              <w:t>ambiental</w:t>
            </w:r>
            <w:r w:rsidRPr="00693617">
              <w:rPr>
                <w:bCs/>
                <w:sz w:val="24"/>
                <w:szCs w:val="24"/>
                <w:lang w:val="es-MX"/>
              </w:rPr>
              <w:t xml:space="preserve">, Legislación </w:t>
            </w:r>
            <w:r w:rsidR="000657F8" w:rsidRPr="00693617">
              <w:rPr>
                <w:bCs/>
                <w:sz w:val="24"/>
                <w:szCs w:val="24"/>
                <w:lang w:val="es-MX"/>
              </w:rPr>
              <w:t>ambiental</w:t>
            </w:r>
            <w:r w:rsidRPr="00693617">
              <w:rPr>
                <w:bCs/>
                <w:sz w:val="24"/>
                <w:szCs w:val="24"/>
                <w:lang w:val="es-MX"/>
              </w:rPr>
              <w:t xml:space="preserve">, Ecosistemas </w:t>
            </w:r>
            <w:r w:rsidR="000657F8" w:rsidRPr="00693617">
              <w:rPr>
                <w:bCs/>
                <w:sz w:val="24"/>
                <w:szCs w:val="24"/>
                <w:lang w:val="es-MX"/>
              </w:rPr>
              <w:t>acuáticos</w:t>
            </w:r>
            <w:r w:rsidRPr="00693617">
              <w:rPr>
                <w:bCs/>
                <w:sz w:val="24"/>
                <w:szCs w:val="24"/>
                <w:lang w:val="es-MX"/>
              </w:rPr>
              <w:t xml:space="preserve">, Ética </w:t>
            </w:r>
            <w:r w:rsidR="000657F8" w:rsidRPr="00693617">
              <w:rPr>
                <w:bCs/>
                <w:sz w:val="24"/>
                <w:szCs w:val="24"/>
                <w:lang w:val="es-MX"/>
              </w:rPr>
              <w:t>ambiental</w:t>
            </w:r>
            <w:r w:rsidRPr="00693617">
              <w:rPr>
                <w:bCs/>
                <w:sz w:val="24"/>
                <w:szCs w:val="24"/>
                <w:lang w:val="es-MX"/>
              </w:rPr>
              <w:t xml:space="preserve">, Ordenamiento </w:t>
            </w:r>
            <w:r w:rsidR="000657F8" w:rsidRPr="00693617">
              <w:rPr>
                <w:bCs/>
                <w:sz w:val="24"/>
                <w:szCs w:val="24"/>
                <w:lang w:val="es-MX"/>
              </w:rPr>
              <w:t>territorial</w:t>
            </w:r>
            <w:r w:rsidRPr="00693617">
              <w:rPr>
                <w:bCs/>
                <w:sz w:val="24"/>
                <w:szCs w:val="24"/>
                <w:lang w:val="es-MX"/>
              </w:rPr>
              <w:t xml:space="preserve">, Remediación del </w:t>
            </w:r>
            <w:r w:rsidR="000657F8" w:rsidRPr="00693617">
              <w:rPr>
                <w:bCs/>
                <w:sz w:val="24"/>
                <w:szCs w:val="24"/>
                <w:lang w:val="es-MX"/>
              </w:rPr>
              <w:t>suelo</w:t>
            </w:r>
            <w:r w:rsidRPr="00693617">
              <w:rPr>
                <w:bCs/>
                <w:sz w:val="24"/>
                <w:szCs w:val="24"/>
                <w:lang w:val="es-MX"/>
              </w:rPr>
              <w:t xml:space="preserve">, Cambio </w:t>
            </w:r>
            <w:r w:rsidR="000657F8" w:rsidRPr="00693617">
              <w:rPr>
                <w:bCs/>
                <w:sz w:val="24"/>
                <w:szCs w:val="24"/>
                <w:lang w:val="es-MX"/>
              </w:rPr>
              <w:t>climático</w:t>
            </w:r>
            <w:r w:rsidRPr="00693617">
              <w:rPr>
                <w:bCs/>
                <w:sz w:val="24"/>
                <w:szCs w:val="24"/>
                <w:lang w:val="es-MX"/>
              </w:rPr>
              <w:t xml:space="preserve">, Desarrollo </w:t>
            </w:r>
            <w:r w:rsidR="000657F8" w:rsidRPr="00693617">
              <w:rPr>
                <w:bCs/>
                <w:sz w:val="24"/>
                <w:szCs w:val="24"/>
                <w:lang w:val="es-MX"/>
              </w:rPr>
              <w:t>sustentable</w:t>
            </w:r>
            <w:r w:rsidRPr="00693617">
              <w:rPr>
                <w:bCs/>
                <w:sz w:val="24"/>
                <w:szCs w:val="24"/>
                <w:lang w:val="es-MX"/>
              </w:rPr>
              <w:t xml:space="preserve">, Gestión </w:t>
            </w:r>
            <w:r w:rsidR="000657F8" w:rsidRPr="00693617">
              <w:rPr>
                <w:bCs/>
                <w:sz w:val="24"/>
                <w:szCs w:val="24"/>
                <w:lang w:val="es-MX"/>
              </w:rPr>
              <w:t>integral de residuos sóli</w:t>
            </w:r>
            <w:r w:rsidRPr="00693617">
              <w:rPr>
                <w:bCs/>
                <w:sz w:val="24"/>
                <w:szCs w:val="24"/>
                <w:lang w:val="es-MX"/>
              </w:rPr>
              <w:t xml:space="preserve">dos, Sistemas para el </w:t>
            </w:r>
            <w:r w:rsidR="000657F8" w:rsidRPr="00693617">
              <w:rPr>
                <w:bCs/>
                <w:sz w:val="24"/>
                <w:szCs w:val="24"/>
                <w:lang w:val="es-MX"/>
              </w:rPr>
              <w:t>tratamiento de agu</w:t>
            </w:r>
            <w:r w:rsidRPr="00693617">
              <w:rPr>
                <w:bCs/>
                <w:sz w:val="24"/>
                <w:szCs w:val="24"/>
                <w:lang w:val="es-MX"/>
              </w:rPr>
              <w:t>a, Impacto ambiental, Manejo y conservación de la biodiversidad y Áreas naturales protegidas.</w:t>
            </w:r>
          </w:p>
        </w:tc>
      </w:tr>
      <w:tr w:rsidR="00DC6960" w:rsidRPr="00693617" w14:paraId="1C957C55" w14:textId="77777777" w:rsidTr="00780B87">
        <w:trPr>
          <w:trHeight w:val="1401"/>
          <w:jc w:val="center"/>
        </w:trPr>
        <w:tc>
          <w:tcPr>
            <w:tcW w:w="961" w:type="pct"/>
          </w:tcPr>
          <w:p w14:paraId="53C10257" w14:textId="5DD02C67"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de Colima (U</w:t>
            </w:r>
            <w:r w:rsidR="00450D41" w:rsidRPr="00693617">
              <w:rPr>
                <w:bCs/>
                <w:sz w:val="24"/>
                <w:szCs w:val="24"/>
                <w:lang w:val="es-MX"/>
              </w:rPr>
              <w:t>COL</w:t>
            </w:r>
            <w:r w:rsidRPr="00693617">
              <w:rPr>
                <w:bCs/>
                <w:sz w:val="24"/>
                <w:szCs w:val="24"/>
                <w:lang w:val="es-MX"/>
              </w:rPr>
              <w:t>)</w:t>
            </w:r>
          </w:p>
        </w:tc>
        <w:tc>
          <w:tcPr>
            <w:tcW w:w="963" w:type="pct"/>
          </w:tcPr>
          <w:p w14:paraId="048C7B4C" w14:textId="280F2E7F" w:rsidR="00DC6960" w:rsidRPr="00693617" w:rsidRDefault="00450D41" w:rsidP="00C93E3E">
            <w:pPr>
              <w:spacing w:line="360" w:lineRule="auto"/>
              <w:ind w:left="-12"/>
              <w:jc w:val="center"/>
              <w:rPr>
                <w:bCs/>
                <w:sz w:val="24"/>
                <w:szCs w:val="24"/>
                <w:lang w:val="es-MX"/>
              </w:rPr>
            </w:pPr>
            <w:r w:rsidRPr="00693617">
              <w:rPr>
                <w:bCs/>
                <w:sz w:val="24"/>
                <w:szCs w:val="24"/>
                <w:lang w:val="es-MX"/>
              </w:rPr>
              <w:t>2007</w:t>
            </w:r>
          </w:p>
        </w:tc>
        <w:tc>
          <w:tcPr>
            <w:tcW w:w="3076" w:type="pct"/>
          </w:tcPr>
          <w:p w14:paraId="7B705D59" w14:textId="60CBC68A" w:rsidR="00DC6960" w:rsidRPr="00693617" w:rsidRDefault="00DC6960" w:rsidP="00DC6960">
            <w:pPr>
              <w:widowControl/>
              <w:spacing w:line="360" w:lineRule="auto"/>
              <w:ind w:left="-12"/>
              <w:jc w:val="both"/>
              <w:rPr>
                <w:bCs/>
                <w:sz w:val="24"/>
                <w:szCs w:val="24"/>
                <w:lang w:val="es-MX"/>
              </w:rPr>
            </w:pPr>
            <w:r w:rsidRPr="00693617">
              <w:rPr>
                <w:bCs/>
                <w:sz w:val="24"/>
                <w:szCs w:val="24"/>
                <w:lang w:val="es-MX"/>
              </w:rPr>
              <w:t xml:space="preserve">Tratamiento de aguas, Impacto ambiental costero, </w:t>
            </w:r>
            <w:r w:rsidRPr="00693617">
              <w:rPr>
                <w:bCs/>
                <w:iCs/>
                <w:sz w:val="24"/>
                <w:szCs w:val="24"/>
                <w:lang w:val="es-MX"/>
              </w:rPr>
              <w:t>Gestión de riesgos, Hidrología, Sedimentología, Procesos costeros, Impacto ambiental, Gestión ambiental, Contaminación y Ecología</w:t>
            </w:r>
          </w:p>
        </w:tc>
      </w:tr>
    </w:tbl>
    <w:p w14:paraId="606C70C9" w14:textId="164460C2" w:rsidR="0092767F" w:rsidRPr="00693617" w:rsidRDefault="0092767F" w:rsidP="00602020">
      <w:pPr>
        <w:spacing w:line="360" w:lineRule="auto"/>
        <w:jc w:val="center"/>
        <w:rPr>
          <w:rFonts w:eastAsia="Arial"/>
        </w:rPr>
      </w:pPr>
      <w:r w:rsidRPr="00693617">
        <w:rPr>
          <w:rFonts w:eastAsia="Arial"/>
        </w:rPr>
        <w:t>Fuente: Elaboración propia</w:t>
      </w:r>
    </w:p>
    <w:p w14:paraId="5DED523C" w14:textId="69CE74F9" w:rsidR="0092767F" w:rsidRDefault="0092767F" w:rsidP="00602020">
      <w:pPr>
        <w:tabs>
          <w:tab w:val="left" w:pos="1782"/>
        </w:tabs>
        <w:spacing w:line="360" w:lineRule="auto"/>
        <w:rPr>
          <w:sz w:val="18"/>
          <w:szCs w:val="18"/>
        </w:rPr>
      </w:pPr>
    </w:p>
    <w:p w14:paraId="306A59D6" w14:textId="7B0542D3" w:rsidR="00DB072D" w:rsidRDefault="00DB072D" w:rsidP="00602020">
      <w:pPr>
        <w:tabs>
          <w:tab w:val="left" w:pos="1782"/>
        </w:tabs>
        <w:spacing w:line="360" w:lineRule="auto"/>
        <w:rPr>
          <w:sz w:val="18"/>
          <w:szCs w:val="18"/>
        </w:rPr>
      </w:pPr>
    </w:p>
    <w:p w14:paraId="13E1A1ED" w14:textId="520DAB95" w:rsidR="00DB072D" w:rsidRDefault="00DB072D" w:rsidP="00602020">
      <w:pPr>
        <w:tabs>
          <w:tab w:val="left" w:pos="1782"/>
        </w:tabs>
        <w:spacing w:line="360" w:lineRule="auto"/>
        <w:rPr>
          <w:sz w:val="18"/>
          <w:szCs w:val="18"/>
        </w:rPr>
      </w:pPr>
    </w:p>
    <w:p w14:paraId="717C4C97" w14:textId="48933869" w:rsidR="00DB072D" w:rsidRDefault="00DB072D" w:rsidP="00602020">
      <w:pPr>
        <w:tabs>
          <w:tab w:val="left" w:pos="1782"/>
        </w:tabs>
        <w:spacing w:line="360" w:lineRule="auto"/>
        <w:rPr>
          <w:sz w:val="18"/>
          <w:szCs w:val="18"/>
        </w:rPr>
      </w:pPr>
    </w:p>
    <w:p w14:paraId="52E80237" w14:textId="29A9CB4D" w:rsidR="00DB072D" w:rsidRDefault="00DB072D" w:rsidP="00602020">
      <w:pPr>
        <w:tabs>
          <w:tab w:val="left" w:pos="1782"/>
        </w:tabs>
        <w:spacing w:line="360" w:lineRule="auto"/>
        <w:rPr>
          <w:sz w:val="18"/>
          <w:szCs w:val="18"/>
        </w:rPr>
      </w:pPr>
    </w:p>
    <w:p w14:paraId="71E92236" w14:textId="17D25846" w:rsidR="00DB072D" w:rsidRDefault="00DB072D" w:rsidP="00602020">
      <w:pPr>
        <w:tabs>
          <w:tab w:val="left" w:pos="1782"/>
        </w:tabs>
        <w:spacing w:line="360" w:lineRule="auto"/>
        <w:rPr>
          <w:sz w:val="18"/>
          <w:szCs w:val="18"/>
        </w:rPr>
      </w:pPr>
    </w:p>
    <w:p w14:paraId="7B912335" w14:textId="0A00A7C9" w:rsidR="00DB072D" w:rsidRDefault="00DB072D" w:rsidP="00602020">
      <w:pPr>
        <w:tabs>
          <w:tab w:val="left" w:pos="1782"/>
        </w:tabs>
        <w:spacing w:line="360" w:lineRule="auto"/>
        <w:rPr>
          <w:sz w:val="18"/>
          <w:szCs w:val="18"/>
        </w:rPr>
      </w:pPr>
    </w:p>
    <w:p w14:paraId="5631837D" w14:textId="448E3876" w:rsidR="00DB072D" w:rsidRDefault="00DB072D" w:rsidP="00602020">
      <w:pPr>
        <w:tabs>
          <w:tab w:val="left" w:pos="1782"/>
        </w:tabs>
        <w:spacing w:line="360" w:lineRule="auto"/>
        <w:rPr>
          <w:sz w:val="18"/>
          <w:szCs w:val="18"/>
        </w:rPr>
      </w:pPr>
    </w:p>
    <w:p w14:paraId="1F18EFD8" w14:textId="1AB5F74E" w:rsidR="00DB072D" w:rsidRDefault="00DB072D" w:rsidP="00602020">
      <w:pPr>
        <w:tabs>
          <w:tab w:val="left" w:pos="1782"/>
        </w:tabs>
        <w:spacing w:line="360" w:lineRule="auto"/>
        <w:rPr>
          <w:sz w:val="18"/>
          <w:szCs w:val="18"/>
        </w:rPr>
      </w:pPr>
    </w:p>
    <w:p w14:paraId="51DD29E6" w14:textId="2C9D5018" w:rsidR="00DB072D" w:rsidRDefault="00DB072D" w:rsidP="00602020">
      <w:pPr>
        <w:tabs>
          <w:tab w:val="left" w:pos="1782"/>
        </w:tabs>
        <w:spacing w:line="360" w:lineRule="auto"/>
        <w:rPr>
          <w:sz w:val="18"/>
          <w:szCs w:val="18"/>
        </w:rPr>
      </w:pPr>
    </w:p>
    <w:p w14:paraId="2A168602" w14:textId="3D1FB3AC" w:rsidR="00DB072D" w:rsidRDefault="00DB072D" w:rsidP="00602020">
      <w:pPr>
        <w:tabs>
          <w:tab w:val="left" w:pos="1782"/>
        </w:tabs>
        <w:spacing w:line="360" w:lineRule="auto"/>
        <w:rPr>
          <w:sz w:val="18"/>
          <w:szCs w:val="18"/>
        </w:rPr>
      </w:pPr>
    </w:p>
    <w:p w14:paraId="043CA920" w14:textId="2630E9B9" w:rsidR="00DB072D" w:rsidRDefault="00DB072D" w:rsidP="00602020">
      <w:pPr>
        <w:tabs>
          <w:tab w:val="left" w:pos="1782"/>
        </w:tabs>
        <w:spacing w:line="360" w:lineRule="auto"/>
        <w:rPr>
          <w:sz w:val="18"/>
          <w:szCs w:val="18"/>
        </w:rPr>
      </w:pPr>
    </w:p>
    <w:p w14:paraId="3D83216B" w14:textId="6AA5DD16" w:rsidR="00DB072D" w:rsidRDefault="00DB072D" w:rsidP="00602020">
      <w:pPr>
        <w:tabs>
          <w:tab w:val="left" w:pos="1782"/>
        </w:tabs>
        <w:spacing w:line="360" w:lineRule="auto"/>
        <w:rPr>
          <w:sz w:val="18"/>
          <w:szCs w:val="18"/>
        </w:rPr>
      </w:pPr>
    </w:p>
    <w:p w14:paraId="781F7F50" w14:textId="6B641699" w:rsidR="00DB072D" w:rsidRDefault="00DB072D" w:rsidP="00602020">
      <w:pPr>
        <w:tabs>
          <w:tab w:val="left" w:pos="1782"/>
        </w:tabs>
        <w:spacing w:line="360" w:lineRule="auto"/>
        <w:rPr>
          <w:sz w:val="18"/>
          <w:szCs w:val="18"/>
        </w:rPr>
      </w:pPr>
    </w:p>
    <w:p w14:paraId="79C3D334" w14:textId="688A7A2F" w:rsidR="00DB072D" w:rsidRDefault="00DB072D" w:rsidP="00602020">
      <w:pPr>
        <w:tabs>
          <w:tab w:val="left" w:pos="1782"/>
        </w:tabs>
        <w:spacing w:line="360" w:lineRule="auto"/>
        <w:rPr>
          <w:sz w:val="18"/>
          <w:szCs w:val="18"/>
        </w:rPr>
      </w:pPr>
    </w:p>
    <w:p w14:paraId="237E4680" w14:textId="3E6365C8" w:rsidR="00DB072D" w:rsidRDefault="00DB072D" w:rsidP="00602020">
      <w:pPr>
        <w:tabs>
          <w:tab w:val="left" w:pos="1782"/>
        </w:tabs>
        <w:spacing w:line="360" w:lineRule="auto"/>
        <w:rPr>
          <w:sz w:val="18"/>
          <w:szCs w:val="18"/>
        </w:rPr>
      </w:pPr>
    </w:p>
    <w:p w14:paraId="064475DD" w14:textId="77777777" w:rsidR="00DB072D" w:rsidRPr="00693617" w:rsidRDefault="00DB072D" w:rsidP="00602020">
      <w:pPr>
        <w:tabs>
          <w:tab w:val="left" w:pos="1782"/>
        </w:tabs>
        <w:spacing w:line="360" w:lineRule="auto"/>
        <w:rPr>
          <w:sz w:val="18"/>
          <w:szCs w:val="18"/>
        </w:rPr>
      </w:pPr>
    </w:p>
    <w:p w14:paraId="64AAC67D" w14:textId="45C07591" w:rsidR="0092767F" w:rsidRPr="00693617" w:rsidRDefault="0092767F" w:rsidP="00602020">
      <w:pPr>
        <w:spacing w:line="360" w:lineRule="auto"/>
        <w:jc w:val="center"/>
        <w:rPr>
          <w:rFonts w:eastAsia="Arial"/>
        </w:rPr>
      </w:pPr>
      <w:r w:rsidRPr="00693617">
        <w:rPr>
          <w:rFonts w:eastAsia="Arial"/>
          <w:b/>
        </w:rPr>
        <w:lastRenderedPageBreak/>
        <w:t>Tabla 5.</w:t>
      </w:r>
      <w:r w:rsidRPr="00693617">
        <w:rPr>
          <w:rFonts w:eastAsia="Arial"/>
        </w:rPr>
        <w:t xml:space="preserve"> Universidades que ofertan la licenciatura en Ciencias Ambientales e integran temas sugeridos por los ODS</w:t>
      </w:r>
    </w:p>
    <w:tbl>
      <w:tblPr>
        <w:tblStyle w:val="Tablaconcuadrcula"/>
        <w:tblW w:w="5377" w:type="pct"/>
        <w:jc w:val="center"/>
        <w:tblLook w:val="04A0" w:firstRow="1" w:lastRow="0" w:firstColumn="1" w:lastColumn="0" w:noHBand="0" w:noVBand="1"/>
      </w:tblPr>
      <w:tblGrid>
        <w:gridCol w:w="1768"/>
        <w:gridCol w:w="1344"/>
        <w:gridCol w:w="6382"/>
      </w:tblGrid>
      <w:tr w:rsidR="00DC6960" w:rsidRPr="00693617" w14:paraId="41F13F1D" w14:textId="77777777" w:rsidTr="00780B87">
        <w:trPr>
          <w:trHeight w:val="20"/>
          <w:jc w:val="center"/>
        </w:trPr>
        <w:tc>
          <w:tcPr>
            <w:tcW w:w="931" w:type="pct"/>
          </w:tcPr>
          <w:p w14:paraId="4BC76EE4" w14:textId="77777777"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Universidad</w:t>
            </w:r>
          </w:p>
        </w:tc>
        <w:tc>
          <w:tcPr>
            <w:tcW w:w="708" w:type="pct"/>
          </w:tcPr>
          <w:p w14:paraId="6B64CFD1" w14:textId="5104698D" w:rsidR="00DC6960" w:rsidRPr="00693617" w:rsidRDefault="00DC6960" w:rsidP="00C93E3E">
            <w:pPr>
              <w:tabs>
                <w:tab w:val="left" w:pos="725"/>
              </w:tabs>
              <w:spacing w:line="360" w:lineRule="auto"/>
              <w:jc w:val="center"/>
              <w:rPr>
                <w:rFonts w:eastAsia="Arial"/>
                <w:bCs/>
                <w:sz w:val="24"/>
                <w:szCs w:val="24"/>
                <w:lang w:val="es-MX"/>
              </w:rPr>
            </w:pPr>
            <w:r w:rsidRPr="00693617">
              <w:rPr>
                <w:rFonts w:eastAsia="Arial"/>
                <w:bCs/>
                <w:sz w:val="24"/>
                <w:szCs w:val="24"/>
                <w:lang w:val="es-MX"/>
              </w:rPr>
              <w:t>Año del plan de estudios</w:t>
            </w:r>
          </w:p>
        </w:tc>
        <w:tc>
          <w:tcPr>
            <w:tcW w:w="3361" w:type="pct"/>
          </w:tcPr>
          <w:p w14:paraId="3CF5EF7C" w14:textId="3FC32801"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 xml:space="preserve">Unidades de aprendizajes que contribuyen a los ODS </w:t>
            </w:r>
            <w:r w:rsidRPr="00693617">
              <w:rPr>
                <w:rStyle w:val="fontstyle01"/>
                <w:rFonts w:ascii="Times New Roman" w:hAnsi="Times New Roman"/>
                <w:bCs/>
                <w:color w:val="auto"/>
                <w:lang w:val="es-MX"/>
              </w:rPr>
              <w:t>6, 7, 13, 14 y 15</w:t>
            </w:r>
          </w:p>
        </w:tc>
      </w:tr>
      <w:tr w:rsidR="00DC6960" w:rsidRPr="00693617" w14:paraId="3BD54C99" w14:textId="77777777" w:rsidTr="00780B87">
        <w:trPr>
          <w:trHeight w:val="1134"/>
          <w:jc w:val="center"/>
        </w:trPr>
        <w:tc>
          <w:tcPr>
            <w:tcW w:w="931" w:type="pct"/>
          </w:tcPr>
          <w:p w14:paraId="0F4F394A" w14:textId="1C037861"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Autónoma de San Luis Potosí (UASLP)</w:t>
            </w:r>
          </w:p>
        </w:tc>
        <w:tc>
          <w:tcPr>
            <w:tcW w:w="708" w:type="pct"/>
          </w:tcPr>
          <w:p w14:paraId="0A00CFB8" w14:textId="1C60F761" w:rsidR="00DC6960" w:rsidRPr="00693617" w:rsidRDefault="00450D41" w:rsidP="00C93E3E">
            <w:pPr>
              <w:spacing w:line="360" w:lineRule="auto"/>
              <w:ind w:left="-22"/>
              <w:jc w:val="center"/>
              <w:rPr>
                <w:bCs/>
                <w:sz w:val="24"/>
                <w:szCs w:val="24"/>
                <w:lang w:val="es-MX"/>
              </w:rPr>
            </w:pPr>
            <w:r w:rsidRPr="00693617">
              <w:rPr>
                <w:bCs/>
                <w:sz w:val="24"/>
                <w:szCs w:val="24"/>
                <w:lang w:val="es-MX"/>
              </w:rPr>
              <w:t>2018</w:t>
            </w:r>
          </w:p>
        </w:tc>
        <w:tc>
          <w:tcPr>
            <w:tcW w:w="3361" w:type="pct"/>
          </w:tcPr>
          <w:p w14:paraId="1EB7B4C2" w14:textId="0D7D3A97" w:rsidR="00DC6960" w:rsidRPr="00693617" w:rsidRDefault="00DC6960" w:rsidP="00DC6960">
            <w:pPr>
              <w:widowControl/>
              <w:spacing w:line="360" w:lineRule="auto"/>
              <w:ind w:left="-22"/>
              <w:jc w:val="both"/>
              <w:rPr>
                <w:bCs/>
                <w:sz w:val="24"/>
                <w:szCs w:val="24"/>
                <w:lang w:val="es-MX"/>
              </w:rPr>
            </w:pPr>
            <w:r w:rsidRPr="00693617">
              <w:rPr>
                <w:bCs/>
                <w:sz w:val="24"/>
                <w:szCs w:val="24"/>
                <w:lang w:val="es-MX"/>
              </w:rPr>
              <w:t xml:space="preserve">Ecología y </w:t>
            </w:r>
            <w:r w:rsidR="000657F8" w:rsidRPr="00693617">
              <w:rPr>
                <w:bCs/>
                <w:sz w:val="24"/>
                <w:szCs w:val="24"/>
                <w:lang w:val="es-MX"/>
              </w:rPr>
              <w:t>desarrollo s</w:t>
            </w:r>
            <w:r w:rsidRPr="00693617">
              <w:rPr>
                <w:bCs/>
                <w:sz w:val="24"/>
                <w:szCs w:val="24"/>
                <w:lang w:val="es-MX"/>
              </w:rPr>
              <w:t xml:space="preserve">ustentable, Contaminación </w:t>
            </w:r>
            <w:r w:rsidR="000657F8" w:rsidRPr="00693617">
              <w:rPr>
                <w:bCs/>
                <w:sz w:val="24"/>
                <w:szCs w:val="24"/>
                <w:lang w:val="es-MX"/>
              </w:rPr>
              <w:t>ambiental</w:t>
            </w:r>
            <w:r w:rsidRPr="00693617">
              <w:rPr>
                <w:bCs/>
                <w:sz w:val="24"/>
                <w:szCs w:val="24"/>
                <w:lang w:val="es-MX"/>
              </w:rPr>
              <w:t xml:space="preserve">, Técnicas de </w:t>
            </w:r>
            <w:r w:rsidR="000657F8" w:rsidRPr="00693617">
              <w:rPr>
                <w:bCs/>
                <w:sz w:val="24"/>
                <w:szCs w:val="24"/>
                <w:lang w:val="es-MX"/>
              </w:rPr>
              <w:t xml:space="preserve">monitoreo de ecosistemas </w:t>
            </w:r>
            <w:r w:rsidRPr="00693617">
              <w:rPr>
                <w:bCs/>
                <w:sz w:val="24"/>
                <w:szCs w:val="24"/>
                <w:lang w:val="es-MX"/>
              </w:rPr>
              <w:t xml:space="preserve">I, Ecosistemas I, Técnicas de </w:t>
            </w:r>
            <w:r w:rsidR="000657F8" w:rsidRPr="00693617">
              <w:rPr>
                <w:bCs/>
                <w:sz w:val="24"/>
                <w:szCs w:val="24"/>
                <w:lang w:val="es-MX"/>
              </w:rPr>
              <w:t xml:space="preserve">monitoreo de ecosistemas </w:t>
            </w:r>
            <w:r w:rsidRPr="00693617">
              <w:rPr>
                <w:bCs/>
                <w:sz w:val="24"/>
                <w:szCs w:val="24"/>
                <w:lang w:val="es-MX"/>
              </w:rPr>
              <w:t xml:space="preserve">II, Ecosistemas II, Legislación </w:t>
            </w:r>
            <w:r w:rsidR="000657F8" w:rsidRPr="00693617">
              <w:rPr>
                <w:bCs/>
                <w:sz w:val="24"/>
                <w:szCs w:val="24"/>
                <w:lang w:val="es-MX"/>
              </w:rPr>
              <w:t>ambiental</w:t>
            </w:r>
            <w:r w:rsidRPr="00693617">
              <w:rPr>
                <w:bCs/>
                <w:sz w:val="24"/>
                <w:szCs w:val="24"/>
                <w:lang w:val="es-MX"/>
              </w:rPr>
              <w:t xml:space="preserve"> y Evaluación de </w:t>
            </w:r>
            <w:r w:rsidR="000657F8" w:rsidRPr="00693617">
              <w:rPr>
                <w:bCs/>
                <w:sz w:val="24"/>
                <w:szCs w:val="24"/>
                <w:lang w:val="es-MX"/>
              </w:rPr>
              <w:t>impacto ambiental y riesgo ecológico.</w:t>
            </w:r>
          </w:p>
        </w:tc>
      </w:tr>
      <w:tr w:rsidR="00DC6960" w:rsidRPr="00693617" w14:paraId="00F3556C" w14:textId="77777777" w:rsidTr="00780B87">
        <w:trPr>
          <w:trHeight w:val="1134"/>
          <w:jc w:val="center"/>
        </w:trPr>
        <w:tc>
          <w:tcPr>
            <w:tcW w:w="931" w:type="pct"/>
          </w:tcPr>
          <w:p w14:paraId="6F7CE96B" w14:textId="230F7AD2"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Autónoma del Estado de México (</w:t>
            </w:r>
            <w:proofErr w:type="spellStart"/>
            <w:r w:rsidRPr="00693617">
              <w:rPr>
                <w:bCs/>
                <w:sz w:val="24"/>
                <w:szCs w:val="24"/>
                <w:lang w:val="es-MX"/>
              </w:rPr>
              <w:t>UAEM</w:t>
            </w:r>
            <w:r w:rsidR="00801E94" w:rsidRPr="00693617">
              <w:rPr>
                <w:bCs/>
                <w:sz w:val="24"/>
                <w:szCs w:val="24"/>
                <w:lang w:val="es-MX"/>
              </w:rPr>
              <w:t>x</w:t>
            </w:r>
            <w:proofErr w:type="spellEnd"/>
            <w:r w:rsidRPr="00693617">
              <w:rPr>
                <w:bCs/>
                <w:sz w:val="24"/>
                <w:szCs w:val="24"/>
                <w:lang w:val="es-MX"/>
              </w:rPr>
              <w:t>)</w:t>
            </w:r>
          </w:p>
        </w:tc>
        <w:tc>
          <w:tcPr>
            <w:tcW w:w="708" w:type="pct"/>
          </w:tcPr>
          <w:p w14:paraId="0E14EA43" w14:textId="1C739EB5" w:rsidR="00DC6960" w:rsidRPr="00693617" w:rsidRDefault="00450D41" w:rsidP="00C93E3E">
            <w:pPr>
              <w:spacing w:line="360" w:lineRule="auto"/>
              <w:ind w:left="-22"/>
              <w:jc w:val="center"/>
              <w:rPr>
                <w:bCs/>
                <w:sz w:val="24"/>
                <w:szCs w:val="24"/>
                <w:lang w:val="es-MX"/>
              </w:rPr>
            </w:pPr>
            <w:r w:rsidRPr="00693617">
              <w:rPr>
                <w:bCs/>
                <w:sz w:val="24"/>
                <w:szCs w:val="24"/>
                <w:lang w:val="es-MX"/>
              </w:rPr>
              <w:t>2015</w:t>
            </w:r>
          </w:p>
        </w:tc>
        <w:tc>
          <w:tcPr>
            <w:tcW w:w="3361" w:type="pct"/>
          </w:tcPr>
          <w:p w14:paraId="0835E15D" w14:textId="7D786057" w:rsidR="00DC6960" w:rsidRPr="00693617" w:rsidRDefault="00DC6960" w:rsidP="00DC6960">
            <w:pPr>
              <w:widowControl/>
              <w:spacing w:line="360" w:lineRule="auto"/>
              <w:ind w:left="-22"/>
              <w:jc w:val="both"/>
              <w:rPr>
                <w:bCs/>
                <w:sz w:val="24"/>
                <w:szCs w:val="24"/>
                <w:lang w:val="es-MX"/>
              </w:rPr>
            </w:pPr>
            <w:r w:rsidRPr="00693617">
              <w:rPr>
                <w:bCs/>
                <w:sz w:val="24"/>
                <w:szCs w:val="24"/>
                <w:lang w:val="es-MX"/>
              </w:rPr>
              <w:t xml:space="preserve">Materia y energía, Teoría del desarrollo, Ciencias de los recursos bióticos, Legislación y normatividad ambiental, Ciencias de la atmósfera, Economía ambiental, Población y ambiente, Ciencias del agua, Política ambiental, Indicadores de calidad ambiental, Ciencia del suelo, Contaminación por causas antrópicas, Educación ambiental, Gobernanza ambiental, Sustentabilidad de los asentamientos humanos, Manejo integral de residuos, Áreas naturales protegidas, Gestión sustentable de los recursos naturales, Evaluación de impacto ambiental, Ética ambiental, Cambio climático, </w:t>
            </w:r>
            <w:r w:rsidRPr="00693617">
              <w:rPr>
                <w:rStyle w:val="fontstyle01"/>
                <w:rFonts w:ascii="Times New Roman" w:hAnsi="Times New Roman"/>
                <w:bCs/>
                <w:color w:val="auto"/>
                <w:lang w:val="es-MX"/>
              </w:rPr>
              <w:t xml:space="preserve">Agroecología, Restauración Ambiental de recursos naturales, Temas selectos de recursos naturales, </w:t>
            </w:r>
            <w:r w:rsidRPr="00693617">
              <w:rPr>
                <w:bCs/>
                <w:sz w:val="24"/>
                <w:szCs w:val="24"/>
                <w:lang w:val="es-MX"/>
              </w:rPr>
              <w:t>Manejo de recursos naturales, Ecología industrial, Manejo ambiental de biodiversidad y Gestión ambiental.</w:t>
            </w:r>
          </w:p>
        </w:tc>
      </w:tr>
      <w:tr w:rsidR="00DC6960" w:rsidRPr="00693617" w14:paraId="300E9526" w14:textId="77777777" w:rsidTr="00780B87">
        <w:trPr>
          <w:trHeight w:val="1134"/>
          <w:jc w:val="center"/>
        </w:trPr>
        <w:tc>
          <w:tcPr>
            <w:tcW w:w="931" w:type="pct"/>
          </w:tcPr>
          <w:p w14:paraId="0B2F6F41" w14:textId="67D4E24F"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Iberoamericana de Puebla (Ibero</w:t>
            </w:r>
            <w:r w:rsidR="00C2157B" w:rsidRPr="00693617">
              <w:rPr>
                <w:bCs/>
                <w:sz w:val="24"/>
                <w:szCs w:val="24"/>
                <w:lang w:val="es-MX"/>
              </w:rPr>
              <w:t xml:space="preserve"> </w:t>
            </w:r>
            <w:r w:rsidRPr="00693617">
              <w:rPr>
                <w:bCs/>
                <w:sz w:val="24"/>
                <w:szCs w:val="24"/>
                <w:lang w:val="es-MX"/>
              </w:rPr>
              <w:t>Puebla)</w:t>
            </w:r>
          </w:p>
        </w:tc>
        <w:tc>
          <w:tcPr>
            <w:tcW w:w="708" w:type="pct"/>
          </w:tcPr>
          <w:p w14:paraId="3DEAD61C" w14:textId="1017C4B6" w:rsidR="00DC6960" w:rsidRPr="00693617" w:rsidRDefault="00450D41" w:rsidP="00C93E3E">
            <w:pPr>
              <w:spacing w:line="360" w:lineRule="auto"/>
              <w:ind w:left="-24"/>
              <w:jc w:val="center"/>
              <w:rPr>
                <w:bCs/>
                <w:sz w:val="24"/>
                <w:szCs w:val="24"/>
                <w:lang w:val="es-MX"/>
              </w:rPr>
            </w:pPr>
            <w:r w:rsidRPr="00693617">
              <w:rPr>
                <w:bCs/>
                <w:sz w:val="24"/>
                <w:szCs w:val="24"/>
                <w:lang w:val="es-MX"/>
              </w:rPr>
              <w:t>2010</w:t>
            </w:r>
          </w:p>
        </w:tc>
        <w:tc>
          <w:tcPr>
            <w:tcW w:w="3361" w:type="pct"/>
          </w:tcPr>
          <w:p w14:paraId="4EF11E84" w14:textId="3329EED4" w:rsidR="00DC6960" w:rsidRPr="00693617" w:rsidRDefault="00DC6960" w:rsidP="00DC6960">
            <w:pPr>
              <w:widowControl/>
              <w:spacing w:line="360" w:lineRule="auto"/>
              <w:ind w:left="-24"/>
              <w:jc w:val="both"/>
              <w:rPr>
                <w:bCs/>
                <w:sz w:val="24"/>
                <w:szCs w:val="24"/>
                <w:lang w:val="es-MX"/>
              </w:rPr>
            </w:pPr>
            <w:r w:rsidRPr="00693617">
              <w:rPr>
                <w:bCs/>
                <w:sz w:val="24"/>
                <w:szCs w:val="24"/>
                <w:lang w:val="es-MX"/>
              </w:rPr>
              <w:t xml:space="preserve">Ecología, Introducción a las </w:t>
            </w:r>
            <w:r w:rsidR="000657F8" w:rsidRPr="00693617">
              <w:rPr>
                <w:bCs/>
                <w:sz w:val="24"/>
                <w:szCs w:val="24"/>
                <w:lang w:val="es-MX"/>
              </w:rPr>
              <w:t>ciencias ambientales y el desarrollo sustentable</w:t>
            </w:r>
            <w:r w:rsidRPr="00693617">
              <w:rPr>
                <w:bCs/>
                <w:sz w:val="24"/>
                <w:szCs w:val="24"/>
                <w:lang w:val="es-MX"/>
              </w:rPr>
              <w:t xml:space="preserve">, Ecología de </w:t>
            </w:r>
            <w:r w:rsidR="000657F8" w:rsidRPr="00693617">
              <w:rPr>
                <w:bCs/>
                <w:sz w:val="24"/>
                <w:szCs w:val="24"/>
                <w:lang w:val="es-MX"/>
              </w:rPr>
              <w:t>poblaciones y comunidades</w:t>
            </w:r>
            <w:r w:rsidRPr="00693617">
              <w:rPr>
                <w:bCs/>
                <w:sz w:val="24"/>
                <w:szCs w:val="24"/>
                <w:lang w:val="es-MX"/>
              </w:rPr>
              <w:t xml:space="preserve">, Cuencas </w:t>
            </w:r>
            <w:r w:rsidR="000657F8" w:rsidRPr="00693617">
              <w:rPr>
                <w:bCs/>
                <w:sz w:val="24"/>
                <w:szCs w:val="24"/>
                <w:lang w:val="es-MX"/>
              </w:rPr>
              <w:t>hidrológicas</w:t>
            </w:r>
            <w:r w:rsidRPr="00693617">
              <w:rPr>
                <w:bCs/>
                <w:sz w:val="24"/>
                <w:szCs w:val="24"/>
                <w:lang w:val="es-MX"/>
              </w:rPr>
              <w:t xml:space="preserve">, Legislación </w:t>
            </w:r>
            <w:r w:rsidR="000657F8" w:rsidRPr="00693617">
              <w:rPr>
                <w:bCs/>
                <w:sz w:val="24"/>
                <w:szCs w:val="24"/>
                <w:lang w:val="es-MX"/>
              </w:rPr>
              <w:t>a</w:t>
            </w:r>
            <w:r w:rsidRPr="00693617">
              <w:rPr>
                <w:bCs/>
                <w:sz w:val="24"/>
                <w:szCs w:val="24"/>
                <w:lang w:val="es-MX"/>
              </w:rPr>
              <w:t xml:space="preserve">mbiental, Reciclaje, </w:t>
            </w:r>
            <w:proofErr w:type="spellStart"/>
            <w:r w:rsidRPr="00693617">
              <w:rPr>
                <w:bCs/>
                <w:sz w:val="24"/>
                <w:szCs w:val="24"/>
                <w:lang w:val="es-MX"/>
              </w:rPr>
              <w:t>Reuso</w:t>
            </w:r>
            <w:proofErr w:type="spellEnd"/>
            <w:r w:rsidRPr="00693617">
              <w:rPr>
                <w:bCs/>
                <w:sz w:val="24"/>
                <w:szCs w:val="24"/>
                <w:lang w:val="es-MX"/>
              </w:rPr>
              <w:t xml:space="preserve"> y </w:t>
            </w:r>
            <w:r w:rsidR="000657F8" w:rsidRPr="00693617">
              <w:rPr>
                <w:bCs/>
                <w:sz w:val="24"/>
                <w:szCs w:val="24"/>
                <w:lang w:val="es-MX"/>
              </w:rPr>
              <w:t>recuperación de materiales</w:t>
            </w:r>
            <w:r w:rsidRPr="00693617">
              <w:rPr>
                <w:bCs/>
                <w:sz w:val="24"/>
                <w:szCs w:val="24"/>
                <w:lang w:val="es-MX"/>
              </w:rPr>
              <w:t xml:space="preserve">, Agroecología, Cambio </w:t>
            </w:r>
            <w:r w:rsidR="000657F8" w:rsidRPr="00693617">
              <w:rPr>
                <w:bCs/>
                <w:sz w:val="24"/>
                <w:szCs w:val="24"/>
                <w:lang w:val="es-MX"/>
              </w:rPr>
              <w:t>climático</w:t>
            </w:r>
            <w:r w:rsidRPr="00693617">
              <w:rPr>
                <w:bCs/>
                <w:sz w:val="24"/>
                <w:szCs w:val="24"/>
                <w:lang w:val="es-MX"/>
              </w:rPr>
              <w:t xml:space="preserve">, Educación </w:t>
            </w:r>
            <w:r w:rsidR="000657F8" w:rsidRPr="00693617">
              <w:rPr>
                <w:bCs/>
                <w:sz w:val="24"/>
                <w:szCs w:val="24"/>
                <w:lang w:val="es-MX"/>
              </w:rPr>
              <w:t>ambiental para la sustentabilidad</w:t>
            </w:r>
            <w:r w:rsidRPr="00693617">
              <w:rPr>
                <w:bCs/>
                <w:sz w:val="24"/>
                <w:szCs w:val="24"/>
                <w:lang w:val="es-MX"/>
              </w:rPr>
              <w:t xml:space="preserve">, Restauración </w:t>
            </w:r>
            <w:r w:rsidR="000657F8" w:rsidRPr="00693617">
              <w:rPr>
                <w:bCs/>
                <w:sz w:val="24"/>
                <w:szCs w:val="24"/>
                <w:lang w:val="es-MX"/>
              </w:rPr>
              <w:t>a</w:t>
            </w:r>
            <w:r w:rsidRPr="00693617">
              <w:rPr>
                <w:bCs/>
                <w:sz w:val="24"/>
                <w:szCs w:val="24"/>
                <w:lang w:val="es-MX"/>
              </w:rPr>
              <w:t xml:space="preserve">mbiental, Desarrollo </w:t>
            </w:r>
            <w:r w:rsidR="000657F8" w:rsidRPr="00693617">
              <w:rPr>
                <w:bCs/>
                <w:sz w:val="24"/>
                <w:szCs w:val="24"/>
                <w:lang w:val="es-MX"/>
              </w:rPr>
              <w:t>regional sustentable</w:t>
            </w:r>
            <w:r w:rsidRPr="00693617">
              <w:rPr>
                <w:bCs/>
                <w:sz w:val="24"/>
                <w:szCs w:val="24"/>
                <w:lang w:val="es-MX"/>
              </w:rPr>
              <w:t xml:space="preserve">, Investigación en </w:t>
            </w:r>
            <w:r w:rsidR="000657F8" w:rsidRPr="00693617">
              <w:rPr>
                <w:bCs/>
                <w:sz w:val="24"/>
                <w:szCs w:val="24"/>
                <w:lang w:val="es-MX"/>
              </w:rPr>
              <w:t xml:space="preserve">ciencias ambientales </w:t>
            </w:r>
            <w:r w:rsidRPr="00693617">
              <w:rPr>
                <w:bCs/>
                <w:sz w:val="24"/>
                <w:szCs w:val="24"/>
                <w:lang w:val="es-MX"/>
              </w:rPr>
              <w:t xml:space="preserve">I, Impacto </w:t>
            </w:r>
            <w:r w:rsidR="000657F8" w:rsidRPr="00693617">
              <w:rPr>
                <w:bCs/>
                <w:sz w:val="24"/>
                <w:szCs w:val="24"/>
                <w:lang w:val="es-MX"/>
              </w:rPr>
              <w:t>ambiental</w:t>
            </w:r>
            <w:r w:rsidRPr="00693617">
              <w:rPr>
                <w:bCs/>
                <w:sz w:val="24"/>
                <w:szCs w:val="24"/>
                <w:lang w:val="es-MX"/>
              </w:rPr>
              <w:t xml:space="preserve">, Ordenamiento </w:t>
            </w:r>
            <w:r w:rsidR="000657F8" w:rsidRPr="00693617">
              <w:rPr>
                <w:bCs/>
                <w:sz w:val="24"/>
                <w:szCs w:val="24"/>
                <w:lang w:val="es-MX"/>
              </w:rPr>
              <w:t>regional sustentable</w:t>
            </w:r>
            <w:r w:rsidRPr="00693617">
              <w:rPr>
                <w:bCs/>
                <w:sz w:val="24"/>
                <w:szCs w:val="24"/>
                <w:lang w:val="es-MX"/>
              </w:rPr>
              <w:t xml:space="preserve">, Ética para las </w:t>
            </w:r>
            <w:r w:rsidR="000657F8" w:rsidRPr="00693617">
              <w:rPr>
                <w:bCs/>
                <w:sz w:val="24"/>
                <w:szCs w:val="24"/>
                <w:lang w:val="es-MX"/>
              </w:rPr>
              <w:t>ciencias ambientales</w:t>
            </w:r>
            <w:r w:rsidRPr="00693617">
              <w:rPr>
                <w:bCs/>
                <w:sz w:val="24"/>
                <w:szCs w:val="24"/>
                <w:lang w:val="es-MX"/>
              </w:rPr>
              <w:t xml:space="preserve">, Energías </w:t>
            </w:r>
            <w:r w:rsidR="000657F8" w:rsidRPr="00693617">
              <w:rPr>
                <w:bCs/>
                <w:sz w:val="24"/>
                <w:szCs w:val="24"/>
                <w:lang w:val="es-MX"/>
              </w:rPr>
              <w:t>a</w:t>
            </w:r>
            <w:r w:rsidRPr="00693617">
              <w:rPr>
                <w:bCs/>
                <w:sz w:val="24"/>
                <w:szCs w:val="24"/>
                <w:lang w:val="es-MX"/>
              </w:rPr>
              <w:t xml:space="preserve">lternativas, Agricultura </w:t>
            </w:r>
            <w:r w:rsidR="000657F8" w:rsidRPr="00693617">
              <w:rPr>
                <w:bCs/>
                <w:sz w:val="24"/>
                <w:szCs w:val="24"/>
                <w:lang w:val="es-MX"/>
              </w:rPr>
              <w:t xml:space="preserve">urbana y periurbana </w:t>
            </w:r>
            <w:r w:rsidRPr="00693617">
              <w:rPr>
                <w:bCs/>
                <w:sz w:val="24"/>
                <w:szCs w:val="24"/>
                <w:lang w:val="es-MX"/>
              </w:rPr>
              <w:t xml:space="preserve">y Ambiental </w:t>
            </w:r>
            <w:r w:rsidR="000657F8" w:rsidRPr="00693617">
              <w:rPr>
                <w:bCs/>
                <w:sz w:val="24"/>
                <w:szCs w:val="24"/>
                <w:lang w:val="es-MX"/>
              </w:rPr>
              <w:t>manejo integrado de ecosistemas</w:t>
            </w:r>
            <w:r w:rsidRPr="00693617">
              <w:rPr>
                <w:bCs/>
                <w:sz w:val="24"/>
                <w:szCs w:val="24"/>
                <w:lang w:val="es-MX"/>
              </w:rPr>
              <w:t>.</w:t>
            </w:r>
          </w:p>
        </w:tc>
      </w:tr>
      <w:tr w:rsidR="00DC6960" w:rsidRPr="00693617" w14:paraId="03B6D2E2" w14:textId="77777777" w:rsidTr="00780B87">
        <w:trPr>
          <w:trHeight w:val="1134"/>
          <w:jc w:val="center"/>
        </w:trPr>
        <w:tc>
          <w:tcPr>
            <w:tcW w:w="931" w:type="pct"/>
          </w:tcPr>
          <w:p w14:paraId="5BDE28C7" w14:textId="74782EDC"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lastRenderedPageBreak/>
              <w:t>Universidad Asia</w:t>
            </w:r>
            <w:r w:rsidR="00C2157B" w:rsidRPr="00693617">
              <w:rPr>
                <w:bCs/>
                <w:sz w:val="24"/>
                <w:szCs w:val="24"/>
                <w:lang w:val="es-MX"/>
              </w:rPr>
              <w:t xml:space="preserve"> </w:t>
            </w:r>
            <w:r w:rsidRPr="00693617">
              <w:rPr>
                <w:bCs/>
                <w:sz w:val="24"/>
                <w:szCs w:val="24"/>
                <w:lang w:val="es-MX"/>
              </w:rPr>
              <w:t>Pacífico Sinaloa (UAP)</w:t>
            </w:r>
          </w:p>
        </w:tc>
        <w:tc>
          <w:tcPr>
            <w:tcW w:w="708" w:type="pct"/>
          </w:tcPr>
          <w:p w14:paraId="25AC8752" w14:textId="2810616B" w:rsidR="00DC6960" w:rsidRPr="00693617" w:rsidRDefault="00450D41" w:rsidP="00C93E3E">
            <w:pPr>
              <w:spacing w:line="360" w:lineRule="auto"/>
              <w:ind w:left="-24"/>
              <w:jc w:val="center"/>
              <w:rPr>
                <w:bCs/>
                <w:sz w:val="24"/>
                <w:szCs w:val="24"/>
                <w:lang w:val="es-MX"/>
              </w:rPr>
            </w:pPr>
            <w:r w:rsidRPr="00693617">
              <w:rPr>
                <w:bCs/>
                <w:sz w:val="24"/>
                <w:szCs w:val="24"/>
                <w:lang w:val="es-MX"/>
              </w:rPr>
              <w:t>-</w:t>
            </w:r>
          </w:p>
        </w:tc>
        <w:tc>
          <w:tcPr>
            <w:tcW w:w="3361" w:type="pct"/>
          </w:tcPr>
          <w:p w14:paraId="6BF987C6" w14:textId="45FDB9B0" w:rsidR="00DC6960" w:rsidRPr="00693617" w:rsidRDefault="00DC6960" w:rsidP="00DC6960">
            <w:pPr>
              <w:widowControl/>
              <w:spacing w:line="360" w:lineRule="auto"/>
              <w:ind w:left="-24"/>
              <w:jc w:val="both"/>
              <w:rPr>
                <w:bCs/>
                <w:sz w:val="24"/>
                <w:szCs w:val="24"/>
                <w:lang w:val="es-MX"/>
              </w:rPr>
            </w:pPr>
            <w:r w:rsidRPr="00693617">
              <w:rPr>
                <w:bCs/>
                <w:sz w:val="24"/>
                <w:szCs w:val="24"/>
                <w:lang w:val="es-MX"/>
              </w:rPr>
              <w:t xml:space="preserve">Administración y </w:t>
            </w:r>
            <w:r w:rsidR="000657F8" w:rsidRPr="00693617">
              <w:rPr>
                <w:bCs/>
                <w:sz w:val="24"/>
                <w:szCs w:val="24"/>
                <w:lang w:val="es-MX"/>
              </w:rPr>
              <w:t>legislación ambiental</w:t>
            </w:r>
            <w:r w:rsidRPr="00693617">
              <w:rPr>
                <w:bCs/>
                <w:sz w:val="24"/>
                <w:szCs w:val="24"/>
                <w:lang w:val="es-MX"/>
              </w:rPr>
              <w:t xml:space="preserve">, Ecología I, Edafología, Hidrogeología, Teoría </w:t>
            </w:r>
            <w:r w:rsidR="000657F8" w:rsidRPr="00693617">
              <w:rPr>
                <w:bCs/>
                <w:sz w:val="24"/>
                <w:szCs w:val="24"/>
                <w:lang w:val="es-MX"/>
              </w:rPr>
              <w:t>general del derecho ambiental y derecho ambiental comparado</w:t>
            </w:r>
            <w:r w:rsidRPr="00693617">
              <w:rPr>
                <w:bCs/>
                <w:sz w:val="24"/>
                <w:szCs w:val="24"/>
                <w:lang w:val="es-MX"/>
              </w:rPr>
              <w:t xml:space="preserve">, Ecología II, Energías </w:t>
            </w:r>
            <w:r w:rsidR="000657F8" w:rsidRPr="00693617">
              <w:rPr>
                <w:bCs/>
                <w:sz w:val="24"/>
                <w:szCs w:val="24"/>
                <w:lang w:val="es-MX"/>
              </w:rPr>
              <w:t>renovables</w:t>
            </w:r>
            <w:r w:rsidRPr="00693617">
              <w:rPr>
                <w:bCs/>
                <w:sz w:val="24"/>
                <w:szCs w:val="24"/>
                <w:lang w:val="es-MX"/>
              </w:rPr>
              <w:t xml:space="preserve">, Derecho </w:t>
            </w:r>
            <w:r w:rsidR="000657F8" w:rsidRPr="00693617">
              <w:rPr>
                <w:bCs/>
                <w:sz w:val="24"/>
                <w:szCs w:val="24"/>
                <w:lang w:val="es-MX"/>
              </w:rPr>
              <w:t>administrativo y financiero</w:t>
            </w:r>
            <w:r w:rsidRPr="00693617">
              <w:rPr>
                <w:bCs/>
                <w:sz w:val="24"/>
                <w:szCs w:val="24"/>
                <w:lang w:val="es-MX"/>
              </w:rPr>
              <w:t xml:space="preserve">, Toxicología </w:t>
            </w:r>
            <w:r w:rsidR="000657F8" w:rsidRPr="00693617">
              <w:rPr>
                <w:bCs/>
                <w:sz w:val="24"/>
                <w:szCs w:val="24"/>
                <w:lang w:val="es-MX"/>
              </w:rPr>
              <w:t>a</w:t>
            </w:r>
            <w:r w:rsidRPr="00693617">
              <w:rPr>
                <w:bCs/>
                <w:sz w:val="24"/>
                <w:szCs w:val="24"/>
                <w:lang w:val="es-MX"/>
              </w:rPr>
              <w:t xml:space="preserve">mbiental y </w:t>
            </w:r>
            <w:r w:rsidR="000657F8" w:rsidRPr="00693617">
              <w:rPr>
                <w:bCs/>
                <w:sz w:val="24"/>
                <w:szCs w:val="24"/>
                <w:lang w:val="es-MX"/>
              </w:rPr>
              <w:t>salud públ</w:t>
            </w:r>
            <w:r w:rsidRPr="00693617">
              <w:rPr>
                <w:bCs/>
                <w:sz w:val="24"/>
                <w:szCs w:val="24"/>
                <w:lang w:val="es-MX"/>
              </w:rPr>
              <w:t xml:space="preserve">ica, Meteorología </w:t>
            </w:r>
            <w:r w:rsidR="000657F8" w:rsidRPr="00693617">
              <w:rPr>
                <w:bCs/>
                <w:sz w:val="24"/>
                <w:szCs w:val="24"/>
                <w:lang w:val="es-MX"/>
              </w:rPr>
              <w:t>climatológica</w:t>
            </w:r>
            <w:r w:rsidRPr="00693617">
              <w:rPr>
                <w:bCs/>
                <w:sz w:val="24"/>
                <w:szCs w:val="24"/>
                <w:lang w:val="es-MX"/>
              </w:rPr>
              <w:t xml:space="preserve">, Gestión y </w:t>
            </w:r>
            <w:r w:rsidR="000657F8" w:rsidRPr="00693617">
              <w:rPr>
                <w:bCs/>
                <w:sz w:val="24"/>
                <w:szCs w:val="24"/>
                <w:lang w:val="es-MX"/>
              </w:rPr>
              <w:t xml:space="preserve">conservación </w:t>
            </w:r>
            <w:r w:rsidRPr="00693617">
              <w:rPr>
                <w:bCs/>
                <w:sz w:val="24"/>
                <w:szCs w:val="24"/>
                <w:lang w:val="es-MX"/>
              </w:rPr>
              <w:t xml:space="preserve">de </w:t>
            </w:r>
            <w:r w:rsidR="000657F8" w:rsidRPr="00693617">
              <w:rPr>
                <w:bCs/>
                <w:sz w:val="24"/>
                <w:szCs w:val="24"/>
                <w:lang w:val="es-MX"/>
              </w:rPr>
              <w:t>suelos y a</w:t>
            </w:r>
            <w:r w:rsidRPr="00693617">
              <w:rPr>
                <w:bCs/>
                <w:sz w:val="24"/>
                <w:szCs w:val="24"/>
                <w:lang w:val="es-MX"/>
              </w:rPr>
              <w:t xml:space="preserve">guas, Contaminación </w:t>
            </w:r>
            <w:r w:rsidR="000657F8" w:rsidRPr="00693617">
              <w:rPr>
                <w:bCs/>
                <w:sz w:val="24"/>
                <w:szCs w:val="24"/>
                <w:lang w:val="es-MX"/>
              </w:rPr>
              <w:t>atmosférica</w:t>
            </w:r>
            <w:r w:rsidRPr="00693617">
              <w:rPr>
                <w:bCs/>
                <w:sz w:val="24"/>
                <w:szCs w:val="24"/>
                <w:lang w:val="es-MX"/>
              </w:rPr>
              <w:t xml:space="preserve">, Ecosistemas de </w:t>
            </w:r>
            <w:r w:rsidR="000657F8" w:rsidRPr="00693617">
              <w:rPr>
                <w:bCs/>
                <w:sz w:val="24"/>
                <w:szCs w:val="24"/>
                <w:lang w:val="es-MX"/>
              </w:rPr>
              <w:t>litoral</w:t>
            </w:r>
            <w:r w:rsidRPr="00693617">
              <w:rPr>
                <w:bCs/>
                <w:sz w:val="24"/>
                <w:szCs w:val="24"/>
                <w:lang w:val="es-MX"/>
              </w:rPr>
              <w:t xml:space="preserve">, Ordenación </w:t>
            </w:r>
            <w:r w:rsidR="000657F8" w:rsidRPr="00693617">
              <w:rPr>
                <w:bCs/>
                <w:sz w:val="24"/>
                <w:szCs w:val="24"/>
                <w:lang w:val="es-MX"/>
              </w:rPr>
              <w:t xml:space="preserve">ecológica </w:t>
            </w:r>
            <w:r w:rsidRPr="00693617">
              <w:rPr>
                <w:bCs/>
                <w:sz w:val="24"/>
                <w:szCs w:val="24"/>
                <w:lang w:val="es-MX"/>
              </w:rPr>
              <w:t xml:space="preserve">del </w:t>
            </w:r>
            <w:r w:rsidR="000657F8" w:rsidRPr="00693617">
              <w:rPr>
                <w:bCs/>
                <w:sz w:val="24"/>
                <w:szCs w:val="24"/>
                <w:lang w:val="es-MX"/>
              </w:rPr>
              <w:t xml:space="preserve">territorio </w:t>
            </w:r>
            <w:r w:rsidRPr="00693617">
              <w:rPr>
                <w:bCs/>
                <w:sz w:val="24"/>
                <w:szCs w:val="24"/>
                <w:lang w:val="es-MX"/>
              </w:rPr>
              <w:t xml:space="preserve">y </w:t>
            </w:r>
            <w:r w:rsidR="000657F8" w:rsidRPr="00693617">
              <w:rPr>
                <w:bCs/>
                <w:sz w:val="24"/>
                <w:szCs w:val="24"/>
                <w:lang w:val="es-MX"/>
              </w:rPr>
              <w:t xml:space="preserve">evaluación </w:t>
            </w:r>
            <w:r w:rsidRPr="00693617">
              <w:rPr>
                <w:bCs/>
                <w:sz w:val="24"/>
                <w:szCs w:val="24"/>
                <w:lang w:val="es-MX"/>
              </w:rPr>
              <w:t xml:space="preserve">del </w:t>
            </w:r>
            <w:r w:rsidR="000657F8" w:rsidRPr="00693617">
              <w:rPr>
                <w:bCs/>
                <w:sz w:val="24"/>
                <w:szCs w:val="24"/>
                <w:lang w:val="es-MX"/>
              </w:rPr>
              <w:t>impacto ambiental</w:t>
            </w:r>
            <w:r w:rsidRPr="00693617">
              <w:rPr>
                <w:bCs/>
                <w:sz w:val="24"/>
                <w:szCs w:val="24"/>
                <w:lang w:val="es-MX"/>
              </w:rPr>
              <w:t xml:space="preserve">, Políticas </w:t>
            </w:r>
            <w:r w:rsidR="000657F8" w:rsidRPr="00693617">
              <w:rPr>
                <w:bCs/>
                <w:sz w:val="24"/>
                <w:szCs w:val="24"/>
                <w:lang w:val="es-MX"/>
              </w:rPr>
              <w:t xml:space="preserve">ambientales </w:t>
            </w:r>
            <w:r w:rsidRPr="00693617">
              <w:rPr>
                <w:bCs/>
                <w:sz w:val="24"/>
                <w:szCs w:val="24"/>
                <w:lang w:val="es-MX"/>
              </w:rPr>
              <w:t xml:space="preserve">y Gestión de </w:t>
            </w:r>
            <w:r w:rsidR="000657F8" w:rsidRPr="00693617">
              <w:rPr>
                <w:bCs/>
                <w:sz w:val="24"/>
                <w:szCs w:val="24"/>
                <w:lang w:val="es-MX"/>
              </w:rPr>
              <w:t>recursos hídrico</w:t>
            </w:r>
            <w:r w:rsidRPr="00693617">
              <w:rPr>
                <w:bCs/>
                <w:sz w:val="24"/>
                <w:szCs w:val="24"/>
                <w:lang w:val="es-MX"/>
              </w:rPr>
              <w:t>s.</w:t>
            </w:r>
          </w:p>
        </w:tc>
      </w:tr>
      <w:tr w:rsidR="00DC6960" w:rsidRPr="00693617" w14:paraId="01B572D3" w14:textId="77777777" w:rsidTr="00780B87">
        <w:trPr>
          <w:trHeight w:val="1134"/>
          <w:jc w:val="center"/>
        </w:trPr>
        <w:tc>
          <w:tcPr>
            <w:tcW w:w="931" w:type="pct"/>
          </w:tcPr>
          <w:p w14:paraId="774AE15F" w14:textId="59B0A964" w:rsidR="00DC6960" w:rsidRPr="00693617" w:rsidRDefault="00DC6960" w:rsidP="00DC6960">
            <w:pPr>
              <w:widowControl/>
              <w:spacing w:line="360" w:lineRule="auto"/>
              <w:ind w:left="58"/>
              <w:jc w:val="both"/>
              <w:rPr>
                <w:rFonts w:eastAsia="Arial"/>
                <w:bCs/>
                <w:sz w:val="24"/>
                <w:szCs w:val="24"/>
                <w:lang w:val="es-MX"/>
              </w:rPr>
            </w:pPr>
            <w:r w:rsidRPr="00693617">
              <w:rPr>
                <w:bCs/>
                <w:sz w:val="24"/>
                <w:szCs w:val="24"/>
                <w:lang w:val="es-MX"/>
              </w:rPr>
              <w:t>Universidad Loyola del Pac</w:t>
            </w:r>
            <w:r w:rsidR="00720379" w:rsidRPr="00693617">
              <w:rPr>
                <w:bCs/>
                <w:sz w:val="24"/>
                <w:szCs w:val="24"/>
                <w:lang w:val="es-MX"/>
              </w:rPr>
              <w:t>í</w:t>
            </w:r>
            <w:r w:rsidRPr="00693617">
              <w:rPr>
                <w:bCs/>
                <w:sz w:val="24"/>
                <w:szCs w:val="24"/>
                <w:lang w:val="es-MX"/>
              </w:rPr>
              <w:t>fico (U</w:t>
            </w:r>
            <w:r w:rsidR="001218BE" w:rsidRPr="00693617">
              <w:rPr>
                <w:bCs/>
                <w:sz w:val="24"/>
                <w:szCs w:val="24"/>
                <w:lang w:val="es-MX"/>
              </w:rPr>
              <w:t>LP</w:t>
            </w:r>
            <w:r w:rsidRPr="00693617">
              <w:rPr>
                <w:bCs/>
                <w:sz w:val="24"/>
                <w:szCs w:val="24"/>
                <w:lang w:val="es-MX"/>
              </w:rPr>
              <w:t>)</w:t>
            </w:r>
          </w:p>
        </w:tc>
        <w:tc>
          <w:tcPr>
            <w:tcW w:w="708" w:type="pct"/>
          </w:tcPr>
          <w:p w14:paraId="78F5CDE2" w14:textId="6B06F6B8" w:rsidR="00DC6960" w:rsidRPr="00693617" w:rsidRDefault="00450D41" w:rsidP="00C93E3E">
            <w:pPr>
              <w:spacing w:line="360" w:lineRule="auto"/>
              <w:ind w:left="-24"/>
              <w:jc w:val="center"/>
              <w:rPr>
                <w:bCs/>
                <w:sz w:val="24"/>
                <w:szCs w:val="24"/>
                <w:lang w:val="es-MX"/>
              </w:rPr>
            </w:pPr>
            <w:r w:rsidRPr="00693617">
              <w:rPr>
                <w:bCs/>
                <w:sz w:val="24"/>
                <w:szCs w:val="24"/>
                <w:lang w:val="es-MX"/>
              </w:rPr>
              <w:t>-</w:t>
            </w:r>
          </w:p>
        </w:tc>
        <w:tc>
          <w:tcPr>
            <w:tcW w:w="3361" w:type="pct"/>
          </w:tcPr>
          <w:p w14:paraId="6830066C" w14:textId="2790CC2E" w:rsidR="00DC6960" w:rsidRPr="00693617" w:rsidRDefault="00DC6960" w:rsidP="00DC6960">
            <w:pPr>
              <w:widowControl/>
              <w:spacing w:line="360" w:lineRule="auto"/>
              <w:ind w:left="-24"/>
              <w:jc w:val="both"/>
              <w:rPr>
                <w:bCs/>
                <w:sz w:val="24"/>
                <w:szCs w:val="24"/>
                <w:lang w:val="es-MX"/>
              </w:rPr>
            </w:pPr>
            <w:r w:rsidRPr="00693617">
              <w:rPr>
                <w:bCs/>
                <w:sz w:val="24"/>
                <w:szCs w:val="24"/>
                <w:lang w:val="es-MX"/>
              </w:rPr>
              <w:t xml:space="preserve">Fundamentos de ecología, Ambiente y desarrollo sustentable, Ordenamiento territorial, Manejo sustentable de cuencas hidrológicas, Desarrollo Institucional para la gestión ambiental, Biodiversidad y sustentabilidad, Legislación ambiental, </w:t>
            </w:r>
            <w:proofErr w:type="spellStart"/>
            <w:r w:rsidRPr="00693617">
              <w:rPr>
                <w:bCs/>
                <w:sz w:val="24"/>
                <w:szCs w:val="24"/>
                <w:lang w:val="es-MX"/>
              </w:rPr>
              <w:t>Ecogeografía</w:t>
            </w:r>
            <w:proofErr w:type="spellEnd"/>
            <w:r w:rsidRPr="00693617">
              <w:rPr>
                <w:bCs/>
                <w:sz w:val="24"/>
                <w:szCs w:val="24"/>
                <w:lang w:val="es-MX"/>
              </w:rPr>
              <w:t xml:space="preserve"> del paisaje, Manejo sustentable de recursos naturales, Turismo sustentable, Manejo integral de residuos, Impacto, auditoría y riesgo ambiental, Manejo integrado de ecosistemas costeros, Cambio climático y vulnerabilidad socioambiental, Educación ambiental para la sustentabilidad, Agricultura sustentable, Modelación de procesos regionales sustentables y Restauración ambiental.</w:t>
            </w:r>
          </w:p>
        </w:tc>
      </w:tr>
    </w:tbl>
    <w:p w14:paraId="32ACDC48" w14:textId="01F644E6" w:rsidR="00EE5B72" w:rsidRPr="00693617" w:rsidRDefault="00EE5B72" w:rsidP="00602020">
      <w:pPr>
        <w:spacing w:line="360" w:lineRule="auto"/>
        <w:jc w:val="center"/>
        <w:rPr>
          <w:rFonts w:eastAsia="Arial"/>
        </w:rPr>
      </w:pPr>
      <w:r w:rsidRPr="00693617">
        <w:rPr>
          <w:rFonts w:eastAsia="Arial"/>
        </w:rPr>
        <w:t>Fuente: Elaboración propia.</w:t>
      </w:r>
    </w:p>
    <w:p w14:paraId="5FBDD656" w14:textId="0B6A4859" w:rsidR="00C77E03" w:rsidRDefault="00C77E03" w:rsidP="00602020">
      <w:pPr>
        <w:spacing w:line="360" w:lineRule="auto"/>
        <w:jc w:val="center"/>
        <w:rPr>
          <w:rFonts w:eastAsia="Arial"/>
        </w:rPr>
      </w:pPr>
    </w:p>
    <w:p w14:paraId="0766467E" w14:textId="79AB002D" w:rsidR="00DB072D" w:rsidRDefault="00DB072D" w:rsidP="00602020">
      <w:pPr>
        <w:spacing w:line="360" w:lineRule="auto"/>
        <w:jc w:val="center"/>
        <w:rPr>
          <w:rFonts w:eastAsia="Arial"/>
        </w:rPr>
      </w:pPr>
    </w:p>
    <w:p w14:paraId="3032A53A" w14:textId="21F964AF" w:rsidR="00DB072D" w:rsidRDefault="00DB072D" w:rsidP="00602020">
      <w:pPr>
        <w:spacing w:line="360" w:lineRule="auto"/>
        <w:jc w:val="center"/>
        <w:rPr>
          <w:rFonts w:eastAsia="Arial"/>
        </w:rPr>
      </w:pPr>
    </w:p>
    <w:p w14:paraId="77985368" w14:textId="29C4A1B6" w:rsidR="00DB072D" w:rsidRDefault="00DB072D" w:rsidP="00602020">
      <w:pPr>
        <w:spacing w:line="360" w:lineRule="auto"/>
        <w:jc w:val="center"/>
        <w:rPr>
          <w:rFonts w:eastAsia="Arial"/>
        </w:rPr>
      </w:pPr>
    </w:p>
    <w:p w14:paraId="777C905D" w14:textId="00BB4A68" w:rsidR="00DB072D" w:rsidRDefault="00DB072D" w:rsidP="00602020">
      <w:pPr>
        <w:spacing w:line="360" w:lineRule="auto"/>
        <w:jc w:val="center"/>
        <w:rPr>
          <w:rFonts w:eastAsia="Arial"/>
        </w:rPr>
      </w:pPr>
    </w:p>
    <w:p w14:paraId="2C222CC2" w14:textId="361BD210" w:rsidR="00DB072D" w:rsidRDefault="00DB072D" w:rsidP="00602020">
      <w:pPr>
        <w:spacing w:line="360" w:lineRule="auto"/>
        <w:jc w:val="center"/>
        <w:rPr>
          <w:rFonts w:eastAsia="Arial"/>
        </w:rPr>
      </w:pPr>
    </w:p>
    <w:p w14:paraId="64568F02" w14:textId="67B92421" w:rsidR="00DB072D" w:rsidRDefault="00DB072D" w:rsidP="00602020">
      <w:pPr>
        <w:spacing w:line="360" w:lineRule="auto"/>
        <w:jc w:val="center"/>
        <w:rPr>
          <w:rFonts w:eastAsia="Arial"/>
        </w:rPr>
      </w:pPr>
    </w:p>
    <w:p w14:paraId="44ABEF1D" w14:textId="1300FF4F" w:rsidR="00DB072D" w:rsidRDefault="00DB072D" w:rsidP="00602020">
      <w:pPr>
        <w:spacing w:line="360" w:lineRule="auto"/>
        <w:jc w:val="center"/>
        <w:rPr>
          <w:rFonts w:eastAsia="Arial"/>
        </w:rPr>
      </w:pPr>
    </w:p>
    <w:p w14:paraId="284F3006" w14:textId="00F2241C" w:rsidR="00DB072D" w:rsidRDefault="00DB072D" w:rsidP="00602020">
      <w:pPr>
        <w:spacing w:line="360" w:lineRule="auto"/>
        <w:jc w:val="center"/>
        <w:rPr>
          <w:rFonts w:eastAsia="Arial"/>
        </w:rPr>
      </w:pPr>
    </w:p>
    <w:p w14:paraId="645FF60D" w14:textId="506F2D2F" w:rsidR="00DB072D" w:rsidRDefault="00DB072D" w:rsidP="00602020">
      <w:pPr>
        <w:spacing w:line="360" w:lineRule="auto"/>
        <w:jc w:val="center"/>
        <w:rPr>
          <w:rFonts w:eastAsia="Arial"/>
        </w:rPr>
      </w:pPr>
    </w:p>
    <w:p w14:paraId="54254EEC" w14:textId="77777777" w:rsidR="00DB072D" w:rsidRPr="00693617" w:rsidRDefault="00DB072D" w:rsidP="00602020">
      <w:pPr>
        <w:spacing w:line="360" w:lineRule="auto"/>
        <w:jc w:val="center"/>
        <w:rPr>
          <w:rFonts w:eastAsia="Arial"/>
        </w:rPr>
      </w:pPr>
    </w:p>
    <w:p w14:paraId="02145052" w14:textId="0916C823" w:rsidR="00EE5B72" w:rsidRPr="00693617" w:rsidRDefault="00EE5B72" w:rsidP="00602020">
      <w:pPr>
        <w:spacing w:line="360" w:lineRule="auto"/>
        <w:jc w:val="center"/>
        <w:rPr>
          <w:rFonts w:eastAsia="Arial"/>
        </w:rPr>
      </w:pPr>
      <w:r w:rsidRPr="00693617">
        <w:rPr>
          <w:rFonts w:eastAsia="Arial"/>
          <w:b/>
        </w:rPr>
        <w:lastRenderedPageBreak/>
        <w:t>Tabla 6.</w:t>
      </w:r>
      <w:r w:rsidRPr="00693617">
        <w:rPr>
          <w:rFonts w:eastAsia="Arial"/>
        </w:rPr>
        <w:t xml:space="preserve"> Universidades que ofertan la licenciatura en Ciencias Ambientales e integran temas sugeridos por los ODS</w:t>
      </w:r>
    </w:p>
    <w:tbl>
      <w:tblPr>
        <w:tblStyle w:val="Tablaconcuadrcula"/>
        <w:tblW w:w="5377" w:type="pct"/>
        <w:tblLook w:val="04A0" w:firstRow="1" w:lastRow="0" w:firstColumn="1" w:lastColumn="0" w:noHBand="0" w:noVBand="1"/>
      </w:tblPr>
      <w:tblGrid>
        <w:gridCol w:w="1838"/>
        <w:gridCol w:w="1418"/>
        <w:gridCol w:w="6238"/>
      </w:tblGrid>
      <w:tr w:rsidR="00450D41" w:rsidRPr="00693617" w14:paraId="3B499ACC" w14:textId="77777777" w:rsidTr="00C93E3E">
        <w:trPr>
          <w:trHeight w:val="20"/>
        </w:trPr>
        <w:tc>
          <w:tcPr>
            <w:tcW w:w="968" w:type="pct"/>
          </w:tcPr>
          <w:p w14:paraId="294BA3E0" w14:textId="77777777"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Universidad</w:t>
            </w:r>
          </w:p>
        </w:tc>
        <w:tc>
          <w:tcPr>
            <w:tcW w:w="747" w:type="pct"/>
          </w:tcPr>
          <w:p w14:paraId="60157C4E" w14:textId="03E3D86F" w:rsidR="00DC6960" w:rsidRPr="00693617" w:rsidRDefault="00DC6960" w:rsidP="00DC6960">
            <w:pPr>
              <w:spacing w:line="360" w:lineRule="auto"/>
              <w:jc w:val="center"/>
              <w:rPr>
                <w:rFonts w:eastAsia="Arial"/>
                <w:bCs/>
                <w:sz w:val="24"/>
                <w:szCs w:val="24"/>
                <w:lang w:val="es-MX"/>
              </w:rPr>
            </w:pPr>
            <w:r w:rsidRPr="00693617">
              <w:rPr>
                <w:rFonts w:eastAsia="Arial"/>
                <w:bCs/>
                <w:sz w:val="24"/>
                <w:szCs w:val="24"/>
                <w:lang w:val="es-MX"/>
              </w:rPr>
              <w:t>Año del plan de estudios</w:t>
            </w:r>
          </w:p>
        </w:tc>
        <w:tc>
          <w:tcPr>
            <w:tcW w:w="3285" w:type="pct"/>
          </w:tcPr>
          <w:p w14:paraId="55DA85BE" w14:textId="46E21D8B" w:rsidR="00DC6960" w:rsidRPr="00693617" w:rsidRDefault="00DC6960" w:rsidP="00DC6960">
            <w:pPr>
              <w:widowControl/>
              <w:spacing w:line="360" w:lineRule="auto"/>
              <w:jc w:val="center"/>
              <w:rPr>
                <w:rFonts w:eastAsia="Arial"/>
                <w:bCs/>
                <w:sz w:val="24"/>
                <w:szCs w:val="24"/>
                <w:lang w:val="es-MX"/>
              </w:rPr>
            </w:pPr>
            <w:r w:rsidRPr="00693617">
              <w:rPr>
                <w:rFonts w:eastAsia="Arial"/>
                <w:bCs/>
                <w:sz w:val="24"/>
                <w:szCs w:val="24"/>
                <w:lang w:val="es-MX"/>
              </w:rPr>
              <w:t xml:space="preserve">Unidades de aprendizajes que contribuyen a los ODS </w:t>
            </w:r>
            <w:r w:rsidRPr="00693617">
              <w:rPr>
                <w:rStyle w:val="fontstyle01"/>
                <w:rFonts w:ascii="Times New Roman" w:hAnsi="Times New Roman"/>
                <w:bCs/>
                <w:color w:val="auto"/>
                <w:lang w:val="es-MX"/>
              </w:rPr>
              <w:t>6, 7, 13, 14 y 15</w:t>
            </w:r>
          </w:p>
        </w:tc>
      </w:tr>
      <w:tr w:rsidR="00450D41" w:rsidRPr="00693617" w14:paraId="529853D3" w14:textId="77777777" w:rsidTr="00C93E3E">
        <w:trPr>
          <w:trHeight w:val="1500"/>
        </w:trPr>
        <w:tc>
          <w:tcPr>
            <w:tcW w:w="968" w:type="pct"/>
          </w:tcPr>
          <w:p w14:paraId="6B56945F" w14:textId="707881DD" w:rsidR="00DC6960" w:rsidRPr="00693617" w:rsidRDefault="00DC6960" w:rsidP="00602020">
            <w:pPr>
              <w:widowControl/>
              <w:spacing w:line="360" w:lineRule="auto"/>
              <w:ind w:left="58"/>
              <w:jc w:val="both"/>
              <w:rPr>
                <w:rFonts w:eastAsia="Arial"/>
                <w:bCs/>
                <w:sz w:val="24"/>
                <w:szCs w:val="24"/>
                <w:lang w:val="es-MX"/>
              </w:rPr>
            </w:pPr>
            <w:r w:rsidRPr="00693617">
              <w:rPr>
                <w:bCs/>
                <w:sz w:val="24"/>
                <w:szCs w:val="24"/>
                <w:lang w:val="es-MX"/>
              </w:rPr>
              <w:t>Universidad Vasco de Quiroga, Michoacán. (UVQ-</w:t>
            </w:r>
            <w:proofErr w:type="spellStart"/>
            <w:r w:rsidRPr="00693617">
              <w:rPr>
                <w:bCs/>
                <w:sz w:val="24"/>
                <w:szCs w:val="24"/>
                <w:lang w:val="es-MX"/>
              </w:rPr>
              <w:t>Mich</w:t>
            </w:r>
            <w:proofErr w:type="spellEnd"/>
            <w:r w:rsidRPr="00693617">
              <w:rPr>
                <w:bCs/>
                <w:sz w:val="24"/>
                <w:szCs w:val="24"/>
                <w:lang w:val="es-MX"/>
              </w:rPr>
              <w:t>.)</w:t>
            </w:r>
          </w:p>
        </w:tc>
        <w:tc>
          <w:tcPr>
            <w:tcW w:w="747" w:type="pct"/>
          </w:tcPr>
          <w:p w14:paraId="577B6C95" w14:textId="5FE83688" w:rsidR="00DC6960" w:rsidRPr="00693617" w:rsidRDefault="00450D41" w:rsidP="00C93E3E">
            <w:pPr>
              <w:spacing w:line="360" w:lineRule="auto"/>
              <w:ind w:left="-24"/>
              <w:jc w:val="center"/>
              <w:rPr>
                <w:bCs/>
                <w:sz w:val="24"/>
                <w:szCs w:val="24"/>
                <w:lang w:val="es-MX"/>
              </w:rPr>
            </w:pPr>
            <w:r w:rsidRPr="00693617">
              <w:rPr>
                <w:bCs/>
                <w:sz w:val="24"/>
                <w:szCs w:val="24"/>
                <w:lang w:val="es-MX"/>
              </w:rPr>
              <w:t>-</w:t>
            </w:r>
          </w:p>
        </w:tc>
        <w:tc>
          <w:tcPr>
            <w:tcW w:w="3285" w:type="pct"/>
          </w:tcPr>
          <w:p w14:paraId="32C97E7F" w14:textId="521A56A9" w:rsidR="00DC6960" w:rsidRPr="00693617" w:rsidRDefault="00DC6960" w:rsidP="00602020">
            <w:pPr>
              <w:widowControl/>
              <w:spacing w:line="360" w:lineRule="auto"/>
              <w:ind w:left="-24"/>
              <w:jc w:val="both"/>
              <w:rPr>
                <w:bCs/>
                <w:sz w:val="24"/>
                <w:szCs w:val="24"/>
                <w:lang w:val="es-MX"/>
              </w:rPr>
            </w:pPr>
            <w:r w:rsidRPr="00693617">
              <w:rPr>
                <w:bCs/>
                <w:sz w:val="24"/>
                <w:szCs w:val="24"/>
                <w:lang w:val="es-MX"/>
              </w:rPr>
              <w:t>Ciencias de la tierra, Ecología, Comunicación ambiental, Bioética, Educación ambiental, Medio ambiente y sociedad, Métodos ecológicos, Agroecología, Impacto ambiental, Política y gestión ambiental, Biología de la conservación, Derecho ambiental I, Biodiversidad y Recursos Naturales, Restauración ecológica I, Biología ambiental I, Ordenamiento ecológico del territorio, Cuencas hidrográficas, Derecho ambiental II y Restauración ecológica II.</w:t>
            </w:r>
          </w:p>
        </w:tc>
      </w:tr>
      <w:tr w:rsidR="00450D41" w:rsidRPr="00693617" w14:paraId="7AF7949D" w14:textId="77777777" w:rsidTr="00C93E3E">
        <w:trPr>
          <w:trHeight w:val="1134"/>
        </w:trPr>
        <w:tc>
          <w:tcPr>
            <w:tcW w:w="968" w:type="pct"/>
          </w:tcPr>
          <w:p w14:paraId="4F1180CA" w14:textId="5254BB18" w:rsidR="00DC6960" w:rsidRPr="00693617" w:rsidRDefault="00DC6960" w:rsidP="00602020">
            <w:pPr>
              <w:widowControl/>
              <w:spacing w:line="360" w:lineRule="auto"/>
              <w:ind w:left="58"/>
              <w:jc w:val="both"/>
              <w:rPr>
                <w:rFonts w:eastAsia="Arial"/>
                <w:bCs/>
                <w:sz w:val="24"/>
                <w:szCs w:val="24"/>
                <w:lang w:val="es-MX"/>
              </w:rPr>
            </w:pPr>
            <w:r w:rsidRPr="00693617">
              <w:rPr>
                <w:rFonts w:eastAsia="Arial"/>
                <w:bCs/>
                <w:sz w:val="24"/>
                <w:szCs w:val="24"/>
                <w:lang w:val="es-MX"/>
              </w:rPr>
              <w:t xml:space="preserve">Universidad </w:t>
            </w:r>
            <w:r w:rsidRPr="00693617">
              <w:rPr>
                <w:bCs/>
                <w:sz w:val="24"/>
                <w:szCs w:val="24"/>
                <w:lang w:val="es-MX"/>
              </w:rPr>
              <w:t xml:space="preserve">Centro </w:t>
            </w:r>
            <w:r w:rsidR="00801E94" w:rsidRPr="00693617">
              <w:rPr>
                <w:bCs/>
                <w:sz w:val="24"/>
                <w:szCs w:val="24"/>
                <w:lang w:val="es-MX"/>
              </w:rPr>
              <w:t xml:space="preserve">Panamericano </w:t>
            </w:r>
            <w:r w:rsidRPr="00693617">
              <w:rPr>
                <w:bCs/>
                <w:sz w:val="24"/>
                <w:szCs w:val="24"/>
                <w:lang w:val="es-MX"/>
              </w:rPr>
              <w:t>de Estudios Superiores</w:t>
            </w:r>
            <w:r w:rsidR="00801E94" w:rsidRPr="00693617">
              <w:rPr>
                <w:bCs/>
                <w:sz w:val="24"/>
                <w:szCs w:val="24"/>
                <w:lang w:val="es-MX"/>
              </w:rPr>
              <w:t xml:space="preserve"> </w:t>
            </w:r>
            <w:r w:rsidRPr="00693617">
              <w:rPr>
                <w:bCs/>
                <w:sz w:val="24"/>
                <w:szCs w:val="24"/>
                <w:lang w:val="es-MX"/>
              </w:rPr>
              <w:t>(</w:t>
            </w:r>
            <w:proofErr w:type="spellStart"/>
            <w:r w:rsidRPr="00693617">
              <w:rPr>
                <w:bCs/>
                <w:sz w:val="24"/>
                <w:szCs w:val="24"/>
                <w:lang w:val="es-MX"/>
              </w:rPr>
              <w:t>Unicepes</w:t>
            </w:r>
            <w:proofErr w:type="spellEnd"/>
            <w:r w:rsidR="00801E94" w:rsidRPr="00693617">
              <w:rPr>
                <w:bCs/>
                <w:sz w:val="24"/>
                <w:szCs w:val="24"/>
                <w:lang w:val="es-MX"/>
              </w:rPr>
              <w:t xml:space="preserve">) </w:t>
            </w:r>
            <w:r w:rsidRPr="00693617">
              <w:rPr>
                <w:bCs/>
                <w:sz w:val="24"/>
                <w:szCs w:val="24"/>
                <w:lang w:val="es-MX"/>
              </w:rPr>
              <w:t>Zitácuaro</w:t>
            </w:r>
          </w:p>
        </w:tc>
        <w:tc>
          <w:tcPr>
            <w:tcW w:w="747" w:type="pct"/>
          </w:tcPr>
          <w:p w14:paraId="510B2353" w14:textId="77BBB557" w:rsidR="00DC6960" w:rsidRPr="00693617" w:rsidRDefault="00450D41" w:rsidP="00C93E3E">
            <w:pPr>
              <w:spacing w:line="360" w:lineRule="auto"/>
              <w:ind w:left="-24"/>
              <w:jc w:val="center"/>
              <w:rPr>
                <w:bCs/>
                <w:sz w:val="24"/>
                <w:szCs w:val="24"/>
                <w:lang w:val="es-MX"/>
              </w:rPr>
            </w:pPr>
            <w:r w:rsidRPr="00693617">
              <w:rPr>
                <w:bCs/>
                <w:sz w:val="24"/>
                <w:szCs w:val="24"/>
                <w:lang w:val="es-MX"/>
              </w:rPr>
              <w:t>-</w:t>
            </w:r>
          </w:p>
        </w:tc>
        <w:tc>
          <w:tcPr>
            <w:tcW w:w="3285" w:type="pct"/>
          </w:tcPr>
          <w:p w14:paraId="72C4D05A" w14:textId="652ED76B" w:rsidR="00DC6960" w:rsidRPr="00693617" w:rsidRDefault="00DC6960" w:rsidP="00602020">
            <w:pPr>
              <w:widowControl/>
              <w:spacing w:line="360" w:lineRule="auto"/>
              <w:ind w:left="-24"/>
              <w:jc w:val="both"/>
              <w:rPr>
                <w:bCs/>
                <w:sz w:val="24"/>
                <w:szCs w:val="24"/>
                <w:lang w:val="es-MX"/>
              </w:rPr>
            </w:pPr>
            <w:r w:rsidRPr="00693617">
              <w:rPr>
                <w:bCs/>
                <w:sz w:val="24"/>
                <w:szCs w:val="24"/>
                <w:lang w:val="es-MX"/>
              </w:rPr>
              <w:t>Introducción a las Ciencias Ambientales, Fundamentos de Ecología, Ecología de Poblaciones y Comunidades, Ética Ambiental, Energía, Ambiente y Sociedad, Hidrología y Energética del Ecosistema, Naturaleza, Cultura y Sociedad, Tecnología y Desarrollo Sustentable, Cubiertas y Uso del Territorio, Agricultura Ecológica, Educación y Comunicación Ambiental</w:t>
            </w:r>
          </w:p>
        </w:tc>
      </w:tr>
      <w:tr w:rsidR="00450D41" w:rsidRPr="00693617" w14:paraId="4371CF05" w14:textId="77777777" w:rsidTr="00C93E3E">
        <w:trPr>
          <w:trHeight w:val="1134"/>
        </w:trPr>
        <w:tc>
          <w:tcPr>
            <w:tcW w:w="968" w:type="pct"/>
          </w:tcPr>
          <w:p w14:paraId="22BBE41D" w14:textId="641F80B3" w:rsidR="00DC6960" w:rsidRPr="00693617" w:rsidRDefault="00DC6960" w:rsidP="00602020">
            <w:pPr>
              <w:widowControl/>
              <w:spacing w:line="360" w:lineRule="auto"/>
              <w:ind w:left="58"/>
              <w:jc w:val="both"/>
              <w:rPr>
                <w:rFonts w:eastAsia="Arial"/>
                <w:bCs/>
                <w:sz w:val="24"/>
                <w:szCs w:val="24"/>
                <w:lang w:val="es-MX"/>
              </w:rPr>
            </w:pPr>
            <w:r w:rsidRPr="00693617">
              <w:rPr>
                <w:bCs/>
                <w:sz w:val="24"/>
                <w:szCs w:val="24"/>
                <w:lang w:val="es-MX"/>
              </w:rPr>
              <w:t>Universidad Autónoma de la Ciudad de México (UACM)</w:t>
            </w:r>
          </w:p>
        </w:tc>
        <w:tc>
          <w:tcPr>
            <w:tcW w:w="747" w:type="pct"/>
          </w:tcPr>
          <w:p w14:paraId="5787FD85" w14:textId="72E66219" w:rsidR="00DC6960" w:rsidRPr="00693617" w:rsidRDefault="00450D41" w:rsidP="00C93E3E">
            <w:pPr>
              <w:spacing w:line="360" w:lineRule="auto"/>
              <w:ind w:left="-24"/>
              <w:jc w:val="center"/>
              <w:rPr>
                <w:bCs/>
                <w:sz w:val="24"/>
                <w:szCs w:val="24"/>
                <w:lang w:val="es-MX"/>
              </w:rPr>
            </w:pPr>
            <w:r w:rsidRPr="00693617">
              <w:rPr>
                <w:bCs/>
                <w:sz w:val="24"/>
                <w:szCs w:val="24"/>
                <w:lang w:val="es-MX"/>
              </w:rPr>
              <w:t>2014</w:t>
            </w:r>
          </w:p>
        </w:tc>
        <w:tc>
          <w:tcPr>
            <w:tcW w:w="3285" w:type="pct"/>
          </w:tcPr>
          <w:p w14:paraId="2D0147D0" w14:textId="1E41A5F2" w:rsidR="00DC6960" w:rsidRPr="00693617" w:rsidRDefault="00DC6960" w:rsidP="00602020">
            <w:pPr>
              <w:widowControl/>
              <w:spacing w:line="360" w:lineRule="auto"/>
              <w:ind w:left="-24"/>
              <w:jc w:val="both"/>
              <w:rPr>
                <w:bCs/>
                <w:sz w:val="24"/>
                <w:szCs w:val="24"/>
                <w:lang w:val="es-MX"/>
              </w:rPr>
            </w:pPr>
            <w:r w:rsidRPr="00693617">
              <w:rPr>
                <w:bCs/>
                <w:sz w:val="24"/>
                <w:szCs w:val="24"/>
                <w:lang w:val="es-MX"/>
              </w:rPr>
              <w:t xml:space="preserve">Ciencias de la tierra y evolución del clima, Atmósfera y cambio climático, Ecología y cambio climático, Paradigma ambiental y desarrollo sustentable, Termodinámica de los ecosistemas, Contaminación ambiental y cambio climático, Economía ambiental y desarrollo sustentable, Población y medio ambiente, Gestión, tratamiento y recuperación de residuos sólidos, Conservación de suelos ante el cambio climático, Crisis ambiental, cambio climático y sustentabilidad, Preservación de los ecosistemas ante el cambio climático, Energía y ambiente y su relación con el cambio climático, Energías y </w:t>
            </w:r>
            <w:proofErr w:type="spellStart"/>
            <w:r w:rsidRPr="00693617">
              <w:rPr>
                <w:bCs/>
                <w:sz w:val="24"/>
                <w:szCs w:val="24"/>
                <w:lang w:val="es-MX"/>
              </w:rPr>
              <w:t>ecotecnias</w:t>
            </w:r>
            <w:proofErr w:type="spellEnd"/>
            <w:r w:rsidRPr="00693617">
              <w:rPr>
                <w:bCs/>
                <w:sz w:val="24"/>
                <w:szCs w:val="24"/>
                <w:lang w:val="es-MX"/>
              </w:rPr>
              <w:t xml:space="preserve"> para la mitigación del cambio climático, Filosofía y ética ambiental, Cuencas hidrológicas y gestión ambiental, Introducción al </w:t>
            </w:r>
            <w:r w:rsidRPr="00693617">
              <w:rPr>
                <w:bCs/>
                <w:sz w:val="24"/>
                <w:szCs w:val="24"/>
                <w:lang w:val="es-MX"/>
              </w:rPr>
              <w:lastRenderedPageBreak/>
              <w:t>derecho ambiental Estudios de antropología ecológica, Bosques y selvas, Diseño y sistemas de gestión ambiental, Aprovechamiento sustentable de recursos naturales y recursos ecosistémicos, Métodos de evaluación de impacto ambiental para el cambio climático, Educación ambiental, Planeación del uso del suelo y ordenamiento territorial, Política ambiental, Percepción de riesgos ambientales, Gestión integral de residuos sólidos, Gestión y conservación del agua, Taller de evaluación del impacto ambiental, Gestión en suelos de conservación, Didáctica de la educación ambiental, Estética y educación ambiental, Remediación de sitios contaminados y Sistemas de tratamiento de agua residuales</w:t>
            </w:r>
          </w:p>
        </w:tc>
      </w:tr>
      <w:tr w:rsidR="00450D41" w:rsidRPr="00693617" w14:paraId="533D8B38" w14:textId="77777777" w:rsidTr="00C93E3E">
        <w:trPr>
          <w:trHeight w:val="1626"/>
        </w:trPr>
        <w:tc>
          <w:tcPr>
            <w:tcW w:w="968" w:type="pct"/>
          </w:tcPr>
          <w:p w14:paraId="6087C8DB" w14:textId="0F7998FE" w:rsidR="00DC6960" w:rsidRPr="00693617" w:rsidRDefault="00DC6960" w:rsidP="00602020">
            <w:pPr>
              <w:widowControl/>
              <w:spacing w:line="360" w:lineRule="auto"/>
              <w:ind w:left="58"/>
              <w:jc w:val="both"/>
              <w:rPr>
                <w:rFonts w:eastAsia="Arial"/>
                <w:bCs/>
                <w:sz w:val="24"/>
                <w:szCs w:val="24"/>
                <w:lang w:val="es-MX"/>
              </w:rPr>
            </w:pPr>
            <w:r w:rsidRPr="00693617">
              <w:rPr>
                <w:bCs/>
                <w:sz w:val="24"/>
                <w:szCs w:val="24"/>
                <w:lang w:val="es-MX"/>
              </w:rPr>
              <w:lastRenderedPageBreak/>
              <w:t>Universidad Autónoma de Baja California Sur (UABCS)</w:t>
            </w:r>
          </w:p>
        </w:tc>
        <w:tc>
          <w:tcPr>
            <w:tcW w:w="747" w:type="pct"/>
          </w:tcPr>
          <w:p w14:paraId="30768266" w14:textId="665B94DE" w:rsidR="00DC6960" w:rsidRPr="00693617" w:rsidRDefault="00450D41" w:rsidP="00C93E3E">
            <w:pPr>
              <w:spacing w:line="360" w:lineRule="auto"/>
              <w:ind w:left="-24"/>
              <w:jc w:val="center"/>
              <w:rPr>
                <w:bCs/>
                <w:sz w:val="24"/>
                <w:szCs w:val="24"/>
                <w:lang w:val="es-MX"/>
              </w:rPr>
            </w:pPr>
            <w:r w:rsidRPr="00693617">
              <w:rPr>
                <w:bCs/>
                <w:sz w:val="24"/>
                <w:szCs w:val="24"/>
                <w:lang w:val="es-MX"/>
              </w:rPr>
              <w:t>2017</w:t>
            </w:r>
          </w:p>
        </w:tc>
        <w:tc>
          <w:tcPr>
            <w:tcW w:w="3285" w:type="pct"/>
          </w:tcPr>
          <w:p w14:paraId="3196CDD5" w14:textId="15DF3EBC" w:rsidR="00DC6960" w:rsidRPr="00693617" w:rsidRDefault="00DC6960" w:rsidP="00602020">
            <w:pPr>
              <w:widowControl/>
              <w:spacing w:line="360" w:lineRule="auto"/>
              <w:ind w:left="-24"/>
              <w:jc w:val="both"/>
              <w:rPr>
                <w:bCs/>
                <w:sz w:val="24"/>
                <w:szCs w:val="24"/>
                <w:lang w:val="es-MX"/>
              </w:rPr>
            </w:pPr>
            <w:r w:rsidRPr="00693617">
              <w:rPr>
                <w:bCs/>
                <w:sz w:val="24"/>
                <w:szCs w:val="24"/>
                <w:lang w:val="es-MX"/>
              </w:rPr>
              <w:t>Contaminación e impacto ambiental, Ecología general, Economía de los recursos naturales y servicios ecosistémicos, Desarrollo sustentable, Ecología de sistemas marinos y costeros, Instrumentos de gestión ambiental, Investigación y monitoreo de flora y fauna, Manejo y conservación de recursos naturales, Evaluación de impacto ambiental, Ordenamiento territorial, Remediación Ambiental, Áreas naturales protegidas, Contaminación del aire, Contaminación del suelo, Contaminación del agua y Cambio climático.</w:t>
            </w:r>
          </w:p>
        </w:tc>
      </w:tr>
    </w:tbl>
    <w:p w14:paraId="7B12C4C0" w14:textId="4548CE4D" w:rsidR="00494B7E" w:rsidRPr="00693617" w:rsidRDefault="00494B7E" w:rsidP="00602020">
      <w:pPr>
        <w:spacing w:line="360" w:lineRule="auto"/>
        <w:jc w:val="center"/>
        <w:rPr>
          <w:rFonts w:eastAsia="Arial"/>
        </w:rPr>
      </w:pPr>
      <w:r w:rsidRPr="00693617">
        <w:rPr>
          <w:rFonts w:eastAsia="Arial"/>
        </w:rPr>
        <w:t>Fuente: Elaboración propia</w:t>
      </w:r>
    </w:p>
    <w:p w14:paraId="015C23E6" w14:textId="6A4DC3CB" w:rsidR="00B209E0" w:rsidRPr="00693617" w:rsidRDefault="00304D64" w:rsidP="00385FC9">
      <w:pPr>
        <w:pStyle w:val="Prrafodelista"/>
        <w:numPr>
          <w:ilvl w:val="0"/>
          <w:numId w:val="45"/>
        </w:numPr>
        <w:spacing w:after="0" w:line="360" w:lineRule="auto"/>
        <w:ind w:left="0" w:firstLine="709"/>
        <w:jc w:val="both"/>
        <w:rPr>
          <w:lang w:val="es-MX"/>
        </w:rPr>
      </w:pPr>
      <w:r w:rsidRPr="00693617">
        <w:rPr>
          <w:rFonts w:ascii="Times New Roman" w:hAnsi="Times New Roman"/>
          <w:sz w:val="24"/>
          <w:szCs w:val="24"/>
          <w:lang w:val="es-MX"/>
        </w:rPr>
        <w:t>Licenciatura en Ciencias Ambientales</w:t>
      </w:r>
      <w:r w:rsidR="007860EC" w:rsidRPr="00693617">
        <w:rPr>
          <w:rFonts w:ascii="Times New Roman" w:hAnsi="Times New Roman"/>
          <w:sz w:val="24"/>
          <w:szCs w:val="24"/>
          <w:lang w:val="es-MX"/>
        </w:rPr>
        <w:t xml:space="preserve"> (plan de estudios 2010)</w:t>
      </w:r>
      <w:r w:rsidRPr="00693617">
        <w:rPr>
          <w:rFonts w:ascii="Times New Roman" w:hAnsi="Times New Roman"/>
          <w:sz w:val="24"/>
          <w:szCs w:val="24"/>
          <w:lang w:val="es-MX"/>
        </w:rPr>
        <w:t xml:space="preserve"> </w:t>
      </w:r>
      <w:r w:rsidR="00494B7E" w:rsidRPr="00693617">
        <w:rPr>
          <w:rFonts w:ascii="Times New Roman" w:eastAsia="Arial" w:hAnsi="Times New Roman"/>
          <w:sz w:val="24"/>
          <w:szCs w:val="24"/>
          <w:lang w:val="es-MX"/>
        </w:rPr>
        <w:t xml:space="preserve">de la </w:t>
      </w:r>
      <w:r w:rsidR="00494B7E" w:rsidRPr="00693617">
        <w:rPr>
          <w:rFonts w:ascii="Times New Roman" w:hAnsi="Times New Roman"/>
          <w:sz w:val="24"/>
          <w:szCs w:val="24"/>
          <w:lang w:val="es-MX"/>
        </w:rPr>
        <w:t>Universidad Autónoma del Estado de Morelos</w:t>
      </w:r>
      <w:r w:rsidR="005B5B77" w:rsidRPr="00693617">
        <w:rPr>
          <w:rFonts w:ascii="Times New Roman" w:hAnsi="Times New Roman"/>
          <w:sz w:val="24"/>
          <w:szCs w:val="24"/>
          <w:lang w:val="es-MX"/>
        </w:rPr>
        <w:t xml:space="preserve"> (UAEM)</w:t>
      </w:r>
      <w:r w:rsidRPr="00693617">
        <w:rPr>
          <w:rFonts w:ascii="Times New Roman" w:hAnsi="Times New Roman"/>
          <w:sz w:val="24"/>
          <w:szCs w:val="24"/>
          <w:lang w:val="es-MX"/>
        </w:rPr>
        <w:t xml:space="preserve">: de </w:t>
      </w:r>
      <w:r w:rsidR="00494B7E" w:rsidRPr="00693617">
        <w:rPr>
          <w:rFonts w:ascii="Times New Roman" w:hAnsi="Times New Roman"/>
          <w:sz w:val="24"/>
          <w:szCs w:val="24"/>
          <w:lang w:val="es-MX"/>
        </w:rPr>
        <w:t>53</w:t>
      </w:r>
      <w:r w:rsidRPr="00693617">
        <w:rPr>
          <w:rFonts w:ascii="Times New Roman" w:hAnsi="Times New Roman"/>
          <w:sz w:val="24"/>
          <w:szCs w:val="24"/>
          <w:lang w:val="es-MX"/>
        </w:rPr>
        <w:t xml:space="preserve"> unidades </w:t>
      </w:r>
      <w:r w:rsidR="00494B7E" w:rsidRPr="00693617">
        <w:rPr>
          <w:rFonts w:ascii="Times New Roman" w:hAnsi="Times New Roman"/>
          <w:sz w:val="24"/>
          <w:szCs w:val="24"/>
          <w:lang w:val="es-MX"/>
        </w:rPr>
        <w:t xml:space="preserve">de </w:t>
      </w:r>
      <w:r w:rsidRPr="00693617">
        <w:rPr>
          <w:rFonts w:ascii="Times New Roman" w:hAnsi="Times New Roman"/>
          <w:sz w:val="24"/>
          <w:szCs w:val="24"/>
          <w:lang w:val="es-MX"/>
        </w:rPr>
        <w:t>aprendizaje, 24</w:t>
      </w:r>
      <w:r w:rsidR="007860EC" w:rsidRPr="00693617">
        <w:rPr>
          <w:rFonts w:ascii="Times New Roman" w:hAnsi="Times New Roman"/>
          <w:sz w:val="24"/>
          <w:szCs w:val="24"/>
          <w:lang w:val="es-MX"/>
        </w:rPr>
        <w:t xml:space="preserve"> (45.28 %) contribu</w:t>
      </w:r>
      <w:r w:rsidR="00385FC9" w:rsidRPr="00693617">
        <w:rPr>
          <w:rFonts w:ascii="Times New Roman" w:hAnsi="Times New Roman"/>
          <w:sz w:val="24"/>
          <w:szCs w:val="24"/>
          <w:lang w:val="es-MX"/>
        </w:rPr>
        <w:t xml:space="preserve">yen a la consecución de los ODS </w:t>
      </w:r>
      <w:r w:rsidR="00385FC9" w:rsidRPr="00693617">
        <w:rPr>
          <w:rFonts w:ascii="Times New Roman" w:eastAsia="Arial" w:hAnsi="Times New Roman"/>
          <w:sz w:val="24"/>
          <w:szCs w:val="24"/>
          <w:lang w:val="es-MX"/>
        </w:rPr>
        <w:t>(tabla 1 y 4)</w:t>
      </w:r>
      <w:r w:rsidR="00385FC9" w:rsidRPr="00693617">
        <w:rPr>
          <w:rFonts w:ascii="Times New Roman" w:hAnsi="Times New Roman"/>
          <w:sz w:val="24"/>
          <w:szCs w:val="24"/>
          <w:lang w:val="es-MX"/>
        </w:rPr>
        <w:t>.</w:t>
      </w:r>
    </w:p>
    <w:p w14:paraId="1F71490D" w14:textId="5705F55B" w:rsidR="00B209E0" w:rsidRPr="00693617" w:rsidRDefault="00494B7E" w:rsidP="00C93E3E">
      <w:pPr>
        <w:pStyle w:val="Prrafodelista"/>
        <w:numPr>
          <w:ilvl w:val="0"/>
          <w:numId w:val="45"/>
        </w:numPr>
        <w:spacing w:after="0" w:line="360" w:lineRule="auto"/>
        <w:ind w:left="0" w:firstLine="709"/>
        <w:jc w:val="both"/>
        <w:rPr>
          <w:lang w:val="es-MX"/>
        </w:rPr>
      </w:pPr>
      <w:r w:rsidRPr="00693617">
        <w:rPr>
          <w:rFonts w:ascii="Times New Roman" w:hAnsi="Times New Roman"/>
          <w:sz w:val="24"/>
          <w:szCs w:val="24"/>
          <w:lang w:val="es-MX"/>
        </w:rPr>
        <w:t>Licenciatura en Ciencias Ambientales (</w:t>
      </w:r>
      <w:r w:rsidR="005B5B77" w:rsidRPr="00693617">
        <w:rPr>
          <w:rFonts w:ascii="Times New Roman" w:hAnsi="Times New Roman"/>
          <w:sz w:val="24"/>
          <w:szCs w:val="24"/>
          <w:lang w:val="es-MX"/>
        </w:rPr>
        <w:t xml:space="preserve">plan de estudios </w:t>
      </w:r>
      <w:r w:rsidRPr="00693617">
        <w:rPr>
          <w:rFonts w:ascii="Times New Roman" w:hAnsi="Times New Roman"/>
          <w:sz w:val="24"/>
          <w:szCs w:val="24"/>
          <w:lang w:val="es-MX"/>
        </w:rPr>
        <w:t xml:space="preserve">2012) de la </w:t>
      </w:r>
      <w:r w:rsidR="005B5B77" w:rsidRPr="00693617">
        <w:rPr>
          <w:rFonts w:ascii="Times New Roman" w:hAnsi="Times New Roman"/>
          <w:sz w:val="24"/>
          <w:szCs w:val="24"/>
          <w:lang w:val="es-MX"/>
        </w:rPr>
        <w:t xml:space="preserve">Universidad Nacional Autónoma de México (UNAM) </w:t>
      </w:r>
      <w:r w:rsidR="00AC5250" w:rsidRPr="00693617">
        <w:rPr>
          <w:rFonts w:ascii="Times New Roman" w:hAnsi="Times New Roman"/>
          <w:sz w:val="24"/>
          <w:szCs w:val="24"/>
          <w:lang w:val="es-MX"/>
        </w:rPr>
        <w:t>(</w:t>
      </w:r>
      <w:r w:rsidR="005B5B77" w:rsidRPr="00693617">
        <w:rPr>
          <w:rFonts w:ascii="Times New Roman" w:hAnsi="Times New Roman"/>
          <w:sz w:val="24"/>
          <w:szCs w:val="24"/>
          <w:lang w:val="es-MX"/>
        </w:rPr>
        <w:t xml:space="preserve">unidades </w:t>
      </w:r>
      <w:r w:rsidR="00AC5250" w:rsidRPr="00693617">
        <w:rPr>
          <w:rFonts w:ascii="Times New Roman" w:hAnsi="Times New Roman"/>
          <w:sz w:val="24"/>
          <w:szCs w:val="24"/>
          <w:lang w:val="es-MX"/>
        </w:rPr>
        <w:t>Morelia y Mérida</w:t>
      </w:r>
      <w:r w:rsidR="005B5B77" w:rsidRPr="00693617">
        <w:rPr>
          <w:rFonts w:ascii="Times New Roman" w:hAnsi="Times New Roman"/>
          <w:sz w:val="24"/>
          <w:szCs w:val="24"/>
          <w:lang w:val="es-MX"/>
        </w:rPr>
        <w:t xml:space="preserve">): </w:t>
      </w:r>
      <w:r w:rsidRPr="00693617">
        <w:rPr>
          <w:rFonts w:ascii="Times New Roman" w:hAnsi="Times New Roman"/>
          <w:sz w:val="24"/>
          <w:szCs w:val="24"/>
          <w:lang w:val="es-MX"/>
        </w:rPr>
        <w:t xml:space="preserve">de 55 </w:t>
      </w:r>
      <w:r w:rsidR="007860EC" w:rsidRPr="00693617">
        <w:rPr>
          <w:rFonts w:ascii="Times New Roman" w:hAnsi="Times New Roman"/>
          <w:sz w:val="24"/>
          <w:szCs w:val="24"/>
          <w:lang w:val="es-MX"/>
        </w:rPr>
        <w:t>unidades de aprendizajes</w:t>
      </w:r>
      <w:r w:rsidR="00801E94" w:rsidRPr="00693617">
        <w:rPr>
          <w:rFonts w:ascii="Times New Roman" w:hAnsi="Times New Roman"/>
          <w:sz w:val="24"/>
          <w:szCs w:val="24"/>
          <w:lang w:val="es-MX"/>
        </w:rPr>
        <w:t>, 12 (21.81 %) incluyen temáticas relacionadas con los ODS</w:t>
      </w:r>
      <w:r w:rsidR="00385FC9" w:rsidRPr="00693617">
        <w:rPr>
          <w:rFonts w:ascii="Times New Roman" w:hAnsi="Times New Roman"/>
          <w:sz w:val="24"/>
          <w:szCs w:val="24"/>
          <w:lang w:val="es-MX"/>
        </w:rPr>
        <w:t xml:space="preserve"> </w:t>
      </w:r>
      <w:r w:rsidR="00385FC9" w:rsidRPr="00693617">
        <w:rPr>
          <w:rFonts w:ascii="Times New Roman" w:eastAsia="Arial" w:hAnsi="Times New Roman"/>
          <w:sz w:val="24"/>
          <w:szCs w:val="24"/>
          <w:lang w:val="es-MX"/>
        </w:rPr>
        <w:t>(</w:t>
      </w:r>
      <w:r w:rsidR="00385FC9" w:rsidRPr="00693617">
        <w:rPr>
          <w:rFonts w:ascii="Times New Roman" w:eastAsia="Arial" w:hAnsi="Times New Roman"/>
          <w:color w:val="002060"/>
          <w:sz w:val="24"/>
          <w:szCs w:val="24"/>
          <w:lang w:val="es-MX"/>
        </w:rPr>
        <w:t xml:space="preserve">tabla </w:t>
      </w:r>
      <w:r w:rsidR="0008342B" w:rsidRPr="00693617">
        <w:rPr>
          <w:rFonts w:ascii="Times New Roman" w:eastAsia="Arial" w:hAnsi="Times New Roman"/>
          <w:color w:val="002060"/>
          <w:sz w:val="24"/>
          <w:szCs w:val="24"/>
          <w:lang w:val="es-MX"/>
        </w:rPr>
        <w:t>1 y 4</w:t>
      </w:r>
      <w:r w:rsidR="00385FC9" w:rsidRPr="00693617">
        <w:rPr>
          <w:rFonts w:ascii="Times New Roman" w:eastAsia="Arial" w:hAnsi="Times New Roman"/>
          <w:color w:val="002060"/>
          <w:sz w:val="24"/>
          <w:szCs w:val="24"/>
          <w:lang w:val="es-MX"/>
        </w:rPr>
        <w:t>)</w:t>
      </w:r>
      <w:r w:rsidR="00385FC9" w:rsidRPr="00693617">
        <w:rPr>
          <w:rFonts w:ascii="Times New Roman" w:hAnsi="Times New Roman"/>
          <w:color w:val="002060"/>
          <w:sz w:val="24"/>
          <w:szCs w:val="24"/>
          <w:lang w:val="es-MX"/>
        </w:rPr>
        <w:t>.</w:t>
      </w:r>
    </w:p>
    <w:p w14:paraId="10D918DC" w14:textId="77777777" w:rsidR="0008342B" w:rsidRPr="00693617" w:rsidRDefault="00494B7E" w:rsidP="0008342B">
      <w:pPr>
        <w:pStyle w:val="Prrafodelista"/>
        <w:numPr>
          <w:ilvl w:val="0"/>
          <w:numId w:val="45"/>
        </w:numPr>
        <w:spacing w:after="0" w:line="360" w:lineRule="auto"/>
        <w:ind w:left="0" w:firstLine="709"/>
        <w:jc w:val="both"/>
        <w:rPr>
          <w:lang w:val="es-MX"/>
        </w:rPr>
      </w:pPr>
      <w:r w:rsidRPr="00693617">
        <w:rPr>
          <w:rFonts w:ascii="Times New Roman" w:hAnsi="Times New Roman"/>
          <w:sz w:val="24"/>
          <w:szCs w:val="24"/>
          <w:lang w:val="es-MX"/>
        </w:rPr>
        <w:t>Licenciatura en Ciencias Ambientales (</w:t>
      </w:r>
      <w:r w:rsidR="007860EC" w:rsidRPr="00693617">
        <w:rPr>
          <w:rFonts w:ascii="Times New Roman" w:eastAsia="Arial" w:hAnsi="Times New Roman"/>
          <w:sz w:val="24"/>
          <w:szCs w:val="24"/>
          <w:lang w:val="es-MX"/>
        </w:rPr>
        <w:t>plan de estudios</w:t>
      </w:r>
      <w:r w:rsidR="00801E94" w:rsidRPr="00693617">
        <w:rPr>
          <w:rFonts w:ascii="Times New Roman" w:eastAsia="Arial" w:hAnsi="Times New Roman"/>
          <w:sz w:val="24"/>
          <w:szCs w:val="24"/>
          <w:lang w:val="es-MX"/>
        </w:rPr>
        <w:t xml:space="preserve"> </w:t>
      </w:r>
      <w:r w:rsidRPr="00693617">
        <w:rPr>
          <w:rFonts w:ascii="Times New Roman" w:eastAsia="Arial" w:hAnsi="Times New Roman"/>
          <w:sz w:val="24"/>
          <w:szCs w:val="24"/>
          <w:lang w:val="es-MX"/>
        </w:rPr>
        <w:t xml:space="preserve">2018) de la </w:t>
      </w:r>
      <w:proofErr w:type="spellStart"/>
      <w:r w:rsidR="005B5B77" w:rsidRPr="00693617">
        <w:rPr>
          <w:rFonts w:ascii="Times New Roman" w:eastAsia="Arial" w:hAnsi="Times New Roman"/>
          <w:sz w:val="24"/>
          <w:szCs w:val="24"/>
          <w:lang w:val="es-MX"/>
        </w:rPr>
        <w:t>UATx</w:t>
      </w:r>
      <w:proofErr w:type="spellEnd"/>
      <w:r w:rsidR="00C2157B" w:rsidRPr="00693617">
        <w:rPr>
          <w:rFonts w:ascii="Times New Roman" w:hAnsi="Times New Roman"/>
          <w:sz w:val="24"/>
          <w:szCs w:val="24"/>
          <w:lang w:val="es-MX"/>
        </w:rPr>
        <w:t>:</w:t>
      </w:r>
      <w:r w:rsidR="00AC5250" w:rsidRPr="00693617">
        <w:rPr>
          <w:rFonts w:ascii="Times New Roman" w:hAnsi="Times New Roman"/>
          <w:sz w:val="24"/>
          <w:szCs w:val="24"/>
          <w:lang w:val="es-MX"/>
        </w:rPr>
        <w:t xml:space="preserve"> </w:t>
      </w:r>
      <w:r w:rsidRPr="00693617">
        <w:rPr>
          <w:rFonts w:ascii="Times New Roman" w:hAnsi="Times New Roman"/>
          <w:sz w:val="24"/>
          <w:szCs w:val="24"/>
          <w:lang w:val="es-MX"/>
        </w:rPr>
        <w:t xml:space="preserve">de 48 </w:t>
      </w:r>
      <w:r w:rsidR="007860EC" w:rsidRPr="00693617">
        <w:rPr>
          <w:rFonts w:ascii="Times New Roman" w:hAnsi="Times New Roman"/>
          <w:sz w:val="24"/>
          <w:szCs w:val="24"/>
          <w:lang w:val="es-MX"/>
        </w:rPr>
        <w:t>unidades de aprendizajes</w:t>
      </w:r>
      <w:r w:rsidR="00C2157B" w:rsidRPr="00693617">
        <w:rPr>
          <w:rFonts w:ascii="Times New Roman" w:hAnsi="Times New Roman"/>
          <w:sz w:val="24"/>
          <w:szCs w:val="24"/>
          <w:lang w:val="es-MX"/>
        </w:rPr>
        <w:t>, 18 (37.5 %) lo hacen</w:t>
      </w:r>
      <w:r w:rsidR="0008342B" w:rsidRPr="00693617">
        <w:rPr>
          <w:rFonts w:ascii="Times New Roman" w:hAnsi="Times New Roman"/>
          <w:sz w:val="24"/>
          <w:szCs w:val="24"/>
          <w:lang w:val="es-MX"/>
        </w:rPr>
        <w:t xml:space="preserve"> </w:t>
      </w:r>
      <w:r w:rsidR="0008342B" w:rsidRPr="00693617">
        <w:rPr>
          <w:rFonts w:ascii="Times New Roman" w:eastAsia="Arial" w:hAnsi="Times New Roman"/>
          <w:sz w:val="24"/>
          <w:szCs w:val="24"/>
          <w:lang w:val="es-MX"/>
        </w:rPr>
        <w:t>(</w:t>
      </w:r>
      <w:r w:rsidR="0008342B" w:rsidRPr="00693617">
        <w:rPr>
          <w:rFonts w:ascii="Times New Roman" w:eastAsia="Arial" w:hAnsi="Times New Roman"/>
          <w:color w:val="002060"/>
          <w:sz w:val="24"/>
          <w:szCs w:val="24"/>
          <w:lang w:val="es-MX"/>
        </w:rPr>
        <w:t>tabla 1 y 4)</w:t>
      </w:r>
      <w:r w:rsidR="0008342B" w:rsidRPr="00693617">
        <w:rPr>
          <w:rFonts w:ascii="Times New Roman" w:hAnsi="Times New Roman"/>
          <w:color w:val="002060"/>
          <w:sz w:val="24"/>
          <w:szCs w:val="24"/>
          <w:lang w:val="es-MX"/>
        </w:rPr>
        <w:t>.</w:t>
      </w:r>
    </w:p>
    <w:p w14:paraId="05FA122E" w14:textId="49D03E89" w:rsidR="00C2157B" w:rsidRPr="00693617" w:rsidRDefault="00494B7E" w:rsidP="00B209E0">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La Ciencias Ambientales y Gestión de Riesgos (</w:t>
      </w:r>
      <w:r w:rsidR="007860EC" w:rsidRPr="00693617">
        <w:rPr>
          <w:rFonts w:ascii="Times New Roman" w:eastAsia="Arial" w:hAnsi="Times New Roman"/>
          <w:sz w:val="24"/>
          <w:szCs w:val="24"/>
          <w:lang w:val="es-MX"/>
        </w:rPr>
        <w:t>plan de estudios</w:t>
      </w:r>
      <w:r w:rsidRPr="00693617">
        <w:rPr>
          <w:rFonts w:ascii="Times New Roman" w:eastAsia="Arial" w:hAnsi="Times New Roman"/>
          <w:sz w:val="24"/>
          <w:szCs w:val="24"/>
          <w:lang w:val="es-MX"/>
        </w:rPr>
        <w:t xml:space="preserve"> 2007) de la </w:t>
      </w:r>
      <w:r w:rsidR="001218BE" w:rsidRPr="00693617">
        <w:rPr>
          <w:rFonts w:ascii="Times New Roman" w:hAnsi="Times New Roman"/>
          <w:sz w:val="24"/>
          <w:szCs w:val="24"/>
          <w:lang w:val="es-MX"/>
        </w:rPr>
        <w:t>UCOL</w:t>
      </w:r>
      <w:r w:rsidR="00C2157B" w:rsidRPr="00693617">
        <w:rPr>
          <w:rFonts w:ascii="Times New Roman" w:hAnsi="Times New Roman"/>
          <w:sz w:val="24"/>
          <w:szCs w:val="24"/>
          <w:lang w:val="es-MX"/>
        </w:rPr>
        <w:t>: de 40 unidades de a</w:t>
      </w:r>
      <w:r w:rsidR="00C56558" w:rsidRPr="00693617">
        <w:rPr>
          <w:rFonts w:ascii="Times New Roman" w:hAnsi="Times New Roman"/>
          <w:sz w:val="24"/>
          <w:szCs w:val="24"/>
          <w:lang w:val="es-MX"/>
        </w:rPr>
        <w:t xml:space="preserve">prendizajes, 10 (25 %) lo hacen </w:t>
      </w:r>
      <w:r w:rsidR="00C56558" w:rsidRPr="00693617">
        <w:rPr>
          <w:rFonts w:ascii="Times New Roman" w:eastAsia="Arial" w:hAnsi="Times New Roman"/>
          <w:sz w:val="24"/>
          <w:szCs w:val="24"/>
          <w:lang w:val="es-MX"/>
        </w:rPr>
        <w:t>(</w:t>
      </w:r>
      <w:r w:rsidR="00C56558" w:rsidRPr="00693617">
        <w:rPr>
          <w:rFonts w:ascii="Times New Roman" w:eastAsia="Arial" w:hAnsi="Times New Roman"/>
          <w:color w:val="002060"/>
          <w:sz w:val="24"/>
          <w:szCs w:val="24"/>
          <w:lang w:val="es-MX"/>
        </w:rPr>
        <w:t>tabla 1 y 4)</w:t>
      </w:r>
      <w:r w:rsidR="00C56558" w:rsidRPr="00693617">
        <w:rPr>
          <w:rFonts w:ascii="Times New Roman" w:hAnsi="Times New Roman"/>
          <w:color w:val="002060"/>
          <w:sz w:val="24"/>
          <w:szCs w:val="24"/>
          <w:lang w:val="es-MX"/>
        </w:rPr>
        <w:t>.</w:t>
      </w:r>
    </w:p>
    <w:p w14:paraId="11733C7D" w14:textId="5B5DDBE7" w:rsidR="00C2157B" w:rsidRPr="00693617" w:rsidRDefault="00494B7E" w:rsidP="00B209E0">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lastRenderedPageBreak/>
        <w:t>Licenciatura en Ciencias Ambientales y Salud (</w:t>
      </w:r>
      <w:r w:rsidR="007860EC" w:rsidRPr="00693617">
        <w:rPr>
          <w:rFonts w:ascii="Times New Roman" w:eastAsia="Arial" w:hAnsi="Times New Roman"/>
          <w:sz w:val="24"/>
          <w:szCs w:val="24"/>
          <w:lang w:val="es-MX"/>
        </w:rPr>
        <w:t>plan de estudios</w:t>
      </w:r>
      <w:r w:rsidRPr="00693617">
        <w:rPr>
          <w:rFonts w:ascii="Times New Roman" w:eastAsia="Arial" w:hAnsi="Times New Roman"/>
          <w:sz w:val="24"/>
          <w:szCs w:val="24"/>
          <w:lang w:val="es-MX"/>
        </w:rPr>
        <w:t xml:space="preserve"> 2018) de la </w:t>
      </w:r>
      <w:r w:rsidRPr="00693617">
        <w:rPr>
          <w:rFonts w:ascii="Times New Roman" w:hAnsi="Times New Roman"/>
          <w:sz w:val="24"/>
          <w:szCs w:val="24"/>
          <w:lang w:val="es-MX"/>
        </w:rPr>
        <w:t>Universi</w:t>
      </w:r>
      <w:r w:rsidR="00AC5250" w:rsidRPr="00693617">
        <w:rPr>
          <w:rFonts w:ascii="Times New Roman" w:hAnsi="Times New Roman"/>
          <w:sz w:val="24"/>
          <w:szCs w:val="24"/>
          <w:lang w:val="es-MX"/>
        </w:rPr>
        <w:t>dad Autónoma de San Luis Potosí</w:t>
      </w:r>
      <w:r w:rsidR="005B5B77" w:rsidRPr="00693617">
        <w:rPr>
          <w:rFonts w:ascii="Times New Roman" w:hAnsi="Times New Roman"/>
          <w:sz w:val="24"/>
          <w:szCs w:val="24"/>
          <w:lang w:val="es-MX"/>
        </w:rPr>
        <w:t xml:space="preserve"> (UASLP</w:t>
      </w:r>
      <w:r w:rsidR="00C2157B" w:rsidRPr="00693617">
        <w:rPr>
          <w:rFonts w:ascii="Times New Roman" w:hAnsi="Times New Roman"/>
          <w:sz w:val="24"/>
          <w:szCs w:val="24"/>
          <w:lang w:val="es-MX"/>
        </w:rPr>
        <w:t>): de 53 unidades de apr</w:t>
      </w:r>
      <w:r w:rsidR="0022280A" w:rsidRPr="00693617">
        <w:rPr>
          <w:rFonts w:ascii="Times New Roman" w:hAnsi="Times New Roman"/>
          <w:sz w:val="24"/>
          <w:szCs w:val="24"/>
          <w:lang w:val="es-MX"/>
        </w:rPr>
        <w:t xml:space="preserve">endizajes, 8 (15.09 %) lo hacen </w:t>
      </w:r>
      <w:r w:rsidR="0022280A" w:rsidRPr="00693617">
        <w:rPr>
          <w:rFonts w:ascii="Times New Roman" w:eastAsia="Arial" w:hAnsi="Times New Roman"/>
          <w:sz w:val="24"/>
          <w:szCs w:val="24"/>
          <w:lang w:val="es-MX"/>
        </w:rPr>
        <w:t>(</w:t>
      </w:r>
      <w:r w:rsidR="0022280A" w:rsidRPr="00693617">
        <w:rPr>
          <w:rFonts w:ascii="Times New Roman" w:eastAsia="Arial" w:hAnsi="Times New Roman"/>
          <w:color w:val="002060"/>
          <w:sz w:val="24"/>
          <w:szCs w:val="24"/>
          <w:lang w:val="es-MX"/>
        </w:rPr>
        <w:t>tabla 2 y 5)</w:t>
      </w:r>
      <w:r w:rsidR="0022280A" w:rsidRPr="00693617">
        <w:rPr>
          <w:rFonts w:ascii="Times New Roman" w:hAnsi="Times New Roman"/>
          <w:color w:val="002060"/>
          <w:sz w:val="24"/>
          <w:szCs w:val="24"/>
          <w:lang w:val="es-MX"/>
        </w:rPr>
        <w:t>.</w:t>
      </w:r>
    </w:p>
    <w:p w14:paraId="1A0C5461" w14:textId="77777777" w:rsidR="00561A21" w:rsidRPr="00693617" w:rsidRDefault="00494B7E" w:rsidP="00561A21">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w:t>
      </w:r>
      <w:r w:rsidR="007860EC" w:rsidRPr="00693617">
        <w:rPr>
          <w:rFonts w:ascii="Times New Roman" w:eastAsia="Arial" w:hAnsi="Times New Roman"/>
          <w:sz w:val="24"/>
          <w:szCs w:val="24"/>
          <w:lang w:val="es-MX"/>
        </w:rPr>
        <w:t>plan de estudios</w:t>
      </w:r>
      <w:r w:rsidRPr="00693617">
        <w:rPr>
          <w:rFonts w:ascii="Times New Roman" w:eastAsia="Arial" w:hAnsi="Times New Roman"/>
          <w:sz w:val="24"/>
          <w:szCs w:val="24"/>
          <w:lang w:val="es-MX"/>
        </w:rPr>
        <w:t xml:space="preserve"> 2015) de la </w:t>
      </w:r>
      <w:r w:rsidRPr="00693617">
        <w:rPr>
          <w:rFonts w:ascii="Times New Roman" w:hAnsi="Times New Roman"/>
          <w:sz w:val="24"/>
          <w:szCs w:val="24"/>
          <w:lang w:val="es-MX"/>
        </w:rPr>
        <w:t>Universidad Autónoma del Estad</w:t>
      </w:r>
      <w:r w:rsidR="00BD0653" w:rsidRPr="00693617">
        <w:rPr>
          <w:rFonts w:ascii="Times New Roman" w:hAnsi="Times New Roman"/>
          <w:sz w:val="24"/>
          <w:szCs w:val="24"/>
          <w:lang w:val="es-MX"/>
        </w:rPr>
        <w:t>o de México</w:t>
      </w:r>
      <w:r w:rsidR="005B5B77" w:rsidRPr="00693617">
        <w:rPr>
          <w:rFonts w:ascii="Times New Roman" w:hAnsi="Times New Roman"/>
          <w:sz w:val="24"/>
          <w:szCs w:val="24"/>
          <w:lang w:val="es-MX"/>
        </w:rPr>
        <w:t xml:space="preserve"> (</w:t>
      </w:r>
      <w:proofErr w:type="spellStart"/>
      <w:r w:rsidR="005B5B77" w:rsidRPr="00693617">
        <w:rPr>
          <w:rFonts w:ascii="Times New Roman" w:hAnsi="Times New Roman"/>
          <w:sz w:val="24"/>
          <w:szCs w:val="24"/>
          <w:lang w:val="es-MX"/>
        </w:rPr>
        <w:t>UAEM</w:t>
      </w:r>
      <w:r w:rsidR="00801E94" w:rsidRPr="00693617">
        <w:rPr>
          <w:rFonts w:ascii="Times New Roman" w:hAnsi="Times New Roman"/>
          <w:sz w:val="24"/>
          <w:szCs w:val="24"/>
          <w:lang w:val="es-MX"/>
        </w:rPr>
        <w:t>x</w:t>
      </w:r>
      <w:proofErr w:type="spellEnd"/>
      <w:r w:rsidR="00C2157B" w:rsidRPr="00693617">
        <w:rPr>
          <w:rFonts w:ascii="Times New Roman" w:hAnsi="Times New Roman"/>
          <w:sz w:val="24"/>
          <w:szCs w:val="24"/>
          <w:lang w:val="es-MX"/>
        </w:rPr>
        <w:t>):</w:t>
      </w:r>
      <w:r w:rsidR="002A46A3" w:rsidRPr="00693617">
        <w:rPr>
          <w:rFonts w:ascii="Times New Roman" w:hAnsi="Times New Roman"/>
          <w:sz w:val="24"/>
          <w:szCs w:val="24"/>
          <w:lang w:val="es-MX"/>
        </w:rPr>
        <w:t xml:space="preserve"> </w:t>
      </w:r>
      <w:r w:rsidR="00C2157B" w:rsidRPr="00693617">
        <w:rPr>
          <w:rFonts w:ascii="Times New Roman" w:hAnsi="Times New Roman"/>
          <w:sz w:val="24"/>
          <w:szCs w:val="24"/>
          <w:lang w:val="es-MX"/>
        </w:rPr>
        <w:t>de 60 unidades de apre</w:t>
      </w:r>
      <w:r w:rsidR="00561A21" w:rsidRPr="00693617">
        <w:rPr>
          <w:rFonts w:ascii="Times New Roman" w:hAnsi="Times New Roman"/>
          <w:sz w:val="24"/>
          <w:szCs w:val="24"/>
          <w:lang w:val="es-MX"/>
        </w:rPr>
        <w:t xml:space="preserve">ndizajes, 28 (46.66 %) lo hacen </w:t>
      </w:r>
      <w:r w:rsidR="00561A21" w:rsidRPr="00693617">
        <w:rPr>
          <w:rFonts w:ascii="Times New Roman" w:eastAsia="Arial" w:hAnsi="Times New Roman"/>
          <w:sz w:val="24"/>
          <w:szCs w:val="24"/>
          <w:lang w:val="es-MX"/>
        </w:rPr>
        <w:t>(</w:t>
      </w:r>
      <w:r w:rsidR="00561A21" w:rsidRPr="00693617">
        <w:rPr>
          <w:rFonts w:ascii="Times New Roman" w:eastAsia="Arial" w:hAnsi="Times New Roman"/>
          <w:color w:val="002060"/>
          <w:sz w:val="24"/>
          <w:szCs w:val="24"/>
          <w:lang w:val="es-MX"/>
        </w:rPr>
        <w:t>tabla 2 y 5)</w:t>
      </w:r>
      <w:r w:rsidR="00561A21" w:rsidRPr="00693617">
        <w:rPr>
          <w:rFonts w:ascii="Times New Roman" w:hAnsi="Times New Roman"/>
          <w:color w:val="002060"/>
          <w:sz w:val="24"/>
          <w:szCs w:val="24"/>
          <w:lang w:val="es-MX"/>
        </w:rPr>
        <w:t>.</w:t>
      </w:r>
    </w:p>
    <w:p w14:paraId="4C5582D3" w14:textId="77777777" w:rsidR="00561A21" w:rsidRPr="00693617" w:rsidRDefault="00494B7E" w:rsidP="00561A21">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y Desarrollo Sustentable (</w:t>
      </w:r>
      <w:r w:rsidR="007860EC" w:rsidRPr="00693617">
        <w:rPr>
          <w:rFonts w:ascii="Times New Roman" w:eastAsia="Helvetica Neue" w:hAnsi="Times New Roman"/>
          <w:sz w:val="24"/>
          <w:szCs w:val="24"/>
          <w:lang w:val="es-MX"/>
        </w:rPr>
        <w:t>plan de estudios</w:t>
      </w:r>
      <w:r w:rsidR="00801E94" w:rsidRPr="00693617">
        <w:rPr>
          <w:rFonts w:ascii="Times New Roman" w:eastAsia="Helvetica Neue" w:hAnsi="Times New Roman"/>
          <w:sz w:val="24"/>
          <w:szCs w:val="24"/>
          <w:lang w:val="es-MX"/>
        </w:rPr>
        <w:t xml:space="preserve"> </w:t>
      </w:r>
      <w:r w:rsidRPr="00693617">
        <w:rPr>
          <w:rFonts w:ascii="Times New Roman" w:eastAsia="Helvetica Neue" w:hAnsi="Times New Roman"/>
          <w:sz w:val="24"/>
          <w:szCs w:val="24"/>
          <w:lang w:val="es-MX"/>
        </w:rPr>
        <w:t xml:space="preserve">2010) de la </w:t>
      </w:r>
      <w:r w:rsidRPr="00693617">
        <w:rPr>
          <w:rFonts w:ascii="Times New Roman" w:hAnsi="Times New Roman"/>
          <w:sz w:val="24"/>
          <w:szCs w:val="24"/>
          <w:lang w:val="es-MX"/>
        </w:rPr>
        <w:t>Unive</w:t>
      </w:r>
      <w:r w:rsidR="00BD0653" w:rsidRPr="00693617">
        <w:rPr>
          <w:rFonts w:ascii="Times New Roman" w:hAnsi="Times New Roman"/>
          <w:sz w:val="24"/>
          <w:szCs w:val="24"/>
          <w:lang w:val="es-MX"/>
        </w:rPr>
        <w:t>rsidad Iberoamericana de Puebla</w:t>
      </w:r>
      <w:r w:rsidR="00C2157B" w:rsidRPr="00693617">
        <w:rPr>
          <w:rFonts w:ascii="Times New Roman" w:hAnsi="Times New Roman"/>
          <w:sz w:val="24"/>
          <w:szCs w:val="24"/>
          <w:lang w:val="es-MX"/>
        </w:rPr>
        <w:t xml:space="preserve"> (Ibero Puebla): de </w:t>
      </w:r>
      <w:r w:rsidRPr="00693617">
        <w:rPr>
          <w:rFonts w:ascii="Times New Roman" w:hAnsi="Times New Roman"/>
          <w:sz w:val="24"/>
          <w:szCs w:val="24"/>
          <w:lang w:val="es-MX"/>
        </w:rPr>
        <w:t xml:space="preserve">58 </w:t>
      </w:r>
      <w:r w:rsidR="007860EC" w:rsidRPr="00693617">
        <w:rPr>
          <w:rFonts w:ascii="Times New Roman" w:hAnsi="Times New Roman"/>
          <w:sz w:val="24"/>
          <w:szCs w:val="24"/>
          <w:lang w:val="es-MX"/>
        </w:rPr>
        <w:t>unidades de aprendizajes</w:t>
      </w:r>
      <w:r w:rsidR="00C2157B" w:rsidRPr="00693617">
        <w:rPr>
          <w:rFonts w:ascii="Times New Roman" w:hAnsi="Times New Roman"/>
          <w:sz w:val="24"/>
          <w:szCs w:val="24"/>
          <w:lang w:val="es-MX"/>
        </w:rPr>
        <w:t>, 18 (31.03 %) incluyen temáticas relacionadas con los ODS</w:t>
      </w:r>
      <w:r w:rsidR="00561A21" w:rsidRPr="00693617">
        <w:rPr>
          <w:rFonts w:ascii="Times New Roman" w:hAnsi="Times New Roman"/>
          <w:sz w:val="24"/>
          <w:szCs w:val="24"/>
          <w:lang w:val="es-MX"/>
        </w:rPr>
        <w:t xml:space="preserve"> </w:t>
      </w:r>
      <w:r w:rsidR="00561A21" w:rsidRPr="00693617">
        <w:rPr>
          <w:rFonts w:ascii="Times New Roman" w:eastAsia="Arial" w:hAnsi="Times New Roman"/>
          <w:sz w:val="24"/>
          <w:szCs w:val="24"/>
          <w:lang w:val="es-MX"/>
        </w:rPr>
        <w:t>(</w:t>
      </w:r>
      <w:r w:rsidR="00561A21" w:rsidRPr="00693617">
        <w:rPr>
          <w:rFonts w:ascii="Times New Roman" w:eastAsia="Arial" w:hAnsi="Times New Roman"/>
          <w:color w:val="002060"/>
          <w:sz w:val="24"/>
          <w:szCs w:val="24"/>
          <w:lang w:val="es-MX"/>
        </w:rPr>
        <w:t>tabla 2 y 5)</w:t>
      </w:r>
      <w:r w:rsidR="00561A21" w:rsidRPr="00693617">
        <w:rPr>
          <w:rFonts w:ascii="Times New Roman" w:hAnsi="Times New Roman"/>
          <w:color w:val="002060"/>
          <w:sz w:val="24"/>
          <w:szCs w:val="24"/>
          <w:lang w:val="es-MX"/>
        </w:rPr>
        <w:t>.</w:t>
      </w:r>
    </w:p>
    <w:p w14:paraId="24E63E69" w14:textId="2FF4FD90" w:rsidR="00561A21" w:rsidRPr="00693617" w:rsidRDefault="00494B7E" w:rsidP="00561A21">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 xml:space="preserve">Licenciatura en Ciencias Ambientales </w:t>
      </w:r>
      <w:r w:rsidRPr="00693617">
        <w:rPr>
          <w:rFonts w:ascii="Times New Roman" w:eastAsia="Arial" w:hAnsi="Times New Roman"/>
          <w:sz w:val="24"/>
          <w:szCs w:val="24"/>
          <w:lang w:val="es-MX"/>
        </w:rPr>
        <w:t xml:space="preserve">de la </w:t>
      </w:r>
      <w:r w:rsidRPr="00693617">
        <w:rPr>
          <w:rFonts w:ascii="Times New Roman" w:hAnsi="Times New Roman"/>
          <w:sz w:val="24"/>
          <w:szCs w:val="24"/>
          <w:lang w:val="es-MX"/>
        </w:rPr>
        <w:t>Univ</w:t>
      </w:r>
      <w:r w:rsidR="00BD0653" w:rsidRPr="00693617">
        <w:rPr>
          <w:rFonts w:ascii="Times New Roman" w:hAnsi="Times New Roman"/>
          <w:sz w:val="24"/>
          <w:szCs w:val="24"/>
          <w:lang w:val="es-MX"/>
        </w:rPr>
        <w:t>ersidad Asia Pacífico</w:t>
      </w:r>
      <w:r w:rsidR="00C2157B" w:rsidRPr="00693617">
        <w:rPr>
          <w:rFonts w:ascii="Times New Roman" w:hAnsi="Times New Roman"/>
          <w:sz w:val="24"/>
          <w:szCs w:val="24"/>
          <w:lang w:val="es-MX"/>
        </w:rPr>
        <w:t xml:space="preserve"> (UAP)</w:t>
      </w:r>
      <w:r w:rsidR="00BD0653" w:rsidRPr="00693617">
        <w:rPr>
          <w:rFonts w:ascii="Times New Roman" w:hAnsi="Times New Roman"/>
          <w:sz w:val="24"/>
          <w:szCs w:val="24"/>
          <w:lang w:val="es-MX"/>
        </w:rPr>
        <w:t xml:space="preserve"> Sinaloa</w:t>
      </w:r>
      <w:r w:rsidR="00C2157B" w:rsidRPr="00693617">
        <w:rPr>
          <w:rFonts w:ascii="Times New Roman" w:hAnsi="Times New Roman"/>
          <w:sz w:val="24"/>
          <w:szCs w:val="24"/>
          <w:lang w:val="es-MX"/>
        </w:rPr>
        <w:t xml:space="preserve">: </w:t>
      </w:r>
      <w:r w:rsidRPr="00693617">
        <w:rPr>
          <w:rFonts w:ascii="Times New Roman" w:hAnsi="Times New Roman"/>
          <w:sz w:val="24"/>
          <w:szCs w:val="24"/>
          <w:lang w:val="es-MX"/>
        </w:rPr>
        <w:t xml:space="preserve">de 48 </w:t>
      </w:r>
      <w:r w:rsidR="007860EC" w:rsidRPr="00693617">
        <w:rPr>
          <w:rFonts w:ascii="Times New Roman" w:hAnsi="Times New Roman"/>
          <w:sz w:val="24"/>
          <w:szCs w:val="24"/>
          <w:lang w:val="es-MX"/>
        </w:rPr>
        <w:t>unidades de aprendizajes</w:t>
      </w:r>
      <w:r w:rsidR="00C2157B" w:rsidRPr="00693617">
        <w:rPr>
          <w:rFonts w:ascii="Times New Roman" w:hAnsi="Times New Roman"/>
          <w:sz w:val="24"/>
          <w:szCs w:val="24"/>
          <w:lang w:val="es-MX"/>
        </w:rPr>
        <w:t>, 16 (33.33 %) lo hacen</w:t>
      </w:r>
      <w:r w:rsidR="00561A21" w:rsidRPr="00693617">
        <w:rPr>
          <w:rFonts w:ascii="Times New Roman" w:hAnsi="Times New Roman"/>
          <w:sz w:val="24"/>
          <w:szCs w:val="24"/>
          <w:lang w:val="es-MX"/>
        </w:rPr>
        <w:t xml:space="preserve"> </w:t>
      </w:r>
      <w:r w:rsidR="00561A21" w:rsidRPr="00693617">
        <w:rPr>
          <w:rFonts w:ascii="Times New Roman" w:eastAsia="Arial" w:hAnsi="Times New Roman"/>
          <w:sz w:val="24"/>
          <w:szCs w:val="24"/>
          <w:lang w:val="es-MX"/>
        </w:rPr>
        <w:t>(</w:t>
      </w:r>
      <w:r w:rsidR="00561A21" w:rsidRPr="00693617">
        <w:rPr>
          <w:rFonts w:ascii="Times New Roman" w:eastAsia="Arial" w:hAnsi="Times New Roman"/>
          <w:color w:val="002060"/>
          <w:sz w:val="24"/>
          <w:szCs w:val="24"/>
          <w:lang w:val="es-MX"/>
        </w:rPr>
        <w:t>tabla 2 y 5)</w:t>
      </w:r>
      <w:r w:rsidR="00561A21" w:rsidRPr="00693617">
        <w:rPr>
          <w:rFonts w:ascii="Times New Roman" w:hAnsi="Times New Roman"/>
          <w:color w:val="002060"/>
          <w:sz w:val="24"/>
          <w:szCs w:val="24"/>
          <w:lang w:val="es-MX"/>
        </w:rPr>
        <w:t>.</w:t>
      </w:r>
    </w:p>
    <w:p w14:paraId="141AA956" w14:textId="77777777" w:rsidR="008718CB" w:rsidRPr="00693617" w:rsidRDefault="00494B7E" w:rsidP="008718CB">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y Desarrollo Sustentable</w:t>
      </w:r>
      <w:r w:rsidR="007860EC" w:rsidRPr="00693617">
        <w:rPr>
          <w:rFonts w:ascii="Times New Roman" w:hAnsi="Times New Roman"/>
          <w:sz w:val="24"/>
          <w:szCs w:val="24"/>
          <w:lang w:val="es-MX"/>
        </w:rPr>
        <w:t xml:space="preserve"> </w:t>
      </w:r>
      <w:r w:rsidRPr="00693617">
        <w:rPr>
          <w:rFonts w:ascii="Times New Roman" w:eastAsia="Arial" w:hAnsi="Times New Roman"/>
          <w:sz w:val="24"/>
          <w:szCs w:val="24"/>
          <w:lang w:val="es-MX"/>
        </w:rPr>
        <w:t xml:space="preserve">de la </w:t>
      </w:r>
      <w:r w:rsidR="00BD0653" w:rsidRPr="00693617">
        <w:rPr>
          <w:rFonts w:ascii="Times New Roman" w:hAnsi="Times New Roman"/>
          <w:sz w:val="24"/>
          <w:szCs w:val="24"/>
          <w:lang w:val="es-MX"/>
        </w:rPr>
        <w:t>Universidad Loyola del Pac</w:t>
      </w:r>
      <w:r w:rsidR="00720379" w:rsidRPr="00693617">
        <w:rPr>
          <w:rFonts w:ascii="Times New Roman" w:hAnsi="Times New Roman"/>
          <w:sz w:val="24"/>
          <w:szCs w:val="24"/>
          <w:lang w:val="es-MX"/>
        </w:rPr>
        <w:t>í</w:t>
      </w:r>
      <w:r w:rsidR="00BD0653" w:rsidRPr="00693617">
        <w:rPr>
          <w:rFonts w:ascii="Times New Roman" w:hAnsi="Times New Roman"/>
          <w:sz w:val="24"/>
          <w:szCs w:val="24"/>
          <w:lang w:val="es-MX"/>
        </w:rPr>
        <w:t>fico</w:t>
      </w:r>
      <w:r w:rsidR="00C2157B" w:rsidRPr="00693617">
        <w:rPr>
          <w:rFonts w:ascii="Times New Roman" w:hAnsi="Times New Roman"/>
          <w:sz w:val="24"/>
          <w:szCs w:val="24"/>
          <w:lang w:val="es-MX"/>
        </w:rPr>
        <w:t xml:space="preserve"> (ULP): </w:t>
      </w:r>
      <w:r w:rsidRPr="00693617">
        <w:rPr>
          <w:rFonts w:ascii="Times New Roman" w:hAnsi="Times New Roman"/>
          <w:sz w:val="24"/>
          <w:szCs w:val="24"/>
          <w:lang w:val="es-MX"/>
        </w:rPr>
        <w:t xml:space="preserve">de 49 </w:t>
      </w:r>
      <w:r w:rsidR="007860EC" w:rsidRPr="00693617">
        <w:rPr>
          <w:rFonts w:ascii="Times New Roman" w:hAnsi="Times New Roman"/>
          <w:sz w:val="24"/>
          <w:szCs w:val="24"/>
          <w:lang w:val="es-MX"/>
        </w:rPr>
        <w:t>unidades de aprendizajes</w:t>
      </w:r>
      <w:r w:rsidR="00C2157B" w:rsidRPr="00693617">
        <w:rPr>
          <w:rFonts w:ascii="Times New Roman" w:hAnsi="Times New Roman"/>
          <w:sz w:val="24"/>
          <w:szCs w:val="24"/>
          <w:lang w:val="es-MX"/>
        </w:rPr>
        <w:t>, 18 (36.73 %)</w:t>
      </w:r>
      <w:r w:rsidRPr="00693617">
        <w:rPr>
          <w:rFonts w:ascii="Times New Roman" w:hAnsi="Times New Roman"/>
          <w:sz w:val="24"/>
          <w:szCs w:val="24"/>
          <w:lang w:val="es-MX"/>
        </w:rPr>
        <w:t xml:space="preserve"> </w:t>
      </w:r>
      <w:r w:rsidR="00C2157B" w:rsidRPr="00693617">
        <w:rPr>
          <w:rFonts w:ascii="Times New Roman" w:eastAsia="Arial" w:hAnsi="Times New Roman"/>
          <w:sz w:val="24"/>
          <w:szCs w:val="24"/>
          <w:lang w:val="es-MX"/>
        </w:rPr>
        <w:t>lo hacen</w:t>
      </w:r>
      <w:r w:rsidR="008718CB" w:rsidRPr="00693617">
        <w:rPr>
          <w:rFonts w:ascii="Times New Roman" w:eastAsia="Arial" w:hAnsi="Times New Roman"/>
          <w:sz w:val="24"/>
          <w:szCs w:val="24"/>
          <w:lang w:val="es-MX"/>
        </w:rPr>
        <w:t xml:space="preserve"> (</w:t>
      </w:r>
      <w:r w:rsidR="008718CB" w:rsidRPr="00693617">
        <w:rPr>
          <w:rFonts w:ascii="Times New Roman" w:eastAsia="Arial" w:hAnsi="Times New Roman"/>
          <w:color w:val="002060"/>
          <w:sz w:val="24"/>
          <w:szCs w:val="24"/>
          <w:lang w:val="es-MX"/>
        </w:rPr>
        <w:t>tabla 2 y 5)</w:t>
      </w:r>
      <w:r w:rsidR="008718CB" w:rsidRPr="00693617">
        <w:rPr>
          <w:rFonts w:ascii="Times New Roman" w:hAnsi="Times New Roman"/>
          <w:color w:val="002060"/>
          <w:sz w:val="24"/>
          <w:szCs w:val="24"/>
          <w:lang w:val="es-MX"/>
        </w:rPr>
        <w:t>.</w:t>
      </w:r>
    </w:p>
    <w:p w14:paraId="603D66F9" w14:textId="65A00E82" w:rsidR="000F33B1" w:rsidRPr="00693617" w:rsidRDefault="00C2157B" w:rsidP="000F33B1">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 xml:space="preserve">Licenciatura en Ciencias Ambientales </w:t>
      </w:r>
      <w:r w:rsidR="00494B7E" w:rsidRPr="00693617">
        <w:rPr>
          <w:rFonts w:ascii="Times New Roman" w:eastAsia="Arial" w:hAnsi="Times New Roman"/>
          <w:sz w:val="24"/>
          <w:szCs w:val="24"/>
          <w:lang w:val="es-MX"/>
        </w:rPr>
        <w:t xml:space="preserve">de la </w:t>
      </w:r>
      <w:r w:rsidR="00494B7E" w:rsidRPr="00693617">
        <w:rPr>
          <w:rFonts w:ascii="Times New Roman" w:hAnsi="Times New Roman"/>
          <w:sz w:val="24"/>
          <w:szCs w:val="24"/>
          <w:lang w:val="es-MX"/>
        </w:rPr>
        <w:t>Universi</w:t>
      </w:r>
      <w:r w:rsidR="003A50E5" w:rsidRPr="00693617">
        <w:rPr>
          <w:rFonts w:ascii="Times New Roman" w:hAnsi="Times New Roman"/>
          <w:sz w:val="24"/>
          <w:szCs w:val="24"/>
          <w:lang w:val="es-MX"/>
        </w:rPr>
        <w:t>dad Vasco de Quiroga, Michoacán</w:t>
      </w:r>
      <w:r w:rsidR="00801E94" w:rsidRPr="00693617">
        <w:rPr>
          <w:rFonts w:ascii="Times New Roman" w:hAnsi="Times New Roman"/>
          <w:sz w:val="24"/>
          <w:szCs w:val="24"/>
          <w:lang w:val="es-MX"/>
        </w:rPr>
        <w:t xml:space="preserve"> (UVQ-</w:t>
      </w:r>
      <w:proofErr w:type="spellStart"/>
      <w:r w:rsidR="00801E94" w:rsidRPr="00693617">
        <w:rPr>
          <w:rFonts w:ascii="Times New Roman" w:hAnsi="Times New Roman"/>
          <w:sz w:val="24"/>
          <w:szCs w:val="24"/>
          <w:lang w:val="es-MX"/>
        </w:rPr>
        <w:t>Mich</w:t>
      </w:r>
      <w:proofErr w:type="spellEnd"/>
      <w:r w:rsidR="00801E94" w:rsidRPr="00693617">
        <w:rPr>
          <w:rFonts w:ascii="Times New Roman" w:hAnsi="Times New Roman"/>
          <w:sz w:val="24"/>
          <w:szCs w:val="24"/>
          <w:lang w:val="es-MX"/>
        </w:rPr>
        <w:t xml:space="preserve">.): </w:t>
      </w:r>
      <w:r w:rsidRPr="00693617">
        <w:rPr>
          <w:rFonts w:ascii="Times New Roman" w:hAnsi="Times New Roman"/>
          <w:sz w:val="24"/>
          <w:szCs w:val="24"/>
          <w:lang w:val="es-MX"/>
        </w:rPr>
        <w:t xml:space="preserve">de 54 unidades de aprendizajes, 19 (35.18 %) </w:t>
      </w:r>
      <w:r w:rsidRPr="00693617">
        <w:rPr>
          <w:rFonts w:ascii="Times New Roman" w:eastAsia="Arial" w:hAnsi="Times New Roman"/>
          <w:sz w:val="24"/>
          <w:szCs w:val="24"/>
          <w:lang w:val="es-MX"/>
        </w:rPr>
        <w:t>lo hacen</w:t>
      </w:r>
      <w:r w:rsidR="000F33B1" w:rsidRPr="00693617">
        <w:rPr>
          <w:rFonts w:ascii="Times New Roman" w:eastAsia="Arial" w:hAnsi="Times New Roman"/>
          <w:sz w:val="24"/>
          <w:szCs w:val="24"/>
          <w:lang w:val="es-MX"/>
        </w:rPr>
        <w:t xml:space="preserve"> (</w:t>
      </w:r>
      <w:r w:rsidR="000F33B1" w:rsidRPr="00693617">
        <w:rPr>
          <w:rFonts w:ascii="Times New Roman" w:eastAsia="Arial" w:hAnsi="Times New Roman"/>
          <w:color w:val="002060"/>
          <w:sz w:val="24"/>
          <w:szCs w:val="24"/>
          <w:lang w:val="es-MX"/>
        </w:rPr>
        <w:t>tabla 2 y 6)</w:t>
      </w:r>
      <w:r w:rsidR="000F33B1" w:rsidRPr="00693617">
        <w:rPr>
          <w:rFonts w:ascii="Times New Roman" w:hAnsi="Times New Roman"/>
          <w:color w:val="002060"/>
          <w:sz w:val="24"/>
          <w:szCs w:val="24"/>
          <w:lang w:val="es-MX"/>
        </w:rPr>
        <w:t>.</w:t>
      </w:r>
    </w:p>
    <w:p w14:paraId="34AB1B02" w14:textId="1CD46D76" w:rsidR="00011C86" w:rsidRPr="00693617" w:rsidRDefault="00494B7E" w:rsidP="00011C86">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 xml:space="preserve">Licenciatura en Ciencias Ambientales </w:t>
      </w:r>
      <w:r w:rsidRPr="00693617">
        <w:rPr>
          <w:rFonts w:ascii="Times New Roman" w:eastAsia="Arial" w:hAnsi="Times New Roman"/>
          <w:sz w:val="24"/>
          <w:szCs w:val="24"/>
          <w:lang w:val="es-MX"/>
        </w:rPr>
        <w:t xml:space="preserve">de la Universidad </w:t>
      </w:r>
      <w:r w:rsidRPr="00693617">
        <w:rPr>
          <w:rFonts w:ascii="Times New Roman" w:hAnsi="Times New Roman"/>
          <w:sz w:val="24"/>
          <w:szCs w:val="24"/>
          <w:lang w:val="es-MX"/>
        </w:rPr>
        <w:t xml:space="preserve">Centro </w:t>
      </w:r>
      <w:r w:rsidR="00801E94" w:rsidRPr="00693617">
        <w:rPr>
          <w:rFonts w:ascii="Times New Roman" w:hAnsi="Times New Roman"/>
          <w:sz w:val="24"/>
          <w:szCs w:val="24"/>
          <w:lang w:val="es-MX"/>
        </w:rPr>
        <w:t xml:space="preserve">Panamericano </w:t>
      </w:r>
      <w:r w:rsidRPr="00693617">
        <w:rPr>
          <w:rFonts w:ascii="Times New Roman" w:hAnsi="Times New Roman"/>
          <w:sz w:val="24"/>
          <w:szCs w:val="24"/>
          <w:lang w:val="es-MX"/>
        </w:rPr>
        <w:t>de Estudios S</w:t>
      </w:r>
      <w:r w:rsidR="003A50E5" w:rsidRPr="00693617">
        <w:rPr>
          <w:rFonts w:ascii="Times New Roman" w:hAnsi="Times New Roman"/>
          <w:sz w:val="24"/>
          <w:szCs w:val="24"/>
          <w:lang w:val="es-MX"/>
        </w:rPr>
        <w:t xml:space="preserve">uperiores </w:t>
      </w:r>
      <w:r w:rsidR="00801E94" w:rsidRPr="00693617">
        <w:rPr>
          <w:rFonts w:ascii="Times New Roman" w:hAnsi="Times New Roman"/>
          <w:sz w:val="24"/>
          <w:szCs w:val="24"/>
          <w:lang w:val="es-MX"/>
        </w:rPr>
        <w:t>(</w:t>
      </w:r>
      <w:proofErr w:type="spellStart"/>
      <w:r w:rsidR="00801E94" w:rsidRPr="00693617">
        <w:rPr>
          <w:rFonts w:ascii="Times New Roman" w:hAnsi="Times New Roman"/>
          <w:sz w:val="24"/>
          <w:szCs w:val="24"/>
          <w:lang w:val="es-MX"/>
        </w:rPr>
        <w:t>Unicepes</w:t>
      </w:r>
      <w:proofErr w:type="spellEnd"/>
      <w:r w:rsidR="00801E94" w:rsidRPr="00693617">
        <w:rPr>
          <w:rFonts w:ascii="Times New Roman" w:hAnsi="Times New Roman"/>
          <w:sz w:val="24"/>
          <w:szCs w:val="24"/>
          <w:lang w:val="es-MX"/>
        </w:rPr>
        <w:t xml:space="preserve">) </w:t>
      </w:r>
      <w:r w:rsidR="003A50E5" w:rsidRPr="00693617">
        <w:rPr>
          <w:rFonts w:ascii="Times New Roman" w:hAnsi="Times New Roman"/>
          <w:sz w:val="24"/>
          <w:szCs w:val="24"/>
          <w:lang w:val="es-MX"/>
        </w:rPr>
        <w:t>Zitácuaro</w:t>
      </w:r>
      <w:r w:rsidR="00801E94" w:rsidRPr="00693617">
        <w:rPr>
          <w:rFonts w:ascii="Times New Roman" w:hAnsi="Times New Roman"/>
          <w:sz w:val="24"/>
          <w:szCs w:val="24"/>
          <w:lang w:val="es-MX"/>
        </w:rPr>
        <w:t>:</w:t>
      </w:r>
      <w:r w:rsidR="003A50E5" w:rsidRPr="00693617">
        <w:rPr>
          <w:rFonts w:ascii="Times New Roman" w:hAnsi="Times New Roman"/>
          <w:sz w:val="24"/>
          <w:szCs w:val="24"/>
          <w:lang w:val="es-MX"/>
        </w:rPr>
        <w:t xml:space="preserve"> </w:t>
      </w:r>
      <w:r w:rsidR="00C2157B" w:rsidRPr="00693617">
        <w:rPr>
          <w:rFonts w:ascii="Times New Roman" w:hAnsi="Times New Roman"/>
          <w:sz w:val="24"/>
          <w:szCs w:val="24"/>
          <w:lang w:val="es-MX"/>
        </w:rPr>
        <w:t xml:space="preserve">de 55 unidades de aprendizajes, 11 (20 %) </w:t>
      </w:r>
      <w:r w:rsidR="00011C86" w:rsidRPr="00693617">
        <w:rPr>
          <w:rFonts w:ascii="Times New Roman" w:eastAsia="Arial" w:hAnsi="Times New Roman"/>
          <w:sz w:val="24"/>
          <w:szCs w:val="24"/>
          <w:lang w:val="es-MX"/>
        </w:rPr>
        <w:t>lo hacen (</w:t>
      </w:r>
      <w:r w:rsidR="00011C86" w:rsidRPr="00693617">
        <w:rPr>
          <w:rFonts w:ascii="Times New Roman" w:eastAsia="Arial" w:hAnsi="Times New Roman"/>
          <w:color w:val="002060"/>
          <w:sz w:val="24"/>
          <w:szCs w:val="24"/>
          <w:lang w:val="es-MX"/>
        </w:rPr>
        <w:t>tabla 2 y 6)</w:t>
      </w:r>
      <w:r w:rsidR="00011C86" w:rsidRPr="00693617">
        <w:rPr>
          <w:rFonts w:ascii="Times New Roman" w:hAnsi="Times New Roman"/>
          <w:color w:val="002060"/>
          <w:sz w:val="24"/>
          <w:szCs w:val="24"/>
          <w:lang w:val="es-MX"/>
        </w:rPr>
        <w:t>.</w:t>
      </w:r>
    </w:p>
    <w:p w14:paraId="43D6F7AE" w14:textId="77777777" w:rsidR="00011C86" w:rsidRPr="00693617" w:rsidRDefault="00494B7E" w:rsidP="00011C86">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y Cambio Climático (</w:t>
      </w:r>
      <w:r w:rsidR="007860EC" w:rsidRPr="00693617">
        <w:rPr>
          <w:rFonts w:ascii="Times New Roman" w:eastAsia="Helvetica Neue" w:hAnsi="Times New Roman"/>
          <w:sz w:val="24"/>
          <w:szCs w:val="24"/>
          <w:lang w:val="es-MX"/>
        </w:rPr>
        <w:t>plan de estudios</w:t>
      </w:r>
      <w:r w:rsidR="00801E94" w:rsidRPr="00693617">
        <w:rPr>
          <w:rFonts w:ascii="Times New Roman" w:eastAsia="Helvetica Neue" w:hAnsi="Times New Roman"/>
          <w:sz w:val="24"/>
          <w:szCs w:val="24"/>
          <w:lang w:val="es-MX"/>
        </w:rPr>
        <w:t xml:space="preserve"> </w:t>
      </w:r>
      <w:r w:rsidRPr="00693617">
        <w:rPr>
          <w:rFonts w:ascii="Times New Roman" w:eastAsia="Helvetica Neue" w:hAnsi="Times New Roman"/>
          <w:sz w:val="24"/>
          <w:szCs w:val="24"/>
          <w:lang w:val="es-MX"/>
        </w:rPr>
        <w:t xml:space="preserve">2014) de la </w:t>
      </w:r>
      <w:r w:rsidRPr="00693617">
        <w:rPr>
          <w:rFonts w:ascii="Times New Roman" w:hAnsi="Times New Roman"/>
          <w:sz w:val="24"/>
          <w:szCs w:val="24"/>
          <w:lang w:val="es-MX"/>
        </w:rPr>
        <w:t>Universidad A</w:t>
      </w:r>
      <w:r w:rsidR="003A50E5" w:rsidRPr="00693617">
        <w:rPr>
          <w:rFonts w:ascii="Times New Roman" w:hAnsi="Times New Roman"/>
          <w:sz w:val="24"/>
          <w:szCs w:val="24"/>
          <w:lang w:val="es-MX"/>
        </w:rPr>
        <w:t>utónoma de la Ciudad de México</w:t>
      </w:r>
      <w:r w:rsidR="00801E94" w:rsidRPr="00693617">
        <w:rPr>
          <w:rFonts w:ascii="Times New Roman" w:hAnsi="Times New Roman"/>
          <w:sz w:val="24"/>
          <w:szCs w:val="24"/>
          <w:lang w:val="es-MX"/>
        </w:rPr>
        <w:t xml:space="preserve"> (UACM</w:t>
      </w:r>
      <w:r w:rsidR="00C2157B" w:rsidRPr="00693617">
        <w:rPr>
          <w:rFonts w:ascii="Times New Roman" w:hAnsi="Times New Roman"/>
          <w:sz w:val="24"/>
          <w:szCs w:val="24"/>
          <w:lang w:val="es-MX"/>
        </w:rPr>
        <w:t xml:space="preserve">): de 56 unidades de aprendizajes, </w:t>
      </w:r>
      <w:r w:rsidR="007A495B" w:rsidRPr="00693617">
        <w:rPr>
          <w:rFonts w:ascii="Times New Roman" w:hAnsi="Times New Roman"/>
          <w:sz w:val="24"/>
          <w:szCs w:val="24"/>
          <w:lang w:val="es-MX"/>
        </w:rPr>
        <w:t>34</w:t>
      </w:r>
      <w:r w:rsidR="00C2157B" w:rsidRPr="00693617">
        <w:rPr>
          <w:rFonts w:ascii="Times New Roman" w:hAnsi="Times New Roman"/>
          <w:sz w:val="24"/>
          <w:szCs w:val="24"/>
          <w:lang w:val="es-MX"/>
        </w:rPr>
        <w:t xml:space="preserve"> (</w:t>
      </w:r>
      <w:r w:rsidR="007A495B" w:rsidRPr="00693617">
        <w:rPr>
          <w:rFonts w:ascii="Times New Roman" w:hAnsi="Times New Roman"/>
          <w:sz w:val="24"/>
          <w:szCs w:val="24"/>
          <w:lang w:val="es-MX"/>
        </w:rPr>
        <w:t>60.71 </w:t>
      </w:r>
      <w:r w:rsidR="00C2157B" w:rsidRPr="00693617">
        <w:rPr>
          <w:rFonts w:ascii="Times New Roman" w:hAnsi="Times New Roman"/>
          <w:sz w:val="24"/>
          <w:szCs w:val="24"/>
          <w:lang w:val="es-MX"/>
        </w:rPr>
        <w:t xml:space="preserve">%) </w:t>
      </w:r>
      <w:r w:rsidR="00C2157B" w:rsidRPr="00693617">
        <w:rPr>
          <w:rFonts w:ascii="Times New Roman" w:eastAsia="Arial" w:hAnsi="Times New Roman"/>
          <w:sz w:val="24"/>
          <w:szCs w:val="24"/>
          <w:lang w:val="es-MX"/>
        </w:rPr>
        <w:t>lo hacen</w:t>
      </w:r>
      <w:r w:rsidR="00011C86" w:rsidRPr="00693617">
        <w:rPr>
          <w:rFonts w:ascii="Times New Roman" w:eastAsia="Arial" w:hAnsi="Times New Roman"/>
          <w:sz w:val="24"/>
          <w:szCs w:val="24"/>
          <w:lang w:val="es-MX"/>
        </w:rPr>
        <w:t xml:space="preserve"> (</w:t>
      </w:r>
      <w:r w:rsidR="00011C86" w:rsidRPr="00693617">
        <w:rPr>
          <w:rFonts w:ascii="Times New Roman" w:eastAsia="Arial" w:hAnsi="Times New Roman"/>
          <w:color w:val="002060"/>
          <w:sz w:val="24"/>
          <w:szCs w:val="24"/>
          <w:lang w:val="es-MX"/>
        </w:rPr>
        <w:t>tabla 2 y 6)</w:t>
      </w:r>
      <w:r w:rsidR="00011C86" w:rsidRPr="00693617">
        <w:rPr>
          <w:rFonts w:ascii="Times New Roman" w:hAnsi="Times New Roman"/>
          <w:color w:val="002060"/>
          <w:sz w:val="24"/>
          <w:szCs w:val="24"/>
          <w:lang w:val="es-MX"/>
        </w:rPr>
        <w:t>.</w:t>
      </w:r>
    </w:p>
    <w:p w14:paraId="750054EC" w14:textId="1D65924E" w:rsidR="006E1B72" w:rsidRPr="00693617" w:rsidRDefault="00494B7E" w:rsidP="006E1B72">
      <w:pPr>
        <w:pStyle w:val="Prrafodelista"/>
        <w:numPr>
          <w:ilvl w:val="0"/>
          <w:numId w:val="45"/>
        </w:numPr>
        <w:spacing w:after="0" w:line="360" w:lineRule="auto"/>
        <w:ind w:left="0" w:firstLine="709"/>
        <w:jc w:val="both"/>
        <w:rPr>
          <w:rFonts w:ascii="Times New Roman" w:hAnsi="Times New Roman"/>
          <w:sz w:val="24"/>
          <w:szCs w:val="24"/>
          <w:lang w:val="es-MX"/>
        </w:rPr>
      </w:pPr>
      <w:r w:rsidRPr="00693617">
        <w:rPr>
          <w:rFonts w:ascii="Times New Roman" w:hAnsi="Times New Roman"/>
          <w:sz w:val="24"/>
          <w:szCs w:val="24"/>
          <w:lang w:val="es-MX"/>
        </w:rPr>
        <w:t>Licenciatura en Ciencias Ambientales (</w:t>
      </w:r>
      <w:r w:rsidR="007860EC" w:rsidRPr="00693617">
        <w:rPr>
          <w:rFonts w:ascii="Times New Roman" w:eastAsia="Helvetica Neue" w:hAnsi="Times New Roman"/>
          <w:sz w:val="24"/>
          <w:szCs w:val="24"/>
          <w:lang w:val="es-MX"/>
        </w:rPr>
        <w:t>plan de estudios</w:t>
      </w:r>
      <w:r w:rsidR="00801E94" w:rsidRPr="00693617">
        <w:rPr>
          <w:rFonts w:ascii="Times New Roman" w:eastAsia="Helvetica Neue" w:hAnsi="Times New Roman"/>
          <w:sz w:val="24"/>
          <w:szCs w:val="24"/>
          <w:lang w:val="es-MX"/>
        </w:rPr>
        <w:t xml:space="preserve"> </w:t>
      </w:r>
      <w:r w:rsidRPr="00693617">
        <w:rPr>
          <w:rFonts w:ascii="Times New Roman" w:eastAsia="Helvetica Neue" w:hAnsi="Times New Roman"/>
          <w:sz w:val="24"/>
          <w:szCs w:val="24"/>
          <w:lang w:val="es-MX"/>
        </w:rPr>
        <w:t>2017</w:t>
      </w:r>
      <w:r w:rsidR="00801E94" w:rsidRPr="00693617">
        <w:rPr>
          <w:rFonts w:ascii="Times New Roman" w:eastAsia="Helvetica Neue" w:hAnsi="Times New Roman"/>
          <w:sz w:val="24"/>
          <w:szCs w:val="24"/>
          <w:lang w:val="es-MX"/>
        </w:rPr>
        <w:t>)</w:t>
      </w:r>
      <w:r w:rsidRPr="00693617">
        <w:rPr>
          <w:rFonts w:ascii="Times New Roman" w:eastAsia="Helvetica Neue" w:hAnsi="Times New Roman"/>
          <w:sz w:val="24"/>
          <w:szCs w:val="24"/>
          <w:lang w:val="es-MX"/>
        </w:rPr>
        <w:t xml:space="preserve"> de la </w:t>
      </w:r>
      <w:r w:rsidR="001218BE" w:rsidRPr="00693617">
        <w:rPr>
          <w:rFonts w:ascii="Times New Roman" w:hAnsi="Times New Roman"/>
          <w:sz w:val="24"/>
          <w:szCs w:val="24"/>
          <w:lang w:val="es-MX"/>
        </w:rPr>
        <w:t>UABC</w:t>
      </w:r>
      <w:r w:rsidR="001218BE" w:rsidRPr="00693617">
        <w:rPr>
          <w:rFonts w:ascii="Times New Roman" w:eastAsia="Helvetica Neue" w:hAnsi="Times New Roman"/>
          <w:sz w:val="24"/>
          <w:szCs w:val="24"/>
          <w:lang w:val="es-MX"/>
        </w:rPr>
        <w:t>S</w:t>
      </w:r>
      <w:r w:rsidR="007A495B" w:rsidRPr="00693617">
        <w:rPr>
          <w:rFonts w:ascii="Times New Roman" w:eastAsia="Helvetica Neue" w:hAnsi="Times New Roman"/>
          <w:sz w:val="24"/>
          <w:szCs w:val="24"/>
          <w:lang w:val="es-MX"/>
        </w:rPr>
        <w:t xml:space="preserve">: </w:t>
      </w:r>
      <w:r w:rsidR="007A495B" w:rsidRPr="00693617">
        <w:rPr>
          <w:rFonts w:ascii="Times New Roman" w:hAnsi="Times New Roman"/>
          <w:sz w:val="24"/>
          <w:szCs w:val="24"/>
          <w:lang w:val="es-MX"/>
        </w:rPr>
        <w:t xml:space="preserve">de 44 unidades de aprendizajes, 16 (36.36 %) </w:t>
      </w:r>
      <w:r w:rsidR="006E1B72" w:rsidRPr="00693617">
        <w:rPr>
          <w:rFonts w:ascii="Times New Roman" w:eastAsia="Arial" w:hAnsi="Times New Roman"/>
          <w:sz w:val="24"/>
          <w:szCs w:val="24"/>
          <w:lang w:val="es-MX"/>
        </w:rPr>
        <w:t>lo hacen (</w:t>
      </w:r>
      <w:r w:rsidR="006E1B72" w:rsidRPr="00693617">
        <w:rPr>
          <w:rFonts w:ascii="Times New Roman" w:eastAsia="Arial" w:hAnsi="Times New Roman"/>
          <w:color w:val="002060"/>
          <w:sz w:val="24"/>
          <w:szCs w:val="24"/>
          <w:lang w:val="es-MX"/>
        </w:rPr>
        <w:t>tabla 2 y 6)</w:t>
      </w:r>
      <w:r w:rsidR="006E1B72" w:rsidRPr="00693617">
        <w:rPr>
          <w:rFonts w:ascii="Times New Roman" w:hAnsi="Times New Roman"/>
          <w:color w:val="002060"/>
          <w:sz w:val="24"/>
          <w:szCs w:val="24"/>
          <w:lang w:val="es-MX"/>
        </w:rPr>
        <w:t>.</w:t>
      </w:r>
    </w:p>
    <w:p w14:paraId="7C167E1E" w14:textId="237B1D42" w:rsidR="00494B7E" w:rsidRPr="00693617" w:rsidRDefault="00494B7E" w:rsidP="00602020">
      <w:pPr>
        <w:spacing w:line="360" w:lineRule="auto"/>
        <w:ind w:firstLine="708"/>
        <w:jc w:val="both"/>
      </w:pPr>
      <w:r w:rsidRPr="00693617">
        <w:t>Los resultados muestran</w:t>
      </w:r>
      <w:r w:rsidR="00B209E0" w:rsidRPr="00693617">
        <w:t xml:space="preserve"> que el porcentaje</w:t>
      </w:r>
      <w:r w:rsidRPr="00693617">
        <w:t xml:space="preserve"> </w:t>
      </w:r>
      <w:r w:rsidR="007A495B" w:rsidRPr="00693617">
        <w:t xml:space="preserve">total </w:t>
      </w:r>
      <w:r w:rsidR="00B209E0" w:rsidRPr="00693617">
        <w:t>de las</w:t>
      </w:r>
      <w:r w:rsidRPr="00693617">
        <w:t xml:space="preserve"> unidades de aprendizaje </w:t>
      </w:r>
      <w:r w:rsidR="00B209E0" w:rsidRPr="00693617">
        <w:t xml:space="preserve">de los programas educativos en cuestión </w:t>
      </w:r>
      <w:r w:rsidR="000B2911" w:rsidRPr="00693617">
        <w:t xml:space="preserve">que se </w:t>
      </w:r>
      <w:r w:rsidRPr="00693617">
        <w:t xml:space="preserve">destinan a la atención de los </w:t>
      </w:r>
      <w:r w:rsidR="00BF3D5E" w:rsidRPr="00693617">
        <w:t xml:space="preserve">ODS </w:t>
      </w:r>
      <w:r w:rsidR="00B209E0" w:rsidRPr="00693617">
        <w:t xml:space="preserve">es de </w:t>
      </w:r>
      <w:r w:rsidR="000B2911" w:rsidRPr="00693617">
        <w:t xml:space="preserve">apenas </w:t>
      </w:r>
      <w:r w:rsidR="004B772B" w:rsidRPr="00693617">
        <w:t>34.69</w:t>
      </w:r>
      <w:r w:rsidR="00B209E0" w:rsidRPr="00693617">
        <w:t> </w:t>
      </w:r>
      <w:r w:rsidRPr="00693617">
        <w:t xml:space="preserve">% </w:t>
      </w:r>
      <w:r w:rsidR="00A822F6" w:rsidRPr="00693617">
        <w:t>(</w:t>
      </w:r>
      <w:r w:rsidR="00B209E0" w:rsidRPr="00693617">
        <w:t xml:space="preserve">tabla </w:t>
      </w:r>
      <w:r w:rsidR="00A822F6" w:rsidRPr="00693617">
        <w:t xml:space="preserve">1 y </w:t>
      </w:r>
      <w:r w:rsidRPr="00693617">
        <w:t>2).</w:t>
      </w:r>
    </w:p>
    <w:p w14:paraId="03F68CD8" w14:textId="36518E53" w:rsidR="000810D7" w:rsidRDefault="000810D7" w:rsidP="00602020">
      <w:pPr>
        <w:spacing w:line="360" w:lineRule="auto"/>
        <w:ind w:firstLine="708"/>
        <w:jc w:val="both"/>
      </w:pPr>
    </w:p>
    <w:p w14:paraId="71CDD0C7" w14:textId="7FCF5F32" w:rsidR="00DB072D" w:rsidRDefault="00DB072D" w:rsidP="00602020">
      <w:pPr>
        <w:spacing w:line="360" w:lineRule="auto"/>
        <w:ind w:firstLine="708"/>
        <w:jc w:val="both"/>
      </w:pPr>
    </w:p>
    <w:p w14:paraId="5183F993" w14:textId="4F0A5258" w:rsidR="00DB072D" w:rsidRDefault="00DB072D" w:rsidP="00602020">
      <w:pPr>
        <w:spacing w:line="360" w:lineRule="auto"/>
        <w:ind w:firstLine="708"/>
        <w:jc w:val="both"/>
      </w:pPr>
    </w:p>
    <w:p w14:paraId="5A05E0EB" w14:textId="77777777" w:rsidR="00DB072D" w:rsidRPr="00693617" w:rsidRDefault="00DB072D" w:rsidP="00602020">
      <w:pPr>
        <w:spacing w:line="360" w:lineRule="auto"/>
        <w:ind w:firstLine="708"/>
        <w:jc w:val="both"/>
      </w:pPr>
    </w:p>
    <w:p w14:paraId="05F14421" w14:textId="77777777" w:rsidR="00494B7E" w:rsidRPr="00693617" w:rsidRDefault="00494B7E" w:rsidP="00780B87">
      <w:pPr>
        <w:spacing w:line="360" w:lineRule="auto"/>
        <w:jc w:val="center"/>
        <w:rPr>
          <w:rFonts w:eastAsia="Arial"/>
          <w:b/>
          <w:sz w:val="32"/>
        </w:rPr>
      </w:pPr>
      <w:r w:rsidRPr="00693617">
        <w:rPr>
          <w:rFonts w:eastAsia="Arial"/>
          <w:b/>
          <w:sz w:val="32"/>
        </w:rPr>
        <w:lastRenderedPageBreak/>
        <w:t>Discusión</w:t>
      </w:r>
    </w:p>
    <w:p w14:paraId="13CF69F4" w14:textId="40D0D002" w:rsidR="00494B7E" w:rsidRPr="00693617" w:rsidRDefault="00DB1D40" w:rsidP="00602020">
      <w:pPr>
        <w:spacing w:line="360" w:lineRule="auto"/>
        <w:ind w:firstLine="708"/>
        <w:jc w:val="both"/>
        <w:rPr>
          <w:rFonts w:eastAsia="Arial"/>
        </w:rPr>
      </w:pPr>
      <w:r w:rsidRPr="00693617">
        <w:rPr>
          <w:rFonts w:eastAsia="Arial"/>
        </w:rPr>
        <w:t>L</w:t>
      </w:r>
      <w:r w:rsidR="00494B7E" w:rsidRPr="00693617">
        <w:rPr>
          <w:rFonts w:eastAsia="Arial"/>
        </w:rPr>
        <w:t xml:space="preserve">os primeros programas surgieron en la </w:t>
      </w:r>
      <w:proofErr w:type="spellStart"/>
      <w:r w:rsidR="00494B7E" w:rsidRPr="00693617">
        <w:rPr>
          <w:rFonts w:eastAsia="Arial"/>
        </w:rPr>
        <w:t>UAEM</w:t>
      </w:r>
      <w:r w:rsidR="00801E94" w:rsidRPr="00693617">
        <w:rPr>
          <w:rFonts w:eastAsia="Arial"/>
        </w:rPr>
        <w:t>x</w:t>
      </w:r>
      <w:proofErr w:type="spellEnd"/>
      <w:r w:rsidR="00494B7E" w:rsidRPr="00693617">
        <w:rPr>
          <w:rFonts w:eastAsia="Arial"/>
        </w:rPr>
        <w:t xml:space="preserve"> y en la </w:t>
      </w:r>
      <w:r w:rsidR="001218BE" w:rsidRPr="00693617">
        <w:t xml:space="preserve">UAGro </w:t>
      </w:r>
      <w:r w:rsidR="00494B7E" w:rsidRPr="00693617">
        <w:rPr>
          <w:rFonts w:eastAsia="Arial"/>
        </w:rPr>
        <w:t xml:space="preserve">en el año 2000, mientras que los más recientes son los de la </w:t>
      </w:r>
      <w:r w:rsidR="001218BE" w:rsidRPr="00693617">
        <w:rPr>
          <w:rFonts w:eastAsia="Arial"/>
        </w:rPr>
        <w:t>Ibero-Puebla,</w:t>
      </w:r>
      <w:r w:rsidR="00494B7E" w:rsidRPr="00693617">
        <w:rPr>
          <w:rFonts w:eastAsia="Arial"/>
        </w:rPr>
        <w:t xml:space="preserve"> creado en 2010, </w:t>
      </w:r>
      <w:r w:rsidR="00494B7E" w:rsidRPr="00693617">
        <w:t>y la UACM, creado en 2012</w:t>
      </w:r>
      <w:r w:rsidR="00141AA8" w:rsidRPr="00693617">
        <w:rPr>
          <w:rFonts w:eastAsia="Arial"/>
        </w:rPr>
        <w:t xml:space="preserve"> (</w:t>
      </w:r>
      <w:r w:rsidR="007A495B" w:rsidRPr="00693617">
        <w:t xml:space="preserve">del Val, Casas, </w:t>
      </w:r>
      <w:proofErr w:type="spellStart"/>
      <w:r w:rsidR="007A495B" w:rsidRPr="00693617">
        <w:t>Schondube</w:t>
      </w:r>
      <w:proofErr w:type="spellEnd"/>
      <w:r w:rsidR="007A495B" w:rsidRPr="00693617">
        <w:t xml:space="preserve">, </w:t>
      </w:r>
      <w:proofErr w:type="spellStart"/>
      <w:r w:rsidR="007A495B" w:rsidRPr="00693617">
        <w:t>Camou</w:t>
      </w:r>
      <w:proofErr w:type="spellEnd"/>
      <w:r w:rsidR="007A495B" w:rsidRPr="00693617">
        <w:t xml:space="preserve"> y Galán</w:t>
      </w:r>
      <w:r w:rsidR="00494B7E" w:rsidRPr="00693617">
        <w:rPr>
          <w:rFonts w:eastAsia="Arial"/>
          <w:i/>
        </w:rPr>
        <w:t>,</w:t>
      </w:r>
      <w:r w:rsidR="00494B7E" w:rsidRPr="00693617">
        <w:rPr>
          <w:rFonts w:eastAsia="Arial"/>
        </w:rPr>
        <w:t xml:space="preserve"> 2013</w:t>
      </w:r>
      <w:r w:rsidR="001218BE" w:rsidRPr="00693617">
        <w:rPr>
          <w:rFonts w:eastAsia="Arial"/>
        </w:rPr>
        <w:t xml:space="preserve">). La </w:t>
      </w:r>
      <w:r w:rsidR="008C4243" w:rsidRPr="00693617">
        <w:rPr>
          <w:rFonts w:eastAsia="Arial"/>
        </w:rPr>
        <w:t xml:space="preserve">mayoría está enfocado a la sustentabilidad, </w:t>
      </w:r>
      <w:r w:rsidR="001218BE" w:rsidRPr="00693617">
        <w:rPr>
          <w:rFonts w:eastAsia="Arial"/>
        </w:rPr>
        <w:t xml:space="preserve">aunque </w:t>
      </w:r>
      <w:r w:rsidR="008C4243" w:rsidRPr="00693617">
        <w:rPr>
          <w:rFonts w:eastAsia="Arial"/>
        </w:rPr>
        <w:t xml:space="preserve">el de la </w:t>
      </w:r>
      <w:r w:rsidR="001218BE" w:rsidRPr="00693617">
        <w:t>UAGro</w:t>
      </w:r>
      <w:r w:rsidR="007A495B" w:rsidRPr="00693617">
        <w:t xml:space="preserve"> está más</w:t>
      </w:r>
      <w:r w:rsidR="001218BE" w:rsidRPr="00693617">
        <w:t xml:space="preserve"> </w:t>
      </w:r>
      <w:r w:rsidR="001218BE" w:rsidRPr="00693617">
        <w:rPr>
          <w:rFonts w:eastAsia="Arial"/>
        </w:rPr>
        <w:t>alineado a</w:t>
      </w:r>
      <w:r w:rsidR="008C4243" w:rsidRPr="00693617">
        <w:rPr>
          <w:rFonts w:eastAsia="Arial"/>
        </w:rPr>
        <w:t xml:space="preserve"> los ODS e incluye el concepto de </w:t>
      </w:r>
      <w:r w:rsidR="008C4243" w:rsidRPr="00693617">
        <w:rPr>
          <w:rFonts w:eastAsia="Arial"/>
          <w:i/>
          <w:iCs/>
        </w:rPr>
        <w:t>sostenibilidad</w:t>
      </w:r>
      <w:r w:rsidR="008C4243" w:rsidRPr="00693617">
        <w:rPr>
          <w:rFonts w:eastAsia="Arial"/>
        </w:rPr>
        <w:t xml:space="preserve"> en su </w:t>
      </w:r>
      <w:proofErr w:type="spellStart"/>
      <w:r w:rsidR="008C4243" w:rsidRPr="00693617">
        <w:rPr>
          <w:rFonts w:eastAsia="Arial"/>
        </w:rPr>
        <w:t>curr</w:t>
      </w:r>
      <w:r w:rsidR="005D0513" w:rsidRPr="00693617">
        <w:rPr>
          <w:rFonts w:eastAsia="Arial"/>
        </w:rPr>
        <w:t>í</w:t>
      </w:r>
      <w:r w:rsidR="008C4243" w:rsidRPr="00693617">
        <w:rPr>
          <w:rFonts w:eastAsia="Arial"/>
        </w:rPr>
        <w:t>cula</w:t>
      </w:r>
      <w:proofErr w:type="spellEnd"/>
      <w:r w:rsidR="00494B7E" w:rsidRPr="00693617">
        <w:rPr>
          <w:rFonts w:eastAsia="Arial"/>
        </w:rPr>
        <w:t>.</w:t>
      </w:r>
    </w:p>
    <w:p w14:paraId="7CAF5CFE" w14:textId="317DF1BF" w:rsidR="00AF5325" w:rsidRPr="00693617" w:rsidRDefault="00635172" w:rsidP="00602020">
      <w:pPr>
        <w:spacing w:line="360" w:lineRule="auto"/>
        <w:ind w:firstLine="708"/>
        <w:jc w:val="both"/>
        <w:rPr>
          <w:rFonts w:eastAsia="Arial"/>
        </w:rPr>
      </w:pPr>
      <w:r w:rsidRPr="00693617">
        <w:rPr>
          <w:rFonts w:eastAsia="Arial"/>
        </w:rPr>
        <w:t>Derivado de la revisión</w:t>
      </w:r>
      <w:r w:rsidR="006C146D" w:rsidRPr="00693617">
        <w:rPr>
          <w:rFonts w:eastAsia="Arial"/>
        </w:rPr>
        <w:t xml:space="preserve"> documental del presente estudio,</w:t>
      </w:r>
      <w:r w:rsidRPr="00693617">
        <w:rPr>
          <w:rFonts w:eastAsia="Arial"/>
        </w:rPr>
        <w:t xml:space="preserve"> existe</w:t>
      </w:r>
      <w:r w:rsidR="006C146D" w:rsidRPr="00693617">
        <w:rPr>
          <w:rFonts w:eastAsia="Arial"/>
        </w:rPr>
        <w:t>n</w:t>
      </w:r>
      <w:r w:rsidRPr="00693617">
        <w:rPr>
          <w:rFonts w:eastAsia="Arial"/>
        </w:rPr>
        <w:t xml:space="preserve"> pocas investigaciones que sirv</w:t>
      </w:r>
      <w:r w:rsidR="006C146D" w:rsidRPr="00693617">
        <w:rPr>
          <w:rFonts w:eastAsia="Arial"/>
        </w:rPr>
        <w:t>a</w:t>
      </w:r>
      <w:r w:rsidRPr="00693617">
        <w:rPr>
          <w:rFonts w:eastAsia="Arial"/>
        </w:rPr>
        <w:t xml:space="preserve">n de referencia </w:t>
      </w:r>
      <w:r w:rsidR="006C146D" w:rsidRPr="00693617">
        <w:rPr>
          <w:rFonts w:eastAsia="Arial"/>
        </w:rPr>
        <w:t>o para poder contrastar desde el enfoque planteado</w:t>
      </w:r>
      <w:r w:rsidRPr="00693617">
        <w:rPr>
          <w:rFonts w:eastAsia="Arial"/>
        </w:rPr>
        <w:t xml:space="preserve">. En el caso del estudio de </w:t>
      </w:r>
      <w:r w:rsidR="007A495B" w:rsidRPr="00693617">
        <w:t>del Val</w:t>
      </w:r>
      <w:r w:rsidR="007A495B" w:rsidRPr="00693617" w:rsidDel="007A495B">
        <w:rPr>
          <w:rFonts w:eastAsia="Arial"/>
        </w:rPr>
        <w:t xml:space="preserve"> </w:t>
      </w:r>
      <w:r w:rsidR="00494B7E" w:rsidRPr="00693617">
        <w:rPr>
          <w:rFonts w:eastAsia="Arial"/>
          <w:i/>
        </w:rPr>
        <w:t>et al.</w:t>
      </w:r>
      <w:r w:rsidR="00494B7E" w:rsidRPr="00693617">
        <w:rPr>
          <w:rFonts w:eastAsia="Arial"/>
        </w:rPr>
        <w:t xml:space="preserve"> (2013)</w:t>
      </w:r>
      <w:r w:rsidR="001218BE" w:rsidRPr="00693617">
        <w:rPr>
          <w:rFonts w:eastAsia="Arial"/>
        </w:rPr>
        <w:t>,</w:t>
      </w:r>
      <w:r w:rsidR="00494B7E" w:rsidRPr="00693617">
        <w:rPr>
          <w:rFonts w:eastAsia="Arial"/>
        </w:rPr>
        <w:t xml:space="preserve"> </w:t>
      </w:r>
      <w:r w:rsidR="001218BE" w:rsidRPr="00693617">
        <w:rPr>
          <w:rFonts w:eastAsia="Arial"/>
        </w:rPr>
        <w:t xml:space="preserve">registraron </w:t>
      </w:r>
      <w:r w:rsidR="00494B7E" w:rsidRPr="00693617">
        <w:rPr>
          <w:rStyle w:val="fontstyle01"/>
          <w:rFonts w:ascii="Times New Roman" w:hAnsi="Times New Roman"/>
          <w:color w:val="auto"/>
        </w:rPr>
        <w:t xml:space="preserve">13 planes de estudio a nivel licenciatura en Ciencias Ambientales en México, de los cuales 12 </w:t>
      </w:r>
      <w:r w:rsidR="007A495B" w:rsidRPr="00693617">
        <w:rPr>
          <w:rStyle w:val="fontstyle01"/>
          <w:rFonts w:ascii="Times New Roman" w:hAnsi="Times New Roman"/>
          <w:color w:val="auto"/>
        </w:rPr>
        <w:t xml:space="preserve">eran de </w:t>
      </w:r>
      <w:r w:rsidR="00494B7E" w:rsidRPr="00693617">
        <w:rPr>
          <w:rStyle w:val="fontstyle01"/>
          <w:rFonts w:ascii="Times New Roman" w:hAnsi="Times New Roman"/>
          <w:color w:val="auto"/>
        </w:rPr>
        <w:t xml:space="preserve">instituciones públicas y uno en institución privada. </w:t>
      </w:r>
      <w:r w:rsidR="007A495B" w:rsidRPr="00693617">
        <w:rPr>
          <w:rFonts w:eastAsia="Arial"/>
        </w:rPr>
        <w:t>Además, observaron que</w:t>
      </w:r>
      <w:r w:rsidR="00977B61" w:rsidRPr="00693617">
        <w:rPr>
          <w:rFonts w:eastAsia="Arial"/>
        </w:rPr>
        <w:t xml:space="preserve"> cada</w:t>
      </w:r>
      <w:r w:rsidR="00AF5325" w:rsidRPr="00693617">
        <w:rPr>
          <w:rFonts w:eastAsia="Arial"/>
        </w:rPr>
        <w:t xml:space="preserve"> plan responde a particularidades distintivas. Por ejemplo, la UAEM tiene</w:t>
      </w:r>
      <w:r w:rsidR="007860EC" w:rsidRPr="00693617">
        <w:rPr>
          <w:rFonts w:eastAsia="Arial"/>
        </w:rPr>
        <w:t xml:space="preserve"> las</w:t>
      </w:r>
      <w:r w:rsidR="00AF5325" w:rsidRPr="00693617">
        <w:rPr>
          <w:rFonts w:eastAsia="Arial"/>
        </w:rPr>
        <w:t xml:space="preserve"> líneas </w:t>
      </w:r>
      <w:r w:rsidR="00706217" w:rsidRPr="00693617">
        <w:rPr>
          <w:rFonts w:eastAsia="Arial"/>
        </w:rPr>
        <w:t xml:space="preserve">de </w:t>
      </w:r>
      <w:r w:rsidR="00AF5325" w:rsidRPr="00693617">
        <w:rPr>
          <w:rFonts w:eastAsia="Arial"/>
        </w:rPr>
        <w:t xml:space="preserve">Planeación Ambiental, Calidad Ambiental y Administración de Recursos. </w:t>
      </w:r>
      <w:r w:rsidR="00D56E39" w:rsidRPr="00693617">
        <w:rPr>
          <w:rFonts w:eastAsia="Arial"/>
        </w:rPr>
        <w:t xml:space="preserve">La </w:t>
      </w:r>
      <w:r w:rsidR="001218BE" w:rsidRPr="00693617">
        <w:t>UABC</w:t>
      </w:r>
      <w:r w:rsidR="001218BE" w:rsidRPr="00693617" w:rsidDel="001218BE">
        <w:rPr>
          <w:rFonts w:eastAsia="Arial"/>
        </w:rPr>
        <w:t xml:space="preserve"> </w:t>
      </w:r>
      <w:r w:rsidR="00D56E39" w:rsidRPr="00693617">
        <w:rPr>
          <w:rFonts w:eastAsia="Arial"/>
        </w:rPr>
        <w:t>se especializa</w:t>
      </w:r>
      <w:r w:rsidR="00AF5325" w:rsidRPr="00693617">
        <w:rPr>
          <w:rFonts w:eastAsia="Arial"/>
        </w:rPr>
        <w:t xml:space="preserve"> en Impacto Ambiental, Auditoría y Planificación Ambiental, Energía y Medio Ambiente,</w:t>
      </w:r>
      <w:r w:rsidR="00D56E39" w:rsidRPr="00693617">
        <w:rPr>
          <w:rFonts w:eastAsia="Arial"/>
        </w:rPr>
        <w:t xml:space="preserve"> </w:t>
      </w:r>
      <w:r w:rsidR="00AF5325" w:rsidRPr="00693617">
        <w:rPr>
          <w:rFonts w:eastAsia="Arial"/>
        </w:rPr>
        <w:t xml:space="preserve">y Gestión de Agua y Residuos; la </w:t>
      </w:r>
      <w:proofErr w:type="spellStart"/>
      <w:r w:rsidR="001218BE" w:rsidRPr="00693617">
        <w:t>Unsij</w:t>
      </w:r>
      <w:proofErr w:type="spellEnd"/>
      <w:r w:rsidR="00AF5325" w:rsidRPr="00693617">
        <w:rPr>
          <w:rFonts w:eastAsia="Arial"/>
        </w:rPr>
        <w:t xml:space="preserve">, la </w:t>
      </w:r>
      <w:r w:rsidR="001218BE" w:rsidRPr="00693617">
        <w:rPr>
          <w:rFonts w:eastAsia="Arial"/>
        </w:rPr>
        <w:t>UAZ</w:t>
      </w:r>
      <w:r w:rsidR="00D56E39" w:rsidRPr="00693617">
        <w:rPr>
          <w:rFonts w:eastAsia="Arial"/>
        </w:rPr>
        <w:t>, la</w:t>
      </w:r>
      <w:r w:rsidR="00AF5325" w:rsidRPr="00693617">
        <w:rPr>
          <w:rFonts w:eastAsia="Arial"/>
        </w:rPr>
        <w:t xml:space="preserve"> </w:t>
      </w:r>
      <w:r w:rsidR="00D56E39" w:rsidRPr="00693617">
        <w:rPr>
          <w:rFonts w:eastAsia="Arial"/>
        </w:rPr>
        <w:t xml:space="preserve">UNAM </w:t>
      </w:r>
      <w:r w:rsidR="00AF5325" w:rsidRPr="00693617">
        <w:rPr>
          <w:rFonts w:eastAsia="Arial"/>
        </w:rPr>
        <w:t xml:space="preserve">y la </w:t>
      </w:r>
      <w:proofErr w:type="spellStart"/>
      <w:r w:rsidR="005B5B77" w:rsidRPr="00693617">
        <w:rPr>
          <w:rFonts w:eastAsia="Arial"/>
        </w:rPr>
        <w:t>UATx</w:t>
      </w:r>
      <w:proofErr w:type="spellEnd"/>
      <w:r w:rsidR="005B5B77" w:rsidRPr="00693617">
        <w:rPr>
          <w:rFonts w:eastAsia="Arial"/>
        </w:rPr>
        <w:t xml:space="preserve"> </w:t>
      </w:r>
      <w:r w:rsidR="00AF5325" w:rsidRPr="00693617">
        <w:rPr>
          <w:rFonts w:eastAsia="Arial"/>
        </w:rPr>
        <w:t xml:space="preserve">tienen un plan con materias </w:t>
      </w:r>
      <w:r w:rsidR="00D56E39" w:rsidRPr="00693617">
        <w:rPr>
          <w:rFonts w:eastAsia="Arial"/>
        </w:rPr>
        <w:t xml:space="preserve">generales y </w:t>
      </w:r>
      <w:r w:rsidR="00AF5325" w:rsidRPr="00693617">
        <w:rPr>
          <w:rFonts w:eastAsia="Arial"/>
        </w:rPr>
        <w:t>fundamentales.</w:t>
      </w:r>
      <w:r w:rsidR="00D56E39" w:rsidRPr="00693617">
        <w:rPr>
          <w:rFonts w:eastAsia="Arial"/>
        </w:rPr>
        <w:t xml:space="preserve"> </w:t>
      </w:r>
      <w:r w:rsidR="00AF5325" w:rsidRPr="00693617">
        <w:rPr>
          <w:rFonts w:eastAsia="Arial"/>
        </w:rPr>
        <w:t>La</w:t>
      </w:r>
      <w:r w:rsidR="007A495B" w:rsidRPr="00693617">
        <w:rPr>
          <w:rFonts w:eastAsia="Arial"/>
        </w:rPr>
        <w:t xml:space="preserve"> </w:t>
      </w:r>
      <w:r w:rsidR="007A495B" w:rsidRPr="00693617">
        <w:rPr>
          <w:rStyle w:val="fontstyle01"/>
          <w:rFonts w:ascii="Times New Roman" w:hAnsi="Times New Roman"/>
          <w:color w:val="auto"/>
        </w:rPr>
        <w:t>licenciatura</w:t>
      </w:r>
      <w:r w:rsidR="00AF5325" w:rsidRPr="00693617">
        <w:rPr>
          <w:rFonts w:eastAsia="Arial"/>
        </w:rPr>
        <w:t xml:space="preserve"> </w:t>
      </w:r>
      <w:r w:rsidR="007A495B" w:rsidRPr="00693617">
        <w:rPr>
          <w:rStyle w:val="fontstyle01"/>
          <w:rFonts w:ascii="Times New Roman" w:hAnsi="Times New Roman"/>
          <w:color w:val="auto"/>
        </w:rPr>
        <w:t xml:space="preserve">Ciencias Ambientales </w:t>
      </w:r>
      <w:r w:rsidR="00AF5325" w:rsidRPr="00693617">
        <w:rPr>
          <w:rFonts w:eastAsia="Arial"/>
        </w:rPr>
        <w:t xml:space="preserve">de la UNAM en Morelia </w:t>
      </w:r>
      <w:r w:rsidR="00D56E39" w:rsidRPr="00693617">
        <w:rPr>
          <w:rFonts w:eastAsia="Arial"/>
        </w:rPr>
        <w:t>tiene</w:t>
      </w:r>
      <w:r w:rsidR="00AF5325" w:rsidRPr="00693617">
        <w:rPr>
          <w:rFonts w:eastAsia="Arial"/>
        </w:rPr>
        <w:t xml:space="preserve"> tres </w:t>
      </w:r>
      <w:r w:rsidR="00D56E39" w:rsidRPr="00693617">
        <w:rPr>
          <w:rFonts w:eastAsia="Arial"/>
        </w:rPr>
        <w:t>áreas</w:t>
      </w:r>
      <w:r w:rsidR="00AF5325" w:rsidRPr="00693617">
        <w:rPr>
          <w:rFonts w:eastAsia="Arial"/>
        </w:rPr>
        <w:t xml:space="preserve"> de </w:t>
      </w:r>
      <w:proofErr w:type="spellStart"/>
      <w:r w:rsidR="00AF5325" w:rsidRPr="00693617">
        <w:rPr>
          <w:rFonts w:eastAsia="Arial"/>
        </w:rPr>
        <w:t>preespecialización</w:t>
      </w:r>
      <w:proofErr w:type="spellEnd"/>
      <w:r w:rsidR="00AF5325" w:rsidRPr="00693617">
        <w:rPr>
          <w:rFonts w:eastAsia="Arial"/>
        </w:rPr>
        <w:t>:</w:t>
      </w:r>
      <w:r w:rsidR="00D56E39" w:rsidRPr="00693617">
        <w:rPr>
          <w:rFonts w:eastAsia="Arial"/>
        </w:rPr>
        <w:t xml:space="preserve"> </w:t>
      </w:r>
      <w:r w:rsidR="00AF5325" w:rsidRPr="00693617">
        <w:rPr>
          <w:rFonts w:eastAsia="Arial"/>
        </w:rPr>
        <w:t xml:space="preserve">Manejo de Sistemas </w:t>
      </w:r>
      <w:proofErr w:type="spellStart"/>
      <w:r w:rsidR="00AF5325" w:rsidRPr="00693617">
        <w:rPr>
          <w:rFonts w:eastAsia="Arial"/>
        </w:rPr>
        <w:t>Socioecológicos</w:t>
      </w:r>
      <w:proofErr w:type="spellEnd"/>
      <w:r w:rsidR="00AF5325" w:rsidRPr="00693617">
        <w:rPr>
          <w:rFonts w:eastAsia="Arial"/>
        </w:rPr>
        <w:t>, Sociedad y Ambiente, y Ecotecnologías.</w:t>
      </w:r>
      <w:r w:rsidR="00D56E39" w:rsidRPr="00693617">
        <w:rPr>
          <w:rFonts w:eastAsia="Arial"/>
        </w:rPr>
        <w:t xml:space="preserve"> En nuestra investigación </w:t>
      </w:r>
      <w:r w:rsidR="007A495B" w:rsidRPr="00693617">
        <w:rPr>
          <w:rFonts w:eastAsia="Arial"/>
        </w:rPr>
        <w:t xml:space="preserve">se </w:t>
      </w:r>
      <w:r w:rsidR="00D56E39" w:rsidRPr="00693617">
        <w:rPr>
          <w:rFonts w:eastAsia="Arial"/>
        </w:rPr>
        <w:t xml:space="preserve">revisaron 19 planes de estudios, 14 son instituciones públicas y </w:t>
      </w:r>
      <w:r w:rsidR="007A495B" w:rsidRPr="00693617">
        <w:rPr>
          <w:rFonts w:eastAsia="Arial"/>
        </w:rPr>
        <w:t xml:space="preserve">cinco </w:t>
      </w:r>
      <w:r w:rsidR="00D56E39" w:rsidRPr="00693617">
        <w:rPr>
          <w:rFonts w:eastAsia="Arial"/>
        </w:rPr>
        <w:t>instituciones privadas</w:t>
      </w:r>
      <w:r w:rsidR="007A495B" w:rsidRPr="00693617">
        <w:rPr>
          <w:rFonts w:eastAsia="Arial"/>
        </w:rPr>
        <w:t>,</w:t>
      </w:r>
      <w:r w:rsidR="00D56E39" w:rsidRPr="00693617">
        <w:rPr>
          <w:rFonts w:eastAsia="Arial"/>
        </w:rPr>
        <w:t xml:space="preserve"> y a diferencia del estudio de </w:t>
      </w:r>
      <w:r w:rsidR="007A495B" w:rsidRPr="00693617">
        <w:t>del Val</w:t>
      </w:r>
      <w:r w:rsidR="007A495B" w:rsidRPr="00693617" w:rsidDel="007A495B">
        <w:rPr>
          <w:rFonts w:eastAsia="Arial"/>
        </w:rPr>
        <w:t xml:space="preserve"> </w:t>
      </w:r>
      <w:r w:rsidR="00D56E39" w:rsidRPr="00693617">
        <w:rPr>
          <w:rFonts w:eastAsia="Arial"/>
          <w:i/>
        </w:rPr>
        <w:t>et al.</w:t>
      </w:r>
      <w:r w:rsidR="00D56E39" w:rsidRPr="00693617">
        <w:rPr>
          <w:rFonts w:eastAsia="Arial"/>
        </w:rPr>
        <w:t xml:space="preserve"> (2013)</w:t>
      </w:r>
      <w:r w:rsidR="007A495B" w:rsidRPr="00693617">
        <w:rPr>
          <w:rFonts w:eastAsia="Arial"/>
        </w:rPr>
        <w:t>,</w:t>
      </w:r>
      <w:r w:rsidR="00D56E39" w:rsidRPr="00693617">
        <w:rPr>
          <w:rFonts w:eastAsia="Arial"/>
        </w:rPr>
        <w:t xml:space="preserve"> se revisaron los planes de estudio para ver su </w:t>
      </w:r>
      <w:r w:rsidRPr="00693617">
        <w:rPr>
          <w:rFonts w:eastAsia="Arial"/>
        </w:rPr>
        <w:t>contribución con</w:t>
      </w:r>
      <w:r w:rsidR="00D56E39" w:rsidRPr="00693617">
        <w:rPr>
          <w:rFonts w:eastAsia="Arial"/>
        </w:rPr>
        <w:t xml:space="preserve"> los ODS. </w:t>
      </w:r>
    </w:p>
    <w:p w14:paraId="4FFAA641" w14:textId="203D90C8" w:rsidR="00494B7E" w:rsidRPr="00693617" w:rsidRDefault="00494B7E" w:rsidP="00602020">
      <w:pPr>
        <w:pStyle w:val="Sinespaciado"/>
        <w:spacing w:line="360" w:lineRule="auto"/>
        <w:ind w:firstLine="708"/>
        <w:jc w:val="both"/>
        <w:rPr>
          <w:rFonts w:eastAsia="Arial"/>
          <w:lang w:val="es-MX"/>
        </w:rPr>
      </w:pPr>
      <w:r w:rsidRPr="00693617">
        <w:rPr>
          <w:rFonts w:eastAsia="Arial"/>
          <w:lang w:val="es-MX"/>
        </w:rPr>
        <w:t>En general los planes de la</w:t>
      </w:r>
      <w:r w:rsidR="007A495B" w:rsidRPr="00693617">
        <w:rPr>
          <w:rFonts w:eastAsia="Arial"/>
          <w:lang w:val="es-MX"/>
        </w:rPr>
        <w:t>s</w:t>
      </w:r>
      <w:r w:rsidRPr="00693617">
        <w:rPr>
          <w:rFonts w:eastAsia="Arial"/>
          <w:lang w:val="es-MX"/>
        </w:rPr>
        <w:t xml:space="preserve"> </w:t>
      </w:r>
      <w:r w:rsidR="007A495B" w:rsidRPr="00693617">
        <w:rPr>
          <w:rFonts w:eastAsia="Arial"/>
          <w:lang w:val="es-MX"/>
        </w:rPr>
        <w:t xml:space="preserve">licenciaturas </w:t>
      </w:r>
      <w:r w:rsidRPr="00693617">
        <w:rPr>
          <w:rFonts w:eastAsia="Arial"/>
          <w:lang w:val="es-MX"/>
        </w:rPr>
        <w:t xml:space="preserve">en </w:t>
      </w:r>
      <w:r w:rsidR="007A495B" w:rsidRPr="00693617">
        <w:rPr>
          <w:rFonts w:eastAsia="Arial"/>
          <w:lang w:val="es-MX"/>
        </w:rPr>
        <w:t xml:space="preserve">ciencias ambientales </w:t>
      </w:r>
      <w:r w:rsidRPr="00693617">
        <w:rPr>
          <w:rFonts w:eastAsia="Arial"/>
          <w:lang w:val="es-MX"/>
        </w:rPr>
        <w:t xml:space="preserve">consideran en mayor o menor medida los temas sugeridos </w:t>
      </w:r>
      <w:r w:rsidRPr="00693617">
        <w:rPr>
          <w:lang w:val="es-MX"/>
        </w:rPr>
        <w:t xml:space="preserve">para </w:t>
      </w:r>
      <w:r w:rsidR="009B4FDF" w:rsidRPr="00693617">
        <w:rPr>
          <w:lang w:val="es-MX"/>
        </w:rPr>
        <w:t>los</w:t>
      </w:r>
      <w:r w:rsidRPr="00693617">
        <w:rPr>
          <w:lang w:val="es-MX"/>
        </w:rPr>
        <w:t xml:space="preserve"> ODS 6,</w:t>
      </w:r>
      <w:r w:rsidRPr="00693617">
        <w:rPr>
          <w:rStyle w:val="fontstyle01"/>
          <w:rFonts w:ascii="Times New Roman" w:hAnsi="Times New Roman"/>
          <w:color w:val="auto"/>
          <w:lang w:val="es-MX"/>
        </w:rPr>
        <w:t xml:space="preserve"> 7, 13, 14 y 15</w:t>
      </w:r>
      <w:r w:rsidR="002A46A3" w:rsidRPr="00693617">
        <w:rPr>
          <w:w w:val="85"/>
          <w:lang w:val="es-MX"/>
        </w:rPr>
        <w:t xml:space="preserve"> </w:t>
      </w:r>
      <w:r w:rsidR="007A495B" w:rsidRPr="00693617">
        <w:rPr>
          <w:lang w:val="es-MX"/>
        </w:rPr>
        <w:t xml:space="preserve">(Unesco, </w:t>
      </w:r>
      <w:r w:rsidRPr="00693617">
        <w:rPr>
          <w:lang w:val="es-MX"/>
        </w:rPr>
        <w:t>2017)</w:t>
      </w:r>
      <w:r w:rsidRPr="00693617">
        <w:rPr>
          <w:rFonts w:eastAsia="Arial"/>
          <w:lang w:val="es-MX"/>
        </w:rPr>
        <w:t xml:space="preserve">, dependiendo de las características y necesidades con las que fueron </w:t>
      </w:r>
      <w:r w:rsidR="00977B61" w:rsidRPr="00693617">
        <w:rPr>
          <w:rFonts w:eastAsia="Arial"/>
          <w:lang w:val="es-MX"/>
        </w:rPr>
        <w:t xml:space="preserve">diseñados </w:t>
      </w:r>
      <w:r w:rsidRPr="00693617">
        <w:rPr>
          <w:rFonts w:eastAsia="Arial"/>
          <w:lang w:val="es-MX"/>
        </w:rPr>
        <w:t>dichos planes de estudios. Las materias relacionadas con la problemática socioeconómica se consideran de manera mínima</w:t>
      </w:r>
      <w:r w:rsidR="007A495B" w:rsidRPr="00693617">
        <w:rPr>
          <w:rFonts w:eastAsia="Arial"/>
          <w:lang w:val="es-MX"/>
        </w:rPr>
        <w:t>,</w:t>
      </w:r>
      <w:r w:rsidRPr="00693617">
        <w:rPr>
          <w:rFonts w:eastAsia="Arial"/>
          <w:lang w:val="es-MX"/>
        </w:rPr>
        <w:t xml:space="preserve"> con un curso o máximo dos. Existen aspectos a resaltar</w:t>
      </w:r>
      <w:r w:rsidR="007A495B" w:rsidRPr="00693617">
        <w:rPr>
          <w:rFonts w:eastAsia="Arial"/>
          <w:lang w:val="es-MX"/>
        </w:rPr>
        <w:t>,</w:t>
      </w:r>
      <w:r w:rsidRPr="00693617">
        <w:rPr>
          <w:rFonts w:eastAsia="Arial"/>
          <w:lang w:val="es-MX"/>
        </w:rPr>
        <w:t xml:space="preserve"> ya que en los programas materias como Educación </w:t>
      </w:r>
      <w:r w:rsidR="00684F77" w:rsidRPr="00693617">
        <w:rPr>
          <w:rFonts w:eastAsia="Arial"/>
          <w:color w:val="002060"/>
          <w:lang w:val="es-MX"/>
        </w:rPr>
        <w:t>A</w:t>
      </w:r>
      <w:r w:rsidR="000657F8" w:rsidRPr="00693617">
        <w:rPr>
          <w:rFonts w:eastAsia="Arial"/>
          <w:lang w:val="es-MX"/>
        </w:rPr>
        <w:t xml:space="preserve">mbiental </w:t>
      </w:r>
      <w:r w:rsidRPr="00693617">
        <w:rPr>
          <w:rFonts w:eastAsia="Arial"/>
          <w:lang w:val="es-MX"/>
        </w:rPr>
        <w:t>no están de manera obligatoria o algunos planes de estudio carecen de ella</w:t>
      </w:r>
      <w:r w:rsidR="007A495B" w:rsidRPr="00693617">
        <w:rPr>
          <w:rFonts w:eastAsia="Arial"/>
          <w:lang w:val="es-MX"/>
        </w:rPr>
        <w:t xml:space="preserve">. De </w:t>
      </w:r>
      <w:r w:rsidRPr="00693617">
        <w:rPr>
          <w:rFonts w:eastAsia="Arial"/>
          <w:lang w:val="es-MX"/>
        </w:rPr>
        <w:t>la misma manera, materias orientadas a la problemática socio ambiental no están plasmadas. Por otro lado, las materias en temas como el uso de los recursos naturales, contaminación, restauración, impacto y riesgo ambiental se encuentran plasmadas en todos los programas educativos</w:t>
      </w:r>
      <w:r w:rsidR="008C4243" w:rsidRPr="00693617">
        <w:rPr>
          <w:rFonts w:eastAsia="Arial"/>
          <w:lang w:val="es-MX"/>
        </w:rPr>
        <w:t xml:space="preserve">, aunque la mayoría de </w:t>
      </w:r>
      <w:r w:rsidR="000657F8" w:rsidRPr="00693617">
        <w:rPr>
          <w:rFonts w:eastAsia="Arial"/>
          <w:lang w:val="es-MX"/>
        </w:rPr>
        <w:t>ellos</w:t>
      </w:r>
      <w:r w:rsidR="008C4243" w:rsidRPr="00693617">
        <w:rPr>
          <w:rFonts w:eastAsia="Arial"/>
          <w:lang w:val="es-MX"/>
        </w:rPr>
        <w:t xml:space="preserve"> no tienen </w:t>
      </w:r>
      <w:r w:rsidR="000657F8" w:rsidRPr="00693617">
        <w:rPr>
          <w:rFonts w:eastAsia="Arial"/>
          <w:lang w:val="es-MX"/>
        </w:rPr>
        <w:t xml:space="preserve">plasmado </w:t>
      </w:r>
      <w:r w:rsidR="008C4243" w:rsidRPr="00693617">
        <w:rPr>
          <w:rFonts w:eastAsia="Arial"/>
          <w:lang w:val="es-MX"/>
        </w:rPr>
        <w:t xml:space="preserve">el enfoque propuesto por los ODS y están basados en el concepto de </w:t>
      </w:r>
      <w:r w:rsidR="008C4243" w:rsidRPr="00693617">
        <w:rPr>
          <w:rFonts w:eastAsia="Arial"/>
          <w:i/>
          <w:iCs/>
          <w:lang w:val="es-MX"/>
        </w:rPr>
        <w:t>sustentabilidad</w:t>
      </w:r>
      <w:r w:rsidRPr="00693617">
        <w:rPr>
          <w:rFonts w:eastAsia="Arial"/>
          <w:lang w:val="es-MX"/>
        </w:rPr>
        <w:t>.</w:t>
      </w:r>
    </w:p>
    <w:p w14:paraId="5DC8DF88" w14:textId="15B0AF33" w:rsidR="00CE03C4" w:rsidRPr="00693617" w:rsidRDefault="00494B7E" w:rsidP="00602020">
      <w:pPr>
        <w:pStyle w:val="Sinespaciado"/>
        <w:spacing w:line="360" w:lineRule="auto"/>
        <w:ind w:firstLine="708"/>
        <w:jc w:val="both"/>
        <w:rPr>
          <w:rStyle w:val="fontstyle01"/>
          <w:rFonts w:ascii="Times New Roman" w:hAnsi="Times New Roman"/>
          <w:color w:val="auto"/>
          <w:lang w:val="es-MX"/>
        </w:rPr>
      </w:pPr>
      <w:r w:rsidRPr="00693617">
        <w:rPr>
          <w:rFonts w:eastAsia="Arial"/>
          <w:lang w:val="es-MX"/>
        </w:rPr>
        <w:lastRenderedPageBreak/>
        <w:t xml:space="preserve">En ese sentido, </w:t>
      </w:r>
      <w:proofErr w:type="spellStart"/>
      <w:r w:rsidR="00B012BC" w:rsidRPr="00693617">
        <w:rPr>
          <w:lang w:val="es-MX"/>
        </w:rPr>
        <w:t>Sustainable</w:t>
      </w:r>
      <w:proofErr w:type="spellEnd"/>
      <w:r w:rsidR="00B012BC" w:rsidRPr="00693617">
        <w:rPr>
          <w:lang w:val="es-MX"/>
        </w:rPr>
        <w:t xml:space="preserve"> </w:t>
      </w:r>
      <w:proofErr w:type="spellStart"/>
      <w:r w:rsidR="00B012BC" w:rsidRPr="00693617">
        <w:rPr>
          <w:lang w:val="es-MX"/>
        </w:rPr>
        <w:t>Development</w:t>
      </w:r>
      <w:proofErr w:type="spellEnd"/>
      <w:r w:rsidR="00B012BC" w:rsidRPr="00693617">
        <w:rPr>
          <w:lang w:val="es-MX"/>
        </w:rPr>
        <w:t xml:space="preserve"> </w:t>
      </w:r>
      <w:proofErr w:type="spellStart"/>
      <w:r w:rsidR="00B012BC" w:rsidRPr="00693617">
        <w:rPr>
          <w:lang w:val="es-MX"/>
        </w:rPr>
        <w:t>Solutions</w:t>
      </w:r>
      <w:proofErr w:type="spellEnd"/>
      <w:r w:rsidR="00B012BC" w:rsidRPr="00693617">
        <w:rPr>
          <w:lang w:val="es-MX"/>
        </w:rPr>
        <w:t xml:space="preserve"> Network [</w:t>
      </w:r>
      <w:r w:rsidRPr="00693617">
        <w:rPr>
          <w:rStyle w:val="fontstyle01"/>
          <w:rFonts w:ascii="Times New Roman" w:hAnsi="Times New Roman"/>
          <w:color w:val="auto"/>
          <w:lang w:val="es-MX"/>
        </w:rPr>
        <w:t>SDSN</w:t>
      </w:r>
      <w:r w:rsidR="00B012BC" w:rsidRPr="00693617">
        <w:rPr>
          <w:rStyle w:val="fontstyle01"/>
          <w:rFonts w:ascii="Times New Roman" w:hAnsi="Times New Roman"/>
          <w:color w:val="auto"/>
          <w:lang w:val="es-MX"/>
        </w:rPr>
        <w:t>]</w:t>
      </w:r>
      <w:r w:rsidRPr="00693617">
        <w:rPr>
          <w:rStyle w:val="fontstyle01"/>
          <w:rFonts w:ascii="Times New Roman" w:hAnsi="Times New Roman"/>
          <w:color w:val="auto"/>
          <w:lang w:val="es-MX"/>
        </w:rPr>
        <w:t xml:space="preserve"> (2020)</w:t>
      </w:r>
      <w:r w:rsidR="003069B4" w:rsidRPr="00693617">
        <w:rPr>
          <w:rStyle w:val="fontstyle01"/>
          <w:rFonts w:ascii="Times New Roman" w:hAnsi="Times New Roman"/>
          <w:color w:val="auto"/>
          <w:lang w:val="es-MX"/>
        </w:rPr>
        <w:t xml:space="preserve"> </w:t>
      </w:r>
      <w:r w:rsidRPr="00693617">
        <w:rPr>
          <w:rStyle w:val="fontstyle01"/>
          <w:rFonts w:ascii="Times New Roman" w:hAnsi="Times New Roman"/>
          <w:color w:val="auto"/>
          <w:lang w:val="es-MX"/>
        </w:rPr>
        <w:t xml:space="preserve">afirma que </w:t>
      </w:r>
      <w:r w:rsidR="005154EC" w:rsidRPr="00693617">
        <w:rPr>
          <w:rStyle w:val="fontstyle01"/>
          <w:rFonts w:ascii="Times New Roman" w:hAnsi="Times New Roman"/>
          <w:color w:val="auto"/>
          <w:lang w:val="es-MX"/>
        </w:rPr>
        <w:t>las instituciones de educación superior deben</w:t>
      </w:r>
      <w:r w:rsidRPr="00693617">
        <w:rPr>
          <w:rStyle w:val="fontstyle01"/>
          <w:rFonts w:ascii="Times New Roman" w:hAnsi="Times New Roman"/>
          <w:color w:val="auto"/>
          <w:lang w:val="es-MX"/>
        </w:rPr>
        <w:t xml:space="preserve"> de ayudar para alcanzar los diferentes </w:t>
      </w:r>
      <w:r w:rsidR="00B012BC" w:rsidRPr="00693617">
        <w:rPr>
          <w:rStyle w:val="fontstyle01"/>
          <w:rFonts w:ascii="Times New Roman" w:hAnsi="Times New Roman"/>
          <w:color w:val="auto"/>
          <w:lang w:val="es-MX"/>
        </w:rPr>
        <w:t>ODS</w:t>
      </w:r>
      <w:r w:rsidRPr="00693617">
        <w:rPr>
          <w:rStyle w:val="fontstyle01"/>
          <w:rFonts w:ascii="Times New Roman" w:hAnsi="Times New Roman"/>
          <w:color w:val="auto"/>
          <w:lang w:val="es-MX"/>
        </w:rPr>
        <w:t xml:space="preserve">, y que se debe hacer a través de la investigación </w:t>
      </w:r>
      <w:r w:rsidR="00B012BC" w:rsidRPr="00693617">
        <w:rPr>
          <w:rStyle w:val="fontstyle01"/>
          <w:rFonts w:ascii="Times New Roman" w:hAnsi="Times New Roman"/>
          <w:color w:val="auto"/>
          <w:lang w:val="es-MX"/>
        </w:rPr>
        <w:t xml:space="preserve">y una </w:t>
      </w:r>
      <w:r w:rsidRPr="00693617">
        <w:rPr>
          <w:rStyle w:val="fontstyle01"/>
          <w:rFonts w:ascii="Times New Roman" w:hAnsi="Times New Roman"/>
          <w:color w:val="auto"/>
          <w:lang w:val="es-MX"/>
        </w:rPr>
        <w:t>enseñanza que ayude a los alumnos a desarrollar los conocimientos, las habilidades y la mentalidad necesarias.</w:t>
      </w:r>
    </w:p>
    <w:p w14:paraId="1F98B97E" w14:textId="6BC1FAF5" w:rsidR="00B012BC" w:rsidRPr="00693617" w:rsidRDefault="00B012BC" w:rsidP="00602020">
      <w:pPr>
        <w:spacing w:line="360" w:lineRule="auto"/>
        <w:ind w:firstLine="708"/>
        <w:jc w:val="both"/>
        <w:rPr>
          <w:rFonts w:eastAsia="Arial"/>
        </w:rPr>
      </w:pPr>
      <w:r w:rsidRPr="00693617">
        <w:rPr>
          <w:rFonts w:eastAsia="Arial"/>
        </w:rPr>
        <w:t>Llegado a este punto habría</w:t>
      </w:r>
      <w:r w:rsidR="00494B7E" w:rsidRPr="00693617">
        <w:rPr>
          <w:rFonts w:eastAsia="Arial"/>
        </w:rPr>
        <w:t xml:space="preserve"> que</w:t>
      </w:r>
      <w:r w:rsidRPr="00693617">
        <w:rPr>
          <w:rFonts w:eastAsia="Arial"/>
        </w:rPr>
        <w:t xml:space="preserve"> señalar lo siguiente:</w:t>
      </w:r>
      <w:r w:rsidR="00494B7E" w:rsidRPr="00693617">
        <w:rPr>
          <w:rFonts w:eastAsia="Arial"/>
        </w:rPr>
        <w:t xml:space="preserve"> </w:t>
      </w:r>
    </w:p>
    <w:p w14:paraId="7E344F07" w14:textId="7EA83EA8" w:rsidR="00494B7E" w:rsidRPr="00693617" w:rsidRDefault="00B012BC" w:rsidP="00C93E3E">
      <w:pPr>
        <w:spacing w:line="360" w:lineRule="auto"/>
        <w:ind w:left="1418"/>
        <w:jc w:val="both"/>
        <w:rPr>
          <w:rFonts w:eastAsia="Arial"/>
        </w:rPr>
      </w:pPr>
      <w:r w:rsidRPr="00693617">
        <w:rPr>
          <w:rFonts w:eastAsia="Arial"/>
        </w:rPr>
        <w:t>S</w:t>
      </w:r>
      <w:r w:rsidR="00494B7E" w:rsidRPr="00693617">
        <w:rPr>
          <w:rFonts w:eastAsia="Arial"/>
        </w:rPr>
        <w:t xml:space="preserve">egún las raíces de las palabras, </w:t>
      </w:r>
      <w:r w:rsidR="00494B7E" w:rsidRPr="00693617">
        <w:rPr>
          <w:rFonts w:eastAsia="Arial"/>
          <w:i/>
          <w:iCs/>
        </w:rPr>
        <w:t>sustentable</w:t>
      </w:r>
      <w:r w:rsidR="00494B7E" w:rsidRPr="00693617">
        <w:rPr>
          <w:rFonts w:eastAsia="Arial"/>
        </w:rPr>
        <w:t xml:space="preserve"> y </w:t>
      </w:r>
      <w:r w:rsidR="00494B7E" w:rsidRPr="00693617">
        <w:rPr>
          <w:rFonts w:eastAsia="Arial"/>
          <w:i/>
          <w:iCs/>
        </w:rPr>
        <w:t>sostenible</w:t>
      </w:r>
      <w:r w:rsidR="00494B7E" w:rsidRPr="00693617">
        <w:rPr>
          <w:rFonts w:eastAsia="Arial"/>
        </w:rPr>
        <w:t xml:space="preserve"> no significan lo mismo, sin embargo, durante mucho tiempo hemos empleado ambas como sinónimos. Lo sustentable se aplica a la argumentación para explicar razones o defender, en tanto que lo sostenible es lo que se puede mantener durante largo tiempo sin agotar los recursos</w:t>
      </w:r>
      <w:r w:rsidRPr="00693617">
        <w:rPr>
          <w:rFonts w:eastAsia="Arial"/>
        </w:rPr>
        <w:t xml:space="preserve"> (</w:t>
      </w:r>
      <w:r w:rsidRPr="00693617">
        <w:t>Secretaría de Medio Ambiente y Recursos Naturales [</w:t>
      </w:r>
      <w:proofErr w:type="spellStart"/>
      <w:r w:rsidRPr="00693617">
        <w:t>Semarnat</w:t>
      </w:r>
      <w:proofErr w:type="spellEnd"/>
      <w:r w:rsidRPr="00693617">
        <w:t>], 2018).</w:t>
      </w:r>
    </w:p>
    <w:p w14:paraId="37C8AB97" w14:textId="2CB25385" w:rsidR="00494B7E" w:rsidRPr="00693617" w:rsidRDefault="00494B7E" w:rsidP="00602020">
      <w:pPr>
        <w:spacing w:line="360" w:lineRule="auto"/>
        <w:ind w:firstLine="708"/>
        <w:jc w:val="both"/>
        <w:rPr>
          <w:rFonts w:eastAsia="Arial"/>
        </w:rPr>
      </w:pPr>
      <w:r w:rsidRPr="00693617">
        <w:rPr>
          <w:rFonts w:eastAsia="Arial"/>
        </w:rPr>
        <w:t>Así el desarrollo sostenible considera tres finalidades: la economía, medio ambiente y sociedad (problemática), todo esto se debe traducir en un desarrollo soportable en lo ecológico, viable en lo económico, y equitativo en lo social; con base en lo anterior el desarrollo sostenible es soportable en lo ecológico, viable en lo económico y equitativo en lo social; y lo sustentable, ser</w:t>
      </w:r>
      <w:r w:rsidR="005D0513" w:rsidRPr="00693617">
        <w:rPr>
          <w:rFonts w:eastAsia="Arial"/>
        </w:rPr>
        <w:t>í</w:t>
      </w:r>
      <w:r w:rsidRPr="00693617">
        <w:rPr>
          <w:rFonts w:eastAsia="Arial"/>
        </w:rPr>
        <w:t>a para argumentar o defender (SEMARNAT, 2018)</w:t>
      </w:r>
      <w:r w:rsidR="00464DB9" w:rsidRPr="00693617">
        <w:rPr>
          <w:rFonts w:eastAsia="Arial"/>
        </w:rPr>
        <w:t>, todo esto considerado en todos los planes de estudio, aunque no de manera expl</w:t>
      </w:r>
      <w:r w:rsidR="005D0513" w:rsidRPr="00693617">
        <w:rPr>
          <w:rFonts w:eastAsia="Arial"/>
        </w:rPr>
        <w:t>í</w:t>
      </w:r>
      <w:r w:rsidR="00464DB9" w:rsidRPr="00693617">
        <w:rPr>
          <w:rFonts w:eastAsia="Arial"/>
        </w:rPr>
        <w:t>cita bajo el sustento de sostenibilidad</w:t>
      </w:r>
      <w:r w:rsidRPr="00693617">
        <w:rPr>
          <w:rFonts w:eastAsia="Arial"/>
        </w:rPr>
        <w:t>.</w:t>
      </w:r>
    </w:p>
    <w:p w14:paraId="286B9700" w14:textId="655AD134" w:rsidR="00494B7E" w:rsidRPr="00693617" w:rsidRDefault="00464DB9" w:rsidP="00602020">
      <w:pPr>
        <w:spacing w:line="360" w:lineRule="auto"/>
        <w:ind w:firstLine="708"/>
        <w:jc w:val="both"/>
        <w:rPr>
          <w:rFonts w:eastAsia="Arial"/>
        </w:rPr>
      </w:pPr>
      <w:r w:rsidRPr="00693617">
        <w:rPr>
          <w:rFonts w:eastAsia="Arial"/>
        </w:rPr>
        <w:t xml:space="preserve">Para tratar de entender la aplicación de los </w:t>
      </w:r>
      <w:r w:rsidR="00494B7E" w:rsidRPr="00693617">
        <w:rPr>
          <w:rFonts w:eastAsia="Arial"/>
        </w:rPr>
        <w:t>términos sostenido y sostenible</w:t>
      </w:r>
      <w:r w:rsidRPr="00693617">
        <w:rPr>
          <w:rFonts w:eastAsia="Arial"/>
        </w:rPr>
        <w:t>, algunos autores dicen que son</w:t>
      </w:r>
      <w:r w:rsidR="00494B7E" w:rsidRPr="00693617">
        <w:rPr>
          <w:rFonts w:eastAsia="Arial"/>
        </w:rPr>
        <w:t xml:space="preserve"> términos correctos y sinónimos casi perfectos, </w:t>
      </w:r>
      <w:r w:rsidRPr="00693617">
        <w:rPr>
          <w:rFonts w:eastAsia="Arial"/>
        </w:rPr>
        <w:t>sin embargo, ambos</w:t>
      </w:r>
      <w:r w:rsidR="00494B7E" w:rsidRPr="00693617">
        <w:rPr>
          <w:rFonts w:eastAsia="Arial"/>
        </w:rPr>
        <w:t xml:space="preserve"> indican ideas diferentes, ya que el desarrollo sostenible, busca que este desarrollo sea sostenido a través de la protección y cuidado del ambiente, y el desarrollo sustentable, se enfoca de manera puntual en el cuidado de los recursos naturales y su uso, pero basándose en un modelo que proteja y cuide el ambiente como prioridad (Rivera-Hernández </w:t>
      </w:r>
      <w:r w:rsidR="00494B7E" w:rsidRPr="00693617">
        <w:rPr>
          <w:rFonts w:eastAsia="Arial"/>
          <w:i/>
        </w:rPr>
        <w:t xml:space="preserve">et al., </w:t>
      </w:r>
      <w:r w:rsidR="00494B7E" w:rsidRPr="00693617">
        <w:rPr>
          <w:rFonts w:eastAsia="Arial"/>
        </w:rPr>
        <w:t>2017), esto es congruente con lo expresado por el gobierno de México y lo plasmado en la Agenda 2030</w:t>
      </w:r>
      <w:r w:rsidRPr="00693617">
        <w:rPr>
          <w:rFonts w:eastAsia="Arial"/>
        </w:rPr>
        <w:t>, además de estar considerado en los planes de estudio de manera expl</w:t>
      </w:r>
      <w:r w:rsidR="00706217" w:rsidRPr="00693617">
        <w:rPr>
          <w:rFonts w:eastAsia="Arial"/>
        </w:rPr>
        <w:t>í</w:t>
      </w:r>
      <w:r w:rsidRPr="00693617">
        <w:rPr>
          <w:rFonts w:eastAsia="Arial"/>
        </w:rPr>
        <w:t>cita o implícita</w:t>
      </w:r>
      <w:r w:rsidR="00494B7E" w:rsidRPr="00693617">
        <w:rPr>
          <w:rFonts w:eastAsia="Arial"/>
        </w:rPr>
        <w:t>.</w:t>
      </w:r>
    </w:p>
    <w:p w14:paraId="428C97FE" w14:textId="6EC86F4D" w:rsidR="00494B7E" w:rsidRPr="00693617" w:rsidRDefault="00494B7E" w:rsidP="00602020">
      <w:pPr>
        <w:spacing w:line="360" w:lineRule="auto"/>
        <w:jc w:val="both"/>
        <w:rPr>
          <w:rFonts w:eastAsia="Arial"/>
        </w:rPr>
      </w:pPr>
      <w:r w:rsidRPr="00693617">
        <w:rPr>
          <w:rFonts w:eastAsia="Arial"/>
        </w:rPr>
        <w:t>Así los planes de estudio en apego a la Agenda 2030 y los ODS podrían ser objeto de actualizaciones para alinear sus contenidos</w:t>
      </w:r>
      <w:r w:rsidR="00961BF5" w:rsidRPr="00693617">
        <w:rPr>
          <w:rFonts w:eastAsia="Arial"/>
        </w:rPr>
        <w:t xml:space="preserve"> con estos términos.</w:t>
      </w:r>
    </w:p>
    <w:p w14:paraId="26AFBF92" w14:textId="2485EE79" w:rsidR="00494B7E" w:rsidRPr="00693617" w:rsidRDefault="00494B7E" w:rsidP="00602020">
      <w:pPr>
        <w:spacing w:line="360" w:lineRule="auto"/>
        <w:ind w:firstLine="708"/>
        <w:jc w:val="both"/>
        <w:rPr>
          <w:rFonts w:eastAsia="Arial"/>
        </w:rPr>
      </w:pPr>
      <w:r w:rsidRPr="00693617">
        <w:rPr>
          <w:rFonts w:eastAsia="Arial"/>
        </w:rPr>
        <w:t>Otras considera</w:t>
      </w:r>
      <w:r w:rsidR="005D0513" w:rsidRPr="00693617">
        <w:rPr>
          <w:rFonts w:eastAsia="Arial"/>
        </w:rPr>
        <w:t>ciones</w:t>
      </w:r>
      <w:r w:rsidRPr="00693617">
        <w:rPr>
          <w:rFonts w:eastAsia="Arial"/>
        </w:rPr>
        <w:t xml:space="preserve"> en algunos programas educativos consideran unidades de aprendizaje enfocadas específicamente con el emprendimiento y la consultoría y es algo </w:t>
      </w:r>
      <w:r w:rsidR="00961BF5" w:rsidRPr="00693617">
        <w:rPr>
          <w:rFonts w:eastAsia="Arial"/>
        </w:rPr>
        <w:t xml:space="preserve">que </w:t>
      </w:r>
      <w:r w:rsidRPr="00693617">
        <w:rPr>
          <w:rFonts w:eastAsia="Arial"/>
        </w:rPr>
        <w:t>no está considerado principalmente en las licenciaturas del sector público, este pudiera ser un elemento determinante que permitiría integrar al estudiante a la vida laboral y profesional.</w:t>
      </w:r>
    </w:p>
    <w:p w14:paraId="3F5504C7" w14:textId="302435AD" w:rsidR="00494B7E" w:rsidRPr="00693617" w:rsidRDefault="00605289" w:rsidP="00780B87">
      <w:pPr>
        <w:spacing w:line="360" w:lineRule="auto"/>
        <w:jc w:val="center"/>
        <w:rPr>
          <w:rFonts w:eastAsia="Arial"/>
          <w:b/>
          <w:sz w:val="32"/>
        </w:rPr>
      </w:pPr>
      <w:r w:rsidRPr="00693617">
        <w:rPr>
          <w:rFonts w:eastAsia="Arial"/>
          <w:b/>
          <w:sz w:val="32"/>
        </w:rPr>
        <w:lastRenderedPageBreak/>
        <w:t>Conclusión</w:t>
      </w:r>
    </w:p>
    <w:p w14:paraId="37A6E637" w14:textId="77777777" w:rsidR="0012308F" w:rsidRDefault="00494B7E" w:rsidP="000810D7">
      <w:pPr>
        <w:pStyle w:val="Sinespaciado"/>
        <w:spacing w:line="360" w:lineRule="auto"/>
        <w:ind w:firstLine="708"/>
        <w:jc w:val="both"/>
        <w:rPr>
          <w:rFonts w:eastAsia="Arial"/>
          <w:lang w:val="es-MX"/>
        </w:rPr>
      </w:pPr>
      <w:r w:rsidRPr="00693617">
        <w:rPr>
          <w:rFonts w:eastAsia="Arial"/>
          <w:lang w:val="es-MX"/>
        </w:rPr>
        <w:t xml:space="preserve">Los planes y programas en </w:t>
      </w:r>
      <w:r w:rsidR="00B012BC" w:rsidRPr="00693617">
        <w:rPr>
          <w:rFonts w:eastAsia="Arial"/>
          <w:lang w:val="es-MX"/>
        </w:rPr>
        <w:t xml:space="preserve">ciencias ambientales </w:t>
      </w:r>
      <w:r w:rsidRPr="00693617">
        <w:rPr>
          <w:rFonts w:eastAsia="Arial"/>
          <w:lang w:val="es-MX"/>
        </w:rPr>
        <w:t xml:space="preserve">en México cumplen con los temas sugeridos </w:t>
      </w:r>
      <w:r w:rsidRPr="00693617">
        <w:rPr>
          <w:lang w:val="es-MX"/>
        </w:rPr>
        <w:t>para el ODS 6, 7, 13, 14</w:t>
      </w:r>
      <w:r w:rsidRPr="00693617">
        <w:rPr>
          <w:rStyle w:val="fontstyle01"/>
          <w:rFonts w:ascii="Times New Roman" w:hAnsi="Times New Roman"/>
          <w:color w:val="auto"/>
          <w:lang w:val="es-MX"/>
        </w:rPr>
        <w:t xml:space="preserve"> y 15</w:t>
      </w:r>
      <w:r w:rsidR="00B26215" w:rsidRPr="00693617">
        <w:rPr>
          <w:rStyle w:val="fontstyle01"/>
          <w:rFonts w:ascii="Times New Roman" w:hAnsi="Times New Roman"/>
          <w:color w:val="auto"/>
          <w:lang w:val="es-MX"/>
        </w:rPr>
        <w:t xml:space="preserve">, </w:t>
      </w:r>
      <w:r w:rsidRPr="00693617">
        <w:rPr>
          <w:rFonts w:eastAsia="Arial"/>
          <w:lang w:val="es-MX"/>
        </w:rPr>
        <w:t>los cuales se encuentran plasmados y considerados en las diferentes etapas de los planes y programas de estudios</w:t>
      </w:r>
      <w:r w:rsidR="00605289" w:rsidRPr="00693617">
        <w:rPr>
          <w:rFonts w:eastAsia="Arial"/>
          <w:lang w:val="es-MX"/>
        </w:rPr>
        <w:t xml:space="preserve">, sin </w:t>
      </w:r>
      <w:r w:rsidR="002C3F65" w:rsidRPr="00693617">
        <w:rPr>
          <w:rFonts w:eastAsia="Arial"/>
          <w:lang w:val="es-MX"/>
        </w:rPr>
        <w:t>embargo,</w:t>
      </w:r>
      <w:r w:rsidR="00605289" w:rsidRPr="00693617">
        <w:rPr>
          <w:rFonts w:eastAsia="Arial"/>
          <w:lang w:val="es-MX"/>
        </w:rPr>
        <w:t xml:space="preserve"> </w:t>
      </w:r>
      <w:r w:rsidR="00B012BC" w:rsidRPr="00693617">
        <w:rPr>
          <w:rFonts w:eastAsia="Arial"/>
          <w:lang w:val="es-MX"/>
        </w:rPr>
        <w:t xml:space="preserve">en </w:t>
      </w:r>
      <w:r w:rsidR="00605289" w:rsidRPr="00693617">
        <w:rPr>
          <w:rFonts w:eastAsia="Arial"/>
          <w:lang w:val="es-MX"/>
        </w:rPr>
        <w:t>la mayoría no está de manera expl</w:t>
      </w:r>
      <w:r w:rsidR="005D0513" w:rsidRPr="00693617">
        <w:rPr>
          <w:rFonts w:eastAsia="Arial"/>
          <w:lang w:val="es-MX"/>
        </w:rPr>
        <w:t>í</w:t>
      </w:r>
      <w:r w:rsidR="00605289" w:rsidRPr="00693617">
        <w:rPr>
          <w:rFonts w:eastAsia="Arial"/>
          <w:lang w:val="es-MX"/>
        </w:rPr>
        <w:t>cita el enfoque en cuanto a sostenibilidad</w:t>
      </w:r>
      <w:r w:rsidRPr="00693617">
        <w:rPr>
          <w:rFonts w:eastAsia="Arial"/>
          <w:lang w:val="es-MX"/>
        </w:rPr>
        <w:t>.</w:t>
      </w:r>
      <w:r w:rsidR="005B1121" w:rsidRPr="00693617">
        <w:rPr>
          <w:rFonts w:eastAsia="Arial"/>
          <w:lang w:val="es-MX"/>
        </w:rPr>
        <w:t xml:space="preserve"> </w:t>
      </w:r>
    </w:p>
    <w:p w14:paraId="3850D421" w14:textId="60FAFC5F" w:rsidR="0012308F" w:rsidRDefault="005B1121" w:rsidP="00D82284">
      <w:pPr>
        <w:pStyle w:val="Sinespaciado"/>
        <w:spacing w:line="360" w:lineRule="auto"/>
        <w:ind w:firstLine="708"/>
        <w:jc w:val="both"/>
        <w:rPr>
          <w:rFonts w:eastAsia="Arial"/>
          <w:lang w:val="es-MX"/>
        </w:rPr>
      </w:pPr>
      <w:r w:rsidRPr="00693617">
        <w:rPr>
          <w:rFonts w:eastAsia="Arial"/>
          <w:lang w:val="es-MX"/>
        </w:rPr>
        <w:t xml:space="preserve">Por lo que se sugiere considerar </w:t>
      </w:r>
      <w:r w:rsidR="00B012BC" w:rsidRPr="00693617">
        <w:rPr>
          <w:rFonts w:eastAsia="Arial"/>
          <w:lang w:val="es-MX"/>
        </w:rPr>
        <w:t xml:space="preserve">actualizar los </w:t>
      </w:r>
      <w:r w:rsidRPr="00693617">
        <w:rPr>
          <w:rFonts w:eastAsia="Arial"/>
          <w:lang w:val="es-MX"/>
        </w:rPr>
        <w:t xml:space="preserve">planes de estudio y contenidos de las unidades de aprendizaje, expresar </w:t>
      </w:r>
      <w:r w:rsidR="00B012BC" w:rsidRPr="00693617">
        <w:rPr>
          <w:rFonts w:eastAsia="Arial"/>
          <w:lang w:val="es-MX"/>
        </w:rPr>
        <w:t>estos</w:t>
      </w:r>
      <w:r w:rsidRPr="00693617">
        <w:rPr>
          <w:rFonts w:eastAsia="Arial"/>
          <w:lang w:val="es-MX"/>
        </w:rPr>
        <w:t xml:space="preserve"> en términos de sostenibilidad y considerar los temas sugeridos por los ODS</w:t>
      </w:r>
      <w:r w:rsidR="0012308F">
        <w:rPr>
          <w:rFonts w:eastAsia="Arial"/>
          <w:lang w:val="es-MX"/>
        </w:rPr>
        <w:t xml:space="preserve"> </w:t>
      </w:r>
      <w:r w:rsidR="00D82284">
        <w:rPr>
          <w:rFonts w:eastAsia="Arial"/>
          <w:lang w:val="es-MX"/>
        </w:rPr>
        <w:t>de</w:t>
      </w:r>
      <w:r w:rsidR="0012308F">
        <w:rPr>
          <w:rFonts w:eastAsia="Arial"/>
          <w:lang w:val="es-MX"/>
        </w:rPr>
        <w:t xml:space="preserve"> los siguientes</w:t>
      </w:r>
      <w:r w:rsidRPr="00693617">
        <w:rPr>
          <w:rFonts w:eastAsia="Arial"/>
          <w:lang w:val="es-MX"/>
        </w:rPr>
        <w:t>:</w:t>
      </w:r>
      <w:r w:rsidR="0012308F">
        <w:rPr>
          <w:rFonts w:eastAsia="Arial"/>
          <w:lang w:val="es-MX"/>
        </w:rPr>
        <w:t xml:space="preserve"> </w:t>
      </w:r>
      <w:r w:rsidRPr="00693617">
        <w:rPr>
          <w:rFonts w:eastAsia="Arial"/>
          <w:lang w:val="es-MX"/>
        </w:rPr>
        <w:t>ODS 6 Agua limpia y saneamiento</w:t>
      </w:r>
      <w:r w:rsidR="00B012BC" w:rsidRPr="00693617">
        <w:rPr>
          <w:rFonts w:eastAsia="Arial"/>
          <w:lang w:val="es-MX"/>
        </w:rPr>
        <w:t xml:space="preserve">: </w:t>
      </w:r>
      <w:r w:rsidRPr="00693617">
        <w:rPr>
          <w:rFonts w:eastAsia="Arial"/>
          <w:lang w:val="es-MX"/>
        </w:rPr>
        <w:t xml:space="preserve">temas como </w:t>
      </w:r>
      <w:r w:rsidR="00BD6716" w:rsidRPr="00693617">
        <w:rPr>
          <w:rFonts w:eastAsia="Arial"/>
          <w:lang w:val="es-MX"/>
        </w:rPr>
        <w:t>el ciclo del agua y su distribución, la importancia del acceso equitativo al agua potable segura, asequible y la calidad y la cantidad de agua, derecho humano al agua, por mencionar algunos</w:t>
      </w:r>
      <w:r w:rsidR="00C62790">
        <w:rPr>
          <w:rFonts w:eastAsia="Arial"/>
          <w:lang w:val="es-MX"/>
        </w:rPr>
        <w:t xml:space="preserve">; </w:t>
      </w:r>
      <w:r w:rsidR="0030081C" w:rsidRPr="00693617">
        <w:rPr>
          <w:rFonts w:eastAsia="Arial"/>
          <w:lang w:val="es-MX"/>
        </w:rPr>
        <w:t>ODS 7</w:t>
      </w:r>
      <w:r w:rsidR="00B012BC" w:rsidRPr="00693617">
        <w:rPr>
          <w:rFonts w:eastAsia="Arial"/>
          <w:lang w:val="es-MX"/>
        </w:rPr>
        <w:t xml:space="preserve"> </w:t>
      </w:r>
      <w:r w:rsidR="0030081C" w:rsidRPr="00693617">
        <w:rPr>
          <w:rFonts w:eastAsia="Arial"/>
          <w:lang w:val="es-MX"/>
        </w:rPr>
        <w:t>Energía asequible y no contaminante</w:t>
      </w:r>
      <w:r w:rsidR="00B012BC" w:rsidRPr="00693617">
        <w:rPr>
          <w:rFonts w:eastAsia="Arial"/>
          <w:lang w:val="es-MX"/>
        </w:rPr>
        <w:t>:</w:t>
      </w:r>
      <w:r w:rsidR="00B012BC" w:rsidRPr="00693617">
        <w:rPr>
          <w:lang w:val="es-MX"/>
        </w:rPr>
        <w:t xml:space="preserve"> </w:t>
      </w:r>
      <w:r w:rsidR="0030081C" w:rsidRPr="00693617">
        <w:rPr>
          <w:lang w:val="es-MX"/>
        </w:rPr>
        <w:t>temas</w:t>
      </w:r>
      <w:r w:rsidR="00B012BC" w:rsidRPr="00693617">
        <w:rPr>
          <w:lang w:val="es-MX"/>
        </w:rPr>
        <w:t xml:space="preserve"> como </w:t>
      </w:r>
      <w:r w:rsidR="00BD6716" w:rsidRPr="00693617">
        <w:rPr>
          <w:rFonts w:eastAsia="Arial"/>
          <w:lang w:val="es-MX"/>
        </w:rPr>
        <w:t>tipos de energía, energías renovables, estrategias de producción de energía, autosuficiencia energética, impactos y temas ambientales de la producció</w:t>
      </w:r>
      <w:r w:rsidR="00D82284">
        <w:rPr>
          <w:rFonts w:eastAsia="Arial"/>
          <w:lang w:val="es-MX"/>
        </w:rPr>
        <w:t xml:space="preserve">n, suministro y uso de energía; </w:t>
      </w:r>
      <w:r w:rsidR="0030081C" w:rsidRPr="0012308F">
        <w:rPr>
          <w:rFonts w:eastAsia="Arial"/>
          <w:lang w:val="es-MX"/>
        </w:rPr>
        <w:t>ODS 13 Acción por el clima</w:t>
      </w:r>
      <w:r w:rsidR="00B012BC" w:rsidRPr="0012308F">
        <w:rPr>
          <w:rFonts w:eastAsia="Arial"/>
          <w:lang w:val="es-MX"/>
        </w:rPr>
        <w:t>:</w:t>
      </w:r>
      <w:r w:rsidR="0030081C" w:rsidRPr="0012308F">
        <w:rPr>
          <w:rFonts w:eastAsia="Arial"/>
          <w:lang w:val="es-MX"/>
        </w:rPr>
        <w:t xml:space="preserve"> sugiere temas como:</w:t>
      </w:r>
      <w:r w:rsidR="00BD6716" w:rsidRPr="0012308F">
        <w:rPr>
          <w:rFonts w:eastAsia="Arial"/>
          <w:lang w:val="es-MX"/>
        </w:rPr>
        <w:t xml:space="preserve"> emisiones de gases de efecto invernadero relacionadas con la energía, la agricultura y la industria; peligros relacionados con el cambio climático</w:t>
      </w:r>
      <w:r w:rsidR="00B012BC" w:rsidRPr="0012308F">
        <w:rPr>
          <w:rFonts w:eastAsia="Arial"/>
          <w:lang w:val="es-MX"/>
        </w:rPr>
        <w:t>; e</w:t>
      </w:r>
      <w:r w:rsidR="00BD6716" w:rsidRPr="0012308F">
        <w:rPr>
          <w:rFonts w:eastAsia="Arial"/>
          <w:lang w:val="es-MX"/>
        </w:rPr>
        <w:t>strategias de prevención, mitigación y adaptación, y su relación efectos e impactos en ecosistemas grandes, tales como bosques, océanos, glaciares y biodive</w:t>
      </w:r>
      <w:r w:rsidR="0012308F">
        <w:rPr>
          <w:rFonts w:eastAsia="Arial"/>
          <w:lang w:val="es-MX"/>
        </w:rPr>
        <w:t xml:space="preserve">rsidad ética y cambio climático; </w:t>
      </w:r>
      <w:r w:rsidR="0030081C" w:rsidRPr="00693617">
        <w:rPr>
          <w:rFonts w:eastAsia="Arial"/>
          <w:lang w:val="es-MX"/>
        </w:rPr>
        <w:t>ODS 14 Vida submarina</w:t>
      </w:r>
      <w:r w:rsidR="00B012BC" w:rsidRPr="00693617">
        <w:rPr>
          <w:rFonts w:eastAsia="Arial"/>
          <w:lang w:val="es-MX"/>
        </w:rPr>
        <w:t>:</w:t>
      </w:r>
      <w:r w:rsidR="002C3F65" w:rsidRPr="00693617">
        <w:rPr>
          <w:rFonts w:eastAsia="Arial"/>
          <w:lang w:val="es-MX"/>
        </w:rPr>
        <w:t xml:space="preserve"> considera conocimientos como </w:t>
      </w:r>
      <w:r w:rsidR="00BD6716" w:rsidRPr="00693617">
        <w:rPr>
          <w:rFonts w:eastAsia="Arial"/>
          <w:lang w:val="es-MX"/>
        </w:rPr>
        <w:t xml:space="preserve">gestión </w:t>
      </w:r>
      <w:r w:rsidR="002C3F65" w:rsidRPr="00693617">
        <w:rPr>
          <w:rFonts w:eastAsia="Arial"/>
          <w:lang w:val="es-MX"/>
        </w:rPr>
        <w:t>y uso de recursos marinos</w:t>
      </w:r>
      <w:r w:rsidR="00BD6716" w:rsidRPr="00693617">
        <w:rPr>
          <w:rFonts w:eastAsia="Arial"/>
          <w:lang w:val="es-MX"/>
        </w:rPr>
        <w:t>;</w:t>
      </w:r>
      <w:r w:rsidR="002C3F65" w:rsidRPr="00693617">
        <w:rPr>
          <w:rFonts w:eastAsia="Arial"/>
          <w:lang w:val="es-MX"/>
        </w:rPr>
        <w:t xml:space="preserve"> </w:t>
      </w:r>
      <w:r w:rsidR="00BD6716" w:rsidRPr="00693617">
        <w:rPr>
          <w:rFonts w:eastAsia="Arial"/>
          <w:lang w:val="es-MX"/>
        </w:rPr>
        <w:t>energía marina sostenible</w:t>
      </w:r>
      <w:r w:rsidR="00B012BC" w:rsidRPr="00693617">
        <w:rPr>
          <w:rFonts w:eastAsia="Arial"/>
          <w:lang w:val="es-MX"/>
        </w:rPr>
        <w:t>; c</w:t>
      </w:r>
      <w:r w:rsidR="00BD6716" w:rsidRPr="00693617">
        <w:rPr>
          <w:rFonts w:eastAsia="Arial"/>
          <w:lang w:val="es-MX"/>
        </w:rPr>
        <w:t>olapso de arrecifes, corales, costas, manglares y su importancia ecológica</w:t>
      </w:r>
      <w:r w:rsidR="00B012BC" w:rsidRPr="00693617">
        <w:rPr>
          <w:rFonts w:eastAsia="Arial"/>
          <w:lang w:val="es-MX"/>
        </w:rPr>
        <w:t>; a</w:t>
      </w:r>
      <w:r w:rsidR="00BD6716" w:rsidRPr="00693617">
        <w:rPr>
          <w:rFonts w:eastAsia="Arial"/>
          <w:lang w:val="es-MX"/>
        </w:rPr>
        <w:t>umento del nivel del mar y contaminantes del océano: plásticos, microperlas, aguas residuales, nutrientes y químicos.</w:t>
      </w:r>
    </w:p>
    <w:p w14:paraId="721C16B6" w14:textId="2A36CFF6" w:rsidR="0030081C" w:rsidRPr="0012308F" w:rsidRDefault="0012308F" w:rsidP="0012308F">
      <w:pPr>
        <w:pStyle w:val="Sinespaciado"/>
        <w:spacing w:line="360" w:lineRule="auto"/>
        <w:ind w:firstLine="708"/>
        <w:jc w:val="both"/>
        <w:rPr>
          <w:rFonts w:eastAsia="Arial"/>
          <w:lang w:val="es-MX"/>
        </w:rPr>
      </w:pPr>
      <w:r>
        <w:rPr>
          <w:rFonts w:eastAsia="Arial"/>
          <w:lang w:val="es-MX"/>
        </w:rPr>
        <w:t xml:space="preserve">Por último, </w:t>
      </w:r>
      <w:r w:rsidR="002C3F65" w:rsidRPr="0012308F">
        <w:rPr>
          <w:rFonts w:eastAsia="Arial"/>
          <w:lang w:val="es-MX"/>
        </w:rPr>
        <w:t>ODS 15 Vida de ecosistemas terrestres</w:t>
      </w:r>
      <w:r w:rsidR="00B012BC" w:rsidRPr="0012308F">
        <w:rPr>
          <w:rFonts w:eastAsia="Arial"/>
          <w:lang w:val="es-MX"/>
        </w:rPr>
        <w:t>:</w:t>
      </w:r>
      <w:r w:rsidR="002C3F65" w:rsidRPr="0012308F">
        <w:rPr>
          <w:rFonts w:eastAsia="Arial"/>
          <w:lang w:val="es-MX"/>
        </w:rPr>
        <w:t xml:space="preserve"> temas como </w:t>
      </w:r>
      <w:r w:rsidR="00BD6716" w:rsidRPr="0012308F">
        <w:rPr>
          <w:rFonts w:eastAsia="Arial"/>
          <w:lang w:val="es-MX"/>
        </w:rPr>
        <w:t>amenazas a la biodiversidad</w:t>
      </w:r>
      <w:r w:rsidR="00B012BC" w:rsidRPr="0012308F">
        <w:rPr>
          <w:rFonts w:eastAsia="Arial"/>
          <w:lang w:val="es-MX"/>
        </w:rPr>
        <w:t xml:space="preserve">, </w:t>
      </w:r>
      <w:r w:rsidR="00BD6716" w:rsidRPr="0012308F">
        <w:rPr>
          <w:rFonts w:eastAsia="Arial"/>
          <w:lang w:val="es-MX"/>
        </w:rPr>
        <w:t>pérdida de hábitat, deforestación, fragmentación, especies invasoras y sobreexplotación</w:t>
      </w:r>
      <w:r w:rsidR="00B012BC" w:rsidRPr="0012308F">
        <w:rPr>
          <w:rFonts w:eastAsia="Arial"/>
          <w:lang w:val="es-MX"/>
        </w:rPr>
        <w:t>; r</w:t>
      </w:r>
      <w:r w:rsidR="00BD6716" w:rsidRPr="0012308F">
        <w:rPr>
          <w:rFonts w:eastAsia="Arial"/>
          <w:lang w:val="es-MX"/>
        </w:rPr>
        <w:t>estauración de la vida silvestre, cambio climático y biodiversidad, ecosistemas como sumideros de carbono.</w:t>
      </w:r>
    </w:p>
    <w:p w14:paraId="6DC4A511" w14:textId="5F077D3B" w:rsidR="00494B7E" w:rsidRPr="00693617" w:rsidRDefault="00494B7E" w:rsidP="00602020">
      <w:pPr>
        <w:spacing w:line="360" w:lineRule="auto"/>
        <w:ind w:firstLine="708"/>
        <w:jc w:val="both"/>
        <w:rPr>
          <w:rFonts w:eastAsia="Arial"/>
        </w:rPr>
      </w:pPr>
      <w:r w:rsidRPr="00693617">
        <w:rPr>
          <w:rFonts w:eastAsia="Arial"/>
        </w:rPr>
        <w:t xml:space="preserve">Surge la necesidad de revisar </w:t>
      </w:r>
      <w:r w:rsidR="002C3F65" w:rsidRPr="00693617">
        <w:rPr>
          <w:rFonts w:eastAsia="Arial"/>
        </w:rPr>
        <w:t xml:space="preserve">en </w:t>
      </w:r>
      <w:r w:rsidRPr="00693617">
        <w:rPr>
          <w:rFonts w:eastAsia="Arial"/>
        </w:rPr>
        <w:t>los planes de estudios el uso de los concep</w:t>
      </w:r>
      <w:r w:rsidR="002C3F65" w:rsidRPr="00693617">
        <w:rPr>
          <w:rFonts w:eastAsia="Arial"/>
        </w:rPr>
        <w:t xml:space="preserve">tos </w:t>
      </w:r>
      <w:r w:rsidR="002C3F65" w:rsidRPr="00693617">
        <w:rPr>
          <w:rFonts w:eastAsia="Arial"/>
          <w:i/>
          <w:iCs/>
        </w:rPr>
        <w:t>sostenible</w:t>
      </w:r>
      <w:r w:rsidR="002C3F65" w:rsidRPr="00693617">
        <w:rPr>
          <w:rFonts w:eastAsia="Arial"/>
        </w:rPr>
        <w:t xml:space="preserve"> y </w:t>
      </w:r>
      <w:r w:rsidR="002C3F65" w:rsidRPr="00693617">
        <w:rPr>
          <w:rFonts w:eastAsia="Arial"/>
          <w:i/>
          <w:iCs/>
        </w:rPr>
        <w:t>sustentable</w:t>
      </w:r>
      <w:r w:rsidR="002C3F65" w:rsidRPr="00693617">
        <w:rPr>
          <w:rFonts w:eastAsia="Arial"/>
        </w:rPr>
        <w:t xml:space="preserve"> </w:t>
      </w:r>
      <w:r w:rsidR="00B012BC" w:rsidRPr="00693617">
        <w:rPr>
          <w:rFonts w:eastAsia="Arial"/>
        </w:rPr>
        <w:t xml:space="preserve">y alinearlos a </w:t>
      </w:r>
      <w:r w:rsidRPr="00693617">
        <w:rPr>
          <w:rFonts w:eastAsia="Arial"/>
        </w:rPr>
        <w:t>la Agenda 2030 y los ODS.</w:t>
      </w:r>
      <w:r w:rsidR="006147E6" w:rsidRPr="00693617">
        <w:rPr>
          <w:rFonts w:eastAsia="Arial"/>
        </w:rPr>
        <w:t xml:space="preserve"> </w:t>
      </w:r>
      <w:r w:rsidR="002C3F65" w:rsidRPr="00693617">
        <w:rPr>
          <w:rFonts w:eastAsia="Arial"/>
        </w:rPr>
        <w:t>Se debe</w:t>
      </w:r>
      <w:r w:rsidR="00B012BC" w:rsidRPr="00693617">
        <w:rPr>
          <w:rFonts w:eastAsia="Arial"/>
        </w:rPr>
        <w:t>n</w:t>
      </w:r>
      <w:r w:rsidR="002C3F65" w:rsidRPr="00693617">
        <w:rPr>
          <w:rFonts w:eastAsia="Arial"/>
        </w:rPr>
        <w:t xml:space="preserve"> </w:t>
      </w:r>
      <w:r w:rsidRPr="00693617">
        <w:rPr>
          <w:rFonts w:eastAsia="Arial"/>
        </w:rPr>
        <w:t>incorpora</w:t>
      </w:r>
      <w:r w:rsidR="002C3F65" w:rsidRPr="00693617">
        <w:rPr>
          <w:rFonts w:eastAsia="Arial"/>
        </w:rPr>
        <w:t xml:space="preserve">r </w:t>
      </w:r>
      <w:r w:rsidRPr="00693617">
        <w:rPr>
          <w:rFonts w:eastAsia="Arial"/>
        </w:rPr>
        <w:t>unidades de aprendizaje</w:t>
      </w:r>
      <w:r w:rsidR="002508B5" w:rsidRPr="00693617">
        <w:rPr>
          <w:rFonts w:eastAsia="Arial"/>
        </w:rPr>
        <w:t xml:space="preserve"> de manera obligatoria</w:t>
      </w:r>
      <w:r w:rsidRPr="00693617">
        <w:rPr>
          <w:rFonts w:eastAsia="Arial"/>
        </w:rPr>
        <w:t xml:space="preserve"> relacionadas </w:t>
      </w:r>
      <w:r w:rsidR="002C3F65" w:rsidRPr="00693617">
        <w:rPr>
          <w:rFonts w:eastAsia="Arial"/>
        </w:rPr>
        <w:t>con</w:t>
      </w:r>
      <w:r w:rsidRPr="00693617">
        <w:rPr>
          <w:rFonts w:eastAsia="Arial"/>
        </w:rPr>
        <w:t xml:space="preserve"> desarrollo</w:t>
      </w:r>
      <w:r w:rsidR="00914304" w:rsidRPr="00693617">
        <w:rPr>
          <w:rFonts w:eastAsia="Arial"/>
        </w:rPr>
        <w:t>,</w:t>
      </w:r>
      <w:r w:rsidRPr="00693617">
        <w:rPr>
          <w:rFonts w:eastAsia="Arial"/>
        </w:rPr>
        <w:t xml:space="preserve"> capacidades de emprendimiento y consultoría</w:t>
      </w:r>
      <w:r w:rsidR="00920C55">
        <w:rPr>
          <w:rFonts w:eastAsia="Arial"/>
        </w:rPr>
        <w:t xml:space="preserve"> con</w:t>
      </w:r>
      <w:r w:rsidR="00914304" w:rsidRPr="00693617">
        <w:rPr>
          <w:rFonts w:eastAsia="Arial"/>
        </w:rPr>
        <w:t xml:space="preserve"> enfoque sostenible</w:t>
      </w:r>
      <w:r w:rsidRPr="00693617">
        <w:rPr>
          <w:rFonts w:eastAsia="Arial"/>
        </w:rPr>
        <w:t>.</w:t>
      </w:r>
      <w:r w:rsidR="002508B5" w:rsidRPr="00693617">
        <w:rPr>
          <w:rFonts w:eastAsia="Arial"/>
        </w:rPr>
        <w:t xml:space="preserve"> De la misma manera</w:t>
      </w:r>
      <w:r w:rsidR="00B012BC" w:rsidRPr="00693617">
        <w:rPr>
          <w:rFonts w:eastAsia="Arial"/>
        </w:rPr>
        <w:t>,</w:t>
      </w:r>
      <w:r w:rsidR="002508B5" w:rsidRPr="00693617">
        <w:rPr>
          <w:rFonts w:eastAsia="Arial"/>
        </w:rPr>
        <w:t xml:space="preserve"> incluir unidades</w:t>
      </w:r>
      <w:r w:rsidR="006147E6" w:rsidRPr="00693617">
        <w:rPr>
          <w:rFonts w:eastAsia="Arial"/>
        </w:rPr>
        <w:t xml:space="preserve"> de aprendizaje </w:t>
      </w:r>
      <w:r w:rsidR="005B1121" w:rsidRPr="00693617">
        <w:rPr>
          <w:rFonts w:eastAsia="Arial"/>
        </w:rPr>
        <w:t>relacionadas</w:t>
      </w:r>
      <w:r w:rsidR="002508B5" w:rsidRPr="00693617">
        <w:rPr>
          <w:rFonts w:eastAsia="Arial"/>
        </w:rPr>
        <w:t xml:space="preserve"> con el entorno </w:t>
      </w:r>
      <w:r w:rsidR="005B1121" w:rsidRPr="00693617">
        <w:rPr>
          <w:rFonts w:eastAsia="Arial"/>
        </w:rPr>
        <w:t>socioambiental y socioeconómico.</w:t>
      </w:r>
    </w:p>
    <w:p w14:paraId="0FAB52E9" w14:textId="36422C4F" w:rsidR="00F01CC2" w:rsidRPr="00693617" w:rsidRDefault="00F01CC2" w:rsidP="00602020">
      <w:pPr>
        <w:spacing w:line="360" w:lineRule="auto"/>
        <w:ind w:firstLine="708"/>
        <w:jc w:val="both"/>
        <w:rPr>
          <w:rFonts w:eastAsia="Arial"/>
        </w:rPr>
      </w:pPr>
      <w:r w:rsidRPr="00693617">
        <w:rPr>
          <w:rFonts w:eastAsia="Arial"/>
        </w:rPr>
        <w:t xml:space="preserve">Finalmente, podemos decir que esta investigación aporta evidencia para mejorar </w:t>
      </w:r>
      <w:r w:rsidR="00B74F24" w:rsidRPr="00693617">
        <w:rPr>
          <w:rFonts w:eastAsia="Arial"/>
        </w:rPr>
        <w:t xml:space="preserve">en las actualizaciones de los planes y programas de estudios de las </w:t>
      </w:r>
      <w:r w:rsidR="00B012BC" w:rsidRPr="00693617">
        <w:rPr>
          <w:rFonts w:eastAsia="Arial"/>
        </w:rPr>
        <w:t xml:space="preserve">universidades </w:t>
      </w:r>
      <w:r w:rsidR="00B74F24" w:rsidRPr="00693617">
        <w:rPr>
          <w:rFonts w:eastAsia="Arial"/>
        </w:rPr>
        <w:t xml:space="preserve">que imparten </w:t>
      </w:r>
      <w:r w:rsidR="00B74F24" w:rsidRPr="00693617">
        <w:rPr>
          <w:rFonts w:eastAsia="Arial"/>
        </w:rPr>
        <w:lastRenderedPageBreak/>
        <w:t xml:space="preserve">la </w:t>
      </w:r>
      <w:r w:rsidR="00B012BC" w:rsidRPr="00693617">
        <w:rPr>
          <w:rFonts w:eastAsia="Arial"/>
        </w:rPr>
        <w:t xml:space="preserve">licenciatura </w:t>
      </w:r>
      <w:r w:rsidR="00B74F24" w:rsidRPr="00693617">
        <w:rPr>
          <w:rFonts w:eastAsia="Arial"/>
        </w:rPr>
        <w:t xml:space="preserve">en Ciencias Ambientales </w:t>
      </w:r>
      <w:r w:rsidR="00B012BC" w:rsidRPr="00693617">
        <w:rPr>
          <w:rFonts w:eastAsia="Arial"/>
        </w:rPr>
        <w:t xml:space="preserve">y para que consideren </w:t>
      </w:r>
      <w:r w:rsidR="00B74F24" w:rsidRPr="00693617">
        <w:rPr>
          <w:rFonts w:eastAsia="Arial"/>
        </w:rPr>
        <w:t>los temas sugeridos por los ODS: 6, 7, 13, 14 y 15.</w:t>
      </w:r>
    </w:p>
    <w:p w14:paraId="3C3C22BF" w14:textId="77777777" w:rsidR="000810D7" w:rsidRPr="00693617" w:rsidRDefault="000810D7" w:rsidP="00602020">
      <w:pPr>
        <w:spacing w:line="360" w:lineRule="auto"/>
        <w:ind w:firstLine="708"/>
        <w:jc w:val="both"/>
        <w:rPr>
          <w:rFonts w:eastAsia="Arial"/>
        </w:rPr>
      </w:pPr>
    </w:p>
    <w:p w14:paraId="12285879" w14:textId="782BEEBC" w:rsidR="00605289" w:rsidRPr="00693617" w:rsidRDefault="00605289" w:rsidP="00780B87">
      <w:pPr>
        <w:spacing w:line="360" w:lineRule="auto"/>
        <w:jc w:val="center"/>
        <w:rPr>
          <w:b/>
          <w:sz w:val="28"/>
          <w:szCs w:val="22"/>
        </w:rPr>
      </w:pPr>
      <w:r w:rsidRPr="00693617">
        <w:rPr>
          <w:b/>
          <w:sz w:val="28"/>
          <w:szCs w:val="22"/>
        </w:rPr>
        <w:t>Futuras l</w:t>
      </w:r>
      <w:r w:rsidR="005D0513" w:rsidRPr="00693617">
        <w:rPr>
          <w:b/>
          <w:sz w:val="28"/>
          <w:szCs w:val="22"/>
        </w:rPr>
        <w:t>í</w:t>
      </w:r>
      <w:r w:rsidRPr="00693617">
        <w:rPr>
          <w:b/>
          <w:sz w:val="28"/>
          <w:szCs w:val="22"/>
        </w:rPr>
        <w:t>neas de investigaci</w:t>
      </w:r>
      <w:r w:rsidR="005D0513" w:rsidRPr="00693617">
        <w:rPr>
          <w:b/>
          <w:sz w:val="28"/>
          <w:szCs w:val="22"/>
        </w:rPr>
        <w:t>ó</w:t>
      </w:r>
      <w:r w:rsidRPr="00693617">
        <w:rPr>
          <w:b/>
          <w:sz w:val="28"/>
          <w:szCs w:val="22"/>
        </w:rPr>
        <w:t>n</w:t>
      </w:r>
    </w:p>
    <w:p w14:paraId="2F383698" w14:textId="2385CE07" w:rsidR="00AC494F" w:rsidRPr="00693617" w:rsidRDefault="00CE7195" w:rsidP="000810D7">
      <w:pPr>
        <w:spacing w:line="360" w:lineRule="auto"/>
        <w:ind w:firstLine="708"/>
        <w:jc w:val="both"/>
        <w:rPr>
          <w:rFonts w:eastAsia="Calibri"/>
          <w:bCs/>
          <w:lang w:eastAsia="en-US"/>
        </w:rPr>
      </w:pPr>
      <w:r w:rsidRPr="00693617">
        <w:rPr>
          <w:rFonts w:eastAsia="Calibri"/>
          <w:bCs/>
          <w:lang w:eastAsia="en-US"/>
        </w:rPr>
        <w:t xml:space="preserve">A partir de las evidencias obtenidas, han surgido diversos interrogantes que pueden </w:t>
      </w:r>
      <w:r w:rsidR="00B012BC" w:rsidRPr="00693617">
        <w:rPr>
          <w:rFonts w:eastAsia="Calibri"/>
          <w:bCs/>
          <w:lang w:eastAsia="en-US"/>
        </w:rPr>
        <w:t xml:space="preserve">retomarse </w:t>
      </w:r>
      <w:r w:rsidRPr="00693617">
        <w:rPr>
          <w:rFonts w:eastAsia="Calibri"/>
          <w:bCs/>
          <w:lang w:eastAsia="en-US"/>
        </w:rPr>
        <w:t>en futuros estudios</w:t>
      </w:r>
      <w:r w:rsidR="000A09BD" w:rsidRPr="00693617">
        <w:rPr>
          <w:rFonts w:eastAsia="Calibri"/>
          <w:bCs/>
          <w:lang w:eastAsia="en-US"/>
        </w:rPr>
        <w:t xml:space="preserve"> para</w:t>
      </w:r>
      <w:r w:rsidRPr="00693617">
        <w:rPr>
          <w:rFonts w:eastAsia="Calibri"/>
          <w:bCs/>
          <w:lang w:eastAsia="en-US"/>
        </w:rPr>
        <w:t xml:space="preserve"> aportar una mejor comprensión de la problemática que se abordó. Es necesario desarrollar estudios que consideren con mayor profundidad cada uno de los </w:t>
      </w:r>
      <w:r w:rsidR="00AC494F" w:rsidRPr="00693617">
        <w:rPr>
          <w:rFonts w:eastAsia="Calibri"/>
          <w:bCs/>
          <w:lang w:eastAsia="en-US"/>
        </w:rPr>
        <w:t>temas sugeridos por los ODS 6, 7, 13, 14 y 15.</w:t>
      </w:r>
      <w:r w:rsidRPr="00693617">
        <w:rPr>
          <w:rFonts w:eastAsia="Calibri"/>
          <w:bCs/>
          <w:lang w:eastAsia="en-US"/>
        </w:rPr>
        <w:t xml:space="preserve"> </w:t>
      </w:r>
      <w:r w:rsidR="00B012BC" w:rsidRPr="00693617">
        <w:rPr>
          <w:rFonts w:eastAsia="Calibri"/>
          <w:bCs/>
          <w:lang w:eastAsia="en-US"/>
        </w:rPr>
        <w:t>Asi</w:t>
      </w:r>
      <w:r w:rsidR="00AC494F" w:rsidRPr="00693617">
        <w:rPr>
          <w:rFonts w:eastAsia="Calibri"/>
          <w:bCs/>
          <w:lang w:eastAsia="en-US"/>
        </w:rPr>
        <w:t>mismo, realizar un análisis detallado de los contenidos de las unidades de aprendizaje y revisar la transversalidad de ODS en los planes de estudio de manera práctica</w:t>
      </w:r>
      <w:r w:rsidR="00B012BC" w:rsidRPr="00693617">
        <w:rPr>
          <w:rFonts w:eastAsia="Calibri"/>
          <w:bCs/>
          <w:lang w:eastAsia="en-US"/>
        </w:rPr>
        <w:t xml:space="preserve">, así </w:t>
      </w:r>
      <w:r w:rsidR="00AC494F" w:rsidRPr="00693617">
        <w:rPr>
          <w:rFonts w:eastAsia="Calibri"/>
          <w:bCs/>
          <w:lang w:eastAsia="en-US"/>
        </w:rPr>
        <w:t>como el grado de cumplimiento en los perfiles de egreso de las licenciaturas.</w:t>
      </w:r>
    </w:p>
    <w:p w14:paraId="508BC7E1" w14:textId="2E92873E" w:rsidR="000810D7" w:rsidRDefault="000810D7" w:rsidP="000810D7">
      <w:pPr>
        <w:spacing w:line="360" w:lineRule="auto"/>
        <w:ind w:firstLine="708"/>
        <w:jc w:val="both"/>
        <w:rPr>
          <w:rFonts w:eastAsia="Calibri"/>
          <w:bCs/>
          <w:lang w:eastAsia="en-US"/>
        </w:rPr>
      </w:pPr>
    </w:p>
    <w:p w14:paraId="465B1044" w14:textId="2E8BEA21" w:rsidR="00DB072D" w:rsidRDefault="00DB072D" w:rsidP="000810D7">
      <w:pPr>
        <w:spacing w:line="360" w:lineRule="auto"/>
        <w:ind w:firstLine="708"/>
        <w:jc w:val="both"/>
        <w:rPr>
          <w:rFonts w:eastAsia="Calibri"/>
          <w:bCs/>
          <w:lang w:eastAsia="en-US"/>
        </w:rPr>
      </w:pPr>
    </w:p>
    <w:p w14:paraId="48A1BD45" w14:textId="7FE6CC44" w:rsidR="00DB072D" w:rsidRDefault="00DB072D" w:rsidP="000810D7">
      <w:pPr>
        <w:spacing w:line="360" w:lineRule="auto"/>
        <w:ind w:firstLine="708"/>
        <w:jc w:val="both"/>
        <w:rPr>
          <w:rFonts w:eastAsia="Calibri"/>
          <w:bCs/>
          <w:lang w:eastAsia="en-US"/>
        </w:rPr>
      </w:pPr>
    </w:p>
    <w:p w14:paraId="5437427D" w14:textId="66FEA3ED" w:rsidR="00DB072D" w:rsidRDefault="00DB072D" w:rsidP="000810D7">
      <w:pPr>
        <w:spacing w:line="360" w:lineRule="auto"/>
        <w:ind w:firstLine="708"/>
        <w:jc w:val="both"/>
        <w:rPr>
          <w:rFonts w:eastAsia="Calibri"/>
          <w:bCs/>
          <w:lang w:eastAsia="en-US"/>
        </w:rPr>
      </w:pPr>
    </w:p>
    <w:p w14:paraId="51E3B83A" w14:textId="281F6FF3" w:rsidR="00DB072D" w:rsidRDefault="00DB072D" w:rsidP="000810D7">
      <w:pPr>
        <w:spacing w:line="360" w:lineRule="auto"/>
        <w:ind w:firstLine="708"/>
        <w:jc w:val="both"/>
        <w:rPr>
          <w:rFonts w:eastAsia="Calibri"/>
          <w:bCs/>
          <w:lang w:eastAsia="en-US"/>
        </w:rPr>
      </w:pPr>
    </w:p>
    <w:p w14:paraId="59167FD0" w14:textId="4F3233CA" w:rsidR="00DB072D" w:rsidRDefault="00DB072D" w:rsidP="000810D7">
      <w:pPr>
        <w:spacing w:line="360" w:lineRule="auto"/>
        <w:ind w:firstLine="708"/>
        <w:jc w:val="both"/>
        <w:rPr>
          <w:rFonts w:eastAsia="Calibri"/>
          <w:bCs/>
          <w:lang w:eastAsia="en-US"/>
        </w:rPr>
      </w:pPr>
    </w:p>
    <w:p w14:paraId="53F9B56E" w14:textId="2DB23021" w:rsidR="00DB072D" w:rsidRDefault="00DB072D" w:rsidP="000810D7">
      <w:pPr>
        <w:spacing w:line="360" w:lineRule="auto"/>
        <w:ind w:firstLine="708"/>
        <w:jc w:val="both"/>
        <w:rPr>
          <w:rFonts w:eastAsia="Calibri"/>
          <w:bCs/>
          <w:lang w:eastAsia="en-US"/>
        </w:rPr>
      </w:pPr>
    </w:p>
    <w:p w14:paraId="27ED1C6F" w14:textId="4E689BE0" w:rsidR="00DB072D" w:rsidRDefault="00DB072D" w:rsidP="000810D7">
      <w:pPr>
        <w:spacing w:line="360" w:lineRule="auto"/>
        <w:ind w:firstLine="708"/>
        <w:jc w:val="both"/>
        <w:rPr>
          <w:rFonts w:eastAsia="Calibri"/>
          <w:bCs/>
          <w:lang w:eastAsia="en-US"/>
        </w:rPr>
      </w:pPr>
    </w:p>
    <w:p w14:paraId="1E30BA24" w14:textId="4E61C1C8" w:rsidR="00DB072D" w:rsidRDefault="00DB072D" w:rsidP="000810D7">
      <w:pPr>
        <w:spacing w:line="360" w:lineRule="auto"/>
        <w:ind w:firstLine="708"/>
        <w:jc w:val="both"/>
        <w:rPr>
          <w:rFonts w:eastAsia="Calibri"/>
          <w:bCs/>
          <w:lang w:eastAsia="en-US"/>
        </w:rPr>
      </w:pPr>
    </w:p>
    <w:p w14:paraId="1753F32B" w14:textId="0AA4867A" w:rsidR="00DB072D" w:rsidRDefault="00DB072D" w:rsidP="000810D7">
      <w:pPr>
        <w:spacing w:line="360" w:lineRule="auto"/>
        <w:ind w:firstLine="708"/>
        <w:jc w:val="both"/>
        <w:rPr>
          <w:rFonts w:eastAsia="Calibri"/>
          <w:bCs/>
          <w:lang w:eastAsia="en-US"/>
        </w:rPr>
      </w:pPr>
    </w:p>
    <w:p w14:paraId="64C79F3B" w14:textId="59347B04" w:rsidR="00DB072D" w:rsidRDefault="00DB072D" w:rsidP="000810D7">
      <w:pPr>
        <w:spacing w:line="360" w:lineRule="auto"/>
        <w:ind w:firstLine="708"/>
        <w:jc w:val="both"/>
        <w:rPr>
          <w:rFonts w:eastAsia="Calibri"/>
          <w:bCs/>
          <w:lang w:eastAsia="en-US"/>
        </w:rPr>
      </w:pPr>
    </w:p>
    <w:p w14:paraId="4D602776" w14:textId="7CD6BFFE" w:rsidR="00DB072D" w:rsidRDefault="00DB072D" w:rsidP="000810D7">
      <w:pPr>
        <w:spacing w:line="360" w:lineRule="auto"/>
        <w:ind w:firstLine="708"/>
        <w:jc w:val="both"/>
        <w:rPr>
          <w:rFonts w:eastAsia="Calibri"/>
          <w:bCs/>
          <w:lang w:eastAsia="en-US"/>
        </w:rPr>
      </w:pPr>
    </w:p>
    <w:p w14:paraId="55906337" w14:textId="1F3B1D35" w:rsidR="00DB072D" w:rsidRDefault="00DB072D" w:rsidP="000810D7">
      <w:pPr>
        <w:spacing w:line="360" w:lineRule="auto"/>
        <w:ind w:firstLine="708"/>
        <w:jc w:val="both"/>
        <w:rPr>
          <w:rFonts w:eastAsia="Calibri"/>
          <w:bCs/>
          <w:lang w:eastAsia="en-US"/>
        </w:rPr>
      </w:pPr>
    </w:p>
    <w:p w14:paraId="39DC4722" w14:textId="52A1A4C3" w:rsidR="00DB072D" w:rsidRDefault="00DB072D" w:rsidP="000810D7">
      <w:pPr>
        <w:spacing w:line="360" w:lineRule="auto"/>
        <w:ind w:firstLine="708"/>
        <w:jc w:val="both"/>
        <w:rPr>
          <w:rFonts w:eastAsia="Calibri"/>
          <w:bCs/>
          <w:lang w:eastAsia="en-US"/>
        </w:rPr>
      </w:pPr>
    </w:p>
    <w:p w14:paraId="1E3ABCA3" w14:textId="4E636CFD" w:rsidR="00DB072D" w:rsidRDefault="00DB072D" w:rsidP="000810D7">
      <w:pPr>
        <w:spacing w:line="360" w:lineRule="auto"/>
        <w:ind w:firstLine="708"/>
        <w:jc w:val="both"/>
        <w:rPr>
          <w:rFonts w:eastAsia="Calibri"/>
          <w:bCs/>
          <w:lang w:eastAsia="en-US"/>
        </w:rPr>
      </w:pPr>
    </w:p>
    <w:p w14:paraId="57591374" w14:textId="0F4C386A" w:rsidR="00DB072D" w:rsidRDefault="00DB072D" w:rsidP="000810D7">
      <w:pPr>
        <w:spacing w:line="360" w:lineRule="auto"/>
        <w:ind w:firstLine="708"/>
        <w:jc w:val="both"/>
        <w:rPr>
          <w:rFonts w:eastAsia="Calibri"/>
          <w:bCs/>
          <w:lang w:eastAsia="en-US"/>
        </w:rPr>
      </w:pPr>
    </w:p>
    <w:p w14:paraId="7A1CE3DD" w14:textId="415E9FAE" w:rsidR="00DB072D" w:rsidRDefault="00DB072D" w:rsidP="000810D7">
      <w:pPr>
        <w:spacing w:line="360" w:lineRule="auto"/>
        <w:ind w:firstLine="708"/>
        <w:jc w:val="both"/>
        <w:rPr>
          <w:rFonts w:eastAsia="Calibri"/>
          <w:bCs/>
          <w:lang w:eastAsia="en-US"/>
        </w:rPr>
      </w:pPr>
    </w:p>
    <w:p w14:paraId="66209C91" w14:textId="0C235606" w:rsidR="00DB072D" w:rsidRDefault="00DB072D" w:rsidP="000810D7">
      <w:pPr>
        <w:spacing w:line="360" w:lineRule="auto"/>
        <w:ind w:firstLine="708"/>
        <w:jc w:val="both"/>
        <w:rPr>
          <w:rFonts w:eastAsia="Calibri"/>
          <w:bCs/>
          <w:lang w:eastAsia="en-US"/>
        </w:rPr>
      </w:pPr>
    </w:p>
    <w:p w14:paraId="49B97192" w14:textId="31754F9A" w:rsidR="00DB072D" w:rsidRDefault="00DB072D" w:rsidP="000810D7">
      <w:pPr>
        <w:spacing w:line="360" w:lineRule="auto"/>
        <w:ind w:firstLine="708"/>
        <w:jc w:val="both"/>
        <w:rPr>
          <w:rFonts w:eastAsia="Calibri"/>
          <w:bCs/>
          <w:lang w:eastAsia="en-US"/>
        </w:rPr>
      </w:pPr>
    </w:p>
    <w:p w14:paraId="7C7B99E3" w14:textId="2CCB9C97" w:rsidR="00E22ECD" w:rsidRDefault="00E22ECD" w:rsidP="000810D7">
      <w:pPr>
        <w:spacing w:line="360" w:lineRule="auto"/>
        <w:ind w:firstLine="708"/>
        <w:jc w:val="both"/>
        <w:rPr>
          <w:rFonts w:eastAsia="Calibri"/>
          <w:bCs/>
          <w:lang w:eastAsia="en-US"/>
        </w:rPr>
      </w:pPr>
    </w:p>
    <w:p w14:paraId="1A4321E7" w14:textId="77777777" w:rsidR="00E22ECD" w:rsidRPr="00693617" w:rsidRDefault="00E22ECD" w:rsidP="000810D7">
      <w:pPr>
        <w:spacing w:line="360" w:lineRule="auto"/>
        <w:ind w:firstLine="708"/>
        <w:jc w:val="both"/>
        <w:rPr>
          <w:rFonts w:eastAsia="Calibri"/>
          <w:bCs/>
          <w:lang w:eastAsia="en-US"/>
        </w:rPr>
      </w:pPr>
    </w:p>
    <w:p w14:paraId="33364CA6" w14:textId="20A4FBFC" w:rsidR="008542BF" w:rsidRPr="00693617" w:rsidRDefault="008542BF" w:rsidP="00602020">
      <w:pPr>
        <w:spacing w:line="360" w:lineRule="auto"/>
        <w:jc w:val="both"/>
        <w:rPr>
          <w:rFonts w:asciiTheme="majorHAnsi" w:hAnsiTheme="majorHAnsi" w:cstheme="majorHAnsi"/>
          <w:b/>
          <w:sz w:val="28"/>
          <w:szCs w:val="22"/>
        </w:rPr>
      </w:pPr>
      <w:r w:rsidRPr="00693617">
        <w:rPr>
          <w:rFonts w:asciiTheme="majorHAnsi" w:hAnsiTheme="majorHAnsi" w:cstheme="majorHAnsi"/>
          <w:b/>
          <w:sz w:val="28"/>
          <w:szCs w:val="22"/>
        </w:rPr>
        <w:lastRenderedPageBreak/>
        <w:t>Referencias</w:t>
      </w:r>
    </w:p>
    <w:p w14:paraId="45274F7A" w14:textId="435F932C" w:rsidR="00CA68F7" w:rsidRPr="00693617" w:rsidRDefault="00CA68F7" w:rsidP="00602020">
      <w:pPr>
        <w:spacing w:line="360" w:lineRule="auto"/>
        <w:ind w:left="709" w:hanging="709"/>
        <w:jc w:val="both"/>
      </w:pPr>
      <w:r w:rsidRPr="00693617">
        <w:t xml:space="preserve">Ávila, L. E. (2014). Los programas ambientales universitarios en México. Entre el discurso ambiental y los negocios verdes. </w:t>
      </w:r>
      <w:r w:rsidRPr="00693617">
        <w:rPr>
          <w:i/>
        </w:rPr>
        <w:t>Sociedad y Ambiente,</w:t>
      </w:r>
      <w:r w:rsidRPr="00693617">
        <w:t xml:space="preserve"> </w:t>
      </w:r>
      <w:r w:rsidRPr="00693617">
        <w:rPr>
          <w:i/>
          <w:iCs/>
        </w:rPr>
        <w:t>1</w:t>
      </w:r>
      <w:r w:rsidRPr="00693617">
        <w:t xml:space="preserve">(3), 26-51. </w:t>
      </w:r>
      <w:r w:rsidR="000A3402" w:rsidRPr="00693617">
        <w:t xml:space="preserve">Recuperado de </w:t>
      </w:r>
      <w:r w:rsidRPr="00693617">
        <w:t>https://www.redalyc.org/pdf/4557/455745077002.pdf</w:t>
      </w:r>
      <w:r w:rsidR="00F833AD" w:rsidRPr="00693617">
        <w:t>.</w:t>
      </w:r>
    </w:p>
    <w:p w14:paraId="1020C6A0" w14:textId="5F3DAB86" w:rsidR="00CA68F7" w:rsidRPr="00693617" w:rsidRDefault="00CA68F7" w:rsidP="00303214">
      <w:pPr>
        <w:spacing w:line="360" w:lineRule="auto"/>
        <w:ind w:left="709" w:hanging="709"/>
        <w:jc w:val="both"/>
      </w:pPr>
      <w:r w:rsidRPr="00693617">
        <w:t xml:space="preserve">Batllori, A. (2008). </w:t>
      </w:r>
      <w:r w:rsidRPr="00693617">
        <w:rPr>
          <w:i/>
          <w:iCs/>
        </w:rPr>
        <w:t>La educación ambiental para la sustentabilidad: un reto para las universidades</w:t>
      </w:r>
      <w:r w:rsidRPr="00693617">
        <w:t>.</w:t>
      </w:r>
      <w:r w:rsidR="00303214" w:rsidRPr="00693617">
        <w:t xml:space="preserve"> Cuernavaca, México: UNAM, Centro Regional de Investigaciones Multidisciplinarias.</w:t>
      </w:r>
      <w:r w:rsidR="00D07353" w:rsidRPr="00693617">
        <w:t xml:space="preserve"> </w:t>
      </w:r>
      <w:r w:rsidR="00FB669A" w:rsidRPr="00693617">
        <w:t xml:space="preserve">Recuperado de </w:t>
      </w:r>
      <w:r w:rsidRPr="00693617">
        <w:t>http://biblioteca.clacso.edu.ar/Mexico/crim-unam/20100428115235/Educambiental.pdf</w:t>
      </w:r>
      <w:r w:rsidR="00CF1323" w:rsidRPr="00693617">
        <w:t>.</w:t>
      </w:r>
    </w:p>
    <w:p w14:paraId="5470B0A8" w14:textId="5BEA0A5F" w:rsidR="00CA68F7" w:rsidRPr="00693617" w:rsidRDefault="00CA68F7" w:rsidP="00602020">
      <w:pPr>
        <w:spacing w:line="360" w:lineRule="auto"/>
        <w:ind w:left="709" w:hanging="709"/>
        <w:jc w:val="both"/>
      </w:pPr>
      <w:r w:rsidRPr="00693617">
        <w:t>Bravo, M. T. y Sánchez, M. D.</w:t>
      </w:r>
      <w:r w:rsidR="00303214" w:rsidRPr="00693617">
        <w:t xml:space="preserve"> (coord.</w:t>
      </w:r>
      <w:r w:rsidR="00303214" w:rsidRPr="00693617">
        <w:rPr>
          <w:vertAlign w:val="superscript"/>
        </w:rPr>
        <w:t>as</w:t>
      </w:r>
      <w:r w:rsidR="00303214" w:rsidRPr="00693617">
        <w:t>)</w:t>
      </w:r>
      <w:r w:rsidRPr="00693617">
        <w:t xml:space="preserve"> (2002). </w:t>
      </w:r>
      <w:r w:rsidRPr="00693617">
        <w:rPr>
          <w:i/>
          <w:iCs/>
        </w:rPr>
        <w:t xml:space="preserve">Acciones </w:t>
      </w:r>
      <w:r w:rsidR="00303214" w:rsidRPr="00693617">
        <w:rPr>
          <w:i/>
          <w:iCs/>
        </w:rPr>
        <w:t>ambientales de las instituciones de educación superior en México en la perspectiva del desarrollo sustentable: antecedentes y situación actual</w:t>
      </w:r>
      <w:r w:rsidRPr="00693617">
        <w:t xml:space="preserve">. </w:t>
      </w:r>
      <w:r w:rsidR="005237BA" w:rsidRPr="00693617">
        <w:t xml:space="preserve">Ciudad de México, México: Centro de Educación y Capacitación para el Desarrollo Sustentable-Asociación Nacional de Universidades e Instituciones de Educación Superior. Recuperado de </w:t>
      </w:r>
      <w:r w:rsidRPr="00693617">
        <w:t>https://www.iisue.unam.mx/investigacion/textos/libro_coordinado_104.pdf.</w:t>
      </w:r>
    </w:p>
    <w:p w14:paraId="6A4FA610" w14:textId="18A1B60E" w:rsidR="00CA68F7" w:rsidRPr="00693617" w:rsidRDefault="00CA68F7" w:rsidP="00602020">
      <w:pPr>
        <w:spacing w:line="360" w:lineRule="auto"/>
        <w:ind w:left="709" w:hanging="709"/>
        <w:jc w:val="both"/>
      </w:pPr>
      <w:r w:rsidRPr="00693617">
        <w:t xml:space="preserve">Cervantes, M. D. L. Á. y Aldeanueva, I. (2016). Las instituciones de educación superior y el desarrollo sustentable: estudio exploratorio desde la perspectiva del alumno. </w:t>
      </w:r>
      <w:r w:rsidRPr="00693617">
        <w:rPr>
          <w:i/>
        </w:rPr>
        <w:t xml:space="preserve">Ra </w:t>
      </w:r>
      <w:proofErr w:type="spellStart"/>
      <w:r w:rsidRPr="00693617">
        <w:rPr>
          <w:i/>
        </w:rPr>
        <w:t>Ximhai</w:t>
      </w:r>
      <w:proofErr w:type="spellEnd"/>
      <w:r w:rsidRPr="00693617">
        <w:rPr>
          <w:i/>
        </w:rPr>
        <w:t>: revista científica de sociedad, cultura y desarrollo sostenible,</w:t>
      </w:r>
      <w:r w:rsidRPr="00693617">
        <w:t>12(6), 259-267.</w:t>
      </w:r>
      <w:r w:rsidR="001D49F9" w:rsidRPr="00693617">
        <w:t>https://dialnet.unirioja.es/servlet/articulo?codigo=7933122.</w:t>
      </w:r>
    </w:p>
    <w:p w14:paraId="0CA29E97" w14:textId="42E4B24B" w:rsidR="00CA68F7" w:rsidRPr="00693617" w:rsidRDefault="00CA68F7" w:rsidP="00602020">
      <w:pPr>
        <w:spacing w:line="360" w:lineRule="auto"/>
        <w:ind w:left="709" w:hanging="709"/>
        <w:jc w:val="both"/>
      </w:pPr>
      <w:r w:rsidRPr="00693617">
        <w:t xml:space="preserve">Colín, N. A., Llanes, L. </w:t>
      </w:r>
      <w:r w:rsidR="00B751B1" w:rsidRPr="00693617">
        <w:t xml:space="preserve">e </w:t>
      </w:r>
      <w:r w:rsidRPr="00693617">
        <w:t>Iglesias, D. (2020). El sistema educativo en México, ¿visión sustentable</w:t>
      </w:r>
      <w:r w:rsidR="00B751B1" w:rsidRPr="00693617">
        <w:t xml:space="preserve">? </w:t>
      </w:r>
      <w:r w:rsidR="000A3402" w:rsidRPr="00693617">
        <w:rPr>
          <w:i/>
          <w:iCs/>
        </w:rPr>
        <w:t xml:space="preserve">Revista </w:t>
      </w:r>
      <w:proofErr w:type="spellStart"/>
      <w:r w:rsidR="000A3402" w:rsidRPr="00693617">
        <w:rPr>
          <w:i/>
          <w:iCs/>
        </w:rPr>
        <w:t>CoPaLa</w:t>
      </w:r>
      <w:proofErr w:type="spellEnd"/>
      <w:r w:rsidR="000A3402" w:rsidRPr="00693617">
        <w:t xml:space="preserve">, 5(9), 155-170. </w:t>
      </w:r>
      <w:r w:rsidR="00B751B1" w:rsidRPr="00693617">
        <w:t xml:space="preserve">Recuperado de </w:t>
      </w:r>
      <w:r w:rsidR="00900D70" w:rsidRPr="00693617">
        <w:t>http://hdl.handle.net/20.500.11799/105458</w:t>
      </w:r>
      <w:r w:rsidR="00B95F61" w:rsidRPr="00693617">
        <w:t>.</w:t>
      </w:r>
    </w:p>
    <w:p w14:paraId="45855762" w14:textId="5A98C1FC" w:rsidR="00900D70" w:rsidRPr="00693617" w:rsidRDefault="00900D70" w:rsidP="00602020">
      <w:pPr>
        <w:spacing w:line="360" w:lineRule="auto"/>
        <w:ind w:left="709" w:hanging="709"/>
        <w:jc w:val="both"/>
      </w:pPr>
      <w:r w:rsidRPr="00693617">
        <w:t>Cortés</w:t>
      </w:r>
      <w:r w:rsidR="005B6E6F" w:rsidRPr="00693617">
        <w:t>,</w:t>
      </w:r>
      <w:r w:rsidRPr="00693617">
        <w:t xml:space="preserve"> G. y García</w:t>
      </w:r>
      <w:r w:rsidR="005B6E6F" w:rsidRPr="00693617">
        <w:t>,</w:t>
      </w:r>
      <w:r w:rsidRPr="00693617">
        <w:t xml:space="preserve"> S. G. (2003). </w:t>
      </w:r>
      <w:r w:rsidRPr="00693617">
        <w:rPr>
          <w:i/>
          <w:iCs/>
        </w:rPr>
        <w:t xml:space="preserve">Investigación documental. Guía de </w:t>
      </w:r>
      <w:r w:rsidR="00B051B8" w:rsidRPr="00693617">
        <w:rPr>
          <w:i/>
          <w:iCs/>
        </w:rPr>
        <w:t>autoaprendizaje</w:t>
      </w:r>
      <w:r w:rsidRPr="00693617">
        <w:rPr>
          <w:i/>
          <w:iCs/>
        </w:rPr>
        <w:t xml:space="preserve">. </w:t>
      </w:r>
      <w:r w:rsidR="005B6E6F" w:rsidRPr="00693617">
        <w:rPr>
          <w:i/>
          <w:iCs/>
        </w:rPr>
        <w:t>Apuntes y ejercicios</w:t>
      </w:r>
      <w:r w:rsidR="005B6E6F" w:rsidRPr="00693617">
        <w:t xml:space="preserve">. México: Secretaría de Educación Pública. </w:t>
      </w:r>
      <w:r w:rsidR="00B051B8" w:rsidRPr="00693617">
        <w:t xml:space="preserve">Recuperado de </w:t>
      </w:r>
      <w:r w:rsidRPr="00693617">
        <w:t>https://hopelchen.tecnm.mx/principal/sylabus/fpdb/recursos/r125655.PDF.</w:t>
      </w:r>
    </w:p>
    <w:p w14:paraId="0FDC2F72" w14:textId="77777777" w:rsidR="007A495B" w:rsidRPr="00693617" w:rsidRDefault="007A495B" w:rsidP="007A495B">
      <w:pPr>
        <w:spacing w:line="360" w:lineRule="auto"/>
        <w:ind w:left="709" w:hanging="709"/>
        <w:jc w:val="both"/>
      </w:pPr>
      <w:r w:rsidRPr="00693617">
        <w:t xml:space="preserve">del Val, E., Casas, A., </w:t>
      </w:r>
      <w:proofErr w:type="spellStart"/>
      <w:r w:rsidRPr="00693617">
        <w:t>Schondube</w:t>
      </w:r>
      <w:proofErr w:type="spellEnd"/>
      <w:r w:rsidRPr="00693617">
        <w:t xml:space="preserve">, E., </w:t>
      </w:r>
      <w:proofErr w:type="spellStart"/>
      <w:r w:rsidRPr="00693617">
        <w:t>Camou</w:t>
      </w:r>
      <w:proofErr w:type="spellEnd"/>
      <w:r w:rsidRPr="00693617">
        <w:t>, A. y Galán, C. (2013). La Licenciatura en Ciencias Ambientales de la UNAM, Campus Morelia: contexto y desarrollo. En</w:t>
      </w:r>
      <w:r w:rsidRPr="00693617">
        <w:rPr>
          <w:i/>
          <w:iCs/>
        </w:rPr>
        <w:t xml:space="preserve"> </w:t>
      </w:r>
      <w:proofErr w:type="spellStart"/>
      <w:r w:rsidRPr="00693617">
        <w:t>Camou</w:t>
      </w:r>
      <w:proofErr w:type="spellEnd"/>
      <w:r w:rsidRPr="00693617">
        <w:t>, A., Castillo, A. y García, E. (</w:t>
      </w:r>
      <w:proofErr w:type="spellStart"/>
      <w:r w:rsidRPr="00693617">
        <w:t>coords</w:t>
      </w:r>
      <w:proofErr w:type="spellEnd"/>
      <w:r w:rsidRPr="00693617">
        <w:t xml:space="preserve">.), </w:t>
      </w:r>
      <w:r w:rsidRPr="00693617">
        <w:rPr>
          <w:i/>
          <w:iCs/>
        </w:rPr>
        <w:t>Procesos de formación educativa interdisciplinaria: miradas desde las ciencias ambientales</w:t>
      </w:r>
      <w:r w:rsidRPr="00693617">
        <w:t>. México: Universidad Nacional Autónoma de México. Recuperado de https://www.researchgate.net/profile/Eduardo-Frapolli/publication/279536865_Procesos_de_formacion_educativa_interdisciplinaria_miradas_desde_las_ciencias_ambientales/links/55966f8208ae21086d20b74b/Pro</w:t>
      </w:r>
      <w:r w:rsidRPr="00693617">
        <w:lastRenderedPageBreak/>
        <w:t>cesos-de-formacion-educativa-interdisciplinaria-miradas-desde-las-ciencias-ambientales.pdf.</w:t>
      </w:r>
    </w:p>
    <w:p w14:paraId="55AACB1D" w14:textId="3B440066" w:rsidR="00CA68F7" w:rsidRPr="00693617" w:rsidRDefault="00CA68F7" w:rsidP="00602020">
      <w:pPr>
        <w:spacing w:line="360" w:lineRule="auto"/>
        <w:ind w:left="709" w:hanging="709"/>
        <w:jc w:val="both"/>
      </w:pPr>
      <w:r w:rsidRPr="00693617">
        <w:t xml:space="preserve">García, A. C., </w:t>
      </w:r>
      <w:proofErr w:type="spellStart"/>
      <w:r w:rsidRPr="00693617">
        <w:t>Maynetto</w:t>
      </w:r>
      <w:proofErr w:type="spellEnd"/>
      <w:r w:rsidRPr="00693617">
        <w:t xml:space="preserve">, M. y Martínez, A. (2019). El desarrollo sustentable en las instituciones de educación superior: Un verdadero desafío. </w:t>
      </w:r>
      <w:r w:rsidRPr="00693617">
        <w:rPr>
          <w:i/>
        </w:rPr>
        <w:t>Revista Digital Universitaria</w:t>
      </w:r>
      <w:r w:rsidR="006520F1" w:rsidRPr="00693617">
        <w:t xml:space="preserve">, 20(5). </w:t>
      </w:r>
      <w:r w:rsidR="006520F1" w:rsidRPr="00693617">
        <w:rPr>
          <w:rStyle w:val="value"/>
        </w:rPr>
        <w:t>https://doi.org/</w:t>
      </w:r>
      <w:r w:rsidRPr="00693617">
        <w:t>10.22201/codeic.16076079e.2019.v20n5.a3</w:t>
      </w:r>
      <w:r w:rsidR="00D11EA2" w:rsidRPr="00693617">
        <w:t>.</w:t>
      </w:r>
    </w:p>
    <w:p w14:paraId="38BB9552" w14:textId="0DAD5180" w:rsidR="00900D70" w:rsidRPr="00693617" w:rsidRDefault="00900D70" w:rsidP="00602020">
      <w:pPr>
        <w:spacing w:line="360" w:lineRule="auto"/>
        <w:ind w:left="709" w:hanging="709"/>
        <w:jc w:val="both"/>
      </w:pPr>
      <w:r w:rsidRPr="00693617">
        <w:t xml:space="preserve">Jurado, Y. (2005). </w:t>
      </w:r>
      <w:r w:rsidRPr="00693617">
        <w:rPr>
          <w:i/>
          <w:iCs/>
        </w:rPr>
        <w:t>Técnica</w:t>
      </w:r>
      <w:r w:rsidR="005B6E6F" w:rsidRPr="00693617">
        <w:rPr>
          <w:i/>
          <w:iCs/>
        </w:rPr>
        <w:t>s</w:t>
      </w:r>
      <w:r w:rsidRPr="00693617">
        <w:rPr>
          <w:i/>
          <w:iCs/>
        </w:rPr>
        <w:t xml:space="preserve"> de investigación documental</w:t>
      </w:r>
      <w:r w:rsidRPr="00693617">
        <w:t>.</w:t>
      </w:r>
      <w:r w:rsidR="005B6E6F" w:rsidRPr="00693617">
        <w:t xml:space="preserve"> Ciudad de México, México: Thomson. Recuperado de</w:t>
      </w:r>
      <w:r w:rsidRPr="00693617">
        <w:t xml:space="preserve"> https://www.icmujeres.gob.mx/wp-content/uploads/2020/05/LIBRO%20Jurado%20Yolanda%20-%20Tecnicas%20De%20Investigacion%20Documental.pdf.</w:t>
      </w:r>
    </w:p>
    <w:p w14:paraId="143F0396" w14:textId="3156B91D" w:rsidR="00CA68F7" w:rsidRPr="00693617" w:rsidRDefault="00CA68F7" w:rsidP="00602020">
      <w:pPr>
        <w:spacing w:line="360" w:lineRule="auto"/>
        <w:ind w:left="709" w:hanging="709"/>
        <w:jc w:val="both"/>
      </w:pPr>
      <w:proofErr w:type="spellStart"/>
      <w:r w:rsidRPr="00693617">
        <w:t>Olaguez</w:t>
      </w:r>
      <w:proofErr w:type="spellEnd"/>
      <w:r w:rsidRPr="00693617">
        <w:t xml:space="preserve">, J. E. y Espino, P. (2013). Perspectivas de educación ambiental en las instituciones de educación superior. </w:t>
      </w:r>
      <w:r w:rsidRPr="00693617">
        <w:rPr>
          <w:i/>
        </w:rPr>
        <w:t xml:space="preserve">Revista Iberoamericana de las Ciencias Biológicas y Agropecuarias: CIBA, </w:t>
      </w:r>
      <w:r w:rsidRPr="00693617">
        <w:rPr>
          <w:i/>
          <w:iCs/>
        </w:rPr>
        <w:t>2</w:t>
      </w:r>
      <w:r w:rsidRPr="00693617">
        <w:t>(3).</w:t>
      </w:r>
      <w:r w:rsidR="00D07353" w:rsidRPr="00693617">
        <w:t xml:space="preserve"> </w:t>
      </w:r>
      <w:r w:rsidR="00303214" w:rsidRPr="00693617">
        <w:t xml:space="preserve">Recuperado de </w:t>
      </w:r>
      <w:r w:rsidR="00D07353" w:rsidRPr="00693617">
        <w:t>ht</w:t>
      </w:r>
      <w:r w:rsidRPr="00693617">
        <w:t>tps://dialnet.unirioja.es/servlet/articulo?codigo=5063619.</w:t>
      </w:r>
    </w:p>
    <w:p w14:paraId="0EAEAF4C" w14:textId="33143623" w:rsidR="008D0101" w:rsidRPr="00693617" w:rsidRDefault="00D11EA2" w:rsidP="00C93E3E">
      <w:pPr>
        <w:spacing w:line="360" w:lineRule="auto"/>
        <w:ind w:left="709" w:hanging="709"/>
        <w:jc w:val="both"/>
        <w:textAlignment w:val="baseline"/>
        <w:rPr>
          <w:sz w:val="21"/>
          <w:szCs w:val="21"/>
        </w:rPr>
      </w:pPr>
      <w:r w:rsidRPr="00693617">
        <w:t>Ramos, D. I. (2020</w:t>
      </w:r>
      <w:r w:rsidR="00CA68F7" w:rsidRPr="00693617">
        <w:t xml:space="preserve">). Contribución de la educación superior a los Objetivos de Desarrollo Sostenible desde la docencia. </w:t>
      </w:r>
      <w:r w:rsidR="00CA68F7" w:rsidRPr="00693617">
        <w:rPr>
          <w:i/>
          <w:iCs/>
        </w:rPr>
        <w:t>Revista Española de Educación Comparada</w:t>
      </w:r>
      <w:r w:rsidR="00CA68F7" w:rsidRPr="00693617">
        <w:t>, (37)</w:t>
      </w:r>
      <w:r w:rsidR="000E3AD5" w:rsidRPr="00693617">
        <w:t>, 89-110</w:t>
      </w:r>
      <w:r w:rsidR="00CA68F7" w:rsidRPr="00693617">
        <w:t xml:space="preserve">. </w:t>
      </w:r>
      <w:r w:rsidR="000E3AD5" w:rsidRPr="00693617">
        <w:t xml:space="preserve">Recuperado de </w:t>
      </w:r>
      <w:r w:rsidR="008D0101" w:rsidRPr="00693617">
        <w:rPr>
          <w:rStyle w:val="value"/>
        </w:rPr>
        <w:t>https://doi.org/10.5944/reec.37.2021.27763.</w:t>
      </w:r>
    </w:p>
    <w:p w14:paraId="6C7851D6" w14:textId="72B80FB6" w:rsidR="00CA68F7" w:rsidRPr="00693617" w:rsidRDefault="00CA68F7" w:rsidP="00602020">
      <w:pPr>
        <w:spacing w:line="360" w:lineRule="auto"/>
        <w:ind w:left="709" w:hanging="709"/>
        <w:jc w:val="both"/>
      </w:pPr>
      <w:r w:rsidRPr="00693617">
        <w:t xml:space="preserve">Rivera, J. E., Blanco, N. V., Alcántara, G., </w:t>
      </w:r>
      <w:proofErr w:type="spellStart"/>
      <w:r w:rsidRPr="00693617">
        <w:t>Houbron</w:t>
      </w:r>
      <w:proofErr w:type="spellEnd"/>
      <w:r w:rsidRPr="00693617">
        <w:t>, E. P.</w:t>
      </w:r>
      <w:r w:rsidR="000E3AD5" w:rsidRPr="00693617">
        <w:t xml:space="preserve"> y</w:t>
      </w:r>
      <w:r w:rsidRPr="00693617">
        <w:t xml:space="preserve"> Pérez, J. A. (2017). ¿Desarrollo sostenible o sustentable? La controv</w:t>
      </w:r>
      <w:r w:rsidR="003C1B50" w:rsidRPr="00693617">
        <w:t xml:space="preserve">ersia de un concepto. </w:t>
      </w:r>
      <w:r w:rsidR="003C1B50" w:rsidRPr="00693617">
        <w:rPr>
          <w:i/>
          <w:iCs/>
        </w:rPr>
        <w:t>Posgrado y</w:t>
      </w:r>
      <w:r w:rsidRPr="00693617">
        <w:rPr>
          <w:i/>
          <w:iCs/>
        </w:rPr>
        <w:t xml:space="preserve"> Sociedad</w:t>
      </w:r>
      <w:r w:rsidR="003C1B50" w:rsidRPr="00693617">
        <w:t xml:space="preserve">, </w:t>
      </w:r>
      <w:r w:rsidR="003C1B50" w:rsidRPr="00693617">
        <w:rPr>
          <w:i/>
          <w:iCs/>
        </w:rPr>
        <w:t>15</w:t>
      </w:r>
      <w:r w:rsidR="003C1B50" w:rsidRPr="00693617">
        <w:t xml:space="preserve">(1), 57-67. </w:t>
      </w:r>
      <w:r w:rsidR="000E3AD5" w:rsidRPr="00693617">
        <w:t xml:space="preserve">Recuperado de </w:t>
      </w:r>
      <w:r w:rsidR="006520F1" w:rsidRPr="00693617">
        <w:rPr>
          <w:rStyle w:val="value"/>
        </w:rPr>
        <w:t>https://doi.org/</w:t>
      </w:r>
      <w:r w:rsidRPr="00693617">
        <w:t>10.22458/rpys.v15i1.1825</w:t>
      </w:r>
      <w:r w:rsidR="00C811F1" w:rsidRPr="00693617">
        <w:t>.</w:t>
      </w:r>
    </w:p>
    <w:p w14:paraId="141CEEF9" w14:textId="2E768C55" w:rsidR="00CA68F7" w:rsidRPr="00693617" w:rsidRDefault="00CA68F7" w:rsidP="00602020">
      <w:pPr>
        <w:spacing w:line="360" w:lineRule="auto"/>
        <w:ind w:left="709" w:hanging="709"/>
        <w:jc w:val="both"/>
      </w:pPr>
      <w:r w:rsidRPr="00693617">
        <w:rPr>
          <w:rFonts w:eastAsia="Arial"/>
        </w:rPr>
        <w:t>Robaina, R. (2019). Transformar nuestro mundo: la agenda 2030 para el desarrollo sostenible</w:t>
      </w:r>
      <w:r w:rsidR="00FA6ACF" w:rsidRPr="00693617">
        <w:rPr>
          <w:rFonts w:eastAsia="Arial"/>
        </w:rPr>
        <w:t xml:space="preserve">. In Bosch, J. M. (ed.), </w:t>
      </w:r>
      <w:r w:rsidR="00FA6ACF" w:rsidRPr="00693617">
        <w:rPr>
          <w:rFonts w:eastAsia="Arial"/>
          <w:i/>
          <w:iCs/>
        </w:rPr>
        <w:t xml:space="preserve">Los </w:t>
      </w:r>
      <w:r w:rsidRPr="00693617">
        <w:rPr>
          <w:rFonts w:eastAsia="Arial"/>
          <w:i/>
          <w:iCs/>
        </w:rPr>
        <w:t xml:space="preserve">Objetivos de </w:t>
      </w:r>
      <w:r w:rsidR="00FA6ACF" w:rsidRPr="00693617">
        <w:rPr>
          <w:rFonts w:eastAsia="Arial"/>
          <w:i/>
          <w:iCs/>
        </w:rPr>
        <w:t>Desarrollo Sostenible</w:t>
      </w:r>
      <w:r w:rsidR="00FA6ACF" w:rsidRPr="00693617">
        <w:rPr>
          <w:rFonts w:eastAsia="Arial"/>
        </w:rPr>
        <w:t xml:space="preserve">. </w:t>
      </w:r>
      <w:r w:rsidRPr="00693617">
        <w:rPr>
          <w:rFonts w:eastAsia="Arial"/>
        </w:rPr>
        <w:t>Barcelona</w:t>
      </w:r>
      <w:r w:rsidR="00FA6ACF" w:rsidRPr="00693617">
        <w:rPr>
          <w:rFonts w:eastAsia="Arial"/>
        </w:rPr>
        <w:t xml:space="preserve">. Recuperado de </w:t>
      </w:r>
      <w:r w:rsidRPr="00693617">
        <w:rPr>
          <w:rFonts w:eastAsia="Arial"/>
        </w:rPr>
        <w:t>http://digital.casalini.it/4631129</w:t>
      </w:r>
      <w:r w:rsidR="00D11EA2" w:rsidRPr="00693617">
        <w:rPr>
          <w:rFonts w:eastAsia="Arial"/>
        </w:rPr>
        <w:t>.</w:t>
      </w:r>
    </w:p>
    <w:p w14:paraId="35088FD0" w14:textId="58F7E962" w:rsidR="00CA68F7" w:rsidRPr="00693617" w:rsidRDefault="00CA68F7" w:rsidP="00602020">
      <w:pPr>
        <w:spacing w:line="360" w:lineRule="auto"/>
        <w:ind w:left="709" w:hanging="709"/>
        <w:jc w:val="both"/>
      </w:pPr>
      <w:r w:rsidRPr="00693617">
        <w:t xml:space="preserve">Santa Ana, M., López, R. R. y Moreno, H. M. (2017). El papel de las instituciones de educación superior en la formación de una cultura para la sustentabilidad. Reflexión y crítica. </w:t>
      </w:r>
      <w:r w:rsidRPr="00693617">
        <w:rPr>
          <w:i/>
          <w:iCs/>
        </w:rPr>
        <w:t>Repositorio de la Red Internacional de Investigadores en Competitividad</w:t>
      </w:r>
      <w:r w:rsidRPr="00693617">
        <w:t xml:space="preserve">, </w:t>
      </w:r>
      <w:r w:rsidRPr="00693617">
        <w:rPr>
          <w:i/>
          <w:iCs/>
        </w:rPr>
        <w:t>11</w:t>
      </w:r>
      <w:r w:rsidRPr="00693617">
        <w:t>, 1087-1105.</w:t>
      </w:r>
      <w:r w:rsidR="00270C84" w:rsidRPr="00693617">
        <w:t xml:space="preserve"> </w:t>
      </w:r>
      <w:r w:rsidRPr="00693617">
        <w:t>https://riico.net/index.php/riico/article/view/1492/1152.</w:t>
      </w:r>
    </w:p>
    <w:p w14:paraId="2481F1BC" w14:textId="7BD79558" w:rsidR="00CA68F7" w:rsidRPr="00DB072D" w:rsidRDefault="00D3017E" w:rsidP="00602020">
      <w:pPr>
        <w:spacing w:line="360" w:lineRule="auto"/>
        <w:ind w:left="709" w:hanging="709"/>
        <w:jc w:val="both"/>
        <w:rPr>
          <w:lang w:val="en-US"/>
        </w:rPr>
      </w:pPr>
      <w:r w:rsidRPr="00DB072D">
        <w:rPr>
          <w:lang w:val="en-US"/>
        </w:rPr>
        <w:t xml:space="preserve">Sustainable Development Solutions Network </w:t>
      </w:r>
      <w:r w:rsidR="007221BB" w:rsidRPr="00DB072D">
        <w:rPr>
          <w:lang w:val="en-US"/>
        </w:rPr>
        <w:t>[</w:t>
      </w:r>
      <w:r w:rsidR="00CA68F7" w:rsidRPr="00DB072D">
        <w:rPr>
          <w:lang w:val="en-US"/>
        </w:rPr>
        <w:t>SDSN</w:t>
      </w:r>
      <w:r w:rsidR="007221BB" w:rsidRPr="00DB072D">
        <w:rPr>
          <w:lang w:val="en-US"/>
        </w:rPr>
        <w:t>]</w:t>
      </w:r>
      <w:r w:rsidR="00CA68F7" w:rsidRPr="00DB072D">
        <w:rPr>
          <w:lang w:val="en-US"/>
        </w:rPr>
        <w:t xml:space="preserve"> (2020). </w:t>
      </w:r>
      <w:r w:rsidRPr="00DB072D">
        <w:rPr>
          <w:i/>
          <w:iCs/>
          <w:lang w:val="en-US"/>
        </w:rPr>
        <w:t xml:space="preserve">Accelerating Education for the SDGs in Universities. </w:t>
      </w:r>
      <w:r w:rsidR="00CA68F7" w:rsidRPr="00DB072D">
        <w:rPr>
          <w:i/>
          <w:iCs/>
          <w:lang w:val="en-US"/>
        </w:rPr>
        <w:t xml:space="preserve">A </w:t>
      </w:r>
      <w:r w:rsidR="000657F8" w:rsidRPr="00DB072D">
        <w:rPr>
          <w:i/>
          <w:iCs/>
          <w:lang w:val="en-US"/>
        </w:rPr>
        <w:t xml:space="preserve">Guide </w:t>
      </w:r>
      <w:r w:rsidR="00CA68F7" w:rsidRPr="00DB072D">
        <w:rPr>
          <w:i/>
          <w:iCs/>
          <w:lang w:val="en-US"/>
        </w:rPr>
        <w:t xml:space="preserve">for </w:t>
      </w:r>
      <w:r w:rsidR="000657F8" w:rsidRPr="00DB072D">
        <w:rPr>
          <w:i/>
          <w:iCs/>
          <w:lang w:val="en-US"/>
        </w:rPr>
        <w:t>Universities</w:t>
      </w:r>
      <w:r w:rsidR="00CA68F7" w:rsidRPr="00DB072D">
        <w:rPr>
          <w:i/>
          <w:iCs/>
          <w:lang w:val="en-US"/>
        </w:rPr>
        <w:t xml:space="preserve">, </w:t>
      </w:r>
      <w:r w:rsidR="000657F8" w:rsidRPr="00DB072D">
        <w:rPr>
          <w:i/>
          <w:iCs/>
          <w:lang w:val="en-US"/>
        </w:rPr>
        <w:t>Colleges</w:t>
      </w:r>
      <w:r w:rsidR="00CA68F7" w:rsidRPr="00DB072D">
        <w:rPr>
          <w:i/>
          <w:iCs/>
          <w:lang w:val="en-US"/>
        </w:rPr>
        <w:t xml:space="preserve">, and </w:t>
      </w:r>
      <w:r w:rsidR="000657F8" w:rsidRPr="00DB072D">
        <w:rPr>
          <w:i/>
          <w:iCs/>
          <w:lang w:val="en-US"/>
        </w:rPr>
        <w:t xml:space="preserve">Tertiary </w:t>
      </w:r>
      <w:r w:rsidR="00CA68F7" w:rsidRPr="00DB072D">
        <w:rPr>
          <w:i/>
          <w:iCs/>
          <w:lang w:val="en-US"/>
        </w:rPr>
        <w:t xml:space="preserve">and </w:t>
      </w:r>
      <w:r w:rsidR="000657F8" w:rsidRPr="00DB072D">
        <w:rPr>
          <w:i/>
          <w:iCs/>
          <w:lang w:val="en-US"/>
        </w:rPr>
        <w:t>Higher Education Institutions</w:t>
      </w:r>
      <w:r w:rsidR="00CA68F7" w:rsidRPr="00DB072D">
        <w:rPr>
          <w:lang w:val="en-US"/>
        </w:rPr>
        <w:t>. New York</w:t>
      </w:r>
      <w:r w:rsidR="000657F8" w:rsidRPr="00DB072D">
        <w:rPr>
          <w:lang w:val="en-US"/>
        </w:rPr>
        <w:t>, United States: Sustainable Development Solutions Network</w:t>
      </w:r>
      <w:r w:rsidRPr="00DB072D">
        <w:rPr>
          <w:lang w:val="en-US"/>
        </w:rPr>
        <w:t>.</w:t>
      </w:r>
      <w:r w:rsidR="00CA68F7" w:rsidRPr="00DB072D">
        <w:rPr>
          <w:lang w:val="en-US"/>
        </w:rPr>
        <w:t xml:space="preserve"> </w:t>
      </w:r>
      <w:r w:rsidR="000657F8" w:rsidRPr="00DB072D">
        <w:rPr>
          <w:lang w:val="en-US"/>
        </w:rPr>
        <w:t xml:space="preserve">Retrieved from </w:t>
      </w:r>
      <w:r w:rsidR="00B012BC" w:rsidRPr="00DB072D">
        <w:rPr>
          <w:lang w:val="en-US"/>
        </w:rPr>
        <w:t>https://www.qonakuy.org/wp-content/uploads/2021/08/Acelerando-la-Educacion-para-los-ODS-en-las-Universidades.pdf</w:t>
      </w:r>
      <w:r w:rsidR="000657F8" w:rsidRPr="00DB072D">
        <w:rPr>
          <w:lang w:val="en-US"/>
        </w:rPr>
        <w:t>.</w:t>
      </w:r>
    </w:p>
    <w:p w14:paraId="2823849A" w14:textId="7F6914A4" w:rsidR="00CA68F7" w:rsidRPr="00693617" w:rsidRDefault="007221BB" w:rsidP="00602020">
      <w:pPr>
        <w:spacing w:line="360" w:lineRule="auto"/>
        <w:ind w:left="709" w:hanging="709"/>
        <w:jc w:val="both"/>
      </w:pPr>
      <w:r w:rsidRPr="00693617">
        <w:lastRenderedPageBreak/>
        <w:t>Secretaría de Medio Ambiente y Recursos Naturales [</w:t>
      </w:r>
      <w:proofErr w:type="spellStart"/>
      <w:r w:rsidRPr="00693617">
        <w:t>Semarnat</w:t>
      </w:r>
      <w:proofErr w:type="spellEnd"/>
      <w:r w:rsidRPr="00693617">
        <w:t>]</w:t>
      </w:r>
      <w:r w:rsidR="00B012BC" w:rsidRPr="00693617">
        <w:t>.</w:t>
      </w:r>
      <w:r w:rsidR="00CA68F7" w:rsidRPr="00693617">
        <w:t xml:space="preserve"> (2018</w:t>
      </w:r>
      <w:r w:rsidRPr="00693617">
        <w:t>)</w:t>
      </w:r>
      <w:r w:rsidR="00CA68F7" w:rsidRPr="00693617">
        <w:t xml:space="preserve">. Diferencia entre sustentable y sostenible. El desarrollo sostenible es soportable en lo ecológico, viable en lo económico y equitativo en lo social; lo sustentable, para argumentar o defender. </w:t>
      </w:r>
      <w:r w:rsidR="00B012BC" w:rsidRPr="00693617">
        <w:t xml:space="preserve">Recuperado de </w:t>
      </w:r>
      <w:r w:rsidR="00CA68F7" w:rsidRPr="00693617">
        <w:t>https://www.gob.mx/semarnat/articulos/diferencia-entre-sustentable-y-sostenible.</w:t>
      </w:r>
    </w:p>
    <w:p w14:paraId="75A2D079" w14:textId="7FDA46BE" w:rsidR="00CA68F7" w:rsidRPr="00693617" w:rsidRDefault="007221BB" w:rsidP="00602020">
      <w:pPr>
        <w:spacing w:line="360" w:lineRule="auto"/>
        <w:ind w:left="709" w:hanging="709"/>
        <w:jc w:val="both"/>
      </w:pPr>
      <w:r w:rsidRPr="00693617">
        <w:t>Organización de las Naciones Unidas para la Educación</w:t>
      </w:r>
      <w:r w:rsidR="00977B61" w:rsidRPr="00693617">
        <w:t>,</w:t>
      </w:r>
      <w:r w:rsidRPr="00693617">
        <w:t xml:space="preserve"> la Ciencia y la Cultura</w:t>
      </w:r>
      <w:r w:rsidRPr="00693617">
        <w:rPr>
          <w:w w:val="85"/>
        </w:rPr>
        <w:t xml:space="preserve"> [</w:t>
      </w:r>
      <w:r w:rsidRPr="00693617">
        <w:t>Unesco]</w:t>
      </w:r>
      <w:r w:rsidR="0096547C" w:rsidRPr="00693617">
        <w:t>.</w:t>
      </w:r>
      <w:r w:rsidR="00CA68F7" w:rsidRPr="00693617">
        <w:t xml:space="preserve"> (2014). </w:t>
      </w:r>
      <w:r w:rsidR="00106655" w:rsidRPr="00693617">
        <w:rPr>
          <w:i/>
          <w:iCs/>
        </w:rPr>
        <w:t>H</w:t>
      </w:r>
      <w:r w:rsidR="00CA68F7" w:rsidRPr="00693617">
        <w:rPr>
          <w:i/>
          <w:iCs/>
        </w:rPr>
        <w:t>oja de ruta para la ejecución del programa de acción mundial de educación para el desarrollo sostenibl</w:t>
      </w:r>
      <w:r w:rsidR="00CA68F7" w:rsidRPr="00693617">
        <w:t xml:space="preserve">e. </w:t>
      </w:r>
      <w:r w:rsidR="00106655" w:rsidRPr="00693617">
        <w:t>París, Francia: Organización de las Naciones Unidas para la Educación</w:t>
      </w:r>
      <w:r w:rsidR="00977B61" w:rsidRPr="00693617">
        <w:t>,</w:t>
      </w:r>
      <w:r w:rsidR="00106655" w:rsidRPr="00693617">
        <w:t xml:space="preserve"> la Ciencia y la Cultura.</w:t>
      </w:r>
      <w:r w:rsidR="00106655" w:rsidRPr="00693617">
        <w:rPr>
          <w:w w:val="85"/>
        </w:rPr>
        <w:t xml:space="preserve"> </w:t>
      </w:r>
      <w:r w:rsidR="0096547C" w:rsidRPr="00693617">
        <w:t xml:space="preserve">Recuperado de </w:t>
      </w:r>
      <w:r w:rsidR="00CA68F7" w:rsidRPr="00693617">
        <w:t>https://unesdoc.unesco.org/ark:/48223/pf0000230514_spa</w:t>
      </w:r>
      <w:r w:rsidR="00106655" w:rsidRPr="00693617">
        <w:t>.</w:t>
      </w:r>
    </w:p>
    <w:p w14:paraId="348AAFD8" w14:textId="6499DFE5" w:rsidR="003442F6" w:rsidRPr="00693617" w:rsidRDefault="00BA7E07" w:rsidP="00602020">
      <w:pPr>
        <w:spacing w:line="360" w:lineRule="auto"/>
        <w:ind w:left="709" w:hanging="709"/>
        <w:jc w:val="both"/>
      </w:pPr>
      <w:r w:rsidRPr="00693617">
        <w:t>Organización de las Naciones Unidas para la Educación</w:t>
      </w:r>
      <w:r w:rsidR="00977B61" w:rsidRPr="00693617">
        <w:t>,</w:t>
      </w:r>
      <w:r w:rsidRPr="00693617">
        <w:t xml:space="preserve"> la Ciencia y la Cultura</w:t>
      </w:r>
      <w:r w:rsidRPr="00693617">
        <w:rPr>
          <w:w w:val="85"/>
        </w:rPr>
        <w:t xml:space="preserve"> [</w:t>
      </w:r>
      <w:r w:rsidRPr="00693617">
        <w:t>Unesco]</w:t>
      </w:r>
      <w:r w:rsidR="00106655" w:rsidRPr="00693617">
        <w:t>.</w:t>
      </w:r>
      <w:r w:rsidRPr="00693617">
        <w:t xml:space="preserve"> </w:t>
      </w:r>
      <w:r w:rsidR="00CA68F7" w:rsidRPr="00693617">
        <w:t xml:space="preserve">(2017). </w:t>
      </w:r>
      <w:r w:rsidR="00CA68F7" w:rsidRPr="00693617">
        <w:rPr>
          <w:i/>
          <w:iCs/>
        </w:rPr>
        <w:t>Educación para los Objetivos de Desarrollo Sostenible: objetivos de aprendizaje</w:t>
      </w:r>
      <w:r w:rsidR="00CA68F7" w:rsidRPr="00693617">
        <w:t>.</w:t>
      </w:r>
      <w:r w:rsidR="00106655" w:rsidRPr="00693617">
        <w:t xml:space="preserve"> París, Francia: Organización de las Naciones Unidas para la Educación</w:t>
      </w:r>
      <w:r w:rsidR="00977B61" w:rsidRPr="00693617">
        <w:t>,</w:t>
      </w:r>
      <w:r w:rsidR="00106655" w:rsidRPr="00693617">
        <w:t xml:space="preserve"> la Ciencia y la Cultura. Recuperado de</w:t>
      </w:r>
      <w:r w:rsidR="00106655" w:rsidRPr="00693617">
        <w:rPr>
          <w:w w:val="85"/>
        </w:rPr>
        <w:t xml:space="preserve"> </w:t>
      </w:r>
      <w:r w:rsidR="004F0BB4" w:rsidRPr="00693617">
        <w:t>https://unesdoc.unesco.org/ark:/48223/pf0000252423?1=null&amp;queryId=2d8769f8-00bd-43d9-b330-be1ccd08dd2f</w:t>
      </w:r>
      <w:r w:rsidR="00CA68F7" w:rsidRPr="00693617">
        <w:t>.</w:t>
      </w:r>
    </w:p>
    <w:p w14:paraId="2015D1E5" w14:textId="6364001D" w:rsidR="004F0BB4" w:rsidRPr="00693617" w:rsidRDefault="004F0BB4" w:rsidP="00602020">
      <w:pPr>
        <w:spacing w:line="360" w:lineRule="auto"/>
        <w:ind w:left="709" w:hanging="709"/>
        <w:jc w:val="both"/>
        <w:rPr>
          <w:shd w:val="clear" w:color="auto" w:fill="FFFFFF"/>
        </w:rPr>
      </w:pPr>
      <w:r w:rsidRPr="00693617">
        <w:rPr>
          <w:shd w:val="clear" w:color="auto" w:fill="FFFFFF"/>
        </w:rPr>
        <w:t xml:space="preserve">Tancara, C. (1993). La investigación documental. </w:t>
      </w:r>
      <w:r w:rsidRPr="00693617">
        <w:rPr>
          <w:i/>
          <w:iCs/>
          <w:shd w:val="clear" w:color="auto" w:fill="FFFFFF"/>
        </w:rPr>
        <w:t xml:space="preserve">Temas </w:t>
      </w:r>
      <w:r w:rsidR="00106655" w:rsidRPr="00693617">
        <w:rPr>
          <w:i/>
          <w:iCs/>
          <w:shd w:val="clear" w:color="auto" w:fill="FFFFFF"/>
        </w:rPr>
        <w:t>Sociales</w:t>
      </w:r>
      <w:r w:rsidRPr="00693617">
        <w:rPr>
          <w:shd w:val="clear" w:color="auto" w:fill="FFFFFF"/>
        </w:rPr>
        <w:t xml:space="preserve">, (17), 91-106. </w:t>
      </w:r>
      <w:r w:rsidR="00106655" w:rsidRPr="00693617">
        <w:rPr>
          <w:shd w:val="clear" w:color="auto" w:fill="FFFFFF"/>
        </w:rPr>
        <w:t xml:space="preserve">Recuperado de </w:t>
      </w:r>
      <w:r w:rsidR="002A46A3" w:rsidRPr="00693617">
        <w:rPr>
          <w:shd w:val="clear" w:color="auto" w:fill="FFFFFF"/>
        </w:rPr>
        <w:t>http://www.scielo.org.bo/scielo.php?pid=s0040-29151993000100008&amp;script=sci_arttext</w:t>
      </w:r>
      <w:r w:rsidRPr="00693617">
        <w:rPr>
          <w:shd w:val="clear" w:color="auto" w:fill="FFFFFF"/>
        </w:rPr>
        <w:t>.</w:t>
      </w:r>
    </w:p>
    <w:p w14:paraId="4ACF1943" w14:textId="77777777" w:rsidR="002A46A3" w:rsidRPr="00693617" w:rsidRDefault="002A46A3" w:rsidP="002A46A3">
      <w:pPr>
        <w:spacing w:line="360" w:lineRule="auto"/>
        <w:ind w:left="709" w:hanging="709"/>
        <w:jc w:val="both"/>
      </w:pPr>
      <w:r w:rsidRPr="00693617">
        <w:t>Universidad Asia Pacífico Sinaloa [UAP] (s. f.).</w:t>
      </w:r>
      <w:r w:rsidRPr="00693617" w:rsidDel="00720379">
        <w:rPr>
          <w:rFonts w:eastAsia="Arial"/>
        </w:rPr>
        <w:t xml:space="preserve"> </w:t>
      </w:r>
      <w:r w:rsidRPr="00693617">
        <w:rPr>
          <w:rFonts w:eastAsia="Arial"/>
        </w:rPr>
        <w:t>Licenciatura en Ciencias Ambientales. Recuperado de https://www.emagister.com.mx/licenciatura/licenciaturas_ciencias_ambientales-cursos-764898.htm.</w:t>
      </w:r>
    </w:p>
    <w:p w14:paraId="06090C97" w14:textId="77777777" w:rsidR="002A46A3" w:rsidRPr="00693617" w:rsidRDefault="002A46A3" w:rsidP="002A46A3">
      <w:pPr>
        <w:spacing w:line="360" w:lineRule="auto"/>
        <w:ind w:left="709" w:hanging="709"/>
        <w:jc w:val="both"/>
      </w:pPr>
      <w:r w:rsidRPr="00693617">
        <w:t>Universidad Autónoma de Aguascalientes [UAA]. (2012). Licenciatura en Ciencias Ambientales. Recuperado de https://www.uaa.mx/portal/wp-content/uploads/2017/08/lic_ciencias_ambientales.pdf.</w:t>
      </w:r>
    </w:p>
    <w:p w14:paraId="2434A9E4" w14:textId="77777777" w:rsidR="002A46A3" w:rsidRPr="00693617" w:rsidRDefault="002A46A3" w:rsidP="002A46A3">
      <w:pPr>
        <w:spacing w:line="360" w:lineRule="auto"/>
        <w:ind w:left="709" w:hanging="709"/>
        <w:jc w:val="both"/>
      </w:pPr>
      <w:r w:rsidRPr="00693617">
        <w:rPr>
          <w:rFonts w:eastAsia="Arial"/>
        </w:rPr>
        <w:t>Universidad Autónoma Baja California [UABC]. (2018). Licenciatura en Ciencias Ambientales. Recuperado de http://oceanologia.ens.uabc.mx/lic-ciencias-ambientales.php.</w:t>
      </w:r>
    </w:p>
    <w:p w14:paraId="136649AD" w14:textId="77777777" w:rsidR="002A46A3" w:rsidRPr="00693617" w:rsidRDefault="002A46A3" w:rsidP="002A46A3">
      <w:pPr>
        <w:spacing w:line="360" w:lineRule="auto"/>
        <w:ind w:left="709" w:hanging="709"/>
        <w:jc w:val="both"/>
      </w:pPr>
      <w:r w:rsidRPr="00693617">
        <w:rPr>
          <w:rFonts w:eastAsia="Arial"/>
        </w:rPr>
        <w:t>Universidad Autónoma de Baja California Sur [UABCS]. (2017). Licenciatura en Ciencias Ambientales. Recuperado de http://www.uabcs.mx/ofertas/carrera/67.</w:t>
      </w:r>
    </w:p>
    <w:p w14:paraId="56252E04" w14:textId="77777777" w:rsidR="002A46A3" w:rsidRPr="00693617" w:rsidRDefault="002A46A3" w:rsidP="002A46A3">
      <w:pPr>
        <w:spacing w:line="360" w:lineRule="auto"/>
        <w:ind w:left="709" w:hanging="709"/>
        <w:jc w:val="both"/>
      </w:pPr>
      <w:r w:rsidRPr="00693617">
        <w:rPr>
          <w:rFonts w:eastAsia="Arial"/>
        </w:rPr>
        <w:t xml:space="preserve">Universidad Autónoma de la Ciudad de México [UACM]. (2014). Licenciatura en Ciencias Ambientales y Cambio Climático. Recuperado de </w:t>
      </w:r>
      <w:r w:rsidRPr="00693617">
        <w:rPr>
          <w:rFonts w:eastAsia="Arial"/>
        </w:rPr>
        <w:lastRenderedPageBreak/>
        <w:t>https://www.uacm.edu.mx/Portals/0/OfertaAcademica/CCyH/Planes/PLan_est_CIENCIAS_AMB_CAMBIO_CLIMATICO_2014.pdf.</w:t>
      </w:r>
    </w:p>
    <w:p w14:paraId="6B6323D2" w14:textId="77777777" w:rsidR="002A46A3" w:rsidRPr="00693617" w:rsidRDefault="002A46A3" w:rsidP="002A46A3">
      <w:pPr>
        <w:spacing w:line="360" w:lineRule="auto"/>
        <w:ind w:left="709" w:hanging="709"/>
        <w:jc w:val="both"/>
      </w:pPr>
      <w:r w:rsidRPr="00693617">
        <w:t>Universidad Autónoma de Guerrero [UAGro]. (2020). Licenciatura en Ciencias Ambientales.</w:t>
      </w:r>
    </w:p>
    <w:p w14:paraId="55621D5C" w14:textId="77777777" w:rsidR="002A46A3" w:rsidRPr="00693617" w:rsidRDefault="002A46A3" w:rsidP="002A46A3">
      <w:pPr>
        <w:spacing w:line="360" w:lineRule="auto"/>
        <w:ind w:left="709" w:hanging="709"/>
        <w:jc w:val="both"/>
      </w:pPr>
      <w:r w:rsidRPr="00693617">
        <w:rPr>
          <w:rFonts w:eastAsia="Arial"/>
        </w:rPr>
        <w:t>Universidad Autónoma del Estado de México [</w:t>
      </w:r>
      <w:proofErr w:type="spellStart"/>
      <w:r w:rsidRPr="00693617">
        <w:rPr>
          <w:rFonts w:eastAsia="Arial"/>
        </w:rPr>
        <w:t>UAEMx</w:t>
      </w:r>
      <w:proofErr w:type="spellEnd"/>
      <w:r w:rsidRPr="00693617">
        <w:rPr>
          <w:rFonts w:eastAsia="Arial"/>
        </w:rPr>
        <w:t>]. (2015). Licenciatura en Ciencias Ambientales. Recuperado de http://dep.uaemex.mx/portal/oferta.php?doc=planes.</w:t>
      </w:r>
    </w:p>
    <w:p w14:paraId="300D25D2" w14:textId="77777777" w:rsidR="002A46A3" w:rsidRPr="00693617" w:rsidRDefault="002A46A3" w:rsidP="002A46A3">
      <w:pPr>
        <w:spacing w:line="360" w:lineRule="auto"/>
        <w:ind w:left="709" w:hanging="709"/>
        <w:jc w:val="both"/>
      </w:pPr>
      <w:r w:rsidRPr="00693617">
        <w:rPr>
          <w:rFonts w:eastAsia="Arial"/>
        </w:rPr>
        <w:t>Universidad Autónoma del Estado de Morelos [UAEM]. (2010). Licenciatura en Ciencias Ambientales. Recuperado de https://www.uaem.mx/admision-y-oferta/nivel-superior/licenciatura-en-ciencias-ambientales-plan.pdf.</w:t>
      </w:r>
    </w:p>
    <w:p w14:paraId="0370A323" w14:textId="77777777" w:rsidR="002A46A3" w:rsidRPr="00693617" w:rsidRDefault="002A46A3" w:rsidP="002A46A3">
      <w:pPr>
        <w:spacing w:line="360" w:lineRule="auto"/>
        <w:ind w:left="709" w:hanging="709"/>
        <w:jc w:val="both"/>
      </w:pPr>
      <w:r w:rsidRPr="00693617">
        <w:rPr>
          <w:rFonts w:eastAsia="Arial"/>
        </w:rPr>
        <w:t>Universidad Autónoma de San Luis Potosí [UASLP]. (2018). Licenciatura en Ciencias Ambientales y Salud. Recuperado de http://www.medicina.uaslp.mx/PublishingImages/Oferta_Educativa/LCAyS/LINEAMIENTOS%20LCAS_FINAL_Dic%202019.pdf.</w:t>
      </w:r>
    </w:p>
    <w:p w14:paraId="132F31E3" w14:textId="77777777" w:rsidR="002A46A3" w:rsidRPr="00693617" w:rsidRDefault="002A46A3" w:rsidP="002A46A3">
      <w:pPr>
        <w:spacing w:line="360" w:lineRule="auto"/>
        <w:ind w:left="709" w:hanging="709"/>
        <w:jc w:val="both"/>
      </w:pPr>
      <w:r w:rsidRPr="00693617">
        <w:rPr>
          <w:rFonts w:eastAsia="Arial"/>
        </w:rPr>
        <w:t>Universidad Autónoma de Tlaxcala [</w:t>
      </w:r>
      <w:proofErr w:type="spellStart"/>
      <w:r w:rsidRPr="00693617">
        <w:rPr>
          <w:rFonts w:eastAsia="Arial"/>
        </w:rPr>
        <w:t>UATx</w:t>
      </w:r>
      <w:proofErr w:type="spellEnd"/>
      <w:r w:rsidRPr="00693617">
        <w:rPr>
          <w:rFonts w:eastAsia="Arial"/>
        </w:rPr>
        <w:t xml:space="preserve">]. (2018). Licenciatura en Ciencias Ambientales. Recuperado de https://uatx.mx/oferta/licenciaturas/ciencias_ambientales. </w:t>
      </w:r>
    </w:p>
    <w:p w14:paraId="14997F79" w14:textId="77777777" w:rsidR="002A46A3" w:rsidRPr="00693617" w:rsidRDefault="002A46A3" w:rsidP="002A46A3">
      <w:pPr>
        <w:spacing w:line="360" w:lineRule="auto"/>
        <w:ind w:left="709" w:hanging="709"/>
        <w:jc w:val="both"/>
      </w:pPr>
      <w:r w:rsidRPr="00693617">
        <w:rPr>
          <w:rFonts w:eastAsia="Arial"/>
        </w:rPr>
        <w:t>Universidad Autónoma de Zacatecas [UAZ]. (s. f). Licenciatura en Ciencias Ambientales. Recuperado de https://ctierra.uaz.edu.mx/ambientales4/.</w:t>
      </w:r>
    </w:p>
    <w:p w14:paraId="5FBC0CA9" w14:textId="77777777" w:rsidR="002A46A3" w:rsidRPr="00693617" w:rsidRDefault="002A46A3" w:rsidP="002A46A3">
      <w:pPr>
        <w:spacing w:line="360" w:lineRule="auto"/>
        <w:ind w:left="709" w:hanging="709"/>
        <w:jc w:val="both"/>
      </w:pPr>
      <w:r w:rsidRPr="00693617">
        <w:rPr>
          <w:rFonts w:eastAsia="Arial"/>
        </w:rPr>
        <w:t xml:space="preserve">Universidad </w:t>
      </w:r>
      <w:r w:rsidRPr="00693617">
        <w:t>Centro Panamericano de Estudios Superiores [</w:t>
      </w:r>
      <w:proofErr w:type="spellStart"/>
      <w:r w:rsidRPr="00693617">
        <w:t>Unicepes</w:t>
      </w:r>
      <w:proofErr w:type="spellEnd"/>
      <w:r w:rsidRPr="00693617">
        <w:t>] Zitácuaro.</w:t>
      </w:r>
      <w:r w:rsidRPr="00693617" w:rsidDel="00720379">
        <w:rPr>
          <w:rFonts w:eastAsia="Arial"/>
        </w:rPr>
        <w:t xml:space="preserve"> </w:t>
      </w:r>
      <w:r w:rsidRPr="00693617">
        <w:rPr>
          <w:rFonts w:eastAsia="Arial"/>
        </w:rPr>
        <w:t>(s. f). Licenciatura en Ciencias Ambientales. Recuperado de https://www.unicepes.edu.mx/wp-content/uploads/2020/01/Licenciatura-en-Ciencias-Ambientales-UNAM.pdf.</w:t>
      </w:r>
    </w:p>
    <w:p w14:paraId="4C3EA914" w14:textId="47BFB446" w:rsidR="002A46A3" w:rsidRPr="00693617" w:rsidRDefault="002A46A3" w:rsidP="002A46A3">
      <w:pPr>
        <w:spacing w:line="360" w:lineRule="auto"/>
        <w:ind w:left="709" w:hanging="709"/>
        <w:jc w:val="both"/>
      </w:pPr>
      <w:r w:rsidRPr="00693617">
        <w:rPr>
          <w:rFonts w:eastAsia="Arial"/>
        </w:rPr>
        <w:t>Universidad de Colima [UCOL]. (2007). Licenciatura en Ciencias Ambientales y Gestión de Riesgos. Recuperado de https://portal.ucol.mx/content/micrositios/176/file/LICAMGER-DocumentoCurricular.pdf.</w:t>
      </w:r>
    </w:p>
    <w:p w14:paraId="1AE93D82" w14:textId="77777777" w:rsidR="002A46A3" w:rsidRPr="00693617" w:rsidRDefault="002A46A3" w:rsidP="002A46A3">
      <w:pPr>
        <w:spacing w:line="360" w:lineRule="auto"/>
        <w:ind w:left="709" w:hanging="709"/>
        <w:jc w:val="both"/>
      </w:pPr>
      <w:r w:rsidRPr="00693617">
        <w:rPr>
          <w:rFonts w:eastAsia="Arial"/>
        </w:rPr>
        <w:t>Universidad Iberoamericana de Puebla. (2010). Licenciatura en Ciencias Ambientales y Desarrollo Sustentable. Recuperado de https://www.iberopuebla.mx/sites/default/files/programas/pdf/cienciasambientales.pdf.</w:t>
      </w:r>
    </w:p>
    <w:p w14:paraId="00E96485" w14:textId="77777777" w:rsidR="002A46A3" w:rsidRPr="00693617" w:rsidRDefault="002A46A3" w:rsidP="002A46A3">
      <w:pPr>
        <w:spacing w:line="360" w:lineRule="auto"/>
        <w:ind w:left="709" w:hanging="709"/>
        <w:jc w:val="both"/>
      </w:pPr>
      <w:r w:rsidRPr="00693617">
        <w:rPr>
          <w:rFonts w:eastAsia="Arial"/>
        </w:rPr>
        <w:t>Universidad Loyola del Pacifico [ULP] (s. f). Licenciatura en Ciencias Ambientales y Desarrollo Sustentable. Recuperado de https://www.loyola.edu.mx/index.php/ciencias-ambientales-y-desarrollo-sustentable/#1533586479549-99063581-282e.</w:t>
      </w:r>
    </w:p>
    <w:p w14:paraId="14C1EFF3" w14:textId="2BF6A019" w:rsidR="002A46A3" w:rsidRPr="00693617" w:rsidRDefault="002A46A3" w:rsidP="002A46A3">
      <w:pPr>
        <w:spacing w:line="360" w:lineRule="auto"/>
        <w:ind w:left="709" w:hanging="709"/>
        <w:jc w:val="both"/>
      </w:pPr>
      <w:r w:rsidRPr="00693617">
        <w:lastRenderedPageBreak/>
        <w:t>Universidad Nacional Autónoma de México [UNAM]-Unidad Mérida.</w:t>
      </w:r>
      <w:r w:rsidRPr="00693617" w:rsidDel="00720379">
        <w:rPr>
          <w:rFonts w:eastAsia="Arial"/>
        </w:rPr>
        <w:t xml:space="preserve"> </w:t>
      </w:r>
      <w:r w:rsidR="0027042A" w:rsidRPr="00693617">
        <w:rPr>
          <w:rFonts w:eastAsia="Arial"/>
        </w:rPr>
        <w:t>(2012</w:t>
      </w:r>
      <w:r w:rsidRPr="00693617">
        <w:rPr>
          <w:rFonts w:eastAsia="Arial"/>
        </w:rPr>
        <w:t>). Licenciatura en Ciencias Ambientales. Recuperado de http://enesmerida.unam.mx/#/lmszc/13.</w:t>
      </w:r>
    </w:p>
    <w:p w14:paraId="6F1F0881" w14:textId="77777777" w:rsidR="002A46A3" w:rsidRPr="00693617" w:rsidRDefault="002A46A3" w:rsidP="002A46A3">
      <w:pPr>
        <w:spacing w:line="360" w:lineRule="auto"/>
        <w:ind w:left="709" w:hanging="709"/>
        <w:jc w:val="both"/>
      </w:pPr>
      <w:r w:rsidRPr="00693617">
        <w:t xml:space="preserve">Universidad Nacional Autónoma de México [UNAM]-Unidad Morelia. </w:t>
      </w:r>
      <w:r w:rsidRPr="00693617">
        <w:rPr>
          <w:rFonts w:eastAsia="Arial"/>
        </w:rPr>
        <w:t>(2012). Licenciatura en Ciencias Ambientales. Recuperado de https://www.enesmorelia.unam.mx/wp-content/uploads/2020/05/Ciencias-Ambientales-ENES.pdf.</w:t>
      </w:r>
    </w:p>
    <w:p w14:paraId="1496304B" w14:textId="0914A95D" w:rsidR="002A46A3" w:rsidRPr="00693617" w:rsidRDefault="002A46A3" w:rsidP="002A46A3">
      <w:pPr>
        <w:spacing w:line="360" w:lineRule="auto"/>
        <w:ind w:left="709" w:hanging="709"/>
        <w:jc w:val="both"/>
      </w:pPr>
      <w:r w:rsidRPr="00693617">
        <w:rPr>
          <w:rFonts w:eastAsia="Arial"/>
        </w:rPr>
        <w:t>Universidad de la Sierra de Juárez [</w:t>
      </w:r>
      <w:proofErr w:type="spellStart"/>
      <w:r w:rsidRPr="00693617">
        <w:rPr>
          <w:rFonts w:eastAsia="Arial"/>
        </w:rPr>
        <w:t>Unsij</w:t>
      </w:r>
      <w:proofErr w:type="spellEnd"/>
      <w:r w:rsidR="002F755D" w:rsidRPr="00693617">
        <w:rPr>
          <w:rFonts w:eastAsia="Arial"/>
        </w:rPr>
        <w:t xml:space="preserve">] </w:t>
      </w:r>
      <w:r w:rsidRPr="00693617">
        <w:rPr>
          <w:rFonts w:eastAsia="Arial"/>
        </w:rPr>
        <w:t>(s. f). Licenciatura en Ciencias Ambientales. Recuperado de http://www.unsij.edu.mx/lic_ambientales.html#plan.</w:t>
      </w:r>
    </w:p>
    <w:p w14:paraId="46627D2E" w14:textId="586183EE" w:rsidR="002A46A3" w:rsidRDefault="002A46A3" w:rsidP="002A46A3">
      <w:pPr>
        <w:spacing w:line="360" w:lineRule="auto"/>
        <w:ind w:left="709" w:hanging="709"/>
        <w:jc w:val="both"/>
        <w:rPr>
          <w:rFonts w:eastAsia="Arial"/>
        </w:rPr>
      </w:pPr>
      <w:r w:rsidRPr="00693617">
        <w:rPr>
          <w:rFonts w:eastAsia="Arial"/>
        </w:rPr>
        <w:t>Universidad Vasco de Quiroga, Michoacán. (s. f). Licenciatura en Ciencias Ambientales. Recuperado de https://www.uvaq.edu.mx/unidades-academicas/zamora/licenciatura-en-ciencias-ambientales/.</w:t>
      </w:r>
    </w:p>
    <w:p w14:paraId="300F384C" w14:textId="52EF9898" w:rsidR="00DB072D" w:rsidRPr="00DB072D" w:rsidRDefault="00DB072D" w:rsidP="00DB072D"/>
    <w:p w14:paraId="4CBDE904" w14:textId="2CA12A93" w:rsidR="00DB072D" w:rsidRDefault="00DB072D" w:rsidP="00DB072D">
      <w:pPr>
        <w:rPr>
          <w:rFonts w:eastAsia="Arial"/>
        </w:rPr>
      </w:pPr>
    </w:p>
    <w:p w14:paraId="3DEB275D" w14:textId="02ECC40D" w:rsidR="00DB072D" w:rsidRDefault="00DB072D" w:rsidP="00DB072D">
      <w:pPr>
        <w:tabs>
          <w:tab w:val="left" w:pos="1330"/>
        </w:tabs>
      </w:pPr>
    </w:p>
    <w:p w14:paraId="68CC96F6" w14:textId="0BC85714" w:rsidR="00DB072D" w:rsidRDefault="00DB072D" w:rsidP="00DB072D">
      <w:pPr>
        <w:tabs>
          <w:tab w:val="left" w:pos="1330"/>
        </w:tabs>
      </w:pPr>
    </w:p>
    <w:p w14:paraId="1FC14979" w14:textId="552C6B11" w:rsidR="00DB072D" w:rsidRDefault="00DB072D" w:rsidP="00DB072D">
      <w:pPr>
        <w:tabs>
          <w:tab w:val="left" w:pos="1330"/>
        </w:tabs>
      </w:pPr>
    </w:p>
    <w:p w14:paraId="2414494A" w14:textId="394C54C1" w:rsidR="00DB072D" w:rsidRDefault="00DB072D" w:rsidP="00DB072D">
      <w:pPr>
        <w:tabs>
          <w:tab w:val="left" w:pos="1330"/>
        </w:tabs>
      </w:pPr>
    </w:p>
    <w:p w14:paraId="405C44C8" w14:textId="2EC7903D" w:rsidR="00DB072D" w:rsidRDefault="00DB072D" w:rsidP="00DB072D">
      <w:pPr>
        <w:tabs>
          <w:tab w:val="left" w:pos="1330"/>
        </w:tabs>
      </w:pPr>
    </w:p>
    <w:p w14:paraId="38F536FF" w14:textId="324BAF60" w:rsidR="00DB072D" w:rsidRDefault="00DB072D" w:rsidP="00DB072D">
      <w:pPr>
        <w:tabs>
          <w:tab w:val="left" w:pos="1330"/>
        </w:tabs>
      </w:pPr>
    </w:p>
    <w:p w14:paraId="1C93CE71" w14:textId="6D639359" w:rsidR="00DB072D" w:rsidRDefault="00DB072D" w:rsidP="00DB072D">
      <w:pPr>
        <w:tabs>
          <w:tab w:val="left" w:pos="1330"/>
        </w:tabs>
      </w:pPr>
    </w:p>
    <w:p w14:paraId="2018B66B" w14:textId="6F1AEEBA" w:rsidR="00DB072D" w:rsidRDefault="00DB072D" w:rsidP="00DB072D">
      <w:pPr>
        <w:tabs>
          <w:tab w:val="left" w:pos="1330"/>
        </w:tabs>
      </w:pPr>
    </w:p>
    <w:p w14:paraId="774536D3" w14:textId="3555342A" w:rsidR="00DB072D" w:rsidRDefault="00DB072D" w:rsidP="00DB072D">
      <w:pPr>
        <w:tabs>
          <w:tab w:val="left" w:pos="1330"/>
        </w:tabs>
      </w:pPr>
    </w:p>
    <w:p w14:paraId="20BEFE4F" w14:textId="5A2EE860" w:rsidR="00DB072D" w:rsidRDefault="00DB072D" w:rsidP="00DB072D">
      <w:pPr>
        <w:tabs>
          <w:tab w:val="left" w:pos="1330"/>
        </w:tabs>
      </w:pPr>
    </w:p>
    <w:p w14:paraId="5495963F" w14:textId="09B1D3E5" w:rsidR="00DB072D" w:rsidRDefault="00DB072D" w:rsidP="00DB072D">
      <w:pPr>
        <w:tabs>
          <w:tab w:val="left" w:pos="1330"/>
        </w:tabs>
      </w:pPr>
    </w:p>
    <w:p w14:paraId="061AA5FA" w14:textId="475E1A9F" w:rsidR="00DB072D" w:rsidRDefault="00DB072D" w:rsidP="00DB072D">
      <w:pPr>
        <w:tabs>
          <w:tab w:val="left" w:pos="1330"/>
        </w:tabs>
      </w:pPr>
    </w:p>
    <w:p w14:paraId="00302573" w14:textId="52195E87" w:rsidR="00DB072D" w:rsidRDefault="00DB072D" w:rsidP="00DB072D">
      <w:pPr>
        <w:tabs>
          <w:tab w:val="left" w:pos="1330"/>
        </w:tabs>
      </w:pPr>
    </w:p>
    <w:p w14:paraId="324C5243" w14:textId="34FCA7D0" w:rsidR="00DB072D" w:rsidRDefault="00DB072D" w:rsidP="00DB072D">
      <w:pPr>
        <w:tabs>
          <w:tab w:val="left" w:pos="1330"/>
        </w:tabs>
      </w:pPr>
    </w:p>
    <w:p w14:paraId="5BBE9760" w14:textId="39C21C49" w:rsidR="00DB072D" w:rsidRDefault="00DB072D" w:rsidP="00DB072D">
      <w:pPr>
        <w:tabs>
          <w:tab w:val="left" w:pos="1330"/>
        </w:tabs>
      </w:pPr>
    </w:p>
    <w:p w14:paraId="66C3F143" w14:textId="060B81E4" w:rsidR="00DB072D" w:rsidRDefault="00DB072D" w:rsidP="00DB072D">
      <w:pPr>
        <w:tabs>
          <w:tab w:val="left" w:pos="1330"/>
        </w:tabs>
      </w:pPr>
    </w:p>
    <w:p w14:paraId="0282C68C" w14:textId="6E079D9B" w:rsidR="00DB072D" w:rsidRDefault="00DB072D" w:rsidP="00DB072D">
      <w:pPr>
        <w:tabs>
          <w:tab w:val="left" w:pos="1330"/>
        </w:tabs>
      </w:pPr>
    </w:p>
    <w:p w14:paraId="35363EB8" w14:textId="7D10E98A" w:rsidR="00DB072D" w:rsidRDefault="00DB072D" w:rsidP="00DB072D">
      <w:pPr>
        <w:tabs>
          <w:tab w:val="left" w:pos="1330"/>
        </w:tabs>
      </w:pPr>
    </w:p>
    <w:p w14:paraId="0CDC4507" w14:textId="7950D49D" w:rsidR="00DB072D" w:rsidRDefault="00DB072D" w:rsidP="00DB072D">
      <w:pPr>
        <w:tabs>
          <w:tab w:val="left" w:pos="1330"/>
        </w:tabs>
      </w:pPr>
    </w:p>
    <w:p w14:paraId="2CF97848" w14:textId="798835B3" w:rsidR="00DB072D" w:rsidRDefault="00DB072D" w:rsidP="00DB072D">
      <w:pPr>
        <w:tabs>
          <w:tab w:val="left" w:pos="1330"/>
        </w:tabs>
      </w:pPr>
    </w:p>
    <w:p w14:paraId="7981022B" w14:textId="653D2C6C" w:rsidR="00DB072D" w:rsidRDefault="00DB072D" w:rsidP="00DB072D">
      <w:pPr>
        <w:tabs>
          <w:tab w:val="left" w:pos="1330"/>
        </w:tabs>
      </w:pPr>
    </w:p>
    <w:p w14:paraId="76DE0E5D" w14:textId="3FD9EB8A" w:rsidR="00DB072D" w:rsidRDefault="00DB072D" w:rsidP="00DB072D">
      <w:pPr>
        <w:tabs>
          <w:tab w:val="left" w:pos="1330"/>
        </w:tabs>
      </w:pPr>
    </w:p>
    <w:p w14:paraId="262DDA63" w14:textId="481FC5DB" w:rsidR="00DB072D" w:rsidRDefault="00DB072D" w:rsidP="00DB072D">
      <w:pPr>
        <w:tabs>
          <w:tab w:val="left" w:pos="1330"/>
        </w:tabs>
      </w:pPr>
    </w:p>
    <w:p w14:paraId="05F63DC0" w14:textId="52ABA466" w:rsidR="00DB072D" w:rsidRDefault="00DB072D" w:rsidP="00DB072D">
      <w:pPr>
        <w:tabs>
          <w:tab w:val="left" w:pos="1330"/>
        </w:tabs>
      </w:pPr>
    </w:p>
    <w:p w14:paraId="1DCEB8FE" w14:textId="1E9BBD3F" w:rsidR="00DB072D" w:rsidRDefault="00DB072D" w:rsidP="00DB072D">
      <w:pPr>
        <w:tabs>
          <w:tab w:val="left" w:pos="1330"/>
        </w:tabs>
      </w:pPr>
    </w:p>
    <w:p w14:paraId="57B7CC9D" w14:textId="41317BC0" w:rsidR="00DB072D" w:rsidRDefault="00DB072D" w:rsidP="00DB072D">
      <w:pPr>
        <w:tabs>
          <w:tab w:val="left" w:pos="1330"/>
        </w:tabs>
      </w:pPr>
    </w:p>
    <w:p w14:paraId="226550FD" w14:textId="23E0C464" w:rsidR="00DB072D" w:rsidRDefault="00DB072D" w:rsidP="00DB072D">
      <w:pPr>
        <w:tabs>
          <w:tab w:val="left" w:pos="1330"/>
        </w:tabs>
      </w:pPr>
    </w:p>
    <w:p w14:paraId="00DAF8F0" w14:textId="6B8CC309" w:rsidR="00DB072D" w:rsidRDefault="00DB072D" w:rsidP="00DB072D">
      <w:pPr>
        <w:tabs>
          <w:tab w:val="left" w:pos="1330"/>
        </w:tabs>
      </w:pPr>
    </w:p>
    <w:p w14:paraId="122324CA" w14:textId="6947036A" w:rsidR="00DB072D" w:rsidRDefault="00DB072D" w:rsidP="00DB072D">
      <w:pPr>
        <w:tabs>
          <w:tab w:val="left" w:pos="1330"/>
        </w:tabs>
      </w:pPr>
    </w:p>
    <w:p w14:paraId="645AF5E3" w14:textId="1097F363" w:rsidR="00DB072D" w:rsidRDefault="00DB072D" w:rsidP="00DB072D">
      <w:pPr>
        <w:tabs>
          <w:tab w:val="left" w:pos="1330"/>
        </w:tabs>
      </w:pPr>
    </w:p>
    <w:p w14:paraId="3060E25A" w14:textId="0FD851D1" w:rsidR="00DB072D" w:rsidRDefault="00DB072D" w:rsidP="00DB072D">
      <w:pPr>
        <w:tabs>
          <w:tab w:val="left" w:pos="1330"/>
        </w:tabs>
      </w:pPr>
    </w:p>
    <w:p w14:paraId="78C77E76" w14:textId="184B7645" w:rsidR="00DB072D" w:rsidRDefault="00DB072D" w:rsidP="00DB072D">
      <w:pPr>
        <w:tabs>
          <w:tab w:val="left" w:pos="1330"/>
        </w:tabs>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B072D" w:rsidRPr="00DB072D" w14:paraId="7E5C5C61" w14:textId="77777777" w:rsidTr="00DB072D">
        <w:trPr>
          <w:jc w:val="center"/>
        </w:trPr>
        <w:tc>
          <w:tcPr>
            <w:tcW w:w="3045" w:type="dxa"/>
            <w:shd w:val="clear" w:color="auto" w:fill="auto"/>
            <w:tcMar>
              <w:top w:w="100" w:type="dxa"/>
              <w:left w:w="100" w:type="dxa"/>
              <w:bottom w:w="100" w:type="dxa"/>
              <w:right w:w="100" w:type="dxa"/>
            </w:tcMar>
          </w:tcPr>
          <w:p w14:paraId="1AA2E681" w14:textId="77777777" w:rsidR="00DB072D" w:rsidRPr="00DB072D" w:rsidRDefault="00DB072D" w:rsidP="00C62790">
            <w:pPr>
              <w:pStyle w:val="Ttulo3"/>
              <w:widowControl w:val="0"/>
              <w:spacing w:before="0"/>
              <w:rPr>
                <w:b w:val="0"/>
                <w:bCs/>
                <w:sz w:val="24"/>
                <w:szCs w:val="24"/>
                <w:lang w:val="es-MX"/>
              </w:rPr>
            </w:pPr>
            <w:r w:rsidRPr="00DB072D">
              <w:rPr>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7671948A" w14:textId="3E534589" w:rsidR="00DB072D" w:rsidRPr="00DB072D" w:rsidRDefault="00DB072D" w:rsidP="00C62790">
            <w:pPr>
              <w:pStyle w:val="Ttulo3"/>
              <w:widowControl w:val="0"/>
              <w:spacing w:before="0"/>
              <w:rPr>
                <w:b w:val="0"/>
                <w:bCs/>
                <w:sz w:val="24"/>
                <w:szCs w:val="24"/>
                <w:lang w:val="es-MX"/>
              </w:rPr>
            </w:pPr>
            <w:bookmarkStart w:id="0" w:name="_btsjgdfgjwkr" w:colFirst="0" w:colLast="0"/>
            <w:bookmarkEnd w:id="0"/>
            <w:r>
              <w:rPr>
                <w:b w:val="0"/>
                <w:bCs/>
                <w:sz w:val="24"/>
                <w:szCs w:val="24"/>
                <w:lang w:val="es-MX"/>
              </w:rPr>
              <w:t>Autor (es)</w:t>
            </w:r>
          </w:p>
        </w:tc>
      </w:tr>
      <w:tr w:rsidR="00DB072D" w:rsidRPr="00DB072D" w14:paraId="62688F85" w14:textId="77777777" w:rsidTr="00DB072D">
        <w:trPr>
          <w:jc w:val="center"/>
        </w:trPr>
        <w:tc>
          <w:tcPr>
            <w:tcW w:w="3045" w:type="dxa"/>
            <w:shd w:val="clear" w:color="auto" w:fill="auto"/>
            <w:tcMar>
              <w:top w:w="100" w:type="dxa"/>
              <w:left w:w="100" w:type="dxa"/>
              <w:bottom w:w="100" w:type="dxa"/>
              <w:right w:w="100" w:type="dxa"/>
            </w:tcMar>
          </w:tcPr>
          <w:p w14:paraId="3850E4F5" w14:textId="77777777" w:rsidR="00DB072D" w:rsidRPr="00DB072D" w:rsidRDefault="00DB072D" w:rsidP="00C62790">
            <w:pPr>
              <w:widowControl w:val="0"/>
              <w:rPr>
                <w:bCs/>
              </w:rPr>
            </w:pPr>
            <w:r w:rsidRPr="00DB072D">
              <w:rPr>
                <w:bCs/>
              </w:rPr>
              <w:t>Conceptualización</w:t>
            </w:r>
          </w:p>
        </w:tc>
        <w:tc>
          <w:tcPr>
            <w:tcW w:w="6315" w:type="dxa"/>
            <w:shd w:val="clear" w:color="auto" w:fill="auto"/>
            <w:tcMar>
              <w:top w:w="100" w:type="dxa"/>
              <w:left w:w="100" w:type="dxa"/>
              <w:bottom w:w="100" w:type="dxa"/>
              <w:right w:w="100" w:type="dxa"/>
            </w:tcMar>
          </w:tcPr>
          <w:p w14:paraId="126C5E41" w14:textId="77777777" w:rsidR="00DB072D" w:rsidRPr="00DB072D" w:rsidRDefault="00DB072D" w:rsidP="00C62790">
            <w:pPr>
              <w:widowControl w:val="0"/>
              <w:rPr>
                <w:bCs/>
              </w:rPr>
            </w:pPr>
            <w:r w:rsidRPr="00DB072D">
              <w:rPr>
                <w:bCs/>
              </w:rPr>
              <w:t>Alejandro Juárez Agis (principal)</w:t>
            </w:r>
          </w:p>
        </w:tc>
      </w:tr>
      <w:tr w:rsidR="00DB072D" w:rsidRPr="00DB072D" w14:paraId="471B8292" w14:textId="77777777" w:rsidTr="00DB072D">
        <w:trPr>
          <w:jc w:val="center"/>
        </w:trPr>
        <w:tc>
          <w:tcPr>
            <w:tcW w:w="3045" w:type="dxa"/>
            <w:shd w:val="clear" w:color="auto" w:fill="auto"/>
            <w:tcMar>
              <w:top w:w="100" w:type="dxa"/>
              <w:left w:w="100" w:type="dxa"/>
              <w:bottom w:w="100" w:type="dxa"/>
              <w:right w:w="100" w:type="dxa"/>
            </w:tcMar>
          </w:tcPr>
          <w:p w14:paraId="6056CC16" w14:textId="77777777" w:rsidR="00DB072D" w:rsidRPr="00DB072D" w:rsidRDefault="00DB072D" w:rsidP="00C62790">
            <w:pPr>
              <w:widowControl w:val="0"/>
              <w:rPr>
                <w:bCs/>
              </w:rPr>
            </w:pPr>
            <w:r w:rsidRPr="00DB072D">
              <w:rPr>
                <w:bCs/>
              </w:rPr>
              <w:t>Metodología</w:t>
            </w:r>
          </w:p>
        </w:tc>
        <w:tc>
          <w:tcPr>
            <w:tcW w:w="6315" w:type="dxa"/>
            <w:shd w:val="clear" w:color="auto" w:fill="auto"/>
            <w:tcMar>
              <w:top w:w="100" w:type="dxa"/>
              <w:left w:w="100" w:type="dxa"/>
              <w:bottom w:w="100" w:type="dxa"/>
              <w:right w:w="100" w:type="dxa"/>
            </w:tcMar>
          </w:tcPr>
          <w:p w14:paraId="7CE061F9" w14:textId="77777777" w:rsidR="00DB072D" w:rsidRPr="00DB072D" w:rsidRDefault="00DB072D" w:rsidP="00C62790">
            <w:pPr>
              <w:widowControl w:val="0"/>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w:t>
            </w:r>
          </w:p>
        </w:tc>
      </w:tr>
      <w:tr w:rsidR="00DB072D" w:rsidRPr="00DB072D" w14:paraId="74D613C7" w14:textId="77777777" w:rsidTr="00DB072D">
        <w:trPr>
          <w:jc w:val="center"/>
        </w:trPr>
        <w:tc>
          <w:tcPr>
            <w:tcW w:w="3045" w:type="dxa"/>
            <w:shd w:val="clear" w:color="auto" w:fill="auto"/>
            <w:tcMar>
              <w:top w:w="100" w:type="dxa"/>
              <w:left w:w="100" w:type="dxa"/>
              <w:bottom w:w="100" w:type="dxa"/>
              <w:right w:w="100" w:type="dxa"/>
            </w:tcMar>
          </w:tcPr>
          <w:p w14:paraId="056CF149" w14:textId="77777777" w:rsidR="00DB072D" w:rsidRPr="00DB072D" w:rsidRDefault="00DB072D" w:rsidP="00C62790">
            <w:pPr>
              <w:widowControl w:val="0"/>
              <w:rPr>
                <w:bCs/>
              </w:rPr>
            </w:pPr>
            <w:r w:rsidRPr="00DB072D">
              <w:rPr>
                <w:bCs/>
              </w:rPr>
              <w:t>Software</w:t>
            </w:r>
          </w:p>
        </w:tc>
        <w:tc>
          <w:tcPr>
            <w:tcW w:w="6315" w:type="dxa"/>
            <w:shd w:val="clear" w:color="auto" w:fill="auto"/>
            <w:tcMar>
              <w:top w:w="100" w:type="dxa"/>
              <w:left w:w="100" w:type="dxa"/>
              <w:bottom w:w="100" w:type="dxa"/>
              <w:right w:w="100" w:type="dxa"/>
            </w:tcMar>
          </w:tcPr>
          <w:p w14:paraId="3F71339E" w14:textId="77777777" w:rsidR="00DB072D" w:rsidRPr="00DB072D" w:rsidRDefault="00DB072D" w:rsidP="00C62790">
            <w:pPr>
              <w:widowControl w:val="0"/>
              <w:rPr>
                <w:bCs/>
              </w:rPr>
            </w:pPr>
            <w:r w:rsidRPr="00DB072D">
              <w:rPr>
                <w:bCs/>
              </w:rPr>
              <w:t>No aplica.</w:t>
            </w:r>
          </w:p>
        </w:tc>
      </w:tr>
      <w:tr w:rsidR="00DB072D" w:rsidRPr="00DB072D" w14:paraId="65D159CB" w14:textId="77777777" w:rsidTr="00DB072D">
        <w:trPr>
          <w:jc w:val="center"/>
        </w:trPr>
        <w:tc>
          <w:tcPr>
            <w:tcW w:w="3045" w:type="dxa"/>
            <w:shd w:val="clear" w:color="auto" w:fill="auto"/>
            <w:tcMar>
              <w:top w:w="100" w:type="dxa"/>
              <w:left w:w="100" w:type="dxa"/>
              <w:bottom w:w="100" w:type="dxa"/>
              <w:right w:w="100" w:type="dxa"/>
            </w:tcMar>
          </w:tcPr>
          <w:p w14:paraId="53C1C243" w14:textId="77777777" w:rsidR="00DB072D" w:rsidRPr="00DB072D" w:rsidRDefault="00DB072D" w:rsidP="00C62790">
            <w:pPr>
              <w:widowControl w:val="0"/>
              <w:rPr>
                <w:bCs/>
              </w:rPr>
            </w:pPr>
            <w:r w:rsidRPr="00DB072D">
              <w:rPr>
                <w:bCs/>
              </w:rPr>
              <w:t>Validación</w:t>
            </w:r>
          </w:p>
        </w:tc>
        <w:tc>
          <w:tcPr>
            <w:tcW w:w="6315" w:type="dxa"/>
            <w:shd w:val="clear" w:color="auto" w:fill="auto"/>
            <w:tcMar>
              <w:top w:w="100" w:type="dxa"/>
              <w:left w:w="100" w:type="dxa"/>
              <w:bottom w:w="100" w:type="dxa"/>
              <w:right w:w="100" w:type="dxa"/>
            </w:tcMar>
          </w:tcPr>
          <w:p w14:paraId="4B465FAD"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15FC87A3" w14:textId="77777777" w:rsidTr="00DB072D">
        <w:trPr>
          <w:jc w:val="center"/>
        </w:trPr>
        <w:tc>
          <w:tcPr>
            <w:tcW w:w="3045" w:type="dxa"/>
            <w:shd w:val="clear" w:color="auto" w:fill="auto"/>
            <w:tcMar>
              <w:top w:w="100" w:type="dxa"/>
              <w:left w:w="100" w:type="dxa"/>
              <w:bottom w:w="100" w:type="dxa"/>
              <w:right w:w="100" w:type="dxa"/>
            </w:tcMar>
          </w:tcPr>
          <w:p w14:paraId="2B6EBACE" w14:textId="77777777" w:rsidR="00DB072D" w:rsidRPr="00DB072D" w:rsidRDefault="00DB072D" w:rsidP="00C62790">
            <w:pPr>
              <w:widowControl w:val="0"/>
              <w:rPr>
                <w:bCs/>
              </w:rPr>
            </w:pPr>
            <w:r w:rsidRPr="00DB072D">
              <w:rPr>
                <w:bCs/>
              </w:rPr>
              <w:t>Análisis Formal</w:t>
            </w:r>
          </w:p>
        </w:tc>
        <w:tc>
          <w:tcPr>
            <w:tcW w:w="6315" w:type="dxa"/>
            <w:shd w:val="clear" w:color="auto" w:fill="auto"/>
            <w:tcMar>
              <w:top w:w="100" w:type="dxa"/>
              <w:left w:w="100" w:type="dxa"/>
              <w:bottom w:w="100" w:type="dxa"/>
              <w:right w:w="100" w:type="dxa"/>
            </w:tcMar>
          </w:tcPr>
          <w:p w14:paraId="5201468E" w14:textId="77777777" w:rsidR="00DB072D" w:rsidRPr="00DB072D" w:rsidRDefault="00DB072D" w:rsidP="00C62790">
            <w:pPr>
              <w:widowControl w:val="0"/>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w:t>
            </w:r>
          </w:p>
        </w:tc>
      </w:tr>
      <w:tr w:rsidR="00DB072D" w:rsidRPr="00DB072D" w14:paraId="0FFF9BA5" w14:textId="77777777" w:rsidTr="00DB072D">
        <w:trPr>
          <w:jc w:val="center"/>
        </w:trPr>
        <w:tc>
          <w:tcPr>
            <w:tcW w:w="3045" w:type="dxa"/>
            <w:shd w:val="clear" w:color="auto" w:fill="auto"/>
            <w:tcMar>
              <w:top w:w="100" w:type="dxa"/>
              <w:left w:w="100" w:type="dxa"/>
              <w:bottom w:w="100" w:type="dxa"/>
              <w:right w:w="100" w:type="dxa"/>
            </w:tcMar>
          </w:tcPr>
          <w:p w14:paraId="13EC27B9" w14:textId="77777777" w:rsidR="00DB072D" w:rsidRPr="00DB072D" w:rsidRDefault="00DB072D" w:rsidP="00C62790">
            <w:pPr>
              <w:widowControl w:val="0"/>
              <w:rPr>
                <w:bCs/>
              </w:rPr>
            </w:pPr>
            <w:r w:rsidRPr="00DB072D">
              <w:rPr>
                <w:bCs/>
              </w:rPr>
              <w:t>Investigación</w:t>
            </w:r>
          </w:p>
        </w:tc>
        <w:tc>
          <w:tcPr>
            <w:tcW w:w="6315" w:type="dxa"/>
            <w:shd w:val="clear" w:color="auto" w:fill="auto"/>
            <w:tcMar>
              <w:top w:w="100" w:type="dxa"/>
              <w:left w:w="100" w:type="dxa"/>
              <w:bottom w:w="100" w:type="dxa"/>
              <w:right w:w="100" w:type="dxa"/>
            </w:tcMar>
          </w:tcPr>
          <w:p w14:paraId="65BC9DD3"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653889D3" w14:textId="77777777" w:rsidTr="00DB072D">
        <w:trPr>
          <w:jc w:val="center"/>
        </w:trPr>
        <w:tc>
          <w:tcPr>
            <w:tcW w:w="3045" w:type="dxa"/>
            <w:shd w:val="clear" w:color="auto" w:fill="auto"/>
            <w:tcMar>
              <w:top w:w="100" w:type="dxa"/>
              <w:left w:w="100" w:type="dxa"/>
              <w:bottom w:w="100" w:type="dxa"/>
              <w:right w:w="100" w:type="dxa"/>
            </w:tcMar>
          </w:tcPr>
          <w:p w14:paraId="5C02C34F" w14:textId="77777777" w:rsidR="00DB072D" w:rsidRPr="00DB072D" w:rsidRDefault="00DB072D" w:rsidP="00C62790">
            <w:pPr>
              <w:widowControl w:val="0"/>
              <w:rPr>
                <w:bCs/>
              </w:rPr>
            </w:pPr>
            <w:r w:rsidRPr="00DB072D">
              <w:rPr>
                <w:bCs/>
              </w:rPr>
              <w:t>Recursos</w:t>
            </w:r>
          </w:p>
        </w:tc>
        <w:tc>
          <w:tcPr>
            <w:tcW w:w="6315" w:type="dxa"/>
            <w:shd w:val="clear" w:color="auto" w:fill="auto"/>
            <w:tcMar>
              <w:top w:w="100" w:type="dxa"/>
              <w:left w:w="100" w:type="dxa"/>
              <w:bottom w:w="100" w:type="dxa"/>
              <w:right w:w="100" w:type="dxa"/>
            </w:tcMar>
          </w:tcPr>
          <w:p w14:paraId="710B9AA4"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3D036D59" w14:textId="77777777" w:rsidTr="00DB072D">
        <w:trPr>
          <w:jc w:val="center"/>
        </w:trPr>
        <w:tc>
          <w:tcPr>
            <w:tcW w:w="3045" w:type="dxa"/>
            <w:shd w:val="clear" w:color="auto" w:fill="auto"/>
            <w:tcMar>
              <w:top w:w="100" w:type="dxa"/>
              <w:left w:w="100" w:type="dxa"/>
              <w:bottom w:w="100" w:type="dxa"/>
              <w:right w:w="100" w:type="dxa"/>
            </w:tcMar>
          </w:tcPr>
          <w:p w14:paraId="450C546B" w14:textId="77777777" w:rsidR="00DB072D" w:rsidRPr="00DB072D" w:rsidRDefault="00DB072D" w:rsidP="00C62790">
            <w:pPr>
              <w:widowControl w:val="0"/>
              <w:rPr>
                <w:bCs/>
              </w:rPr>
            </w:pPr>
            <w:r w:rsidRPr="00DB072D">
              <w:rPr>
                <w:bCs/>
              </w:rPr>
              <w:t>Curación de datos</w:t>
            </w:r>
          </w:p>
        </w:tc>
        <w:tc>
          <w:tcPr>
            <w:tcW w:w="6315" w:type="dxa"/>
            <w:shd w:val="clear" w:color="auto" w:fill="auto"/>
            <w:tcMar>
              <w:top w:w="100" w:type="dxa"/>
              <w:left w:w="100" w:type="dxa"/>
              <w:bottom w:w="100" w:type="dxa"/>
              <w:right w:w="100" w:type="dxa"/>
            </w:tcMar>
          </w:tcPr>
          <w:p w14:paraId="050F74E0"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1AB96407" w14:textId="77777777" w:rsidTr="00DB072D">
        <w:trPr>
          <w:jc w:val="center"/>
        </w:trPr>
        <w:tc>
          <w:tcPr>
            <w:tcW w:w="3045" w:type="dxa"/>
            <w:shd w:val="clear" w:color="auto" w:fill="auto"/>
            <w:tcMar>
              <w:top w:w="100" w:type="dxa"/>
              <w:left w:w="100" w:type="dxa"/>
              <w:bottom w:w="100" w:type="dxa"/>
              <w:right w:w="100" w:type="dxa"/>
            </w:tcMar>
          </w:tcPr>
          <w:p w14:paraId="4786BD1C" w14:textId="77777777" w:rsidR="00DB072D" w:rsidRPr="00DB072D" w:rsidRDefault="00DB072D" w:rsidP="00C62790">
            <w:pPr>
              <w:widowControl w:val="0"/>
              <w:rPr>
                <w:bCs/>
              </w:rPr>
            </w:pPr>
            <w:r w:rsidRPr="00DB072D">
              <w:rPr>
                <w:bCs/>
              </w:rPr>
              <w:t>Escritura - Preparación del borrador original</w:t>
            </w:r>
          </w:p>
        </w:tc>
        <w:tc>
          <w:tcPr>
            <w:tcW w:w="6315" w:type="dxa"/>
            <w:shd w:val="clear" w:color="auto" w:fill="auto"/>
            <w:tcMar>
              <w:top w:w="100" w:type="dxa"/>
              <w:left w:w="100" w:type="dxa"/>
              <w:bottom w:w="100" w:type="dxa"/>
              <w:right w:w="100" w:type="dxa"/>
            </w:tcMar>
          </w:tcPr>
          <w:p w14:paraId="1711A37B" w14:textId="77777777" w:rsidR="00DB072D" w:rsidRPr="00DB072D" w:rsidRDefault="00DB072D" w:rsidP="00C62790">
            <w:pPr>
              <w:widowControl w:val="0"/>
              <w:rPr>
                <w:bCs/>
              </w:rPr>
            </w:pPr>
            <w:r w:rsidRPr="00DB072D">
              <w:rPr>
                <w:bCs/>
              </w:rPr>
              <w:t xml:space="preserve">Alejandro Juárez Agis (principal) y </w:t>
            </w:r>
            <w:proofErr w:type="spellStart"/>
            <w:r w:rsidRPr="00DB072D">
              <w:rPr>
                <w:bCs/>
              </w:rPr>
              <w:t>Silberio</w:t>
            </w:r>
            <w:proofErr w:type="spellEnd"/>
            <w:r w:rsidRPr="00DB072D">
              <w:rPr>
                <w:bCs/>
              </w:rPr>
              <w:t xml:space="preserve"> García Sánchez</w:t>
            </w:r>
          </w:p>
        </w:tc>
      </w:tr>
      <w:tr w:rsidR="00DB072D" w:rsidRPr="00DB072D" w14:paraId="70786ECD" w14:textId="77777777" w:rsidTr="00DB072D">
        <w:trPr>
          <w:jc w:val="center"/>
        </w:trPr>
        <w:tc>
          <w:tcPr>
            <w:tcW w:w="3045" w:type="dxa"/>
            <w:shd w:val="clear" w:color="auto" w:fill="auto"/>
            <w:tcMar>
              <w:top w:w="100" w:type="dxa"/>
              <w:left w:w="100" w:type="dxa"/>
              <w:bottom w:w="100" w:type="dxa"/>
              <w:right w:w="100" w:type="dxa"/>
            </w:tcMar>
          </w:tcPr>
          <w:p w14:paraId="553F18D0" w14:textId="77777777" w:rsidR="00DB072D" w:rsidRPr="00DB072D" w:rsidRDefault="00DB072D" w:rsidP="00C62790">
            <w:pPr>
              <w:widowControl w:val="0"/>
              <w:rPr>
                <w:bCs/>
              </w:rPr>
            </w:pPr>
            <w:r w:rsidRPr="00DB072D">
              <w:rPr>
                <w:bCs/>
              </w:rPr>
              <w:t>Escritura - Revisión y edición</w:t>
            </w:r>
          </w:p>
        </w:tc>
        <w:tc>
          <w:tcPr>
            <w:tcW w:w="6315" w:type="dxa"/>
            <w:shd w:val="clear" w:color="auto" w:fill="auto"/>
            <w:tcMar>
              <w:top w:w="100" w:type="dxa"/>
              <w:left w:w="100" w:type="dxa"/>
              <w:bottom w:w="100" w:type="dxa"/>
              <w:right w:w="100" w:type="dxa"/>
            </w:tcMar>
          </w:tcPr>
          <w:p w14:paraId="70A7CD35"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03B52D69" w14:textId="77777777" w:rsidTr="00DB072D">
        <w:trPr>
          <w:jc w:val="center"/>
        </w:trPr>
        <w:tc>
          <w:tcPr>
            <w:tcW w:w="3045" w:type="dxa"/>
            <w:shd w:val="clear" w:color="auto" w:fill="auto"/>
            <w:tcMar>
              <w:top w:w="100" w:type="dxa"/>
              <w:left w:w="100" w:type="dxa"/>
              <w:bottom w:w="100" w:type="dxa"/>
              <w:right w:w="100" w:type="dxa"/>
            </w:tcMar>
          </w:tcPr>
          <w:p w14:paraId="573F94C0" w14:textId="77777777" w:rsidR="00DB072D" w:rsidRPr="00DB072D" w:rsidRDefault="00DB072D" w:rsidP="00C62790">
            <w:pPr>
              <w:widowControl w:val="0"/>
              <w:rPr>
                <w:bCs/>
              </w:rPr>
            </w:pPr>
            <w:r w:rsidRPr="00DB072D">
              <w:rPr>
                <w:bCs/>
              </w:rPr>
              <w:t>Visualización</w:t>
            </w:r>
          </w:p>
        </w:tc>
        <w:tc>
          <w:tcPr>
            <w:tcW w:w="6315" w:type="dxa"/>
            <w:shd w:val="clear" w:color="auto" w:fill="auto"/>
            <w:tcMar>
              <w:top w:w="100" w:type="dxa"/>
              <w:left w:w="100" w:type="dxa"/>
              <w:bottom w:w="100" w:type="dxa"/>
              <w:right w:w="100" w:type="dxa"/>
            </w:tcMar>
          </w:tcPr>
          <w:p w14:paraId="3D3A6157"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3A9820E8" w14:textId="77777777" w:rsidTr="00DB072D">
        <w:trPr>
          <w:jc w:val="center"/>
        </w:trPr>
        <w:tc>
          <w:tcPr>
            <w:tcW w:w="3045" w:type="dxa"/>
            <w:shd w:val="clear" w:color="auto" w:fill="auto"/>
            <w:tcMar>
              <w:top w:w="100" w:type="dxa"/>
              <w:left w:w="100" w:type="dxa"/>
              <w:bottom w:w="100" w:type="dxa"/>
              <w:right w:w="100" w:type="dxa"/>
            </w:tcMar>
          </w:tcPr>
          <w:p w14:paraId="589BD0B6" w14:textId="77777777" w:rsidR="00DB072D" w:rsidRPr="00DB072D" w:rsidRDefault="00DB072D" w:rsidP="00C62790">
            <w:pPr>
              <w:widowControl w:val="0"/>
              <w:rPr>
                <w:bCs/>
              </w:rPr>
            </w:pPr>
            <w:r w:rsidRPr="00DB072D">
              <w:rPr>
                <w:bCs/>
              </w:rPr>
              <w:t>Supervisión</w:t>
            </w:r>
          </w:p>
        </w:tc>
        <w:tc>
          <w:tcPr>
            <w:tcW w:w="6315" w:type="dxa"/>
            <w:shd w:val="clear" w:color="auto" w:fill="auto"/>
            <w:tcMar>
              <w:top w:w="100" w:type="dxa"/>
              <w:left w:w="100" w:type="dxa"/>
              <w:bottom w:w="100" w:type="dxa"/>
              <w:right w:w="100" w:type="dxa"/>
            </w:tcMar>
          </w:tcPr>
          <w:p w14:paraId="6CA2BF77"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016617FF" w14:textId="77777777" w:rsidTr="00DB072D">
        <w:trPr>
          <w:jc w:val="center"/>
        </w:trPr>
        <w:tc>
          <w:tcPr>
            <w:tcW w:w="3045" w:type="dxa"/>
            <w:shd w:val="clear" w:color="auto" w:fill="auto"/>
            <w:tcMar>
              <w:top w:w="100" w:type="dxa"/>
              <w:left w:w="100" w:type="dxa"/>
              <w:bottom w:w="100" w:type="dxa"/>
              <w:right w:w="100" w:type="dxa"/>
            </w:tcMar>
          </w:tcPr>
          <w:p w14:paraId="793334AD" w14:textId="77777777" w:rsidR="00DB072D" w:rsidRPr="00DB072D" w:rsidRDefault="00DB072D" w:rsidP="00C62790">
            <w:pPr>
              <w:widowControl w:val="0"/>
              <w:rPr>
                <w:bCs/>
              </w:rPr>
            </w:pPr>
            <w:r w:rsidRPr="00DB072D">
              <w:rPr>
                <w:bCs/>
              </w:rPr>
              <w:t>Administración de Proyectos</w:t>
            </w:r>
          </w:p>
        </w:tc>
        <w:tc>
          <w:tcPr>
            <w:tcW w:w="6315" w:type="dxa"/>
            <w:shd w:val="clear" w:color="auto" w:fill="auto"/>
            <w:tcMar>
              <w:top w:w="100" w:type="dxa"/>
              <w:left w:w="100" w:type="dxa"/>
              <w:bottom w:w="100" w:type="dxa"/>
              <w:right w:w="100" w:type="dxa"/>
            </w:tcMar>
          </w:tcPr>
          <w:p w14:paraId="3C78CD3B"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r w:rsidR="00DB072D" w:rsidRPr="00DB072D" w14:paraId="292858F5" w14:textId="77777777" w:rsidTr="00DB072D">
        <w:trPr>
          <w:jc w:val="center"/>
        </w:trPr>
        <w:tc>
          <w:tcPr>
            <w:tcW w:w="3045" w:type="dxa"/>
            <w:shd w:val="clear" w:color="auto" w:fill="auto"/>
            <w:tcMar>
              <w:top w:w="100" w:type="dxa"/>
              <w:left w:w="100" w:type="dxa"/>
              <w:bottom w:w="100" w:type="dxa"/>
              <w:right w:w="100" w:type="dxa"/>
            </w:tcMar>
          </w:tcPr>
          <w:p w14:paraId="44B330A8" w14:textId="77777777" w:rsidR="00DB072D" w:rsidRPr="00DB072D" w:rsidRDefault="00DB072D" w:rsidP="00C62790">
            <w:pPr>
              <w:widowControl w:val="0"/>
              <w:rPr>
                <w:bCs/>
              </w:rPr>
            </w:pPr>
            <w:r w:rsidRPr="00DB072D">
              <w:rPr>
                <w:bCs/>
              </w:rPr>
              <w:t>Adquisición de fondos</w:t>
            </w:r>
          </w:p>
        </w:tc>
        <w:tc>
          <w:tcPr>
            <w:tcW w:w="6315" w:type="dxa"/>
            <w:shd w:val="clear" w:color="auto" w:fill="auto"/>
            <w:tcMar>
              <w:top w:w="100" w:type="dxa"/>
              <w:left w:w="100" w:type="dxa"/>
              <w:bottom w:w="100" w:type="dxa"/>
              <w:right w:w="100" w:type="dxa"/>
            </w:tcMar>
          </w:tcPr>
          <w:p w14:paraId="295E7E84" w14:textId="77777777" w:rsidR="00DB072D" w:rsidRPr="00DB072D" w:rsidRDefault="00DB072D" w:rsidP="00C62790">
            <w:pPr>
              <w:widowControl w:val="0"/>
              <w:jc w:val="both"/>
              <w:rPr>
                <w:bCs/>
              </w:rPr>
            </w:pPr>
            <w:r w:rsidRPr="00DB072D">
              <w:rPr>
                <w:bCs/>
              </w:rPr>
              <w:t xml:space="preserve">Alejandro Juárez Agis (principal), </w:t>
            </w:r>
            <w:proofErr w:type="spellStart"/>
            <w:r w:rsidRPr="00DB072D">
              <w:rPr>
                <w:bCs/>
              </w:rPr>
              <w:t>Silberio</w:t>
            </w:r>
            <w:proofErr w:type="spellEnd"/>
            <w:r w:rsidRPr="00DB072D">
              <w:rPr>
                <w:bCs/>
              </w:rPr>
              <w:t xml:space="preserve"> García Sánchez (apoyo), </w:t>
            </w:r>
            <w:proofErr w:type="spellStart"/>
            <w:r w:rsidRPr="00DB072D">
              <w:rPr>
                <w:bCs/>
              </w:rPr>
              <w:t>Branly</w:t>
            </w:r>
            <w:proofErr w:type="spellEnd"/>
            <w:r w:rsidRPr="00DB072D">
              <w:rPr>
                <w:bCs/>
              </w:rPr>
              <w:t xml:space="preserve"> Olivier Salomé (igual), Jacqueline Zeferino Torres (igual), Mayra Rivas González (igual).</w:t>
            </w:r>
          </w:p>
        </w:tc>
      </w:tr>
    </w:tbl>
    <w:p w14:paraId="3BFE0216" w14:textId="77777777" w:rsidR="00DB072D" w:rsidRPr="00DB072D" w:rsidRDefault="00DB072D" w:rsidP="00DB072D">
      <w:pPr>
        <w:tabs>
          <w:tab w:val="left" w:pos="1330"/>
        </w:tabs>
      </w:pPr>
    </w:p>
    <w:sectPr w:rsidR="00DB072D" w:rsidRPr="00DB072D" w:rsidSect="00780B87">
      <w:headerReference w:type="default" r:id="rId8"/>
      <w:footerReference w:type="default" r:id="rId9"/>
      <w:pgSz w:w="12240" w:h="15840"/>
      <w:pgMar w:top="1276" w:right="1701" w:bottom="993" w:left="1701" w:header="142" w:footer="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E46E" w14:textId="77777777" w:rsidR="00CA6970" w:rsidRDefault="00CA6970" w:rsidP="00AF2011">
      <w:r>
        <w:separator/>
      </w:r>
    </w:p>
  </w:endnote>
  <w:endnote w:type="continuationSeparator" w:id="0">
    <w:p w14:paraId="1C8999AE" w14:textId="77777777" w:rsidR="00CA6970" w:rsidRDefault="00CA6970" w:rsidP="00AF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OpenSans-Light-SC700">
    <w:altName w:val="Times New Roman"/>
    <w:charset w:val="00"/>
    <w:family w:val="roman"/>
    <w:pitch w:val="default"/>
  </w:font>
  <w:font w:name="OpenSans-Bold">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BFB" w14:textId="4687B220" w:rsidR="00C62790" w:rsidRDefault="00C62790" w:rsidP="00700940">
    <w:pPr>
      <w:pStyle w:val="Piedepgina"/>
      <w:jc w:val="center"/>
    </w:pPr>
    <w:r>
      <w:rPr>
        <w:noProof/>
        <w:lang w:val="es-MX" w:eastAsia="es-MX"/>
      </w:rPr>
      <w:drawing>
        <wp:inline distT="0" distB="0" distL="0" distR="0" wp14:anchorId="3F640B2A" wp14:editId="7C0D26B7">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93E3E">
      <w:rPr>
        <w:rFonts w:asciiTheme="majorHAnsi" w:hAnsiTheme="majorHAnsi" w:cstheme="majorHAnsi"/>
        <w:b/>
        <w:szCs w:val="14"/>
      </w:rPr>
      <w:t xml:space="preserve">Vol. 13, </w:t>
    </w:r>
    <w:proofErr w:type="spellStart"/>
    <w:r w:rsidRPr="00C93E3E">
      <w:rPr>
        <w:rFonts w:asciiTheme="majorHAnsi" w:hAnsiTheme="majorHAnsi" w:cstheme="majorHAnsi"/>
        <w:b/>
        <w:szCs w:val="14"/>
      </w:rPr>
      <w:t>Núm</w:t>
    </w:r>
    <w:proofErr w:type="spellEnd"/>
    <w:r w:rsidRPr="00C93E3E">
      <w:rPr>
        <w:rFonts w:asciiTheme="majorHAnsi" w:hAnsiTheme="majorHAnsi" w:cstheme="majorHAnsi"/>
        <w:b/>
        <w:szCs w:val="14"/>
      </w:rPr>
      <w:t xml:space="preserve">. 25 Julio - </w:t>
    </w:r>
    <w:proofErr w:type="spellStart"/>
    <w:r w:rsidRPr="00C93E3E">
      <w:rPr>
        <w:rFonts w:asciiTheme="majorHAnsi" w:hAnsiTheme="majorHAnsi" w:cstheme="majorHAnsi"/>
        <w:b/>
        <w:szCs w:val="14"/>
      </w:rPr>
      <w:t>Diciembre</w:t>
    </w:r>
    <w:proofErr w:type="spellEnd"/>
    <w:r w:rsidRPr="00C93E3E">
      <w:rPr>
        <w:rFonts w:asciiTheme="majorHAnsi" w:hAnsiTheme="majorHAnsi" w:cstheme="majorHAnsi"/>
        <w:b/>
        <w:szCs w:val="14"/>
      </w:rPr>
      <w:t xml:space="preserve"> 2022, e</w:t>
    </w:r>
    <w:r w:rsidR="00BE7159">
      <w:rPr>
        <w:rFonts w:asciiTheme="majorHAnsi" w:hAnsiTheme="majorHAnsi" w:cstheme="majorHAnsi"/>
        <w:b/>
        <w:szCs w:val="14"/>
      </w:rPr>
      <w:t>3</w:t>
    </w:r>
    <w:r w:rsidR="00B94D4A">
      <w:rPr>
        <w:rFonts w:asciiTheme="majorHAnsi" w:hAnsiTheme="majorHAnsi" w:cstheme="majorHAnsi"/>
        <w:b/>
        <w:szCs w:val="14"/>
      </w:rPr>
      <w:t>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184C" w14:textId="77777777" w:rsidR="00CA6970" w:rsidRDefault="00CA6970" w:rsidP="00AF2011">
      <w:r>
        <w:separator/>
      </w:r>
    </w:p>
  </w:footnote>
  <w:footnote w:type="continuationSeparator" w:id="0">
    <w:p w14:paraId="367D1DEA" w14:textId="77777777" w:rsidR="00CA6970" w:rsidRDefault="00CA6970" w:rsidP="00AF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704C" w14:textId="0F5FB530" w:rsidR="00C62790" w:rsidRDefault="00C62790" w:rsidP="00C93E3E">
    <w:pPr>
      <w:pStyle w:val="Encabezado"/>
      <w:jc w:val="center"/>
    </w:pPr>
    <w:r w:rsidRPr="005A563C">
      <w:rPr>
        <w:noProof/>
        <w:lang w:val="es-MX" w:eastAsia="es-MX"/>
      </w:rPr>
      <w:drawing>
        <wp:inline distT="0" distB="0" distL="0" distR="0" wp14:anchorId="65B6B0DA" wp14:editId="2CAB80CD">
          <wp:extent cx="5400040" cy="63246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7D"/>
    <w:multiLevelType w:val="hybridMultilevel"/>
    <w:tmpl w:val="CF7A03F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D85FF0"/>
    <w:multiLevelType w:val="hybridMultilevel"/>
    <w:tmpl w:val="A63CC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02A36"/>
    <w:multiLevelType w:val="hybridMultilevel"/>
    <w:tmpl w:val="673CFA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95D"/>
    <w:multiLevelType w:val="hybridMultilevel"/>
    <w:tmpl w:val="A9BC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50B56"/>
    <w:multiLevelType w:val="hybridMultilevel"/>
    <w:tmpl w:val="2BB89B6E"/>
    <w:lvl w:ilvl="0" w:tplc="35A43FBA">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73B09"/>
    <w:multiLevelType w:val="hybridMultilevel"/>
    <w:tmpl w:val="0F020FB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D85C4A"/>
    <w:multiLevelType w:val="hybridMultilevel"/>
    <w:tmpl w:val="80B41A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68467C5"/>
    <w:multiLevelType w:val="hybridMultilevel"/>
    <w:tmpl w:val="9ED2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F3175"/>
    <w:multiLevelType w:val="hybridMultilevel"/>
    <w:tmpl w:val="355C6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83536"/>
    <w:multiLevelType w:val="hybridMultilevel"/>
    <w:tmpl w:val="537A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F53CD"/>
    <w:multiLevelType w:val="hybridMultilevel"/>
    <w:tmpl w:val="66E02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F6B68"/>
    <w:multiLevelType w:val="hybridMultilevel"/>
    <w:tmpl w:val="7F30E154"/>
    <w:lvl w:ilvl="0" w:tplc="FFDAED7A">
      <w:start w:val="1"/>
      <w:numFmt w:val="upperRoman"/>
      <w:lvlText w:val="%1."/>
      <w:lvlJc w:val="left"/>
      <w:pPr>
        <w:ind w:left="1079" w:hanging="390"/>
      </w:pPr>
      <w:rPr>
        <w:rFonts w:hint="default"/>
        <w:b/>
        <w:bCs/>
        <w:w w:val="77"/>
        <w:lang w:val="es-ES" w:eastAsia="en-US" w:bidi="ar-SA"/>
      </w:rPr>
    </w:lvl>
    <w:lvl w:ilvl="1" w:tplc="F0580C0C">
      <w:start w:val="1"/>
      <w:numFmt w:val="decimal"/>
      <w:lvlText w:val="%2."/>
      <w:lvlJc w:val="left"/>
      <w:pPr>
        <w:ind w:left="1354" w:hanging="211"/>
      </w:pPr>
      <w:rPr>
        <w:rFonts w:ascii="Trebuchet MS" w:eastAsia="Trebuchet MS" w:hAnsi="Trebuchet MS" w:cs="Trebuchet MS" w:hint="default"/>
        <w:b/>
        <w:bCs/>
        <w:color w:val="005BA8"/>
        <w:w w:val="75"/>
        <w:sz w:val="22"/>
        <w:szCs w:val="22"/>
        <w:lang w:val="es-ES" w:eastAsia="en-US" w:bidi="ar-SA"/>
      </w:rPr>
    </w:lvl>
    <w:lvl w:ilvl="2" w:tplc="6C4E72B6">
      <w:numFmt w:val="bullet"/>
      <w:lvlText w:val="•"/>
      <w:lvlJc w:val="left"/>
      <w:pPr>
        <w:ind w:left="2496" w:hanging="211"/>
      </w:pPr>
      <w:rPr>
        <w:rFonts w:hint="default"/>
        <w:lang w:val="es-ES" w:eastAsia="en-US" w:bidi="ar-SA"/>
      </w:rPr>
    </w:lvl>
    <w:lvl w:ilvl="3" w:tplc="26EA4952">
      <w:numFmt w:val="bullet"/>
      <w:lvlText w:val="•"/>
      <w:lvlJc w:val="left"/>
      <w:pPr>
        <w:ind w:left="3632" w:hanging="211"/>
      </w:pPr>
      <w:rPr>
        <w:rFonts w:hint="default"/>
        <w:lang w:val="es-ES" w:eastAsia="en-US" w:bidi="ar-SA"/>
      </w:rPr>
    </w:lvl>
    <w:lvl w:ilvl="4" w:tplc="3C3639AE">
      <w:numFmt w:val="bullet"/>
      <w:lvlText w:val="•"/>
      <w:lvlJc w:val="left"/>
      <w:pPr>
        <w:ind w:left="4768" w:hanging="211"/>
      </w:pPr>
      <w:rPr>
        <w:rFonts w:hint="default"/>
        <w:lang w:val="es-ES" w:eastAsia="en-US" w:bidi="ar-SA"/>
      </w:rPr>
    </w:lvl>
    <w:lvl w:ilvl="5" w:tplc="544ECAD4">
      <w:numFmt w:val="bullet"/>
      <w:lvlText w:val="•"/>
      <w:lvlJc w:val="left"/>
      <w:pPr>
        <w:ind w:left="5904" w:hanging="211"/>
      </w:pPr>
      <w:rPr>
        <w:rFonts w:hint="default"/>
        <w:lang w:val="es-ES" w:eastAsia="en-US" w:bidi="ar-SA"/>
      </w:rPr>
    </w:lvl>
    <w:lvl w:ilvl="6" w:tplc="B6686862">
      <w:numFmt w:val="bullet"/>
      <w:lvlText w:val="•"/>
      <w:lvlJc w:val="left"/>
      <w:pPr>
        <w:ind w:left="7040" w:hanging="211"/>
      </w:pPr>
      <w:rPr>
        <w:rFonts w:hint="default"/>
        <w:lang w:val="es-ES" w:eastAsia="en-US" w:bidi="ar-SA"/>
      </w:rPr>
    </w:lvl>
    <w:lvl w:ilvl="7" w:tplc="F02EDE94">
      <w:numFmt w:val="bullet"/>
      <w:lvlText w:val="•"/>
      <w:lvlJc w:val="left"/>
      <w:pPr>
        <w:ind w:left="8177" w:hanging="211"/>
      </w:pPr>
      <w:rPr>
        <w:rFonts w:hint="default"/>
        <w:lang w:val="es-ES" w:eastAsia="en-US" w:bidi="ar-SA"/>
      </w:rPr>
    </w:lvl>
    <w:lvl w:ilvl="8" w:tplc="5A0044E8">
      <w:numFmt w:val="bullet"/>
      <w:lvlText w:val="•"/>
      <w:lvlJc w:val="left"/>
      <w:pPr>
        <w:ind w:left="9313" w:hanging="211"/>
      </w:pPr>
      <w:rPr>
        <w:rFonts w:hint="default"/>
        <w:lang w:val="es-ES" w:eastAsia="en-US" w:bidi="ar-SA"/>
      </w:rPr>
    </w:lvl>
  </w:abstractNum>
  <w:abstractNum w:abstractNumId="12" w15:restartNumberingAfterBreak="0">
    <w:nsid w:val="18802A7D"/>
    <w:multiLevelType w:val="multilevel"/>
    <w:tmpl w:val="62B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23D42"/>
    <w:multiLevelType w:val="hybridMultilevel"/>
    <w:tmpl w:val="B2B2F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247ED"/>
    <w:multiLevelType w:val="hybridMultilevel"/>
    <w:tmpl w:val="0C162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E2584"/>
    <w:multiLevelType w:val="hybridMultilevel"/>
    <w:tmpl w:val="E4FAF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6591A"/>
    <w:multiLevelType w:val="multilevel"/>
    <w:tmpl w:val="F18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84443E"/>
    <w:multiLevelType w:val="hybridMultilevel"/>
    <w:tmpl w:val="9A0C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55BA7"/>
    <w:multiLevelType w:val="multilevel"/>
    <w:tmpl w:val="C5DE7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FD64C5"/>
    <w:multiLevelType w:val="hybridMultilevel"/>
    <w:tmpl w:val="373A0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F0859"/>
    <w:multiLevelType w:val="hybridMultilevel"/>
    <w:tmpl w:val="02F24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149D6"/>
    <w:multiLevelType w:val="multilevel"/>
    <w:tmpl w:val="B846E7C0"/>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2" w15:restartNumberingAfterBreak="0">
    <w:nsid w:val="3AC60104"/>
    <w:multiLevelType w:val="hybridMultilevel"/>
    <w:tmpl w:val="489C0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502014"/>
    <w:multiLevelType w:val="hybridMultilevel"/>
    <w:tmpl w:val="AAC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25" w15:restartNumberingAfterBreak="0">
    <w:nsid w:val="416B796B"/>
    <w:multiLevelType w:val="hybridMultilevel"/>
    <w:tmpl w:val="9044F3AC"/>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41F649B7"/>
    <w:multiLevelType w:val="multilevel"/>
    <w:tmpl w:val="7E1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EE4657"/>
    <w:multiLevelType w:val="hybridMultilevel"/>
    <w:tmpl w:val="788C3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FB6836"/>
    <w:multiLevelType w:val="hybridMultilevel"/>
    <w:tmpl w:val="7C82F04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4EA67F69"/>
    <w:multiLevelType w:val="hybridMultilevel"/>
    <w:tmpl w:val="767268FC"/>
    <w:lvl w:ilvl="0" w:tplc="080A0001">
      <w:start w:val="1"/>
      <w:numFmt w:val="bullet"/>
      <w:lvlText w:val=""/>
      <w:lvlJc w:val="left"/>
      <w:pPr>
        <w:ind w:left="5130" w:hanging="360"/>
      </w:pPr>
      <w:rPr>
        <w:rFonts w:ascii="Symbol" w:hAnsi="Symbol" w:hint="default"/>
      </w:rPr>
    </w:lvl>
    <w:lvl w:ilvl="1" w:tplc="080A0003" w:tentative="1">
      <w:start w:val="1"/>
      <w:numFmt w:val="bullet"/>
      <w:lvlText w:val="o"/>
      <w:lvlJc w:val="left"/>
      <w:pPr>
        <w:ind w:left="5850" w:hanging="360"/>
      </w:pPr>
      <w:rPr>
        <w:rFonts w:ascii="Courier New" w:hAnsi="Courier New" w:cs="Courier New" w:hint="default"/>
      </w:rPr>
    </w:lvl>
    <w:lvl w:ilvl="2" w:tplc="080A0005" w:tentative="1">
      <w:start w:val="1"/>
      <w:numFmt w:val="bullet"/>
      <w:lvlText w:val=""/>
      <w:lvlJc w:val="left"/>
      <w:pPr>
        <w:ind w:left="6570" w:hanging="360"/>
      </w:pPr>
      <w:rPr>
        <w:rFonts w:ascii="Wingdings" w:hAnsi="Wingdings" w:hint="default"/>
      </w:rPr>
    </w:lvl>
    <w:lvl w:ilvl="3" w:tplc="080A0001" w:tentative="1">
      <w:start w:val="1"/>
      <w:numFmt w:val="bullet"/>
      <w:lvlText w:val=""/>
      <w:lvlJc w:val="left"/>
      <w:pPr>
        <w:ind w:left="7290" w:hanging="360"/>
      </w:pPr>
      <w:rPr>
        <w:rFonts w:ascii="Symbol" w:hAnsi="Symbol" w:hint="default"/>
      </w:rPr>
    </w:lvl>
    <w:lvl w:ilvl="4" w:tplc="080A0003" w:tentative="1">
      <w:start w:val="1"/>
      <w:numFmt w:val="bullet"/>
      <w:lvlText w:val="o"/>
      <w:lvlJc w:val="left"/>
      <w:pPr>
        <w:ind w:left="8010" w:hanging="360"/>
      </w:pPr>
      <w:rPr>
        <w:rFonts w:ascii="Courier New" w:hAnsi="Courier New" w:cs="Courier New" w:hint="default"/>
      </w:rPr>
    </w:lvl>
    <w:lvl w:ilvl="5" w:tplc="080A0005" w:tentative="1">
      <w:start w:val="1"/>
      <w:numFmt w:val="bullet"/>
      <w:lvlText w:val=""/>
      <w:lvlJc w:val="left"/>
      <w:pPr>
        <w:ind w:left="8730" w:hanging="360"/>
      </w:pPr>
      <w:rPr>
        <w:rFonts w:ascii="Wingdings" w:hAnsi="Wingdings" w:hint="default"/>
      </w:rPr>
    </w:lvl>
    <w:lvl w:ilvl="6" w:tplc="080A0001" w:tentative="1">
      <w:start w:val="1"/>
      <w:numFmt w:val="bullet"/>
      <w:lvlText w:val=""/>
      <w:lvlJc w:val="left"/>
      <w:pPr>
        <w:ind w:left="9450" w:hanging="360"/>
      </w:pPr>
      <w:rPr>
        <w:rFonts w:ascii="Symbol" w:hAnsi="Symbol" w:hint="default"/>
      </w:rPr>
    </w:lvl>
    <w:lvl w:ilvl="7" w:tplc="080A0003" w:tentative="1">
      <w:start w:val="1"/>
      <w:numFmt w:val="bullet"/>
      <w:lvlText w:val="o"/>
      <w:lvlJc w:val="left"/>
      <w:pPr>
        <w:ind w:left="10170" w:hanging="360"/>
      </w:pPr>
      <w:rPr>
        <w:rFonts w:ascii="Courier New" w:hAnsi="Courier New" w:cs="Courier New" w:hint="default"/>
      </w:rPr>
    </w:lvl>
    <w:lvl w:ilvl="8" w:tplc="080A0005" w:tentative="1">
      <w:start w:val="1"/>
      <w:numFmt w:val="bullet"/>
      <w:lvlText w:val=""/>
      <w:lvlJc w:val="left"/>
      <w:pPr>
        <w:ind w:left="10890" w:hanging="360"/>
      </w:pPr>
      <w:rPr>
        <w:rFonts w:ascii="Wingdings" w:hAnsi="Wingdings" w:hint="default"/>
      </w:rPr>
    </w:lvl>
  </w:abstractNum>
  <w:abstractNum w:abstractNumId="30" w15:restartNumberingAfterBreak="0">
    <w:nsid w:val="51E21ED9"/>
    <w:multiLevelType w:val="multilevel"/>
    <w:tmpl w:val="4666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F41140"/>
    <w:multiLevelType w:val="hybridMultilevel"/>
    <w:tmpl w:val="F9E8C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3424AD"/>
    <w:multiLevelType w:val="hybridMultilevel"/>
    <w:tmpl w:val="5038F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241D7"/>
    <w:multiLevelType w:val="hybridMultilevel"/>
    <w:tmpl w:val="0ED6A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352207"/>
    <w:multiLevelType w:val="multilevel"/>
    <w:tmpl w:val="21F6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165187"/>
    <w:multiLevelType w:val="hybridMultilevel"/>
    <w:tmpl w:val="D5D2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8205C"/>
    <w:multiLevelType w:val="hybridMultilevel"/>
    <w:tmpl w:val="1FAEB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42715"/>
    <w:multiLevelType w:val="hybridMultilevel"/>
    <w:tmpl w:val="2DD251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5DC8161E"/>
    <w:multiLevelType w:val="hybridMultilevel"/>
    <w:tmpl w:val="7B04DC22"/>
    <w:lvl w:ilvl="0" w:tplc="8264BAE0">
      <w:start w:val="1"/>
      <w:numFmt w:val="bullet"/>
      <w:lvlText w:val=""/>
      <w:lvlJc w:val="left"/>
      <w:pPr>
        <w:tabs>
          <w:tab w:val="num" w:pos="720"/>
        </w:tabs>
        <w:ind w:left="720" w:hanging="360"/>
      </w:pPr>
      <w:rPr>
        <w:rFonts w:ascii="Wingdings" w:hAnsi="Wingdings" w:hint="default"/>
      </w:rPr>
    </w:lvl>
    <w:lvl w:ilvl="1" w:tplc="CD389CC6" w:tentative="1">
      <w:start w:val="1"/>
      <w:numFmt w:val="bullet"/>
      <w:lvlText w:val=""/>
      <w:lvlJc w:val="left"/>
      <w:pPr>
        <w:tabs>
          <w:tab w:val="num" w:pos="1440"/>
        </w:tabs>
        <w:ind w:left="1440" w:hanging="360"/>
      </w:pPr>
      <w:rPr>
        <w:rFonts w:ascii="Wingdings" w:hAnsi="Wingdings" w:hint="default"/>
      </w:rPr>
    </w:lvl>
    <w:lvl w:ilvl="2" w:tplc="DCE27698" w:tentative="1">
      <w:start w:val="1"/>
      <w:numFmt w:val="bullet"/>
      <w:lvlText w:val=""/>
      <w:lvlJc w:val="left"/>
      <w:pPr>
        <w:tabs>
          <w:tab w:val="num" w:pos="2160"/>
        </w:tabs>
        <w:ind w:left="2160" w:hanging="360"/>
      </w:pPr>
      <w:rPr>
        <w:rFonts w:ascii="Wingdings" w:hAnsi="Wingdings" w:hint="default"/>
      </w:rPr>
    </w:lvl>
    <w:lvl w:ilvl="3" w:tplc="432E9B86" w:tentative="1">
      <w:start w:val="1"/>
      <w:numFmt w:val="bullet"/>
      <w:lvlText w:val=""/>
      <w:lvlJc w:val="left"/>
      <w:pPr>
        <w:tabs>
          <w:tab w:val="num" w:pos="2880"/>
        </w:tabs>
        <w:ind w:left="2880" w:hanging="360"/>
      </w:pPr>
      <w:rPr>
        <w:rFonts w:ascii="Wingdings" w:hAnsi="Wingdings" w:hint="default"/>
      </w:rPr>
    </w:lvl>
    <w:lvl w:ilvl="4" w:tplc="D6981D94" w:tentative="1">
      <w:start w:val="1"/>
      <w:numFmt w:val="bullet"/>
      <w:lvlText w:val=""/>
      <w:lvlJc w:val="left"/>
      <w:pPr>
        <w:tabs>
          <w:tab w:val="num" w:pos="3600"/>
        </w:tabs>
        <w:ind w:left="3600" w:hanging="360"/>
      </w:pPr>
      <w:rPr>
        <w:rFonts w:ascii="Wingdings" w:hAnsi="Wingdings" w:hint="default"/>
      </w:rPr>
    </w:lvl>
    <w:lvl w:ilvl="5" w:tplc="139A6C60" w:tentative="1">
      <w:start w:val="1"/>
      <w:numFmt w:val="bullet"/>
      <w:lvlText w:val=""/>
      <w:lvlJc w:val="left"/>
      <w:pPr>
        <w:tabs>
          <w:tab w:val="num" w:pos="4320"/>
        </w:tabs>
        <w:ind w:left="4320" w:hanging="360"/>
      </w:pPr>
      <w:rPr>
        <w:rFonts w:ascii="Wingdings" w:hAnsi="Wingdings" w:hint="default"/>
      </w:rPr>
    </w:lvl>
    <w:lvl w:ilvl="6" w:tplc="11D8F436" w:tentative="1">
      <w:start w:val="1"/>
      <w:numFmt w:val="bullet"/>
      <w:lvlText w:val=""/>
      <w:lvlJc w:val="left"/>
      <w:pPr>
        <w:tabs>
          <w:tab w:val="num" w:pos="5040"/>
        </w:tabs>
        <w:ind w:left="5040" w:hanging="360"/>
      </w:pPr>
      <w:rPr>
        <w:rFonts w:ascii="Wingdings" w:hAnsi="Wingdings" w:hint="default"/>
      </w:rPr>
    </w:lvl>
    <w:lvl w:ilvl="7" w:tplc="3DFC3F14" w:tentative="1">
      <w:start w:val="1"/>
      <w:numFmt w:val="bullet"/>
      <w:lvlText w:val=""/>
      <w:lvlJc w:val="left"/>
      <w:pPr>
        <w:tabs>
          <w:tab w:val="num" w:pos="5760"/>
        </w:tabs>
        <w:ind w:left="5760" w:hanging="360"/>
      </w:pPr>
      <w:rPr>
        <w:rFonts w:ascii="Wingdings" w:hAnsi="Wingdings" w:hint="default"/>
      </w:rPr>
    </w:lvl>
    <w:lvl w:ilvl="8" w:tplc="2FF09B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9462F5"/>
    <w:multiLevelType w:val="hybridMultilevel"/>
    <w:tmpl w:val="091833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700376E2"/>
    <w:multiLevelType w:val="hybridMultilevel"/>
    <w:tmpl w:val="2564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D2E2A"/>
    <w:multiLevelType w:val="hybridMultilevel"/>
    <w:tmpl w:val="87543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C3887"/>
    <w:multiLevelType w:val="multilevel"/>
    <w:tmpl w:val="BB4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550F5"/>
    <w:multiLevelType w:val="multilevel"/>
    <w:tmpl w:val="116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EF0469"/>
    <w:multiLevelType w:val="hybridMultilevel"/>
    <w:tmpl w:val="9CE21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66D0E"/>
    <w:multiLevelType w:val="multilevel"/>
    <w:tmpl w:val="1AD0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783910">
    <w:abstractNumId w:val="37"/>
  </w:num>
  <w:num w:numId="2" w16cid:durableId="863328866">
    <w:abstractNumId w:val="34"/>
  </w:num>
  <w:num w:numId="3" w16cid:durableId="1308322497">
    <w:abstractNumId w:val="43"/>
  </w:num>
  <w:num w:numId="4" w16cid:durableId="61878867">
    <w:abstractNumId w:val="21"/>
  </w:num>
  <w:num w:numId="5" w16cid:durableId="1268153027">
    <w:abstractNumId w:val="16"/>
  </w:num>
  <w:num w:numId="6" w16cid:durableId="1158036668">
    <w:abstractNumId w:val="24"/>
  </w:num>
  <w:num w:numId="7" w16cid:durableId="1719084165">
    <w:abstractNumId w:val="18"/>
  </w:num>
  <w:num w:numId="8" w16cid:durableId="487136896">
    <w:abstractNumId w:val="38"/>
  </w:num>
  <w:num w:numId="9" w16cid:durableId="552273203">
    <w:abstractNumId w:val="1"/>
  </w:num>
  <w:num w:numId="10" w16cid:durableId="697852033">
    <w:abstractNumId w:val="5"/>
  </w:num>
  <w:num w:numId="11" w16cid:durableId="2088307020">
    <w:abstractNumId w:val="6"/>
  </w:num>
  <w:num w:numId="12" w16cid:durableId="954218454">
    <w:abstractNumId w:val="29"/>
  </w:num>
  <w:num w:numId="13" w16cid:durableId="623463409">
    <w:abstractNumId w:val="2"/>
  </w:num>
  <w:num w:numId="14" w16cid:durableId="485821177">
    <w:abstractNumId w:val="33"/>
  </w:num>
  <w:num w:numId="15" w16cid:durableId="17657171">
    <w:abstractNumId w:val="12"/>
  </w:num>
  <w:num w:numId="16" w16cid:durableId="1100956801">
    <w:abstractNumId w:val="30"/>
  </w:num>
  <w:num w:numId="17" w16cid:durableId="1068068348">
    <w:abstractNumId w:val="42"/>
  </w:num>
  <w:num w:numId="18" w16cid:durableId="1925723305">
    <w:abstractNumId w:val="26"/>
  </w:num>
  <w:num w:numId="19" w16cid:durableId="2036734594">
    <w:abstractNumId w:val="11"/>
  </w:num>
  <w:num w:numId="20" w16cid:durableId="793601372">
    <w:abstractNumId w:val="9"/>
  </w:num>
  <w:num w:numId="21" w16cid:durableId="1903248210">
    <w:abstractNumId w:val="17"/>
  </w:num>
  <w:num w:numId="22" w16cid:durableId="2108040310">
    <w:abstractNumId w:val="41"/>
  </w:num>
  <w:num w:numId="23" w16cid:durableId="1950164367">
    <w:abstractNumId w:val="3"/>
  </w:num>
  <w:num w:numId="24" w16cid:durableId="1582105579">
    <w:abstractNumId w:val="19"/>
  </w:num>
  <w:num w:numId="25" w16cid:durableId="1601333976">
    <w:abstractNumId w:val="20"/>
  </w:num>
  <w:num w:numId="26" w16cid:durableId="1027175512">
    <w:abstractNumId w:val="27"/>
  </w:num>
  <w:num w:numId="27" w16cid:durableId="480007843">
    <w:abstractNumId w:val="35"/>
  </w:num>
  <w:num w:numId="28" w16cid:durableId="1985305894">
    <w:abstractNumId w:val="36"/>
  </w:num>
  <w:num w:numId="29" w16cid:durableId="1107042085">
    <w:abstractNumId w:val="14"/>
  </w:num>
  <w:num w:numId="30" w16cid:durableId="835458710">
    <w:abstractNumId w:val="22"/>
  </w:num>
  <w:num w:numId="31" w16cid:durableId="1763868438">
    <w:abstractNumId w:val="44"/>
  </w:num>
  <w:num w:numId="32" w16cid:durableId="1097363160">
    <w:abstractNumId w:val="40"/>
  </w:num>
  <w:num w:numId="33" w16cid:durableId="1559196735">
    <w:abstractNumId w:val="31"/>
  </w:num>
  <w:num w:numId="34" w16cid:durableId="342904556">
    <w:abstractNumId w:val="32"/>
  </w:num>
  <w:num w:numId="35" w16cid:durableId="1478692214">
    <w:abstractNumId w:val="25"/>
  </w:num>
  <w:num w:numId="36" w16cid:durableId="621308756">
    <w:abstractNumId w:val="10"/>
  </w:num>
  <w:num w:numId="37" w16cid:durableId="1825470988">
    <w:abstractNumId w:val="28"/>
  </w:num>
  <w:num w:numId="38" w16cid:durableId="135805689">
    <w:abstractNumId w:val="8"/>
  </w:num>
  <w:num w:numId="39" w16cid:durableId="1514998302">
    <w:abstractNumId w:val="15"/>
  </w:num>
  <w:num w:numId="40" w16cid:durableId="1655530893">
    <w:abstractNumId w:val="23"/>
  </w:num>
  <w:num w:numId="41" w16cid:durableId="202405269">
    <w:abstractNumId w:val="13"/>
  </w:num>
  <w:num w:numId="42" w16cid:durableId="1174800034">
    <w:abstractNumId w:val="45"/>
  </w:num>
  <w:num w:numId="43" w16cid:durableId="379322905">
    <w:abstractNumId w:val="7"/>
  </w:num>
  <w:num w:numId="44" w16cid:durableId="2015641972">
    <w:abstractNumId w:val="0"/>
  </w:num>
  <w:num w:numId="45" w16cid:durableId="598948780">
    <w:abstractNumId w:val="39"/>
  </w:num>
  <w:num w:numId="46" w16cid:durableId="130948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0NDe3tDAxMDA2MjFU0lEKTi0uzszPAykwqQUAOQj+8CwAAAA="/>
  </w:docVars>
  <w:rsids>
    <w:rsidRoot w:val="002647A9"/>
    <w:rsid w:val="0000463F"/>
    <w:rsid w:val="00005C2E"/>
    <w:rsid w:val="00011C86"/>
    <w:rsid w:val="00024A3E"/>
    <w:rsid w:val="00045821"/>
    <w:rsid w:val="000524BE"/>
    <w:rsid w:val="00054B89"/>
    <w:rsid w:val="00060950"/>
    <w:rsid w:val="000657F8"/>
    <w:rsid w:val="000675F8"/>
    <w:rsid w:val="0007200A"/>
    <w:rsid w:val="000810D7"/>
    <w:rsid w:val="0008342B"/>
    <w:rsid w:val="000852ED"/>
    <w:rsid w:val="0009264D"/>
    <w:rsid w:val="00097434"/>
    <w:rsid w:val="000A09BD"/>
    <w:rsid w:val="000A3402"/>
    <w:rsid w:val="000B2911"/>
    <w:rsid w:val="000B4F4E"/>
    <w:rsid w:val="000C34A4"/>
    <w:rsid w:val="000C3F3D"/>
    <w:rsid w:val="000D0431"/>
    <w:rsid w:val="000D083A"/>
    <w:rsid w:val="000D56C9"/>
    <w:rsid w:val="000D7F84"/>
    <w:rsid w:val="000E3AD5"/>
    <w:rsid w:val="000E4971"/>
    <w:rsid w:val="000F01AA"/>
    <w:rsid w:val="000F33B1"/>
    <w:rsid w:val="001039BE"/>
    <w:rsid w:val="001057F1"/>
    <w:rsid w:val="00106655"/>
    <w:rsid w:val="00112103"/>
    <w:rsid w:val="0011460F"/>
    <w:rsid w:val="0011467C"/>
    <w:rsid w:val="00115AF0"/>
    <w:rsid w:val="001218BE"/>
    <w:rsid w:val="0012308F"/>
    <w:rsid w:val="00125A18"/>
    <w:rsid w:val="00133EDD"/>
    <w:rsid w:val="0013531E"/>
    <w:rsid w:val="00136D25"/>
    <w:rsid w:val="00141AA8"/>
    <w:rsid w:val="001566D4"/>
    <w:rsid w:val="00166848"/>
    <w:rsid w:val="001671E0"/>
    <w:rsid w:val="001679F0"/>
    <w:rsid w:val="0018787C"/>
    <w:rsid w:val="001914DB"/>
    <w:rsid w:val="001A43CA"/>
    <w:rsid w:val="001A68FC"/>
    <w:rsid w:val="001C3C0B"/>
    <w:rsid w:val="001D49F9"/>
    <w:rsid w:val="001E020D"/>
    <w:rsid w:val="001E0C53"/>
    <w:rsid w:val="001E1C1F"/>
    <w:rsid w:val="001E39B6"/>
    <w:rsid w:val="001E73A7"/>
    <w:rsid w:val="001F3D8B"/>
    <w:rsid w:val="001F7677"/>
    <w:rsid w:val="00211F57"/>
    <w:rsid w:val="0022280A"/>
    <w:rsid w:val="00225C3E"/>
    <w:rsid w:val="00226E7B"/>
    <w:rsid w:val="002306F0"/>
    <w:rsid w:val="00233C92"/>
    <w:rsid w:val="002349E8"/>
    <w:rsid w:val="002508B5"/>
    <w:rsid w:val="00250C03"/>
    <w:rsid w:val="002519AF"/>
    <w:rsid w:val="0026052E"/>
    <w:rsid w:val="00261BC3"/>
    <w:rsid w:val="002647A9"/>
    <w:rsid w:val="0026605F"/>
    <w:rsid w:val="0026672B"/>
    <w:rsid w:val="0027042A"/>
    <w:rsid w:val="00270C84"/>
    <w:rsid w:val="00272536"/>
    <w:rsid w:val="002833CB"/>
    <w:rsid w:val="00285D1E"/>
    <w:rsid w:val="00287347"/>
    <w:rsid w:val="002A02F4"/>
    <w:rsid w:val="002A46A3"/>
    <w:rsid w:val="002C3F65"/>
    <w:rsid w:val="002D1D6F"/>
    <w:rsid w:val="002D1F81"/>
    <w:rsid w:val="002D645F"/>
    <w:rsid w:val="002E2F9D"/>
    <w:rsid w:val="002E4476"/>
    <w:rsid w:val="002F38E5"/>
    <w:rsid w:val="002F755D"/>
    <w:rsid w:val="0030081C"/>
    <w:rsid w:val="00302CE0"/>
    <w:rsid w:val="00303214"/>
    <w:rsid w:val="00304D64"/>
    <w:rsid w:val="003069B4"/>
    <w:rsid w:val="00312F2C"/>
    <w:rsid w:val="00314B3E"/>
    <w:rsid w:val="003154FC"/>
    <w:rsid w:val="00320237"/>
    <w:rsid w:val="003213D8"/>
    <w:rsid w:val="00323908"/>
    <w:rsid w:val="0034141C"/>
    <w:rsid w:val="003442F6"/>
    <w:rsid w:val="00347FED"/>
    <w:rsid w:val="00363F6B"/>
    <w:rsid w:val="003662D2"/>
    <w:rsid w:val="003677F6"/>
    <w:rsid w:val="003816C1"/>
    <w:rsid w:val="00385FC9"/>
    <w:rsid w:val="003876D2"/>
    <w:rsid w:val="003A50E5"/>
    <w:rsid w:val="003A570F"/>
    <w:rsid w:val="003A5D14"/>
    <w:rsid w:val="003B6308"/>
    <w:rsid w:val="003C1B50"/>
    <w:rsid w:val="003E338C"/>
    <w:rsid w:val="003F2069"/>
    <w:rsid w:val="003F3F51"/>
    <w:rsid w:val="00410B5D"/>
    <w:rsid w:val="004404A8"/>
    <w:rsid w:val="004427B9"/>
    <w:rsid w:val="00446F8B"/>
    <w:rsid w:val="00447F52"/>
    <w:rsid w:val="00450D41"/>
    <w:rsid w:val="004551C7"/>
    <w:rsid w:val="0046439B"/>
    <w:rsid w:val="00464DB9"/>
    <w:rsid w:val="00472D14"/>
    <w:rsid w:val="00484ADF"/>
    <w:rsid w:val="00485427"/>
    <w:rsid w:val="0049148B"/>
    <w:rsid w:val="004939BF"/>
    <w:rsid w:val="00494B7E"/>
    <w:rsid w:val="004A03F5"/>
    <w:rsid w:val="004A3CC4"/>
    <w:rsid w:val="004A6A8A"/>
    <w:rsid w:val="004B28F2"/>
    <w:rsid w:val="004B6C93"/>
    <w:rsid w:val="004B772B"/>
    <w:rsid w:val="004C7319"/>
    <w:rsid w:val="004D0BAD"/>
    <w:rsid w:val="004D664C"/>
    <w:rsid w:val="004D7579"/>
    <w:rsid w:val="004E36B1"/>
    <w:rsid w:val="004F0BB4"/>
    <w:rsid w:val="004F59EF"/>
    <w:rsid w:val="004F7CF5"/>
    <w:rsid w:val="0050045F"/>
    <w:rsid w:val="00501B62"/>
    <w:rsid w:val="00507C8C"/>
    <w:rsid w:val="0051012E"/>
    <w:rsid w:val="0051275A"/>
    <w:rsid w:val="005133F8"/>
    <w:rsid w:val="00513FE1"/>
    <w:rsid w:val="005154EC"/>
    <w:rsid w:val="005237BA"/>
    <w:rsid w:val="00527FEE"/>
    <w:rsid w:val="00531DC4"/>
    <w:rsid w:val="005349F6"/>
    <w:rsid w:val="00535BD6"/>
    <w:rsid w:val="00541F62"/>
    <w:rsid w:val="005468C9"/>
    <w:rsid w:val="00552916"/>
    <w:rsid w:val="0056165B"/>
    <w:rsid w:val="00561A21"/>
    <w:rsid w:val="005752CD"/>
    <w:rsid w:val="00577661"/>
    <w:rsid w:val="00592AE6"/>
    <w:rsid w:val="005A125D"/>
    <w:rsid w:val="005A4943"/>
    <w:rsid w:val="005B0101"/>
    <w:rsid w:val="005B1121"/>
    <w:rsid w:val="005B5B77"/>
    <w:rsid w:val="005B65E4"/>
    <w:rsid w:val="005B6E6F"/>
    <w:rsid w:val="005C0E2F"/>
    <w:rsid w:val="005D0513"/>
    <w:rsid w:val="005E0684"/>
    <w:rsid w:val="005E57E5"/>
    <w:rsid w:val="005F2F41"/>
    <w:rsid w:val="00601083"/>
    <w:rsid w:val="00602020"/>
    <w:rsid w:val="006043F1"/>
    <w:rsid w:val="00605289"/>
    <w:rsid w:val="006147E6"/>
    <w:rsid w:val="00617621"/>
    <w:rsid w:val="00622A5D"/>
    <w:rsid w:val="00626F33"/>
    <w:rsid w:val="0063430A"/>
    <w:rsid w:val="00635172"/>
    <w:rsid w:val="006431C1"/>
    <w:rsid w:val="00647C5A"/>
    <w:rsid w:val="00651B66"/>
    <w:rsid w:val="006520F1"/>
    <w:rsid w:val="00654182"/>
    <w:rsid w:val="00654F5C"/>
    <w:rsid w:val="0066073A"/>
    <w:rsid w:val="006729BB"/>
    <w:rsid w:val="00677CB3"/>
    <w:rsid w:val="00681C42"/>
    <w:rsid w:val="00684F77"/>
    <w:rsid w:val="00693617"/>
    <w:rsid w:val="00693CB5"/>
    <w:rsid w:val="006A76B0"/>
    <w:rsid w:val="006B0861"/>
    <w:rsid w:val="006B471B"/>
    <w:rsid w:val="006C037B"/>
    <w:rsid w:val="006C146D"/>
    <w:rsid w:val="006C6EBC"/>
    <w:rsid w:val="006D4C68"/>
    <w:rsid w:val="006E1B72"/>
    <w:rsid w:val="006F3BA7"/>
    <w:rsid w:val="006F5C1F"/>
    <w:rsid w:val="0070071A"/>
    <w:rsid w:val="00700940"/>
    <w:rsid w:val="0070482F"/>
    <w:rsid w:val="00706217"/>
    <w:rsid w:val="00706507"/>
    <w:rsid w:val="00720379"/>
    <w:rsid w:val="007217A5"/>
    <w:rsid w:val="007221BB"/>
    <w:rsid w:val="00722755"/>
    <w:rsid w:val="007257B2"/>
    <w:rsid w:val="00726759"/>
    <w:rsid w:val="00730C49"/>
    <w:rsid w:val="0073430A"/>
    <w:rsid w:val="00734D5B"/>
    <w:rsid w:val="0073773E"/>
    <w:rsid w:val="0074196D"/>
    <w:rsid w:val="0075740B"/>
    <w:rsid w:val="00780B87"/>
    <w:rsid w:val="007860EC"/>
    <w:rsid w:val="00793371"/>
    <w:rsid w:val="00793F80"/>
    <w:rsid w:val="00795686"/>
    <w:rsid w:val="007A2DFB"/>
    <w:rsid w:val="007A495B"/>
    <w:rsid w:val="007A563F"/>
    <w:rsid w:val="007B152B"/>
    <w:rsid w:val="007B74F1"/>
    <w:rsid w:val="007C4A73"/>
    <w:rsid w:val="007D383F"/>
    <w:rsid w:val="007D7629"/>
    <w:rsid w:val="007F09C8"/>
    <w:rsid w:val="007F344E"/>
    <w:rsid w:val="007F40B2"/>
    <w:rsid w:val="007F6290"/>
    <w:rsid w:val="0080138B"/>
    <w:rsid w:val="00801E94"/>
    <w:rsid w:val="008030D2"/>
    <w:rsid w:val="00805347"/>
    <w:rsid w:val="00805864"/>
    <w:rsid w:val="00817CC5"/>
    <w:rsid w:val="00824299"/>
    <w:rsid w:val="008337B8"/>
    <w:rsid w:val="00840675"/>
    <w:rsid w:val="008455B9"/>
    <w:rsid w:val="00852F57"/>
    <w:rsid w:val="008542BF"/>
    <w:rsid w:val="00854B25"/>
    <w:rsid w:val="00854CA5"/>
    <w:rsid w:val="00866ED6"/>
    <w:rsid w:val="008718CB"/>
    <w:rsid w:val="00874840"/>
    <w:rsid w:val="00875CC1"/>
    <w:rsid w:val="008803C3"/>
    <w:rsid w:val="00886AB7"/>
    <w:rsid w:val="008B1C14"/>
    <w:rsid w:val="008C0274"/>
    <w:rsid w:val="008C3412"/>
    <w:rsid w:val="008C4243"/>
    <w:rsid w:val="008D0101"/>
    <w:rsid w:val="008E1D7A"/>
    <w:rsid w:val="008F0954"/>
    <w:rsid w:val="008F0EAE"/>
    <w:rsid w:val="00900D70"/>
    <w:rsid w:val="00913555"/>
    <w:rsid w:val="00914304"/>
    <w:rsid w:val="009166CE"/>
    <w:rsid w:val="00920C55"/>
    <w:rsid w:val="00925C11"/>
    <w:rsid w:val="0092767F"/>
    <w:rsid w:val="009343E0"/>
    <w:rsid w:val="00934447"/>
    <w:rsid w:val="009512C7"/>
    <w:rsid w:val="00955552"/>
    <w:rsid w:val="00961BF5"/>
    <w:rsid w:val="0096547C"/>
    <w:rsid w:val="00970322"/>
    <w:rsid w:val="00977B61"/>
    <w:rsid w:val="00991471"/>
    <w:rsid w:val="00996BB6"/>
    <w:rsid w:val="009A3CFA"/>
    <w:rsid w:val="009B0F9E"/>
    <w:rsid w:val="009B4FDF"/>
    <w:rsid w:val="009C1204"/>
    <w:rsid w:val="009E438C"/>
    <w:rsid w:val="009E4DD3"/>
    <w:rsid w:val="009F5781"/>
    <w:rsid w:val="009F7331"/>
    <w:rsid w:val="00A0688E"/>
    <w:rsid w:val="00A11500"/>
    <w:rsid w:val="00A13C72"/>
    <w:rsid w:val="00A2538A"/>
    <w:rsid w:val="00A423E8"/>
    <w:rsid w:val="00A53F45"/>
    <w:rsid w:val="00A57D64"/>
    <w:rsid w:val="00A6058B"/>
    <w:rsid w:val="00A651EF"/>
    <w:rsid w:val="00A822F6"/>
    <w:rsid w:val="00A83102"/>
    <w:rsid w:val="00A879D7"/>
    <w:rsid w:val="00AA1D01"/>
    <w:rsid w:val="00AB094F"/>
    <w:rsid w:val="00AB2458"/>
    <w:rsid w:val="00AC1D50"/>
    <w:rsid w:val="00AC494F"/>
    <w:rsid w:val="00AC4DD8"/>
    <w:rsid w:val="00AC4F01"/>
    <w:rsid w:val="00AC5250"/>
    <w:rsid w:val="00AD2FBA"/>
    <w:rsid w:val="00AD6617"/>
    <w:rsid w:val="00AF2011"/>
    <w:rsid w:val="00AF2425"/>
    <w:rsid w:val="00AF5325"/>
    <w:rsid w:val="00B012BC"/>
    <w:rsid w:val="00B021EC"/>
    <w:rsid w:val="00B051B8"/>
    <w:rsid w:val="00B209E0"/>
    <w:rsid w:val="00B26215"/>
    <w:rsid w:val="00B26D72"/>
    <w:rsid w:val="00B32ACA"/>
    <w:rsid w:val="00B47775"/>
    <w:rsid w:val="00B50EAA"/>
    <w:rsid w:val="00B54ECD"/>
    <w:rsid w:val="00B576E0"/>
    <w:rsid w:val="00B6556C"/>
    <w:rsid w:val="00B74F24"/>
    <w:rsid w:val="00B751B1"/>
    <w:rsid w:val="00B874F1"/>
    <w:rsid w:val="00B94D4A"/>
    <w:rsid w:val="00B95F61"/>
    <w:rsid w:val="00BA1AED"/>
    <w:rsid w:val="00BA2F86"/>
    <w:rsid w:val="00BA560A"/>
    <w:rsid w:val="00BA7E07"/>
    <w:rsid w:val="00BA7ED3"/>
    <w:rsid w:val="00BB370B"/>
    <w:rsid w:val="00BC5DF7"/>
    <w:rsid w:val="00BC6166"/>
    <w:rsid w:val="00BD0653"/>
    <w:rsid w:val="00BD22B5"/>
    <w:rsid w:val="00BD2DD0"/>
    <w:rsid w:val="00BD4A0F"/>
    <w:rsid w:val="00BD6716"/>
    <w:rsid w:val="00BD6B14"/>
    <w:rsid w:val="00BE1465"/>
    <w:rsid w:val="00BE7159"/>
    <w:rsid w:val="00BF3D5E"/>
    <w:rsid w:val="00BF61A1"/>
    <w:rsid w:val="00C011B1"/>
    <w:rsid w:val="00C03C0E"/>
    <w:rsid w:val="00C06922"/>
    <w:rsid w:val="00C11AAC"/>
    <w:rsid w:val="00C17C37"/>
    <w:rsid w:val="00C20515"/>
    <w:rsid w:val="00C2157B"/>
    <w:rsid w:val="00C217BD"/>
    <w:rsid w:val="00C33DF1"/>
    <w:rsid w:val="00C34486"/>
    <w:rsid w:val="00C43992"/>
    <w:rsid w:val="00C55F7C"/>
    <w:rsid w:val="00C56558"/>
    <w:rsid w:val="00C62790"/>
    <w:rsid w:val="00C7004F"/>
    <w:rsid w:val="00C7533C"/>
    <w:rsid w:val="00C7625E"/>
    <w:rsid w:val="00C772FF"/>
    <w:rsid w:val="00C77E03"/>
    <w:rsid w:val="00C811F1"/>
    <w:rsid w:val="00C87A14"/>
    <w:rsid w:val="00C93E3E"/>
    <w:rsid w:val="00C96D01"/>
    <w:rsid w:val="00CA11EF"/>
    <w:rsid w:val="00CA68F7"/>
    <w:rsid w:val="00CA6970"/>
    <w:rsid w:val="00CB2709"/>
    <w:rsid w:val="00CB6391"/>
    <w:rsid w:val="00CC2746"/>
    <w:rsid w:val="00CE03C4"/>
    <w:rsid w:val="00CE7195"/>
    <w:rsid w:val="00CE7DA5"/>
    <w:rsid w:val="00CF1323"/>
    <w:rsid w:val="00CF3AD8"/>
    <w:rsid w:val="00CF5B07"/>
    <w:rsid w:val="00D00510"/>
    <w:rsid w:val="00D00E5F"/>
    <w:rsid w:val="00D013D5"/>
    <w:rsid w:val="00D02C14"/>
    <w:rsid w:val="00D07353"/>
    <w:rsid w:val="00D11EA2"/>
    <w:rsid w:val="00D2115E"/>
    <w:rsid w:val="00D3017E"/>
    <w:rsid w:val="00D370D4"/>
    <w:rsid w:val="00D56E39"/>
    <w:rsid w:val="00D62DEB"/>
    <w:rsid w:val="00D64599"/>
    <w:rsid w:val="00D76E3F"/>
    <w:rsid w:val="00D80937"/>
    <w:rsid w:val="00D82284"/>
    <w:rsid w:val="00D921F0"/>
    <w:rsid w:val="00DB072D"/>
    <w:rsid w:val="00DB1D40"/>
    <w:rsid w:val="00DB79F4"/>
    <w:rsid w:val="00DC08FD"/>
    <w:rsid w:val="00DC14FE"/>
    <w:rsid w:val="00DC67AD"/>
    <w:rsid w:val="00DC6960"/>
    <w:rsid w:val="00DE3212"/>
    <w:rsid w:val="00DE4B9A"/>
    <w:rsid w:val="00DF32C1"/>
    <w:rsid w:val="00E0262F"/>
    <w:rsid w:val="00E06F94"/>
    <w:rsid w:val="00E10C85"/>
    <w:rsid w:val="00E156D9"/>
    <w:rsid w:val="00E22ECD"/>
    <w:rsid w:val="00E25BB7"/>
    <w:rsid w:val="00E30E74"/>
    <w:rsid w:val="00E35FCA"/>
    <w:rsid w:val="00E41675"/>
    <w:rsid w:val="00E52DD4"/>
    <w:rsid w:val="00E53FC2"/>
    <w:rsid w:val="00E570A9"/>
    <w:rsid w:val="00E64895"/>
    <w:rsid w:val="00E71F06"/>
    <w:rsid w:val="00E75C93"/>
    <w:rsid w:val="00E80DD6"/>
    <w:rsid w:val="00E848F1"/>
    <w:rsid w:val="00E87552"/>
    <w:rsid w:val="00E95605"/>
    <w:rsid w:val="00EA4305"/>
    <w:rsid w:val="00EB4139"/>
    <w:rsid w:val="00EB543E"/>
    <w:rsid w:val="00EB557C"/>
    <w:rsid w:val="00EC1295"/>
    <w:rsid w:val="00EC3A83"/>
    <w:rsid w:val="00EC3C38"/>
    <w:rsid w:val="00EE5B72"/>
    <w:rsid w:val="00EF4415"/>
    <w:rsid w:val="00F01CC2"/>
    <w:rsid w:val="00F20996"/>
    <w:rsid w:val="00F20D92"/>
    <w:rsid w:val="00F27313"/>
    <w:rsid w:val="00F32FB8"/>
    <w:rsid w:val="00F33ECB"/>
    <w:rsid w:val="00F40926"/>
    <w:rsid w:val="00F43555"/>
    <w:rsid w:val="00F43E31"/>
    <w:rsid w:val="00F462DF"/>
    <w:rsid w:val="00F644F4"/>
    <w:rsid w:val="00F739A2"/>
    <w:rsid w:val="00F77FB9"/>
    <w:rsid w:val="00F81B44"/>
    <w:rsid w:val="00F8273A"/>
    <w:rsid w:val="00F833AD"/>
    <w:rsid w:val="00F979D0"/>
    <w:rsid w:val="00F97C5E"/>
    <w:rsid w:val="00FA6ACF"/>
    <w:rsid w:val="00FA72D1"/>
    <w:rsid w:val="00FB3516"/>
    <w:rsid w:val="00FB578A"/>
    <w:rsid w:val="00FB669A"/>
    <w:rsid w:val="00FD4A7A"/>
    <w:rsid w:val="00FD626A"/>
    <w:rsid w:val="00FE1CB8"/>
    <w:rsid w:val="00FE2C78"/>
    <w:rsid w:val="00FF27F8"/>
    <w:rsid w:val="00FF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F5D2A"/>
  <w15:docId w15:val="{9B3036E2-357A-4A42-99B4-F16C29BD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25"/>
    <w:rPr>
      <w:rFonts w:ascii="Times New Roman" w:eastAsia="Times New Roman" w:hAnsi="Times New Roman" w:cs="Times New Roman"/>
      <w:lang w:eastAsia="es-MX"/>
    </w:rPr>
  </w:style>
  <w:style w:type="paragraph" w:styleId="Ttulo1">
    <w:name w:val="heading 1"/>
    <w:basedOn w:val="Normal"/>
    <w:next w:val="Normal"/>
    <w:link w:val="Ttulo1Car"/>
    <w:rsid w:val="00494B7E"/>
    <w:pPr>
      <w:keepNext/>
      <w:keepLines/>
      <w:spacing w:before="480" w:after="120"/>
      <w:outlineLvl w:val="0"/>
    </w:pPr>
    <w:rPr>
      <w:b/>
      <w:sz w:val="48"/>
      <w:szCs w:val="48"/>
      <w:lang w:val="es-ES_tradnl"/>
    </w:rPr>
  </w:style>
  <w:style w:type="paragraph" w:styleId="Ttulo2">
    <w:name w:val="heading 2"/>
    <w:basedOn w:val="Normal"/>
    <w:next w:val="Normal"/>
    <w:link w:val="Ttulo2Car"/>
    <w:rsid w:val="00494B7E"/>
    <w:pPr>
      <w:keepNext/>
      <w:keepLines/>
      <w:spacing w:before="360" w:after="80"/>
      <w:outlineLvl w:val="1"/>
    </w:pPr>
    <w:rPr>
      <w:b/>
      <w:sz w:val="36"/>
      <w:szCs w:val="36"/>
      <w:lang w:val="es-ES_tradnl"/>
    </w:rPr>
  </w:style>
  <w:style w:type="paragraph" w:styleId="Ttulo3">
    <w:name w:val="heading 3"/>
    <w:basedOn w:val="Normal"/>
    <w:next w:val="Normal"/>
    <w:link w:val="Ttulo3Car"/>
    <w:rsid w:val="00494B7E"/>
    <w:pPr>
      <w:keepNext/>
      <w:keepLines/>
      <w:spacing w:before="280" w:after="80"/>
      <w:outlineLvl w:val="2"/>
    </w:pPr>
    <w:rPr>
      <w:b/>
      <w:sz w:val="28"/>
      <w:szCs w:val="28"/>
      <w:lang w:val="es-ES_tradnl"/>
    </w:rPr>
  </w:style>
  <w:style w:type="paragraph" w:styleId="Ttulo4">
    <w:name w:val="heading 4"/>
    <w:basedOn w:val="Normal"/>
    <w:next w:val="Normal"/>
    <w:link w:val="Ttulo4Car"/>
    <w:rsid w:val="00494B7E"/>
    <w:pPr>
      <w:keepNext/>
      <w:keepLines/>
      <w:spacing w:before="240" w:after="40"/>
      <w:outlineLvl w:val="3"/>
    </w:pPr>
    <w:rPr>
      <w:b/>
      <w:lang w:val="es-ES_tradnl"/>
    </w:rPr>
  </w:style>
  <w:style w:type="paragraph" w:styleId="Ttulo5">
    <w:name w:val="heading 5"/>
    <w:basedOn w:val="Normal"/>
    <w:next w:val="Normal"/>
    <w:link w:val="Ttulo5Car"/>
    <w:rsid w:val="00494B7E"/>
    <w:pPr>
      <w:keepNext/>
      <w:keepLines/>
      <w:spacing w:before="220" w:after="40"/>
      <w:outlineLvl w:val="4"/>
    </w:pPr>
    <w:rPr>
      <w:b/>
      <w:sz w:val="22"/>
      <w:szCs w:val="22"/>
      <w:lang w:val="es-ES_tradnl"/>
    </w:rPr>
  </w:style>
  <w:style w:type="paragraph" w:styleId="Ttulo6">
    <w:name w:val="heading 6"/>
    <w:basedOn w:val="Normal"/>
    <w:next w:val="Normal"/>
    <w:link w:val="Ttulo6Car"/>
    <w:rsid w:val="00494B7E"/>
    <w:pPr>
      <w:keepNext/>
      <w:keepLines/>
      <w:spacing w:before="200" w:after="40"/>
      <w:outlineLvl w:val="5"/>
    </w:pPr>
    <w:rPr>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IEcuerpotexto">
    <w:name w:val="REDIE_cuerpo texto"/>
    <w:basedOn w:val="Normal"/>
    <w:autoRedefine/>
    <w:rsid w:val="0007200A"/>
    <w:pPr>
      <w:widowControl w:val="0"/>
      <w:spacing w:after="240" w:line="276" w:lineRule="auto"/>
      <w:jc w:val="both"/>
    </w:pPr>
    <w:rPr>
      <w:rFonts w:ascii="Arial" w:hAnsi="Arial" w:cs="Arial"/>
      <w:sz w:val="22"/>
      <w:szCs w:val="22"/>
      <w:lang w:val="en-US" w:eastAsia="en-US"/>
    </w:rPr>
  </w:style>
  <w:style w:type="paragraph" w:styleId="Textonotapie">
    <w:name w:val="footnote text"/>
    <w:basedOn w:val="Normal"/>
    <w:link w:val="TextonotapieCar"/>
    <w:uiPriority w:val="99"/>
    <w:semiHidden/>
    <w:rsid w:val="00AF2011"/>
    <w:pPr>
      <w:widowControl w:val="0"/>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AF2011"/>
    <w:rPr>
      <w:rFonts w:ascii="Calibri" w:eastAsia="Calibri" w:hAnsi="Calibri" w:cs="Times New Roman"/>
      <w:sz w:val="20"/>
      <w:szCs w:val="20"/>
      <w:lang w:val="en-US"/>
    </w:rPr>
  </w:style>
  <w:style w:type="character" w:styleId="Hipervnculo">
    <w:name w:val="Hyperlink"/>
    <w:basedOn w:val="Fuentedeprrafopredeter"/>
    <w:uiPriority w:val="99"/>
    <w:rsid w:val="00AF2011"/>
    <w:rPr>
      <w:rFonts w:cs="Times New Roman"/>
      <w:color w:val="0000FF"/>
      <w:u w:val="single"/>
    </w:rPr>
  </w:style>
  <w:style w:type="table" w:customStyle="1" w:styleId="Tabladelista21">
    <w:name w:val="Tabla de lista 21"/>
    <w:basedOn w:val="Tablanormal"/>
    <w:uiPriority w:val="47"/>
    <w:rsid w:val="00AF2011"/>
    <w:rPr>
      <w:rFonts w:ascii="Times New Roman" w:eastAsiaTheme="minorHAnsi" w:hAnsi="Times New Roman"/>
      <w:szCs w:val="22"/>
      <w:lang w:val="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notaalpie">
    <w:name w:val="footnote reference"/>
    <w:basedOn w:val="Fuentedeprrafopredeter"/>
    <w:uiPriority w:val="99"/>
    <w:semiHidden/>
    <w:unhideWhenUsed/>
    <w:rsid w:val="00AF2011"/>
    <w:rPr>
      <w:vertAlign w:val="superscript"/>
    </w:rPr>
  </w:style>
  <w:style w:type="paragraph" w:customStyle="1" w:styleId="m1307817811380964003msolistparagraph">
    <w:name w:val="m_1307817811380964003msolistparagraph"/>
    <w:basedOn w:val="Normal"/>
    <w:rsid w:val="00D02C14"/>
    <w:pPr>
      <w:spacing w:before="100" w:beforeAutospacing="1" w:after="100" w:afterAutospacing="1"/>
    </w:pPr>
  </w:style>
  <w:style w:type="table" w:styleId="Tablaconcuadrcula">
    <w:name w:val="Table Grid"/>
    <w:basedOn w:val="Tablanormal"/>
    <w:uiPriority w:val="59"/>
    <w:rsid w:val="00C03C0E"/>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22755"/>
    <w:pPr>
      <w:widowControl w:val="0"/>
    </w:pPr>
    <w:rPr>
      <w:rFonts w:ascii="Tahoma" w:eastAsia="Calibr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22755"/>
    <w:rPr>
      <w:rFonts w:ascii="Tahoma" w:hAnsi="Tahoma" w:cs="Tahoma"/>
      <w:sz w:val="16"/>
      <w:szCs w:val="16"/>
      <w:lang w:val="en-US"/>
    </w:rPr>
  </w:style>
  <w:style w:type="paragraph" w:styleId="Prrafodelista">
    <w:name w:val="List Paragraph"/>
    <w:basedOn w:val="Normal"/>
    <w:uiPriority w:val="34"/>
    <w:qFormat/>
    <w:rsid w:val="008542BF"/>
    <w:pPr>
      <w:widowControl w:val="0"/>
      <w:spacing w:after="200" w:line="276" w:lineRule="auto"/>
      <w:ind w:left="720"/>
      <w:contextualSpacing/>
    </w:pPr>
    <w:rPr>
      <w:rFonts w:ascii="Calibri" w:eastAsia="Calibri" w:hAnsi="Calibri"/>
      <w:sz w:val="22"/>
      <w:szCs w:val="22"/>
      <w:lang w:val="en-US" w:eastAsia="en-US"/>
    </w:rPr>
  </w:style>
  <w:style w:type="character" w:styleId="Refdecomentario">
    <w:name w:val="annotation reference"/>
    <w:basedOn w:val="Fuentedeprrafopredeter"/>
    <w:uiPriority w:val="99"/>
    <w:semiHidden/>
    <w:unhideWhenUsed/>
    <w:rsid w:val="002A02F4"/>
    <w:rPr>
      <w:sz w:val="16"/>
      <w:szCs w:val="16"/>
    </w:rPr>
  </w:style>
  <w:style w:type="paragraph" w:styleId="Textocomentario">
    <w:name w:val="annotation text"/>
    <w:basedOn w:val="Normal"/>
    <w:link w:val="TextocomentarioCar"/>
    <w:uiPriority w:val="99"/>
    <w:semiHidden/>
    <w:unhideWhenUsed/>
    <w:rsid w:val="002A02F4"/>
    <w:pPr>
      <w:widowControl w:val="0"/>
      <w:spacing w:after="20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2A02F4"/>
    <w:rPr>
      <w:rFonts w:ascii="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2A02F4"/>
    <w:rPr>
      <w:b/>
      <w:bCs/>
    </w:rPr>
  </w:style>
  <w:style w:type="character" w:customStyle="1" w:styleId="AsuntodelcomentarioCar">
    <w:name w:val="Asunto del comentario Car"/>
    <w:basedOn w:val="TextocomentarioCar"/>
    <w:link w:val="Asuntodelcomentario"/>
    <w:uiPriority w:val="99"/>
    <w:semiHidden/>
    <w:rsid w:val="002A02F4"/>
    <w:rPr>
      <w:rFonts w:ascii="Calibri" w:hAnsi="Calibri" w:cs="Times New Roman"/>
      <w:b/>
      <w:bCs/>
      <w:sz w:val="20"/>
      <w:szCs w:val="20"/>
      <w:lang w:val="en-US"/>
    </w:rPr>
  </w:style>
  <w:style w:type="paragraph" w:styleId="Encabezado">
    <w:name w:val="header"/>
    <w:basedOn w:val="Normal"/>
    <w:link w:val="EncabezadoCar"/>
    <w:uiPriority w:val="99"/>
    <w:unhideWhenUsed/>
    <w:rsid w:val="00700940"/>
    <w:pPr>
      <w:widowControl w:val="0"/>
      <w:tabs>
        <w:tab w:val="center" w:pos="4680"/>
        <w:tab w:val="right" w:pos="9360"/>
      </w:tabs>
    </w:pPr>
    <w:rPr>
      <w:rFonts w:ascii="Calibri" w:eastAsia="Calibri" w:hAnsi="Calibri"/>
      <w:sz w:val="22"/>
      <w:szCs w:val="22"/>
      <w:lang w:val="en-US" w:eastAsia="en-US"/>
    </w:rPr>
  </w:style>
  <w:style w:type="character" w:customStyle="1" w:styleId="EncabezadoCar">
    <w:name w:val="Encabezado Car"/>
    <w:basedOn w:val="Fuentedeprrafopredeter"/>
    <w:link w:val="Encabezado"/>
    <w:uiPriority w:val="99"/>
    <w:rsid w:val="00700940"/>
    <w:rPr>
      <w:rFonts w:ascii="Calibri" w:hAnsi="Calibri" w:cs="Times New Roman"/>
      <w:sz w:val="22"/>
      <w:szCs w:val="22"/>
      <w:lang w:val="en-US"/>
    </w:rPr>
  </w:style>
  <w:style w:type="paragraph" w:styleId="Piedepgina">
    <w:name w:val="footer"/>
    <w:basedOn w:val="Normal"/>
    <w:link w:val="PiedepginaCar"/>
    <w:uiPriority w:val="99"/>
    <w:unhideWhenUsed/>
    <w:rsid w:val="00700940"/>
    <w:pPr>
      <w:widowControl w:val="0"/>
      <w:tabs>
        <w:tab w:val="center" w:pos="4680"/>
        <w:tab w:val="right" w:pos="9360"/>
      </w:tabs>
    </w:pPr>
    <w:rPr>
      <w:rFonts w:ascii="Calibri" w:eastAsia="Calibri" w:hAnsi="Calibri"/>
      <w:sz w:val="22"/>
      <w:szCs w:val="22"/>
      <w:lang w:val="en-US" w:eastAsia="en-US"/>
    </w:rPr>
  </w:style>
  <w:style w:type="character" w:customStyle="1" w:styleId="PiedepginaCar">
    <w:name w:val="Pie de página Car"/>
    <w:basedOn w:val="Fuentedeprrafopredeter"/>
    <w:link w:val="Piedepgina"/>
    <w:uiPriority w:val="99"/>
    <w:rsid w:val="00700940"/>
    <w:rPr>
      <w:rFonts w:ascii="Calibri" w:hAnsi="Calibri" w:cs="Times New Roman"/>
      <w:sz w:val="22"/>
      <w:szCs w:val="22"/>
      <w:lang w:val="en-US"/>
    </w:rPr>
  </w:style>
  <w:style w:type="paragraph" w:styleId="HTMLconformatoprevio">
    <w:name w:val="HTML Preformatted"/>
    <w:basedOn w:val="Normal"/>
    <w:link w:val="HTMLconformatoprevioCar"/>
    <w:uiPriority w:val="99"/>
    <w:unhideWhenUsed/>
    <w:rsid w:val="00E25BB7"/>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E25BB7"/>
    <w:rPr>
      <w:rFonts w:ascii="Consolas" w:hAnsi="Consolas" w:cs="Consolas"/>
      <w:sz w:val="20"/>
      <w:szCs w:val="20"/>
      <w:lang w:val="en-US"/>
    </w:rPr>
  </w:style>
  <w:style w:type="character" w:customStyle="1" w:styleId="fontstyle01">
    <w:name w:val="fontstyle01"/>
    <w:basedOn w:val="Fuentedeprrafopredeter"/>
    <w:rsid w:val="00125A18"/>
    <w:rPr>
      <w:rFonts w:ascii="TimesNewRomanPSMT" w:hAnsi="TimesNewRomanPSMT" w:hint="default"/>
      <w:b w:val="0"/>
      <w:bCs w:val="0"/>
      <w:i w:val="0"/>
      <w:iCs w:val="0"/>
      <w:color w:val="000000"/>
      <w:sz w:val="24"/>
      <w:szCs w:val="24"/>
    </w:rPr>
  </w:style>
  <w:style w:type="character" w:customStyle="1" w:styleId="Ttulo1Car">
    <w:name w:val="Título 1 Car"/>
    <w:basedOn w:val="Fuentedeprrafopredeter"/>
    <w:link w:val="Ttulo1"/>
    <w:rsid w:val="00494B7E"/>
    <w:rPr>
      <w:rFonts w:ascii="Times New Roman" w:eastAsia="Times New Roman" w:hAnsi="Times New Roman" w:cs="Times New Roman"/>
      <w:b/>
      <w:sz w:val="48"/>
      <w:szCs w:val="48"/>
      <w:lang w:val="es-ES_tradnl" w:eastAsia="es-MX"/>
    </w:rPr>
  </w:style>
  <w:style w:type="character" w:customStyle="1" w:styleId="Ttulo2Car">
    <w:name w:val="Título 2 Car"/>
    <w:basedOn w:val="Fuentedeprrafopredeter"/>
    <w:link w:val="Ttulo2"/>
    <w:rsid w:val="00494B7E"/>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rsid w:val="00494B7E"/>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rsid w:val="00494B7E"/>
    <w:rPr>
      <w:rFonts w:ascii="Times New Roman" w:eastAsia="Times New Roman" w:hAnsi="Times New Roman" w:cs="Times New Roman"/>
      <w:b/>
      <w:lang w:val="es-ES_tradnl" w:eastAsia="es-MX"/>
    </w:rPr>
  </w:style>
  <w:style w:type="character" w:customStyle="1" w:styleId="Ttulo5Car">
    <w:name w:val="Título 5 Car"/>
    <w:basedOn w:val="Fuentedeprrafopredeter"/>
    <w:link w:val="Ttulo5"/>
    <w:rsid w:val="00494B7E"/>
    <w:rPr>
      <w:rFonts w:ascii="Times New Roman" w:eastAsia="Times New Roman" w:hAnsi="Times New Roman" w:cs="Times New Roman"/>
      <w:b/>
      <w:sz w:val="22"/>
      <w:szCs w:val="22"/>
      <w:lang w:val="es-ES_tradnl" w:eastAsia="es-MX"/>
    </w:rPr>
  </w:style>
  <w:style w:type="character" w:customStyle="1" w:styleId="Ttulo6Car">
    <w:name w:val="Título 6 Car"/>
    <w:basedOn w:val="Fuentedeprrafopredeter"/>
    <w:link w:val="Ttulo6"/>
    <w:rsid w:val="00494B7E"/>
    <w:rPr>
      <w:rFonts w:ascii="Times New Roman" w:eastAsia="Times New Roman" w:hAnsi="Times New Roman" w:cs="Times New Roman"/>
      <w:b/>
      <w:sz w:val="20"/>
      <w:szCs w:val="20"/>
      <w:lang w:val="es-ES_tradnl" w:eastAsia="es-MX"/>
    </w:rPr>
  </w:style>
  <w:style w:type="table" w:customStyle="1" w:styleId="TableNormal">
    <w:name w:val="Table Normal"/>
    <w:rsid w:val="00494B7E"/>
    <w:rPr>
      <w:rFonts w:ascii="Times New Roman" w:eastAsia="Times New Roman" w:hAnsi="Times New Roman" w:cs="Times New Roman"/>
      <w:lang w:val="es-ES_tradnl" w:eastAsia="es-MX"/>
    </w:rPr>
    <w:tblPr>
      <w:tblCellMar>
        <w:top w:w="0" w:type="dxa"/>
        <w:left w:w="0" w:type="dxa"/>
        <w:bottom w:w="0" w:type="dxa"/>
        <w:right w:w="0" w:type="dxa"/>
      </w:tblCellMar>
    </w:tblPr>
  </w:style>
  <w:style w:type="paragraph" w:styleId="Ttulo">
    <w:name w:val="Title"/>
    <w:basedOn w:val="Normal"/>
    <w:next w:val="Normal"/>
    <w:link w:val="TtuloCar"/>
    <w:rsid w:val="00494B7E"/>
    <w:pPr>
      <w:keepNext/>
      <w:keepLines/>
      <w:spacing w:before="480" w:after="120"/>
    </w:pPr>
    <w:rPr>
      <w:b/>
      <w:sz w:val="72"/>
      <w:szCs w:val="72"/>
      <w:lang w:val="es-ES_tradnl"/>
    </w:rPr>
  </w:style>
  <w:style w:type="character" w:customStyle="1" w:styleId="TtuloCar">
    <w:name w:val="Título Car"/>
    <w:basedOn w:val="Fuentedeprrafopredeter"/>
    <w:link w:val="Ttulo"/>
    <w:rsid w:val="00494B7E"/>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rsid w:val="00494B7E"/>
    <w:pPr>
      <w:keepNext/>
      <w:keepLines/>
      <w:spacing w:before="360" w:after="80"/>
    </w:pPr>
    <w:rPr>
      <w:rFonts w:ascii="Georgia" w:eastAsia="Georgia" w:hAnsi="Georgia" w:cs="Georgia"/>
      <w:i/>
      <w:color w:val="666666"/>
      <w:sz w:val="48"/>
      <w:szCs w:val="48"/>
      <w:lang w:val="es-ES_tradnl"/>
    </w:rPr>
  </w:style>
  <w:style w:type="character" w:customStyle="1" w:styleId="SubttuloCar">
    <w:name w:val="Subtítulo Car"/>
    <w:basedOn w:val="Fuentedeprrafopredeter"/>
    <w:link w:val="Subttulo"/>
    <w:rsid w:val="00494B7E"/>
    <w:rPr>
      <w:rFonts w:ascii="Georgia" w:eastAsia="Georgia" w:hAnsi="Georgia" w:cs="Georgia"/>
      <w:i/>
      <w:color w:val="666666"/>
      <w:sz w:val="48"/>
      <w:szCs w:val="48"/>
      <w:lang w:val="es-ES_tradnl" w:eastAsia="es-MX"/>
    </w:rPr>
  </w:style>
  <w:style w:type="table" w:customStyle="1" w:styleId="3">
    <w:name w:val="3"/>
    <w:basedOn w:val="TableNormal"/>
    <w:rsid w:val="00494B7E"/>
    <w:tblPr>
      <w:tblStyleRowBandSize w:val="1"/>
      <w:tblStyleColBandSize w:val="1"/>
      <w:tblCellMar>
        <w:top w:w="100" w:type="dxa"/>
        <w:left w:w="100" w:type="dxa"/>
        <w:bottom w:w="100" w:type="dxa"/>
        <w:right w:w="100" w:type="dxa"/>
      </w:tblCellMar>
    </w:tblPr>
  </w:style>
  <w:style w:type="table" w:customStyle="1" w:styleId="2">
    <w:name w:val="2"/>
    <w:basedOn w:val="TableNormal"/>
    <w:rsid w:val="00494B7E"/>
    <w:tblPr>
      <w:tblStyleRowBandSize w:val="1"/>
      <w:tblStyleColBandSize w:val="1"/>
      <w:tblCellMar>
        <w:top w:w="100" w:type="dxa"/>
        <w:left w:w="100" w:type="dxa"/>
        <w:bottom w:w="100" w:type="dxa"/>
        <w:right w:w="100" w:type="dxa"/>
      </w:tblCellMar>
    </w:tblPr>
  </w:style>
  <w:style w:type="table" w:customStyle="1" w:styleId="1">
    <w:name w:val="1"/>
    <w:basedOn w:val="TableNormal"/>
    <w:rsid w:val="00494B7E"/>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494B7E"/>
    <w:rPr>
      <w:rFonts w:ascii="Times New Roman" w:eastAsia="Times New Roman" w:hAnsi="Times New Roman" w:cs="Times New Roman"/>
      <w:lang w:val="es-ES_tradnl" w:eastAsia="es-MX"/>
    </w:rPr>
  </w:style>
  <w:style w:type="character" w:styleId="Textoennegrita">
    <w:name w:val="Strong"/>
    <w:basedOn w:val="Fuentedeprrafopredeter"/>
    <w:uiPriority w:val="22"/>
    <w:qFormat/>
    <w:rsid w:val="00494B7E"/>
    <w:rPr>
      <w:b/>
      <w:bCs/>
    </w:rPr>
  </w:style>
  <w:style w:type="paragraph" w:styleId="NormalWeb">
    <w:name w:val="Normal (Web)"/>
    <w:basedOn w:val="Normal"/>
    <w:uiPriority w:val="99"/>
    <w:semiHidden/>
    <w:unhideWhenUsed/>
    <w:rsid w:val="00494B7E"/>
    <w:pPr>
      <w:spacing w:before="100" w:beforeAutospacing="1" w:after="100" w:afterAutospacing="1"/>
    </w:pPr>
  </w:style>
  <w:style w:type="character" w:styleId="nfasis">
    <w:name w:val="Emphasis"/>
    <w:basedOn w:val="Fuentedeprrafopredeter"/>
    <w:uiPriority w:val="20"/>
    <w:qFormat/>
    <w:rsid w:val="00494B7E"/>
    <w:rPr>
      <w:i/>
      <w:iCs/>
    </w:rPr>
  </w:style>
  <w:style w:type="character" w:customStyle="1" w:styleId="Ttulo10">
    <w:name w:val="Título1"/>
    <w:basedOn w:val="Fuentedeprrafopredeter"/>
    <w:rsid w:val="00494B7E"/>
  </w:style>
  <w:style w:type="character" w:customStyle="1" w:styleId="ds-dccontributorauthor-authority">
    <w:name w:val="ds-dc_contributor_author-authority"/>
    <w:basedOn w:val="Fuentedeprrafopredeter"/>
    <w:rsid w:val="00494B7E"/>
  </w:style>
  <w:style w:type="character" w:styleId="Hipervnculovisitado">
    <w:name w:val="FollowedHyperlink"/>
    <w:basedOn w:val="Fuentedeprrafopredeter"/>
    <w:uiPriority w:val="99"/>
    <w:semiHidden/>
    <w:unhideWhenUsed/>
    <w:rsid w:val="00494B7E"/>
    <w:rPr>
      <w:color w:val="800080" w:themeColor="followedHyperlink"/>
      <w:u w:val="single"/>
    </w:rPr>
  </w:style>
  <w:style w:type="character" w:customStyle="1" w:styleId="relatorcode">
    <w:name w:val="relatorcode"/>
    <w:basedOn w:val="Fuentedeprrafopredeter"/>
    <w:rsid w:val="00494B7E"/>
  </w:style>
  <w:style w:type="character" w:customStyle="1" w:styleId="separator">
    <w:name w:val="separator"/>
    <w:basedOn w:val="Fuentedeprrafopredeter"/>
    <w:rsid w:val="00494B7E"/>
  </w:style>
  <w:style w:type="character" w:customStyle="1" w:styleId="fontstyle21">
    <w:name w:val="fontstyle21"/>
    <w:basedOn w:val="Fuentedeprrafopredeter"/>
    <w:rsid w:val="00494B7E"/>
    <w:rPr>
      <w:rFonts w:ascii="OpenSans-Light-SC700" w:hAnsi="OpenSans-Light-SC700" w:hint="default"/>
      <w:b w:val="0"/>
      <w:bCs w:val="0"/>
      <w:i w:val="0"/>
      <w:iCs w:val="0"/>
      <w:color w:val="242021"/>
      <w:sz w:val="16"/>
      <w:szCs w:val="16"/>
    </w:rPr>
  </w:style>
  <w:style w:type="character" w:customStyle="1" w:styleId="fontstyle31">
    <w:name w:val="fontstyle31"/>
    <w:basedOn w:val="Fuentedeprrafopredeter"/>
    <w:rsid w:val="00494B7E"/>
    <w:rPr>
      <w:rFonts w:ascii="OpenSans-Bold" w:hAnsi="OpenSans-Bold" w:hint="default"/>
      <w:b/>
      <w:bCs/>
      <w:i w:val="0"/>
      <w:iCs w:val="0"/>
      <w:color w:val="000000"/>
      <w:sz w:val="24"/>
      <w:szCs w:val="24"/>
    </w:rPr>
  </w:style>
  <w:style w:type="paragraph" w:styleId="TDC1">
    <w:name w:val="toc 1"/>
    <w:basedOn w:val="Normal"/>
    <w:uiPriority w:val="1"/>
    <w:qFormat/>
    <w:rsid w:val="00494B7E"/>
    <w:pPr>
      <w:widowControl w:val="0"/>
      <w:autoSpaceDE w:val="0"/>
      <w:autoSpaceDN w:val="0"/>
      <w:spacing w:before="112"/>
      <w:ind w:left="690"/>
    </w:pPr>
    <w:rPr>
      <w:rFonts w:ascii="Trebuchet MS" w:eastAsia="Trebuchet MS" w:hAnsi="Trebuchet MS" w:cs="Trebuchet MS"/>
      <w:b/>
      <w:bCs/>
      <w:sz w:val="26"/>
      <w:szCs w:val="26"/>
      <w:lang w:val="es-ES" w:eastAsia="en-US"/>
    </w:rPr>
  </w:style>
  <w:style w:type="paragraph" w:styleId="TDC2">
    <w:name w:val="toc 2"/>
    <w:basedOn w:val="Normal"/>
    <w:uiPriority w:val="1"/>
    <w:qFormat/>
    <w:rsid w:val="00494B7E"/>
    <w:pPr>
      <w:widowControl w:val="0"/>
      <w:autoSpaceDE w:val="0"/>
      <w:autoSpaceDN w:val="0"/>
      <w:spacing w:before="63"/>
      <w:ind w:left="1354" w:hanging="212"/>
    </w:pPr>
    <w:rPr>
      <w:rFonts w:ascii="Trebuchet MS" w:eastAsia="Trebuchet MS" w:hAnsi="Trebuchet MS" w:cs="Trebuchet MS"/>
      <w:b/>
      <w:bCs/>
      <w:sz w:val="22"/>
      <w:szCs w:val="22"/>
      <w:lang w:val="es-ES" w:eastAsia="en-US"/>
    </w:rPr>
  </w:style>
  <w:style w:type="paragraph" w:styleId="TDC3">
    <w:name w:val="toc 3"/>
    <w:basedOn w:val="Normal"/>
    <w:uiPriority w:val="1"/>
    <w:qFormat/>
    <w:rsid w:val="00494B7E"/>
    <w:pPr>
      <w:widowControl w:val="0"/>
      <w:autoSpaceDE w:val="0"/>
      <w:autoSpaceDN w:val="0"/>
      <w:spacing w:line="285" w:lineRule="exact"/>
      <w:ind w:left="1355"/>
    </w:pPr>
    <w:rPr>
      <w:rFonts w:ascii="Trebuchet MS" w:eastAsia="Trebuchet MS" w:hAnsi="Trebuchet MS" w:cs="Trebuchet MS"/>
      <w:b/>
      <w:bCs/>
      <w:sz w:val="22"/>
      <w:szCs w:val="22"/>
      <w:lang w:val="es-ES" w:eastAsia="en-US"/>
    </w:rPr>
  </w:style>
  <w:style w:type="paragraph" w:styleId="TDC4">
    <w:name w:val="toc 4"/>
    <w:basedOn w:val="Normal"/>
    <w:uiPriority w:val="1"/>
    <w:qFormat/>
    <w:rsid w:val="00494B7E"/>
    <w:pPr>
      <w:widowControl w:val="0"/>
      <w:autoSpaceDE w:val="0"/>
      <w:autoSpaceDN w:val="0"/>
      <w:spacing w:line="285" w:lineRule="exact"/>
      <w:ind w:left="1460"/>
    </w:pPr>
    <w:rPr>
      <w:rFonts w:ascii="Trebuchet MS" w:eastAsia="Trebuchet MS" w:hAnsi="Trebuchet MS" w:cs="Trebuchet MS"/>
      <w:b/>
      <w:bCs/>
      <w:sz w:val="22"/>
      <w:szCs w:val="22"/>
      <w:lang w:val="es-ES" w:eastAsia="en-US"/>
    </w:rPr>
  </w:style>
  <w:style w:type="character" w:customStyle="1" w:styleId="affiliation">
    <w:name w:val="affiliation"/>
    <w:basedOn w:val="Fuentedeprrafopredeter"/>
    <w:rsid w:val="00D11EA2"/>
  </w:style>
  <w:style w:type="character" w:customStyle="1" w:styleId="value">
    <w:name w:val="value"/>
    <w:basedOn w:val="Fuentedeprrafopredeter"/>
    <w:rsid w:val="00D11EA2"/>
  </w:style>
  <w:style w:type="paragraph" w:styleId="Textonotaalfinal">
    <w:name w:val="endnote text"/>
    <w:basedOn w:val="Normal"/>
    <w:link w:val="TextonotaalfinalCar"/>
    <w:uiPriority w:val="99"/>
    <w:semiHidden/>
    <w:unhideWhenUsed/>
    <w:rsid w:val="000810D7"/>
    <w:rPr>
      <w:sz w:val="20"/>
      <w:szCs w:val="20"/>
    </w:rPr>
  </w:style>
  <w:style w:type="character" w:customStyle="1" w:styleId="TextonotaalfinalCar">
    <w:name w:val="Texto nota al final Car"/>
    <w:basedOn w:val="Fuentedeprrafopredeter"/>
    <w:link w:val="Textonotaalfinal"/>
    <w:uiPriority w:val="99"/>
    <w:semiHidden/>
    <w:rsid w:val="000810D7"/>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0810D7"/>
    <w:rPr>
      <w:vertAlign w:val="superscript"/>
    </w:rPr>
  </w:style>
  <w:style w:type="paragraph" w:styleId="Revisin">
    <w:name w:val="Revision"/>
    <w:hidden/>
    <w:uiPriority w:val="99"/>
    <w:semiHidden/>
    <w:rsid w:val="000810D7"/>
    <w:rPr>
      <w:rFonts w:ascii="Times New Roman" w:eastAsia="Times New Roman" w:hAnsi="Times New Roman" w:cs="Times New Roman"/>
      <w:lang w:eastAsia="es-MX"/>
    </w:rPr>
  </w:style>
  <w:style w:type="character" w:customStyle="1" w:styleId="Mencinsinresolver1">
    <w:name w:val="Mención sin resolver1"/>
    <w:basedOn w:val="Fuentedeprrafopredeter"/>
    <w:uiPriority w:val="99"/>
    <w:semiHidden/>
    <w:unhideWhenUsed/>
    <w:rsid w:val="00B0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96">
      <w:bodyDiv w:val="1"/>
      <w:marLeft w:val="0"/>
      <w:marRight w:val="0"/>
      <w:marTop w:val="0"/>
      <w:marBottom w:val="0"/>
      <w:divBdr>
        <w:top w:val="none" w:sz="0" w:space="0" w:color="auto"/>
        <w:left w:val="none" w:sz="0" w:space="0" w:color="auto"/>
        <w:bottom w:val="none" w:sz="0" w:space="0" w:color="auto"/>
        <w:right w:val="none" w:sz="0" w:space="0" w:color="auto"/>
      </w:divBdr>
    </w:div>
    <w:div w:id="41487048">
      <w:bodyDiv w:val="1"/>
      <w:marLeft w:val="0"/>
      <w:marRight w:val="0"/>
      <w:marTop w:val="0"/>
      <w:marBottom w:val="0"/>
      <w:divBdr>
        <w:top w:val="none" w:sz="0" w:space="0" w:color="auto"/>
        <w:left w:val="none" w:sz="0" w:space="0" w:color="auto"/>
        <w:bottom w:val="none" w:sz="0" w:space="0" w:color="auto"/>
        <w:right w:val="none" w:sz="0" w:space="0" w:color="auto"/>
      </w:divBdr>
    </w:div>
    <w:div w:id="178667742">
      <w:bodyDiv w:val="1"/>
      <w:marLeft w:val="0"/>
      <w:marRight w:val="0"/>
      <w:marTop w:val="0"/>
      <w:marBottom w:val="0"/>
      <w:divBdr>
        <w:top w:val="none" w:sz="0" w:space="0" w:color="auto"/>
        <w:left w:val="none" w:sz="0" w:space="0" w:color="auto"/>
        <w:bottom w:val="none" w:sz="0" w:space="0" w:color="auto"/>
        <w:right w:val="none" w:sz="0" w:space="0" w:color="auto"/>
      </w:divBdr>
    </w:div>
    <w:div w:id="197863318">
      <w:bodyDiv w:val="1"/>
      <w:marLeft w:val="0"/>
      <w:marRight w:val="0"/>
      <w:marTop w:val="0"/>
      <w:marBottom w:val="0"/>
      <w:divBdr>
        <w:top w:val="none" w:sz="0" w:space="0" w:color="auto"/>
        <w:left w:val="none" w:sz="0" w:space="0" w:color="auto"/>
        <w:bottom w:val="none" w:sz="0" w:space="0" w:color="auto"/>
        <w:right w:val="none" w:sz="0" w:space="0" w:color="auto"/>
      </w:divBdr>
    </w:div>
    <w:div w:id="378667545">
      <w:bodyDiv w:val="1"/>
      <w:marLeft w:val="0"/>
      <w:marRight w:val="0"/>
      <w:marTop w:val="0"/>
      <w:marBottom w:val="0"/>
      <w:divBdr>
        <w:top w:val="none" w:sz="0" w:space="0" w:color="auto"/>
        <w:left w:val="none" w:sz="0" w:space="0" w:color="auto"/>
        <w:bottom w:val="none" w:sz="0" w:space="0" w:color="auto"/>
        <w:right w:val="none" w:sz="0" w:space="0" w:color="auto"/>
      </w:divBdr>
    </w:div>
    <w:div w:id="408355994">
      <w:bodyDiv w:val="1"/>
      <w:marLeft w:val="0"/>
      <w:marRight w:val="0"/>
      <w:marTop w:val="0"/>
      <w:marBottom w:val="0"/>
      <w:divBdr>
        <w:top w:val="none" w:sz="0" w:space="0" w:color="auto"/>
        <w:left w:val="none" w:sz="0" w:space="0" w:color="auto"/>
        <w:bottom w:val="none" w:sz="0" w:space="0" w:color="auto"/>
        <w:right w:val="none" w:sz="0" w:space="0" w:color="auto"/>
      </w:divBdr>
    </w:div>
    <w:div w:id="439372078">
      <w:bodyDiv w:val="1"/>
      <w:marLeft w:val="0"/>
      <w:marRight w:val="0"/>
      <w:marTop w:val="0"/>
      <w:marBottom w:val="0"/>
      <w:divBdr>
        <w:top w:val="none" w:sz="0" w:space="0" w:color="auto"/>
        <w:left w:val="none" w:sz="0" w:space="0" w:color="auto"/>
        <w:bottom w:val="none" w:sz="0" w:space="0" w:color="auto"/>
        <w:right w:val="none" w:sz="0" w:space="0" w:color="auto"/>
      </w:divBdr>
    </w:div>
    <w:div w:id="460928516">
      <w:bodyDiv w:val="1"/>
      <w:marLeft w:val="0"/>
      <w:marRight w:val="0"/>
      <w:marTop w:val="0"/>
      <w:marBottom w:val="0"/>
      <w:divBdr>
        <w:top w:val="none" w:sz="0" w:space="0" w:color="auto"/>
        <w:left w:val="none" w:sz="0" w:space="0" w:color="auto"/>
        <w:bottom w:val="none" w:sz="0" w:space="0" w:color="auto"/>
        <w:right w:val="none" w:sz="0" w:space="0" w:color="auto"/>
      </w:divBdr>
    </w:div>
    <w:div w:id="582566884">
      <w:bodyDiv w:val="1"/>
      <w:marLeft w:val="0"/>
      <w:marRight w:val="0"/>
      <w:marTop w:val="0"/>
      <w:marBottom w:val="0"/>
      <w:divBdr>
        <w:top w:val="none" w:sz="0" w:space="0" w:color="auto"/>
        <w:left w:val="none" w:sz="0" w:space="0" w:color="auto"/>
        <w:bottom w:val="none" w:sz="0" w:space="0" w:color="auto"/>
        <w:right w:val="none" w:sz="0" w:space="0" w:color="auto"/>
      </w:divBdr>
    </w:div>
    <w:div w:id="716398143">
      <w:bodyDiv w:val="1"/>
      <w:marLeft w:val="0"/>
      <w:marRight w:val="0"/>
      <w:marTop w:val="0"/>
      <w:marBottom w:val="0"/>
      <w:divBdr>
        <w:top w:val="none" w:sz="0" w:space="0" w:color="auto"/>
        <w:left w:val="none" w:sz="0" w:space="0" w:color="auto"/>
        <w:bottom w:val="none" w:sz="0" w:space="0" w:color="auto"/>
        <w:right w:val="none" w:sz="0" w:space="0" w:color="auto"/>
      </w:divBdr>
    </w:div>
    <w:div w:id="887956440">
      <w:bodyDiv w:val="1"/>
      <w:marLeft w:val="0"/>
      <w:marRight w:val="0"/>
      <w:marTop w:val="0"/>
      <w:marBottom w:val="0"/>
      <w:divBdr>
        <w:top w:val="none" w:sz="0" w:space="0" w:color="auto"/>
        <w:left w:val="none" w:sz="0" w:space="0" w:color="auto"/>
        <w:bottom w:val="none" w:sz="0" w:space="0" w:color="auto"/>
        <w:right w:val="none" w:sz="0" w:space="0" w:color="auto"/>
      </w:divBdr>
    </w:div>
    <w:div w:id="970674080">
      <w:bodyDiv w:val="1"/>
      <w:marLeft w:val="0"/>
      <w:marRight w:val="0"/>
      <w:marTop w:val="0"/>
      <w:marBottom w:val="0"/>
      <w:divBdr>
        <w:top w:val="none" w:sz="0" w:space="0" w:color="auto"/>
        <w:left w:val="none" w:sz="0" w:space="0" w:color="auto"/>
        <w:bottom w:val="none" w:sz="0" w:space="0" w:color="auto"/>
        <w:right w:val="none" w:sz="0" w:space="0" w:color="auto"/>
      </w:divBdr>
    </w:div>
    <w:div w:id="1266695686">
      <w:bodyDiv w:val="1"/>
      <w:marLeft w:val="0"/>
      <w:marRight w:val="0"/>
      <w:marTop w:val="0"/>
      <w:marBottom w:val="0"/>
      <w:divBdr>
        <w:top w:val="none" w:sz="0" w:space="0" w:color="auto"/>
        <w:left w:val="none" w:sz="0" w:space="0" w:color="auto"/>
        <w:bottom w:val="none" w:sz="0" w:space="0" w:color="auto"/>
        <w:right w:val="none" w:sz="0" w:space="0" w:color="auto"/>
      </w:divBdr>
    </w:div>
    <w:div w:id="1267077243">
      <w:bodyDiv w:val="1"/>
      <w:marLeft w:val="0"/>
      <w:marRight w:val="0"/>
      <w:marTop w:val="0"/>
      <w:marBottom w:val="0"/>
      <w:divBdr>
        <w:top w:val="none" w:sz="0" w:space="0" w:color="auto"/>
        <w:left w:val="none" w:sz="0" w:space="0" w:color="auto"/>
        <w:bottom w:val="none" w:sz="0" w:space="0" w:color="auto"/>
        <w:right w:val="none" w:sz="0" w:space="0" w:color="auto"/>
      </w:divBdr>
    </w:div>
    <w:div w:id="1283806103">
      <w:bodyDiv w:val="1"/>
      <w:marLeft w:val="0"/>
      <w:marRight w:val="0"/>
      <w:marTop w:val="0"/>
      <w:marBottom w:val="0"/>
      <w:divBdr>
        <w:top w:val="none" w:sz="0" w:space="0" w:color="auto"/>
        <w:left w:val="none" w:sz="0" w:space="0" w:color="auto"/>
        <w:bottom w:val="none" w:sz="0" w:space="0" w:color="auto"/>
        <w:right w:val="none" w:sz="0" w:space="0" w:color="auto"/>
      </w:divBdr>
    </w:div>
    <w:div w:id="1324121534">
      <w:bodyDiv w:val="1"/>
      <w:marLeft w:val="0"/>
      <w:marRight w:val="0"/>
      <w:marTop w:val="0"/>
      <w:marBottom w:val="0"/>
      <w:divBdr>
        <w:top w:val="none" w:sz="0" w:space="0" w:color="auto"/>
        <w:left w:val="none" w:sz="0" w:space="0" w:color="auto"/>
        <w:bottom w:val="none" w:sz="0" w:space="0" w:color="auto"/>
        <w:right w:val="none" w:sz="0" w:space="0" w:color="auto"/>
      </w:divBdr>
    </w:div>
    <w:div w:id="1401098826">
      <w:bodyDiv w:val="1"/>
      <w:marLeft w:val="0"/>
      <w:marRight w:val="0"/>
      <w:marTop w:val="0"/>
      <w:marBottom w:val="0"/>
      <w:divBdr>
        <w:top w:val="none" w:sz="0" w:space="0" w:color="auto"/>
        <w:left w:val="none" w:sz="0" w:space="0" w:color="auto"/>
        <w:bottom w:val="none" w:sz="0" w:space="0" w:color="auto"/>
        <w:right w:val="none" w:sz="0" w:space="0" w:color="auto"/>
      </w:divBdr>
    </w:div>
    <w:div w:id="1476951199">
      <w:bodyDiv w:val="1"/>
      <w:marLeft w:val="0"/>
      <w:marRight w:val="0"/>
      <w:marTop w:val="0"/>
      <w:marBottom w:val="0"/>
      <w:divBdr>
        <w:top w:val="none" w:sz="0" w:space="0" w:color="auto"/>
        <w:left w:val="none" w:sz="0" w:space="0" w:color="auto"/>
        <w:bottom w:val="none" w:sz="0" w:space="0" w:color="auto"/>
        <w:right w:val="none" w:sz="0" w:space="0" w:color="auto"/>
      </w:divBdr>
    </w:div>
    <w:div w:id="1629358102">
      <w:bodyDiv w:val="1"/>
      <w:marLeft w:val="0"/>
      <w:marRight w:val="0"/>
      <w:marTop w:val="0"/>
      <w:marBottom w:val="0"/>
      <w:divBdr>
        <w:top w:val="none" w:sz="0" w:space="0" w:color="auto"/>
        <w:left w:val="none" w:sz="0" w:space="0" w:color="auto"/>
        <w:bottom w:val="none" w:sz="0" w:space="0" w:color="auto"/>
        <w:right w:val="none" w:sz="0" w:space="0" w:color="auto"/>
      </w:divBdr>
      <w:divsChild>
        <w:div w:id="1994988465">
          <w:marLeft w:val="50"/>
          <w:marRight w:val="0"/>
          <w:marTop w:val="0"/>
          <w:marBottom w:val="0"/>
          <w:divBdr>
            <w:top w:val="none" w:sz="0" w:space="0" w:color="auto"/>
            <w:left w:val="none" w:sz="0" w:space="0" w:color="auto"/>
            <w:bottom w:val="none" w:sz="0" w:space="0" w:color="auto"/>
            <w:right w:val="none" w:sz="0" w:space="0" w:color="auto"/>
          </w:divBdr>
          <w:divsChild>
            <w:div w:id="2017613469">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694919882">
      <w:bodyDiv w:val="1"/>
      <w:marLeft w:val="0"/>
      <w:marRight w:val="0"/>
      <w:marTop w:val="0"/>
      <w:marBottom w:val="0"/>
      <w:divBdr>
        <w:top w:val="none" w:sz="0" w:space="0" w:color="auto"/>
        <w:left w:val="none" w:sz="0" w:space="0" w:color="auto"/>
        <w:bottom w:val="none" w:sz="0" w:space="0" w:color="auto"/>
        <w:right w:val="none" w:sz="0" w:space="0" w:color="auto"/>
      </w:divBdr>
    </w:div>
    <w:div w:id="20252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ie\Desktop\PLANTILLA%20RED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9684-EC76-4EB3-B0D9-0BF9ACA9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REDIE.dotx</Template>
  <TotalTime>36</TotalTime>
  <Pages>27</Pages>
  <Words>7470</Words>
  <Characters>41085</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redie</dc:creator>
  <cp:lastModifiedBy>Gustavo Toledo</cp:lastModifiedBy>
  <cp:revision>13</cp:revision>
  <dcterms:created xsi:type="dcterms:W3CDTF">2022-08-12T17:48:00Z</dcterms:created>
  <dcterms:modified xsi:type="dcterms:W3CDTF">2022-09-27T03:22:00Z</dcterms:modified>
</cp:coreProperties>
</file>