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CEAAEC3" w:rsidR="00D7284E" w:rsidRPr="004A4C67" w:rsidRDefault="004A4C67" w:rsidP="00DC5434">
      <w:pPr>
        <w:spacing w:before="240" w:after="240" w:line="360" w:lineRule="auto"/>
        <w:jc w:val="right"/>
        <w:rPr>
          <w:b/>
          <w:bCs/>
          <w:i/>
          <w:iCs/>
          <w:color w:val="000000" w:themeColor="text1"/>
        </w:rPr>
      </w:pPr>
      <w:r w:rsidRPr="004A4C67">
        <w:rPr>
          <w:b/>
          <w:bCs/>
          <w:i/>
          <w:iCs/>
          <w:color w:val="000000" w:themeColor="text1"/>
        </w:rPr>
        <w:t>https://doi.org/10.23913/ride.v13i25.1284</w:t>
      </w:r>
    </w:p>
    <w:p w14:paraId="0C0AE030" w14:textId="77777777" w:rsidR="0027255F" w:rsidRPr="0027255F" w:rsidRDefault="0027255F" w:rsidP="00DC5434">
      <w:pPr>
        <w:spacing w:before="240" w:after="240" w:line="360" w:lineRule="auto"/>
        <w:jc w:val="right"/>
        <w:rPr>
          <w:rFonts w:asciiTheme="majorBidi" w:hAnsiTheme="majorBidi" w:cstheme="majorBidi"/>
          <w:b/>
          <w:color w:val="000000"/>
          <w:sz w:val="28"/>
          <w:szCs w:val="28"/>
        </w:rPr>
      </w:pPr>
      <w:r w:rsidRPr="008334BB">
        <w:rPr>
          <w:b/>
          <w:bCs/>
          <w:i/>
          <w:iCs/>
          <w:color w:val="000000" w:themeColor="text1"/>
        </w:rPr>
        <w:t>Artículos científicos</w:t>
      </w:r>
    </w:p>
    <w:p w14:paraId="00000002" w14:textId="6DF2EB45" w:rsidR="00D7284E" w:rsidRPr="00180F91" w:rsidRDefault="004462F7" w:rsidP="0027255F">
      <w:pPr>
        <w:spacing w:line="276" w:lineRule="auto"/>
        <w:jc w:val="right"/>
        <w:rPr>
          <w:rFonts w:ascii="Calibri" w:hAnsi="Calibri" w:cs="Calibri"/>
          <w:bCs/>
          <w:color w:val="000000" w:themeColor="text1"/>
          <w:sz w:val="32"/>
          <w:szCs w:val="32"/>
        </w:rPr>
      </w:pPr>
      <w:r w:rsidRPr="0027255F">
        <w:rPr>
          <w:rFonts w:ascii="Calibri" w:hAnsi="Calibri" w:cs="Calibri"/>
          <w:b/>
          <w:color w:val="000000" w:themeColor="text1"/>
          <w:sz w:val="32"/>
          <w:szCs w:val="32"/>
        </w:rPr>
        <w:t>La educación disruptiva y el desarrollo de competencias universitarias</w:t>
      </w:r>
    </w:p>
    <w:p w14:paraId="00000005" w14:textId="77777777" w:rsidR="00D7284E" w:rsidRPr="0027255F" w:rsidRDefault="00D7284E" w:rsidP="0027255F">
      <w:pPr>
        <w:spacing w:line="360" w:lineRule="auto"/>
        <w:jc w:val="right"/>
        <w:rPr>
          <w:b/>
        </w:rPr>
      </w:pPr>
    </w:p>
    <w:p w14:paraId="00000006" w14:textId="56B367EB" w:rsidR="00D7284E" w:rsidRPr="0027255F" w:rsidRDefault="00B30999" w:rsidP="0027255F">
      <w:pPr>
        <w:spacing w:line="276" w:lineRule="auto"/>
        <w:jc w:val="right"/>
        <w:rPr>
          <w:rFonts w:ascii="Calibri" w:hAnsi="Calibri" w:cs="Calibri"/>
          <w:b/>
          <w:i/>
          <w:iCs/>
          <w:color w:val="000000" w:themeColor="text1"/>
          <w:sz w:val="28"/>
          <w:szCs w:val="28"/>
          <w:lang w:val="en-US"/>
        </w:rPr>
      </w:pPr>
      <w:r w:rsidRPr="0027255F">
        <w:rPr>
          <w:rFonts w:ascii="Calibri" w:hAnsi="Calibri" w:cs="Calibri"/>
          <w:b/>
          <w:i/>
          <w:iCs/>
          <w:color w:val="000000" w:themeColor="text1"/>
          <w:sz w:val="28"/>
          <w:szCs w:val="28"/>
          <w:lang w:val="en-US"/>
        </w:rPr>
        <w:t>Disruptive Education and the Development of University Competencies</w:t>
      </w:r>
    </w:p>
    <w:p w14:paraId="3BA67DB6" w14:textId="7D3172B3" w:rsidR="0027255F" w:rsidRPr="0027255F" w:rsidRDefault="0027255F" w:rsidP="0027255F">
      <w:pPr>
        <w:spacing w:line="276" w:lineRule="auto"/>
        <w:jc w:val="right"/>
        <w:rPr>
          <w:rFonts w:ascii="Calibri" w:hAnsi="Calibri" w:cs="Calibri"/>
          <w:b/>
          <w:i/>
          <w:iCs/>
          <w:color w:val="000000" w:themeColor="text1"/>
          <w:sz w:val="28"/>
          <w:szCs w:val="28"/>
          <w:lang w:val="en-US"/>
        </w:rPr>
      </w:pPr>
    </w:p>
    <w:p w14:paraId="6D0A3715" w14:textId="64E0CA71" w:rsidR="0027255F" w:rsidRDefault="0027255F" w:rsidP="0027255F">
      <w:pPr>
        <w:spacing w:line="276" w:lineRule="auto"/>
        <w:jc w:val="right"/>
        <w:rPr>
          <w:rFonts w:ascii="Calibri" w:hAnsi="Calibri" w:cs="Calibri"/>
          <w:b/>
          <w:i/>
          <w:iCs/>
          <w:color w:val="000000" w:themeColor="text1"/>
          <w:sz w:val="28"/>
          <w:szCs w:val="28"/>
        </w:rPr>
      </w:pPr>
      <w:r w:rsidRPr="00DC5434">
        <w:rPr>
          <w:rFonts w:ascii="Calibri" w:hAnsi="Calibri" w:cs="Calibri"/>
          <w:b/>
          <w:i/>
          <w:iCs/>
          <w:color w:val="000000" w:themeColor="text1"/>
          <w:sz w:val="28"/>
          <w:szCs w:val="28"/>
        </w:rPr>
        <w:t>Educação disruptiva e o desenvolvimento de habilidades universitárias</w:t>
      </w:r>
    </w:p>
    <w:p w14:paraId="1EC33CA6" w14:textId="42FA7FDA" w:rsidR="006374CC" w:rsidRDefault="006374CC" w:rsidP="0027255F">
      <w:pPr>
        <w:spacing w:line="276" w:lineRule="auto"/>
        <w:jc w:val="right"/>
        <w:rPr>
          <w:rFonts w:ascii="Calibri" w:hAnsi="Calibri" w:cs="Calibri"/>
          <w:b/>
          <w:i/>
          <w:iCs/>
          <w:color w:val="000000" w:themeColor="text1"/>
          <w:sz w:val="28"/>
          <w:szCs w:val="28"/>
        </w:rPr>
      </w:pPr>
    </w:p>
    <w:p w14:paraId="0111721D" w14:textId="77777777" w:rsidR="006374CC" w:rsidRPr="000C2522" w:rsidRDefault="006374CC" w:rsidP="000C2522">
      <w:pPr>
        <w:widowControl w:val="0"/>
        <w:autoSpaceDE w:val="0"/>
        <w:autoSpaceDN w:val="0"/>
        <w:adjustRightInd w:val="0"/>
        <w:spacing w:line="276" w:lineRule="auto"/>
        <w:ind w:right="49"/>
        <w:jc w:val="right"/>
        <w:rPr>
          <w:rFonts w:asciiTheme="minorHAnsi" w:hAnsiTheme="minorHAnsi" w:cstheme="minorHAnsi"/>
          <w:b/>
          <w:color w:val="000000" w:themeColor="text1"/>
        </w:rPr>
      </w:pPr>
      <w:proofErr w:type="spellStart"/>
      <w:r w:rsidRPr="000C2522">
        <w:rPr>
          <w:rFonts w:asciiTheme="minorHAnsi" w:hAnsiTheme="minorHAnsi" w:cstheme="minorHAnsi"/>
          <w:b/>
          <w:color w:val="000000" w:themeColor="text1"/>
        </w:rPr>
        <w:t>Herik</w:t>
      </w:r>
      <w:proofErr w:type="spellEnd"/>
      <w:r w:rsidRPr="000C2522">
        <w:rPr>
          <w:rFonts w:asciiTheme="minorHAnsi" w:hAnsiTheme="minorHAnsi" w:cstheme="minorHAnsi"/>
          <w:b/>
          <w:color w:val="000000" w:themeColor="text1"/>
        </w:rPr>
        <w:t xml:space="preserve"> Germán Valles-Baca</w:t>
      </w:r>
    </w:p>
    <w:p w14:paraId="1553714B" w14:textId="409B8E8B" w:rsidR="006374CC" w:rsidRPr="000C2522" w:rsidRDefault="006374CC" w:rsidP="000C2522">
      <w:pPr>
        <w:widowControl w:val="0"/>
        <w:autoSpaceDE w:val="0"/>
        <w:autoSpaceDN w:val="0"/>
        <w:adjustRightInd w:val="0"/>
        <w:spacing w:line="276" w:lineRule="auto"/>
        <w:ind w:right="49"/>
        <w:jc w:val="right"/>
        <w:rPr>
          <w:bCs/>
          <w:color w:val="000000" w:themeColor="text1"/>
        </w:rPr>
      </w:pPr>
      <w:r w:rsidRPr="000C2522">
        <w:rPr>
          <w:bCs/>
          <w:color w:val="000000" w:themeColor="text1"/>
        </w:rPr>
        <w:t>Universidad Autónoma de Chihuahua</w:t>
      </w:r>
      <w:r w:rsidR="000C2522" w:rsidRPr="000C2522">
        <w:rPr>
          <w:bCs/>
          <w:color w:val="000000" w:themeColor="text1"/>
        </w:rPr>
        <w:t>, México</w:t>
      </w:r>
    </w:p>
    <w:p w14:paraId="3D2E0AE9" w14:textId="77777777" w:rsidR="006374CC" w:rsidRPr="00954A09" w:rsidRDefault="00000000" w:rsidP="000C2522">
      <w:pPr>
        <w:widowControl w:val="0"/>
        <w:autoSpaceDE w:val="0"/>
        <w:autoSpaceDN w:val="0"/>
        <w:adjustRightInd w:val="0"/>
        <w:spacing w:line="276" w:lineRule="auto"/>
        <w:ind w:right="49"/>
        <w:jc w:val="right"/>
        <w:rPr>
          <w:rFonts w:asciiTheme="minorHAnsi" w:hAnsiTheme="minorHAnsi" w:cstheme="minorHAnsi"/>
          <w:bCs/>
          <w:color w:val="000000" w:themeColor="text1"/>
        </w:rPr>
      </w:pPr>
      <w:hyperlink r:id="rId8" w:history="1">
        <w:r w:rsidR="006374CC" w:rsidRPr="00954A09">
          <w:rPr>
            <w:rFonts w:asciiTheme="minorHAnsi" w:hAnsiTheme="minorHAnsi" w:cstheme="minorHAnsi"/>
            <w:bCs/>
            <w:color w:val="FF0000"/>
          </w:rPr>
          <w:t>hvalles@uach.mx</w:t>
        </w:r>
      </w:hyperlink>
    </w:p>
    <w:p w14:paraId="2A65689F" w14:textId="77777777" w:rsidR="006374CC" w:rsidRPr="000C2522" w:rsidRDefault="00000000" w:rsidP="000C2522">
      <w:pPr>
        <w:spacing w:line="276" w:lineRule="auto"/>
        <w:ind w:right="49"/>
        <w:jc w:val="right"/>
        <w:rPr>
          <w:bCs/>
          <w:color w:val="000000" w:themeColor="text1"/>
        </w:rPr>
      </w:pPr>
      <w:hyperlink r:id="rId9" w:history="1">
        <w:r w:rsidR="006374CC" w:rsidRPr="000C2522">
          <w:rPr>
            <w:bCs/>
            <w:color w:val="000000" w:themeColor="text1"/>
          </w:rPr>
          <w:t>https://orcid.org/0000-0002-6424-7171</w:t>
        </w:r>
      </w:hyperlink>
    </w:p>
    <w:p w14:paraId="2574EA2F" w14:textId="77777777" w:rsidR="006374CC" w:rsidRPr="000C2522" w:rsidRDefault="006374CC" w:rsidP="000C2522">
      <w:pPr>
        <w:widowControl w:val="0"/>
        <w:autoSpaceDE w:val="0"/>
        <w:autoSpaceDN w:val="0"/>
        <w:adjustRightInd w:val="0"/>
        <w:spacing w:line="276" w:lineRule="auto"/>
        <w:ind w:right="49"/>
        <w:jc w:val="right"/>
        <w:rPr>
          <w:bCs/>
          <w:i/>
          <w:iCs/>
          <w:color w:val="000000" w:themeColor="text1"/>
        </w:rPr>
      </w:pPr>
    </w:p>
    <w:p w14:paraId="1148D4DC" w14:textId="77777777" w:rsidR="006374CC" w:rsidRPr="000C2522" w:rsidRDefault="006374CC" w:rsidP="000C2522">
      <w:pPr>
        <w:widowControl w:val="0"/>
        <w:autoSpaceDE w:val="0"/>
        <w:autoSpaceDN w:val="0"/>
        <w:adjustRightInd w:val="0"/>
        <w:spacing w:line="276" w:lineRule="auto"/>
        <w:ind w:right="49"/>
        <w:jc w:val="right"/>
        <w:rPr>
          <w:rFonts w:asciiTheme="minorHAnsi" w:hAnsiTheme="minorHAnsi" w:cstheme="minorHAnsi"/>
          <w:b/>
          <w:color w:val="000000" w:themeColor="text1"/>
        </w:rPr>
      </w:pPr>
      <w:r w:rsidRPr="000C2522">
        <w:rPr>
          <w:rFonts w:asciiTheme="minorHAnsi" w:hAnsiTheme="minorHAnsi" w:cstheme="minorHAnsi"/>
          <w:b/>
          <w:color w:val="000000" w:themeColor="text1"/>
        </w:rPr>
        <w:t>Haydee Parra Acosta</w:t>
      </w:r>
    </w:p>
    <w:p w14:paraId="321AAFD9" w14:textId="02D180E0" w:rsidR="006374CC" w:rsidRPr="000C2522" w:rsidRDefault="000C2522" w:rsidP="000C2522">
      <w:pPr>
        <w:widowControl w:val="0"/>
        <w:autoSpaceDE w:val="0"/>
        <w:autoSpaceDN w:val="0"/>
        <w:adjustRightInd w:val="0"/>
        <w:spacing w:line="276" w:lineRule="auto"/>
        <w:ind w:right="49"/>
        <w:jc w:val="right"/>
        <w:rPr>
          <w:bCs/>
          <w:i/>
          <w:iCs/>
          <w:color w:val="000000" w:themeColor="text1"/>
        </w:rPr>
      </w:pPr>
      <w:r w:rsidRPr="000C2522">
        <w:rPr>
          <w:bCs/>
          <w:color w:val="000000" w:themeColor="text1"/>
        </w:rPr>
        <w:t>Universidad Autónoma de Chihuahua, México</w:t>
      </w:r>
    </w:p>
    <w:p w14:paraId="44D8ECF3" w14:textId="77777777" w:rsidR="006374CC" w:rsidRPr="00954A09" w:rsidRDefault="00000000" w:rsidP="000C2522">
      <w:pPr>
        <w:widowControl w:val="0"/>
        <w:autoSpaceDE w:val="0"/>
        <w:autoSpaceDN w:val="0"/>
        <w:adjustRightInd w:val="0"/>
        <w:spacing w:line="276" w:lineRule="auto"/>
        <w:ind w:right="49"/>
        <w:jc w:val="right"/>
        <w:rPr>
          <w:rFonts w:asciiTheme="minorHAnsi" w:hAnsiTheme="minorHAnsi" w:cstheme="minorHAnsi"/>
          <w:bCs/>
          <w:color w:val="FF0000"/>
        </w:rPr>
      </w:pPr>
      <w:hyperlink r:id="rId10" w:history="1">
        <w:r w:rsidR="006374CC" w:rsidRPr="00954A09">
          <w:rPr>
            <w:rFonts w:asciiTheme="minorHAnsi" w:hAnsiTheme="minorHAnsi" w:cstheme="minorHAnsi"/>
            <w:bCs/>
            <w:color w:val="FF0000"/>
          </w:rPr>
          <w:t>hparra@uach.mx</w:t>
        </w:r>
      </w:hyperlink>
    </w:p>
    <w:p w14:paraId="51070D4E" w14:textId="77777777" w:rsidR="006374CC" w:rsidRPr="000C2522" w:rsidRDefault="00000000" w:rsidP="000C2522">
      <w:pPr>
        <w:spacing w:line="276" w:lineRule="auto"/>
        <w:ind w:right="49"/>
        <w:jc w:val="right"/>
        <w:rPr>
          <w:bCs/>
          <w:color w:val="000000" w:themeColor="text1"/>
        </w:rPr>
      </w:pPr>
      <w:hyperlink r:id="rId11" w:history="1">
        <w:r w:rsidR="006374CC" w:rsidRPr="000C2522">
          <w:rPr>
            <w:bCs/>
            <w:color w:val="000000" w:themeColor="text1"/>
          </w:rPr>
          <w:t>https://orcid.org/0000-0003-1720-7182</w:t>
        </w:r>
      </w:hyperlink>
    </w:p>
    <w:p w14:paraId="63FA03B7" w14:textId="77777777" w:rsidR="00DC5434" w:rsidRPr="000C2522" w:rsidRDefault="00DC5434" w:rsidP="000C2522">
      <w:pPr>
        <w:spacing w:line="360" w:lineRule="auto"/>
        <w:jc w:val="both"/>
        <w:rPr>
          <w:b/>
        </w:rPr>
      </w:pPr>
    </w:p>
    <w:p w14:paraId="00000012" w14:textId="358940CB" w:rsidR="00D7284E" w:rsidRPr="000C2522" w:rsidRDefault="00B30999" w:rsidP="000C2522">
      <w:pPr>
        <w:spacing w:line="360" w:lineRule="auto"/>
        <w:jc w:val="both"/>
        <w:rPr>
          <w:rFonts w:asciiTheme="minorHAnsi" w:hAnsiTheme="minorHAnsi" w:cstheme="minorHAnsi"/>
          <w:b/>
          <w:sz w:val="28"/>
          <w:szCs w:val="28"/>
        </w:rPr>
      </w:pPr>
      <w:r w:rsidRPr="000C2522">
        <w:rPr>
          <w:rFonts w:asciiTheme="minorHAnsi" w:hAnsiTheme="minorHAnsi" w:cstheme="minorHAnsi"/>
          <w:b/>
          <w:sz w:val="28"/>
          <w:szCs w:val="28"/>
        </w:rPr>
        <w:t>Resumen</w:t>
      </w:r>
    </w:p>
    <w:p w14:paraId="00000013" w14:textId="733F7E88" w:rsidR="00D7284E" w:rsidRDefault="002E1E43" w:rsidP="0027255F">
      <w:pPr>
        <w:spacing w:line="360" w:lineRule="auto"/>
        <w:jc w:val="both"/>
      </w:pPr>
      <w:r>
        <w:t>El</w:t>
      </w:r>
      <w:r w:rsidR="00B8740F">
        <w:t xml:space="preserve"> objetivo de investigación</w:t>
      </w:r>
      <w:r>
        <w:t xml:space="preserve"> fue</w:t>
      </w:r>
      <w:r w:rsidR="00B8740F">
        <w:t xml:space="preserve"> </w:t>
      </w:r>
      <w:r>
        <w:t>i</w:t>
      </w:r>
      <w:r w:rsidR="00B30999">
        <w:t>dentificar los aspectos del modelo educativo que en mayor medida caracterizan</w:t>
      </w:r>
      <w:r w:rsidR="004462F7">
        <w:t xml:space="preserve"> </w:t>
      </w:r>
      <w:r w:rsidR="00B30999">
        <w:t>a la</w:t>
      </w:r>
      <w:r w:rsidR="004462F7">
        <w:t xml:space="preserve"> </w:t>
      </w:r>
      <w:r w:rsidR="00B30999">
        <w:t xml:space="preserve">educación disruptiva y valorar su incidencia en el desarrollo de las competencias universitarias. </w:t>
      </w:r>
      <w:r>
        <w:t>E</w:t>
      </w:r>
      <w:r w:rsidR="00B8740F">
        <w:t xml:space="preserve">l método </w:t>
      </w:r>
      <w:r>
        <w:t xml:space="preserve">usado se sustentó en un </w:t>
      </w:r>
      <w:r w:rsidR="00B30999">
        <w:t>enfoque cuantitativo</w:t>
      </w:r>
      <w:r w:rsidR="008309EC">
        <w:t xml:space="preserve"> y</w:t>
      </w:r>
      <w:r w:rsidR="00B30999">
        <w:t xml:space="preserve"> diseño transversal</w:t>
      </w:r>
      <w:r w:rsidR="00B8740F">
        <w:t xml:space="preserve">, </w:t>
      </w:r>
      <w:r w:rsidR="00B30999">
        <w:t>dirigido a</w:t>
      </w:r>
      <w:r>
        <w:t xml:space="preserve"> </w:t>
      </w:r>
      <w:r w:rsidR="00B30999">
        <w:t xml:space="preserve">2722 participantes: 2223 estudiantes de </w:t>
      </w:r>
      <w:r w:rsidR="00480DDF">
        <w:t>primero a cuarto</w:t>
      </w:r>
      <w:r w:rsidR="00B30999">
        <w:t xml:space="preserve"> semestre de licenciatura de diferentes facultades de la Universidad Autónoma de Chihuahua, así como </w:t>
      </w:r>
      <w:r>
        <w:t xml:space="preserve">a </w:t>
      </w:r>
      <w:r w:rsidR="00B30999">
        <w:t>499 docentes</w:t>
      </w:r>
      <w:r>
        <w:t xml:space="preserve"> de esta universidad. El </w:t>
      </w:r>
      <w:r w:rsidR="00B30999">
        <w:t xml:space="preserve">cuestionario </w:t>
      </w:r>
      <w:r>
        <w:t xml:space="preserve">diseñado para recabar la información estuvo conformado por </w:t>
      </w:r>
      <w:r w:rsidR="00B30999">
        <w:t xml:space="preserve">seis dimensiones, </w:t>
      </w:r>
      <w:r>
        <w:t>y fue</w:t>
      </w:r>
      <w:r w:rsidR="00B30999">
        <w:t xml:space="preserve"> previamente validado a través de cuatro técnicas: </w:t>
      </w:r>
      <w:r>
        <w:t>juicio de expertos, alfa</w:t>
      </w:r>
      <w:r>
        <w:rPr>
          <w:color w:val="000000"/>
        </w:rPr>
        <w:t xml:space="preserve"> de </w:t>
      </w:r>
      <w:r w:rsidR="00B30999">
        <w:rPr>
          <w:color w:val="000000"/>
        </w:rPr>
        <w:t xml:space="preserve">Cronbach, </w:t>
      </w:r>
      <w:r>
        <w:rPr>
          <w:color w:val="000000"/>
        </w:rPr>
        <w:t xml:space="preserve">análisis factorial exploratorio (AFE) y análisis factorial confirmatorio </w:t>
      </w:r>
      <w:r w:rsidR="0031124B">
        <w:rPr>
          <w:color w:val="000000"/>
        </w:rPr>
        <w:t>(AFC)</w:t>
      </w:r>
      <w:r w:rsidR="00B30999">
        <w:rPr>
          <w:color w:val="000000"/>
        </w:rPr>
        <w:t>. El procesamiento y análisis de la información se realizó a través de tres análisis estadísticos: univariado, bivariado y multivariado</w:t>
      </w:r>
      <w:r>
        <w:rPr>
          <w:color w:val="000000"/>
        </w:rPr>
        <w:t>,</w:t>
      </w:r>
      <w:r w:rsidR="004462F7">
        <w:rPr>
          <w:color w:val="000000"/>
        </w:rPr>
        <w:t xml:space="preserve"> </w:t>
      </w:r>
      <w:r w:rsidR="00B30999">
        <w:rPr>
          <w:color w:val="000000"/>
        </w:rPr>
        <w:t xml:space="preserve">con pruebas paramétricas con un nivel de significancia de </w:t>
      </w:r>
      <w:r w:rsidR="00B30999">
        <w:rPr>
          <w:i/>
          <w:color w:val="000000"/>
        </w:rPr>
        <w:t>p</w:t>
      </w:r>
      <w:r>
        <w:rPr>
          <w:i/>
          <w:color w:val="000000"/>
        </w:rPr>
        <w:t xml:space="preserve"> </w:t>
      </w:r>
      <w:sdt>
        <w:sdtPr>
          <w:tag w:val="goog_rdk_2"/>
          <w:id w:val="-950776647"/>
        </w:sdtPr>
        <w:sdtContent>
          <w:r w:rsidR="00B30999" w:rsidRPr="0031124B">
            <w:rPr>
              <w:rFonts w:ascii="Gungsuh" w:eastAsia="Gungsuh" w:hAnsi="Gungsuh" w:cs="Gungsuh"/>
              <w:color w:val="000000"/>
            </w:rPr>
            <w:t>≤</w:t>
          </w:r>
          <w:r w:rsidR="00B30999">
            <w:rPr>
              <w:rFonts w:ascii="Gungsuh" w:eastAsia="Gungsuh" w:hAnsi="Gungsuh" w:cs="Gungsuh"/>
              <w:color w:val="000000"/>
            </w:rPr>
            <w:t xml:space="preserve"> </w:t>
          </w:r>
        </w:sdtContent>
      </w:sdt>
      <w:r w:rsidR="00B30999" w:rsidRPr="00480DDF">
        <w:rPr>
          <w:color w:val="000000" w:themeColor="text1"/>
        </w:rPr>
        <w:t>0</w:t>
      </w:r>
      <w:r w:rsidR="00B30999">
        <w:rPr>
          <w:color w:val="000000"/>
        </w:rPr>
        <w:t>.01</w:t>
      </w:r>
      <w:r w:rsidR="00B30999">
        <w:t xml:space="preserve">. </w:t>
      </w:r>
      <w:r w:rsidR="006400DE">
        <w:t>En los resultados</w:t>
      </w:r>
      <w:r w:rsidR="00B30999">
        <w:t xml:space="preserve"> se identificaron aspectos que caracterizan al modelo educativo disruptivo </w:t>
      </w:r>
      <w:r w:rsidR="00054CF1">
        <w:t>como son</w:t>
      </w:r>
      <w:r w:rsidR="00FA4AAE">
        <w:t xml:space="preserve">: </w:t>
      </w:r>
      <w:r w:rsidR="00B30999">
        <w:t xml:space="preserve">contribuir a la formación </w:t>
      </w:r>
      <w:r w:rsidR="00B30999">
        <w:lastRenderedPageBreak/>
        <w:t xml:space="preserve">humanista de los estudiantes, promover el uso de TAC </w:t>
      </w:r>
      <w:r w:rsidR="00B30999" w:rsidRPr="00480DDF">
        <w:rPr>
          <w:color w:val="000000" w:themeColor="text1"/>
        </w:rPr>
        <w:t>(</w:t>
      </w:r>
      <w:r w:rsidR="00FA4AAE" w:rsidRPr="00480DDF">
        <w:rPr>
          <w:color w:val="000000" w:themeColor="text1"/>
        </w:rPr>
        <w:t>tecnologías del aprendizaje y la comunicación</w:t>
      </w:r>
      <w:r w:rsidR="00B30999" w:rsidRPr="00480DDF">
        <w:rPr>
          <w:color w:val="000000" w:themeColor="text1"/>
        </w:rPr>
        <w:t xml:space="preserve">), </w:t>
      </w:r>
      <w:r w:rsidR="00B30999">
        <w:t xml:space="preserve">favorecer el aprendizaje por diversos medios y modalidades, promover nuevas opciones formativas, </w:t>
      </w:r>
      <w:r w:rsidR="00B30999" w:rsidRPr="00FA4AAE">
        <w:t>propiciar el desarrollo de competencias digitales y motivar</w:t>
      </w:r>
      <w:r w:rsidR="004462F7" w:rsidRPr="00FA4AAE">
        <w:t xml:space="preserve"> </w:t>
      </w:r>
      <w:r w:rsidR="00B30999" w:rsidRPr="00FA4AAE">
        <w:t xml:space="preserve">a identificar problemas del contexto real. Sin embargo, se observó que </w:t>
      </w:r>
      <w:r w:rsidR="00E61FFA" w:rsidRPr="00FA4AAE">
        <w:t xml:space="preserve">lo menos evaluado </w:t>
      </w:r>
      <w:r w:rsidR="00054CF1">
        <w:t>es</w:t>
      </w:r>
      <w:r w:rsidR="00E61FFA" w:rsidRPr="00FA4AAE">
        <w:t xml:space="preserve"> formar a los estudiantes para que contribuyan al desarrollo sostenible, desplieguen todo su potencial creativo y para el desarrollo de competencias. Asimismo, se observó que los</w:t>
      </w:r>
      <w:r w:rsidR="00B30999" w:rsidRPr="00FA4AAE">
        <w:t xml:space="preserve"> estudiantes prefieren un modelo menos disruptivo,</w:t>
      </w:r>
      <w:r w:rsidR="004462F7" w:rsidRPr="00FA4AAE">
        <w:t xml:space="preserve"> </w:t>
      </w:r>
      <w:r w:rsidR="00B30999" w:rsidRPr="00FA4AAE">
        <w:t>a</w:t>
      </w:r>
      <w:r w:rsidR="00FA4AAE">
        <w:t>u</w:t>
      </w:r>
      <w:r w:rsidR="00B30999" w:rsidRPr="00FA4AAE">
        <w:t>n cuando en este estudio resalta que existe correlación</w:t>
      </w:r>
      <w:r w:rsidR="00B30999">
        <w:t xml:space="preserve"> significativa entre el modelo educativo, las TAC y el desarrollo de competencias universitarias. </w:t>
      </w:r>
      <w:r w:rsidR="0082631F" w:rsidRPr="00FA4AAE">
        <w:t>De igual forma,</w:t>
      </w:r>
      <w:r w:rsidR="004462F7" w:rsidRPr="00FA4AAE">
        <w:t xml:space="preserve"> </w:t>
      </w:r>
      <w:r w:rsidR="00B30999" w:rsidRPr="00FA4AAE">
        <w:t>se logró identificar dos modelos de educación disruptiva</w:t>
      </w:r>
      <w:r w:rsidR="00FA4AAE">
        <w:t>,</w:t>
      </w:r>
      <w:r w:rsidR="003A3000" w:rsidRPr="00FA4AAE">
        <w:t xml:space="preserve"> donde se resalta que al promover el </w:t>
      </w:r>
      <w:r w:rsidR="00690313" w:rsidRPr="00FA4AAE">
        <w:t>u</w:t>
      </w:r>
      <w:r w:rsidR="003A3000" w:rsidRPr="00FA4AAE">
        <w:t>so de las TAC se incrementa en 71</w:t>
      </w:r>
      <w:r w:rsidR="00FA4AAE">
        <w:t xml:space="preserve"> </w:t>
      </w:r>
      <w:r w:rsidR="003A3000" w:rsidRPr="00FA4AAE">
        <w:t xml:space="preserve">% la innovación y el emprendimiento en los estudiantes al solucionar </w:t>
      </w:r>
      <w:r w:rsidR="00FA4AAE">
        <w:t xml:space="preserve">problemas </w:t>
      </w:r>
      <w:r w:rsidR="003A3000" w:rsidRPr="00FA4AAE">
        <w:t>reales</w:t>
      </w:r>
      <w:r w:rsidR="00690313" w:rsidRPr="00FA4AAE">
        <w:t xml:space="preserve">, </w:t>
      </w:r>
      <w:r w:rsidR="00FA4AAE">
        <w:t xml:space="preserve">lo que </w:t>
      </w:r>
      <w:r w:rsidR="00690313" w:rsidRPr="00FA4AAE">
        <w:t xml:space="preserve">se favorece el pensamiento complejo, así como el desarrollo de competencias. También se identificaron </w:t>
      </w:r>
      <w:r w:rsidR="00B30999" w:rsidRPr="00FA4AAE">
        <w:t>áreas de oportunidad aplicables a universidades mexicanas para responder a las demandas del contexto actual.</w:t>
      </w:r>
    </w:p>
    <w:p w14:paraId="00000016" w14:textId="6FD64FE1" w:rsidR="00D7284E" w:rsidRDefault="00B30999" w:rsidP="0027255F">
      <w:pPr>
        <w:spacing w:line="360" w:lineRule="auto"/>
        <w:jc w:val="both"/>
      </w:pPr>
      <w:r w:rsidRPr="000C2522">
        <w:rPr>
          <w:rFonts w:asciiTheme="minorHAnsi" w:hAnsiTheme="minorHAnsi" w:cstheme="minorHAnsi"/>
          <w:b/>
          <w:sz w:val="28"/>
          <w:szCs w:val="28"/>
        </w:rPr>
        <w:t>Palabras clave:</w:t>
      </w:r>
      <w:r w:rsidR="004462F7" w:rsidRPr="0027255F">
        <w:rPr>
          <w:sz w:val="28"/>
          <w:szCs w:val="28"/>
        </w:rPr>
        <w:t xml:space="preserve"> </w:t>
      </w:r>
      <w:r w:rsidR="004462F7">
        <w:t>competencias, formación, modelo educativo, tecnología de la información y la comunicación.</w:t>
      </w:r>
    </w:p>
    <w:p w14:paraId="30611B66" w14:textId="77777777" w:rsidR="006374CC" w:rsidRPr="0052761E" w:rsidRDefault="006374CC" w:rsidP="0027255F">
      <w:pPr>
        <w:spacing w:line="360" w:lineRule="auto"/>
        <w:jc w:val="both"/>
      </w:pPr>
    </w:p>
    <w:p w14:paraId="00000017" w14:textId="77777777" w:rsidR="00D7284E" w:rsidRPr="00954A09" w:rsidRDefault="00B30999" w:rsidP="0027255F">
      <w:pPr>
        <w:spacing w:line="360" w:lineRule="auto"/>
        <w:jc w:val="both"/>
        <w:rPr>
          <w:rFonts w:asciiTheme="minorHAnsi" w:hAnsiTheme="minorHAnsi" w:cstheme="minorHAnsi"/>
          <w:b/>
          <w:sz w:val="28"/>
          <w:szCs w:val="28"/>
          <w:lang w:val="en-US"/>
        </w:rPr>
      </w:pPr>
      <w:r w:rsidRPr="00954A09">
        <w:rPr>
          <w:rFonts w:asciiTheme="minorHAnsi" w:hAnsiTheme="minorHAnsi" w:cstheme="minorHAnsi"/>
          <w:b/>
          <w:sz w:val="28"/>
          <w:szCs w:val="28"/>
          <w:lang w:val="en-US"/>
        </w:rPr>
        <w:t>Abstract</w:t>
      </w:r>
    </w:p>
    <w:p w14:paraId="00A4CFBF" w14:textId="003CBE47" w:rsidR="00133004" w:rsidRPr="00133004" w:rsidRDefault="00133004" w:rsidP="00133004">
      <w:pPr>
        <w:spacing w:line="360" w:lineRule="auto"/>
        <w:jc w:val="both"/>
        <w:rPr>
          <w:lang w:val="en-US"/>
        </w:rPr>
      </w:pPr>
      <w:r w:rsidRPr="00133004">
        <w:rPr>
          <w:lang w:val="en-US"/>
        </w:rPr>
        <w:t>The objective of the research was to identify the aspects of the educational model that to a greater extent characterize disruptive education and to evaluate its incidence in the development of university competencies. The method used was based on a quantitative approach and cross-sectional design, directed to 2722 participants: 2223 students from the first to the fourth semester of bachelor's degree from different faculties of the Universi</w:t>
      </w:r>
      <w:r>
        <w:rPr>
          <w:lang w:val="en-US"/>
        </w:rPr>
        <w:t xml:space="preserve">ty </w:t>
      </w:r>
      <w:r w:rsidRPr="00133004">
        <w:rPr>
          <w:lang w:val="en-US"/>
        </w:rPr>
        <w:t xml:space="preserve">Autonomy </w:t>
      </w:r>
      <w:r>
        <w:rPr>
          <w:lang w:val="en-US"/>
        </w:rPr>
        <w:t>of</w:t>
      </w:r>
      <w:r w:rsidRPr="00133004">
        <w:rPr>
          <w:lang w:val="en-US"/>
        </w:rPr>
        <w:t xml:space="preserve"> Chihuahua, as well as 499 teachers at this university. The questionnaire designed to collect the information consisted of six dimensions and was previously validated through four techniques: expert judgment, Cronbach's alpha, exploratory factor analysis (EFA), and confirmatory factor analysis (CFA). The information was processed and analyzed through three statistical analyses: univariate, bivariate, and multivariate, with parametric tests with a significance level of p ≤ 0.01. The results identified aspects that characterize the disruptive educational model, such as: contributing to the humanistic training of students, promoting the use of ICTs (learning and communication technologies), favoring learning through different media and modalities, promoting new training options, fostering the </w:t>
      </w:r>
      <w:r w:rsidRPr="00133004">
        <w:rPr>
          <w:lang w:val="en-US"/>
        </w:rPr>
        <w:lastRenderedPageBreak/>
        <w:t>development of digital competencies, and motivating the identification of problems in the real context. However, it was observed that the least evaluated is to train students to contribute to sustainable development, deploy all their creative potential, and develop competencies. Likewise, it was observed that students prefer a less disruptive model, even though this study highlights that there is a significant correlation between the educational model, the TAC, and the development of university competencies. Similarly, it was possible to identify two models of disruptive education, where it is highlighted that by promoting the use of ICTs, innovation and entrepreneurship increase by 71% in students when solving real problems, which favors complex thinking, as well as the development of competencies. Areas of opportunity applicable to Mexican universities to respond to the demands of the current context were also identified.</w:t>
      </w:r>
    </w:p>
    <w:p w14:paraId="0000001C" w14:textId="436B938D" w:rsidR="00D7284E" w:rsidRDefault="0052761E" w:rsidP="00133004">
      <w:pPr>
        <w:spacing w:line="360" w:lineRule="auto"/>
        <w:jc w:val="both"/>
        <w:rPr>
          <w:lang w:val="en-US"/>
        </w:rPr>
      </w:pPr>
      <w:r w:rsidRPr="000C2522">
        <w:rPr>
          <w:rFonts w:asciiTheme="minorHAnsi" w:hAnsiTheme="minorHAnsi" w:cstheme="minorHAnsi"/>
          <w:b/>
          <w:sz w:val="28"/>
          <w:szCs w:val="28"/>
          <w:lang w:val="en-US"/>
        </w:rPr>
        <w:t>Keywords</w:t>
      </w:r>
      <w:r w:rsidR="00B30999" w:rsidRPr="000C2522">
        <w:rPr>
          <w:rFonts w:asciiTheme="minorHAnsi" w:hAnsiTheme="minorHAnsi" w:cstheme="minorHAnsi"/>
          <w:b/>
          <w:sz w:val="28"/>
          <w:szCs w:val="28"/>
          <w:lang w:val="en-US"/>
        </w:rPr>
        <w:t>:</w:t>
      </w:r>
      <w:r w:rsidR="000C2522">
        <w:rPr>
          <w:lang w:val="en-US"/>
        </w:rPr>
        <w:t xml:space="preserve"> </w:t>
      </w:r>
      <w:r w:rsidR="006B582E" w:rsidRPr="00882EDF">
        <w:rPr>
          <w:lang w:val="en-US"/>
        </w:rPr>
        <w:t xml:space="preserve">Competencies, Educational Model, Formation, </w:t>
      </w:r>
      <w:r w:rsidRPr="00882EDF">
        <w:rPr>
          <w:lang w:val="en-US"/>
        </w:rPr>
        <w:t>Information,</w:t>
      </w:r>
      <w:r w:rsidR="006B582E" w:rsidRPr="00882EDF">
        <w:rPr>
          <w:lang w:val="en-US"/>
        </w:rPr>
        <w:t xml:space="preserve"> and</w:t>
      </w:r>
      <w:r w:rsidR="006B582E" w:rsidRPr="00882EDF">
        <w:rPr>
          <w:rStyle w:val="q4iawc"/>
          <w:lang w:val="en"/>
        </w:rPr>
        <w:t xml:space="preserve"> communication technology.</w:t>
      </w:r>
    </w:p>
    <w:p w14:paraId="7C4CDAB9" w14:textId="77777777" w:rsidR="006374CC" w:rsidRDefault="006374CC" w:rsidP="0027255F">
      <w:pPr>
        <w:spacing w:line="360" w:lineRule="auto"/>
        <w:jc w:val="both"/>
        <w:rPr>
          <w:lang w:val="en-US"/>
        </w:rPr>
      </w:pPr>
    </w:p>
    <w:p w14:paraId="2DB9321F" w14:textId="77777777" w:rsidR="00C94776" w:rsidRPr="00954A09" w:rsidRDefault="00C94776" w:rsidP="00C94776">
      <w:pPr>
        <w:spacing w:line="360" w:lineRule="auto"/>
        <w:jc w:val="both"/>
        <w:rPr>
          <w:rFonts w:asciiTheme="minorHAnsi" w:hAnsiTheme="minorHAnsi" w:cstheme="minorHAnsi"/>
          <w:b/>
          <w:sz w:val="28"/>
          <w:szCs w:val="28"/>
        </w:rPr>
      </w:pPr>
      <w:r w:rsidRPr="00954A09">
        <w:rPr>
          <w:rFonts w:asciiTheme="minorHAnsi" w:hAnsiTheme="minorHAnsi" w:cstheme="minorHAnsi"/>
          <w:b/>
          <w:sz w:val="28"/>
          <w:szCs w:val="28"/>
        </w:rPr>
        <w:t>Resumo</w:t>
      </w:r>
    </w:p>
    <w:p w14:paraId="5C45FC7A" w14:textId="77777777" w:rsidR="00882EDF" w:rsidRDefault="00882EDF" w:rsidP="00882EDF">
      <w:pPr>
        <w:spacing w:line="360" w:lineRule="auto"/>
        <w:jc w:val="both"/>
      </w:pPr>
      <w:r>
        <w:t xml:space="preserve">O </w:t>
      </w:r>
      <w:proofErr w:type="spellStart"/>
      <w:r>
        <w:t>objectivo</w:t>
      </w:r>
      <w:proofErr w:type="spellEnd"/>
      <w:r>
        <w:t xml:space="preserve"> da </w:t>
      </w:r>
      <w:proofErr w:type="spellStart"/>
      <w:r>
        <w:t>investigação</w:t>
      </w:r>
      <w:proofErr w:type="spellEnd"/>
      <w:r>
        <w:t xml:space="preserve"> era identificar os aspectos do modelo educativo que mais caracterizam a educação disruptiva </w:t>
      </w:r>
      <w:proofErr w:type="gramStart"/>
      <w:r>
        <w:t>e</w:t>
      </w:r>
      <w:proofErr w:type="gramEnd"/>
      <w:r>
        <w:t xml:space="preserve"> avaliar o seu impacto no desenvolvimento das competências universitárias. O método utilizado baseou-se numa abordagem quantitativa e num desenho transversal, dirigido a 2722 participantes: 2223 estudantes do primeiro ao quarto semestre de estudos universitários de diferentes faculdades da Universidade Autónoma de Chihuahua, bem como 499 professores desta universidade. O questionário concebido para recolher a informação era constituído por seis dimensões, e foi previamente validado através de quatro técnicas: juízo pericial, alfa de Cronbach, análise de factores exploratórios (EFA) e análise de factores confirmatórios (CFA). O processamento e análise da informação foi efectuado através de três análises estatísticas: univariada, bivariada e multivariada, utilizando testes paramétricos com um nível de significância de p ≤ 0,01. Os resultados identificaram aspectos que caracterizam o modelo educativo disruptivo, tais como: contribuir para a formação humanista dos estudantes, promover a utilização das TIC (tecnologias de aprendizagem e comunicação), favorecer a aprendizagem através de diferentes meios e modalidades, promover novas opções de formação, fomentar o desenvolvimento de competências digitais e motivar a identificação de problemas no contexto real. No entanto, observou-se que o menos avaliado é formar estudantes para </w:t>
      </w:r>
      <w:r>
        <w:lastRenderedPageBreak/>
        <w:t>contribuírem para o desenvolvimento sustentável, para libertarem todo o seu potencial criativo e para desenvolverem competências. Do mesmo modo, observou-se que os estudantes preferem um modelo menos perturbador, embora este estudo saliente que existe uma correlação significativa entre o modelo educativo, os TAC e o desenvolvimento de competências universitárias. Do mesmo modo, foram identificados dois modelos de educação disruptiva, salientando que ao promover a utilização das TIC, a inovação e o empreendedorismo aumentam em 71% nos estudantes quando resolvem problemas reais, o que favorece o pensamento complexo, bem como o desenvolvimento de competências. Foram também identificadas áreas de oportunidade aplicáveis às universidades mexicanas, a fim de responder às exigências do contexto actual.</w:t>
      </w:r>
    </w:p>
    <w:p w14:paraId="69DAAFC4" w14:textId="5A451C5D" w:rsidR="0027255F" w:rsidRDefault="00C94776" w:rsidP="00882EDF">
      <w:pPr>
        <w:spacing w:line="360" w:lineRule="auto"/>
        <w:jc w:val="both"/>
      </w:pPr>
      <w:proofErr w:type="spellStart"/>
      <w:r w:rsidRPr="000C2522">
        <w:rPr>
          <w:rFonts w:asciiTheme="minorHAnsi" w:hAnsiTheme="minorHAnsi" w:cstheme="minorHAnsi"/>
          <w:b/>
          <w:sz w:val="28"/>
          <w:szCs w:val="28"/>
        </w:rPr>
        <w:t>Palavras</w:t>
      </w:r>
      <w:proofErr w:type="spellEnd"/>
      <w:r w:rsidRPr="000C2522">
        <w:rPr>
          <w:rFonts w:asciiTheme="minorHAnsi" w:hAnsiTheme="minorHAnsi" w:cstheme="minorHAnsi"/>
          <w:b/>
          <w:sz w:val="28"/>
          <w:szCs w:val="28"/>
        </w:rPr>
        <w:t>-chave:</w:t>
      </w:r>
      <w:r w:rsidRPr="00C94776">
        <w:t xml:space="preserve"> habilidades, </w:t>
      </w:r>
      <w:proofErr w:type="spellStart"/>
      <w:r w:rsidRPr="00C94776">
        <w:t>treinamento</w:t>
      </w:r>
      <w:proofErr w:type="spellEnd"/>
      <w:r w:rsidRPr="00C94776">
        <w:t>, modelo educacional, tecnologia da informação e comunicação.</w:t>
      </w:r>
    </w:p>
    <w:p w14:paraId="21EEF14B" w14:textId="6C4F1602" w:rsidR="00DC5434" w:rsidRPr="004334EF" w:rsidRDefault="00DC5434" w:rsidP="00DC5434">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Marzo</w:t>
      </w:r>
      <w:proofErr w:type="gramEnd"/>
      <w:r>
        <w:rPr>
          <w:rFonts w:ascii="Times New Roman" w:hAnsi="Times New Roman"/>
          <w:color w:val="000000"/>
          <w:sz w:val="24"/>
        </w:rPr>
        <w:t xml:space="preserve"> 2022</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Agosto 2022</w:t>
      </w:r>
    </w:p>
    <w:p w14:paraId="4581EEDD" w14:textId="66AB8D3B" w:rsidR="00DC5434" w:rsidRPr="00C94776" w:rsidRDefault="00000000" w:rsidP="00DC5434">
      <w:pPr>
        <w:spacing w:line="360" w:lineRule="auto"/>
        <w:jc w:val="both"/>
      </w:pPr>
      <w:r>
        <w:rPr>
          <w:noProof/>
        </w:rPr>
        <w:pict w14:anchorId="26C37AD2">
          <v:rect id="_x0000_i1025" alt="" style="width:441.9pt;height:.05pt;mso-width-percent:0;mso-height-percent:0;mso-width-percent:0;mso-height-percent:0" o:hralign="center" o:hrstd="t" o:hr="t" fillcolor="#a0a0a0" stroked="f"/>
        </w:pict>
      </w:r>
    </w:p>
    <w:p w14:paraId="0000001D" w14:textId="77777777" w:rsidR="00D7284E" w:rsidRPr="00C94776" w:rsidRDefault="00B30999" w:rsidP="00C94776">
      <w:pPr>
        <w:spacing w:line="360" w:lineRule="auto"/>
        <w:jc w:val="center"/>
        <w:rPr>
          <w:bCs/>
          <w:sz w:val="32"/>
          <w:szCs w:val="32"/>
        </w:rPr>
      </w:pPr>
      <w:r w:rsidRPr="003F55FF">
        <w:rPr>
          <w:b/>
          <w:sz w:val="32"/>
          <w:szCs w:val="32"/>
        </w:rPr>
        <w:t>Introducción</w:t>
      </w:r>
    </w:p>
    <w:p w14:paraId="607B1BCE" w14:textId="4B37BB82" w:rsidR="003363E1" w:rsidRDefault="004462F7" w:rsidP="0027255F">
      <w:pPr>
        <w:spacing w:line="360" w:lineRule="auto"/>
        <w:ind w:firstLine="720"/>
        <w:jc w:val="both"/>
        <w:rPr>
          <w:color w:val="000000"/>
        </w:rPr>
      </w:pPr>
      <w:r>
        <w:t>Debido a la digitalización de los procesos formativos de los estudiantes universitarios, l</w:t>
      </w:r>
      <w:r w:rsidR="00B30999">
        <w:t xml:space="preserve">a educación superior enfrenta </w:t>
      </w:r>
      <w:r>
        <w:t>múltiples</w:t>
      </w:r>
      <w:r w:rsidR="00B30999">
        <w:t xml:space="preserve"> cambio</w:t>
      </w:r>
      <w:r>
        <w:t>s</w:t>
      </w:r>
      <w:r w:rsidR="00B30999">
        <w:t xml:space="preserve"> </w:t>
      </w:r>
      <w:r>
        <w:t xml:space="preserve">originados por el tránsito de una </w:t>
      </w:r>
      <w:r w:rsidR="00B30999">
        <w:t xml:space="preserve">educación presencial a </w:t>
      </w:r>
      <w:r>
        <w:t xml:space="preserve">otra en la que se intentan </w:t>
      </w:r>
      <w:r w:rsidR="00B30999">
        <w:t>romper fronteras, innovar y desarrollar currículos divergentes y disruptivos</w:t>
      </w:r>
      <w:r>
        <w:t xml:space="preserve"> </w:t>
      </w:r>
      <w:r w:rsidR="00B30999">
        <w:t xml:space="preserve">para responder a los retos </w:t>
      </w:r>
      <w:r>
        <w:t xml:space="preserve">ocasionados por </w:t>
      </w:r>
      <w:r w:rsidR="00B30999">
        <w:t xml:space="preserve">la pandemia </w:t>
      </w:r>
      <w:r>
        <w:t>del covid-19</w:t>
      </w:r>
      <w:r w:rsidR="00B30999">
        <w:t xml:space="preserve"> </w:t>
      </w:r>
      <w:r w:rsidR="00B30999">
        <w:rPr>
          <w:color w:val="000000"/>
        </w:rPr>
        <w:t>(</w:t>
      </w:r>
      <w:r w:rsidR="00CB0BD8" w:rsidRPr="00CB0BD8">
        <w:t>Comisión Económica para América Latina y el Caribe</w:t>
      </w:r>
      <w:r w:rsidR="00CB0BD8">
        <w:t xml:space="preserve"> [</w:t>
      </w:r>
      <w:r w:rsidR="00BD3F17" w:rsidRPr="00BD3F17">
        <w:rPr>
          <w:color w:val="000000"/>
        </w:rPr>
        <w:t>CEPAL</w:t>
      </w:r>
      <w:r w:rsidR="00CB0BD8">
        <w:rPr>
          <w:color w:val="000000"/>
        </w:rPr>
        <w:t>]</w:t>
      </w:r>
      <w:r w:rsidR="00BD3F17" w:rsidRPr="00BD3F17">
        <w:rPr>
          <w:color w:val="000000"/>
        </w:rPr>
        <w:t>, 2020</w:t>
      </w:r>
      <w:r w:rsidR="00BD3F17">
        <w:rPr>
          <w:color w:val="000000"/>
        </w:rPr>
        <w:t xml:space="preserve">; </w:t>
      </w:r>
      <w:r w:rsidR="00B30999">
        <w:rPr>
          <w:color w:val="000000"/>
        </w:rPr>
        <w:t>León</w:t>
      </w:r>
      <w:r w:rsidR="000B7ED6">
        <w:rPr>
          <w:color w:val="000000"/>
        </w:rPr>
        <w:t xml:space="preserve">, </w:t>
      </w:r>
      <w:r w:rsidR="00B30999">
        <w:rPr>
          <w:color w:val="000000"/>
        </w:rPr>
        <w:t>2021)</w:t>
      </w:r>
      <w:r w:rsidR="00B30999">
        <w:t>.</w:t>
      </w:r>
      <w:r>
        <w:t xml:space="preserve"> </w:t>
      </w:r>
      <w:r w:rsidR="003363E1">
        <w:rPr>
          <w:color w:val="000000"/>
        </w:rPr>
        <w:t>En palabras de Acosta (</w:t>
      </w:r>
      <w:r w:rsidR="00BF6D8E">
        <w:t xml:space="preserve">21 de julio de </w:t>
      </w:r>
      <w:r w:rsidR="003363E1">
        <w:rPr>
          <w:color w:val="000000"/>
        </w:rPr>
        <w:t>2020), esta emergencia sanitaria ha obligado a reformar completamente la educación, pues el impacto global ha sido tan grande que no basta con hacer modificaciones superficiales.</w:t>
      </w:r>
    </w:p>
    <w:p w14:paraId="00000020" w14:textId="0FD0468B" w:rsidR="00D7284E" w:rsidRDefault="004462F7" w:rsidP="0027255F">
      <w:pPr>
        <w:spacing w:line="360" w:lineRule="auto"/>
        <w:ind w:firstLine="720"/>
        <w:jc w:val="both"/>
      </w:pPr>
      <w:r>
        <w:t xml:space="preserve">Estas nuevas </w:t>
      </w:r>
      <w:r w:rsidR="003363E1">
        <w:t>transformaciones</w:t>
      </w:r>
      <w:r>
        <w:t xml:space="preserve"> surgen en medio de </w:t>
      </w:r>
      <w:r w:rsidR="00B30999">
        <w:t xml:space="preserve">la </w:t>
      </w:r>
      <w:r>
        <w:t xml:space="preserve">denominada </w:t>
      </w:r>
      <w:r w:rsidRPr="004462F7">
        <w:rPr>
          <w:i/>
        </w:rPr>
        <w:t>cuarta revolución industrial</w:t>
      </w:r>
      <w:r w:rsidR="00B30999">
        <w:t>, en la cual las tecnologías masivas toman el protagonismo de numerosas actividades humanas</w:t>
      </w:r>
      <w:r>
        <w:t xml:space="preserve"> que ahora pueden estar interconectadas a nivel </w:t>
      </w:r>
      <w:r w:rsidR="00B30999">
        <w:t xml:space="preserve">global </w:t>
      </w:r>
      <w:r w:rsidR="00B30999">
        <w:rPr>
          <w:color w:val="000000"/>
        </w:rPr>
        <w:t>(</w:t>
      </w:r>
      <w:r w:rsidR="00B30999">
        <w:t>Álvarez</w:t>
      </w:r>
      <w:r w:rsidR="00B30999">
        <w:rPr>
          <w:color w:val="000000"/>
        </w:rPr>
        <w:t xml:space="preserve"> </w:t>
      </w:r>
      <w:r w:rsidR="00B30999" w:rsidRPr="004462F7">
        <w:rPr>
          <w:i/>
          <w:color w:val="000000"/>
        </w:rPr>
        <w:t>et al</w:t>
      </w:r>
      <w:r w:rsidR="00B30999">
        <w:rPr>
          <w:color w:val="000000"/>
        </w:rPr>
        <w:t>., 2021).</w:t>
      </w:r>
      <w:r w:rsidR="00BD3F17">
        <w:rPr>
          <w:color w:val="000000"/>
        </w:rPr>
        <w:t xml:space="preserve"> </w:t>
      </w:r>
      <w:r>
        <w:t xml:space="preserve">En este contexto, </w:t>
      </w:r>
      <w:r w:rsidR="00B30999">
        <w:t xml:space="preserve">la educación disruptiva </w:t>
      </w:r>
      <w:r>
        <w:t xml:space="preserve">emerge como </w:t>
      </w:r>
      <w:r w:rsidR="00B30999">
        <w:t xml:space="preserve">una </w:t>
      </w:r>
      <w:r w:rsidR="00836A1B">
        <w:t xml:space="preserve">valiosa </w:t>
      </w:r>
      <w:r w:rsidR="00B30999">
        <w:t>oportunidad para aplicar nuevos modelos educativos</w:t>
      </w:r>
      <w:r w:rsidR="00836A1B">
        <w:t xml:space="preserve"> que atiendan </w:t>
      </w:r>
      <w:r w:rsidR="00B30999">
        <w:t xml:space="preserve">formas distintas de aprender y enseñar. </w:t>
      </w:r>
      <w:r w:rsidR="00836A1B">
        <w:t xml:space="preserve">Este </w:t>
      </w:r>
      <w:r w:rsidR="00B30999">
        <w:t>sistema</w:t>
      </w:r>
      <w:r w:rsidR="00836A1B">
        <w:t>, en otras palabras,</w:t>
      </w:r>
      <w:r w:rsidR="00B30999">
        <w:t xml:space="preserve"> favorece el aprendizaje en red y el desarrollo de competencias</w:t>
      </w:r>
      <w:r>
        <w:t xml:space="preserve"> </w:t>
      </w:r>
      <w:r w:rsidR="00B30999">
        <w:t>para</w:t>
      </w:r>
      <w:r>
        <w:t xml:space="preserve"> </w:t>
      </w:r>
      <w:r w:rsidR="00B30999">
        <w:t>construir</w:t>
      </w:r>
      <w:r>
        <w:t xml:space="preserve"> </w:t>
      </w:r>
      <w:r w:rsidR="00B30999">
        <w:t>talento</w:t>
      </w:r>
      <w:r w:rsidR="00054CF1">
        <w:t xml:space="preserve"> </w:t>
      </w:r>
      <w:r w:rsidR="00B30999" w:rsidRPr="0052761E">
        <w:rPr>
          <w:i/>
          <w:color w:val="000000" w:themeColor="text1"/>
        </w:rPr>
        <w:t>glocal</w:t>
      </w:r>
      <w:r w:rsidR="00B30999" w:rsidRPr="0052761E">
        <w:rPr>
          <w:color w:val="000000" w:themeColor="text1"/>
        </w:rPr>
        <w:t xml:space="preserve"> </w:t>
      </w:r>
      <w:r w:rsidR="00B30999">
        <w:t>(</w:t>
      </w:r>
      <w:r w:rsidR="00836A1B">
        <w:t>global+local), de ahí</w:t>
      </w:r>
      <w:r w:rsidR="00B30999">
        <w:t xml:space="preserve"> que el</w:t>
      </w:r>
      <w:r>
        <w:t xml:space="preserve"> </w:t>
      </w:r>
      <w:r w:rsidR="00B30999">
        <w:t xml:space="preserve">desafío </w:t>
      </w:r>
      <w:r w:rsidR="00836A1B">
        <w:t xml:space="preserve">ahora se encuentre </w:t>
      </w:r>
      <w:r w:rsidR="00B30999">
        <w:t>en establecer estrategias innovadoras que faciliten la aplicación</w:t>
      </w:r>
      <w:r>
        <w:t xml:space="preserve"> </w:t>
      </w:r>
      <w:r w:rsidR="00B30999">
        <w:t xml:space="preserve">y comprensión digital para </w:t>
      </w:r>
      <w:r w:rsidR="00836A1B">
        <w:t xml:space="preserve">el </w:t>
      </w:r>
      <w:r w:rsidR="00836A1B">
        <w:lastRenderedPageBreak/>
        <w:t xml:space="preserve">uso y </w:t>
      </w:r>
      <w:r w:rsidR="00B30999">
        <w:t xml:space="preserve">la generación de conocimiento que oriente el desarrollo y la transformación hacia una sociedad más equilibrada </w:t>
      </w:r>
      <w:r w:rsidR="00B30999">
        <w:rPr>
          <w:color w:val="000000"/>
        </w:rPr>
        <w:t xml:space="preserve">(Acero Ordóñez </w:t>
      </w:r>
      <w:r w:rsidR="00B30999" w:rsidRPr="00836A1B">
        <w:rPr>
          <w:i/>
          <w:color w:val="000000"/>
        </w:rPr>
        <w:t>et al</w:t>
      </w:r>
      <w:r w:rsidR="00B30999">
        <w:rPr>
          <w:color w:val="000000"/>
        </w:rPr>
        <w:t>., 2021).</w:t>
      </w:r>
    </w:p>
    <w:p w14:paraId="00000021" w14:textId="2D637C92" w:rsidR="00D7284E" w:rsidRDefault="00B30999" w:rsidP="0027255F">
      <w:pPr>
        <w:spacing w:line="360" w:lineRule="auto"/>
        <w:ind w:firstLine="720"/>
        <w:jc w:val="both"/>
        <w:rPr>
          <w:color w:val="000000"/>
        </w:rPr>
      </w:pPr>
      <w:r>
        <w:t>En la educación disruptiva, el uso de internet, herramientas digitales y redes sociales</w:t>
      </w:r>
      <w:r w:rsidR="004462F7">
        <w:t xml:space="preserve"> </w:t>
      </w:r>
      <w:r>
        <w:t>son</w:t>
      </w:r>
      <w:r w:rsidR="004462F7">
        <w:t xml:space="preserve"> </w:t>
      </w:r>
      <w:r>
        <w:t xml:space="preserve">una prioridad de los docentes y </w:t>
      </w:r>
      <w:r w:rsidR="00836A1B">
        <w:t xml:space="preserve">los </w:t>
      </w:r>
      <w:r>
        <w:t xml:space="preserve">estudiantes para garantizar el derecho a la </w:t>
      </w:r>
      <w:r w:rsidR="00836A1B">
        <w:t>formación</w:t>
      </w:r>
      <w:r>
        <w:t xml:space="preserve"> de todos (</w:t>
      </w:r>
      <w:r w:rsidR="000B7ED6">
        <w:t>León</w:t>
      </w:r>
      <w:r>
        <w:t>, 2021)</w:t>
      </w:r>
      <w:r w:rsidR="00836A1B">
        <w:t>.</w:t>
      </w:r>
      <w:r>
        <w:t xml:space="preserve"> </w:t>
      </w:r>
      <w:r w:rsidR="00836A1B">
        <w:t>U</w:t>
      </w:r>
      <w:r>
        <w:t>n ejemplo de ello son los MOOC (</w:t>
      </w:r>
      <w:r>
        <w:rPr>
          <w:i/>
        </w:rPr>
        <w:t xml:space="preserve">massive open </w:t>
      </w:r>
      <w:r w:rsidRPr="0052761E">
        <w:rPr>
          <w:i/>
          <w:color w:val="000000" w:themeColor="text1"/>
        </w:rPr>
        <w:t>online</w:t>
      </w:r>
      <w:r>
        <w:rPr>
          <w:i/>
        </w:rPr>
        <w:t xml:space="preserve"> course</w:t>
      </w:r>
      <w:r w:rsidR="00836A1B" w:rsidRPr="00836A1B">
        <w:t>;</w:t>
      </w:r>
      <w:r>
        <w:t xml:space="preserve"> curso en línea masivo y abierto), donde los estudiantes no </w:t>
      </w:r>
      <w:r w:rsidR="00836A1B">
        <w:t>necesitan</w:t>
      </w:r>
      <w:r>
        <w:t xml:space="preserve"> estar </w:t>
      </w:r>
      <w:r w:rsidR="00836A1B">
        <w:t xml:space="preserve">de manera presencial </w:t>
      </w:r>
      <w:r>
        <w:t xml:space="preserve">en </w:t>
      </w:r>
      <w:r w:rsidR="00836A1B">
        <w:t>un</w:t>
      </w:r>
      <w:r>
        <w:t xml:space="preserve"> aula ni </w:t>
      </w:r>
      <w:r w:rsidR="00836A1B">
        <w:t xml:space="preserve">coincidir a la misma hora en un espacio virtual para recibir información en torno a una </w:t>
      </w:r>
      <w:r>
        <w:t xml:space="preserve">materia, </w:t>
      </w:r>
      <w:r w:rsidR="00836A1B">
        <w:t xml:space="preserve">ya que con conexión a internet </w:t>
      </w:r>
      <w:r>
        <w:t>pueden acceder a los contenidos de</w:t>
      </w:r>
      <w:r w:rsidR="00836A1B">
        <w:t xml:space="preserve"> un </w:t>
      </w:r>
      <w:r>
        <w:t xml:space="preserve">curso </w:t>
      </w:r>
      <w:r w:rsidR="00836A1B">
        <w:t xml:space="preserve">desde cualquier lugar </w:t>
      </w:r>
      <w:r w:rsidR="00D44999">
        <w:t xml:space="preserve">y </w:t>
      </w:r>
      <w:r w:rsidR="00836A1B">
        <w:t xml:space="preserve">en el momento que quieran </w:t>
      </w:r>
      <w:r>
        <w:rPr>
          <w:color w:val="000000"/>
        </w:rPr>
        <w:t>(Acevedo Tarazona, 2015).</w:t>
      </w:r>
    </w:p>
    <w:p w14:paraId="00000026" w14:textId="58D05217" w:rsidR="00D7284E" w:rsidRDefault="00D44999" w:rsidP="0027255F">
      <w:pPr>
        <w:spacing w:line="360" w:lineRule="auto"/>
        <w:ind w:firstLine="720"/>
        <w:jc w:val="both"/>
        <w:rPr>
          <w:color w:val="000000"/>
        </w:rPr>
      </w:pPr>
      <w:r>
        <w:t xml:space="preserve">Ahora bien, según diversos autores, </w:t>
      </w:r>
      <w:r w:rsidR="00B30999">
        <w:rPr>
          <w:color w:val="000000"/>
        </w:rPr>
        <w:t xml:space="preserve">para garantizar el éxito </w:t>
      </w:r>
      <w:r>
        <w:rPr>
          <w:color w:val="000000"/>
        </w:rPr>
        <w:t>en este tipo de</w:t>
      </w:r>
      <w:r w:rsidR="00B30999">
        <w:rPr>
          <w:color w:val="000000"/>
        </w:rPr>
        <w:t xml:space="preserve"> innovaciones </w:t>
      </w:r>
      <w:r>
        <w:rPr>
          <w:color w:val="000000"/>
        </w:rPr>
        <w:t xml:space="preserve">se requiere de </w:t>
      </w:r>
      <w:r w:rsidR="00B30999">
        <w:rPr>
          <w:color w:val="000000"/>
        </w:rPr>
        <w:t>la disposición de los profesores para implementar nuevas técnicas que permitan desarrollar habilidades en los estudiantes</w:t>
      </w:r>
      <w:r>
        <w:rPr>
          <w:color w:val="000000"/>
        </w:rPr>
        <w:t xml:space="preserve">, así como de </w:t>
      </w:r>
      <w:r w:rsidR="00B30999">
        <w:rPr>
          <w:color w:val="000000"/>
        </w:rPr>
        <w:t>la colaboración del área organizativa para la planeación</w:t>
      </w:r>
      <w:r>
        <w:rPr>
          <w:color w:val="000000"/>
        </w:rPr>
        <w:t xml:space="preserve"> y</w:t>
      </w:r>
      <w:r w:rsidR="00B30999">
        <w:rPr>
          <w:color w:val="000000"/>
        </w:rPr>
        <w:t xml:space="preserve"> financiamiento </w:t>
      </w:r>
      <w:r>
        <w:rPr>
          <w:color w:val="000000"/>
        </w:rPr>
        <w:t xml:space="preserve">de esas iniciativas </w:t>
      </w:r>
      <w:r>
        <w:t>(Orozco, 20</w:t>
      </w:r>
      <w:r w:rsidR="003D1676">
        <w:t>1</w:t>
      </w:r>
      <w:r>
        <w:t xml:space="preserve">3; Pérez y García, 2015; </w:t>
      </w:r>
      <w:r>
        <w:rPr>
          <w:color w:val="000000"/>
        </w:rPr>
        <w:t xml:space="preserve">Valles-Baca </w:t>
      </w:r>
      <w:r w:rsidRPr="00D44999">
        <w:rPr>
          <w:i/>
          <w:color w:val="000000"/>
        </w:rPr>
        <w:t>et al</w:t>
      </w:r>
      <w:r>
        <w:rPr>
          <w:color w:val="000000"/>
        </w:rPr>
        <w:t>., 2019</w:t>
      </w:r>
      <w:r>
        <w:t>)</w:t>
      </w:r>
      <w:r w:rsidR="00B30999">
        <w:rPr>
          <w:color w:val="000000"/>
        </w:rPr>
        <w:t>.</w:t>
      </w:r>
      <w:r>
        <w:rPr>
          <w:color w:val="000000"/>
        </w:rPr>
        <w:t xml:space="preserve"> En tal sentido, como explican </w:t>
      </w:r>
      <w:r w:rsidR="00B30999">
        <w:rPr>
          <w:color w:val="000000"/>
        </w:rPr>
        <w:t>Ocaña</w:t>
      </w:r>
      <w:r w:rsidR="003D1676">
        <w:rPr>
          <w:color w:val="000000"/>
        </w:rPr>
        <w:t>- Fernández</w:t>
      </w:r>
      <w:r w:rsidR="000B7ED6">
        <w:rPr>
          <w:color w:val="000000"/>
        </w:rPr>
        <w:t xml:space="preserve"> </w:t>
      </w:r>
      <w:r w:rsidR="000B7ED6" w:rsidRPr="00D44999">
        <w:rPr>
          <w:i/>
          <w:color w:val="000000"/>
        </w:rPr>
        <w:t>et al</w:t>
      </w:r>
      <w:r w:rsidR="000B7ED6">
        <w:rPr>
          <w:color w:val="000000"/>
        </w:rPr>
        <w:t>.</w:t>
      </w:r>
      <w:r w:rsidR="00B30999">
        <w:rPr>
          <w:color w:val="000000"/>
        </w:rPr>
        <w:t xml:space="preserve"> (2020)</w:t>
      </w:r>
      <w:r>
        <w:rPr>
          <w:color w:val="000000"/>
        </w:rPr>
        <w:t>,</w:t>
      </w:r>
      <w:r w:rsidR="00B30999">
        <w:rPr>
          <w:color w:val="000000"/>
        </w:rPr>
        <w:t xml:space="preserve"> la educación </w:t>
      </w:r>
      <w:r>
        <w:rPr>
          <w:color w:val="000000"/>
        </w:rPr>
        <w:t xml:space="preserve">solo puede ser considerada como </w:t>
      </w:r>
      <w:r w:rsidR="00B30999" w:rsidRPr="00D44999">
        <w:rPr>
          <w:i/>
          <w:color w:val="000000"/>
        </w:rPr>
        <w:t>disruptiva</w:t>
      </w:r>
      <w:r w:rsidR="00B30999">
        <w:rPr>
          <w:color w:val="000000"/>
        </w:rPr>
        <w:t xml:space="preserve"> cuando </w:t>
      </w:r>
      <w:r>
        <w:rPr>
          <w:color w:val="000000"/>
        </w:rPr>
        <w:t xml:space="preserve">a </w:t>
      </w:r>
      <w:r w:rsidR="00B30999">
        <w:rPr>
          <w:color w:val="000000"/>
        </w:rPr>
        <w:t xml:space="preserve">los docentes se les </w:t>
      </w:r>
      <w:r>
        <w:rPr>
          <w:color w:val="000000"/>
        </w:rPr>
        <w:t>ha instruido</w:t>
      </w:r>
      <w:r w:rsidR="00B30999">
        <w:rPr>
          <w:color w:val="000000"/>
        </w:rPr>
        <w:t xml:space="preserve"> con métodos alternativos a los tradicionales.</w:t>
      </w:r>
      <w:r w:rsidR="003363E1">
        <w:rPr>
          <w:color w:val="000000"/>
        </w:rPr>
        <w:t xml:space="preserve"> De hecho, </w:t>
      </w:r>
      <w:r w:rsidR="00B30999">
        <w:rPr>
          <w:color w:val="000000"/>
        </w:rPr>
        <w:t xml:space="preserve">un factor clave para </w:t>
      </w:r>
      <w:r>
        <w:rPr>
          <w:color w:val="000000"/>
        </w:rPr>
        <w:t>el</w:t>
      </w:r>
      <w:r w:rsidR="00B30999">
        <w:rPr>
          <w:color w:val="000000"/>
        </w:rPr>
        <w:t xml:space="preserve"> diseño </w:t>
      </w:r>
      <w:r>
        <w:rPr>
          <w:color w:val="000000"/>
        </w:rPr>
        <w:t>“</w:t>
      </w:r>
      <w:r w:rsidR="00B30999">
        <w:rPr>
          <w:color w:val="000000"/>
        </w:rPr>
        <w:t>ideal</w:t>
      </w:r>
      <w:r>
        <w:rPr>
          <w:color w:val="000000"/>
        </w:rPr>
        <w:t>”</w:t>
      </w:r>
      <w:r w:rsidR="00B30999">
        <w:rPr>
          <w:color w:val="000000"/>
        </w:rPr>
        <w:t xml:space="preserve"> de un modelo educativo </w:t>
      </w:r>
      <w:r w:rsidR="003363E1">
        <w:rPr>
          <w:color w:val="000000"/>
        </w:rPr>
        <w:t xml:space="preserve">consiste en </w:t>
      </w:r>
      <w:r w:rsidR="00B30999">
        <w:rPr>
          <w:color w:val="000000"/>
        </w:rPr>
        <w:t xml:space="preserve">identificar los saberes generales de los estudiantes, así como </w:t>
      </w:r>
      <w:r w:rsidR="003363E1">
        <w:rPr>
          <w:color w:val="000000"/>
        </w:rPr>
        <w:t xml:space="preserve">las </w:t>
      </w:r>
      <w:r w:rsidR="00B30999">
        <w:rPr>
          <w:color w:val="000000"/>
        </w:rPr>
        <w:t xml:space="preserve">situaciones </w:t>
      </w:r>
      <w:r w:rsidR="003363E1">
        <w:rPr>
          <w:color w:val="000000"/>
        </w:rPr>
        <w:t xml:space="preserve">y las herramientas que emplean para resolver situaciones de </w:t>
      </w:r>
      <w:r w:rsidR="00B30999">
        <w:rPr>
          <w:color w:val="000000"/>
        </w:rPr>
        <w:t xml:space="preserve">la vida cotidiana (Rivera </w:t>
      </w:r>
      <w:r w:rsidR="00B30999" w:rsidRPr="003363E1">
        <w:rPr>
          <w:i/>
          <w:color w:val="000000"/>
        </w:rPr>
        <w:t>et al</w:t>
      </w:r>
      <w:r w:rsidR="00B30999">
        <w:rPr>
          <w:color w:val="000000"/>
        </w:rPr>
        <w:t>.</w:t>
      </w:r>
      <w:r w:rsidR="001719B7">
        <w:rPr>
          <w:color w:val="000000"/>
        </w:rPr>
        <w:t>, 2021</w:t>
      </w:r>
      <w:r w:rsidR="00B30999">
        <w:rPr>
          <w:color w:val="000000"/>
        </w:rPr>
        <w:t>).</w:t>
      </w:r>
    </w:p>
    <w:p w14:paraId="0000002A" w14:textId="4188E126" w:rsidR="00D7284E" w:rsidRDefault="00BD3F17" w:rsidP="0027255F">
      <w:pPr>
        <w:spacing w:line="360" w:lineRule="auto"/>
        <w:ind w:firstLine="720"/>
        <w:jc w:val="both"/>
      </w:pPr>
      <w:r>
        <w:t xml:space="preserve">Sin embargo, cabe resaltar que </w:t>
      </w:r>
      <w:r w:rsidR="00B30999">
        <w:t>existen</w:t>
      </w:r>
      <w:r w:rsidR="00B30999" w:rsidRPr="001719B7">
        <w:rPr>
          <w:color w:val="000000" w:themeColor="text1"/>
        </w:rPr>
        <w:t xml:space="preserve"> vacíos </w:t>
      </w:r>
      <w:r w:rsidR="00B30999">
        <w:t xml:space="preserve">de información sobre la incidencia de la educación disruptiva en el desarrollo de competencias de los estudiantes universitarios. </w:t>
      </w:r>
      <w:r>
        <w:t xml:space="preserve">Por ello, el presente </w:t>
      </w:r>
      <w:r w:rsidR="00B30999">
        <w:t>estudio</w:t>
      </w:r>
      <w:r>
        <w:t xml:space="preserve"> resulta significativo</w:t>
      </w:r>
      <w:r w:rsidR="00B30999">
        <w:t xml:space="preserve">, </w:t>
      </w:r>
      <w:r>
        <w:t xml:space="preserve">ya que se procura conocer los </w:t>
      </w:r>
      <w:r w:rsidR="00B30999">
        <w:t xml:space="preserve">aspectos </w:t>
      </w:r>
      <w:r>
        <w:t xml:space="preserve">más </w:t>
      </w:r>
      <w:r w:rsidR="00B30999">
        <w:t>importantes que deben ser considerados en la planeación e innovación de un modelo educativo que busca formar integralmente</w:t>
      </w:r>
      <w:r w:rsidR="004462F7">
        <w:t xml:space="preserve"> </w:t>
      </w:r>
      <w:r w:rsidR="00B30999">
        <w:t xml:space="preserve">a los estudiantes. Con los resultados </w:t>
      </w:r>
      <w:r>
        <w:t xml:space="preserve">recabados </w:t>
      </w:r>
      <w:r w:rsidR="00B30999">
        <w:t>se podría estructurar una guía metodológica para universidades mexicanas y extranjeras que buscan la transición de un modelo tradicional a uno que implemente la disrupción en la educación.</w:t>
      </w:r>
      <w:r>
        <w:t xml:space="preserve"> </w:t>
      </w:r>
    </w:p>
    <w:p w14:paraId="0000002C" w14:textId="5ACEB3B0" w:rsidR="00D7284E" w:rsidRDefault="00BD3F17" w:rsidP="0027255F">
      <w:pPr>
        <w:spacing w:line="360" w:lineRule="auto"/>
        <w:ind w:firstLine="720"/>
        <w:jc w:val="both"/>
      </w:pPr>
      <w:r>
        <w:t xml:space="preserve">Explicado lo anterior, en el presente trabajo se ha formulado </w:t>
      </w:r>
      <w:r w:rsidR="00B30999">
        <w:t xml:space="preserve">la </w:t>
      </w:r>
      <w:r>
        <w:t xml:space="preserve">siguiente </w:t>
      </w:r>
      <w:r w:rsidR="00B30999">
        <w:t>pregunta</w:t>
      </w:r>
      <w:r w:rsidR="004462F7">
        <w:t xml:space="preserve"> </w:t>
      </w:r>
      <w:r w:rsidR="00B30999">
        <w:t>de investigación</w:t>
      </w:r>
      <w:r>
        <w:t>:</w:t>
      </w:r>
      <w:r w:rsidR="00B30999">
        <w:t xml:space="preserve"> ¿</w:t>
      </w:r>
      <w:r>
        <w:t>q</w:t>
      </w:r>
      <w:r w:rsidR="00B30999">
        <w:t>ué aspectos del modelo educativo caracterizan a la educación disruptiva y cómo se relacionan con el desarrollo de las competencias</w:t>
      </w:r>
      <w:r w:rsidR="004462F7">
        <w:t xml:space="preserve"> </w:t>
      </w:r>
      <w:r w:rsidR="00B30999">
        <w:t>universitarias?</w:t>
      </w:r>
    </w:p>
    <w:p w14:paraId="09B3C2A8" w14:textId="09E41C16" w:rsidR="00054CF1" w:rsidRDefault="00054CF1" w:rsidP="00882EDF">
      <w:pPr>
        <w:spacing w:line="360" w:lineRule="auto"/>
        <w:rPr>
          <w:b/>
          <w:sz w:val="28"/>
          <w:szCs w:val="28"/>
        </w:rPr>
      </w:pPr>
    </w:p>
    <w:p w14:paraId="0F16301E" w14:textId="77777777" w:rsidR="000C2522" w:rsidRDefault="000C2522" w:rsidP="00882EDF">
      <w:pPr>
        <w:spacing w:line="360" w:lineRule="auto"/>
        <w:rPr>
          <w:b/>
          <w:sz w:val="28"/>
          <w:szCs w:val="28"/>
        </w:rPr>
      </w:pPr>
    </w:p>
    <w:p w14:paraId="0000002E" w14:textId="47D3215D" w:rsidR="00D7284E" w:rsidRPr="00C94776" w:rsidRDefault="00997C6C" w:rsidP="00C94776">
      <w:pPr>
        <w:spacing w:line="360" w:lineRule="auto"/>
        <w:jc w:val="center"/>
        <w:rPr>
          <w:b/>
          <w:sz w:val="28"/>
          <w:szCs w:val="28"/>
        </w:rPr>
      </w:pPr>
      <w:r w:rsidRPr="00C94776">
        <w:rPr>
          <w:b/>
          <w:sz w:val="28"/>
          <w:szCs w:val="28"/>
        </w:rPr>
        <w:lastRenderedPageBreak/>
        <w:t>Objetivos</w:t>
      </w:r>
    </w:p>
    <w:p w14:paraId="0000002F" w14:textId="6E6D7D06" w:rsidR="00D7284E" w:rsidRPr="000C2522" w:rsidRDefault="00B30999" w:rsidP="00C94776">
      <w:pPr>
        <w:spacing w:line="360" w:lineRule="auto"/>
        <w:jc w:val="center"/>
        <w:rPr>
          <w:b/>
          <w:sz w:val="26"/>
          <w:szCs w:val="26"/>
        </w:rPr>
      </w:pPr>
      <w:r w:rsidRPr="000C2522">
        <w:rPr>
          <w:b/>
          <w:sz w:val="26"/>
          <w:szCs w:val="26"/>
        </w:rPr>
        <w:t>Objetivo general</w:t>
      </w:r>
    </w:p>
    <w:p w14:paraId="00000030" w14:textId="23385088" w:rsidR="00D7284E" w:rsidRDefault="00B30999" w:rsidP="0027255F">
      <w:pPr>
        <w:spacing w:line="360" w:lineRule="auto"/>
        <w:jc w:val="both"/>
      </w:pPr>
      <w:r>
        <w:t>Identificar los aspectos del modelo educativo</w:t>
      </w:r>
      <w:r w:rsidR="004462F7">
        <w:t xml:space="preserve"> </w:t>
      </w:r>
      <w:r>
        <w:t>que en mayor medida caracterizan</w:t>
      </w:r>
      <w:r w:rsidR="004462F7">
        <w:t xml:space="preserve"> </w:t>
      </w:r>
      <w:r>
        <w:t>a la</w:t>
      </w:r>
      <w:r w:rsidR="004462F7">
        <w:t xml:space="preserve"> </w:t>
      </w:r>
      <w:r>
        <w:t>educación disruptiva</w:t>
      </w:r>
      <w:r w:rsidR="004462F7">
        <w:t xml:space="preserve"> </w:t>
      </w:r>
      <w:r>
        <w:t>y valorar su incidencia en el desarrollo de las competencias universitarias.</w:t>
      </w:r>
    </w:p>
    <w:p w14:paraId="254DD24B" w14:textId="77777777" w:rsidR="00882EDF" w:rsidRDefault="00882EDF" w:rsidP="00C94776">
      <w:pPr>
        <w:spacing w:line="360" w:lineRule="auto"/>
        <w:jc w:val="center"/>
      </w:pPr>
    </w:p>
    <w:p w14:paraId="00000032" w14:textId="79623FA5" w:rsidR="00D7284E" w:rsidRPr="000C2522" w:rsidRDefault="00B30999" w:rsidP="00C94776">
      <w:pPr>
        <w:spacing w:line="360" w:lineRule="auto"/>
        <w:jc w:val="center"/>
        <w:rPr>
          <w:b/>
          <w:sz w:val="26"/>
          <w:szCs w:val="26"/>
        </w:rPr>
      </w:pPr>
      <w:r w:rsidRPr="000C2522">
        <w:rPr>
          <w:b/>
          <w:sz w:val="26"/>
          <w:szCs w:val="26"/>
        </w:rPr>
        <w:t>Objetivos específicos</w:t>
      </w:r>
    </w:p>
    <w:p w14:paraId="00000033" w14:textId="46D04B44" w:rsidR="00D7284E" w:rsidRDefault="00B30999" w:rsidP="0027255F">
      <w:pPr>
        <w:numPr>
          <w:ilvl w:val="0"/>
          <w:numId w:val="3"/>
        </w:numPr>
        <w:pBdr>
          <w:top w:val="nil"/>
          <w:left w:val="nil"/>
          <w:bottom w:val="nil"/>
          <w:right w:val="nil"/>
          <w:between w:val="nil"/>
        </w:pBdr>
        <w:spacing w:line="360" w:lineRule="auto"/>
        <w:jc w:val="both"/>
      </w:pPr>
      <w:r>
        <w:rPr>
          <w:color w:val="000000"/>
        </w:rPr>
        <w:t xml:space="preserve">Identificar los aspectos del modelo educativo implementado a través de las TIC y </w:t>
      </w:r>
      <w:r w:rsidR="00BD3F17">
        <w:rPr>
          <w:color w:val="000000"/>
        </w:rPr>
        <w:t xml:space="preserve">las </w:t>
      </w:r>
      <w:r>
        <w:rPr>
          <w:color w:val="000000"/>
        </w:rPr>
        <w:t>TAC que fueron mejor evaluados y que caracterizan a la educación disruptiva.</w:t>
      </w:r>
    </w:p>
    <w:p w14:paraId="00000034" w14:textId="4ECA0637" w:rsidR="00D7284E" w:rsidRDefault="00B30999" w:rsidP="0027255F">
      <w:pPr>
        <w:numPr>
          <w:ilvl w:val="0"/>
          <w:numId w:val="3"/>
        </w:numPr>
        <w:pBdr>
          <w:top w:val="nil"/>
          <w:left w:val="nil"/>
          <w:bottom w:val="nil"/>
          <w:right w:val="nil"/>
          <w:between w:val="nil"/>
        </w:pBdr>
        <w:spacing w:line="360" w:lineRule="auto"/>
        <w:jc w:val="both"/>
      </w:pPr>
      <w:r>
        <w:rPr>
          <w:color w:val="000000"/>
        </w:rPr>
        <w:t xml:space="preserve">Mostrar las competencias universitarias que se desarrollaron en mayor medida </w:t>
      </w:r>
      <w:r>
        <w:t>con la implementación</w:t>
      </w:r>
      <w:r>
        <w:rPr>
          <w:color w:val="000000"/>
        </w:rPr>
        <w:t xml:space="preserve"> de las</w:t>
      </w:r>
      <w:r w:rsidR="004462F7">
        <w:rPr>
          <w:color w:val="000000"/>
        </w:rPr>
        <w:t xml:space="preserve"> </w:t>
      </w:r>
      <w:r>
        <w:rPr>
          <w:color w:val="000000"/>
        </w:rPr>
        <w:t xml:space="preserve">tecnologías. </w:t>
      </w:r>
    </w:p>
    <w:p w14:paraId="00000035" w14:textId="3FE451DC" w:rsidR="00D7284E" w:rsidRDefault="00B30999" w:rsidP="0027255F">
      <w:pPr>
        <w:numPr>
          <w:ilvl w:val="0"/>
          <w:numId w:val="3"/>
        </w:numPr>
        <w:pBdr>
          <w:top w:val="nil"/>
          <w:left w:val="nil"/>
          <w:bottom w:val="nil"/>
          <w:right w:val="nil"/>
          <w:between w:val="nil"/>
        </w:pBdr>
        <w:spacing w:line="360" w:lineRule="auto"/>
        <w:jc w:val="both"/>
      </w:pPr>
      <w:r>
        <w:rPr>
          <w:color w:val="000000"/>
        </w:rPr>
        <w:t>Determinar la</w:t>
      </w:r>
      <w:r w:rsidR="004462F7">
        <w:rPr>
          <w:color w:val="000000"/>
        </w:rPr>
        <w:t xml:space="preserve"> </w:t>
      </w:r>
      <w:r>
        <w:rPr>
          <w:color w:val="000000"/>
        </w:rPr>
        <w:t>relación</w:t>
      </w:r>
      <w:r w:rsidR="004462F7">
        <w:rPr>
          <w:color w:val="000000"/>
        </w:rPr>
        <w:t xml:space="preserve"> </w:t>
      </w:r>
      <w:r>
        <w:rPr>
          <w:color w:val="000000"/>
        </w:rPr>
        <w:t>que</w:t>
      </w:r>
      <w:r w:rsidR="004462F7">
        <w:rPr>
          <w:color w:val="000000"/>
        </w:rPr>
        <w:t xml:space="preserve"> </w:t>
      </w:r>
      <w:r>
        <w:rPr>
          <w:color w:val="000000"/>
        </w:rPr>
        <w:t xml:space="preserve">existe entre la implementación del modelo educativo utilizando las TIC y </w:t>
      </w:r>
      <w:r w:rsidR="00BD3F17">
        <w:rPr>
          <w:color w:val="000000"/>
        </w:rPr>
        <w:t xml:space="preserve">las </w:t>
      </w:r>
      <w:r>
        <w:rPr>
          <w:color w:val="000000"/>
        </w:rPr>
        <w:t>TAC y</w:t>
      </w:r>
      <w:r w:rsidR="004462F7">
        <w:rPr>
          <w:color w:val="000000"/>
        </w:rPr>
        <w:t xml:space="preserve"> </w:t>
      </w:r>
      <w:r>
        <w:rPr>
          <w:color w:val="000000"/>
        </w:rPr>
        <w:t>el desarrollo de competencias universitarias.</w:t>
      </w:r>
    </w:p>
    <w:p w14:paraId="00000036" w14:textId="592DF0BD" w:rsidR="00D7284E" w:rsidRDefault="00B30999" w:rsidP="0027255F">
      <w:pPr>
        <w:numPr>
          <w:ilvl w:val="0"/>
          <w:numId w:val="3"/>
        </w:numPr>
        <w:pBdr>
          <w:top w:val="nil"/>
          <w:left w:val="nil"/>
          <w:bottom w:val="nil"/>
          <w:right w:val="nil"/>
          <w:between w:val="nil"/>
        </w:pBdr>
        <w:spacing w:line="360" w:lineRule="auto"/>
        <w:jc w:val="both"/>
      </w:pPr>
      <w:r>
        <w:rPr>
          <w:color w:val="000000"/>
        </w:rPr>
        <w:t xml:space="preserve">Establecer diferencias </w:t>
      </w:r>
      <w:r w:rsidRPr="001719B7">
        <w:rPr>
          <w:color w:val="000000" w:themeColor="text1"/>
        </w:rPr>
        <w:t xml:space="preserve">significativas </w:t>
      </w:r>
      <w:r>
        <w:rPr>
          <w:color w:val="000000"/>
        </w:rPr>
        <w:t>entre los estudiantes y docentes respecto a la educación disruptiva.</w:t>
      </w:r>
      <w:r w:rsidR="004462F7">
        <w:rPr>
          <w:color w:val="000000"/>
        </w:rPr>
        <w:t xml:space="preserve"> </w:t>
      </w:r>
    </w:p>
    <w:p w14:paraId="00000037" w14:textId="77777777" w:rsidR="00D7284E" w:rsidRDefault="00B30999" w:rsidP="0027255F">
      <w:pPr>
        <w:numPr>
          <w:ilvl w:val="0"/>
          <w:numId w:val="3"/>
        </w:numPr>
        <w:pBdr>
          <w:top w:val="nil"/>
          <w:left w:val="nil"/>
          <w:bottom w:val="nil"/>
          <w:right w:val="nil"/>
          <w:between w:val="nil"/>
        </w:pBdr>
        <w:spacing w:line="360" w:lineRule="auto"/>
        <w:jc w:val="both"/>
      </w:pPr>
      <w:r>
        <w:rPr>
          <w:color w:val="000000"/>
        </w:rPr>
        <w:t xml:space="preserve">Establecer modelos de educación disruptiva. </w:t>
      </w:r>
    </w:p>
    <w:p w14:paraId="7371DA50" w14:textId="77777777" w:rsidR="00997C6C" w:rsidRDefault="00997C6C" w:rsidP="00C94776">
      <w:pPr>
        <w:spacing w:line="360" w:lineRule="auto"/>
        <w:jc w:val="center"/>
        <w:rPr>
          <w:b/>
        </w:rPr>
      </w:pPr>
    </w:p>
    <w:p w14:paraId="00000039" w14:textId="4FDD2F71" w:rsidR="00D7284E" w:rsidRPr="003F55FF" w:rsidRDefault="00B30999" w:rsidP="00C94776">
      <w:pPr>
        <w:spacing w:line="360" w:lineRule="auto"/>
        <w:jc w:val="center"/>
        <w:rPr>
          <w:b/>
          <w:sz w:val="32"/>
          <w:szCs w:val="32"/>
        </w:rPr>
      </w:pPr>
      <w:r w:rsidRPr="003F55FF">
        <w:rPr>
          <w:b/>
          <w:sz w:val="32"/>
          <w:szCs w:val="32"/>
        </w:rPr>
        <w:t>Método</w:t>
      </w:r>
    </w:p>
    <w:p w14:paraId="0A7D3063" w14:textId="77777777" w:rsidR="00BD3F17" w:rsidRDefault="00BD3F17" w:rsidP="0027255F">
      <w:pPr>
        <w:spacing w:line="360" w:lineRule="auto"/>
        <w:ind w:firstLine="720"/>
        <w:jc w:val="both"/>
      </w:pPr>
      <w:r>
        <w:t>El presente e</w:t>
      </w:r>
      <w:r w:rsidR="00B30999">
        <w:t>studio</w:t>
      </w:r>
      <w:r w:rsidR="004462F7">
        <w:t xml:space="preserve"> </w:t>
      </w:r>
      <w:r>
        <w:t>tuvo un</w:t>
      </w:r>
      <w:r w:rsidR="00B30999">
        <w:t xml:space="preserve"> enfoque cuantitativo y </w:t>
      </w:r>
      <w:r>
        <w:t xml:space="preserve">un </w:t>
      </w:r>
      <w:r w:rsidR="00B30999">
        <w:t>diseño transversal que se realizó con</w:t>
      </w:r>
      <w:r w:rsidR="004462F7">
        <w:t xml:space="preserve"> </w:t>
      </w:r>
      <w:r w:rsidR="00B30999">
        <w:t xml:space="preserve">estudiantes y docentes de los primeros semestres </w:t>
      </w:r>
      <w:r w:rsidR="00B30999" w:rsidRPr="001719B7">
        <w:rPr>
          <w:color w:val="000000" w:themeColor="text1"/>
        </w:rPr>
        <w:t>(primero a cuarto)</w:t>
      </w:r>
      <w:r w:rsidR="004462F7">
        <w:rPr>
          <w:color w:val="000000" w:themeColor="text1"/>
        </w:rPr>
        <w:t xml:space="preserve"> </w:t>
      </w:r>
      <w:r w:rsidR="00B30999">
        <w:t>de</w:t>
      </w:r>
      <w:r w:rsidR="004462F7">
        <w:t xml:space="preserve"> </w:t>
      </w:r>
      <w:r w:rsidR="00B30999">
        <w:t>la Universidad Autónoma de Chihuahua en el ciclo escolar</w:t>
      </w:r>
      <w:r w:rsidR="004462F7">
        <w:t xml:space="preserve"> </w:t>
      </w:r>
      <w:r>
        <w:t>e</w:t>
      </w:r>
      <w:r w:rsidR="00B30999">
        <w:t>nero-junio 2021</w:t>
      </w:r>
      <w:r>
        <w:t>.</w:t>
      </w:r>
    </w:p>
    <w:p w14:paraId="0000003B" w14:textId="2812A6EC" w:rsidR="00D7284E" w:rsidRDefault="00B30999" w:rsidP="0027255F">
      <w:pPr>
        <w:spacing w:line="360" w:lineRule="auto"/>
        <w:ind w:firstLine="720"/>
        <w:jc w:val="both"/>
      </w:pPr>
      <w:r>
        <w:t>La</w:t>
      </w:r>
      <w:r w:rsidR="004462F7">
        <w:t xml:space="preserve"> </w:t>
      </w:r>
      <w:r>
        <w:t xml:space="preserve">población total </w:t>
      </w:r>
      <w:r w:rsidR="00BD3F17">
        <w:t>fue de</w:t>
      </w:r>
      <w:r>
        <w:t xml:space="preserve"> </w:t>
      </w:r>
      <w:r w:rsidRPr="001719B7">
        <w:rPr>
          <w:color w:val="000000" w:themeColor="text1"/>
        </w:rPr>
        <w:t>15</w:t>
      </w:r>
      <w:r w:rsidR="00BD3F17">
        <w:rPr>
          <w:color w:val="000000" w:themeColor="text1"/>
        </w:rPr>
        <w:t> </w:t>
      </w:r>
      <w:r w:rsidRPr="001719B7">
        <w:rPr>
          <w:color w:val="000000" w:themeColor="text1"/>
        </w:rPr>
        <w:t xml:space="preserve">552 estudiantes y 1884 </w:t>
      </w:r>
      <w:r w:rsidR="00BD3F17">
        <w:t xml:space="preserve">docentes, mientras que la </w:t>
      </w:r>
      <w:r>
        <w:t xml:space="preserve">muestra estratificada </w:t>
      </w:r>
      <w:r w:rsidR="00BD3F17">
        <w:t xml:space="preserve">fue </w:t>
      </w:r>
      <w:r>
        <w:t>de 384 para cada uno de los grupos con</w:t>
      </w:r>
      <w:r w:rsidR="00BD3F17">
        <w:rPr>
          <w:color w:val="000000" w:themeColor="text1"/>
        </w:rPr>
        <w:t xml:space="preserve"> </w:t>
      </w:r>
      <w:r w:rsidRPr="001719B7">
        <w:rPr>
          <w:color w:val="000000" w:themeColor="text1"/>
        </w:rPr>
        <w:t xml:space="preserve">0.05 de </w:t>
      </w:r>
      <w:r>
        <w:t>nivel de error</w:t>
      </w:r>
      <w:r w:rsidR="004462F7">
        <w:t xml:space="preserve"> </w:t>
      </w:r>
      <w:r>
        <w:t>aplicando la fórmula de Willian G</w:t>
      </w:r>
      <w:r w:rsidR="00BD3F17">
        <w:t>.</w:t>
      </w:r>
      <w:r>
        <w:t xml:space="preserve"> Cochran y una muestra corregida de 340 para cada uno.</w:t>
      </w:r>
      <w:r w:rsidR="004462F7">
        <w:t xml:space="preserve"> </w:t>
      </w:r>
      <w:r>
        <w:t>Sin embargo, al enviar el instrumento de medida a través de medios digitales, se obtuvo una participación de</w:t>
      </w:r>
      <w:r w:rsidR="004462F7">
        <w:t xml:space="preserve"> </w:t>
      </w:r>
      <w:r>
        <w:t>2223</w:t>
      </w:r>
      <w:r w:rsidR="004462F7">
        <w:t xml:space="preserve"> </w:t>
      </w:r>
      <w:r>
        <w:t xml:space="preserve">estudiantes de las diferentes </w:t>
      </w:r>
      <w:r w:rsidR="00BD3F17">
        <w:t>f</w:t>
      </w:r>
      <w:r>
        <w:t>acultades adscritas a la Universidad Autónoma de Chihuahua, de los cuales 63.3</w:t>
      </w:r>
      <w:r w:rsidR="00BD3F17">
        <w:t xml:space="preserve"> </w:t>
      </w:r>
      <w:r>
        <w:t>% fueron mujeres y</w:t>
      </w:r>
      <w:r w:rsidR="004462F7">
        <w:t xml:space="preserve"> </w:t>
      </w:r>
      <w:r>
        <w:t>36</w:t>
      </w:r>
      <w:r w:rsidR="00BD3F17">
        <w:t xml:space="preserve"> </w:t>
      </w:r>
      <w:r>
        <w:t>% hombres. Asimismo, una participación de 499 docentes</w:t>
      </w:r>
      <w:r w:rsidR="00BD3F17">
        <w:t>,</w:t>
      </w:r>
      <w:r w:rsidR="004462F7">
        <w:t xml:space="preserve"> </w:t>
      </w:r>
      <w:r>
        <w:t>de los cuales 51.5</w:t>
      </w:r>
      <w:r w:rsidR="00BD3F17">
        <w:t xml:space="preserve"> </w:t>
      </w:r>
      <w:r>
        <w:t>%</w:t>
      </w:r>
      <w:r w:rsidR="004462F7">
        <w:t xml:space="preserve"> </w:t>
      </w:r>
      <w:r w:rsidR="00BD3F17">
        <w:t>fueron</w:t>
      </w:r>
      <w:r>
        <w:t xml:space="preserve"> hombres y 48.5</w:t>
      </w:r>
      <w:r w:rsidR="00BD3F17">
        <w:t xml:space="preserve"> </w:t>
      </w:r>
      <w:r>
        <w:t>% mujeres.</w:t>
      </w:r>
    </w:p>
    <w:p w14:paraId="0000003C" w14:textId="77777777" w:rsidR="00D7284E" w:rsidRDefault="00D7284E" w:rsidP="00C94776">
      <w:pPr>
        <w:spacing w:line="360" w:lineRule="auto"/>
        <w:jc w:val="center"/>
      </w:pPr>
    </w:p>
    <w:p w14:paraId="0000003D" w14:textId="77777777" w:rsidR="00D7284E" w:rsidRPr="003F55FF" w:rsidRDefault="00B30999" w:rsidP="00C94776">
      <w:pPr>
        <w:spacing w:line="360" w:lineRule="auto"/>
        <w:jc w:val="center"/>
        <w:rPr>
          <w:b/>
          <w:sz w:val="28"/>
          <w:szCs w:val="28"/>
        </w:rPr>
      </w:pPr>
      <w:r w:rsidRPr="003F55FF">
        <w:rPr>
          <w:b/>
          <w:sz w:val="28"/>
          <w:szCs w:val="28"/>
        </w:rPr>
        <w:t>Criterios de inclusión</w:t>
      </w:r>
    </w:p>
    <w:p w14:paraId="0000003E" w14:textId="1926A13D" w:rsidR="00D7284E" w:rsidRDefault="00B30999" w:rsidP="0027255F">
      <w:pPr>
        <w:spacing w:line="360" w:lineRule="auto"/>
        <w:ind w:firstLine="720"/>
        <w:jc w:val="both"/>
      </w:pPr>
      <w:r>
        <w:t>Los estudiantes participantes debían estar inscritos en el primer, segundo, tercer y cuarto semestre</w:t>
      </w:r>
      <w:r w:rsidR="00BD3F17">
        <w:t xml:space="preserve"> debido a que </w:t>
      </w:r>
      <w:r>
        <w:t>se les estaba aplicando el</w:t>
      </w:r>
      <w:r w:rsidR="001719B7">
        <w:t xml:space="preserve"> nuevo</w:t>
      </w:r>
      <w:r>
        <w:t xml:space="preserve"> </w:t>
      </w:r>
      <w:r w:rsidR="00BD3F17">
        <w:t>modelo educativo.</w:t>
      </w:r>
    </w:p>
    <w:p w14:paraId="00000040" w14:textId="77777777" w:rsidR="00D7284E" w:rsidRPr="003F55FF" w:rsidRDefault="00B30999" w:rsidP="00C94776">
      <w:pPr>
        <w:spacing w:line="360" w:lineRule="auto"/>
        <w:jc w:val="center"/>
        <w:rPr>
          <w:b/>
          <w:sz w:val="28"/>
          <w:szCs w:val="28"/>
        </w:rPr>
      </w:pPr>
      <w:r w:rsidRPr="003F55FF">
        <w:rPr>
          <w:b/>
          <w:sz w:val="28"/>
          <w:szCs w:val="28"/>
        </w:rPr>
        <w:lastRenderedPageBreak/>
        <w:t>Variables del estudio</w:t>
      </w:r>
    </w:p>
    <w:p w14:paraId="00000041" w14:textId="6E3C5675" w:rsidR="00D7284E" w:rsidRDefault="00B30999" w:rsidP="0027255F">
      <w:pPr>
        <w:spacing w:line="360" w:lineRule="auto"/>
        <w:ind w:firstLine="360"/>
        <w:jc w:val="both"/>
      </w:pPr>
      <w:r>
        <w:t>Se organizaron en seis</w:t>
      </w:r>
      <w:r w:rsidR="001719B7">
        <w:t xml:space="preserve"> </w:t>
      </w:r>
      <w:r>
        <w:t>dimensiones</w:t>
      </w:r>
      <w:r w:rsidR="001719B7">
        <w:t xml:space="preserve"> </w:t>
      </w:r>
      <w:r w:rsidR="00BD3F17">
        <w:t xml:space="preserve">según </w:t>
      </w:r>
      <w:r>
        <w:t>los resultados del análisis factorial exploratorio y confirmatorio:</w:t>
      </w:r>
      <w:r w:rsidR="004462F7">
        <w:t xml:space="preserve"> </w:t>
      </w:r>
    </w:p>
    <w:p w14:paraId="00000042" w14:textId="3E61558A" w:rsidR="00D7284E" w:rsidRDefault="00B30999" w:rsidP="0027255F">
      <w:pPr>
        <w:numPr>
          <w:ilvl w:val="0"/>
          <w:numId w:val="4"/>
        </w:numPr>
        <w:pBdr>
          <w:top w:val="nil"/>
          <w:left w:val="nil"/>
          <w:bottom w:val="nil"/>
          <w:right w:val="nil"/>
          <w:between w:val="nil"/>
        </w:pBdr>
        <w:spacing w:line="360" w:lineRule="auto"/>
        <w:jc w:val="both"/>
      </w:pPr>
      <w:r>
        <w:rPr>
          <w:color w:val="000000"/>
        </w:rPr>
        <w:t xml:space="preserve">Modelo </w:t>
      </w:r>
      <w:r w:rsidR="00BD3F17">
        <w:rPr>
          <w:color w:val="000000"/>
        </w:rPr>
        <w:t>e</w:t>
      </w:r>
      <w:r>
        <w:rPr>
          <w:color w:val="000000"/>
        </w:rPr>
        <w:t>ducativo y TA</w:t>
      </w:r>
      <w:r w:rsidRPr="007C21E7">
        <w:rPr>
          <w:color w:val="000000"/>
        </w:rPr>
        <w:t>C</w:t>
      </w:r>
      <w:r w:rsidR="00CB30D8" w:rsidRPr="007C21E7">
        <w:rPr>
          <w:color w:val="000000"/>
        </w:rPr>
        <w:t>.</w:t>
      </w:r>
    </w:p>
    <w:p w14:paraId="00000043" w14:textId="50FC8DE7" w:rsidR="00D7284E" w:rsidRDefault="00B30999" w:rsidP="0027255F">
      <w:pPr>
        <w:numPr>
          <w:ilvl w:val="0"/>
          <w:numId w:val="4"/>
        </w:numPr>
        <w:pBdr>
          <w:top w:val="nil"/>
          <w:left w:val="nil"/>
          <w:bottom w:val="nil"/>
          <w:right w:val="nil"/>
          <w:between w:val="nil"/>
        </w:pBdr>
        <w:spacing w:line="360" w:lineRule="auto"/>
        <w:jc w:val="both"/>
      </w:pPr>
      <w:r>
        <w:rPr>
          <w:color w:val="000000"/>
        </w:rPr>
        <w:t xml:space="preserve">Competencias: Investigación y </w:t>
      </w:r>
      <w:r w:rsidR="00BD3F17">
        <w:rPr>
          <w:color w:val="000000"/>
        </w:rPr>
        <w:t xml:space="preserve">análisis social e histórico; multiculturalidad y sociedad; </w:t>
      </w:r>
      <w:r w:rsidR="00BD3F17">
        <w:t>apreciación</w:t>
      </w:r>
      <w:r w:rsidR="00BD3F17">
        <w:rPr>
          <w:color w:val="000000"/>
        </w:rPr>
        <w:t xml:space="preserve"> estética e interpretativa y creatividad, innovación </w:t>
      </w:r>
      <w:r>
        <w:rPr>
          <w:color w:val="000000"/>
        </w:rPr>
        <w:t xml:space="preserve">y emprendimiento. </w:t>
      </w:r>
    </w:p>
    <w:p w14:paraId="00000044" w14:textId="1119B273" w:rsidR="00D7284E" w:rsidRDefault="00B30999" w:rsidP="0027255F">
      <w:pPr>
        <w:numPr>
          <w:ilvl w:val="0"/>
          <w:numId w:val="4"/>
        </w:numPr>
        <w:pBdr>
          <w:top w:val="nil"/>
          <w:left w:val="nil"/>
          <w:bottom w:val="nil"/>
          <w:right w:val="nil"/>
          <w:between w:val="nil"/>
        </w:pBdr>
        <w:spacing w:line="360" w:lineRule="auto"/>
        <w:jc w:val="both"/>
      </w:pPr>
      <w:r>
        <w:rPr>
          <w:color w:val="000000"/>
        </w:rPr>
        <w:t xml:space="preserve"> Competencia:</w:t>
      </w:r>
      <w:r w:rsidR="004462F7">
        <w:rPr>
          <w:color w:val="000000"/>
        </w:rPr>
        <w:t xml:space="preserve"> </w:t>
      </w:r>
      <w:r>
        <w:rPr>
          <w:color w:val="000000"/>
        </w:rPr>
        <w:t xml:space="preserve">Investigación y </w:t>
      </w:r>
      <w:r w:rsidR="00BD3F17">
        <w:rPr>
          <w:color w:val="000000"/>
        </w:rPr>
        <w:t xml:space="preserve">análisis científico; investigación y análisis </w:t>
      </w:r>
      <w:r>
        <w:rPr>
          <w:color w:val="000000"/>
        </w:rPr>
        <w:t xml:space="preserve">social e </w:t>
      </w:r>
      <w:r>
        <w:t>histórico</w:t>
      </w:r>
      <w:r>
        <w:rPr>
          <w:color w:val="000000"/>
        </w:rPr>
        <w:t>.</w:t>
      </w:r>
    </w:p>
    <w:p w14:paraId="00000045" w14:textId="022C54B1" w:rsidR="00D7284E" w:rsidRDefault="00B30999" w:rsidP="0027255F">
      <w:pPr>
        <w:numPr>
          <w:ilvl w:val="0"/>
          <w:numId w:val="4"/>
        </w:numPr>
        <w:pBdr>
          <w:top w:val="nil"/>
          <w:left w:val="nil"/>
          <w:bottom w:val="nil"/>
          <w:right w:val="nil"/>
          <w:between w:val="nil"/>
        </w:pBdr>
        <w:spacing w:line="360" w:lineRule="auto"/>
        <w:jc w:val="both"/>
      </w:pPr>
      <w:r>
        <w:rPr>
          <w:color w:val="000000"/>
        </w:rPr>
        <w:t xml:space="preserve">Perspectivas del uso de la </w:t>
      </w:r>
      <w:r w:rsidR="00BD3F17" w:rsidRPr="00BD3F17">
        <w:rPr>
          <w:color w:val="000000"/>
        </w:rPr>
        <w:t>tecnología del aprendizaje y el conocimiento</w:t>
      </w:r>
      <w:r>
        <w:rPr>
          <w:color w:val="000000"/>
        </w:rPr>
        <w:t xml:space="preserve"> (TAC) y aplicación de la </w:t>
      </w:r>
      <w:r w:rsidR="00BD3F17">
        <w:rPr>
          <w:color w:val="000000"/>
        </w:rPr>
        <w:t>t</w:t>
      </w:r>
      <w:r>
        <w:rPr>
          <w:color w:val="000000"/>
        </w:rPr>
        <w:t>ecnología para enseñar y para aprende</w:t>
      </w:r>
      <w:r w:rsidRPr="007C21E7">
        <w:rPr>
          <w:color w:val="000000"/>
        </w:rPr>
        <w:t>r</w:t>
      </w:r>
      <w:r w:rsidR="00CB30D8" w:rsidRPr="007C21E7">
        <w:rPr>
          <w:color w:val="000000"/>
        </w:rPr>
        <w:t>.</w:t>
      </w:r>
      <w:r>
        <w:rPr>
          <w:color w:val="000000"/>
        </w:rPr>
        <w:t xml:space="preserve"> </w:t>
      </w:r>
    </w:p>
    <w:p w14:paraId="00000046" w14:textId="215ED1F4" w:rsidR="00D7284E" w:rsidRDefault="00B30999" w:rsidP="0027255F">
      <w:pPr>
        <w:numPr>
          <w:ilvl w:val="0"/>
          <w:numId w:val="4"/>
        </w:numPr>
        <w:pBdr>
          <w:top w:val="nil"/>
          <w:left w:val="nil"/>
          <w:bottom w:val="nil"/>
          <w:right w:val="nil"/>
          <w:between w:val="nil"/>
        </w:pBdr>
        <w:spacing w:line="360" w:lineRule="auto"/>
        <w:jc w:val="both"/>
      </w:pPr>
      <w:r>
        <w:rPr>
          <w:color w:val="000000"/>
        </w:rPr>
        <w:t>Competencia: Razonamiento formal y cuantitativ</w:t>
      </w:r>
      <w:r w:rsidRPr="007C21E7">
        <w:rPr>
          <w:color w:val="000000"/>
        </w:rPr>
        <w:t>o</w:t>
      </w:r>
      <w:r w:rsidR="00CB30D8" w:rsidRPr="007C21E7">
        <w:rPr>
          <w:color w:val="000000"/>
        </w:rPr>
        <w:t>.</w:t>
      </w:r>
      <w:r>
        <w:rPr>
          <w:color w:val="000000"/>
        </w:rPr>
        <w:t xml:space="preserve"> </w:t>
      </w:r>
    </w:p>
    <w:p w14:paraId="00000047" w14:textId="0B31D0CE" w:rsidR="00D7284E" w:rsidRDefault="00B30999" w:rsidP="0027255F">
      <w:pPr>
        <w:numPr>
          <w:ilvl w:val="0"/>
          <w:numId w:val="4"/>
        </w:numPr>
        <w:pBdr>
          <w:top w:val="nil"/>
          <w:left w:val="nil"/>
          <w:bottom w:val="nil"/>
          <w:right w:val="nil"/>
          <w:between w:val="nil"/>
        </w:pBdr>
        <w:spacing w:line="360" w:lineRule="auto"/>
        <w:jc w:val="both"/>
      </w:pPr>
      <w:r>
        <w:rPr>
          <w:color w:val="000000"/>
        </w:rPr>
        <w:t xml:space="preserve">Conocimiento del </w:t>
      </w:r>
      <w:r w:rsidR="00BD3F17">
        <w:rPr>
          <w:color w:val="000000"/>
        </w:rPr>
        <w:t>modelo educativo</w:t>
      </w:r>
      <w:r>
        <w:rPr>
          <w:color w:val="000000"/>
        </w:rPr>
        <w:t>.</w:t>
      </w:r>
    </w:p>
    <w:p w14:paraId="00000049" w14:textId="21E13268" w:rsidR="00D7284E" w:rsidRDefault="004462F7" w:rsidP="000C2522">
      <w:pPr>
        <w:spacing w:line="360" w:lineRule="auto"/>
        <w:ind w:firstLine="720"/>
        <w:jc w:val="both"/>
      </w:pPr>
      <w:r>
        <w:t xml:space="preserve"> </w:t>
      </w:r>
      <w:r w:rsidR="00B30999">
        <w:t xml:space="preserve">Las dimensiones </w:t>
      </w:r>
      <w:r w:rsidR="00BD3F17" w:rsidRPr="000C2522">
        <w:t>1</w:t>
      </w:r>
      <w:r w:rsidR="00B30999" w:rsidRPr="000C2522">
        <w:t xml:space="preserve">, </w:t>
      </w:r>
      <w:r w:rsidR="00BD3F17" w:rsidRPr="000C2522">
        <w:t>4</w:t>
      </w:r>
      <w:r w:rsidR="00B30999" w:rsidRPr="000C2522">
        <w:t xml:space="preserve"> y </w:t>
      </w:r>
      <w:r w:rsidR="00BD3F17" w:rsidRPr="000C2522">
        <w:t>6</w:t>
      </w:r>
      <w:r w:rsidRPr="000C2522">
        <w:t xml:space="preserve"> </w:t>
      </w:r>
      <w:r w:rsidR="00B30999" w:rsidRPr="000C2522">
        <w:t>son</w:t>
      </w:r>
      <w:r w:rsidRPr="000C2522">
        <w:t xml:space="preserve"> </w:t>
      </w:r>
      <w:r w:rsidR="00B30999" w:rsidRPr="000C2522">
        <w:t>variables independientes</w:t>
      </w:r>
      <w:r w:rsidR="00BD3F17" w:rsidRPr="000C2522">
        <w:t xml:space="preserve">, mientras que </w:t>
      </w:r>
      <w:r w:rsidR="00B30999" w:rsidRPr="000C2522">
        <w:t xml:space="preserve">las </w:t>
      </w:r>
      <w:r w:rsidR="00BD3F17" w:rsidRPr="000C2522">
        <w:t>2</w:t>
      </w:r>
      <w:r w:rsidR="00B30999" w:rsidRPr="000C2522">
        <w:t xml:space="preserve">, </w:t>
      </w:r>
      <w:r w:rsidR="00BD3F17" w:rsidRPr="000C2522">
        <w:t>3</w:t>
      </w:r>
      <w:r w:rsidR="00B30999" w:rsidRPr="000C2522">
        <w:t xml:space="preserve"> y </w:t>
      </w:r>
      <w:r w:rsidR="00BD3F17" w:rsidRPr="000C2522">
        <w:t>5</w:t>
      </w:r>
      <w:r w:rsidR="00B30999" w:rsidRPr="000C2522">
        <w:t xml:space="preserve"> </w:t>
      </w:r>
      <w:r w:rsidR="00B30999">
        <w:t xml:space="preserve">corresponden a variables dependientes. </w:t>
      </w:r>
      <w:r w:rsidR="00790E0C">
        <w:t>Antes de su aplicación a la muestra seleccionada, e</w:t>
      </w:r>
      <w:r w:rsidR="00B30999">
        <w:t>l instrumento se validó a través de cuatro técnicas:</w:t>
      </w:r>
    </w:p>
    <w:p w14:paraId="0000004A" w14:textId="532DB133" w:rsidR="00D7284E" w:rsidRPr="007C21E7" w:rsidRDefault="00B30999" w:rsidP="0027255F">
      <w:pPr>
        <w:numPr>
          <w:ilvl w:val="0"/>
          <w:numId w:val="1"/>
        </w:numPr>
        <w:pBdr>
          <w:top w:val="nil"/>
          <w:left w:val="nil"/>
          <w:bottom w:val="nil"/>
          <w:right w:val="nil"/>
          <w:between w:val="nil"/>
        </w:pBdr>
        <w:spacing w:line="360" w:lineRule="auto"/>
        <w:jc w:val="both"/>
      </w:pPr>
      <w:r>
        <w:rPr>
          <w:color w:val="000000"/>
        </w:rPr>
        <w:t xml:space="preserve">Juicio de expertos </w:t>
      </w:r>
      <w:r w:rsidR="00790E0C">
        <w:rPr>
          <w:color w:val="000000"/>
        </w:rPr>
        <w:t xml:space="preserve">mediante </w:t>
      </w:r>
      <w:r>
        <w:rPr>
          <w:color w:val="000000"/>
        </w:rPr>
        <w:t xml:space="preserve">la V de </w:t>
      </w:r>
      <w:r w:rsidRPr="007C21E7">
        <w:rPr>
          <w:color w:val="000000"/>
        </w:rPr>
        <w:t>Aiken</w:t>
      </w:r>
      <w:r w:rsidR="00CB30D8" w:rsidRPr="007C21E7">
        <w:rPr>
          <w:color w:val="000000"/>
        </w:rPr>
        <w:t>.</w:t>
      </w:r>
    </w:p>
    <w:p w14:paraId="0000004B" w14:textId="38011BBC" w:rsidR="00D7284E" w:rsidRPr="007C21E7" w:rsidRDefault="00B30999" w:rsidP="0027255F">
      <w:pPr>
        <w:numPr>
          <w:ilvl w:val="0"/>
          <w:numId w:val="1"/>
        </w:numPr>
        <w:pBdr>
          <w:top w:val="nil"/>
          <w:left w:val="nil"/>
          <w:bottom w:val="nil"/>
          <w:right w:val="nil"/>
          <w:between w:val="nil"/>
        </w:pBdr>
        <w:spacing w:line="360" w:lineRule="auto"/>
        <w:jc w:val="both"/>
      </w:pPr>
      <w:r w:rsidRPr="007C21E7">
        <w:rPr>
          <w:color w:val="000000"/>
        </w:rPr>
        <w:t>Análisis de consistencia interna</w:t>
      </w:r>
      <w:r w:rsidR="004462F7">
        <w:rPr>
          <w:color w:val="000000"/>
        </w:rPr>
        <w:t xml:space="preserve"> </w:t>
      </w:r>
      <w:r w:rsidRPr="007C21E7">
        <w:rPr>
          <w:color w:val="000000"/>
        </w:rPr>
        <w:t xml:space="preserve">a través del </w:t>
      </w:r>
      <w:r w:rsidR="00790E0C">
        <w:rPr>
          <w:color w:val="000000"/>
        </w:rPr>
        <w:t>a</w:t>
      </w:r>
      <w:r w:rsidRPr="007C21E7">
        <w:rPr>
          <w:color w:val="000000"/>
        </w:rPr>
        <w:t>l</w:t>
      </w:r>
      <w:r w:rsidR="00790E0C">
        <w:rPr>
          <w:color w:val="000000"/>
        </w:rPr>
        <w:t>f</w:t>
      </w:r>
      <w:r w:rsidRPr="007C21E7">
        <w:rPr>
          <w:color w:val="000000"/>
        </w:rPr>
        <w:t>a de Cronbach</w:t>
      </w:r>
      <w:r w:rsidR="00CB30D8" w:rsidRPr="007C21E7">
        <w:rPr>
          <w:color w:val="000000"/>
        </w:rPr>
        <w:t>.</w:t>
      </w:r>
      <w:r w:rsidRPr="007C21E7">
        <w:rPr>
          <w:color w:val="000000"/>
        </w:rPr>
        <w:t xml:space="preserve"> </w:t>
      </w:r>
    </w:p>
    <w:p w14:paraId="0000004C" w14:textId="77777777" w:rsidR="00D7284E" w:rsidRDefault="00B30999" w:rsidP="0027255F">
      <w:pPr>
        <w:numPr>
          <w:ilvl w:val="0"/>
          <w:numId w:val="1"/>
        </w:numPr>
        <w:pBdr>
          <w:top w:val="nil"/>
          <w:left w:val="nil"/>
          <w:bottom w:val="nil"/>
          <w:right w:val="nil"/>
          <w:between w:val="nil"/>
        </w:pBdr>
        <w:spacing w:line="360" w:lineRule="auto"/>
        <w:jc w:val="both"/>
      </w:pPr>
      <w:r w:rsidRPr="001719B7">
        <w:rPr>
          <w:color w:val="000000" w:themeColor="text1"/>
        </w:rPr>
        <w:t>Análisis</w:t>
      </w:r>
      <w:r>
        <w:rPr>
          <w:color w:val="000000"/>
        </w:rPr>
        <w:t xml:space="preserve"> factorial exploratorio.</w:t>
      </w:r>
    </w:p>
    <w:p w14:paraId="0000004D" w14:textId="77777777" w:rsidR="00D7284E" w:rsidRDefault="00B30999" w:rsidP="0027255F">
      <w:pPr>
        <w:numPr>
          <w:ilvl w:val="0"/>
          <w:numId w:val="1"/>
        </w:numPr>
        <w:pBdr>
          <w:top w:val="nil"/>
          <w:left w:val="nil"/>
          <w:bottom w:val="nil"/>
          <w:right w:val="nil"/>
          <w:between w:val="nil"/>
        </w:pBdr>
        <w:spacing w:line="360" w:lineRule="auto"/>
        <w:jc w:val="both"/>
      </w:pPr>
      <w:r>
        <w:rPr>
          <w:color w:val="000000"/>
        </w:rPr>
        <w:t>Análisis factorial confirmatorio.</w:t>
      </w:r>
    </w:p>
    <w:p w14:paraId="0000004E" w14:textId="53BC7A6F" w:rsidR="00D7284E" w:rsidRDefault="00790E0C" w:rsidP="0027255F">
      <w:pPr>
        <w:spacing w:line="360" w:lineRule="auto"/>
        <w:ind w:firstLine="720"/>
        <w:jc w:val="both"/>
      </w:pPr>
      <w:r>
        <w:t xml:space="preserve">Debido a lo anterior, </w:t>
      </w:r>
      <w:r w:rsidR="00B30999">
        <w:t>se</w:t>
      </w:r>
      <w:r w:rsidR="004462F7">
        <w:t xml:space="preserve"> </w:t>
      </w:r>
      <w:r>
        <w:t>contó</w:t>
      </w:r>
      <w:r w:rsidR="00B30999">
        <w:t xml:space="preserve"> con un instrumento robusto y validado que permitió la recuperación de la información de forma confiable a través de un formulario </w:t>
      </w:r>
      <w:r w:rsidR="007C21E7" w:rsidRPr="00790E0C">
        <w:t>G</w:t>
      </w:r>
      <w:r w:rsidR="00B30999" w:rsidRPr="00790E0C">
        <w:t>oogle</w:t>
      </w:r>
      <w:r w:rsidR="007C21E7" w:rsidRPr="00790E0C">
        <w:t xml:space="preserve"> Form</w:t>
      </w:r>
      <w:r w:rsidR="00B30999">
        <w:t xml:space="preserve"> que fue enviado a estudiantes y docentes a través de los correos institucionales.</w:t>
      </w:r>
      <w:r w:rsidR="004462F7">
        <w:t xml:space="preserve"> </w:t>
      </w:r>
    </w:p>
    <w:p w14:paraId="0000004F" w14:textId="77777777" w:rsidR="00D7284E" w:rsidRDefault="00D7284E" w:rsidP="00C94776">
      <w:pPr>
        <w:spacing w:line="360" w:lineRule="auto"/>
        <w:jc w:val="center"/>
      </w:pPr>
    </w:p>
    <w:p w14:paraId="00000050" w14:textId="1E108324" w:rsidR="00D7284E" w:rsidRPr="003F55FF" w:rsidRDefault="00B30999" w:rsidP="00C94776">
      <w:pPr>
        <w:spacing w:line="360" w:lineRule="auto"/>
        <w:jc w:val="center"/>
        <w:rPr>
          <w:b/>
          <w:sz w:val="28"/>
          <w:szCs w:val="28"/>
        </w:rPr>
      </w:pPr>
      <w:r w:rsidRPr="003F55FF">
        <w:rPr>
          <w:b/>
          <w:sz w:val="28"/>
          <w:szCs w:val="28"/>
        </w:rPr>
        <w:t>Procesamiento y análisis de la información</w:t>
      </w:r>
    </w:p>
    <w:p w14:paraId="00000051" w14:textId="20DA97AF" w:rsidR="00D7284E" w:rsidRDefault="00B30999" w:rsidP="0027255F">
      <w:pPr>
        <w:spacing w:line="360" w:lineRule="auto"/>
        <w:ind w:firstLine="360"/>
        <w:jc w:val="both"/>
      </w:pPr>
      <w:r>
        <w:t>Se aplica</w:t>
      </w:r>
      <w:r w:rsidR="00790E0C">
        <w:t>ron</w:t>
      </w:r>
      <w:r>
        <w:t xml:space="preserve"> pruebas paramétricas debido a que las variables present</w:t>
      </w:r>
      <w:r w:rsidR="00790E0C">
        <w:t>aron</w:t>
      </w:r>
      <w:r>
        <w:t xml:space="preserve"> un comportamiento normal.</w:t>
      </w:r>
      <w:r w:rsidR="004462F7">
        <w:t xml:space="preserve"> </w:t>
      </w:r>
    </w:p>
    <w:p w14:paraId="00000052" w14:textId="5F273352" w:rsidR="00D7284E" w:rsidRDefault="00B30999" w:rsidP="0027255F">
      <w:pPr>
        <w:numPr>
          <w:ilvl w:val="0"/>
          <w:numId w:val="2"/>
        </w:numPr>
        <w:pBdr>
          <w:top w:val="nil"/>
          <w:left w:val="nil"/>
          <w:bottom w:val="nil"/>
          <w:right w:val="nil"/>
          <w:between w:val="nil"/>
        </w:pBdr>
        <w:spacing w:line="360" w:lineRule="auto"/>
        <w:jc w:val="both"/>
      </w:pPr>
      <w:r>
        <w:rPr>
          <w:color w:val="000000"/>
        </w:rPr>
        <w:t xml:space="preserve">Análisis </w:t>
      </w:r>
      <w:r w:rsidRPr="00790E0C">
        <w:rPr>
          <w:color w:val="000000"/>
        </w:rPr>
        <w:t>univariado</w:t>
      </w:r>
      <w:r w:rsidR="00790E0C">
        <w:rPr>
          <w:color w:val="000000"/>
        </w:rPr>
        <w:t>:</w:t>
      </w:r>
      <w:r w:rsidR="004462F7" w:rsidRPr="00790E0C">
        <w:rPr>
          <w:color w:val="000000"/>
        </w:rPr>
        <w:t xml:space="preserve"> </w:t>
      </w:r>
      <w:r w:rsidR="007C21E7" w:rsidRPr="00790E0C">
        <w:rPr>
          <w:color w:val="000000"/>
        </w:rPr>
        <w:t>S</w:t>
      </w:r>
      <w:r w:rsidRPr="00790E0C">
        <w:rPr>
          <w:color w:val="000000"/>
        </w:rPr>
        <w:t>e</w:t>
      </w:r>
      <w:r>
        <w:rPr>
          <w:color w:val="000000"/>
        </w:rPr>
        <w:t xml:space="preserve"> realizó un análisis descriptivo para el establecimiento de límites de normalidad a X± 1õ</w:t>
      </w:r>
      <w:r w:rsidR="00790E0C">
        <w:rPr>
          <w:color w:val="000000"/>
        </w:rPr>
        <w:t>,</w:t>
      </w:r>
      <w:r>
        <w:rPr>
          <w:color w:val="000000"/>
        </w:rPr>
        <w:t xml:space="preserve"> donde se identificó a</w:t>
      </w:r>
      <w:r w:rsidR="004462F7">
        <w:rPr>
          <w:color w:val="000000"/>
        </w:rPr>
        <w:t xml:space="preserve"> </w:t>
      </w:r>
      <w:r>
        <w:rPr>
          <w:color w:val="000000"/>
        </w:rPr>
        <w:t>las variables que presentaban un valor atípico superior o inferior.</w:t>
      </w:r>
    </w:p>
    <w:p w14:paraId="00000053" w14:textId="754E19CA" w:rsidR="00D7284E" w:rsidRDefault="00B30999" w:rsidP="0027255F">
      <w:pPr>
        <w:numPr>
          <w:ilvl w:val="0"/>
          <w:numId w:val="2"/>
        </w:numPr>
        <w:pBdr>
          <w:top w:val="nil"/>
          <w:left w:val="nil"/>
          <w:bottom w:val="nil"/>
          <w:right w:val="nil"/>
          <w:between w:val="nil"/>
        </w:pBdr>
        <w:spacing w:line="360" w:lineRule="auto"/>
        <w:jc w:val="both"/>
      </w:pPr>
      <w:r>
        <w:rPr>
          <w:color w:val="000000"/>
        </w:rPr>
        <w:lastRenderedPageBreak/>
        <w:t>Análisis bivariado</w:t>
      </w:r>
      <w:r w:rsidR="00790E0C">
        <w:rPr>
          <w:color w:val="000000"/>
        </w:rPr>
        <w:t>:</w:t>
      </w:r>
      <w:r>
        <w:rPr>
          <w:color w:val="000000"/>
        </w:rPr>
        <w:t xml:space="preserve"> </w:t>
      </w:r>
      <w:r>
        <w:t>Se establecieron</w:t>
      </w:r>
      <w:r>
        <w:rPr>
          <w:color w:val="000000"/>
        </w:rPr>
        <w:t xml:space="preserve"> relaciones significativas entre las variables independientes</w:t>
      </w:r>
      <w:r w:rsidR="004462F7">
        <w:rPr>
          <w:color w:val="000000"/>
        </w:rPr>
        <w:t xml:space="preserve"> </w:t>
      </w:r>
      <w:r w:rsidR="00790E0C">
        <w:rPr>
          <w:color w:val="000000"/>
        </w:rPr>
        <w:t xml:space="preserve">(modelo educativo, perspectivas y aplicación </w:t>
      </w:r>
      <w:r>
        <w:rPr>
          <w:color w:val="000000"/>
        </w:rPr>
        <w:t>de las TAC</w:t>
      </w:r>
      <w:r w:rsidR="00790E0C">
        <w:rPr>
          <w:color w:val="000000"/>
        </w:rPr>
        <w:t>)</w:t>
      </w:r>
      <w:r>
        <w:rPr>
          <w:color w:val="000000"/>
        </w:rPr>
        <w:t xml:space="preserve"> y las variables dependientes</w:t>
      </w:r>
      <w:r w:rsidR="004462F7">
        <w:rPr>
          <w:color w:val="000000"/>
        </w:rPr>
        <w:t xml:space="preserve"> </w:t>
      </w:r>
      <w:r w:rsidR="00790E0C">
        <w:rPr>
          <w:color w:val="000000"/>
        </w:rPr>
        <w:t>(</w:t>
      </w:r>
      <w:r>
        <w:rPr>
          <w:color w:val="000000"/>
        </w:rPr>
        <w:t>desarrollo de competencias</w:t>
      </w:r>
      <w:r w:rsidR="00790E0C">
        <w:rPr>
          <w:color w:val="000000"/>
        </w:rPr>
        <w:t>)</w:t>
      </w:r>
      <w:r>
        <w:rPr>
          <w:color w:val="000000"/>
        </w:rPr>
        <w:t>.</w:t>
      </w:r>
    </w:p>
    <w:p w14:paraId="00000054" w14:textId="50403F03" w:rsidR="00D7284E" w:rsidRDefault="00B30999" w:rsidP="0027255F">
      <w:pPr>
        <w:pBdr>
          <w:top w:val="nil"/>
          <w:left w:val="nil"/>
          <w:bottom w:val="nil"/>
          <w:right w:val="nil"/>
          <w:between w:val="nil"/>
        </w:pBdr>
        <w:spacing w:line="360" w:lineRule="auto"/>
        <w:ind w:left="720"/>
        <w:jc w:val="both"/>
        <w:rPr>
          <w:color w:val="000000"/>
        </w:rPr>
      </w:pPr>
      <w:r>
        <w:rPr>
          <w:color w:val="000000"/>
        </w:rPr>
        <w:t>El análisis se desarrolló</w:t>
      </w:r>
      <w:r w:rsidR="004462F7">
        <w:rPr>
          <w:color w:val="000000"/>
        </w:rPr>
        <w:t xml:space="preserve"> </w:t>
      </w:r>
      <w:r>
        <w:rPr>
          <w:color w:val="000000"/>
        </w:rPr>
        <w:t xml:space="preserve">mediante el estadístico r. de Pearson, con </w:t>
      </w:r>
      <w:r>
        <w:rPr>
          <w:i/>
          <w:color w:val="000000"/>
        </w:rPr>
        <w:t>p</w:t>
      </w:r>
      <w:sdt>
        <w:sdtPr>
          <w:tag w:val="goog_rdk_13"/>
          <w:id w:val="-1584609062"/>
        </w:sdtPr>
        <w:sdtContent>
          <w:r>
            <w:rPr>
              <w:rFonts w:ascii="Gungsuh" w:eastAsia="Gungsuh" w:hAnsi="Gungsuh" w:cs="Gungsuh"/>
              <w:color w:val="000000"/>
            </w:rPr>
            <w:t xml:space="preserve"> ≤ </w:t>
          </w:r>
        </w:sdtContent>
      </w:sdt>
      <w:r w:rsidRPr="001719B7">
        <w:rPr>
          <w:color w:val="000000" w:themeColor="text1"/>
        </w:rPr>
        <w:t>0.01</w:t>
      </w:r>
      <w:r w:rsidR="00790E0C">
        <w:rPr>
          <w:color w:val="000000" w:themeColor="text1"/>
        </w:rPr>
        <w:t>.</w:t>
      </w:r>
    </w:p>
    <w:p w14:paraId="00000055" w14:textId="209DA416" w:rsidR="00D7284E" w:rsidRDefault="00B30999" w:rsidP="0027255F">
      <w:pPr>
        <w:numPr>
          <w:ilvl w:val="0"/>
          <w:numId w:val="2"/>
        </w:numPr>
        <w:pBdr>
          <w:top w:val="nil"/>
          <w:left w:val="nil"/>
          <w:bottom w:val="nil"/>
          <w:right w:val="nil"/>
          <w:between w:val="nil"/>
        </w:pBdr>
        <w:spacing w:line="360" w:lineRule="auto"/>
        <w:jc w:val="both"/>
      </w:pPr>
      <w:r>
        <w:rPr>
          <w:color w:val="000000"/>
        </w:rPr>
        <w:t>Análisis multivariado</w:t>
      </w:r>
      <w:r w:rsidR="00790E0C">
        <w:rPr>
          <w:color w:val="000000"/>
        </w:rPr>
        <w:t>:</w:t>
      </w:r>
      <w:r>
        <w:rPr>
          <w:color w:val="000000"/>
        </w:rPr>
        <w:t xml:space="preserve"> </w:t>
      </w:r>
      <w:r w:rsidR="00790E0C">
        <w:rPr>
          <w:color w:val="000000"/>
        </w:rPr>
        <w:t>S</w:t>
      </w:r>
      <w:r>
        <w:rPr>
          <w:color w:val="000000"/>
        </w:rPr>
        <w:t>e realiz</w:t>
      </w:r>
      <w:r w:rsidR="00790E0C">
        <w:rPr>
          <w:color w:val="000000"/>
        </w:rPr>
        <w:t>aron</w:t>
      </w:r>
      <w:r>
        <w:rPr>
          <w:color w:val="000000"/>
        </w:rPr>
        <w:t xml:space="preserve"> modelos de regresión lineal.</w:t>
      </w:r>
    </w:p>
    <w:p w14:paraId="00000056" w14:textId="2532FFE8" w:rsidR="00D7284E" w:rsidRDefault="00B30999" w:rsidP="0027255F">
      <w:pPr>
        <w:pBdr>
          <w:top w:val="nil"/>
          <w:left w:val="nil"/>
          <w:bottom w:val="nil"/>
          <w:right w:val="nil"/>
          <w:between w:val="nil"/>
        </w:pBdr>
        <w:spacing w:line="360" w:lineRule="auto"/>
        <w:ind w:left="720"/>
        <w:jc w:val="both"/>
      </w:pPr>
      <w:r>
        <w:rPr>
          <w:color w:val="000000"/>
        </w:rPr>
        <w:t xml:space="preserve">El procesamiento de la información se </w:t>
      </w:r>
      <w:r w:rsidR="00790E0C">
        <w:rPr>
          <w:color w:val="000000"/>
        </w:rPr>
        <w:t>efectuó</w:t>
      </w:r>
      <w:r>
        <w:rPr>
          <w:color w:val="000000"/>
        </w:rPr>
        <w:t xml:space="preserve"> con </w:t>
      </w:r>
      <w:r>
        <w:t xml:space="preserve">el programa estadístico </w:t>
      </w:r>
      <w:r w:rsidRPr="00790E0C">
        <w:rPr>
          <w:iCs/>
        </w:rPr>
        <w:t>Statistical Package for the Social Sciences</w:t>
      </w:r>
      <w:r w:rsidRPr="00CC7858">
        <w:rPr>
          <w:i/>
          <w:iCs/>
        </w:rPr>
        <w:t xml:space="preserve"> </w:t>
      </w:r>
      <w:r>
        <w:t>(SPSS</w:t>
      </w:r>
      <w:r w:rsidR="00790E0C">
        <w:t>,</w:t>
      </w:r>
      <w:r>
        <w:t xml:space="preserve"> v.</w:t>
      </w:r>
      <w:r w:rsidR="00790E0C">
        <w:t xml:space="preserve"> </w:t>
      </w:r>
      <w:r>
        <w:t>22).</w:t>
      </w:r>
      <w:r w:rsidR="004462F7">
        <w:t xml:space="preserve"> </w:t>
      </w:r>
    </w:p>
    <w:p w14:paraId="776601D5" w14:textId="77777777" w:rsidR="00C94776" w:rsidRPr="003F55FF" w:rsidRDefault="00C94776" w:rsidP="00C94776">
      <w:pPr>
        <w:pBdr>
          <w:top w:val="nil"/>
          <w:left w:val="nil"/>
          <w:bottom w:val="nil"/>
          <w:right w:val="nil"/>
          <w:between w:val="nil"/>
        </w:pBdr>
        <w:spacing w:line="360" w:lineRule="auto"/>
        <w:jc w:val="center"/>
      </w:pPr>
    </w:p>
    <w:p w14:paraId="00000059" w14:textId="49308F82" w:rsidR="00D7284E" w:rsidRPr="003F55FF" w:rsidRDefault="00B30999" w:rsidP="00C94776">
      <w:pPr>
        <w:spacing w:line="360" w:lineRule="auto"/>
        <w:jc w:val="center"/>
        <w:rPr>
          <w:b/>
          <w:sz w:val="28"/>
          <w:szCs w:val="28"/>
        </w:rPr>
      </w:pPr>
      <w:r w:rsidRPr="003F55FF">
        <w:rPr>
          <w:b/>
          <w:sz w:val="28"/>
          <w:szCs w:val="28"/>
        </w:rPr>
        <w:t>Consideraciones éticas</w:t>
      </w:r>
    </w:p>
    <w:p w14:paraId="0000005A" w14:textId="64821881" w:rsidR="00D7284E" w:rsidRDefault="00B30999" w:rsidP="0027255F">
      <w:pPr>
        <w:spacing w:line="360" w:lineRule="auto"/>
        <w:ind w:firstLine="720"/>
        <w:jc w:val="both"/>
      </w:pPr>
      <w:r>
        <w:rPr>
          <w:color w:val="000000"/>
        </w:rPr>
        <w:t>El cuestionario fue resuelto por los participantes de manera voluntaria. Antes de iniciar, se les explicó que tenían la decisión de realizar la encuesta de manera libre</w:t>
      </w:r>
      <w:r w:rsidR="00790E0C">
        <w:rPr>
          <w:color w:val="000000"/>
        </w:rPr>
        <w:t>.</w:t>
      </w:r>
      <w:r>
        <w:rPr>
          <w:color w:val="000000"/>
        </w:rPr>
        <w:t xml:space="preserve"> </w:t>
      </w:r>
      <w:r w:rsidR="00790E0C">
        <w:rPr>
          <w:color w:val="000000"/>
        </w:rPr>
        <w:t>S</w:t>
      </w:r>
      <w:r>
        <w:rPr>
          <w:color w:val="000000"/>
        </w:rPr>
        <w:t>i existía alguna pregunta que provocar</w:t>
      </w:r>
      <w:r w:rsidR="00790E0C">
        <w:rPr>
          <w:color w:val="000000"/>
        </w:rPr>
        <w:t>a</w:t>
      </w:r>
      <w:r>
        <w:rPr>
          <w:color w:val="000000"/>
        </w:rPr>
        <w:t xml:space="preserve"> incomodidad</w:t>
      </w:r>
      <w:r w:rsidR="00790E0C">
        <w:rPr>
          <w:color w:val="000000"/>
        </w:rPr>
        <w:t>,</w:t>
      </w:r>
      <w:r>
        <w:rPr>
          <w:color w:val="000000"/>
        </w:rPr>
        <w:t xml:space="preserve"> podían dejar de responder incluso la encuesta completa, sin verse afectados. También se les </w:t>
      </w:r>
      <w:r w:rsidR="00790E0C">
        <w:rPr>
          <w:color w:val="000000"/>
        </w:rPr>
        <w:t>explicó</w:t>
      </w:r>
      <w:r>
        <w:rPr>
          <w:color w:val="000000"/>
        </w:rPr>
        <w:t xml:space="preserve"> que la información proporcionada </w:t>
      </w:r>
      <w:r w:rsidR="00790E0C">
        <w:rPr>
          <w:color w:val="000000" w:themeColor="text1"/>
        </w:rPr>
        <w:t>so</w:t>
      </w:r>
      <w:r w:rsidRPr="001719B7">
        <w:rPr>
          <w:color w:val="000000" w:themeColor="text1"/>
        </w:rPr>
        <w:t>lo</w:t>
      </w:r>
      <w:r>
        <w:rPr>
          <w:color w:val="000000"/>
        </w:rPr>
        <w:t xml:space="preserve"> tendr</w:t>
      </w:r>
      <w:r w:rsidR="00790E0C">
        <w:rPr>
          <w:color w:val="000000"/>
        </w:rPr>
        <w:t>ía</w:t>
      </w:r>
      <w:r>
        <w:rPr>
          <w:color w:val="000000"/>
        </w:rPr>
        <w:t xml:space="preserve"> fines de investigación</w:t>
      </w:r>
      <w:r w:rsidR="00790E0C">
        <w:rPr>
          <w:color w:val="000000"/>
        </w:rPr>
        <w:t xml:space="preserve">, por lo que sería </w:t>
      </w:r>
      <w:r>
        <w:rPr>
          <w:color w:val="000000"/>
        </w:rPr>
        <w:t>de carácter anónim</w:t>
      </w:r>
      <w:r w:rsidR="00790E0C">
        <w:rPr>
          <w:color w:val="000000"/>
        </w:rPr>
        <w:t>o</w:t>
      </w:r>
      <w:r>
        <w:rPr>
          <w:color w:val="000000"/>
        </w:rPr>
        <w:t xml:space="preserve">. </w:t>
      </w:r>
      <w:r w:rsidR="00790E0C">
        <w:rPr>
          <w:color w:val="000000"/>
        </w:rPr>
        <w:t xml:space="preserve">Asimismo, </w:t>
      </w:r>
      <w:r>
        <w:rPr>
          <w:color w:val="000000"/>
        </w:rPr>
        <w:t>se le</w:t>
      </w:r>
      <w:r w:rsidR="00790E0C">
        <w:rPr>
          <w:color w:val="000000"/>
        </w:rPr>
        <w:t>s</w:t>
      </w:r>
      <w:r>
        <w:rPr>
          <w:color w:val="000000"/>
        </w:rPr>
        <w:t xml:space="preserve"> solicitó dar su consentimiento informado y de confidencialidad.</w:t>
      </w:r>
    </w:p>
    <w:p w14:paraId="0000005B" w14:textId="1F6136D3" w:rsidR="00D7284E" w:rsidRDefault="00B30999" w:rsidP="0027255F">
      <w:pPr>
        <w:spacing w:line="360" w:lineRule="auto"/>
        <w:ind w:firstLine="720"/>
        <w:jc w:val="both"/>
        <w:rPr>
          <w:color w:val="000000"/>
        </w:rPr>
      </w:pPr>
      <w:r>
        <w:rPr>
          <w:color w:val="000000"/>
        </w:rPr>
        <w:t xml:space="preserve">El instrumento no incluía </w:t>
      </w:r>
      <w:r w:rsidR="00790E0C">
        <w:rPr>
          <w:color w:val="000000"/>
        </w:rPr>
        <w:t>datos</w:t>
      </w:r>
      <w:r>
        <w:rPr>
          <w:color w:val="000000"/>
        </w:rPr>
        <w:t xml:space="preserve"> personal</w:t>
      </w:r>
      <w:r w:rsidR="00790E0C">
        <w:rPr>
          <w:color w:val="000000"/>
        </w:rPr>
        <w:t>es</w:t>
      </w:r>
      <w:r>
        <w:rPr>
          <w:color w:val="000000"/>
        </w:rPr>
        <w:t xml:space="preserve"> (nombre, dirección o contacto). La información de los participantes se manejó con confidencialidad, acorde con la Ley Mexicana de Protección de Datos Personales </w:t>
      </w:r>
      <w:r w:rsidRPr="00790E0C">
        <w:rPr>
          <w:color w:val="000000"/>
        </w:rPr>
        <w:t>(DOF, 2017).</w:t>
      </w:r>
    </w:p>
    <w:p w14:paraId="6F810C99" w14:textId="77777777" w:rsidR="00C94776" w:rsidRDefault="00C94776" w:rsidP="00C94776">
      <w:pPr>
        <w:spacing w:line="360" w:lineRule="auto"/>
        <w:jc w:val="center"/>
      </w:pPr>
    </w:p>
    <w:p w14:paraId="0000005D" w14:textId="44CD4284" w:rsidR="00D7284E" w:rsidRPr="00997C6C" w:rsidRDefault="00B30999" w:rsidP="00C94776">
      <w:pPr>
        <w:spacing w:line="360" w:lineRule="auto"/>
        <w:jc w:val="center"/>
        <w:rPr>
          <w:b/>
          <w:sz w:val="32"/>
          <w:szCs w:val="32"/>
        </w:rPr>
      </w:pPr>
      <w:r w:rsidRPr="00997C6C">
        <w:rPr>
          <w:b/>
          <w:sz w:val="32"/>
          <w:szCs w:val="32"/>
        </w:rPr>
        <w:t>Resultados</w:t>
      </w:r>
    </w:p>
    <w:p w14:paraId="0000005E" w14:textId="77777777" w:rsidR="00D7284E" w:rsidRPr="00997C6C" w:rsidRDefault="00B30999" w:rsidP="00C94776">
      <w:pPr>
        <w:spacing w:line="360" w:lineRule="auto"/>
        <w:jc w:val="center"/>
        <w:rPr>
          <w:b/>
          <w:sz w:val="28"/>
          <w:szCs w:val="28"/>
        </w:rPr>
      </w:pPr>
      <w:r w:rsidRPr="00997C6C">
        <w:rPr>
          <w:b/>
          <w:sz w:val="28"/>
          <w:szCs w:val="28"/>
        </w:rPr>
        <w:t>Resultados de la validación del instrumento</w:t>
      </w:r>
    </w:p>
    <w:p w14:paraId="00000060" w14:textId="4C873AA5" w:rsidR="00D7284E" w:rsidRDefault="00B30999" w:rsidP="0027255F">
      <w:pPr>
        <w:spacing w:line="360" w:lineRule="auto"/>
        <w:ind w:firstLine="720"/>
        <w:jc w:val="both"/>
      </w:pPr>
      <w:r>
        <w:t xml:space="preserve">La validación del instrumento a través de </w:t>
      </w:r>
      <w:r w:rsidR="000E22D4">
        <w:t xml:space="preserve">juicio de expertos </w:t>
      </w:r>
      <w:r>
        <w:t>con la técnica de V de Aiken propició</w:t>
      </w:r>
      <w:r w:rsidR="004462F7">
        <w:t xml:space="preserve"> </w:t>
      </w:r>
      <w:r>
        <w:t xml:space="preserve">la eliminación de cinco ítems </w:t>
      </w:r>
      <w:r w:rsidR="000E22D4">
        <w:t xml:space="preserve">que contaban </w:t>
      </w:r>
      <w:r>
        <w:t xml:space="preserve">con valores inferiores a </w:t>
      </w:r>
      <w:r w:rsidRPr="001719B7">
        <w:rPr>
          <w:color w:val="000000" w:themeColor="text1"/>
        </w:rPr>
        <w:t xml:space="preserve">0.50 </w:t>
      </w:r>
      <w:r>
        <w:t>en su redacción y pertinencia.</w:t>
      </w:r>
      <w:r w:rsidR="004462F7">
        <w:t xml:space="preserve"> </w:t>
      </w:r>
      <w:r>
        <w:t>En los</w:t>
      </w:r>
      <w:r w:rsidR="004462F7">
        <w:t xml:space="preserve"> </w:t>
      </w:r>
      <w:r>
        <w:t xml:space="preserve">resultados de confiabilidad se alcanzó un </w:t>
      </w:r>
      <w:r w:rsidR="000E22D4">
        <w:t>a</w:t>
      </w:r>
      <w:r>
        <w:t>l</w:t>
      </w:r>
      <w:r w:rsidR="000E22D4">
        <w:t>fa</w:t>
      </w:r>
      <w:r>
        <w:t xml:space="preserve"> </w:t>
      </w:r>
      <w:r w:rsidRPr="001719B7">
        <w:rPr>
          <w:color w:val="000000" w:themeColor="text1"/>
        </w:rPr>
        <w:t>de 0.991</w:t>
      </w:r>
      <w:r w:rsidR="000E22D4">
        <w:rPr>
          <w:color w:val="000000" w:themeColor="text1"/>
        </w:rPr>
        <w:t>,</w:t>
      </w:r>
      <w:r w:rsidR="004462F7">
        <w:rPr>
          <w:color w:val="000000" w:themeColor="text1"/>
        </w:rPr>
        <w:t xml:space="preserve"> </w:t>
      </w:r>
      <w:r w:rsidRPr="001719B7">
        <w:rPr>
          <w:color w:val="000000" w:themeColor="text1"/>
        </w:rPr>
        <w:t>y</w:t>
      </w:r>
      <w:r w:rsidR="004462F7">
        <w:rPr>
          <w:color w:val="000000" w:themeColor="text1"/>
        </w:rPr>
        <w:t xml:space="preserve"> </w:t>
      </w:r>
      <w:r w:rsidRPr="001719B7">
        <w:rPr>
          <w:color w:val="000000" w:themeColor="text1"/>
        </w:rPr>
        <w:t>en</w:t>
      </w:r>
      <w:r w:rsidR="004462F7">
        <w:rPr>
          <w:color w:val="000000" w:themeColor="text1"/>
        </w:rPr>
        <w:t xml:space="preserve"> </w:t>
      </w:r>
      <w:r w:rsidRPr="001719B7">
        <w:rPr>
          <w:color w:val="000000" w:themeColor="text1"/>
        </w:rPr>
        <w:t>la</w:t>
      </w:r>
      <w:r w:rsidR="004462F7">
        <w:rPr>
          <w:color w:val="000000" w:themeColor="text1"/>
        </w:rPr>
        <w:t xml:space="preserve"> </w:t>
      </w:r>
      <w:r w:rsidRPr="001719B7">
        <w:rPr>
          <w:color w:val="000000" w:themeColor="text1"/>
        </w:rPr>
        <w:t>consistencia</w:t>
      </w:r>
      <w:r w:rsidR="004462F7">
        <w:rPr>
          <w:color w:val="000000" w:themeColor="text1"/>
        </w:rPr>
        <w:t xml:space="preserve"> </w:t>
      </w:r>
      <w:r w:rsidRPr="001719B7">
        <w:rPr>
          <w:color w:val="000000" w:themeColor="text1"/>
        </w:rPr>
        <w:t>interna la mayoría de las variables obtuvieron correlaciones ítem-test superiores a 0.30</w:t>
      </w:r>
      <w:r w:rsidR="000E22D4">
        <w:rPr>
          <w:color w:val="000000" w:themeColor="text1"/>
        </w:rPr>
        <w:t>,</w:t>
      </w:r>
      <w:r w:rsidRPr="001719B7">
        <w:rPr>
          <w:color w:val="000000" w:themeColor="text1"/>
        </w:rPr>
        <w:t xml:space="preserve"> </w:t>
      </w:r>
      <w:r w:rsidR="000E22D4">
        <w:rPr>
          <w:color w:val="000000" w:themeColor="text1"/>
        </w:rPr>
        <w:t xml:space="preserve">lo </w:t>
      </w:r>
      <w:r w:rsidRPr="001719B7">
        <w:rPr>
          <w:color w:val="000000" w:themeColor="text1"/>
        </w:rPr>
        <w:t>que indica una buena relación entre las variables.</w:t>
      </w:r>
      <w:r w:rsidR="004462F7">
        <w:rPr>
          <w:color w:val="000000" w:themeColor="text1"/>
        </w:rPr>
        <w:t xml:space="preserve"> </w:t>
      </w:r>
      <w:r w:rsidRPr="001719B7">
        <w:rPr>
          <w:color w:val="000000" w:themeColor="text1"/>
        </w:rPr>
        <w:t xml:space="preserve">Los resultados del </w:t>
      </w:r>
      <w:r w:rsidR="000E22D4" w:rsidRPr="001719B7">
        <w:rPr>
          <w:color w:val="000000" w:themeColor="text1"/>
        </w:rPr>
        <w:t xml:space="preserve">análisis factorial exploratorio </w:t>
      </w:r>
      <w:r w:rsidR="000E22D4">
        <w:rPr>
          <w:color w:val="000000" w:themeColor="text1"/>
        </w:rPr>
        <w:t xml:space="preserve">alcanzaron </w:t>
      </w:r>
      <w:r w:rsidRPr="001719B7">
        <w:rPr>
          <w:color w:val="000000" w:themeColor="text1"/>
        </w:rPr>
        <w:t>71.88</w:t>
      </w:r>
      <w:r w:rsidR="000E22D4">
        <w:rPr>
          <w:color w:val="000000" w:themeColor="text1"/>
        </w:rPr>
        <w:t xml:space="preserve"> </w:t>
      </w:r>
      <w:r w:rsidRPr="001719B7">
        <w:rPr>
          <w:color w:val="000000" w:themeColor="text1"/>
        </w:rPr>
        <w:t>% de varianza total,</w:t>
      </w:r>
      <w:r w:rsidR="004462F7">
        <w:rPr>
          <w:color w:val="000000" w:themeColor="text1"/>
        </w:rPr>
        <w:t xml:space="preserve"> </w:t>
      </w:r>
      <w:r w:rsidR="000E22D4">
        <w:rPr>
          <w:color w:val="000000" w:themeColor="text1"/>
        </w:rPr>
        <w:t xml:space="preserve">y aunque </w:t>
      </w:r>
      <w:r w:rsidRPr="001719B7">
        <w:rPr>
          <w:color w:val="000000" w:themeColor="text1"/>
        </w:rPr>
        <w:t>el instrumento debía estructurarse en ocho dimensiones</w:t>
      </w:r>
      <w:r w:rsidR="000E22D4">
        <w:rPr>
          <w:color w:val="000000" w:themeColor="text1"/>
        </w:rPr>
        <w:t>,</w:t>
      </w:r>
      <w:r w:rsidR="004462F7">
        <w:rPr>
          <w:color w:val="000000" w:themeColor="text1"/>
        </w:rPr>
        <w:t xml:space="preserve"> </w:t>
      </w:r>
      <w:r w:rsidRPr="001719B7">
        <w:rPr>
          <w:color w:val="000000" w:themeColor="text1"/>
        </w:rPr>
        <w:t>s</w:t>
      </w:r>
      <w:r w:rsidR="000E22D4">
        <w:rPr>
          <w:color w:val="000000" w:themeColor="text1"/>
        </w:rPr>
        <w:t>o</w:t>
      </w:r>
      <w:r w:rsidRPr="001719B7">
        <w:rPr>
          <w:color w:val="000000" w:themeColor="text1"/>
        </w:rPr>
        <w:t xml:space="preserve">lo </w:t>
      </w:r>
      <w:r w:rsidR="000E22D4">
        <w:rPr>
          <w:color w:val="000000" w:themeColor="text1"/>
        </w:rPr>
        <w:t xml:space="preserve">se </w:t>
      </w:r>
      <w:r w:rsidRPr="001719B7">
        <w:rPr>
          <w:color w:val="000000" w:themeColor="text1"/>
        </w:rPr>
        <w:t>confirm</w:t>
      </w:r>
      <w:r w:rsidR="000E22D4">
        <w:rPr>
          <w:color w:val="000000" w:themeColor="text1"/>
        </w:rPr>
        <w:t>aron</w:t>
      </w:r>
      <w:r w:rsidRPr="001719B7">
        <w:rPr>
          <w:color w:val="000000" w:themeColor="text1"/>
        </w:rPr>
        <w:t xml:space="preserve"> seis</w:t>
      </w:r>
      <w:r>
        <w:t>. Este proceso de validación riguroso condujo al logro de un instrumento objetivo, altamente confiable.</w:t>
      </w:r>
    </w:p>
    <w:p w14:paraId="2A6BB44C" w14:textId="37077058" w:rsidR="00054CF1" w:rsidRDefault="00054CF1" w:rsidP="00C94776">
      <w:pPr>
        <w:spacing w:line="360" w:lineRule="auto"/>
        <w:jc w:val="center"/>
        <w:rPr>
          <w:b/>
          <w:sz w:val="28"/>
          <w:szCs w:val="28"/>
        </w:rPr>
      </w:pPr>
    </w:p>
    <w:p w14:paraId="336DB71D" w14:textId="77777777" w:rsidR="000C2522" w:rsidRDefault="000C2522" w:rsidP="00C94776">
      <w:pPr>
        <w:spacing w:line="360" w:lineRule="auto"/>
        <w:jc w:val="center"/>
        <w:rPr>
          <w:b/>
          <w:sz w:val="28"/>
          <w:szCs w:val="28"/>
        </w:rPr>
      </w:pPr>
    </w:p>
    <w:p w14:paraId="00000061" w14:textId="503F60A7" w:rsidR="00D7284E" w:rsidRPr="00997C6C" w:rsidRDefault="00B30999" w:rsidP="00C94776">
      <w:pPr>
        <w:spacing w:line="360" w:lineRule="auto"/>
        <w:jc w:val="center"/>
        <w:rPr>
          <w:b/>
          <w:sz w:val="28"/>
          <w:szCs w:val="28"/>
        </w:rPr>
      </w:pPr>
      <w:r w:rsidRPr="00997C6C">
        <w:rPr>
          <w:b/>
          <w:sz w:val="28"/>
          <w:szCs w:val="28"/>
        </w:rPr>
        <w:lastRenderedPageBreak/>
        <w:t>Análisis descriptivo</w:t>
      </w:r>
    </w:p>
    <w:p w14:paraId="00000062" w14:textId="0CB9B956" w:rsidR="00D7284E" w:rsidRDefault="00B30999" w:rsidP="0027255F">
      <w:pPr>
        <w:spacing w:line="360" w:lineRule="auto"/>
        <w:ind w:firstLine="720"/>
        <w:jc w:val="both"/>
      </w:pPr>
      <w:r>
        <w:t>El análisis descriptivo se realizó a partir de las dimensiones o factores derivados del factorial exploratorio y confirmatorio</w:t>
      </w:r>
      <w:r w:rsidR="000E22D4">
        <w:t xml:space="preserve">. Para ello, se consideraron </w:t>
      </w:r>
      <w:r>
        <w:t>como medida de tendencia a la media y c</w:t>
      </w:r>
      <w:r w:rsidR="000E22D4">
        <w:t>o</w:t>
      </w:r>
      <w:r>
        <w:t>mo medida de dispersión a la desviación para identificar a las variables que sobresal</w:t>
      </w:r>
      <w:r w:rsidR="000E22D4">
        <w:t>ían</w:t>
      </w:r>
      <w:r>
        <w:t xml:space="preserve"> de los límites de normalidad establecidos con valor de la media ponderada ± una desviación estándar.</w:t>
      </w:r>
      <w:r w:rsidR="004462F7">
        <w:t xml:space="preserve"> </w:t>
      </w:r>
    </w:p>
    <w:p w14:paraId="1BCB810A" w14:textId="77777777" w:rsidR="00C94776" w:rsidRDefault="00C94776" w:rsidP="00C94776">
      <w:pPr>
        <w:spacing w:line="360" w:lineRule="auto"/>
        <w:jc w:val="center"/>
      </w:pPr>
    </w:p>
    <w:p w14:paraId="00000065" w14:textId="6449EA8E" w:rsidR="00D7284E" w:rsidRPr="00C94776" w:rsidRDefault="00B30999" w:rsidP="00C94776">
      <w:pPr>
        <w:spacing w:line="360" w:lineRule="auto"/>
        <w:jc w:val="center"/>
        <w:rPr>
          <w:b/>
          <w:color w:val="000000"/>
          <w:sz w:val="28"/>
          <w:szCs w:val="28"/>
        </w:rPr>
      </w:pPr>
      <w:r w:rsidRPr="00C94776">
        <w:rPr>
          <w:b/>
          <w:color w:val="000000"/>
          <w:sz w:val="28"/>
          <w:szCs w:val="28"/>
        </w:rPr>
        <w:t xml:space="preserve">Aspectos del modelo educativo implementado a través de las TIC y </w:t>
      </w:r>
      <w:r w:rsidR="000E22D4" w:rsidRPr="00C94776">
        <w:rPr>
          <w:b/>
          <w:color w:val="000000"/>
          <w:sz w:val="28"/>
          <w:szCs w:val="28"/>
        </w:rPr>
        <w:t xml:space="preserve">las </w:t>
      </w:r>
      <w:r w:rsidRPr="00C94776">
        <w:rPr>
          <w:b/>
          <w:color w:val="000000"/>
          <w:sz w:val="28"/>
          <w:szCs w:val="28"/>
        </w:rPr>
        <w:t>TAC que fueron mejor evaluados y caracterizan a la educación disruptiva</w:t>
      </w:r>
    </w:p>
    <w:p w14:paraId="00000066" w14:textId="27A0196A" w:rsidR="00D7284E" w:rsidRDefault="004462F7" w:rsidP="0027255F">
      <w:pPr>
        <w:spacing w:line="360" w:lineRule="auto"/>
        <w:jc w:val="both"/>
      </w:pPr>
      <w:r>
        <w:t xml:space="preserve"> </w:t>
      </w:r>
      <w:r w:rsidR="00B30999">
        <w:t xml:space="preserve">En el análisis de medias, de acuerdo </w:t>
      </w:r>
      <w:r w:rsidR="00DC58DE">
        <w:t>con el</w:t>
      </w:r>
      <w:r w:rsidR="00B30999">
        <w:t xml:space="preserve"> atípico superior (X+1= 2.53)</w:t>
      </w:r>
      <w:r w:rsidR="00DC58DE">
        <w:t>,</w:t>
      </w:r>
      <w:r w:rsidR="00B30999">
        <w:t xml:space="preserve"> se observó que las variables mejor evaluadas por los estudiantes</w:t>
      </w:r>
      <w:r>
        <w:t xml:space="preserve"> </w:t>
      </w:r>
      <w:r w:rsidR="00B30999">
        <w:t>y docentes</w:t>
      </w:r>
      <w:r>
        <w:t xml:space="preserve"> </w:t>
      </w:r>
      <w:r w:rsidR="00B30999">
        <w:t xml:space="preserve">respecto a la implementación del modelo educativo </w:t>
      </w:r>
      <w:r w:rsidR="00DC58DE">
        <w:t xml:space="preserve">basado en </w:t>
      </w:r>
      <w:r w:rsidR="00B30999">
        <w:t>las TIC y</w:t>
      </w:r>
      <w:r>
        <w:t xml:space="preserve"> </w:t>
      </w:r>
      <w:r w:rsidR="00DC58DE">
        <w:t xml:space="preserve">las </w:t>
      </w:r>
      <w:r w:rsidR="00B30999">
        <w:t>TAC</w:t>
      </w:r>
      <w:r>
        <w:t xml:space="preserve"> </w:t>
      </w:r>
      <w:r w:rsidR="00DC58DE">
        <w:t>fueron las siguientes</w:t>
      </w:r>
      <w:r w:rsidR="00B30999">
        <w:t xml:space="preserve">: </w:t>
      </w:r>
      <w:r w:rsidR="00DC58DE">
        <w:t>co</w:t>
      </w:r>
      <w:r w:rsidR="00B30999">
        <w:t xml:space="preserve">ntribuir a la formación humanista (2.54 ± 1.15), </w:t>
      </w:r>
      <w:r w:rsidR="00DC58DE">
        <w:t>p</w:t>
      </w:r>
      <w:r w:rsidR="00B30999">
        <w:t xml:space="preserve">romover el uso de TAC (2.67±1.16), </w:t>
      </w:r>
      <w:r w:rsidR="00DC58DE">
        <w:t>f</w:t>
      </w:r>
      <w:r w:rsidR="00B30999">
        <w:t xml:space="preserve">avorecer el aprendizaje por diversos medios y modalidades (2.56 ± 1.17), </w:t>
      </w:r>
      <w:r w:rsidR="00DC58DE">
        <w:t>pr</w:t>
      </w:r>
      <w:r w:rsidR="00B30999">
        <w:t xml:space="preserve">omover nuevas opciones formativas (2.55 ± 1.11), </w:t>
      </w:r>
      <w:r w:rsidR="00DC58DE">
        <w:t>p</w:t>
      </w:r>
      <w:r w:rsidR="00B30999">
        <w:t>ropiciar el desarrollo de competencias</w:t>
      </w:r>
      <w:r>
        <w:t xml:space="preserve"> </w:t>
      </w:r>
      <w:r w:rsidR="00B30999">
        <w:t xml:space="preserve">digitales (2.69 ± 1.15) e </w:t>
      </w:r>
      <w:r w:rsidR="00DC58DE">
        <w:t>i</w:t>
      </w:r>
      <w:r w:rsidR="00B30999">
        <w:t xml:space="preserve">dentificar problemas del contexto real (2.59 ± 1.11). </w:t>
      </w:r>
    </w:p>
    <w:p w14:paraId="00000067" w14:textId="5E2CDFD0" w:rsidR="00D7284E" w:rsidRDefault="00B30999" w:rsidP="0027255F">
      <w:pPr>
        <w:spacing w:line="360" w:lineRule="auto"/>
        <w:ind w:firstLine="720"/>
        <w:jc w:val="both"/>
      </w:pPr>
      <w:r>
        <w:t>Sin embargo, de acuerdo con los atí</w:t>
      </w:r>
      <w:r w:rsidR="00DC58DE">
        <w:t>picos inferiores (X-1= 2.30), las</w:t>
      </w:r>
      <w:r>
        <w:t xml:space="preserve"> menos evaluad</w:t>
      </w:r>
      <w:r w:rsidR="00DC58DE">
        <w:t>as</w:t>
      </w:r>
      <w:r>
        <w:t xml:space="preserve"> </w:t>
      </w:r>
      <w:r w:rsidR="00DC58DE">
        <w:t>fueron</w:t>
      </w:r>
      <w:r>
        <w:t xml:space="preserve"> </w:t>
      </w:r>
      <w:r w:rsidR="00DC58DE">
        <w:t>f</w:t>
      </w:r>
      <w:r>
        <w:t xml:space="preserve">ormar a los estudiantes para que contribuyan al desarrollo sostenible (2.32 ± 1.16), </w:t>
      </w:r>
      <w:r w:rsidR="00DC58DE">
        <w:t>c</w:t>
      </w:r>
      <w:r>
        <w:t xml:space="preserve">ontribuir a que los estudiantes desplieguen todo su potencial creativo (2.29 ± 1.20), </w:t>
      </w:r>
      <w:r w:rsidR="00DC58DE">
        <w:t>f</w:t>
      </w:r>
      <w:r>
        <w:t>avorecer el desarrollo de competencias por ciclos format</w:t>
      </w:r>
      <w:r w:rsidR="00DC58DE">
        <w:t xml:space="preserve">ivos (2.31 ± 1.19), motivar a los estudiantes a aprender través de procesos de aprendizaje auto dirigido, autónomo y autorregulado (2.24 ± 1.26), enfatizar en la articulación de saberes desde la interdisciplinariedad y transdisciplinariedad (2.30 ± 1.15), propiciar el desarrollo docente (2.34 ± 1.21), promover la comunicación en otro idioma (2.13 ± 1.24) y </w:t>
      </w:r>
      <w:r w:rsidR="00DC58DE" w:rsidRPr="003F55FF">
        <w:rPr>
          <w:color w:val="000000" w:themeColor="text1"/>
        </w:rPr>
        <w:t>eli</w:t>
      </w:r>
      <w:r w:rsidR="00DC58DE">
        <w:t>minar las barreras del espacio</w:t>
      </w:r>
      <w:r>
        <w:t xml:space="preserve"> y el tiempo ( 2.31 ± 1.27).</w:t>
      </w:r>
    </w:p>
    <w:p w14:paraId="00000068" w14:textId="13169088" w:rsidR="00D7284E" w:rsidRDefault="00D7284E" w:rsidP="00C94776">
      <w:pPr>
        <w:spacing w:line="360" w:lineRule="auto"/>
        <w:jc w:val="center"/>
        <w:rPr>
          <w:sz w:val="32"/>
          <w:szCs w:val="32"/>
        </w:rPr>
      </w:pPr>
    </w:p>
    <w:p w14:paraId="63B35F56" w14:textId="735D4D57" w:rsidR="000C2522" w:rsidRDefault="000C2522" w:rsidP="00C94776">
      <w:pPr>
        <w:spacing w:line="360" w:lineRule="auto"/>
        <w:jc w:val="center"/>
        <w:rPr>
          <w:sz w:val="32"/>
          <w:szCs w:val="32"/>
        </w:rPr>
      </w:pPr>
    </w:p>
    <w:p w14:paraId="5D6D0069" w14:textId="39B59516" w:rsidR="000C2522" w:rsidRDefault="000C2522" w:rsidP="00C94776">
      <w:pPr>
        <w:spacing w:line="360" w:lineRule="auto"/>
        <w:jc w:val="center"/>
        <w:rPr>
          <w:sz w:val="32"/>
          <w:szCs w:val="32"/>
        </w:rPr>
      </w:pPr>
    </w:p>
    <w:p w14:paraId="062537C6" w14:textId="5CD9650B" w:rsidR="000C2522" w:rsidRDefault="000C2522" w:rsidP="00C94776">
      <w:pPr>
        <w:spacing w:line="360" w:lineRule="auto"/>
        <w:jc w:val="center"/>
        <w:rPr>
          <w:sz w:val="32"/>
          <w:szCs w:val="32"/>
        </w:rPr>
      </w:pPr>
    </w:p>
    <w:p w14:paraId="1B064717" w14:textId="77777777" w:rsidR="000C2522" w:rsidRPr="00C94776" w:rsidRDefault="000C2522" w:rsidP="00C94776">
      <w:pPr>
        <w:spacing w:line="360" w:lineRule="auto"/>
        <w:jc w:val="center"/>
        <w:rPr>
          <w:sz w:val="32"/>
          <w:szCs w:val="32"/>
        </w:rPr>
      </w:pPr>
    </w:p>
    <w:p w14:paraId="0000006A" w14:textId="692224A3" w:rsidR="00D7284E" w:rsidRPr="000C2522" w:rsidRDefault="00B30999" w:rsidP="00C94776">
      <w:pPr>
        <w:spacing w:line="360" w:lineRule="auto"/>
        <w:jc w:val="center"/>
        <w:rPr>
          <w:b/>
          <w:iCs/>
          <w:sz w:val="26"/>
          <w:szCs w:val="26"/>
        </w:rPr>
      </w:pPr>
      <w:r w:rsidRPr="000C2522">
        <w:rPr>
          <w:b/>
          <w:iCs/>
          <w:sz w:val="26"/>
          <w:szCs w:val="26"/>
        </w:rPr>
        <w:lastRenderedPageBreak/>
        <w:t>Competencias universitarias:</w:t>
      </w:r>
      <w:r w:rsidRPr="000C2522">
        <w:rPr>
          <w:iCs/>
          <w:sz w:val="26"/>
          <w:szCs w:val="26"/>
        </w:rPr>
        <w:t xml:space="preserve"> </w:t>
      </w:r>
      <w:r w:rsidR="00DC58DE" w:rsidRPr="000C2522">
        <w:rPr>
          <w:b/>
          <w:iCs/>
          <w:sz w:val="26"/>
          <w:szCs w:val="26"/>
        </w:rPr>
        <w:t xml:space="preserve">investigación y análisis social e histórico, multiculturalidad y sociedad, apreciación estética e interpretativa, </w:t>
      </w:r>
      <w:r w:rsidR="00DC58DE" w:rsidRPr="000C2522">
        <w:rPr>
          <w:b/>
          <w:iCs/>
          <w:color w:val="000000" w:themeColor="text1"/>
          <w:sz w:val="26"/>
          <w:szCs w:val="26"/>
        </w:rPr>
        <w:t xml:space="preserve">creatividad, </w:t>
      </w:r>
      <w:r w:rsidR="00DC58DE" w:rsidRPr="000C2522">
        <w:rPr>
          <w:b/>
          <w:iCs/>
          <w:sz w:val="26"/>
          <w:szCs w:val="26"/>
        </w:rPr>
        <w:t>innovación y emprendimiento</w:t>
      </w:r>
    </w:p>
    <w:p w14:paraId="0000006B" w14:textId="3F974C0F" w:rsidR="00D7284E" w:rsidRDefault="00B30999" w:rsidP="0027255F">
      <w:pPr>
        <w:spacing w:line="360" w:lineRule="auto"/>
        <w:ind w:firstLine="720"/>
        <w:jc w:val="both"/>
        <w:rPr>
          <w:color w:val="000000"/>
        </w:rPr>
      </w:pPr>
      <w:r>
        <w:t>De acuerdo con el atípico superior (X+1= 2.60)</w:t>
      </w:r>
      <w:r w:rsidR="00DC58DE">
        <w:t>,</w:t>
      </w:r>
      <w:r>
        <w:t xml:space="preserve"> las variables que resaltaron atípicas superiores</w:t>
      </w:r>
      <w:r w:rsidR="004462F7">
        <w:t xml:space="preserve"> </w:t>
      </w:r>
      <w:r>
        <w:t>y que</w:t>
      </w:r>
      <w:r w:rsidR="00DC58DE">
        <w:t>,</w:t>
      </w:r>
      <w:r>
        <w:t xml:space="preserve"> por los valores en las medias, se consideran mejor desarrollad</w:t>
      </w:r>
      <w:r w:rsidR="00DC58DE">
        <w:t>as</w:t>
      </w:r>
      <w:r>
        <w:t xml:space="preserve"> en los estudiantes </w:t>
      </w:r>
      <w:r w:rsidR="00DC58DE">
        <w:t>fueron</w:t>
      </w:r>
      <w:r>
        <w:t xml:space="preserve"> </w:t>
      </w:r>
      <w:r w:rsidR="00DC58DE">
        <w:t>las siguientes: a</w:t>
      </w:r>
      <w:r>
        <w:rPr>
          <w:color w:val="000000"/>
        </w:rPr>
        <w:t>nalizan fenómenos sociales relacionado el pasado con el pr</w:t>
      </w:r>
      <w:r w:rsidR="00DC58DE">
        <w:rPr>
          <w:color w:val="000000"/>
        </w:rPr>
        <w:t xml:space="preserve">esente del contexto social (2.62 </w:t>
      </w:r>
      <w:r w:rsidR="00DC58DE">
        <w:t>± 1.10</w:t>
      </w:r>
      <w:r w:rsidR="00DC58DE">
        <w:rPr>
          <w:color w:val="000000"/>
        </w:rPr>
        <w:t xml:space="preserve">), </w:t>
      </w:r>
      <w:r w:rsidR="00DC58DE">
        <w:t xml:space="preserve">experimentan el pensamiento creativo para plantear nuevas preguntas </w:t>
      </w:r>
      <w:r w:rsidR="00DC58DE">
        <w:rPr>
          <w:color w:val="000000"/>
        </w:rPr>
        <w:t xml:space="preserve">(2.62 </w:t>
      </w:r>
      <w:r w:rsidR="00DC58DE">
        <w:t>± 1.13</w:t>
      </w:r>
      <w:r w:rsidR="00DC58DE">
        <w:rPr>
          <w:color w:val="000000"/>
        </w:rPr>
        <w:t>)</w:t>
      </w:r>
      <w:r w:rsidR="00DC58DE">
        <w:t xml:space="preserve">, identifican obstáculos y proponen soluciones innovadoras </w:t>
      </w:r>
      <w:r w:rsidR="00DC58DE">
        <w:rPr>
          <w:color w:val="000000"/>
        </w:rPr>
        <w:t xml:space="preserve">(2.62 </w:t>
      </w:r>
      <w:r w:rsidR="00DC58DE">
        <w:t>± 1.13</w:t>
      </w:r>
      <w:r w:rsidR="00DC58DE">
        <w:rPr>
          <w:color w:val="000000"/>
        </w:rPr>
        <w:t>)</w:t>
      </w:r>
      <w:r w:rsidR="00DC58DE">
        <w:t xml:space="preserve">, identifican, con base en la observación, los problemas/retos de su entorno que requieren soluciones creativas en productos y servicios con valor para la sociedad </w:t>
      </w:r>
      <w:r w:rsidR="00DC58DE">
        <w:rPr>
          <w:color w:val="000000"/>
        </w:rPr>
        <w:t xml:space="preserve">(2.62 </w:t>
      </w:r>
      <w:r w:rsidR="00DC58DE">
        <w:t>± 1.13</w:t>
      </w:r>
      <w:r w:rsidR="00DC58DE">
        <w:rPr>
          <w:color w:val="000000"/>
        </w:rPr>
        <w:t>)</w:t>
      </w:r>
      <w:r w:rsidR="00DC58DE">
        <w:t xml:space="preserve">, son creativos en la solución de problemas/retos y en la implementación exitosa de sus ideas </w:t>
      </w:r>
      <w:r w:rsidR="00DC58DE">
        <w:rPr>
          <w:color w:val="000000"/>
        </w:rPr>
        <w:t xml:space="preserve">(2.62 </w:t>
      </w:r>
      <w:r w:rsidR="00DC58DE">
        <w:t>± 1.12</w:t>
      </w:r>
      <w:r w:rsidR="00DC58DE">
        <w:rPr>
          <w:color w:val="000000"/>
        </w:rPr>
        <w:t xml:space="preserve">). </w:t>
      </w:r>
    </w:p>
    <w:p w14:paraId="0000006C" w14:textId="59048AC2" w:rsidR="00D7284E" w:rsidRDefault="00B30999" w:rsidP="0027255F">
      <w:pPr>
        <w:spacing w:line="360" w:lineRule="auto"/>
        <w:ind w:firstLine="720"/>
        <w:jc w:val="both"/>
      </w:pPr>
      <w:r>
        <w:t xml:space="preserve">En cambio, se identificaron como atípicos inferiores (X-1= 2.38) las </w:t>
      </w:r>
      <w:r w:rsidR="00DC58DE">
        <w:t xml:space="preserve">siguientes </w:t>
      </w:r>
      <w:r>
        <w:t xml:space="preserve">variables: </w:t>
      </w:r>
      <w:r w:rsidR="00DC58DE">
        <w:t>identifican los métodos heurísticos y hermenéuticos para el análisis y síntesis del contexto histórico (2.28 ± 1.17), desarrollan conceptos de arte, donde se reconoce la diversidad cultural a través de productos que manifiesten el talento (2.38 ± 1.21), describen las artes populares, indígenas, emergentes, tradicionales y contemporáneas para permitir la comunicación entre individuos y culturas (2.29 ± 1.24), analizan los productos culturales desde diferentes marcos de referencia, históricos y filosóficos en diversos contextos para llegar a la conceptualización (2.36 ± 1.19), analizan teorías o argumentos sobre la cultura y su expresión artística (2.35 ± 1.21) y asumen una postura humanística ante las diversas manifestaciones artístico-científico-culturales y argumentan su postura desde un marco de referencia (2.38 ± 1.21).</w:t>
      </w:r>
    </w:p>
    <w:p w14:paraId="1FB934E7" w14:textId="77777777" w:rsidR="00C94776" w:rsidRDefault="00C94776" w:rsidP="00C94776">
      <w:pPr>
        <w:spacing w:line="360" w:lineRule="auto"/>
        <w:jc w:val="center"/>
      </w:pPr>
    </w:p>
    <w:p w14:paraId="0000006E" w14:textId="1F2F43B5" w:rsidR="00D7284E" w:rsidRPr="000C2522" w:rsidRDefault="00B30999" w:rsidP="00C94776">
      <w:pPr>
        <w:spacing w:line="360" w:lineRule="auto"/>
        <w:jc w:val="center"/>
        <w:rPr>
          <w:b/>
          <w:iCs/>
          <w:sz w:val="26"/>
          <w:szCs w:val="26"/>
        </w:rPr>
      </w:pPr>
      <w:r w:rsidRPr="000C2522">
        <w:rPr>
          <w:b/>
          <w:iCs/>
          <w:sz w:val="26"/>
          <w:szCs w:val="26"/>
        </w:rPr>
        <w:t xml:space="preserve">Desarrollo de las competencias universitarias: </w:t>
      </w:r>
      <w:r w:rsidR="00DC58DE" w:rsidRPr="000C2522">
        <w:rPr>
          <w:b/>
          <w:iCs/>
          <w:sz w:val="26"/>
          <w:szCs w:val="26"/>
        </w:rPr>
        <w:t xml:space="preserve">investigación y análisis científico e investigación y análisis social e histórico, con el modelo educativo </w:t>
      </w:r>
      <w:r w:rsidRPr="000C2522">
        <w:rPr>
          <w:b/>
          <w:iCs/>
          <w:sz w:val="26"/>
          <w:szCs w:val="26"/>
        </w:rPr>
        <w:t>UACH-DS</w:t>
      </w:r>
    </w:p>
    <w:p w14:paraId="0000006F" w14:textId="08F15681" w:rsidR="00D7284E" w:rsidRDefault="00B30999" w:rsidP="0027255F">
      <w:pPr>
        <w:spacing w:line="360" w:lineRule="auto"/>
        <w:ind w:firstLine="720"/>
        <w:jc w:val="both"/>
      </w:pPr>
      <w:r>
        <w:t xml:space="preserve">De acuerdo con el análisis de medias, las variables que resaltaron como atípicos superiores </w:t>
      </w:r>
      <w:r w:rsidR="00DC58DE">
        <w:t>—</w:t>
      </w:r>
      <w:r>
        <w:t>es decir,</w:t>
      </w:r>
      <w:r w:rsidR="004462F7">
        <w:t xml:space="preserve"> </w:t>
      </w:r>
      <w:r>
        <w:t>obtuvieron valores más altos que (X+1= 2.66)</w:t>
      </w:r>
      <w:r w:rsidR="00DC58DE">
        <w:t>—</w:t>
      </w:r>
      <w:r>
        <w:t xml:space="preserve"> </w:t>
      </w:r>
      <w:r w:rsidR="00DC58DE">
        <w:t>fueron</w:t>
      </w:r>
      <w:r>
        <w:t xml:space="preserve"> </w:t>
      </w:r>
      <w:r w:rsidR="00DC58DE">
        <w:t>las siguientes: identifican problemas del mundo natural que afectan su entorno (2.78 ± 1.11) y seleccionan críticamente fuentes de información para sustentar argumentaciones (2.70 ± 1.10</w:t>
      </w:r>
      <w:r>
        <w:t xml:space="preserve">). No obstante, lo menos valorado </w:t>
      </w:r>
      <w:r w:rsidR="00DC58DE">
        <w:t>—</w:t>
      </w:r>
      <w:r>
        <w:t>variable atípico inferior (X-1 = 2.57)</w:t>
      </w:r>
      <w:r w:rsidR="00DC58DE">
        <w:t>—</w:t>
      </w:r>
      <w:r>
        <w:t xml:space="preserve"> </w:t>
      </w:r>
      <w:r w:rsidR="00DC58DE">
        <w:t xml:space="preserve">fue que </w:t>
      </w:r>
      <w:r>
        <w:t xml:space="preserve">los estudiantes </w:t>
      </w:r>
      <w:r w:rsidR="00DC58DE">
        <w:lastRenderedPageBreak/>
        <w:t>i</w:t>
      </w:r>
      <w:r>
        <w:t>dentifiquen a la investigación social cuantitativa para describir o explicar los fenómenos sociales</w:t>
      </w:r>
      <w:r w:rsidR="004462F7">
        <w:t xml:space="preserve"> </w:t>
      </w:r>
      <w:r>
        <w:t>(2.56 ± 1.11).</w:t>
      </w:r>
      <w:r w:rsidR="000112D3">
        <w:t xml:space="preserve"> </w:t>
      </w:r>
    </w:p>
    <w:p w14:paraId="42350B4B" w14:textId="77777777" w:rsidR="00C94776" w:rsidRPr="00C94776" w:rsidRDefault="00C94776" w:rsidP="00C94776">
      <w:pPr>
        <w:spacing w:line="360" w:lineRule="auto"/>
        <w:jc w:val="center"/>
        <w:rPr>
          <w:b/>
          <w:i/>
          <w:sz w:val="28"/>
          <w:szCs w:val="28"/>
        </w:rPr>
      </w:pPr>
    </w:p>
    <w:p w14:paraId="00000071" w14:textId="73453CA9" w:rsidR="00D7284E" w:rsidRPr="000C2522" w:rsidRDefault="00B30999" w:rsidP="00C94776">
      <w:pPr>
        <w:spacing w:line="360" w:lineRule="auto"/>
        <w:jc w:val="center"/>
        <w:rPr>
          <w:b/>
          <w:iCs/>
          <w:sz w:val="28"/>
          <w:szCs w:val="28"/>
        </w:rPr>
      </w:pPr>
      <w:r w:rsidRPr="000C2522">
        <w:rPr>
          <w:b/>
          <w:iCs/>
          <w:sz w:val="28"/>
          <w:szCs w:val="28"/>
        </w:rPr>
        <w:t>Aplicación de las TAC para enseñar y aprender</w:t>
      </w:r>
    </w:p>
    <w:p w14:paraId="57AC8D27" w14:textId="2DA2963B" w:rsidR="001719B7" w:rsidRDefault="00B30999" w:rsidP="0027255F">
      <w:pPr>
        <w:spacing w:line="360" w:lineRule="auto"/>
        <w:ind w:firstLine="720"/>
        <w:jc w:val="both"/>
      </w:pPr>
      <w:r>
        <w:t>En el análisis de medias resaltó como atípico superior; es decir, obtuvo un valor más alto que (X+1 = 3.15) la aplicación del Google Meet (3.37 ± 0.96). En cambio, lo menos</w:t>
      </w:r>
      <w:r w:rsidR="004462F7">
        <w:t xml:space="preserve"> </w:t>
      </w:r>
      <w:r>
        <w:t xml:space="preserve">utilizado </w:t>
      </w:r>
      <w:r w:rsidR="00DC58DE">
        <w:t>—</w:t>
      </w:r>
      <w:r>
        <w:t>variable atípico inferior (X-1 = 1.90)</w:t>
      </w:r>
      <w:r w:rsidR="00DC58DE">
        <w:t>—</w:t>
      </w:r>
      <w:r>
        <w:t xml:space="preserve"> </w:t>
      </w:r>
      <w:r w:rsidR="00DC58DE">
        <w:t>fue emplear</w:t>
      </w:r>
      <w:r>
        <w:t xml:space="preserve"> el </w:t>
      </w:r>
      <w:r w:rsidR="003A3000">
        <w:t>T</w:t>
      </w:r>
      <w:r>
        <w:t>witter (0.940 ± 1.30)</w:t>
      </w:r>
      <w:r w:rsidR="004462F7">
        <w:t xml:space="preserve"> </w:t>
      </w:r>
      <w:r>
        <w:t xml:space="preserve">y el </w:t>
      </w:r>
      <w:r w:rsidR="003A3000">
        <w:t>F</w:t>
      </w:r>
      <w:r>
        <w:t>acebook (1.67 ±1.48) como herramienta digital para enseñar y aprender.</w:t>
      </w:r>
      <w:r w:rsidR="004462F7">
        <w:t xml:space="preserve"> </w:t>
      </w:r>
      <w:r>
        <w:t xml:space="preserve">Asimismo, llamó la atención como variable menor evaluada </w:t>
      </w:r>
      <w:r w:rsidR="00A70B6D">
        <w:t>el considerar que au</w:t>
      </w:r>
      <w:r>
        <w:t xml:space="preserve">n cuando </w:t>
      </w:r>
      <w:r w:rsidR="00A70B6D">
        <w:t>terminara</w:t>
      </w:r>
      <w:r>
        <w:t xml:space="preserve"> la pandemia</w:t>
      </w:r>
      <w:r w:rsidR="00A70B6D">
        <w:t>, debían</w:t>
      </w:r>
      <w:r w:rsidR="004462F7">
        <w:t xml:space="preserve"> </w:t>
      </w:r>
      <w:r>
        <w:t xml:space="preserve">continuar con la educación en línea (1.98 ± 1.47). </w:t>
      </w:r>
      <w:r w:rsidR="00A70B6D">
        <w:t xml:space="preserve">Esto </w:t>
      </w:r>
      <w:r>
        <w:t>indica que la disrupción</w:t>
      </w:r>
      <w:r w:rsidR="004462F7">
        <w:t xml:space="preserve"> </w:t>
      </w:r>
      <w:r>
        <w:t>en su proceso formativo mediante la aplicación de la tecnología para el aprendizaje y el conocimiento no l</w:t>
      </w:r>
      <w:r w:rsidR="00A70B6D">
        <w:t>a</w:t>
      </w:r>
      <w:r>
        <w:t xml:space="preserve"> visualizan</w:t>
      </w:r>
      <w:r w:rsidR="004462F7">
        <w:t xml:space="preserve"> </w:t>
      </w:r>
      <w:r>
        <w:t>como una oportunidad en su proceso formativo</w:t>
      </w:r>
      <w:r w:rsidR="00A70B6D">
        <w:t xml:space="preserve">. En pocas palabras, </w:t>
      </w:r>
      <w:r>
        <w:t>desean regresar a clases presenciales.</w:t>
      </w:r>
    </w:p>
    <w:p w14:paraId="32DCF2BE" w14:textId="77777777" w:rsidR="00997C6C" w:rsidRPr="00C94776" w:rsidRDefault="00997C6C" w:rsidP="00C94776">
      <w:pPr>
        <w:spacing w:line="360" w:lineRule="auto"/>
        <w:jc w:val="center"/>
        <w:rPr>
          <w:sz w:val="28"/>
          <w:szCs w:val="28"/>
        </w:rPr>
      </w:pPr>
    </w:p>
    <w:p w14:paraId="00000074" w14:textId="07FF054E" w:rsidR="00D7284E" w:rsidRPr="000C2522" w:rsidRDefault="00B30999" w:rsidP="00C94776">
      <w:pPr>
        <w:spacing w:line="360" w:lineRule="auto"/>
        <w:jc w:val="center"/>
        <w:rPr>
          <w:b/>
          <w:iCs/>
          <w:sz w:val="28"/>
          <w:szCs w:val="28"/>
        </w:rPr>
      </w:pPr>
      <w:r w:rsidRPr="000C2522">
        <w:rPr>
          <w:b/>
          <w:iCs/>
          <w:sz w:val="28"/>
          <w:szCs w:val="28"/>
        </w:rPr>
        <w:t xml:space="preserve">Competencia </w:t>
      </w:r>
      <w:r w:rsidR="00A70B6D" w:rsidRPr="000C2522">
        <w:rPr>
          <w:b/>
          <w:iCs/>
          <w:sz w:val="28"/>
          <w:szCs w:val="28"/>
        </w:rPr>
        <w:t>de razonamiento formal y cuantitativo</w:t>
      </w:r>
    </w:p>
    <w:p w14:paraId="00000075" w14:textId="38950B8A" w:rsidR="00D7284E" w:rsidRDefault="00B30999" w:rsidP="0027255F">
      <w:pPr>
        <w:spacing w:line="360" w:lineRule="auto"/>
        <w:ind w:firstLine="720"/>
        <w:jc w:val="both"/>
      </w:pPr>
      <w:r>
        <w:t>En el análisis de medias ninguna variable destaca como atípico superior (X+1 =</w:t>
      </w:r>
      <w:r w:rsidR="004462F7">
        <w:t xml:space="preserve"> </w:t>
      </w:r>
      <w:r>
        <w:t>2.57</w:t>
      </w:r>
      <w:r w:rsidRPr="00A70B6D">
        <w:t>)</w:t>
      </w:r>
      <w:r w:rsidR="00CB30D8" w:rsidRPr="00A70B6D">
        <w:t>.</w:t>
      </w:r>
      <w:r>
        <w:t xml:space="preserve"> No obstante, la variable con valor más alta fue </w:t>
      </w:r>
      <w:r w:rsidR="00A70B6D">
        <w:t>u</w:t>
      </w:r>
      <w:r>
        <w:t>tilizan herramientas cuantitativas y cualitativas</w:t>
      </w:r>
      <w:r w:rsidR="004462F7">
        <w:t xml:space="preserve"> </w:t>
      </w:r>
      <w:r>
        <w:t xml:space="preserve">(2.53 ± 1.14). En cambio, destacó como atípica inferior (X-1 = 2.35) </w:t>
      </w:r>
      <w:r w:rsidR="00A70B6D">
        <w:t>an</w:t>
      </w:r>
      <w:r>
        <w:t>alizan problemas reales mediante el uso de modelos matemáticos (2.46 ± 1.22).</w:t>
      </w:r>
    </w:p>
    <w:p w14:paraId="189F186F" w14:textId="77777777" w:rsidR="000523D3" w:rsidRDefault="000523D3" w:rsidP="00C94776">
      <w:pPr>
        <w:spacing w:line="360" w:lineRule="auto"/>
        <w:jc w:val="center"/>
        <w:rPr>
          <w:b/>
        </w:rPr>
      </w:pPr>
    </w:p>
    <w:p w14:paraId="7E5C884D" w14:textId="48E86D32" w:rsidR="003F55FF" w:rsidRPr="003F55FF" w:rsidRDefault="00B30999" w:rsidP="00C94776">
      <w:pPr>
        <w:spacing w:line="360" w:lineRule="auto"/>
        <w:jc w:val="center"/>
        <w:rPr>
          <w:b/>
          <w:color w:val="000000"/>
          <w:sz w:val="28"/>
          <w:szCs w:val="28"/>
        </w:rPr>
      </w:pPr>
      <w:r w:rsidRPr="00997C6C">
        <w:rPr>
          <w:b/>
          <w:sz w:val="28"/>
          <w:szCs w:val="28"/>
        </w:rPr>
        <w:t xml:space="preserve">Análisis correlacional </w:t>
      </w:r>
      <w:r w:rsidRPr="00997C6C">
        <w:rPr>
          <w:b/>
          <w:color w:val="000000"/>
          <w:sz w:val="28"/>
          <w:szCs w:val="28"/>
        </w:rPr>
        <w:t xml:space="preserve">entre la implementación del modelo educativo utilizando las TIC y </w:t>
      </w:r>
      <w:r w:rsidR="00A70B6D">
        <w:rPr>
          <w:b/>
          <w:color w:val="000000"/>
          <w:sz w:val="28"/>
          <w:szCs w:val="28"/>
        </w:rPr>
        <w:t xml:space="preserve">las </w:t>
      </w:r>
      <w:r w:rsidRPr="00997C6C">
        <w:rPr>
          <w:b/>
          <w:color w:val="000000"/>
          <w:sz w:val="28"/>
          <w:szCs w:val="28"/>
        </w:rPr>
        <w:t>TAC y</w:t>
      </w:r>
      <w:r w:rsidR="004462F7">
        <w:rPr>
          <w:b/>
          <w:color w:val="000000"/>
          <w:sz w:val="28"/>
          <w:szCs w:val="28"/>
        </w:rPr>
        <w:t xml:space="preserve"> </w:t>
      </w:r>
      <w:r w:rsidRPr="00997C6C">
        <w:rPr>
          <w:b/>
          <w:color w:val="000000"/>
          <w:sz w:val="28"/>
          <w:szCs w:val="28"/>
        </w:rPr>
        <w:t>el desarrollo de competencias universitarias</w:t>
      </w:r>
    </w:p>
    <w:p w14:paraId="00000078" w14:textId="28A94B00" w:rsidR="00D7284E" w:rsidRDefault="00B30999" w:rsidP="0027255F">
      <w:pPr>
        <w:spacing w:line="360" w:lineRule="auto"/>
        <w:ind w:firstLine="720"/>
        <w:jc w:val="both"/>
      </w:pPr>
      <w:r>
        <w:t xml:space="preserve">Se observó un alto índice de </w:t>
      </w:r>
      <w:r w:rsidRPr="001719B7">
        <w:rPr>
          <w:color w:val="000000" w:themeColor="text1"/>
        </w:rPr>
        <w:t>correlación</w:t>
      </w:r>
      <w:r>
        <w:t xml:space="preserve"> entre las variables simples de la variable</w:t>
      </w:r>
      <w:r w:rsidR="004462F7">
        <w:t xml:space="preserve"> </w:t>
      </w:r>
      <w:r>
        <w:t>independiente</w:t>
      </w:r>
      <w:r w:rsidR="004462F7">
        <w:t xml:space="preserve"> </w:t>
      </w:r>
      <w:r>
        <w:rPr>
          <w:i/>
        </w:rPr>
        <w:t xml:space="preserve">El </w:t>
      </w:r>
      <w:r w:rsidR="00A70B6D">
        <w:rPr>
          <w:i/>
        </w:rPr>
        <w:t>modelo educativo y las tecnologías para el aprendizaje y el conocimiento</w:t>
      </w:r>
      <w:r w:rsidR="00A70B6D">
        <w:t xml:space="preserve"> </w:t>
      </w:r>
      <w:r>
        <w:t>y</w:t>
      </w:r>
      <w:r w:rsidR="004462F7">
        <w:t xml:space="preserve"> </w:t>
      </w:r>
      <w:r>
        <w:t xml:space="preserve">las variables simples de las variables dependientes </w:t>
      </w:r>
      <w:r>
        <w:rPr>
          <w:i/>
        </w:rPr>
        <w:t xml:space="preserve">Desarrollo de las competencias universitarias: </w:t>
      </w:r>
      <w:r w:rsidR="00A70B6D">
        <w:rPr>
          <w:i/>
        </w:rPr>
        <w:t xml:space="preserve">investigación y análisis científico e investigación y análisis social </w:t>
      </w:r>
      <w:r>
        <w:rPr>
          <w:i/>
        </w:rPr>
        <w:t xml:space="preserve">e histórico. </w:t>
      </w:r>
      <w:r>
        <w:t>Ello significa que el modelo educativo implementado a través de las TIC y las TAC contribuye al desarrollo de competencias</w:t>
      </w:r>
      <w:r w:rsidR="004462F7">
        <w:t xml:space="preserve"> </w:t>
      </w:r>
      <w:r w:rsidR="00CB30D8">
        <w:t>(</w:t>
      </w:r>
      <w:r w:rsidR="00A70B6D">
        <w:t>t</w:t>
      </w:r>
      <w:r>
        <w:t xml:space="preserve">abla </w:t>
      </w:r>
      <w:r w:rsidRPr="003A3000">
        <w:t>1</w:t>
      </w:r>
      <w:r w:rsidR="00CB30D8" w:rsidRPr="003A3000">
        <w:t>).</w:t>
      </w:r>
    </w:p>
    <w:p w14:paraId="2D19BC6D" w14:textId="77777777" w:rsidR="000C2522" w:rsidRDefault="000C2522" w:rsidP="0027255F">
      <w:pPr>
        <w:spacing w:line="360" w:lineRule="auto"/>
        <w:ind w:firstLine="720"/>
        <w:jc w:val="both"/>
      </w:pPr>
    </w:p>
    <w:p w14:paraId="00000079" w14:textId="5AE20D01" w:rsidR="00D7284E" w:rsidRDefault="00B30999" w:rsidP="0027255F">
      <w:pPr>
        <w:spacing w:line="360" w:lineRule="auto"/>
        <w:ind w:firstLine="720"/>
        <w:jc w:val="both"/>
      </w:pPr>
      <w:r>
        <w:lastRenderedPageBreak/>
        <w:t>En lo específico, este análisis mostró que las variables simples mejor valoradas de la variable compleja</w:t>
      </w:r>
      <w:r w:rsidR="004462F7">
        <w:t xml:space="preserve"> </w:t>
      </w:r>
      <w:r w:rsidRPr="00A70B6D">
        <w:rPr>
          <w:i/>
        </w:rPr>
        <w:t>Modelo Educativo y las TAC</w:t>
      </w:r>
      <w:r>
        <w:t xml:space="preserve"> </w:t>
      </w:r>
      <w:r w:rsidR="00A70B6D">
        <w:t>(es decir,</w:t>
      </w:r>
      <w:r>
        <w:t xml:space="preserve"> </w:t>
      </w:r>
      <w:r w:rsidRPr="00A70B6D">
        <w:rPr>
          <w:i/>
        </w:rPr>
        <w:t>Contribuir a la formación humanista</w:t>
      </w:r>
      <w:r>
        <w:t>,</w:t>
      </w:r>
      <w:r w:rsidR="004462F7">
        <w:t xml:space="preserve"> </w:t>
      </w:r>
      <w:r w:rsidRPr="00A70B6D">
        <w:rPr>
          <w:i/>
        </w:rPr>
        <w:t>Promover el uso de TAC</w:t>
      </w:r>
      <w:r>
        <w:t xml:space="preserve">, </w:t>
      </w:r>
      <w:r w:rsidRPr="00A70B6D">
        <w:rPr>
          <w:i/>
        </w:rPr>
        <w:t>Favorecer el aprendizaje por diversos medios y modalidades</w:t>
      </w:r>
      <w:r>
        <w:t xml:space="preserve">, </w:t>
      </w:r>
      <w:r w:rsidRPr="00A70B6D">
        <w:rPr>
          <w:i/>
        </w:rPr>
        <w:t>Promover nuevas opciones formativas</w:t>
      </w:r>
      <w:r>
        <w:t xml:space="preserve">, </w:t>
      </w:r>
      <w:r w:rsidRPr="00A70B6D">
        <w:rPr>
          <w:i/>
        </w:rPr>
        <w:t>Propiciar el desarrollo de competencias digitales</w:t>
      </w:r>
      <w:r>
        <w:t xml:space="preserve"> </w:t>
      </w:r>
      <w:r w:rsidRPr="00A70B6D">
        <w:t>e</w:t>
      </w:r>
      <w:r>
        <w:t xml:space="preserve"> </w:t>
      </w:r>
      <w:r w:rsidRPr="00A70B6D">
        <w:rPr>
          <w:i/>
        </w:rPr>
        <w:t>Identificar problemas del contexto real</w:t>
      </w:r>
      <w:r w:rsidR="00A70B6D">
        <w:t>)</w:t>
      </w:r>
      <w:r>
        <w:t xml:space="preserve"> se relacionan</w:t>
      </w:r>
      <w:r w:rsidR="004462F7">
        <w:t xml:space="preserve"> </w:t>
      </w:r>
      <w:r>
        <w:t>de forma significativa &gt;</w:t>
      </w:r>
      <w:r w:rsidR="00A70B6D">
        <w:t xml:space="preserve"> </w:t>
      </w:r>
      <w:r w:rsidRPr="001719B7">
        <w:rPr>
          <w:color w:val="000000" w:themeColor="text1"/>
        </w:rPr>
        <w:t>0.50</w:t>
      </w:r>
      <w:r w:rsidR="004462F7">
        <w:rPr>
          <w:color w:val="000000" w:themeColor="text1"/>
        </w:rPr>
        <w:t xml:space="preserve"> </w:t>
      </w:r>
      <w:r>
        <w:t>con los desempeños</w:t>
      </w:r>
      <w:r w:rsidR="004462F7">
        <w:t xml:space="preserve"> </w:t>
      </w:r>
      <w:r>
        <w:t>(variables) de las</w:t>
      </w:r>
      <w:r w:rsidR="004462F7">
        <w:t xml:space="preserve"> </w:t>
      </w:r>
      <w:r w:rsidR="00A70B6D">
        <w:t xml:space="preserve">siguientes </w:t>
      </w:r>
      <w:r>
        <w:t xml:space="preserve">competencias: </w:t>
      </w:r>
    </w:p>
    <w:p w14:paraId="0000007A" w14:textId="450D585E" w:rsidR="00D7284E" w:rsidRDefault="00B30999" w:rsidP="0027255F">
      <w:pPr>
        <w:spacing w:line="360" w:lineRule="auto"/>
        <w:jc w:val="both"/>
      </w:pPr>
      <w:r w:rsidRPr="003F55FF">
        <w:rPr>
          <w:bCs/>
          <w:i/>
        </w:rPr>
        <w:t>Razonamiento formal y cuantitativo</w:t>
      </w:r>
      <w:r w:rsidRPr="003F55FF">
        <w:rPr>
          <w:bCs/>
        </w:rPr>
        <w:t>:</w:t>
      </w:r>
      <w:r>
        <w:t xml:space="preserve"> Aplican métodos empíricos para resolver problemas concretos; </w:t>
      </w:r>
      <w:r w:rsidR="00A70B6D">
        <w:t>m</w:t>
      </w:r>
      <w:r>
        <w:t>odelan procesos complejos que refiere</w:t>
      </w:r>
      <w:r w:rsidR="00A70B6D">
        <w:t>n</w:t>
      </w:r>
      <w:r>
        <w:t xml:space="preserve"> a evaluar datos, valorar probabilidades y evaluar riesgos</w:t>
      </w:r>
      <w:r w:rsidR="00A70B6D">
        <w:t xml:space="preserve"> </w:t>
      </w:r>
      <w:r>
        <w:t xml:space="preserve">para la resolución de problemas de su entorno; </w:t>
      </w:r>
      <w:r w:rsidR="00A70B6D">
        <w:t>m</w:t>
      </w:r>
      <w:r>
        <w:t xml:space="preserve">odifican procedimientos para la solución de problemas de su entorno; </w:t>
      </w:r>
      <w:r w:rsidR="00A70B6D">
        <w:t>i</w:t>
      </w:r>
      <w:r>
        <w:t xml:space="preserve">nterpretan y analizan resultados obtenidos en tablas, gráficas y figuras que describen la solución de la problemática. </w:t>
      </w:r>
    </w:p>
    <w:p w14:paraId="0000007B" w14:textId="1BCF62A7" w:rsidR="00D7284E" w:rsidRDefault="00B30999" w:rsidP="0027255F">
      <w:pPr>
        <w:spacing w:line="360" w:lineRule="auto"/>
        <w:jc w:val="both"/>
      </w:pPr>
      <w:r w:rsidRPr="003F55FF">
        <w:rPr>
          <w:bCs/>
          <w:i/>
        </w:rPr>
        <w:t>Investigación y análisis científico</w:t>
      </w:r>
      <w:r w:rsidRPr="003F55FF">
        <w:rPr>
          <w:bCs/>
        </w:rPr>
        <w:t>:</w:t>
      </w:r>
      <w:r>
        <w:t xml:space="preserve"> Demuestran curiosidad sobre el mundo natural y las formas de cómo se obtiene,</w:t>
      </w:r>
      <w:r w:rsidRPr="001719B7">
        <w:rPr>
          <w:color w:val="000000" w:themeColor="text1"/>
        </w:rPr>
        <w:t xml:space="preserve"> analiza</w:t>
      </w:r>
      <w:r w:rsidR="00A70B6D">
        <w:rPr>
          <w:color w:val="000000" w:themeColor="text1"/>
        </w:rPr>
        <w:t>n</w:t>
      </w:r>
      <w:r w:rsidRPr="001719B7">
        <w:rPr>
          <w:color w:val="000000" w:themeColor="text1"/>
        </w:rPr>
        <w:t xml:space="preserve"> </w:t>
      </w:r>
      <w:r>
        <w:t>e interpreta</w:t>
      </w:r>
      <w:r w:rsidR="00A70B6D">
        <w:t>n</w:t>
      </w:r>
      <w:r>
        <w:t xml:space="preserve"> información para generar conocimiento; </w:t>
      </w:r>
      <w:r w:rsidR="00A70B6D">
        <w:t>i</w:t>
      </w:r>
      <w:r>
        <w:t xml:space="preserve">dentifican problemas del mundo natural que afectan </w:t>
      </w:r>
      <w:r w:rsidR="00A70B6D">
        <w:t xml:space="preserve">a </w:t>
      </w:r>
      <w:r>
        <w:t xml:space="preserve">su entorno, </w:t>
      </w:r>
      <w:r w:rsidR="00A70B6D">
        <w:t>i</w:t>
      </w:r>
      <w:r>
        <w:t xml:space="preserve">dentifican teorías y evidencias que sustentan conceptos científicos; </w:t>
      </w:r>
      <w:r w:rsidR="00A70B6D">
        <w:t>u</w:t>
      </w:r>
      <w:r>
        <w:t>tilizan el razonamiento inductivo y deductivo en la investigación científica.</w:t>
      </w:r>
    </w:p>
    <w:p w14:paraId="0000007C" w14:textId="78C68851" w:rsidR="00D7284E" w:rsidRDefault="00B30999" w:rsidP="0027255F">
      <w:pPr>
        <w:spacing w:line="360" w:lineRule="auto"/>
        <w:jc w:val="both"/>
      </w:pPr>
      <w:r w:rsidRPr="003F55FF">
        <w:rPr>
          <w:bCs/>
          <w:i/>
        </w:rPr>
        <w:t>Investigación y análisis social e histórico</w:t>
      </w:r>
      <w:r w:rsidRPr="003F55FF">
        <w:rPr>
          <w:bCs/>
        </w:rPr>
        <w:t>:</w:t>
      </w:r>
      <w:r w:rsidR="004462F7">
        <w:t xml:space="preserve"> </w:t>
      </w:r>
      <w:r>
        <w:t xml:space="preserve">Identifican a la investigación social cuantitativa para describir o explicar los fenómenos sociales; </w:t>
      </w:r>
      <w:r w:rsidR="00A70B6D">
        <w:t>i</w:t>
      </w:r>
      <w:r>
        <w:t xml:space="preserve">dentifican a la metodología cualitativa para profundizar en las causas, con información sobre las opiniones, creencias y valores de la sociedad; </w:t>
      </w:r>
      <w:r w:rsidR="00A70B6D">
        <w:t>a</w:t>
      </w:r>
      <w:r>
        <w:t>nalizan fenómenos sociales relaciona</w:t>
      </w:r>
      <w:r w:rsidR="00A70B6D">
        <w:t>n</w:t>
      </w:r>
      <w:r>
        <w:t xml:space="preserve">do el pasado con el presente del contexto social; </w:t>
      </w:r>
      <w:r w:rsidR="00A70B6D">
        <w:t>p</w:t>
      </w:r>
      <w:r>
        <w:t>lantean preguntas pertinentes para la investigación sobre el comportamiento humano;</w:t>
      </w:r>
      <w:r w:rsidR="004462F7">
        <w:t xml:space="preserve"> </w:t>
      </w:r>
      <w:r w:rsidR="00A70B6D">
        <w:t>a</w:t>
      </w:r>
      <w:r>
        <w:t xml:space="preserve">plican métodos de investigación de al menos una disciplina social para estudiar la experiencia humana; </w:t>
      </w:r>
      <w:r w:rsidR="00A70B6D">
        <w:t>u</w:t>
      </w:r>
      <w:r>
        <w:t>tilizan fuentes de información para argumentar explicaciones sobre los fenómenos sociales e históricos</w:t>
      </w:r>
      <w:r w:rsidR="00A70B6D">
        <w:t>,</w:t>
      </w:r>
      <w:r>
        <w:t xml:space="preserve"> y </w:t>
      </w:r>
      <w:r w:rsidRPr="001719B7">
        <w:rPr>
          <w:color w:val="000000" w:themeColor="text1"/>
        </w:rPr>
        <w:t>emplea</w:t>
      </w:r>
      <w:r w:rsidR="00A70B6D">
        <w:rPr>
          <w:color w:val="000000" w:themeColor="text1"/>
        </w:rPr>
        <w:t>n</w:t>
      </w:r>
      <w:r w:rsidRPr="001719B7">
        <w:rPr>
          <w:color w:val="000000" w:themeColor="text1"/>
        </w:rPr>
        <w:t xml:space="preserve"> </w:t>
      </w:r>
      <w:r>
        <w:t>los métodos cuantitativos y cualitativos básicos para el análisis de datos.</w:t>
      </w:r>
    </w:p>
    <w:p w14:paraId="0000007D" w14:textId="58421553" w:rsidR="00D7284E" w:rsidRDefault="00B30999" w:rsidP="0027255F">
      <w:pPr>
        <w:spacing w:line="360" w:lineRule="auto"/>
        <w:ind w:firstLine="720"/>
        <w:jc w:val="both"/>
        <w:rPr>
          <w:b/>
        </w:rPr>
      </w:pPr>
      <w:r>
        <w:t xml:space="preserve">Lo </w:t>
      </w:r>
      <w:r w:rsidR="00A70B6D">
        <w:t xml:space="preserve">anterior </w:t>
      </w:r>
      <w:r>
        <w:t xml:space="preserve">indica que </w:t>
      </w:r>
      <w:r w:rsidR="00A70B6D">
        <w:t>cuanto</w:t>
      </w:r>
      <w:r>
        <w:t xml:space="preserve"> más se</w:t>
      </w:r>
      <w:r w:rsidR="004462F7">
        <w:t xml:space="preserve"> </w:t>
      </w:r>
      <w:r>
        <w:t xml:space="preserve">favorezca la aplicación del </w:t>
      </w:r>
      <w:r w:rsidR="00A70B6D">
        <w:t xml:space="preserve">modelo educativo </w:t>
      </w:r>
      <w:r>
        <w:t>a través de las TAC</w:t>
      </w:r>
      <w:r w:rsidR="004462F7">
        <w:t xml:space="preserve"> </w:t>
      </w:r>
      <w:r>
        <w:t xml:space="preserve">más se contribuye al desarrollo de las competencias de investigación y de razonamiento formal y cuantitativo. </w:t>
      </w:r>
    </w:p>
    <w:p w14:paraId="0000007E" w14:textId="4F5E6C00" w:rsidR="00D7284E" w:rsidRDefault="00D7284E" w:rsidP="00576B53">
      <w:pPr>
        <w:spacing w:line="360" w:lineRule="auto"/>
        <w:jc w:val="center"/>
        <w:rPr>
          <w:b/>
        </w:rPr>
      </w:pPr>
    </w:p>
    <w:p w14:paraId="746223FF" w14:textId="740BF255" w:rsidR="000C2522" w:rsidRDefault="000C2522" w:rsidP="00576B53">
      <w:pPr>
        <w:spacing w:line="360" w:lineRule="auto"/>
        <w:jc w:val="center"/>
        <w:rPr>
          <w:b/>
        </w:rPr>
      </w:pPr>
    </w:p>
    <w:p w14:paraId="095C9B19" w14:textId="40B6B711" w:rsidR="000C2522" w:rsidRDefault="000C2522" w:rsidP="00576B53">
      <w:pPr>
        <w:spacing w:line="360" w:lineRule="auto"/>
        <w:jc w:val="center"/>
        <w:rPr>
          <w:b/>
        </w:rPr>
      </w:pPr>
    </w:p>
    <w:p w14:paraId="3C99EEBA" w14:textId="78683075" w:rsidR="000C2522" w:rsidRDefault="000C2522" w:rsidP="00576B53">
      <w:pPr>
        <w:spacing w:line="360" w:lineRule="auto"/>
        <w:jc w:val="center"/>
        <w:rPr>
          <w:b/>
        </w:rPr>
      </w:pPr>
    </w:p>
    <w:p w14:paraId="5017DF01" w14:textId="77777777" w:rsidR="000C2522" w:rsidRDefault="000C2522" w:rsidP="00576B53">
      <w:pPr>
        <w:spacing w:line="360" w:lineRule="auto"/>
        <w:jc w:val="center"/>
        <w:rPr>
          <w:b/>
        </w:rPr>
      </w:pPr>
    </w:p>
    <w:p w14:paraId="0000007F" w14:textId="77777777" w:rsidR="00D7284E" w:rsidRPr="00997C6C" w:rsidRDefault="00B30999" w:rsidP="00576B53">
      <w:pPr>
        <w:spacing w:line="360" w:lineRule="auto"/>
        <w:jc w:val="center"/>
        <w:rPr>
          <w:b/>
          <w:sz w:val="28"/>
          <w:szCs w:val="28"/>
        </w:rPr>
      </w:pPr>
      <w:r w:rsidRPr="00997C6C">
        <w:rPr>
          <w:b/>
          <w:sz w:val="28"/>
          <w:szCs w:val="28"/>
        </w:rPr>
        <w:lastRenderedPageBreak/>
        <w:t>Análisis comparativo</w:t>
      </w:r>
    </w:p>
    <w:p w14:paraId="25CE6E3F" w14:textId="3BEF4643" w:rsidR="00DC5434" w:rsidRDefault="00B30999" w:rsidP="00882EDF">
      <w:pPr>
        <w:spacing w:line="360" w:lineRule="auto"/>
        <w:ind w:firstLine="720"/>
        <w:jc w:val="both"/>
        <w:rPr>
          <w:color w:val="000000"/>
        </w:rPr>
      </w:pPr>
      <w:r>
        <w:t>Los resultados del análisis comparativo entre docentes y estudiantes</w:t>
      </w:r>
      <w:r w:rsidR="004462F7">
        <w:t xml:space="preserve"> </w:t>
      </w:r>
      <w:r>
        <w:t xml:space="preserve">a través de la t </w:t>
      </w:r>
      <w:r w:rsidR="00A70B6D">
        <w:t>S</w:t>
      </w:r>
      <w:r>
        <w:t xml:space="preserve">tudent </w:t>
      </w:r>
      <w:r w:rsidR="00A70B6D">
        <w:t>(</w:t>
      </w:r>
      <w:r>
        <w:t>con una p</w:t>
      </w:r>
      <w:r w:rsidR="004462F7">
        <w:t xml:space="preserve"> </w:t>
      </w:r>
      <w:r>
        <w:t>&gt;</w:t>
      </w:r>
      <w:r w:rsidRPr="00622B17">
        <w:rPr>
          <w:color w:val="000000" w:themeColor="text1"/>
        </w:rPr>
        <w:t xml:space="preserve"> 0.05</w:t>
      </w:r>
      <w:r w:rsidR="00A70B6D">
        <w:rPr>
          <w:color w:val="000000" w:themeColor="text1"/>
        </w:rPr>
        <w:t>)</w:t>
      </w:r>
      <w:r w:rsidR="004462F7">
        <w:rPr>
          <w:color w:val="000000" w:themeColor="text1"/>
        </w:rPr>
        <w:t xml:space="preserve"> </w:t>
      </w:r>
      <w:r>
        <w:t>mostraron que</w:t>
      </w:r>
      <w:r w:rsidR="004462F7">
        <w:t xml:space="preserve"> </w:t>
      </w:r>
      <w:r>
        <w:t>no existen diferencias significativa en la percepción de la educación disruptiva</w:t>
      </w:r>
      <w:r w:rsidR="00A70B6D">
        <w:t xml:space="preserve">, sino </w:t>
      </w:r>
      <w:r>
        <w:t xml:space="preserve">en la aplicación de las herramientas digitales como </w:t>
      </w:r>
      <w:r>
        <w:rPr>
          <w:color w:val="000000"/>
        </w:rPr>
        <w:t>Google Meet</w:t>
      </w:r>
      <w:r w:rsidR="00436888">
        <w:rPr>
          <w:color w:val="000000"/>
        </w:rPr>
        <w:t xml:space="preserve"> (</w:t>
      </w:r>
      <w:r>
        <w:rPr>
          <w:color w:val="000000"/>
        </w:rPr>
        <w:t xml:space="preserve">los estudiantes consideran </w:t>
      </w:r>
      <w:r w:rsidR="00436888">
        <w:rPr>
          <w:color w:val="000000"/>
        </w:rPr>
        <w:t xml:space="preserve">que </w:t>
      </w:r>
      <w:r>
        <w:rPr>
          <w:color w:val="000000"/>
        </w:rPr>
        <w:t>se utiliza más</w:t>
      </w:r>
      <w:r w:rsidR="00436888">
        <w:rPr>
          <w:color w:val="000000"/>
        </w:rPr>
        <w:t>)</w:t>
      </w:r>
      <w:r>
        <w:rPr>
          <w:color w:val="000000"/>
        </w:rPr>
        <w:t>,</w:t>
      </w:r>
      <w:r>
        <w:t xml:space="preserve"> y el </w:t>
      </w:r>
      <w:r>
        <w:rPr>
          <w:color w:val="000000"/>
        </w:rPr>
        <w:t xml:space="preserve">WhatsApp </w:t>
      </w:r>
      <w:r w:rsidR="00436888">
        <w:rPr>
          <w:color w:val="000000"/>
        </w:rPr>
        <w:t>(</w:t>
      </w:r>
      <w:r>
        <w:rPr>
          <w:color w:val="000000"/>
        </w:rPr>
        <w:t>los docentes</w:t>
      </w:r>
      <w:r w:rsidR="004462F7">
        <w:rPr>
          <w:color w:val="000000"/>
        </w:rPr>
        <w:t xml:space="preserve"> </w:t>
      </w:r>
      <w:r w:rsidR="00436888">
        <w:rPr>
          <w:color w:val="000000"/>
        </w:rPr>
        <w:t xml:space="preserve">opinan </w:t>
      </w:r>
      <w:r>
        <w:rPr>
          <w:color w:val="000000"/>
        </w:rPr>
        <w:t>que se aplica más en la modalidad híbrida</w:t>
      </w:r>
      <w:r w:rsidR="00436888">
        <w:rPr>
          <w:color w:val="000000"/>
        </w:rPr>
        <w:t>)</w:t>
      </w:r>
      <w:r>
        <w:rPr>
          <w:color w:val="000000"/>
        </w:rPr>
        <w:t xml:space="preserve"> (</w:t>
      </w:r>
      <w:r w:rsidR="00054CF1">
        <w:rPr>
          <w:color w:val="000000"/>
        </w:rPr>
        <w:t>T</w:t>
      </w:r>
      <w:r>
        <w:rPr>
          <w:color w:val="000000"/>
        </w:rPr>
        <w:t xml:space="preserve">abla </w:t>
      </w:r>
      <w:r w:rsidR="00EF1E87">
        <w:rPr>
          <w:color w:val="000000"/>
        </w:rPr>
        <w:t>1</w:t>
      </w:r>
      <w:r>
        <w:rPr>
          <w:color w:val="000000"/>
        </w:rPr>
        <w:t>).</w:t>
      </w:r>
      <w:r w:rsidR="004462F7">
        <w:rPr>
          <w:color w:val="000000"/>
        </w:rPr>
        <w:t xml:space="preserve"> </w:t>
      </w:r>
    </w:p>
    <w:p w14:paraId="6567455D" w14:textId="77777777" w:rsidR="00882EDF" w:rsidRPr="00882EDF" w:rsidRDefault="00882EDF" w:rsidP="00882EDF">
      <w:pPr>
        <w:spacing w:line="360" w:lineRule="auto"/>
        <w:ind w:firstLine="720"/>
        <w:jc w:val="both"/>
        <w:rPr>
          <w:color w:val="000000"/>
        </w:rPr>
      </w:pPr>
    </w:p>
    <w:p w14:paraId="00000088" w14:textId="179C2A0C" w:rsidR="00D7284E" w:rsidRPr="00C36273" w:rsidRDefault="00B30999" w:rsidP="00576B53">
      <w:pPr>
        <w:spacing w:line="360" w:lineRule="auto"/>
        <w:jc w:val="center"/>
        <w:rPr>
          <w:bCs/>
          <w:i/>
          <w:iCs/>
        </w:rPr>
      </w:pPr>
      <w:r>
        <w:rPr>
          <w:b/>
        </w:rPr>
        <w:t xml:space="preserve">Tabla </w:t>
      </w:r>
      <w:r w:rsidR="00EF1E87">
        <w:rPr>
          <w:b/>
        </w:rPr>
        <w:t>1</w:t>
      </w:r>
      <w:r>
        <w:rPr>
          <w:b/>
        </w:rPr>
        <w:t xml:space="preserve">. </w:t>
      </w:r>
      <w:r w:rsidRPr="00C36273">
        <w:rPr>
          <w:bCs/>
          <w:i/>
          <w:iCs/>
        </w:rPr>
        <w:t>Prueba t para diferencias de medias</w:t>
      </w:r>
    </w:p>
    <w:tbl>
      <w:tblPr>
        <w:tblStyle w:val="a"/>
        <w:tblW w:w="949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85"/>
        <w:gridCol w:w="1701"/>
        <w:gridCol w:w="850"/>
        <w:gridCol w:w="851"/>
        <w:gridCol w:w="850"/>
        <w:gridCol w:w="993"/>
        <w:gridCol w:w="1134"/>
        <w:gridCol w:w="1134"/>
      </w:tblGrid>
      <w:tr w:rsidR="00D7284E" w:rsidRPr="00DC5434" w14:paraId="42F277FD" w14:textId="77777777" w:rsidTr="00DC5434">
        <w:trPr>
          <w:trHeight w:val="320"/>
          <w:jc w:val="center"/>
        </w:trPr>
        <w:tc>
          <w:tcPr>
            <w:tcW w:w="1985" w:type="dxa"/>
            <w:vMerge w:val="restart"/>
            <w:shd w:val="clear" w:color="auto" w:fill="auto"/>
            <w:vAlign w:val="bottom"/>
          </w:tcPr>
          <w:p w14:paraId="00000089" w14:textId="4345A541" w:rsidR="00D7284E" w:rsidRPr="00DC5434" w:rsidRDefault="00576B53" w:rsidP="0027255F">
            <w:pPr>
              <w:jc w:val="both"/>
              <w:rPr>
                <w:bCs/>
                <w:color w:val="000000"/>
              </w:rPr>
            </w:pPr>
            <w:r w:rsidRPr="00DC5434">
              <w:rPr>
                <w:bCs/>
                <w:color w:val="000000"/>
              </w:rPr>
              <w:t xml:space="preserve"> </w:t>
            </w:r>
            <w:r w:rsidR="00B30999" w:rsidRPr="00DC5434">
              <w:rPr>
                <w:bCs/>
                <w:color w:val="000000"/>
              </w:rPr>
              <w:t xml:space="preserve">Variables </w:t>
            </w:r>
          </w:p>
          <w:p w14:paraId="0000008A" w14:textId="26B4FF5D" w:rsidR="00D7284E" w:rsidRPr="00DC5434" w:rsidRDefault="00576B53" w:rsidP="0027255F">
            <w:pPr>
              <w:jc w:val="both"/>
              <w:rPr>
                <w:bCs/>
                <w:color w:val="000000"/>
              </w:rPr>
            </w:pPr>
            <w:r w:rsidRPr="00DC5434">
              <w:rPr>
                <w:bCs/>
                <w:color w:val="000000"/>
              </w:rPr>
              <w:t xml:space="preserve"> </w:t>
            </w:r>
          </w:p>
        </w:tc>
        <w:tc>
          <w:tcPr>
            <w:tcW w:w="1701" w:type="dxa"/>
            <w:vMerge w:val="restart"/>
            <w:shd w:val="clear" w:color="auto" w:fill="auto"/>
            <w:vAlign w:val="bottom"/>
          </w:tcPr>
          <w:p w14:paraId="0000008B" w14:textId="77777777" w:rsidR="00D7284E" w:rsidRPr="00DC5434" w:rsidRDefault="00B30999" w:rsidP="0027255F">
            <w:pPr>
              <w:jc w:val="both"/>
              <w:rPr>
                <w:bCs/>
                <w:color w:val="000000"/>
              </w:rPr>
            </w:pPr>
            <w:r w:rsidRPr="00DC5434">
              <w:rPr>
                <w:bCs/>
                <w:color w:val="000000"/>
              </w:rPr>
              <w:t> </w:t>
            </w:r>
          </w:p>
          <w:p w14:paraId="0000008C" w14:textId="77777777" w:rsidR="00D7284E" w:rsidRPr="00DC5434" w:rsidRDefault="00B30999" w:rsidP="0027255F">
            <w:pPr>
              <w:jc w:val="both"/>
              <w:rPr>
                <w:bCs/>
                <w:color w:val="000000"/>
              </w:rPr>
            </w:pPr>
            <w:r w:rsidRPr="00DC5434">
              <w:rPr>
                <w:bCs/>
                <w:color w:val="000000"/>
              </w:rPr>
              <w:t> </w:t>
            </w:r>
          </w:p>
        </w:tc>
        <w:tc>
          <w:tcPr>
            <w:tcW w:w="850" w:type="dxa"/>
          </w:tcPr>
          <w:p w14:paraId="0000008D" w14:textId="77777777" w:rsidR="00D7284E" w:rsidRPr="00DC5434" w:rsidRDefault="00B30999" w:rsidP="0027255F">
            <w:pPr>
              <w:jc w:val="both"/>
              <w:rPr>
                <w:bCs/>
                <w:color w:val="000000"/>
              </w:rPr>
            </w:pPr>
            <w:r w:rsidRPr="00DC5434">
              <w:rPr>
                <w:bCs/>
                <w:color w:val="000000"/>
              </w:rPr>
              <w:t xml:space="preserve">Est. </w:t>
            </w:r>
          </w:p>
        </w:tc>
        <w:tc>
          <w:tcPr>
            <w:tcW w:w="851" w:type="dxa"/>
          </w:tcPr>
          <w:p w14:paraId="0000008E" w14:textId="77777777" w:rsidR="00D7284E" w:rsidRPr="00DC5434" w:rsidRDefault="00B30999" w:rsidP="0027255F">
            <w:pPr>
              <w:jc w:val="both"/>
              <w:rPr>
                <w:bCs/>
                <w:color w:val="000000"/>
              </w:rPr>
            </w:pPr>
            <w:r w:rsidRPr="00DC5434">
              <w:rPr>
                <w:bCs/>
                <w:color w:val="000000"/>
              </w:rPr>
              <w:t>Doc.</w:t>
            </w:r>
          </w:p>
        </w:tc>
        <w:tc>
          <w:tcPr>
            <w:tcW w:w="850" w:type="dxa"/>
            <w:vMerge w:val="restart"/>
            <w:shd w:val="clear" w:color="auto" w:fill="auto"/>
            <w:vAlign w:val="bottom"/>
          </w:tcPr>
          <w:p w14:paraId="0000008F" w14:textId="3C3F4544" w:rsidR="00D7284E" w:rsidRPr="00DC5434" w:rsidRDefault="00DC5434" w:rsidP="0027255F">
            <w:pPr>
              <w:jc w:val="both"/>
              <w:rPr>
                <w:bCs/>
                <w:color w:val="000000"/>
              </w:rPr>
            </w:pPr>
            <w:r w:rsidRPr="00DC5434">
              <w:rPr>
                <w:bCs/>
                <w:color w:val="000000"/>
              </w:rPr>
              <w:t>T</w:t>
            </w:r>
          </w:p>
        </w:tc>
        <w:tc>
          <w:tcPr>
            <w:tcW w:w="993" w:type="dxa"/>
            <w:vMerge w:val="restart"/>
            <w:shd w:val="clear" w:color="auto" w:fill="auto"/>
            <w:vAlign w:val="bottom"/>
          </w:tcPr>
          <w:p w14:paraId="00000090" w14:textId="77777777" w:rsidR="00D7284E" w:rsidRPr="00DC5434" w:rsidRDefault="00B30999" w:rsidP="0027255F">
            <w:pPr>
              <w:jc w:val="both"/>
              <w:rPr>
                <w:bCs/>
                <w:color w:val="000000"/>
              </w:rPr>
            </w:pPr>
            <w:r w:rsidRPr="00DC5434">
              <w:rPr>
                <w:bCs/>
                <w:color w:val="000000"/>
              </w:rPr>
              <w:t>gl</w:t>
            </w:r>
          </w:p>
        </w:tc>
        <w:tc>
          <w:tcPr>
            <w:tcW w:w="1134" w:type="dxa"/>
            <w:vMerge w:val="restart"/>
            <w:shd w:val="clear" w:color="auto" w:fill="auto"/>
            <w:vAlign w:val="bottom"/>
          </w:tcPr>
          <w:p w14:paraId="00000091" w14:textId="77777777" w:rsidR="00D7284E" w:rsidRPr="00DC5434" w:rsidRDefault="00B30999" w:rsidP="0027255F">
            <w:pPr>
              <w:jc w:val="both"/>
              <w:rPr>
                <w:bCs/>
                <w:color w:val="000000"/>
              </w:rPr>
            </w:pPr>
            <w:r w:rsidRPr="00DC5434">
              <w:rPr>
                <w:bCs/>
                <w:color w:val="000000"/>
              </w:rPr>
              <w:t>Sig. (bilateral)</w:t>
            </w:r>
          </w:p>
        </w:tc>
        <w:tc>
          <w:tcPr>
            <w:tcW w:w="1134" w:type="dxa"/>
            <w:vMerge w:val="restart"/>
            <w:shd w:val="clear" w:color="auto" w:fill="auto"/>
            <w:vAlign w:val="bottom"/>
          </w:tcPr>
          <w:p w14:paraId="00000092" w14:textId="77777777" w:rsidR="00D7284E" w:rsidRPr="00DC5434" w:rsidRDefault="00B30999" w:rsidP="0027255F">
            <w:pPr>
              <w:jc w:val="both"/>
              <w:rPr>
                <w:bCs/>
                <w:color w:val="000000"/>
              </w:rPr>
            </w:pPr>
            <w:r w:rsidRPr="00DC5434">
              <w:rPr>
                <w:bCs/>
                <w:color w:val="000000"/>
              </w:rPr>
              <w:t>Diferencia de medias</w:t>
            </w:r>
          </w:p>
        </w:tc>
      </w:tr>
      <w:tr w:rsidR="00D7284E" w:rsidRPr="00DC5434" w14:paraId="6AF20830" w14:textId="77777777" w:rsidTr="00DC5434">
        <w:trPr>
          <w:trHeight w:val="340"/>
          <w:jc w:val="center"/>
        </w:trPr>
        <w:tc>
          <w:tcPr>
            <w:tcW w:w="1985" w:type="dxa"/>
            <w:vMerge/>
            <w:shd w:val="clear" w:color="auto" w:fill="auto"/>
            <w:vAlign w:val="bottom"/>
          </w:tcPr>
          <w:p w14:paraId="00000093" w14:textId="77777777" w:rsidR="00D7284E" w:rsidRPr="00DC5434" w:rsidRDefault="00D7284E" w:rsidP="0027255F">
            <w:pPr>
              <w:widowControl w:val="0"/>
              <w:pBdr>
                <w:top w:val="nil"/>
                <w:left w:val="nil"/>
                <w:bottom w:val="nil"/>
                <w:right w:val="nil"/>
                <w:between w:val="nil"/>
              </w:pBdr>
              <w:spacing w:line="276" w:lineRule="auto"/>
              <w:jc w:val="both"/>
              <w:rPr>
                <w:bCs/>
                <w:color w:val="000000"/>
              </w:rPr>
            </w:pPr>
          </w:p>
        </w:tc>
        <w:tc>
          <w:tcPr>
            <w:tcW w:w="1701" w:type="dxa"/>
            <w:vMerge/>
            <w:shd w:val="clear" w:color="auto" w:fill="auto"/>
            <w:vAlign w:val="bottom"/>
          </w:tcPr>
          <w:p w14:paraId="00000094" w14:textId="77777777" w:rsidR="00D7284E" w:rsidRPr="00DC5434" w:rsidRDefault="00D7284E" w:rsidP="0027255F">
            <w:pPr>
              <w:widowControl w:val="0"/>
              <w:pBdr>
                <w:top w:val="nil"/>
                <w:left w:val="nil"/>
                <w:bottom w:val="nil"/>
                <w:right w:val="nil"/>
                <w:between w:val="nil"/>
              </w:pBdr>
              <w:spacing w:line="276" w:lineRule="auto"/>
              <w:jc w:val="both"/>
              <w:rPr>
                <w:bCs/>
                <w:color w:val="000000"/>
              </w:rPr>
            </w:pPr>
          </w:p>
        </w:tc>
        <w:tc>
          <w:tcPr>
            <w:tcW w:w="850" w:type="dxa"/>
          </w:tcPr>
          <w:p w14:paraId="00000095" w14:textId="77777777" w:rsidR="00D7284E" w:rsidRPr="00DC5434" w:rsidRDefault="00B30999" w:rsidP="0027255F">
            <w:pPr>
              <w:jc w:val="both"/>
              <w:rPr>
                <w:bCs/>
                <w:color w:val="000000"/>
              </w:rPr>
            </w:pPr>
            <w:r w:rsidRPr="00DC5434">
              <w:rPr>
                <w:bCs/>
                <w:color w:val="000000"/>
              </w:rPr>
              <w:t>2223</w:t>
            </w:r>
          </w:p>
        </w:tc>
        <w:tc>
          <w:tcPr>
            <w:tcW w:w="851" w:type="dxa"/>
          </w:tcPr>
          <w:p w14:paraId="00000096" w14:textId="77777777" w:rsidR="00D7284E" w:rsidRPr="00DC5434" w:rsidRDefault="00B30999" w:rsidP="0027255F">
            <w:pPr>
              <w:jc w:val="both"/>
              <w:rPr>
                <w:bCs/>
                <w:color w:val="000000"/>
              </w:rPr>
            </w:pPr>
            <w:r w:rsidRPr="00DC5434">
              <w:rPr>
                <w:bCs/>
                <w:color w:val="000000"/>
              </w:rPr>
              <w:t>499</w:t>
            </w:r>
          </w:p>
        </w:tc>
        <w:tc>
          <w:tcPr>
            <w:tcW w:w="850" w:type="dxa"/>
            <w:vMerge/>
            <w:shd w:val="clear" w:color="auto" w:fill="auto"/>
            <w:vAlign w:val="bottom"/>
          </w:tcPr>
          <w:p w14:paraId="00000097" w14:textId="77777777" w:rsidR="00D7284E" w:rsidRPr="00DC5434" w:rsidRDefault="00D7284E" w:rsidP="0027255F">
            <w:pPr>
              <w:widowControl w:val="0"/>
              <w:pBdr>
                <w:top w:val="nil"/>
                <w:left w:val="nil"/>
                <w:bottom w:val="nil"/>
                <w:right w:val="nil"/>
                <w:between w:val="nil"/>
              </w:pBdr>
              <w:spacing w:line="276" w:lineRule="auto"/>
              <w:jc w:val="both"/>
              <w:rPr>
                <w:bCs/>
                <w:color w:val="000000"/>
              </w:rPr>
            </w:pPr>
          </w:p>
        </w:tc>
        <w:tc>
          <w:tcPr>
            <w:tcW w:w="993" w:type="dxa"/>
            <w:vMerge/>
            <w:shd w:val="clear" w:color="auto" w:fill="auto"/>
            <w:vAlign w:val="bottom"/>
          </w:tcPr>
          <w:p w14:paraId="00000098" w14:textId="77777777" w:rsidR="00D7284E" w:rsidRPr="00DC5434" w:rsidRDefault="00D7284E" w:rsidP="0027255F">
            <w:pPr>
              <w:widowControl w:val="0"/>
              <w:pBdr>
                <w:top w:val="nil"/>
                <w:left w:val="nil"/>
                <w:bottom w:val="nil"/>
                <w:right w:val="nil"/>
                <w:between w:val="nil"/>
              </w:pBdr>
              <w:spacing w:line="276" w:lineRule="auto"/>
              <w:jc w:val="both"/>
              <w:rPr>
                <w:bCs/>
                <w:color w:val="000000"/>
              </w:rPr>
            </w:pPr>
          </w:p>
        </w:tc>
        <w:tc>
          <w:tcPr>
            <w:tcW w:w="1134" w:type="dxa"/>
            <w:vMerge/>
            <w:shd w:val="clear" w:color="auto" w:fill="auto"/>
            <w:vAlign w:val="bottom"/>
          </w:tcPr>
          <w:p w14:paraId="00000099" w14:textId="77777777" w:rsidR="00D7284E" w:rsidRPr="00DC5434" w:rsidRDefault="00D7284E" w:rsidP="0027255F">
            <w:pPr>
              <w:widowControl w:val="0"/>
              <w:pBdr>
                <w:top w:val="nil"/>
                <w:left w:val="nil"/>
                <w:bottom w:val="nil"/>
                <w:right w:val="nil"/>
                <w:between w:val="nil"/>
              </w:pBdr>
              <w:spacing w:line="276" w:lineRule="auto"/>
              <w:jc w:val="both"/>
              <w:rPr>
                <w:bCs/>
                <w:color w:val="000000"/>
              </w:rPr>
            </w:pPr>
          </w:p>
        </w:tc>
        <w:tc>
          <w:tcPr>
            <w:tcW w:w="1134" w:type="dxa"/>
            <w:vMerge/>
            <w:shd w:val="clear" w:color="auto" w:fill="auto"/>
            <w:vAlign w:val="bottom"/>
          </w:tcPr>
          <w:p w14:paraId="0000009A" w14:textId="77777777" w:rsidR="00D7284E" w:rsidRPr="00DC5434" w:rsidRDefault="00D7284E" w:rsidP="0027255F">
            <w:pPr>
              <w:widowControl w:val="0"/>
              <w:pBdr>
                <w:top w:val="nil"/>
                <w:left w:val="nil"/>
                <w:bottom w:val="nil"/>
                <w:right w:val="nil"/>
                <w:between w:val="nil"/>
              </w:pBdr>
              <w:spacing w:line="276" w:lineRule="auto"/>
              <w:jc w:val="both"/>
              <w:rPr>
                <w:bCs/>
                <w:color w:val="000000"/>
              </w:rPr>
            </w:pPr>
          </w:p>
        </w:tc>
      </w:tr>
      <w:tr w:rsidR="00D7284E" w:rsidRPr="00DC5434" w14:paraId="62311897" w14:textId="77777777" w:rsidTr="00DC5434">
        <w:trPr>
          <w:trHeight w:val="680"/>
          <w:jc w:val="center"/>
        </w:trPr>
        <w:tc>
          <w:tcPr>
            <w:tcW w:w="1985" w:type="dxa"/>
            <w:vMerge w:val="restart"/>
            <w:shd w:val="clear" w:color="auto" w:fill="auto"/>
          </w:tcPr>
          <w:p w14:paraId="0000009B" w14:textId="77777777" w:rsidR="00D7284E" w:rsidRPr="00DC5434" w:rsidRDefault="00B30999" w:rsidP="0027255F">
            <w:pPr>
              <w:jc w:val="both"/>
              <w:rPr>
                <w:bCs/>
                <w:color w:val="000000"/>
              </w:rPr>
            </w:pPr>
            <w:r w:rsidRPr="00DC5434">
              <w:rPr>
                <w:bCs/>
                <w:color w:val="000000"/>
              </w:rPr>
              <w:t>46. GoogleMeet</w:t>
            </w:r>
          </w:p>
        </w:tc>
        <w:tc>
          <w:tcPr>
            <w:tcW w:w="1701" w:type="dxa"/>
            <w:shd w:val="clear" w:color="auto" w:fill="auto"/>
          </w:tcPr>
          <w:p w14:paraId="0000009C" w14:textId="77777777" w:rsidR="00D7284E" w:rsidRPr="00DC5434" w:rsidRDefault="00B30999" w:rsidP="0027255F">
            <w:pPr>
              <w:jc w:val="both"/>
              <w:rPr>
                <w:bCs/>
                <w:color w:val="000000"/>
              </w:rPr>
            </w:pPr>
            <w:r w:rsidRPr="00DC5434">
              <w:rPr>
                <w:bCs/>
                <w:color w:val="000000"/>
              </w:rPr>
              <w:t>Se asumen varianzas iguales</w:t>
            </w:r>
          </w:p>
        </w:tc>
        <w:tc>
          <w:tcPr>
            <w:tcW w:w="850" w:type="dxa"/>
            <w:vMerge w:val="restart"/>
          </w:tcPr>
          <w:p w14:paraId="0000009D" w14:textId="77777777" w:rsidR="00D7284E" w:rsidRPr="00DC5434" w:rsidRDefault="00B30999" w:rsidP="0027255F">
            <w:pPr>
              <w:jc w:val="both"/>
              <w:rPr>
                <w:bCs/>
                <w:color w:val="000000"/>
              </w:rPr>
            </w:pPr>
            <w:r w:rsidRPr="00DC5434">
              <w:rPr>
                <w:bCs/>
                <w:color w:val="000000"/>
              </w:rPr>
              <w:t>3.38</w:t>
            </w:r>
          </w:p>
        </w:tc>
        <w:tc>
          <w:tcPr>
            <w:tcW w:w="851" w:type="dxa"/>
            <w:vMerge w:val="restart"/>
          </w:tcPr>
          <w:p w14:paraId="0000009E" w14:textId="77777777" w:rsidR="00D7284E" w:rsidRPr="00DC5434" w:rsidRDefault="00B30999" w:rsidP="0027255F">
            <w:pPr>
              <w:jc w:val="both"/>
              <w:rPr>
                <w:bCs/>
                <w:color w:val="000000"/>
              </w:rPr>
            </w:pPr>
            <w:r w:rsidRPr="00DC5434">
              <w:rPr>
                <w:bCs/>
                <w:color w:val="000000"/>
              </w:rPr>
              <w:t>3.37</w:t>
            </w:r>
          </w:p>
        </w:tc>
        <w:tc>
          <w:tcPr>
            <w:tcW w:w="850" w:type="dxa"/>
            <w:shd w:val="clear" w:color="auto" w:fill="auto"/>
          </w:tcPr>
          <w:p w14:paraId="0000009F" w14:textId="77777777" w:rsidR="00D7284E" w:rsidRPr="00DC5434" w:rsidRDefault="00B30999" w:rsidP="0027255F">
            <w:pPr>
              <w:jc w:val="both"/>
              <w:rPr>
                <w:bCs/>
                <w:color w:val="000000"/>
              </w:rPr>
            </w:pPr>
            <w:r w:rsidRPr="00DC5434">
              <w:rPr>
                <w:bCs/>
                <w:color w:val="000000"/>
              </w:rPr>
              <w:t>0.205</w:t>
            </w:r>
          </w:p>
        </w:tc>
        <w:tc>
          <w:tcPr>
            <w:tcW w:w="993" w:type="dxa"/>
            <w:shd w:val="clear" w:color="auto" w:fill="auto"/>
          </w:tcPr>
          <w:p w14:paraId="000000A0" w14:textId="77777777" w:rsidR="00D7284E" w:rsidRPr="00DC5434" w:rsidRDefault="00B30999" w:rsidP="0027255F">
            <w:pPr>
              <w:jc w:val="both"/>
              <w:rPr>
                <w:bCs/>
                <w:color w:val="000000"/>
              </w:rPr>
            </w:pPr>
            <w:r w:rsidRPr="00DC5434">
              <w:rPr>
                <w:bCs/>
                <w:color w:val="000000"/>
              </w:rPr>
              <w:t>2720</w:t>
            </w:r>
          </w:p>
        </w:tc>
        <w:tc>
          <w:tcPr>
            <w:tcW w:w="1134" w:type="dxa"/>
            <w:shd w:val="clear" w:color="auto" w:fill="auto"/>
          </w:tcPr>
          <w:p w14:paraId="000000A1" w14:textId="77777777" w:rsidR="00D7284E" w:rsidRPr="00DC5434" w:rsidRDefault="00B30999" w:rsidP="0027255F">
            <w:pPr>
              <w:jc w:val="both"/>
              <w:rPr>
                <w:bCs/>
                <w:color w:val="000000"/>
              </w:rPr>
            </w:pPr>
            <w:r w:rsidRPr="00DC5434">
              <w:rPr>
                <w:bCs/>
                <w:color w:val="000000"/>
              </w:rPr>
              <w:t>0.838</w:t>
            </w:r>
          </w:p>
        </w:tc>
        <w:tc>
          <w:tcPr>
            <w:tcW w:w="1134" w:type="dxa"/>
            <w:shd w:val="clear" w:color="auto" w:fill="auto"/>
          </w:tcPr>
          <w:p w14:paraId="000000A2" w14:textId="77777777" w:rsidR="00D7284E" w:rsidRPr="00DC5434" w:rsidRDefault="00B30999" w:rsidP="0027255F">
            <w:pPr>
              <w:jc w:val="both"/>
              <w:rPr>
                <w:bCs/>
                <w:color w:val="000000"/>
              </w:rPr>
            </w:pPr>
            <w:r w:rsidRPr="00DC5434">
              <w:rPr>
                <w:bCs/>
                <w:color w:val="000000"/>
              </w:rPr>
              <w:t>0.0098</w:t>
            </w:r>
          </w:p>
        </w:tc>
      </w:tr>
      <w:tr w:rsidR="00D7284E" w:rsidRPr="00DC5434" w14:paraId="10893C24" w14:textId="77777777" w:rsidTr="00DC5434">
        <w:trPr>
          <w:trHeight w:val="680"/>
          <w:jc w:val="center"/>
        </w:trPr>
        <w:tc>
          <w:tcPr>
            <w:tcW w:w="1985" w:type="dxa"/>
            <w:vMerge/>
            <w:shd w:val="clear" w:color="auto" w:fill="auto"/>
          </w:tcPr>
          <w:p w14:paraId="000000A3" w14:textId="77777777" w:rsidR="00D7284E" w:rsidRPr="00DC5434" w:rsidRDefault="00D7284E" w:rsidP="0027255F">
            <w:pPr>
              <w:widowControl w:val="0"/>
              <w:pBdr>
                <w:top w:val="nil"/>
                <w:left w:val="nil"/>
                <w:bottom w:val="nil"/>
                <w:right w:val="nil"/>
                <w:between w:val="nil"/>
              </w:pBdr>
              <w:spacing w:line="276" w:lineRule="auto"/>
              <w:jc w:val="both"/>
              <w:rPr>
                <w:bCs/>
                <w:color w:val="000000"/>
              </w:rPr>
            </w:pPr>
          </w:p>
        </w:tc>
        <w:tc>
          <w:tcPr>
            <w:tcW w:w="1701" w:type="dxa"/>
            <w:shd w:val="clear" w:color="auto" w:fill="auto"/>
          </w:tcPr>
          <w:p w14:paraId="000000A4" w14:textId="77777777" w:rsidR="00D7284E" w:rsidRPr="00DC5434" w:rsidRDefault="00B30999" w:rsidP="0027255F">
            <w:pPr>
              <w:jc w:val="both"/>
              <w:rPr>
                <w:bCs/>
                <w:color w:val="000000"/>
              </w:rPr>
            </w:pPr>
            <w:r w:rsidRPr="00DC5434">
              <w:rPr>
                <w:bCs/>
                <w:color w:val="000000"/>
              </w:rPr>
              <w:t>No se asumen varianzas iguales</w:t>
            </w:r>
          </w:p>
        </w:tc>
        <w:tc>
          <w:tcPr>
            <w:tcW w:w="850" w:type="dxa"/>
            <w:vMerge/>
          </w:tcPr>
          <w:p w14:paraId="000000A5" w14:textId="77777777" w:rsidR="00D7284E" w:rsidRPr="00DC5434" w:rsidRDefault="00D7284E" w:rsidP="0027255F">
            <w:pPr>
              <w:widowControl w:val="0"/>
              <w:pBdr>
                <w:top w:val="nil"/>
                <w:left w:val="nil"/>
                <w:bottom w:val="nil"/>
                <w:right w:val="nil"/>
                <w:between w:val="nil"/>
              </w:pBdr>
              <w:spacing w:line="276" w:lineRule="auto"/>
              <w:jc w:val="both"/>
              <w:rPr>
                <w:bCs/>
                <w:color w:val="000000"/>
              </w:rPr>
            </w:pPr>
          </w:p>
        </w:tc>
        <w:tc>
          <w:tcPr>
            <w:tcW w:w="851" w:type="dxa"/>
            <w:vMerge/>
          </w:tcPr>
          <w:p w14:paraId="000000A6" w14:textId="77777777" w:rsidR="00D7284E" w:rsidRPr="00DC5434" w:rsidRDefault="00D7284E" w:rsidP="0027255F">
            <w:pPr>
              <w:widowControl w:val="0"/>
              <w:pBdr>
                <w:top w:val="nil"/>
                <w:left w:val="nil"/>
                <w:bottom w:val="nil"/>
                <w:right w:val="nil"/>
                <w:between w:val="nil"/>
              </w:pBdr>
              <w:spacing w:line="276" w:lineRule="auto"/>
              <w:jc w:val="both"/>
              <w:rPr>
                <w:bCs/>
                <w:color w:val="000000"/>
              </w:rPr>
            </w:pPr>
          </w:p>
        </w:tc>
        <w:tc>
          <w:tcPr>
            <w:tcW w:w="850" w:type="dxa"/>
            <w:shd w:val="clear" w:color="auto" w:fill="auto"/>
          </w:tcPr>
          <w:p w14:paraId="000000A7" w14:textId="77777777" w:rsidR="00D7284E" w:rsidRPr="00DC5434" w:rsidRDefault="00B30999" w:rsidP="0027255F">
            <w:pPr>
              <w:jc w:val="both"/>
              <w:rPr>
                <w:bCs/>
                <w:color w:val="000000"/>
              </w:rPr>
            </w:pPr>
            <w:r w:rsidRPr="00DC5434">
              <w:rPr>
                <w:bCs/>
                <w:color w:val="000000"/>
              </w:rPr>
              <w:t>0.184</w:t>
            </w:r>
          </w:p>
        </w:tc>
        <w:tc>
          <w:tcPr>
            <w:tcW w:w="993" w:type="dxa"/>
            <w:shd w:val="clear" w:color="auto" w:fill="auto"/>
          </w:tcPr>
          <w:p w14:paraId="000000A8" w14:textId="77777777" w:rsidR="00D7284E" w:rsidRPr="00DC5434" w:rsidRDefault="00B30999" w:rsidP="0027255F">
            <w:pPr>
              <w:jc w:val="both"/>
              <w:rPr>
                <w:bCs/>
                <w:color w:val="000000"/>
              </w:rPr>
            </w:pPr>
            <w:r w:rsidRPr="00DC5434">
              <w:rPr>
                <w:bCs/>
                <w:color w:val="000000"/>
              </w:rPr>
              <w:t>665.05</w:t>
            </w:r>
          </w:p>
        </w:tc>
        <w:tc>
          <w:tcPr>
            <w:tcW w:w="1134" w:type="dxa"/>
            <w:shd w:val="clear" w:color="auto" w:fill="auto"/>
          </w:tcPr>
          <w:p w14:paraId="000000A9" w14:textId="77777777" w:rsidR="00D7284E" w:rsidRPr="00DC5434" w:rsidRDefault="00B30999" w:rsidP="0027255F">
            <w:pPr>
              <w:jc w:val="both"/>
              <w:rPr>
                <w:bCs/>
                <w:color w:val="000000"/>
              </w:rPr>
            </w:pPr>
            <w:r w:rsidRPr="00DC5434">
              <w:rPr>
                <w:bCs/>
                <w:color w:val="000000"/>
              </w:rPr>
              <w:t>0.854</w:t>
            </w:r>
          </w:p>
        </w:tc>
        <w:tc>
          <w:tcPr>
            <w:tcW w:w="1134" w:type="dxa"/>
            <w:shd w:val="clear" w:color="auto" w:fill="auto"/>
          </w:tcPr>
          <w:p w14:paraId="000000AA" w14:textId="77777777" w:rsidR="00D7284E" w:rsidRPr="00DC5434" w:rsidRDefault="00B30999" w:rsidP="0027255F">
            <w:pPr>
              <w:jc w:val="both"/>
              <w:rPr>
                <w:bCs/>
                <w:color w:val="000000"/>
              </w:rPr>
            </w:pPr>
            <w:r w:rsidRPr="00DC5434">
              <w:rPr>
                <w:bCs/>
                <w:color w:val="000000"/>
              </w:rPr>
              <w:t>0.0098</w:t>
            </w:r>
          </w:p>
        </w:tc>
      </w:tr>
      <w:tr w:rsidR="00D7284E" w:rsidRPr="00DC5434" w14:paraId="7BD4D80A" w14:textId="77777777" w:rsidTr="00DC5434">
        <w:trPr>
          <w:trHeight w:val="680"/>
          <w:jc w:val="center"/>
        </w:trPr>
        <w:tc>
          <w:tcPr>
            <w:tcW w:w="1985" w:type="dxa"/>
            <w:vMerge w:val="restart"/>
            <w:shd w:val="clear" w:color="auto" w:fill="auto"/>
          </w:tcPr>
          <w:p w14:paraId="000000AB" w14:textId="77777777" w:rsidR="00D7284E" w:rsidRPr="00DC5434" w:rsidRDefault="00B30999" w:rsidP="0027255F">
            <w:pPr>
              <w:jc w:val="both"/>
              <w:rPr>
                <w:bCs/>
                <w:color w:val="000000"/>
              </w:rPr>
            </w:pPr>
            <w:r w:rsidRPr="00DC5434">
              <w:rPr>
                <w:bCs/>
                <w:color w:val="000000"/>
              </w:rPr>
              <w:t>50. WhatsApp</w:t>
            </w:r>
          </w:p>
        </w:tc>
        <w:tc>
          <w:tcPr>
            <w:tcW w:w="1701" w:type="dxa"/>
            <w:shd w:val="clear" w:color="auto" w:fill="auto"/>
          </w:tcPr>
          <w:p w14:paraId="000000AC" w14:textId="77777777" w:rsidR="00D7284E" w:rsidRPr="00DC5434" w:rsidRDefault="00B30999" w:rsidP="0027255F">
            <w:pPr>
              <w:jc w:val="both"/>
              <w:rPr>
                <w:bCs/>
                <w:color w:val="000000"/>
              </w:rPr>
            </w:pPr>
            <w:r w:rsidRPr="00DC5434">
              <w:rPr>
                <w:bCs/>
                <w:color w:val="000000"/>
              </w:rPr>
              <w:t>Se asumen varianzas iguales</w:t>
            </w:r>
          </w:p>
        </w:tc>
        <w:tc>
          <w:tcPr>
            <w:tcW w:w="850" w:type="dxa"/>
            <w:vMerge w:val="restart"/>
          </w:tcPr>
          <w:p w14:paraId="000000AD" w14:textId="77777777" w:rsidR="00D7284E" w:rsidRPr="00DC5434" w:rsidRDefault="00B30999" w:rsidP="0027255F">
            <w:pPr>
              <w:jc w:val="both"/>
              <w:rPr>
                <w:bCs/>
                <w:color w:val="010205"/>
              </w:rPr>
            </w:pPr>
            <w:r w:rsidRPr="00DC5434">
              <w:rPr>
                <w:bCs/>
                <w:color w:val="010205"/>
              </w:rPr>
              <w:t>3.05</w:t>
            </w:r>
          </w:p>
          <w:p w14:paraId="000000AE" w14:textId="77777777" w:rsidR="00D7284E" w:rsidRPr="00DC5434" w:rsidRDefault="00D7284E" w:rsidP="0027255F">
            <w:pPr>
              <w:jc w:val="both"/>
              <w:rPr>
                <w:bCs/>
                <w:color w:val="000000"/>
              </w:rPr>
            </w:pPr>
          </w:p>
        </w:tc>
        <w:tc>
          <w:tcPr>
            <w:tcW w:w="851" w:type="dxa"/>
            <w:vMerge w:val="restart"/>
          </w:tcPr>
          <w:p w14:paraId="000000AF" w14:textId="77777777" w:rsidR="00D7284E" w:rsidRPr="00DC5434" w:rsidRDefault="00B30999" w:rsidP="0027255F">
            <w:pPr>
              <w:jc w:val="both"/>
              <w:rPr>
                <w:bCs/>
                <w:color w:val="010205"/>
              </w:rPr>
            </w:pPr>
            <w:r w:rsidRPr="00DC5434">
              <w:rPr>
                <w:bCs/>
                <w:color w:val="010205"/>
              </w:rPr>
              <w:t>3.13</w:t>
            </w:r>
          </w:p>
          <w:p w14:paraId="000000B0" w14:textId="77777777" w:rsidR="00D7284E" w:rsidRPr="00DC5434" w:rsidRDefault="00D7284E" w:rsidP="0027255F">
            <w:pPr>
              <w:jc w:val="both"/>
              <w:rPr>
                <w:bCs/>
                <w:color w:val="010205"/>
              </w:rPr>
            </w:pPr>
          </w:p>
        </w:tc>
        <w:tc>
          <w:tcPr>
            <w:tcW w:w="850" w:type="dxa"/>
            <w:shd w:val="clear" w:color="auto" w:fill="auto"/>
          </w:tcPr>
          <w:p w14:paraId="000000B1" w14:textId="77777777" w:rsidR="00D7284E" w:rsidRPr="00DC5434" w:rsidRDefault="00B30999" w:rsidP="0027255F">
            <w:pPr>
              <w:jc w:val="both"/>
              <w:rPr>
                <w:bCs/>
                <w:color w:val="000000"/>
              </w:rPr>
            </w:pPr>
            <w:r w:rsidRPr="00DC5434">
              <w:rPr>
                <w:bCs/>
                <w:color w:val="000000"/>
              </w:rPr>
              <w:t>-1.274</w:t>
            </w:r>
          </w:p>
        </w:tc>
        <w:tc>
          <w:tcPr>
            <w:tcW w:w="993" w:type="dxa"/>
            <w:shd w:val="clear" w:color="auto" w:fill="auto"/>
          </w:tcPr>
          <w:p w14:paraId="000000B2" w14:textId="77777777" w:rsidR="00D7284E" w:rsidRPr="00DC5434" w:rsidRDefault="00B30999" w:rsidP="0027255F">
            <w:pPr>
              <w:jc w:val="both"/>
              <w:rPr>
                <w:bCs/>
                <w:color w:val="000000"/>
              </w:rPr>
            </w:pPr>
            <w:r w:rsidRPr="00DC5434">
              <w:rPr>
                <w:bCs/>
                <w:color w:val="000000"/>
              </w:rPr>
              <w:t>2720</w:t>
            </w:r>
          </w:p>
        </w:tc>
        <w:tc>
          <w:tcPr>
            <w:tcW w:w="1134" w:type="dxa"/>
            <w:shd w:val="clear" w:color="auto" w:fill="auto"/>
          </w:tcPr>
          <w:p w14:paraId="000000B3" w14:textId="77777777" w:rsidR="00D7284E" w:rsidRPr="00DC5434" w:rsidRDefault="00B30999" w:rsidP="0027255F">
            <w:pPr>
              <w:jc w:val="both"/>
              <w:rPr>
                <w:bCs/>
                <w:color w:val="000000"/>
              </w:rPr>
            </w:pPr>
            <w:r w:rsidRPr="00DC5434">
              <w:rPr>
                <w:bCs/>
                <w:color w:val="000000"/>
              </w:rPr>
              <w:t>0.203</w:t>
            </w:r>
          </w:p>
        </w:tc>
        <w:tc>
          <w:tcPr>
            <w:tcW w:w="1134" w:type="dxa"/>
            <w:shd w:val="clear" w:color="auto" w:fill="auto"/>
          </w:tcPr>
          <w:p w14:paraId="000000B4" w14:textId="77777777" w:rsidR="00D7284E" w:rsidRPr="00DC5434" w:rsidRDefault="00B30999" w:rsidP="0027255F">
            <w:pPr>
              <w:jc w:val="both"/>
              <w:rPr>
                <w:bCs/>
                <w:color w:val="000000"/>
              </w:rPr>
            </w:pPr>
            <w:r w:rsidRPr="00DC5434">
              <w:rPr>
                <w:bCs/>
                <w:color w:val="000000"/>
              </w:rPr>
              <w:t>-0.0751</w:t>
            </w:r>
          </w:p>
        </w:tc>
      </w:tr>
      <w:tr w:rsidR="00D7284E" w:rsidRPr="00DC5434" w14:paraId="2F70E2DB" w14:textId="77777777" w:rsidTr="00DC5434">
        <w:trPr>
          <w:trHeight w:val="680"/>
          <w:jc w:val="center"/>
        </w:trPr>
        <w:tc>
          <w:tcPr>
            <w:tcW w:w="1985" w:type="dxa"/>
            <w:vMerge/>
            <w:shd w:val="clear" w:color="auto" w:fill="auto"/>
          </w:tcPr>
          <w:p w14:paraId="000000B5" w14:textId="77777777" w:rsidR="00D7284E" w:rsidRPr="00DC5434" w:rsidRDefault="00D7284E" w:rsidP="0027255F">
            <w:pPr>
              <w:widowControl w:val="0"/>
              <w:pBdr>
                <w:top w:val="nil"/>
                <w:left w:val="nil"/>
                <w:bottom w:val="nil"/>
                <w:right w:val="nil"/>
                <w:between w:val="nil"/>
              </w:pBdr>
              <w:spacing w:line="276" w:lineRule="auto"/>
              <w:jc w:val="both"/>
              <w:rPr>
                <w:bCs/>
                <w:color w:val="000000"/>
              </w:rPr>
            </w:pPr>
          </w:p>
        </w:tc>
        <w:tc>
          <w:tcPr>
            <w:tcW w:w="1701" w:type="dxa"/>
            <w:shd w:val="clear" w:color="auto" w:fill="auto"/>
          </w:tcPr>
          <w:p w14:paraId="000000B6" w14:textId="77777777" w:rsidR="00D7284E" w:rsidRPr="00DC5434" w:rsidRDefault="00B30999" w:rsidP="0027255F">
            <w:pPr>
              <w:jc w:val="both"/>
              <w:rPr>
                <w:bCs/>
                <w:color w:val="000000"/>
              </w:rPr>
            </w:pPr>
            <w:r w:rsidRPr="00DC5434">
              <w:rPr>
                <w:bCs/>
                <w:color w:val="000000"/>
              </w:rPr>
              <w:t>No se asumen varianzas iguales</w:t>
            </w:r>
          </w:p>
        </w:tc>
        <w:tc>
          <w:tcPr>
            <w:tcW w:w="850" w:type="dxa"/>
            <w:vMerge/>
          </w:tcPr>
          <w:p w14:paraId="000000B7" w14:textId="77777777" w:rsidR="00D7284E" w:rsidRPr="00DC5434" w:rsidRDefault="00D7284E" w:rsidP="0027255F">
            <w:pPr>
              <w:widowControl w:val="0"/>
              <w:pBdr>
                <w:top w:val="nil"/>
                <w:left w:val="nil"/>
                <w:bottom w:val="nil"/>
                <w:right w:val="nil"/>
                <w:between w:val="nil"/>
              </w:pBdr>
              <w:spacing w:line="276" w:lineRule="auto"/>
              <w:jc w:val="both"/>
              <w:rPr>
                <w:bCs/>
                <w:color w:val="000000"/>
              </w:rPr>
            </w:pPr>
          </w:p>
        </w:tc>
        <w:tc>
          <w:tcPr>
            <w:tcW w:w="851" w:type="dxa"/>
            <w:vMerge/>
          </w:tcPr>
          <w:p w14:paraId="000000B8" w14:textId="77777777" w:rsidR="00D7284E" w:rsidRPr="00DC5434" w:rsidRDefault="00D7284E" w:rsidP="0027255F">
            <w:pPr>
              <w:widowControl w:val="0"/>
              <w:pBdr>
                <w:top w:val="nil"/>
                <w:left w:val="nil"/>
                <w:bottom w:val="nil"/>
                <w:right w:val="nil"/>
                <w:between w:val="nil"/>
              </w:pBdr>
              <w:spacing w:line="276" w:lineRule="auto"/>
              <w:jc w:val="both"/>
              <w:rPr>
                <w:bCs/>
                <w:color w:val="000000"/>
              </w:rPr>
            </w:pPr>
          </w:p>
        </w:tc>
        <w:tc>
          <w:tcPr>
            <w:tcW w:w="850" w:type="dxa"/>
            <w:shd w:val="clear" w:color="auto" w:fill="auto"/>
          </w:tcPr>
          <w:p w14:paraId="000000B9" w14:textId="77777777" w:rsidR="00D7284E" w:rsidRPr="00DC5434" w:rsidRDefault="00B30999" w:rsidP="0027255F">
            <w:pPr>
              <w:jc w:val="both"/>
              <w:rPr>
                <w:bCs/>
                <w:color w:val="000000"/>
              </w:rPr>
            </w:pPr>
            <w:r w:rsidRPr="00DC5434">
              <w:rPr>
                <w:bCs/>
                <w:color w:val="000000"/>
              </w:rPr>
              <w:t>-1.208</w:t>
            </w:r>
          </w:p>
        </w:tc>
        <w:tc>
          <w:tcPr>
            <w:tcW w:w="993" w:type="dxa"/>
            <w:shd w:val="clear" w:color="auto" w:fill="auto"/>
          </w:tcPr>
          <w:p w14:paraId="000000BA" w14:textId="77777777" w:rsidR="00D7284E" w:rsidRPr="00DC5434" w:rsidRDefault="00B30999" w:rsidP="0027255F">
            <w:pPr>
              <w:jc w:val="both"/>
              <w:rPr>
                <w:bCs/>
                <w:color w:val="000000"/>
              </w:rPr>
            </w:pPr>
            <w:r w:rsidRPr="00DC5434">
              <w:rPr>
                <w:bCs/>
                <w:color w:val="000000"/>
              </w:rPr>
              <w:t>699.48</w:t>
            </w:r>
          </w:p>
        </w:tc>
        <w:tc>
          <w:tcPr>
            <w:tcW w:w="1134" w:type="dxa"/>
            <w:shd w:val="clear" w:color="auto" w:fill="auto"/>
          </w:tcPr>
          <w:p w14:paraId="000000BB" w14:textId="77777777" w:rsidR="00D7284E" w:rsidRPr="00DC5434" w:rsidRDefault="00B30999" w:rsidP="0027255F">
            <w:pPr>
              <w:jc w:val="both"/>
              <w:rPr>
                <w:bCs/>
                <w:color w:val="000000"/>
              </w:rPr>
            </w:pPr>
            <w:r w:rsidRPr="00DC5434">
              <w:rPr>
                <w:bCs/>
                <w:color w:val="000000"/>
              </w:rPr>
              <w:t>0.227</w:t>
            </w:r>
          </w:p>
        </w:tc>
        <w:tc>
          <w:tcPr>
            <w:tcW w:w="1134" w:type="dxa"/>
            <w:shd w:val="clear" w:color="auto" w:fill="auto"/>
          </w:tcPr>
          <w:p w14:paraId="000000BC" w14:textId="77777777" w:rsidR="00D7284E" w:rsidRPr="00DC5434" w:rsidRDefault="00B30999" w:rsidP="0027255F">
            <w:pPr>
              <w:jc w:val="both"/>
              <w:rPr>
                <w:bCs/>
                <w:color w:val="000000"/>
              </w:rPr>
            </w:pPr>
            <w:r w:rsidRPr="00DC5434">
              <w:rPr>
                <w:bCs/>
                <w:color w:val="000000"/>
              </w:rPr>
              <w:t>-0.0751</w:t>
            </w:r>
          </w:p>
        </w:tc>
      </w:tr>
    </w:tbl>
    <w:p w14:paraId="000000BD" w14:textId="2F60727A" w:rsidR="00D7284E" w:rsidRDefault="00B30999" w:rsidP="00576B53">
      <w:pPr>
        <w:spacing w:line="360" w:lineRule="auto"/>
        <w:jc w:val="center"/>
      </w:pPr>
      <w:r>
        <w:t>Fuente</w:t>
      </w:r>
      <w:r w:rsidR="00436888">
        <w:t>: Elaboración</w:t>
      </w:r>
      <w:r>
        <w:t xml:space="preserve"> propia</w:t>
      </w:r>
    </w:p>
    <w:p w14:paraId="000000BF" w14:textId="77777777" w:rsidR="00D7284E" w:rsidRDefault="00D7284E" w:rsidP="00576B53">
      <w:pPr>
        <w:spacing w:line="360" w:lineRule="auto"/>
        <w:jc w:val="center"/>
        <w:rPr>
          <w:b/>
        </w:rPr>
      </w:pPr>
    </w:p>
    <w:p w14:paraId="000000C0" w14:textId="6E47B6C4" w:rsidR="00D7284E" w:rsidRPr="00997C6C" w:rsidRDefault="00B30999" w:rsidP="00576B53">
      <w:pPr>
        <w:spacing w:line="360" w:lineRule="auto"/>
        <w:jc w:val="center"/>
        <w:rPr>
          <w:b/>
          <w:sz w:val="28"/>
          <w:szCs w:val="28"/>
        </w:rPr>
      </w:pPr>
      <w:r w:rsidRPr="00997C6C">
        <w:rPr>
          <w:b/>
          <w:sz w:val="28"/>
          <w:szCs w:val="28"/>
        </w:rPr>
        <w:t>Modelos de educación disruptiva</w:t>
      </w:r>
    </w:p>
    <w:p w14:paraId="000000C2" w14:textId="0C03F6F0" w:rsidR="00D7284E" w:rsidRDefault="00B30999" w:rsidP="0027255F">
      <w:pPr>
        <w:spacing w:line="360" w:lineRule="auto"/>
        <w:ind w:firstLine="720"/>
        <w:jc w:val="both"/>
        <w:rPr>
          <w:color w:val="264A60"/>
        </w:rPr>
      </w:pPr>
      <w:r>
        <w:t>Se</w:t>
      </w:r>
      <w:r w:rsidR="004462F7">
        <w:t xml:space="preserve"> </w:t>
      </w:r>
      <w:r>
        <w:t>identificaron</w:t>
      </w:r>
      <w:r w:rsidR="004462F7">
        <w:t xml:space="preserve"> </w:t>
      </w:r>
      <w:r>
        <w:t>dos modelos de regresión lineal</w:t>
      </w:r>
      <w:r w:rsidR="004462F7">
        <w:t xml:space="preserve"> </w:t>
      </w:r>
      <w:r>
        <w:t>que explican la educación disruptiva:</w:t>
      </w:r>
      <w:r w:rsidR="00436888">
        <w:t xml:space="preserve"> e</w:t>
      </w:r>
      <w:r>
        <w:t>l primero se analizó con</w:t>
      </w:r>
      <w:r w:rsidR="004462F7">
        <w:t xml:space="preserve"> </w:t>
      </w:r>
      <w:r>
        <w:t>la variable independiente</w:t>
      </w:r>
      <w:r w:rsidR="004462F7">
        <w:t xml:space="preserve"> </w:t>
      </w:r>
      <w:r w:rsidR="00436888">
        <w:rPr>
          <w:i/>
        </w:rPr>
        <w:t>P</w:t>
      </w:r>
      <w:r w:rsidR="00436888" w:rsidRPr="00436888">
        <w:rPr>
          <w:i/>
        </w:rPr>
        <w:t>romueve el uso las tecnologías del aprendizaje y el conocimiento en los procesos de enseñanza y de aprendizaje</w:t>
      </w:r>
      <w:r w:rsidR="00436888" w:rsidRPr="00436888">
        <w:t>,</w:t>
      </w:r>
      <w:r w:rsidR="003A3000">
        <w:t xml:space="preserve"> </w:t>
      </w:r>
      <w:r w:rsidR="00436888">
        <w:t xml:space="preserve">la cual </w:t>
      </w:r>
      <w:r>
        <w:t>predice</w:t>
      </w:r>
      <w:r w:rsidR="004462F7">
        <w:t xml:space="preserve"> </w:t>
      </w:r>
      <w:r w:rsidR="00436888">
        <w:t>(</w:t>
      </w:r>
      <w:r>
        <w:t>con una R de 0.849, una R cuadrada de 0.72</w:t>
      </w:r>
      <w:r w:rsidR="00436888">
        <w:t>,</w:t>
      </w:r>
      <w:r>
        <w:t xml:space="preserve"> una R cuadrada ajustada de 0.718</w:t>
      </w:r>
      <w:r w:rsidR="004462F7">
        <w:t xml:space="preserve"> </w:t>
      </w:r>
      <w:r>
        <w:t>y un error estándar</w:t>
      </w:r>
      <w:r w:rsidR="004462F7">
        <w:t xml:space="preserve"> </w:t>
      </w:r>
      <w:r>
        <w:t>de 0.615</w:t>
      </w:r>
      <w:r w:rsidR="00436888">
        <w:t>)</w:t>
      </w:r>
      <w:r>
        <w:t xml:space="preserve"> que al us</w:t>
      </w:r>
      <w:r w:rsidR="00436888">
        <w:t>ar</w:t>
      </w:r>
      <w:r>
        <w:t xml:space="preserve"> las TAC</w:t>
      </w:r>
      <w:r w:rsidR="004462F7">
        <w:t xml:space="preserve"> </w:t>
      </w:r>
      <w:r w:rsidR="00436888">
        <w:t xml:space="preserve">en situaciones reales </w:t>
      </w:r>
      <w:r>
        <w:t>se</w:t>
      </w:r>
      <w:r w:rsidR="004462F7">
        <w:t xml:space="preserve"> </w:t>
      </w:r>
      <w:r>
        <w:t>incrementa</w:t>
      </w:r>
      <w:r w:rsidR="00436888">
        <w:t xml:space="preserve"> </w:t>
      </w:r>
      <w:r>
        <w:t>71</w:t>
      </w:r>
      <w:r w:rsidR="00436888">
        <w:t xml:space="preserve"> </w:t>
      </w:r>
      <w:r>
        <w:t>% la innovación y el emprendimiento</w:t>
      </w:r>
      <w:r w:rsidR="00436888">
        <w:t xml:space="preserve"> de los estudiantes</w:t>
      </w:r>
      <w:r>
        <w:t>;</w:t>
      </w:r>
      <w:r w:rsidR="00436888">
        <w:t xml:space="preserve"> además, </w:t>
      </w:r>
      <w:r>
        <w:rPr>
          <w:color w:val="264A60"/>
        </w:rPr>
        <w:t xml:space="preserve"> se </w:t>
      </w:r>
      <w:r>
        <w:t xml:space="preserve">generan ambientes educativos inclusivos con oportunidades de aprendizaje para todos; se contribuye a que los estudiantes desplieguen todo tu potencial para que enfrenten los problemas y desafíos </w:t>
      </w:r>
      <w:r w:rsidR="00436888">
        <w:t>de</w:t>
      </w:r>
      <w:r>
        <w:t xml:space="preserve"> su vida cotidiana; </w:t>
      </w:r>
      <w:r w:rsidR="00436888">
        <w:t>estimula</w:t>
      </w:r>
      <w:r>
        <w:t xml:space="preserve"> la formación humanista; se favorece el desarrollo del</w:t>
      </w:r>
      <w:r w:rsidR="004462F7">
        <w:t xml:space="preserve"> </w:t>
      </w:r>
      <w:r>
        <w:t>pensamiento complejo; se propicia que los estudiantes desarrollen un estilo de vida saludable que posibilite la realización de todas sus potencialidades como individuo</w:t>
      </w:r>
      <w:r w:rsidR="00436888">
        <w:t>s</w:t>
      </w:r>
      <w:r>
        <w:t xml:space="preserve"> en sociedad; considera la condición humana de las </w:t>
      </w:r>
      <w:r>
        <w:lastRenderedPageBreak/>
        <w:t>personas y reconoce sus diferencias; propicia el desarrollo docente; promueve la comunicación en otro idioma; favorece el aprendizaje por diversos medios y modalidades; propicia que la evaluación se realice por competencias; la evaluación se realiza con un enfoque</w:t>
      </w:r>
      <w:r w:rsidR="004462F7">
        <w:t xml:space="preserve"> </w:t>
      </w:r>
      <w:r>
        <w:t>socioformativo, donde se</w:t>
      </w:r>
      <w:r w:rsidR="004462F7">
        <w:t xml:space="preserve"> </w:t>
      </w:r>
      <w:r>
        <w:t>favorece la auto</w:t>
      </w:r>
      <w:r w:rsidR="00436888">
        <w:t>evaluación</w:t>
      </w:r>
      <w:r>
        <w:t xml:space="preserve"> </w:t>
      </w:r>
      <w:r w:rsidR="00436888">
        <w:t xml:space="preserve">y la </w:t>
      </w:r>
      <w:r>
        <w:t>coevaluación</w:t>
      </w:r>
      <w:r w:rsidR="00436888">
        <w:t>,</w:t>
      </w:r>
      <w:r>
        <w:t xml:space="preserve"> así como la realimentación continua; promueve nuevas opciones formativas y se contribuye al desarrollo de las competencias propuestas en las </w:t>
      </w:r>
      <w:r w:rsidR="00C36273">
        <w:t>mater</w:t>
      </w:r>
      <w:r w:rsidR="00C36273" w:rsidRPr="00436888">
        <w:t>ias</w:t>
      </w:r>
      <w:r>
        <w:t xml:space="preserve"> (</w:t>
      </w:r>
      <w:r w:rsidR="003D7989">
        <w:t>T</w:t>
      </w:r>
      <w:r>
        <w:t xml:space="preserve">abla </w:t>
      </w:r>
      <w:r w:rsidR="00EF1E87">
        <w:t>2</w:t>
      </w:r>
      <w:r>
        <w:t>).</w:t>
      </w:r>
    </w:p>
    <w:p w14:paraId="35A12946" w14:textId="77777777" w:rsidR="000C2522" w:rsidRDefault="000C2522" w:rsidP="0027255F">
      <w:pPr>
        <w:spacing w:line="360" w:lineRule="auto"/>
        <w:jc w:val="both"/>
      </w:pPr>
    </w:p>
    <w:p w14:paraId="142AD8B2" w14:textId="77777777" w:rsidR="000C2522" w:rsidRDefault="000C2522" w:rsidP="0027255F">
      <w:pPr>
        <w:spacing w:line="360" w:lineRule="auto"/>
        <w:jc w:val="both"/>
      </w:pPr>
    </w:p>
    <w:p w14:paraId="6EE14F94" w14:textId="77777777" w:rsidR="000C2522" w:rsidRDefault="000C2522" w:rsidP="0027255F">
      <w:pPr>
        <w:spacing w:line="360" w:lineRule="auto"/>
        <w:jc w:val="both"/>
      </w:pPr>
    </w:p>
    <w:p w14:paraId="0665C155" w14:textId="77777777" w:rsidR="000C2522" w:rsidRDefault="000C2522" w:rsidP="0027255F">
      <w:pPr>
        <w:spacing w:line="360" w:lineRule="auto"/>
        <w:jc w:val="both"/>
      </w:pPr>
    </w:p>
    <w:p w14:paraId="5C17E7B9" w14:textId="77777777" w:rsidR="000C2522" w:rsidRDefault="000C2522" w:rsidP="0027255F">
      <w:pPr>
        <w:spacing w:line="360" w:lineRule="auto"/>
        <w:jc w:val="both"/>
      </w:pPr>
    </w:p>
    <w:p w14:paraId="4F431D9F" w14:textId="77777777" w:rsidR="000C2522" w:rsidRDefault="000C2522" w:rsidP="0027255F">
      <w:pPr>
        <w:spacing w:line="360" w:lineRule="auto"/>
        <w:jc w:val="both"/>
      </w:pPr>
    </w:p>
    <w:p w14:paraId="54BB1E0E" w14:textId="77777777" w:rsidR="000C2522" w:rsidRDefault="000C2522" w:rsidP="0027255F">
      <w:pPr>
        <w:spacing w:line="360" w:lineRule="auto"/>
        <w:jc w:val="both"/>
      </w:pPr>
    </w:p>
    <w:p w14:paraId="37BA1554" w14:textId="77777777" w:rsidR="000C2522" w:rsidRDefault="000C2522" w:rsidP="0027255F">
      <w:pPr>
        <w:spacing w:line="360" w:lineRule="auto"/>
        <w:jc w:val="both"/>
      </w:pPr>
    </w:p>
    <w:p w14:paraId="05C4D68E" w14:textId="77777777" w:rsidR="000C2522" w:rsidRDefault="000C2522" w:rsidP="0027255F">
      <w:pPr>
        <w:spacing w:line="360" w:lineRule="auto"/>
        <w:jc w:val="both"/>
      </w:pPr>
    </w:p>
    <w:p w14:paraId="06D7199B" w14:textId="77777777" w:rsidR="000C2522" w:rsidRDefault="000C2522" w:rsidP="0027255F">
      <w:pPr>
        <w:spacing w:line="360" w:lineRule="auto"/>
        <w:jc w:val="both"/>
      </w:pPr>
    </w:p>
    <w:p w14:paraId="217E1685" w14:textId="77777777" w:rsidR="000C2522" w:rsidRDefault="000C2522" w:rsidP="0027255F">
      <w:pPr>
        <w:spacing w:line="360" w:lineRule="auto"/>
        <w:jc w:val="both"/>
      </w:pPr>
    </w:p>
    <w:p w14:paraId="1B7C3129" w14:textId="77777777" w:rsidR="000C2522" w:rsidRDefault="000C2522" w:rsidP="0027255F">
      <w:pPr>
        <w:spacing w:line="360" w:lineRule="auto"/>
        <w:jc w:val="both"/>
      </w:pPr>
    </w:p>
    <w:p w14:paraId="127EEA7F" w14:textId="77777777" w:rsidR="000C2522" w:rsidRDefault="000C2522" w:rsidP="0027255F">
      <w:pPr>
        <w:spacing w:line="360" w:lineRule="auto"/>
        <w:jc w:val="both"/>
      </w:pPr>
    </w:p>
    <w:p w14:paraId="78AFCEE5" w14:textId="77777777" w:rsidR="000C2522" w:rsidRDefault="000C2522" w:rsidP="0027255F">
      <w:pPr>
        <w:spacing w:line="360" w:lineRule="auto"/>
        <w:jc w:val="both"/>
      </w:pPr>
    </w:p>
    <w:p w14:paraId="4020A30F" w14:textId="77777777" w:rsidR="000C2522" w:rsidRDefault="000C2522" w:rsidP="0027255F">
      <w:pPr>
        <w:spacing w:line="360" w:lineRule="auto"/>
        <w:jc w:val="both"/>
      </w:pPr>
    </w:p>
    <w:p w14:paraId="3D468CC9" w14:textId="77777777" w:rsidR="000C2522" w:rsidRDefault="000C2522" w:rsidP="0027255F">
      <w:pPr>
        <w:spacing w:line="360" w:lineRule="auto"/>
        <w:jc w:val="both"/>
      </w:pPr>
    </w:p>
    <w:p w14:paraId="01931F80" w14:textId="77777777" w:rsidR="000C2522" w:rsidRDefault="000C2522" w:rsidP="0027255F">
      <w:pPr>
        <w:spacing w:line="360" w:lineRule="auto"/>
        <w:jc w:val="both"/>
      </w:pPr>
    </w:p>
    <w:p w14:paraId="2E2E6A00" w14:textId="77777777" w:rsidR="000C2522" w:rsidRDefault="000C2522" w:rsidP="0027255F">
      <w:pPr>
        <w:spacing w:line="360" w:lineRule="auto"/>
        <w:jc w:val="both"/>
      </w:pPr>
    </w:p>
    <w:p w14:paraId="73551F9E" w14:textId="77777777" w:rsidR="000C2522" w:rsidRDefault="000C2522" w:rsidP="0027255F">
      <w:pPr>
        <w:spacing w:line="360" w:lineRule="auto"/>
        <w:jc w:val="both"/>
      </w:pPr>
    </w:p>
    <w:p w14:paraId="6FCEB669" w14:textId="77777777" w:rsidR="000C2522" w:rsidRDefault="000C2522" w:rsidP="0027255F">
      <w:pPr>
        <w:spacing w:line="360" w:lineRule="auto"/>
        <w:jc w:val="both"/>
      </w:pPr>
    </w:p>
    <w:p w14:paraId="67798186" w14:textId="77777777" w:rsidR="000C2522" w:rsidRDefault="000C2522" w:rsidP="0027255F">
      <w:pPr>
        <w:spacing w:line="360" w:lineRule="auto"/>
        <w:jc w:val="both"/>
      </w:pPr>
    </w:p>
    <w:p w14:paraId="0DC8FF91" w14:textId="77777777" w:rsidR="000C2522" w:rsidRDefault="000C2522" w:rsidP="0027255F">
      <w:pPr>
        <w:spacing w:line="360" w:lineRule="auto"/>
        <w:jc w:val="both"/>
      </w:pPr>
    </w:p>
    <w:p w14:paraId="0A523E79" w14:textId="77777777" w:rsidR="000C2522" w:rsidRDefault="000C2522" w:rsidP="0027255F">
      <w:pPr>
        <w:spacing w:line="360" w:lineRule="auto"/>
        <w:jc w:val="both"/>
      </w:pPr>
    </w:p>
    <w:p w14:paraId="1F2A6D46" w14:textId="77777777" w:rsidR="000C2522" w:rsidRDefault="000C2522" w:rsidP="0027255F">
      <w:pPr>
        <w:spacing w:line="360" w:lineRule="auto"/>
        <w:jc w:val="both"/>
      </w:pPr>
    </w:p>
    <w:p w14:paraId="012E5ED6" w14:textId="77777777" w:rsidR="000C2522" w:rsidRDefault="000C2522" w:rsidP="0027255F">
      <w:pPr>
        <w:spacing w:line="360" w:lineRule="auto"/>
        <w:jc w:val="both"/>
      </w:pPr>
    </w:p>
    <w:p w14:paraId="6B9B070C" w14:textId="77777777" w:rsidR="000C2522" w:rsidRDefault="000C2522" w:rsidP="0027255F">
      <w:pPr>
        <w:spacing w:line="360" w:lineRule="auto"/>
        <w:jc w:val="both"/>
      </w:pPr>
    </w:p>
    <w:p w14:paraId="3540381D" w14:textId="356A4B93" w:rsidR="003A3000" w:rsidRPr="00C36273" w:rsidRDefault="004462F7" w:rsidP="0027255F">
      <w:pPr>
        <w:spacing w:line="360" w:lineRule="auto"/>
        <w:jc w:val="both"/>
      </w:pPr>
      <w:r>
        <w:t xml:space="preserve"> </w:t>
      </w:r>
    </w:p>
    <w:p w14:paraId="000000C7" w14:textId="104F8EF2" w:rsidR="00D7284E" w:rsidRPr="00DC5434" w:rsidRDefault="00B30999" w:rsidP="00DC5434">
      <w:pPr>
        <w:spacing w:line="360" w:lineRule="auto"/>
        <w:jc w:val="center"/>
        <w:rPr>
          <w:bCs/>
          <w:i/>
          <w:iCs/>
        </w:rPr>
      </w:pPr>
      <w:r>
        <w:rPr>
          <w:b/>
        </w:rPr>
        <w:lastRenderedPageBreak/>
        <w:t xml:space="preserve">Tabla </w:t>
      </w:r>
      <w:r w:rsidR="00EF1E87">
        <w:rPr>
          <w:b/>
        </w:rPr>
        <w:t>2</w:t>
      </w:r>
      <w:r>
        <w:rPr>
          <w:b/>
        </w:rPr>
        <w:t xml:space="preserve">. </w:t>
      </w:r>
      <w:r w:rsidRPr="00C36273">
        <w:rPr>
          <w:bCs/>
          <w:i/>
          <w:iCs/>
        </w:rPr>
        <w:t>Modelo1.</w:t>
      </w:r>
      <w:r w:rsidR="004462F7">
        <w:rPr>
          <w:bCs/>
          <w:i/>
          <w:iCs/>
        </w:rPr>
        <w:t xml:space="preserve"> </w:t>
      </w:r>
      <w:r w:rsidRPr="00C36273">
        <w:rPr>
          <w:bCs/>
          <w:i/>
          <w:iCs/>
        </w:rPr>
        <w:t>Promueve el</w:t>
      </w:r>
      <w:r w:rsidR="004462F7">
        <w:rPr>
          <w:bCs/>
          <w:i/>
          <w:iCs/>
        </w:rPr>
        <w:t xml:space="preserve"> </w:t>
      </w:r>
      <w:r w:rsidRPr="00C36273">
        <w:rPr>
          <w:bCs/>
          <w:i/>
          <w:iCs/>
        </w:rPr>
        <w:t xml:space="preserve">uso de las </w:t>
      </w:r>
      <w:r w:rsidR="00436888" w:rsidRPr="00C36273">
        <w:rPr>
          <w:bCs/>
          <w:i/>
          <w:iCs/>
        </w:rPr>
        <w:t xml:space="preserve">tecnologías del aprendizaje y el conocimiento </w:t>
      </w:r>
      <w:r w:rsidRPr="00C36273">
        <w:rPr>
          <w:bCs/>
          <w:i/>
          <w:iCs/>
        </w:rPr>
        <w:t>(TAC) en los procesos de enseñanza y de aprendizaje</w:t>
      </w:r>
    </w:p>
    <w:tbl>
      <w:tblPr>
        <w:tblStyle w:val="a0"/>
        <w:tblW w:w="1019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0"/>
        <w:gridCol w:w="5198"/>
        <w:gridCol w:w="776"/>
        <w:gridCol w:w="777"/>
        <w:gridCol w:w="1553"/>
        <w:gridCol w:w="800"/>
        <w:gridCol w:w="828"/>
      </w:tblGrid>
      <w:tr w:rsidR="00D7284E" w:rsidRPr="000C2522" w14:paraId="499D1A4D" w14:textId="77777777" w:rsidTr="00DC5434">
        <w:trPr>
          <w:trHeight w:val="1120"/>
          <w:jc w:val="center"/>
        </w:trPr>
        <w:tc>
          <w:tcPr>
            <w:tcW w:w="5458" w:type="dxa"/>
            <w:gridSpan w:val="2"/>
            <w:vMerge w:val="restart"/>
            <w:shd w:val="clear" w:color="auto" w:fill="auto"/>
            <w:vAlign w:val="bottom"/>
          </w:tcPr>
          <w:p w14:paraId="000000C8" w14:textId="77777777" w:rsidR="00D7284E" w:rsidRPr="000C2522" w:rsidRDefault="00B30999" w:rsidP="0027255F">
            <w:pPr>
              <w:jc w:val="both"/>
              <w:rPr>
                <w:color w:val="000000"/>
              </w:rPr>
            </w:pPr>
            <w:r w:rsidRPr="000C2522">
              <w:rPr>
                <w:color w:val="000000"/>
              </w:rPr>
              <w:t>Modelo</w:t>
            </w:r>
          </w:p>
        </w:tc>
        <w:tc>
          <w:tcPr>
            <w:tcW w:w="1553" w:type="dxa"/>
            <w:gridSpan w:val="2"/>
            <w:shd w:val="clear" w:color="auto" w:fill="auto"/>
            <w:vAlign w:val="bottom"/>
          </w:tcPr>
          <w:p w14:paraId="000000CA" w14:textId="77777777" w:rsidR="00D7284E" w:rsidRPr="000C2522" w:rsidRDefault="00B30999" w:rsidP="0027255F">
            <w:pPr>
              <w:jc w:val="both"/>
              <w:rPr>
                <w:color w:val="000000"/>
              </w:rPr>
            </w:pPr>
            <w:r w:rsidRPr="000C2522">
              <w:rPr>
                <w:color w:val="000000"/>
              </w:rPr>
              <w:t>Coeficientes no estandarizados</w:t>
            </w:r>
          </w:p>
        </w:tc>
        <w:tc>
          <w:tcPr>
            <w:tcW w:w="1553" w:type="dxa"/>
            <w:shd w:val="clear" w:color="auto" w:fill="auto"/>
            <w:vAlign w:val="bottom"/>
          </w:tcPr>
          <w:p w14:paraId="000000CC" w14:textId="77777777" w:rsidR="00D7284E" w:rsidRPr="000C2522" w:rsidRDefault="00B30999" w:rsidP="0027255F">
            <w:pPr>
              <w:jc w:val="both"/>
              <w:rPr>
                <w:color w:val="000000"/>
              </w:rPr>
            </w:pPr>
            <w:r w:rsidRPr="000C2522">
              <w:rPr>
                <w:color w:val="000000"/>
              </w:rPr>
              <w:t>Coeficientes estandarizados</w:t>
            </w:r>
          </w:p>
        </w:tc>
        <w:tc>
          <w:tcPr>
            <w:tcW w:w="800" w:type="dxa"/>
            <w:vMerge w:val="restart"/>
            <w:shd w:val="clear" w:color="auto" w:fill="auto"/>
            <w:vAlign w:val="bottom"/>
          </w:tcPr>
          <w:p w14:paraId="000000CD" w14:textId="77777777" w:rsidR="00D7284E" w:rsidRPr="000C2522" w:rsidRDefault="00B30999" w:rsidP="0027255F">
            <w:pPr>
              <w:jc w:val="both"/>
              <w:rPr>
                <w:color w:val="000000"/>
              </w:rPr>
            </w:pPr>
            <w:r w:rsidRPr="000C2522">
              <w:rPr>
                <w:color w:val="000000"/>
              </w:rPr>
              <w:t>t</w:t>
            </w:r>
          </w:p>
        </w:tc>
        <w:tc>
          <w:tcPr>
            <w:tcW w:w="828" w:type="dxa"/>
            <w:vMerge w:val="restart"/>
            <w:shd w:val="clear" w:color="auto" w:fill="auto"/>
            <w:vAlign w:val="bottom"/>
          </w:tcPr>
          <w:p w14:paraId="000000CE" w14:textId="77777777" w:rsidR="00D7284E" w:rsidRPr="000C2522" w:rsidRDefault="00B30999" w:rsidP="0027255F">
            <w:pPr>
              <w:jc w:val="both"/>
              <w:rPr>
                <w:color w:val="000000"/>
              </w:rPr>
            </w:pPr>
            <w:r w:rsidRPr="000C2522">
              <w:rPr>
                <w:color w:val="000000"/>
              </w:rPr>
              <w:t>Sig.</w:t>
            </w:r>
          </w:p>
        </w:tc>
      </w:tr>
      <w:tr w:rsidR="00D7284E" w:rsidRPr="000C2522" w14:paraId="2B06DCC8" w14:textId="77777777" w:rsidTr="00DC5434">
        <w:trPr>
          <w:trHeight w:val="400"/>
          <w:jc w:val="center"/>
        </w:trPr>
        <w:tc>
          <w:tcPr>
            <w:tcW w:w="5458" w:type="dxa"/>
            <w:gridSpan w:val="2"/>
            <w:vMerge/>
            <w:shd w:val="clear" w:color="auto" w:fill="auto"/>
            <w:vAlign w:val="bottom"/>
          </w:tcPr>
          <w:p w14:paraId="000000CF" w14:textId="77777777" w:rsidR="00D7284E" w:rsidRPr="000C2522" w:rsidRDefault="00D7284E" w:rsidP="0027255F">
            <w:pPr>
              <w:widowControl w:val="0"/>
              <w:pBdr>
                <w:top w:val="nil"/>
                <w:left w:val="nil"/>
                <w:bottom w:val="nil"/>
                <w:right w:val="nil"/>
                <w:between w:val="nil"/>
              </w:pBdr>
              <w:spacing w:line="276" w:lineRule="auto"/>
              <w:jc w:val="both"/>
              <w:rPr>
                <w:color w:val="000000"/>
              </w:rPr>
            </w:pPr>
          </w:p>
        </w:tc>
        <w:tc>
          <w:tcPr>
            <w:tcW w:w="776" w:type="dxa"/>
            <w:shd w:val="clear" w:color="auto" w:fill="auto"/>
            <w:vAlign w:val="bottom"/>
          </w:tcPr>
          <w:p w14:paraId="000000D1" w14:textId="77777777" w:rsidR="00D7284E" w:rsidRPr="000C2522" w:rsidRDefault="00B30999" w:rsidP="0027255F">
            <w:pPr>
              <w:jc w:val="both"/>
              <w:rPr>
                <w:color w:val="000000"/>
              </w:rPr>
            </w:pPr>
            <w:r w:rsidRPr="000C2522">
              <w:rPr>
                <w:color w:val="000000"/>
              </w:rPr>
              <w:t>B</w:t>
            </w:r>
          </w:p>
        </w:tc>
        <w:tc>
          <w:tcPr>
            <w:tcW w:w="777" w:type="dxa"/>
            <w:shd w:val="clear" w:color="auto" w:fill="auto"/>
            <w:vAlign w:val="bottom"/>
          </w:tcPr>
          <w:p w14:paraId="000000D2" w14:textId="77777777" w:rsidR="00D7284E" w:rsidRPr="000C2522" w:rsidRDefault="00B30999" w:rsidP="0027255F">
            <w:pPr>
              <w:jc w:val="both"/>
              <w:rPr>
                <w:color w:val="000000"/>
              </w:rPr>
            </w:pPr>
            <w:r w:rsidRPr="000C2522">
              <w:rPr>
                <w:color w:val="000000"/>
              </w:rPr>
              <w:t>Desv. Error</w:t>
            </w:r>
          </w:p>
        </w:tc>
        <w:tc>
          <w:tcPr>
            <w:tcW w:w="1553" w:type="dxa"/>
            <w:shd w:val="clear" w:color="auto" w:fill="auto"/>
            <w:vAlign w:val="bottom"/>
          </w:tcPr>
          <w:p w14:paraId="000000D3" w14:textId="77777777" w:rsidR="00D7284E" w:rsidRPr="000C2522" w:rsidRDefault="00B30999" w:rsidP="0027255F">
            <w:pPr>
              <w:jc w:val="both"/>
              <w:rPr>
                <w:color w:val="000000"/>
              </w:rPr>
            </w:pPr>
            <w:r w:rsidRPr="000C2522">
              <w:rPr>
                <w:color w:val="000000"/>
              </w:rPr>
              <w:t>Beta</w:t>
            </w:r>
          </w:p>
        </w:tc>
        <w:tc>
          <w:tcPr>
            <w:tcW w:w="800" w:type="dxa"/>
            <w:vMerge/>
            <w:shd w:val="clear" w:color="auto" w:fill="auto"/>
            <w:vAlign w:val="bottom"/>
          </w:tcPr>
          <w:p w14:paraId="000000D4" w14:textId="77777777" w:rsidR="00D7284E" w:rsidRPr="000C2522" w:rsidRDefault="00D7284E" w:rsidP="0027255F">
            <w:pPr>
              <w:widowControl w:val="0"/>
              <w:pBdr>
                <w:top w:val="nil"/>
                <w:left w:val="nil"/>
                <w:bottom w:val="nil"/>
                <w:right w:val="nil"/>
                <w:between w:val="nil"/>
              </w:pBdr>
              <w:spacing w:line="276" w:lineRule="auto"/>
              <w:jc w:val="both"/>
              <w:rPr>
                <w:color w:val="000000"/>
              </w:rPr>
            </w:pPr>
          </w:p>
        </w:tc>
        <w:tc>
          <w:tcPr>
            <w:tcW w:w="828" w:type="dxa"/>
            <w:vMerge/>
            <w:shd w:val="clear" w:color="auto" w:fill="auto"/>
            <w:vAlign w:val="bottom"/>
          </w:tcPr>
          <w:p w14:paraId="000000D5" w14:textId="77777777" w:rsidR="00D7284E" w:rsidRPr="000C2522" w:rsidRDefault="00D7284E" w:rsidP="0027255F">
            <w:pPr>
              <w:widowControl w:val="0"/>
              <w:pBdr>
                <w:top w:val="nil"/>
                <w:left w:val="nil"/>
                <w:bottom w:val="nil"/>
                <w:right w:val="nil"/>
                <w:between w:val="nil"/>
              </w:pBdr>
              <w:spacing w:line="276" w:lineRule="auto"/>
              <w:jc w:val="both"/>
              <w:rPr>
                <w:color w:val="000000"/>
              </w:rPr>
            </w:pPr>
          </w:p>
        </w:tc>
      </w:tr>
      <w:tr w:rsidR="00D7284E" w:rsidRPr="000C2522" w14:paraId="4150B235" w14:textId="77777777" w:rsidTr="00DC5434">
        <w:trPr>
          <w:trHeight w:val="420"/>
          <w:jc w:val="center"/>
        </w:trPr>
        <w:tc>
          <w:tcPr>
            <w:tcW w:w="260" w:type="dxa"/>
            <w:vMerge w:val="restart"/>
            <w:shd w:val="clear" w:color="auto" w:fill="auto"/>
          </w:tcPr>
          <w:p w14:paraId="000000D6" w14:textId="77777777" w:rsidR="00D7284E" w:rsidRPr="000C2522" w:rsidRDefault="00B30999" w:rsidP="0027255F">
            <w:pPr>
              <w:jc w:val="both"/>
              <w:rPr>
                <w:color w:val="000000"/>
              </w:rPr>
            </w:pPr>
            <w:r w:rsidRPr="000C2522">
              <w:rPr>
                <w:color w:val="000000"/>
              </w:rPr>
              <w:t>1</w:t>
            </w:r>
          </w:p>
        </w:tc>
        <w:tc>
          <w:tcPr>
            <w:tcW w:w="5198" w:type="dxa"/>
            <w:shd w:val="clear" w:color="auto" w:fill="auto"/>
          </w:tcPr>
          <w:p w14:paraId="000000D7" w14:textId="77777777" w:rsidR="00D7284E" w:rsidRPr="000C2522" w:rsidRDefault="00B30999" w:rsidP="0027255F">
            <w:pPr>
              <w:jc w:val="both"/>
              <w:rPr>
                <w:color w:val="000000"/>
              </w:rPr>
            </w:pPr>
            <w:r w:rsidRPr="000C2522">
              <w:rPr>
                <w:color w:val="000000"/>
              </w:rPr>
              <w:t>(Constante)</w:t>
            </w:r>
          </w:p>
        </w:tc>
        <w:tc>
          <w:tcPr>
            <w:tcW w:w="776" w:type="dxa"/>
            <w:shd w:val="clear" w:color="auto" w:fill="auto"/>
          </w:tcPr>
          <w:p w14:paraId="000000D8" w14:textId="77777777" w:rsidR="00D7284E" w:rsidRPr="000C2522" w:rsidRDefault="00B30999" w:rsidP="0027255F">
            <w:pPr>
              <w:jc w:val="both"/>
              <w:rPr>
                <w:color w:val="000000"/>
              </w:rPr>
            </w:pPr>
            <w:r w:rsidRPr="000C2522">
              <w:rPr>
                <w:color w:val="000000"/>
              </w:rPr>
              <w:t>0.289</w:t>
            </w:r>
          </w:p>
        </w:tc>
        <w:tc>
          <w:tcPr>
            <w:tcW w:w="777" w:type="dxa"/>
            <w:shd w:val="clear" w:color="auto" w:fill="auto"/>
          </w:tcPr>
          <w:p w14:paraId="000000D9" w14:textId="77777777" w:rsidR="00D7284E" w:rsidRPr="000C2522" w:rsidRDefault="00B30999" w:rsidP="0027255F">
            <w:pPr>
              <w:jc w:val="both"/>
              <w:rPr>
                <w:color w:val="000000"/>
              </w:rPr>
            </w:pPr>
            <w:r w:rsidRPr="000C2522">
              <w:rPr>
                <w:color w:val="000000"/>
              </w:rPr>
              <w:t>0.033</w:t>
            </w:r>
          </w:p>
        </w:tc>
        <w:tc>
          <w:tcPr>
            <w:tcW w:w="1553" w:type="dxa"/>
            <w:shd w:val="clear" w:color="auto" w:fill="auto"/>
          </w:tcPr>
          <w:p w14:paraId="000000DA" w14:textId="77777777" w:rsidR="00D7284E" w:rsidRPr="000C2522" w:rsidRDefault="00B30999" w:rsidP="0027255F">
            <w:pPr>
              <w:jc w:val="both"/>
              <w:rPr>
                <w:color w:val="000000"/>
              </w:rPr>
            </w:pPr>
            <w:r w:rsidRPr="000C2522">
              <w:rPr>
                <w:color w:val="000000"/>
              </w:rPr>
              <w:t> </w:t>
            </w:r>
          </w:p>
        </w:tc>
        <w:tc>
          <w:tcPr>
            <w:tcW w:w="800" w:type="dxa"/>
            <w:shd w:val="clear" w:color="auto" w:fill="auto"/>
          </w:tcPr>
          <w:p w14:paraId="000000DB" w14:textId="77777777" w:rsidR="00D7284E" w:rsidRPr="000C2522" w:rsidRDefault="00B30999" w:rsidP="0027255F">
            <w:pPr>
              <w:jc w:val="both"/>
              <w:rPr>
                <w:color w:val="000000"/>
              </w:rPr>
            </w:pPr>
            <w:r w:rsidRPr="000C2522">
              <w:rPr>
                <w:color w:val="000000"/>
              </w:rPr>
              <w:t>8.836</w:t>
            </w:r>
          </w:p>
        </w:tc>
        <w:tc>
          <w:tcPr>
            <w:tcW w:w="828" w:type="dxa"/>
            <w:shd w:val="clear" w:color="auto" w:fill="auto"/>
          </w:tcPr>
          <w:p w14:paraId="000000DC" w14:textId="77777777" w:rsidR="00D7284E" w:rsidRPr="000C2522" w:rsidRDefault="00B30999" w:rsidP="0027255F">
            <w:pPr>
              <w:jc w:val="both"/>
              <w:rPr>
                <w:color w:val="000000"/>
              </w:rPr>
            </w:pPr>
            <w:r w:rsidRPr="000C2522">
              <w:rPr>
                <w:color w:val="000000"/>
              </w:rPr>
              <w:t>0.000</w:t>
            </w:r>
          </w:p>
        </w:tc>
      </w:tr>
      <w:tr w:rsidR="00D7284E" w:rsidRPr="000C2522" w14:paraId="4FD17504" w14:textId="77777777" w:rsidTr="00DC5434">
        <w:trPr>
          <w:trHeight w:val="572"/>
          <w:jc w:val="center"/>
        </w:trPr>
        <w:tc>
          <w:tcPr>
            <w:tcW w:w="260" w:type="dxa"/>
            <w:vMerge/>
            <w:shd w:val="clear" w:color="auto" w:fill="auto"/>
          </w:tcPr>
          <w:p w14:paraId="000000DD" w14:textId="77777777" w:rsidR="00D7284E" w:rsidRPr="000C2522" w:rsidRDefault="00D7284E" w:rsidP="0027255F">
            <w:pPr>
              <w:widowControl w:val="0"/>
              <w:pBdr>
                <w:top w:val="nil"/>
                <w:left w:val="nil"/>
                <w:bottom w:val="nil"/>
                <w:right w:val="nil"/>
                <w:between w:val="nil"/>
              </w:pBdr>
              <w:spacing w:line="276" w:lineRule="auto"/>
              <w:jc w:val="both"/>
              <w:rPr>
                <w:color w:val="000000"/>
              </w:rPr>
            </w:pPr>
          </w:p>
        </w:tc>
        <w:tc>
          <w:tcPr>
            <w:tcW w:w="5198" w:type="dxa"/>
            <w:shd w:val="clear" w:color="auto" w:fill="auto"/>
          </w:tcPr>
          <w:p w14:paraId="000000DE" w14:textId="77777777" w:rsidR="00D7284E" w:rsidRPr="000C2522" w:rsidRDefault="00B30999" w:rsidP="0027255F">
            <w:pPr>
              <w:jc w:val="both"/>
              <w:rPr>
                <w:color w:val="000000"/>
              </w:rPr>
            </w:pPr>
            <w:r w:rsidRPr="000C2522">
              <w:rPr>
                <w:color w:val="000000"/>
              </w:rPr>
              <w:t>7. Promueve la innovación y el emprendimiento en la solución de problemas reales.</w:t>
            </w:r>
          </w:p>
        </w:tc>
        <w:tc>
          <w:tcPr>
            <w:tcW w:w="776" w:type="dxa"/>
            <w:shd w:val="clear" w:color="auto" w:fill="auto"/>
          </w:tcPr>
          <w:p w14:paraId="000000DF" w14:textId="77777777" w:rsidR="00D7284E" w:rsidRPr="000C2522" w:rsidRDefault="00B30999" w:rsidP="0027255F">
            <w:pPr>
              <w:jc w:val="both"/>
              <w:rPr>
                <w:color w:val="000000"/>
              </w:rPr>
            </w:pPr>
            <w:r w:rsidRPr="000C2522">
              <w:rPr>
                <w:color w:val="000000"/>
              </w:rPr>
              <w:t>0.043</w:t>
            </w:r>
          </w:p>
        </w:tc>
        <w:tc>
          <w:tcPr>
            <w:tcW w:w="777" w:type="dxa"/>
            <w:shd w:val="clear" w:color="auto" w:fill="auto"/>
          </w:tcPr>
          <w:p w14:paraId="000000E0" w14:textId="77777777" w:rsidR="00D7284E" w:rsidRPr="000C2522" w:rsidRDefault="00B30999" w:rsidP="0027255F">
            <w:pPr>
              <w:jc w:val="both"/>
              <w:rPr>
                <w:color w:val="000000"/>
              </w:rPr>
            </w:pPr>
            <w:r w:rsidRPr="000C2522">
              <w:rPr>
                <w:color w:val="000000"/>
              </w:rPr>
              <w:t>0.019</w:t>
            </w:r>
          </w:p>
        </w:tc>
        <w:tc>
          <w:tcPr>
            <w:tcW w:w="1553" w:type="dxa"/>
            <w:shd w:val="clear" w:color="auto" w:fill="auto"/>
          </w:tcPr>
          <w:p w14:paraId="000000E1" w14:textId="77777777" w:rsidR="00D7284E" w:rsidRPr="000C2522" w:rsidRDefault="00B30999" w:rsidP="0027255F">
            <w:pPr>
              <w:jc w:val="both"/>
              <w:rPr>
                <w:color w:val="000000"/>
              </w:rPr>
            </w:pPr>
            <w:r w:rsidRPr="000C2522">
              <w:rPr>
                <w:color w:val="000000"/>
              </w:rPr>
              <w:t>0.045</w:t>
            </w:r>
          </w:p>
        </w:tc>
        <w:tc>
          <w:tcPr>
            <w:tcW w:w="800" w:type="dxa"/>
            <w:shd w:val="clear" w:color="auto" w:fill="auto"/>
          </w:tcPr>
          <w:p w14:paraId="000000E2" w14:textId="77777777" w:rsidR="00D7284E" w:rsidRPr="000C2522" w:rsidRDefault="00B30999" w:rsidP="0027255F">
            <w:pPr>
              <w:jc w:val="both"/>
              <w:rPr>
                <w:color w:val="000000"/>
              </w:rPr>
            </w:pPr>
            <w:r w:rsidRPr="000C2522">
              <w:rPr>
                <w:color w:val="000000"/>
              </w:rPr>
              <w:t>2.232</w:t>
            </w:r>
          </w:p>
        </w:tc>
        <w:tc>
          <w:tcPr>
            <w:tcW w:w="828" w:type="dxa"/>
            <w:shd w:val="clear" w:color="auto" w:fill="auto"/>
          </w:tcPr>
          <w:p w14:paraId="000000E3" w14:textId="77777777" w:rsidR="00D7284E" w:rsidRPr="000C2522" w:rsidRDefault="00B30999" w:rsidP="0027255F">
            <w:pPr>
              <w:jc w:val="both"/>
              <w:rPr>
                <w:color w:val="000000"/>
              </w:rPr>
            </w:pPr>
            <w:r w:rsidRPr="000C2522">
              <w:rPr>
                <w:color w:val="000000"/>
              </w:rPr>
              <w:t>0.026</w:t>
            </w:r>
          </w:p>
        </w:tc>
      </w:tr>
      <w:tr w:rsidR="00D7284E" w:rsidRPr="000C2522" w14:paraId="31830B85" w14:textId="77777777" w:rsidTr="00DC5434">
        <w:trPr>
          <w:trHeight w:val="461"/>
          <w:jc w:val="center"/>
        </w:trPr>
        <w:tc>
          <w:tcPr>
            <w:tcW w:w="260" w:type="dxa"/>
            <w:vMerge/>
            <w:shd w:val="clear" w:color="auto" w:fill="auto"/>
          </w:tcPr>
          <w:p w14:paraId="000000E4" w14:textId="77777777" w:rsidR="00D7284E" w:rsidRPr="000C2522" w:rsidRDefault="00D7284E" w:rsidP="0027255F">
            <w:pPr>
              <w:widowControl w:val="0"/>
              <w:pBdr>
                <w:top w:val="nil"/>
                <w:left w:val="nil"/>
                <w:bottom w:val="nil"/>
                <w:right w:val="nil"/>
                <w:between w:val="nil"/>
              </w:pBdr>
              <w:spacing w:line="276" w:lineRule="auto"/>
              <w:jc w:val="both"/>
              <w:rPr>
                <w:color w:val="000000"/>
              </w:rPr>
            </w:pPr>
          </w:p>
        </w:tc>
        <w:tc>
          <w:tcPr>
            <w:tcW w:w="5198" w:type="dxa"/>
            <w:shd w:val="clear" w:color="auto" w:fill="auto"/>
          </w:tcPr>
          <w:p w14:paraId="000000E5" w14:textId="2AFF7312" w:rsidR="00D7284E" w:rsidRPr="000C2522" w:rsidRDefault="00B30999" w:rsidP="0027255F">
            <w:pPr>
              <w:jc w:val="both"/>
              <w:rPr>
                <w:color w:val="000000"/>
              </w:rPr>
            </w:pPr>
            <w:r w:rsidRPr="000C2522">
              <w:rPr>
                <w:color w:val="000000"/>
              </w:rPr>
              <w:t>8. Genera ambientes educativos inclusivos con oportunidades de aprendizaje para todos</w:t>
            </w:r>
            <w:r w:rsidR="004462F7" w:rsidRPr="000C2522">
              <w:rPr>
                <w:color w:val="000000"/>
              </w:rPr>
              <w:t xml:space="preserve"> </w:t>
            </w:r>
            <w:r w:rsidRPr="000C2522">
              <w:rPr>
                <w:color w:val="000000"/>
              </w:rPr>
              <w:t>los estudiantes.</w:t>
            </w:r>
          </w:p>
        </w:tc>
        <w:tc>
          <w:tcPr>
            <w:tcW w:w="776" w:type="dxa"/>
            <w:shd w:val="clear" w:color="auto" w:fill="auto"/>
          </w:tcPr>
          <w:p w14:paraId="000000E6" w14:textId="77777777" w:rsidR="00D7284E" w:rsidRPr="000C2522" w:rsidRDefault="00B30999" w:rsidP="0027255F">
            <w:pPr>
              <w:jc w:val="both"/>
              <w:rPr>
                <w:color w:val="000000"/>
              </w:rPr>
            </w:pPr>
            <w:r w:rsidRPr="000C2522">
              <w:rPr>
                <w:color w:val="000000"/>
              </w:rPr>
              <w:t>0.043</w:t>
            </w:r>
          </w:p>
        </w:tc>
        <w:tc>
          <w:tcPr>
            <w:tcW w:w="777" w:type="dxa"/>
            <w:shd w:val="clear" w:color="auto" w:fill="auto"/>
          </w:tcPr>
          <w:p w14:paraId="000000E7" w14:textId="77777777" w:rsidR="00D7284E" w:rsidRPr="000C2522" w:rsidRDefault="00B30999" w:rsidP="0027255F">
            <w:pPr>
              <w:jc w:val="both"/>
              <w:rPr>
                <w:color w:val="000000"/>
              </w:rPr>
            </w:pPr>
            <w:r w:rsidRPr="000C2522">
              <w:rPr>
                <w:color w:val="000000"/>
              </w:rPr>
              <w:t>0.019</w:t>
            </w:r>
          </w:p>
        </w:tc>
        <w:tc>
          <w:tcPr>
            <w:tcW w:w="1553" w:type="dxa"/>
            <w:shd w:val="clear" w:color="auto" w:fill="auto"/>
          </w:tcPr>
          <w:p w14:paraId="000000E8" w14:textId="77777777" w:rsidR="00D7284E" w:rsidRPr="000C2522" w:rsidRDefault="00B30999" w:rsidP="0027255F">
            <w:pPr>
              <w:jc w:val="both"/>
              <w:rPr>
                <w:color w:val="000000"/>
              </w:rPr>
            </w:pPr>
            <w:r w:rsidRPr="000C2522">
              <w:rPr>
                <w:color w:val="000000"/>
              </w:rPr>
              <w:t>0.044</w:t>
            </w:r>
          </w:p>
        </w:tc>
        <w:tc>
          <w:tcPr>
            <w:tcW w:w="800" w:type="dxa"/>
            <w:shd w:val="clear" w:color="auto" w:fill="auto"/>
          </w:tcPr>
          <w:p w14:paraId="000000E9" w14:textId="77777777" w:rsidR="00D7284E" w:rsidRPr="000C2522" w:rsidRDefault="00B30999" w:rsidP="0027255F">
            <w:pPr>
              <w:jc w:val="both"/>
              <w:rPr>
                <w:color w:val="000000"/>
              </w:rPr>
            </w:pPr>
            <w:r w:rsidRPr="000C2522">
              <w:rPr>
                <w:color w:val="000000"/>
              </w:rPr>
              <w:t>2.195</w:t>
            </w:r>
          </w:p>
        </w:tc>
        <w:tc>
          <w:tcPr>
            <w:tcW w:w="828" w:type="dxa"/>
            <w:shd w:val="clear" w:color="auto" w:fill="auto"/>
          </w:tcPr>
          <w:p w14:paraId="000000EA" w14:textId="77777777" w:rsidR="00D7284E" w:rsidRPr="000C2522" w:rsidRDefault="00B30999" w:rsidP="0027255F">
            <w:pPr>
              <w:jc w:val="both"/>
              <w:rPr>
                <w:color w:val="000000"/>
              </w:rPr>
            </w:pPr>
            <w:r w:rsidRPr="000C2522">
              <w:rPr>
                <w:color w:val="000000"/>
              </w:rPr>
              <w:t>0.028</w:t>
            </w:r>
          </w:p>
        </w:tc>
      </w:tr>
      <w:tr w:rsidR="00D7284E" w:rsidRPr="000C2522" w14:paraId="0B5DCAD5" w14:textId="77777777" w:rsidTr="00DC5434">
        <w:trPr>
          <w:trHeight w:val="732"/>
          <w:jc w:val="center"/>
        </w:trPr>
        <w:tc>
          <w:tcPr>
            <w:tcW w:w="260" w:type="dxa"/>
            <w:vMerge/>
            <w:shd w:val="clear" w:color="auto" w:fill="auto"/>
          </w:tcPr>
          <w:p w14:paraId="000000EB" w14:textId="77777777" w:rsidR="00D7284E" w:rsidRPr="000C2522" w:rsidRDefault="00D7284E" w:rsidP="0027255F">
            <w:pPr>
              <w:widowControl w:val="0"/>
              <w:pBdr>
                <w:top w:val="nil"/>
                <w:left w:val="nil"/>
                <w:bottom w:val="nil"/>
                <w:right w:val="nil"/>
                <w:between w:val="nil"/>
              </w:pBdr>
              <w:spacing w:line="276" w:lineRule="auto"/>
              <w:jc w:val="both"/>
              <w:rPr>
                <w:color w:val="000000"/>
              </w:rPr>
            </w:pPr>
          </w:p>
        </w:tc>
        <w:tc>
          <w:tcPr>
            <w:tcW w:w="5198" w:type="dxa"/>
            <w:shd w:val="clear" w:color="auto" w:fill="auto"/>
          </w:tcPr>
          <w:p w14:paraId="000000EC" w14:textId="14763D4D" w:rsidR="00D7284E" w:rsidRPr="000C2522" w:rsidRDefault="00B30999" w:rsidP="0027255F">
            <w:pPr>
              <w:jc w:val="both"/>
              <w:rPr>
                <w:color w:val="000000"/>
              </w:rPr>
            </w:pPr>
            <w:r w:rsidRPr="000C2522">
              <w:rPr>
                <w:color w:val="000000"/>
              </w:rPr>
              <w:t xml:space="preserve">9. Contribuye a que los estudiantes desplieguen todo </w:t>
            </w:r>
            <w:r w:rsidRPr="000C2522">
              <w:t>su potencial</w:t>
            </w:r>
            <w:r w:rsidRPr="000C2522">
              <w:rPr>
                <w:color w:val="000000"/>
              </w:rPr>
              <w:t xml:space="preserve"> para que enfrenten los problemas y desafíos </w:t>
            </w:r>
            <w:r w:rsidR="00436888" w:rsidRPr="000C2522">
              <w:rPr>
                <w:color w:val="000000"/>
              </w:rPr>
              <w:t>de</w:t>
            </w:r>
            <w:r w:rsidRPr="000C2522">
              <w:rPr>
                <w:color w:val="000000"/>
              </w:rPr>
              <w:t xml:space="preserve"> su vida cotidiana.</w:t>
            </w:r>
          </w:p>
        </w:tc>
        <w:tc>
          <w:tcPr>
            <w:tcW w:w="776" w:type="dxa"/>
            <w:shd w:val="clear" w:color="auto" w:fill="auto"/>
          </w:tcPr>
          <w:p w14:paraId="000000ED" w14:textId="77777777" w:rsidR="00D7284E" w:rsidRPr="000C2522" w:rsidRDefault="00B30999" w:rsidP="0027255F">
            <w:pPr>
              <w:jc w:val="both"/>
              <w:rPr>
                <w:color w:val="000000"/>
              </w:rPr>
            </w:pPr>
            <w:r w:rsidRPr="000C2522">
              <w:rPr>
                <w:color w:val="000000"/>
              </w:rPr>
              <w:t>-0.066</w:t>
            </w:r>
          </w:p>
        </w:tc>
        <w:tc>
          <w:tcPr>
            <w:tcW w:w="777" w:type="dxa"/>
            <w:shd w:val="clear" w:color="auto" w:fill="auto"/>
          </w:tcPr>
          <w:p w14:paraId="000000EE" w14:textId="77777777" w:rsidR="00D7284E" w:rsidRPr="000C2522" w:rsidRDefault="00B30999" w:rsidP="0027255F">
            <w:pPr>
              <w:jc w:val="both"/>
              <w:rPr>
                <w:color w:val="000000"/>
              </w:rPr>
            </w:pPr>
            <w:r w:rsidRPr="000C2522">
              <w:rPr>
                <w:color w:val="000000"/>
              </w:rPr>
              <w:t>0.022</w:t>
            </w:r>
          </w:p>
        </w:tc>
        <w:tc>
          <w:tcPr>
            <w:tcW w:w="1553" w:type="dxa"/>
            <w:shd w:val="clear" w:color="auto" w:fill="auto"/>
          </w:tcPr>
          <w:p w14:paraId="000000EF" w14:textId="77777777" w:rsidR="00D7284E" w:rsidRPr="000C2522" w:rsidRDefault="00B30999" w:rsidP="0027255F">
            <w:pPr>
              <w:jc w:val="both"/>
              <w:rPr>
                <w:color w:val="000000"/>
              </w:rPr>
            </w:pPr>
            <w:r w:rsidRPr="000C2522">
              <w:rPr>
                <w:color w:val="000000"/>
              </w:rPr>
              <w:t>-0.068</w:t>
            </w:r>
          </w:p>
        </w:tc>
        <w:tc>
          <w:tcPr>
            <w:tcW w:w="800" w:type="dxa"/>
            <w:shd w:val="clear" w:color="auto" w:fill="auto"/>
          </w:tcPr>
          <w:p w14:paraId="000000F0" w14:textId="77777777" w:rsidR="00D7284E" w:rsidRPr="000C2522" w:rsidRDefault="00B30999" w:rsidP="0027255F">
            <w:pPr>
              <w:jc w:val="both"/>
              <w:rPr>
                <w:color w:val="000000"/>
              </w:rPr>
            </w:pPr>
            <w:r w:rsidRPr="000C2522">
              <w:rPr>
                <w:color w:val="000000"/>
              </w:rPr>
              <w:t>-3.052</w:t>
            </w:r>
          </w:p>
        </w:tc>
        <w:tc>
          <w:tcPr>
            <w:tcW w:w="828" w:type="dxa"/>
            <w:shd w:val="clear" w:color="auto" w:fill="auto"/>
          </w:tcPr>
          <w:p w14:paraId="000000F1" w14:textId="77777777" w:rsidR="00D7284E" w:rsidRPr="000C2522" w:rsidRDefault="00B30999" w:rsidP="0027255F">
            <w:pPr>
              <w:jc w:val="both"/>
              <w:rPr>
                <w:color w:val="000000"/>
              </w:rPr>
            </w:pPr>
            <w:r w:rsidRPr="000C2522">
              <w:rPr>
                <w:color w:val="000000"/>
              </w:rPr>
              <w:t>0.002</w:t>
            </w:r>
          </w:p>
        </w:tc>
      </w:tr>
      <w:tr w:rsidR="00D7284E" w:rsidRPr="000C2522" w14:paraId="283AF4DE" w14:textId="77777777" w:rsidTr="00DC5434">
        <w:trPr>
          <w:trHeight w:val="295"/>
          <w:jc w:val="center"/>
        </w:trPr>
        <w:tc>
          <w:tcPr>
            <w:tcW w:w="260" w:type="dxa"/>
            <w:vMerge/>
            <w:shd w:val="clear" w:color="auto" w:fill="auto"/>
          </w:tcPr>
          <w:p w14:paraId="000000F2" w14:textId="77777777" w:rsidR="00D7284E" w:rsidRPr="000C2522" w:rsidRDefault="00D7284E" w:rsidP="0027255F">
            <w:pPr>
              <w:widowControl w:val="0"/>
              <w:pBdr>
                <w:top w:val="nil"/>
                <w:left w:val="nil"/>
                <w:bottom w:val="nil"/>
                <w:right w:val="nil"/>
                <w:between w:val="nil"/>
              </w:pBdr>
              <w:spacing w:line="276" w:lineRule="auto"/>
              <w:jc w:val="both"/>
              <w:rPr>
                <w:color w:val="000000"/>
              </w:rPr>
            </w:pPr>
          </w:p>
        </w:tc>
        <w:tc>
          <w:tcPr>
            <w:tcW w:w="5198" w:type="dxa"/>
            <w:shd w:val="clear" w:color="auto" w:fill="auto"/>
          </w:tcPr>
          <w:p w14:paraId="000000F3" w14:textId="642FD6DC" w:rsidR="00D7284E" w:rsidRPr="000C2522" w:rsidRDefault="00B30999" w:rsidP="0027255F">
            <w:pPr>
              <w:jc w:val="both"/>
              <w:rPr>
                <w:color w:val="000000"/>
              </w:rPr>
            </w:pPr>
            <w:r w:rsidRPr="000C2522">
              <w:rPr>
                <w:color w:val="000000"/>
              </w:rPr>
              <w:t>14. Promueve</w:t>
            </w:r>
            <w:r w:rsidR="004462F7" w:rsidRPr="000C2522">
              <w:rPr>
                <w:color w:val="000000"/>
              </w:rPr>
              <w:t xml:space="preserve"> </w:t>
            </w:r>
            <w:r w:rsidRPr="000C2522">
              <w:rPr>
                <w:color w:val="000000"/>
              </w:rPr>
              <w:t>la formación humanista.</w:t>
            </w:r>
          </w:p>
        </w:tc>
        <w:tc>
          <w:tcPr>
            <w:tcW w:w="776" w:type="dxa"/>
            <w:shd w:val="clear" w:color="auto" w:fill="auto"/>
          </w:tcPr>
          <w:p w14:paraId="000000F4" w14:textId="77777777" w:rsidR="00D7284E" w:rsidRPr="000C2522" w:rsidRDefault="00B30999" w:rsidP="0027255F">
            <w:pPr>
              <w:jc w:val="both"/>
              <w:rPr>
                <w:color w:val="000000"/>
              </w:rPr>
            </w:pPr>
            <w:r w:rsidRPr="000C2522">
              <w:rPr>
                <w:color w:val="000000"/>
              </w:rPr>
              <w:t>0.077</w:t>
            </w:r>
          </w:p>
        </w:tc>
        <w:tc>
          <w:tcPr>
            <w:tcW w:w="777" w:type="dxa"/>
            <w:shd w:val="clear" w:color="auto" w:fill="auto"/>
          </w:tcPr>
          <w:p w14:paraId="000000F5" w14:textId="77777777" w:rsidR="00D7284E" w:rsidRPr="000C2522" w:rsidRDefault="00B30999" w:rsidP="0027255F">
            <w:pPr>
              <w:jc w:val="both"/>
              <w:rPr>
                <w:color w:val="000000"/>
              </w:rPr>
            </w:pPr>
            <w:r w:rsidRPr="000C2522">
              <w:rPr>
                <w:color w:val="000000"/>
              </w:rPr>
              <w:t>0.021</w:t>
            </w:r>
          </w:p>
        </w:tc>
        <w:tc>
          <w:tcPr>
            <w:tcW w:w="1553" w:type="dxa"/>
            <w:shd w:val="clear" w:color="auto" w:fill="auto"/>
          </w:tcPr>
          <w:p w14:paraId="000000F6" w14:textId="77777777" w:rsidR="00D7284E" w:rsidRPr="000C2522" w:rsidRDefault="00B30999" w:rsidP="0027255F">
            <w:pPr>
              <w:jc w:val="both"/>
              <w:rPr>
                <w:color w:val="000000"/>
              </w:rPr>
            </w:pPr>
            <w:r w:rsidRPr="000C2522">
              <w:rPr>
                <w:color w:val="000000"/>
              </w:rPr>
              <w:t>0.076</w:t>
            </w:r>
          </w:p>
        </w:tc>
        <w:tc>
          <w:tcPr>
            <w:tcW w:w="800" w:type="dxa"/>
            <w:shd w:val="clear" w:color="auto" w:fill="auto"/>
          </w:tcPr>
          <w:p w14:paraId="000000F7" w14:textId="77777777" w:rsidR="00D7284E" w:rsidRPr="000C2522" w:rsidRDefault="00B30999" w:rsidP="0027255F">
            <w:pPr>
              <w:jc w:val="both"/>
              <w:rPr>
                <w:color w:val="000000"/>
              </w:rPr>
            </w:pPr>
            <w:r w:rsidRPr="000C2522">
              <w:rPr>
                <w:color w:val="000000"/>
              </w:rPr>
              <w:t>3.605</w:t>
            </w:r>
          </w:p>
        </w:tc>
        <w:tc>
          <w:tcPr>
            <w:tcW w:w="828" w:type="dxa"/>
            <w:shd w:val="clear" w:color="auto" w:fill="auto"/>
          </w:tcPr>
          <w:p w14:paraId="000000F8" w14:textId="77777777" w:rsidR="00D7284E" w:rsidRPr="000C2522" w:rsidRDefault="00B30999" w:rsidP="0027255F">
            <w:pPr>
              <w:jc w:val="both"/>
              <w:rPr>
                <w:color w:val="000000"/>
              </w:rPr>
            </w:pPr>
            <w:r w:rsidRPr="000C2522">
              <w:rPr>
                <w:color w:val="000000"/>
              </w:rPr>
              <w:t>0.000</w:t>
            </w:r>
          </w:p>
        </w:tc>
      </w:tr>
      <w:tr w:rsidR="00D7284E" w:rsidRPr="000C2522" w14:paraId="78D0B7EB" w14:textId="77777777" w:rsidTr="00DC5434">
        <w:trPr>
          <w:trHeight w:val="568"/>
          <w:jc w:val="center"/>
        </w:trPr>
        <w:tc>
          <w:tcPr>
            <w:tcW w:w="260" w:type="dxa"/>
            <w:vMerge/>
            <w:shd w:val="clear" w:color="auto" w:fill="auto"/>
          </w:tcPr>
          <w:p w14:paraId="000000F9" w14:textId="77777777" w:rsidR="00D7284E" w:rsidRPr="000C2522" w:rsidRDefault="00D7284E" w:rsidP="0027255F">
            <w:pPr>
              <w:widowControl w:val="0"/>
              <w:pBdr>
                <w:top w:val="nil"/>
                <w:left w:val="nil"/>
                <w:bottom w:val="nil"/>
                <w:right w:val="nil"/>
                <w:between w:val="nil"/>
              </w:pBdr>
              <w:spacing w:line="276" w:lineRule="auto"/>
              <w:jc w:val="both"/>
              <w:rPr>
                <w:color w:val="000000"/>
              </w:rPr>
            </w:pPr>
          </w:p>
        </w:tc>
        <w:tc>
          <w:tcPr>
            <w:tcW w:w="5198" w:type="dxa"/>
            <w:shd w:val="clear" w:color="auto" w:fill="auto"/>
          </w:tcPr>
          <w:p w14:paraId="000000FA" w14:textId="77777777" w:rsidR="00D7284E" w:rsidRPr="000C2522" w:rsidRDefault="00B30999" w:rsidP="0027255F">
            <w:pPr>
              <w:jc w:val="both"/>
              <w:rPr>
                <w:color w:val="000000"/>
              </w:rPr>
            </w:pPr>
            <w:r w:rsidRPr="000C2522">
              <w:rPr>
                <w:color w:val="000000"/>
              </w:rPr>
              <w:t>15. Contribuye a que los estudiantes desarrollen el pensamiento complejo.</w:t>
            </w:r>
          </w:p>
        </w:tc>
        <w:tc>
          <w:tcPr>
            <w:tcW w:w="776" w:type="dxa"/>
            <w:shd w:val="clear" w:color="auto" w:fill="auto"/>
          </w:tcPr>
          <w:p w14:paraId="000000FB" w14:textId="77777777" w:rsidR="00D7284E" w:rsidRPr="000C2522" w:rsidRDefault="00B30999" w:rsidP="0027255F">
            <w:pPr>
              <w:jc w:val="both"/>
              <w:rPr>
                <w:color w:val="000000"/>
              </w:rPr>
            </w:pPr>
            <w:r w:rsidRPr="000C2522">
              <w:rPr>
                <w:color w:val="000000"/>
              </w:rPr>
              <w:t>0.066</w:t>
            </w:r>
          </w:p>
        </w:tc>
        <w:tc>
          <w:tcPr>
            <w:tcW w:w="777" w:type="dxa"/>
            <w:shd w:val="clear" w:color="auto" w:fill="auto"/>
          </w:tcPr>
          <w:p w14:paraId="000000FC" w14:textId="77777777" w:rsidR="00D7284E" w:rsidRPr="000C2522" w:rsidRDefault="00B30999" w:rsidP="0027255F">
            <w:pPr>
              <w:jc w:val="both"/>
              <w:rPr>
                <w:color w:val="000000"/>
              </w:rPr>
            </w:pPr>
            <w:r w:rsidRPr="000C2522">
              <w:rPr>
                <w:color w:val="000000"/>
              </w:rPr>
              <w:t>0.022</w:t>
            </w:r>
          </w:p>
        </w:tc>
        <w:tc>
          <w:tcPr>
            <w:tcW w:w="1553" w:type="dxa"/>
            <w:shd w:val="clear" w:color="auto" w:fill="auto"/>
          </w:tcPr>
          <w:p w14:paraId="000000FD" w14:textId="77777777" w:rsidR="00D7284E" w:rsidRPr="000C2522" w:rsidRDefault="00B30999" w:rsidP="0027255F">
            <w:pPr>
              <w:jc w:val="both"/>
              <w:rPr>
                <w:color w:val="000000"/>
              </w:rPr>
            </w:pPr>
            <w:r w:rsidRPr="000C2522">
              <w:rPr>
                <w:color w:val="000000"/>
              </w:rPr>
              <w:t>0.066</w:t>
            </w:r>
          </w:p>
        </w:tc>
        <w:tc>
          <w:tcPr>
            <w:tcW w:w="800" w:type="dxa"/>
            <w:shd w:val="clear" w:color="auto" w:fill="auto"/>
          </w:tcPr>
          <w:p w14:paraId="000000FE" w14:textId="77777777" w:rsidR="00D7284E" w:rsidRPr="000C2522" w:rsidRDefault="00B30999" w:rsidP="0027255F">
            <w:pPr>
              <w:jc w:val="both"/>
              <w:rPr>
                <w:color w:val="000000"/>
              </w:rPr>
            </w:pPr>
            <w:r w:rsidRPr="000C2522">
              <w:rPr>
                <w:color w:val="000000"/>
              </w:rPr>
              <w:t>2.979</w:t>
            </w:r>
          </w:p>
        </w:tc>
        <w:tc>
          <w:tcPr>
            <w:tcW w:w="828" w:type="dxa"/>
            <w:shd w:val="clear" w:color="auto" w:fill="auto"/>
          </w:tcPr>
          <w:p w14:paraId="000000FF" w14:textId="77777777" w:rsidR="00D7284E" w:rsidRPr="000C2522" w:rsidRDefault="00B30999" w:rsidP="0027255F">
            <w:pPr>
              <w:jc w:val="both"/>
              <w:rPr>
                <w:color w:val="000000"/>
              </w:rPr>
            </w:pPr>
            <w:r w:rsidRPr="000C2522">
              <w:rPr>
                <w:color w:val="000000"/>
              </w:rPr>
              <w:t>0.003</w:t>
            </w:r>
          </w:p>
        </w:tc>
      </w:tr>
      <w:tr w:rsidR="00D7284E" w:rsidRPr="000C2522" w14:paraId="7A2CB950" w14:textId="77777777" w:rsidTr="00DC5434">
        <w:trPr>
          <w:trHeight w:val="845"/>
          <w:jc w:val="center"/>
        </w:trPr>
        <w:tc>
          <w:tcPr>
            <w:tcW w:w="260" w:type="dxa"/>
            <w:vMerge/>
            <w:shd w:val="clear" w:color="auto" w:fill="auto"/>
          </w:tcPr>
          <w:p w14:paraId="00000100" w14:textId="77777777" w:rsidR="00D7284E" w:rsidRPr="000C2522" w:rsidRDefault="00D7284E" w:rsidP="0027255F">
            <w:pPr>
              <w:widowControl w:val="0"/>
              <w:pBdr>
                <w:top w:val="nil"/>
                <w:left w:val="nil"/>
                <w:bottom w:val="nil"/>
                <w:right w:val="nil"/>
                <w:between w:val="nil"/>
              </w:pBdr>
              <w:spacing w:line="276" w:lineRule="auto"/>
              <w:jc w:val="both"/>
              <w:rPr>
                <w:color w:val="000000"/>
              </w:rPr>
            </w:pPr>
          </w:p>
        </w:tc>
        <w:tc>
          <w:tcPr>
            <w:tcW w:w="5198" w:type="dxa"/>
            <w:shd w:val="clear" w:color="auto" w:fill="auto"/>
          </w:tcPr>
          <w:p w14:paraId="00000101" w14:textId="0F720B0A" w:rsidR="00D7284E" w:rsidRPr="000C2522" w:rsidRDefault="00B30999" w:rsidP="0027255F">
            <w:pPr>
              <w:jc w:val="both"/>
              <w:rPr>
                <w:color w:val="000000"/>
              </w:rPr>
            </w:pPr>
            <w:r w:rsidRPr="000C2522">
              <w:rPr>
                <w:color w:val="000000"/>
              </w:rPr>
              <w:t>16. Contribuye a</w:t>
            </w:r>
            <w:r w:rsidR="004462F7" w:rsidRPr="000C2522">
              <w:rPr>
                <w:color w:val="000000"/>
              </w:rPr>
              <w:t xml:space="preserve"> </w:t>
            </w:r>
            <w:r w:rsidRPr="000C2522">
              <w:rPr>
                <w:color w:val="000000"/>
              </w:rPr>
              <w:t>que los estudiantes desarrollen un estilo de vida saludable</w:t>
            </w:r>
            <w:r w:rsidR="004462F7" w:rsidRPr="000C2522">
              <w:rPr>
                <w:color w:val="000000"/>
              </w:rPr>
              <w:t xml:space="preserve"> </w:t>
            </w:r>
            <w:r w:rsidRPr="000C2522">
              <w:rPr>
                <w:color w:val="000000"/>
              </w:rPr>
              <w:t>que posibilite la realización de todas sus potencialidades como individuo y en sociedad.</w:t>
            </w:r>
          </w:p>
        </w:tc>
        <w:tc>
          <w:tcPr>
            <w:tcW w:w="776" w:type="dxa"/>
            <w:shd w:val="clear" w:color="auto" w:fill="auto"/>
          </w:tcPr>
          <w:p w14:paraId="00000102" w14:textId="77777777" w:rsidR="00D7284E" w:rsidRPr="000C2522" w:rsidRDefault="00B30999" w:rsidP="0027255F">
            <w:pPr>
              <w:jc w:val="both"/>
              <w:rPr>
                <w:color w:val="000000"/>
              </w:rPr>
            </w:pPr>
            <w:r w:rsidRPr="000C2522">
              <w:rPr>
                <w:color w:val="000000"/>
              </w:rPr>
              <w:t>-0.052</w:t>
            </w:r>
          </w:p>
        </w:tc>
        <w:tc>
          <w:tcPr>
            <w:tcW w:w="777" w:type="dxa"/>
            <w:shd w:val="clear" w:color="auto" w:fill="auto"/>
          </w:tcPr>
          <w:p w14:paraId="00000103" w14:textId="77777777" w:rsidR="00D7284E" w:rsidRPr="000C2522" w:rsidRDefault="00B30999" w:rsidP="0027255F">
            <w:pPr>
              <w:jc w:val="both"/>
              <w:rPr>
                <w:color w:val="000000"/>
              </w:rPr>
            </w:pPr>
            <w:r w:rsidRPr="000C2522">
              <w:rPr>
                <w:color w:val="000000"/>
              </w:rPr>
              <w:t>0.020</w:t>
            </w:r>
          </w:p>
        </w:tc>
        <w:tc>
          <w:tcPr>
            <w:tcW w:w="1553" w:type="dxa"/>
            <w:shd w:val="clear" w:color="auto" w:fill="auto"/>
          </w:tcPr>
          <w:p w14:paraId="00000104" w14:textId="77777777" w:rsidR="00D7284E" w:rsidRPr="000C2522" w:rsidRDefault="00B30999" w:rsidP="0027255F">
            <w:pPr>
              <w:jc w:val="both"/>
              <w:rPr>
                <w:color w:val="000000"/>
              </w:rPr>
            </w:pPr>
            <w:r w:rsidRPr="000C2522">
              <w:rPr>
                <w:color w:val="000000"/>
              </w:rPr>
              <w:t>-0.053</w:t>
            </w:r>
          </w:p>
        </w:tc>
        <w:tc>
          <w:tcPr>
            <w:tcW w:w="800" w:type="dxa"/>
            <w:shd w:val="clear" w:color="auto" w:fill="auto"/>
          </w:tcPr>
          <w:p w14:paraId="00000105" w14:textId="77777777" w:rsidR="00D7284E" w:rsidRPr="000C2522" w:rsidRDefault="00B30999" w:rsidP="0027255F">
            <w:pPr>
              <w:jc w:val="both"/>
              <w:rPr>
                <w:color w:val="000000"/>
              </w:rPr>
            </w:pPr>
            <w:r w:rsidRPr="000C2522">
              <w:rPr>
                <w:color w:val="000000"/>
              </w:rPr>
              <w:t>-2.584</w:t>
            </w:r>
          </w:p>
        </w:tc>
        <w:tc>
          <w:tcPr>
            <w:tcW w:w="828" w:type="dxa"/>
            <w:shd w:val="clear" w:color="auto" w:fill="auto"/>
          </w:tcPr>
          <w:p w14:paraId="00000106" w14:textId="77777777" w:rsidR="00D7284E" w:rsidRPr="000C2522" w:rsidRDefault="00B30999" w:rsidP="0027255F">
            <w:pPr>
              <w:jc w:val="both"/>
              <w:rPr>
                <w:color w:val="000000"/>
              </w:rPr>
            </w:pPr>
            <w:r w:rsidRPr="000C2522">
              <w:rPr>
                <w:color w:val="000000"/>
              </w:rPr>
              <w:t>0.010</w:t>
            </w:r>
          </w:p>
        </w:tc>
      </w:tr>
      <w:tr w:rsidR="00D7284E" w:rsidRPr="000C2522" w14:paraId="20CE3783" w14:textId="77777777" w:rsidTr="00DC5434">
        <w:trPr>
          <w:trHeight w:val="560"/>
          <w:jc w:val="center"/>
        </w:trPr>
        <w:tc>
          <w:tcPr>
            <w:tcW w:w="260" w:type="dxa"/>
            <w:vMerge/>
            <w:shd w:val="clear" w:color="auto" w:fill="auto"/>
          </w:tcPr>
          <w:p w14:paraId="00000107" w14:textId="77777777" w:rsidR="00D7284E" w:rsidRPr="000C2522" w:rsidRDefault="00D7284E" w:rsidP="0027255F">
            <w:pPr>
              <w:widowControl w:val="0"/>
              <w:pBdr>
                <w:top w:val="nil"/>
                <w:left w:val="nil"/>
                <w:bottom w:val="nil"/>
                <w:right w:val="nil"/>
                <w:between w:val="nil"/>
              </w:pBdr>
              <w:spacing w:line="276" w:lineRule="auto"/>
              <w:jc w:val="both"/>
              <w:rPr>
                <w:color w:val="000000"/>
              </w:rPr>
            </w:pPr>
          </w:p>
        </w:tc>
        <w:tc>
          <w:tcPr>
            <w:tcW w:w="5198" w:type="dxa"/>
            <w:shd w:val="clear" w:color="auto" w:fill="auto"/>
          </w:tcPr>
          <w:p w14:paraId="00000108" w14:textId="77777777" w:rsidR="00D7284E" w:rsidRPr="000C2522" w:rsidRDefault="00B30999" w:rsidP="0027255F">
            <w:pPr>
              <w:jc w:val="both"/>
              <w:rPr>
                <w:color w:val="000000"/>
              </w:rPr>
            </w:pPr>
            <w:r w:rsidRPr="000C2522">
              <w:rPr>
                <w:color w:val="000000"/>
              </w:rPr>
              <w:t xml:space="preserve">17. </w:t>
            </w:r>
            <w:r w:rsidRPr="000C2522">
              <w:t>Considera la condición humana de las personas y reconoce sus diferencias.</w:t>
            </w:r>
          </w:p>
        </w:tc>
        <w:tc>
          <w:tcPr>
            <w:tcW w:w="776" w:type="dxa"/>
            <w:shd w:val="clear" w:color="auto" w:fill="auto"/>
          </w:tcPr>
          <w:p w14:paraId="00000109" w14:textId="77777777" w:rsidR="00D7284E" w:rsidRPr="000C2522" w:rsidRDefault="00B30999" w:rsidP="0027255F">
            <w:pPr>
              <w:jc w:val="both"/>
              <w:rPr>
                <w:color w:val="000000"/>
              </w:rPr>
            </w:pPr>
            <w:r w:rsidRPr="000C2522">
              <w:rPr>
                <w:color w:val="000000"/>
              </w:rPr>
              <w:t>0.065</w:t>
            </w:r>
          </w:p>
        </w:tc>
        <w:tc>
          <w:tcPr>
            <w:tcW w:w="777" w:type="dxa"/>
            <w:shd w:val="clear" w:color="auto" w:fill="auto"/>
          </w:tcPr>
          <w:p w14:paraId="0000010A" w14:textId="77777777" w:rsidR="00D7284E" w:rsidRPr="000C2522" w:rsidRDefault="00B30999" w:rsidP="0027255F">
            <w:pPr>
              <w:jc w:val="both"/>
              <w:rPr>
                <w:color w:val="000000"/>
              </w:rPr>
            </w:pPr>
            <w:r w:rsidRPr="000C2522">
              <w:rPr>
                <w:color w:val="000000"/>
              </w:rPr>
              <w:t>0.021</w:t>
            </w:r>
          </w:p>
        </w:tc>
        <w:tc>
          <w:tcPr>
            <w:tcW w:w="1553" w:type="dxa"/>
            <w:shd w:val="clear" w:color="auto" w:fill="auto"/>
          </w:tcPr>
          <w:p w14:paraId="0000010B" w14:textId="77777777" w:rsidR="00D7284E" w:rsidRPr="000C2522" w:rsidRDefault="00B30999" w:rsidP="0027255F">
            <w:pPr>
              <w:jc w:val="both"/>
              <w:rPr>
                <w:color w:val="000000"/>
              </w:rPr>
            </w:pPr>
            <w:r w:rsidRPr="000C2522">
              <w:rPr>
                <w:color w:val="000000"/>
              </w:rPr>
              <w:t>0.065</w:t>
            </w:r>
          </w:p>
        </w:tc>
        <w:tc>
          <w:tcPr>
            <w:tcW w:w="800" w:type="dxa"/>
            <w:shd w:val="clear" w:color="auto" w:fill="auto"/>
          </w:tcPr>
          <w:p w14:paraId="0000010C" w14:textId="77777777" w:rsidR="00D7284E" w:rsidRPr="000C2522" w:rsidRDefault="00B30999" w:rsidP="0027255F">
            <w:pPr>
              <w:jc w:val="both"/>
              <w:rPr>
                <w:color w:val="000000"/>
              </w:rPr>
            </w:pPr>
            <w:r w:rsidRPr="000C2522">
              <w:rPr>
                <w:color w:val="000000"/>
              </w:rPr>
              <w:t>3.064</w:t>
            </w:r>
          </w:p>
        </w:tc>
        <w:tc>
          <w:tcPr>
            <w:tcW w:w="828" w:type="dxa"/>
            <w:shd w:val="clear" w:color="auto" w:fill="auto"/>
          </w:tcPr>
          <w:p w14:paraId="0000010D" w14:textId="77777777" w:rsidR="00D7284E" w:rsidRPr="000C2522" w:rsidRDefault="00B30999" w:rsidP="0027255F">
            <w:pPr>
              <w:jc w:val="both"/>
              <w:rPr>
                <w:color w:val="000000"/>
              </w:rPr>
            </w:pPr>
            <w:r w:rsidRPr="000C2522">
              <w:rPr>
                <w:color w:val="000000"/>
              </w:rPr>
              <w:t>0.002</w:t>
            </w:r>
          </w:p>
        </w:tc>
      </w:tr>
      <w:tr w:rsidR="00D7284E" w:rsidRPr="000C2522" w14:paraId="22346366" w14:textId="77777777" w:rsidTr="00DC5434">
        <w:trPr>
          <w:trHeight w:val="288"/>
          <w:jc w:val="center"/>
        </w:trPr>
        <w:tc>
          <w:tcPr>
            <w:tcW w:w="260" w:type="dxa"/>
            <w:vMerge/>
            <w:shd w:val="clear" w:color="auto" w:fill="auto"/>
          </w:tcPr>
          <w:p w14:paraId="0000010E" w14:textId="77777777" w:rsidR="00D7284E" w:rsidRPr="000C2522" w:rsidRDefault="00D7284E" w:rsidP="0027255F">
            <w:pPr>
              <w:widowControl w:val="0"/>
              <w:pBdr>
                <w:top w:val="nil"/>
                <w:left w:val="nil"/>
                <w:bottom w:val="nil"/>
                <w:right w:val="nil"/>
                <w:between w:val="nil"/>
              </w:pBdr>
              <w:spacing w:line="276" w:lineRule="auto"/>
              <w:jc w:val="both"/>
              <w:rPr>
                <w:color w:val="000000"/>
              </w:rPr>
            </w:pPr>
          </w:p>
        </w:tc>
        <w:tc>
          <w:tcPr>
            <w:tcW w:w="5198" w:type="dxa"/>
            <w:shd w:val="clear" w:color="auto" w:fill="auto"/>
          </w:tcPr>
          <w:p w14:paraId="0000010F" w14:textId="77777777" w:rsidR="00D7284E" w:rsidRPr="000C2522" w:rsidRDefault="00B30999" w:rsidP="0027255F">
            <w:pPr>
              <w:jc w:val="both"/>
              <w:rPr>
                <w:color w:val="000000"/>
              </w:rPr>
            </w:pPr>
            <w:r w:rsidRPr="000C2522">
              <w:rPr>
                <w:color w:val="000000"/>
              </w:rPr>
              <w:t xml:space="preserve">18. </w:t>
            </w:r>
            <w:r w:rsidRPr="000C2522">
              <w:t>Propicia el desarrollo docente.</w:t>
            </w:r>
          </w:p>
        </w:tc>
        <w:tc>
          <w:tcPr>
            <w:tcW w:w="776" w:type="dxa"/>
            <w:shd w:val="clear" w:color="auto" w:fill="auto"/>
          </w:tcPr>
          <w:p w14:paraId="00000110" w14:textId="77777777" w:rsidR="00D7284E" w:rsidRPr="000C2522" w:rsidRDefault="00B30999" w:rsidP="0027255F">
            <w:pPr>
              <w:jc w:val="both"/>
              <w:rPr>
                <w:color w:val="000000"/>
              </w:rPr>
            </w:pPr>
            <w:r w:rsidRPr="000C2522">
              <w:rPr>
                <w:color w:val="000000"/>
              </w:rPr>
              <w:t>0.046</w:t>
            </w:r>
          </w:p>
        </w:tc>
        <w:tc>
          <w:tcPr>
            <w:tcW w:w="777" w:type="dxa"/>
            <w:shd w:val="clear" w:color="auto" w:fill="auto"/>
          </w:tcPr>
          <w:p w14:paraId="00000111" w14:textId="77777777" w:rsidR="00D7284E" w:rsidRPr="000C2522" w:rsidRDefault="00B30999" w:rsidP="0027255F">
            <w:pPr>
              <w:jc w:val="both"/>
              <w:rPr>
                <w:color w:val="000000"/>
              </w:rPr>
            </w:pPr>
            <w:r w:rsidRPr="000C2522">
              <w:rPr>
                <w:color w:val="000000"/>
              </w:rPr>
              <w:t>0.019</w:t>
            </w:r>
          </w:p>
        </w:tc>
        <w:tc>
          <w:tcPr>
            <w:tcW w:w="1553" w:type="dxa"/>
            <w:shd w:val="clear" w:color="auto" w:fill="auto"/>
          </w:tcPr>
          <w:p w14:paraId="00000112" w14:textId="77777777" w:rsidR="00D7284E" w:rsidRPr="000C2522" w:rsidRDefault="00B30999" w:rsidP="0027255F">
            <w:pPr>
              <w:jc w:val="both"/>
              <w:rPr>
                <w:color w:val="000000"/>
              </w:rPr>
            </w:pPr>
            <w:r w:rsidRPr="000C2522">
              <w:rPr>
                <w:color w:val="000000"/>
              </w:rPr>
              <w:t>0.048</w:t>
            </w:r>
          </w:p>
        </w:tc>
        <w:tc>
          <w:tcPr>
            <w:tcW w:w="800" w:type="dxa"/>
            <w:shd w:val="clear" w:color="auto" w:fill="auto"/>
          </w:tcPr>
          <w:p w14:paraId="00000113" w14:textId="77777777" w:rsidR="00D7284E" w:rsidRPr="000C2522" w:rsidRDefault="00B30999" w:rsidP="0027255F">
            <w:pPr>
              <w:jc w:val="both"/>
              <w:rPr>
                <w:color w:val="000000"/>
              </w:rPr>
            </w:pPr>
            <w:r w:rsidRPr="000C2522">
              <w:rPr>
                <w:color w:val="000000"/>
              </w:rPr>
              <w:t>2.476</w:t>
            </w:r>
          </w:p>
        </w:tc>
        <w:tc>
          <w:tcPr>
            <w:tcW w:w="828" w:type="dxa"/>
            <w:shd w:val="clear" w:color="auto" w:fill="auto"/>
          </w:tcPr>
          <w:p w14:paraId="00000114" w14:textId="77777777" w:rsidR="00D7284E" w:rsidRPr="000C2522" w:rsidRDefault="00B30999" w:rsidP="0027255F">
            <w:pPr>
              <w:jc w:val="both"/>
              <w:rPr>
                <w:color w:val="000000"/>
              </w:rPr>
            </w:pPr>
            <w:r w:rsidRPr="000C2522">
              <w:rPr>
                <w:color w:val="000000"/>
              </w:rPr>
              <w:t>0.013</w:t>
            </w:r>
          </w:p>
        </w:tc>
      </w:tr>
      <w:tr w:rsidR="00D7284E" w:rsidRPr="000C2522" w14:paraId="4ED60C7B" w14:textId="77777777" w:rsidTr="00DC5434">
        <w:trPr>
          <w:trHeight w:val="265"/>
          <w:jc w:val="center"/>
        </w:trPr>
        <w:tc>
          <w:tcPr>
            <w:tcW w:w="260" w:type="dxa"/>
            <w:vMerge/>
            <w:shd w:val="clear" w:color="auto" w:fill="auto"/>
          </w:tcPr>
          <w:p w14:paraId="00000115" w14:textId="77777777" w:rsidR="00D7284E" w:rsidRPr="000C2522" w:rsidRDefault="00D7284E" w:rsidP="0027255F">
            <w:pPr>
              <w:widowControl w:val="0"/>
              <w:pBdr>
                <w:top w:val="nil"/>
                <w:left w:val="nil"/>
                <w:bottom w:val="nil"/>
                <w:right w:val="nil"/>
                <w:between w:val="nil"/>
              </w:pBdr>
              <w:spacing w:line="276" w:lineRule="auto"/>
              <w:jc w:val="both"/>
              <w:rPr>
                <w:color w:val="000000"/>
              </w:rPr>
            </w:pPr>
          </w:p>
        </w:tc>
        <w:tc>
          <w:tcPr>
            <w:tcW w:w="5198" w:type="dxa"/>
            <w:shd w:val="clear" w:color="auto" w:fill="auto"/>
          </w:tcPr>
          <w:p w14:paraId="00000116" w14:textId="77777777" w:rsidR="00D7284E" w:rsidRPr="000C2522" w:rsidRDefault="00B30999" w:rsidP="0027255F">
            <w:pPr>
              <w:jc w:val="both"/>
              <w:rPr>
                <w:color w:val="000000"/>
              </w:rPr>
            </w:pPr>
            <w:r w:rsidRPr="000C2522">
              <w:t>19. Promueve la comunicación en otro idioma.</w:t>
            </w:r>
          </w:p>
        </w:tc>
        <w:tc>
          <w:tcPr>
            <w:tcW w:w="776" w:type="dxa"/>
            <w:shd w:val="clear" w:color="auto" w:fill="auto"/>
          </w:tcPr>
          <w:p w14:paraId="00000117" w14:textId="77777777" w:rsidR="00D7284E" w:rsidRPr="000C2522" w:rsidRDefault="00B30999" w:rsidP="0027255F">
            <w:pPr>
              <w:jc w:val="both"/>
              <w:rPr>
                <w:color w:val="000000"/>
              </w:rPr>
            </w:pPr>
            <w:r w:rsidRPr="000C2522">
              <w:rPr>
                <w:color w:val="000000"/>
              </w:rPr>
              <w:t>0.098</w:t>
            </w:r>
          </w:p>
        </w:tc>
        <w:tc>
          <w:tcPr>
            <w:tcW w:w="777" w:type="dxa"/>
            <w:shd w:val="clear" w:color="auto" w:fill="auto"/>
          </w:tcPr>
          <w:p w14:paraId="00000118" w14:textId="77777777" w:rsidR="00D7284E" w:rsidRPr="000C2522" w:rsidRDefault="00B30999" w:rsidP="0027255F">
            <w:pPr>
              <w:jc w:val="both"/>
              <w:rPr>
                <w:color w:val="000000"/>
              </w:rPr>
            </w:pPr>
            <w:r w:rsidRPr="000C2522">
              <w:rPr>
                <w:color w:val="000000"/>
              </w:rPr>
              <w:t>0.013</w:t>
            </w:r>
          </w:p>
        </w:tc>
        <w:tc>
          <w:tcPr>
            <w:tcW w:w="1553" w:type="dxa"/>
            <w:shd w:val="clear" w:color="auto" w:fill="auto"/>
          </w:tcPr>
          <w:p w14:paraId="00000119" w14:textId="77777777" w:rsidR="00D7284E" w:rsidRPr="000C2522" w:rsidRDefault="00B30999" w:rsidP="0027255F">
            <w:pPr>
              <w:jc w:val="both"/>
              <w:rPr>
                <w:color w:val="000000"/>
              </w:rPr>
            </w:pPr>
            <w:r w:rsidRPr="000C2522">
              <w:rPr>
                <w:color w:val="000000"/>
              </w:rPr>
              <w:t>0.105</w:t>
            </w:r>
          </w:p>
        </w:tc>
        <w:tc>
          <w:tcPr>
            <w:tcW w:w="800" w:type="dxa"/>
            <w:shd w:val="clear" w:color="auto" w:fill="auto"/>
          </w:tcPr>
          <w:p w14:paraId="0000011A" w14:textId="77777777" w:rsidR="00D7284E" w:rsidRPr="000C2522" w:rsidRDefault="00B30999" w:rsidP="0027255F">
            <w:pPr>
              <w:jc w:val="both"/>
              <w:rPr>
                <w:color w:val="000000"/>
              </w:rPr>
            </w:pPr>
            <w:r w:rsidRPr="000C2522">
              <w:rPr>
                <w:color w:val="000000"/>
              </w:rPr>
              <w:t>7.346</w:t>
            </w:r>
          </w:p>
        </w:tc>
        <w:tc>
          <w:tcPr>
            <w:tcW w:w="828" w:type="dxa"/>
            <w:shd w:val="clear" w:color="auto" w:fill="auto"/>
          </w:tcPr>
          <w:p w14:paraId="0000011B" w14:textId="77777777" w:rsidR="00D7284E" w:rsidRPr="000C2522" w:rsidRDefault="00B30999" w:rsidP="0027255F">
            <w:pPr>
              <w:jc w:val="both"/>
              <w:rPr>
                <w:color w:val="000000"/>
              </w:rPr>
            </w:pPr>
            <w:r w:rsidRPr="000C2522">
              <w:rPr>
                <w:color w:val="000000"/>
              </w:rPr>
              <w:t>0.000</w:t>
            </w:r>
          </w:p>
        </w:tc>
      </w:tr>
      <w:tr w:rsidR="00D7284E" w:rsidRPr="000C2522" w14:paraId="04A9AF04" w14:textId="77777777" w:rsidTr="00DC5434">
        <w:trPr>
          <w:trHeight w:val="566"/>
          <w:jc w:val="center"/>
        </w:trPr>
        <w:tc>
          <w:tcPr>
            <w:tcW w:w="260" w:type="dxa"/>
            <w:vMerge/>
            <w:shd w:val="clear" w:color="auto" w:fill="auto"/>
          </w:tcPr>
          <w:p w14:paraId="0000011C" w14:textId="77777777" w:rsidR="00D7284E" w:rsidRPr="000C2522" w:rsidRDefault="00D7284E" w:rsidP="0027255F">
            <w:pPr>
              <w:widowControl w:val="0"/>
              <w:pBdr>
                <w:top w:val="nil"/>
                <w:left w:val="nil"/>
                <w:bottom w:val="nil"/>
                <w:right w:val="nil"/>
                <w:between w:val="nil"/>
              </w:pBdr>
              <w:spacing w:line="276" w:lineRule="auto"/>
              <w:jc w:val="both"/>
              <w:rPr>
                <w:color w:val="000000"/>
              </w:rPr>
            </w:pPr>
          </w:p>
        </w:tc>
        <w:tc>
          <w:tcPr>
            <w:tcW w:w="5198" w:type="dxa"/>
            <w:shd w:val="clear" w:color="auto" w:fill="auto"/>
          </w:tcPr>
          <w:p w14:paraId="0000011D" w14:textId="77777777" w:rsidR="00D7284E" w:rsidRPr="000C2522" w:rsidRDefault="00B30999" w:rsidP="0027255F">
            <w:pPr>
              <w:jc w:val="both"/>
              <w:rPr>
                <w:color w:val="000000"/>
              </w:rPr>
            </w:pPr>
            <w:r w:rsidRPr="000C2522">
              <w:rPr>
                <w:color w:val="000000"/>
              </w:rPr>
              <w:t xml:space="preserve">21. </w:t>
            </w:r>
            <w:r w:rsidRPr="000C2522">
              <w:t>Favorece el aprendizaje por diversos medios y modalidades.</w:t>
            </w:r>
          </w:p>
        </w:tc>
        <w:tc>
          <w:tcPr>
            <w:tcW w:w="776" w:type="dxa"/>
            <w:shd w:val="clear" w:color="auto" w:fill="auto"/>
          </w:tcPr>
          <w:p w14:paraId="0000011E" w14:textId="77777777" w:rsidR="00D7284E" w:rsidRPr="000C2522" w:rsidRDefault="00B30999" w:rsidP="0027255F">
            <w:pPr>
              <w:jc w:val="both"/>
              <w:rPr>
                <w:color w:val="000000"/>
              </w:rPr>
            </w:pPr>
            <w:r w:rsidRPr="000C2522">
              <w:rPr>
                <w:color w:val="000000"/>
              </w:rPr>
              <w:t>0.394</w:t>
            </w:r>
          </w:p>
        </w:tc>
        <w:tc>
          <w:tcPr>
            <w:tcW w:w="777" w:type="dxa"/>
            <w:shd w:val="clear" w:color="auto" w:fill="auto"/>
          </w:tcPr>
          <w:p w14:paraId="0000011F" w14:textId="77777777" w:rsidR="00D7284E" w:rsidRPr="000C2522" w:rsidRDefault="00B30999" w:rsidP="0027255F">
            <w:pPr>
              <w:jc w:val="both"/>
              <w:rPr>
                <w:color w:val="000000"/>
              </w:rPr>
            </w:pPr>
            <w:r w:rsidRPr="000C2522">
              <w:rPr>
                <w:color w:val="000000"/>
              </w:rPr>
              <w:t>0.020</w:t>
            </w:r>
          </w:p>
        </w:tc>
        <w:tc>
          <w:tcPr>
            <w:tcW w:w="1553" w:type="dxa"/>
            <w:shd w:val="clear" w:color="auto" w:fill="auto"/>
          </w:tcPr>
          <w:p w14:paraId="00000120" w14:textId="77777777" w:rsidR="00D7284E" w:rsidRPr="000C2522" w:rsidRDefault="00B30999" w:rsidP="0027255F">
            <w:pPr>
              <w:jc w:val="both"/>
              <w:rPr>
                <w:color w:val="000000"/>
              </w:rPr>
            </w:pPr>
            <w:r w:rsidRPr="000C2522">
              <w:rPr>
                <w:color w:val="000000"/>
              </w:rPr>
              <w:t>0.399</w:t>
            </w:r>
          </w:p>
        </w:tc>
        <w:tc>
          <w:tcPr>
            <w:tcW w:w="800" w:type="dxa"/>
            <w:shd w:val="clear" w:color="auto" w:fill="auto"/>
          </w:tcPr>
          <w:p w14:paraId="00000121" w14:textId="77777777" w:rsidR="00D7284E" w:rsidRPr="000C2522" w:rsidRDefault="00B30999" w:rsidP="0027255F">
            <w:pPr>
              <w:jc w:val="both"/>
              <w:rPr>
                <w:color w:val="000000"/>
              </w:rPr>
            </w:pPr>
            <w:r w:rsidRPr="000C2522">
              <w:rPr>
                <w:color w:val="000000"/>
              </w:rPr>
              <w:t>20.191</w:t>
            </w:r>
          </w:p>
        </w:tc>
        <w:tc>
          <w:tcPr>
            <w:tcW w:w="828" w:type="dxa"/>
            <w:shd w:val="clear" w:color="auto" w:fill="auto"/>
          </w:tcPr>
          <w:p w14:paraId="00000122" w14:textId="77777777" w:rsidR="00D7284E" w:rsidRPr="000C2522" w:rsidRDefault="00B30999" w:rsidP="0027255F">
            <w:pPr>
              <w:jc w:val="both"/>
              <w:rPr>
                <w:color w:val="000000"/>
              </w:rPr>
            </w:pPr>
            <w:r w:rsidRPr="000C2522">
              <w:rPr>
                <w:color w:val="000000"/>
              </w:rPr>
              <w:t>0.000</w:t>
            </w:r>
          </w:p>
        </w:tc>
      </w:tr>
      <w:tr w:rsidR="00D7284E" w:rsidRPr="000C2522" w14:paraId="7CABE83E" w14:textId="77777777" w:rsidTr="00DC5434">
        <w:trPr>
          <w:trHeight w:val="405"/>
          <w:jc w:val="center"/>
        </w:trPr>
        <w:tc>
          <w:tcPr>
            <w:tcW w:w="260" w:type="dxa"/>
            <w:vMerge/>
            <w:shd w:val="clear" w:color="auto" w:fill="auto"/>
          </w:tcPr>
          <w:p w14:paraId="00000123" w14:textId="77777777" w:rsidR="00D7284E" w:rsidRPr="000C2522" w:rsidRDefault="00D7284E" w:rsidP="0027255F">
            <w:pPr>
              <w:widowControl w:val="0"/>
              <w:pBdr>
                <w:top w:val="nil"/>
                <w:left w:val="nil"/>
                <w:bottom w:val="nil"/>
                <w:right w:val="nil"/>
                <w:between w:val="nil"/>
              </w:pBdr>
              <w:spacing w:line="276" w:lineRule="auto"/>
              <w:jc w:val="both"/>
              <w:rPr>
                <w:color w:val="000000"/>
              </w:rPr>
            </w:pPr>
          </w:p>
        </w:tc>
        <w:tc>
          <w:tcPr>
            <w:tcW w:w="5198" w:type="dxa"/>
            <w:shd w:val="clear" w:color="auto" w:fill="auto"/>
          </w:tcPr>
          <w:p w14:paraId="00000124" w14:textId="77777777" w:rsidR="00D7284E" w:rsidRPr="000C2522" w:rsidRDefault="00B30999" w:rsidP="0027255F">
            <w:pPr>
              <w:jc w:val="both"/>
              <w:rPr>
                <w:color w:val="000000"/>
              </w:rPr>
            </w:pPr>
            <w:r w:rsidRPr="000C2522">
              <w:rPr>
                <w:color w:val="000000"/>
              </w:rPr>
              <w:t xml:space="preserve">22. </w:t>
            </w:r>
            <w:r w:rsidRPr="000C2522">
              <w:t>Propicia que la evaluación se realice por competencias.</w:t>
            </w:r>
          </w:p>
        </w:tc>
        <w:tc>
          <w:tcPr>
            <w:tcW w:w="776" w:type="dxa"/>
            <w:shd w:val="clear" w:color="auto" w:fill="auto"/>
          </w:tcPr>
          <w:p w14:paraId="00000125" w14:textId="77777777" w:rsidR="00D7284E" w:rsidRPr="000C2522" w:rsidRDefault="00B30999" w:rsidP="0027255F">
            <w:pPr>
              <w:jc w:val="both"/>
              <w:rPr>
                <w:color w:val="000000"/>
              </w:rPr>
            </w:pPr>
            <w:r w:rsidRPr="000C2522">
              <w:rPr>
                <w:color w:val="000000"/>
              </w:rPr>
              <w:t>0.111</w:t>
            </w:r>
          </w:p>
        </w:tc>
        <w:tc>
          <w:tcPr>
            <w:tcW w:w="777" w:type="dxa"/>
            <w:shd w:val="clear" w:color="auto" w:fill="auto"/>
          </w:tcPr>
          <w:p w14:paraId="00000126" w14:textId="77777777" w:rsidR="00D7284E" w:rsidRPr="000C2522" w:rsidRDefault="00B30999" w:rsidP="0027255F">
            <w:pPr>
              <w:jc w:val="both"/>
              <w:rPr>
                <w:color w:val="000000"/>
              </w:rPr>
            </w:pPr>
            <w:r w:rsidRPr="000C2522">
              <w:rPr>
                <w:color w:val="000000"/>
              </w:rPr>
              <w:t>0.021</w:t>
            </w:r>
          </w:p>
        </w:tc>
        <w:tc>
          <w:tcPr>
            <w:tcW w:w="1553" w:type="dxa"/>
            <w:shd w:val="clear" w:color="auto" w:fill="auto"/>
          </w:tcPr>
          <w:p w14:paraId="00000127" w14:textId="77777777" w:rsidR="00D7284E" w:rsidRPr="000C2522" w:rsidRDefault="00B30999" w:rsidP="0027255F">
            <w:pPr>
              <w:jc w:val="both"/>
              <w:rPr>
                <w:color w:val="000000"/>
              </w:rPr>
            </w:pPr>
            <w:r w:rsidRPr="000C2522">
              <w:rPr>
                <w:color w:val="000000"/>
              </w:rPr>
              <w:t>0.111</w:t>
            </w:r>
          </w:p>
        </w:tc>
        <w:tc>
          <w:tcPr>
            <w:tcW w:w="800" w:type="dxa"/>
            <w:shd w:val="clear" w:color="auto" w:fill="auto"/>
          </w:tcPr>
          <w:p w14:paraId="00000128" w14:textId="77777777" w:rsidR="00D7284E" w:rsidRPr="000C2522" w:rsidRDefault="00B30999" w:rsidP="0027255F">
            <w:pPr>
              <w:jc w:val="both"/>
              <w:rPr>
                <w:color w:val="000000"/>
              </w:rPr>
            </w:pPr>
            <w:r w:rsidRPr="000C2522">
              <w:rPr>
                <w:color w:val="000000"/>
              </w:rPr>
              <w:t>5.258</w:t>
            </w:r>
          </w:p>
        </w:tc>
        <w:tc>
          <w:tcPr>
            <w:tcW w:w="828" w:type="dxa"/>
            <w:shd w:val="clear" w:color="auto" w:fill="auto"/>
          </w:tcPr>
          <w:p w14:paraId="00000129" w14:textId="77777777" w:rsidR="00D7284E" w:rsidRPr="000C2522" w:rsidRDefault="00B30999" w:rsidP="0027255F">
            <w:pPr>
              <w:jc w:val="both"/>
              <w:rPr>
                <w:color w:val="000000"/>
              </w:rPr>
            </w:pPr>
            <w:r w:rsidRPr="000C2522">
              <w:rPr>
                <w:color w:val="000000"/>
              </w:rPr>
              <w:t>0.000</w:t>
            </w:r>
          </w:p>
        </w:tc>
      </w:tr>
      <w:tr w:rsidR="00D7284E" w:rsidRPr="000C2522" w14:paraId="69F990C6" w14:textId="77777777" w:rsidTr="00DC5434">
        <w:trPr>
          <w:trHeight w:val="411"/>
          <w:jc w:val="center"/>
        </w:trPr>
        <w:tc>
          <w:tcPr>
            <w:tcW w:w="260" w:type="dxa"/>
            <w:vMerge/>
            <w:shd w:val="clear" w:color="auto" w:fill="auto"/>
          </w:tcPr>
          <w:p w14:paraId="0000012A" w14:textId="77777777" w:rsidR="00D7284E" w:rsidRPr="000C2522" w:rsidRDefault="00D7284E" w:rsidP="0027255F">
            <w:pPr>
              <w:widowControl w:val="0"/>
              <w:pBdr>
                <w:top w:val="nil"/>
                <w:left w:val="nil"/>
                <w:bottom w:val="nil"/>
                <w:right w:val="nil"/>
                <w:between w:val="nil"/>
              </w:pBdr>
              <w:spacing w:line="276" w:lineRule="auto"/>
              <w:jc w:val="both"/>
              <w:rPr>
                <w:color w:val="000000"/>
              </w:rPr>
            </w:pPr>
          </w:p>
        </w:tc>
        <w:tc>
          <w:tcPr>
            <w:tcW w:w="5198" w:type="dxa"/>
            <w:shd w:val="clear" w:color="auto" w:fill="auto"/>
          </w:tcPr>
          <w:p w14:paraId="0000012B" w14:textId="52DCF15D" w:rsidR="00D7284E" w:rsidRPr="000C2522" w:rsidRDefault="00B30999" w:rsidP="0027255F">
            <w:pPr>
              <w:jc w:val="both"/>
              <w:rPr>
                <w:color w:val="000000"/>
              </w:rPr>
            </w:pPr>
            <w:r w:rsidRPr="000C2522">
              <w:rPr>
                <w:color w:val="000000"/>
              </w:rPr>
              <w:t xml:space="preserve">23. </w:t>
            </w:r>
            <w:r w:rsidRPr="000C2522">
              <w:t>La evaluación se realiza con un enfoque</w:t>
            </w:r>
            <w:r w:rsidR="004462F7" w:rsidRPr="000C2522">
              <w:t xml:space="preserve"> </w:t>
            </w:r>
            <w:r w:rsidRPr="000C2522">
              <w:t>socioformativo, en donde se</w:t>
            </w:r>
            <w:r w:rsidR="004462F7" w:rsidRPr="000C2522">
              <w:t xml:space="preserve"> </w:t>
            </w:r>
            <w:r w:rsidRPr="000C2522">
              <w:t>favorece la auto</w:t>
            </w:r>
            <w:r w:rsidR="00436888" w:rsidRPr="000C2522">
              <w:t>evaluación</w:t>
            </w:r>
            <w:r w:rsidRPr="000C2522">
              <w:t xml:space="preserve"> </w:t>
            </w:r>
            <w:r w:rsidR="00436888" w:rsidRPr="000C2522">
              <w:t xml:space="preserve">y la </w:t>
            </w:r>
            <w:r w:rsidRPr="000C2522">
              <w:t>coevaluación</w:t>
            </w:r>
            <w:r w:rsidR="00436888" w:rsidRPr="000C2522">
              <w:t>,</w:t>
            </w:r>
            <w:r w:rsidRPr="000C2522">
              <w:t xml:space="preserve"> así como la realimentación continua.</w:t>
            </w:r>
          </w:p>
        </w:tc>
        <w:tc>
          <w:tcPr>
            <w:tcW w:w="776" w:type="dxa"/>
            <w:shd w:val="clear" w:color="auto" w:fill="auto"/>
          </w:tcPr>
          <w:p w14:paraId="0000012C" w14:textId="77777777" w:rsidR="00D7284E" w:rsidRPr="000C2522" w:rsidRDefault="00B30999" w:rsidP="0027255F">
            <w:pPr>
              <w:jc w:val="both"/>
              <w:rPr>
                <w:color w:val="000000"/>
              </w:rPr>
            </w:pPr>
            <w:r w:rsidRPr="000C2522">
              <w:rPr>
                <w:color w:val="000000"/>
              </w:rPr>
              <w:t>0.040</w:t>
            </w:r>
          </w:p>
        </w:tc>
        <w:tc>
          <w:tcPr>
            <w:tcW w:w="777" w:type="dxa"/>
            <w:shd w:val="clear" w:color="auto" w:fill="auto"/>
          </w:tcPr>
          <w:p w14:paraId="0000012D" w14:textId="77777777" w:rsidR="00D7284E" w:rsidRPr="000C2522" w:rsidRDefault="00B30999" w:rsidP="0027255F">
            <w:pPr>
              <w:jc w:val="both"/>
              <w:rPr>
                <w:color w:val="000000"/>
              </w:rPr>
            </w:pPr>
            <w:r w:rsidRPr="000C2522">
              <w:rPr>
                <w:color w:val="000000"/>
              </w:rPr>
              <w:t>0.021</w:t>
            </w:r>
          </w:p>
        </w:tc>
        <w:tc>
          <w:tcPr>
            <w:tcW w:w="1553" w:type="dxa"/>
            <w:shd w:val="clear" w:color="auto" w:fill="auto"/>
          </w:tcPr>
          <w:p w14:paraId="0000012E" w14:textId="77777777" w:rsidR="00D7284E" w:rsidRPr="000C2522" w:rsidRDefault="00B30999" w:rsidP="0027255F">
            <w:pPr>
              <w:jc w:val="both"/>
              <w:rPr>
                <w:color w:val="000000"/>
              </w:rPr>
            </w:pPr>
            <w:r w:rsidRPr="000C2522">
              <w:rPr>
                <w:color w:val="000000"/>
              </w:rPr>
              <w:t>0.040</w:t>
            </w:r>
          </w:p>
        </w:tc>
        <w:tc>
          <w:tcPr>
            <w:tcW w:w="800" w:type="dxa"/>
            <w:shd w:val="clear" w:color="auto" w:fill="auto"/>
          </w:tcPr>
          <w:p w14:paraId="0000012F" w14:textId="77777777" w:rsidR="00D7284E" w:rsidRPr="000C2522" w:rsidRDefault="00B30999" w:rsidP="0027255F">
            <w:pPr>
              <w:jc w:val="both"/>
              <w:rPr>
                <w:color w:val="000000"/>
              </w:rPr>
            </w:pPr>
            <w:r w:rsidRPr="000C2522">
              <w:rPr>
                <w:color w:val="000000"/>
              </w:rPr>
              <w:t>1.929</w:t>
            </w:r>
          </w:p>
        </w:tc>
        <w:tc>
          <w:tcPr>
            <w:tcW w:w="828" w:type="dxa"/>
            <w:shd w:val="clear" w:color="auto" w:fill="auto"/>
          </w:tcPr>
          <w:p w14:paraId="00000130" w14:textId="77777777" w:rsidR="00D7284E" w:rsidRPr="000C2522" w:rsidRDefault="00B30999" w:rsidP="0027255F">
            <w:pPr>
              <w:jc w:val="both"/>
              <w:rPr>
                <w:color w:val="000000"/>
              </w:rPr>
            </w:pPr>
            <w:r w:rsidRPr="000C2522">
              <w:rPr>
                <w:color w:val="000000"/>
              </w:rPr>
              <w:t>0.054</w:t>
            </w:r>
          </w:p>
        </w:tc>
      </w:tr>
      <w:tr w:rsidR="00D7284E" w:rsidRPr="000C2522" w14:paraId="2633FEAE" w14:textId="77777777" w:rsidTr="00DC5434">
        <w:trPr>
          <w:trHeight w:val="411"/>
          <w:jc w:val="center"/>
        </w:trPr>
        <w:tc>
          <w:tcPr>
            <w:tcW w:w="260" w:type="dxa"/>
            <w:vMerge/>
            <w:shd w:val="clear" w:color="auto" w:fill="auto"/>
          </w:tcPr>
          <w:p w14:paraId="00000131" w14:textId="77777777" w:rsidR="00D7284E" w:rsidRPr="000C2522" w:rsidRDefault="00D7284E" w:rsidP="0027255F">
            <w:pPr>
              <w:widowControl w:val="0"/>
              <w:pBdr>
                <w:top w:val="nil"/>
                <w:left w:val="nil"/>
                <w:bottom w:val="nil"/>
                <w:right w:val="nil"/>
                <w:between w:val="nil"/>
              </w:pBdr>
              <w:spacing w:line="276" w:lineRule="auto"/>
              <w:jc w:val="both"/>
              <w:rPr>
                <w:color w:val="000000"/>
              </w:rPr>
            </w:pPr>
          </w:p>
        </w:tc>
        <w:tc>
          <w:tcPr>
            <w:tcW w:w="5198" w:type="dxa"/>
            <w:shd w:val="clear" w:color="auto" w:fill="auto"/>
          </w:tcPr>
          <w:p w14:paraId="00000132" w14:textId="0124622B" w:rsidR="00D7284E" w:rsidRPr="000C2522" w:rsidRDefault="00B30999" w:rsidP="0027255F">
            <w:pPr>
              <w:jc w:val="both"/>
              <w:rPr>
                <w:color w:val="000000"/>
              </w:rPr>
            </w:pPr>
            <w:r w:rsidRPr="000C2522">
              <w:rPr>
                <w:color w:val="000000"/>
              </w:rPr>
              <w:t xml:space="preserve">25. </w:t>
            </w:r>
            <w:r w:rsidRPr="000C2522">
              <w:t>Promueve nuevas opciones formativas.</w:t>
            </w:r>
          </w:p>
        </w:tc>
        <w:tc>
          <w:tcPr>
            <w:tcW w:w="776" w:type="dxa"/>
            <w:shd w:val="clear" w:color="auto" w:fill="auto"/>
          </w:tcPr>
          <w:p w14:paraId="00000133" w14:textId="77777777" w:rsidR="00D7284E" w:rsidRPr="000C2522" w:rsidRDefault="00B30999" w:rsidP="0027255F">
            <w:pPr>
              <w:jc w:val="both"/>
              <w:rPr>
                <w:color w:val="000000"/>
              </w:rPr>
            </w:pPr>
            <w:r w:rsidRPr="000C2522">
              <w:rPr>
                <w:color w:val="000000"/>
              </w:rPr>
              <w:t>0.071</w:t>
            </w:r>
          </w:p>
        </w:tc>
        <w:tc>
          <w:tcPr>
            <w:tcW w:w="777" w:type="dxa"/>
            <w:shd w:val="clear" w:color="auto" w:fill="auto"/>
          </w:tcPr>
          <w:p w14:paraId="00000134" w14:textId="77777777" w:rsidR="00D7284E" w:rsidRPr="000C2522" w:rsidRDefault="00B30999" w:rsidP="0027255F">
            <w:pPr>
              <w:jc w:val="both"/>
              <w:rPr>
                <w:color w:val="000000"/>
              </w:rPr>
            </w:pPr>
            <w:r w:rsidRPr="000C2522">
              <w:rPr>
                <w:color w:val="000000"/>
              </w:rPr>
              <w:t>0.017</w:t>
            </w:r>
          </w:p>
        </w:tc>
        <w:tc>
          <w:tcPr>
            <w:tcW w:w="1553" w:type="dxa"/>
            <w:shd w:val="clear" w:color="auto" w:fill="auto"/>
          </w:tcPr>
          <w:p w14:paraId="00000135" w14:textId="77777777" w:rsidR="00D7284E" w:rsidRPr="000C2522" w:rsidRDefault="00B30999" w:rsidP="0027255F">
            <w:pPr>
              <w:jc w:val="both"/>
              <w:rPr>
                <w:color w:val="000000"/>
              </w:rPr>
            </w:pPr>
            <w:r w:rsidRPr="000C2522">
              <w:rPr>
                <w:color w:val="000000"/>
              </w:rPr>
              <w:t>0.068</w:t>
            </w:r>
          </w:p>
        </w:tc>
        <w:tc>
          <w:tcPr>
            <w:tcW w:w="800" w:type="dxa"/>
            <w:shd w:val="clear" w:color="auto" w:fill="auto"/>
          </w:tcPr>
          <w:p w14:paraId="00000136" w14:textId="77777777" w:rsidR="00D7284E" w:rsidRPr="000C2522" w:rsidRDefault="00B30999" w:rsidP="0027255F">
            <w:pPr>
              <w:jc w:val="both"/>
              <w:rPr>
                <w:color w:val="000000"/>
              </w:rPr>
            </w:pPr>
            <w:r w:rsidRPr="000C2522">
              <w:rPr>
                <w:color w:val="000000"/>
              </w:rPr>
              <w:t>4.144</w:t>
            </w:r>
          </w:p>
        </w:tc>
        <w:tc>
          <w:tcPr>
            <w:tcW w:w="828" w:type="dxa"/>
            <w:shd w:val="clear" w:color="auto" w:fill="auto"/>
          </w:tcPr>
          <w:p w14:paraId="00000137" w14:textId="77777777" w:rsidR="00D7284E" w:rsidRPr="000C2522" w:rsidRDefault="00B30999" w:rsidP="0027255F">
            <w:pPr>
              <w:jc w:val="both"/>
              <w:rPr>
                <w:color w:val="000000"/>
              </w:rPr>
            </w:pPr>
            <w:r w:rsidRPr="000C2522">
              <w:rPr>
                <w:color w:val="000000"/>
              </w:rPr>
              <w:t>0.000</w:t>
            </w:r>
          </w:p>
        </w:tc>
      </w:tr>
      <w:tr w:rsidR="00D7284E" w:rsidRPr="000C2522" w14:paraId="33BE31A1" w14:textId="77777777" w:rsidTr="00DC5434">
        <w:trPr>
          <w:trHeight w:val="559"/>
          <w:jc w:val="center"/>
        </w:trPr>
        <w:tc>
          <w:tcPr>
            <w:tcW w:w="260" w:type="dxa"/>
            <w:vMerge/>
            <w:shd w:val="clear" w:color="auto" w:fill="auto"/>
          </w:tcPr>
          <w:p w14:paraId="00000138" w14:textId="77777777" w:rsidR="00D7284E" w:rsidRPr="000C2522" w:rsidRDefault="00D7284E" w:rsidP="0027255F">
            <w:pPr>
              <w:widowControl w:val="0"/>
              <w:pBdr>
                <w:top w:val="nil"/>
                <w:left w:val="nil"/>
                <w:bottom w:val="nil"/>
                <w:right w:val="nil"/>
                <w:between w:val="nil"/>
              </w:pBdr>
              <w:spacing w:line="276" w:lineRule="auto"/>
              <w:jc w:val="both"/>
              <w:rPr>
                <w:color w:val="000000"/>
              </w:rPr>
            </w:pPr>
          </w:p>
        </w:tc>
        <w:tc>
          <w:tcPr>
            <w:tcW w:w="5198" w:type="dxa"/>
            <w:shd w:val="clear" w:color="auto" w:fill="auto"/>
          </w:tcPr>
          <w:p w14:paraId="00000139" w14:textId="6BD6B5E1" w:rsidR="00D7284E" w:rsidRPr="000C2522" w:rsidRDefault="00B30999" w:rsidP="0027255F">
            <w:pPr>
              <w:jc w:val="both"/>
              <w:rPr>
                <w:color w:val="000000"/>
              </w:rPr>
            </w:pPr>
            <w:r w:rsidRPr="000C2522">
              <w:rPr>
                <w:color w:val="000000"/>
              </w:rPr>
              <w:t xml:space="preserve">30. </w:t>
            </w:r>
            <w:r w:rsidRPr="000C2522">
              <w:t>Contribuye al desarrollo de las competencias propuestas en las UDA.</w:t>
            </w:r>
          </w:p>
        </w:tc>
        <w:tc>
          <w:tcPr>
            <w:tcW w:w="776" w:type="dxa"/>
            <w:shd w:val="clear" w:color="auto" w:fill="auto"/>
          </w:tcPr>
          <w:p w14:paraId="0000013A" w14:textId="77777777" w:rsidR="00D7284E" w:rsidRPr="000C2522" w:rsidRDefault="00B30999" w:rsidP="0027255F">
            <w:pPr>
              <w:jc w:val="both"/>
              <w:rPr>
                <w:color w:val="000000"/>
              </w:rPr>
            </w:pPr>
            <w:r w:rsidRPr="000C2522">
              <w:rPr>
                <w:color w:val="000000"/>
              </w:rPr>
              <w:t>0.044</w:t>
            </w:r>
          </w:p>
        </w:tc>
        <w:tc>
          <w:tcPr>
            <w:tcW w:w="777" w:type="dxa"/>
            <w:shd w:val="clear" w:color="auto" w:fill="auto"/>
          </w:tcPr>
          <w:p w14:paraId="0000013B" w14:textId="77777777" w:rsidR="00D7284E" w:rsidRPr="000C2522" w:rsidRDefault="00B30999" w:rsidP="0027255F">
            <w:pPr>
              <w:jc w:val="both"/>
              <w:rPr>
                <w:color w:val="000000"/>
              </w:rPr>
            </w:pPr>
            <w:r w:rsidRPr="000C2522">
              <w:rPr>
                <w:color w:val="000000"/>
              </w:rPr>
              <w:t>0.020</w:t>
            </w:r>
          </w:p>
        </w:tc>
        <w:tc>
          <w:tcPr>
            <w:tcW w:w="1553" w:type="dxa"/>
            <w:shd w:val="clear" w:color="auto" w:fill="auto"/>
          </w:tcPr>
          <w:p w14:paraId="0000013C" w14:textId="77777777" w:rsidR="00D7284E" w:rsidRPr="000C2522" w:rsidRDefault="00B30999" w:rsidP="0027255F">
            <w:pPr>
              <w:jc w:val="both"/>
              <w:rPr>
                <w:color w:val="000000"/>
              </w:rPr>
            </w:pPr>
            <w:r w:rsidRPr="000C2522">
              <w:rPr>
                <w:color w:val="000000"/>
              </w:rPr>
              <w:t>0.044</w:t>
            </w:r>
          </w:p>
        </w:tc>
        <w:tc>
          <w:tcPr>
            <w:tcW w:w="800" w:type="dxa"/>
            <w:shd w:val="clear" w:color="auto" w:fill="auto"/>
          </w:tcPr>
          <w:p w14:paraId="0000013D" w14:textId="77777777" w:rsidR="00D7284E" w:rsidRPr="000C2522" w:rsidRDefault="00B30999" w:rsidP="0027255F">
            <w:pPr>
              <w:jc w:val="both"/>
              <w:rPr>
                <w:color w:val="000000"/>
              </w:rPr>
            </w:pPr>
            <w:r w:rsidRPr="000C2522">
              <w:rPr>
                <w:color w:val="000000"/>
              </w:rPr>
              <w:t>2.159</w:t>
            </w:r>
          </w:p>
        </w:tc>
        <w:tc>
          <w:tcPr>
            <w:tcW w:w="828" w:type="dxa"/>
            <w:shd w:val="clear" w:color="auto" w:fill="auto"/>
          </w:tcPr>
          <w:p w14:paraId="0000013E" w14:textId="77777777" w:rsidR="00D7284E" w:rsidRPr="000C2522" w:rsidRDefault="00B30999" w:rsidP="0027255F">
            <w:pPr>
              <w:jc w:val="both"/>
              <w:rPr>
                <w:color w:val="000000"/>
              </w:rPr>
            </w:pPr>
            <w:r w:rsidRPr="000C2522">
              <w:rPr>
                <w:color w:val="000000"/>
              </w:rPr>
              <w:t>0.031</w:t>
            </w:r>
          </w:p>
        </w:tc>
      </w:tr>
      <w:tr w:rsidR="00D7284E" w:rsidRPr="000C2522" w14:paraId="2282ADDB" w14:textId="77777777" w:rsidTr="00DC5434">
        <w:trPr>
          <w:trHeight w:val="269"/>
          <w:jc w:val="center"/>
        </w:trPr>
        <w:tc>
          <w:tcPr>
            <w:tcW w:w="260" w:type="dxa"/>
            <w:vMerge/>
            <w:shd w:val="clear" w:color="auto" w:fill="auto"/>
          </w:tcPr>
          <w:p w14:paraId="0000013F" w14:textId="77777777" w:rsidR="00D7284E" w:rsidRPr="000C2522" w:rsidRDefault="00D7284E" w:rsidP="0027255F">
            <w:pPr>
              <w:widowControl w:val="0"/>
              <w:pBdr>
                <w:top w:val="nil"/>
                <w:left w:val="nil"/>
                <w:bottom w:val="nil"/>
                <w:right w:val="nil"/>
                <w:between w:val="nil"/>
              </w:pBdr>
              <w:spacing w:line="276" w:lineRule="auto"/>
              <w:jc w:val="both"/>
              <w:rPr>
                <w:color w:val="000000"/>
              </w:rPr>
            </w:pPr>
          </w:p>
        </w:tc>
        <w:tc>
          <w:tcPr>
            <w:tcW w:w="5198" w:type="dxa"/>
            <w:shd w:val="clear" w:color="auto" w:fill="auto"/>
          </w:tcPr>
          <w:p w14:paraId="00000140" w14:textId="270C63AA" w:rsidR="00D7284E" w:rsidRPr="000C2522" w:rsidRDefault="00B30999" w:rsidP="0027255F">
            <w:pPr>
              <w:jc w:val="both"/>
              <w:rPr>
                <w:color w:val="000000"/>
              </w:rPr>
            </w:pPr>
            <w:r w:rsidRPr="000C2522">
              <w:rPr>
                <w:color w:val="000000"/>
              </w:rPr>
              <w:t xml:space="preserve">37. </w:t>
            </w:r>
            <w:r w:rsidRPr="000C2522">
              <w:t>Contribuye a la gestión del conocimiento.</w:t>
            </w:r>
          </w:p>
        </w:tc>
        <w:tc>
          <w:tcPr>
            <w:tcW w:w="776" w:type="dxa"/>
            <w:shd w:val="clear" w:color="auto" w:fill="auto"/>
          </w:tcPr>
          <w:p w14:paraId="00000141" w14:textId="77777777" w:rsidR="00D7284E" w:rsidRPr="000C2522" w:rsidRDefault="00B30999" w:rsidP="0027255F">
            <w:pPr>
              <w:jc w:val="both"/>
              <w:rPr>
                <w:color w:val="000000"/>
              </w:rPr>
            </w:pPr>
            <w:r w:rsidRPr="000C2522">
              <w:rPr>
                <w:color w:val="000000"/>
              </w:rPr>
              <w:t>0.043</w:t>
            </w:r>
          </w:p>
        </w:tc>
        <w:tc>
          <w:tcPr>
            <w:tcW w:w="777" w:type="dxa"/>
            <w:shd w:val="clear" w:color="auto" w:fill="auto"/>
          </w:tcPr>
          <w:p w14:paraId="00000142" w14:textId="77777777" w:rsidR="00D7284E" w:rsidRPr="000C2522" w:rsidRDefault="00B30999" w:rsidP="0027255F">
            <w:pPr>
              <w:jc w:val="both"/>
              <w:rPr>
                <w:color w:val="000000"/>
              </w:rPr>
            </w:pPr>
            <w:r w:rsidRPr="000C2522">
              <w:rPr>
                <w:color w:val="000000"/>
              </w:rPr>
              <w:t>0.022</w:t>
            </w:r>
          </w:p>
        </w:tc>
        <w:tc>
          <w:tcPr>
            <w:tcW w:w="1553" w:type="dxa"/>
            <w:shd w:val="clear" w:color="auto" w:fill="auto"/>
          </w:tcPr>
          <w:p w14:paraId="00000143" w14:textId="77777777" w:rsidR="00D7284E" w:rsidRPr="000C2522" w:rsidRDefault="00B30999" w:rsidP="0027255F">
            <w:pPr>
              <w:jc w:val="both"/>
              <w:rPr>
                <w:color w:val="000000"/>
              </w:rPr>
            </w:pPr>
            <w:r w:rsidRPr="000C2522">
              <w:rPr>
                <w:color w:val="000000"/>
              </w:rPr>
              <w:t>0.044</w:t>
            </w:r>
          </w:p>
        </w:tc>
        <w:tc>
          <w:tcPr>
            <w:tcW w:w="800" w:type="dxa"/>
            <w:shd w:val="clear" w:color="auto" w:fill="auto"/>
          </w:tcPr>
          <w:p w14:paraId="00000144" w14:textId="77777777" w:rsidR="00D7284E" w:rsidRPr="000C2522" w:rsidRDefault="00B30999" w:rsidP="0027255F">
            <w:pPr>
              <w:jc w:val="both"/>
              <w:rPr>
                <w:color w:val="000000"/>
              </w:rPr>
            </w:pPr>
            <w:r w:rsidRPr="000C2522">
              <w:rPr>
                <w:color w:val="000000"/>
              </w:rPr>
              <w:t>1.962</w:t>
            </w:r>
          </w:p>
        </w:tc>
        <w:tc>
          <w:tcPr>
            <w:tcW w:w="828" w:type="dxa"/>
            <w:shd w:val="clear" w:color="auto" w:fill="auto"/>
          </w:tcPr>
          <w:p w14:paraId="00000145" w14:textId="77777777" w:rsidR="00D7284E" w:rsidRPr="000C2522" w:rsidRDefault="00B30999" w:rsidP="0027255F">
            <w:pPr>
              <w:jc w:val="both"/>
              <w:rPr>
                <w:color w:val="000000"/>
              </w:rPr>
            </w:pPr>
            <w:r w:rsidRPr="000C2522">
              <w:rPr>
                <w:color w:val="000000"/>
              </w:rPr>
              <w:t>0.050</w:t>
            </w:r>
          </w:p>
        </w:tc>
      </w:tr>
      <w:tr w:rsidR="00D7284E" w:rsidRPr="000C2522" w14:paraId="0A545F29" w14:textId="77777777" w:rsidTr="00DC5434">
        <w:trPr>
          <w:trHeight w:val="420"/>
          <w:jc w:val="center"/>
        </w:trPr>
        <w:tc>
          <w:tcPr>
            <w:tcW w:w="260" w:type="dxa"/>
            <w:vMerge/>
            <w:shd w:val="clear" w:color="auto" w:fill="auto"/>
          </w:tcPr>
          <w:p w14:paraId="00000146" w14:textId="77777777" w:rsidR="00D7284E" w:rsidRPr="000C2522" w:rsidRDefault="00D7284E" w:rsidP="0027255F">
            <w:pPr>
              <w:widowControl w:val="0"/>
              <w:pBdr>
                <w:top w:val="nil"/>
                <w:left w:val="nil"/>
                <w:bottom w:val="nil"/>
                <w:right w:val="nil"/>
                <w:between w:val="nil"/>
              </w:pBdr>
              <w:spacing w:line="276" w:lineRule="auto"/>
              <w:jc w:val="both"/>
              <w:rPr>
                <w:color w:val="000000"/>
              </w:rPr>
            </w:pPr>
          </w:p>
        </w:tc>
        <w:tc>
          <w:tcPr>
            <w:tcW w:w="5198" w:type="dxa"/>
            <w:shd w:val="clear" w:color="auto" w:fill="auto"/>
          </w:tcPr>
          <w:p w14:paraId="00000147" w14:textId="21583791" w:rsidR="00D7284E" w:rsidRPr="000C2522" w:rsidRDefault="00B30999" w:rsidP="0027255F">
            <w:pPr>
              <w:jc w:val="both"/>
              <w:rPr>
                <w:color w:val="000000"/>
              </w:rPr>
            </w:pPr>
            <w:r w:rsidRPr="000C2522">
              <w:rPr>
                <w:color w:val="000000"/>
              </w:rPr>
              <w:t xml:space="preserve">39. </w:t>
            </w:r>
            <w:r w:rsidRPr="000C2522">
              <w:t>Favorece el cumplimiento de las metas de aprendizaje</w:t>
            </w:r>
            <w:r w:rsidR="00436888" w:rsidRPr="000C2522">
              <w:t>.</w:t>
            </w:r>
          </w:p>
        </w:tc>
        <w:tc>
          <w:tcPr>
            <w:tcW w:w="776" w:type="dxa"/>
            <w:shd w:val="clear" w:color="auto" w:fill="auto"/>
          </w:tcPr>
          <w:p w14:paraId="00000148" w14:textId="77777777" w:rsidR="00D7284E" w:rsidRPr="000C2522" w:rsidRDefault="00B30999" w:rsidP="0027255F">
            <w:pPr>
              <w:jc w:val="both"/>
              <w:rPr>
                <w:color w:val="000000"/>
              </w:rPr>
            </w:pPr>
            <w:r w:rsidRPr="000C2522">
              <w:rPr>
                <w:color w:val="000000"/>
              </w:rPr>
              <w:t>-0.068</w:t>
            </w:r>
          </w:p>
        </w:tc>
        <w:tc>
          <w:tcPr>
            <w:tcW w:w="777" w:type="dxa"/>
            <w:shd w:val="clear" w:color="auto" w:fill="auto"/>
          </w:tcPr>
          <w:p w14:paraId="00000149" w14:textId="77777777" w:rsidR="00D7284E" w:rsidRPr="000C2522" w:rsidRDefault="00B30999" w:rsidP="0027255F">
            <w:pPr>
              <w:jc w:val="both"/>
              <w:rPr>
                <w:color w:val="000000"/>
              </w:rPr>
            </w:pPr>
            <w:r w:rsidRPr="000C2522">
              <w:rPr>
                <w:color w:val="000000"/>
              </w:rPr>
              <w:t>0.023</w:t>
            </w:r>
          </w:p>
        </w:tc>
        <w:tc>
          <w:tcPr>
            <w:tcW w:w="1553" w:type="dxa"/>
            <w:shd w:val="clear" w:color="auto" w:fill="auto"/>
          </w:tcPr>
          <w:p w14:paraId="0000014A" w14:textId="77777777" w:rsidR="00D7284E" w:rsidRPr="000C2522" w:rsidRDefault="00B30999" w:rsidP="0027255F">
            <w:pPr>
              <w:jc w:val="both"/>
              <w:rPr>
                <w:color w:val="000000"/>
              </w:rPr>
            </w:pPr>
            <w:r w:rsidRPr="000C2522">
              <w:rPr>
                <w:color w:val="000000"/>
              </w:rPr>
              <w:t>-0.069</w:t>
            </w:r>
          </w:p>
        </w:tc>
        <w:tc>
          <w:tcPr>
            <w:tcW w:w="800" w:type="dxa"/>
            <w:shd w:val="clear" w:color="auto" w:fill="auto"/>
          </w:tcPr>
          <w:p w14:paraId="0000014B" w14:textId="77777777" w:rsidR="00D7284E" w:rsidRPr="000C2522" w:rsidRDefault="00B30999" w:rsidP="0027255F">
            <w:pPr>
              <w:jc w:val="both"/>
              <w:rPr>
                <w:color w:val="000000"/>
              </w:rPr>
            </w:pPr>
            <w:r w:rsidRPr="000C2522">
              <w:rPr>
                <w:color w:val="000000"/>
              </w:rPr>
              <w:t>-3.021</w:t>
            </w:r>
          </w:p>
        </w:tc>
        <w:tc>
          <w:tcPr>
            <w:tcW w:w="828" w:type="dxa"/>
            <w:shd w:val="clear" w:color="auto" w:fill="auto"/>
          </w:tcPr>
          <w:p w14:paraId="0000014C" w14:textId="77777777" w:rsidR="00D7284E" w:rsidRPr="000C2522" w:rsidRDefault="00B30999" w:rsidP="0027255F">
            <w:pPr>
              <w:jc w:val="both"/>
              <w:rPr>
                <w:color w:val="000000"/>
              </w:rPr>
            </w:pPr>
            <w:r w:rsidRPr="000C2522">
              <w:rPr>
                <w:color w:val="000000"/>
              </w:rPr>
              <w:t>0.003</w:t>
            </w:r>
          </w:p>
        </w:tc>
      </w:tr>
    </w:tbl>
    <w:p w14:paraId="0000014D" w14:textId="0C46D68D" w:rsidR="00D7284E" w:rsidRDefault="00436888" w:rsidP="00576B53">
      <w:pPr>
        <w:spacing w:line="360" w:lineRule="auto"/>
        <w:jc w:val="center"/>
      </w:pPr>
      <w:r>
        <w:t>Fuente: Elaboración propia</w:t>
      </w:r>
    </w:p>
    <w:p w14:paraId="0000014E" w14:textId="77777777" w:rsidR="00D7284E" w:rsidRPr="003F55FF" w:rsidRDefault="00D7284E" w:rsidP="0027255F">
      <w:pPr>
        <w:spacing w:line="360" w:lineRule="auto"/>
        <w:jc w:val="both"/>
        <w:rPr>
          <w:bCs/>
        </w:rPr>
      </w:pPr>
    </w:p>
    <w:p w14:paraId="0000014F" w14:textId="19DB9E2B" w:rsidR="00D7284E" w:rsidRDefault="00B30999" w:rsidP="0027255F">
      <w:pPr>
        <w:spacing w:line="360" w:lineRule="auto"/>
        <w:ind w:firstLine="720"/>
        <w:jc w:val="both"/>
        <w:rPr>
          <w:b/>
        </w:rPr>
      </w:pPr>
      <w:r w:rsidRPr="003F55FF">
        <w:rPr>
          <w:bCs/>
        </w:rPr>
        <w:lastRenderedPageBreak/>
        <w:t>El</w:t>
      </w:r>
      <w:r w:rsidR="004462F7">
        <w:rPr>
          <w:bCs/>
        </w:rPr>
        <w:t xml:space="preserve"> </w:t>
      </w:r>
      <w:r w:rsidRPr="003F55FF">
        <w:rPr>
          <w:bCs/>
        </w:rPr>
        <w:t>segundo modelo</w:t>
      </w:r>
      <w:r w:rsidR="004462F7">
        <w:rPr>
          <w:bCs/>
        </w:rPr>
        <w:t xml:space="preserve"> </w:t>
      </w:r>
      <w:r w:rsidR="00DB12EC">
        <w:rPr>
          <w:bCs/>
        </w:rPr>
        <w:t>(</w:t>
      </w:r>
      <w:r w:rsidRPr="00DB12EC">
        <w:rPr>
          <w:bCs/>
          <w:i/>
        </w:rPr>
        <w:t>Favorecer el aprendizaje por diversos medios y modalidades</w:t>
      </w:r>
      <w:r w:rsidR="00DB12EC">
        <w:rPr>
          <w:bCs/>
        </w:rPr>
        <w:t>)</w:t>
      </w:r>
      <w:r>
        <w:rPr>
          <w:b/>
        </w:rPr>
        <w:t xml:space="preserve"> </w:t>
      </w:r>
      <w:r>
        <w:t>predice</w:t>
      </w:r>
      <w:r w:rsidR="004462F7">
        <w:t xml:space="preserve"> </w:t>
      </w:r>
      <w:r>
        <w:t>con una R de 0.881, una R cuadrada de 0.775</w:t>
      </w:r>
      <w:r w:rsidR="00DB12EC">
        <w:t>,</w:t>
      </w:r>
      <w:r>
        <w:t xml:space="preserve">  una R cuadrada ajustada de 0.773 y un error estándar de 0.56 que al favorecer el aprendizaje por diversos medios y modalidades,</w:t>
      </w:r>
      <w:r w:rsidR="004462F7">
        <w:t xml:space="preserve"> </w:t>
      </w:r>
      <w:r>
        <w:t>se</w:t>
      </w:r>
      <w:r w:rsidR="004462F7">
        <w:t xml:space="preserve"> </w:t>
      </w:r>
      <w:r>
        <w:t xml:space="preserve">incrementa </w:t>
      </w:r>
      <w:sdt>
        <w:sdtPr>
          <w:tag w:val="goog_rdk_19"/>
          <w:id w:val="-1012527444"/>
        </w:sdtPr>
        <w:sdtContent/>
      </w:sdt>
      <w:r w:rsidRPr="00C36273">
        <w:rPr>
          <w:color w:val="000000" w:themeColor="text1"/>
        </w:rPr>
        <w:t xml:space="preserve">en </w:t>
      </w:r>
      <w:r>
        <w:t>77</w:t>
      </w:r>
      <w:r w:rsidR="00DB12EC">
        <w:t> </w:t>
      </w:r>
      <w:r>
        <w:t>%: la</w:t>
      </w:r>
      <w:r w:rsidR="004462F7">
        <w:t xml:space="preserve"> </w:t>
      </w:r>
      <w:r>
        <w:t xml:space="preserve">innovación y el emprendimiento en los estudiantes al solucionar </w:t>
      </w:r>
      <w:r w:rsidR="00DB12EC">
        <w:t xml:space="preserve">situaciones </w:t>
      </w:r>
      <w:r>
        <w:t>reales; motiva a los estudiantes a aprender</w:t>
      </w:r>
      <w:r w:rsidR="004462F7">
        <w:t xml:space="preserve"> </w:t>
      </w:r>
      <w:r>
        <w:t xml:space="preserve">través de procesos de aprendizaje autodirigido, autónomo y autorregulado; enfatiza en la articulación de saberes desde la interdisciplinariedad y transdisciplinariedad; </w:t>
      </w:r>
      <w:r>
        <w:rPr>
          <w:color w:val="000000"/>
        </w:rPr>
        <w:t>promueve</w:t>
      </w:r>
      <w:r w:rsidR="004462F7">
        <w:rPr>
          <w:color w:val="000000"/>
        </w:rPr>
        <w:t xml:space="preserve"> </w:t>
      </w:r>
      <w:r>
        <w:rPr>
          <w:color w:val="000000"/>
        </w:rPr>
        <w:t>la formación humanista; contribuye a que los estudiantes desarrollen el pensamiento complejo;</w:t>
      </w:r>
      <w:r>
        <w:t xml:space="preserve"> considera la condición humana de las personas y reconoce sus diferencia</w:t>
      </w:r>
      <w:r w:rsidR="00DB12EC">
        <w:t>s</w:t>
      </w:r>
      <w:r>
        <w:t xml:space="preserve">; propicia el desarrollo docente; promueve la comunicación en otro idioma; favorece el uso </w:t>
      </w:r>
      <w:r w:rsidR="00DB12EC">
        <w:t xml:space="preserve">de </w:t>
      </w:r>
      <w:r>
        <w:t>las</w:t>
      </w:r>
      <w:sdt>
        <w:sdtPr>
          <w:tag w:val="goog_rdk_20"/>
          <w:id w:val="70166338"/>
        </w:sdtPr>
        <w:sdtContent/>
      </w:sdt>
      <w:r>
        <w:t xml:space="preserve"> TAC en los procesos de enseñanza y de aprendizaje; propicia que la evaluación se realice por competencias desde un enfoque socioformativo, en donde se</w:t>
      </w:r>
      <w:r w:rsidR="004462F7">
        <w:t xml:space="preserve"> </w:t>
      </w:r>
      <w:r>
        <w:t>favorece la auto</w:t>
      </w:r>
      <w:r w:rsidR="00DB12EC">
        <w:t>evaluación y la</w:t>
      </w:r>
      <w:r>
        <w:t xml:space="preserve"> coevaluación</w:t>
      </w:r>
      <w:r w:rsidR="00DB12EC">
        <w:t>,</w:t>
      </w:r>
      <w:r>
        <w:t xml:space="preserve"> así como la realimentación continua; promueve nuevas opciones formativas; busca formar a los estudiantes en la sociedad del conocimiento con un proyecto ético de vida sólido, trabajo colaborativo, emprendimiento y pensamiento complejo para lograr la calidad de vida;</w:t>
      </w:r>
      <w:r w:rsidR="004462F7">
        <w:t xml:space="preserve"> </w:t>
      </w:r>
      <w:r>
        <w:t>contribuye a que los estudiantes aprendan por escenarios múltiples</w:t>
      </w:r>
      <w:r w:rsidR="00DB12EC">
        <w:t>,</w:t>
      </w:r>
      <w:r>
        <w:t xml:space="preserve"> en situaciones</w:t>
      </w:r>
      <w:r w:rsidR="004462F7">
        <w:t xml:space="preserve"> </w:t>
      </w:r>
      <w:r w:rsidR="00DB12EC">
        <w:t>retadoras y desafiantes, y</w:t>
      </w:r>
      <w:r>
        <w:t xml:space="preserve"> que los estudiantes y docentes desarrollen su proyecto ético de vid</w:t>
      </w:r>
      <w:r w:rsidRPr="00DB12EC">
        <w:t>a</w:t>
      </w:r>
      <w:r w:rsidR="00924ACF">
        <w:t xml:space="preserve"> </w:t>
      </w:r>
      <w:r>
        <w:t>(</w:t>
      </w:r>
      <w:r w:rsidR="003D7989">
        <w:t>T</w:t>
      </w:r>
      <w:r>
        <w:t xml:space="preserve">abla </w:t>
      </w:r>
      <w:r w:rsidR="00EF1E87">
        <w:t>3</w:t>
      </w:r>
      <w:r>
        <w:t>).</w:t>
      </w:r>
    </w:p>
    <w:p w14:paraId="4032CEEC" w14:textId="01694E4E" w:rsidR="006374CC" w:rsidRDefault="006374CC" w:rsidP="0027255F">
      <w:pPr>
        <w:spacing w:line="360" w:lineRule="auto"/>
        <w:jc w:val="both"/>
        <w:rPr>
          <w:b/>
        </w:rPr>
      </w:pPr>
    </w:p>
    <w:p w14:paraId="3FEDBADC" w14:textId="1E26706D" w:rsidR="000C2522" w:rsidRDefault="000C2522" w:rsidP="0027255F">
      <w:pPr>
        <w:spacing w:line="360" w:lineRule="auto"/>
        <w:jc w:val="both"/>
        <w:rPr>
          <w:b/>
        </w:rPr>
      </w:pPr>
    </w:p>
    <w:p w14:paraId="43B3D71F" w14:textId="65508BB6" w:rsidR="000C2522" w:rsidRDefault="000C2522" w:rsidP="0027255F">
      <w:pPr>
        <w:spacing w:line="360" w:lineRule="auto"/>
        <w:jc w:val="both"/>
        <w:rPr>
          <w:b/>
        </w:rPr>
      </w:pPr>
    </w:p>
    <w:p w14:paraId="5E0CC1F2" w14:textId="2A795248" w:rsidR="000C2522" w:rsidRDefault="000C2522" w:rsidP="0027255F">
      <w:pPr>
        <w:spacing w:line="360" w:lineRule="auto"/>
        <w:jc w:val="both"/>
        <w:rPr>
          <w:b/>
        </w:rPr>
      </w:pPr>
    </w:p>
    <w:p w14:paraId="0B56672E" w14:textId="0CC10D15" w:rsidR="000C2522" w:rsidRDefault="000C2522" w:rsidP="0027255F">
      <w:pPr>
        <w:spacing w:line="360" w:lineRule="auto"/>
        <w:jc w:val="both"/>
        <w:rPr>
          <w:b/>
        </w:rPr>
      </w:pPr>
    </w:p>
    <w:p w14:paraId="651F8909" w14:textId="05D91722" w:rsidR="000C2522" w:rsidRDefault="000C2522" w:rsidP="0027255F">
      <w:pPr>
        <w:spacing w:line="360" w:lineRule="auto"/>
        <w:jc w:val="both"/>
        <w:rPr>
          <w:b/>
        </w:rPr>
      </w:pPr>
    </w:p>
    <w:p w14:paraId="7459264D" w14:textId="1B1F4598" w:rsidR="000C2522" w:rsidRDefault="000C2522" w:rsidP="0027255F">
      <w:pPr>
        <w:spacing w:line="360" w:lineRule="auto"/>
        <w:jc w:val="both"/>
        <w:rPr>
          <w:b/>
        </w:rPr>
      </w:pPr>
    </w:p>
    <w:p w14:paraId="19BDA82B" w14:textId="1BE94C32" w:rsidR="000C2522" w:rsidRDefault="000C2522" w:rsidP="0027255F">
      <w:pPr>
        <w:spacing w:line="360" w:lineRule="auto"/>
        <w:jc w:val="both"/>
        <w:rPr>
          <w:b/>
        </w:rPr>
      </w:pPr>
    </w:p>
    <w:p w14:paraId="601CD415" w14:textId="4D011321" w:rsidR="000C2522" w:rsidRDefault="000C2522" w:rsidP="0027255F">
      <w:pPr>
        <w:spacing w:line="360" w:lineRule="auto"/>
        <w:jc w:val="both"/>
        <w:rPr>
          <w:b/>
        </w:rPr>
      </w:pPr>
    </w:p>
    <w:p w14:paraId="3D47A93D" w14:textId="0134513F" w:rsidR="000C2522" w:rsidRDefault="000C2522" w:rsidP="0027255F">
      <w:pPr>
        <w:spacing w:line="360" w:lineRule="auto"/>
        <w:jc w:val="both"/>
        <w:rPr>
          <w:b/>
        </w:rPr>
      </w:pPr>
    </w:p>
    <w:p w14:paraId="4F1D8752" w14:textId="3ADD3FCA" w:rsidR="000C2522" w:rsidRDefault="000C2522" w:rsidP="0027255F">
      <w:pPr>
        <w:spacing w:line="360" w:lineRule="auto"/>
        <w:jc w:val="both"/>
        <w:rPr>
          <w:b/>
        </w:rPr>
      </w:pPr>
    </w:p>
    <w:p w14:paraId="54E4F602" w14:textId="6EBE8B75" w:rsidR="000C2522" w:rsidRDefault="000C2522" w:rsidP="0027255F">
      <w:pPr>
        <w:spacing w:line="360" w:lineRule="auto"/>
        <w:jc w:val="both"/>
        <w:rPr>
          <w:b/>
        </w:rPr>
      </w:pPr>
    </w:p>
    <w:p w14:paraId="1EF8F474" w14:textId="4FC6BDD0" w:rsidR="000C2522" w:rsidRDefault="000C2522" w:rsidP="0027255F">
      <w:pPr>
        <w:spacing w:line="360" w:lineRule="auto"/>
        <w:jc w:val="both"/>
        <w:rPr>
          <w:b/>
        </w:rPr>
      </w:pPr>
    </w:p>
    <w:p w14:paraId="166CACD5" w14:textId="622F19CE" w:rsidR="000C2522" w:rsidRDefault="000C2522" w:rsidP="0027255F">
      <w:pPr>
        <w:spacing w:line="360" w:lineRule="auto"/>
        <w:jc w:val="both"/>
        <w:rPr>
          <w:b/>
        </w:rPr>
      </w:pPr>
    </w:p>
    <w:p w14:paraId="2DE76D26" w14:textId="77777777" w:rsidR="000C2522" w:rsidRDefault="000C2522" w:rsidP="0027255F">
      <w:pPr>
        <w:spacing w:line="360" w:lineRule="auto"/>
        <w:jc w:val="both"/>
        <w:rPr>
          <w:b/>
        </w:rPr>
      </w:pPr>
    </w:p>
    <w:p w14:paraId="00000152" w14:textId="3C954BDE" w:rsidR="00D7284E" w:rsidRPr="00C36273" w:rsidRDefault="00B30999" w:rsidP="00576B53">
      <w:pPr>
        <w:spacing w:line="360" w:lineRule="auto"/>
        <w:jc w:val="center"/>
        <w:rPr>
          <w:bCs/>
          <w:i/>
          <w:iCs/>
        </w:rPr>
      </w:pPr>
      <w:r>
        <w:rPr>
          <w:b/>
        </w:rPr>
        <w:lastRenderedPageBreak/>
        <w:t xml:space="preserve">Tabla </w:t>
      </w:r>
      <w:r w:rsidR="00EF1E87">
        <w:rPr>
          <w:b/>
        </w:rPr>
        <w:t>3</w:t>
      </w:r>
      <w:r>
        <w:rPr>
          <w:b/>
        </w:rPr>
        <w:t xml:space="preserve">. </w:t>
      </w:r>
      <w:r w:rsidRPr="00C36273">
        <w:rPr>
          <w:bCs/>
          <w:i/>
          <w:iCs/>
        </w:rPr>
        <w:t>Modelo 2. Favorecer el aprendizaje por diversos medios y modalidades</w:t>
      </w:r>
    </w:p>
    <w:tbl>
      <w:tblPr>
        <w:tblStyle w:val="a1"/>
        <w:tblW w:w="940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770"/>
        <w:gridCol w:w="777"/>
        <w:gridCol w:w="776"/>
        <w:gridCol w:w="1553"/>
        <w:gridCol w:w="800"/>
        <w:gridCol w:w="728"/>
      </w:tblGrid>
      <w:tr w:rsidR="00D7284E" w:rsidRPr="00DC5434" w14:paraId="174BE3FF" w14:textId="77777777" w:rsidTr="00DC5434">
        <w:trPr>
          <w:trHeight w:val="580"/>
          <w:jc w:val="center"/>
        </w:trPr>
        <w:tc>
          <w:tcPr>
            <w:tcW w:w="4770" w:type="dxa"/>
            <w:vMerge w:val="restart"/>
            <w:shd w:val="clear" w:color="auto" w:fill="auto"/>
            <w:vAlign w:val="bottom"/>
          </w:tcPr>
          <w:p w14:paraId="00000153" w14:textId="3B228DE8" w:rsidR="00D7284E" w:rsidRPr="00DC5434" w:rsidRDefault="00D7284E" w:rsidP="0027255F">
            <w:pPr>
              <w:jc w:val="both"/>
              <w:rPr>
                <w:color w:val="000000"/>
              </w:rPr>
            </w:pPr>
          </w:p>
        </w:tc>
        <w:tc>
          <w:tcPr>
            <w:tcW w:w="1553" w:type="dxa"/>
            <w:gridSpan w:val="2"/>
            <w:shd w:val="clear" w:color="auto" w:fill="auto"/>
            <w:vAlign w:val="bottom"/>
          </w:tcPr>
          <w:p w14:paraId="00000154" w14:textId="77777777" w:rsidR="00D7284E" w:rsidRPr="00DC5434" w:rsidRDefault="00B30999" w:rsidP="0027255F">
            <w:pPr>
              <w:jc w:val="both"/>
              <w:rPr>
                <w:color w:val="000000"/>
              </w:rPr>
            </w:pPr>
            <w:r w:rsidRPr="00DC5434">
              <w:rPr>
                <w:color w:val="000000"/>
              </w:rPr>
              <w:t>Coeficientes no estandarizados</w:t>
            </w:r>
          </w:p>
        </w:tc>
        <w:tc>
          <w:tcPr>
            <w:tcW w:w="1553" w:type="dxa"/>
            <w:shd w:val="clear" w:color="auto" w:fill="auto"/>
            <w:vAlign w:val="bottom"/>
          </w:tcPr>
          <w:p w14:paraId="00000156" w14:textId="77777777" w:rsidR="00D7284E" w:rsidRPr="00DC5434" w:rsidRDefault="00B30999" w:rsidP="0027255F">
            <w:pPr>
              <w:jc w:val="both"/>
              <w:rPr>
                <w:color w:val="000000"/>
              </w:rPr>
            </w:pPr>
            <w:r w:rsidRPr="00DC5434">
              <w:rPr>
                <w:color w:val="000000"/>
              </w:rPr>
              <w:t>Coeficientes estandarizados</w:t>
            </w:r>
          </w:p>
        </w:tc>
        <w:tc>
          <w:tcPr>
            <w:tcW w:w="800" w:type="dxa"/>
            <w:vMerge w:val="restart"/>
            <w:shd w:val="clear" w:color="auto" w:fill="auto"/>
            <w:vAlign w:val="bottom"/>
          </w:tcPr>
          <w:p w14:paraId="00000157" w14:textId="21527C8A" w:rsidR="00D7284E" w:rsidRPr="00DC5434" w:rsidRDefault="00CB30D8" w:rsidP="0027255F">
            <w:pPr>
              <w:jc w:val="both"/>
              <w:rPr>
                <w:color w:val="000000"/>
              </w:rPr>
            </w:pPr>
            <w:r w:rsidRPr="00DC5434">
              <w:rPr>
                <w:color w:val="000000"/>
              </w:rPr>
              <w:t>T</w:t>
            </w:r>
          </w:p>
        </w:tc>
        <w:tc>
          <w:tcPr>
            <w:tcW w:w="728" w:type="dxa"/>
            <w:vMerge w:val="restart"/>
            <w:shd w:val="clear" w:color="auto" w:fill="auto"/>
            <w:vAlign w:val="bottom"/>
          </w:tcPr>
          <w:p w14:paraId="00000158" w14:textId="77777777" w:rsidR="00D7284E" w:rsidRPr="00DC5434" w:rsidRDefault="00B30999" w:rsidP="0027255F">
            <w:pPr>
              <w:jc w:val="both"/>
              <w:rPr>
                <w:color w:val="000000"/>
              </w:rPr>
            </w:pPr>
            <w:r w:rsidRPr="00DC5434">
              <w:rPr>
                <w:color w:val="000000"/>
              </w:rPr>
              <w:t>Sig.</w:t>
            </w:r>
          </w:p>
        </w:tc>
      </w:tr>
      <w:tr w:rsidR="00D7284E" w:rsidRPr="00DC5434" w14:paraId="55766F7F" w14:textId="77777777" w:rsidTr="00DC5434">
        <w:trPr>
          <w:trHeight w:val="300"/>
          <w:jc w:val="center"/>
        </w:trPr>
        <w:tc>
          <w:tcPr>
            <w:tcW w:w="4770" w:type="dxa"/>
            <w:vMerge/>
            <w:shd w:val="clear" w:color="auto" w:fill="auto"/>
            <w:vAlign w:val="bottom"/>
          </w:tcPr>
          <w:p w14:paraId="00000159" w14:textId="77777777" w:rsidR="00D7284E" w:rsidRPr="00DC5434" w:rsidRDefault="00D7284E" w:rsidP="0027255F">
            <w:pPr>
              <w:widowControl w:val="0"/>
              <w:pBdr>
                <w:top w:val="nil"/>
                <w:left w:val="nil"/>
                <w:bottom w:val="nil"/>
                <w:right w:val="nil"/>
                <w:between w:val="nil"/>
              </w:pBdr>
              <w:spacing w:line="276" w:lineRule="auto"/>
              <w:jc w:val="both"/>
              <w:rPr>
                <w:color w:val="000000"/>
              </w:rPr>
            </w:pPr>
          </w:p>
        </w:tc>
        <w:tc>
          <w:tcPr>
            <w:tcW w:w="777" w:type="dxa"/>
            <w:shd w:val="clear" w:color="auto" w:fill="auto"/>
            <w:vAlign w:val="bottom"/>
          </w:tcPr>
          <w:p w14:paraId="0000015A" w14:textId="77777777" w:rsidR="00D7284E" w:rsidRPr="00DC5434" w:rsidRDefault="00B30999" w:rsidP="0027255F">
            <w:pPr>
              <w:jc w:val="both"/>
              <w:rPr>
                <w:color w:val="000000"/>
              </w:rPr>
            </w:pPr>
            <w:r w:rsidRPr="00DC5434">
              <w:rPr>
                <w:color w:val="000000"/>
              </w:rPr>
              <w:t>B</w:t>
            </w:r>
          </w:p>
        </w:tc>
        <w:tc>
          <w:tcPr>
            <w:tcW w:w="776" w:type="dxa"/>
            <w:shd w:val="clear" w:color="auto" w:fill="auto"/>
            <w:vAlign w:val="bottom"/>
          </w:tcPr>
          <w:p w14:paraId="0000015B" w14:textId="77777777" w:rsidR="00D7284E" w:rsidRPr="00DC5434" w:rsidRDefault="00B30999" w:rsidP="0027255F">
            <w:pPr>
              <w:jc w:val="both"/>
              <w:rPr>
                <w:color w:val="000000"/>
              </w:rPr>
            </w:pPr>
            <w:r w:rsidRPr="00DC5434">
              <w:rPr>
                <w:color w:val="000000"/>
              </w:rPr>
              <w:t>Desv. Error</w:t>
            </w:r>
          </w:p>
        </w:tc>
        <w:tc>
          <w:tcPr>
            <w:tcW w:w="1553" w:type="dxa"/>
            <w:shd w:val="clear" w:color="auto" w:fill="auto"/>
            <w:vAlign w:val="bottom"/>
          </w:tcPr>
          <w:p w14:paraId="0000015C" w14:textId="77777777" w:rsidR="00D7284E" w:rsidRPr="00DC5434" w:rsidRDefault="00B30999" w:rsidP="0027255F">
            <w:pPr>
              <w:jc w:val="both"/>
              <w:rPr>
                <w:color w:val="000000"/>
              </w:rPr>
            </w:pPr>
            <w:r w:rsidRPr="00DC5434">
              <w:rPr>
                <w:color w:val="000000"/>
              </w:rPr>
              <w:t>Beta</w:t>
            </w:r>
          </w:p>
        </w:tc>
        <w:tc>
          <w:tcPr>
            <w:tcW w:w="800" w:type="dxa"/>
            <w:vMerge/>
            <w:shd w:val="clear" w:color="auto" w:fill="auto"/>
            <w:vAlign w:val="bottom"/>
          </w:tcPr>
          <w:p w14:paraId="0000015D" w14:textId="77777777" w:rsidR="00D7284E" w:rsidRPr="00DC5434" w:rsidRDefault="00D7284E" w:rsidP="0027255F">
            <w:pPr>
              <w:widowControl w:val="0"/>
              <w:pBdr>
                <w:top w:val="nil"/>
                <w:left w:val="nil"/>
                <w:bottom w:val="nil"/>
                <w:right w:val="nil"/>
                <w:between w:val="nil"/>
              </w:pBdr>
              <w:spacing w:line="276" w:lineRule="auto"/>
              <w:jc w:val="both"/>
              <w:rPr>
                <w:color w:val="000000"/>
              </w:rPr>
            </w:pPr>
          </w:p>
        </w:tc>
        <w:tc>
          <w:tcPr>
            <w:tcW w:w="728" w:type="dxa"/>
            <w:vMerge/>
            <w:shd w:val="clear" w:color="auto" w:fill="auto"/>
            <w:vAlign w:val="bottom"/>
          </w:tcPr>
          <w:p w14:paraId="0000015E" w14:textId="77777777" w:rsidR="00D7284E" w:rsidRPr="00DC5434" w:rsidRDefault="00D7284E" w:rsidP="0027255F">
            <w:pPr>
              <w:widowControl w:val="0"/>
              <w:pBdr>
                <w:top w:val="nil"/>
                <w:left w:val="nil"/>
                <w:bottom w:val="nil"/>
                <w:right w:val="nil"/>
                <w:between w:val="nil"/>
              </w:pBdr>
              <w:spacing w:line="276" w:lineRule="auto"/>
              <w:jc w:val="both"/>
              <w:rPr>
                <w:color w:val="000000"/>
              </w:rPr>
            </w:pPr>
          </w:p>
        </w:tc>
      </w:tr>
      <w:tr w:rsidR="00D7284E" w:rsidRPr="00DC5434" w14:paraId="3BA04E61" w14:textId="77777777" w:rsidTr="00DC5434">
        <w:trPr>
          <w:trHeight w:val="300"/>
          <w:jc w:val="center"/>
        </w:trPr>
        <w:tc>
          <w:tcPr>
            <w:tcW w:w="4770" w:type="dxa"/>
            <w:shd w:val="clear" w:color="auto" w:fill="auto"/>
          </w:tcPr>
          <w:p w14:paraId="0000015F" w14:textId="77777777" w:rsidR="00D7284E" w:rsidRPr="00DC5434" w:rsidRDefault="00B30999" w:rsidP="0027255F">
            <w:pPr>
              <w:jc w:val="both"/>
              <w:rPr>
                <w:color w:val="000000"/>
              </w:rPr>
            </w:pPr>
            <w:r w:rsidRPr="00DC5434">
              <w:rPr>
                <w:color w:val="000000"/>
              </w:rPr>
              <w:t>(Constante)</w:t>
            </w:r>
          </w:p>
        </w:tc>
        <w:tc>
          <w:tcPr>
            <w:tcW w:w="777" w:type="dxa"/>
            <w:shd w:val="clear" w:color="auto" w:fill="auto"/>
          </w:tcPr>
          <w:p w14:paraId="00000160" w14:textId="77777777" w:rsidR="00D7284E" w:rsidRPr="00DC5434" w:rsidRDefault="00B30999" w:rsidP="0027255F">
            <w:pPr>
              <w:jc w:val="both"/>
              <w:rPr>
                <w:color w:val="000000"/>
              </w:rPr>
            </w:pPr>
            <w:r w:rsidRPr="00DC5434">
              <w:rPr>
                <w:color w:val="010205"/>
              </w:rPr>
              <w:t>-0.025</w:t>
            </w:r>
          </w:p>
        </w:tc>
        <w:tc>
          <w:tcPr>
            <w:tcW w:w="776" w:type="dxa"/>
            <w:shd w:val="clear" w:color="auto" w:fill="auto"/>
          </w:tcPr>
          <w:p w14:paraId="00000161" w14:textId="77777777" w:rsidR="00D7284E" w:rsidRPr="00DC5434" w:rsidRDefault="00B30999" w:rsidP="0027255F">
            <w:pPr>
              <w:jc w:val="both"/>
              <w:rPr>
                <w:color w:val="000000"/>
              </w:rPr>
            </w:pPr>
            <w:r w:rsidRPr="00DC5434">
              <w:rPr>
                <w:color w:val="010205"/>
              </w:rPr>
              <w:t>0.030</w:t>
            </w:r>
          </w:p>
        </w:tc>
        <w:tc>
          <w:tcPr>
            <w:tcW w:w="1553" w:type="dxa"/>
            <w:shd w:val="clear" w:color="auto" w:fill="auto"/>
          </w:tcPr>
          <w:p w14:paraId="00000162" w14:textId="77777777" w:rsidR="00D7284E" w:rsidRPr="00DC5434" w:rsidRDefault="00B30999" w:rsidP="0027255F">
            <w:pPr>
              <w:jc w:val="both"/>
              <w:rPr>
                <w:color w:val="000000"/>
              </w:rPr>
            </w:pPr>
            <w:r w:rsidRPr="00DC5434">
              <w:rPr>
                <w:color w:val="010205"/>
              </w:rPr>
              <w:t> </w:t>
            </w:r>
          </w:p>
        </w:tc>
        <w:tc>
          <w:tcPr>
            <w:tcW w:w="800" w:type="dxa"/>
            <w:shd w:val="clear" w:color="auto" w:fill="auto"/>
          </w:tcPr>
          <w:p w14:paraId="00000163" w14:textId="77777777" w:rsidR="00D7284E" w:rsidRPr="00DC5434" w:rsidRDefault="00B30999" w:rsidP="0027255F">
            <w:pPr>
              <w:jc w:val="both"/>
              <w:rPr>
                <w:color w:val="000000"/>
              </w:rPr>
            </w:pPr>
            <w:r w:rsidRPr="00DC5434">
              <w:rPr>
                <w:color w:val="010205"/>
              </w:rPr>
              <w:t>-0.820</w:t>
            </w:r>
          </w:p>
        </w:tc>
        <w:tc>
          <w:tcPr>
            <w:tcW w:w="728" w:type="dxa"/>
            <w:shd w:val="clear" w:color="auto" w:fill="auto"/>
          </w:tcPr>
          <w:p w14:paraId="00000164" w14:textId="77777777" w:rsidR="00D7284E" w:rsidRPr="00DC5434" w:rsidRDefault="00B30999" w:rsidP="0027255F">
            <w:pPr>
              <w:jc w:val="both"/>
              <w:rPr>
                <w:color w:val="000000"/>
              </w:rPr>
            </w:pPr>
            <w:r w:rsidRPr="00DC5434">
              <w:rPr>
                <w:color w:val="010205"/>
              </w:rPr>
              <w:t>0.412</w:t>
            </w:r>
          </w:p>
        </w:tc>
      </w:tr>
      <w:tr w:rsidR="00D7284E" w:rsidRPr="00DC5434" w14:paraId="0FEBA0A7" w14:textId="77777777" w:rsidTr="00DC5434">
        <w:trPr>
          <w:trHeight w:val="560"/>
          <w:jc w:val="center"/>
        </w:trPr>
        <w:tc>
          <w:tcPr>
            <w:tcW w:w="4770" w:type="dxa"/>
            <w:shd w:val="clear" w:color="auto" w:fill="auto"/>
          </w:tcPr>
          <w:p w14:paraId="00000165" w14:textId="77777777" w:rsidR="00D7284E" w:rsidRPr="00DC5434" w:rsidRDefault="00B30999" w:rsidP="0027255F">
            <w:pPr>
              <w:jc w:val="both"/>
              <w:rPr>
                <w:color w:val="000000"/>
              </w:rPr>
            </w:pPr>
            <w:r w:rsidRPr="00DC5434">
              <w:rPr>
                <w:color w:val="000000"/>
              </w:rPr>
              <w:t>7. Promueve la innovación y el emprendimiento en la solución de problemas reales.</w:t>
            </w:r>
          </w:p>
        </w:tc>
        <w:tc>
          <w:tcPr>
            <w:tcW w:w="777" w:type="dxa"/>
            <w:shd w:val="clear" w:color="auto" w:fill="auto"/>
          </w:tcPr>
          <w:p w14:paraId="00000166" w14:textId="77777777" w:rsidR="00D7284E" w:rsidRPr="00DC5434" w:rsidRDefault="00B30999" w:rsidP="0027255F">
            <w:pPr>
              <w:jc w:val="both"/>
              <w:rPr>
                <w:color w:val="000000"/>
              </w:rPr>
            </w:pPr>
            <w:r w:rsidRPr="00DC5434">
              <w:rPr>
                <w:color w:val="010205"/>
              </w:rPr>
              <w:t>0.038</w:t>
            </w:r>
          </w:p>
        </w:tc>
        <w:tc>
          <w:tcPr>
            <w:tcW w:w="776" w:type="dxa"/>
            <w:shd w:val="clear" w:color="auto" w:fill="auto"/>
          </w:tcPr>
          <w:p w14:paraId="00000167" w14:textId="77777777" w:rsidR="00D7284E" w:rsidRPr="00DC5434" w:rsidRDefault="00B30999" w:rsidP="0027255F">
            <w:pPr>
              <w:jc w:val="both"/>
              <w:rPr>
                <w:color w:val="000000"/>
              </w:rPr>
            </w:pPr>
            <w:r w:rsidRPr="00DC5434">
              <w:rPr>
                <w:color w:val="010205"/>
              </w:rPr>
              <w:t>0.016</w:t>
            </w:r>
          </w:p>
        </w:tc>
        <w:tc>
          <w:tcPr>
            <w:tcW w:w="1553" w:type="dxa"/>
            <w:shd w:val="clear" w:color="auto" w:fill="auto"/>
          </w:tcPr>
          <w:p w14:paraId="00000168" w14:textId="77777777" w:rsidR="00D7284E" w:rsidRPr="00DC5434" w:rsidRDefault="00B30999" w:rsidP="0027255F">
            <w:pPr>
              <w:jc w:val="both"/>
              <w:rPr>
                <w:color w:val="000000"/>
              </w:rPr>
            </w:pPr>
            <w:r w:rsidRPr="00DC5434">
              <w:rPr>
                <w:color w:val="010205"/>
              </w:rPr>
              <w:t>0.038</w:t>
            </w:r>
          </w:p>
        </w:tc>
        <w:tc>
          <w:tcPr>
            <w:tcW w:w="800" w:type="dxa"/>
            <w:shd w:val="clear" w:color="auto" w:fill="auto"/>
          </w:tcPr>
          <w:p w14:paraId="00000169" w14:textId="77777777" w:rsidR="00D7284E" w:rsidRPr="00DC5434" w:rsidRDefault="00B30999" w:rsidP="0027255F">
            <w:pPr>
              <w:jc w:val="both"/>
              <w:rPr>
                <w:color w:val="000000"/>
              </w:rPr>
            </w:pPr>
            <w:r w:rsidRPr="00DC5434">
              <w:rPr>
                <w:color w:val="010205"/>
              </w:rPr>
              <w:t>2.316</w:t>
            </w:r>
          </w:p>
        </w:tc>
        <w:tc>
          <w:tcPr>
            <w:tcW w:w="728" w:type="dxa"/>
            <w:shd w:val="clear" w:color="auto" w:fill="auto"/>
          </w:tcPr>
          <w:p w14:paraId="0000016A" w14:textId="77777777" w:rsidR="00D7284E" w:rsidRPr="00DC5434" w:rsidRDefault="00B30999" w:rsidP="0027255F">
            <w:pPr>
              <w:jc w:val="both"/>
              <w:rPr>
                <w:color w:val="000000"/>
              </w:rPr>
            </w:pPr>
            <w:r w:rsidRPr="00DC5434">
              <w:rPr>
                <w:color w:val="010205"/>
              </w:rPr>
              <w:t>0.021</w:t>
            </w:r>
          </w:p>
        </w:tc>
      </w:tr>
      <w:tr w:rsidR="00D7284E" w:rsidRPr="00DC5434" w14:paraId="5D7EF019" w14:textId="77777777" w:rsidTr="00DC5434">
        <w:trPr>
          <w:trHeight w:val="560"/>
          <w:jc w:val="center"/>
        </w:trPr>
        <w:tc>
          <w:tcPr>
            <w:tcW w:w="4770" w:type="dxa"/>
            <w:shd w:val="clear" w:color="auto" w:fill="auto"/>
          </w:tcPr>
          <w:p w14:paraId="0000016B" w14:textId="77777777" w:rsidR="00D7284E" w:rsidRPr="00DC5434" w:rsidRDefault="00B30999" w:rsidP="0027255F">
            <w:pPr>
              <w:jc w:val="both"/>
              <w:rPr>
                <w:color w:val="000000"/>
              </w:rPr>
            </w:pPr>
            <w:r w:rsidRPr="00DC5434">
              <w:t xml:space="preserve">11. Motiva a los estudiantes a aprender a través de procesos de aprendizaje </w:t>
            </w:r>
            <w:r w:rsidRPr="00DC5434">
              <w:rPr>
                <w:color w:val="000000" w:themeColor="text1"/>
              </w:rPr>
              <w:t xml:space="preserve">autodirigido, </w:t>
            </w:r>
            <w:r w:rsidRPr="00DC5434">
              <w:t>autónomo y autorregulado.</w:t>
            </w:r>
          </w:p>
        </w:tc>
        <w:tc>
          <w:tcPr>
            <w:tcW w:w="777" w:type="dxa"/>
            <w:shd w:val="clear" w:color="auto" w:fill="auto"/>
          </w:tcPr>
          <w:p w14:paraId="0000016C" w14:textId="77777777" w:rsidR="00D7284E" w:rsidRPr="00DC5434" w:rsidRDefault="00B30999" w:rsidP="0027255F">
            <w:pPr>
              <w:jc w:val="both"/>
              <w:rPr>
                <w:color w:val="010205"/>
              </w:rPr>
            </w:pPr>
            <w:r w:rsidRPr="00DC5434">
              <w:rPr>
                <w:color w:val="010205"/>
              </w:rPr>
              <w:t>0.036</w:t>
            </w:r>
          </w:p>
        </w:tc>
        <w:tc>
          <w:tcPr>
            <w:tcW w:w="776" w:type="dxa"/>
            <w:shd w:val="clear" w:color="auto" w:fill="auto"/>
          </w:tcPr>
          <w:p w14:paraId="0000016D" w14:textId="77777777" w:rsidR="00D7284E" w:rsidRPr="00DC5434" w:rsidRDefault="00B30999" w:rsidP="0027255F">
            <w:pPr>
              <w:jc w:val="both"/>
              <w:rPr>
                <w:color w:val="010205"/>
              </w:rPr>
            </w:pPr>
            <w:r w:rsidRPr="00DC5434">
              <w:rPr>
                <w:color w:val="010205"/>
              </w:rPr>
              <w:t>0.016</w:t>
            </w:r>
          </w:p>
        </w:tc>
        <w:tc>
          <w:tcPr>
            <w:tcW w:w="1553" w:type="dxa"/>
            <w:shd w:val="clear" w:color="auto" w:fill="auto"/>
          </w:tcPr>
          <w:p w14:paraId="0000016E" w14:textId="77777777" w:rsidR="00D7284E" w:rsidRPr="00DC5434" w:rsidRDefault="00B30999" w:rsidP="0027255F">
            <w:pPr>
              <w:jc w:val="both"/>
              <w:rPr>
                <w:color w:val="010205"/>
              </w:rPr>
            </w:pPr>
            <w:r w:rsidRPr="00DC5434">
              <w:rPr>
                <w:color w:val="010205"/>
              </w:rPr>
              <w:t>0.039</w:t>
            </w:r>
          </w:p>
        </w:tc>
        <w:tc>
          <w:tcPr>
            <w:tcW w:w="800" w:type="dxa"/>
            <w:shd w:val="clear" w:color="auto" w:fill="auto"/>
          </w:tcPr>
          <w:p w14:paraId="0000016F" w14:textId="77777777" w:rsidR="00D7284E" w:rsidRPr="00DC5434" w:rsidRDefault="00B30999" w:rsidP="0027255F">
            <w:pPr>
              <w:jc w:val="both"/>
              <w:rPr>
                <w:color w:val="010205"/>
              </w:rPr>
            </w:pPr>
            <w:r w:rsidRPr="00DC5434">
              <w:rPr>
                <w:color w:val="010205"/>
              </w:rPr>
              <w:t>2.316</w:t>
            </w:r>
          </w:p>
        </w:tc>
        <w:tc>
          <w:tcPr>
            <w:tcW w:w="728" w:type="dxa"/>
            <w:shd w:val="clear" w:color="auto" w:fill="auto"/>
          </w:tcPr>
          <w:p w14:paraId="00000170" w14:textId="77777777" w:rsidR="00D7284E" w:rsidRPr="00DC5434" w:rsidRDefault="00B30999" w:rsidP="0027255F">
            <w:pPr>
              <w:jc w:val="both"/>
              <w:rPr>
                <w:color w:val="010205"/>
              </w:rPr>
            </w:pPr>
            <w:r w:rsidRPr="00DC5434">
              <w:rPr>
                <w:color w:val="010205"/>
              </w:rPr>
              <w:t>0.021</w:t>
            </w:r>
          </w:p>
        </w:tc>
      </w:tr>
      <w:tr w:rsidR="00D7284E" w:rsidRPr="00DC5434" w14:paraId="69CDC938" w14:textId="77777777" w:rsidTr="00DC5434">
        <w:trPr>
          <w:trHeight w:val="560"/>
          <w:jc w:val="center"/>
        </w:trPr>
        <w:tc>
          <w:tcPr>
            <w:tcW w:w="4770" w:type="dxa"/>
            <w:shd w:val="clear" w:color="auto" w:fill="auto"/>
          </w:tcPr>
          <w:p w14:paraId="00000171" w14:textId="77777777" w:rsidR="00D7284E" w:rsidRPr="00DC5434" w:rsidRDefault="00B30999" w:rsidP="0027255F">
            <w:pPr>
              <w:jc w:val="both"/>
              <w:rPr>
                <w:color w:val="000000"/>
              </w:rPr>
            </w:pPr>
            <w:r w:rsidRPr="00DC5434">
              <w:rPr>
                <w:color w:val="000000"/>
              </w:rPr>
              <w:t xml:space="preserve">12. </w:t>
            </w:r>
            <w:r w:rsidRPr="00DC5434">
              <w:t>Enfatiza en la articulación de saberes desde la interdisciplinariedad y transdisciplinariedad.</w:t>
            </w:r>
          </w:p>
        </w:tc>
        <w:tc>
          <w:tcPr>
            <w:tcW w:w="777" w:type="dxa"/>
            <w:shd w:val="clear" w:color="auto" w:fill="auto"/>
          </w:tcPr>
          <w:p w14:paraId="00000172" w14:textId="77777777" w:rsidR="00D7284E" w:rsidRPr="00DC5434" w:rsidRDefault="00B30999" w:rsidP="0027255F">
            <w:pPr>
              <w:jc w:val="both"/>
              <w:rPr>
                <w:color w:val="010205"/>
              </w:rPr>
            </w:pPr>
            <w:r w:rsidRPr="00DC5434">
              <w:rPr>
                <w:color w:val="010205"/>
              </w:rPr>
              <w:t>-0.074</w:t>
            </w:r>
          </w:p>
        </w:tc>
        <w:tc>
          <w:tcPr>
            <w:tcW w:w="776" w:type="dxa"/>
            <w:shd w:val="clear" w:color="auto" w:fill="auto"/>
          </w:tcPr>
          <w:p w14:paraId="00000173" w14:textId="77777777" w:rsidR="00D7284E" w:rsidRPr="00DC5434" w:rsidRDefault="00B30999" w:rsidP="0027255F">
            <w:pPr>
              <w:jc w:val="both"/>
              <w:rPr>
                <w:color w:val="010205"/>
              </w:rPr>
            </w:pPr>
            <w:r w:rsidRPr="00DC5434">
              <w:rPr>
                <w:color w:val="010205"/>
              </w:rPr>
              <w:t>0.020</w:t>
            </w:r>
          </w:p>
        </w:tc>
        <w:tc>
          <w:tcPr>
            <w:tcW w:w="1553" w:type="dxa"/>
            <w:shd w:val="clear" w:color="auto" w:fill="auto"/>
          </w:tcPr>
          <w:p w14:paraId="00000174" w14:textId="77777777" w:rsidR="00D7284E" w:rsidRPr="00DC5434" w:rsidRDefault="00B30999" w:rsidP="0027255F">
            <w:pPr>
              <w:jc w:val="both"/>
              <w:rPr>
                <w:color w:val="010205"/>
              </w:rPr>
            </w:pPr>
            <w:r w:rsidRPr="00DC5434">
              <w:rPr>
                <w:color w:val="010205"/>
              </w:rPr>
              <w:t>-0.073</w:t>
            </w:r>
          </w:p>
        </w:tc>
        <w:tc>
          <w:tcPr>
            <w:tcW w:w="800" w:type="dxa"/>
            <w:shd w:val="clear" w:color="auto" w:fill="auto"/>
          </w:tcPr>
          <w:p w14:paraId="00000175" w14:textId="77777777" w:rsidR="00D7284E" w:rsidRPr="00DC5434" w:rsidRDefault="00B30999" w:rsidP="0027255F">
            <w:pPr>
              <w:jc w:val="both"/>
              <w:rPr>
                <w:color w:val="010205"/>
              </w:rPr>
            </w:pPr>
            <w:r w:rsidRPr="00DC5434">
              <w:rPr>
                <w:color w:val="010205"/>
              </w:rPr>
              <w:t>-3.732</w:t>
            </w:r>
          </w:p>
        </w:tc>
        <w:tc>
          <w:tcPr>
            <w:tcW w:w="728" w:type="dxa"/>
            <w:shd w:val="clear" w:color="auto" w:fill="auto"/>
          </w:tcPr>
          <w:p w14:paraId="00000176" w14:textId="77777777" w:rsidR="00D7284E" w:rsidRPr="00DC5434" w:rsidRDefault="00B30999" w:rsidP="0027255F">
            <w:pPr>
              <w:jc w:val="both"/>
              <w:rPr>
                <w:color w:val="010205"/>
              </w:rPr>
            </w:pPr>
            <w:r w:rsidRPr="00DC5434">
              <w:rPr>
                <w:color w:val="010205"/>
              </w:rPr>
              <w:t>0.000</w:t>
            </w:r>
          </w:p>
        </w:tc>
      </w:tr>
      <w:tr w:rsidR="00D7284E" w:rsidRPr="00DC5434" w14:paraId="16AD56E4" w14:textId="77777777" w:rsidTr="00DC5434">
        <w:trPr>
          <w:trHeight w:val="171"/>
          <w:jc w:val="center"/>
        </w:trPr>
        <w:tc>
          <w:tcPr>
            <w:tcW w:w="4770" w:type="dxa"/>
            <w:shd w:val="clear" w:color="auto" w:fill="auto"/>
          </w:tcPr>
          <w:p w14:paraId="00000177" w14:textId="0AB3521A" w:rsidR="00D7284E" w:rsidRPr="00DC5434" w:rsidRDefault="00B30999" w:rsidP="0027255F">
            <w:pPr>
              <w:jc w:val="both"/>
              <w:rPr>
                <w:color w:val="000000"/>
              </w:rPr>
            </w:pPr>
            <w:r w:rsidRPr="00DC5434">
              <w:rPr>
                <w:color w:val="000000"/>
              </w:rPr>
              <w:t>14. Promueve</w:t>
            </w:r>
            <w:r w:rsidR="004462F7" w:rsidRPr="00DC5434">
              <w:rPr>
                <w:color w:val="000000"/>
              </w:rPr>
              <w:t xml:space="preserve"> </w:t>
            </w:r>
            <w:r w:rsidRPr="00DC5434">
              <w:rPr>
                <w:color w:val="000000"/>
              </w:rPr>
              <w:t>la formación humanista.</w:t>
            </w:r>
          </w:p>
        </w:tc>
        <w:tc>
          <w:tcPr>
            <w:tcW w:w="777" w:type="dxa"/>
            <w:shd w:val="clear" w:color="auto" w:fill="auto"/>
          </w:tcPr>
          <w:p w14:paraId="00000178" w14:textId="77777777" w:rsidR="00D7284E" w:rsidRPr="00DC5434" w:rsidRDefault="00B30999" w:rsidP="0027255F">
            <w:pPr>
              <w:jc w:val="both"/>
              <w:rPr>
                <w:color w:val="000000"/>
              </w:rPr>
            </w:pPr>
            <w:r w:rsidRPr="00DC5434">
              <w:rPr>
                <w:color w:val="010205"/>
              </w:rPr>
              <w:t>0.041</w:t>
            </w:r>
          </w:p>
        </w:tc>
        <w:tc>
          <w:tcPr>
            <w:tcW w:w="776" w:type="dxa"/>
            <w:shd w:val="clear" w:color="auto" w:fill="auto"/>
          </w:tcPr>
          <w:p w14:paraId="00000179" w14:textId="77777777" w:rsidR="00D7284E" w:rsidRPr="00DC5434" w:rsidRDefault="00B30999" w:rsidP="0027255F">
            <w:pPr>
              <w:jc w:val="both"/>
              <w:rPr>
                <w:color w:val="000000"/>
              </w:rPr>
            </w:pPr>
            <w:r w:rsidRPr="00DC5434">
              <w:rPr>
                <w:color w:val="010205"/>
              </w:rPr>
              <w:t>0.019</w:t>
            </w:r>
          </w:p>
        </w:tc>
        <w:tc>
          <w:tcPr>
            <w:tcW w:w="1553" w:type="dxa"/>
            <w:shd w:val="clear" w:color="auto" w:fill="auto"/>
          </w:tcPr>
          <w:p w14:paraId="0000017A" w14:textId="77777777" w:rsidR="00D7284E" w:rsidRPr="00DC5434" w:rsidRDefault="00B30999" w:rsidP="0027255F">
            <w:pPr>
              <w:jc w:val="both"/>
              <w:rPr>
                <w:color w:val="000000"/>
              </w:rPr>
            </w:pPr>
            <w:r w:rsidRPr="00DC5434">
              <w:rPr>
                <w:color w:val="010205"/>
              </w:rPr>
              <w:t>0.040</w:t>
            </w:r>
          </w:p>
        </w:tc>
        <w:tc>
          <w:tcPr>
            <w:tcW w:w="800" w:type="dxa"/>
            <w:shd w:val="clear" w:color="auto" w:fill="auto"/>
          </w:tcPr>
          <w:p w14:paraId="0000017B" w14:textId="77777777" w:rsidR="00D7284E" w:rsidRPr="00DC5434" w:rsidRDefault="00B30999" w:rsidP="0027255F">
            <w:pPr>
              <w:jc w:val="both"/>
              <w:rPr>
                <w:color w:val="000000"/>
              </w:rPr>
            </w:pPr>
            <w:r w:rsidRPr="00DC5434">
              <w:rPr>
                <w:color w:val="010205"/>
              </w:rPr>
              <w:t>2.109</w:t>
            </w:r>
          </w:p>
        </w:tc>
        <w:tc>
          <w:tcPr>
            <w:tcW w:w="728" w:type="dxa"/>
            <w:shd w:val="clear" w:color="auto" w:fill="auto"/>
          </w:tcPr>
          <w:p w14:paraId="0000017C" w14:textId="77777777" w:rsidR="00D7284E" w:rsidRPr="00DC5434" w:rsidRDefault="00B30999" w:rsidP="0027255F">
            <w:pPr>
              <w:jc w:val="both"/>
              <w:rPr>
                <w:color w:val="000000"/>
              </w:rPr>
            </w:pPr>
            <w:r w:rsidRPr="00DC5434">
              <w:rPr>
                <w:color w:val="010205"/>
              </w:rPr>
              <w:t>0.035</w:t>
            </w:r>
          </w:p>
        </w:tc>
      </w:tr>
      <w:tr w:rsidR="00D7284E" w:rsidRPr="00DC5434" w14:paraId="12EB31BD" w14:textId="77777777" w:rsidTr="00DC5434">
        <w:trPr>
          <w:trHeight w:val="560"/>
          <w:jc w:val="center"/>
        </w:trPr>
        <w:tc>
          <w:tcPr>
            <w:tcW w:w="4770" w:type="dxa"/>
            <w:shd w:val="clear" w:color="auto" w:fill="auto"/>
          </w:tcPr>
          <w:p w14:paraId="0000017D" w14:textId="77777777" w:rsidR="00D7284E" w:rsidRPr="00DC5434" w:rsidRDefault="00B30999" w:rsidP="0027255F">
            <w:pPr>
              <w:jc w:val="both"/>
              <w:rPr>
                <w:color w:val="000000"/>
              </w:rPr>
            </w:pPr>
            <w:r w:rsidRPr="00DC5434">
              <w:rPr>
                <w:color w:val="000000"/>
              </w:rPr>
              <w:t>15. Contribuye a que los estudiantes desarrollen el pensamiento complejo.</w:t>
            </w:r>
          </w:p>
        </w:tc>
        <w:tc>
          <w:tcPr>
            <w:tcW w:w="777" w:type="dxa"/>
            <w:shd w:val="clear" w:color="auto" w:fill="auto"/>
          </w:tcPr>
          <w:p w14:paraId="0000017E" w14:textId="77777777" w:rsidR="00D7284E" w:rsidRPr="00DC5434" w:rsidRDefault="00B30999" w:rsidP="0027255F">
            <w:pPr>
              <w:jc w:val="both"/>
              <w:rPr>
                <w:color w:val="000000"/>
              </w:rPr>
            </w:pPr>
            <w:r w:rsidRPr="00DC5434">
              <w:rPr>
                <w:color w:val="010205"/>
              </w:rPr>
              <w:t>0.043</w:t>
            </w:r>
          </w:p>
        </w:tc>
        <w:tc>
          <w:tcPr>
            <w:tcW w:w="776" w:type="dxa"/>
            <w:shd w:val="clear" w:color="auto" w:fill="auto"/>
          </w:tcPr>
          <w:p w14:paraId="0000017F" w14:textId="77777777" w:rsidR="00D7284E" w:rsidRPr="00DC5434" w:rsidRDefault="00B30999" w:rsidP="0027255F">
            <w:pPr>
              <w:jc w:val="both"/>
              <w:rPr>
                <w:color w:val="000000"/>
              </w:rPr>
            </w:pPr>
            <w:r w:rsidRPr="00DC5434">
              <w:rPr>
                <w:color w:val="010205"/>
              </w:rPr>
              <w:t>0.020</w:t>
            </w:r>
          </w:p>
        </w:tc>
        <w:tc>
          <w:tcPr>
            <w:tcW w:w="1553" w:type="dxa"/>
            <w:shd w:val="clear" w:color="auto" w:fill="auto"/>
          </w:tcPr>
          <w:p w14:paraId="00000180" w14:textId="77777777" w:rsidR="00D7284E" w:rsidRPr="00DC5434" w:rsidRDefault="00B30999" w:rsidP="0027255F">
            <w:pPr>
              <w:jc w:val="both"/>
              <w:rPr>
                <w:color w:val="000000"/>
              </w:rPr>
            </w:pPr>
            <w:r w:rsidRPr="00DC5434">
              <w:rPr>
                <w:color w:val="010205"/>
              </w:rPr>
              <w:t>0.043</w:t>
            </w:r>
          </w:p>
        </w:tc>
        <w:tc>
          <w:tcPr>
            <w:tcW w:w="800" w:type="dxa"/>
            <w:shd w:val="clear" w:color="auto" w:fill="auto"/>
          </w:tcPr>
          <w:p w14:paraId="00000181" w14:textId="77777777" w:rsidR="00D7284E" w:rsidRPr="00DC5434" w:rsidRDefault="00B30999" w:rsidP="0027255F">
            <w:pPr>
              <w:jc w:val="both"/>
              <w:rPr>
                <w:color w:val="000000"/>
              </w:rPr>
            </w:pPr>
            <w:r w:rsidRPr="00DC5434">
              <w:rPr>
                <w:color w:val="010205"/>
              </w:rPr>
              <w:t>2.187</w:t>
            </w:r>
          </w:p>
        </w:tc>
        <w:tc>
          <w:tcPr>
            <w:tcW w:w="728" w:type="dxa"/>
            <w:shd w:val="clear" w:color="auto" w:fill="auto"/>
          </w:tcPr>
          <w:p w14:paraId="00000182" w14:textId="77777777" w:rsidR="00D7284E" w:rsidRPr="00DC5434" w:rsidRDefault="00B30999" w:rsidP="0027255F">
            <w:pPr>
              <w:jc w:val="both"/>
              <w:rPr>
                <w:color w:val="000000"/>
              </w:rPr>
            </w:pPr>
            <w:r w:rsidRPr="00DC5434">
              <w:rPr>
                <w:color w:val="010205"/>
              </w:rPr>
              <w:t>0.029</w:t>
            </w:r>
          </w:p>
        </w:tc>
      </w:tr>
      <w:tr w:rsidR="00D7284E" w:rsidRPr="00DC5434" w14:paraId="63DFC905" w14:textId="77777777" w:rsidTr="00DC5434">
        <w:trPr>
          <w:trHeight w:val="560"/>
          <w:jc w:val="center"/>
        </w:trPr>
        <w:tc>
          <w:tcPr>
            <w:tcW w:w="4770" w:type="dxa"/>
            <w:shd w:val="clear" w:color="auto" w:fill="auto"/>
          </w:tcPr>
          <w:p w14:paraId="00000183" w14:textId="77777777" w:rsidR="00D7284E" w:rsidRPr="00DC5434" w:rsidRDefault="00B30999" w:rsidP="0027255F">
            <w:pPr>
              <w:jc w:val="both"/>
              <w:rPr>
                <w:color w:val="000000"/>
              </w:rPr>
            </w:pPr>
            <w:r w:rsidRPr="00DC5434">
              <w:rPr>
                <w:color w:val="000000"/>
              </w:rPr>
              <w:t xml:space="preserve">17. </w:t>
            </w:r>
            <w:r w:rsidRPr="00DC5434">
              <w:t>Considera la condición humana de las personas y reconoce sus diferencias.</w:t>
            </w:r>
          </w:p>
        </w:tc>
        <w:tc>
          <w:tcPr>
            <w:tcW w:w="777" w:type="dxa"/>
            <w:shd w:val="clear" w:color="auto" w:fill="auto"/>
          </w:tcPr>
          <w:p w14:paraId="00000184" w14:textId="77777777" w:rsidR="00D7284E" w:rsidRPr="00DC5434" w:rsidRDefault="00B30999" w:rsidP="0027255F">
            <w:pPr>
              <w:jc w:val="both"/>
              <w:rPr>
                <w:color w:val="000000"/>
              </w:rPr>
            </w:pPr>
            <w:r w:rsidRPr="00DC5434">
              <w:rPr>
                <w:color w:val="010205"/>
              </w:rPr>
              <w:t>0.082</w:t>
            </w:r>
          </w:p>
        </w:tc>
        <w:tc>
          <w:tcPr>
            <w:tcW w:w="776" w:type="dxa"/>
            <w:shd w:val="clear" w:color="auto" w:fill="auto"/>
          </w:tcPr>
          <w:p w14:paraId="00000185" w14:textId="77777777" w:rsidR="00D7284E" w:rsidRPr="00DC5434" w:rsidRDefault="00B30999" w:rsidP="0027255F">
            <w:pPr>
              <w:jc w:val="both"/>
              <w:rPr>
                <w:color w:val="000000"/>
              </w:rPr>
            </w:pPr>
            <w:r w:rsidRPr="00DC5434">
              <w:rPr>
                <w:color w:val="010205"/>
              </w:rPr>
              <w:t>0.018</w:t>
            </w:r>
          </w:p>
        </w:tc>
        <w:tc>
          <w:tcPr>
            <w:tcW w:w="1553" w:type="dxa"/>
            <w:shd w:val="clear" w:color="auto" w:fill="auto"/>
          </w:tcPr>
          <w:p w14:paraId="00000186" w14:textId="77777777" w:rsidR="00D7284E" w:rsidRPr="00DC5434" w:rsidRDefault="00B30999" w:rsidP="0027255F">
            <w:pPr>
              <w:jc w:val="both"/>
              <w:rPr>
                <w:color w:val="000000"/>
              </w:rPr>
            </w:pPr>
            <w:r w:rsidRPr="00DC5434">
              <w:rPr>
                <w:color w:val="010205"/>
              </w:rPr>
              <w:t>0.081</w:t>
            </w:r>
          </w:p>
        </w:tc>
        <w:tc>
          <w:tcPr>
            <w:tcW w:w="800" w:type="dxa"/>
            <w:shd w:val="clear" w:color="auto" w:fill="auto"/>
          </w:tcPr>
          <w:p w14:paraId="00000187" w14:textId="77777777" w:rsidR="00D7284E" w:rsidRPr="00DC5434" w:rsidRDefault="00B30999" w:rsidP="0027255F">
            <w:pPr>
              <w:jc w:val="both"/>
              <w:rPr>
                <w:color w:val="000000"/>
              </w:rPr>
            </w:pPr>
            <w:r w:rsidRPr="00DC5434">
              <w:rPr>
                <w:color w:val="010205"/>
              </w:rPr>
              <w:t>4.443</w:t>
            </w:r>
          </w:p>
        </w:tc>
        <w:tc>
          <w:tcPr>
            <w:tcW w:w="728" w:type="dxa"/>
            <w:shd w:val="clear" w:color="auto" w:fill="auto"/>
          </w:tcPr>
          <w:p w14:paraId="00000188" w14:textId="77777777" w:rsidR="00D7284E" w:rsidRPr="00DC5434" w:rsidRDefault="00B30999" w:rsidP="0027255F">
            <w:pPr>
              <w:jc w:val="both"/>
              <w:rPr>
                <w:color w:val="000000"/>
              </w:rPr>
            </w:pPr>
            <w:r w:rsidRPr="00DC5434">
              <w:rPr>
                <w:color w:val="010205"/>
              </w:rPr>
              <w:t>0.000</w:t>
            </w:r>
          </w:p>
        </w:tc>
      </w:tr>
      <w:tr w:rsidR="00D7284E" w:rsidRPr="00DC5434" w14:paraId="1B2FA8D9" w14:textId="77777777" w:rsidTr="00DC5434">
        <w:trPr>
          <w:trHeight w:val="300"/>
          <w:jc w:val="center"/>
        </w:trPr>
        <w:tc>
          <w:tcPr>
            <w:tcW w:w="4770" w:type="dxa"/>
            <w:shd w:val="clear" w:color="auto" w:fill="auto"/>
          </w:tcPr>
          <w:p w14:paraId="00000189" w14:textId="77777777" w:rsidR="00D7284E" w:rsidRPr="00DC5434" w:rsidRDefault="00B30999" w:rsidP="0027255F">
            <w:pPr>
              <w:jc w:val="both"/>
              <w:rPr>
                <w:color w:val="000000"/>
              </w:rPr>
            </w:pPr>
            <w:r w:rsidRPr="00DC5434">
              <w:rPr>
                <w:color w:val="000000"/>
              </w:rPr>
              <w:t xml:space="preserve">18. </w:t>
            </w:r>
            <w:r w:rsidRPr="00DC5434">
              <w:t>Propicia el desarrollo docente.</w:t>
            </w:r>
          </w:p>
        </w:tc>
        <w:tc>
          <w:tcPr>
            <w:tcW w:w="777" w:type="dxa"/>
            <w:shd w:val="clear" w:color="auto" w:fill="auto"/>
          </w:tcPr>
          <w:p w14:paraId="0000018A" w14:textId="77777777" w:rsidR="00D7284E" w:rsidRPr="00DC5434" w:rsidRDefault="00B30999" w:rsidP="0027255F">
            <w:pPr>
              <w:jc w:val="both"/>
              <w:rPr>
                <w:color w:val="000000"/>
              </w:rPr>
            </w:pPr>
            <w:r w:rsidRPr="00DC5434">
              <w:rPr>
                <w:color w:val="010205"/>
              </w:rPr>
              <w:t>0.035</w:t>
            </w:r>
          </w:p>
        </w:tc>
        <w:tc>
          <w:tcPr>
            <w:tcW w:w="776" w:type="dxa"/>
            <w:shd w:val="clear" w:color="auto" w:fill="auto"/>
          </w:tcPr>
          <w:p w14:paraId="0000018B" w14:textId="77777777" w:rsidR="00D7284E" w:rsidRPr="00DC5434" w:rsidRDefault="00B30999" w:rsidP="0027255F">
            <w:pPr>
              <w:jc w:val="both"/>
              <w:rPr>
                <w:color w:val="000000"/>
              </w:rPr>
            </w:pPr>
            <w:r w:rsidRPr="00DC5434">
              <w:rPr>
                <w:color w:val="010205"/>
              </w:rPr>
              <w:t>0.017</w:t>
            </w:r>
          </w:p>
        </w:tc>
        <w:tc>
          <w:tcPr>
            <w:tcW w:w="1553" w:type="dxa"/>
            <w:shd w:val="clear" w:color="auto" w:fill="auto"/>
          </w:tcPr>
          <w:p w14:paraId="0000018C" w14:textId="77777777" w:rsidR="00D7284E" w:rsidRPr="00DC5434" w:rsidRDefault="00B30999" w:rsidP="0027255F">
            <w:pPr>
              <w:jc w:val="both"/>
              <w:rPr>
                <w:color w:val="000000"/>
              </w:rPr>
            </w:pPr>
            <w:r w:rsidRPr="00DC5434">
              <w:rPr>
                <w:color w:val="010205"/>
              </w:rPr>
              <w:t>0.036</w:t>
            </w:r>
          </w:p>
        </w:tc>
        <w:tc>
          <w:tcPr>
            <w:tcW w:w="800" w:type="dxa"/>
            <w:shd w:val="clear" w:color="auto" w:fill="auto"/>
          </w:tcPr>
          <w:p w14:paraId="0000018D" w14:textId="77777777" w:rsidR="00D7284E" w:rsidRPr="00DC5434" w:rsidRDefault="00B30999" w:rsidP="0027255F">
            <w:pPr>
              <w:jc w:val="both"/>
              <w:rPr>
                <w:color w:val="000000"/>
              </w:rPr>
            </w:pPr>
            <w:r w:rsidRPr="00DC5434">
              <w:rPr>
                <w:color w:val="010205"/>
              </w:rPr>
              <w:t>2.048</w:t>
            </w:r>
          </w:p>
        </w:tc>
        <w:tc>
          <w:tcPr>
            <w:tcW w:w="728" w:type="dxa"/>
            <w:shd w:val="clear" w:color="auto" w:fill="auto"/>
          </w:tcPr>
          <w:p w14:paraId="0000018E" w14:textId="77777777" w:rsidR="00D7284E" w:rsidRPr="00DC5434" w:rsidRDefault="00B30999" w:rsidP="0027255F">
            <w:pPr>
              <w:jc w:val="both"/>
              <w:rPr>
                <w:color w:val="000000"/>
              </w:rPr>
            </w:pPr>
            <w:r w:rsidRPr="00DC5434">
              <w:rPr>
                <w:color w:val="010205"/>
              </w:rPr>
              <w:t>0.041</w:t>
            </w:r>
          </w:p>
        </w:tc>
      </w:tr>
      <w:tr w:rsidR="00D7284E" w:rsidRPr="00DC5434" w14:paraId="0E6D531E" w14:textId="77777777" w:rsidTr="00DC5434">
        <w:trPr>
          <w:trHeight w:val="255"/>
          <w:jc w:val="center"/>
        </w:trPr>
        <w:tc>
          <w:tcPr>
            <w:tcW w:w="4770" w:type="dxa"/>
            <w:shd w:val="clear" w:color="auto" w:fill="auto"/>
          </w:tcPr>
          <w:p w14:paraId="0000018F" w14:textId="77777777" w:rsidR="00D7284E" w:rsidRPr="00DC5434" w:rsidRDefault="00B30999" w:rsidP="0027255F">
            <w:pPr>
              <w:jc w:val="both"/>
              <w:rPr>
                <w:color w:val="000000"/>
              </w:rPr>
            </w:pPr>
            <w:r w:rsidRPr="00DC5434">
              <w:t>19. Promueve la comunicación en otro idioma.</w:t>
            </w:r>
          </w:p>
        </w:tc>
        <w:tc>
          <w:tcPr>
            <w:tcW w:w="777" w:type="dxa"/>
            <w:shd w:val="clear" w:color="auto" w:fill="auto"/>
          </w:tcPr>
          <w:p w14:paraId="00000190" w14:textId="77777777" w:rsidR="00D7284E" w:rsidRPr="00DC5434" w:rsidRDefault="00B30999" w:rsidP="0027255F">
            <w:pPr>
              <w:jc w:val="both"/>
              <w:rPr>
                <w:color w:val="000000"/>
              </w:rPr>
            </w:pPr>
            <w:r w:rsidRPr="00DC5434">
              <w:rPr>
                <w:color w:val="010205"/>
              </w:rPr>
              <w:t>0.033</w:t>
            </w:r>
          </w:p>
        </w:tc>
        <w:tc>
          <w:tcPr>
            <w:tcW w:w="776" w:type="dxa"/>
            <w:shd w:val="clear" w:color="auto" w:fill="auto"/>
          </w:tcPr>
          <w:p w14:paraId="00000191" w14:textId="77777777" w:rsidR="00D7284E" w:rsidRPr="00DC5434" w:rsidRDefault="00B30999" w:rsidP="0027255F">
            <w:pPr>
              <w:jc w:val="both"/>
              <w:rPr>
                <w:color w:val="000000"/>
              </w:rPr>
            </w:pPr>
            <w:r w:rsidRPr="00DC5434">
              <w:rPr>
                <w:color w:val="010205"/>
              </w:rPr>
              <w:t>0.012</w:t>
            </w:r>
          </w:p>
        </w:tc>
        <w:tc>
          <w:tcPr>
            <w:tcW w:w="1553" w:type="dxa"/>
            <w:shd w:val="clear" w:color="auto" w:fill="auto"/>
          </w:tcPr>
          <w:p w14:paraId="00000192" w14:textId="77777777" w:rsidR="00D7284E" w:rsidRPr="00DC5434" w:rsidRDefault="00B30999" w:rsidP="0027255F">
            <w:pPr>
              <w:jc w:val="both"/>
              <w:rPr>
                <w:color w:val="000000"/>
              </w:rPr>
            </w:pPr>
            <w:r w:rsidRPr="00DC5434">
              <w:rPr>
                <w:color w:val="010205"/>
              </w:rPr>
              <w:t>0.035</w:t>
            </w:r>
          </w:p>
        </w:tc>
        <w:tc>
          <w:tcPr>
            <w:tcW w:w="800" w:type="dxa"/>
            <w:shd w:val="clear" w:color="auto" w:fill="auto"/>
          </w:tcPr>
          <w:p w14:paraId="00000193" w14:textId="77777777" w:rsidR="00D7284E" w:rsidRPr="00DC5434" w:rsidRDefault="00B30999" w:rsidP="0027255F">
            <w:pPr>
              <w:jc w:val="both"/>
              <w:rPr>
                <w:color w:val="000000"/>
              </w:rPr>
            </w:pPr>
            <w:r w:rsidRPr="00DC5434">
              <w:rPr>
                <w:color w:val="010205"/>
              </w:rPr>
              <w:t>2.731</w:t>
            </w:r>
          </w:p>
        </w:tc>
        <w:tc>
          <w:tcPr>
            <w:tcW w:w="728" w:type="dxa"/>
            <w:shd w:val="clear" w:color="auto" w:fill="auto"/>
          </w:tcPr>
          <w:p w14:paraId="00000194" w14:textId="77777777" w:rsidR="00D7284E" w:rsidRPr="00DC5434" w:rsidRDefault="00B30999" w:rsidP="0027255F">
            <w:pPr>
              <w:jc w:val="both"/>
              <w:rPr>
                <w:color w:val="000000"/>
              </w:rPr>
            </w:pPr>
            <w:r w:rsidRPr="00DC5434">
              <w:rPr>
                <w:color w:val="010205"/>
              </w:rPr>
              <w:t>0.006</w:t>
            </w:r>
          </w:p>
        </w:tc>
      </w:tr>
      <w:tr w:rsidR="00D7284E" w:rsidRPr="00DC5434" w14:paraId="131A67EA" w14:textId="77777777" w:rsidTr="00DC5434">
        <w:trPr>
          <w:trHeight w:val="560"/>
          <w:jc w:val="center"/>
        </w:trPr>
        <w:tc>
          <w:tcPr>
            <w:tcW w:w="4770" w:type="dxa"/>
            <w:shd w:val="clear" w:color="auto" w:fill="auto"/>
          </w:tcPr>
          <w:p w14:paraId="00000195" w14:textId="6EE3612D" w:rsidR="00D7284E" w:rsidRPr="00DC5434" w:rsidRDefault="00B30999" w:rsidP="0027255F">
            <w:pPr>
              <w:jc w:val="both"/>
            </w:pPr>
            <w:r w:rsidRPr="00DC5434">
              <w:t>20. Promueve el</w:t>
            </w:r>
            <w:r w:rsidR="004462F7" w:rsidRPr="00DC5434">
              <w:t xml:space="preserve"> </w:t>
            </w:r>
            <w:r w:rsidRPr="00DC5434">
              <w:t xml:space="preserve">uso de las </w:t>
            </w:r>
            <w:r w:rsidR="00DB12EC" w:rsidRPr="00DC5434">
              <w:t xml:space="preserve">tecnologías del aprendizaje y el conocimiento </w:t>
            </w:r>
            <w:r w:rsidRPr="00DC5434">
              <w:t>(TAC) en los procesos de enseñanza y de aprendizaje.</w:t>
            </w:r>
          </w:p>
        </w:tc>
        <w:tc>
          <w:tcPr>
            <w:tcW w:w="777" w:type="dxa"/>
            <w:shd w:val="clear" w:color="auto" w:fill="auto"/>
          </w:tcPr>
          <w:p w14:paraId="00000196" w14:textId="77777777" w:rsidR="00D7284E" w:rsidRPr="00DC5434" w:rsidRDefault="00B30999" w:rsidP="0027255F">
            <w:pPr>
              <w:jc w:val="both"/>
              <w:rPr>
                <w:color w:val="000000"/>
              </w:rPr>
            </w:pPr>
            <w:r w:rsidRPr="00DC5434">
              <w:rPr>
                <w:color w:val="010205"/>
              </w:rPr>
              <w:t>0.316</w:t>
            </w:r>
          </w:p>
        </w:tc>
        <w:tc>
          <w:tcPr>
            <w:tcW w:w="776" w:type="dxa"/>
            <w:shd w:val="clear" w:color="auto" w:fill="auto"/>
          </w:tcPr>
          <w:p w14:paraId="00000197" w14:textId="77777777" w:rsidR="00D7284E" w:rsidRPr="00DC5434" w:rsidRDefault="00B30999" w:rsidP="0027255F">
            <w:pPr>
              <w:jc w:val="both"/>
              <w:rPr>
                <w:color w:val="000000"/>
              </w:rPr>
            </w:pPr>
            <w:r w:rsidRPr="00DC5434">
              <w:rPr>
                <w:color w:val="010205"/>
              </w:rPr>
              <w:t>0.017</w:t>
            </w:r>
          </w:p>
        </w:tc>
        <w:tc>
          <w:tcPr>
            <w:tcW w:w="1553" w:type="dxa"/>
            <w:shd w:val="clear" w:color="auto" w:fill="auto"/>
          </w:tcPr>
          <w:p w14:paraId="00000198" w14:textId="77777777" w:rsidR="00D7284E" w:rsidRPr="00DC5434" w:rsidRDefault="00B30999" w:rsidP="0027255F">
            <w:pPr>
              <w:jc w:val="both"/>
              <w:rPr>
                <w:color w:val="000000"/>
              </w:rPr>
            </w:pPr>
            <w:r w:rsidRPr="00DC5434">
              <w:rPr>
                <w:color w:val="010205"/>
              </w:rPr>
              <w:t>0.312</w:t>
            </w:r>
          </w:p>
        </w:tc>
        <w:tc>
          <w:tcPr>
            <w:tcW w:w="800" w:type="dxa"/>
            <w:shd w:val="clear" w:color="auto" w:fill="auto"/>
          </w:tcPr>
          <w:p w14:paraId="00000199" w14:textId="77777777" w:rsidR="00D7284E" w:rsidRPr="00DC5434" w:rsidRDefault="00B30999" w:rsidP="0027255F">
            <w:pPr>
              <w:jc w:val="both"/>
              <w:rPr>
                <w:color w:val="000000"/>
              </w:rPr>
            </w:pPr>
            <w:r w:rsidRPr="00DC5434">
              <w:rPr>
                <w:color w:val="010205"/>
              </w:rPr>
              <w:t>18.717</w:t>
            </w:r>
          </w:p>
        </w:tc>
        <w:tc>
          <w:tcPr>
            <w:tcW w:w="728" w:type="dxa"/>
            <w:shd w:val="clear" w:color="auto" w:fill="auto"/>
          </w:tcPr>
          <w:p w14:paraId="0000019A" w14:textId="77777777" w:rsidR="00D7284E" w:rsidRPr="00DC5434" w:rsidRDefault="00B30999" w:rsidP="0027255F">
            <w:pPr>
              <w:jc w:val="both"/>
              <w:rPr>
                <w:color w:val="000000"/>
              </w:rPr>
            </w:pPr>
            <w:r w:rsidRPr="00DC5434">
              <w:rPr>
                <w:color w:val="010205"/>
              </w:rPr>
              <w:t>0.000</w:t>
            </w:r>
          </w:p>
        </w:tc>
      </w:tr>
      <w:tr w:rsidR="00D7284E" w:rsidRPr="00DC5434" w14:paraId="77113074" w14:textId="77777777" w:rsidTr="00DC5434">
        <w:trPr>
          <w:trHeight w:val="560"/>
          <w:jc w:val="center"/>
        </w:trPr>
        <w:tc>
          <w:tcPr>
            <w:tcW w:w="4770" w:type="dxa"/>
            <w:shd w:val="clear" w:color="auto" w:fill="auto"/>
          </w:tcPr>
          <w:p w14:paraId="0000019B" w14:textId="77777777" w:rsidR="00D7284E" w:rsidRPr="00DC5434" w:rsidRDefault="00B30999" w:rsidP="0027255F">
            <w:pPr>
              <w:jc w:val="both"/>
              <w:rPr>
                <w:color w:val="000000"/>
              </w:rPr>
            </w:pPr>
            <w:r w:rsidRPr="00DC5434">
              <w:rPr>
                <w:color w:val="000000"/>
              </w:rPr>
              <w:t xml:space="preserve">22. </w:t>
            </w:r>
            <w:r w:rsidRPr="00DC5434">
              <w:t>Propicia que la evaluación se realice por competencias.</w:t>
            </w:r>
          </w:p>
        </w:tc>
        <w:tc>
          <w:tcPr>
            <w:tcW w:w="777" w:type="dxa"/>
            <w:shd w:val="clear" w:color="auto" w:fill="auto"/>
          </w:tcPr>
          <w:p w14:paraId="0000019C" w14:textId="77777777" w:rsidR="00D7284E" w:rsidRPr="00DC5434" w:rsidRDefault="00B30999" w:rsidP="0027255F">
            <w:pPr>
              <w:jc w:val="both"/>
              <w:rPr>
                <w:color w:val="000000"/>
              </w:rPr>
            </w:pPr>
            <w:r w:rsidRPr="00DC5434">
              <w:rPr>
                <w:color w:val="010205"/>
              </w:rPr>
              <w:t>0.251</w:t>
            </w:r>
          </w:p>
        </w:tc>
        <w:tc>
          <w:tcPr>
            <w:tcW w:w="776" w:type="dxa"/>
            <w:shd w:val="clear" w:color="auto" w:fill="auto"/>
          </w:tcPr>
          <w:p w14:paraId="0000019D" w14:textId="77777777" w:rsidR="00D7284E" w:rsidRPr="00DC5434" w:rsidRDefault="00B30999" w:rsidP="0027255F">
            <w:pPr>
              <w:jc w:val="both"/>
              <w:rPr>
                <w:color w:val="000000"/>
              </w:rPr>
            </w:pPr>
            <w:r w:rsidRPr="00DC5434">
              <w:rPr>
                <w:color w:val="010205"/>
              </w:rPr>
              <w:t>0.018</w:t>
            </w:r>
          </w:p>
        </w:tc>
        <w:tc>
          <w:tcPr>
            <w:tcW w:w="1553" w:type="dxa"/>
            <w:shd w:val="clear" w:color="auto" w:fill="auto"/>
          </w:tcPr>
          <w:p w14:paraId="0000019E" w14:textId="77777777" w:rsidR="00D7284E" w:rsidRPr="00DC5434" w:rsidRDefault="00B30999" w:rsidP="0027255F">
            <w:pPr>
              <w:jc w:val="both"/>
              <w:rPr>
                <w:color w:val="000000"/>
              </w:rPr>
            </w:pPr>
            <w:r w:rsidRPr="00DC5434">
              <w:rPr>
                <w:color w:val="010205"/>
              </w:rPr>
              <w:t>0.248</w:t>
            </w:r>
          </w:p>
        </w:tc>
        <w:tc>
          <w:tcPr>
            <w:tcW w:w="800" w:type="dxa"/>
            <w:shd w:val="clear" w:color="auto" w:fill="auto"/>
          </w:tcPr>
          <w:p w14:paraId="0000019F" w14:textId="77777777" w:rsidR="00D7284E" w:rsidRPr="00DC5434" w:rsidRDefault="00B30999" w:rsidP="0027255F">
            <w:pPr>
              <w:jc w:val="both"/>
              <w:rPr>
                <w:color w:val="000000"/>
              </w:rPr>
            </w:pPr>
            <w:r w:rsidRPr="00DC5434">
              <w:rPr>
                <w:color w:val="010205"/>
              </w:rPr>
              <w:t>13.555</w:t>
            </w:r>
          </w:p>
        </w:tc>
        <w:tc>
          <w:tcPr>
            <w:tcW w:w="728" w:type="dxa"/>
            <w:shd w:val="clear" w:color="auto" w:fill="auto"/>
          </w:tcPr>
          <w:p w14:paraId="000001A0" w14:textId="77777777" w:rsidR="00D7284E" w:rsidRPr="00DC5434" w:rsidRDefault="00B30999" w:rsidP="0027255F">
            <w:pPr>
              <w:jc w:val="both"/>
              <w:rPr>
                <w:color w:val="000000"/>
              </w:rPr>
            </w:pPr>
            <w:r w:rsidRPr="00DC5434">
              <w:rPr>
                <w:color w:val="010205"/>
              </w:rPr>
              <w:t>0.000</w:t>
            </w:r>
          </w:p>
        </w:tc>
      </w:tr>
      <w:tr w:rsidR="00D7284E" w:rsidRPr="00DC5434" w14:paraId="697CD809" w14:textId="77777777" w:rsidTr="00DC5434">
        <w:trPr>
          <w:trHeight w:val="560"/>
          <w:jc w:val="center"/>
        </w:trPr>
        <w:tc>
          <w:tcPr>
            <w:tcW w:w="4770" w:type="dxa"/>
            <w:shd w:val="clear" w:color="auto" w:fill="auto"/>
          </w:tcPr>
          <w:p w14:paraId="000001A1" w14:textId="24193A22" w:rsidR="00D7284E" w:rsidRPr="00DC5434" w:rsidRDefault="00B30999" w:rsidP="0027255F">
            <w:pPr>
              <w:jc w:val="both"/>
              <w:rPr>
                <w:color w:val="000000"/>
              </w:rPr>
            </w:pPr>
            <w:r w:rsidRPr="00DC5434">
              <w:rPr>
                <w:color w:val="000000"/>
              </w:rPr>
              <w:t xml:space="preserve">23. </w:t>
            </w:r>
            <w:r w:rsidRPr="00DC5434">
              <w:t>La evaluación se realiza con un enfoque</w:t>
            </w:r>
            <w:r w:rsidR="004462F7" w:rsidRPr="00DC5434">
              <w:t xml:space="preserve"> </w:t>
            </w:r>
            <w:r w:rsidRPr="00DC5434">
              <w:t>socioformativo, en donde se</w:t>
            </w:r>
            <w:r w:rsidR="004462F7" w:rsidRPr="00DC5434">
              <w:t xml:space="preserve"> </w:t>
            </w:r>
            <w:r w:rsidRPr="00DC5434">
              <w:t>favorece la auto</w:t>
            </w:r>
            <w:r w:rsidR="00DB12EC" w:rsidRPr="00DC5434">
              <w:t>evaluación</w:t>
            </w:r>
            <w:r w:rsidRPr="00DC5434">
              <w:t xml:space="preserve"> </w:t>
            </w:r>
            <w:r w:rsidR="00DB12EC" w:rsidRPr="00DC5434">
              <w:t>y la</w:t>
            </w:r>
            <w:r w:rsidRPr="00DC5434">
              <w:t xml:space="preserve"> coevaluación</w:t>
            </w:r>
            <w:r w:rsidR="00DB12EC" w:rsidRPr="00DC5434">
              <w:t>,</w:t>
            </w:r>
            <w:r w:rsidRPr="00DC5434">
              <w:t xml:space="preserve"> así como la realimentación continua.</w:t>
            </w:r>
          </w:p>
        </w:tc>
        <w:tc>
          <w:tcPr>
            <w:tcW w:w="777" w:type="dxa"/>
            <w:shd w:val="clear" w:color="auto" w:fill="auto"/>
          </w:tcPr>
          <w:p w14:paraId="000001A2" w14:textId="77777777" w:rsidR="00D7284E" w:rsidRPr="00DC5434" w:rsidRDefault="00B30999" w:rsidP="0027255F">
            <w:pPr>
              <w:jc w:val="both"/>
              <w:rPr>
                <w:color w:val="000000"/>
              </w:rPr>
            </w:pPr>
            <w:r w:rsidRPr="00DC5434">
              <w:rPr>
                <w:color w:val="010205"/>
              </w:rPr>
              <w:t>0.067</w:t>
            </w:r>
          </w:p>
        </w:tc>
        <w:tc>
          <w:tcPr>
            <w:tcW w:w="776" w:type="dxa"/>
            <w:shd w:val="clear" w:color="auto" w:fill="auto"/>
          </w:tcPr>
          <w:p w14:paraId="000001A3" w14:textId="77777777" w:rsidR="00D7284E" w:rsidRPr="00DC5434" w:rsidRDefault="00B30999" w:rsidP="0027255F">
            <w:pPr>
              <w:jc w:val="both"/>
              <w:rPr>
                <w:color w:val="000000"/>
              </w:rPr>
            </w:pPr>
            <w:r w:rsidRPr="00DC5434">
              <w:rPr>
                <w:color w:val="010205"/>
              </w:rPr>
              <w:t>0.019</w:t>
            </w:r>
          </w:p>
        </w:tc>
        <w:tc>
          <w:tcPr>
            <w:tcW w:w="1553" w:type="dxa"/>
            <w:shd w:val="clear" w:color="auto" w:fill="auto"/>
          </w:tcPr>
          <w:p w14:paraId="000001A4" w14:textId="77777777" w:rsidR="00D7284E" w:rsidRPr="00DC5434" w:rsidRDefault="00B30999" w:rsidP="0027255F">
            <w:pPr>
              <w:jc w:val="both"/>
              <w:rPr>
                <w:color w:val="000000"/>
              </w:rPr>
            </w:pPr>
            <w:r w:rsidRPr="00DC5434">
              <w:rPr>
                <w:color w:val="010205"/>
              </w:rPr>
              <w:t>0.066</w:t>
            </w:r>
          </w:p>
        </w:tc>
        <w:tc>
          <w:tcPr>
            <w:tcW w:w="800" w:type="dxa"/>
            <w:shd w:val="clear" w:color="auto" w:fill="auto"/>
          </w:tcPr>
          <w:p w14:paraId="000001A5" w14:textId="77777777" w:rsidR="00D7284E" w:rsidRPr="00DC5434" w:rsidRDefault="00B30999" w:rsidP="0027255F">
            <w:pPr>
              <w:jc w:val="both"/>
              <w:rPr>
                <w:color w:val="000000"/>
              </w:rPr>
            </w:pPr>
            <w:r w:rsidRPr="00DC5434">
              <w:rPr>
                <w:color w:val="010205"/>
              </w:rPr>
              <w:t>3.564</w:t>
            </w:r>
          </w:p>
        </w:tc>
        <w:tc>
          <w:tcPr>
            <w:tcW w:w="728" w:type="dxa"/>
            <w:shd w:val="clear" w:color="auto" w:fill="auto"/>
          </w:tcPr>
          <w:p w14:paraId="000001A6" w14:textId="77777777" w:rsidR="00D7284E" w:rsidRPr="00DC5434" w:rsidRDefault="00B30999" w:rsidP="0027255F">
            <w:pPr>
              <w:jc w:val="both"/>
              <w:rPr>
                <w:color w:val="000000"/>
              </w:rPr>
            </w:pPr>
            <w:r w:rsidRPr="00DC5434">
              <w:rPr>
                <w:color w:val="010205"/>
              </w:rPr>
              <w:t>0.000</w:t>
            </w:r>
          </w:p>
        </w:tc>
      </w:tr>
      <w:tr w:rsidR="00D7284E" w:rsidRPr="00DC5434" w14:paraId="7578C1E2" w14:textId="77777777" w:rsidTr="00DC5434">
        <w:trPr>
          <w:trHeight w:val="342"/>
          <w:jc w:val="center"/>
        </w:trPr>
        <w:tc>
          <w:tcPr>
            <w:tcW w:w="4770" w:type="dxa"/>
            <w:shd w:val="clear" w:color="auto" w:fill="auto"/>
          </w:tcPr>
          <w:p w14:paraId="000001A7" w14:textId="77777777" w:rsidR="00D7284E" w:rsidRPr="00DC5434" w:rsidRDefault="00B30999" w:rsidP="0027255F">
            <w:pPr>
              <w:jc w:val="both"/>
              <w:rPr>
                <w:color w:val="000000"/>
              </w:rPr>
            </w:pPr>
            <w:r w:rsidRPr="00DC5434">
              <w:rPr>
                <w:color w:val="000000"/>
              </w:rPr>
              <w:t xml:space="preserve">25. </w:t>
            </w:r>
            <w:r w:rsidRPr="00DC5434">
              <w:t>Promueven nuevas opciones formativas.</w:t>
            </w:r>
          </w:p>
        </w:tc>
        <w:tc>
          <w:tcPr>
            <w:tcW w:w="777" w:type="dxa"/>
            <w:shd w:val="clear" w:color="auto" w:fill="auto"/>
          </w:tcPr>
          <w:p w14:paraId="000001A8" w14:textId="77777777" w:rsidR="00D7284E" w:rsidRPr="00DC5434" w:rsidRDefault="00B30999" w:rsidP="0027255F">
            <w:pPr>
              <w:jc w:val="both"/>
              <w:rPr>
                <w:color w:val="000000"/>
              </w:rPr>
            </w:pPr>
            <w:r w:rsidRPr="00DC5434">
              <w:rPr>
                <w:color w:val="010205"/>
              </w:rPr>
              <w:t>0.060</w:t>
            </w:r>
          </w:p>
        </w:tc>
        <w:tc>
          <w:tcPr>
            <w:tcW w:w="776" w:type="dxa"/>
            <w:shd w:val="clear" w:color="auto" w:fill="auto"/>
          </w:tcPr>
          <w:p w14:paraId="000001A9" w14:textId="77777777" w:rsidR="00D7284E" w:rsidRPr="00DC5434" w:rsidRDefault="00B30999" w:rsidP="0027255F">
            <w:pPr>
              <w:jc w:val="both"/>
              <w:rPr>
                <w:color w:val="000000"/>
              </w:rPr>
            </w:pPr>
            <w:r w:rsidRPr="00DC5434">
              <w:rPr>
                <w:color w:val="010205"/>
              </w:rPr>
              <w:t>0.016</w:t>
            </w:r>
          </w:p>
        </w:tc>
        <w:tc>
          <w:tcPr>
            <w:tcW w:w="1553" w:type="dxa"/>
            <w:shd w:val="clear" w:color="auto" w:fill="auto"/>
          </w:tcPr>
          <w:p w14:paraId="000001AA" w14:textId="77777777" w:rsidR="00D7284E" w:rsidRPr="00DC5434" w:rsidRDefault="00B30999" w:rsidP="0027255F">
            <w:pPr>
              <w:jc w:val="both"/>
              <w:rPr>
                <w:color w:val="000000"/>
              </w:rPr>
            </w:pPr>
            <w:r w:rsidRPr="00DC5434">
              <w:rPr>
                <w:color w:val="010205"/>
              </w:rPr>
              <w:t>0.057</w:t>
            </w:r>
          </w:p>
        </w:tc>
        <w:tc>
          <w:tcPr>
            <w:tcW w:w="800" w:type="dxa"/>
            <w:shd w:val="clear" w:color="auto" w:fill="auto"/>
          </w:tcPr>
          <w:p w14:paraId="000001AB" w14:textId="77777777" w:rsidR="00D7284E" w:rsidRPr="00DC5434" w:rsidRDefault="00B30999" w:rsidP="0027255F">
            <w:pPr>
              <w:jc w:val="both"/>
              <w:rPr>
                <w:color w:val="000000"/>
              </w:rPr>
            </w:pPr>
            <w:r w:rsidRPr="00DC5434">
              <w:rPr>
                <w:color w:val="010205"/>
              </w:rPr>
              <w:t>3.858</w:t>
            </w:r>
          </w:p>
        </w:tc>
        <w:tc>
          <w:tcPr>
            <w:tcW w:w="728" w:type="dxa"/>
            <w:shd w:val="clear" w:color="auto" w:fill="auto"/>
          </w:tcPr>
          <w:p w14:paraId="000001AC" w14:textId="77777777" w:rsidR="00D7284E" w:rsidRPr="00DC5434" w:rsidRDefault="00B30999" w:rsidP="0027255F">
            <w:pPr>
              <w:jc w:val="both"/>
              <w:rPr>
                <w:color w:val="000000"/>
              </w:rPr>
            </w:pPr>
            <w:r w:rsidRPr="00DC5434">
              <w:rPr>
                <w:color w:val="010205"/>
              </w:rPr>
              <w:t>0.000</w:t>
            </w:r>
          </w:p>
        </w:tc>
      </w:tr>
      <w:tr w:rsidR="00D7284E" w:rsidRPr="00DC5434" w14:paraId="34B2FB88" w14:textId="77777777" w:rsidTr="00DC5434">
        <w:trPr>
          <w:trHeight w:val="560"/>
          <w:jc w:val="center"/>
        </w:trPr>
        <w:tc>
          <w:tcPr>
            <w:tcW w:w="4770" w:type="dxa"/>
            <w:shd w:val="clear" w:color="auto" w:fill="auto"/>
          </w:tcPr>
          <w:p w14:paraId="000001AD" w14:textId="76D7F9D9" w:rsidR="00D7284E" w:rsidRPr="00DC5434" w:rsidRDefault="00B30999" w:rsidP="0027255F">
            <w:pPr>
              <w:jc w:val="both"/>
              <w:rPr>
                <w:color w:val="000000"/>
              </w:rPr>
            </w:pPr>
            <w:r w:rsidRPr="00DC5434">
              <w:t>32. Busca formar a los estudiantes en la sociedad del conocimiento con un proyecto ético de vida sólido, trabajo colaborativo, emprendimiento y pensamiento complejo para lograr la calidad de vida.</w:t>
            </w:r>
          </w:p>
        </w:tc>
        <w:tc>
          <w:tcPr>
            <w:tcW w:w="777" w:type="dxa"/>
            <w:shd w:val="clear" w:color="auto" w:fill="auto"/>
          </w:tcPr>
          <w:p w14:paraId="000001AE" w14:textId="77777777" w:rsidR="00D7284E" w:rsidRPr="00DC5434" w:rsidRDefault="00B30999" w:rsidP="0027255F">
            <w:pPr>
              <w:jc w:val="both"/>
              <w:rPr>
                <w:color w:val="010205"/>
              </w:rPr>
            </w:pPr>
            <w:r w:rsidRPr="00DC5434">
              <w:rPr>
                <w:color w:val="010205"/>
              </w:rPr>
              <w:t>-0.058</w:t>
            </w:r>
          </w:p>
        </w:tc>
        <w:tc>
          <w:tcPr>
            <w:tcW w:w="776" w:type="dxa"/>
            <w:shd w:val="clear" w:color="auto" w:fill="auto"/>
          </w:tcPr>
          <w:p w14:paraId="000001AF" w14:textId="77777777" w:rsidR="00D7284E" w:rsidRPr="00DC5434" w:rsidRDefault="00B30999" w:rsidP="0027255F">
            <w:pPr>
              <w:jc w:val="both"/>
              <w:rPr>
                <w:color w:val="010205"/>
              </w:rPr>
            </w:pPr>
            <w:r w:rsidRPr="00DC5434">
              <w:rPr>
                <w:color w:val="010205"/>
              </w:rPr>
              <w:t>0.020</w:t>
            </w:r>
          </w:p>
        </w:tc>
        <w:tc>
          <w:tcPr>
            <w:tcW w:w="1553" w:type="dxa"/>
            <w:shd w:val="clear" w:color="auto" w:fill="auto"/>
          </w:tcPr>
          <w:p w14:paraId="000001B0" w14:textId="77777777" w:rsidR="00D7284E" w:rsidRPr="00DC5434" w:rsidRDefault="00B30999" w:rsidP="0027255F">
            <w:pPr>
              <w:jc w:val="both"/>
              <w:rPr>
                <w:color w:val="010205"/>
              </w:rPr>
            </w:pPr>
            <w:r w:rsidRPr="00DC5434">
              <w:rPr>
                <w:color w:val="010205"/>
              </w:rPr>
              <w:t>-0.057</w:t>
            </w:r>
          </w:p>
        </w:tc>
        <w:tc>
          <w:tcPr>
            <w:tcW w:w="800" w:type="dxa"/>
            <w:shd w:val="clear" w:color="auto" w:fill="auto"/>
          </w:tcPr>
          <w:p w14:paraId="000001B1" w14:textId="77777777" w:rsidR="00D7284E" w:rsidRPr="00DC5434" w:rsidRDefault="00B30999" w:rsidP="0027255F">
            <w:pPr>
              <w:jc w:val="both"/>
              <w:rPr>
                <w:color w:val="010205"/>
              </w:rPr>
            </w:pPr>
            <w:r w:rsidRPr="00DC5434">
              <w:rPr>
                <w:color w:val="010205"/>
              </w:rPr>
              <w:t>-2.910</w:t>
            </w:r>
          </w:p>
        </w:tc>
        <w:tc>
          <w:tcPr>
            <w:tcW w:w="728" w:type="dxa"/>
            <w:shd w:val="clear" w:color="auto" w:fill="auto"/>
          </w:tcPr>
          <w:p w14:paraId="000001B2" w14:textId="77777777" w:rsidR="00D7284E" w:rsidRPr="00DC5434" w:rsidRDefault="00B30999" w:rsidP="0027255F">
            <w:pPr>
              <w:jc w:val="both"/>
              <w:rPr>
                <w:color w:val="010205"/>
              </w:rPr>
            </w:pPr>
            <w:r w:rsidRPr="00DC5434">
              <w:rPr>
                <w:color w:val="010205"/>
              </w:rPr>
              <w:t>0.004</w:t>
            </w:r>
          </w:p>
        </w:tc>
      </w:tr>
      <w:tr w:rsidR="00D7284E" w:rsidRPr="00DC5434" w14:paraId="516850C5" w14:textId="77777777" w:rsidTr="00DC5434">
        <w:trPr>
          <w:trHeight w:val="560"/>
          <w:jc w:val="center"/>
        </w:trPr>
        <w:tc>
          <w:tcPr>
            <w:tcW w:w="4770" w:type="dxa"/>
            <w:shd w:val="clear" w:color="auto" w:fill="auto"/>
          </w:tcPr>
          <w:p w14:paraId="000001B3" w14:textId="5698EF52" w:rsidR="00D7284E" w:rsidRPr="00DC5434" w:rsidRDefault="00B30999" w:rsidP="0027255F">
            <w:pPr>
              <w:jc w:val="both"/>
              <w:rPr>
                <w:color w:val="000000"/>
              </w:rPr>
            </w:pPr>
            <w:r w:rsidRPr="00DC5434">
              <w:rPr>
                <w:color w:val="000000"/>
              </w:rPr>
              <w:t xml:space="preserve">33. </w:t>
            </w:r>
            <w:r w:rsidRPr="00DC5434">
              <w:t>Contribuye a que los estudiantes aprendan por escenarios múltiples.</w:t>
            </w:r>
          </w:p>
        </w:tc>
        <w:tc>
          <w:tcPr>
            <w:tcW w:w="777" w:type="dxa"/>
            <w:shd w:val="clear" w:color="auto" w:fill="auto"/>
          </w:tcPr>
          <w:p w14:paraId="000001B4" w14:textId="77777777" w:rsidR="00D7284E" w:rsidRPr="00DC5434" w:rsidRDefault="00B30999" w:rsidP="0027255F">
            <w:pPr>
              <w:jc w:val="both"/>
              <w:rPr>
                <w:color w:val="010205"/>
              </w:rPr>
            </w:pPr>
            <w:r w:rsidRPr="00DC5434">
              <w:rPr>
                <w:color w:val="010205"/>
              </w:rPr>
              <w:t>0.077</w:t>
            </w:r>
          </w:p>
        </w:tc>
        <w:tc>
          <w:tcPr>
            <w:tcW w:w="776" w:type="dxa"/>
            <w:shd w:val="clear" w:color="auto" w:fill="auto"/>
          </w:tcPr>
          <w:p w14:paraId="000001B5" w14:textId="77777777" w:rsidR="00D7284E" w:rsidRPr="00DC5434" w:rsidRDefault="00B30999" w:rsidP="0027255F">
            <w:pPr>
              <w:jc w:val="both"/>
              <w:rPr>
                <w:color w:val="010205"/>
              </w:rPr>
            </w:pPr>
            <w:r w:rsidRPr="00DC5434">
              <w:rPr>
                <w:color w:val="010205"/>
              </w:rPr>
              <w:t>0.019</w:t>
            </w:r>
          </w:p>
        </w:tc>
        <w:tc>
          <w:tcPr>
            <w:tcW w:w="1553" w:type="dxa"/>
            <w:shd w:val="clear" w:color="auto" w:fill="auto"/>
          </w:tcPr>
          <w:p w14:paraId="000001B6" w14:textId="77777777" w:rsidR="00D7284E" w:rsidRPr="00DC5434" w:rsidRDefault="00B30999" w:rsidP="0027255F">
            <w:pPr>
              <w:jc w:val="both"/>
              <w:rPr>
                <w:color w:val="010205"/>
              </w:rPr>
            </w:pPr>
            <w:r w:rsidRPr="00DC5434">
              <w:rPr>
                <w:color w:val="010205"/>
              </w:rPr>
              <w:t>0.076</w:t>
            </w:r>
          </w:p>
        </w:tc>
        <w:tc>
          <w:tcPr>
            <w:tcW w:w="800" w:type="dxa"/>
            <w:shd w:val="clear" w:color="auto" w:fill="auto"/>
          </w:tcPr>
          <w:p w14:paraId="000001B7" w14:textId="77777777" w:rsidR="00D7284E" w:rsidRPr="00DC5434" w:rsidRDefault="00B30999" w:rsidP="0027255F">
            <w:pPr>
              <w:jc w:val="both"/>
              <w:rPr>
                <w:color w:val="010205"/>
              </w:rPr>
            </w:pPr>
            <w:r w:rsidRPr="00DC5434">
              <w:rPr>
                <w:color w:val="010205"/>
              </w:rPr>
              <w:t>3.975</w:t>
            </w:r>
          </w:p>
        </w:tc>
        <w:tc>
          <w:tcPr>
            <w:tcW w:w="728" w:type="dxa"/>
            <w:shd w:val="clear" w:color="auto" w:fill="auto"/>
          </w:tcPr>
          <w:p w14:paraId="000001B8" w14:textId="77777777" w:rsidR="00D7284E" w:rsidRPr="00DC5434" w:rsidRDefault="00B30999" w:rsidP="0027255F">
            <w:pPr>
              <w:jc w:val="both"/>
              <w:rPr>
                <w:color w:val="010205"/>
              </w:rPr>
            </w:pPr>
            <w:r w:rsidRPr="00DC5434">
              <w:rPr>
                <w:color w:val="010205"/>
              </w:rPr>
              <w:t>0.000</w:t>
            </w:r>
          </w:p>
        </w:tc>
      </w:tr>
      <w:tr w:rsidR="00D7284E" w:rsidRPr="00DC5434" w14:paraId="29EF7088" w14:textId="77777777" w:rsidTr="00DC5434">
        <w:trPr>
          <w:trHeight w:val="303"/>
          <w:jc w:val="center"/>
        </w:trPr>
        <w:tc>
          <w:tcPr>
            <w:tcW w:w="4770" w:type="dxa"/>
            <w:shd w:val="clear" w:color="auto" w:fill="auto"/>
          </w:tcPr>
          <w:p w14:paraId="000001B9" w14:textId="4421EF6F" w:rsidR="00D7284E" w:rsidRPr="00DC5434" w:rsidRDefault="00B30999" w:rsidP="0027255F">
            <w:pPr>
              <w:jc w:val="both"/>
              <w:rPr>
                <w:color w:val="000000"/>
              </w:rPr>
            </w:pPr>
            <w:r w:rsidRPr="00DC5434">
              <w:rPr>
                <w:color w:val="000000"/>
              </w:rPr>
              <w:t>36. Contribuye al desarrollo de competencias digitales.</w:t>
            </w:r>
          </w:p>
        </w:tc>
        <w:tc>
          <w:tcPr>
            <w:tcW w:w="777" w:type="dxa"/>
            <w:shd w:val="clear" w:color="auto" w:fill="auto"/>
          </w:tcPr>
          <w:p w14:paraId="000001BA" w14:textId="77777777" w:rsidR="00D7284E" w:rsidRPr="00DC5434" w:rsidRDefault="00B30999" w:rsidP="0027255F">
            <w:pPr>
              <w:jc w:val="both"/>
              <w:rPr>
                <w:color w:val="000000"/>
              </w:rPr>
            </w:pPr>
            <w:r w:rsidRPr="00DC5434">
              <w:rPr>
                <w:color w:val="010205"/>
              </w:rPr>
              <w:t>0.059</w:t>
            </w:r>
          </w:p>
        </w:tc>
        <w:tc>
          <w:tcPr>
            <w:tcW w:w="776" w:type="dxa"/>
            <w:shd w:val="clear" w:color="auto" w:fill="auto"/>
          </w:tcPr>
          <w:p w14:paraId="000001BB" w14:textId="77777777" w:rsidR="00D7284E" w:rsidRPr="00DC5434" w:rsidRDefault="00B30999" w:rsidP="0027255F">
            <w:pPr>
              <w:jc w:val="both"/>
              <w:rPr>
                <w:color w:val="000000"/>
              </w:rPr>
            </w:pPr>
            <w:r w:rsidRPr="00DC5434">
              <w:rPr>
                <w:color w:val="010205"/>
              </w:rPr>
              <w:t>0.017</w:t>
            </w:r>
          </w:p>
        </w:tc>
        <w:tc>
          <w:tcPr>
            <w:tcW w:w="1553" w:type="dxa"/>
            <w:shd w:val="clear" w:color="auto" w:fill="auto"/>
          </w:tcPr>
          <w:p w14:paraId="000001BC" w14:textId="77777777" w:rsidR="00D7284E" w:rsidRPr="00DC5434" w:rsidRDefault="00B30999" w:rsidP="0027255F">
            <w:pPr>
              <w:jc w:val="both"/>
              <w:rPr>
                <w:color w:val="000000"/>
              </w:rPr>
            </w:pPr>
            <w:r w:rsidRPr="00DC5434">
              <w:rPr>
                <w:color w:val="010205"/>
              </w:rPr>
              <w:t>0.058</w:t>
            </w:r>
          </w:p>
        </w:tc>
        <w:tc>
          <w:tcPr>
            <w:tcW w:w="800" w:type="dxa"/>
            <w:shd w:val="clear" w:color="auto" w:fill="auto"/>
          </w:tcPr>
          <w:p w14:paraId="000001BD" w14:textId="77777777" w:rsidR="00D7284E" w:rsidRPr="00DC5434" w:rsidRDefault="00B30999" w:rsidP="0027255F">
            <w:pPr>
              <w:jc w:val="both"/>
              <w:rPr>
                <w:color w:val="000000"/>
              </w:rPr>
            </w:pPr>
            <w:r w:rsidRPr="00DC5434">
              <w:rPr>
                <w:color w:val="010205"/>
              </w:rPr>
              <w:t>3.494</w:t>
            </w:r>
          </w:p>
        </w:tc>
        <w:tc>
          <w:tcPr>
            <w:tcW w:w="728" w:type="dxa"/>
            <w:shd w:val="clear" w:color="auto" w:fill="auto"/>
          </w:tcPr>
          <w:p w14:paraId="000001BE" w14:textId="77777777" w:rsidR="00D7284E" w:rsidRPr="00DC5434" w:rsidRDefault="00B30999" w:rsidP="0027255F">
            <w:pPr>
              <w:jc w:val="both"/>
              <w:rPr>
                <w:color w:val="000000"/>
              </w:rPr>
            </w:pPr>
            <w:r w:rsidRPr="00DC5434">
              <w:rPr>
                <w:color w:val="010205"/>
              </w:rPr>
              <w:t>0.000</w:t>
            </w:r>
          </w:p>
        </w:tc>
      </w:tr>
      <w:tr w:rsidR="00D7284E" w:rsidRPr="00DC5434" w14:paraId="61BCD883" w14:textId="77777777" w:rsidTr="00DC5434">
        <w:trPr>
          <w:trHeight w:val="560"/>
          <w:jc w:val="center"/>
        </w:trPr>
        <w:tc>
          <w:tcPr>
            <w:tcW w:w="4770" w:type="dxa"/>
            <w:shd w:val="clear" w:color="auto" w:fill="auto"/>
          </w:tcPr>
          <w:p w14:paraId="000001BF" w14:textId="64EB5C93" w:rsidR="00D7284E" w:rsidRPr="00DC5434" w:rsidRDefault="00B30999" w:rsidP="0027255F">
            <w:pPr>
              <w:jc w:val="both"/>
              <w:rPr>
                <w:color w:val="000000"/>
              </w:rPr>
            </w:pPr>
            <w:r w:rsidRPr="00DC5434">
              <w:rPr>
                <w:color w:val="000000"/>
              </w:rPr>
              <w:t xml:space="preserve">38. </w:t>
            </w:r>
            <w:r w:rsidRPr="00DC5434">
              <w:t>Propicia que los estudiantes aprendan en situaciones</w:t>
            </w:r>
            <w:r w:rsidR="004462F7" w:rsidRPr="00DC5434">
              <w:t xml:space="preserve"> </w:t>
            </w:r>
            <w:r w:rsidRPr="00DC5434">
              <w:t>retadoras y desafiantes.</w:t>
            </w:r>
          </w:p>
        </w:tc>
        <w:tc>
          <w:tcPr>
            <w:tcW w:w="777" w:type="dxa"/>
            <w:shd w:val="clear" w:color="auto" w:fill="auto"/>
          </w:tcPr>
          <w:p w14:paraId="000001C0" w14:textId="77777777" w:rsidR="00D7284E" w:rsidRPr="00DC5434" w:rsidRDefault="00B30999" w:rsidP="0027255F">
            <w:pPr>
              <w:jc w:val="both"/>
              <w:rPr>
                <w:color w:val="000000"/>
              </w:rPr>
            </w:pPr>
            <w:r w:rsidRPr="00DC5434">
              <w:rPr>
                <w:color w:val="010205"/>
              </w:rPr>
              <w:t>0.049</w:t>
            </w:r>
          </w:p>
        </w:tc>
        <w:tc>
          <w:tcPr>
            <w:tcW w:w="776" w:type="dxa"/>
            <w:shd w:val="clear" w:color="auto" w:fill="auto"/>
          </w:tcPr>
          <w:p w14:paraId="000001C1" w14:textId="77777777" w:rsidR="00D7284E" w:rsidRPr="00DC5434" w:rsidRDefault="00B30999" w:rsidP="0027255F">
            <w:pPr>
              <w:jc w:val="both"/>
              <w:rPr>
                <w:color w:val="000000"/>
              </w:rPr>
            </w:pPr>
            <w:r w:rsidRPr="00DC5434">
              <w:rPr>
                <w:color w:val="010205"/>
              </w:rPr>
              <w:t>0.018</w:t>
            </w:r>
          </w:p>
        </w:tc>
        <w:tc>
          <w:tcPr>
            <w:tcW w:w="1553" w:type="dxa"/>
            <w:shd w:val="clear" w:color="auto" w:fill="auto"/>
          </w:tcPr>
          <w:p w14:paraId="000001C2" w14:textId="77777777" w:rsidR="00D7284E" w:rsidRPr="00DC5434" w:rsidRDefault="00B30999" w:rsidP="0027255F">
            <w:pPr>
              <w:jc w:val="both"/>
              <w:rPr>
                <w:color w:val="000000"/>
              </w:rPr>
            </w:pPr>
            <w:r w:rsidRPr="00DC5434">
              <w:rPr>
                <w:color w:val="010205"/>
              </w:rPr>
              <w:t>0.049</w:t>
            </w:r>
          </w:p>
        </w:tc>
        <w:tc>
          <w:tcPr>
            <w:tcW w:w="800" w:type="dxa"/>
            <w:shd w:val="clear" w:color="auto" w:fill="auto"/>
          </w:tcPr>
          <w:p w14:paraId="000001C3" w14:textId="77777777" w:rsidR="00D7284E" w:rsidRPr="00DC5434" w:rsidRDefault="00B30999" w:rsidP="0027255F">
            <w:pPr>
              <w:jc w:val="both"/>
              <w:rPr>
                <w:color w:val="000000"/>
              </w:rPr>
            </w:pPr>
            <w:r w:rsidRPr="00DC5434">
              <w:rPr>
                <w:color w:val="010205"/>
              </w:rPr>
              <w:t>2.772</w:t>
            </w:r>
          </w:p>
        </w:tc>
        <w:tc>
          <w:tcPr>
            <w:tcW w:w="728" w:type="dxa"/>
            <w:shd w:val="clear" w:color="auto" w:fill="auto"/>
          </w:tcPr>
          <w:p w14:paraId="000001C4" w14:textId="77777777" w:rsidR="00D7284E" w:rsidRPr="00DC5434" w:rsidRDefault="00B30999" w:rsidP="0027255F">
            <w:pPr>
              <w:jc w:val="both"/>
              <w:rPr>
                <w:color w:val="000000"/>
              </w:rPr>
            </w:pPr>
            <w:r w:rsidRPr="00DC5434">
              <w:rPr>
                <w:color w:val="010205"/>
              </w:rPr>
              <w:t>0.006</w:t>
            </w:r>
          </w:p>
        </w:tc>
      </w:tr>
      <w:tr w:rsidR="00D7284E" w:rsidRPr="00DC5434" w14:paraId="24CB01E4" w14:textId="77777777" w:rsidTr="00DC5434">
        <w:trPr>
          <w:trHeight w:val="560"/>
          <w:jc w:val="center"/>
        </w:trPr>
        <w:tc>
          <w:tcPr>
            <w:tcW w:w="4770" w:type="dxa"/>
            <w:shd w:val="clear" w:color="auto" w:fill="auto"/>
          </w:tcPr>
          <w:p w14:paraId="000001C5" w14:textId="344B58C8" w:rsidR="00D7284E" w:rsidRPr="00DC5434" w:rsidRDefault="00B30999" w:rsidP="0027255F">
            <w:pPr>
              <w:jc w:val="both"/>
              <w:rPr>
                <w:color w:val="000000"/>
              </w:rPr>
            </w:pPr>
            <w:r w:rsidRPr="00DC5434">
              <w:rPr>
                <w:color w:val="000000"/>
              </w:rPr>
              <w:t xml:space="preserve">40. </w:t>
            </w:r>
            <w:r w:rsidRPr="00DC5434">
              <w:t>Contribuye a que los estudiantes y docentes desarrollen su proyecto ético de vida.</w:t>
            </w:r>
          </w:p>
        </w:tc>
        <w:tc>
          <w:tcPr>
            <w:tcW w:w="777" w:type="dxa"/>
            <w:shd w:val="clear" w:color="auto" w:fill="auto"/>
          </w:tcPr>
          <w:p w14:paraId="000001C6" w14:textId="77777777" w:rsidR="00D7284E" w:rsidRPr="00DC5434" w:rsidRDefault="00B30999" w:rsidP="0027255F">
            <w:pPr>
              <w:jc w:val="both"/>
              <w:rPr>
                <w:color w:val="000000"/>
              </w:rPr>
            </w:pPr>
            <w:r w:rsidRPr="00DC5434">
              <w:rPr>
                <w:color w:val="010205"/>
              </w:rPr>
              <w:t>-0.040</w:t>
            </w:r>
          </w:p>
        </w:tc>
        <w:tc>
          <w:tcPr>
            <w:tcW w:w="776" w:type="dxa"/>
            <w:shd w:val="clear" w:color="auto" w:fill="auto"/>
          </w:tcPr>
          <w:p w14:paraId="000001C7" w14:textId="77777777" w:rsidR="00D7284E" w:rsidRPr="00DC5434" w:rsidRDefault="00B30999" w:rsidP="0027255F">
            <w:pPr>
              <w:jc w:val="both"/>
              <w:rPr>
                <w:color w:val="000000"/>
              </w:rPr>
            </w:pPr>
            <w:r w:rsidRPr="00DC5434">
              <w:rPr>
                <w:color w:val="010205"/>
              </w:rPr>
              <w:t>0.019</w:t>
            </w:r>
          </w:p>
        </w:tc>
        <w:tc>
          <w:tcPr>
            <w:tcW w:w="1553" w:type="dxa"/>
            <w:shd w:val="clear" w:color="auto" w:fill="auto"/>
          </w:tcPr>
          <w:p w14:paraId="000001C8" w14:textId="77777777" w:rsidR="00D7284E" w:rsidRPr="00DC5434" w:rsidRDefault="00B30999" w:rsidP="0027255F">
            <w:pPr>
              <w:jc w:val="both"/>
              <w:rPr>
                <w:color w:val="000000"/>
              </w:rPr>
            </w:pPr>
            <w:r w:rsidRPr="00DC5434">
              <w:rPr>
                <w:color w:val="010205"/>
              </w:rPr>
              <w:t>-0.040</w:t>
            </w:r>
          </w:p>
        </w:tc>
        <w:tc>
          <w:tcPr>
            <w:tcW w:w="800" w:type="dxa"/>
            <w:shd w:val="clear" w:color="auto" w:fill="auto"/>
          </w:tcPr>
          <w:p w14:paraId="000001C9" w14:textId="77777777" w:rsidR="00D7284E" w:rsidRPr="00DC5434" w:rsidRDefault="00B30999" w:rsidP="0027255F">
            <w:pPr>
              <w:jc w:val="both"/>
              <w:rPr>
                <w:color w:val="000000"/>
              </w:rPr>
            </w:pPr>
            <w:r w:rsidRPr="00DC5434">
              <w:rPr>
                <w:color w:val="010205"/>
              </w:rPr>
              <w:t>-2.156</w:t>
            </w:r>
          </w:p>
        </w:tc>
        <w:tc>
          <w:tcPr>
            <w:tcW w:w="728" w:type="dxa"/>
            <w:shd w:val="clear" w:color="auto" w:fill="auto"/>
          </w:tcPr>
          <w:p w14:paraId="000001CA" w14:textId="77777777" w:rsidR="00D7284E" w:rsidRPr="00DC5434" w:rsidRDefault="00B30999" w:rsidP="0027255F">
            <w:pPr>
              <w:jc w:val="both"/>
              <w:rPr>
                <w:color w:val="000000"/>
              </w:rPr>
            </w:pPr>
            <w:r w:rsidRPr="00DC5434">
              <w:rPr>
                <w:color w:val="010205"/>
              </w:rPr>
              <w:t>0.031</w:t>
            </w:r>
          </w:p>
        </w:tc>
      </w:tr>
    </w:tbl>
    <w:p w14:paraId="4999C147" w14:textId="77777777" w:rsidR="00DB12EC" w:rsidRDefault="00DB12EC" w:rsidP="00576B53">
      <w:pPr>
        <w:spacing w:line="360" w:lineRule="auto"/>
        <w:jc w:val="center"/>
      </w:pPr>
      <w:r>
        <w:t>Fuente: Elaboración propia</w:t>
      </w:r>
    </w:p>
    <w:p w14:paraId="40D33E0F" w14:textId="77777777" w:rsidR="000112D3" w:rsidRPr="00576B53" w:rsidRDefault="000112D3" w:rsidP="00576B53">
      <w:pPr>
        <w:spacing w:line="360" w:lineRule="auto"/>
        <w:jc w:val="center"/>
        <w:rPr>
          <w:b/>
          <w:sz w:val="28"/>
          <w:szCs w:val="28"/>
        </w:rPr>
      </w:pPr>
    </w:p>
    <w:p w14:paraId="000001CF" w14:textId="409F7C5D" w:rsidR="00D7284E" w:rsidRPr="00576B53" w:rsidRDefault="00B30999" w:rsidP="00576B53">
      <w:pPr>
        <w:spacing w:line="360" w:lineRule="auto"/>
        <w:jc w:val="center"/>
        <w:rPr>
          <w:b/>
          <w:sz w:val="32"/>
          <w:szCs w:val="32"/>
        </w:rPr>
      </w:pPr>
      <w:r w:rsidRPr="00576B53">
        <w:rPr>
          <w:b/>
          <w:sz w:val="32"/>
          <w:szCs w:val="32"/>
        </w:rPr>
        <w:lastRenderedPageBreak/>
        <w:t>Discusión</w:t>
      </w:r>
    </w:p>
    <w:p w14:paraId="14EFA0F1" w14:textId="77777777" w:rsidR="00DB12EC" w:rsidRDefault="00DB12EC" w:rsidP="0027255F">
      <w:pPr>
        <w:spacing w:line="360" w:lineRule="auto"/>
        <w:ind w:firstLine="720"/>
        <w:jc w:val="both"/>
      </w:pPr>
      <w:r>
        <w:t>E</w:t>
      </w:r>
      <w:r w:rsidR="00B30999">
        <w:t xml:space="preserve">n este estudio </w:t>
      </w:r>
      <w:r>
        <w:t xml:space="preserve">se resalta </w:t>
      </w:r>
      <w:r w:rsidR="00B30999">
        <w:t>que la educación disruptiv</w:t>
      </w:r>
      <w:r w:rsidR="00924ACF" w:rsidRPr="00DB12EC">
        <w:t>a</w:t>
      </w:r>
      <w:r w:rsidR="00B30999">
        <w:t xml:space="preserve"> se caracteriza</w:t>
      </w:r>
      <w:r w:rsidR="00B30999" w:rsidRPr="00C36273">
        <w:rPr>
          <w:color w:val="000000" w:themeColor="text1"/>
        </w:rPr>
        <w:t xml:space="preserve"> principalmente </w:t>
      </w:r>
      <w:r w:rsidR="00B30999">
        <w:t>por</w:t>
      </w:r>
      <w:r w:rsidR="004462F7">
        <w:t xml:space="preserve"> </w:t>
      </w:r>
      <w:r w:rsidR="00B30999">
        <w:t>contribuir a la formación humanista,</w:t>
      </w:r>
      <w:r w:rsidR="004462F7">
        <w:t xml:space="preserve"> </w:t>
      </w:r>
      <w:r w:rsidR="00B30999">
        <w:t>promover el uso de las TAC, favorecer</w:t>
      </w:r>
      <w:r w:rsidR="004462F7">
        <w:t xml:space="preserve"> </w:t>
      </w:r>
      <w:r w:rsidR="00B30999">
        <w:t xml:space="preserve">el aprendizaje por diversos medios y modalidades, promover nuevas opciones formativas, propiciar el desarrollo de las competencias digitales e identificar problemas del contexto real, lo cual </w:t>
      </w:r>
      <w:r>
        <w:t>—</w:t>
      </w:r>
      <w:r w:rsidR="00B30999">
        <w:t xml:space="preserve">de acuerdo con Acero Ordoñez </w:t>
      </w:r>
      <w:r w:rsidR="00B30999" w:rsidRPr="00DB12EC">
        <w:rPr>
          <w:i/>
        </w:rPr>
        <w:t>et al</w:t>
      </w:r>
      <w:r w:rsidR="00B30999">
        <w:t xml:space="preserve">. </w:t>
      </w:r>
      <w:r w:rsidR="00B30999">
        <w:rPr>
          <w:color w:val="000000"/>
        </w:rPr>
        <w:t>(2021)</w:t>
      </w:r>
      <w:r>
        <w:rPr>
          <w:color w:val="000000"/>
        </w:rPr>
        <w:t>—</w:t>
      </w:r>
      <w:r w:rsidR="00B30999">
        <w:t xml:space="preserve"> es una oportunidad</w:t>
      </w:r>
      <w:r w:rsidR="004462F7">
        <w:t xml:space="preserve"> </w:t>
      </w:r>
      <w:r w:rsidR="00B30999">
        <w:t>para</w:t>
      </w:r>
      <w:r w:rsidR="004462F7">
        <w:t xml:space="preserve"> </w:t>
      </w:r>
      <w:r w:rsidR="00B30999">
        <w:t>aplicar</w:t>
      </w:r>
      <w:r w:rsidR="004462F7">
        <w:t xml:space="preserve"> </w:t>
      </w:r>
      <w:r w:rsidR="00B30999">
        <w:t>nuevos modelos educativos</w:t>
      </w:r>
      <w:r w:rsidR="004462F7">
        <w:t xml:space="preserve"> </w:t>
      </w:r>
      <w:r w:rsidR="00B30999">
        <w:t>acordes al contexto de una sociedad</w:t>
      </w:r>
      <w:r w:rsidR="004462F7">
        <w:t xml:space="preserve"> </w:t>
      </w:r>
      <w:r w:rsidR="00B30999">
        <w:t xml:space="preserve">más digital. </w:t>
      </w:r>
    </w:p>
    <w:p w14:paraId="7C449AEB" w14:textId="22A4E0A1" w:rsidR="00DB12EC" w:rsidRDefault="00B30999" w:rsidP="0027255F">
      <w:pPr>
        <w:spacing w:line="360" w:lineRule="auto"/>
        <w:ind w:firstLine="720"/>
        <w:jc w:val="both"/>
      </w:pPr>
      <w:r>
        <w:t xml:space="preserve">Sin embargo, </w:t>
      </w:r>
      <w:r w:rsidR="00DB12EC">
        <w:t xml:space="preserve">también cabe destacar que en </w:t>
      </w:r>
      <w:r>
        <w:t xml:space="preserve">esta investigación </w:t>
      </w:r>
      <w:r w:rsidR="00DB12EC">
        <w:t xml:space="preserve">se </w:t>
      </w:r>
      <w:r>
        <w:t>hizo</w:t>
      </w:r>
      <w:r w:rsidR="004462F7">
        <w:t xml:space="preserve"> </w:t>
      </w:r>
      <w:r>
        <w:t>evidente que</w:t>
      </w:r>
      <w:r w:rsidR="004462F7">
        <w:t xml:space="preserve"> </w:t>
      </w:r>
      <w:r>
        <w:t>la disrupción de la educación universitaria no</w:t>
      </w:r>
      <w:r w:rsidR="004462F7">
        <w:t xml:space="preserve"> </w:t>
      </w:r>
      <w:r>
        <w:t>es</w:t>
      </w:r>
      <w:r w:rsidR="004462F7">
        <w:t xml:space="preserve"> </w:t>
      </w:r>
      <w:r w:rsidR="00DB12EC">
        <w:rPr>
          <w:color w:val="000000" w:themeColor="text1"/>
        </w:rPr>
        <w:t>asumida</w:t>
      </w:r>
      <w:r w:rsidRPr="00C36273">
        <w:rPr>
          <w:color w:val="000000" w:themeColor="text1"/>
        </w:rPr>
        <w:t xml:space="preserve"> por todos los docentes entrevistados como una oportunidad, ya que </w:t>
      </w:r>
      <w:r w:rsidR="00DB12EC">
        <w:rPr>
          <w:color w:val="000000" w:themeColor="text1"/>
        </w:rPr>
        <w:t xml:space="preserve">—según </w:t>
      </w:r>
      <w:r w:rsidRPr="00C36273">
        <w:rPr>
          <w:color w:val="000000" w:themeColor="text1"/>
        </w:rPr>
        <w:t>el valor de la media</w:t>
      </w:r>
      <w:r w:rsidR="00DB12EC">
        <w:rPr>
          <w:color w:val="000000" w:themeColor="text1"/>
        </w:rPr>
        <w:t>—</w:t>
      </w:r>
      <w:r w:rsidRPr="00C36273">
        <w:rPr>
          <w:color w:val="000000" w:themeColor="text1"/>
        </w:rPr>
        <w:t xml:space="preserve"> son los que más desean regresar a clases presenciales</w:t>
      </w:r>
      <w:r w:rsidR="00DB12EC">
        <w:rPr>
          <w:color w:val="000000" w:themeColor="text1"/>
        </w:rPr>
        <w:t>,</w:t>
      </w:r>
      <w:r w:rsidRPr="00C36273">
        <w:rPr>
          <w:color w:val="000000" w:themeColor="text1"/>
        </w:rPr>
        <w:t xml:space="preserve"> en comparación con los estudiantes</w:t>
      </w:r>
      <w:r w:rsidR="00DB12EC">
        <w:rPr>
          <w:color w:val="000000" w:themeColor="text1"/>
        </w:rPr>
        <w:t>,</w:t>
      </w:r>
      <w:r w:rsidRPr="00C36273">
        <w:rPr>
          <w:color w:val="000000" w:themeColor="text1"/>
        </w:rPr>
        <w:t xml:space="preserve"> aunque no se encontraron diferencias </w:t>
      </w:r>
      <w:r>
        <w:t>significativas.</w:t>
      </w:r>
      <w:r w:rsidR="004462F7">
        <w:t xml:space="preserve"> </w:t>
      </w:r>
      <w:r w:rsidR="00DB12EC">
        <w:t xml:space="preserve">En otras palabras, </w:t>
      </w:r>
      <w:r>
        <w:t xml:space="preserve">la educación disruptiva no es una prioridad para los docentes. </w:t>
      </w:r>
    </w:p>
    <w:p w14:paraId="06C7778D" w14:textId="77777777" w:rsidR="00277B81" w:rsidRDefault="00DB12EC" w:rsidP="0027255F">
      <w:pPr>
        <w:spacing w:line="360" w:lineRule="auto"/>
        <w:ind w:firstLine="720"/>
        <w:jc w:val="both"/>
      </w:pPr>
      <w:r>
        <w:t>Aun así</w:t>
      </w:r>
      <w:r w:rsidR="00B30999">
        <w:t>,</w:t>
      </w:r>
      <w:r w:rsidR="004462F7">
        <w:t xml:space="preserve"> </w:t>
      </w:r>
      <w:r w:rsidR="00B30999">
        <w:t>es posible abordarla como una oportunidad</w:t>
      </w:r>
      <w:r w:rsidR="004462F7">
        <w:t xml:space="preserve"> </w:t>
      </w:r>
      <w:r w:rsidR="00B30999">
        <w:t>si los docentes están dispuestos a ello,</w:t>
      </w:r>
      <w:r w:rsidR="004462F7">
        <w:t xml:space="preserve"> </w:t>
      </w:r>
      <w:r>
        <w:t xml:space="preserve">es decir, </w:t>
      </w:r>
      <w:r w:rsidR="00B30999">
        <w:rPr>
          <w:color w:val="000000"/>
        </w:rPr>
        <w:t>implementar nuevas técnicas que permitan desarrollar habilidades en los estudiantes</w:t>
      </w:r>
      <w:r>
        <w:rPr>
          <w:color w:val="000000"/>
        </w:rPr>
        <w:t xml:space="preserve"> según </w:t>
      </w:r>
      <w:r w:rsidR="00B30999">
        <w:rPr>
          <w:color w:val="000000"/>
        </w:rPr>
        <w:t xml:space="preserve">las demandas del contexto actual de la educación superior </w:t>
      </w:r>
      <w:r w:rsidR="00B30999">
        <w:t xml:space="preserve">(Pérez </w:t>
      </w:r>
      <w:r>
        <w:t>y</w:t>
      </w:r>
      <w:r w:rsidR="00B30999">
        <w:t xml:space="preserve"> García, 2015)</w:t>
      </w:r>
      <w:r w:rsidR="00B30999">
        <w:rPr>
          <w:color w:val="000000"/>
        </w:rPr>
        <w:t xml:space="preserve">. </w:t>
      </w:r>
      <w:r w:rsidR="00B30999">
        <w:t xml:space="preserve">En este sentido, es importante </w:t>
      </w:r>
      <w:r w:rsidR="00B30999" w:rsidRPr="00622B17">
        <w:rPr>
          <w:color w:val="000000" w:themeColor="text1"/>
        </w:rPr>
        <w:t xml:space="preserve">realizar un análisis </w:t>
      </w:r>
      <w:r w:rsidR="00B30999">
        <w:t>más profundo de la disposición de los docentes</w:t>
      </w:r>
      <w:r>
        <w:t>,</w:t>
      </w:r>
      <w:r w:rsidR="00B30999">
        <w:t xml:space="preserve"> ya que la disrupción</w:t>
      </w:r>
      <w:r>
        <w:t xml:space="preserve"> suele ofrecer múltiples beneficios. Por ejemplo, </w:t>
      </w:r>
      <w:r w:rsidR="00B30999">
        <w:t>identificar su incidencia en el desarrollo de las</w:t>
      </w:r>
      <w:r w:rsidR="004462F7">
        <w:t xml:space="preserve"> </w:t>
      </w:r>
      <w:r w:rsidR="00B30999">
        <w:t xml:space="preserve">competencias </w:t>
      </w:r>
      <w:r>
        <w:t>r</w:t>
      </w:r>
      <w:r w:rsidR="00B30999">
        <w:t>azonamiento formal y cuantitativo</w:t>
      </w:r>
      <w:r w:rsidR="004462F7">
        <w:t xml:space="preserve"> </w:t>
      </w:r>
      <w:r w:rsidR="00B30999">
        <w:t>respecto a</w:t>
      </w:r>
      <w:r w:rsidR="004462F7">
        <w:t xml:space="preserve"> </w:t>
      </w:r>
      <w:r w:rsidR="00B30999">
        <w:t>aplicar métodos empíricos, modelar procesos</w:t>
      </w:r>
      <w:r w:rsidR="004462F7">
        <w:t xml:space="preserve"> </w:t>
      </w:r>
      <w:r w:rsidR="00B30999">
        <w:t>complejos,</w:t>
      </w:r>
      <w:r w:rsidR="004462F7">
        <w:t xml:space="preserve"> </w:t>
      </w:r>
      <w:r w:rsidR="00B30999">
        <w:t>modificar procedimientos e interpretar y analizar resultado</w:t>
      </w:r>
      <w:r w:rsidR="00277B81">
        <w:t xml:space="preserve">s para la solución de problemas. Asimismo, la </w:t>
      </w:r>
      <w:r>
        <w:t>i</w:t>
      </w:r>
      <w:r w:rsidR="00B30999" w:rsidRPr="00C36273">
        <w:rPr>
          <w:color w:val="000000" w:themeColor="text1"/>
        </w:rPr>
        <w:t xml:space="preserve">nvestigación y </w:t>
      </w:r>
      <w:r w:rsidR="00277B81">
        <w:rPr>
          <w:color w:val="000000" w:themeColor="text1"/>
        </w:rPr>
        <w:t xml:space="preserve">el </w:t>
      </w:r>
      <w:r w:rsidR="00B30999" w:rsidRPr="00C36273">
        <w:rPr>
          <w:color w:val="000000" w:themeColor="text1"/>
        </w:rPr>
        <w:t xml:space="preserve">análisis científico en lo que </w:t>
      </w:r>
      <w:r w:rsidR="00277B81">
        <w:rPr>
          <w:color w:val="000000" w:themeColor="text1"/>
        </w:rPr>
        <w:t xml:space="preserve">se </w:t>
      </w:r>
      <w:r w:rsidR="00B30999" w:rsidRPr="00C36273">
        <w:rPr>
          <w:color w:val="000000" w:themeColor="text1"/>
        </w:rPr>
        <w:t>refiere a identificar problemas y</w:t>
      </w:r>
      <w:r w:rsidR="004462F7">
        <w:rPr>
          <w:color w:val="000000" w:themeColor="text1"/>
        </w:rPr>
        <w:t xml:space="preserve"> </w:t>
      </w:r>
      <w:r w:rsidR="00B30999" w:rsidRPr="00C36273">
        <w:rPr>
          <w:color w:val="000000" w:themeColor="text1"/>
        </w:rPr>
        <w:t>mostrar curiosidad sobre las formas c</w:t>
      </w:r>
      <w:r w:rsidR="00277B81">
        <w:rPr>
          <w:color w:val="000000" w:themeColor="text1"/>
        </w:rPr>
        <w:t>o</w:t>
      </w:r>
      <w:r w:rsidR="00B30999" w:rsidRPr="00C36273">
        <w:rPr>
          <w:color w:val="000000" w:themeColor="text1"/>
        </w:rPr>
        <w:t>mo se obtiene, analiza</w:t>
      </w:r>
      <w:r w:rsidR="00277B81">
        <w:rPr>
          <w:color w:val="000000" w:themeColor="text1"/>
        </w:rPr>
        <w:t>r</w:t>
      </w:r>
      <w:r w:rsidR="00B30999" w:rsidRPr="00C36273">
        <w:rPr>
          <w:color w:val="000000" w:themeColor="text1"/>
        </w:rPr>
        <w:t xml:space="preserve"> e interpreta</w:t>
      </w:r>
      <w:r w:rsidR="00277B81">
        <w:rPr>
          <w:color w:val="000000" w:themeColor="text1"/>
        </w:rPr>
        <w:t>r</w:t>
      </w:r>
      <w:r w:rsidR="00B30999" w:rsidRPr="00C36273">
        <w:rPr>
          <w:color w:val="000000" w:themeColor="text1"/>
        </w:rPr>
        <w:t xml:space="preserve"> información para generar conocimiento</w:t>
      </w:r>
      <w:r w:rsidR="00277B81">
        <w:rPr>
          <w:color w:val="000000" w:themeColor="text1"/>
        </w:rPr>
        <w:t>,</w:t>
      </w:r>
      <w:r w:rsidR="00B30999" w:rsidRPr="00C36273">
        <w:rPr>
          <w:color w:val="000000" w:themeColor="text1"/>
        </w:rPr>
        <w:t xml:space="preserve"> </w:t>
      </w:r>
      <w:r w:rsidR="00277B81">
        <w:rPr>
          <w:color w:val="000000" w:themeColor="text1"/>
        </w:rPr>
        <w:t xml:space="preserve">detectar </w:t>
      </w:r>
      <w:r w:rsidR="00B30999" w:rsidRPr="00C36273">
        <w:rPr>
          <w:color w:val="000000" w:themeColor="text1"/>
        </w:rPr>
        <w:t>teorías y evidencias que sustent</w:t>
      </w:r>
      <w:r w:rsidR="00277B81">
        <w:rPr>
          <w:color w:val="000000" w:themeColor="text1"/>
        </w:rPr>
        <w:t>e</w:t>
      </w:r>
      <w:r w:rsidR="00B30999" w:rsidRPr="00C36273">
        <w:rPr>
          <w:color w:val="000000" w:themeColor="text1"/>
        </w:rPr>
        <w:t>n conceptos científicos y utilizar el razonamiento inductivo y deductivo en la investigación científica</w:t>
      </w:r>
      <w:r w:rsidR="00B30999">
        <w:t xml:space="preserve">. </w:t>
      </w:r>
      <w:r w:rsidR="00277B81">
        <w:t>Además</w:t>
      </w:r>
      <w:r w:rsidR="00B30999">
        <w:t>, en la competencia</w:t>
      </w:r>
      <w:r w:rsidR="004462F7">
        <w:t xml:space="preserve"> </w:t>
      </w:r>
      <w:r w:rsidR="00B30999">
        <w:t xml:space="preserve">de investigación y análisis social e histórico en los </w:t>
      </w:r>
      <w:r w:rsidR="00277B81">
        <w:t xml:space="preserve">siguientes </w:t>
      </w:r>
      <w:r w:rsidR="00B30999">
        <w:t>desempeños</w:t>
      </w:r>
      <w:r w:rsidR="00277B81">
        <w:t>:</w:t>
      </w:r>
      <w:r w:rsidR="004462F7">
        <w:t xml:space="preserve"> </w:t>
      </w:r>
      <w:r w:rsidR="00277B81">
        <w:t>e</w:t>
      </w:r>
      <w:r w:rsidR="00B30999">
        <w:t>xplicar los fenómenos sociales,</w:t>
      </w:r>
      <w:r w:rsidR="004462F7">
        <w:t xml:space="preserve"> </w:t>
      </w:r>
      <w:r w:rsidR="00277B81">
        <w:t>i</w:t>
      </w:r>
      <w:r w:rsidR="00B30999">
        <w:t>dentificar y aplicar m</w:t>
      </w:r>
      <w:r w:rsidR="00B30999" w:rsidRPr="00C36273">
        <w:t>é</w:t>
      </w:r>
      <w:r w:rsidR="00B30999">
        <w:t xml:space="preserve">todos de investigación cuantitativos y cualitativos para analizar las causas y fenómenos sociales e históricos relacionados con el comportamiento humano y la experiencia humana. </w:t>
      </w:r>
    </w:p>
    <w:p w14:paraId="0E280BD6" w14:textId="77777777" w:rsidR="00277B81" w:rsidRDefault="00B30999" w:rsidP="0027255F">
      <w:pPr>
        <w:spacing w:line="360" w:lineRule="auto"/>
        <w:ind w:firstLine="720"/>
        <w:jc w:val="both"/>
        <w:rPr>
          <w:color w:val="000000" w:themeColor="text1"/>
        </w:rPr>
      </w:pPr>
      <w:r>
        <w:t xml:space="preserve">Estos resultados coinciden con lo </w:t>
      </w:r>
      <w:r w:rsidR="00277B81">
        <w:t xml:space="preserve">referido por </w:t>
      </w:r>
      <w:r>
        <w:t xml:space="preserve">Orozco </w:t>
      </w:r>
      <w:r>
        <w:rPr>
          <w:color w:val="000000"/>
        </w:rPr>
        <w:t>(2013)</w:t>
      </w:r>
      <w:r w:rsidR="00277B81">
        <w:rPr>
          <w:color w:val="000000"/>
        </w:rPr>
        <w:t>, quien señala que</w:t>
      </w:r>
      <w:r>
        <w:t xml:space="preserve"> la implementación de las tecnologías debe contribuir no s</w:t>
      </w:r>
      <w:r w:rsidR="00277B81">
        <w:t>o</w:t>
      </w:r>
      <w:r>
        <w:t>lo a generar conocimiento</w:t>
      </w:r>
      <w:r w:rsidRPr="00277B81">
        <w:t>,</w:t>
      </w:r>
      <w:r>
        <w:t xml:space="preserve"> </w:t>
      </w:r>
      <w:r w:rsidRPr="00C36273">
        <w:rPr>
          <w:color w:val="000000" w:themeColor="text1"/>
        </w:rPr>
        <w:t xml:space="preserve">sino </w:t>
      </w:r>
      <w:r w:rsidR="00277B81">
        <w:rPr>
          <w:color w:val="000000" w:themeColor="text1"/>
        </w:rPr>
        <w:t xml:space="preserve">también </w:t>
      </w:r>
      <w:r w:rsidRPr="00C36273">
        <w:rPr>
          <w:color w:val="000000" w:themeColor="text1"/>
        </w:rPr>
        <w:t>a desarroll</w:t>
      </w:r>
      <w:r w:rsidR="00277B81">
        <w:rPr>
          <w:color w:val="000000" w:themeColor="text1"/>
        </w:rPr>
        <w:t>ar</w:t>
      </w:r>
      <w:r w:rsidR="004462F7">
        <w:rPr>
          <w:color w:val="000000" w:themeColor="text1"/>
        </w:rPr>
        <w:t xml:space="preserve"> </w:t>
      </w:r>
      <w:r w:rsidRPr="00C36273">
        <w:rPr>
          <w:color w:val="000000" w:themeColor="text1"/>
        </w:rPr>
        <w:t xml:space="preserve">competencias para </w:t>
      </w:r>
      <w:r w:rsidR="00277B81">
        <w:rPr>
          <w:color w:val="000000" w:themeColor="text1"/>
        </w:rPr>
        <w:t>aprovecharlas</w:t>
      </w:r>
      <w:r w:rsidRPr="00C36273">
        <w:rPr>
          <w:color w:val="000000" w:themeColor="text1"/>
        </w:rPr>
        <w:t xml:space="preserve"> </w:t>
      </w:r>
      <w:r w:rsidR="00277B81">
        <w:rPr>
          <w:color w:val="000000" w:themeColor="text1"/>
        </w:rPr>
        <w:t>en</w:t>
      </w:r>
      <w:r w:rsidRPr="00C36273">
        <w:rPr>
          <w:color w:val="000000" w:themeColor="text1"/>
        </w:rPr>
        <w:t xml:space="preserve"> la solución de problemas.</w:t>
      </w:r>
      <w:r w:rsidR="004462F7">
        <w:rPr>
          <w:color w:val="000000" w:themeColor="text1"/>
        </w:rPr>
        <w:t xml:space="preserve"> </w:t>
      </w:r>
    </w:p>
    <w:p w14:paraId="5B7845BE" w14:textId="34214843" w:rsidR="00277B81" w:rsidRDefault="00277B81" w:rsidP="0027255F">
      <w:pPr>
        <w:spacing w:line="360" w:lineRule="auto"/>
        <w:ind w:firstLine="720"/>
        <w:jc w:val="both"/>
        <w:rPr>
          <w:color w:val="000000"/>
        </w:rPr>
      </w:pPr>
      <w:r>
        <w:rPr>
          <w:color w:val="000000" w:themeColor="text1"/>
        </w:rPr>
        <w:lastRenderedPageBreak/>
        <w:t>Igualmente</w:t>
      </w:r>
      <w:r w:rsidR="00B30999" w:rsidRPr="00C36273">
        <w:rPr>
          <w:color w:val="000000" w:themeColor="text1"/>
        </w:rPr>
        <w:t>,</w:t>
      </w:r>
      <w:r w:rsidR="004462F7">
        <w:rPr>
          <w:color w:val="000000" w:themeColor="text1"/>
        </w:rPr>
        <w:t xml:space="preserve"> </w:t>
      </w:r>
      <w:r w:rsidR="00B30999" w:rsidRPr="00C36273">
        <w:rPr>
          <w:color w:val="000000" w:themeColor="text1"/>
        </w:rPr>
        <w:t xml:space="preserve">esta investigación </w:t>
      </w:r>
      <w:r>
        <w:rPr>
          <w:color w:val="000000" w:themeColor="text1"/>
        </w:rPr>
        <w:t>representa</w:t>
      </w:r>
      <w:r w:rsidR="00B30999" w:rsidRPr="00C36273">
        <w:rPr>
          <w:color w:val="000000" w:themeColor="text1"/>
        </w:rPr>
        <w:t xml:space="preserve"> un aport</w:t>
      </w:r>
      <w:r>
        <w:rPr>
          <w:color w:val="000000" w:themeColor="text1"/>
        </w:rPr>
        <w:t>e</w:t>
      </w:r>
      <w:r w:rsidR="00B30999" w:rsidRPr="00C36273">
        <w:rPr>
          <w:color w:val="000000" w:themeColor="text1"/>
        </w:rPr>
        <w:t xml:space="preserve"> importante al estado del conocimiento al identificar dos modelos de educación disruptiva: Modelo 1.</w:t>
      </w:r>
      <w:r w:rsidR="00B30999" w:rsidRPr="00C36273">
        <w:rPr>
          <w:i/>
          <w:color w:val="000000" w:themeColor="text1"/>
        </w:rPr>
        <w:t xml:space="preserve"> Promover</w:t>
      </w:r>
      <w:r w:rsidR="004462F7">
        <w:rPr>
          <w:i/>
          <w:color w:val="000000" w:themeColor="text1"/>
        </w:rPr>
        <w:t xml:space="preserve"> </w:t>
      </w:r>
      <w:r w:rsidR="00B30999" w:rsidRPr="00C36273">
        <w:rPr>
          <w:i/>
          <w:color w:val="000000" w:themeColor="text1"/>
        </w:rPr>
        <w:t>el uso de</w:t>
      </w:r>
      <w:r w:rsidR="004462F7">
        <w:rPr>
          <w:i/>
          <w:color w:val="000000" w:themeColor="text1"/>
        </w:rPr>
        <w:t xml:space="preserve"> </w:t>
      </w:r>
      <w:r w:rsidR="00B30999" w:rsidRPr="00C36273">
        <w:rPr>
          <w:i/>
          <w:color w:val="000000" w:themeColor="text1"/>
        </w:rPr>
        <w:t xml:space="preserve">las </w:t>
      </w:r>
      <w:r w:rsidRPr="00C36273">
        <w:rPr>
          <w:i/>
          <w:color w:val="000000" w:themeColor="text1"/>
        </w:rPr>
        <w:t>tecnologías del aprendizaje y el conocimient</w:t>
      </w:r>
      <w:r w:rsidRPr="00277B81">
        <w:rPr>
          <w:i/>
          <w:color w:val="000000" w:themeColor="text1"/>
        </w:rPr>
        <w:t>o</w:t>
      </w:r>
      <w:r w:rsidR="00B30999" w:rsidRPr="00C36273">
        <w:rPr>
          <w:i/>
          <w:color w:val="000000" w:themeColor="text1"/>
        </w:rPr>
        <w:t xml:space="preserve"> en los procesos de enseñanza y de aprendizaje</w:t>
      </w:r>
      <w:r w:rsidR="00B30999" w:rsidRPr="00C36273">
        <w:rPr>
          <w:color w:val="000000" w:themeColor="text1"/>
        </w:rPr>
        <w:t xml:space="preserve"> y Modelo 2. </w:t>
      </w:r>
      <w:r w:rsidR="00B30999" w:rsidRPr="00C36273">
        <w:rPr>
          <w:i/>
          <w:color w:val="000000" w:themeColor="text1"/>
        </w:rPr>
        <w:t>Favorecer el aprendizaje por diversos medios y modalidades</w:t>
      </w:r>
      <w:r w:rsidR="00B30999" w:rsidRPr="00C36273">
        <w:rPr>
          <w:color w:val="000000" w:themeColor="text1"/>
        </w:rPr>
        <w:t xml:space="preserve">, </w:t>
      </w:r>
      <w:r w:rsidR="00924ACF">
        <w:rPr>
          <w:color w:val="000000" w:themeColor="text1"/>
        </w:rPr>
        <w:t>lo</w:t>
      </w:r>
      <w:r w:rsidR="00B30999" w:rsidRPr="00C36273">
        <w:rPr>
          <w:color w:val="000000" w:themeColor="text1"/>
        </w:rPr>
        <w:t>s cuales tienen variables en común que</w:t>
      </w:r>
      <w:r w:rsidR="004462F7">
        <w:rPr>
          <w:color w:val="000000" w:themeColor="text1"/>
        </w:rPr>
        <w:t xml:space="preserve"> </w:t>
      </w:r>
      <w:r w:rsidR="00B30999" w:rsidRPr="00C36273">
        <w:rPr>
          <w:color w:val="000000" w:themeColor="text1"/>
        </w:rPr>
        <w:t>explican</w:t>
      </w:r>
      <w:r w:rsidR="004462F7">
        <w:rPr>
          <w:color w:val="000000" w:themeColor="text1"/>
        </w:rPr>
        <w:t xml:space="preserve"> </w:t>
      </w:r>
      <w:r>
        <w:rPr>
          <w:color w:val="000000" w:themeColor="text1"/>
        </w:rPr>
        <w:t>lo significativo</w:t>
      </w:r>
      <w:r w:rsidR="00B30999" w:rsidRPr="00C36273">
        <w:rPr>
          <w:color w:val="000000" w:themeColor="text1"/>
        </w:rPr>
        <w:t xml:space="preserve"> de aprovechar la disrupción para contribuir a la innovación de</w:t>
      </w:r>
      <w:r w:rsidR="004462F7">
        <w:rPr>
          <w:color w:val="000000" w:themeColor="text1"/>
        </w:rPr>
        <w:t xml:space="preserve"> </w:t>
      </w:r>
      <w:r w:rsidR="00B30999" w:rsidRPr="00C36273">
        <w:rPr>
          <w:color w:val="000000" w:themeColor="text1"/>
        </w:rPr>
        <w:t>la educación universitaria.</w:t>
      </w:r>
      <w:r w:rsidR="004462F7">
        <w:rPr>
          <w:color w:val="000000" w:themeColor="text1"/>
        </w:rPr>
        <w:t xml:space="preserve"> </w:t>
      </w:r>
      <w:r w:rsidR="00B30999" w:rsidRPr="00C36273">
        <w:rPr>
          <w:color w:val="000000" w:themeColor="text1"/>
        </w:rPr>
        <w:t>Como menciona Sharron McPh</w:t>
      </w:r>
      <w:r w:rsidR="00B30999">
        <w:rPr>
          <w:color w:val="000000"/>
        </w:rPr>
        <w:t xml:space="preserve">erson </w:t>
      </w:r>
      <w:r>
        <w:rPr>
          <w:color w:val="000000"/>
        </w:rPr>
        <w:t xml:space="preserve">(citado por </w:t>
      </w:r>
      <w:r w:rsidR="00B30999">
        <w:rPr>
          <w:color w:val="000000"/>
        </w:rPr>
        <w:t>Acosta</w:t>
      </w:r>
      <w:r>
        <w:rPr>
          <w:color w:val="000000"/>
        </w:rPr>
        <w:t>,</w:t>
      </w:r>
      <w:r w:rsidR="00B30999">
        <w:rPr>
          <w:color w:val="000000"/>
        </w:rPr>
        <w:t xml:space="preserve"> </w:t>
      </w:r>
      <w:r w:rsidR="00BF6D8E">
        <w:t xml:space="preserve">21 de julio de </w:t>
      </w:r>
      <w:r w:rsidR="00B30999">
        <w:rPr>
          <w:color w:val="000000"/>
        </w:rPr>
        <w:t xml:space="preserve">2020), la pandemia por </w:t>
      </w:r>
      <w:r>
        <w:rPr>
          <w:color w:val="000000"/>
        </w:rPr>
        <w:t>covid-</w:t>
      </w:r>
      <w:r w:rsidR="00B30999">
        <w:rPr>
          <w:color w:val="000000"/>
        </w:rPr>
        <w:t xml:space="preserve">19 </w:t>
      </w:r>
      <w:r>
        <w:rPr>
          <w:color w:val="000000"/>
        </w:rPr>
        <w:t xml:space="preserve">debe servir </w:t>
      </w:r>
      <w:r w:rsidR="00B30999">
        <w:rPr>
          <w:color w:val="000000"/>
        </w:rPr>
        <w:t>para que</w:t>
      </w:r>
      <w:r w:rsidR="004462F7">
        <w:rPr>
          <w:color w:val="000000"/>
        </w:rPr>
        <w:t xml:space="preserve"> </w:t>
      </w:r>
      <w:r w:rsidR="00B30999">
        <w:rPr>
          <w:color w:val="000000"/>
        </w:rPr>
        <w:t>la educación sea transformada, en lugar de solo reformada, por lo que no</w:t>
      </w:r>
      <w:r w:rsidR="004462F7">
        <w:rPr>
          <w:color w:val="000000"/>
        </w:rPr>
        <w:t xml:space="preserve"> </w:t>
      </w:r>
      <w:r w:rsidR="00B30999">
        <w:rPr>
          <w:color w:val="000000"/>
        </w:rPr>
        <w:t xml:space="preserve">es suficiente con hacer modificaciones. </w:t>
      </w:r>
    </w:p>
    <w:p w14:paraId="000001D3" w14:textId="64C0D8A2" w:rsidR="00D7284E" w:rsidRDefault="00277B81" w:rsidP="0027255F">
      <w:pPr>
        <w:spacing w:line="360" w:lineRule="auto"/>
        <w:ind w:firstLine="720"/>
        <w:jc w:val="both"/>
        <w:rPr>
          <w:color w:val="000000"/>
        </w:rPr>
      </w:pPr>
      <w:r>
        <w:t xml:space="preserve">Ahora bien, aunque </w:t>
      </w:r>
      <w:r w:rsidR="00B30999">
        <w:t>estos modelos de educación disruptiva motivan a la innovación, es importante resaltar la orientación que tiene cada uno, es decir</w:t>
      </w:r>
      <w:r>
        <w:t>,</w:t>
      </w:r>
      <w:r w:rsidR="00B30999">
        <w:t xml:space="preserve"> sus contribuciones. El primer modelo se </w:t>
      </w:r>
      <w:r>
        <w:t>caracteriza</w:t>
      </w:r>
      <w:r w:rsidR="00B30999">
        <w:t xml:space="preserve"> por enfocarse </w:t>
      </w:r>
      <w:r>
        <w:t>en el</w:t>
      </w:r>
      <w:r w:rsidR="00B30999">
        <w:t xml:space="preserve"> estudiante como persona,</w:t>
      </w:r>
      <w:r w:rsidR="004462F7">
        <w:t xml:space="preserve"> </w:t>
      </w:r>
      <w:r w:rsidR="00B30999">
        <w:t>por</w:t>
      </w:r>
      <w:r w:rsidR="004462F7">
        <w:t xml:space="preserve"> </w:t>
      </w:r>
      <w:r w:rsidR="00B30999">
        <w:t>contribuir</w:t>
      </w:r>
      <w:r w:rsidR="004462F7">
        <w:t xml:space="preserve"> </w:t>
      </w:r>
      <w:r w:rsidR="00B30999">
        <w:rPr>
          <w:color w:val="000000"/>
        </w:rPr>
        <w:t>al</w:t>
      </w:r>
      <w:r w:rsidR="004462F7">
        <w:rPr>
          <w:color w:val="000000"/>
        </w:rPr>
        <w:t xml:space="preserve"> </w:t>
      </w:r>
      <w:r w:rsidR="00B30999">
        <w:rPr>
          <w:color w:val="000000"/>
        </w:rPr>
        <w:t>despliegue de todo tu potencial para que enfrenten los problemas y desafíos que se le presenta</w:t>
      </w:r>
      <w:r>
        <w:rPr>
          <w:color w:val="000000"/>
        </w:rPr>
        <w:t>n</w:t>
      </w:r>
      <w:r w:rsidR="00B30999">
        <w:rPr>
          <w:color w:val="000000"/>
        </w:rPr>
        <w:t xml:space="preserve"> en su vida cotidiana y para</w:t>
      </w:r>
      <w:r w:rsidR="004462F7">
        <w:rPr>
          <w:color w:val="000000"/>
        </w:rPr>
        <w:t xml:space="preserve"> </w:t>
      </w:r>
      <w:r w:rsidR="00B30999">
        <w:rPr>
          <w:color w:val="000000"/>
        </w:rPr>
        <w:t>que desarrolle un estilo de vida saludable que posibilite la realización de todas sus potencialidades como individuo y en sociedad</w:t>
      </w:r>
      <w:r w:rsidR="00B30999">
        <w:t xml:space="preserve">. </w:t>
      </w:r>
      <w:r>
        <w:t>Esto</w:t>
      </w:r>
      <w:r w:rsidR="00B30999">
        <w:t xml:space="preserve"> </w:t>
      </w:r>
      <w:r>
        <w:t>—</w:t>
      </w:r>
      <w:r w:rsidR="00B30999">
        <w:t xml:space="preserve">de acuerdo con Rivera </w:t>
      </w:r>
      <w:r w:rsidR="00B30999" w:rsidRPr="00277B81">
        <w:rPr>
          <w:i/>
        </w:rPr>
        <w:t>et al</w:t>
      </w:r>
      <w:r w:rsidR="00B30999">
        <w:t xml:space="preserve">. </w:t>
      </w:r>
      <w:r w:rsidR="00B30999">
        <w:rPr>
          <w:color w:val="000000"/>
        </w:rPr>
        <w:t>(2021)</w:t>
      </w:r>
      <w:r>
        <w:rPr>
          <w:color w:val="000000"/>
        </w:rPr>
        <w:t>—</w:t>
      </w:r>
      <w:r w:rsidR="00B30999">
        <w:rPr>
          <w:color w:val="000000"/>
        </w:rPr>
        <w:t xml:space="preserve"> </w:t>
      </w:r>
      <w:r>
        <w:rPr>
          <w:color w:val="000000"/>
        </w:rPr>
        <w:t xml:space="preserve">es </w:t>
      </w:r>
      <w:r w:rsidR="00B30999">
        <w:rPr>
          <w:color w:val="000000"/>
        </w:rPr>
        <w:t xml:space="preserve">un factor clave para </w:t>
      </w:r>
      <w:r>
        <w:rPr>
          <w:color w:val="000000"/>
        </w:rPr>
        <w:t>el</w:t>
      </w:r>
      <w:r w:rsidR="00B30999">
        <w:rPr>
          <w:color w:val="000000"/>
        </w:rPr>
        <w:t xml:space="preserve"> diseño ideal de un modelo educativo </w:t>
      </w:r>
      <w:r>
        <w:rPr>
          <w:color w:val="000000"/>
        </w:rPr>
        <w:t xml:space="preserve">que permita </w:t>
      </w:r>
      <w:r w:rsidR="00B30999">
        <w:rPr>
          <w:color w:val="000000"/>
        </w:rPr>
        <w:t>identificar los saberes generales de los estudiantes, así como situaciones a las que se enfrenta en su vida cotidiana y las</w:t>
      </w:r>
      <w:r w:rsidR="004462F7">
        <w:rPr>
          <w:color w:val="000000"/>
        </w:rPr>
        <w:t xml:space="preserve"> </w:t>
      </w:r>
      <w:r w:rsidR="00B30999">
        <w:rPr>
          <w:color w:val="000000"/>
        </w:rPr>
        <w:t>herramientas que utiliza para soluci</w:t>
      </w:r>
      <w:r>
        <w:rPr>
          <w:color w:val="000000"/>
        </w:rPr>
        <w:t>onar</w:t>
      </w:r>
      <w:r w:rsidR="00B30999">
        <w:rPr>
          <w:color w:val="000000"/>
        </w:rPr>
        <w:t xml:space="preserve"> </w:t>
      </w:r>
      <w:r w:rsidR="00B30999" w:rsidRPr="0052761E">
        <w:rPr>
          <w:color w:val="000000" w:themeColor="text1"/>
        </w:rPr>
        <w:t>problem</w:t>
      </w:r>
      <w:r w:rsidR="0052761E">
        <w:rPr>
          <w:color w:val="000000" w:themeColor="text1"/>
        </w:rPr>
        <w:t>as</w:t>
      </w:r>
      <w:r w:rsidR="00B30999" w:rsidRPr="0052761E">
        <w:rPr>
          <w:color w:val="000000" w:themeColor="text1"/>
        </w:rPr>
        <w:t xml:space="preserve">. </w:t>
      </w:r>
    </w:p>
    <w:p w14:paraId="000001D4" w14:textId="400AFF42" w:rsidR="00D7284E" w:rsidRDefault="00B30999" w:rsidP="0027255F">
      <w:pPr>
        <w:spacing w:line="360" w:lineRule="auto"/>
        <w:ind w:firstLine="720"/>
        <w:jc w:val="both"/>
      </w:pPr>
      <w:r>
        <w:t>El segundo modelo</w:t>
      </w:r>
      <w:r w:rsidR="00277B81">
        <w:t>,</w:t>
      </w:r>
      <w:r>
        <w:t xml:space="preserve"> en cambio, está más relacionado con el proceso formativo de los estudiantes</w:t>
      </w:r>
      <w:r w:rsidR="00277B81">
        <w:t>, pues</w:t>
      </w:r>
      <w:r>
        <w:t xml:space="preserve"> los motiva a aprender</w:t>
      </w:r>
      <w:r w:rsidRPr="0052761E">
        <w:rPr>
          <w:color w:val="000000" w:themeColor="text1"/>
        </w:rPr>
        <w:t xml:space="preserve"> a </w:t>
      </w:r>
      <w:r>
        <w:t>través de procesos de aprendizaje autodirigido, autónomo y autorregulado. Busca formarlos en la sociedad del conocimiento con un proyecto ético de vida sólido, trabajo colaborativo, emprendimiento y pensamiento complejo para lograr la calidad de vida</w:t>
      </w:r>
      <w:r w:rsidR="00277B81">
        <w:t xml:space="preserve"> y promover </w:t>
      </w:r>
      <w:r>
        <w:t>el desarrollo de competencias digitales para que aprendan en situaciones</w:t>
      </w:r>
      <w:r w:rsidR="004462F7">
        <w:t xml:space="preserve"> </w:t>
      </w:r>
      <w:r>
        <w:t>desafiantes.</w:t>
      </w:r>
    </w:p>
    <w:p w14:paraId="35673FA5" w14:textId="26CA8449" w:rsidR="00997C6C" w:rsidRDefault="00997C6C" w:rsidP="00576B53">
      <w:pPr>
        <w:spacing w:line="360" w:lineRule="auto"/>
        <w:jc w:val="center"/>
        <w:rPr>
          <w:b/>
          <w:sz w:val="28"/>
          <w:szCs w:val="28"/>
        </w:rPr>
      </w:pPr>
    </w:p>
    <w:p w14:paraId="4241B777" w14:textId="77777777" w:rsidR="008012A3" w:rsidRPr="00576B53" w:rsidRDefault="008012A3" w:rsidP="00576B53">
      <w:pPr>
        <w:spacing w:line="360" w:lineRule="auto"/>
        <w:jc w:val="center"/>
        <w:rPr>
          <w:b/>
          <w:sz w:val="28"/>
          <w:szCs w:val="28"/>
        </w:rPr>
      </w:pPr>
    </w:p>
    <w:p w14:paraId="48E94DB0" w14:textId="7838F747" w:rsidR="00882EDF" w:rsidRDefault="00882EDF" w:rsidP="00576B53">
      <w:pPr>
        <w:spacing w:line="360" w:lineRule="auto"/>
        <w:jc w:val="center"/>
        <w:rPr>
          <w:b/>
          <w:sz w:val="36"/>
          <w:szCs w:val="36"/>
        </w:rPr>
      </w:pPr>
    </w:p>
    <w:p w14:paraId="3C736883" w14:textId="327D3E09" w:rsidR="006374CC" w:rsidRDefault="006374CC" w:rsidP="00576B53">
      <w:pPr>
        <w:spacing w:line="360" w:lineRule="auto"/>
        <w:jc w:val="center"/>
        <w:rPr>
          <w:b/>
          <w:sz w:val="36"/>
          <w:szCs w:val="36"/>
        </w:rPr>
      </w:pPr>
    </w:p>
    <w:p w14:paraId="09C1ADF3" w14:textId="663AEC1C" w:rsidR="006374CC" w:rsidRDefault="006374CC" w:rsidP="00576B53">
      <w:pPr>
        <w:spacing w:line="360" w:lineRule="auto"/>
        <w:jc w:val="center"/>
        <w:rPr>
          <w:b/>
          <w:sz w:val="36"/>
          <w:szCs w:val="36"/>
        </w:rPr>
      </w:pPr>
    </w:p>
    <w:p w14:paraId="7D80EE25" w14:textId="77777777" w:rsidR="006374CC" w:rsidRDefault="006374CC" w:rsidP="00576B53">
      <w:pPr>
        <w:spacing w:line="360" w:lineRule="auto"/>
        <w:jc w:val="center"/>
        <w:rPr>
          <w:b/>
          <w:sz w:val="36"/>
          <w:szCs w:val="36"/>
        </w:rPr>
      </w:pPr>
    </w:p>
    <w:p w14:paraId="000001D5" w14:textId="45DCF67F" w:rsidR="00D7284E" w:rsidRPr="008012A3" w:rsidRDefault="00B30999" w:rsidP="00576B53">
      <w:pPr>
        <w:spacing w:line="360" w:lineRule="auto"/>
        <w:jc w:val="center"/>
        <w:rPr>
          <w:b/>
          <w:sz w:val="32"/>
          <w:szCs w:val="32"/>
        </w:rPr>
      </w:pPr>
      <w:r w:rsidRPr="008012A3">
        <w:rPr>
          <w:b/>
          <w:sz w:val="32"/>
          <w:szCs w:val="32"/>
        </w:rPr>
        <w:lastRenderedPageBreak/>
        <w:t>Conclusiones</w:t>
      </w:r>
    </w:p>
    <w:p w14:paraId="76248193" w14:textId="77777777" w:rsidR="00CB0BD8" w:rsidRDefault="00B30999" w:rsidP="0027255F">
      <w:pPr>
        <w:spacing w:line="360" w:lineRule="auto"/>
        <w:ind w:firstLine="720"/>
        <w:jc w:val="both"/>
      </w:pPr>
      <w:r>
        <w:t xml:space="preserve">Los aspectos que mejor caracterizan a los modelos disruptivos son </w:t>
      </w:r>
      <w:r w:rsidR="00277B81">
        <w:t xml:space="preserve">los </w:t>
      </w:r>
      <w:r>
        <w:t>que</w:t>
      </w:r>
      <w:r w:rsidR="004462F7">
        <w:t xml:space="preserve"> </w:t>
      </w:r>
      <w:r>
        <w:t>contribuyen a la formación humanista de los estudiantes,</w:t>
      </w:r>
      <w:r w:rsidR="004462F7">
        <w:t xml:space="preserve"> </w:t>
      </w:r>
      <w:r>
        <w:t xml:space="preserve">promueven el uso de </w:t>
      </w:r>
      <w:r w:rsidR="00CB0BD8">
        <w:t xml:space="preserve">las </w:t>
      </w:r>
      <w:r>
        <w:t xml:space="preserve">TAC, favorecen el aprendizaje por diversos medios y modalidades, </w:t>
      </w:r>
      <w:r w:rsidR="00CB0BD8">
        <w:t>generan</w:t>
      </w:r>
      <w:r>
        <w:t xml:space="preserve"> nuevas opciones formativas, propician el desarrollo de competencias</w:t>
      </w:r>
      <w:r w:rsidR="004462F7">
        <w:t xml:space="preserve"> </w:t>
      </w:r>
      <w:r>
        <w:t>digitales y</w:t>
      </w:r>
      <w:r w:rsidR="004462F7">
        <w:t xml:space="preserve"> </w:t>
      </w:r>
      <w:r>
        <w:t>motivan</w:t>
      </w:r>
      <w:r w:rsidR="004462F7">
        <w:t xml:space="preserve"> </w:t>
      </w:r>
      <w:r>
        <w:t xml:space="preserve">a identificar problemas del contexto real. </w:t>
      </w:r>
    </w:p>
    <w:p w14:paraId="599F6E9F" w14:textId="77777777" w:rsidR="00CB0BD8" w:rsidRDefault="00B30999" w:rsidP="0027255F">
      <w:pPr>
        <w:spacing w:line="360" w:lineRule="auto"/>
        <w:ind w:firstLine="720"/>
        <w:jc w:val="both"/>
      </w:pPr>
      <w:r>
        <w:t>Sin embargo</w:t>
      </w:r>
      <w:r w:rsidRPr="00CB0BD8">
        <w:t>,</w:t>
      </w:r>
      <w:r>
        <w:rPr>
          <w:color w:val="1155CC"/>
        </w:rPr>
        <w:t xml:space="preserve"> </w:t>
      </w:r>
      <w:r>
        <w:t xml:space="preserve">de acuerdo </w:t>
      </w:r>
      <w:r w:rsidR="00CB0BD8">
        <w:t>con</w:t>
      </w:r>
      <w:r>
        <w:t xml:space="preserve"> los resultados de la aplicación de las</w:t>
      </w:r>
      <w:r w:rsidR="004462F7">
        <w:t xml:space="preserve"> </w:t>
      </w:r>
      <w:r>
        <w:t xml:space="preserve">TAC para enseñar y para aprender, se observó que los estudiantes </w:t>
      </w:r>
      <w:r w:rsidR="00CB0BD8">
        <w:t>y principalmente</w:t>
      </w:r>
      <w:r w:rsidR="00CB0BD8" w:rsidRPr="00CB0BD8">
        <w:t xml:space="preserve"> </w:t>
      </w:r>
      <w:r w:rsidR="00CB0BD8">
        <w:t xml:space="preserve">los docentes </w:t>
      </w:r>
      <w:r>
        <w:t>no consideran pertinente continuar con la educación en línea cuando pase la pandemia.</w:t>
      </w:r>
      <w:r w:rsidR="004462F7">
        <w:t xml:space="preserve"> </w:t>
      </w:r>
      <w:r>
        <w:t>Ello indica que los beneficios de una educación disruptiva no son visualizados por todos.</w:t>
      </w:r>
      <w:r w:rsidR="004462F7">
        <w:t xml:space="preserve"> </w:t>
      </w:r>
    </w:p>
    <w:p w14:paraId="000001D7" w14:textId="65E2ACBE" w:rsidR="00D7284E" w:rsidRDefault="00CB0BD8" w:rsidP="0027255F">
      <w:pPr>
        <w:spacing w:line="360" w:lineRule="auto"/>
        <w:ind w:firstLine="720"/>
        <w:jc w:val="both"/>
      </w:pPr>
      <w:r>
        <w:t>Aun así, se debe indicar que l</w:t>
      </w:r>
      <w:r w:rsidR="00B30999">
        <w:t>a implementación de modelos</w:t>
      </w:r>
      <w:r w:rsidR="004462F7">
        <w:t xml:space="preserve"> </w:t>
      </w:r>
      <w:r w:rsidR="00B30999">
        <w:t>que aprovechen la educación disruptiva en las instituciones de educación superior es esencial para brindar una mejor preparación a los estudiantes</w:t>
      </w:r>
      <w:r w:rsidR="004462F7">
        <w:t xml:space="preserve"> </w:t>
      </w:r>
      <w:r w:rsidR="00B30999">
        <w:t xml:space="preserve">de acuerdo </w:t>
      </w:r>
      <w:r>
        <w:t>con</w:t>
      </w:r>
      <w:r w:rsidR="00B30999">
        <w:t xml:space="preserve"> las necesidades del contexto actual. En esta investigación se observó que </w:t>
      </w:r>
      <w:r>
        <w:t>cuanto</w:t>
      </w:r>
      <w:r w:rsidR="00B30999">
        <w:t xml:space="preserve"> más se apliquen</w:t>
      </w:r>
      <w:r w:rsidR="004462F7">
        <w:t xml:space="preserve"> </w:t>
      </w:r>
      <w:r w:rsidR="00B30999">
        <w:t>las TAC más se contribuye al desarrollo de las competencias de investigación</w:t>
      </w:r>
      <w:r w:rsidR="004462F7">
        <w:t xml:space="preserve"> </w:t>
      </w:r>
      <w:r w:rsidR="00B30999">
        <w:t>de análisis científico</w:t>
      </w:r>
      <w:r>
        <w:t>,</w:t>
      </w:r>
      <w:r w:rsidR="00B30999">
        <w:t xml:space="preserve"> social e histórico. </w:t>
      </w:r>
    </w:p>
    <w:p w14:paraId="0BFCD6BE" w14:textId="77777777" w:rsidR="00CB0BD8" w:rsidRDefault="00B30999" w:rsidP="0027255F">
      <w:pPr>
        <w:spacing w:line="360" w:lineRule="auto"/>
        <w:ind w:firstLine="720"/>
        <w:jc w:val="both"/>
      </w:pPr>
      <w:r>
        <w:t>Según lo observado, los estudiantes que se forman en congruencia con la sociedad del conocimiento,</w:t>
      </w:r>
      <w:r w:rsidR="004462F7">
        <w:t xml:space="preserve"> </w:t>
      </w:r>
      <w:r>
        <w:t>la globalización y</w:t>
      </w:r>
      <w:r w:rsidR="004462F7">
        <w:t xml:space="preserve"> </w:t>
      </w:r>
      <w:r>
        <w:t>la era digital se muestran más conscientes de la importancia de la implementación de los modelos disruptivo</w:t>
      </w:r>
      <w:r w:rsidRPr="00CB0BD8">
        <w:t>s</w:t>
      </w:r>
      <w:r w:rsidR="00924ACF" w:rsidRPr="00CB0BD8">
        <w:t>,</w:t>
      </w:r>
      <w:r w:rsidR="00924ACF">
        <w:t xml:space="preserve"> </w:t>
      </w:r>
      <w:r>
        <w:t xml:space="preserve">ya que reconocen que los prepara no solamente en </w:t>
      </w:r>
      <w:r w:rsidRPr="0052761E">
        <w:rPr>
          <w:color w:val="000000" w:themeColor="text1"/>
        </w:rPr>
        <w:t>conocimientos</w:t>
      </w:r>
      <w:r>
        <w:t xml:space="preserve"> empíricos y académicos, sino además en el desarrollo de competencias que les permitan adaptarse a las adversidades que puedan ocurrir en su vida personal y profesional. </w:t>
      </w:r>
    </w:p>
    <w:p w14:paraId="311A6C27" w14:textId="395633D4" w:rsidR="00997C6C" w:rsidRDefault="00B30999" w:rsidP="0027255F">
      <w:pPr>
        <w:spacing w:line="360" w:lineRule="auto"/>
        <w:ind w:firstLine="720"/>
        <w:jc w:val="both"/>
      </w:pPr>
      <w:r>
        <w:t>Asimismo, los resultados de esta investigación identifican dos modelos de educación disruptiva que motivan la innovación de la formación profesional en todas las universidades</w:t>
      </w:r>
      <w:r w:rsidR="00CB0BD8">
        <w:t>,</w:t>
      </w:r>
      <w:r>
        <w:t xml:space="preserve"> especialmente de México</w:t>
      </w:r>
      <w:r w:rsidR="00CB0BD8">
        <w:t>.</w:t>
      </w:r>
      <w:r w:rsidR="004462F7">
        <w:t xml:space="preserve"> </w:t>
      </w:r>
      <w:r w:rsidR="00CB0BD8">
        <w:t>U</w:t>
      </w:r>
      <w:r>
        <w:t>n modelo que se enfoca en el estudiante como persona para favorecer el despliegue de su potencial creativo en la solución de problemas de su vida cotidiana</w:t>
      </w:r>
      <w:r w:rsidR="00CB0BD8">
        <w:t>,</w:t>
      </w:r>
      <w:r>
        <w:t xml:space="preserve"> y otro que los motiva al </w:t>
      </w:r>
      <w:r w:rsidRPr="00C36273">
        <w:rPr>
          <w:color w:val="000000" w:themeColor="text1"/>
        </w:rPr>
        <w:t>apr</w:t>
      </w:r>
      <w:r>
        <w:t>endizaje continuo mediante procesos de aprendizaje autorregulado y au</w:t>
      </w:r>
      <w:r w:rsidRPr="00CB0BD8">
        <w:t>tónom</w:t>
      </w:r>
      <w:r w:rsidRPr="003D7989">
        <w:t>o</w:t>
      </w:r>
      <w:r w:rsidR="00AC08EE" w:rsidRPr="003D7989">
        <w:t xml:space="preserve">. </w:t>
      </w:r>
      <w:r w:rsidR="00AC08EE" w:rsidRPr="00CB0BD8">
        <w:t>A</w:t>
      </w:r>
      <w:r w:rsidRPr="00CB0BD8">
        <w:t>mbos</w:t>
      </w:r>
      <w:r>
        <w:t xml:space="preserve"> modelos aplican</w:t>
      </w:r>
      <w:r w:rsidR="004462F7">
        <w:t xml:space="preserve"> </w:t>
      </w:r>
      <w:r>
        <w:t>estrategias y herramientas disruptivas no s</w:t>
      </w:r>
      <w:r w:rsidR="00CB0BD8">
        <w:t>o</w:t>
      </w:r>
      <w:r>
        <w:t>lo en el aula de clase, sino en todo el proceso formativo y en la</w:t>
      </w:r>
      <w:r w:rsidR="004462F7">
        <w:t xml:space="preserve"> </w:t>
      </w:r>
      <w:r>
        <w:t>preparación del equipo docente y</w:t>
      </w:r>
      <w:r w:rsidR="004462F7">
        <w:t xml:space="preserve"> </w:t>
      </w:r>
      <w:r w:rsidR="00CB0BD8">
        <w:t>de trabajo de las instituciones</w:t>
      </w:r>
      <w:r w:rsidR="004462F7">
        <w:t xml:space="preserve"> </w:t>
      </w:r>
      <w:r>
        <w:t>para que innovar e ir</w:t>
      </w:r>
      <w:r w:rsidR="004462F7">
        <w:t xml:space="preserve"> </w:t>
      </w:r>
      <w:r>
        <w:t>más allá de lo tradicional constituya uno de los ejes rectores de los sistemas educativos en general.</w:t>
      </w:r>
      <w:r w:rsidR="00571383">
        <w:t xml:space="preserve"> </w:t>
      </w:r>
    </w:p>
    <w:p w14:paraId="3B0F0C28" w14:textId="4B522097" w:rsidR="00882EDF" w:rsidRDefault="00882EDF" w:rsidP="0027255F">
      <w:pPr>
        <w:spacing w:line="360" w:lineRule="auto"/>
        <w:ind w:firstLine="720"/>
        <w:jc w:val="both"/>
      </w:pPr>
    </w:p>
    <w:p w14:paraId="28B91454" w14:textId="77777777" w:rsidR="00882EDF" w:rsidRDefault="00882EDF" w:rsidP="0027255F">
      <w:pPr>
        <w:spacing w:line="360" w:lineRule="auto"/>
        <w:ind w:firstLine="720"/>
        <w:jc w:val="both"/>
      </w:pPr>
    </w:p>
    <w:p w14:paraId="1B0B3618" w14:textId="1D24A456" w:rsidR="003D7989" w:rsidRPr="008012A3" w:rsidRDefault="008012A3" w:rsidP="003D7989">
      <w:pPr>
        <w:spacing w:line="360" w:lineRule="auto"/>
        <w:jc w:val="center"/>
        <w:rPr>
          <w:b/>
          <w:sz w:val="28"/>
          <w:szCs w:val="28"/>
        </w:rPr>
      </w:pPr>
      <w:r>
        <w:rPr>
          <w:b/>
          <w:sz w:val="28"/>
          <w:szCs w:val="28"/>
        </w:rPr>
        <w:lastRenderedPageBreak/>
        <w:t>Futuras</w:t>
      </w:r>
      <w:r w:rsidR="003D7989" w:rsidRPr="008012A3">
        <w:rPr>
          <w:b/>
          <w:sz w:val="28"/>
          <w:szCs w:val="28"/>
        </w:rPr>
        <w:t xml:space="preserve"> líneas de investigación</w:t>
      </w:r>
    </w:p>
    <w:p w14:paraId="5B3DF016" w14:textId="18BE0B47" w:rsidR="00712D6F" w:rsidRDefault="00712D6F" w:rsidP="00712D6F">
      <w:pPr>
        <w:spacing w:line="360" w:lineRule="auto"/>
        <w:ind w:firstLine="720"/>
        <w:jc w:val="both"/>
      </w:pPr>
      <w:r w:rsidRPr="008012A3">
        <w:t xml:space="preserve">La identificación de </w:t>
      </w:r>
      <w:r w:rsidR="00635C2E" w:rsidRPr="008012A3">
        <w:t>los</w:t>
      </w:r>
      <w:r w:rsidRPr="008012A3">
        <w:t xml:space="preserve"> modelos de educación disruptiva, uno enfocado en el estudiante como persona para favorecer el despliegue de su potencial creativo en la solución de problemas de su vida cotidiana, y otro que los motiva al </w:t>
      </w:r>
      <w:r w:rsidRPr="008012A3">
        <w:rPr>
          <w:color w:val="000000" w:themeColor="text1"/>
        </w:rPr>
        <w:t>apr</w:t>
      </w:r>
      <w:r w:rsidRPr="008012A3">
        <w:t>endizaje continuo mediante procesos de aprendizaje autorregulado y autónomo</w:t>
      </w:r>
      <w:r w:rsidR="00635C2E" w:rsidRPr="008012A3">
        <w:t xml:space="preserve">; contribuyen </w:t>
      </w:r>
      <w:r w:rsidRPr="008012A3">
        <w:t xml:space="preserve"> </w:t>
      </w:r>
      <w:r w:rsidR="00635C2E" w:rsidRPr="008012A3">
        <w:t xml:space="preserve">al </w:t>
      </w:r>
      <w:r w:rsidRPr="008012A3">
        <w:t xml:space="preserve"> desarrollo de nuevas líneas de investigación</w:t>
      </w:r>
      <w:r w:rsidR="00BE3784" w:rsidRPr="008012A3">
        <w:t xml:space="preserve"> como es</w:t>
      </w:r>
      <w:r w:rsidR="00635C2E" w:rsidRPr="008012A3">
        <w:t xml:space="preserve">: </w:t>
      </w:r>
      <w:r w:rsidR="00635C2E" w:rsidRPr="008012A3">
        <w:rPr>
          <w:i/>
          <w:iCs/>
        </w:rPr>
        <w:t>L</w:t>
      </w:r>
      <w:r w:rsidRPr="008012A3">
        <w:rPr>
          <w:i/>
          <w:iCs/>
        </w:rPr>
        <w:t xml:space="preserve">a educación disruptiva </w:t>
      </w:r>
      <w:r w:rsidR="00635C2E" w:rsidRPr="008012A3">
        <w:rPr>
          <w:i/>
          <w:iCs/>
        </w:rPr>
        <w:t>para el desarrollo humano</w:t>
      </w:r>
      <w:r w:rsidRPr="008012A3">
        <w:t xml:space="preserve">. </w:t>
      </w:r>
      <w:r w:rsidR="00BE3784" w:rsidRPr="008012A3">
        <w:t xml:space="preserve"> </w:t>
      </w:r>
      <w:r w:rsidR="00886513" w:rsidRPr="008012A3">
        <w:t xml:space="preserve">Lo cual podría brindar información relevante sobre </w:t>
      </w:r>
      <w:r w:rsidR="00635C2E" w:rsidRPr="008012A3">
        <w:t xml:space="preserve">los elementos </w:t>
      </w:r>
      <w:r w:rsidR="00BE3784" w:rsidRPr="008012A3">
        <w:t>que favorecen el potencial creativo de los estudiantes</w:t>
      </w:r>
      <w:r w:rsidR="00886513" w:rsidRPr="008012A3">
        <w:t xml:space="preserve"> para responder a los retos </w:t>
      </w:r>
      <w:r w:rsidR="00635C2E" w:rsidRPr="008012A3">
        <w:t>del desarrollo sostenible</w:t>
      </w:r>
      <w:r w:rsidR="00886513" w:rsidRPr="008012A3">
        <w:t>.</w:t>
      </w:r>
      <w:r w:rsidR="00886513">
        <w:t xml:space="preserve"> </w:t>
      </w:r>
    </w:p>
    <w:p w14:paraId="26A21045" w14:textId="72306590" w:rsidR="003D7989" w:rsidRPr="00712D6F" w:rsidRDefault="003D7989" w:rsidP="003D7989">
      <w:pPr>
        <w:spacing w:line="360" w:lineRule="auto"/>
      </w:pPr>
    </w:p>
    <w:p w14:paraId="000001DE" w14:textId="59460557" w:rsidR="00D7284E" w:rsidRPr="00DC5434" w:rsidRDefault="00B30999" w:rsidP="0027255F">
      <w:pPr>
        <w:spacing w:line="360" w:lineRule="auto"/>
        <w:jc w:val="both"/>
        <w:rPr>
          <w:rFonts w:asciiTheme="minorHAnsi" w:hAnsiTheme="minorHAnsi" w:cstheme="minorHAnsi"/>
          <w:b/>
          <w:sz w:val="28"/>
          <w:szCs w:val="28"/>
        </w:rPr>
      </w:pPr>
      <w:r w:rsidRPr="00DC5434">
        <w:rPr>
          <w:rFonts w:asciiTheme="minorHAnsi" w:hAnsiTheme="minorHAnsi" w:cstheme="minorHAnsi"/>
          <w:b/>
          <w:sz w:val="28"/>
          <w:szCs w:val="28"/>
        </w:rPr>
        <w:t>Referencias</w:t>
      </w:r>
    </w:p>
    <w:p w14:paraId="68F09DF7" w14:textId="0CFC7781" w:rsidR="00FA4AAE" w:rsidRPr="003D1676" w:rsidRDefault="00FA4AAE" w:rsidP="00DC5434">
      <w:pPr>
        <w:spacing w:line="360" w:lineRule="auto"/>
        <w:ind w:left="709" w:hanging="709"/>
        <w:jc w:val="both"/>
      </w:pPr>
      <w:r w:rsidRPr="003D1676">
        <w:t xml:space="preserve">Acero Ordóñez, </w:t>
      </w:r>
      <w:proofErr w:type="spellStart"/>
      <w:r w:rsidRPr="003D1676">
        <w:t>Ó</w:t>
      </w:r>
      <w:proofErr w:type="spellEnd"/>
      <w:r w:rsidRPr="003D1676">
        <w:t xml:space="preserve">., Gómez Arévalo, J., Orduz Quijano, M. y Vergara Fregoso, M. (2021). La educación disruptiva en tiempos de los nuevos relacionamientos sociales en América Latina. </w:t>
      </w:r>
      <w:r w:rsidRPr="003D1676">
        <w:rPr>
          <w:i/>
        </w:rPr>
        <w:t>Revista Tecné, Episteme y Didaxis: TED</w:t>
      </w:r>
      <w:r w:rsidRPr="003D1676">
        <w:t>, 1064–1071. https://revistas.pedagogica.edu.co/index.php/TED/article/download/15253/10051</w:t>
      </w:r>
    </w:p>
    <w:p w14:paraId="71E8F87A" w14:textId="17D89D12" w:rsidR="00FA4AAE" w:rsidRPr="003D1676" w:rsidRDefault="00FA4AAE" w:rsidP="00DC5434">
      <w:pPr>
        <w:spacing w:line="360" w:lineRule="auto"/>
        <w:ind w:left="709" w:hanging="709"/>
        <w:jc w:val="both"/>
      </w:pPr>
      <w:r w:rsidRPr="003D1676">
        <w:t xml:space="preserve">Acevedo Tarazona, Á. (2015). Nuevas enseñanzas disruptivas en la educación superior en ciencias sociales. Los cursos en línea masivos y abiertos (MOOCs). </w:t>
      </w:r>
      <w:r w:rsidRPr="003D1676">
        <w:rPr>
          <w:i/>
        </w:rPr>
        <w:t>Revista Temas</w:t>
      </w:r>
      <w:r w:rsidRPr="003D1676">
        <w:t xml:space="preserve">, </w:t>
      </w:r>
      <w:r w:rsidRPr="003D1676">
        <w:rPr>
          <w:i/>
        </w:rPr>
        <w:t>3</w:t>
      </w:r>
      <w:r w:rsidRPr="003D1676">
        <w:t xml:space="preserve">(9), 125-136. https://doi.org/10.15332/rt.v3i9.1366 </w:t>
      </w:r>
    </w:p>
    <w:p w14:paraId="119141CE" w14:textId="02E7E58F" w:rsidR="00FA4AAE" w:rsidRPr="003D1676" w:rsidRDefault="00FA4AAE" w:rsidP="00DC5434">
      <w:pPr>
        <w:spacing w:line="360" w:lineRule="auto"/>
        <w:ind w:left="709" w:hanging="709"/>
        <w:jc w:val="both"/>
      </w:pPr>
      <w:r w:rsidRPr="003D1676">
        <w:t>Acosta, I. (</w:t>
      </w:r>
      <w:r w:rsidR="00BF6D8E" w:rsidRPr="003D1676">
        <w:t xml:space="preserve">21 de julio de </w:t>
      </w:r>
      <w:r w:rsidRPr="003D1676">
        <w:t xml:space="preserve">2020). Sharron McPherson: “La educación no puede ser reformada, tiene que ser transformada desde su raíz”. </w:t>
      </w:r>
      <w:r w:rsidR="00BF6D8E" w:rsidRPr="003D1676">
        <w:rPr>
          <w:i/>
        </w:rPr>
        <w:t>La Estrella de Panamá</w:t>
      </w:r>
      <w:r w:rsidRPr="003D1676">
        <w:t xml:space="preserve">. </w:t>
      </w:r>
      <w:r w:rsidR="00BF6D8E" w:rsidRPr="003D1676">
        <w:t xml:space="preserve">https://www.laestrella.com.pa/cafe-estrella/miavocesactivas/200721/sharron-mcpherson-educacion-reformada-transformada </w:t>
      </w:r>
    </w:p>
    <w:p w14:paraId="0C963B74" w14:textId="5C200D34" w:rsidR="00FA4AAE" w:rsidRPr="003D1676" w:rsidRDefault="00FA4AAE" w:rsidP="00DC5434">
      <w:pPr>
        <w:spacing w:line="360" w:lineRule="auto"/>
        <w:ind w:left="709" w:hanging="709"/>
        <w:jc w:val="both"/>
      </w:pPr>
      <w:r w:rsidRPr="003D1676">
        <w:t xml:space="preserve">Álvarez, J., Labraña, J. y Brunner, J. J. (2021). La educación superior técnico profesional frente a nuevos desafíos: la cuarta revolución industrial y la pandemia por covid-19. </w:t>
      </w:r>
      <w:r w:rsidRPr="003D1676">
        <w:rPr>
          <w:i/>
        </w:rPr>
        <w:t>Revista Educación, Política y Sociedad</w:t>
      </w:r>
      <w:r w:rsidRPr="003D1676">
        <w:t xml:space="preserve">, </w:t>
      </w:r>
      <w:r w:rsidRPr="003D1676">
        <w:rPr>
          <w:i/>
        </w:rPr>
        <w:t>6</w:t>
      </w:r>
      <w:r w:rsidRPr="003D1676">
        <w:t>(1), 11–38. https://doi.org/10.15366/reps2021.6.1.001</w:t>
      </w:r>
    </w:p>
    <w:p w14:paraId="7A738CC8" w14:textId="384FCC3B" w:rsidR="00FA4AAE" w:rsidRPr="003D1676" w:rsidRDefault="00FA4AAE" w:rsidP="00DC5434">
      <w:pPr>
        <w:spacing w:line="360" w:lineRule="auto"/>
        <w:ind w:left="709" w:hanging="709"/>
        <w:jc w:val="both"/>
      </w:pPr>
      <w:r w:rsidRPr="003D1676">
        <w:t>Comisión Económica para América Latina y el Caribe (</w:t>
      </w:r>
      <w:r w:rsidRPr="003D1676">
        <w:rPr>
          <w:color w:val="000000"/>
        </w:rPr>
        <w:t>CEPAL)</w:t>
      </w:r>
      <w:r w:rsidRPr="003D1676">
        <w:t xml:space="preserve"> (2020). </w:t>
      </w:r>
      <w:r w:rsidRPr="003D1676">
        <w:rPr>
          <w:i/>
        </w:rPr>
        <w:t>La educación en tiempos de la pandemia de COVID-19</w:t>
      </w:r>
      <w:r w:rsidRPr="003D1676">
        <w:t>. https://repositorio.cepal.org/handle/11362/45904</w:t>
      </w:r>
    </w:p>
    <w:p w14:paraId="3DECC4F9" w14:textId="7B880A5F" w:rsidR="00FA4AAE" w:rsidRPr="003D1676" w:rsidRDefault="00FA4AAE" w:rsidP="00DC5434">
      <w:pPr>
        <w:spacing w:line="360" w:lineRule="auto"/>
        <w:ind w:left="709" w:hanging="709"/>
        <w:jc w:val="both"/>
        <w:rPr>
          <w:lang w:val="en-US"/>
        </w:rPr>
      </w:pPr>
      <w:r w:rsidRPr="003D1676">
        <w:t xml:space="preserve">León, C. M. (2021). Modelos disruptivos e innovadores: una respuesta desde la educación superior a la pandemia del COVID-19. </w:t>
      </w:r>
      <w:proofErr w:type="spellStart"/>
      <w:r w:rsidRPr="003D1676">
        <w:rPr>
          <w:i/>
          <w:lang w:val="en-US"/>
        </w:rPr>
        <w:t>Sapientia</w:t>
      </w:r>
      <w:proofErr w:type="spellEnd"/>
      <w:r w:rsidRPr="003D1676">
        <w:rPr>
          <w:i/>
          <w:lang w:val="en-US"/>
        </w:rPr>
        <w:t xml:space="preserve"> Technological</w:t>
      </w:r>
      <w:r w:rsidRPr="003D1676">
        <w:rPr>
          <w:lang w:val="en-US"/>
        </w:rPr>
        <w:t xml:space="preserve">, </w:t>
      </w:r>
      <w:r w:rsidRPr="003D1676">
        <w:rPr>
          <w:i/>
          <w:lang w:val="en-US"/>
        </w:rPr>
        <w:t>2</w:t>
      </w:r>
      <w:r w:rsidRPr="003D1676">
        <w:rPr>
          <w:lang w:val="en-US"/>
        </w:rPr>
        <w:t>(1), 11-21. https://sapientiatechnological.aitec.edu.ec/index.php/rst/article/download/7/17</w:t>
      </w:r>
    </w:p>
    <w:p w14:paraId="3F4D6916" w14:textId="5F04E83C" w:rsidR="00FA4AAE" w:rsidRPr="003D1676" w:rsidRDefault="00FA4AAE" w:rsidP="00DC5434">
      <w:pPr>
        <w:spacing w:line="360" w:lineRule="auto"/>
        <w:ind w:left="709" w:hanging="709"/>
        <w:jc w:val="both"/>
        <w:rPr>
          <w:rStyle w:val="Hipervnculo"/>
        </w:rPr>
      </w:pPr>
      <w:r w:rsidRPr="003D1676">
        <w:lastRenderedPageBreak/>
        <w:t xml:space="preserve">Ocaña-Fernández, A., Montes-Rodríguez, R. y Reyes-López, M. L. (2020). Creación musical colectiva: análisis de prácticas pedagógicas disruptivas en Educación Superior. </w:t>
      </w:r>
      <w:r w:rsidRPr="003D1676">
        <w:rPr>
          <w:i/>
        </w:rPr>
        <w:t>Revista Electrónica Complutense de Investigación en Educación Musical. RECIEM</w:t>
      </w:r>
      <w:r w:rsidRPr="003D1676">
        <w:t xml:space="preserve">, </w:t>
      </w:r>
      <w:r w:rsidRPr="003D1676">
        <w:rPr>
          <w:i/>
        </w:rPr>
        <w:t>17</w:t>
      </w:r>
      <w:r w:rsidRPr="003D1676">
        <w:t>, 3–12. https://doi.org/10.5209/reciem.67172</w:t>
      </w:r>
    </w:p>
    <w:p w14:paraId="17C548A9" w14:textId="653830E8" w:rsidR="00FA4AAE" w:rsidRPr="003D1676" w:rsidRDefault="00FA4AAE" w:rsidP="00DC5434">
      <w:pPr>
        <w:spacing w:line="360" w:lineRule="auto"/>
        <w:ind w:left="709" w:hanging="709"/>
        <w:jc w:val="both"/>
        <w:rPr>
          <w:rStyle w:val="bitlink--hash"/>
        </w:rPr>
      </w:pPr>
      <w:r w:rsidRPr="003D1676">
        <w:t xml:space="preserve">Orozco, H. (2013). Claves para una integración equilibrada de los usos de las TIC en el proceso de enseñanza-aprendizaje. </w:t>
      </w:r>
      <w:r w:rsidRPr="003D1676">
        <w:rPr>
          <w:i/>
        </w:rPr>
        <w:t>Revista Cultura de Guatemala</w:t>
      </w:r>
      <w:r w:rsidRPr="003D1676">
        <w:t xml:space="preserve">, </w:t>
      </w:r>
      <w:r w:rsidRPr="003D1676">
        <w:rPr>
          <w:i/>
        </w:rPr>
        <w:t>34</w:t>
      </w:r>
      <w:r w:rsidRPr="003D1676">
        <w:t xml:space="preserve">(1), 75-104. </w:t>
      </w:r>
    </w:p>
    <w:p w14:paraId="068142CE" w14:textId="77777777" w:rsidR="00FA4AAE" w:rsidRPr="003D1676" w:rsidRDefault="00FA4AAE" w:rsidP="00DC5434">
      <w:pPr>
        <w:spacing w:line="360" w:lineRule="auto"/>
        <w:ind w:left="709" w:hanging="709"/>
        <w:jc w:val="both"/>
        <w:rPr>
          <w:rStyle w:val="bitlink--hash"/>
        </w:rPr>
      </w:pPr>
      <w:r w:rsidRPr="003D1676">
        <w:t xml:space="preserve">Pérez, M. y García, L. (2015). Videojuegos en las aulas: implicaciones de una innovación disruptiva para desarrollar las inteligencias múltiples. </w:t>
      </w:r>
      <w:r w:rsidRPr="003D1676">
        <w:rPr>
          <w:i/>
        </w:rPr>
        <w:t>Revista Complutense de Educación</w:t>
      </w:r>
      <w:r w:rsidRPr="003D1676">
        <w:t xml:space="preserve">, </w:t>
      </w:r>
      <w:r w:rsidRPr="003D1676">
        <w:rPr>
          <w:i/>
        </w:rPr>
        <w:t>26</w:t>
      </w:r>
      <w:r w:rsidRPr="003D1676">
        <w:t>, 97–118. bit.ly</w:t>
      </w:r>
      <w:r w:rsidRPr="003D1676">
        <w:rPr>
          <w:rStyle w:val="bitlink--hash"/>
        </w:rPr>
        <w:t xml:space="preserve">/3Lwe8vS </w:t>
      </w:r>
    </w:p>
    <w:p w14:paraId="27EC9049" w14:textId="01E4249B" w:rsidR="00FA4AAE" w:rsidRPr="003D1676" w:rsidRDefault="00FA4AAE" w:rsidP="00DC5434">
      <w:pPr>
        <w:spacing w:line="360" w:lineRule="auto"/>
        <w:ind w:left="709" w:hanging="709"/>
        <w:jc w:val="both"/>
      </w:pPr>
      <w:r w:rsidRPr="003D1676">
        <w:t xml:space="preserve">Rivera, J., Gordo López, Á. J., García-Arnau, A. y Díaz-Catalán, C. (2021). Los factores estructurales e intervinientes de la socialización digital juvenil. Una aproximación mediante el método Delphi. </w:t>
      </w:r>
      <w:r w:rsidRPr="003D1676">
        <w:rPr>
          <w:i/>
        </w:rPr>
        <w:t>Revista Complutense de Educación</w:t>
      </w:r>
      <w:r w:rsidRPr="003D1676">
        <w:t xml:space="preserve">, </w:t>
      </w:r>
      <w:r w:rsidRPr="003D1676">
        <w:rPr>
          <w:i/>
        </w:rPr>
        <w:t>32</w:t>
      </w:r>
      <w:r w:rsidRPr="003D1676">
        <w:t>(3), 415–426. https://doi.org/10.5209/rced.70389</w:t>
      </w:r>
    </w:p>
    <w:p w14:paraId="396803E1" w14:textId="14819D88" w:rsidR="00FA4AAE" w:rsidRPr="00BF6D8E" w:rsidRDefault="00FA4AAE" w:rsidP="00DC5434">
      <w:pPr>
        <w:spacing w:line="360" w:lineRule="auto"/>
        <w:ind w:left="709" w:hanging="709"/>
        <w:jc w:val="both"/>
        <w:rPr>
          <w:rStyle w:val="bitlink--hash"/>
        </w:rPr>
      </w:pPr>
      <w:r w:rsidRPr="003D1676">
        <w:t xml:space="preserve">Valles-Baca, H., Parra-Acosta, H., Tobón, S., López-Loya, J., Juárez-Hernández, L., Guzmán-Calderón, C. y Tobón, B. (2019). </w:t>
      </w:r>
      <w:r w:rsidRPr="003D1676">
        <w:rPr>
          <w:i/>
        </w:rPr>
        <w:t xml:space="preserve">El modelo educativo y sus implicaciones en la formación de estudiantes de licenciatura y posgrado para la sociedad del conocimiento. </w:t>
      </w:r>
      <w:r w:rsidR="00BF6D8E" w:rsidRPr="003D1676">
        <w:t>Universidad Autónoma de Chihuahua. https://www.academia.edu/50795839/EL_MODELO_EDUCATIVO_Y_SUS_IMPLICACIONES_EN</w:t>
      </w:r>
      <w:r w:rsidR="00BF6D8E">
        <w:t xml:space="preserve"> </w:t>
      </w:r>
    </w:p>
    <w:p w14:paraId="6669B3E4" w14:textId="77777777" w:rsidR="00FA4AAE" w:rsidRDefault="00FA4AAE" w:rsidP="0027255F">
      <w:pPr>
        <w:ind w:hanging="480"/>
        <w:jc w:val="both"/>
        <w:rPr>
          <w:rStyle w:val="bitlink--hash"/>
        </w:rPr>
      </w:pPr>
    </w:p>
    <w:p w14:paraId="76006160" w14:textId="21C1477E" w:rsidR="00CC06A9" w:rsidRDefault="00CC06A9" w:rsidP="0027255F">
      <w:pPr>
        <w:spacing w:line="360" w:lineRule="auto"/>
        <w:jc w:val="both"/>
        <w:rPr>
          <w:color w:val="FF00FF"/>
        </w:rPr>
      </w:pPr>
    </w:p>
    <w:p w14:paraId="0EE074DC" w14:textId="53EFC55B" w:rsidR="008012A3" w:rsidRDefault="008012A3" w:rsidP="0027255F">
      <w:pPr>
        <w:spacing w:line="360" w:lineRule="auto"/>
        <w:jc w:val="both"/>
        <w:rPr>
          <w:color w:val="FF00FF"/>
        </w:rPr>
      </w:pPr>
    </w:p>
    <w:p w14:paraId="30731F0F" w14:textId="4B7B449C" w:rsidR="008012A3" w:rsidRDefault="008012A3" w:rsidP="0027255F">
      <w:pPr>
        <w:spacing w:line="360" w:lineRule="auto"/>
        <w:jc w:val="both"/>
        <w:rPr>
          <w:color w:val="FF00FF"/>
        </w:rPr>
      </w:pPr>
    </w:p>
    <w:p w14:paraId="5303FD6C" w14:textId="5B1DEF86" w:rsidR="008012A3" w:rsidRDefault="008012A3" w:rsidP="0027255F">
      <w:pPr>
        <w:spacing w:line="360" w:lineRule="auto"/>
        <w:jc w:val="both"/>
        <w:rPr>
          <w:color w:val="FF00FF"/>
        </w:rPr>
      </w:pPr>
    </w:p>
    <w:p w14:paraId="267AD8F9" w14:textId="51E29482" w:rsidR="008012A3" w:rsidRDefault="008012A3" w:rsidP="0027255F">
      <w:pPr>
        <w:spacing w:line="360" w:lineRule="auto"/>
        <w:jc w:val="both"/>
        <w:rPr>
          <w:color w:val="FF00FF"/>
        </w:rPr>
      </w:pPr>
    </w:p>
    <w:p w14:paraId="7C682713" w14:textId="42AFFAAA" w:rsidR="008012A3" w:rsidRDefault="008012A3" w:rsidP="0027255F">
      <w:pPr>
        <w:spacing w:line="360" w:lineRule="auto"/>
        <w:jc w:val="both"/>
        <w:rPr>
          <w:color w:val="FF00FF"/>
        </w:rPr>
      </w:pPr>
    </w:p>
    <w:p w14:paraId="743021D9" w14:textId="758F76B8" w:rsidR="008012A3" w:rsidRDefault="008012A3" w:rsidP="0027255F">
      <w:pPr>
        <w:spacing w:line="360" w:lineRule="auto"/>
        <w:jc w:val="both"/>
        <w:rPr>
          <w:color w:val="FF00FF"/>
        </w:rPr>
      </w:pPr>
    </w:p>
    <w:p w14:paraId="1BCA5879" w14:textId="3CB0D587" w:rsidR="008012A3" w:rsidRDefault="008012A3" w:rsidP="0027255F">
      <w:pPr>
        <w:spacing w:line="360" w:lineRule="auto"/>
        <w:jc w:val="both"/>
        <w:rPr>
          <w:color w:val="FF00FF"/>
        </w:rPr>
      </w:pPr>
    </w:p>
    <w:p w14:paraId="66FC5F07" w14:textId="7AD67837" w:rsidR="008012A3" w:rsidRDefault="008012A3" w:rsidP="0027255F">
      <w:pPr>
        <w:spacing w:line="360" w:lineRule="auto"/>
        <w:jc w:val="both"/>
        <w:rPr>
          <w:color w:val="FF00FF"/>
        </w:rPr>
      </w:pPr>
    </w:p>
    <w:p w14:paraId="10CECCAC" w14:textId="688E8B2B" w:rsidR="008012A3" w:rsidRDefault="008012A3" w:rsidP="0027255F">
      <w:pPr>
        <w:spacing w:line="360" w:lineRule="auto"/>
        <w:jc w:val="both"/>
        <w:rPr>
          <w:color w:val="FF00FF"/>
        </w:rPr>
      </w:pPr>
    </w:p>
    <w:p w14:paraId="3F7DE2AA" w14:textId="5B6D58C4" w:rsidR="008012A3" w:rsidRDefault="008012A3" w:rsidP="0027255F">
      <w:pPr>
        <w:spacing w:line="360" w:lineRule="auto"/>
        <w:jc w:val="both"/>
        <w:rPr>
          <w:color w:val="FF00FF"/>
        </w:rPr>
      </w:pPr>
    </w:p>
    <w:p w14:paraId="0CF33C36" w14:textId="6A599165" w:rsidR="008012A3" w:rsidRDefault="008012A3" w:rsidP="0027255F">
      <w:pPr>
        <w:spacing w:line="360" w:lineRule="auto"/>
        <w:jc w:val="both"/>
        <w:rPr>
          <w:color w:val="FF00FF"/>
        </w:rPr>
      </w:pPr>
    </w:p>
    <w:p w14:paraId="092BCF39" w14:textId="70B97706" w:rsidR="008012A3" w:rsidRDefault="008012A3" w:rsidP="0027255F">
      <w:pPr>
        <w:spacing w:line="360" w:lineRule="auto"/>
        <w:jc w:val="both"/>
        <w:rPr>
          <w:color w:val="FF00FF"/>
        </w:rPr>
      </w:pPr>
    </w:p>
    <w:tbl>
      <w:tblPr>
        <w:tblW w:w="538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2977"/>
      </w:tblGrid>
      <w:tr w:rsidR="008012A3" w:rsidRPr="008012A3" w14:paraId="1E8AD5A7" w14:textId="77777777" w:rsidTr="008012A3">
        <w:trPr>
          <w:jc w:val="center"/>
        </w:trPr>
        <w:tc>
          <w:tcPr>
            <w:tcW w:w="2410" w:type="dxa"/>
            <w:shd w:val="clear" w:color="auto" w:fill="auto"/>
            <w:tcMar>
              <w:top w:w="100" w:type="dxa"/>
              <w:left w:w="100" w:type="dxa"/>
              <w:bottom w:w="100" w:type="dxa"/>
              <w:right w:w="100" w:type="dxa"/>
            </w:tcMar>
          </w:tcPr>
          <w:p w14:paraId="2A81133A" w14:textId="77777777" w:rsidR="008012A3" w:rsidRPr="008012A3" w:rsidRDefault="008012A3" w:rsidP="00A94F9B">
            <w:pPr>
              <w:pStyle w:val="Ttulo3"/>
              <w:widowControl w:val="0"/>
              <w:spacing w:before="0"/>
              <w:rPr>
                <w:b w:val="0"/>
                <w:bCs/>
                <w:sz w:val="24"/>
                <w:szCs w:val="24"/>
              </w:rPr>
            </w:pPr>
            <w:r w:rsidRPr="008012A3">
              <w:rPr>
                <w:b w:val="0"/>
                <w:bCs/>
                <w:sz w:val="24"/>
                <w:szCs w:val="24"/>
              </w:rPr>
              <w:lastRenderedPageBreak/>
              <w:t>Rol de Contribución</w:t>
            </w:r>
          </w:p>
        </w:tc>
        <w:tc>
          <w:tcPr>
            <w:tcW w:w="2977" w:type="dxa"/>
          </w:tcPr>
          <w:p w14:paraId="796B2582" w14:textId="047F18CE" w:rsidR="008012A3" w:rsidRPr="008012A3" w:rsidRDefault="008012A3" w:rsidP="00A94F9B">
            <w:pPr>
              <w:pStyle w:val="Ttulo3"/>
              <w:widowControl w:val="0"/>
              <w:spacing w:before="0"/>
              <w:rPr>
                <w:b w:val="0"/>
                <w:bCs/>
                <w:sz w:val="24"/>
                <w:szCs w:val="24"/>
              </w:rPr>
            </w:pPr>
            <w:bookmarkStart w:id="0" w:name="_btsjgdfgjwkr" w:colFirst="0" w:colLast="0"/>
            <w:bookmarkEnd w:id="0"/>
            <w:r w:rsidRPr="008012A3">
              <w:rPr>
                <w:b w:val="0"/>
                <w:bCs/>
                <w:sz w:val="24"/>
                <w:szCs w:val="24"/>
              </w:rPr>
              <w:t xml:space="preserve">Autor (es) </w:t>
            </w:r>
          </w:p>
        </w:tc>
      </w:tr>
      <w:tr w:rsidR="008012A3" w:rsidRPr="008012A3" w14:paraId="2DEC269B" w14:textId="77777777" w:rsidTr="008012A3">
        <w:trPr>
          <w:jc w:val="center"/>
        </w:trPr>
        <w:tc>
          <w:tcPr>
            <w:tcW w:w="2410" w:type="dxa"/>
            <w:shd w:val="clear" w:color="auto" w:fill="auto"/>
            <w:tcMar>
              <w:top w:w="100" w:type="dxa"/>
              <w:left w:w="100" w:type="dxa"/>
              <w:bottom w:w="100" w:type="dxa"/>
              <w:right w:w="100" w:type="dxa"/>
            </w:tcMar>
          </w:tcPr>
          <w:p w14:paraId="4F333106" w14:textId="77777777" w:rsidR="008012A3" w:rsidRPr="008012A3" w:rsidRDefault="008012A3" w:rsidP="00A94F9B">
            <w:pPr>
              <w:widowControl w:val="0"/>
              <w:rPr>
                <w:bCs/>
              </w:rPr>
            </w:pPr>
            <w:r w:rsidRPr="008012A3">
              <w:rPr>
                <w:bCs/>
              </w:rPr>
              <w:t>Conceptualización</w:t>
            </w:r>
          </w:p>
        </w:tc>
        <w:tc>
          <w:tcPr>
            <w:tcW w:w="2977" w:type="dxa"/>
          </w:tcPr>
          <w:p w14:paraId="01EAF601" w14:textId="77777777" w:rsidR="008012A3" w:rsidRPr="008012A3" w:rsidRDefault="008012A3" w:rsidP="00A94F9B">
            <w:pPr>
              <w:widowControl w:val="0"/>
              <w:rPr>
                <w:bCs/>
              </w:rPr>
            </w:pPr>
            <w:proofErr w:type="spellStart"/>
            <w:r w:rsidRPr="008012A3">
              <w:rPr>
                <w:bCs/>
              </w:rPr>
              <w:t>Herik</w:t>
            </w:r>
            <w:proofErr w:type="spellEnd"/>
            <w:r w:rsidRPr="008012A3">
              <w:rPr>
                <w:bCs/>
              </w:rPr>
              <w:t xml:space="preserve"> (</w:t>
            </w:r>
            <w:proofErr w:type="gramStart"/>
            <w:r w:rsidRPr="008012A3">
              <w:rPr>
                <w:bCs/>
              </w:rPr>
              <w:t>Principal )</w:t>
            </w:r>
            <w:proofErr w:type="gramEnd"/>
            <w:r w:rsidRPr="008012A3">
              <w:rPr>
                <w:bCs/>
              </w:rPr>
              <w:t xml:space="preserve"> y </w:t>
            </w:r>
            <w:proofErr w:type="spellStart"/>
            <w:r w:rsidRPr="008012A3">
              <w:rPr>
                <w:bCs/>
              </w:rPr>
              <w:t>Haydeé</w:t>
            </w:r>
            <w:proofErr w:type="spellEnd"/>
            <w:r w:rsidRPr="008012A3">
              <w:rPr>
                <w:bCs/>
              </w:rPr>
              <w:t xml:space="preserve">  (Apoyo)</w:t>
            </w:r>
          </w:p>
        </w:tc>
      </w:tr>
      <w:tr w:rsidR="008012A3" w:rsidRPr="008012A3" w14:paraId="00F4E3CB" w14:textId="77777777" w:rsidTr="008012A3">
        <w:trPr>
          <w:jc w:val="center"/>
        </w:trPr>
        <w:tc>
          <w:tcPr>
            <w:tcW w:w="2410" w:type="dxa"/>
            <w:shd w:val="clear" w:color="auto" w:fill="auto"/>
            <w:tcMar>
              <w:top w:w="100" w:type="dxa"/>
              <w:left w:w="100" w:type="dxa"/>
              <w:bottom w:w="100" w:type="dxa"/>
              <w:right w:w="100" w:type="dxa"/>
            </w:tcMar>
          </w:tcPr>
          <w:p w14:paraId="5791E286" w14:textId="77777777" w:rsidR="008012A3" w:rsidRPr="008012A3" w:rsidRDefault="008012A3" w:rsidP="00A94F9B">
            <w:pPr>
              <w:widowControl w:val="0"/>
              <w:rPr>
                <w:bCs/>
              </w:rPr>
            </w:pPr>
            <w:r w:rsidRPr="008012A3">
              <w:rPr>
                <w:bCs/>
              </w:rPr>
              <w:t>Metodología</w:t>
            </w:r>
          </w:p>
        </w:tc>
        <w:tc>
          <w:tcPr>
            <w:tcW w:w="2977" w:type="dxa"/>
          </w:tcPr>
          <w:p w14:paraId="6E81B475" w14:textId="77777777" w:rsidR="008012A3" w:rsidRPr="008012A3" w:rsidRDefault="008012A3" w:rsidP="00A94F9B">
            <w:pPr>
              <w:widowControl w:val="0"/>
              <w:rPr>
                <w:bCs/>
              </w:rPr>
            </w:pPr>
            <w:proofErr w:type="spellStart"/>
            <w:r w:rsidRPr="008012A3">
              <w:rPr>
                <w:bCs/>
              </w:rPr>
              <w:t>Haydeé</w:t>
            </w:r>
            <w:proofErr w:type="spellEnd"/>
            <w:r w:rsidRPr="008012A3">
              <w:rPr>
                <w:bCs/>
              </w:rPr>
              <w:t xml:space="preserve"> </w:t>
            </w:r>
          </w:p>
        </w:tc>
      </w:tr>
      <w:tr w:rsidR="008012A3" w:rsidRPr="008012A3" w14:paraId="499A10C5" w14:textId="77777777" w:rsidTr="008012A3">
        <w:trPr>
          <w:jc w:val="center"/>
        </w:trPr>
        <w:tc>
          <w:tcPr>
            <w:tcW w:w="2410" w:type="dxa"/>
            <w:shd w:val="clear" w:color="auto" w:fill="auto"/>
            <w:tcMar>
              <w:top w:w="100" w:type="dxa"/>
              <w:left w:w="100" w:type="dxa"/>
              <w:bottom w:w="100" w:type="dxa"/>
              <w:right w:w="100" w:type="dxa"/>
            </w:tcMar>
          </w:tcPr>
          <w:p w14:paraId="4DD39CD1" w14:textId="77777777" w:rsidR="008012A3" w:rsidRPr="008012A3" w:rsidRDefault="008012A3" w:rsidP="00A94F9B">
            <w:pPr>
              <w:widowControl w:val="0"/>
              <w:rPr>
                <w:bCs/>
              </w:rPr>
            </w:pPr>
            <w:r w:rsidRPr="008012A3">
              <w:rPr>
                <w:bCs/>
              </w:rPr>
              <w:t>Software</w:t>
            </w:r>
          </w:p>
        </w:tc>
        <w:tc>
          <w:tcPr>
            <w:tcW w:w="2977" w:type="dxa"/>
          </w:tcPr>
          <w:p w14:paraId="40990678" w14:textId="77777777" w:rsidR="008012A3" w:rsidRPr="008012A3" w:rsidRDefault="008012A3" w:rsidP="00A94F9B">
            <w:pPr>
              <w:widowControl w:val="0"/>
              <w:rPr>
                <w:bCs/>
              </w:rPr>
            </w:pPr>
          </w:p>
        </w:tc>
      </w:tr>
      <w:tr w:rsidR="008012A3" w:rsidRPr="008012A3" w14:paraId="57A88500" w14:textId="77777777" w:rsidTr="008012A3">
        <w:trPr>
          <w:jc w:val="center"/>
        </w:trPr>
        <w:tc>
          <w:tcPr>
            <w:tcW w:w="2410" w:type="dxa"/>
            <w:shd w:val="clear" w:color="auto" w:fill="auto"/>
            <w:tcMar>
              <w:top w:w="100" w:type="dxa"/>
              <w:left w:w="100" w:type="dxa"/>
              <w:bottom w:w="100" w:type="dxa"/>
              <w:right w:w="100" w:type="dxa"/>
            </w:tcMar>
          </w:tcPr>
          <w:p w14:paraId="368233FA" w14:textId="77777777" w:rsidR="008012A3" w:rsidRPr="008012A3" w:rsidRDefault="008012A3" w:rsidP="00A94F9B">
            <w:pPr>
              <w:widowControl w:val="0"/>
              <w:rPr>
                <w:bCs/>
              </w:rPr>
            </w:pPr>
            <w:r w:rsidRPr="008012A3">
              <w:rPr>
                <w:bCs/>
              </w:rPr>
              <w:t>Validación</w:t>
            </w:r>
          </w:p>
        </w:tc>
        <w:tc>
          <w:tcPr>
            <w:tcW w:w="2977" w:type="dxa"/>
          </w:tcPr>
          <w:p w14:paraId="6C6AC8DC" w14:textId="77777777" w:rsidR="008012A3" w:rsidRPr="008012A3" w:rsidRDefault="008012A3" w:rsidP="00A94F9B">
            <w:pPr>
              <w:widowControl w:val="0"/>
              <w:rPr>
                <w:bCs/>
              </w:rPr>
            </w:pPr>
            <w:proofErr w:type="spellStart"/>
            <w:r w:rsidRPr="008012A3">
              <w:rPr>
                <w:bCs/>
              </w:rPr>
              <w:t>Herik</w:t>
            </w:r>
            <w:proofErr w:type="spellEnd"/>
            <w:r w:rsidRPr="008012A3">
              <w:rPr>
                <w:bCs/>
              </w:rPr>
              <w:t xml:space="preserve"> (</w:t>
            </w:r>
            <w:proofErr w:type="gramStart"/>
            <w:r w:rsidRPr="008012A3">
              <w:rPr>
                <w:bCs/>
              </w:rPr>
              <w:t>Principal )</w:t>
            </w:r>
            <w:proofErr w:type="gramEnd"/>
            <w:r w:rsidRPr="008012A3">
              <w:rPr>
                <w:bCs/>
              </w:rPr>
              <w:t xml:space="preserve"> y </w:t>
            </w:r>
            <w:proofErr w:type="spellStart"/>
            <w:r w:rsidRPr="008012A3">
              <w:rPr>
                <w:bCs/>
              </w:rPr>
              <w:t>Haydeé</w:t>
            </w:r>
            <w:proofErr w:type="spellEnd"/>
            <w:r w:rsidRPr="008012A3">
              <w:rPr>
                <w:bCs/>
              </w:rPr>
              <w:t xml:space="preserve">  (Apoyo)</w:t>
            </w:r>
          </w:p>
        </w:tc>
      </w:tr>
      <w:tr w:rsidR="008012A3" w:rsidRPr="008012A3" w14:paraId="4147AD73" w14:textId="77777777" w:rsidTr="008012A3">
        <w:trPr>
          <w:jc w:val="center"/>
        </w:trPr>
        <w:tc>
          <w:tcPr>
            <w:tcW w:w="2410" w:type="dxa"/>
            <w:shd w:val="clear" w:color="auto" w:fill="auto"/>
            <w:tcMar>
              <w:top w:w="100" w:type="dxa"/>
              <w:left w:w="100" w:type="dxa"/>
              <w:bottom w:w="100" w:type="dxa"/>
              <w:right w:w="100" w:type="dxa"/>
            </w:tcMar>
          </w:tcPr>
          <w:p w14:paraId="77032C2F" w14:textId="77777777" w:rsidR="008012A3" w:rsidRPr="008012A3" w:rsidRDefault="008012A3" w:rsidP="00A94F9B">
            <w:pPr>
              <w:widowControl w:val="0"/>
              <w:rPr>
                <w:bCs/>
              </w:rPr>
            </w:pPr>
            <w:r w:rsidRPr="008012A3">
              <w:rPr>
                <w:bCs/>
              </w:rPr>
              <w:t>Análisis Formal</w:t>
            </w:r>
          </w:p>
        </w:tc>
        <w:tc>
          <w:tcPr>
            <w:tcW w:w="2977" w:type="dxa"/>
          </w:tcPr>
          <w:p w14:paraId="084E5CB8" w14:textId="77777777" w:rsidR="008012A3" w:rsidRPr="008012A3" w:rsidRDefault="008012A3" w:rsidP="00A94F9B">
            <w:pPr>
              <w:widowControl w:val="0"/>
              <w:rPr>
                <w:bCs/>
              </w:rPr>
            </w:pPr>
            <w:proofErr w:type="spellStart"/>
            <w:r w:rsidRPr="008012A3">
              <w:rPr>
                <w:bCs/>
              </w:rPr>
              <w:t>Haydeé</w:t>
            </w:r>
            <w:proofErr w:type="spellEnd"/>
            <w:r w:rsidRPr="008012A3">
              <w:rPr>
                <w:bCs/>
              </w:rPr>
              <w:t xml:space="preserve"> </w:t>
            </w:r>
          </w:p>
        </w:tc>
      </w:tr>
      <w:tr w:rsidR="008012A3" w:rsidRPr="008012A3" w14:paraId="390532A9" w14:textId="77777777" w:rsidTr="008012A3">
        <w:trPr>
          <w:jc w:val="center"/>
        </w:trPr>
        <w:tc>
          <w:tcPr>
            <w:tcW w:w="2410" w:type="dxa"/>
            <w:shd w:val="clear" w:color="auto" w:fill="auto"/>
            <w:tcMar>
              <w:top w:w="100" w:type="dxa"/>
              <w:left w:w="100" w:type="dxa"/>
              <w:bottom w:w="100" w:type="dxa"/>
              <w:right w:w="100" w:type="dxa"/>
            </w:tcMar>
          </w:tcPr>
          <w:p w14:paraId="75D5EDDD" w14:textId="77777777" w:rsidR="008012A3" w:rsidRPr="008012A3" w:rsidRDefault="008012A3" w:rsidP="00A94F9B">
            <w:pPr>
              <w:widowControl w:val="0"/>
              <w:rPr>
                <w:bCs/>
              </w:rPr>
            </w:pPr>
            <w:r w:rsidRPr="008012A3">
              <w:rPr>
                <w:bCs/>
              </w:rPr>
              <w:t>Investigación</w:t>
            </w:r>
          </w:p>
        </w:tc>
        <w:tc>
          <w:tcPr>
            <w:tcW w:w="2977" w:type="dxa"/>
          </w:tcPr>
          <w:p w14:paraId="1B196A06" w14:textId="77777777" w:rsidR="008012A3" w:rsidRPr="008012A3" w:rsidRDefault="008012A3" w:rsidP="00A94F9B">
            <w:pPr>
              <w:widowControl w:val="0"/>
              <w:rPr>
                <w:bCs/>
              </w:rPr>
            </w:pPr>
            <w:proofErr w:type="spellStart"/>
            <w:r w:rsidRPr="008012A3">
              <w:rPr>
                <w:bCs/>
              </w:rPr>
              <w:t>Herik</w:t>
            </w:r>
            <w:proofErr w:type="spellEnd"/>
          </w:p>
        </w:tc>
      </w:tr>
      <w:tr w:rsidR="008012A3" w:rsidRPr="008012A3" w14:paraId="3782C123" w14:textId="77777777" w:rsidTr="008012A3">
        <w:trPr>
          <w:jc w:val="center"/>
        </w:trPr>
        <w:tc>
          <w:tcPr>
            <w:tcW w:w="2410" w:type="dxa"/>
            <w:shd w:val="clear" w:color="auto" w:fill="auto"/>
            <w:tcMar>
              <w:top w:w="100" w:type="dxa"/>
              <w:left w:w="100" w:type="dxa"/>
              <w:bottom w:w="100" w:type="dxa"/>
              <w:right w:w="100" w:type="dxa"/>
            </w:tcMar>
          </w:tcPr>
          <w:p w14:paraId="17754601" w14:textId="77777777" w:rsidR="008012A3" w:rsidRPr="008012A3" w:rsidRDefault="008012A3" w:rsidP="00A94F9B">
            <w:pPr>
              <w:widowControl w:val="0"/>
              <w:rPr>
                <w:bCs/>
              </w:rPr>
            </w:pPr>
            <w:r w:rsidRPr="008012A3">
              <w:rPr>
                <w:bCs/>
              </w:rPr>
              <w:t>Recursos</w:t>
            </w:r>
          </w:p>
        </w:tc>
        <w:tc>
          <w:tcPr>
            <w:tcW w:w="2977" w:type="dxa"/>
          </w:tcPr>
          <w:p w14:paraId="10DE3422" w14:textId="77777777" w:rsidR="008012A3" w:rsidRPr="008012A3" w:rsidRDefault="008012A3" w:rsidP="00A94F9B">
            <w:pPr>
              <w:widowControl w:val="0"/>
              <w:rPr>
                <w:bCs/>
              </w:rPr>
            </w:pPr>
            <w:proofErr w:type="spellStart"/>
            <w:r w:rsidRPr="008012A3">
              <w:rPr>
                <w:bCs/>
              </w:rPr>
              <w:t>Herik</w:t>
            </w:r>
            <w:proofErr w:type="spellEnd"/>
          </w:p>
        </w:tc>
      </w:tr>
      <w:tr w:rsidR="008012A3" w:rsidRPr="008012A3" w14:paraId="46667D04" w14:textId="77777777" w:rsidTr="008012A3">
        <w:trPr>
          <w:jc w:val="center"/>
        </w:trPr>
        <w:tc>
          <w:tcPr>
            <w:tcW w:w="2410" w:type="dxa"/>
            <w:shd w:val="clear" w:color="auto" w:fill="auto"/>
            <w:tcMar>
              <w:top w:w="100" w:type="dxa"/>
              <w:left w:w="100" w:type="dxa"/>
              <w:bottom w:w="100" w:type="dxa"/>
              <w:right w:w="100" w:type="dxa"/>
            </w:tcMar>
          </w:tcPr>
          <w:p w14:paraId="2E382BD1" w14:textId="77777777" w:rsidR="008012A3" w:rsidRPr="008012A3" w:rsidRDefault="008012A3" w:rsidP="00A94F9B">
            <w:pPr>
              <w:widowControl w:val="0"/>
              <w:rPr>
                <w:bCs/>
              </w:rPr>
            </w:pPr>
            <w:r w:rsidRPr="008012A3">
              <w:rPr>
                <w:bCs/>
              </w:rPr>
              <w:t>Curación de datos</w:t>
            </w:r>
          </w:p>
        </w:tc>
        <w:tc>
          <w:tcPr>
            <w:tcW w:w="2977" w:type="dxa"/>
          </w:tcPr>
          <w:p w14:paraId="5AB0A994" w14:textId="77777777" w:rsidR="008012A3" w:rsidRPr="008012A3" w:rsidRDefault="008012A3" w:rsidP="00A94F9B">
            <w:pPr>
              <w:widowControl w:val="0"/>
              <w:rPr>
                <w:bCs/>
              </w:rPr>
            </w:pPr>
          </w:p>
        </w:tc>
      </w:tr>
      <w:tr w:rsidR="008012A3" w:rsidRPr="008012A3" w14:paraId="641D940D" w14:textId="77777777" w:rsidTr="008012A3">
        <w:trPr>
          <w:jc w:val="center"/>
        </w:trPr>
        <w:tc>
          <w:tcPr>
            <w:tcW w:w="2410" w:type="dxa"/>
            <w:shd w:val="clear" w:color="auto" w:fill="auto"/>
            <w:tcMar>
              <w:top w:w="100" w:type="dxa"/>
              <w:left w:w="100" w:type="dxa"/>
              <w:bottom w:w="100" w:type="dxa"/>
              <w:right w:w="100" w:type="dxa"/>
            </w:tcMar>
          </w:tcPr>
          <w:p w14:paraId="64D6CBA8" w14:textId="77777777" w:rsidR="008012A3" w:rsidRPr="008012A3" w:rsidRDefault="008012A3" w:rsidP="00A94F9B">
            <w:pPr>
              <w:widowControl w:val="0"/>
              <w:rPr>
                <w:bCs/>
              </w:rPr>
            </w:pPr>
            <w:r w:rsidRPr="008012A3">
              <w:rPr>
                <w:bCs/>
              </w:rPr>
              <w:t>Escritura - Preparación del borrador original</w:t>
            </w:r>
          </w:p>
        </w:tc>
        <w:tc>
          <w:tcPr>
            <w:tcW w:w="2977" w:type="dxa"/>
          </w:tcPr>
          <w:p w14:paraId="55100F08" w14:textId="77777777" w:rsidR="008012A3" w:rsidRPr="008012A3" w:rsidRDefault="008012A3" w:rsidP="00A94F9B">
            <w:pPr>
              <w:widowControl w:val="0"/>
              <w:rPr>
                <w:bCs/>
              </w:rPr>
            </w:pPr>
            <w:proofErr w:type="spellStart"/>
            <w:r w:rsidRPr="008012A3">
              <w:rPr>
                <w:bCs/>
              </w:rPr>
              <w:t>Herik</w:t>
            </w:r>
            <w:proofErr w:type="spellEnd"/>
          </w:p>
        </w:tc>
      </w:tr>
      <w:tr w:rsidR="008012A3" w:rsidRPr="008012A3" w14:paraId="7E736FB3" w14:textId="77777777" w:rsidTr="008012A3">
        <w:trPr>
          <w:jc w:val="center"/>
        </w:trPr>
        <w:tc>
          <w:tcPr>
            <w:tcW w:w="2410" w:type="dxa"/>
            <w:shd w:val="clear" w:color="auto" w:fill="auto"/>
            <w:tcMar>
              <w:top w:w="100" w:type="dxa"/>
              <w:left w:w="100" w:type="dxa"/>
              <w:bottom w:w="100" w:type="dxa"/>
              <w:right w:w="100" w:type="dxa"/>
            </w:tcMar>
          </w:tcPr>
          <w:p w14:paraId="5DC59102" w14:textId="77777777" w:rsidR="008012A3" w:rsidRPr="008012A3" w:rsidRDefault="008012A3" w:rsidP="00A94F9B">
            <w:pPr>
              <w:widowControl w:val="0"/>
              <w:rPr>
                <w:bCs/>
              </w:rPr>
            </w:pPr>
            <w:r w:rsidRPr="008012A3">
              <w:rPr>
                <w:bCs/>
              </w:rPr>
              <w:t>Escritura - Revisión y edición</w:t>
            </w:r>
          </w:p>
        </w:tc>
        <w:tc>
          <w:tcPr>
            <w:tcW w:w="2977" w:type="dxa"/>
          </w:tcPr>
          <w:p w14:paraId="12C3D949" w14:textId="77777777" w:rsidR="008012A3" w:rsidRPr="008012A3" w:rsidRDefault="008012A3" w:rsidP="00A94F9B">
            <w:pPr>
              <w:widowControl w:val="0"/>
              <w:rPr>
                <w:bCs/>
              </w:rPr>
            </w:pPr>
            <w:proofErr w:type="spellStart"/>
            <w:r w:rsidRPr="008012A3">
              <w:rPr>
                <w:bCs/>
              </w:rPr>
              <w:t>Haydeé</w:t>
            </w:r>
            <w:proofErr w:type="spellEnd"/>
            <w:r w:rsidRPr="008012A3">
              <w:rPr>
                <w:bCs/>
              </w:rPr>
              <w:t xml:space="preserve"> </w:t>
            </w:r>
          </w:p>
        </w:tc>
      </w:tr>
      <w:tr w:rsidR="008012A3" w:rsidRPr="008012A3" w14:paraId="004D31E9" w14:textId="77777777" w:rsidTr="008012A3">
        <w:trPr>
          <w:jc w:val="center"/>
        </w:trPr>
        <w:tc>
          <w:tcPr>
            <w:tcW w:w="2410" w:type="dxa"/>
            <w:shd w:val="clear" w:color="auto" w:fill="auto"/>
            <w:tcMar>
              <w:top w:w="100" w:type="dxa"/>
              <w:left w:w="100" w:type="dxa"/>
              <w:bottom w:w="100" w:type="dxa"/>
              <w:right w:w="100" w:type="dxa"/>
            </w:tcMar>
          </w:tcPr>
          <w:p w14:paraId="2D913059" w14:textId="77777777" w:rsidR="008012A3" w:rsidRPr="008012A3" w:rsidRDefault="008012A3" w:rsidP="00A94F9B">
            <w:pPr>
              <w:widowControl w:val="0"/>
              <w:rPr>
                <w:bCs/>
              </w:rPr>
            </w:pPr>
            <w:r w:rsidRPr="008012A3">
              <w:rPr>
                <w:bCs/>
              </w:rPr>
              <w:t>Visualización</w:t>
            </w:r>
          </w:p>
        </w:tc>
        <w:tc>
          <w:tcPr>
            <w:tcW w:w="2977" w:type="dxa"/>
          </w:tcPr>
          <w:p w14:paraId="1A31B72E" w14:textId="77777777" w:rsidR="008012A3" w:rsidRPr="008012A3" w:rsidRDefault="008012A3" w:rsidP="00A94F9B">
            <w:pPr>
              <w:widowControl w:val="0"/>
              <w:rPr>
                <w:bCs/>
              </w:rPr>
            </w:pPr>
            <w:proofErr w:type="spellStart"/>
            <w:r w:rsidRPr="008012A3">
              <w:rPr>
                <w:bCs/>
              </w:rPr>
              <w:t>Herik</w:t>
            </w:r>
            <w:proofErr w:type="spellEnd"/>
            <w:r w:rsidRPr="008012A3">
              <w:rPr>
                <w:bCs/>
              </w:rPr>
              <w:t xml:space="preserve"> (</w:t>
            </w:r>
            <w:proofErr w:type="gramStart"/>
            <w:r w:rsidRPr="008012A3">
              <w:rPr>
                <w:bCs/>
              </w:rPr>
              <w:t>Principal )</w:t>
            </w:r>
            <w:proofErr w:type="gramEnd"/>
            <w:r w:rsidRPr="008012A3">
              <w:rPr>
                <w:bCs/>
              </w:rPr>
              <w:t xml:space="preserve"> y </w:t>
            </w:r>
            <w:proofErr w:type="spellStart"/>
            <w:r w:rsidRPr="008012A3">
              <w:rPr>
                <w:bCs/>
              </w:rPr>
              <w:t>Haydeé</w:t>
            </w:r>
            <w:proofErr w:type="spellEnd"/>
            <w:r w:rsidRPr="008012A3">
              <w:rPr>
                <w:bCs/>
              </w:rPr>
              <w:t xml:space="preserve">  (Apoyo) </w:t>
            </w:r>
          </w:p>
        </w:tc>
      </w:tr>
      <w:tr w:rsidR="008012A3" w:rsidRPr="008012A3" w14:paraId="7FBA1D57" w14:textId="77777777" w:rsidTr="008012A3">
        <w:trPr>
          <w:jc w:val="center"/>
        </w:trPr>
        <w:tc>
          <w:tcPr>
            <w:tcW w:w="2410" w:type="dxa"/>
            <w:shd w:val="clear" w:color="auto" w:fill="auto"/>
            <w:tcMar>
              <w:top w:w="100" w:type="dxa"/>
              <w:left w:w="100" w:type="dxa"/>
              <w:bottom w:w="100" w:type="dxa"/>
              <w:right w:w="100" w:type="dxa"/>
            </w:tcMar>
          </w:tcPr>
          <w:p w14:paraId="2C807516" w14:textId="77777777" w:rsidR="008012A3" w:rsidRPr="008012A3" w:rsidRDefault="008012A3" w:rsidP="00A94F9B">
            <w:pPr>
              <w:widowControl w:val="0"/>
              <w:rPr>
                <w:bCs/>
              </w:rPr>
            </w:pPr>
            <w:r w:rsidRPr="008012A3">
              <w:rPr>
                <w:bCs/>
              </w:rPr>
              <w:t>Supervisión</w:t>
            </w:r>
          </w:p>
        </w:tc>
        <w:tc>
          <w:tcPr>
            <w:tcW w:w="2977" w:type="dxa"/>
          </w:tcPr>
          <w:p w14:paraId="67749D0E" w14:textId="77777777" w:rsidR="008012A3" w:rsidRPr="008012A3" w:rsidRDefault="008012A3" w:rsidP="00A94F9B">
            <w:pPr>
              <w:widowControl w:val="0"/>
              <w:rPr>
                <w:bCs/>
              </w:rPr>
            </w:pPr>
            <w:proofErr w:type="spellStart"/>
            <w:r w:rsidRPr="008012A3">
              <w:rPr>
                <w:bCs/>
              </w:rPr>
              <w:t>Haydeé</w:t>
            </w:r>
            <w:proofErr w:type="spellEnd"/>
            <w:r w:rsidRPr="008012A3">
              <w:rPr>
                <w:bCs/>
              </w:rPr>
              <w:t xml:space="preserve"> </w:t>
            </w:r>
          </w:p>
        </w:tc>
      </w:tr>
      <w:tr w:rsidR="008012A3" w:rsidRPr="008012A3" w14:paraId="73DE8CC1" w14:textId="77777777" w:rsidTr="008012A3">
        <w:trPr>
          <w:jc w:val="center"/>
        </w:trPr>
        <w:tc>
          <w:tcPr>
            <w:tcW w:w="2410" w:type="dxa"/>
            <w:shd w:val="clear" w:color="auto" w:fill="auto"/>
            <w:tcMar>
              <w:top w:w="100" w:type="dxa"/>
              <w:left w:w="100" w:type="dxa"/>
              <w:bottom w:w="100" w:type="dxa"/>
              <w:right w:w="100" w:type="dxa"/>
            </w:tcMar>
          </w:tcPr>
          <w:p w14:paraId="22048B18" w14:textId="77777777" w:rsidR="008012A3" w:rsidRPr="008012A3" w:rsidRDefault="008012A3" w:rsidP="00A94F9B">
            <w:pPr>
              <w:widowControl w:val="0"/>
              <w:rPr>
                <w:bCs/>
              </w:rPr>
            </w:pPr>
            <w:r w:rsidRPr="008012A3">
              <w:rPr>
                <w:bCs/>
              </w:rPr>
              <w:t>Administración de Proyectos</w:t>
            </w:r>
          </w:p>
        </w:tc>
        <w:tc>
          <w:tcPr>
            <w:tcW w:w="2977" w:type="dxa"/>
          </w:tcPr>
          <w:p w14:paraId="20EB09AA" w14:textId="77777777" w:rsidR="008012A3" w:rsidRPr="008012A3" w:rsidRDefault="008012A3" w:rsidP="00A94F9B">
            <w:pPr>
              <w:widowControl w:val="0"/>
              <w:rPr>
                <w:bCs/>
              </w:rPr>
            </w:pPr>
            <w:proofErr w:type="spellStart"/>
            <w:r w:rsidRPr="008012A3">
              <w:rPr>
                <w:bCs/>
              </w:rPr>
              <w:t>Haydeé</w:t>
            </w:r>
            <w:proofErr w:type="spellEnd"/>
            <w:r w:rsidRPr="008012A3">
              <w:rPr>
                <w:bCs/>
              </w:rPr>
              <w:t xml:space="preserve"> </w:t>
            </w:r>
          </w:p>
        </w:tc>
      </w:tr>
      <w:tr w:rsidR="008012A3" w:rsidRPr="008012A3" w14:paraId="68CF8674" w14:textId="77777777" w:rsidTr="008012A3">
        <w:trPr>
          <w:jc w:val="center"/>
        </w:trPr>
        <w:tc>
          <w:tcPr>
            <w:tcW w:w="2410" w:type="dxa"/>
            <w:shd w:val="clear" w:color="auto" w:fill="auto"/>
            <w:tcMar>
              <w:top w:w="100" w:type="dxa"/>
              <w:left w:w="100" w:type="dxa"/>
              <w:bottom w:w="100" w:type="dxa"/>
              <w:right w:w="100" w:type="dxa"/>
            </w:tcMar>
          </w:tcPr>
          <w:p w14:paraId="3BCACBB0" w14:textId="77777777" w:rsidR="008012A3" w:rsidRPr="008012A3" w:rsidRDefault="008012A3" w:rsidP="00A94F9B">
            <w:pPr>
              <w:widowControl w:val="0"/>
              <w:rPr>
                <w:bCs/>
              </w:rPr>
            </w:pPr>
            <w:r w:rsidRPr="008012A3">
              <w:rPr>
                <w:bCs/>
              </w:rPr>
              <w:t>Adquisición de fondos</w:t>
            </w:r>
          </w:p>
        </w:tc>
        <w:tc>
          <w:tcPr>
            <w:tcW w:w="2977" w:type="dxa"/>
          </w:tcPr>
          <w:p w14:paraId="69BF3E8D" w14:textId="77777777" w:rsidR="008012A3" w:rsidRPr="008012A3" w:rsidRDefault="008012A3" w:rsidP="00A94F9B">
            <w:pPr>
              <w:widowControl w:val="0"/>
              <w:rPr>
                <w:bCs/>
              </w:rPr>
            </w:pPr>
            <w:proofErr w:type="spellStart"/>
            <w:r w:rsidRPr="008012A3">
              <w:rPr>
                <w:bCs/>
              </w:rPr>
              <w:t>Herik</w:t>
            </w:r>
            <w:proofErr w:type="spellEnd"/>
            <w:r w:rsidRPr="008012A3">
              <w:rPr>
                <w:bCs/>
              </w:rPr>
              <w:t xml:space="preserve"> </w:t>
            </w:r>
          </w:p>
        </w:tc>
      </w:tr>
    </w:tbl>
    <w:p w14:paraId="505AA743" w14:textId="77777777" w:rsidR="008012A3" w:rsidRPr="00CC06A9" w:rsidRDefault="008012A3" w:rsidP="0027255F">
      <w:pPr>
        <w:spacing w:line="360" w:lineRule="auto"/>
        <w:jc w:val="both"/>
        <w:rPr>
          <w:color w:val="FF00FF"/>
        </w:rPr>
      </w:pPr>
    </w:p>
    <w:sectPr w:rsidR="008012A3" w:rsidRPr="00CC06A9" w:rsidSect="00DC5434">
      <w:headerReference w:type="default" r:id="rId12"/>
      <w:footerReference w:type="default" r:id="rId13"/>
      <w:pgSz w:w="12240" w:h="15840"/>
      <w:pgMar w:top="1276" w:right="1701" w:bottom="993" w:left="1701" w:header="237" w:footer="9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4DA02" w14:textId="77777777" w:rsidR="007F3103" w:rsidRDefault="007F3103" w:rsidP="004462F7">
      <w:r>
        <w:separator/>
      </w:r>
    </w:p>
  </w:endnote>
  <w:endnote w:type="continuationSeparator" w:id="0">
    <w:p w14:paraId="53E41CD4" w14:textId="77777777" w:rsidR="007F3103" w:rsidRDefault="007F3103" w:rsidP="00446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B34B7" w14:textId="57F11377" w:rsidR="00180F91" w:rsidRDefault="00180F91">
    <w:pPr>
      <w:pStyle w:val="Piedepgina"/>
    </w:pPr>
    <w:r>
      <w:t xml:space="preserve">              </w:t>
    </w:r>
    <w:r>
      <w:rPr>
        <w:noProof/>
      </w:rPr>
      <w:drawing>
        <wp:inline distT="0" distB="0" distL="0" distR="0" wp14:anchorId="38B720EC" wp14:editId="6476E1C3">
          <wp:extent cx="1600200" cy="419100"/>
          <wp:effectExtent l="0" t="0" r="0" b="0"/>
          <wp:docPr id="18" name="Imagen 1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DC5434">
      <w:rPr>
        <w:rFonts w:asciiTheme="minorHAnsi" w:hAnsiTheme="minorHAnsi" w:cstheme="minorHAnsi"/>
        <w:b/>
        <w:sz w:val="22"/>
        <w:szCs w:val="14"/>
      </w:rPr>
      <w:t xml:space="preserve">Vol. 13, Núm. 25 Julio - </w:t>
    </w:r>
    <w:proofErr w:type="gramStart"/>
    <w:r w:rsidRPr="00DC5434">
      <w:rPr>
        <w:rFonts w:asciiTheme="minorHAnsi" w:hAnsiTheme="minorHAnsi" w:cstheme="minorHAnsi"/>
        <w:b/>
        <w:sz w:val="22"/>
        <w:szCs w:val="14"/>
      </w:rPr>
      <w:t>Diciembre</w:t>
    </w:r>
    <w:proofErr w:type="gramEnd"/>
    <w:r w:rsidRPr="00DC5434">
      <w:rPr>
        <w:rFonts w:asciiTheme="minorHAnsi" w:hAnsiTheme="minorHAnsi" w:cstheme="minorHAnsi"/>
        <w:b/>
        <w:sz w:val="22"/>
        <w:szCs w:val="14"/>
      </w:rPr>
      <w:t xml:space="preserve"> 2022, e</w:t>
    </w:r>
    <w:r w:rsidR="00954A09">
      <w:rPr>
        <w:rFonts w:asciiTheme="minorHAnsi" w:hAnsiTheme="minorHAnsi" w:cstheme="minorHAnsi"/>
        <w:b/>
        <w:sz w:val="22"/>
        <w:szCs w:val="14"/>
      </w:rPr>
      <w:t>397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17127" w14:textId="77777777" w:rsidR="007F3103" w:rsidRDefault="007F3103" w:rsidP="004462F7">
      <w:r>
        <w:separator/>
      </w:r>
    </w:p>
  </w:footnote>
  <w:footnote w:type="continuationSeparator" w:id="0">
    <w:p w14:paraId="0D170812" w14:textId="77777777" w:rsidR="007F3103" w:rsidRDefault="007F3103" w:rsidP="00446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B4B50" w14:textId="0A496F86" w:rsidR="00180F91" w:rsidRDefault="00180F91">
    <w:pPr>
      <w:pStyle w:val="Encabezado"/>
    </w:pPr>
    <w:r w:rsidRPr="005A563C">
      <w:rPr>
        <w:noProof/>
      </w:rPr>
      <w:drawing>
        <wp:inline distT="0" distB="0" distL="0" distR="0" wp14:anchorId="3E48196F" wp14:editId="6F04822D">
          <wp:extent cx="5400040" cy="632460"/>
          <wp:effectExtent l="0" t="0" r="0" b="0"/>
          <wp:docPr id="17" name="Imagen 1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75D71"/>
    <w:multiLevelType w:val="multilevel"/>
    <w:tmpl w:val="F2625B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3E51DE"/>
    <w:multiLevelType w:val="multilevel"/>
    <w:tmpl w:val="DD6C3C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82E0C6D"/>
    <w:multiLevelType w:val="multilevel"/>
    <w:tmpl w:val="C1E87D72"/>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39360225"/>
    <w:multiLevelType w:val="multilevel"/>
    <w:tmpl w:val="C4AC72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26446930">
    <w:abstractNumId w:val="2"/>
  </w:num>
  <w:num w:numId="2" w16cid:durableId="1591694041">
    <w:abstractNumId w:val="3"/>
  </w:num>
  <w:num w:numId="3" w16cid:durableId="661390940">
    <w:abstractNumId w:val="0"/>
  </w:num>
  <w:num w:numId="4" w16cid:durableId="2140224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4E"/>
    <w:rsid w:val="000112D3"/>
    <w:rsid w:val="00013CCC"/>
    <w:rsid w:val="000523D3"/>
    <w:rsid w:val="00054CF1"/>
    <w:rsid w:val="000929F6"/>
    <w:rsid w:val="000B7ED6"/>
    <w:rsid w:val="000C1BDE"/>
    <w:rsid w:val="000C2522"/>
    <w:rsid w:val="000D4653"/>
    <w:rsid w:val="000E22D4"/>
    <w:rsid w:val="00133004"/>
    <w:rsid w:val="001346E8"/>
    <w:rsid w:val="00150607"/>
    <w:rsid w:val="00151FD2"/>
    <w:rsid w:val="001719B7"/>
    <w:rsid w:val="00180F91"/>
    <w:rsid w:val="0018456A"/>
    <w:rsid w:val="001D1C14"/>
    <w:rsid w:val="001E4ACE"/>
    <w:rsid w:val="0027255F"/>
    <w:rsid w:val="002755F9"/>
    <w:rsid w:val="00277B81"/>
    <w:rsid w:val="002B4289"/>
    <w:rsid w:val="002E1E43"/>
    <w:rsid w:val="002F69BE"/>
    <w:rsid w:val="0031124B"/>
    <w:rsid w:val="00327756"/>
    <w:rsid w:val="003363E1"/>
    <w:rsid w:val="003A3000"/>
    <w:rsid w:val="003D1676"/>
    <w:rsid w:val="003D7989"/>
    <w:rsid w:val="003F55FF"/>
    <w:rsid w:val="00421D30"/>
    <w:rsid w:val="00436888"/>
    <w:rsid w:val="004462F7"/>
    <w:rsid w:val="00480DDF"/>
    <w:rsid w:val="004A4C67"/>
    <w:rsid w:val="00507D3C"/>
    <w:rsid w:val="0052761E"/>
    <w:rsid w:val="00571383"/>
    <w:rsid w:val="00576B53"/>
    <w:rsid w:val="005875DD"/>
    <w:rsid w:val="005A22BE"/>
    <w:rsid w:val="005B3785"/>
    <w:rsid w:val="005D5341"/>
    <w:rsid w:val="005E464C"/>
    <w:rsid w:val="00622B17"/>
    <w:rsid w:val="00635C2E"/>
    <w:rsid w:val="006374CC"/>
    <w:rsid w:val="006400DE"/>
    <w:rsid w:val="00690313"/>
    <w:rsid w:val="006B582E"/>
    <w:rsid w:val="00712D6F"/>
    <w:rsid w:val="00790E0C"/>
    <w:rsid w:val="007C21E7"/>
    <w:rsid w:val="007F3103"/>
    <w:rsid w:val="008012A3"/>
    <w:rsid w:val="0082631F"/>
    <w:rsid w:val="008309EC"/>
    <w:rsid w:val="00836A1B"/>
    <w:rsid w:val="00882044"/>
    <w:rsid w:val="00882EDF"/>
    <w:rsid w:val="00886513"/>
    <w:rsid w:val="008A1167"/>
    <w:rsid w:val="008D2502"/>
    <w:rsid w:val="00924ACF"/>
    <w:rsid w:val="00954A09"/>
    <w:rsid w:val="00971BE4"/>
    <w:rsid w:val="0099113A"/>
    <w:rsid w:val="00997C6C"/>
    <w:rsid w:val="009A6BB3"/>
    <w:rsid w:val="009A7D15"/>
    <w:rsid w:val="009B4583"/>
    <w:rsid w:val="00A70B6D"/>
    <w:rsid w:val="00AC08EE"/>
    <w:rsid w:val="00AC297B"/>
    <w:rsid w:val="00B30999"/>
    <w:rsid w:val="00B433DE"/>
    <w:rsid w:val="00B60489"/>
    <w:rsid w:val="00B6135C"/>
    <w:rsid w:val="00B8740F"/>
    <w:rsid w:val="00BD3A9A"/>
    <w:rsid w:val="00BD3F17"/>
    <w:rsid w:val="00BE3784"/>
    <w:rsid w:val="00BF269D"/>
    <w:rsid w:val="00BF6D8E"/>
    <w:rsid w:val="00C33CB9"/>
    <w:rsid w:val="00C36273"/>
    <w:rsid w:val="00C94776"/>
    <w:rsid w:val="00C95B8D"/>
    <w:rsid w:val="00CB0BD8"/>
    <w:rsid w:val="00CB30D8"/>
    <w:rsid w:val="00CC06A9"/>
    <w:rsid w:val="00CC7858"/>
    <w:rsid w:val="00D44999"/>
    <w:rsid w:val="00D7284E"/>
    <w:rsid w:val="00DB12EC"/>
    <w:rsid w:val="00DC5434"/>
    <w:rsid w:val="00DC58DE"/>
    <w:rsid w:val="00DC598A"/>
    <w:rsid w:val="00DE7EE1"/>
    <w:rsid w:val="00E00AB4"/>
    <w:rsid w:val="00E11113"/>
    <w:rsid w:val="00E61FFA"/>
    <w:rsid w:val="00E70F86"/>
    <w:rsid w:val="00EB6641"/>
    <w:rsid w:val="00EC3D6B"/>
    <w:rsid w:val="00EF1E87"/>
    <w:rsid w:val="00F86FE2"/>
    <w:rsid w:val="00FA4A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A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EE1"/>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laconcuadrcula1clara">
    <w:name w:val="Grid Table 1 Light"/>
    <w:basedOn w:val="Tablanormal"/>
    <w:uiPriority w:val="46"/>
    <w:rsid w:val="007E71F9"/>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basedOn w:val="Normal"/>
    <w:uiPriority w:val="34"/>
    <w:qFormat/>
    <w:rsid w:val="00EC64E1"/>
    <w:pPr>
      <w:ind w:left="720"/>
      <w:contextualSpacing/>
    </w:pPr>
  </w:style>
  <w:style w:type="character" w:styleId="Refdecomentario">
    <w:name w:val="annotation reference"/>
    <w:basedOn w:val="Fuentedeprrafopredeter"/>
    <w:uiPriority w:val="99"/>
    <w:semiHidden/>
    <w:unhideWhenUsed/>
    <w:rsid w:val="00677D56"/>
    <w:rPr>
      <w:sz w:val="16"/>
      <w:szCs w:val="16"/>
    </w:rPr>
  </w:style>
  <w:style w:type="paragraph" w:styleId="Textocomentario">
    <w:name w:val="annotation text"/>
    <w:basedOn w:val="Normal"/>
    <w:link w:val="TextocomentarioCar"/>
    <w:uiPriority w:val="99"/>
    <w:unhideWhenUsed/>
    <w:rsid w:val="00677D56"/>
    <w:rPr>
      <w:sz w:val="20"/>
      <w:szCs w:val="20"/>
    </w:rPr>
  </w:style>
  <w:style w:type="character" w:customStyle="1" w:styleId="TextocomentarioCar">
    <w:name w:val="Texto comentario Car"/>
    <w:basedOn w:val="Fuentedeprrafopredeter"/>
    <w:link w:val="Textocomentario"/>
    <w:uiPriority w:val="99"/>
    <w:rsid w:val="00677D56"/>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677D56"/>
    <w:rPr>
      <w:b/>
      <w:bCs/>
    </w:rPr>
  </w:style>
  <w:style w:type="character" w:customStyle="1" w:styleId="AsuntodelcomentarioCar">
    <w:name w:val="Asunto del comentario Car"/>
    <w:basedOn w:val="TextocomentarioCar"/>
    <w:link w:val="Asuntodelcomentario"/>
    <w:uiPriority w:val="99"/>
    <w:semiHidden/>
    <w:rsid w:val="00677D56"/>
    <w:rPr>
      <w:rFonts w:ascii="Times New Roman" w:eastAsia="Times New Roman" w:hAnsi="Times New Roman" w:cs="Times New Roman"/>
      <w:b/>
      <w:bCs/>
      <w:sz w:val="20"/>
      <w:szCs w:val="20"/>
      <w:lang w:eastAsia="es-MX"/>
    </w:rPr>
  </w:style>
  <w:style w:type="table" w:styleId="Tablaconcuadrcula">
    <w:name w:val="Table Grid"/>
    <w:basedOn w:val="Tablanormal"/>
    <w:uiPriority w:val="39"/>
    <w:rsid w:val="00452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1F2BED"/>
    <w:rPr>
      <w:color w:val="0000FF"/>
      <w:u w:val="single"/>
    </w:rPr>
  </w:style>
  <w:style w:type="character" w:styleId="Textodelmarcadordeposicin">
    <w:name w:val="Placeholder Text"/>
    <w:basedOn w:val="Fuentedeprrafopredeter"/>
    <w:uiPriority w:val="99"/>
    <w:semiHidden/>
    <w:rsid w:val="006B0183"/>
    <w:rPr>
      <w:color w:val="808080"/>
    </w:rPr>
  </w:style>
  <w:style w:type="character" w:customStyle="1" w:styleId="Mencinsinresolver1">
    <w:name w:val="Mención sin resolver1"/>
    <w:basedOn w:val="Fuentedeprrafopredeter"/>
    <w:uiPriority w:val="99"/>
    <w:semiHidden/>
    <w:unhideWhenUsed/>
    <w:rsid w:val="00FC365B"/>
    <w:rPr>
      <w:color w:val="605E5C"/>
      <w:shd w:val="clear" w:color="auto" w:fill="E1DFDD"/>
    </w:rPr>
  </w:style>
  <w:style w:type="character" w:customStyle="1" w:styleId="jlqj4b">
    <w:name w:val="jlqj4b"/>
    <w:basedOn w:val="Fuentedeprrafopredeter"/>
    <w:rsid w:val="006A5372"/>
  </w:style>
  <w:style w:type="character" w:styleId="Hipervnculovisitado">
    <w:name w:val="FollowedHyperlink"/>
    <w:basedOn w:val="Fuentedeprrafopredeter"/>
    <w:uiPriority w:val="99"/>
    <w:semiHidden/>
    <w:unhideWhenUsed/>
    <w:rsid w:val="00921B9E"/>
    <w:rPr>
      <w:color w:val="954F72" w:themeColor="followedHyperlink"/>
      <w:u w:val="single"/>
    </w:rPr>
  </w:style>
  <w:style w:type="character" w:customStyle="1" w:styleId="orcid-id-https">
    <w:name w:val="orcid-id-https"/>
    <w:basedOn w:val="Fuentedeprrafopredeter"/>
    <w:rsid w:val="00921B9E"/>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character" w:customStyle="1" w:styleId="mvqa2c">
    <w:name w:val="mvqa2c"/>
    <w:basedOn w:val="Fuentedeprrafopredeter"/>
    <w:rsid w:val="006B582E"/>
  </w:style>
  <w:style w:type="character" w:customStyle="1" w:styleId="ztplmc">
    <w:name w:val="ztplmc"/>
    <w:basedOn w:val="Fuentedeprrafopredeter"/>
    <w:rsid w:val="006B582E"/>
  </w:style>
  <w:style w:type="character" w:customStyle="1" w:styleId="q4iawc">
    <w:name w:val="q4iawc"/>
    <w:basedOn w:val="Fuentedeprrafopredeter"/>
    <w:rsid w:val="006B582E"/>
  </w:style>
  <w:style w:type="paragraph" w:styleId="Textodeglobo">
    <w:name w:val="Balloon Text"/>
    <w:basedOn w:val="Normal"/>
    <w:link w:val="TextodegloboCar"/>
    <w:uiPriority w:val="99"/>
    <w:semiHidden/>
    <w:unhideWhenUsed/>
    <w:rsid w:val="00EB664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6641"/>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DE7EE1"/>
    <w:rPr>
      <w:color w:val="605E5C"/>
      <w:shd w:val="clear" w:color="auto" w:fill="E1DFDD"/>
    </w:rPr>
  </w:style>
  <w:style w:type="character" w:customStyle="1" w:styleId="bitlink--hash">
    <w:name w:val="bitlink--hash"/>
    <w:basedOn w:val="Fuentedeprrafopredeter"/>
    <w:rsid w:val="00013CCC"/>
  </w:style>
  <w:style w:type="paragraph" w:styleId="Encabezado">
    <w:name w:val="header"/>
    <w:basedOn w:val="Normal"/>
    <w:link w:val="EncabezadoCar"/>
    <w:uiPriority w:val="99"/>
    <w:unhideWhenUsed/>
    <w:rsid w:val="004462F7"/>
    <w:pPr>
      <w:tabs>
        <w:tab w:val="center" w:pos="4419"/>
        <w:tab w:val="right" w:pos="8838"/>
      </w:tabs>
    </w:pPr>
  </w:style>
  <w:style w:type="character" w:customStyle="1" w:styleId="EncabezadoCar">
    <w:name w:val="Encabezado Car"/>
    <w:basedOn w:val="Fuentedeprrafopredeter"/>
    <w:link w:val="Encabezado"/>
    <w:uiPriority w:val="99"/>
    <w:rsid w:val="004462F7"/>
  </w:style>
  <w:style w:type="paragraph" w:styleId="Piedepgina">
    <w:name w:val="footer"/>
    <w:basedOn w:val="Normal"/>
    <w:link w:val="PiedepginaCar"/>
    <w:uiPriority w:val="99"/>
    <w:unhideWhenUsed/>
    <w:rsid w:val="004462F7"/>
    <w:pPr>
      <w:tabs>
        <w:tab w:val="center" w:pos="4419"/>
        <w:tab w:val="right" w:pos="8838"/>
      </w:tabs>
    </w:pPr>
  </w:style>
  <w:style w:type="character" w:customStyle="1" w:styleId="PiedepginaCar">
    <w:name w:val="Pie de página Car"/>
    <w:basedOn w:val="Fuentedeprrafopredeter"/>
    <w:link w:val="Piedepgina"/>
    <w:uiPriority w:val="99"/>
    <w:rsid w:val="004462F7"/>
  </w:style>
  <w:style w:type="paragraph" w:styleId="HTMLconformatoprevio">
    <w:name w:val="HTML Preformatted"/>
    <w:basedOn w:val="Normal"/>
    <w:link w:val="HTMLconformatoprevioCar"/>
    <w:uiPriority w:val="99"/>
    <w:unhideWhenUsed/>
    <w:rsid w:val="00DC5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DC5434"/>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538275">
      <w:bodyDiv w:val="1"/>
      <w:marLeft w:val="0"/>
      <w:marRight w:val="0"/>
      <w:marTop w:val="0"/>
      <w:marBottom w:val="0"/>
      <w:divBdr>
        <w:top w:val="none" w:sz="0" w:space="0" w:color="auto"/>
        <w:left w:val="none" w:sz="0" w:space="0" w:color="auto"/>
        <w:bottom w:val="none" w:sz="0" w:space="0" w:color="auto"/>
        <w:right w:val="none" w:sz="0" w:space="0" w:color="auto"/>
      </w:divBdr>
    </w:div>
    <w:div w:id="313873463">
      <w:bodyDiv w:val="1"/>
      <w:marLeft w:val="0"/>
      <w:marRight w:val="0"/>
      <w:marTop w:val="0"/>
      <w:marBottom w:val="0"/>
      <w:divBdr>
        <w:top w:val="none" w:sz="0" w:space="0" w:color="auto"/>
        <w:left w:val="none" w:sz="0" w:space="0" w:color="auto"/>
        <w:bottom w:val="none" w:sz="0" w:space="0" w:color="auto"/>
        <w:right w:val="none" w:sz="0" w:space="0" w:color="auto"/>
      </w:divBdr>
    </w:div>
    <w:div w:id="377511312">
      <w:bodyDiv w:val="1"/>
      <w:marLeft w:val="0"/>
      <w:marRight w:val="0"/>
      <w:marTop w:val="0"/>
      <w:marBottom w:val="0"/>
      <w:divBdr>
        <w:top w:val="none" w:sz="0" w:space="0" w:color="auto"/>
        <w:left w:val="none" w:sz="0" w:space="0" w:color="auto"/>
        <w:bottom w:val="none" w:sz="0" w:space="0" w:color="auto"/>
        <w:right w:val="none" w:sz="0" w:space="0" w:color="auto"/>
      </w:divBdr>
    </w:div>
    <w:div w:id="843783022">
      <w:bodyDiv w:val="1"/>
      <w:marLeft w:val="0"/>
      <w:marRight w:val="0"/>
      <w:marTop w:val="0"/>
      <w:marBottom w:val="0"/>
      <w:divBdr>
        <w:top w:val="none" w:sz="0" w:space="0" w:color="auto"/>
        <w:left w:val="none" w:sz="0" w:space="0" w:color="auto"/>
        <w:bottom w:val="none" w:sz="0" w:space="0" w:color="auto"/>
        <w:right w:val="none" w:sz="0" w:space="0" w:color="auto"/>
      </w:divBdr>
    </w:div>
    <w:div w:id="1056585298">
      <w:bodyDiv w:val="1"/>
      <w:marLeft w:val="0"/>
      <w:marRight w:val="0"/>
      <w:marTop w:val="0"/>
      <w:marBottom w:val="0"/>
      <w:divBdr>
        <w:top w:val="none" w:sz="0" w:space="0" w:color="auto"/>
        <w:left w:val="none" w:sz="0" w:space="0" w:color="auto"/>
        <w:bottom w:val="none" w:sz="0" w:space="0" w:color="auto"/>
        <w:right w:val="none" w:sz="0" w:space="0" w:color="auto"/>
      </w:divBdr>
    </w:div>
    <w:div w:id="1603762574">
      <w:bodyDiv w:val="1"/>
      <w:marLeft w:val="0"/>
      <w:marRight w:val="0"/>
      <w:marTop w:val="0"/>
      <w:marBottom w:val="0"/>
      <w:divBdr>
        <w:top w:val="none" w:sz="0" w:space="0" w:color="auto"/>
        <w:left w:val="none" w:sz="0" w:space="0" w:color="auto"/>
        <w:bottom w:val="none" w:sz="0" w:space="0" w:color="auto"/>
        <w:right w:val="none" w:sz="0" w:space="0" w:color="auto"/>
      </w:divBdr>
    </w:div>
    <w:div w:id="2075854901">
      <w:bodyDiv w:val="1"/>
      <w:marLeft w:val="0"/>
      <w:marRight w:val="0"/>
      <w:marTop w:val="0"/>
      <w:marBottom w:val="0"/>
      <w:divBdr>
        <w:top w:val="none" w:sz="0" w:space="0" w:color="auto"/>
        <w:left w:val="none" w:sz="0" w:space="0" w:color="auto"/>
        <w:bottom w:val="none" w:sz="0" w:space="0" w:color="auto"/>
        <w:right w:val="none" w:sz="0" w:space="0" w:color="auto"/>
      </w:divBdr>
    </w:div>
    <w:div w:id="2122919693">
      <w:bodyDiv w:val="1"/>
      <w:marLeft w:val="0"/>
      <w:marRight w:val="0"/>
      <w:marTop w:val="0"/>
      <w:marBottom w:val="0"/>
      <w:divBdr>
        <w:top w:val="none" w:sz="0" w:space="0" w:color="auto"/>
        <w:left w:val="none" w:sz="0" w:space="0" w:color="auto"/>
        <w:bottom w:val="none" w:sz="0" w:space="0" w:color="auto"/>
        <w:right w:val="none" w:sz="0" w:space="0" w:color="auto"/>
      </w:divBdr>
      <w:divsChild>
        <w:div w:id="1049887615">
          <w:marLeft w:val="0"/>
          <w:marRight w:val="0"/>
          <w:marTop w:val="0"/>
          <w:marBottom w:val="0"/>
          <w:divBdr>
            <w:top w:val="none" w:sz="0" w:space="0" w:color="auto"/>
            <w:left w:val="none" w:sz="0" w:space="0" w:color="auto"/>
            <w:bottom w:val="none" w:sz="0" w:space="0" w:color="auto"/>
            <w:right w:val="none" w:sz="0" w:space="0" w:color="auto"/>
          </w:divBdr>
          <w:divsChild>
            <w:div w:id="44990188">
              <w:marLeft w:val="0"/>
              <w:marRight w:val="0"/>
              <w:marTop w:val="0"/>
              <w:marBottom w:val="0"/>
              <w:divBdr>
                <w:top w:val="none" w:sz="0" w:space="0" w:color="auto"/>
                <w:left w:val="none" w:sz="0" w:space="0" w:color="auto"/>
                <w:bottom w:val="none" w:sz="0" w:space="0" w:color="auto"/>
                <w:right w:val="none" w:sz="0" w:space="0" w:color="auto"/>
              </w:divBdr>
              <w:divsChild>
                <w:div w:id="874777701">
                  <w:marLeft w:val="0"/>
                  <w:marRight w:val="0"/>
                  <w:marTop w:val="0"/>
                  <w:marBottom w:val="0"/>
                  <w:divBdr>
                    <w:top w:val="none" w:sz="0" w:space="0" w:color="auto"/>
                    <w:left w:val="none" w:sz="0" w:space="0" w:color="auto"/>
                    <w:bottom w:val="none" w:sz="0" w:space="0" w:color="auto"/>
                    <w:right w:val="none" w:sz="0" w:space="0" w:color="auto"/>
                  </w:divBdr>
                  <w:divsChild>
                    <w:div w:id="56957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009311">
          <w:marLeft w:val="0"/>
          <w:marRight w:val="0"/>
          <w:marTop w:val="0"/>
          <w:marBottom w:val="0"/>
          <w:divBdr>
            <w:top w:val="none" w:sz="0" w:space="0" w:color="auto"/>
            <w:left w:val="none" w:sz="0" w:space="0" w:color="auto"/>
            <w:bottom w:val="none" w:sz="0" w:space="0" w:color="auto"/>
            <w:right w:val="none" w:sz="0" w:space="0" w:color="auto"/>
          </w:divBdr>
          <w:divsChild>
            <w:div w:id="667366804">
              <w:marLeft w:val="0"/>
              <w:marRight w:val="0"/>
              <w:marTop w:val="0"/>
              <w:marBottom w:val="0"/>
              <w:divBdr>
                <w:top w:val="none" w:sz="0" w:space="0" w:color="auto"/>
                <w:left w:val="none" w:sz="0" w:space="0" w:color="auto"/>
                <w:bottom w:val="none" w:sz="0" w:space="0" w:color="auto"/>
                <w:right w:val="none" w:sz="0" w:space="0" w:color="auto"/>
              </w:divBdr>
              <w:divsChild>
                <w:div w:id="77394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valles@uach.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1720-718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parra@uach.mx" TargetMode="External"/><Relationship Id="rId4" Type="http://schemas.openxmlformats.org/officeDocument/2006/relationships/settings" Target="settings.xml"/><Relationship Id="rId9" Type="http://schemas.openxmlformats.org/officeDocument/2006/relationships/hyperlink" Target="https://orcid.org/0000-0002-6424-7171"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WB2IOIUxJEmLuTPuYVyuMrS7wA==">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6958</Words>
  <Characters>38270</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2022-09-02T09:55:00Z</dcterms:created>
  <dcterms:modified xsi:type="dcterms:W3CDTF">2022-09-07T03:13:00Z</dcterms:modified>
</cp:coreProperties>
</file>