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57AD1" w14:textId="55340A61" w:rsidR="00980417" w:rsidRDefault="00D873E9" w:rsidP="00794FFE">
      <w:pPr>
        <w:pStyle w:val="Ttulo"/>
        <w:spacing w:before="240" w:after="240"/>
        <w:rPr>
          <w:i/>
          <w:iCs/>
          <w:sz w:val="24"/>
          <w:szCs w:val="24"/>
        </w:rPr>
      </w:pPr>
      <w:bookmarkStart w:id="0" w:name="_Toc512941412"/>
      <w:bookmarkStart w:id="1" w:name="_Ref521253109"/>
      <w:bookmarkStart w:id="2" w:name="_Toc512941423"/>
      <w:r w:rsidRPr="00D873E9">
        <w:rPr>
          <w:i/>
          <w:iCs/>
          <w:sz w:val="24"/>
          <w:szCs w:val="24"/>
        </w:rPr>
        <w:t>https://doi.org/10.23913/ride.v12i24.1199</w:t>
      </w:r>
    </w:p>
    <w:p w14:paraId="57D40B0E" w14:textId="66428998" w:rsidR="00794FFE" w:rsidRPr="00794FFE" w:rsidRDefault="00794FFE" w:rsidP="00794FFE">
      <w:pPr>
        <w:pStyle w:val="Ttulo"/>
        <w:spacing w:before="240" w:after="240"/>
        <w:rPr>
          <w:sz w:val="24"/>
          <w:szCs w:val="24"/>
        </w:rPr>
      </w:pPr>
      <w:r w:rsidRPr="00794FFE">
        <w:rPr>
          <w:i/>
          <w:iCs/>
          <w:sz w:val="24"/>
          <w:szCs w:val="24"/>
        </w:rPr>
        <w:t>Artículos científicos</w:t>
      </w:r>
    </w:p>
    <w:p w14:paraId="56D6A337" w14:textId="630527C8" w:rsidR="00754A30" w:rsidRPr="00794FFE" w:rsidRDefault="00754A30" w:rsidP="00794FFE">
      <w:pPr>
        <w:pStyle w:val="Ttulo"/>
        <w:spacing w:line="276" w:lineRule="auto"/>
        <w:rPr>
          <w:rFonts w:ascii="Calibri" w:eastAsia="Times New Roman" w:hAnsi="Calibri" w:cs="Calibri"/>
          <w:color w:val="000000"/>
          <w:sz w:val="36"/>
          <w:szCs w:val="36"/>
          <w:lang w:val="es-MX"/>
        </w:rPr>
      </w:pPr>
      <w:r w:rsidRPr="00794FFE">
        <w:rPr>
          <w:rFonts w:ascii="Calibri" w:eastAsia="Times New Roman" w:hAnsi="Calibri" w:cs="Calibri"/>
          <w:color w:val="000000"/>
          <w:sz w:val="36"/>
          <w:szCs w:val="36"/>
          <w:lang w:val="es-MX"/>
        </w:rPr>
        <w:t xml:space="preserve">Diseño de un instrumento para medir la </w:t>
      </w:r>
      <w:r w:rsidR="00EF5FE6" w:rsidRPr="00794FFE">
        <w:rPr>
          <w:rFonts w:ascii="Calibri" w:eastAsia="Times New Roman" w:hAnsi="Calibri" w:cs="Calibri"/>
          <w:color w:val="000000"/>
          <w:sz w:val="36"/>
          <w:szCs w:val="36"/>
          <w:lang w:val="es-MX"/>
        </w:rPr>
        <w:t>capacidad de gestión para resultados</w:t>
      </w:r>
      <w:r w:rsidRPr="00794FFE">
        <w:rPr>
          <w:rFonts w:ascii="Calibri" w:eastAsia="Times New Roman" w:hAnsi="Calibri" w:cs="Calibri"/>
          <w:color w:val="000000"/>
          <w:sz w:val="36"/>
          <w:szCs w:val="36"/>
          <w:lang w:val="es-MX"/>
        </w:rPr>
        <w:t xml:space="preserve"> en la </w:t>
      </w:r>
      <w:r w:rsidR="00EF5FE6" w:rsidRPr="00794FFE">
        <w:rPr>
          <w:rFonts w:ascii="Calibri" w:eastAsia="Times New Roman" w:hAnsi="Calibri" w:cs="Calibri"/>
          <w:color w:val="000000"/>
          <w:sz w:val="36"/>
          <w:szCs w:val="36"/>
          <w:lang w:val="es-MX"/>
        </w:rPr>
        <w:t>Universidad Juárez del Estado de Durango</w:t>
      </w:r>
    </w:p>
    <w:p w14:paraId="5835FC44" w14:textId="05176D28" w:rsidR="00754A30" w:rsidRPr="00980417" w:rsidRDefault="00794FFE" w:rsidP="00794FFE">
      <w:pPr>
        <w:spacing w:line="276" w:lineRule="auto"/>
        <w:jc w:val="right"/>
        <w:rPr>
          <w:rFonts w:ascii="Calibri" w:eastAsia="Times New Roman" w:hAnsi="Calibri" w:cs="Calibri"/>
          <w:b/>
          <w:i/>
          <w:iCs/>
          <w:color w:val="000000"/>
          <w:sz w:val="28"/>
          <w:szCs w:val="28"/>
          <w:lang w:val="en-US"/>
        </w:rPr>
      </w:pPr>
      <w:r w:rsidRPr="00D873E9">
        <w:rPr>
          <w:rFonts w:ascii="Calibri" w:eastAsia="Times New Roman" w:hAnsi="Calibri" w:cs="Calibri"/>
          <w:b/>
          <w:i/>
          <w:iCs/>
          <w:color w:val="000000"/>
          <w:sz w:val="28"/>
          <w:szCs w:val="28"/>
          <w:lang w:val="en-US"/>
        </w:rPr>
        <w:br/>
      </w:r>
      <w:r w:rsidR="00754A30" w:rsidRPr="00980417">
        <w:rPr>
          <w:rFonts w:ascii="Calibri" w:eastAsia="Times New Roman" w:hAnsi="Calibri" w:cs="Calibri"/>
          <w:b/>
          <w:i/>
          <w:iCs/>
          <w:color w:val="000000"/>
          <w:sz w:val="28"/>
          <w:szCs w:val="28"/>
          <w:lang w:val="en-US"/>
        </w:rPr>
        <w:t xml:space="preserve">Design </w:t>
      </w:r>
      <w:r w:rsidR="003B3801" w:rsidRPr="00980417">
        <w:rPr>
          <w:rFonts w:ascii="Calibri" w:eastAsia="Times New Roman" w:hAnsi="Calibri" w:cs="Calibri"/>
          <w:b/>
          <w:i/>
          <w:iCs/>
          <w:color w:val="000000"/>
          <w:sz w:val="28"/>
          <w:szCs w:val="28"/>
          <w:lang w:val="en-US"/>
        </w:rPr>
        <w:t xml:space="preserve">of an Instrument to Measure the Management Capacity for Results at the </w:t>
      </w:r>
      <w:bookmarkStart w:id="3" w:name="_Toc17037325"/>
      <w:r w:rsidR="003B3801" w:rsidRPr="00980417">
        <w:rPr>
          <w:rFonts w:ascii="Calibri" w:eastAsia="Times New Roman" w:hAnsi="Calibri" w:cs="Calibri"/>
          <w:b/>
          <w:i/>
          <w:iCs/>
          <w:color w:val="000000"/>
          <w:sz w:val="28"/>
          <w:szCs w:val="28"/>
          <w:lang w:val="en-US"/>
        </w:rPr>
        <w:t>Universidad Juárez del Estado de Durango</w:t>
      </w:r>
    </w:p>
    <w:p w14:paraId="2ADD5821" w14:textId="6EC35066" w:rsidR="00794FFE" w:rsidRPr="00794FFE" w:rsidRDefault="00794FFE" w:rsidP="00794FFE">
      <w:pPr>
        <w:spacing w:line="276" w:lineRule="auto"/>
        <w:jc w:val="right"/>
        <w:rPr>
          <w:rFonts w:ascii="Calibri" w:eastAsia="Times New Roman" w:hAnsi="Calibri" w:cs="Calibri"/>
          <w:b/>
          <w:i/>
          <w:iCs/>
          <w:color w:val="000000"/>
          <w:sz w:val="28"/>
          <w:szCs w:val="28"/>
          <w:lang w:val="es-MX"/>
        </w:rPr>
      </w:pPr>
      <w:r w:rsidRPr="00D873E9">
        <w:rPr>
          <w:rFonts w:ascii="Calibri" w:eastAsia="Times New Roman" w:hAnsi="Calibri" w:cs="Calibri"/>
          <w:b/>
          <w:i/>
          <w:iCs/>
          <w:color w:val="000000"/>
          <w:sz w:val="28"/>
          <w:szCs w:val="28"/>
          <w:lang w:val="es-MX"/>
        </w:rPr>
        <w:br/>
      </w:r>
      <w:proofErr w:type="spellStart"/>
      <w:r w:rsidRPr="00794FFE">
        <w:rPr>
          <w:rFonts w:ascii="Calibri" w:eastAsia="Times New Roman" w:hAnsi="Calibri" w:cs="Calibri"/>
          <w:b/>
          <w:i/>
          <w:iCs/>
          <w:color w:val="000000"/>
          <w:sz w:val="28"/>
          <w:szCs w:val="28"/>
          <w:lang w:val="es-MX"/>
        </w:rPr>
        <w:t>Desenho</w:t>
      </w:r>
      <w:proofErr w:type="spellEnd"/>
      <w:r w:rsidRPr="00794FFE">
        <w:rPr>
          <w:rFonts w:ascii="Calibri" w:eastAsia="Times New Roman" w:hAnsi="Calibri" w:cs="Calibri"/>
          <w:b/>
          <w:i/>
          <w:iCs/>
          <w:color w:val="000000"/>
          <w:sz w:val="28"/>
          <w:szCs w:val="28"/>
          <w:lang w:val="es-MX"/>
        </w:rPr>
        <w:t xml:space="preserve"> de </w:t>
      </w:r>
      <w:proofErr w:type="spellStart"/>
      <w:r w:rsidRPr="00794FFE">
        <w:rPr>
          <w:rFonts w:ascii="Calibri" w:eastAsia="Times New Roman" w:hAnsi="Calibri" w:cs="Calibri"/>
          <w:b/>
          <w:i/>
          <w:iCs/>
          <w:color w:val="000000"/>
          <w:sz w:val="28"/>
          <w:szCs w:val="28"/>
          <w:lang w:val="es-MX"/>
        </w:rPr>
        <w:t>um</w:t>
      </w:r>
      <w:proofErr w:type="spellEnd"/>
      <w:r w:rsidRPr="00794FFE">
        <w:rPr>
          <w:rFonts w:ascii="Calibri" w:eastAsia="Times New Roman" w:hAnsi="Calibri" w:cs="Calibri"/>
          <w:b/>
          <w:i/>
          <w:iCs/>
          <w:color w:val="000000"/>
          <w:sz w:val="28"/>
          <w:szCs w:val="28"/>
          <w:lang w:val="es-MX"/>
        </w:rPr>
        <w:t xml:space="preserve"> instrumento para medir a </w:t>
      </w:r>
      <w:proofErr w:type="spellStart"/>
      <w:r w:rsidRPr="00794FFE">
        <w:rPr>
          <w:rFonts w:ascii="Calibri" w:eastAsia="Times New Roman" w:hAnsi="Calibri" w:cs="Calibri"/>
          <w:b/>
          <w:i/>
          <w:iCs/>
          <w:color w:val="000000"/>
          <w:sz w:val="28"/>
          <w:szCs w:val="28"/>
          <w:lang w:val="es-MX"/>
        </w:rPr>
        <w:t>capacidade</w:t>
      </w:r>
      <w:proofErr w:type="spellEnd"/>
      <w:r w:rsidRPr="00794FFE">
        <w:rPr>
          <w:rFonts w:ascii="Calibri" w:eastAsia="Times New Roman" w:hAnsi="Calibri" w:cs="Calibri"/>
          <w:b/>
          <w:i/>
          <w:iCs/>
          <w:color w:val="000000"/>
          <w:sz w:val="28"/>
          <w:szCs w:val="28"/>
          <w:lang w:val="es-MX"/>
        </w:rPr>
        <w:t xml:space="preserve"> de </w:t>
      </w:r>
      <w:proofErr w:type="spellStart"/>
      <w:r w:rsidRPr="00794FFE">
        <w:rPr>
          <w:rFonts w:ascii="Calibri" w:eastAsia="Times New Roman" w:hAnsi="Calibri" w:cs="Calibri"/>
          <w:b/>
          <w:i/>
          <w:iCs/>
          <w:color w:val="000000"/>
          <w:sz w:val="28"/>
          <w:szCs w:val="28"/>
          <w:lang w:val="es-MX"/>
        </w:rPr>
        <w:t>gestão</w:t>
      </w:r>
      <w:proofErr w:type="spellEnd"/>
      <w:r w:rsidRPr="00794FFE">
        <w:rPr>
          <w:rFonts w:ascii="Calibri" w:eastAsia="Times New Roman" w:hAnsi="Calibri" w:cs="Calibri"/>
          <w:b/>
          <w:i/>
          <w:iCs/>
          <w:color w:val="000000"/>
          <w:sz w:val="28"/>
          <w:szCs w:val="28"/>
          <w:lang w:val="es-MX"/>
        </w:rPr>
        <w:t xml:space="preserve"> para resultados </w:t>
      </w:r>
      <w:proofErr w:type="spellStart"/>
      <w:r w:rsidRPr="00794FFE">
        <w:rPr>
          <w:rFonts w:ascii="Calibri" w:eastAsia="Times New Roman" w:hAnsi="Calibri" w:cs="Calibri"/>
          <w:b/>
          <w:i/>
          <w:iCs/>
          <w:color w:val="000000"/>
          <w:sz w:val="28"/>
          <w:szCs w:val="28"/>
          <w:lang w:val="es-MX"/>
        </w:rPr>
        <w:t>na</w:t>
      </w:r>
      <w:proofErr w:type="spellEnd"/>
      <w:r w:rsidRPr="00794FFE">
        <w:rPr>
          <w:rFonts w:ascii="Calibri" w:eastAsia="Times New Roman" w:hAnsi="Calibri" w:cs="Calibri"/>
          <w:b/>
          <w:i/>
          <w:iCs/>
          <w:color w:val="000000"/>
          <w:sz w:val="28"/>
          <w:szCs w:val="28"/>
          <w:lang w:val="es-MX"/>
        </w:rPr>
        <w:t xml:space="preserve"> </w:t>
      </w:r>
      <w:proofErr w:type="spellStart"/>
      <w:r w:rsidRPr="00794FFE">
        <w:rPr>
          <w:rFonts w:ascii="Calibri" w:eastAsia="Times New Roman" w:hAnsi="Calibri" w:cs="Calibri"/>
          <w:b/>
          <w:i/>
          <w:iCs/>
          <w:color w:val="000000"/>
          <w:sz w:val="28"/>
          <w:szCs w:val="28"/>
          <w:lang w:val="es-MX"/>
        </w:rPr>
        <w:t>Universidade</w:t>
      </w:r>
      <w:proofErr w:type="spellEnd"/>
      <w:r w:rsidRPr="00794FFE">
        <w:rPr>
          <w:rFonts w:ascii="Calibri" w:eastAsia="Times New Roman" w:hAnsi="Calibri" w:cs="Calibri"/>
          <w:b/>
          <w:i/>
          <w:iCs/>
          <w:color w:val="000000"/>
          <w:sz w:val="28"/>
          <w:szCs w:val="28"/>
          <w:lang w:val="es-MX"/>
        </w:rPr>
        <w:t xml:space="preserve"> Juárez do Estado de Durango</w:t>
      </w:r>
    </w:p>
    <w:p w14:paraId="02BC28A3" w14:textId="77777777" w:rsidR="00EF5FE6" w:rsidRPr="00794FFE" w:rsidRDefault="00EF5FE6" w:rsidP="00EF5FE6">
      <w:pPr>
        <w:pStyle w:val="Default"/>
        <w:spacing w:line="360" w:lineRule="auto"/>
        <w:rPr>
          <w:b/>
          <w:bCs/>
          <w:sz w:val="23"/>
          <w:szCs w:val="23"/>
        </w:rPr>
      </w:pPr>
    </w:p>
    <w:p w14:paraId="747310D9" w14:textId="65079BB9" w:rsidR="00B262F4" w:rsidRPr="00794FFE" w:rsidRDefault="00B262F4" w:rsidP="00794FFE">
      <w:pPr>
        <w:pStyle w:val="Default"/>
        <w:spacing w:line="276" w:lineRule="auto"/>
        <w:jc w:val="right"/>
        <w:rPr>
          <w:rFonts w:asciiTheme="minorHAnsi" w:hAnsiTheme="minorHAnsi" w:cstheme="minorHAnsi"/>
          <w:b/>
          <w:bCs/>
        </w:rPr>
      </w:pPr>
      <w:r w:rsidRPr="00794FFE">
        <w:rPr>
          <w:rFonts w:asciiTheme="minorHAnsi" w:hAnsiTheme="minorHAnsi" w:cstheme="minorHAnsi"/>
          <w:b/>
          <w:bCs/>
        </w:rPr>
        <w:t xml:space="preserve">Adolfo Antonio De la Parra </w:t>
      </w:r>
      <w:proofErr w:type="spellStart"/>
      <w:r w:rsidRPr="00794FFE">
        <w:rPr>
          <w:rFonts w:asciiTheme="minorHAnsi" w:hAnsiTheme="minorHAnsi" w:cstheme="minorHAnsi"/>
          <w:b/>
          <w:bCs/>
        </w:rPr>
        <w:t>Northon</w:t>
      </w:r>
      <w:proofErr w:type="spellEnd"/>
    </w:p>
    <w:p w14:paraId="0611B5DE" w14:textId="77777777" w:rsidR="00794FFE" w:rsidRDefault="00794FFE" w:rsidP="00794FFE">
      <w:pPr>
        <w:pStyle w:val="Default"/>
        <w:spacing w:line="276" w:lineRule="auto"/>
        <w:jc w:val="right"/>
      </w:pPr>
      <w:r w:rsidRPr="003B3801">
        <w:t>Universidad Juárez del Estado de Durango</w:t>
      </w:r>
      <w:r>
        <w:t>, México</w:t>
      </w:r>
    </w:p>
    <w:p w14:paraId="7FD6B3B8" w14:textId="74303A37" w:rsidR="00794FFE" w:rsidRDefault="005A1513" w:rsidP="00794FFE">
      <w:pPr>
        <w:pStyle w:val="Default"/>
        <w:spacing w:line="276" w:lineRule="auto"/>
        <w:jc w:val="right"/>
        <w:rPr>
          <w:rFonts w:asciiTheme="minorHAnsi" w:hAnsiTheme="minorHAnsi" w:cstheme="minorHAnsi"/>
          <w:color w:val="FF0000"/>
        </w:rPr>
      </w:pPr>
      <w:r w:rsidRPr="00980417">
        <w:rPr>
          <w:rFonts w:asciiTheme="minorHAnsi" w:hAnsiTheme="minorHAnsi" w:cstheme="minorHAnsi"/>
          <w:color w:val="FF0000"/>
        </w:rPr>
        <w:t>adolfodelaparra@gmail.com</w:t>
      </w:r>
    </w:p>
    <w:p w14:paraId="73C20478" w14:textId="34EB1E99" w:rsidR="005A1513" w:rsidRPr="00980417" w:rsidRDefault="005A1513" w:rsidP="005A1513">
      <w:pPr>
        <w:pStyle w:val="Default"/>
        <w:spacing w:line="276" w:lineRule="auto"/>
        <w:jc w:val="right"/>
      </w:pPr>
      <w:r w:rsidRPr="00980417">
        <w:t>https://orcid.org/0000-0001-7549-5093</w:t>
      </w:r>
    </w:p>
    <w:p w14:paraId="0C9A6766" w14:textId="70E3F1D9" w:rsidR="00B262F4" w:rsidRPr="005A1513" w:rsidRDefault="00794FFE" w:rsidP="005A1513">
      <w:pPr>
        <w:pStyle w:val="Default"/>
        <w:spacing w:line="276" w:lineRule="auto"/>
        <w:jc w:val="right"/>
        <w:rPr>
          <w:rFonts w:asciiTheme="minorHAnsi" w:hAnsiTheme="minorHAnsi" w:cstheme="minorHAnsi"/>
        </w:rPr>
      </w:pPr>
      <w:r>
        <w:br/>
      </w:r>
      <w:r w:rsidR="00B262F4" w:rsidRPr="00794FFE">
        <w:rPr>
          <w:rFonts w:asciiTheme="minorHAnsi" w:hAnsiTheme="minorHAnsi" w:cstheme="minorHAnsi"/>
          <w:b/>
          <w:bCs/>
        </w:rPr>
        <w:t>Ernesto Geovani Figueroa González</w:t>
      </w:r>
    </w:p>
    <w:p w14:paraId="7347E292" w14:textId="77777777" w:rsidR="00794FFE" w:rsidRDefault="00794FFE" w:rsidP="00794FFE">
      <w:pPr>
        <w:pStyle w:val="Default"/>
        <w:spacing w:line="276" w:lineRule="auto"/>
        <w:jc w:val="right"/>
      </w:pPr>
      <w:r w:rsidRPr="003B3801">
        <w:t>Universidad Juárez del Estado de Durango</w:t>
      </w:r>
      <w:r>
        <w:t>, México</w:t>
      </w:r>
    </w:p>
    <w:p w14:paraId="09E75230" w14:textId="46B24495" w:rsidR="00794FFE" w:rsidRDefault="005A1513" w:rsidP="00794FFE">
      <w:pPr>
        <w:pStyle w:val="Default"/>
        <w:spacing w:line="276" w:lineRule="auto"/>
        <w:jc w:val="right"/>
        <w:rPr>
          <w:rFonts w:asciiTheme="minorHAnsi" w:hAnsiTheme="minorHAnsi" w:cstheme="minorHAnsi"/>
          <w:color w:val="FF0000"/>
        </w:rPr>
      </w:pPr>
      <w:r w:rsidRPr="00980417">
        <w:rPr>
          <w:rFonts w:asciiTheme="minorHAnsi" w:hAnsiTheme="minorHAnsi" w:cstheme="minorHAnsi"/>
          <w:color w:val="FF0000"/>
        </w:rPr>
        <w:t>geovani.figueroa@ujed.mx</w:t>
      </w:r>
    </w:p>
    <w:p w14:paraId="25706155" w14:textId="0C569BCD" w:rsidR="003B3801" w:rsidRPr="00980417" w:rsidRDefault="005A1513" w:rsidP="005A1513">
      <w:pPr>
        <w:pStyle w:val="Default"/>
        <w:spacing w:line="276" w:lineRule="auto"/>
        <w:jc w:val="right"/>
      </w:pPr>
      <w:r w:rsidRPr="00980417">
        <w:t>https://orcid.org/0000-0002-7900-9141</w:t>
      </w:r>
    </w:p>
    <w:p w14:paraId="63F9190A" w14:textId="77777777" w:rsidR="00980417" w:rsidRDefault="00980417" w:rsidP="00EF5FE6">
      <w:pPr>
        <w:pStyle w:val="Ttulo2"/>
        <w:jc w:val="both"/>
        <w:rPr>
          <w:rFonts w:asciiTheme="minorHAnsi" w:hAnsiTheme="minorHAnsi" w:cstheme="minorHAnsi"/>
        </w:rPr>
      </w:pPr>
    </w:p>
    <w:p w14:paraId="4E1CE9F6" w14:textId="03A4CA7F" w:rsidR="00754A30" w:rsidRPr="00794FFE" w:rsidRDefault="00754A30" w:rsidP="00EF5FE6">
      <w:pPr>
        <w:pStyle w:val="Ttulo2"/>
        <w:jc w:val="both"/>
        <w:rPr>
          <w:rFonts w:asciiTheme="minorHAnsi" w:hAnsiTheme="minorHAnsi" w:cstheme="minorHAnsi"/>
        </w:rPr>
      </w:pPr>
      <w:r w:rsidRPr="00794FFE">
        <w:rPr>
          <w:rFonts w:asciiTheme="minorHAnsi" w:hAnsiTheme="minorHAnsi" w:cstheme="minorHAnsi"/>
        </w:rPr>
        <w:t>Resumen</w:t>
      </w:r>
      <w:bookmarkEnd w:id="3"/>
      <w:r w:rsidRPr="00794FFE">
        <w:rPr>
          <w:rFonts w:asciiTheme="minorHAnsi" w:hAnsiTheme="minorHAnsi" w:cstheme="minorHAnsi"/>
        </w:rPr>
        <w:t xml:space="preserve"> </w:t>
      </w:r>
    </w:p>
    <w:p w14:paraId="743EB531" w14:textId="268AFBB9" w:rsidR="00754A30" w:rsidRDefault="000926E0" w:rsidP="00EF5FE6">
      <w:r>
        <w:t>E</w:t>
      </w:r>
      <w:r w:rsidR="00754A30" w:rsidRPr="00011F18">
        <w:t xml:space="preserve">n el actual proceso de globalización económica, </w:t>
      </w:r>
      <w:r>
        <w:t>l</w:t>
      </w:r>
      <w:r w:rsidRPr="00011F18">
        <w:t xml:space="preserve">as administraciones públicas </w:t>
      </w:r>
      <w:r w:rsidR="00754A30" w:rsidRPr="00011F18">
        <w:t xml:space="preserve">buscan mejorar su operatividad </w:t>
      </w:r>
      <w:r w:rsidR="005E2F60">
        <w:t>y</w:t>
      </w:r>
      <w:r w:rsidR="00754A30" w:rsidRPr="00011F18">
        <w:t xml:space="preserve"> potenciar</w:t>
      </w:r>
      <w:r w:rsidR="005E2F60">
        <w:t xml:space="preserve"> sus</w:t>
      </w:r>
      <w:r w:rsidR="00754A30" w:rsidRPr="00011F18">
        <w:t xml:space="preserve"> capacidades de gobiernos con resultados efectivos </w:t>
      </w:r>
      <w:r w:rsidR="005E2F60">
        <w:t>con el fin de</w:t>
      </w:r>
      <w:r w:rsidR="005E2F60" w:rsidRPr="00011F18">
        <w:t xml:space="preserve"> </w:t>
      </w:r>
      <w:r w:rsidR="00754A30" w:rsidRPr="00011F18">
        <w:t>crear prosperidad y desarrollo.</w:t>
      </w:r>
      <w:r w:rsidR="00EF5FE6">
        <w:t xml:space="preserve"> </w:t>
      </w:r>
      <w:r w:rsidR="00754A30" w:rsidRPr="00011F18">
        <w:t xml:space="preserve">Un enfoque utilizado con estos fines es el modelo </w:t>
      </w:r>
      <w:r w:rsidR="00786082">
        <w:t xml:space="preserve">de </w:t>
      </w:r>
      <w:r w:rsidR="005E2F60">
        <w:t>g</w:t>
      </w:r>
      <w:r w:rsidR="005E2F60" w:rsidRPr="00011F18">
        <w:t xml:space="preserve">estión </w:t>
      </w:r>
      <w:r w:rsidR="00754A30" w:rsidRPr="00011F18">
        <w:t xml:space="preserve">para </w:t>
      </w:r>
      <w:r w:rsidR="005E2F60">
        <w:t>r</w:t>
      </w:r>
      <w:r w:rsidR="005E2F60" w:rsidRPr="00011F18">
        <w:t>esultados</w:t>
      </w:r>
      <w:r w:rsidR="00754A30" w:rsidRPr="00011F18">
        <w:t xml:space="preserve">, que basa sus resultados en políticas, programas y proyectos que ejecutan las administraciones públicas. El presente trabajo </w:t>
      </w:r>
      <w:r w:rsidR="00173BF5" w:rsidRPr="00011F18">
        <w:t xml:space="preserve">mide la </w:t>
      </w:r>
      <w:r w:rsidR="0082262D">
        <w:rPr>
          <w:color w:val="000000"/>
        </w:rPr>
        <w:t>c</w:t>
      </w:r>
      <w:r w:rsidR="0082262D" w:rsidRPr="00011F18">
        <w:rPr>
          <w:color w:val="000000"/>
        </w:rPr>
        <w:t xml:space="preserve">apacidad de </w:t>
      </w:r>
      <w:r w:rsidR="0082262D">
        <w:rPr>
          <w:color w:val="000000"/>
        </w:rPr>
        <w:t>g</w:t>
      </w:r>
      <w:r w:rsidR="0082262D" w:rsidRPr="00011F18">
        <w:rPr>
          <w:color w:val="000000"/>
        </w:rPr>
        <w:t xml:space="preserve">estión para </w:t>
      </w:r>
      <w:r w:rsidR="0082262D">
        <w:rPr>
          <w:color w:val="000000"/>
        </w:rPr>
        <w:t>r</w:t>
      </w:r>
      <w:r w:rsidR="0082262D" w:rsidRPr="00011F18">
        <w:rPr>
          <w:color w:val="000000"/>
        </w:rPr>
        <w:t>esultados</w:t>
      </w:r>
      <w:r w:rsidR="0082262D" w:rsidRPr="00011F18">
        <w:t xml:space="preserve"> </w:t>
      </w:r>
      <w:r w:rsidR="0082262D">
        <w:t>(CGR)</w:t>
      </w:r>
      <w:r w:rsidR="00173BF5" w:rsidRPr="00011F18">
        <w:t xml:space="preserve"> en la Universidad Juárez del Estado de Durango (UJED) </w:t>
      </w:r>
      <w:r w:rsidR="006F1BB6" w:rsidRPr="00011F18">
        <w:t xml:space="preserve">por medio de un instrumento que </w:t>
      </w:r>
      <w:r w:rsidR="00A51669">
        <w:t>aborda</w:t>
      </w:r>
      <w:r w:rsidR="00A51669" w:rsidRPr="00011F18">
        <w:t xml:space="preserve"> </w:t>
      </w:r>
      <w:r w:rsidR="006F1BB6" w:rsidRPr="00011F18">
        <w:t>las</w:t>
      </w:r>
      <w:r w:rsidR="00A51669">
        <w:t xml:space="preserve"> tres</w:t>
      </w:r>
      <w:r w:rsidR="006F1BB6" w:rsidRPr="00011F18">
        <w:t xml:space="preserve"> dimensiones que conforman </w:t>
      </w:r>
      <w:r w:rsidR="0082262D">
        <w:t>dicha capacidad</w:t>
      </w:r>
      <w:r w:rsidR="00A51669">
        <w:t>.</w:t>
      </w:r>
      <w:r w:rsidR="00A51669" w:rsidRPr="00011F18">
        <w:t xml:space="preserve"> </w:t>
      </w:r>
      <w:r w:rsidR="00A51669">
        <w:t>Se trata de un</w:t>
      </w:r>
      <w:r w:rsidR="006F1BB6" w:rsidRPr="00011F18">
        <w:t xml:space="preserve"> referente para evaluar </w:t>
      </w:r>
      <w:r w:rsidR="0082262D">
        <w:t>la CGR</w:t>
      </w:r>
      <w:r w:rsidR="006F1BB6" w:rsidRPr="00011F18">
        <w:t xml:space="preserve"> en todas las instituciones con presupuesto gubernamental, </w:t>
      </w:r>
      <w:r w:rsidR="004E59D3">
        <w:t xml:space="preserve">un medio para arrojar luz </w:t>
      </w:r>
      <w:r w:rsidR="006F1BB6" w:rsidRPr="00011F18">
        <w:t>a todas las organizaciones que pretendan</w:t>
      </w:r>
      <w:r w:rsidR="00754A30" w:rsidRPr="00011F18">
        <w:t xml:space="preserve"> mejorar sus prác</w:t>
      </w:r>
      <w:bookmarkStart w:id="4" w:name="_Toc17037326"/>
      <w:r w:rsidR="006F1BB6" w:rsidRPr="00011F18">
        <w:t xml:space="preserve">ticas con base </w:t>
      </w:r>
      <w:r w:rsidR="0007258E">
        <w:t>en e</w:t>
      </w:r>
      <w:r w:rsidR="006F1BB6" w:rsidRPr="00011F18">
        <w:t xml:space="preserve">l modelo de </w:t>
      </w:r>
      <w:r w:rsidR="004E59D3">
        <w:t>g</w:t>
      </w:r>
      <w:r w:rsidR="004E59D3" w:rsidRPr="00011F18">
        <w:t xml:space="preserve">estión para </w:t>
      </w:r>
      <w:r w:rsidR="004E59D3">
        <w:t>r</w:t>
      </w:r>
      <w:r w:rsidR="004E59D3" w:rsidRPr="00011F18">
        <w:t>esultados</w:t>
      </w:r>
      <w:r w:rsidR="006F1BB6" w:rsidRPr="00011F18">
        <w:t>.</w:t>
      </w:r>
    </w:p>
    <w:p w14:paraId="133E4307" w14:textId="21400137" w:rsidR="00754A30" w:rsidRDefault="00754A30" w:rsidP="00EF5FE6">
      <w:r w:rsidRPr="00794FFE">
        <w:rPr>
          <w:rFonts w:asciiTheme="minorHAnsi" w:eastAsia="Cambria" w:hAnsiTheme="minorHAnsi" w:cstheme="minorHAnsi"/>
          <w:b/>
          <w:sz w:val="28"/>
          <w:szCs w:val="28"/>
          <w:lang w:val="es-ES"/>
        </w:rPr>
        <w:lastRenderedPageBreak/>
        <w:t>Palabras clave:</w:t>
      </w:r>
      <w:r w:rsidRPr="00011F18">
        <w:rPr>
          <w:rFonts w:eastAsia="Times New Roman"/>
          <w:b/>
        </w:rPr>
        <w:t xml:space="preserve"> </w:t>
      </w:r>
      <w:r w:rsidRPr="00011F18">
        <w:t>capacidades organizacionales</w:t>
      </w:r>
      <w:r w:rsidR="004E59D3">
        <w:t xml:space="preserve">, </w:t>
      </w:r>
      <w:r w:rsidR="004E59D3" w:rsidRPr="00011F18">
        <w:t>gestión para resultados</w:t>
      </w:r>
      <w:r w:rsidR="004E59D3">
        <w:t>,</w:t>
      </w:r>
      <w:r w:rsidR="004E59D3" w:rsidRPr="00011F18">
        <w:t xml:space="preserve"> </w:t>
      </w:r>
      <w:r w:rsidRPr="00011F18">
        <w:t>organizaciones públicas.</w:t>
      </w:r>
    </w:p>
    <w:p w14:paraId="1F6C555E" w14:textId="77777777" w:rsidR="00980417" w:rsidRPr="001C205C" w:rsidRDefault="00980417" w:rsidP="003B3801">
      <w:pPr>
        <w:pStyle w:val="Ttulo2"/>
        <w:jc w:val="both"/>
        <w:rPr>
          <w:rFonts w:asciiTheme="minorHAnsi" w:hAnsiTheme="minorHAnsi" w:cstheme="minorHAnsi"/>
          <w:lang w:val="es-MX"/>
        </w:rPr>
      </w:pPr>
    </w:p>
    <w:p w14:paraId="08B25A54" w14:textId="64655B4C" w:rsidR="00754A30" w:rsidRPr="00980417" w:rsidRDefault="00754A30" w:rsidP="003B3801">
      <w:pPr>
        <w:pStyle w:val="Ttulo2"/>
        <w:jc w:val="both"/>
        <w:rPr>
          <w:rFonts w:asciiTheme="minorHAnsi" w:hAnsiTheme="minorHAnsi" w:cstheme="minorHAnsi"/>
          <w:lang w:val="en-US"/>
        </w:rPr>
      </w:pPr>
      <w:r w:rsidRPr="00980417">
        <w:rPr>
          <w:rFonts w:asciiTheme="minorHAnsi" w:hAnsiTheme="minorHAnsi" w:cstheme="minorHAnsi"/>
          <w:lang w:val="en-US"/>
        </w:rPr>
        <w:t>Abstract</w:t>
      </w:r>
      <w:bookmarkEnd w:id="4"/>
    </w:p>
    <w:p w14:paraId="22ADA109" w14:textId="58B07F17" w:rsidR="00855E88" w:rsidRDefault="00855E88" w:rsidP="00EF5FE6">
      <w:pPr>
        <w:rPr>
          <w:lang w:val="en-US"/>
        </w:rPr>
      </w:pPr>
      <w:r w:rsidRPr="00855E88">
        <w:rPr>
          <w:lang w:val="en-US"/>
        </w:rPr>
        <w:t xml:space="preserve">In the current process of economic globalization, public administrations seek to improve their operations and enhance their government capacities with effective results </w:t>
      </w:r>
      <w:proofErr w:type="gramStart"/>
      <w:r w:rsidRPr="00855E88">
        <w:rPr>
          <w:lang w:val="en-US"/>
        </w:rPr>
        <w:t>in order to</w:t>
      </w:r>
      <w:proofErr w:type="gramEnd"/>
      <w:r w:rsidRPr="00855E88">
        <w:rPr>
          <w:lang w:val="en-US"/>
        </w:rPr>
        <w:t xml:space="preserve"> create prosperity and development. An approach used for these purposes is the results-based management model, which bases its results on policies, programs and projects carried out by public administrations. The present work measures the management capacity for results (CGR, for its acronym in Spanish) at the </w:t>
      </w:r>
      <w:r w:rsidR="001774DD">
        <w:rPr>
          <w:lang w:val="en-US"/>
        </w:rPr>
        <w:t>Uni</w:t>
      </w:r>
      <w:r w:rsidRPr="00794FFE">
        <w:rPr>
          <w:lang w:val="en-US"/>
        </w:rPr>
        <w:t>versidad Juárez del Estado de Durango</w:t>
      </w:r>
      <w:r w:rsidRPr="00855E88">
        <w:rPr>
          <w:lang w:val="en-US"/>
        </w:rPr>
        <w:t xml:space="preserve"> (UJED) through an instrument that addresses the three dimensions that make up said capacity. It is a benchmark for evaluating the CGR in all institutions with a government budget, a means to shed light on all organizations that seek to improve their practices based on the results-based management model.</w:t>
      </w:r>
    </w:p>
    <w:p w14:paraId="09F4F96C" w14:textId="0CA5E1DF" w:rsidR="008516AD" w:rsidRDefault="00754A30" w:rsidP="00EF5FE6">
      <w:pPr>
        <w:rPr>
          <w:lang w:val="en-US"/>
        </w:rPr>
      </w:pPr>
      <w:r w:rsidRPr="00794FFE">
        <w:rPr>
          <w:rFonts w:asciiTheme="minorHAnsi" w:eastAsia="Cambria" w:hAnsiTheme="minorHAnsi" w:cstheme="minorHAnsi"/>
          <w:b/>
          <w:sz w:val="28"/>
          <w:szCs w:val="28"/>
          <w:lang w:val="en-US"/>
        </w:rPr>
        <w:t>Keywords:</w:t>
      </w:r>
      <w:r w:rsidRPr="00011F18">
        <w:rPr>
          <w:rFonts w:eastAsia="Times New Roman"/>
          <w:b/>
          <w:lang w:val="en-US"/>
        </w:rPr>
        <w:t xml:space="preserve"> </w:t>
      </w:r>
      <w:r w:rsidRPr="00011F18">
        <w:rPr>
          <w:lang w:val="en-US"/>
        </w:rPr>
        <w:t>organizational capabilities</w:t>
      </w:r>
      <w:r w:rsidR="00855E88">
        <w:rPr>
          <w:lang w:val="en-US"/>
        </w:rPr>
        <w:t xml:space="preserve">, </w:t>
      </w:r>
      <w:r w:rsidR="00855E88" w:rsidRPr="00011F18">
        <w:rPr>
          <w:lang w:val="en-US"/>
        </w:rPr>
        <w:t>management for results</w:t>
      </w:r>
      <w:r w:rsidR="00855E88">
        <w:rPr>
          <w:lang w:val="en-US"/>
        </w:rPr>
        <w:t>,</w:t>
      </w:r>
      <w:r w:rsidR="00855E88" w:rsidRPr="00011F18">
        <w:rPr>
          <w:lang w:val="en-US"/>
        </w:rPr>
        <w:t xml:space="preserve"> </w:t>
      </w:r>
      <w:r w:rsidR="0076715B" w:rsidRPr="00011F18">
        <w:rPr>
          <w:lang w:val="en-US"/>
        </w:rPr>
        <w:t>public organizations.</w:t>
      </w:r>
    </w:p>
    <w:p w14:paraId="52D6E48E" w14:textId="3C329666" w:rsidR="00794FFE" w:rsidRDefault="00794FFE" w:rsidP="00EF5FE6">
      <w:pPr>
        <w:rPr>
          <w:lang w:val="en-US"/>
        </w:rPr>
      </w:pPr>
    </w:p>
    <w:p w14:paraId="7BC09367" w14:textId="3E75AD82" w:rsidR="00794FFE" w:rsidRPr="00980417" w:rsidRDefault="00794FFE" w:rsidP="00EF5FE6">
      <w:pPr>
        <w:rPr>
          <w:rFonts w:asciiTheme="minorHAnsi" w:eastAsia="Cambria" w:hAnsiTheme="minorHAnsi" w:cstheme="minorHAnsi"/>
          <w:b/>
          <w:sz w:val="28"/>
          <w:szCs w:val="28"/>
          <w:lang w:val="es-MX"/>
        </w:rPr>
      </w:pPr>
      <w:r w:rsidRPr="00980417">
        <w:rPr>
          <w:rFonts w:asciiTheme="minorHAnsi" w:eastAsia="Cambria" w:hAnsiTheme="minorHAnsi" w:cstheme="minorHAnsi"/>
          <w:b/>
          <w:sz w:val="28"/>
          <w:szCs w:val="28"/>
          <w:lang w:val="es-MX"/>
        </w:rPr>
        <w:t>Resumo</w:t>
      </w:r>
    </w:p>
    <w:p w14:paraId="249D6388" w14:textId="77777777" w:rsidR="00794FFE" w:rsidRPr="00794FFE" w:rsidRDefault="00794FFE" w:rsidP="00794FFE">
      <w:pPr>
        <w:rPr>
          <w:lang w:val="es-MX"/>
        </w:rPr>
      </w:pPr>
      <w:r w:rsidRPr="00794FFE">
        <w:rPr>
          <w:lang w:val="es-MX"/>
        </w:rPr>
        <w:t xml:space="preserve">No </w:t>
      </w:r>
      <w:proofErr w:type="spellStart"/>
      <w:r w:rsidRPr="00794FFE">
        <w:rPr>
          <w:lang w:val="es-MX"/>
        </w:rPr>
        <w:t>atual</w:t>
      </w:r>
      <w:proofErr w:type="spellEnd"/>
      <w:r w:rsidRPr="00794FFE">
        <w:rPr>
          <w:lang w:val="es-MX"/>
        </w:rPr>
        <w:t xml:space="preserve"> </w:t>
      </w:r>
      <w:proofErr w:type="spellStart"/>
      <w:r w:rsidRPr="00794FFE">
        <w:rPr>
          <w:lang w:val="es-MX"/>
        </w:rPr>
        <w:t>processo</w:t>
      </w:r>
      <w:proofErr w:type="spellEnd"/>
      <w:r w:rsidRPr="00794FFE">
        <w:rPr>
          <w:lang w:val="es-MX"/>
        </w:rPr>
        <w:t xml:space="preserve"> de </w:t>
      </w:r>
      <w:proofErr w:type="spellStart"/>
      <w:r w:rsidRPr="00794FFE">
        <w:rPr>
          <w:lang w:val="es-MX"/>
        </w:rPr>
        <w:t>globalização</w:t>
      </w:r>
      <w:proofErr w:type="spellEnd"/>
      <w:r w:rsidRPr="00794FFE">
        <w:rPr>
          <w:lang w:val="es-MX"/>
        </w:rPr>
        <w:t xml:space="preserve"> </w:t>
      </w:r>
      <w:proofErr w:type="spellStart"/>
      <w:r w:rsidRPr="00794FFE">
        <w:rPr>
          <w:lang w:val="es-MX"/>
        </w:rPr>
        <w:t>econômica</w:t>
      </w:r>
      <w:proofErr w:type="spellEnd"/>
      <w:r w:rsidRPr="00794FFE">
        <w:rPr>
          <w:lang w:val="es-MX"/>
        </w:rPr>
        <w:t xml:space="preserve">, as </w:t>
      </w:r>
      <w:proofErr w:type="spellStart"/>
      <w:r w:rsidRPr="00794FFE">
        <w:rPr>
          <w:lang w:val="es-MX"/>
        </w:rPr>
        <w:t>administrações</w:t>
      </w:r>
      <w:proofErr w:type="spellEnd"/>
      <w:r w:rsidRPr="00794FFE">
        <w:rPr>
          <w:lang w:val="es-MX"/>
        </w:rPr>
        <w:t xml:space="preserve"> públicas </w:t>
      </w:r>
      <w:proofErr w:type="spellStart"/>
      <w:r w:rsidRPr="00794FFE">
        <w:rPr>
          <w:lang w:val="es-MX"/>
        </w:rPr>
        <w:t>buscam</w:t>
      </w:r>
      <w:proofErr w:type="spellEnd"/>
      <w:r w:rsidRPr="00794FFE">
        <w:rPr>
          <w:lang w:val="es-MX"/>
        </w:rPr>
        <w:t xml:space="preserve"> </w:t>
      </w:r>
      <w:proofErr w:type="spellStart"/>
      <w:r w:rsidRPr="00794FFE">
        <w:rPr>
          <w:lang w:val="es-MX"/>
        </w:rPr>
        <w:t>aprimorar</w:t>
      </w:r>
      <w:proofErr w:type="spellEnd"/>
      <w:r w:rsidRPr="00794FFE">
        <w:rPr>
          <w:lang w:val="es-MX"/>
        </w:rPr>
        <w:t xml:space="preserve"> </w:t>
      </w:r>
      <w:proofErr w:type="spellStart"/>
      <w:r w:rsidRPr="00794FFE">
        <w:rPr>
          <w:lang w:val="es-MX"/>
        </w:rPr>
        <w:t>suas</w:t>
      </w:r>
      <w:proofErr w:type="spellEnd"/>
      <w:r w:rsidRPr="00794FFE">
        <w:rPr>
          <w:lang w:val="es-MX"/>
        </w:rPr>
        <w:t xml:space="preserve"> </w:t>
      </w:r>
      <w:proofErr w:type="spellStart"/>
      <w:r w:rsidRPr="00794FFE">
        <w:rPr>
          <w:lang w:val="es-MX"/>
        </w:rPr>
        <w:t>operações</w:t>
      </w:r>
      <w:proofErr w:type="spellEnd"/>
      <w:r w:rsidRPr="00794FFE">
        <w:rPr>
          <w:lang w:val="es-MX"/>
        </w:rPr>
        <w:t xml:space="preserve"> e </w:t>
      </w:r>
      <w:proofErr w:type="spellStart"/>
      <w:r w:rsidRPr="00794FFE">
        <w:rPr>
          <w:lang w:val="es-MX"/>
        </w:rPr>
        <w:t>aprimorar</w:t>
      </w:r>
      <w:proofErr w:type="spellEnd"/>
      <w:r w:rsidRPr="00794FFE">
        <w:rPr>
          <w:lang w:val="es-MX"/>
        </w:rPr>
        <w:t xml:space="preserve"> </w:t>
      </w:r>
      <w:proofErr w:type="spellStart"/>
      <w:r w:rsidRPr="00794FFE">
        <w:rPr>
          <w:lang w:val="es-MX"/>
        </w:rPr>
        <w:t>suas</w:t>
      </w:r>
      <w:proofErr w:type="spellEnd"/>
      <w:r w:rsidRPr="00794FFE">
        <w:rPr>
          <w:lang w:val="es-MX"/>
        </w:rPr>
        <w:t xml:space="preserve"> capacidades </w:t>
      </w:r>
      <w:proofErr w:type="spellStart"/>
      <w:r w:rsidRPr="00794FFE">
        <w:rPr>
          <w:lang w:val="es-MX"/>
        </w:rPr>
        <w:t>governamentais</w:t>
      </w:r>
      <w:proofErr w:type="spellEnd"/>
      <w:r w:rsidRPr="00794FFE">
        <w:rPr>
          <w:lang w:val="es-MX"/>
        </w:rPr>
        <w:t xml:space="preserve"> </w:t>
      </w:r>
      <w:proofErr w:type="spellStart"/>
      <w:r w:rsidRPr="00794FFE">
        <w:rPr>
          <w:lang w:val="es-MX"/>
        </w:rPr>
        <w:t>com</w:t>
      </w:r>
      <w:proofErr w:type="spellEnd"/>
      <w:r w:rsidRPr="00794FFE">
        <w:rPr>
          <w:lang w:val="es-MX"/>
        </w:rPr>
        <w:t xml:space="preserve"> resultados </w:t>
      </w:r>
      <w:proofErr w:type="spellStart"/>
      <w:r w:rsidRPr="00794FFE">
        <w:rPr>
          <w:lang w:val="es-MX"/>
        </w:rPr>
        <w:t>efetivos</w:t>
      </w:r>
      <w:proofErr w:type="spellEnd"/>
      <w:r w:rsidRPr="00794FFE">
        <w:rPr>
          <w:lang w:val="es-MX"/>
        </w:rPr>
        <w:t xml:space="preserve"> para </w:t>
      </w:r>
      <w:proofErr w:type="spellStart"/>
      <w:r w:rsidRPr="00794FFE">
        <w:rPr>
          <w:lang w:val="es-MX"/>
        </w:rPr>
        <w:t>gerar</w:t>
      </w:r>
      <w:proofErr w:type="spellEnd"/>
      <w:r w:rsidRPr="00794FFE">
        <w:rPr>
          <w:lang w:val="es-MX"/>
        </w:rPr>
        <w:t xml:space="preserve"> </w:t>
      </w:r>
      <w:proofErr w:type="spellStart"/>
      <w:r w:rsidRPr="00794FFE">
        <w:rPr>
          <w:lang w:val="es-MX"/>
        </w:rPr>
        <w:t>prosperidade</w:t>
      </w:r>
      <w:proofErr w:type="spellEnd"/>
      <w:r w:rsidRPr="00794FFE">
        <w:rPr>
          <w:lang w:val="es-MX"/>
        </w:rPr>
        <w:t xml:space="preserve"> e </w:t>
      </w:r>
      <w:proofErr w:type="spellStart"/>
      <w:r w:rsidRPr="00794FFE">
        <w:rPr>
          <w:lang w:val="es-MX"/>
        </w:rPr>
        <w:t>desenvolvimento</w:t>
      </w:r>
      <w:proofErr w:type="spellEnd"/>
      <w:r w:rsidRPr="00794FFE">
        <w:rPr>
          <w:lang w:val="es-MX"/>
        </w:rPr>
        <w:t xml:space="preserve">. </w:t>
      </w:r>
      <w:proofErr w:type="spellStart"/>
      <w:r w:rsidRPr="00794FFE">
        <w:rPr>
          <w:lang w:val="es-MX"/>
        </w:rPr>
        <w:t>Uma</w:t>
      </w:r>
      <w:proofErr w:type="spellEnd"/>
      <w:r w:rsidRPr="00794FFE">
        <w:rPr>
          <w:lang w:val="es-MX"/>
        </w:rPr>
        <w:t xml:space="preserve"> </w:t>
      </w:r>
      <w:proofErr w:type="spellStart"/>
      <w:r w:rsidRPr="00794FFE">
        <w:rPr>
          <w:lang w:val="es-MX"/>
        </w:rPr>
        <w:t>abordagem</w:t>
      </w:r>
      <w:proofErr w:type="spellEnd"/>
      <w:r w:rsidRPr="00794FFE">
        <w:rPr>
          <w:lang w:val="es-MX"/>
        </w:rPr>
        <w:t xml:space="preserve"> utilizada para </w:t>
      </w:r>
      <w:proofErr w:type="spellStart"/>
      <w:r w:rsidRPr="00794FFE">
        <w:rPr>
          <w:lang w:val="es-MX"/>
        </w:rPr>
        <w:t>esses</w:t>
      </w:r>
      <w:proofErr w:type="spellEnd"/>
      <w:r w:rsidRPr="00794FFE">
        <w:rPr>
          <w:lang w:val="es-MX"/>
        </w:rPr>
        <w:t xml:space="preserve"> </w:t>
      </w:r>
      <w:proofErr w:type="spellStart"/>
      <w:r w:rsidRPr="00794FFE">
        <w:rPr>
          <w:lang w:val="es-MX"/>
        </w:rPr>
        <w:t>fins</w:t>
      </w:r>
      <w:proofErr w:type="spellEnd"/>
      <w:r w:rsidRPr="00794FFE">
        <w:rPr>
          <w:lang w:val="es-MX"/>
        </w:rPr>
        <w:t xml:space="preserve"> é o modelo de </w:t>
      </w:r>
      <w:proofErr w:type="spellStart"/>
      <w:r w:rsidRPr="00794FFE">
        <w:rPr>
          <w:lang w:val="es-MX"/>
        </w:rPr>
        <w:t>gestão</w:t>
      </w:r>
      <w:proofErr w:type="spellEnd"/>
      <w:r w:rsidRPr="00794FFE">
        <w:rPr>
          <w:lang w:val="es-MX"/>
        </w:rPr>
        <w:t xml:space="preserve"> por resultados, que </w:t>
      </w:r>
      <w:proofErr w:type="spellStart"/>
      <w:r w:rsidRPr="00794FFE">
        <w:rPr>
          <w:lang w:val="es-MX"/>
        </w:rPr>
        <w:t>baseia</w:t>
      </w:r>
      <w:proofErr w:type="spellEnd"/>
      <w:r w:rsidRPr="00794FFE">
        <w:rPr>
          <w:lang w:val="es-MX"/>
        </w:rPr>
        <w:t xml:space="preserve"> </w:t>
      </w:r>
      <w:proofErr w:type="spellStart"/>
      <w:r w:rsidRPr="00794FFE">
        <w:rPr>
          <w:lang w:val="es-MX"/>
        </w:rPr>
        <w:t>seus</w:t>
      </w:r>
      <w:proofErr w:type="spellEnd"/>
      <w:r w:rsidRPr="00794FFE">
        <w:rPr>
          <w:lang w:val="es-MX"/>
        </w:rPr>
        <w:t xml:space="preserve"> resultados em políticas, programas e </w:t>
      </w:r>
      <w:proofErr w:type="spellStart"/>
      <w:r w:rsidRPr="00794FFE">
        <w:rPr>
          <w:lang w:val="es-MX"/>
        </w:rPr>
        <w:t>projetos</w:t>
      </w:r>
      <w:proofErr w:type="spellEnd"/>
      <w:r w:rsidRPr="00794FFE">
        <w:rPr>
          <w:lang w:val="es-MX"/>
        </w:rPr>
        <w:t xml:space="preserve"> realizados pelas </w:t>
      </w:r>
      <w:proofErr w:type="spellStart"/>
      <w:r w:rsidRPr="00794FFE">
        <w:rPr>
          <w:lang w:val="es-MX"/>
        </w:rPr>
        <w:t>administrações</w:t>
      </w:r>
      <w:proofErr w:type="spellEnd"/>
      <w:r w:rsidRPr="00794FFE">
        <w:rPr>
          <w:lang w:val="es-MX"/>
        </w:rPr>
        <w:t xml:space="preserve"> públicas. O presente </w:t>
      </w:r>
      <w:proofErr w:type="spellStart"/>
      <w:r w:rsidRPr="00794FFE">
        <w:rPr>
          <w:lang w:val="es-MX"/>
        </w:rPr>
        <w:t>trabalho</w:t>
      </w:r>
      <w:proofErr w:type="spellEnd"/>
      <w:r w:rsidRPr="00794FFE">
        <w:rPr>
          <w:lang w:val="es-MX"/>
        </w:rPr>
        <w:t xml:space="preserve"> mede a </w:t>
      </w:r>
      <w:proofErr w:type="spellStart"/>
      <w:r w:rsidRPr="00794FFE">
        <w:rPr>
          <w:lang w:val="es-MX"/>
        </w:rPr>
        <w:t>capacidade</w:t>
      </w:r>
      <w:proofErr w:type="spellEnd"/>
      <w:r w:rsidRPr="00794FFE">
        <w:rPr>
          <w:lang w:val="es-MX"/>
        </w:rPr>
        <w:t xml:space="preserve"> de </w:t>
      </w:r>
      <w:proofErr w:type="spellStart"/>
      <w:r w:rsidRPr="00794FFE">
        <w:rPr>
          <w:lang w:val="es-MX"/>
        </w:rPr>
        <w:t>gestão</w:t>
      </w:r>
      <w:proofErr w:type="spellEnd"/>
      <w:r w:rsidRPr="00794FFE">
        <w:rPr>
          <w:lang w:val="es-MX"/>
        </w:rPr>
        <w:t xml:space="preserve"> para resultados (CGR) </w:t>
      </w:r>
      <w:proofErr w:type="spellStart"/>
      <w:r w:rsidRPr="00794FFE">
        <w:rPr>
          <w:lang w:val="es-MX"/>
        </w:rPr>
        <w:t>na</w:t>
      </w:r>
      <w:proofErr w:type="spellEnd"/>
      <w:r w:rsidRPr="00794FFE">
        <w:rPr>
          <w:lang w:val="es-MX"/>
        </w:rPr>
        <w:t xml:space="preserve"> </w:t>
      </w:r>
      <w:proofErr w:type="spellStart"/>
      <w:r w:rsidRPr="00794FFE">
        <w:rPr>
          <w:lang w:val="es-MX"/>
        </w:rPr>
        <w:t>Universidade</w:t>
      </w:r>
      <w:proofErr w:type="spellEnd"/>
      <w:r w:rsidRPr="00794FFE">
        <w:rPr>
          <w:lang w:val="es-MX"/>
        </w:rPr>
        <w:t xml:space="preserve"> Juárez do Estado de Durango (UJED) por </w:t>
      </w:r>
      <w:proofErr w:type="spellStart"/>
      <w:r w:rsidRPr="00794FFE">
        <w:rPr>
          <w:lang w:val="es-MX"/>
        </w:rPr>
        <w:t>meio</w:t>
      </w:r>
      <w:proofErr w:type="spellEnd"/>
      <w:r w:rsidRPr="00794FFE">
        <w:rPr>
          <w:lang w:val="es-MX"/>
        </w:rPr>
        <w:t xml:space="preserve"> de </w:t>
      </w:r>
      <w:proofErr w:type="spellStart"/>
      <w:r w:rsidRPr="00794FFE">
        <w:rPr>
          <w:lang w:val="es-MX"/>
        </w:rPr>
        <w:t>um</w:t>
      </w:r>
      <w:proofErr w:type="spellEnd"/>
      <w:r w:rsidRPr="00794FFE">
        <w:rPr>
          <w:lang w:val="es-MX"/>
        </w:rPr>
        <w:t xml:space="preserve"> instrumento que aborda as </w:t>
      </w:r>
      <w:proofErr w:type="spellStart"/>
      <w:r w:rsidRPr="00794FFE">
        <w:rPr>
          <w:lang w:val="es-MX"/>
        </w:rPr>
        <w:t>três</w:t>
      </w:r>
      <w:proofErr w:type="spellEnd"/>
      <w:r w:rsidRPr="00794FFE">
        <w:rPr>
          <w:lang w:val="es-MX"/>
        </w:rPr>
        <w:t xml:space="preserve"> </w:t>
      </w:r>
      <w:proofErr w:type="spellStart"/>
      <w:r w:rsidRPr="00794FFE">
        <w:rPr>
          <w:lang w:val="es-MX"/>
        </w:rPr>
        <w:t>dimensões</w:t>
      </w:r>
      <w:proofErr w:type="spellEnd"/>
      <w:r w:rsidRPr="00794FFE">
        <w:rPr>
          <w:lang w:val="es-MX"/>
        </w:rPr>
        <w:t xml:space="preserve"> que </w:t>
      </w:r>
      <w:proofErr w:type="spellStart"/>
      <w:r w:rsidRPr="00794FFE">
        <w:rPr>
          <w:lang w:val="es-MX"/>
        </w:rPr>
        <w:t>compõem</w:t>
      </w:r>
      <w:proofErr w:type="spellEnd"/>
      <w:r w:rsidRPr="00794FFE">
        <w:rPr>
          <w:lang w:val="es-MX"/>
        </w:rPr>
        <w:t xml:space="preserve"> </w:t>
      </w:r>
      <w:proofErr w:type="spellStart"/>
      <w:r w:rsidRPr="00794FFE">
        <w:rPr>
          <w:lang w:val="es-MX"/>
        </w:rPr>
        <w:t>essa</w:t>
      </w:r>
      <w:proofErr w:type="spellEnd"/>
      <w:r w:rsidRPr="00794FFE">
        <w:rPr>
          <w:lang w:val="es-MX"/>
        </w:rPr>
        <w:t xml:space="preserve"> </w:t>
      </w:r>
      <w:proofErr w:type="spellStart"/>
      <w:r w:rsidRPr="00794FFE">
        <w:rPr>
          <w:lang w:val="es-MX"/>
        </w:rPr>
        <w:t>capacidade</w:t>
      </w:r>
      <w:proofErr w:type="spellEnd"/>
      <w:r w:rsidRPr="00794FFE">
        <w:rPr>
          <w:lang w:val="es-MX"/>
        </w:rPr>
        <w:t xml:space="preserve">. É </w:t>
      </w:r>
      <w:proofErr w:type="spellStart"/>
      <w:r w:rsidRPr="00794FFE">
        <w:rPr>
          <w:lang w:val="es-MX"/>
        </w:rPr>
        <w:t>uma</w:t>
      </w:r>
      <w:proofErr w:type="spellEnd"/>
      <w:r w:rsidRPr="00794FFE">
        <w:rPr>
          <w:lang w:val="es-MX"/>
        </w:rPr>
        <w:t xml:space="preserve"> </w:t>
      </w:r>
      <w:proofErr w:type="spellStart"/>
      <w:r w:rsidRPr="00794FFE">
        <w:rPr>
          <w:lang w:val="es-MX"/>
        </w:rPr>
        <w:t>referência</w:t>
      </w:r>
      <w:proofErr w:type="spellEnd"/>
      <w:r w:rsidRPr="00794FFE">
        <w:rPr>
          <w:lang w:val="es-MX"/>
        </w:rPr>
        <w:t xml:space="preserve"> para a </w:t>
      </w:r>
      <w:proofErr w:type="spellStart"/>
      <w:r w:rsidRPr="00794FFE">
        <w:rPr>
          <w:lang w:val="es-MX"/>
        </w:rPr>
        <w:t>avaliação</w:t>
      </w:r>
      <w:proofErr w:type="spellEnd"/>
      <w:r w:rsidRPr="00794FFE">
        <w:rPr>
          <w:lang w:val="es-MX"/>
        </w:rPr>
        <w:t xml:space="preserve"> do CGR em </w:t>
      </w:r>
      <w:proofErr w:type="gramStart"/>
      <w:r w:rsidRPr="00794FFE">
        <w:rPr>
          <w:lang w:val="es-MX"/>
        </w:rPr>
        <w:t>todas as</w:t>
      </w:r>
      <w:proofErr w:type="gramEnd"/>
      <w:r w:rsidRPr="00794FFE">
        <w:rPr>
          <w:lang w:val="es-MX"/>
        </w:rPr>
        <w:t xml:space="preserve"> </w:t>
      </w:r>
      <w:proofErr w:type="spellStart"/>
      <w:r w:rsidRPr="00794FFE">
        <w:rPr>
          <w:lang w:val="es-MX"/>
        </w:rPr>
        <w:t>instituições</w:t>
      </w:r>
      <w:proofErr w:type="spellEnd"/>
      <w:r w:rsidRPr="00794FFE">
        <w:rPr>
          <w:lang w:val="es-MX"/>
        </w:rPr>
        <w:t xml:space="preserve"> </w:t>
      </w:r>
      <w:proofErr w:type="spellStart"/>
      <w:r w:rsidRPr="00794FFE">
        <w:rPr>
          <w:lang w:val="es-MX"/>
        </w:rPr>
        <w:t>com</w:t>
      </w:r>
      <w:proofErr w:type="spellEnd"/>
      <w:r w:rsidRPr="00794FFE">
        <w:rPr>
          <w:lang w:val="es-MX"/>
        </w:rPr>
        <w:t xml:space="preserve"> </w:t>
      </w:r>
      <w:proofErr w:type="spellStart"/>
      <w:r w:rsidRPr="00794FFE">
        <w:rPr>
          <w:lang w:val="es-MX"/>
        </w:rPr>
        <w:t>orçamento</w:t>
      </w:r>
      <w:proofErr w:type="spellEnd"/>
      <w:r w:rsidRPr="00794FFE">
        <w:rPr>
          <w:lang w:val="es-MX"/>
        </w:rPr>
        <w:t xml:space="preserve"> público, </w:t>
      </w:r>
      <w:proofErr w:type="spellStart"/>
      <w:r w:rsidRPr="00794FFE">
        <w:rPr>
          <w:lang w:val="es-MX"/>
        </w:rPr>
        <w:t>um</w:t>
      </w:r>
      <w:proofErr w:type="spellEnd"/>
      <w:r w:rsidRPr="00794FFE">
        <w:rPr>
          <w:lang w:val="es-MX"/>
        </w:rPr>
        <w:t xml:space="preserve"> </w:t>
      </w:r>
      <w:proofErr w:type="spellStart"/>
      <w:r w:rsidRPr="00794FFE">
        <w:rPr>
          <w:lang w:val="es-MX"/>
        </w:rPr>
        <w:t>meio</w:t>
      </w:r>
      <w:proofErr w:type="spellEnd"/>
      <w:r w:rsidRPr="00794FFE">
        <w:rPr>
          <w:lang w:val="es-MX"/>
        </w:rPr>
        <w:t xml:space="preserve"> de </w:t>
      </w:r>
      <w:proofErr w:type="spellStart"/>
      <w:r w:rsidRPr="00794FFE">
        <w:rPr>
          <w:lang w:val="es-MX"/>
        </w:rPr>
        <w:t>lançar</w:t>
      </w:r>
      <w:proofErr w:type="spellEnd"/>
      <w:r w:rsidRPr="00794FFE">
        <w:rPr>
          <w:lang w:val="es-MX"/>
        </w:rPr>
        <w:t xml:space="preserve"> luz sobre todas as </w:t>
      </w:r>
      <w:proofErr w:type="spellStart"/>
      <w:r w:rsidRPr="00794FFE">
        <w:rPr>
          <w:lang w:val="es-MX"/>
        </w:rPr>
        <w:t>organizações</w:t>
      </w:r>
      <w:proofErr w:type="spellEnd"/>
      <w:r w:rsidRPr="00794FFE">
        <w:rPr>
          <w:lang w:val="es-MX"/>
        </w:rPr>
        <w:t xml:space="preserve"> que </w:t>
      </w:r>
      <w:proofErr w:type="spellStart"/>
      <w:r w:rsidRPr="00794FFE">
        <w:rPr>
          <w:lang w:val="es-MX"/>
        </w:rPr>
        <w:t>buscam</w:t>
      </w:r>
      <w:proofErr w:type="spellEnd"/>
      <w:r w:rsidRPr="00794FFE">
        <w:rPr>
          <w:lang w:val="es-MX"/>
        </w:rPr>
        <w:t xml:space="preserve"> </w:t>
      </w:r>
      <w:proofErr w:type="spellStart"/>
      <w:r w:rsidRPr="00794FFE">
        <w:rPr>
          <w:lang w:val="es-MX"/>
        </w:rPr>
        <w:t>aprimorar</w:t>
      </w:r>
      <w:proofErr w:type="spellEnd"/>
      <w:r w:rsidRPr="00794FFE">
        <w:rPr>
          <w:lang w:val="es-MX"/>
        </w:rPr>
        <w:t xml:space="preserve"> </w:t>
      </w:r>
      <w:proofErr w:type="spellStart"/>
      <w:r w:rsidRPr="00794FFE">
        <w:rPr>
          <w:lang w:val="es-MX"/>
        </w:rPr>
        <w:t>suas</w:t>
      </w:r>
      <w:proofErr w:type="spellEnd"/>
      <w:r w:rsidRPr="00794FFE">
        <w:rPr>
          <w:lang w:val="es-MX"/>
        </w:rPr>
        <w:t xml:space="preserve"> </w:t>
      </w:r>
      <w:proofErr w:type="spellStart"/>
      <w:r w:rsidRPr="00794FFE">
        <w:rPr>
          <w:lang w:val="es-MX"/>
        </w:rPr>
        <w:t>práticas</w:t>
      </w:r>
      <w:proofErr w:type="spellEnd"/>
      <w:r w:rsidRPr="00794FFE">
        <w:rPr>
          <w:lang w:val="es-MX"/>
        </w:rPr>
        <w:t xml:space="preserve"> </w:t>
      </w:r>
      <w:proofErr w:type="spellStart"/>
      <w:r w:rsidRPr="00794FFE">
        <w:rPr>
          <w:lang w:val="es-MX"/>
        </w:rPr>
        <w:t>com</w:t>
      </w:r>
      <w:proofErr w:type="spellEnd"/>
      <w:r w:rsidRPr="00794FFE">
        <w:rPr>
          <w:lang w:val="es-MX"/>
        </w:rPr>
        <w:t xml:space="preserve"> base no modelo de </w:t>
      </w:r>
      <w:proofErr w:type="spellStart"/>
      <w:r w:rsidRPr="00794FFE">
        <w:rPr>
          <w:lang w:val="es-MX"/>
        </w:rPr>
        <w:t>gestão</w:t>
      </w:r>
      <w:proofErr w:type="spellEnd"/>
      <w:r w:rsidRPr="00794FFE">
        <w:rPr>
          <w:lang w:val="es-MX"/>
        </w:rPr>
        <w:t xml:space="preserve"> por resultados.</w:t>
      </w:r>
    </w:p>
    <w:p w14:paraId="438E28BF" w14:textId="4713A019" w:rsidR="00794FFE" w:rsidRDefault="00794FFE" w:rsidP="00794FFE">
      <w:pPr>
        <w:rPr>
          <w:lang w:val="es-MX"/>
        </w:rPr>
      </w:pPr>
      <w:proofErr w:type="spellStart"/>
      <w:r w:rsidRPr="008E4079">
        <w:rPr>
          <w:rFonts w:asciiTheme="minorHAnsi" w:eastAsia="Cambria" w:hAnsiTheme="minorHAnsi" w:cstheme="minorHAnsi"/>
          <w:b/>
          <w:sz w:val="28"/>
          <w:szCs w:val="28"/>
          <w:lang w:val="es-MX"/>
        </w:rPr>
        <w:t>Palavras</w:t>
      </w:r>
      <w:proofErr w:type="spellEnd"/>
      <w:r w:rsidRPr="008E4079">
        <w:rPr>
          <w:rFonts w:asciiTheme="minorHAnsi" w:eastAsia="Cambria" w:hAnsiTheme="minorHAnsi" w:cstheme="minorHAnsi"/>
          <w:b/>
          <w:sz w:val="28"/>
          <w:szCs w:val="28"/>
          <w:lang w:val="es-MX"/>
        </w:rPr>
        <w:t>-chave:</w:t>
      </w:r>
      <w:r w:rsidRPr="00794FFE">
        <w:rPr>
          <w:lang w:val="es-MX"/>
        </w:rPr>
        <w:t xml:space="preserve"> capacidades </w:t>
      </w:r>
      <w:proofErr w:type="spellStart"/>
      <w:r w:rsidRPr="00794FFE">
        <w:rPr>
          <w:lang w:val="es-MX"/>
        </w:rPr>
        <w:t>organizacionais</w:t>
      </w:r>
      <w:proofErr w:type="spellEnd"/>
      <w:r w:rsidRPr="00794FFE">
        <w:rPr>
          <w:lang w:val="es-MX"/>
        </w:rPr>
        <w:t xml:space="preserve">, </w:t>
      </w:r>
      <w:proofErr w:type="spellStart"/>
      <w:r w:rsidRPr="00794FFE">
        <w:rPr>
          <w:lang w:val="es-MX"/>
        </w:rPr>
        <w:t>gestão</w:t>
      </w:r>
      <w:proofErr w:type="spellEnd"/>
      <w:r w:rsidRPr="00794FFE">
        <w:rPr>
          <w:lang w:val="es-MX"/>
        </w:rPr>
        <w:t xml:space="preserve"> para resultados, </w:t>
      </w:r>
      <w:proofErr w:type="spellStart"/>
      <w:r w:rsidRPr="00794FFE">
        <w:rPr>
          <w:lang w:val="es-MX"/>
        </w:rPr>
        <w:t>organizações</w:t>
      </w:r>
      <w:proofErr w:type="spellEnd"/>
      <w:r w:rsidRPr="00794FFE">
        <w:rPr>
          <w:lang w:val="es-MX"/>
        </w:rPr>
        <w:t xml:space="preserve"> públicas.</w:t>
      </w:r>
    </w:p>
    <w:p w14:paraId="6C3D719E" w14:textId="70A9306A" w:rsidR="008E4079" w:rsidRPr="00AF78EA" w:rsidRDefault="008E4079" w:rsidP="008E4079">
      <w:pPr>
        <w:pStyle w:val="HTMLconformatoprevio"/>
        <w:shd w:val="clear" w:color="auto" w:fill="FFFFFF"/>
        <w:rPr>
          <w:rFonts w:ascii="Times New Roman" w:hAnsi="Times New Roman"/>
          <w:color w:val="000000"/>
          <w:sz w:val="24"/>
        </w:rPr>
      </w:pPr>
      <w:r w:rsidRPr="00AF78EA">
        <w:rPr>
          <w:rFonts w:ascii="Times New Roman" w:hAnsi="Times New Roman"/>
          <w:b/>
          <w:color w:val="000000"/>
          <w:sz w:val="24"/>
        </w:rPr>
        <w:t>Fecha Recepción:</w:t>
      </w:r>
      <w:r>
        <w:rPr>
          <w:rFonts w:ascii="Times New Roman" w:hAnsi="Times New Roman"/>
          <w:color w:val="000000"/>
          <w:sz w:val="24"/>
        </w:rPr>
        <w:t xml:space="preserve"> </w:t>
      </w:r>
      <w:proofErr w:type="gramStart"/>
      <w:r>
        <w:rPr>
          <w:rFonts w:ascii="Times New Roman" w:hAnsi="Times New Roman"/>
          <w:color w:val="000000"/>
          <w:sz w:val="24"/>
        </w:rPr>
        <w:t>Noviembre</w:t>
      </w:r>
      <w:proofErr w:type="gramEnd"/>
      <w:r w:rsidRPr="00AF78EA">
        <w:rPr>
          <w:rFonts w:ascii="Times New Roman" w:hAnsi="Times New Roman"/>
          <w:color w:val="000000"/>
          <w:sz w:val="24"/>
        </w:rPr>
        <w:t xml:space="preserve"> 2021</w:t>
      </w:r>
      <w:r>
        <w:rPr>
          <w:rFonts w:ascii="Times New Roman" w:hAnsi="Times New Roman"/>
          <w:color w:val="000000"/>
          <w:sz w:val="24"/>
        </w:rPr>
        <w:t xml:space="preserve">                             </w:t>
      </w:r>
      <w:r w:rsidRPr="00AF78EA">
        <w:rPr>
          <w:rFonts w:ascii="Times New Roman" w:hAnsi="Times New Roman"/>
          <w:b/>
          <w:color w:val="000000"/>
          <w:sz w:val="24"/>
        </w:rPr>
        <w:t>Fecha Aceptación:</w:t>
      </w:r>
      <w:r w:rsidRPr="00AF78EA">
        <w:rPr>
          <w:rFonts w:ascii="Times New Roman" w:hAnsi="Times New Roman"/>
          <w:color w:val="000000"/>
          <w:sz w:val="24"/>
        </w:rPr>
        <w:t xml:space="preserve"> </w:t>
      </w:r>
      <w:r>
        <w:rPr>
          <w:rFonts w:ascii="Times New Roman" w:hAnsi="Times New Roman"/>
          <w:color w:val="000000"/>
          <w:sz w:val="24"/>
        </w:rPr>
        <w:t xml:space="preserve">Mayo </w:t>
      </w:r>
      <w:r w:rsidRPr="00AF78EA">
        <w:rPr>
          <w:rFonts w:ascii="Times New Roman" w:hAnsi="Times New Roman"/>
          <w:color w:val="000000"/>
          <w:sz w:val="24"/>
        </w:rPr>
        <w:t>202</w:t>
      </w:r>
      <w:r>
        <w:rPr>
          <w:rFonts w:ascii="Times New Roman" w:hAnsi="Times New Roman"/>
          <w:color w:val="000000"/>
          <w:sz w:val="24"/>
        </w:rPr>
        <w:t>2</w:t>
      </w:r>
    </w:p>
    <w:p w14:paraId="56F1C0CA" w14:textId="0C3C9DD5" w:rsidR="008E4079" w:rsidRDefault="00470EC3" w:rsidP="008E4079">
      <w:pPr>
        <w:rPr>
          <w:lang w:val="es-MX"/>
        </w:rPr>
      </w:pPr>
      <w:r>
        <w:rPr>
          <w:noProof/>
        </w:rPr>
        <w:pict w14:anchorId="1F4319B2">
          <v:rect id="_x0000_i1025" style="width:441.9pt;height:.05pt" o:hralign="center" o:hrstd="t" o:hr="t" fillcolor="#a0a0a0" stroked="f"/>
        </w:pict>
      </w:r>
    </w:p>
    <w:p w14:paraId="5E189E13" w14:textId="72DA5BBA" w:rsidR="008F10D3" w:rsidRPr="00011F18" w:rsidRDefault="00AB44E0" w:rsidP="00C45287">
      <w:pPr>
        <w:pStyle w:val="Ttulo1"/>
      </w:pPr>
      <w:bookmarkStart w:id="5" w:name="_Toc17037328"/>
      <w:bookmarkStart w:id="6" w:name="_Ref512935010"/>
      <w:bookmarkStart w:id="7" w:name="_Toc512941413"/>
      <w:bookmarkEnd w:id="0"/>
      <w:r w:rsidRPr="00011F18">
        <w:lastRenderedPageBreak/>
        <w:t>I</w:t>
      </w:r>
      <w:r w:rsidR="009C13F6" w:rsidRPr="00011F18">
        <w:t>ntroducción</w:t>
      </w:r>
    </w:p>
    <w:bookmarkEnd w:id="5"/>
    <w:bookmarkEnd w:id="6"/>
    <w:bookmarkEnd w:id="7"/>
    <w:p w14:paraId="0D990856" w14:textId="1D85F3D6" w:rsidR="008F10D3" w:rsidRPr="00011F18" w:rsidRDefault="00AB44E0" w:rsidP="003B3801">
      <w:pPr>
        <w:ind w:firstLine="720"/>
      </w:pPr>
      <w:r w:rsidRPr="00011F18">
        <w:t xml:space="preserve">Los instrumentos </w:t>
      </w:r>
      <w:r w:rsidR="0001182A" w:rsidRPr="00011F18">
        <w:t>desarrollados</w:t>
      </w:r>
      <w:r w:rsidRPr="00011F18">
        <w:t xml:space="preserve"> por el Banco Interamericano de Desarrollo (BID) miden el grado de implementación de la</w:t>
      </w:r>
      <w:r w:rsidR="0033315F">
        <w:t xml:space="preserve"> </w:t>
      </w:r>
      <w:r w:rsidR="0033315F">
        <w:rPr>
          <w:color w:val="000000"/>
        </w:rPr>
        <w:t>c</w:t>
      </w:r>
      <w:r w:rsidR="0033315F" w:rsidRPr="00011F18">
        <w:rPr>
          <w:color w:val="000000"/>
        </w:rPr>
        <w:t xml:space="preserve">apacidad de </w:t>
      </w:r>
      <w:r w:rsidR="0033315F">
        <w:rPr>
          <w:color w:val="000000"/>
        </w:rPr>
        <w:t>g</w:t>
      </w:r>
      <w:r w:rsidR="0033315F" w:rsidRPr="00011F18">
        <w:rPr>
          <w:color w:val="000000"/>
        </w:rPr>
        <w:t xml:space="preserve">estión para </w:t>
      </w:r>
      <w:r w:rsidR="0033315F">
        <w:rPr>
          <w:color w:val="000000"/>
        </w:rPr>
        <w:t>r</w:t>
      </w:r>
      <w:r w:rsidR="0033315F" w:rsidRPr="00011F18">
        <w:rPr>
          <w:color w:val="000000"/>
        </w:rPr>
        <w:t>esultados</w:t>
      </w:r>
      <w:r w:rsidRPr="00011F18">
        <w:t xml:space="preserve"> </w:t>
      </w:r>
      <w:r w:rsidR="008F56D7">
        <w:t>(CGR)</w:t>
      </w:r>
      <w:r w:rsidR="008F56D7" w:rsidRPr="00011F18">
        <w:t xml:space="preserve"> </w:t>
      </w:r>
      <w:r w:rsidRPr="00011F18">
        <w:t>a nivel nacional y subnacional</w:t>
      </w:r>
      <w:r w:rsidR="004B406B">
        <w:t>.</w:t>
      </w:r>
      <w:r w:rsidR="004B406B" w:rsidRPr="00011F18">
        <w:t xml:space="preserve"> </w:t>
      </w:r>
      <w:r w:rsidR="004B406B">
        <w:t>S</w:t>
      </w:r>
      <w:r w:rsidR="004B406B" w:rsidRPr="00011F18">
        <w:t xml:space="preserve">in </w:t>
      </w:r>
      <w:r w:rsidRPr="00011F18">
        <w:t xml:space="preserve">embargo, el entorno operativo de los gobiernos se realiza por medio de las instituciones públicas, que son realmente </w:t>
      </w:r>
      <w:r w:rsidR="004B406B">
        <w:t>l</w:t>
      </w:r>
      <w:r w:rsidR="00855E88">
        <w:t>a</w:t>
      </w:r>
      <w:r w:rsidR="004B406B">
        <w:t>s que</w:t>
      </w:r>
      <w:r w:rsidR="004B406B" w:rsidRPr="00011F18">
        <w:t xml:space="preserve"> </w:t>
      </w:r>
      <w:r w:rsidRPr="00011F18">
        <w:t>se encuentran en contacto con la comunidad.</w:t>
      </w:r>
      <w:r w:rsidRPr="00011F18">
        <w:rPr>
          <w:shd w:val="clear" w:color="auto" w:fill="FFFFFF"/>
        </w:rPr>
        <w:t xml:space="preserve"> </w:t>
      </w:r>
      <w:r w:rsidR="004B406B">
        <w:rPr>
          <w:shd w:val="clear" w:color="auto" w:fill="FFFFFF"/>
        </w:rPr>
        <w:t>Debido a que no</w:t>
      </w:r>
      <w:r w:rsidR="004B406B" w:rsidRPr="00011F18">
        <w:rPr>
          <w:shd w:val="clear" w:color="auto" w:fill="FFFFFF"/>
        </w:rPr>
        <w:t xml:space="preserve"> </w:t>
      </w:r>
      <w:r w:rsidRPr="00011F18">
        <w:rPr>
          <w:shd w:val="clear" w:color="auto" w:fill="FFFFFF"/>
        </w:rPr>
        <w:t xml:space="preserve">se </w:t>
      </w:r>
      <w:r w:rsidR="00DD71E1">
        <w:rPr>
          <w:shd w:val="clear" w:color="auto" w:fill="FFFFFF"/>
        </w:rPr>
        <w:t>detectó ningún</w:t>
      </w:r>
      <w:r w:rsidRPr="00011F18">
        <w:rPr>
          <w:shd w:val="clear" w:color="auto" w:fill="FFFFFF"/>
        </w:rPr>
        <w:t xml:space="preserve"> instrumento que permitiera analizar l</w:t>
      </w:r>
      <w:r w:rsidR="00FC4335">
        <w:rPr>
          <w:shd w:val="clear" w:color="auto" w:fill="FFFFFF"/>
        </w:rPr>
        <w:t>a</w:t>
      </w:r>
      <w:r w:rsidRPr="00011F18">
        <w:rPr>
          <w:shd w:val="clear" w:color="auto" w:fill="FFFFFF"/>
        </w:rPr>
        <w:t xml:space="preserve"> </w:t>
      </w:r>
      <w:r w:rsidR="008F56D7">
        <w:rPr>
          <w:shd w:val="clear" w:color="auto" w:fill="FFFFFF"/>
        </w:rPr>
        <w:t>CGR</w:t>
      </w:r>
      <w:r w:rsidR="00FC4335">
        <w:rPr>
          <w:shd w:val="clear" w:color="auto" w:fill="FFFFFF"/>
        </w:rPr>
        <w:t xml:space="preserve"> </w:t>
      </w:r>
      <w:r w:rsidR="00D357CC" w:rsidRPr="00011F18">
        <w:rPr>
          <w:shd w:val="clear" w:color="auto" w:fill="FFFFFF"/>
        </w:rPr>
        <w:t>de las propias instituciones públicas</w:t>
      </w:r>
      <w:r w:rsidRPr="00011F18">
        <w:rPr>
          <w:shd w:val="clear" w:color="auto" w:fill="FFFFFF"/>
        </w:rPr>
        <w:t>, se de</w:t>
      </w:r>
      <w:r w:rsidR="0001182A" w:rsidRPr="00011F18">
        <w:rPr>
          <w:shd w:val="clear" w:color="auto" w:fill="FFFFFF"/>
        </w:rPr>
        <w:t xml:space="preserve">cidió diseñar y </w:t>
      </w:r>
      <w:r w:rsidR="004B406B" w:rsidRPr="00011F18">
        <w:rPr>
          <w:shd w:val="clear" w:color="auto" w:fill="FFFFFF"/>
        </w:rPr>
        <w:t>aplicar</w:t>
      </w:r>
      <w:r w:rsidR="004B406B">
        <w:rPr>
          <w:shd w:val="clear" w:color="auto" w:fill="FFFFFF"/>
        </w:rPr>
        <w:t xml:space="preserve"> uno</w:t>
      </w:r>
      <w:r w:rsidR="004B406B" w:rsidRPr="00011F18">
        <w:rPr>
          <w:shd w:val="clear" w:color="auto" w:fill="FFFFFF"/>
        </w:rPr>
        <w:t xml:space="preserve"> </w:t>
      </w:r>
      <w:r w:rsidR="0001182A" w:rsidRPr="00011F18">
        <w:rPr>
          <w:shd w:val="clear" w:color="auto" w:fill="FFFFFF"/>
        </w:rPr>
        <w:t xml:space="preserve">en </w:t>
      </w:r>
      <w:r w:rsidRPr="00011F18">
        <w:rPr>
          <w:shd w:val="clear" w:color="auto" w:fill="FFFFFF"/>
        </w:rPr>
        <w:t>la Universidad Juárez del Estado de Durango (UJED)</w:t>
      </w:r>
      <w:r w:rsidR="004B406B">
        <w:rPr>
          <w:shd w:val="clear" w:color="auto" w:fill="FFFFFF"/>
        </w:rPr>
        <w:t>,</w:t>
      </w:r>
      <w:r w:rsidRPr="00011F18">
        <w:rPr>
          <w:shd w:val="clear" w:color="auto" w:fill="FFFFFF"/>
        </w:rPr>
        <w:t xml:space="preserve"> organismo público autónomo para la </w:t>
      </w:r>
      <w:r w:rsidR="004B406B">
        <w:rPr>
          <w:shd w:val="clear" w:color="auto" w:fill="FFFFFF"/>
        </w:rPr>
        <w:t>e</w:t>
      </w:r>
      <w:r w:rsidR="004B406B" w:rsidRPr="00011F18">
        <w:rPr>
          <w:shd w:val="clear" w:color="auto" w:fill="FFFFFF"/>
        </w:rPr>
        <w:t xml:space="preserve">ducación </w:t>
      </w:r>
      <w:r w:rsidR="004B406B">
        <w:rPr>
          <w:shd w:val="clear" w:color="auto" w:fill="FFFFFF"/>
        </w:rPr>
        <w:t>s</w:t>
      </w:r>
      <w:r w:rsidR="004B406B" w:rsidRPr="00011F18">
        <w:rPr>
          <w:shd w:val="clear" w:color="auto" w:fill="FFFFFF"/>
        </w:rPr>
        <w:t xml:space="preserve">uperior </w:t>
      </w:r>
      <w:r w:rsidRPr="00011F18">
        <w:rPr>
          <w:shd w:val="clear" w:color="auto" w:fill="FFFFFF"/>
        </w:rPr>
        <w:t xml:space="preserve">de la </w:t>
      </w:r>
      <w:r w:rsidR="004B406B">
        <w:rPr>
          <w:shd w:val="clear" w:color="auto" w:fill="FFFFFF"/>
        </w:rPr>
        <w:t>c</w:t>
      </w:r>
      <w:r w:rsidR="004B406B" w:rsidRPr="00011F18">
        <w:rPr>
          <w:shd w:val="clear" w:color="auto" w:fill="FFFFFF"/>
        </w:rPr>
        <w:t xml:space="preserve">iudad </w:t>
      </w:r>
      <w:r w:rsidRPr="00011F18">
        <w:rPr>
          <w:shd w:val="clear" w:color="auto" w:fill="FFFFFF"/>
        </w:rPr>
        <w:t>de Durango.</w:t>
      </w:r>
    </w:p>
    <w:p w14:paraId="5E6B5A2A" w14:textId="17471592" w:rsidR="008F10D3" w:rsidRPr="00011F18" w:rsidRDefault="00AB44E0" w:rsidP="003B3801">
      <w:pPr>
        <w:ind w:firstLine="720"/>
      </w:pPr>
      <w:r w:rsidRPr="00011F18">
        <w:t xml:space="preserve">El objetivo general </w:t>
      </w:r>
      <w:r w:rsidR="00011F18" w:rsidRPr="00011F18">
        <w:t xml:space="preserve">es medir la </w:t>
      </w:r>
      <w:r w:rsidR="0082262D">
        <w:t>CGR</w:t>
      </w:r>
      <w:r w:rsidR="0082262D" w:rsidRPr="00011F18">
        <w:t xml:space="preserve"> </w:t>
      </w:r>
      <w:r w:rsidR="00011F18" w:rsidRPr="00011F18">
        <w:t xml:space="preserve">en las organizaciones. Para ello, se desarrolló un instrumento </w:t>
      </w:r>
      <w:r w:rsidR="007238AF">
        <w:t>que delimita las</w:t>
      </w:r>
      <w:r w:rsidRPr="00011F18">
        <w:t xml:space="preserve"> tres dimensiones que dan forma a dicha capacidad:</w:t>
      </w:r>
      <w:r w:rsidRPr="00794FFE">
        <w:rPr>
          <w:i/>
          <w:iCs/>
        </w:rPr>
        <w:t xml:space="preserve"> </w:t>
      </w:r>
      <w:r w:rsidR="007238AF" w:rsidRPr="00794FFE">
        <w:rPr>
          <w:i/>
          <w:iCs/>
        </w:rPr>
        <w:t>1)</w:t>
      </w:r>
      <w:r w:rsidR="007238AF">
        <w:t xml:space="preserve"> l</w:t>
      </w:r>
      <w:r w:rsidR="007238AF" w:rsidRPr="00011F18">
        <w:t xml:space="preserve">a </w:t>
      </w:r>
      <w:r w:rsidR="007238AF">
        <w:t>c</w:t>
      </w:r>
      <w:r w:rsidR="007238AF" w:rsidRPr="00011F18">
        <w:t xml:space="preserve">oherencia </w:t>
      </w:r>
      <w:r w:rsidR="007238AF">
        <w:t>e</w:t>
      </w:r>
      <w:r w:rsidR="007238AF" w:rsidRPr="00011F18">
        <w:t>stratégica</w:t>
      </w:r>
      <w:r w:rsidRPr="00011F18">
        <w:t xml:space="preserve">, </w:t>
      </w:r>
      <w:r w:rsidR="007238AF" w:rsidRPr="00794FFE">
        <w:rPr>
          <w:i/>
          <w:iCs/>
        </w:rPr>
        <w:t>2)</w:t>
      </w:r>
      <w:r w:rsidR="007238AF">
        <w:t xml:space="preserve"> </w:t>
      </w:r>
      <w:r w:rsidRPr="00011F18">
        <w:t xml:space="preserve">la </w:t>
      </w:r>
      <w:r w:rsidR="007238AF">
        <w:t>m</w:t>
      </w:r>
      <w:r w:rsidR="007238AF" w:rsidRPr="00011F18">
        <w:t xml:space="preserve">etodología </w:t>
      </w:r>
      <w:r w:rsidR="007238AF">
        <w:t>p</w:t>
      </w:r>
      <w:r w:rsidR="007238AF" w:rsidRPr="00011F18">
        <w:t xml:space="preserve">resupuestaria </w:t>
      </w:r>
      <w:r w:rsidRPr="00011F18">
        <w:t>y</w:t>
      </w:r>
      <w:r w:rsidR="00DD71E1">
        <w:t xml:space="preserve"> </w:t>
      </w:r>
      <w:r w:rsidR="00DD71E1" w:rsidRPr="00794FFE">
        <w:rPr>
          <w:i/>
          <w:iCs/>
        </w:rPr>
        <w:t>3)</w:t>
      </w:r>
      <w:r w:rsidRPr="00011F18">
        <w:t xml:space="preserve"> </w:t>
      </w:r>
      <w:r w:rsidR="00B56D1E">
        <w:t>el</w:t>
      </w:r>
      <w:r w:rsidRPr="00011F18">
        <w:t xml:space="preserve"> </w:t>
      </w:r>
      <w:r w:rsidR="00B56D1E">
        <w:t>s</w:t>
      </w:r>
      <w:r w:rsidR="00B56D1E" w:rsidRPr="00011F18">
        <w:t xml:space="preserve">istema </w:t>
      </w:r>
      <w:r w:rsidRPr="00011F18">
        <w:t xml:space="preserve">de información y </w:t>
      </w:r>
      <w:r w:rsidR="00B56D1E">
        <w:t>g</w:t>
      </w:r>
      <w:r w:rsidR="00B56D1E" w:rsidRPr="00011F18">
        <w:t>estión</w:t>
      </w:r>
      <w:r w:rsidRPr="00011F18">
        <w:t>, las cuales se consolidan también por un subdimensionamie</w:t>
      </w:r>
      <w:r w:rsidR="00011F18" w:rsidRPr="00011F18">
        <w:t xml:space="preserve">nto que </w:t>
      </w:r>
      <w:r w:rsidR="00A97E60">
        <w:t>organiza los</w:t>
      </w:r>
      <w:r w:rsidR="00011F18" w:rsidRPr="00011F18">
        <w:t xml:space="preserve"> ítems de</w:t>
      </w:r>
      <w:r w:rsidR="00B56D1E">
        <w:t>l</w:t>
      </w:r>
      <w:r w:rsidR="00011F18" w:rsidRPr="00011F18">
        <w:t xml:space="preserve"> </w:t>
      </w:r>
      <w:r w:rsidRPr="00011F18">
        <w:t>instrumento</w:t>
      </w:r>
      <w:r w:rsidR="00B56D1E">
        <w:t xml:space="preserve"> aquí en cuestión</w:t>
      </w:r>
      <w:r w:rsidRPr="00011F18">
        <w:t xml:space="preserve">. </w:t>
      </w:r>
      <w:r w:rsidR="00E53546">
        <w:t>En específico, este</w:t>
      </w:r>
      <w:r w:rsidR="00011F18" w:rsidRPr="00011F18">
        <w:t xml:space="preserve"> se aplicó </w:t>
      </w:r>
      <w:r w:rsidR="00E53546">
        <w:t>en</w:t>
      </w:r>
      <w:r w:rsidR="00E53546" w:rsidRPr="00011F18">
        <w:t xml:space="preserve"> </w:t>
      </w:r>
      <w:r w:rsidRPr="00011F18">
        <w:t>la Facultad de Economía, Contaduría y Administración (FECA),</w:t>
      </w:r>
      <w:r w:rsidRPr="00011F18">
        <w:rPr>
          <w:shd w:val="clear" w:color="auto" w:fill="FFFFFF"/>
        </w:rPr>
        <w:t xml:space="preserve"> una de las </w:t>
      </w:r>
      <w:r w:rsidR="00E53546">
        <w:rPr>
          <w:shd w:val="clear" w:color="auto" w:fill="FFFFFF"/>
        </w:rPr>
        <w:t>f</w:t>
      </w:r>
      <w:r w:rsidR="00E53546" w:rsidRPr="00011F18">
        <w:rPr>
          <w:shd w:val="clear" w:color="auto" w:fill="FFFFFF"/>
        </w:rPr>
        <w:t xml:space="preserve">acultades </w:t>
      </w:r>
      <w:r w:rsidRPr="00011F18">
        <w:rPr>
          <w:shd w:val="clear" w:color="auto" w:fill="FFFFFF"/>
        </w:rPr>
        <w:t>de la UJED con mayor matrícula, académicos, administrativos y cuerpo directivo.</w:t>
      </w:r>
    </w:p>
    <w:p w14:paraId="01E7C5AC" w14:textId="4DB48E22" w:rsidR="008F10D3" w:rsidRPr="00011F18" w:rsidRDefault="005C0349" w:rsidP="00794FFE">
      <w:pPr>
        <w:ind w:firstLine="720"/>
        <w:rPr>
          <w:shd w:val="clear" w:color="auto" w:fill="FFFFFF"/>
        </w:rPr>
      </w:pPr>
      <w:r>
        <w:rPr>
          <w:shd w:val="clear" w:color="auto" w:fill="FFFFFF"/>
        </w:rPr>
        <w:t>Así pues</w:t>
      </w:r>
      <w:r w:rsidR="00AB44E0" w:rsidRPr="00011F18">
        <w:rPr>
          <w:shd w:val="clear" w:color="auto" w:fill="FFFFFF"/>
        </w:rPr>
        <w:t xml:space="preserve">, </w:t>
      </w:r>
      <w:bookmarkStart w:id="8" w:name="_Hlk96593514"/>
      <w:r w:rsidR="00AB44E0" w:rsidRPr="00011F18">
        <w:rPr>
          <w:shd w:val="clear" w:color="auto" w:fill="FFFFFF"/>
        </w:rPr>
        <w:t xml:space="preserve">el problema a estudiar se centró en </w:t>
      </w:r>
      <w:r w:rsidR="001945B2" w:rsidRPr="00011F18">
        <w:rPr>
          <w:shd w:val="clear" w:color="auto" w:fill="FFFFFF"/>
        </w:rPr>
        <w:t xml:space="preserve">determinar si es posible medir la </w:t>
      </w:r>
      <w:r w:rsidR="00F5651C">
        <w:rPr>
          <w:shd w:val="clear" w:color="auto" w:fill="FFFFFF"/>
        </w:rPr>
        <w:t>CGR</w:t>
      </w:r>
      <w:r w:rsidR="001945B2" w:rsidRPr="00011F18">
        <w:rPr>
          <w:shd w:val="clear" w:color="auto" w:fill="FFFFFF"/>
        </w:rPr>
        <w:t xml:space="preserve"> en una organización, lo cual requirió un estudio teórico del modelo de </w:t>
      </w:r>
      <w:r w:rsidR="00E81847">
        <w:rPr>
          <w:shd w:val="clear" w:color="auto" w:fill="FFFFFF"/>
        </w:rPr>
        <w:t>gestión para resultados</w:t>
      </w:r>
      <w:r w:rsidR="00E81847" w:rsidRPr="00011F18">
        <w:rPr>
          <w:shd w:val="clear" w:color="auto" w:fill="FFFFFF"/>
        </w:rPr>
        <w:t xml:space="preserve"> </w:t>
      </w:r>
      <w:r w:rsidR="001945B2" w:rsidRPr="00011F18">
        <w:rPr>
          <w:shd w:val="clear" w:color="auto" w:fill="FFFFFF"/>
        </w:rPr>
        <w:t>para delimitarlo</w:t>
      </w:r>
      <w:r w:rsidR="006B55C0" w:rsidRPr="00011F18">
        <w:rPr>
          <w:shd w:val="clear" w:color="auto" w:fill="FFFFFF"/>
        </w:rPr>
        <w:t xml:space="preserve"> y dimensionarlo</w:t>
      </w:r>
      <w:r w:rsidR="006A09E9">
        <w:rPr>
          <w:shd w:val="clear" w:color="auto" w:fill="FFFFFF"/>
        </w:rPr>
        <w:t xml:space="preserve"> y el desarrollo de</w:t>
      </w:r>
      <w:r w:rsidR="001945B2" w:rsidRPr="00011F18">
        <w:rPr>
          <w:shd w:val="clear" w:color="auto" w:fill="FFFFFF"/>
        </w:rPr>
        <w:t xml:space="preserve"> </w:t>
      </w:r>
      <w:r w:rsidR="006B55C0" w:rsidRPr="00011F18">
        <w:rPr>
          <w:shd w:val="clear" w:color="auto" w:fill="FFFFFF"/>
        </w:rPr>
        <w:t>un</w:t>
      </w:r>
      <w:r w:rsidR="001945B2" w:rsidRPr="00011F18">
        <w:rPr>
          <w:shd w:val="clear" w:color="auto" w:fill="FFFFFF"/>
        </w:rPr>
        <w:t xml:space="preserve"> instrumento en forma de encuesta</w:t>
      </w:r>
      <w:r w:rsidR="006B55C0" w:rsidRPr="00011F18">
        <w:rPr>
          <w:shd w:val="clear" w:color="auto" w:fill="FFFFFF"/>
        </w:rPr>
        <w:t xml:space="preserve">. </w:t>
      </w:r>
      <w:bookmarkEnd w:id="8"/>
      <w:r w:rsidR="006449E2">
        <w:rPr>
          <w:shd w:val="clear" w:color="auto" w:fill="FFFFFF"/>
        </w:rPr>
        <w:t>S</w:t>
      </w:r>
      <w:r w:rsidR="00AB44E0" w:rsidRPr="00011F18">
        <w:rPr>
          <w:shd w:val="clear" w:color="auto" w:fill="FFFFFF"/>
        </w:rPr>
        <w:t>e utilizó una metodología deductiva para delimitar</w:t>
      </w:r>
      <w:r w:rsidR="006449E2">
        <w:rPr>
          <w:shd w:val="clear" w:color="auto" w:fill="FFFFFF"/>
        </w:rPr>
        <w:t xml:space="preserve"> </w:t>
      </w:r>
      <w:r w:rsidR="00AB44E0" w:rsidRPr="00011F18">
        <w:rPr>
          <w:shd w:val="clear" w:color="auto" w:fill="FFFFFF"/>
        </w:rPr>
        <w:t>las</w:t>
      </w:r>
      <w:r w:rsidR="006449E2">
        <w:rPr>
          <w:shd w:val="clear" w:color="auto" w:fill="FFFFFF"/>
        </w:rPr>
        <w:t xml:space="preserve"> variables dimensionales</w:t>
      </w:r>
      <w:r w:rsidR="00AB44E0" w:rsidRPr="00011F18">
        <w:rPr>
          <w:shd w:val="clear" w:color="auto" w:fill="FFFFFF"/>
        </w:rPr>
        <w:t xml:space="preserve"> y así determinar la correlación entre ellas</w:t>
      </w:r>
      <w:r w:rsidR="0001182A" w:rsidRPr="00011F18">
        <w:rPr>
          <w:shd w:val="clear" w:color="auto" w:fill="FFFFFF"/>
        </w:rPr>
        <w:t xml:space="preserve">. </w:t>
      </w:r>
      <w:r w:rsidR="006449E2">
        <w:rPr>
          <w:shd w:val="clear" w:color="auto" w:fill="FFFFFF"/>
        </w:rPr>
        <w:t xml:space="preserve">Todo lo </w:t>
      </w:r>
      <w:r w:rsidR="00A97E60">
        <w:rPr>
          <w:shd w:val="clear" w:color="auto" w:fill="FFFFFF"/>
        </w:rPr>
        <w:t>anterior</w:t>
      </w:r>
      <w:r w:rsidR="0001182A" w:rsidRPr="00011F18">
        <w:rPr>
          <w:shd w:val="clear" w:color="auto" w:fill="FFFFFF"/>
        </w:rPr>
        <w:t xml:space="preserve"> dio</w:t>
      </w:r>
      <w:r w:rsidR="00AB44E0" w:rsidRPr="00011F18">
        <w:rPr>
          <w:shd w:val="clear" w:color="auto" w:fill="FFFFFF"/>
        </w:rPr>
        <w:t xml:space="preserve"> origen a la siguiente pregunta</w:t>
      </w:r>
      <w:r w:rsidR="006449E2">
        <w:rPr>
          <w:shd w:val="clear" w:color="auto" w:fill="FFFFFF"/>
        </w:rPr>
        <w:t xml:space="preserve"> de investigación</w:t>
      </w:r>
      <w:r w:rsidR="00AB44E0" w:rsidRPr="00011F18">
        <w:rPr>
          <w:shd w:val="clear" w:color="auto" w:fill="FFFFFF"/>
        </w:rPr>
        <w:t>:</w:t>
      </w:r>
      <w:r w:rsidR="00E53546">
        <w:rPr>
          <w:shd w:val="clear" w:color="auto" w:fill="FFFFFF"/>
        </w:rPr>
        <w:t xml:space="preserve"> </w:t>
      </w:r>
      <w:bookmarkStart w:id="9" w:name="_Hlk96593601"/>
      <w:r w:rsidR="00E53546">
        <w:rPr>
          <w:shd w:val="clear" w:color="auto" w:fill="FFFFFF"/>
        </w:rPr>
        <w:t>“</w:t>
      </w:r>
      <w:r w:rsidR="00AB44E0" w:rsidRPr="00011F18">
        <w:rPr>
          <w:shd w:val="clear" w:color="auto" w:fill="FFFFFF"/>
        </w:rPr>
        <w:t>¿</w:t>
      </w:r>
      <w:r w:rsidR="00E53546">
        <w:rPr>
          <w:shd w:val="clear" w:color="auto" w:fill="FFFFFF"/>
        </w:rPr>
        <w:t>e</w:t>
      </w:r>
      <w:r w:rsidR="00E53546" w:rsidRPr="00011F18">
        <w:rPr>
          <w:shd w:val="clear" w:color="auto" w:fill="FFFFFF"/>
        </w:rPr>
        <w:t xml:space="preserve">s </w:t>
      </w:r>
      <w:r w:rsidR="00514431" w:rsidRPr="00011F18">
        <w:rPr>
          <w:shd w:val="clear" w:color="auto" w:fill="FFFFFF"/>
        </w:rPr>
        <w:t>factible</w:t>
      </w:r>
      <w:r w:rsidR="00AB44E0" w:rsidRPr="00011F18">
        <w:rPr>
          <w:shd w:val="clear" w:color="auto" w:fill="FFFFFF"/>
        </w:rPr>
        <w:t xml:space="preserve"> </w:t>
      </w:r>
      <w:r w:rsidR="001945B2" w:rsidRPr="00011F18">
        <w:rPr>
          <w:shd w:val="clear" w:color="auto" w:fill="FFFFFF"/>
        </w:rPr>
        <w:t xml:space="preserve">medir la </w:t>
      </w:r>
      <w:r w:rsidR="00F5651C">
        <w:rPr>
          <w:shd w:val="clear" w:color="auto" w:fill="FFFFFF"/>
        </w:rPr>
        <w:t>CGR</w:t>
      </w:r>
      <w:r w:rsidR="001945B2" w:rsidRPr="00011F18">
        <w:rPr>
          <w:shd w:val="clear" w:color="auto" w:fill="FFFFFF"/>
        </w:rPr>
        <w:t xml:space="preserve"> en las</w:t>
      </w:r>
      <w:r w:rsidR="00AB44E0" w:rsidRPr="00011F18">
        <w:rPr>
          <w:shd w:val="clear" w:color="auto" w:fill="FFFFFF"/>
        </w:rPr>
        <w:t xml:space="preserve"> organizaciones</w:t>
      </w:r>
      <w:r w:rsidR="00E53546" w:rsidRPr="00011F18">
        <w:rPr>
          <w:shd w:val="clear" w:color="auto" w:fill="FFFFFF"/>
        </w:rPr>
        <w:t>?</w:t>
      </w:r>
      <w:r w:rsidR="00E53546">
        <w:rPr>
          <w:shd w:val="clear" w:color="auto" w:fill="FFFFFF"/>
        </w:rPr>
        <w:t>”.</w:t>
      </w:r>
    </w:p>
    <w:bookmarkEnd w:id="9"/>
    <w:p w14:paraId="33971587" w14:textId="6B8FE1B5" w:rsidR="008F10D3" w:rsidRPr="00011F18" w:rsidRDefault="00AB44E0" w:rsidP="00794FFE">
      <w:pPr>
        <w:ind w:firstLine="720"/>
      </w:pPr>
      <w:r w:rsidRPr="00011F18">
        <w:t xml:space="preserve">Al profundizar </w:t>
      </w:r>
      <w:r w:rsidR="00E53546">
        <w:t>en</w:t>
      </w:r>
      <w:r w:rsidR="00E53546" w:rsidRPr="00011F18">
        <w:t xml:space="preserve"> </w:t>
      </w:r>
      <w:r w:rsidR="0058138D">
        <w:t xml:space="preserve">la </w:t>
      </w:r>
      <w:r w:rsidRPr="00011F18">
        <w:t>investigación</w:t>
      </w:r>
      <w:r w:rsidR="0058138D">
        <w:t>,</w:t>
      </w:r>
      <w:r w:rsidRPr="00011F18">
        <w:t xml:space="preserve"> </w:t>
      </w:r>
      <w:r w:rsidR="0058138D">
        <w:t>durante el establecimiento d</w:t>
      </w:r>
      <w:r w:rsidRPr="00011F18">
        <w:t>el marco teórico y el</w:t>
      </w:r>
      <w:r w:rsidR="0058138D">
        <w:t xml:space="preserve"> análisis del</w:t>
      </w:r>
      <w:r w:rsidRPr="00011F18">
        <w:t xml:space="preserve"> propio objeto de estudio</w:t>
      </w:r>
      <w:r w:rsidR="0058138D">
        <w:t>,</w:t>
      </w:r>
      <w:r w:rsidRPr="00011F18">
        <w:t xml:space="preserve"> </w:t>
      </w:r>
      <w:r w:rsidR="0058138D">
        <w:t>surgieron</w:t>
      </w:r>
      <w:r w:rsidRPr="00011F18">
        <w:t xml:space="preserve"> otras interrogantes a resolver:</w:t>
      </w:r>
    </w:p>
    <w:p w14:paraId="46219ECE" w14:textId="74FE482A" w:rsidR="008F10D3" w:rsidRPr="00011F18" w:rsidRDefault="00AB44E0" w:rsidP="00794FFE">
      <w:pPr>
        <w:pStyle w:val="Prrafodelista"/>
        <w:numPr>
          <w:ilvl w:val="0"/>
          <w:numId w:val="1"/>
        </w:numPr>
        <w:spacing w:after="0"/>
        <w:ind w:left="0" w:firstLine="709"/>
        <w:rPr>
          <w:shd w:val="clear" w:color="auto" w:fill="FFFFFF"/>
        </w:rPr>
      </w:pPr>
      <w:r w:rsidRPr="00011F18">
        <w:rPr>
          <w:shd w:val="clear" w:color="auto" w:fill="FFFFFF"/>
        </w:rPr>
        <w:t>¿</w:t>
      </w:r>
      <w:r w:rsidR="00834C02" w:rsidRPr="00011F18">
        <w:rPr>
          <w:shd w:val="clear" w:color="auto" w:fill="FFFFFF"/>
        </w:rPr>
        <w:t xml:space="preserve">Se pueden medir </w:t>
      </w:r>
      <w:r w:rsidRPr="00011F18">
        <w:rPr>
          <w:shd w:val="clear" w:color="auto" w:fill="FFFFFF"/>
        </w:rPr>
        <w:t xml:space="preserve">las dimensiones que determina la </w:t>
      </w:r>
      <w:r w:rsidR="00F5651C">
        <w:rPr>
          <w:shd w:val="clear" w:color="auto" w:fill="FFFFFF"/>
        </w:rPr>
        <w:t>CGR</w:t>
      </w:r>
      <w:r w:rsidRPr="00011F18">
        <w:rPr>
          <w:shd w:val="clear" w:color="auto" w:fill="FFFFFF"/>
        </w:rPr>
        <w:t xml:space="preserve"> en las organizaciones</w:t>
      </w:r>
      <w:r w:rsidR="00834C02" w:rsidRPr="00011F18">
        <w:rPr>
          <w:shd w:val="clear" w:color="auto" w:fill="FFFFFF"/>
        </w:rPr>
        <w:t xml:space="preserve"> mediante un instrumento</w:t>
      </w:r>
      <w:r w:rsidRPr="00011F18">
        <w:rPr>
          <w:shd w:val="clear" w:color="auto" w:fill="FFFFFF"/>
        </w:rPr>
        <w:t>?</w:t>
      </w:r>
    </w:p>
    <w:p w14:paraId="12D62F9D" w14:textId="23F8B24D" w:rsidR="008F10D3" w:rsidRPr="00011F18" w:rsidRDefault="00AB44E0" w:rsidP="00794FFE">
      <w:pPr>
        <w:pStyle w:val="Prrafodelista"/>
        <w:numPr>
          <w:ilvl w:val="0"/>
          <w:numId w:val="1"/>
        </w:numPr>
        <w:spacing w:after="0"/>
        <w:ind w:left="0" w:firstLine="709"/>
        <w:rPr>
          <w:shd w:val="clear" w:color="auto" w:fill="FFFFFF"/>
        </w:rPr>
      </w:pPr>
      <w:r w:rsidRPr="00011F18">
        <w:rPr>
          <w:shd w:val="clear" w:color="auto" w:fill="FFFFFF"/>
        </w:rPr>
        <w:t xml:space="preserve">¿Cuál es el grado de </w:t>
      </w:r>
      <w:r w:rsidR="001945B2" w:rsidRPr="00011F18">
        <w:rPr>
          <w:shd w:val="clear" w:color="auto" w:fill="FFFFFF"/>
        </w:rPr>
        <w:t xml:space="preserve">dicha </w:t>
      </w:r>
      <w:r w:rsidRPr="00011F18">
        <w:rPr>
          <w:shd w:val="clear" w:color="auto" w:fill="FFFFFF"/>
        </w:rPr>
        <w:t>capacidad en la FECA?</w:t>
      </w:r>
    </w:p>
    <w:p w14:paraId="52D4D6FF" w14:textId="2E8CE5F9" w:rsidR="008F10D3" w:rsidRDefault="00AB44E0" w:rsidP="0058138D">
      <w:pPr>
        <w:ind w:firstLine="709"/>
      </w:pPr>
      <w:r w:rsidRPr="00011F18">
        <w:t xml:space="preserve">El estudio permitió hacer una contribución metodológica y conceptual mediante un instrumento con base </w:t>
      </w:r>
      <w:r w:rsidR="0058138D">
        <w:t>en tres</w:t>
      </w:r>
      <w:r w:rsidR="0058138D" w:rsidRPr="00011F18">
        <w:t xml:space="preserve"> </w:t>
      </w:r>
      <w:r w:rsidRPr="00011F18">
        <w:t xml:space="preserve">dimensiones de la </w:t>
      </w:r>
      <w:r w:rsidR="00F5651C">
        <w:t>CGR</w:t>
      </w:r>
      <w:r w:rsidRPr="00011F18">
        <w:t xml:space="preserve"> en las instituciones, lo que arrojó resultados de campo que conllevaron a conclusiones sobre la implementación de sistemas administrativos coherentes y efectivos de las organizaciones públicas.</w:t>
      </w:r>
    </w:p>
    <w:p w14:paraId="5E7F3F66" w14:textId="77777777" w:rsidR="0058138D" w:rsidRPr="00011F18" w:rsidRDefault="0058138D" w:rsidP="00794FFE">
      <w:pPr>
        <w:ind w:firstLine="709"/>
      </w:pPr>
    </w:p>
    <w:p w14:paraId="65991654" w14:textId="555F966C" w:rsidR="008F10D3" w:rsidRPr="00794FFE" w:rsidRDefault="002C1415" w:rsidP="00C45287">
      <w:pPr>
        <w:pStyle w:val="Ttulo1"/>
        <w:rPr>
          <w:sz w:val="28"/>
          <w:szCs w:val="28"/>
        </w:rPr>
      </w:pPr>
      <w:bookmarkStart w:id="10" w:name="_Toc512941416"/>
      <w:r w:rsidRPr="00794FFE">
        <w:rPr>
          <w:sz w:val="28"/>
          <w:szCs w:val="28"/>
        </w:rPr>
        <w:t>Objetivo g</w:t>
      </w:r>
      <w:r w:rsidR="00AB44E0" w:rsidRPr="00794FFE">
        <w:rPr>
          <w:sz w:val="28"/>
          <w:szCs w:val="28"/>
        </w:rPr>
        <w:t>eneral</w:t>
      </w:r>
      <w:bookmarkEnd w:id="10"/>
    </w:p>
    <w:p w14:paraId="62396901" w14:textId="0E6CF4CC" w:rsidR="008516AD" w:rsidRDefault="00834C02" w:rsidP="0058138D">
      <w:pPr>
        <w:ind w:firstLine="720"/>
        <w:rPr>
          <w:shd w:val="clear" w:color="auto" w:fill="FFFFFF"/>
        </w:rPr>
      </w:pPr>
      <w:r w:rsidRPr="00011F18">
        <w:rPr>
          <w:shd w:val="clear" w:color="auto" w:fill="FFFFFF"/>
        </w:rPr>
        <w:t xml:space="preserve">Revelar cómo se puede medir la </w:t>
      </w:r>
      <w:r w:rsidR="00F5651C">
        <w:rPr>
          <w:shd w:val="clear" w:color="auto" w:fill="FFFFFF"/>
        </w:rPr>
        <w:t>CGR</w:t>
      </w:r>
      <w:r w:rsidRPr="00011F18">
        <w:rPr>
          <w:shd w:val="clear" w:color="auto" w:fill="FFFFFF"/>
        </w:rPr>
        <w:t xml:space="preserve"> en las organizaciones.</w:t>
      </w:r>
    </w:p>
    <w:p w14:paraId="6FDB3A0B" w14:textId="71CE2E4F" w:rsidR="008F10D3" w:rsidRPr="00011F18" w:rsidRDefault="002C1415" w:rsidP="00C45287">
      <w:pPr>
        <w:pStyle w:val="Ttulo2"/>
      </w:pPr>
      <w:bookmarkStart w:id="11" w:name="_Toc512941417"/>
      <w:r w:rsidRPr="00011F18">
        <w:lastRenderedPageBreak/>
        <w:t>Objetivo p</w:t>
      </w:r>
      <w:r w:rsidR="00AB44E0" w:rsidRPr="00011F18">
        <w:t>articular</w:t>
      </w:r>
      <w:bookmarkEnd w:id="11"/>
    </w:p>
    <w:p w14:paraId="0FBDE5B0" w14:textId="12968C20" w:rsidR="008F10D3" w:rsidRPr="00011F18" w:rsidRDefault="001D1735" w:rsidP="00794FFE">
      <w:pPr>
        <w:pStyle w:val="Prrafodelista"/>
        <w:numPr>
          <w:ilvl w:val="0"/>
          <w:numId w:val="8"/>
        </w:numPr>
        <w:spacing w:after="0"/>
        <w:ind w:left="0" w:firstLine="709"/>
        <w:rPr>
          <w:shd w:val="clear" w:color="auto" w:fill="FFFFFF"/>
        </w:rPr>
      </w:pPr>
      <w:r>
        <w:rPr>
          <w:shd w:val="clear" w:color="auto" w:fill="FFFFFF"/>
        </w:rPr>
        <w:t xml:space="preserve">Por medio de un instrumento, </w:t>
      </w:r>
      <w:r w:rsidR="00291B75">
        <w:rPr>
          <w:shd w:val="clear" w:color="auto" w:fill="FFFFFF"/>
        </w:rPr>
        <w:t>d</w:t>
      </w:r>
      <w:r w:rsidRPr="00011F18">
        <w:rPr>
          <w:shd w:val="clear" w:color="auto" w:fill="FFFFFF"/>
        </w:rPr>
        <w:t xml:space="preserve">elimitar </w:t>
      </w:r>
      <w:r w:rsidR="00AB44E0" w:rsidRPr="00011F18">
        <w:rPr>
          <w:shd w:val="clear" w:color="auto" w:fill="FFFFFF"/>
        </w:rPr>
        <w:t xml:space="preserve">las dimensiones que permitan medir la </w:t>
      </w:r>
      <w:r w:rsidR="00F5651C">
        <w:rPr>
          <w:shd w:val="clear" w:color="auto" w:fill="FFFFFF"/>
        </w:rPr>
        <w:t>CGR</w:t>
      </w:r>
      <w:r w:rsidR="00AB44E0" w:rsidRPr="00011F18">
        <w:rPr>
          <w:shd w:val="clear" w:color="auto" w:fill="FFFFFF"/>
        </w:rPr>
        <w:t xml:space="preserve"> en las organizaciones.</w:t>
      </w:r>
    </w:p>
    <w:p w14:paraId="58FDDEE3" w14:textId="74AE5FD3" w:rsidR="00834C02" w:rsidRDefault="00834C02" w:rsidP="001D1735">
      <w:pPr>
        <w:pStyle w:val="Prrafodelista"/>
        <w:numPr>
          <w:ilvl w:val="0"/>
          <w:numId w:val="8"/>
        </w:numPr>
        <w:spacing w:after="0"/>
        <w:ind w:left="0" w:firstLine="709"/>
        <w:rPr>
          <w:shd w:val="clear" w:color="auto" w:fill="FFFFFF"/>
        </w:rPr>
      </w:pPr>
      <w:r w:rsidRPr="00011F18">
        <w:rPr>
          <w:shd w:val="clear" w:color="auto" w:fill="FFFFFF"/>
        </w:rPr>
        <w:t xml:space="preserve">Medir la </w:t>
      </w:r>
      <w:r w:rsidR="00F5651C">
        <w:rPr>
          <w:shd w:val="clear" w:color="auto" w:fill="FFFFFF"/>
        </w:rPr>
        <w:t>CGR</w:t>
      </w:r>
      <w:r w:rsidRPr="00011F18">
        <w:rPr>
          <w:shd w:val="clear" w:color="auto" w:fill="FFFFFF"/>
        </w:rPr>
        <w:t xml:space="preserve"> en la FECA.</w:t>
      </w:r>
    </w:p>
    <w:p w14:paraId="4D03A080" w14:textId="77777777" w:rsidR="001D1735" w:rsidRPr="001D1735" w:rsidRDefault="001D1735" w:rsidP="00794FFE">
      <w:pPr>
        <w:rPr>
          <w:shd w:val="clear" w:color="auto" w:fill="FFFFFF"/>
        </w:rPr>
      </w:pPr>
    </w:p>
    <w:bookmarkEnd w:id="1"/>
    <w:bookmarkEnd w:id="2"/>
    <w:p w14:paraId="05ABB8E4" w14:textId="015ED396" w:rsidR="009B2C60" w:rsidRPr="00C45287" w:rsidRDefault="009B2C60" w:rsidP="00C45287">
      <w:pPr>
        <w:pStyle w:val="Ttulo1"/>
        <w:rPr>
          <w:sz w:val="28"/>
          <w:szCs w:val="28"/>
        </w:rPr>
      </w:pPr>
      <w:r w:rsidRPr="00C45287">
        <w:rPr>
          <w:sz w:val="28"/>
          <w:szCs w:val="28"/>
        </w:rPr>
        <w:t>Base teórica</w:t>
      </w:r>
    </w:p>
    <w:p w14:paraId="3A738277" w14:textId="6740CFE8" w:rsidR="00E653F4" w:rsidRPr="00011F18" w:rsidRDefault="00E653F4" w:rsidP="00794FFE">
      <w:pPr>
        <w:ind w:firstLine="720"/>
        <w:rPr>
          <w:lang w:val="es-ES_tradnl"/>
        </w:rPr>
      </w:pPr>
      <w:bookmarkStart w:id="12" w:name="_Hlk96594000"/>
      <w:r w:rsidRPr="00011F18">
        <w:rPr>
          <w:lang w:val="es-ES_tradnl"/>
        </w:rPr>
        <w:t xml:space="preserve">La </w:t>
      </w:r>
      <w:r w:rsidR="00470328">
        <w:rPr>
          <w:lang w:val="es-ES_tradnl"/>
        </w:rPr>
        <w:t>n</w:t>
      </w:r>
      <w:r w:rsidRPr="00011F18">
        <w:rPr>
          <w:lang w:val="es-ES_tradnl"/>
        </w:rPr>
        <w:t xml:space="preserve">ueva </w:t>
      </w:r>
      <w:r w:rsidR="00470328">
        <w:rPr>
          <w:lang w:val="es-ES_tradnl"/>
        </w:rPr>
        <w:t>g</w:t>
      </w:r>
      <w:r w:rsidR="00470328" w:rsidRPr="00011F18">
        <w:rPr>
          <w:lang w:val="es-ES_tradnl"/>
        </w:rPr>
        <w:t xml:space="preserve">erencia </w:t>
      </w:r>
      <w:r w:rsidR="00470328">
        <w:rPr>
          <w:lang w:val="es-ES_tradnl"/>
        </w:rPr>
        <w:t>p</w:t>
      </w:r>
      <w:r w:rsidR="00B96B60">
        <w:rPr>
          <w:lang w:val="es-ES_tradnl"/>
        </w:rPr>
        <w:t>ú</w:t>
      </w:r>
      <w:r w:rsidR="00470328" w:rsidRPr="00011F18">
        <w:rPr>
          <w:lang w:val="es-ES_tradnl"/>
        </w:rPr>
        <w:t>blica</w:t>
      </w:r>
      <w:r w:rsidR="00470328">
        <w:rPr>
          <w:lang w:val="es-ES_tradnl"/>
        </w:rPr>
        <w:t>,</w:t>
      </w:r>
      <w:r w:rsidRPr="00011F18">
        <w:rPr>
          <w:lang w:val="es-ES_tradnl"/>
        </w:rPr>
        <w:t xml:space="preserve"> </w:t>
      </w:r>
      <w:r w:rsidR="00470328" w:rsidRPr="00470328">
        <w:rPr>
          <w:i/>
          <w:iCs/>
          <w:lang w:val="es-ES_tradnl"/>
        </w:rPr>
        <w:t>new public management</w:t>
      </w:r>
      <w:r w:rsidR="00470328" w:rsidRPr="00011F18">
        <w:rPr>
          <w:lang w:val="es-ES_tradnl"/>
        </w:rPr>
        <w:t xml:space="preserve"> </w:t>
      </w:r>
      <w:r w:rsidR="00470328">
        <w:rPr>
          <w:lang w:val="es-ES_tradnl"/>
        </w:rPr>
        <w:t>en</w:t>
      </w:r>
      <w:r w:rsidRPr="00011F18">
        <w:rPr>
          <w:lang w:val="es-ES_tradnl"/>
        </w:rPr>
        <w:t xml:space="preserve"> inglés, ha sido objeto de diversos estudios y análisis alrededor del mundo en las últimas décadas. Según Martínez, (2007)</w:t>
      </w:r>
      <w:r w:rsidR="00B96B60">
        <w:rPr>
          <w:lang w:val="es-ES_tradnl"/>
        </w:rPr>
        <w:t>,</w:t>
      </w:r>
      <w:r w:rsidRPr="00011F18">
        <w:rPr>
          <w:lang w:val="es-ES_tradnl"/>
        </w:rPr>
        <w:t xml:space="preserve"> en las investigaciones que se han llevado a cabo en relación </w:t>
      </w:r>
      <w:r w:rsidR="00470328">
        <w:rPr>
          <w:lang w:val="es-ES_tradnl"/>
        </w:rPr>
        <w:t>con</w:t>
      </w:r>
      <w:r w:rsidR="00470328" w:rsidRPr="00011F18">
        <w:rPr>
          <w:lang w:val="es-ES_tradnl"/>
        </w:rPr>
        <w:t xml:space="preserve"> </w:t>
      </w:r>
      <w:r w:rsidRPr="00011F18">
        <w:rPr>
          <w:lang w:val="es-ES_tradnl"/>
        </w:rPr>
        <w:t xml:space="preserve">la implementación en distintos países </w:t>
      </w:r>
      <w:r w:rsidR="00BB242D" w:rsidRPr="00011F18">
        <w:rPr>
          <w:lang w:val="es-ES_tradnl"/>
        </w:rPr>
        <w:t xml:space="preserve">de </w:t>
      </w:r>
      <w:r w:rsidR="00BB242D">
        <w:rPr>
          <w:lang w:val="es-ES_tradnl"/>
        </w:rPr>
        <w:t>esta nueva gerencia</w:t>
      </w:r>
      <w:r w:rsidR="00BB242D" w:rsidRPr="00011F18">
        <w:rPr>
          <w:lang w:val="es-ES_tradnl"/>
        </w:rPr>
        <w:t xml:space="preserve"> </w:t>
      </w:r>
      <w:r w:rsidRPr="00011F18">
        <w:rPr>
          <w:lang w:val="es-ES_tradnl"/>
        </w:rPr>
        <w:t>se puede</w:t>
      </w:r>
      <w:r w:rsidR="00470328">
        <w:rPr>
          <w:lang w:val="es-ES_tradnl"/>
        </w:rPr>
        <w:t>n</w:t>
      </w:r>
      <w:r w:rsidRPr="00011F18">
        <w:rPr>
          <w:lang w:val="es-ES_tradnl"/>
        </w:rPr>
        <w:t xml:space="preserve"> apreciar dos enfoques de estudio: el primero aborda temas relacionados con el origen, las bases teóricas que lo sustentan y las diversas concepciones e interpretaciones de acuerdo </w:t>
      </w:r>
      <w:r w:rsidR="00B96B60">
        <w:rPr>
          <w:lang w:val="es-ES_tradnl"/>
        </w:rPr>
        <w:t>c</w:t>
      </w:r>
      <w:r w:rsidR="00BB242D">
        <w:rPr>
          <w:lang w:val="es-ES_tradnl"/>
        </w:rPr>
        <w:t>on</w:t>
      </w:r>
      <w:r w:rsidR="00B96B60">
        <w:rPr>
          <w:lang w:val="es-ES_tradnl"/>
        </w:rPr>
        <w:t xml:space="preserve"> </w:t>
      </w:r>
      <w:r w:rsidRPr="00011F18">
        <w:rPr>
          <w:lang w:val="es-ES_tradnl"/>
        </w:rPr>
        <w:t>su ámbito de desarrollo</w:t>
      </w:r>
      <w:r w:rsidR="00B96B60">
        <w:rPr>
          <w:lang w:val="es-ES_tradnl"/>
        </w:rPr>
        <w:t>,</w:t>
      </w:r>
      <w:r w:rsidRPr="00011F18">
        <w:rPr>
          <w:lang w:val="es-ES_tradnl"/>
        </w:rPr>
        <w:t xml:space="preserve"> así como las ventajas y desventajas de su aplicación; el segundo enfoque se caracteriza por conocer e investigar los resultados y experiencias que ha generado la implementación de reformas </w:t>
      </w:r>
      <w:r w:rsidR="00080656">
        <w:rPr>
          <w:lang w:val="es-ES_tradnl"/>
        </w:rPr>
        <w:t>vinculada</w:t>
      </w:r>
      <w:r w:rsidR="00100D38">
        <w:rPr>
          <w:lang w:val="es-ES_tradnl"/>
        </w:rPr>
        <w:t>s</w:t>
      </w:r>
      <w:r w:rsidR="00080656">
        <w:rPr>
          <w:lang w:val="es-ES_tradnl"/>
        </w:rPr>
        <w:t xml:space="preserve"> con</w:t>
      </w:r>
      <w:r w:rsidR="00080656" w:rsidRPr="00011F18">
        <w:rPr>
          <w:lang w:val="es-ES_tradnl"/>
        </w:rPr>
        <w:t xml:space="preserve"> </w:t>
      </w:r>
      <w:r w:rsidRPr="00011F18">
        <w:rPr>
          <w:lang w:val="es-ES_tradnl"/>
        </w:rPr>
        <w:t xml:space="preserve">la </w:t>
      </w:r>
      <w:r w:rsidR="00B96B60">
        <w:rPr>
          <w:lang w:val="es-ES_tradnl"/>
        </w:rPr>
        <w:t>n</w:t>
      </w:r>
      <w:r w:rsidR="00B96B60" w:rsidRPr="00011F18">
        <w:rPr>
          <w:lang w:val="es-ES_tradnl"/>
        </w:rPr>
        <w:t xml:space="preserve">ueva </w:t>
      </w:r>
      <w:r w:rsidR="00B96B60">
        <w:rPr>
          <w:lang w:val="es-ES_tradnl"/>
        </w:rPr>
        <w:t>g</w:t>
      </w:r>
      <w:r w:rsidR="00B96B60" w:rsidRPr="00011F18">
        <w:rPr>
          <w:lang w:val="es-ES_tradnl"/>
        </w:rPr>
        <w:t xml:space="preserve">erencia </w:t>
      </w:r>
      <w:r w:rsidR="00B96B60">
        <w:rPr>
          <w:lang w:val="es-ES_tradnl"/>
        </w:rPr>
        <w:t>pú</w:t>
      </w:r>
      <w:r w:rsidR="00B96B60" w:rsidRPr="00011F18">
        <w:rPr>
          <w:lang w:val="es-ES_tradnl"/>
        </w:rPr>
        <w:t>blica</w:t>
      </w:r>
      <w:r w:rsidR="00B96B60">
        <w:rPr>
          <w:lang w:val="es-ES_tradnl"/>
        </w:rPr>
        <w:t xml:space="preserve"> </w:t>
      </w:r>
      <w:r w:rsidRPr="00011F18">
        <w:rPr>
          <w:lang w:val="es-ES_tradnl"/>
        </w:rPr>
        <w:t>en las instituciones y organismos públicos dentro de los diferentes ámbitos de gobierno.</w:t>
      </w:r>
    </w:p>
    <w:p w14:paraId="29D4EC00" w14:textId="58DEC7E5" w:rsidR="00E653F4" w:rsidRPr="00011F18" w:rsidRDefault="0013192B" w:rsidP="00794FFE">
      <w:pPr>
        <w:ind w:firstLine="720"/>
        <w:rPr>
          <w:lang w:val="es-ES_tradnl"/>
        </w:rPr>
      </w:pPr>
      <w:r w:rsidRPr="00011F18">
        <w:rPr>
          <w:lang w:val="es-ES_tradnl"/>
        </w:rPr>
        <w:t xml:space="preserve">El término </w:t>
      </w:r>
      <w:r w:rsidR="00100D38">
        <w:rPr>
          <w:i/>
          <w:iCs/>
          <w:lang w:val="es-ES_tradnl"/>
        </w:rPr>
        <w:t>m</w:t>
      </w:r>
      <w:r w:rsidRPr="00794FFE">
        <w:rPr>
          <w:i/>
          <w:iCs/>
          <w:lang w:val="es-ES_tradnl"/>
        </w:rPr>
        <w:t>anagement</w:t>
      </w:r>
      <w:r w:rsidR="00E653F4" w:rsidRPr="00011F18">
        <w:rPr>
          <w:lang w:val="es-ES_tradnl"/>
        </w:rPr>
        <w:t xml:space="preserve"> es una palabra empleada dentro del ámbito administrativo, propiamente de los países anglosajones</w:t>
      </w:r>
      <w:r w:rsidR="004E12DC">
        <w:rPr>
          <w:lang w:val="es-ES_tradnl"/>
        </w:rPr>
        <w:t>,</w:t>
      </w:r>
      <w:r w:rsidR="00E653F4" w:rsidRPr="00011F18">
        <w:rPr>
          <w:lang w:val="es-ES_tradnl"/>
        </w:rPr>
        <w:t xml:space="preserve"> y </w:t>
      </w:r>
      <w:r w:rsidR="004E12DC">
        <w:rPr>
          <w:lang w:val="es-ES_tradnl"/>
        </w:rPr>
        <w:t xml:space="preserve">cuya </w:t>
      </w:r>
      <w:r w:rsidR="00E653F4" w:rsidRPr="00011F18">
        <w:rPr>
          <w:lang w:val="es-ES_tradnl"/>
        </w:rPr>
        <w:t>traducción a otros idiomas puede ser un tanto diversa, lo cual puede generar d</w:t>
      </w:r>
      <w:r w:rsidRPr="00011F18">
        <w:rPr>
          <w:lang w:val="es-ES_tradnl"/>
        </w:rPr>
        <w:t>istintas concepciones</w:t>
      </w:r>
      <w:r w:rsidR="003D4BC0">
        <w:rPr>
          <w:lang w:val="es-ES_tradnl"/>
        </w:rPr>
        <w:t xml:space="preserve">. En el caso del español ha concebido las siguientes: </w:t>
      </w:r>
      <w:r w:rsidR="00D1440B" w:rsidRPr="00794FFE">
        <w:rPr>
          <w:i/>
          <w:iCs/>
          <w:lang w:val="es-ES_tradnl"/>
        </w:rPr>
        <w:t xml:space="preserve">nueva gerencia pública, nueva gestión pública </w:t>
      </w:r>
      <w:r w:rsidR="00D1440B" w:rsidRPr="00D1440B">
        <w:rPr>
          <w:lang w:val="es-ES_tradnl"/>
        </w:rPr>
        <w:t xml:space="preserve">o </w:t>
      </w:r>
      <w:r w:rsidR="00D1440B" w:rsidRPr="00794FFE">
        <w:rPr>
          <w:i/>
          <w:iCs/>
          <w:lang w:val="es-ES_tradnl"/>
        </w:rPr>
        <w:t>nueva administración pública</w:t>
      </w:r>
      <w:r w:rsidR="003D4BC0">
        <w:rPr>
          <w:i/>
          <w:iCs/>
          <w:lang w:val="es-ES_tradnl"/>
        </w:rPr>
        <w:t xml:space="preserve">, </w:t>
      </w:r>
      <w:r w:rsidR="003D4BC0">
        <w:rPr>
          <w:lang w:val="es-ES_tradnl"/>
        </w:rPr>
        <w:t>entre otras</w:t>
      </w:r>
      <w:sdt>
        <w:sdtPr>
          <w:rPr>
            <w:lang w:val="es-ES_tradnl"/>
          </w:rPr>
          <w:id w:val="-820496489"/>
          <w:citation/>
        </w:sdtPr>
        <w:sdtEndPr/>
        <w:sdtContent>
          <w:r w:rsidR="00E653F4" w:rsidRPr="00011F18">
            <w:rPr>
              <w:lang w:val="es-ES_tradnl"/>
            </w:rPr>
            <w:fldChar w:fldCharType="begin"/>
          </w:r>
          <w:r w:rsidR="00E653F4" w:rsidRPr="00011F18">
            <w:rPr>
              <w:lang w:val="es-ES"/>
            </w:rPr>
            <w:instrText xml:space="preserve">CITATION Mar07 \l 3082 </w:instrText>
          </w:r>
          <w:r w:rsidR="00E653F4" w:rsidRPr="00011F18">
            <w:rPr>
              <w:lang w:val="es-ES_tradnl"/>
            </w:rPr>
            <w:fldChar w:fldCharType="separate"/>
          </w:r>
          <w:r w:rsidR="00D65DA5">
            <w:rPr>
              <w:noProof/>
              <w:lang w:val="es-ES"/>
            </w:rPr>
            <w:t xml:space="preserve"> (Martínez, 2007)</w:t>
          </w:r>
          <w:r w:rsidR="00E653F4" w:rsidRPr="00011F18">
            <w:fldChar w:fldCharType="end"/>
          </w:r>
        </w:sdtContent>
      </w:sdt>
      <w:r w:rsidR="00E653F4" w:rsidRPr="00011F18">
        <w:rPr>
          <w:lang w:val="es-ES_tradnl"/>
        </w:rPr>
        <w:t>.</w:t>
      </w:r>
    </w:p>
    <w:bookmarkEnd w:id="12"/>
    <w:p w14:paraId="3C7F0132" w14:textId="72286ED7" w:rsidR="00DA4D89" w:rsidRPr="00011F18" w:rsidRDefault="00BC66C3" w:rsidP="00794FFE">
      <w:pPr>
        <w:ind w:firstLine="720"/>
        <w:rPr>
          <w:lang w:val="es-ES_tradnl"/>
        </w:rPr>
      </w:pPr>
      <w:r w:rsidRPr="00011F18">
        <w:rPr>
          <w:lang w:val="es-ES_tradnl"/>
        </w:rPr>
        <w:t xml:space="preserve">En América </w:t>
      </w:r>
      <w:r w:rsidR="00102289" w:rsidRPr="00011F18">
        <w:rPr>
          <w:lang w:val="es-ES_tradnl"/>
        </w:rPr>
        <w:t>Latina</w:t>
      </w:r>
      <w:r w:rsidR="00100D38">
        <w:rPr>
          <w:lang w:val="es-ES_tradnl"/>
        </w:rPr>
        <w:t>,</w:t>
      </w:r>
      <w:r w:rsidR="00102289" w:rsidRPr="00011F18">
        <w:rPr>
          <w:lang w:val="es-ES_tradnl"/>
        </w:rPr>
        <w:t xml:space="preserve"> </w:t>
      </w:r>
      <w:r w:rsidRPr="00011F18">
        <w:rPr>
          <w:lang w:val="es-ES_tradnl"/>
        </w:rPr>
        <w:t xml:space="preserve">la </w:t>
      </w:r>
      <w:r w:rsidR="00100D38">
        <w:rPr>
          <w:lang w:val="es-ES_tradnl"/>
        </w:rPr>
        <w:t>n</w:t>
      </w:r>
      <w:r w:rsidR="00100D38" w:rsidRPr="00011F18">
        <w:rPr>
          <w:lang w:val="es-ES_tradnl"/>
        </w:rPr>
        <w:t xml:space="preserve">ueva </w:t>
      </w:r>
      <w:r w:rsidR="00100D38">
        <w:rPr>
          <w:lang w:val="es-ES_tradnl"/>
        </w:rPr>
        <w:t>g</w:t>
      </w:r>
      <w:r w:rsidR="00100D38" w:rsidRPr="00011F18">
        <w:rPr>
          <w:lang w:val="es-ES_tradnl"/>
        </w:rPr>
        <w:t xml:space="preserve">erencia </w:t>
      </w:r>
      <w:r w:rsidR="00100D38">
        <w:rPr>
          <w:lang w:val="es-ES_tradnl"/>
        </w:rPr>
        <w:t>pú</w:t>
      </w:r>
      <w:r w:rsidR="00100D38" w:rsidRPr="00011F18">
        <w:rPr>
          <w:lang w:val="es-ES_tradnl"/>
        </w:rPr>
        <w:t>blica</w:t>
      </w:r>
      <w:r w:rsidR="00100D38" w:rsidRPr="00011F18" w:rsidDel="00100D38">
        <w:rPr>
          <w:lang w:val="es-ES_tradnl"/>
        </w:rPr>
        <w:t xml:space="preserve"> </w:t>
      </w:r>
      <w:r w:rsidRPr="00011F18">
        <w:rPr>
          <w:lang w:val="es-ES_tradnl"/>
        </w:rPr>
        <w:t>se populariz</w:t>
      </w:r>
      <w:r w:rsidR="00100D38">
        <w:rPr>
          <w:lang w:val="es-ES_tradnl"/>
        </w:rPr>
        <w:t>ó</w:t>
      </w:r>
      <w:r w:rsidRPr="00011F18">
        <w:rPr>
          <w:lang w:val="es-ES_tradnl"/>
        </w:rPr>
        <w:t xml:space="preserve"> en el año de 1998</w:t>
      </w:r>
      <w:r w:rsidR="00100D38">
        <w:rPr>
          <w:lang w:val="es-ES_tradnl"/>
        </w:rPr>
        <w:t>,</w:t>
      </w:r>
      <w:r w:rsidRPr="00011F18">
        <w:rPr>
          <w:lang w:val="es-ES_tradnl"/>
        </w:rPr>
        <w:t xml:space="preserve"> cuando el Consejo Directivo del Centro Latinoamericano de Administración para el Desarrollo (CLAD) </w:t>
      </w:r>
      <w:r w:rsidR="0013192B" w:rsidRPr="00011F18">
        <w:rPr>
          <w:lang w:val="es-ES_tradnl"/>
        </w:rPr>
        <w:t xml:space="preserve">emitió un documento denominado </w:t>
      </w:r>
      <w:r w:rsidRPr="00794FFE">
        <w:rPr>
          <w:i/>
          <w:iCs/>
          <w:lang w:val="es-ES_tradnl"/>
        </w:rPr>
        <w:t xml:space="preserve">Una </w:t>
      </w:r>
      <w:r w:rsidR="008513BB">
        <w:rPr>
          <w:i/>
          <w:iCs/>
          <w:lang w:val="es-ES_tradnl"/>
        </w:rPr>
        <w:t>n</w:t>
      </w:r>
      <w:r w:rsidR="00100D38" w:rsidRPr="00794FFE">
        <w:rPr>
          <w:i/>
          <w:iCs/>
          <w:lang w:val="es-ES_tradnl"/>
        </w:rPr>
        <w:t xml:space="preserve">ueva </w:t>
      </w:r>
      <w:r w:rsidR="00100D38">
        <w:rPr>
          <w:i/>
          <w:iCs/>
          <w:lang w:val="es-ES_tradnl"/>
        </w:rPr>
        <w:t>g</w:t>
      </w:r>
      <w:r w:rsidR="00100D38" w:rsidRPr="00794FFE">
        <w:rPr>
          <w:i/>
          <w:iCs/>
          <w:lang w:val="es-ES_tradnl"/>
        </w:rPr>
        <w:t xml:space="preserve">estión </w:t>
      </w:r>
      <w:r w:rsidR="0013192B" w:rsidRPr="00794FFE">
        <w:rPr>
          <w:i/>
          <w:iCs/>
          <w:lang w:val="es-ES_tradnl"/>
        </w:rPr>
        <w:t>para América Latina</w:t>
      </w:r>
      <w:r w:rsidR="00102289" w:rsidRPr="00011F18">
        <w:rPr>
          <w:noProof/>
          <w:lang w:val="es-ES"/>
        </w:rPr>
        <w:t xml:space="preserve"> (CLAD, 1999)</w:t>
      </w:r>
      <w:r w:rsidRPr="00011F18">
        <w:rPr>
          <w:lang w:val="es-ES_tradnl"/>
        </w:rPr>
        <w:t>.</w:t>
      </w:r>
      <w:r w:rsidR="0013192B" w:rsidRPr="00011F18">
        <w:rPr>
          <w:lang w:val="es-ES_tradnl"/>
        </w:rPr>
        <w:t xml:space="preserve"> </w:t>
      </w:r>
    </w:p>
    <w:p w14:paraId="3036EA55" w14:textId="4736DDA7" w:rsidR="00542D79" w:rsidRPr="00011F18" w:rsidRDefault="00AE118E" w:rsidP="00794FFE">
      <w:pPr>
        <w:ind w:firstLine="720"/>
        <w:rPr>
          <w:lang w:bidi="es-MX"/>
        </w:rPr>
      </w:pPr>
      <w:r>
        <w:rPr>
          <w:lang w:bidi="es-MX"/>
        </w:rPr>
        <w:t xml:space="preserve">Como en muchos otros casos, </w:t>
      </w:r>
      <w:r w:rsidR="007E4D5F">
        <w:rPr>
          <w:lang w:bidi="es-MX"/>
        </w:rPr>
        <w:t>no existe una sola definición</w:t>
      </w:r>
      <w:r w:rsidR="00BC66C3" w:rsidRPr="00011F18">
        <w:rPr>
          <w:lang w:bidi="es-MX"/>
        </w:rPr>
        <w:t xml:space="preserve"> de </w:t>
      </w:r>
      <w:r>
        <w:rPr>
          <w:lang w:bidi="es-MX"/>
        </w:rPr>
        <w:t>este tipo de gerencia; baste con decir que</w:t>
      </w:r>
      <w:r w:rsidR="00BC66C3" w:rsidRPr="00011F18">
        <w:rPr>
          <w:lang w:bidi="es-MX"/>
        </w:rPr>
        <w:t xml:space="preserve"> </w:t>
      </w:r>
      <w:r>
        <w:rPr>
          <w:lang w:bidi="es-MX"/>
        </w:rPr>
        <w:t>e</w:t>
      </w:r>
      <w:r w:rsidR="00BC66C3" w:rsidRPr="00011F18">
        <w:rPr>
          <w:lang w:bidi="es-MX"/>
        </w:rPr>
        <w:t xml:space="preserve">sta busca el mejoramiento de los servicios que ofrece el </w:t>
      </w:r>
      <w:r>
        <w:rPr>
          <w:lang w:bidi="es-MX"/>
        </w:rPr>
        <w:t>G</w:t>
      </w:r>
      <w:r w:rsidRPr="00011F18">
        <w:rPr>
          <w:lang w:bidi="es-MX"/>
        </w:rPr>
        <w:t xml:space="preserve">obierno </w:t>
      </w:r>
      <w:r w:rsidR="00BC66C3" w:rsidRPr="00011F18">
        <w:rPr>
          <w:lang w:bidi="es-MX"/>
        </w:rPr>
        <w:t xml:space="preserve">a través de la instrumentación de herramientas, sobre todo relacionadas con la reconfiguración de la estructura </w:t>
      </w:r>
      <w:r>
        <w:rPr>
          <w:lang w:bidi="es-MX"/>
        </w:rPr>
        <w:t>gubernamental</w:t>
      </w:r>
      <w:r w:rsidR="00BC66C3" w:rsidRPr="00011F18">
        <w:rPr>
          <w:lang w:bidi="es-MX"/>
        </w:rPr>
        <w:t xml:space="preserve">, con énfasis en la descentralización y la adopción de técnicas del mercado al sector público. </w:t>
      </w:r>
    </w:p>
    <w:p w14:paraId="23FFC473" w14:textId="23224ECD" w:rsidR="00BC66C3" w:rsidRPr="00011F18" w:rsidRDefault="00BC66C3" w:rsidP="00794FFE">
      <w:pPr>
        <w:ind w:firstLine="720"/>
        <w:rPr>
          <w:lang w:bidi="es-MX"/>
        </w:rPr>
      </w:pPr>
      <w:r w:rsidRPr="00011F18">
        <w:rPr>
          <w:lang w:bidi="es-MX"/>
        </w:rPr>
        <w:t xml:space="preserve">La </w:t>
      </w:r>
      <w:r w:rsidR="00AE118E">
        <w:rPr>
          <w:lang w:bidi="es-MX"/>
        </w:rPr>
        <w:t>n</w:t>
      </w:r>
      <w:r w:rsidRPr="00011F18">
        <w:rPr>
          <w:lang w:bidi="es-MX"/>
        </w:rPr>
        <w:t xml:space="preserve">ueva </w:t>
      </w:r>
      <w:r w:rsidR="00AE118E">
        <w:rPr>
          <w:lang w:bidi="es-MX"/>
        </w:rPr>
        <w:t>g</w:t>
      </w:r>
      <w:r w:rsidR="00AE118E" w:rsidRPr="00011F18">
        <w:rPr>
          <w:lang w:bidi="es-MX"/>
        </w:rPr>
        <w:t xml:space="preserve">estión </w:t>
      </w:r>
      <w:r w:rsidR="00AE118E">
        <w:rPr>
          <w:lang w:bidi="es-MX"/>
        </w:rPr>
        <w:t>p</w:t>
      </w:r>
      <w:r w:rsidR="00AE118E" w:rsidRPr="00011F18">
        <w:rPr>
          <w:lang w:bidi="es-MX"/>
        </w:rPr>
        <w:t xml:space="preserve">ública </w:t>
      </w:r>
      <w:r w:rsidRPr="00011F18">
        <w:rPr>
          <w:lang w:bidi="es-MX"/>
        </w:rPr>
        <w:t xml:space="preserve">es un avance sustancial en la creación de gobiernos más responsables y más eficientes, cuyas características son fundamentales para el desarrollo político, económico y social de los países. </w:t>
      </w:r>
      <w:r w:rsidR="001B5367">
        <w:rPr>
          <w:lang w:bidi="es-MX"/>
        </w:rPr>
        <w:t>Aún más, para</w:t>
      </w:r>
      <w:r w:rsidR="00DA4D89" w:rsidRPr="00011F18">
        <w:rPr>
          <w:lang w:bidi="es-MX"/>
        </w:rPr>
        <w:t xml:space="preserve"> Chica</w:t>
      </w:r>
      <w:r w:rsidR="001B5367" w:rsidRPr="00011F18">
        <w:rPr>
          <w:noProof/>
          <w:lang w:val="es-MX" w:bidi="es-MX"/>
        </w:rPr>
        <w:t xml:space="preserve"> (2011)</w:t>
      </w:r>
      <w:r w:rsidR="00DA4D89" w:rsidRPr="00011F18">
        <w:rPr>
          <w:lang w:bidi="es-MX"/>
        </w:rPr>
        <w:t xml:space="preserve"> </w:t>
      </w:r>
      <w:r w:rsidR="009247BC">
        <w:rPr>
          <w:lang w:bidi="es-MX"/>
        </w:rPr>
        <w:t>e</w:t>
      </w:r>
      <w:r w:rsidR="00DA4D89" w:rsidRPr="00011F18">
        <w:rPr>
          <w:lang w:bidi="es-MX"/>
        </w:rPr>
        <w:t>sta no representa solo un discurso gubernamental, sino que</w:t>
      </w:r>
      <w:r w:rsidR="009247BC">
        <w:rPr>
          <w:lang w:bidi="es-MX"/>
        </w:rPr>
        <w:t xml:space="preserve"> es</w:t>
      </w:r>
      <w:r w:rsidR="00DA4D89" w:rsidRPr="00011F18">
        <w:rPr>
          <w:lang w:bidi="es-MX"/>
        </w:rPr>
        <w:t xml:space="preserve"> </w:t>
      </w:r>
      <w:r w:rsidR="0072110E" w:rsidRPr="00011F18">
        <w:rPr>
          <w:lang w:bidi="es-MX"/>
        </w:rPr>
        <w:t>una reinvención</w:t>
      </w:r>
      <w:r w:rsidR="00DA4D89" w:rsidRPr="00011F18">
        <w:rPr>
          <w:lang w:bidi="es-MX"/>
        </w:rPr>
        <w:t xml:space="preserve"> del </w:t>
      </w:r>
      <w:r w:rsidR="009247BC">
        <w:rPr>
          <w:lang w:bidi="es-MX"/>
        </w:rPr>
        <w:t>G</w:t>
      </w:r>
      <w:r w:rsidR="009247BC" w:rsidRPr="00011F18">
        <w:rPr>
          <w:lang w:bidi="es-MX"/>
        </w:rPr>
        <w:t xml:space="preserve">obierno </w:t>
      </w:r>
      <w:r w:rsidR="00DA4D89" w:rsidRPr="00011F18">
        <w:rPr>
          <w:lang w:bidi="es-MX"/>
        </w:rPr>
        <w:t xml:space="preserve">con un cambio </w:t>
      </w:r>
      <w:r w:rsidR="00DA4D89" w:rsidRPr="00011F18">
        <w:rPr>
          <w:lang w:bidi="es-MX"/>
        </w:rPr>
        <w:lastRenderedPageBreak/>
        <w:t>de paradigma y que conlleva a la creación de valor público.</w:t>
      </w:r>
      <w:r w:rsidR="0013192B" w:rsidRPr="00011F18">
        <w:rPr>
          <w:lang w:bidi="es-MX"/>
        </w:rPr>
        <w:t xml:space="preserve"> </w:t>
      </w:r>
      <w:r w:rsidR="0013192B" w:rsidRPr="00011F18">
        <w:t>Por su parte, Aguilar</w:t>
      </w:r>
      <w:sdt>
        <w:sdtPr>
          <w:id w:val="-1036958565"/>
          <w:citation/>
        </w:sdtPr>
        <w:sdtEndPr/>
        <w:sdtContent>
          <w:r w:rsidR="0013192B" w:rsidRPr="00011F18">
            <w:fldChar w:fldCharType="begin"/>
          </w:r>
          <w:r w:rsidR="0013192B" w:rsidRPr="00011F18">
            <w:instrText xml:space="preserve">CITATION Agu06 \n  \t  \l 2058 </w:instrText>
          </w:r>
          <w:r w:rsidR="0013192B" w:rsidRPr="00011F18">
            <w:fldChar w:fldCharType="separate"/>
          </w:r>
          <w:r w:rsidR="00D65DA5">
            <w:rPr>
              <w:noProof/>
            </w:rPr>
            <w:t xml:space="preserve"> (2006)</w:t>
          </w:r>
          <w:r w:rsidR="0013192B" w:rsidRPr="00011F18">
            <w:fldChar w:fldCharType="end"/>
          </w:r>
        </w:sdtContent>
      </w:sdt>
      <w:r w:rsidR="0013192B" w:rsidRPr="00011F18">
        <w:t xml:space="preserve"> la define como un cambio de normas</w:t>
      </w:r>
      <w:r w:rsidR="00F51A08">
        <w:t xml:space="preserve"> que</w:t>
      </w:r>
      <w:r w:rsidR="0013192B" w:rsidRPr="00011F18">
        <w:t xml:space="preserve"> suele impactar en las estructuras organizacionales y sus patrones operativos, </w:t>
      </w:r>
      <w:r w:rsidR="00E926FA">
        <w:t>todo lo cual es tipificado como</w:t>
      </w:r>
      <w:r w:rsidR="0013192B" w:rsidRPr="00011F18">
        <w:t xml:space="preserve"> </w:t>
      </w:r>
      <w:r w:rsidR="0013192B" w:rsidRPr="00794FFE">
        <w:rPr>
          <w:i/>
          <w:iCs/>
        </w:rPr>
        <w:t>formas posbur</w:t>
      </w:r>
      <w:r w:rsidR="00E926FA" w:rsidRPr="00794FFE">
        <w:rPr>
          <w:i/>
          <w:iCs/>
        </w:rPr>
        <w:t>o</w:t>
      </w:r>
      <w:r w:rsidR="0013192B" w:rsidRPr="00794FFE">
        <w:rPr>
          <w:i/>
          <w:iCs/>
        </w:rPr>
        <w:t>cráticas</w:t>
      </w:r>
      <w:r w:rsidR="0013192B" w:rsidRPr="00011F18">
        <w:t xml:space="preserve"> del </w:t>
      </w:r>
      <w:r w:rsidR="00266995">
        <w:t>G</w:t>
      </w:r>
      <w:r w:rsidR="00266995" w:rsidRPr="00011F18">
        <w:t>obierno</w:t>
      </w:r>
      <w:r w:rsidR="0013192B" w:rsidRPr="00011F18">
        <w:t>.</w:t>
      </w:r>
    </w:p>
    <w:p w14:paraId="551D25F4" w14:textId="24167B1C" w:rsidR="00E653F4" w:rsidRPr="00011F18" w:rsidRDefault="00BC66C3" w:rsidP="00794FFE">
      <w:pPr>
        <w:ind w:firstLine="720"/>
        <w:rPr>
          <w:b/>
          <w:lang w:bidi="es-MX"/>
        </w:rPr>
      </w:pPr>
      <w:r w:rsidRPr="00011F18">
        <w:rPr>
          <w:lang w:bidi="es-MX"/>
        </w:rPr>
        <w:t xml:space="preserve">En síntesis, </w:t>
      </w:r>
      <w:r w:rsidR="009247BC">
        <w:rPr>
          <w:lang w:bidi="es-MX"/>
        </w:rPr>
        <w:t>l</w:t>
      </w:r>
      <w:r w:rsidR="00E653F4" w:rsidRPr="00011F18">
        <w:rPr>
          <w:lang w:bidi="es-MX"/>
        </w:rPr>
        <w:t xml:space="preserve">a </w:t>
      </w:r>
      <w:r w:rsidR="009247BC">
        <w:rPr>
          <w:lang w:val="es-ES_tradnl"/>
        </w:rPr>
        <w:t>n</w:t>
      </w:r>
      <w:r w:rsidR="009247BC" w:rsidRPr="00011F18">
        <w:rPr>
          <w:lang w:val="es-ES_tradnl"/>
        </w:rPr>
        <w:t xml:space="preserve">ueva </w:t>
      </w:r>
      <w:r w:rsidR="009247BC">
        <w:rPr>
          <w:lang w:val="es-ES_tradnl"/>
        </w:rPr>
        <w:t>g</w:t>
      </w:r>
      <w:r w:rsidR="009247BC" w:rsidRPr="00011F18">
        <w:rPr>
          <w:lang w:val="es-ES_tradnl"/>
        </w:rPr>
        <w:t xml:space="preserve">erencia </w:t>
      </w:r>
      <w:r w:rsidR="009247BC">
        <w:rPr>
          <w:lang w:val="es-ES_tradnl"/>
        </w:rPr>
        <w:t>pú</w:t>
      </w:r>
      <w:r w:rsidR="009247BC" w:rsidRPr="00011F18">
        <w:rPr>
          <w:lang w:val="es-ES_tradnl"/>
        </w:rPr>
        <w:t>blica</w:t>
      </w:r>
      <w:r w:rsidR="009247BC" w:rsidRPr="00011F18" w:rsidDel="009247BC">
        <w:rPr>
          <w:lang w:bidi="es-MX"/>
        </w:rPr>
        <w:t xml:space="preserve"> </w:t>
      </w:r>
      <w:r w:rsidR="00E653F4" w:rsidRPr="00011F18">
        <w:rPr>
          <w:lang w:bidi="es-MX"/>
        </w:rPr>
        <w:t xml:space="preserve">va enfocada a una administración pública eficiente y eficaz </w:t>
      </w:r>
      <w:r w:rsidR="00274772">
        <w:rPr>
          <w:lang w:bidi="es-MX"/>
        </w:rPr>
        <w:t>capaz de</w:t>
      </w:r>
      <w:r w:rsidR="00E653F4" w:rsidRPr="00011F18">
        <w:rPr>
          <w:lang w:bidi="es-MX"/>
        </w:rPr>
        <w:t xml:space="preserve"> </w:t>
      </w:r>
      <w:r w:rsidR="00274772" w:rsidRPr="00011F18">
        <w:rPr>
          <w:lang w:bidi="es-MX"/>
        </w:rPr>
        <w:t>cumpl</w:t>
      </w:r>
      <w:r w:rsidR="00274772">
        <w:rPr>
          <w:lang w:bidi="es-MX"/>
        </w:rPr>
        <w:t>ir con</w:t>
      </w:r>
      <w:r w:rsidR="00274772" w:rsidRPr="00011F18">
        <w:rPr>
          <w:lang w:bidi="es-MX"/>
        </w:rPr>
        <w:t xml:space="preserve"> </w:t>
      </w:r>
      <w:r w:rsidR="00E653F4" w:rsidRPr="00011F18">
        <w:rPr>
          <w:lang w:bidi="es-MX"/>
        </w:rPr>
        <w:t>las necesidades de los ciudadanos y sus demandas</w:t>
      </w:r>
      <w:r w:rsidR="00274772">
        <w:rPr>
          <w:lang w:bidi="es-MX"/>
        </w:rPr>
        <w:t>.</w:t>
      </w:r>
      <w:r w:rsidR="00274772" w:rsidRPr="00011F18">
        <w:rPr>
          <w:lang w:bidi="es-MX"/>
        </w:rPr>
        <w:t xml:space="preserve"> </w:t>
      </w:r>
      <w:r w:rsidR="00274772">
        <w:rPr>
          <w:lang w:bidi="es-MX"/>
        </w:rPr>
        <w:t>Por supuesto, debe implicar e</w:t>
      </w:r>
      <w:r w:rsidR="00E653F4" w:rsidRPr="00011F18">
        <w:rPr>
          <w:lang w:bidi="es-MX"/>
        </w:rPr>
        <w:t>l menor costo posible</w:t>
      </w:r>
      <w:r w:rsidR="00274772">
        <w:rPr>
          <w:lang w:bidi="es-MX"/>
        </w:rPr>
        <w:t xml:space="preserve"> y</w:t>
      </w:r>
      <w:r w:rsidR="00E653F4" w:rsidRPr="00011F18">
        <w:rPr>
          <w:lang w:bidi="es-MX"/>
        </w:rPr>
        <w:t xml:space="preserve"> contar con planes de transparencia donde se establezcan los procesos, planes y resultados que debe de tener la administración gubernamental.</w:t>
      </w:r>
    </w:p>
    <w:p w14:paraId="0D7BA8F9" w14:textId="02A638D6" w:rsidR="00DA4D89" w:rsidRPr="00011F18" w:rsidRDefault="00BC66C3" w:rsidP="00794FFE">
      <w:pPr>
        <w:ind w:firstLine="720"/>
      </w:pPr>
      <w:r w:rsidRPr="00011F18">
        <w:t xml:space="preserve">En los últimos tiempos, la </w:t>
      </w:r>
      <w:r w:rsidR="00462D02">
        <w:t>g</w:t>
      </w:r>
      <w:r w:rsidRPr="00011F18">
        <w:t xml:space="preserve">estión </w:t>
      </w:r>
      <w:r w:rsidR="00462D02">
        <w:t>p</w:t>
      </w:r>
      <w:r w:rsidRPr="00011F18">
        <w:t>ública se ha planteado enfrentar estos nuevos retos mediante el refuerzo de la lógica gerencial, es decir</w:t>
      </w:r>
      <w:r w:rsidR="00274772">
        <w:t>,</w:t>
      </w:r>
      <w:r w:rsidRPr="00011F18">
        <w:t xml:space="preserve"> de la racionalidad económica que busca conseguir eficacia y eficiencia</w:t>
      </w:r>
      <w:r w:rsidR="00274772">
        <w:t>.</w:t>
      </w:r>
      <w:r w:rsidRPr="00011F18">
        <w:t xml:space="preserve"> </w:t>
      </w:r>
      <w:r w:rsidR="009E4A46">
        <w:t>De ahí que</w:t>
      </w:r>
      <w:r w:rsidR="00A84FD2">
        <w:t>,</w:t>
      </w:r>
      <w:r w:rsidRPr="00011F18">
        <w:t xml:space="preserve"> </w:t>
      </w:r>
      <w:r w:rsidR="00A84FD2">
        <w:t xml:space="preserve">de </w:t>
      </w:r>
      <w:r w:rsidRPr="00011F18">
        <w:t xml:space="preserve">la </w:t>
      </w:r>
      <w:r w:rsidR="009247BC">
        <w:rPr>
          <w:lang w:val="es-ES_tradnl"/>
        </w:rPr>
        <w:t>n</w:t>
      </w:r>
      <w:r w:rsidR="009247BC" w:rsidRPr="00011F18">
        <w:rPr>
          <w:lang w:val="es-ES_tradnl"/>
        </w:rPr>
        <w:t xml:space="preserve">ueva </w:t>
      </w:r>
      <w:r w:rsidR="009247BC">
        <w:rPr>
          <w:lang w:val="es-ES_tradnl"/>
        </w:rPr>
        <w:t>g</w:t>
      </w:r>
      <w:r w:rsidR="009247BC" w:rsidRPr="00011F18">
        <w:rPr>
          <w:lang w:val="es-ES_tradnl"/>
        </w:rPr>
        <w:t xml:space="preserve">erencia </w:t>
      </w:r>
      <w:r w:rsidR="009247BC">
        <w:rPr>
          <w:lang w:val="es-ES_tradnl"/>
        </w:rPr>
        <w:t>pú</w:t>
      </w:r>
      <w:r w:rsidR="009247BC" w:rsidRPr="00011F18">
        <w:rPr>
          <w:lang w:val="es-ES_tradnl"/>
        </w:rPr>
        <w:t>blica</w:t>
      </w:r>
      <w:r w:rsidR="009E4A46">
        <w:rPr>
          <w:lang w:val="es-ES_tradnl"/>
        </w:rPr>
        <w:t>, haya</w:t>
      </w:r>
      <w:r w:rsidR="009247BC" w:rsidRPr="00011F18" w:rsidDel="009247BC">
        <w:t xml:space="preserve"> </w:t>
      </w:r>
      <w:r w:rsidR="009E4A46">
        <w:t>emergido</w:t>
      </w:r>
      <w:r w:rsidR="00291B75">
        <w:t xml:space="preserve"> </w:t>
      </w:r>
      <w:r w:rsidRPr="00011F18">
        <w:t>un nuevo modelo denominad</w:t>
      </w:r>
      <w:r w:rsidR="00DA4D89" w:rsidRPr="00011F18">
        <w:t xml:space="preserve">o </w:t>
      </w:r>
      <w:r w:rsidR="00E81847">
        <w:rPr>
          <w:i/>
          <w:iCs/>
        </w:rPr>
        <w:t>g</w:t>
      </w:r>
      <w:r w:rsidR="00E81847" w:rsidRPr="00794FFE">
        <w:rPr>
          <w:i/>
          <w:iCs/>
        </w:rPr>
        <w:t xml:space="preserve">estión </w:t>
      </w:r>
      <w:r w:rsidR="00DA4D89" w:rsidRPr="00794FFE">
        <w:rPr>
          <w:i/>
          <w:iCs/>
        </w:rPr>
        <w:t xml:space="preserve">para </w:t>
      </w:r>
      <w:r w:rsidR="00E81847">
        <w:rPr>
          <w:i/>
          <w:iCs/>
        </w:rPr>
        <w:t>r</w:t>
      </w:r>
      <w:r w:rsidR="00E81847" w:rsidRPr="00794FFE">
        <w:rPr>
          <w:i/>
          <w:iCs/>
        </w:rPr>
        <w:t>esultados</w:t>
      </w:r>
      <w:r w:rsidR="00DA4D89" w:rsidRPr="00011F18">
        <w:t>, el cual</w:t>
      </w:r>
      <w:r w:rsidR="00690385" w:rsidRPr="00011F18">
        <w:t>,</w:t>
      </w:r>
      <w:r w:rsidR="00DA4D89" w:rsidRPr="00011F18">
        <w:t xml:space="preserve"> </w:t>
      </w:r>
      <w:r w:rsidR="009E4A46">
        <w:t xml:space="preserve">en palabras de </w:t>
      </w:r>
      <w:r w:rsidR="00DA4D89" w:rsidRPr="00011F18">
        <w:rPr>
          <w:noProof/>
          <w:lang w:val="es-MX"/>
        </w:rPr>
        <w:t xml:space="preserve">Rea </w:t>
      </w:r>
      <w:r w:rsidR="003E1C4F" w:rsidRPr="00D65DA5">
        <w:rPr>
          <w:noProof/>
          <w:lang w:val="es-MX"/>
        </w:rPr>
        <w:t>(2013)</w:t>
      </w:r>
      <w:r w:rsidR="00DA4D89" w:rsidRPr="00011F18">
        <w:t xml:space="preserve">, orienta a </w:t>
      </w:r>
      <w:r w:rsidR="00690385" w:rsidRPr="00011F18">
        <w:t>los</w:t>
      </w:r>
      <w:r w:rsidR="00DA4D89" w:rsidRPr="00011F18">
        <w:t xml:space="preserve"> administradores a fijarse en los impactos.</w:t>
      </w:r>
    </w:p>
    <w:p w14:paraId="4488DD4B" w14:textId="49105090" w:rsidR="00BC66C3" w:rsidRPr="00011F18" w:rsidRDefault="00BC66C3" w:rsidP="00794FFE">
      <w:pPr>
        <w:ind w:firstLine="720"/>
        <w:rPr>
          <w:lang w:bidi="es-MX"/>
        </w:rPr>
      </w:pPr>
      <w:r w:rsidRPr="00011F18">
        <w:rPr>
          <w:lang w:bidi="es-MX"/>
        </w:rPr>
        <w:t xml:space="preserve">El término </w:t>
      </w:r>
      <w:r w:rsidR="00E81847" w:rsidRPr="00794FFE">
        <w:rPr>
          <w:i/>
          <w:iCs/>
          <w:lang w:bidi="es-MX"/>
        </w:rPr>
        <w:t>gestión para resultados</w:t>
      </w:r>
      <w:r w:rsidRPr="00011F18">
        <w:rPr>
          <w:lang w:bidi="es-MX"/>
        </w:rPr>
        <w:t xml:space="preserve"> ha recorrido un largo camino y es una de las </w:t>
      </w:r>
      <w:r w:rsidR="007D09EA" w:rsidRPr="00011F18">
        <w:rPr>
          <w:lang w:bidi="es-MX"/>
        </w:rPr>
        <w:t xml:space="preserve">variantes de la </w:t>
      </w:r>
      <w:r w:rsidR="00E81847">
        <w:rPr>
          <w:lang w:bidi="es-MX"/>
        </w:rPr>
        <w:t>g</w:t>
      </w:r>
      <w:r w:rsidR="007D09EA" w:rsidRPr="00011F18">
        <w:rPr>
          <w:lang w:bidi="es-MX"/>
        </w:rPr>
        <w:t xml:space="preserve">estión </w:t>
      </w:r>
      <w:r w:rsidR="00E81847">
        <w:rPr>
          <w:lang w:bidi="es-MX"/>
        </w:rPr>
        <w:t>p</w:t>
      </w:r>
      <w:r w:rsidR="00E81847" w:rsidRPr="00011F18">
        <w:rPr>
          <w:lang w:bidi="es-MX"/>
        </w:rPr>
        <w:t>ública</w:t>
      </w:r>
      <w:r w:rsidR="00224B64">
        <w:rPr>
          <w:lang w:bidi="es-MX"/>
        </w:rPr>
        <w:t>.</w:t>
      </w:r>
      <w:r w:rsidR="00413AE4">
        <w:rPr>
          <w:lang w:val="es-ES_tradnl"/>
        </w:rPr>
        <w:t xml:space="preserve"> Hasta antes</w:t>
      </w:r>
      <w:r w:rsidR="007D09EA" w:rsidRPr="00011F18">
        <w:rPr>
          <w:lang w:val="es-ES_tradnl"/>
        </w:rPr>
        <w:t xml:space="preserve"> </w:t>
      </w:r>
      <w:r w:rsidR="00413AE4">
        <w:rPr>
          <w:lang w:val="es-ES_tradnl"/>
        </w:rPr>
        <w:t>d</w:t>
      </w:r>
      <w:r w:rsidR="007D09EA" w:rsidRPr="00011F18">
        <w:rPr>
          <w:lang w:val="es-ES_tradnl"/>
        </w:rPr>
        <w:t xml:space="preserve">el </w:t>
      </w:r>
      <w:r w:rsidR="00413AE4">
        <w:rPr>
          <w:lang w:val="es-ES_tradnl"/>
        </w:rPr>
        <w:t>G</w:t>
      </w:r>
      <w:r w:rsidR="00413AE4" w:rsidRPr="00011F18">
        <w:rPr>
          <w:lang w:val="es-ES_tradnl"/>
        </w:rPr>
        <w:t xml:space="preserve">obierno </w:t>
      </w:r>
      <w:r w:rsidR="007D09EA" w:rsidRPr="00011F18">
        <w:rPr>
          <w:lang w:val="es-ES_tradnl"/>
        </w:rPr>
        <w:t xml:space="preserve">del presidente </w:t>
      </w:r>
      <w:r w:rsidR="009247BC" w:rsidRPr="00011F18">
        <w:rPr>
          <w:lang w:val="es-ES_tradnl"/>
        </w:rPr>
        <w:t>Richard</w:t>
      </w:r>
      <w:r w:rsidR="007D09EA" w:rsidRPr="00011F18">
        <w:rPr>
          <w:lang w:val="es-ES_tradnl"/>
        </w:rPr>
        <w:t xml:space="preserve"> Nixon </w:t>
      </w:r>
      <w:r w:rsidR="00282052">
        <w:rPr>
          <w:lang w:val="es-ES_tradnl"/>
        </w:rPr>
        <w:t>en</w:t>
      </w:r>
      <w:r w:rsidR="00282052" w:rsidRPr="00011F18">
        <w:rPr>
          <w:lang w:val="es-ES_tradnl"/>
        </w:rPr>
        <w:t xml:space="preserve"> </w:t>
      </w:r>
      <w:r w:rsidR="007D09EA" w:rsidRPr="00011F18">
        <w:rPr>
          <w:lang w:val="es-ES_tradnl"/>
        </w:rPr>
        <w:t>Estado Unidos</w:t>
      </w:r>
      <w:r w:rsidR="00413AE4">
        <w:rPr>
          <w:lang w:val="es-ES_tradnl"/>
        </w:rPr>
        <w:t>,</w:t>
      </w:r>
      <w:r w:rsidR="007D09EA" w:rsidRPr="00011F18">
        <w:rPr>
          <w:lang w:val="es-ES_tradnl"/>
        </w:rPr>
        <w:t xml:space="preserve"> quien lo instrumentó en su administración pública</w:t>
      </w:r>
      <w:r w:rsidR="009247BC">
        <w:rPr>
          <w:lang w:val="es-ES_tradnl"/>
        </w:rPr>
        <w:t xml:space="preserve"> </w:t>
      </w:r>
      <w:r w:rsidR="009247BC">
        <w:rPr>
          <w:lang w:bidi="es-MX"/>
        </w:rPr>
        <w:t xml:space="preserve">y de paso creó </w:t>
      </w:r>
      <w:r w:rsidR="009247BC" w:rsidRPr="00794FFE">
        <w:rPr>
          <w:lang w:val="es-ES_tradnl"/>
        </w:rPr>
        <w:t xml:space="preserve">la filosofía de la </w:t>
      </w:r>
      <w:r w:rsidR="009247BC" w:rsidRPr="009247BC">
        <w:rPr>
          <w:lang w:val="es-ES_tradnl"/>
        </w:rPr>
        <w:t>nueva</w:t>
      </w:r>
      <w:r w:rsidR="009247BC" w:rsidRPr="00011F18">
        <w:rPr>
          <w:lang w:val="es-ES_tradnl"/>
        </w:rPr>
        <w:t xml:space="preserve"> </w:t>
      </w:r>
      <w:r w:rsidR="009247BC">
        <w:rPr>
          <w:lang w:val="es-ES_tradnl"/>
        </w:rPr>
        <w:t>g</w:t>
      </w:r>
      <w:r w:rsidR="009247BC" w:rsidRPr="00011F18">
        <w:rPr>
          <w:lang w:val="es-ES_tradnl"/>
        </w:rPr>
        <w:t xml:space="preserve">erencia </w:t>
      </w:r>
      <w:r w:rsidR="009247BC">
        <w:rPr>
          <w:lang w:val="es-ES_tradnl"/>
        </w:rPr>
        <w:t>pú</w:t>
      </w:r>
      <w:r w:rsidR="009247BC" w:rsidRPr="00011F18">
        <w:rPr>
          <w:lang w:val="es-ES_tradnl"/>
        </w:rPr>
        <w:t>blica</w:t>
      </w:r>
      <w:r w:rsidR="009247BC">
        <w:rPr>
          <w:lang w:val="es-ES_tradnl"/>
        </w:rPr>
        <w:t xml:space="preserve"> </w:t>
      </w:r>
      <w:r w:rsidR="009247BC" w:rsidRPr="00011F18">
        <w:rPr>
          <w:noProof/>
          <w:lang w:val="es-ES"/>
        </w:rPr>
        <w:t>(</w:t>
      </w:r>
      <w:r w:rsidR="00982C7F">
        <w:rPr>
          <w:noProof/>
          <w:lang w:val="es-ES"/>
        </w:rPr>
        <w:t>Serra</w:t>
      </w:r>
      <w:r w:rsidR="009247BC" w:rsidRPr="00011F18">
        <w:rPr>
          <w:noProof/>
          <w:lang w:val="es-ES"/>
        </w:rPr>
        <w:t>, 2007)</w:t>
      </w:r>
      <w:r w:rsidR="007D09EA" w:rsidRPr="00011F18">
        <w:rPr>
          <w:lang w:val="es-ES_tradnl"/>
        </w:rPr>
        <w:t>,</w:t>
      </w:r>
      <w:r w:rsidR="00413AE4">
        <w:rPr>
          <w:lang w:val="es-ES_tradnl"/>
        </w:rPr>
        <w:t xml:space="preserve"> </w:t>
      </w:r>
      <w:r w:rsidR="00413AE4">
        <w:rPr>
          <w:lang w:bidi="es-MX"/>
        </w:rPr>
        <w:t>se utili</w:t>
      </w:r>
      <w:r w:rsidR="009247BC">
        <w:rPr>
          <w:lang w:bidi="es-MX"/>
        </w:rPr>
        <w:t>z</w:t>
      </w:r>
      <w:r w:rsidR="00413AE4">
        <w:rPr>
          <w:lang w:bidi="es-MX"/>
        </w:rPr>
        <w:t>ó</w:t>
      </w:r>
      <w:r w:rsidR="00413AE4" w:rsidRPr="00011F18">
        <w:rPr>
          <w:lang w:bidi="es-MX"/>
        </w:rPr>
        <w:t xml:space="preserve"> principalmente en el sector privado</w:t>
      </w:r>
      <w:r w:rsidR="007D5008">
        <w:rPr>
          <w:lang w:val="es-ES_tradnl"/>
        </w:rPr>
        <w:t xml:space="preserve">. En efecto, este hito marcó </w:t>
      </w:r>
      <w:r w:rsidRPr="00011F18">
        <w:rPr>
          <w:lang w:bidi="es-MX"/>
        </w:rPr>
        <w:t>el paso de una gestión buro</w:t>
      </w:r>
      <w:r w:rsidR="007D09EA" w:rsidRPr="00011F18">
        <w:rPr>
          <w:lang w:bidi="es-MX"/>
        </w:rPr>
        <w:t>crática a una de tipo gerencial</w:t>
      </w:r>
      <w:r w:rsidR="007D5008">
        <w:rPr>
          <w:lang w:bidi="es-MX"/>
        </w:rPr>
        <w:t>. Aun con todo, a pesar de que</w:t>
      </w:r>
      <w:r w:rsidR="007D09EA" w:rsidRPr="00011F18">
        <w:rPr>
          <w:lang w:bidi="es-MX"/>
        </w:rPr>
        <w:t xml:space="preserve"> existen varios antecedentes</w:t>
      </w:r>
      <w:r w:rsidRPr="00011F18">
        <w:rPr>
          <w:lang w:bidi="es-MX"/>
        </w:rPr>
        <w:t xml:space="preserve"> que tratan sobre la </w:t>
      </w:r>
      <w:r w:rsidR="007D5008">
        <w:rPr>
          <w:lang w:bidi="es-MX"/>
        </w:rPr>
        <w:t>gestión para resultados</w:t>
      </w:r>
      <w:r w:rsidRPr="00011F18">
        <w:rPr>
          <w:lang w:bidi="es-MX"/>
        </w:rPr>
        <w:t>, no hay una definición única</w:t>
      </w:r>
      <w:r w:rsidR="00282052">
        <w:rPr>
          <w:lang w:bidi="es-MX"/>
        </w:rPr>
        <w:t xml:space="preserve">, </w:t>
      </w:r>
      <w:r w:rsidR="00E32F61">
        <w:rPr>
          <w:lang w:bidi="es-MX"/>
        </w:rPr>
        <w:t xml:space="preserve">si bien </w:t>
      </w:r>
      <w:r w:rsidR="00282052">
        <w:rPr>
          <w:lang w:bidi="es-MX"/>
        </w:rPr>
        <w:t>l</w:t>
      </w:r>
      <w:r w:rsidRPr="00011F18">
        <w:rPr>
          <w:lang w:bidi="es-MX"/>
        </w:rPr>
        <w:t xml:space="preserve">a mayoría de </w:t>
      </w:r>
      <w:r w:rsidR="00690385" w:rsidRPr="00011F18">
        <w:rPr>
          <w:lang w:bidi="es-MX"/>
        </w:rPr>
        <w:t xml:space="preserve">los </w:t>
      </w:r>
      <w:r w:rsidRPr="00011F18">
        <w:rPr>
          <w:lang w:bidi="es-MX"/>
        </w:rPr>
        <w:t xml:space="preserve">textos usan este término como una noción </w:t>
      </w:r>
      <w:r w:rsidR="00282052">
        <w:rPr>
          <w:lang w:bidi="es-MX"/>
        </w:rPr>
        <w:t xml:space="preserve">de </w:t>
      </w:r>
      <w:r w:rsidR="007D5008">
        <w:rPr>
          <w:lang w:bidi="es-MX"/>
        </w:rPr>
        <w:t>“</w:t>
      </w:r>
      <w:r w:rsidRPr="00794FFE">
        <w:rPr>
          <w:lang w:bidi="es-MX"/>
        </w:rPr>
        <w:t>paragua</w:t>
      </w:r>
      <w:r w:rsidR="007D5008" w:rsidRPr="007D5008">
        <w:rPr>
          <w:lang w:bidi="es-MX"/>
        </w:rPr>
        <w:t>s</w:t>
      </w:r>
      <w:r w:rsidR="007D5008">
        <w:rPr>
          <w:lang w:bidi="es-MX"/>
        </w:rPr>
        <w:t>”</w:t>
      </w:r>
      <w:sdt>
        <w:sdtPr>
          <w:rPr>
            <w:lang w:bidi="es-MX"/>
          </w:rPr>
          <w:id w:val="478965483"/>
          <w:citation/>
        </w:sdtPr>
        <w:sdtEndPr/>
        <w:sdtContent>
          <w:r w:rsidRPr="00011F18">
            <w:rPr>
              <w:lang w:bidi="es-MX"/>
            </w:rPr>
            <w:fldChar w:fldCharType="begin"/>
          </w:r>
          <w:r w:rsidRPr="00011F18">
            <w:rPr>
              <w:lang w:bidi="es-MX"/>
            </w:rPr>
            <w:instrText xml:space="preserve"> CITATION Ser07 \l 2058 </w:instrText>
          </w:r>
          <w:r w:rsidRPr="00011F18">
            <w:rPr>
              <w:lang w:bidi="es-MX"/>
            </w:rPr>
            <w:fldChar w:fldCharType="separate"/>
          </w:r>
          <w:r w:rsidR="00D65DA5">
            <w:rPr>
              <w:noProof/>
              <w:lang w:bidi="es-MX"/>
            </w:rPr>
            <w:t xml:space="preserve"> (Serra, 2007)</w:t>
          </w:r>
          <w:r w:rsidRPr="00011F18">
            <w:rPr>
              <w:lang w:bidi="es-MX"/>
            </w:rPr>
            <w:fldChar w:fldCharType="end"/>
          </w:r>
        </w:sdtContent>
      </w:sdt>
      <w:r w:rsidRPr="00011F18">
        <w:rPr>
          <w:lang w:bidi="es-MX"/>
        </w:rPr>
        <w:t>.</w:t>
      </w:r>
    </w:p>
    <w:p w14:paraId="3301293C" w14:textId="1D5B0A6A" w:rsidR="009B7601" w:rsidRPr="00011F18" w:rsidRDefault="009B7601" w:rsidP="00794FFE">
      <w:pPr>
        <w:ind w:firstLine="720"/>
        <w:rPr>
          <w:lang w:val="es-ES_tradnl"/>
        </w:rPr>
      </w:pPr>
      <w:r w:rsidRPr="003678F1">
        <w:rPr>
          <w:lang w:val="es-ES_tradnl"/>
        </w:rPr>
        <w:t xml:space="preserve">En América Latina </w:t>
      </w:r>
      <w:r w:rsidR="0013192B" w:rsidRPr="003678F1">
        <w:rPr>
          <w:lang w:val="es-ES_tradnl"/>
        </w:rPr>
        <w:t xml:space="preserve">se han empleado conceptos como </w:t>
      </w:r>
      <w:r w:rsidR="0013192B" w:rsidRPr="00794FFE">
        <w:rPr>
          <w:i/>
          <w:iCs/>
          <w:lang w:bidi="es-MX"/>
        </w:rPr>
        <w:t>control de gestión</w:t>
      </w:r>
      <w:r w:rsidR="0013192B" w:rsidRPr="003678F1">
        <w:rPr>
          <w:lang w:bidi="es-MX"/>
        </w:rPr>
        <w:t xml:space="preserve">, </w:t>
      </w:r>
      <w:r w:rsidR="0013192B" w:rsidRPr="00794FFE">
        <w:rPr>
          <w:i/>
          <w:iCs/>
          <w:lang w:bidi="es-MX"/>
        </w:rPr>
        <w:t>gestión por resultados</w:t>
      </w:r>
      <w:r w:rsidR="0013192B" w:rsidRPr="003678F1">
        <w:rPr>
          <w:lang w:bidi="es-MX"/>
        </w:rPr>
        <w:t xml:space="preserve">, </w:t>
      </w:r>
      <w:r w:rsidR="0013192B" w:rsidRPr="00794FFE">
        <w:rPr>
          <w:i/>
          <w:iCs/>
          <w:lang w:bidi="es-MX"/>
        </w:rPr>
        <w:t>por objetivos</w:t>
      </w:r>
      <w:r w:rsidR="0013192B" w:rsidRPr="003678F1">
        <w:rPr>
          <w:lang w:bidi="es-MX"/>
        </w:rPr>
        <w:t xml:space="preserve">, </w:t>
      </w:r>
      <w:r w:rsidR="0013192B" w:rsidRPr="00794FFE">
        <w:rPr>
          <w:i/>
          <w:iCs/>
          <w:lang w:bidi="es-MX"/>
        </w:rPr>
        <w:t>gestión</w:t>
      </w:r>
      <w:r w:rsidR="0013192B" w:rsidRPr="003678F1">
        <w:rPr>
          <w:lang w:bidi="es-MX"/>
        </w:rPr>
        <w:t xml:space="preserve"> o </w:t>
      </w:r>
      <w:r w:rsidR="0013192B" w:rsidRPr="00794FFE">
        <w:rPr>
          <w:i/>
          <w:iCs/>
          <w:lang w:bidi="es-MX"/>
        </w:rPr>
        <w:t>evaluación del desempeño</w:t>
      </w:r>
      <w:r w:rsidR="0013192B" w:rsidRPr="003678F1">
        <w:rPr>
          <w:lang w:bidi="es-MX"/>
        </w:rPr>
        <w:t xml:space="preserve">, </w:t>
      </w:r>
      <w:r w:rsidR="0013192B" w:rsidRPr="00794FFE">
        <w:rPr>
          <w:i/>
          <w:iCs/>
          <w:lang w:bidi="es-MX"/>
        </w:rPr>
        <w:t>de resultados</w:t>
      </w:r>
      <w:r w:rsidR="0013192B" w:rsidRPr="003678F1">
        <w:rPr>
          <w:lang w:bidi="es-MX"/>
        </w:rPr>
        <w:t xml:space="preserve">, etcétera, dependiendo mucho de la entidad o incluso la nación que la aplica </w:t>
      </w:r>
      <w:sdt>
        <w:sdtPr>
          <w:rPr>
            <w:lang w:bidi="es-MX"/>
          </w:rPr>
          <w:id w:val="1563602064"/>
          <w:citation/>
        </w:sdtPr>
        <w:sdtEndPr/>
        <w:sdtContent>
          <w:r w:rsidR="0013192B" w:rsidRPr="003678F1">
            <w:rPr>
              <w:lang w:bidi="es-MX"/>
            </w:rPr>
            <w:fldChar w:fldCharType="begin"/>
          </w:r>
          <w:r w:rsidR="00EA7624" w:rsidRPr="003678F1">
            <w:rPr>
              <w:lang w:bidi="es-MX"/>
            </w:rPr>
            <w:instrText xml:space="preserve">CITATION San16 \l 2058 </w:instrText>
          </w:r>
          <w:r w:rsidR="0013192B" w:rsidRPr="003678F1">
            <w:rPr>
              <w:lang w:bidi="es-MX"/>
            </w:rPr>
            <w:fldChar w:fldCharType="separate"/>
          </w:r>
          <w:r w:rsidR="00D65DA5" w:rsidRPr="003678F1">
            <w:rPr>
              <w:noProof/>
              <w:lang w:bidi="es-MX"/>
            </w:rPr>
            <w:t>(Sanín, 1999)</w:t>
          </w:r>
          <w:r w:rsidR="0013192B" w:rsidRPr="003678F1">
            <w:rPr>
              <w:lang w:bidi="es-MX"/>
            </w:rPr>
            <w:fldChar w:fldCharType="end"/>
          </w:r>
        </w:sdtContent>
      </w:sdt>
      <w:r w:rsidRPr="003678F1">
        <w:rPr>
          <w:lang w:val="es-ES_tradnl"/>
        </w:rPr>
        <w:t>.</w:t>
      </w:r>
      <w:r w:rsidR="00855E88" w:rsidRPr="003678F1">
        <w:rPr>
          <w:lang w:val="es-ES_tradnl"/>
        </w:rPr>
        <w:t xml:space="preserve"> </w:t>
      </w:r>
      <w:r w:rsidRPr="003678F1">
        <w:rPr>
          <w:lang w:val="es-ES_tradnl"/>
        </w:rPr>
        <w:t>En los países anglosajones</w:t>
      </w:r>
      <w:r w:rsidR="001B2BEA" w:rsidRPr="00794FFE">
        <w:rPr>
          <w:lang w:val="es-ES_tradnl"/>
        </w:rPr>
        <w:t>,</w:t>
      </w:r>
      <w:r w:rsidRPr="003678F1">
        <w:rPr>
          <w:lang w:val="es-ES_tradnl"/>
        </w:rPr>
        <w:t xml:space="preserve"> los términos empleado</w:t>
      </w:r>
      <w:r w:rsidR="0013192B" w:rsidRPr="003678F1">
        <w:rPr>
          <w:lang w:val="es-ES_tradnl"/>
        </w:rPr>
        <w:t xml:space="preserve">s para denominar a la </w:t>
      </w:r>
      <w:r w:rsidR="007D5008" w:rsidRPr="003678F1">
        <w:rPr>
          <w:lang w:val="es-ES_tradnl"/>
        </w:rPr>
        <w:t>gestión para resultados</w:t>
      </w:r>
      <w:r w:rsidR="0013192B" w:rsidRPr="003678F1">
        <w:rPr>
          <w:lang w:val="es-ES_tradnl"/>
        </w:rPr>
        <w:t xml:space="preserve"> son </w:t>
      </w:r>
      <w:r w:rsidR="0013192B" w:rsidRPr="00794FFE">
        <w:rPr>
          <w:i/>
          <w:iCs/>
          <w:lang w:val="es-ES_tradnl"/>
        </w:rPr>
        <w:t>performance management</w:t>
      </w:r>
      <w:r w:rsidR="0013192B" w:rsidRPr="003678F1">
        <w:rPr>
          <w:lang w:val="es-ES_tradnl"/>
        </w:rPr>
        <w:t xml:space="preserve">, </w:t>
      </w:r>
      <w:r w:rsidRPr="00794FFE">
        <w:rPr>
          <w:i/>
          <w:iCs/>
          <w:lang w:val="es-ES_tradnl"/>
        </w:rPr>
        <w:t>performance based-</w:t>
      </w:r>
      <w:r w:rsidR="0013192B" w:rsidRPr="00794FFE">
        <w:rPr>
          <w:i/>
          <w:iCs/>
          <w:lang w:val="es-ES_tradnl"/>
        </w:rPr>
        <w:t>management</w:t>
      </w:r>
      <w:r w:rsidR="0013192B" w:rsidRPr="003678F1">
        <w:rPr>
          <w:lang w:val="es-ES_tradnl"/>
        </w:rPr>
        <w:t xml:space="preserve">, </w:t>
      </w:r>
      <w:r w:rsidR="0013192B" w:rsidRPr="00794FFE">
        <w:rPr>
          <w:i/>
          <w:iCs/>
          <w:lang w:val="es-ES_tradnl"/>
        </w:rPr>
        <w:t>governing for results</w:t>
      </w:r>
      <w:r w:rsidR="0013192B" w:rsidRPr="003678F1">
        <w:rPr>
          <w:lang w:val="es-ES_tradnl"/>
        </w:rPr>
        <w:t xml:space="preserve">, </w:t>
      </w:r>
      <w:r w:rsidR="0013192B" w:rsidRPr="00794FFE">
        <w:rPr>
          <w:i/>
          <w:iCs/>
          <w:lang w:val="es-ES_tradnl"/>
        </w:rPr>
        <w:t>management result</w:t>
      </w:r>
      <w:r w:rsidR="0013192B" w:rsidRPr="003678F1">
        <w:rPr>
          <w:lang w:val="es-ES_tradnl"/>
        </w:rPr>
        <w:t xml:space="preserve">, </w:t>
      </w:r>
      <w:r w:rsidR="0013192B" w:rsidRPr="00794FFE">
        <w:rPr>
          <w:i/>
          <w:iCs/>
          <w:lang w:val="es-ES_tradnl"/>
        </w:rPr>
        <w:t>results-based-management</w:t>
      </w:r>
      <w:r w:rsidR="00110688">
        <w:rPr>
          <w:i/>
          <w:iCs/>
          <w:lang w:val="es-ES_tradnl"/>
        </w:rPr>
        <w:t>,</w:t>
      </w:r>
      <w:r w:rsidRPr="003678F1">
        <w:rPr>
          <w:lang w:val="es-ES_tradnl"/>
        </w:rPr>
        <w:t xml:space="preserve"> por mencionar algun</w:t>
      </w:r>
      <w:r w:rsidR="00110688">
        <w:rPr>
          <w:lang w:val="es-ES_tradnl"/>
        </w:rPr>
        <w:t>o</w:t>
      </w:r>
      <w:r w:rsidRPr="003678F1">
        <w:rPr>
          <w:lang w:val="es-ES_tradnl"/>
        </w:rPr>
        <w:t>s, sin embargo, el t</w:t>
      </w:r>
      <w:r w:rsidR="00DA1395">
        <w:rPr>
          <w:lang w:val="es-ES_tradnl"/>
        </w:rPr>
        <w:t>é</w:t>
      </w:r>
      <w:r w:rsidRPr="003678F1">
        <w:rPr>
          <w:lang w:val="es-ES_tradnl"/>
        </w:rPr>
        <w:t xml:space="preserve">rmino </w:t>
      </w:r>
      <w:r w:rsidR="00110688" w:rsidRPr="00794FFE">
        <w:rPr>
          <w:i/>
          <w:iCs/>
          <w:lang w:val="es-ES_tradnl"/>
        </w:rPr>
        <w:t>m</w:t>
      </w:r>
      <w:r w:rsidRPr="00794FFE">
        <w:rPr>
          <w:i/>
          <w:iCs/>
          <w:lang w:val="es-ES_tradnl"/>
        </w:rPr>
        <w:t>anaging for results</w:t>
      </w:r>
      <w:r w:rsidRPr="003678F1">
        <w:rPr>
          <w:lang w:val="es-ES_tradnl"/>
        </w:rPr>
        <w:t xml:space="preserve"> podría considerarse como el más utilizado </w:t>
      </w:r>
      <w:r w:rsidR="00667E7A" w:rsidRPr="003678F1">
        <w:rPr>
          <w:lang w:val="es-ES_tradnl"/>
        </w:rPr>
        <w:t>d</w:t>
      </w:r>
      <w:r w:rsidR="00667E7A">
        <w:rPr>
          <w:lang w:val="es-ES_tradnl"/>
        </w:rPr>
        <w:t>u</w:t>
      </w:r>
      <w:r w:rsidR="00667E7A" w:rsidRPr="003678F1">
        <w:rPr>
          <w:lang w:val="es-ES_tradnl"/>
        </w:rPr>
        <w:t>ra</w:t>
      </w:r>
      <w:r w:rsidR="00667E7A">
        <w:rPr>
          <w:lang w:val="es-ES_tradnl"/>
        </w:rPr>
        <w:t>n</w:t>
      </w:r>
      <w:r w:rsidR="00667E7A" w:rsidRPr="003678F1">
        <w:rPr>
          <w:lang w:val="es-ES_tradnl"/>
        </w:rPr>
        <w:t xml:space="preserve">te </w:t>
      </w:r>
      <w:r w:rsidR="00FF3143">
        <w:rPr>
          <w:lang w:val="es-ES_tradnl"/>
        </w:rPr>
        <w:t>el Gobierno de</w:t>
      </w:r>
      <w:r w:rsidRPr="003678F1">
        <w:rPr>
          <w:lang w:val="es-ES_tradnl"/>
        </w:rPr>
        <w:t xml:space="preserve"> </w:t>
      </w:r>
      <w:r w:rsidR="00FF3143">
        <w:rPr>
          <w:lang w:val="es-ES_tradnl"/>
        </w:rPr>
        <w:t xml:space="preserve">Bill </w:t>
      </w:r>
      <w:r w:rsidRPr="003678F1">
        <w:rPr>
          <w:lang w:val="es-ES_tradnl"/>
        </w:rPr>
        <w:t>Clinton</w:t>
      </w:r>
      <w:r w:rsidR="00CA2017">
        <w:rPr>
          <w:lang w:val="es-ES_tradnl"/>
        </w:rPr>
        <w:t xml:space="preserve"> (</w:t>
      </w:r>
      <w:r w:rsidR="00CA2017" w:rsidRPr="00011F18">
        <w:rPr>
          <w:lang w:val="es-MX"/>
        </w:rPr>
        <w:t>Serra</w:t>
      </w:r>
      <w:r w:rsidR="00CA2017">
        <w:rPr>
          <w:lang w:val="es-MX"/>
        </w:rPr>
        <w:t>, 2007)</w:t>
      </w:r>
      <w:r w:rsidR="00DA04B4">
        <w:rPr>
          <w:lang w:val="es-ES_tradnl"/>
        </w:rPr>
        <w:t>.</w:t>
      </w:r>
      <w:r w:rsidR="00102289" w:rsidRPr="003678F1">
        <w:rPr>
          <w:noProof/>
          <w:lang w:val="es-ES"/>
        </w:rPr>
        <w:t xml:space="preserve"> </w:t>
      </w:r>
    </w:p>
    <w:p w14:paraId="224875E1" w14:textId="2266827E" w:rsidR="00BC66C3" w:rsidRPr="00011F18" w:rsidRDefault="00BC66C3" w:rsidP="00794FFE">
      <w:pPr>
        <w:ind w:firstLine="720"/>
        <w:rPr>
          <w:lang w:val="es-ES_tradnl"/>
        </w:rPr>
      </w:pPr>
      <w:r w:rsidRPr="00011F18">
        <w:rPr>
          <w:lang w:val="es-ES_tradnl"/>
        </w:rPr>
        <w:t xml:space="preserve">La </w:t>
      </w:r>
      <w:r w:rsidR="007D5008">
        <w:rPr>
          <w:lang w:val="es-ES_tradnl"/>
        </w:rPr>
        <w:t>gestión para resultados</w:t>
      </w:r>
      <w:r w:rsidRPr="00011F18">
        <w:rPr>
          <w:lang w:val="es-ES_tradnl"/>
        </w:rPr>
        <w:t xml:space="preserve"> es una disciplina gerencial aplicada a la administración pública que surgió del modelo de la </w:t>
      </w:r>
      <w:r w:rsidR="0007372D">
        <w:rPr>
          <w:lang w:val="es-ES_tradnl"/>
        </w:rPr>
        <w:t>n</w:t>
      </w:r>
      <w:r w:rsidR="0007372D" w:rsidRPr="00011F18">
        <w:rPr>
          <w:lang w:val="es-ES_tradnl"/>
        </w:rPr>
        <w:t xml:space="preserve">ueva </w:t>
      </w:r>
      <w:r w:rsidR="0007372D">
        <w:rPr>
          <w:lang w:val="es-ES_tradnl"/>
        </w:rPr>
        <w:t>g</w:t>
      </w:r>
      <w:r w:rsidR="0007372D" w:rsidRPr="00011F18">
        <w:rPr>
          <w:lang w:val="es-ES_tradnl"/>
        </w:rPr>
        <w:t xml:space="preserve">erencia </w:t>
      </w:r>
      <w:r w:rsidR="0007372D">
        <w:rPr>
          <w:lang w:val="es-ES_tradnl"/>
        </w:rPr>
        <w:t>p</w:t>
      </w:r>
      <w:r w:rsidR="0007372D" w:rsidRPr="00011F18">
        <w:rPr>
          <w:lang w:val="es-ES_tradnl"/>
        </w:rPr>
        <w:t>ública</w:t>
      </w:r>
      <w:r w:rsidRPr="00011F18">
        <w:rPr>
          <w:lang w:val="es-ES_tradnl"/>
        </w:rPr>
        <w:t xml:space="preserve">, </w:t>
      </w:r>
      <w:r w:rsidR="0007372D">
        <w:rPr>
          <w:lang w:val="es-ES_tradnl"/>
        </w:rPr>
        <w:t>el cual,</w:t>
      </w:r>
      <w:r w:rsidRPr="00011F18">
        <w:rPr>
          <w:lang w:val="es-ES_tradnl"/>
        </w:rPr>
        <w:t xml:space="preserve"> como ya se explicó</w:t>
      </w:r>
      <w:r w:rsidR="0007372D">
        <w:rPr>
          <w:lang w:val="es-ES_tradnl"/>
        </w:rPr>
        <w:t>,</w:t>
      </w:r>
      <w:r w:rsidRPr="00011F18">
        <w:rPr>
          <w:lang w:val="es-ES_tradnl"/>
        </w:rPr>
        <w:t xml:space="preserve"> se implementó primeramen</w:t>
      </w:r>
      <w:r w:rsidR="0013192B" w:rsidRPr="00011F18">
        <w:rPr>
          <w:lang w:val="es-ES_tradnl"/>
        </w:rPr>
        <w:t xml:space="preserve">te </w:t>
      </w:r>
      <w:r w:rsidR="00D742DF">
        <w:rPr>
          <w:lang w:val="es-ES_tradnl"/>
        </w:rPr>
        <w:t>e</w:t>
      </w:r>
      <w:r w:rsidR="001E18A8">
        <w:rPr>
          <w:lang w:val="es-ES_tradnl"/>
        </w:rPr>
        <w:t>n</w:t>
      </w:r>
      <w:r w:rsidR="00D742DF" w:rsidRPr="00011F18">
        <w:rPr>
          <w:lang w:val="es-ES_tradnl"/>
        </w:rPr>
        <w:t xml:space="preserve"> </w:t>
      </w:r>
      <w:r w:rsidR="0013192B" w:rsidRPr="00011F18">
        <w:rPr>
          <w:lang w:val="es-ES_tradnl"/>
        </w:rPr>
        <w:t xml:space="preserve">los países desarrollados. </w:t>
      </w:r>
      <w:r w:rsidRPr="00011F18">
        <w:rPr>
          <w:lang w:val="es-ES_tradnl"/>
        </w:rPr>
        <w:t>En los países en desarrollo se orientó principalmente a obtener mayores resultados en la implementación de sus políticas públicas</w:t>
      </w:r>
      <w:r w:rsidR="00102289" w:rsidRPr="00011F18">
        <w:rPr>
          <w:noProof/>
          <w:lang w:val="es-ES"/>
        </w:rPr>
        <w:t xml:space="preserve"> (</w:t>
      </w:r>
      <w:r w:rsidR="007676DA" w:rsidRPr="00011F18">
        <w:t>Martínez y Palacios, 2019).</w:t>
      </w:r>
    </w:p>
    <w:p w14:paraId="2A969D06" w14:textId="7E60DA21" w:rsidR="009B7601" w:rsidRPr="00011F18" w:rsidRDefault="00DE5720" w:rsidP="00794FFE">
      <w:pPr>
        <w:ind w:firstLine="720"/>
        <w:rPr>
          <w:lang w:val="es-ES_tradnl"/>
        </w:rPr>
      </w:pPr>
      <w:r w:rsidRPr="00011F18">
        <w:rPr>
          <w:lang w:val="es-ES_tradnl"/>
        </w:rPr>
        <w:lastRenderedPageBreak/>
        <w:t>As</w:t>
      </w:r>
      <w:r>
        <w:rPr>
          <w:lang w:val="es-ES_tradnl"/>
        </w:rPr>
        <w:t>i</w:t>
      </w:r>
      <w:r w:rsidR="009B7601" w:rsidRPr="00011F18">
        <w:rPr>
          <w:lang w:val="es-ES_tradnl"/>
        </w:rPr>
        <w:t xml:space="preserve">mismo, es importante hacer mención </w:t>
      </w:r>
      <w:r>
        <w:rPr>
          <w:lang w:val="es-ES_tradnl"/>
        </w:rPr>
        <w:t xml:space="preserve">de </w:t>
      </w:r>
      <w:r w:rsidR="009B7601" w:rsidRPr="00011F18">
        <w:rPr>
          <w:lang w:val="es-ES_tradnl"/>
        </w:rPr>
        <w:t>que existe una imprecisión en la terminología que se utiliza con mayor frecuencia en español</w:t>
      </w:r>
      <w:r>
        <w:rPr>
          <w:lang w:val="es-ES_tradnl"/>
        </w:rPr>
        <w:t>,</w:t>
      </w:r>
      <w:r w:rsidR="009B7601" w:rsidRPr="00011F18">
        <w:rPr>
          <w:lang w:val="es-ES_tradnl"/>
        </w:rPr>
        <w:t xml:space="preserve"> </w:t>
      </w:r>
      <w:r w:rsidRPr="00794FFE">
        <w:rPr>
          <w:i/>
          <w:iCs/>
          <w:lang w:val="es-ES_tradnl"/>
        </w:rPr>
        <w:t>g</w:t>
      </w:r>
      <w:r w:rsidR="009B7601" w:rsidRPr="00794FFE">
        <w:rPr>
          <w:i/>
          <w:iCs/>
          <w:lang w:val="es-ES_tradnl"/>
        </w:rPr>
        <w:t xml:space="preserve">estión por </w:t>
      </w:r>
      <w:r w:rsidRPr="00794FFE">
        <w:rPr>
          <w:i/>
          <w:iCs/>
          <w:lang w:val="es-ES_tradnl"/>
        </w:rPr>
        <w:t>resultados</w:t>
      </w:r>
      <w:r>
        <w:rPr>
          <w:lang w:val="es-ES_tradnl"/>
        </w:rPr>
        <w:t>,</w:t>
      </w:r>
      <w:r w:rsidRPr="00011F18">
        <w:rPr>
          <w:lang w:val="es-ES_tradnl"/>
        </w:rPr>
        <w:t xml:space="preserve"> </w:t>
      </w:r>
      <w:r>
        <w:rPr>
          <w:lang w:val="es-ES_tradnl"/>
        </w:rPr>
        <w:t>puesto que</w:t>
      </w:r>
      <w:r w:rsidR="009B7601" w:rsidRPr="00011F18">
        <w:rPr>
          <w:lang w:val="es-ES_tradnl"/>
        </w:rPr>
        <w:t>, desde un punto de vista semántico</w:t>
      </w:r>
      <w:r>
        <w:rPr>
          <w:lang w:val="es-ES_tradnl"/>
        </w:rPr>
        <w:t>,</w:t>
      </w:r>
      <w:r w:rsidR="009B7601" w:rsidRPr="00011F18">
        <w:rPr>
          <w:lang w:val="es-ES_tradnl"/>
        </w:rPr>
        <w:t xml:space="preserve"> es contradictorio gestionar por resultados cuando los resultados se obtienen al final de los procesos</w:t>
      </w:r>
      <w:r>
        <w:rPr>
          <w:lang w:val="es-ES_tradnl"/>
        </w:rPr>
        <w:t>.</w:t>
      </w:r>
      <w:r w:rsidR="009B7601" w:rsidRPr="00011F18">
        <w:rPr>
          <w:lang w:val="es-ES_tradnl"/>
        </w:rPr>
        <w:t xml:space="preserve"> </w:t>
      </w:r>
      <w:r>
        <w:rPr>
          <w:lang w:val="es-ES_tradnl"/>
        </w:rPr>
        <w:t>P</w:t>
      </w:r>
      <w:r w:rsidRPr="00011F18">
        <w:rPr>
          <w:lang w:val="es-ES_tradnl"/>
        </w:rPr>
        <w:t xml:space="preserve">or </w:t>
      </w:r>
      <w:r w:rsidR="009B7601" w:rsidRPr="00011F18">
        <w:rPr>
          <w:lang w:val="es-ES_tradnl"/>
        </w:rPr>
        <w:t xml:space="preserve">esto, </w:t>
      </w:r>
      <w:r w:rsidR="00BD29CA">
        <w:rPr>
          <w:lang w:val="es-ES_tradnl"/>
        </w:rPr>
        <w:t xml:space="preserve">aquí </w:t>
      </w:r>
      <w:r w:rsidR="009B7601" w:rsidRPr="00011F18">
        <w:rPr>
          <w:lang w:val="es-ES_tradnl"/>
        </w:rPr>
        <w:t xml:space="preserve">se ha considerado emplear el término </w:t>
      </w:r>
      <w:r w:rsidR="009B7601" w:rsidRPr="00794FFE">
        <w:rPr>
          <w:i/>
          <w:iCs/>
          <w:lang w:val="es-ES_tradnl"/>
        </w:rPr>
        <w:t>para</w:t>
      </w:r>
      <w:r w:rsidR="00BD29CA">
        <w:rPr>
          <w:i/>
          <w:iCs/>
          <w:lang w:val="es-ES_tradnl"/>
        </w:rPr>
        <w:t>,</w:t>
      </w:r>
      <w:r w:rsidR="009B7601" w:rsidRPr="00011F18">
        <w:rPr>
          <w:lang w:val="es-ES_tradnl"/>
        </w:rPr>
        <w:t xml:space="preserve"> </w:t>
      </w:r>
      <w:r w:rsidR="001A653B">
        <w:rPr>
          <w:lang w:val="es-ES_tradnl"/>
        </w:rPr>
        <w:t>con el cual se da el sentido de</w:t>
      </w:r>
      <w:r w:rsidR="009B7601" w:rsidRPr="00011F18">
        <w:rPr>
          <w:lang w:val="es-ES_tradnl"/>
        </w:rPr>
        <w:t xml:space="preserve"> una gestión enfocada a obtener resultados previamente planeados y establecidos. Dicho lo anterior, se puede identificar que la </w:t>
      </w:r>
      <w:r w:rsidR="007D5008">
        <w:rPr>
          <w:lang w:val="es-ES_tradnl"/>
        </w:rPr>
        <w:t>gestión para resultados</w:t>
      </w:r>
      <w:r w:rsidR="009B7601" w:rsidRPr="00011F18">
        <w:rPr>
          <w:lang w:val="es-ES_tradnl"/>
        </w:rPr>
        <w:t xml:space="preserve"> es una concepción de amplias definiciones e interpretaciones</w:t>
      </w:r>
      <w:r w:rsidR="00690385" w:rsidRPr="00011F18">
        <w:rPr>
          <w:lang w:val="es-ES_tradnl"/>
        </w:rPr>
        <w:t>, y que se conforma de acuerdo con</w:t>
      </w:r>
      <w:r w:rsidR="009B7601" w:rsidRPr="00011F18">
        <w:rPr>
          <w:lang w:val="es-ES_tradnl"/>
        </w:rPr>
        <w:t xml:space="preserve"> los objetivos específicos que cada gobierno pretende alcanzar</w:t>
      </w:r>
      <w:r w:rsidR="001A653B">
        <w:rPr>
          <w:lang w:val="es-ES_tradnl"/>
        </w:rPr>
        <w:t>.</w:t>
      </w:r>
      <w:r w:rsidR="009B7601" w:rsidRPr="00011F18">
        <w:rPr>
          <w:lang w:val="es-ES_tradnl"/>
        </w:rPr>
        <w:t xml:space="preserve"> </w:t>
      </w:r>
      <w:r w:rsidR="001A653B">
        <w:rPr>
          <w:lang w:val="es-ES_tradnl"/>
        </w:rPr>
        <w:t>Igualmente,</w:t>
      </w:r>
      <w:r w:rsidR="009B7601" w:rsidRPr="00011F18">
        <w:rPr>
          <w:lang w:val="es-ES_tradnl"/>
        </w:rPr>
        <w:t xml:space="preserve"> se define según la función hacia la cual se dirige</w:t>
      </w:r>
      <w:r w:rsidR="001A653B">
        <w:rPr>
          <w:lang w:val="es-ES_tradnl"/>
        </w:rPr>
        <w:t>.</w:t>
      </w:r>
      <w:r w:rsidR="001A653B" w:rsidRPr="00011F18">
        <w:rPr>
          <w:lang w:val="es-ES_tradnl"/>
        </w:rPr>
        <w:t xml:space="preserve"> </w:t>
      </w:r>
      <w:r w:rsidR="001A653B">
        <w:rPr>
          <w:lang w:val="es-ES_tradnl"/>
        </w:rPr>
        <w:t>L</w:t>
      </w:r>
      <w:r w:rsidR="001A653B" w:rsidRPr="00011F18">
        <w:rPr>
          <w:lang w:val="es-ES_tradnl"/>
        </w:rPr>
        <w:t xml:space="preserve">o </w:t>
      </w:r>
      <w:r w:rsidR="009B7601" w:rsidRPr="00011F18">
        <w:rPr>
          <w:lang w:val="es-ES_tradnl"/>
        </w:rPr>
        <w:t>anterior nos brinda una inmensa posibilidad de aplicación exitosa dentro de la gestión del sector público.</w:t>
      </w:r>
    </w:p>
    <w:p w14:paraId="7BBB9A6D" w14:textId="1BEDC979" w:rsidR="0013192B" w:rsidRPr="00011F18" w:rsidRDefault="00102289" w:rsidP="00794FFE">
      <w:pPr>
        <w:ind w:firstLine="720"/>
        <w:rPr>
          <w:lang w:bidi="es-MX"/>
        </w:rPr>
      </w:pPr>
      <w:r w:rsidRPr="001E18A8">
        <w:rPr>
          <w:noProof/>
          <w:lang w:val="es-ES_tradnl"/>
        </w:rPr>
        <w:t>D</w:t>
      </w:r>
      <w:r w:rsidRPr="001E18A8">
        <w:rPr>
          <w:noProof/>
        </w:rPr>
        <w:t>e acuerdo con</w:t>
      </w:r>
      <w:r w:rsidR="001A653B" w:rsidRPr="001E18A8">
        <w:rPr>
          <w:noProof/>
        </w:rPr>
        <w:t xml:space="preserve"> </w:t>
      </w:r>
      <w:r w:rsidR="006D5A4D" w:rsidRPr="001E18A8">
        <w:rPr>
          <w:noProof/>
        </w:rPr>
        <w:t>el diplomado de la</w:t>
      </w:r>
      <w:r w:rsidRPr="001E18A8">
        <w:rPr>
          <w:noProof/>
        </w:rPr>
        <w:t xml:space="preserve"> Secretaría de Hacienda y Crédito Público </w:t>
      </w:r>
      <w:r w:rsidR="006D5A4D" w:rsidRPr="001E18A8">
        <w:rPr>
          <w:noProof/>
        </w:rPr>
        <w:t>[</w:t>
      </w:r>
      <w:r w:rsidRPr="001E18A8">
        <w:rPr>
          <w:noProof/>
        </w:rPr>
        <w:t>SHCP</w:t>
      </w:r>
      <w:r w:rsidR="006D5A4D" w:rsidRPr="001E18A8">
        <w:rPr>
          <w:noProof/>
        </w:rPr>
        <w:t xml:space="preserve">] impartido por la Universidad Nacional Autónoma de México [UNAM] </w:t>
      </w:r>
      <w:r w:rsidRPr="001E18A8">
        <w:rPr>
          <w:noProof/>
        </w:rPr>
        <w:t>(2020)</w:t>
      </w:r>
      <w:r w:rsidRPr="001E18A8">
        <w:rPr>
          <w:lang w:val="es-ES_tradnl"/>
        </w:rPr>
        <w:t xml:space="preserve">, </w:t>
      </w:r>
      <w:r w:rsidR="00510B8E" w:rsidRPr="001E18A8">
        <w:rPr>
          <w:lang w:val="es-ES_tradnl"/>
        </w:rPr>
        <w:t>la</w:t>
      </w:r>
      <w:r w:rsidR="009B7601" w:rsidRPr="001E18A8">
        <w:rPr>
          <w:lang w:val="es-ES_tradnl"/>
        </w:rPr>
        <w:t xml:space="preserve"> </w:t>
      </w:r>
      <w:r w:rsidR="007D5008" w:rsidRPr="001E18A8">
        <w:rPr>
          <w:lang w:val="es-ES_tradnl"/>
        </w:rPr>
        <w:t>gestión para resultados</w:t>
      </w:r>
      <w:r w:rsidR="009B7601" w:rsidRPr="001E18A8">
        <w:rPr>
          <w:lang w:val="es-ES_tradnl"/>
        </w:rPr>
        <w:t xml:space="preserve"> se formula como una nueva cultura organizacional, directiva y de gestión, la cual tiene como propósito</w:t>
      </w:r>
      <w:r w:rsidR="00510B8E" w:rsidRPr="001E18A8">
        <w:rPr>
          <w:lang w:val="es-ES_tradnl"/>
        </w:rPr>
        <w:t xml:space="preserve"> generar principalmente </w:t>
      </w:r>
      <w:r w:rsidR="001E18A8">
        <w:rPr>
          <w:lang w:val="es-ES_tradnl"/>
        </w:rPr>
        <w:t>“</w:t>
      </w:r>
      <w:r w:rsidR="00510B8E" w:rsidRPr="001E18A8">
        <w:rPr>
          <w:lang w:val="es-ES_tradnl"/>
        </w:rPr>
        <w:t>valor público</w:t>
      </w:r>
      <w:r w:rsidR="001E18A8">
        <w:rPr>
          <w:lang w:val="es-ES_tradnl"/>
        </w:rPr>
        <w:t>”</w:t>
      </w:r>
      <w:r w:rsidR="001E18A8" w:rsidRPr="001E18A8">
        <w:rPr>
          <w:lang w:val="es-ES_tradnl"/>
        </w:rPr>
        <w:t xml:space="preserve">, </w:t>
      </w:r>
      <w:r w:rsidR="009B7601" w:rsidRPr="001E18A8">
        <w:rPr>
          <w:lang w:val="es-ES_tradnl"/>
        </w:rPr>
        <w:t xml:space="preserve">brindar a los servidores públicos herramientas que permitan </w:t>
      </w:r>
      <w:r w:rsidR="00510B8E" w:rsidRPr="001E18A8">
        <w:rPr>
          <w:lang w:val="es-ES_tradnl"/>
        </w:rPr>
        <w:t>gestionar</w:t>
      </w:r>
      <w:r w:rsidR="009B7601" w:rsidRPr="001E18A8">
        <w:rPr>
          <w:lang w:val="es-ES_tradnl"/>
        </w:rPr>
        <w:t xml:space="preserve"> los procesos de planeación estratégica, </w:t>
      </w:r>
      <w:r w:rsidR="00510B8E" w:rsidRPr="001E18A8">
        <w:rPr>
          <w:lang w:val="es-ES_tradnl"/>
        </w:rPr>
        <w:t>de</w:t>
      </w:r>
      <w:r w:rsidR="009B7601" w:rsidRPr="001E18A8">
        <w:rPr>
          <w:lang w:val="es-ES_tradnl"/>
        </w:rPr>
        <w:t xml:space="preserve"> programación y </w:t>
      </w:r>
      <w:r w:rsidR="00510B8E" w:rsidRPr="001E18A8">
        <w:rPr>
          <w:lang w:val="es-ES_tradnl"/>
        </w:rPr>
        <w:t>presupuesto</w:t>
      </w:r>
      <w:r w:rsidR="009B7601" w:rsidRPr="001E18A8">
        <w:rPr>
          <w:lang w:val="es-ES_tradnl"/>
        </w:rPr>
        <w:t xml:space="preserve">, así como desempeñar su funciones bajo </w:t>
      </w:r>
      <w:r w:rsidR="00B6095F">
        <w:rPr>
          <w:lang w:val="es-ES_tradnl"/>
        </w:rPr>
        <w:t>los</w:t>
      </w:r>
      <w:r w:rsidR="00B6095F" w:rsidRPr="001E18A8">
        <w:rPr>
          <w:lang w:val="es-ES_tradnl"/>
        </w:rPr>
        <w:t xml:space="preserve"> </w:t>
      </w:r>
      <w:r w:rsidR="009B7601" w:rsidRPr="001E18A8">
        <w:rPr>
          <w:lang w:val="es-ES_tradnl"/>
        </w:rPr>
        <w:t>principio</w:t>
      </w:r>
      <w:r w:rsidR="00510B8E" w:rsidRPr="001E18A8">
        <w:rPr>
          <w:lang w:val="es-ES_tradnl"/>
        </w:rPr>
        <w:t xml:space="preserve">s constitucionales del artículo 134, </w:t>
      </w:r>
      <w:r w:rsidR="00B6095F">
        <w:rPr>
          <w:lang w:val="es-ES_tradnl"/>
        </w:rPr>
        <w:t>entre</w:t>
      </w:r>
      <w:r w:rsidR="00510B8E" w:rsidRPr="001E18A8">
        <w:rPr>
          <w:lang w:val="es-ES_tradnl"/>
        </w:rPr>
        <w:t xml:space="preserve"> los que destacan el</w:t>
      </w:r>
      <w:r w:rsidR="009B7601" w:rsidRPr="001E18A8">
        <w:rPr>
          <w:lang w:val="es-ES_tradnl"/>
        </w:rPr>
        <w:t xml:space="preserve"> de</w:t>
      </w:r>
      <w:r w:rsidR="00B6095F">
        <w:rPr>
          <w:lang w:val="es-ES_tradnl"/>
        </w:rPr>
        <w:t xml:space="preserve"> la</w:t>
      </w:r>
      <w:r w:rsidR="009B7601" w:rsidRPr="001E18A8">
        <w:rPr>
          <w:lang w:val="es-ES_tradnl"/>
        </w:rPr>
        <w:t xml:space="preserve"> honestidad</w:t>
      </w:r>
      <w:r w:rsidR="00855E88" w:rsidRPr="001E18A8">
        <w:rPr>
          <w:lang w:val="es-ES_tradnl"/>
        </w:rPr>
        <w:t xml:space="preserve"> </w:t>
      </w:r>
      <w:r w:rsidR="009B7601" w:rsidRPr="001E18A8">
        <w:rPr>
          <w:lang w:val="es-ES_tradnl"/>
        </w:rPr>
        <w:t xml:space="preserve">y </w:t>
      </w:r>
      <w:r w:rsidR="00B6095F">
        <w:rPr>
          <w:lang w:val="es-ES_tradnl"/>
        </w:rPr>
        <w:t xml:space="preserve">la </w:t>
      </w:r>
      <w:r w:rsidR="009B7601" w:rsidRPr="001E18A8">
        <w:rPr>
          <w:lang w:val="es-ES_tradnl"/>
        </w:rPr>
        <w:t>transparencia,</w:t>
      </w:r>
      <w:r w:rsidR="00855E88" w:rsidRPr="001E18A8">
        <w:rPr>
          <w:lang w:val="es-ES_tradnl"/>
        </w:rPr>
        <w:t xml:space="preserve"> </w:t>
      </w:r>
      <w:r w:rsidR="009B7601" w:rsidRPr="001E18A8">
        <w:rPr>
          <w:lang w:val="es-ES_tradnl"/>
        </w:rPr>
        <w:t xml:space="preserve">lo anterior con el objetivo de obtener </w:t>
      </w:r>
      <w:r w:rsidR="0013192B" w:rsidRPr="001E18A8">
        <w:rPr>
          <w:lang w:bidi="es-MX"/>
        </w:rPr>
        <w:t xml:space="preserve">los resultados consignados en los objetivos estratégicos del </w:t>
      </w:r>
      <w:r w:rsidR="00B6095F">
        <w:rPr>
          <w:lang w:bidi="es-MX"/>
        </w:rPr>
        <w:t>G</w:t>
      </w:r>
      <w:r w:rsidR="00B6095F" w:rsidRPr="001E18A8">
        <w:rPr>
          <w:lang w:bidi="es-MX"/>
        </w:rPr>
        <w:t>obierno</w:t>
      </w:r>
      <w:r w:rsidR="0013192B" w:rsidRPr="001E18A8">
        <w:rPr>
          <w:lang w:bidi="es-MX"/>
        </w:rPr>
        <w:t>, por lo que se tiene la finalidad de mejorar la calidad y la eficacia en la entrega de servicios públicos</w:t>
      </w:r>
      <w:r w:rsidRPr="001E18A8">
        <w:rPr>
          <w:lang w:bidi="es-MX"/>
        </w:rPr>
        <w:t>.</w:t>
      </w:r>
    </w:p>
    <w:p w14:paraId="61D87527" w14:textId="33364B78" w:rsidR="00510B8E" w:rsidRPr="00011F18" w:rsidRDefault="00510B8E" w:rsidP="00794FFE">
      <w:pPr>
        <w:ind w:firstLine="720"/>
        <w:rPr>
          <w:lang w:bidi="es-MX"/>
        </w:rPr>
      </w:pPr>
      <w:r w:rsidRPr="00011F18">
        <w:rPr>
          <w:lang w:bidi="es-MX"/>
        </w:rPr>
        <w:t xml:space="preserve">Adicionalmente, </w:t>
      </w:r>
      <w:r w:rsidR="003E3F00">
        <w:rPr>
          <w:lang w:bidi="es-MX"/>
        </w:rPr>
        <w:t>siguiendo a</w:t>
      </w:r>
      <w:r w:rsidRPr="00011F18">
        <w:rPr>
          <w:lang w:bidi="es-MX"/>
        </w:rPr>
        <w:t xml:space="preserve"> Armijo</w:t>
      </w:r>
      <w:sdt>
        <w:sdtPr>
          <w:rPr>
            <w:lang w:bidi="es-MX"/>
          </w:rPr>
          <w:id w:val="1489836084"/>
          <w:citation/>
        </w:sdtPr>
        <w:sdtEndPr/>
        <w:sdtContent>
          <w:r w:rsidRPr="00011F18">
            <w:rPr>
              <w:lang w:bidi="es-MX"/>
            </w:rPr>
            <w:fldChar w:fldCharType="begin"/>
          </w:r>
          <w:r w:rsidR="00D70CAE" w:rsidRPr="00011F18">
            <w:rPr>
              <w:lang w:bidi="es-MX"/>
            </w:rPr>
            <w:instrText xml:space="preserve">CITATION Arm11 \n  \t  \l 2058 </w:instrText>
          </w:r>
          <w:r w:rsidRPr="00011F18">
            <w:rPr>
              <w:lang w:bidi="es-MX"/>
            </w:rPr>
            <w:fldChar w:fldCharType="separate"/>
          </w:r>
          <w:r w:rsidR="00D65DA5">
            <w:rPr>
              <w:noProof/>
              <w:lang w:bidi="es-MX"/>
            </w:rPr>
            <w:t xml:space="preserve"> (2011)</w:t>
          </w:r>
          <w:r w:rsidRPr="00011F18">
            <w:rPr>
              <w:lang w:bidi="es-MX"/>
            </w:rPr>
            <w:fldChar w:fldCharType="end"/>
          </w:r>
        </w:sdtContent>
      </w:sdt>
      <w:r w:rsidRPr="00011F18">
        <w:rPr>
          <w:lang w:bidi="es-MX"/>
        </w:rPr>
        <w:t xml:space="preserve">, la </w:t>
      </w:r>
      <w:r w:rsidR="007D5008">
        <w:rPr>
          <w:lang w:bidi="es-MX"/>
        </w:rPr>
        <w:t>gestión para resultados</w:t>
      </w:r>
      <w:r w:rsidRPr="00011F18">
        <w:rPr>
          <w:lang w:bidi="es-MX"/>
        </w:rPr>
        <w:t xml:space="preserve"> presenta las siguientes características: </w:t>
      </w:r>
      <w:r w:rsidR="003E3F00">
        <w:rPr>
          <w:lang w:bidi="es-MX"/>
        </w:rPr>
        <w:t>i</w:t>
      </w:r>
      <w:r w:rsidR="003E3F00" w:rsidRPr="00011F18">
        <w:rPr>
          <w:lang w:bidi="es-MX"/>
        </w:rPr>
        <w:t xml:space="preserve">dentificación </w:t>
      </w:r>
      <w:r w:rsidRPr="00011F18">
        <w:rPr>
          <w:lang w:bidi="es-MX"/>
        </w:rPr>
        <w:t xml:space="preserve">de objetivos, indicadores y metas que permitan evaluar los resultados, generalmente a través del desarrollo de procesos </w:t>
      </w:r>
      <w:r w:rsidR="003E3F00">
        <w:rPr>
          <w:lang w:bidi="es-MX"/>
        </w:rPr>
        <w:t xml:space="preserve">de </w:t>
      </w:r>
      <w:r w:rsidRPr="00011F18">
        <w:rPr>
          <w:lang w:bidi="es-MX"/>
        </w:rPr>
        <w:t>planificación estratégica como herramienta para alinear las prioridades a los recursos y establ</w:t>
      </w:r>
      <w:r w:rsidR="00690385" w:rsidRPr="00011F18">
        <w:rPr>
          <w:lang w:bidi="es-MX"/>
        </w:rPr>
        <w:t>ecer la base para el control y e</w:t>
      </w:r>
      <w:r w:rsidRPr="00011F18">
        <w:rPr>
          <w:lang w:bidi="es-MX"/>
        </w:rPr>
        <w:t>valuación de las metas</w:t>
      </w:r>
      <w:r w:rsidR="00BC00C5" w:rsidRPr="00011F18">
        <w:rPr>
          <w:lang w:bidi="es-MX"/>
        </w:rPr>
        <w:t>.</w:t>
      </w:r>
    </w:p>
    <w:p w14:paraId="5736934F" w14:textId="1CD7821C" w:rsidR="007774E0" w:rsidRPr="00011F18" w:rsidRDefault="0091484A" w:rsidP="00794FFE">
      <w:pPr>
        <w:ind w:firstLine="720"/>
        <w:rPr>
          <w:lang w:bidi="es-MX"/>
        </w:rPr>
      </w:pPr>
      <w:r>
        <w:rPr>
          <w:lang w:bidi="es-MX"/>
        </w:rPr>
        <w:t>También</w:t>
      </w:r>
      <w:r w:rsidR="007774E0" w:rsidRPr="00011F18">
        <w:rPr>
          <w:lang w:bidi="es-MX"/>
        </w:rPr>
        <w:t xml:space="preserve"> es </w:t>
      </w:r>
      <w:r>
        <w:rPr>
          <w:lang w:bidi="es-MX"/>
        </w:rPr>
        <w:t>importante</w:t>
      </w:r>
      <w:r w:rsidRPr="00011F18">
        <w:rPr>
          <w:lang w:bidi="es-MX"/>
        </w:rPr>
        <w:t xml:space="preserve"> </w:t>
      </w:r>
      <w:r w:rsidR="007774E0" w:rsidRPr="00011F18">
        <w:rPr>
          <w:lang w:bidi="es-MX"/>
        </w:rPr>
        <w:t xml:space="preserve">tener en cuenta que, en la creación de valor público, de </w:t>
      </w:r>
      <w:r w:rsidR="009D0104" w:rsidRPr="00011F18">
        <w:rPr>
          <w:lang w:bidi="es-MX"/>
        </w:rPr>
        <w:t>acuerdo con Kaufmann, Saginés y</w:t>
      </w:r>
      <w:r w:rsidR="007774E0" w:rsidRPr="00011F18">
        <w:rPr>
          <w:lang w:bidi="es-MX"/>
        </w:rPr>
        <w:t xml:space="preserve"> García </w:t>
      </w:r>
      <w:sdt>
        <w:sdtPr>
          <w:rPr>
            <w:lang w:bidi="es-MX"/>
          </w:rPr>
          <w:id w:val="-221675914"/>
          <w:citation/>
        </w:sdtPr>
        <w:sdtEndPr/>
        <w:sdtContent>
          <w:r w:rsidR="007774E0" w:rsidRPr="00011F18">
            <w:rPr>
              <w:lang w:bidi="es-MX"/>
            </w:rPr>
            <w:fldChar w:fldCharType="begin"/>
          </w:r>
          <w:r w:rsidR="007774E0" w:rsidRPr="00011F18">
            <w:rPr>
              <w:lang w:bidi="es-MX"/>
            </w:rPr>
            <w:instrText xml:space="preserve">CITATION KAU15 \n  \t  \l 2058 </w:instrText>
          </w:r>
          <w:r w:rsidR="007774E0" w:rsidRPr="00011F18">
            <w:rPr>
              <w:lang w:bidi="es-MX"/>
            </w:rPr>
            <w:fldChar w:fldCharType="separate"/>
          </w:r>
          <w:r w:rsidR="00D65DA5">
            <w:rPr>
              <w:noProof/>
              <w:lang w:bidi="es-MX"/>
            </w:rPr>
            <w:t>(2015)</w:t>
          </w:r>
          <w:r w:rsidR="007774E0" w:rsidRPr="00011F18">
            <w:rPr>
              <w:lang w:bidi="es-MX"/>
            </w:rPr>
            <w:fldChar w:fldCharType="end"/>
          </w:r>
        </w:sdtContent>
      </w:sdt>
      <w:r w:rsidR="006E0840" w:rsidRPr="00011F18">
        <w:rPr>
          <w:lang w:bidi="es-MX"/>
        </w:rPr>
        <w:t>, no basta que los cambios sociales abarquen solo la política social básica, sino</w:t>
      </w:r>
      <w:r w:rsidR="002A5045">
        <w:rPr>
          <w:lang w:bidi="es-MX"/>
        </w:rPr>
        <w:t xml:space="preserve"> que</w:t>
      </w:r>
      <w:r w:rsidR="006E0840" w:rsidRPr="00011F18">
        <w:rPr>
          <w:lang w:bidi="es-MX"/>
        </w:rPr>
        <w:t xml:space="preserve"> </w:t>
      </w:r>
      <w:r w:rsidR="00A403DE">
        <w:rPr>
          <w:lang w:bidi="es-MX"/>
        </w:rPr>
        <w:t xml:space="preserve">se requiere de </w:t>
      </w:r>
      <w:r w:rsidR="006E0840" w:rsidRPr="00011F18">
        <w:rPr>
          <w:lang w:bidi="es-MX"/>
        </w:rPr>
        <w:t>todos los programas</w:t>
      </w:r>
      <w:r w:rsidR="00A403DE">
        <w:rPr>
          <w:lang w:bidi="es-MX"/>
        </w:rPr>
        <w:t>, entrelazados</w:t>
      </w:r>
      <w:r w:rsidR="006E0840" w:rsidRPr="00011F18">
        <w:rPr>
          <w:lang w:bidi="es-MX"/>
        </w:rPr>
        <w:t xml:space="preserve"> de manera integral</w:t>
      </w:r>
      <w:r w:rsidR="00A403DE">
        <w:rPr>
          <w:lang w:bidi="es-MX"/>
        </w:rPr>
        <w:t>,</w:t>
      </w:r>
      <w:r w:rsidR="006E0840" w:rsidRPr="00011F18">
        <w:rPr>
          <w:lang w:bidi="es-MX"/>
        </w:rPr>
        <w:t xml:space="preserve"> para consolidar la planeación estratégica del gobierno</w:t>
      </w:r>
      <w:r w:rsidR="00A403DE">
        <w:rPr>
          <w:lang w:bidi="es-MX"/>
        </w:rPr>
        <w:t>.</w:t>
      </w:r>
      <w:r w:rsidR="00A403DE" w:rsidRPr="00011F18">
        <w:rPr>
          <w:lang w:bidi="es-MX"/>
        </w:rPr>
        <w:t xml:space="preserve"> </w:t>
      </w:r>
      <w:r w:rsidR="00A403DE">
        <w:rPr>
          <w:lang w:bidi="es-MX"/>
        </w:rPr>
        <w:t>E</w:t>
      </w:r>
      <w:r w:rsidR="00A403DE" w:rsidRPr="00011F18">
        <w:rPr>
          <w:lang w:bidi="es-MX"/>
        </w:rPr>
        <w:t xml:space="preserve">s </w:t>
      </w:r>
      <w:r w:rsidR="006E0840" w:rsidRPr="00011F18">
        <w:rPr>
          <w:lang w:bidi="es-MX"/>
        </w:rPr>
        <w:t>por ello</w:t>
      </w:r>
      <w:r w:rsidR="00A403DE">
        <w:rPr>
          <w:lang w:bidi="es-MX"/>
        </w:rPr>
        <w:t xml:space="preserve"> por lo</w:t>
      </w:r>
      <w:r w:rsidR="006E0840" w:rsidRPr="00011F18">
        <w:rPr>
          <w:lang w:bidi="es-MX"/>
        </w:rPr>
        <w:t xml:space="preserve"> que se agrega una </w:t>
      </w:r>
      <w:r w:rsidR="00A403DE" w:rsidRPr="00794FFE">
        <w:rPr>
          <w:i/>
          <w:iCs/>
          <w:lang w:bidi="es-MX"/>
        </w:rPr>
        <w:t>d</w:t>
      </w:r>
      <w:r w:rsidR="00A403DE">
        <w:rPr>
          <w:i/>
          <w:iCs/>
          <w:lang w:bidi="es-MX"/>
        </w:rPr>
        <w:t>,</w:t>
      </w:r>
      <w:r w:rsidR="006E0840" w:rsidRPr="00011F18">
        <w:rPr>
          <w:lang w:bidi="es-MX"/>
        </w:rPr>
        <w:t xml:space="preserve"> de </w:t>
      </w:r>
      <w:r w:rsidR="00A403DE">
        <w:rPr>
          <w:lang w:bidi="es-MX"/>
        </w:rPr>
        <w:t>“d</w:t>
      </w:r>
      <w:r w:rsidR="00A403DE" w:rsidRPr="00011F18">
        <w:rPr>
          <w:lang w:bidi="es-MX"/>
        </w:rPr>
        <w:t>esarrollo</w:t>
      </w:r>
      <w:r w:rsidR="00A403DE">
        <w:rPr>
          <w:lang w:bidi="es-MX"/>
        </w:rPr>
        <w:t>”,</w:t>
      </w:r>
      <w:r w:rsidR="00A403DE" w:rsidRPr="00011F18">
        <w:rPr>
          <w:lang w:bidi="es-MX"/>
        </w:rPr>
        <w:t xml:space="preserve"> </w:t>
      </w:r>
      <w:r w:rsidR="006E0840" w:rsidRPr="00011F18">
        <w:rPr>
          <w:lang w:bidi="es-MX"/>
        </w:rPr>
        <w:t xml:space="preserve">al concepto de </w:t>
      </w:r>
      <w:r w:rsidR="007D5008">
        <w:rPr>
          <w:lang w:bidi="es-MX"/>
        </w:rPr>
        <w:t>gestión para resultados</w:t>
      </w:r>
      <w:r w:rsidR="00A403DE">
        <w:rPr>
          <w:lang w:bidi="es-MX"/>
        </w:rPr>
        <w:t>:</w:t>
      </w:r>
      <w:r w:rsidR="006E0840" w:rsidRPr="00011F18">
        <w:rPr>
          <w:lang w:bidi="es-MX"/>
        </w:rPr>
        <w:t xml:space="preserve"> </w:t>
      </w:r>
      <w:r w:rsidR="00A403DE">
        <w:rPr>
          <w:lang w:bidi="es-MX"/>
        </w:rPr>
        <w:t>g</w:t>
      </w:r>
      <w:r w:rsidR="00A403DE" w:rsidRPr="00011F18">
        <w:rPr>
          <w:lang w:bidi="es-MX"/>
        </w:rPr>
        <w:t xml:space="preserve">estión </w:t>
      </w:r>
      <w:r w:rsidR="006E0840" w:rsidRPr="00011F18">
        <w:rPr>
          <w:lang w:bidi="es-MX"/>
        </w:rPr>
        <w:t xml:space="preserve">para </w:t>
      </w:r>
      <w:r w:rsidR="00A403DE">
        <w:rPr>
          <w:lang w:bidi="es-MX"/>
        </w:rPr>
        <w:t>r</w:t>
      </w:r>
      <w:r w:rsidR="00A403DE" w:rsidRPr="00011F18">
        <w:rPr>
          <w:lang w:bidi="es-MX"/>
        </w:rPr>
        <w:t xml:space="preserve">esultados </w:t>
      </w:r>
      <w:r w:rsidR="006E0840" w:rsidRPr="00011F18">
        <w:rPr>
          <w:lang w:bidi="es-MX"/>
        </w:rPr>
        <w:t xml:space="preserve">para el </w:t>
      </w:r>
      <w:r w:rsidR="00A403DE">
        <w:rPr>
          <w:lang w:bidi="es-MX"/>
        </w:rPr>
        <w:t>d</w:t>
      </w:r>
      <w:r w:rsidR="00A403DE" w:rsidRPr="00011F18">
        <w:rPr>
          <w:lang w:bidi="es-MX"/>
        </w:rPr>
        <w:t>esarrollo</w:t>
      </w:r>
      <w:r w:rsidR="006E0840" w:rsidRPr="00011F18">
        <w:rPr>
          <w:lang w:bidi="es-MX"/>
        </w:rPr>
        <w:t>.</w:t>
      </w:r>
    </w:p>
    <w:p w14:paraId="15B05CC4" w14:textId="76158674" w:rsidR="007774E0" w:rsidRPr="00011F18" w:rsidRDefault="00690385" w:rsidP="00794FFE">
      <w:pPr>
        <w:ind w:firstLine="720"/>
        <w:rPr>
          <w:lang w:bidi="es-MX"/>
        </w:rPr>
      </w:pPr>
      <w:r w:rsidRPr="00011F18">
        <w:rPr>
          <w:lang w:bidi="es-MX"/>
        </w:rPr>
        <w:t xml:space="preserve">La Organización para la Cooperación y el Desarrollo Económicos (OCDE) </w:t>
      </w:r>
      <w:r w:rsidR="007774E0" w:rsidRPr="00011F18">
        <w:rPr>
          <w:lang w:bidi="es-MX"/>
        </w:rPr>
        <w:t>se ha convertido en uno de los principales precursores de</w:t>
      </w:r>
      <w:r w:rsidR="00DB5DB2">
        <w:rPr>
          <w:lang w:bidi="es-MX"/>
        </w:rPr>
        <w:t xml:space="preserve"> los</w:t>
      </w:r>
      <w:r w:rsidR="007774E0" w:rsidRPr="00011F18">
        <w:rPr>
          <w:lang w:bidi="es-MX"/>
        </w:rPr>
        <w:t xml:space="preserve"> resultados en la gerencia pública. En 1995, la publicación </w:t>
      </w:r>
      <w:r w:rsidR="007774E0" w:rsidRPr="00011F18">
        <w:rPr>
          <w:i/>
          <w:lang w:bidi="es-MX"/>
        </w:rPr>
        <w:t>Governance in Transition</w:t>
      </w:r>
      <w:r w:rsidR="007774E0" w:rsidRPr="00011F18">
        <w:rPr>
          <w:lang w:bidi="es-MX"/>
        </w:rPr>
        <w:t xml:space="preserve"> utiliza por primera vez el término </w:t>
      </w:r>
      <w:r w:rsidR="007774E0" w:rsidRPr="00011F18">
        <w:rPr>
          <w:i/>
          <w:lang w:bidi="es-MX"/>
        </w:rPr>
        <w:lastRenderedPageBreak/>
        <w:t>performance management</w:t>
      </w:r>
      <w:r w:rsidR="007774E0" w:rsidRPr="00011F18">
        <w:rPr>
          <w:lang w:bidi="es-MX"/>
        </w:rPr>
        <w:t xml:space="preserve">, </w:t>
      </w:r>
      <w:r w:rsidR="00833DF9">
        <w:rPr>
          <w:lang w:bidi="es-MX"/>
        </w:rPr>
        <w:t>a lo que le siguieron otras publicaciones,</w:t>
      </w:r>
      <w:r w:rsidR="007774E0" w:rsidRPr="00011F18">
        <w:rPr>
          <w:lang w:bidi="es-MX"/>
        </w:rPr>
        <w:t xml:space="preserve"> y en el 2002 se editó un glosario específico sobre </w:t>
      </w:r>
      <w:r w:rsidR="007D5008">
        <w:rPr>
          <w:lang w:bidi="es-MX"/>
        </w:rPr>
        <w:t>gestión para resultados</w:t>
      </w:r>
      <w:r w:rsidR="007774E0" w:rsidRPr="00011F18">
        <w:rPr>
          <w:lang w:bidi="es-MX"/>
        </w:rPr>
        <w:t xml:space="preserve"> </w:t>
      </w:r>
      <w:r w:rsidR="00833DF9">
        <w:rPr>
          <w:noProof/>
          <w:lang w:bidi="es-MX"/>
        </w:rPr>
        <w:t>(SHCP</w:t>
      </w:r>
      <w:r w:rsidR="007A173C">
        <w:rPr>
          <w:noProof/>
          <w:lang w:bidi="es-MX"/>
        </w:rPr>
        <w:t>-UNAM</w:t>
      </w:r>
      <w:r w:rsidR="00833DF9">
        <w:rPr>
          <w:noProof/>
          <w:lang w:bidi="es-MX"/>
        </w:rPr>
        <w:t>, 2017)</w:t>
      </w:r>
      <w:r w:rsidR="007774E0" w:rsidRPr="00011F18">
        <w:rPr>
          <w:lang w:bidi="es-MX"/>
        </w:rPr>
        <w:t>.</w:t>
      </w:r>
    </w:p>
    <w:p w14:paraId="2FB98BA6" w14:textId="0CC30EE0" w:rsidR="007774EA" w:rsidRPr="00011F18" w:rsidRDefault="006E0840" w:rsidP="00794FFE">
      <w:pPr>
        <w:ind w:firstLine="720"/>
        <w:rPr>
          <w:lang w:val="es-ES_tradnl"/>
        </w:rPr>
      </w:pPr>
      <w:r w:rsidRPr="00011F18">
        <w:rPr>
          <w:lang w:bidi="es-MX"/>
        </w:rPr>
        <w:t xml:space="preserve">Por otro lado, </w:t>
      </w:r>
      <w:r w:rsidRPr="00011F18">
        <w:rPr>
          <w:lang w:val="es-ES_tradnl"/>
        </w:rPr>
        <w:t>e</w:t>
      </w:r>
      <w:r w:rsidR="007774EA" w:rsidRPr="00011F18">
        <w:rPr>
          <w:lang w:val="es-ES_tradnl"/>
        </w:rPr>
        <w:t>l presupuesto es considerado como un instrumento de política macroeconómica debido a que facilita la implementación de medidas de estabilización, distribución y coordinación de la economía, lo cual genera un equilibrio en las finanzas públicas al atender con mayor sostenibilidad las necesidades de la sociedad</w:t>
      </w:r>
      <w:r w:rsidR="00833DF9">
        <w:rPr>
          <w:noProof/>
        </w:rPr>
        <w:t xml:space="preserve"> (</w:t>
      </w:r>
      <w:r w:rsidR="00833DF9" w:rsidRPr="00011F18">
        <w:rPr>
          <w:lang w:bidi="es-MX"/>
        </w:rPr>
        <w:t>OCDE</w:t>
      </w:r>
      <w:r w:rsidR="00833DF9">
        <w:rPr>
          <w:noProof/>
        </w:rPr>
        <w:t>, 2002)</w:t>
      </w:r>
      <w:r w:rsidR="007774EA" w:rsidRPr="00011F18">
        <w:rPr>
          <w:lang w:val="es-ES_tradnl"/>
        </w:rPr>
        <w:t>.</w:t>
      </w:r>
    </w:p>
    <w:p w14:paraId="3A2C6F82" w14:textId="28D128F6" w:rsidR="00C12EE1" w:rsidRPr="00011F18" w:rsidRDefault="006E0840" w:rsidP="00794FFE">
      <w:pPr>
        <w:ind w:firstLine="720"/>
        <w:rPr>
          <w:lang w:val="es-ES_tradnl"/>
        </w:rPr>
      </w:pPr>
      <w:r w:rsidRPr="00011F18">
        <w:rPr>
          <w:lang w:val="es-ES_tradnl"/>
        </w:rPr>
        <w:t>El</w:t>
      </w:r>
      <w:r w:rsidR="007774EA" w:rsidRPr="00011F18">
        <w:rPr>
          <w:lang w:val="es-ES_tradnl"/>
        </w:rPr>
        <w:t xml:space="preserve"> </w:t>
      </w:r>
      <w:r w:rsidR="006610C1">
        <w:rPr>
          <w:lang w:val="es-ES_tradnl"/>
        </w:rPr>
        <w:t>p</w:t>
      </w:r>
      <w:r w:rsidRPr="00011F18">
        <w:rPr>
          <w:lang w:val="es-ES_tradnl"/>
        </w:rPr>
        <w:t xml:space="preserve">resupuesto basado en </w:t>
      </w:r>
      <w:r w:rsidR="006610C1">
        <w:rPr>
          <w:lang w:val="es-ES_tradnl"/>
        </w:rPr>
        <w:t>r</w:t>
      </w:r>
      <w:r w:rsidR="006610C1" w:rsidRPr="00011F18">
        <w:rPr>
          <w:lang w:val="es-ES_tradnl"/>
        </w:rPr>
        <w:t xml:space="preserve">esultados </w:t>
      </w:r>
      <w:r w:rsidRPr="00011F18">
        <w:rPr>
          <w:lang w:val="es-ES_tradnl"/>
        </w:rPr>
        <w:t>(</w:t>
      </w:r>
      <w:r w:rsidR="007774EA" w:rsidRPr="00011F18">
        <w:rPr>
          <w:lang w:val="es-ES_tradnl"/>
        </w:rPr>
        <w:t>PbR</w:t>
      </w:r>
      <w:r w:rsidRPr="00011F18">
        <w:rPr>
          <w:lang w:val="es-ES_tradnl"/>
        </w:rPr>
        <w:t>)</w:t>
      </w:r>
      <w:r w:rsidR="006610C1">
        <w:rPr>
          <w:lang w:val="es-ES_tradnl"/>
        </w:rPr>
        <w:t>,</w:t>
      </w:r>
      <w:r w:rsidR="007774EA" w:rsidRPr="00011F18">
        <w:rPr>
          <w:lang w:val="es-ES_tradnl"/>
        </w:rPr>
        <w:t xml:space="preserve"> </w:t>
      </w:r>
      <w:r w:rsidR="00C12EE1" w:rsidRPr="00011F18">
        <w:rPr>
          <w:lang w:val="es-ES_tradnl"/>
        </w:rPr>
        <w:t xml:space="preserve">que es parte intrínseca de la </w:t>
      </w:r>
      <w:r w:rsidR="000E1132">
        <w:rPr>
          <w:lang w:val="es-ES_tradnl"/>
        </w:rPr>
        <w:t>gestión para resultados</w:t>
      </w:r>
      <w:r w:rsidR="00C12EE1" w:rsidRPr="00011F18">
        <w:rPr>
          <w:lang w:val="es-ES_tradnl"/>
        </w:rPr>
        <w:t xml:space="preserve">, </w:t>
      </w:r>
      <w:r w:rsidR="007774EA" w:rsidRPr="00011F18">
        <w:rPr>
          <w:lang w:val="es-ES_tradnl"/>
        </w:rPr>
        <w:t xml:space="preserve">integra de manera sistemática consideraciones sobre los resultados de la ejecución de los programas presupuestarios y de la aplicación de los recursos asignados a estos, con el objetivo de brindar mejores bienes y servicios públicos, elevar la </w:t>
      </w:r>
      <w:r w:rsidR="00667E7A" w:rsidRPr="00011F18">
        <w:rPr>
          <w:lang w:val="es-ES_tradnl"/>
        </w:rPr>
        <w:t>c</w:t>
      </w:r>
      <w:r w:rsidR="00667E7A">
        <w:rPr>
          <w:lang w:val="es-ES_tradnl"/>
        </w:rPr>
        <w:t>a</w:t>
      </w:r>
      <w:r w:rsidR="00667E7A" w:rsidRPr="00011F18">
        <w:rPr>
          <w:lang w:val="es-ES_tradnl"/>
        </w:rPr>
        <w:t>lida</w:t>
      </w:r>
      <w:r w:rsidR="00667E7A">
        <w:rPr>
          <w:lang w:val="es-ES_tradnl"/>
        </w:rPr>
        <w:t>d</w:t>
      </w:r>
      <w:r w:rsidR="00667E7A" w:rsidRPr="00011F18">
        <w:rPr>
          <w:lang w:val="es-ES_tradnl"/>
        </w:rPr>
        <w:t xml:space="preserve"> </w:t>
      </w:r>
      <w:r w:rsidR="007774EA" w:rsidRPr="00011F18">
        <w:rPr>
          <w:lang w:val="es-ES_tradnl"/>
        </w:rPr>
        <w:t>del gasto público y promover en mayor grado la rendición de cuentas y la transparencia</w:t>
      </w:r>
      <w:r w:rsidR="006610C1">
        <w:rPr>
          <w:noProof/>
          <w:lang w:val="es-ES"/>
        </w:rPr>
        <w:t xml:space="preserve"> (SHCP</w:t>
      </w:r>
      <w:r w:rsidR="00552CB4">
        <w:t>-</w:t>
      </w:r>
      <w:r w:rsidR="00552CB4" w:rsidRPr="00011F18">
        <w:t xml:space="preserve">Consejo Nacional de Evaluación de la Política de Desarrollo Social </w:t>
      </w:r>
      <w:r w:rsidR="00552CB4">
        <w:t>[</w:t>
      </w:r>
      <w:r w:rsidR="00552CB4" w:rsidRPr="00011F18">
        <w:t>Coneval</w:t>
      </w:r>
      <w:r w:rsidR="00552CB4">
        <w:t>]</w:t>
      </w:r>
      <w:r w:rsidR="006610C1">
        <w:rPr>
          <w:noProof/>
          <w:lang w:val="es-ES"/>
        </w:rPr>
        <w:t xml:space="preserve">, </w:t>
      </w:r>
      <w:r w:rsidR="00492FD9">
        <w:rPr>
          <w:noProof/>
          <w:lang w:val="es-ES"/>
        </w:rPr>
        <w:t xml:space="preserve">27 de junio de </w:t>
      </w:r>
      <w:r w:rsidR="006610C1">
        <w:rPr>
          <w:noProof/>
          <w:lang w:val="es-ES"/>
        </w:rPr>
        <w:t>2019)</w:t>
      </w:r>
      <w:r w:rsidR="007774EA" w:rsidRPr="00011F18">
        <w:rPr>
          <w:lang w:val="es-ES_tradnl"/>
        </w:rPr>
        <w:t>.</w:t>
      </w:r>
    </w:p>
    <w:p w14:paraId="5085FD53" w14:textId="51F21AF1" w:rsidR="007774E0" w:rsidRPr="00011F18" w:rsidRDefault="007774E0" w:rsidP="00794FFE">
      <w:pPr>
        <w:ind w:firstLine="720"/>
        <w:rPr>
          <w:lang w:bidi="es-MX"/>
        </w:rPr>
      </w:pPr>
      <w:r w:rsidRPr="00011F18">
        <w:rPr>
          <w:lang w:bidi="es-MX"/>
        </w:rPr>
        <w:t xml:space="preserve">La vinculación entre la </w:t>
      </w:r>
      <w:r w:rsidR="000E1132">
        <w:rPr>
          <w:lang w:bidi="es-MX"/>
        </w:rPr>
        <w:t>gestión para resultados</w:t>
      </w:r>
      <w:r w:rsidRPr="00011F18">
        <w:rPr>
          <w:lang w:bidi="es-MX"/>
        </w:rPr>
        <w:t xml:space="preserve"> y el PbR es tan profunda que no es posible consolidar una </w:t>
      </w:r>
      <w:r w:rsidR="000E1132">
        <w:rPr>
          <w:lang w:bidi="es-MX"/>
        </w:rPr>
        <w:t>gestión para resultados</w:t>
      </w:r>
      <w:r w:rsidR="0057066E" w:rsidRPr="00011F18">
        <w:rPr>
          <w:lang w:bidi="es-MX"/>
        </w:rPr>
        <w:t xml:space="preserve"> </w:t>
      </w:r>
      <w:r w:rsidRPr="00011F18">
        <w:rPr>
          <w:lang w:bidi="es-MX"/>
        </w:rPr>
        <w:t xml:space="preserve">sin un </w:t>
      </w:r>
      <w:r w:rsidR="0057066E" w:rsidRPr="00011F18">
        <w:rPr>
          <w:lang w:bidi="es-MX"/>
        </w:rPr>
        <w:t>PbR, y viceversa</w:t>
      </w:r>
      <w:r w:rsidR="00990857">
        <w:rPr>
          <w:lang w:bidi="es-MX"/>
        </w:rPr>
        <w:t>.</w:t>
      </w:r>
      <w:r w:rsidR="0057066E" w:rsidRPr="00011F18">
        <w:rPr>
          <w:lang w:bidi="es-MX"/>
        </w:rPr>
        <w:t xml:space="preserve"> </w:t>
      </w:r>
      <w:r w:rsidR="00990857">
        <w:rPr>
          <w:lang w:bidi="es-MX"/>
        </w:rPr>
        <w:t>Este</w:t>
      </w:r>
      <w:r w:rsidRPr="00011F18">
        <w:rPr>
          <w:lang w:bidi="es-MX"/>
        </w:rPr>
        <w:t xml:space="preserve"> </w:t>
      </w:r>
      <w:r w:rsidR="00990857">
        <w:rPr>
          <w:lang w:bidi="es-MX"/>
        </w:rPr>
        <w:t>“</w:t>
      </w:r>
      <w:r w:rsidRPr="00011F18">
        <w:rPr>
          <w:lang w:bidi="es-MX"/>
        </w:rPr>
        <w:t>complementa</w:t>
      </w:r>
      <w:r w:rsidR="0057066E" w:rsidRPr="00011F18">
        <w:rPr>
          <w:lang w:bidi="es-MX"/>
        </w:rPr>
        <w:t xml:space="preserve"> </w:t>
      </w:r>
      <w:r w:rsidR="00E3495B">
        <w:rPr>
          <w:lang w:bidi="es-MX"/>
        </w:rPr>
        <w:t xml:space="preserve">los </w:t>
      </w:r>
      <w:r w:rsidRPr="00011F18">
        <w:rPr>
          <w:lang w:bidi="es-MX"/>
        </w:rPr>
        <w:t xml:space="preserve">contactos informales con la introducción de una nueva regulación financiera gubernamental en la forma de un </w:t>
      </w:r>
      <w:r w:rsidR="00E3495B">
        <w:rPr>
          <w:lang w:bidi="es-MX"/>
        </w:rPr>
        <w:t>[</w:t>
      </w:r>
      <w:r w:rsidR="00690385" w:rsidRPr="00011F18">
        <w:rPr>
          <w:lang w:bidi="es-MX"/>
        </w:rPr>
        <w:t>PbR</w:t>
      </w:r>
      <w:r w:rsidR="00E3495B">
        <w:rPr>
          <w:lang w:bidi="es-MX"/>
        </w:rPr>
        <w:t>]</w:t>
      </w:r>
      <w:r w:rsidR="00871F4B">
        <w:rPr>
          <w:lang w:bidi="es-MX"/>
        </w:rPr>
        <w:t>”</w:t>
      </w:r>
      <w:r w:rsidRPr="00011F18">
        <w:rPr>
          <w:lang w:bidi="es-MX"/>
        </w:rPr>
        <w:t xml:space="preserve"> </w:t>
      </w:r>
      <w:r w:rsidR="00E3495B">
        <w:rPr>
          <w:noProof/>
          <w:lang w:bidi="es-MX"/>
        </w:rPr>
        <w:t>(Penagos, 2008, p. 17)</w:t>
      </w:r>
      <w:r w:rsidRPr="00011F18">
        <w:rPr>
          <w:lang w:bidi="es-MX"/>
        </w:rPr>
        <w:t>.</w:t>
      </w:r>
    </w:p>
    <w:p w14:paraId="4253405F" w14:textId="22744C27" w:rsidR="00C67A79" w:rsidRPr="00011F18" w:rsidRDefault="007D66A4" w:rsidP="00794FFE">
      <w:pPr>
        <w:ind w:firstLine="720"/>
        <w:rPr>
          <w:lang w:bidi="es-MX"/>
        </w:rPr>
      </w:pPr>
      <w:r>
        <w:rPr>
          <w:lang w:bidi="es-MX"/>
        </w:rPr>
        <w:t>L</w:t>
      </w:r>
      <w:r w:rsidR="00542D79" w:rsidRPr="00011F18">
        <w:rPr>
          <w:lang w:bidi="es-MX"/>
        </w:rPr>
        <w:t>a</w:t>
      </w:r>
      <w:r w:rsidR="007774E0" w:rsidRPr="00011F18">
        <w:rPr>
          <w:lang w:bidi="es-MX"/>
        </w:rPr>
        <w:t xml:space="preserve"> </w:t>
      </w:r>
      <w:r w:rsidR="000F4344">
        <w:rPr>
          <w:lang w:bidi="es-MX"/>
        </w:rPr>
        <w:t>nueva gestión pública</w:t>
      </w:r>
      <w:r w:rsidR="000F4344" w:rsidRPr="00011F18">
        <w:rPr>
          <w:lang w:bidi="es-MX"/>
        </w:rPr>
        <w:t xml:space="preserve"> </w:t>
      </w:r>
      <w:r w:rsidR="007774E0" w:rsidRPr="00011F18">
        <w:rPr>
          <w:lang w:bidi="es-MX"/>
        </w:rPr>
        <w:t xml:space="preserve">tiene como condición el manejo lógico de la información por ser </w:t>
      </w:r>
      <w:r w:rsidR="000F4344">
        <w:rPr>
          <w:lang w:bidi="es-MX"/>
        </w:rPr>
        <w:t>e</w:t>
      </w:r>
      <w:r w:rsidR="007774E0" w:rsidRPr="00011F18">
        <w:rPr>
          <w:lang w:bidi="es-MX"/>
        </w:rPr>
        <w:t>sta el insumo b</w:t>
      </w:r>
      <w:r w:rsidR="00542D79" w:rsidRPr="00011F18">
        <w:rPr>
          <w:lang w:bidi="es-MX"/>
        </w:rPr>
        <w:t>ásico de las políticas públicas</w:t>
      </w:r>
      <w:r>
        <w:rPr>
          <w:lang w:bidi="es-MX"/>
        </w:rPr>
        <w:t>. Y</w:t>
      </w:r>
      <w:r w:rsidR="007774E0" w:rsidRPr="00011F18">
        <w:rPr>
          <w:lang w:bidi="es-MX"/>
        </w:rPr>
        <w:t xml:space="preserve"> uno de los instrumentos fundamentales que la apoya es el PbR</w:t>
      </w:r>
      <w:r>
        <w:rPr>
          <w:lang w:bidi="es-MX"/>
        </w:rPr>
        <w:t>,</w:t>
      </w:r>
      <w:r w:rsidR="007774E0" w:rsidRPr="00011F18">
        <w:rPr>
          <w:lang w:bidi="es-MX"/>
        </w:rPr>
        <w:t xml:space="preserve"> el cual, al incorporar la información del desempeño, se convierte en la herramienta de planeación que complementa al presupuesto tradicional</w:t>
      </w:r>
      <w:r w:rsidR="00E3495B">
        <w:rPr>
          <w:lang w:bidi="es-MX"/>
        </w:rPr>
        <w:t>,</w:t>
      </w:r>
      <w:r w:rsidR="007774E0" w:rsidRPr="00011F18">
        <w:rPr>
          <w:lang w:bidi="es-MX"/>
        </w:rPr>
        <w:t xml:space="preserve"> ya que su principal característica es que provee información sobre la relación entre la asignación de los recursos presupuestarios y los resultados esperados con la intervención pública. Con el PbR se supera la asignación inercial de recursos porque aspira a lograr que cada unidad monetaria asignada contribuya a la consecución de objetivos. La implementación del PbR obliga a fortalecer la cultura organ</w:t>
      </w:r>
      <w:r w:rsidR="00E7348F" w:rsidRPr="00011F18">
        <w:rPr>
          <w:lang w:bidi="es-MX"/>
        </w:rPr>
        <w:t>izacional de los entes públicos</w:t>
      </w:r>
      <w:r w:rsidR="00E3495B">
        <w:rPr>
          <w:noProof/>
          <w:lang w:bidi="es-MX"/>
        </w:rPr>
        <w:t xml:space="preserve"> (Caso, 2011)</w:t>
      </w:r>
      <w:r w:rsidR="00E7348F" w:rsidRPr="00011F18">
        <w:rPr>
          <w:lang w:bidi="es-MX"/>
        </w:rPr>
        <w:t>.</w:t>
      </w:r>
    </w:p>
    <w:p w14:paraId="1E33D714" w14:textId="2BF3D576" w:rsidR="0072110E" w:rsidRDefault="007A7C0C" w:rsidP="0072110E">
      <w:pPr>
        <w:ind w:firstLine="720"/>
        <w:rPr>
          <w:lang w:bidi="es-MX"/>
        </w:rPr>
      </w:pPr>
      <w:r>
        <w:rPr>
          <w:lang w:bidi="es-MX"/>
        </w:rPr>
        <w:t>A</w:t>
      </w:r>
      <w:r w:rsidR="0001182A" w:rsidRPr="00011F18">
        <w:rPr>
          <w:lang w:bidi="es-MX"/>
        </w:rPr>
        <w:t xml:space="preserve"> continuación</w:t>
      </w:r>
      <w:r>
        <w:rPr>
          <w:lang w:bidi="es-MX"/>
        </w:rPr>
        <w:t>, se muestra</w:t>
      </w:r>
      <w:r w:rsidR="0001182A" w:rsidRPr="00011F18">
        <w:rPr>
          <w:lang w:bidi="es-MX"/>
        </w:rPr>
        <w:t xml:space="preserve"> </w:t>
      </w:r>
      <w:r w:rsidR="00AB44E0" w:rsidRPr="00011F18">
        <w:rPr>
          <w:lang w:bidi="es-MX"/>
        </w:rPr>
        <w:t>la relación entre presupuesto tradicional y el presupuesto para resultados: la aplicación de insumos y bienes intermedios genera productos cuyo resultado tiene impactos en la economía y la sociedad</w:t>
      </w:r>
      <w:r w:rsidR="0072110E">
        <w:rPr>
          <w:lang w:bidi="es-MX"/>
        </w:rPr>
        <w:t xml:space="preserve"> (véase figura 1)</w:t>
      </w:r>
      <w:r w:rsidR="00AB44E0" w:rsidRPr="00011F18">
        <w:rPr>
          <w:lang w:bidi="es-MX"/>
        </w:rPr>
        <w:t>.</w:t>
      </w:r>
    </w:p>
    <w:p w14:paraId="4450E97B" w14:textId="1A13BA10" w:rsidR="0072110E" w:rsidRDefault="0072110E" w:rsidP="0072110E">
      <w:pPr>
        <w:ind w:firstLine="720"/>
        <w:rPr>
          <w:lang w:bidi="es-MX"/>
        </w:rPr>
      </w:pPr>
    </w:p>
    <w:p w14:paraId="01D5B329" w14:textId="4D76606A" w:rsidR="00980417" w:rsidRDefault="00980417" w:rsidP="0072110E">
      <w:pPr>
        <w:ind w:firstLine="720"/>
        <w:rPr>
          <w:lang w:bidi="es-MX"/>
        </w:rPr>
      </w:pPr>
    </w:p>
    <w:p w14:paraId="515D9A19" w14:textId="0EED97E3" w:rsidR="00980417" w:rsidRDefault="00980417" w:rsidP="0072110E">
      <w:pPr>
        <w:ind w:firstLine="720"/>
        <w:rPr>
          <w:lang w:bidi="es-MX"/>
        </w:rPr>
      </w:pPr>
    </w:p>
    <w:p w14:paraId="4BE89B08" w14:textId="77777777" w:rsidR="00980417" w:rsidRPr="00011F18" w:rsidRDefault="00980417" w:rsidP="0072110E">
      <w:pPr>
        <w:ind w:firstLine="720"/>
        <w:rPr>
          <w:lang w:bidi="es-MX"/>
        </w:rPr>
      </w:pPr>
    </w:p>
    <w:p w14:paraId="4ED52356" w14:textId="06A3910D" w:rsidR="00667396" w:rsidRPr="00011F18" w:rsidRDefault="008516AD" w:rsidP="00794FFE">
      <w:pPr>
        <w:jc w:val="center"/>
      </w:pPr>
      <w:r w:rsidRPr="00011F18">
        <w:rPr>
          <w:b/>
        </w:rPr>
        <w:lastRenderedPageBreak/>
        <w:t>Figura</w:t>
      </w:r>
      <w:r w:rsidR="00667396" w:rsidRPr="00011F18">
        <w:rPr>
          <w:b/>
          <w:noProof/>
        </w:rPr>
        <w:t xml:space="preserve"> 1</w:t>
      </w:r>
      <w:r w:rsidR="00162DBE">
        <w:rPr>
          <w:b/>
        </w:rPr>
        <w:t>.</w:t>
      </w:r>
      <w:r w:rsidR="00667396" w:rsidRPr="00011F18">
        <w:t xml:space="preserve"> Modelo PbR</w:t>
      </w:r>
    </w:p>
    <w:p w14:paraId="6F0EF7CB" w14:textId="38DB4439" w:rsidR="008F10D3" w:rsidRPr="00011F18" w:rsidRDefault="0057066E" w:rsidP="00794FFE">
      <w:pPr>
        <w:jc w:val="center"/>
        <w:rPr>
          <w:lang w:bidi="es-MX"/>
        </w:rPr>
      </w:pPr>
      <w:r w:rsidRPr="00011F18">
        <w:rPr>
          <w:noProof/>
          <w:lang w:val="es-MX"/>
        </w:rPr>
        <w:drawing>
          <wp:inline distT="0" distB="0" distL="0" distR="0" wp14:anchorId="4F331A58" wp14:editId="06BDBC13">
            <wp:extent cx="4687057" cy="268354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5529" cy="2705574"/>
                    </a:xfrm>
                    <a:prstGeom prst="rect">
                      <a:avLst/>
                    </a:prstGeom>
                    <a:noFill/>
                    <a:ln>
                      <a:noFill/>
                    </a:ln>
                  </pic:spPr>
                </pic:pic>
              </a:graphicData>
            </a:graphic>
          </wp:inline>
        </w:drawing>
      </w:r>
    </w:p>
    <w:p w14:paraId="4B806955" w14:textId="4C0064F5" w:rsidR="008516AD" w:rsidRDefault="00AB44E0" w:rsidP="00162DBE">
      <w:pPr>
        <w:jc w:val="center"/>
      </w:pPr>
      <w:bookmarkStart w:id="13" w:name="_gjdgxs"/>
      <w:bookmarkStart w:id="14" w:name="_Ref14106332"/>
      <w:bookmarkStart w:id="15" w:name="_Toc17037792"/>
      <w:bookmarkEnd w:id="13"/>
      <w:r w:rsidRPr="00011F18">
        <w:t>Fuente: Caso (2011)</w:t>
      </w:r>
      <w:bookmarkEnd w:id="14"/>
      <w:bookmarkEnd w:id="15"/>
    </w:p>
    <w:p w14:paraId="2780E0D0" w14:textId="3E7745AD" w:rsidR="00C67A79" w:rsidRPr="00011F18" w:rsidRDefault="00C67A79" w:rsidP="00794FFE">
      <w:pPr>
        <w:ind w:firstLine="720"/>
        <w:rPr>
          <w:lang w:bidi="es-MX"/>
        </w:rPr>
      </w:pPr>
      <w:r w:rsidRPr="00011F18">
        <w:rPr>
          <w:lang w:bidi="es-MX"/>
        </w:rPr>
        <w:t>Según García y García (2010</w:t>
      </w:r>
      <w:r w:rsidR="000E1132" w:rsidRPr="00011F18">
        <w:rPr>
          <w:noProof/>
          <w:lang w:bidi="es-MX"/>
        </w:rPr>
        <w:t>)</w:t>
      </w:r>
      <w:r w:rsidRPr="00011F18">
        <w:rPr>
          <w:lang w:bidi="es-MX"/>
        </w:rPr>
        <w:t>, la p</w:t>
      </w:r>
      <w:r w:rsidR="00C12EE1" w:rsidRPr="00011F18">
        <w:rPr>
          <w:lang w:bidi="es-MX"/>
        </w:rPr>
        <w:t>resupuestación por resultados incorpora el análisis de los resultados de las acciones producidas por la administra</w:t>
      </w:r>
      <w:r w:rsidR="001965A2" w:rsidRPr="00011F18">
        <w:rPr>
          <w:lang w:bidi="es-MX"/>
        </w:rPr>
        <w:t xml:space="preserve">ción pública y este se basa en </w:t>
      </w:r>
      <w:r w:rsidR="000E1132" w:rsidRPr="00011F18">
        <w:rPr>
          <w:lang w:bidi="es-MX"/>
        </w:rPr>
        <w:t>indicadores de desempeño</w:t>
      </w:r>
      <w:r w:rsidR="00C12EE1" w:rsidRPr="00011F18">
        <w:rPr>
          <w:lang w:bidi="es-MX"/>
        </w:rPr>
        <w:t xml:space="preserve"> y evaluaciones periódicas. </w:t>
      </w:r>
    </w:p>
    <w:p w14:paraId="49881332" w14:textId="636A5B0F" w:rsidR="00C67A79" w:rsidRPr="00011F18" w:rsidRDefault="0005389A" w:rsidP="00794FFE">
      <w:pPr>
        <w:ind w:firstLine="720"/>
        <w:rPr>
          <w:lang w:bidi="es-MX"/>
        </w:rPr>
      </w:pPr>
      <w:r>
        <w:rPr>
          <w:lang w:bidi="es-MX"/>
        </w:rPr>
        <w:t>Allí mismo</w:t>
      </w:r>
      <w:r w:rsidR="00C67A79" w:rsidRPr="00011F18">
        <w:rPr>
          <w:lang w:bidi="es-MX"/>
        </w:rPr>
        <w:t xml:space="preserve"> se reconoce </w:t>
      </w:r>
      <w:r>
        <w:rPr>
          <w:lang w:bidi="es-MX"/>
        </w:rPr>
        <w:t>la</w:t>
      </w:r>
      <w:r w:rsidR="007A7C0C" w:rsidRPr="00011F18">
        <w:rPr>
          <w:lang w:bidi="es-MX"/>
        </w:rPr>
        <w:t xml:space="preserve"> </w:t>
      </w:r>
      <w:r w:rsidR="00C67A79" w:rsidRPr="00011F18">
        <w:rPr>
          <w:lang w:bidi="es-MX"/>
        </w:rPr>
        <w:t>importa</w:t>
      </w:r>
      <w:r w:rsidR="00690385" w:rsidRPr="00011F18">
        <w:rPr>
          <w:lang w:bidi="es-MX"/>
        </w:rPr>
        <w:t>ncia</w:t>
      </w:r>
      <w:r>
        <w:rPr>
          <w:lang w:bidi="es-MX"/>
        </w:rPr>
        <w:t xml:space="preserve"> del PbR</w:t>
      </w:r>
      <w:r w:rsidR="00690385" w:rsidRPr="00011F18">
        <w:rPr>
          <w:lang w:bidi="es-MX"/>
        </w:rPr>
        <w:t xml:space="preserve"> </w:t>
      </w:r>
      <w:r w:rsidR="00C67A79" w:rsidRPr="00011F18">
        <w:rPr>
          <w:lang w:bidi="es-MX"/>
        </w:rPr>
        <w:t xml:space="preserve">para la adecuada </w:t>
      </w:r>
      <w:r w:rsidR="000E1132">
        <w:rPr>
          <w:lang w:bidi="es-MX"/>
        </w:rPr>
        <w:t>gestión para resultados</w:t>
      </w:r>
      <w:r w:rsidR="001F09D8" w:rsidRPr="00011F18">
        <w:rPr>
          <w:lang w:bidi="es-MX"/>
        </w:rPr>
        <w:t xml:space="preserve"> y la creación de </w:t>
      </w:r>
      <w:r w:rsidR="007A7C0C">
        <w:rPr>
          <w:lang w:bidi="es-MX"/>
        </w:rPr>
        <w:t>v</w:t>
      </w:r>
      <w:r w:rsidR="007A7C0C" w:rsidRPr="00011F18">
        <w:rPr>
          <w:lang w:bidi="es-MX"/>
        </w:rPr>
        <w:t xml:space="preserve">alor </w:t>
      </w:r>
      <w:r w:rsidR="007A7C0C">
        <w:rPr>
          <w:lang w:bidi="es-MX"/>
        </w:rPr>
        <w:t>p</w:t>
      </w:r>
      <w:r w:rsidR="007A7C0C" w:rsidRPr="00011F18">
        <w:rPr>
          <w:lang w:bidi="es-MX"/>
        </w:rPr>
        <w:t>úblico</w:t>
      </w:r>
      <w:r w:rsidR="00C67A79" w:rsidRPr="00011F18">
        <w:rPr>
          <w:lang w:bidi="es-MX"/>
        </w:rPr>
        <w:t xml:space="preserve">. El presupuesto se convierte, de esta manera, en </w:t>
      </w:r>
      <w:r>
        <w:rPr>
          <w:lang w:bidi="es-MX"/>
        </w:rPr>
        <w:t>un</w:t>
      </w:r>
      <w:r w:rsidRPr="00011F18">
        <w:rPr>
          <w:lang w:bidi="es-MX"/>
        </w:rPr>
        <w:t xml:space="preserve"> </w:t>
      </w:r>
      <w:r w:rsidR="00C67A79" w:rsidRPr="00011F18">
        <w:rPr>
          <w:lang w:bidi="es-MX"/>
        </w:rPr>
        <w:t xml:space="preserve">puente entre la planificación y la realización efectiva de las estrategias y acciones de los gobiernos. </w:t>
      </w:r>
    </w:p>
    <w:p w14:paraId="6F456006" w14:textId="1DD956DD" w:rsidR="008F10D3" w:rsidRPr="00011F18" w:rsidRDefault="0005389A" w:rsidP="00794FFE">
      <w:pPr>
        <w:ind w:firstLine="720"/>
        <w:rPr>
          <w:lang w:val="es-MX" w:eastAsia="en-US"/>
        </w:rPr>
      </w:pPr>
      <w:r>
        <w:rPr>
          <w:lang w:bidi="es-MX"/>
        </w:rPr>
        <w:t xml:space="preserve">Sin duda </w:t>
      </w:r>
      <w:r w:rsidR="00C67A79" w:rsidRPr="00011F18">
        <w:rPr>
          <w:lang w:bidi="es-MX"/>
        </w:rPr>
        <w:t xml:space="preserve">hay un interés </w:t>
      </w:r>
      <w:r w:rsidR="00140C4D">
        <w:rPr>
          <w:lang w:bidi="es-MX"/>
        </w:rPr>
        <w:t>por</w:t>
      </w:r>
      <w:r w:rsidR="00140C4D" w:rsidRPr="00011F18">
        <w:rPr>
          <w:lang w:bidi="es-MX"/>
        </w:rPr>
        <w:t xml:space="preserve"> </w:t>
      </w:r>
      <w:r w:rsidR="00C67A79" w:rsidRPr="00011F18">
        <w:rPr>
          <w:lang w:bidi="es-MX"/>
        </w:rPr>
        <w:t xml:space="preserve">las autoridades </w:t>
      </w:r>
      <w:r w:rsidR="00140C4D">
        <w:rPr>
          <w:lang w:bidi="es-MX"/>
        </w:rPr>
        <w:t>de</w:t>
      </w:r>
      <w:r w:rsidR="00140C4D" w:rsidRPr="00011F18">
        <w:rPr>
          <w:lang w:bidi="es-MX"/>
        </w:rPr>
        <w:t xml:space="preserve"> </w:t>
      </w:r>
      <w:r w:rsidR="00C67A79" w:rsidRPr="00011F18">
        <w:rPr>
          <w:lang w:bidi="es-MX"/>
        </w:rPr>
        <w:t>aumentar la eficiencia y efectividad del gasto público</w:t>
      </w:r>
      <w:r w:rsidR="00140C4D">
        <w:rPr>
          <w:lang w:bidi="es-MX"/>
        </w:rPr>
        <w:t>,</w:t>
      </w:r>
      <w:r w:rsidR="00C67A79" w:rsidRPr="00011F18">
        <w:rPr>
          <w:lang w:bidi="es-MX"/>
        </w:rPr>
        <w:t xml:space="preserve"> más que lograr soluciones financieras de corto plazo. Los países que más han avanzado con </w:t>
      </w:r>
      <w:r w:rsidR="00AF1C99">
        <w:rPr>
          <w:lang w:bidi="es-MX"/>
        </w:rPr>
        <w:t xml:space="preserve">el </w:t>
      </w:r>
      <w:r w:rsidR="00C67A79" w:rsidRPr="00011F18">
        <w:rPr>
          <w:lang w:bidi="es-MX"/>
        </w:rPr>
        <w:t xml:space="preserve">PbR son también aquellos que mayor puntaje han obtenido en el indicador de reglas fiscales. </w:t>
      </w:r>
      <w:r w:rsidR="00F6039C">
        <w:rPr>
          <w:lang w:bidi="es-MX"/>
        </w:rPr>
        <w:t>S</w:t>
      </w:r>
      <w:r w:rsidR="00C67A79" w:rsidRPr="00011F18">
        <w:rPr>
          <w:lang w:bidi="es-MX"/>
        </w:rPr>
        <w:t xml:space="preserve">on diferentes </w:t>
      </w:r>
      <w:r w:rsidR="000868AA" w:rsidRPr="00011F18">
        <w:rPr>
          <w:lang w:bidi="es-MX"/>
        </w:rPr>
        <w:t xml:space="preserve">los </w:t>
      </w:r>
      <w:r w:rsidR="00C67A79" w:rsidRPr="00011F18">
        <w:rPr>
          <w:lang w:bidi="es-MX"/>
        </w:rPr>
        <w:t>factores que intervienen en la efectividad del PbR</w:t>
      </w:r>
      <w:r w:rsidR="00F6039C">
        <w:rPr>
          <w:lang w:bidi="es-MX"/>
        </w:rPr>
        <w:t>:</w:t>
      </w:r>
      <w:r w:rsidR="00C67A79" w:rsidRPr="00011F18">
        <w:rPr>
          <w:lang w:bidi="es-MX"/>
        </w:rPr>
        <w:t xml:space="preserve"> además de las reformas y de reglas fiscales, también lo es el tamaño del sector público y la fuente de sus recursos, así como que exista motivación en los tomadores de decisiones políticas en la esfera del poder ejecutivo</w:t>
      </w:r>
      <w:r w:rsidR="00F6039C">
        <w:rPr>
          <w:lang w:bidi="es-MX"/>
        </w:rPr>
        <w:t>;</w:t>
      </w:r>
      <w:r w:rsidR="00F6039C" w:rsidRPr="00011F18">
        <w:rPr>
          <w:lang w:bidi="es-MX"/>
        </w:rPr>
        <w:t xml:space="preserve"> </w:t>
      </w:r>
      <w:r w:rsidR="00C67A79" w:rsidRPr="00011F18">
        <w:rPr>
          <w:lang w:bidi="es-MX"/>
        </w:rPr>
        <w:t xml:space="preserve">también es fundamental que exista una capacidad administrativa mínima del servicio civil de línea y funcionarios públicos que actúen bajo los incentivos correctos. En lo que concierne al poder </w:t>
      </w:r>
      <w:r w:rsidR="00F6039C">
        <w:rPr>
          <w:lang w:bidi="es-MX"/>
        </w:rPr>
        <w:t>l</w:t>
      </w:r>
      <w:r w:rsidR="00F6039C" w:rsidRPr="00011F18">
        <w:rPr>
          <w:lang w:bidi="es-MX"/>
        </w:rPr>
        <w:t>egislativo</w:t>
      </w:r>
      <w:r w:rsidR="00C67A79" w:rsidRPr="00011F18">
        <w:rPr>
          <w:lang w:bidi="es-MX"/>
        </w:rPr>
        <w:t xml:space="preserve">, su patrocinio </w:t>
      </w:r>
      <w:r w:rsidR="00EA7C4D">
        <w:rPr>
          <w:lang w:bidi="es-MX"/>
        </w:rPr>
        <w:t>en</w:t>
      </w:r>
      <w:r w:rsidR="00EA7C4D" w:rsidRPr="00011F18">
        <w:rPr>
          <w:lang w:bidi="es-MX"/>
        </w:rPr>
        <w:t xml:space="preserve"> </w:t>
      </w:r>
      <w:r w:rsidR="00C67A79" w:rsidRPr="00011F18">
        <w:rPr>
          <w:lang w:bidi="es-MX"/>
        </w:rPr>
        <w:t>la implementación de</w:t>
      </w:r>
      <w:r w:rsidR="00EA7C4D">
        <w:rPr>
          <w:lang w:bidi="es-MX"/>
        </w:rPr>
        <w:t>l</w:t>
      </w:r>
      <w:r w:rsidR="00C67A79" w:rsidRPr="00011F18">
        <w:rPr>
          <w:lang w:bidi="es-MX"/>
        </w:rPr>
        <w:t xml:space="preserve"> PbR es otro de los factores que influye en el éxito de estas reformas.</w:t>
      </w:r>
    </w:p>
    <w:p w14:paraId="574BF580" w14:textId="21D9B61F" w:rsidR="00E7348F" w:rsidRPr="00011F18" w:rsidRDefault="00C67A79" w:rsidP="00794FFE">
      <w:pPr>
        <w:ind w:firstLine="720"/>
        <w:rPr>
          <w:lang w:bidi="es-MX"/>
        </w:rPr>
      </w:pPr>
      <w:r w:rsidRPr="00011F18">
        <w:rPr>
          <w:lang w:bidi="es-MX"/>
        </w:rPr>
        <w:t>En el PbR</w:t>
      </w:r>
      <w:r w:rsidR="00B576FF">
        <w:rPr>
          <w:lang w:bidi="es-MX"/>
        </w:rPr>
        <w:t>, “</w:t>
      </w:r>
      <w:r w:rsidRPr="00011F18">
        <w:rPr>
          <w:lang w:bidi="es-MX"/>
        </w:rPr>
        <w:t xml:space="preserve">el análisis de los resultados se basa en </w:t>
      </w:r>
      <w:r w:rsidR="00AE1C20" w:rsidRPr="00011F18">
        <w:rPr>
          <w:lang w:bidi="es-MX"/>
        </w:rPr>
        <w:t>indicadores de desempeño</w:t>
      </w:r>
      <w:r w:rsidR="00AE1C20" w:rsidRPr="00011F18" w:rsidDel="00AE1C20">
        <w:rPr>
          <w:lang w:bidi="es-MX"/>
        </w:rPr>
        <w:t xml:space="preserve"> </w:t>
      </w:r>
      <w:r w:rsidRPr="00011F18">
        <w:rPr>
          <w:lang w:bidi="es-MX"/>
        </w:rPr>
        <w:t>y en evaluaciones</w:t>
      </w:r>
      <w:r w:rsidR="00B576FF">
        <w:rPr>
          <w:lang w:bidi="es-MX"/>
        </w:rPr>
        <w:t>”</w:t>
      </w:r>
      <w:r w:rsidR="00B576FF" w:rsidRPr="00011F18">
        <w:rPr>
          <w:lang w:bidi="es-MX"/>
        </w:rPr>
        <w:t xml:space="preserve"> </w:t>
      </w:r>
      <w:r w:rsidR="009D0104" w:rsidRPr="00011F18">
        <w:rPr>
          <w:lang w:bidi="es-MX"/>
        </w:rPr>
        <w:t xml:space="preserve">(García y García, 2010, </w:t>
      </w:r>
      <w:r w:rsidR="00AE1C20">
        <w:rPr>
          <w:lang w:bidi="es-MX"/>
        </w:rPr>
        <w:t xml:space="preserve">p. </w:t>
      </w:r>
      <w:r w:rsidR="009D0104" w:rsidRPr="00011F18">
        <w:rPr>
          <w:lang w:bidi="es-MX"/>
        </w:rPr>
        <w:t xml:space="preserve">13). </w:t>
      </w:r>
      <w:r w:rsidRPr="00011F18">
        <w:rPr>
          <w:lang w:bidi="es-MX"/>
        </w:rPr>
        <w:t>Por esta razón</w:t>
      </w:r>
      <w:r w:rsidR="00AE1C20">
        <w:rPr>
          <w:lang w:bidi="es-MX"/>
        </w:rPr>
        <w:t>,</w:t>
      </w:r>
      <w:r w:rsidRPr="00011F18">
        <w:rPr>
          <w:lang w:bidi="es-MX"/>
        </w:rPr>
        <w:t xml:space="preserve"> los gobiernos han optado por el desarrollo de nuevos mecanismos para impulsar el desarrollo de</w:t>
      </w:r>
      <w:r w:rsidR="00EA7C4D">
        <w:rPr>
          <w:lang w:bidi="es-MX"/>
        </w:rPr>
        <w:t xml:space="preserve"> dicho presupuesto </w:t>
      </w:r>
      <w:r w:rsidRPr="00011F18">
        <w:rPr>
          <w:lang w:bidi="es-MX"/>
        </w:rPr>
        <w:t>y asegur</w:t>
      </w:r>
      <w:r w:rsidR="0057066E" w:rsidRPr="00011F18">
        <w:rPr>
          <w:lang w:bidi="es-MX"/>
        </w:rPr>
        <w:t xml:space="preserve">ar </w:t>
      </w:r>
      <w:r w:rsidR="00EA7C4D">
        <w:rPr>
          <w:lang w:bidi="es-MX"/>
        </w:rPr>
        <w:t>su</w:t>
      </w:r>
      <w:r w:rsidR="00EA7C4D" w:rsidRPr="00011F18">
        <w:rPr>
          <w:lang w:bidi="es-MX"/>
        </w:rPr>
        <w:t xml:space="preserve"> </w:t>
      </w:r>
      <w:r w:rsidR="0057066E" w:rsidRPr="00011F18">
        <w:rPr>
          <w:lang w:bidi="es-MX"/>
        </w:rPr>
        <w:t>sostenibilidad</w:t>
      </w:r>
      <w:r w:rsidR="00690385" w:rsidRPr="00011F18">
        <w:rPr>
          <w:lang w:bidi="es-MX"/>
        </w:rPr>
        <w:t>.</w:t>
      </w:r>
    </w:p>
    <w:p w14:paraId="322C3A32" w14:textId="674FBA36" w:rsidR="00C67A79" w:rsidRPr="00011F18" w:rsidRDefault="00B33686" w:rsidP="00794FFE">
      <w:pPr>
        <w:ind w:firstLine="720"/>
        <w:rPr>
          <w:lang w:bidi="es-MX"/>
        </w:rPr>
      </w:pPr>
      <w:r>
        <w:rPr>
          <w:lang w:bidi="es-MX"/>
        </w:rPr>
        <w:lastRenderedPageBreak/>
        <w:t>Un dato que no es para nada menor es que</w:t>
      </w:r>
      <w:r w:rsidR="00C87A6A" w:rsidRPr="00011F18">
        <w:rPr>
          <w:lang w:bidi="es-MX"/>
        </w:rPr>
        <w:t xml:space="preserve"> </w:t>
      </w:r>
      <w:r w:rsidR="00C67A79" w:rsidRPr="00011F18">
        <w:rPr>
          <w:lang w:bidi="es-MX"/>
        </w:rPr>
        <w:t xml:space="preserve">la dinámica de la </w:t>
      </w:r>
      <w:r w:rsidR="000E1132">
        <w:rPr>
          <w:lang w:bidi="es-MX"/>
        </w:rPr>
        <w:t>gestión para resultados</w:t>
      </w:r>
      <w:r w:rsidR="00C67A79" w:rsidRPr="00011F18">
        <w:rPr>
          <w:lang w:bidi="es-MX"/>
        </w:rPr>
        <w:t xml:space="preserve"> y el PbR y su estructuración se basan en la </w:t>
      </w:r>
      <w:r w:rsidR="00C87A6A">
        <w:rPr>
          <w:lang w:bidi="es-MX"/>
        </w:rPr>
        <w:t>m</w:t>
      </w:r>
      <w:r w:rsidR="00C87A6A" w:rsidRPr="00011F18">
        <w:rPr>
          <w:lang w:bidi="es-MX"/>
        </w:rPr>
        <w:t xml:space="preserve">etodología </w:t>
      </w:r>
      <w:r w:rsidR="00C67A79" w:rsidRPr="00011F18">
        <w:rPr>
          <w:lang w:bidi="es-MX"/>
        </w:rPr>
        <w:t xml:space="preserve">del </w:t>
      </w:r>
      <w:r w:rsidR="00C87A6A">
        <w:rPr>
          <w:lang w:bidi="es-MX"/>
        </w:rPr>
        <w:t>m</w:t>
      </w:r>
      <w:r w:rsidR="00C87A6A" w:rsidRPr="00011F18">
        <w:rPr>
          <w:lang w:bidi="es-MX"/>
        </w:rPr>
        <w:t xml:space="preserve">arco </w:t>
      </w:r>
      <w:r w:rsidR="00C87A6A">
        <w:rPr>
          <w:lang w:bidi="es-MX"/>
        </w:rPr>
        <w:t>l</w:t>
      </w:r>
      <w:r w:rsidR="00C87A6A" w:rsidRPr="00011F18">
        <w:rPr>
          <w:lang w:bidi="es-MX"/>
        </w:rPr>
        <w:t>ógico</w:t>
      </w:r>
      <w:r w:rsidR="00B757D8">
        <w:rPr>
          <w:lang w:bidi="es-MX"/>
        </w:rPr>
        <w:t>.</w:t>
      </w:r>
      <w:r w:rsidR="00C67A79" w:rsidRPr="00011F18">
        <w:rPr>
          <w:lang w:bidi="es-MX"/>
        </w:rPr>
        <w:t xml:space="preserve"> </w:t>
      </w:r>
      <w:r w:rsidR="00B757D8">
        <w:rPr>
          <w:lang w:bidi="es-MX"/>
        </w:rPr>
        <w:t>S</w:t>
      </w:r>
      <w:r w:rsidR="00C67A79" w:rsidRPr="00011F18">
        <w:rPr>
          <w:lang w:bidi="es-MX"/>
        </w:rPr>
        <w:t xml:space="preserve">i bien pudiera pensarse que la </w:t>
      </w:r>
      <w:r w:rsidR="00C87A6A">
        <w:rPr>
          <w:lang w:bidi="es-MX"/>
        </w:rPr>
        <w:t>m</w:t>
      </w:r>
      <w:r w:rsidR="00C87A6A" w:rsidRPr="00011F18">
        <w:rPr>
          <w:lang w:bidi="es-MX"/>
        </w:rPr>
        <w:t xml:space="preserve">etodología del </w:t>
      </w:r>
      <w:r w:rsidR="00C87A6A">
        <w:rPr>
          <w:lang w:bidi="es-MX"/>
        </w:rPr>
        <w:t>m</w:t>
      </w:r>
      <w:r w:rsidR="00C87A6A" w:rsidRPr="00011F18">
        <w:rPr>
          <w:lang w:bidi="es-MX"/>
        </w:rPr>
        <w:t xml:space="preserve">arco </w:t>
      </w:r>
      <w:r w:rsidR="00C87A6A">
        <w:rPr>
          <w:lang w:bidi="es-MX"/>
        </w:rPr>
        <w:t>l</w:t>
      </w:r>
      <w:r w:rsidR="00C87A6A" w:rsidRPr="00011F18">
        <w:rPr>
          <w:lang w:bidi="es-MX"/>
        </w:rPr>
        <w:t>ógico</w:t>
      </w:r>
      <w:r w:rsidR="00C87A6A" w:rsidRPr="00011F18" w:rsidDel="00C87A6A">
        <w:rPr>
          <w:lang w:bidi="es-MX"/>
        </w:rPr>
        <w:t xml:space="preserve"> </w:t>
      </w:r>
      <w:r w:rsidR="00C67A79" w:rsidRPr="00011F18">
        <w:rPr>
          <w:lang w:bidi="es-MX"/>
        </w:rPr>
        <w:t xml:space="preserve">es un proceso nuevo para la gestión administrativa, </w:t>
      </w:r>
      <w:r w:rsidR="00B757D8">
        <w:rPr>
          <w:lang w:bidi="es-MX"/>
        </w:rPr>
        <w:t>en realidad</w:t>
      </w:r>
      <w:r w:rsidR="00B757D8" w:rsidRPr="00011F18">
        <w:rPr>
          <w:lang w:bidi="es-MX"/>
        </w:rPr>
        <w:t xml:space="preserve"> </w:t>
      </w:r>
      <w:r w:rsidR="00C67A79" w:rsidRPr="00011F18">
        <w:rPr>
          <w:lang w:bidi="es-MX"/>
        </w:rPr>
        <w:t xml:space="preserve">no lo es así, de hecho, su registro de aparición </w:t>
      </w:r>
      <w:r w:rsidR="00B757D8">
        <w:rPr>
          <w:lang w:bidi="es-MX"/>
        </w:rPr>
        <w:t>data de</w:t>
      </w:r>
      <w:r w:rsidR="00C67A79" w:rsidRPr="00011F18">
        <w:rPr>
          <w:lang w:bidi="es-MX"/>
        </w:rPr>
        <w:t xml:space="preserve"> la década de los años 60 del siglo pasado, </w:t>
      </w:r>
      <w:r w:rsidR="0072110E">
        <w:rPr>
          <w:lang w:bidi="es-MX"/>
        </w:rPr>
        <w:t>primeramente,</w:t>
      </w:r>
      <w:r w:rsidR="002E7067">
        <w:rPr>
          <w:lang w:bidi="es-MX"/>
        </w:rPr>
        <w:t xml:space="preserve"> hecho </w:t>
      </w:r>
      <w:r w:rsidR="00C67A79" w:rsidRPr="00011F18">
        <w:rPr>
          <w:lang w:bidi="es-MX"/>
        </w:rPr>
        <w:t>por la Agencia para el Desarrollo del Gobierno de los Estados Unidos (USAID</w:t>
      </w:r>
      <w:r w:rsidR="002E7067">
        <w:rPr>
          <w:lang w:bidi="es-MX"/>
        </w:rPr>
        <w:t>,</w:t>
      </w:r>
      <w:r w:rsidR="00C67A79" w:rsidRPr="00011F18">
        <w:rPr>
          <w:lang w:bidi="es-MX"/>
        </w:rPr>
        <w:t xml:space="preserve"> por sus siglas en inglés), para </w:t>
      </w:r>
      <w:r w:rsidR="002E7067">
        <w:rPr>
          <w:lang w:bidi="es-MX"/>
        </w:rPr>
        <w:t xml:space="preserve">luego </w:t>
      </w:r>
      <w:r w:rsidR="00C67A79" w:rsidRPr="00011F18">
        <w:rPr>
          <w:lang w:bidi="es-MX"/>
        </w:rPr>
        <w:t xml:space="preserve">ser reformulada y ampliada </w:t>
      </w:r>
      <w:r w:rsidR="002E7067">
        <w:rPr>
          <w:lang w:bidi="es-MX"/>
        </w:rPr>
        <w:t>en</w:t>
      </w:r>
      <w:r w:rsidR="002E7067" w:rsidRPr="00011F18">
        <w:rPr>
          <w:lang w:bidi="es-MX"/>
        </w:rPr>
        <w:t xml:space="preserve"> </w:t>
      </w:r>
      <w:r w:rsidR="00C67A79" w:rsidRPr="00011F18">
        <w:rPr>
          <w:lang w:bidi="es-MX"/>
        </w:rPr>
        <w:t>Alemania diez años después por la Agencia de Cooperación Técnica (GTZ</w:t>
      </w:r>
      <w:r w:rsidR="002E7067">
        <w:rPr>
          <w:lang w:bidi="es-MX"/>
        </w:rPr>
        <w:t>,</w:t>
      </w:r>
      <w:r w:rsidR="00C67A79" w:rsidRPr="00011F18">
        <w:rPr>
          <w:lang w:bidi="es-MX"/>
        </w:rPr>
        <w:t xml:space="preserve"> por sus siglas en alemán).</w:t>
      </w:r>
    </w:p>
    <w:p w14:paraId="65C169B4" w14:textId="7CEF881B" w:rsidR="00C67A79" w:rsidRPr="00011F18" w:rsidRDefault="00C15D03" w:rsidP="00794FFE">
      <w:pPr>
        <w:ind w:firstLine="720"/>
        <w:rPr>
          <w:lang w:bidi="es-MX"/>
        </w:rPr>
      </w:pPr>
      <w:r w:rsidRPr="00011F18">
        <w:rPr>
          <w:lang w:bidi="es-MX"/>
        </w:rPr>
        <w:t>Para Aldunate</w:t>
      </w:r>
      <w:r w:rsidR="0044549F">
        <w:rPr>
          <w:lang w:bidi="es-MX"/>
        </w:rPr>
        <w:t xml:space="preserve"> y</w:t>
      </w:r>
      <w:r w:rsidR="0044549F" w:rsidRPr="0044549F">
        <w:rPr>
          <w:lang w:val="es-MX"/>
        </w:rPr>
        <w:t xml:space="preserve"> </w:t>
      </w:r>
      <w:r w:rsidR="0044549F">
        <w:rPr>
          <w:lang w:val="es-MX"/>
        </w:rPr>
        <w:t>Córdoba</w:t>
      </w:r>
      <w:r w:rsidRPr="00011F18">
        <w:rPr>
          <w:lang w:bidi="es-MX"/>
        </w:rPr>
        <w:t xml:space="preserve"> </w:t>
      </w:r>
      <w:sdt>
        <w:sdtPr>
          <w:rPr>
            <w:lang w:bidi="es-MX"/>
          </w:rPr>
          <w:id w:val="1571846106"/>
          <w:citation/>
        </w:sdtPr>
        <w:sdtEndPr/>
        <w:sdtContent>
          <w:r w:rsidRPr="00011F18">
            <w:rPr>
              <w:lang w:bidi="es-MX"/>
            </w:rPr>
            <w:fldChar w:fldCharType="begin"/>
          </w:r>
          <w:r w:rsidR="00F721D3" w:rsidRPr="00011F18">
            <w:rPr>
              <w:lang w:val="es-MX" w:bidi="es-MX"/>
            </w:rPr>
            <w:instrText xml:space="preserve">CITATION Ald11 \n  \t  \l 2058 </w:instrText>
          </w:r>
          <w:r w:rsidRPr="00011F18">
            <w:rPr>
              <w:lang w:bidi="es-MX"/>
            </w:rPr>
            <w:fldChar w:fldCharType="separate"/>
          </w:r>
          <w:r w:rsidR="00D65DA5" w:rsidRPr="00D65DA5">
            <w:rPr>
              <w:noProof/>
              <w:lang w:val="es-MX" w:bidi="es-MX"/>
            </w:rPr>
            <w:t>(2011)</w:t>
          </w:r>
          <w:r w:rsidRPr="00011F18">
            <w:rPr>
              <w:lang w:bidi="es-MX"/>
            </w:rPr>
            <w:fldChar w:fldCharType="end"/>
          </w:r>
        </w:sdtContent>
      </w:sdt>
      <w:r w:rsidRPr="00011F18">
        <w:rPr>
          <w:lang w:bidi="es-MX"/>
        </w:rPr>
        <w:t xml:space="preserve">, la </w:t>
      </w:r>
      <w:r w:rsidR="00C87A6A">
        <w:rPr>
          <w:lang w:bidi="es-MX"/>
        </w:rPr>
        <w:t>m</w:t>
      </w:r>
      <w:r w:rsidR="00C87A6A" w:rsidRPr="00011F18">
        <w:rPr>
          <w:lang w:bidi="es-MX"/>
        </w:rPr>
        <w:t xml:space="preserve">etodología del </w:t>
      </w:r>
      <w:r w:rsidR="00C87A6A">
        <w:rPr>
          <w:lang w:bidi="es-MX"/>
        </w:rPr>
        <w:t>m</w:t>
      </w:r>
      <w:r w:rsidR="00C87A6A" w:rsidRPr="00011F18">
        <w:rPr>
          <w:lang w:bidi="es-MX"/>
        </w:rPr>
        <w:t xml:space="preserve">arco </w:t>
      </w:r>
      <w:r w:rsidR="00C87A6A">
        <w:rPr>
          <w:lang w:bidi="es-MX"/>
        </w:rPr>
        <w:t>l</w:t>
      </w:r>
      <w:r w:rsidR="00C87A6A" w:rsidRPr="00011F18">
        <w:rPr>
          <w:lang w:bidi="es-MX"/>
        </w:rPr>
        <w:t>ógico</w:t>
      </w:r>
      <w:r w:rsidR="00C87A6A" w:rsidRPr="00011F18" w:rsidDel="00C87A6A">
        <w:rPr>
          <w:lang w:bidi="es-MX"/>
        </w:rPr>
        <w:t xml:space="preserve"> </w:t>
      </w:r>
      <w:r w:rsidR="00C67A79" w:rsidRPr="00011F18">
        <w:rPr>
          <w:lang w:bidi="es-MX"/>
        </w:rPr>
        <w:t>c</w:t>
      </w:r>
      <w:r w:rsidRPr="00011F18">
        <w:rPr>
          <w:lang w:bidi="es-MX"/>
        </w:rPr>
        <w:t xml:space="preserve">onsta de dos partes: </w:t>
      </w:r>
      <w:r w:rsidRPr="00794FFE">
        <w:rPr>
          <w:i/>
          <w:iCs/>
          <w:lang w:bidi="es-MX"/>
        </w:rPr>
        <w:t>1)</w:t>
      </w:r>
      <w:r w:rsidRPr="00011F18">
        <w:rPr>
          <w:lang w:bidi="es-MX"/>
        </w:rPr>
        <w:t xml:space="preserve"> la lógica vertical y </w:t>
      </w:r>
      <w:r w:rsidRPr="00794FFE">
        <w:rPr>
          <w:i/>
          <w:iCs/>
          <w:lang w:bidi="es-MX"/>
        </w:rPr>
        <w:t>2)</w:t>
      </w:r>
      <w:r w:rsidRPr="00011F18">
        <w:rPr>
          <w:lang w:bidi="es-MX"/>
        </w:rPr>
        <w:t xml:space="preserve"> la lógica horizontal</w:t>
      </w:r>
      <w:r w:rsidR="00C87A6A">
        <w:rPr>
          <w:lang w:bidi="es-MX"/>
        </w:rPr>
        <w:t>.</w:t>
      </w:r>
      <w:r w:rsidR="00C87A6A" w:rsidRPr="00011F18">
        <w:rPr>
          <w:lang w:bidi="es-MX"/>
        </w:rPr>
        <w:t xml:space="preserve"> </w:t>
      </w:r>
      <w:r w:rsidR="00C87A6A">
        <w:rPr>
          <w:lang w:bidi="es-MX"/>
        </w:rPr>
        <w:t>E</w:t>
      </w:r>
      <w:r w:rsidRPr="00011F18">
        <w:rPr>
          <w:lang w:bidi="es-MX"/>
        </w:rPr>
        <w:t>n términos simples</w:t>
      </w:r>
      <w:r w:rsidR="00C87A6A">
        <w:rPr>
          <w:lang w:bidi="es-MX"/>
        </w:rPr>
        <w:t>,</w:t>
      </w:r>
      <w:r w:rsidRPr="00011F18">
        <w:rPr>
          <w:lang w:bidi="es-MX"/>
        </w:rPr>
        <w:t xml:space="preserve"> la primera habla sobre la coherencia entre acciones e impactos y la segunda sobre el cóm</w:t>
      </w:r>
      <w:r w:rsidR="00690385" w:rsidRPr="00011F18">
        <w:rPr>
          <w:lang w:bidi="es-MX"/>
        </w:rPr>
        <w:t xml:space="preserve">o se realizarán y </w:t>
      </w:r>
      <w:r w:rsidR="00C87A6A">
        <w:rPr>
          <w:lang w:bidi="es-MX"/>
        </w:rPr>
        <w:t xml:space="preserve">el </w:t>
      </w:r>
      <w:r w:rsidR="00690385" w:rsidRPr="00011F18">
        <w:rPr>
          <w:lang w:bidi="es-MX"/>
        </w:rPr>
        <w:t xml:space="preserve">alcance de </w:t>
      </w:r>
      <w:r w:rsidR="00FD5995">
        <w:rPr>
          <w:lang w:bidi="es-MX"/>
        </w:rPr>
        <w:t>ambos</w:t>
      </w:r>
      <w:r w:rsidRPr="00011F18">
        <w:rPr>
          <w:lang w:bidi="es-MX"/>
        </w:rPr>
        <w:t>.</w:t>
      </w:r>
    </w:p>
    <w:p w14:paraId="5AC120CC" w14:textId="7FC59D58" w:rsidR="00994218" w:rsidRDefault="00B33686" w:rsidP="00162DBE">
      <w:pPr>
        <w:ind w:firstLine="720"/>
        <w:rPr>
          <w:lang w:bidi="es-MX"/>
        </w:rPr>
      </w:pPr>
      <w:r>
        <w:rPr>
          <w:lang w:bidi="es-MX"/>
        </w:rPr>
        <w:t>Ahora bien</w:t>
      </w:r>
      <w:r w:rsidR="00C67A79" w:rsidRPr="00011F18">
        <w:rPr>
          <w:lang w:bidi="es-MX"/>
        </w:rPr>
        <w:t>,</w:t>
      </w:r>
      <w:r>
        <w:rPr>
          <w:lang w:bidi="es-MX"/>
        </w:rPr>
        <w:t xml:space="preserve"> antes de pasar página</w:t>
      </w:r>
      <w:r w:rsidR="00C67A79" w:rsidRPr="00011F18">
        <w:rPr>
          <w:lang w:bidi="es-MX"/>
        </w:rPr>
        <w:t xml:space="preserve"> conviene abundar </w:t>
      </w:r>
      <w:r w:rsidR="0023722F">
        <w:rPr>
          <w:lang w:bidi="es-MX"/>
        </w:rPr>
        <w:t xml:space="preserve">respecto </w:t>
      </w:r>
      <w:r w:rsidR="00C67A79" w:rsidRPr="00011F18">
        <w:rPr>
          <w:lang w:bidi="es-MX"/>
        </w:rPr>
        <w:t xml:space="preserve">a las herramientas del </w:t>
      </w:r>
      <w:r>
        <w:rPr>
          <w:lang w:bidi="es-MX"/>
        </w:rPr>
        <w:t>s</w:t>
      </w:r>
      <w:r w:rsidRPr="00011F18">
        <w:rPr>
          <w:lang w:bidi="es-MX"/>
        </w:rPr>
        <w:t xml:space="preserve">istema </w:t>
      </w:r>
      <w:r w:rsidR="00C67A79" w:rsidRPr="00011F18">
        <w:rPr>
          <w:lang w:bidi="es-MX"/>
        </w:rPr>
        <w:t xml:space="preserve">de </w:t>
      </w:r>
      <w:r>
        <w:rPr>
          <w:lang w:bidi="es-MX"/>
        </w:rPr>
        <w:t>e</w:t>
      </w:r>
      <w:r w:rsidRPr="00011F18">
        <w:rPr>
          <w:lang w:bidi="es-MX"/>
        </w:rPr>
        <w:t xml:space="preserve">valuación </w:t>
      </w:r>
      <w:r w:rsidR="00C67A79" w:rsidRPr="00011F18">
        <w:rPr>
          <w:lang w:bidi="es-MX"/>
        </w:rPr>
        <w:t xml:space="preserve">del </w:t>
      </w:r>
      <w:r w:rsidR="0023722F">
        <w:rPr>
          <w:lang w:bidi="es-MX"/>
        </w:rPr>
        <w:t>d</w:t>
      </w:r>
      <w:r w:rsidRPr="00011F18">
        <w:rPr>
          <w:lang w:bidi="es-MX"/>
        </w:rPr>
        <w:t>esempeño</w:t>
      </w:r>
      <w:r>
        <w:rPr>
          <w:lang w:bidi="es-MX"/>
        </w:rPr>
        <w:t>, en específico</w:t>
      </w:r>
      <w:r w:rsidRPr="00011F18">
        <w:rPr>
          <w:lang w:bidi="es-MX"/>
        </w:rPr>
        <w:t xml:space="preserve"> </w:t>
      </w:r>
      <w:r w:rsidR="00422A59">
        <w:rPr>
          <w:lang w:bidi="es-MX"/>
        </w:rPr>
        <w:t xml:space="preserve">en </w:t>
      </w:r>
      <w:r w:rsidR="002045B8">
        <w:rPr>
          <w:lang w:bidi="es-MX"/>
        </w:rPr>
        <w:t>cuanto a</w:t>
      </w:r>
      <w:r w:rsidR="00422A59">
        <w:rPr>
          <w:lang w:bidi="es-MX"/>
        </w:rPr>
        <w:t>l</w:t>
      </w:r>
      <w:r w:rsidR="00C67A79" w:rsidRPr="00011F18">
        <w:rPr>
          <w:lang w:bidi="es-MX"/>
        </w:rPr>
        <w:t xml:space="preserve"> componente de </w:t>
      </w:r>
      <w:r w:rsidR="0044549F">
        <w:rPr>
          <w:lang w:bidi="es-MX"/>
        </w:rPr>
        <w:t>s</w:t>
      </w:r>
      <w:r w:rsidR="00C67A79" w:rsidRPr="00011F18">
        <w:rPr>
          <w:lang w:bidi="es-MX"/>
        </w:rPr>
        <w:t xml:space="preserve">eguimiento. La </w:t>
      </w:r>
      <w:r w:rsidR="00994218" w:rsidRPr="00011F18">
        <w:rPr>
          <w:lang w:bidi="es-MX"/>
        </w:rPr>
        <w:t xml:space="preserve">matriz de indicadores para resultados </w:t>
      </w:r>
      <w:r w:rsidR="00C67A79" w:rsidRPr="00011F18">
        <w:rPr>
          <w:lang w:bidi="es-MX"/>
        </w:rPr>
        <w:t xml:space="preserve">es </w:t>
      </w:r>
      <w:r w:rsidR="002045B8">
        <w:rPr>
          <w:lang w:bidi="es-MX"/>
        </w:rPr>
        <w:t>“</w:t>
      </w:r>
      <w:r w:rsidR="00C67A79" w:rsidRPr="00794FFE">
        <w:rPr>
          <w:iCs/>
          <w:lang w:bidi="es-MX"/>
        </w:rPr>
        <w:t>una herramienta que facilita el diseño, la organización y el Seguimiento de los programas</w:t>
      </w:r>
      <w:r w:rsidR="002045B8" w:rsidRPr="00794FFE">
        <w:rPr>
          <w:iCs/>
          <w:lang w:bidi="es-MX"/>
        </w:rPr>
        <w:t>”</w:t>
      </w:r>
      <w:r w:rsidR="002045B8" w:rsidRPr="00011F18">
        <w:rPr>
          <w:i/>
          <w:lang w:bidi="es-MX"/>
        </w:rPr>
        <w:t xml:space="preserve"> </w:t>
      </w:r>
      <w:r w:rsidR="00145E1B" w:rsidRPr="00011F18">
        <w:rPr>
          <w:noProof/>
          <w:lang w:bidi="es-MX"/>
        </w:rPr>
        <w:t>(</w:t>
      </w:r>
      <w:r w:rsidR="002045B8" w:rsidRPr="00011F18">
        <w:rPr>
          <w:noProof/>
          <w:lang w:bidi="es-MX"/>
        </w:rPr>
        <w:t xml:space="preserve">Coneval, </w:t>
      </w:r>
      <w:r w:rsidR="00145E1B" w:rsidRPr="00011F18">
        <w:rPr>
          <w:noProof/>
          <w:lang w:bidi="es-MX"/>
        </w:rPr>
        <w:t>2013, p. 14)</w:t>
      </w:r>
      <w:r w:rsidR="002045B8">
        <w:rPr>
          <w:noProof/>
          <w:lang w:bidi="es-MX"/>
        </w:rPr>
        <w:t>.</w:t>
      </w:r>
      <w:r w:rsidR="00C67A79" w:rsidRPr="00011F18">
        <w:rPr>
          <w:lang w:bidi="es-MX"/>
        </w:rPr>
        <w:t xml:space="preserve"> </w:t>
      </w:r>
      <w:r w:rsidR="002045B8">
        <w:rPr>
          <w:lang w:bidi="es-MX"/>
        </w:rPr>
        <w:t>T</w:t>
      </w:r>
      <w:r w:rsidR="002045B8" w:rsidRPr="00011F18">
        <w:rPr>
          <w:lang w:bidi="es-MX"/>
        </w:rPr>
        <w:t xml:space="preserve">ambién </w:t>
      </w:r>
      <w:r w:rsidR="00C67A79" w:rsidRPr="00011F18">
        <w:rPr>
          <w:lang w:bidi="es-MX"/>
        </w:rPr>
        <w:t xml:space="preserve">es conocida como </w:t>
      </w:r>
      <w:r w:rsidR="002045B8" w:rsidRPr="00794FFE">
        <w:rPr>
          <w:i/>
          <w:iCs/>
          <w:lang w:bidi="es-MX"/>
        </w:rPr>
        <w:t xml:space="preserve">matriz </w:t>
      </w:r>
      <w:r w:rsidR="00C67A79" w:rsidRPr="00794FFE">
        <w:rPr>
          <w:i/>
          <w:iCs/>
          <w:lang w:bidi="es-MX"/>
        </w:rPr>
        <w:t xml:space="preserve">de </w:t>
      </w:r>
      <w:r w:rsidR="002045B8" w:rsidRPr="00794FFE">
        <w:rPr>
          <w:i/>
          <w:iCs/>
          <w:lang w:bidi="es-MX"/>
        </w:rPr>
        <w:t>marco lógico</w:t>
      </w:r>
      <w:r w:rsidR="00C67A79" w:rsidRPr="00011F18">
        <w:rPr>
          <w:lang w:bidi="es-MX"/>
        </w:rPr>
        <w:t xml:space="preserve">, dado que constituye el resultado del desarrollo de la </w:t>
      </w:r>
      <w:r w:rsidR="002045B8">
        <w:rPr>
          <w:lang w:bidi="es-MX"/>
        </w:rPr>
        <w:t>m</w:t>
      </w:r>
      <w:r w:rsidR="00C67A79" w:rsidRPr="00011F18">
        <w:rPr>
          <w:lang w:bidi="es-MX"/>
        </w:rPr>
        <w:t xml:space="preserve">etodología del </w:t>
      </w:r>
      <w:r w:rsidR="002045B8">
        <w:rPr>
          <w:lang w:bidi="es-MX"/>
        </w:rPr>
        <w:t>m</w:t>
      </w:r>
      <w:r w:rsidR="002045B8" w:rsidRPr="00011F18">
        <w:rPr>
          <w:lang w:bidi="es-MX"/>
        </w:rPr>
        <w:t xml:space="preserve">arco </w:t>
      </w:r>
      <w:r w:rsidR="002045B8">
        <w:rPr>
          <w:lang w:bidi="es-MX"/>
        </w:rPr>
        <w:t>l</w:t>
      </w:r>
      <w:r w:rsidR="002045B8" w:rsidRPr="00011F18">
        <w:rPr>
          <w:lang w:bidi="es-MX"/>
        </w:rPr>
        <w:t xml:space="preserve">ógico </w:t>
      </w:r>
      <w:r w:rsidR="00C67A79" w:rsidRPr="00011F18">
        <w:rPr>
          <w:lang w:bidi="es-MX"/>
        </w:rPr>
        <w:t>para la configuración de un programa público. A</w:t>
      </w:r>
      <w:r w:rsidR="00994218">
        <w:rPr>
          <w:lang w:bidi="es-MX"/>
        </w:rPr>
        <w:t>l respecto</w:t>
      </w:r>
      <w:r w:rsidR="00C67A79" w:rsidRPr="00011F18">
        <w:rPr>
          <w:lang w:bidi="es-MX"/>
        </w:rPr>
        <w:t xml:space="preserve">, la </w:t>
      </w:r>
      <w:r w:rsidR="00994218" w:rsidRPr="00011F18">
        <w:rPr>
          <w:lang w:bidi="es-MX"/>
        </w:rPr>
        <w:t xml:space="preserve">metodología del marco lógico </w:t>
      </w:r>
      <w:r w:rsidR="00C67A79" w:rsidRPr="00011F18">
        <w:rPr>
          <w:lang w:bidi="es-MX"/>
        </w:rPr>
        <w:t xml:space="preserve">es </w:t>
      </w:r>
      <w:r w:rsidR="00994218">
        <w:rPr>
          <w:lang w:bidi="es-MX"/>
        </w:rPr>
        <w:t>“</w:t>
      </w:r>
      <w:r w:rsidR="00C67A79" w:rsidRPr="00794FFE">
        <w:rPr>
          <w:lang w:bidi="es-MX"/>
        </w:rPr>
        <w:t>una herramienta que facilita el proceso de conceptualización, diseño, ejecución, monitoreo y Evaluación de programa y proyectos</w:t>
      </w:r>
      <w:r w:rsidR="00C67A79" w:rsidRPr="00994218">
        <w:rPr>
          <w:lang w:bidi="es-MX"/>
        </w:rPr>
        <w:t>»</w:t>
      </w:r>
      <w:r w:rsidR="00C67A79" w:rsidRPr="00011F18">
        <w:rPr>
          <w:lang w:bidi="es-MX"/>
        </w:rPr>
        <w:t xml:space="preserve"> </w:t>
      </w:r>
      <w:r w:rsidR="00994218">
        <w:rPr>
          <w:noProof/>
          <w:lang w:bidi="es-MX"/>
        </w:rPr>
        <w:t>(SHCP, s. f., p. 15)</w:t>
      </w:r>
      <w:r w:rsidR="00994218">
        <w:rPr>
          <w:lang w:bidi="es-MX"/>
        </w:rPr>
        <w:t>. S</w:t>
      </w:r>
      <w:r w:rsidR="00C67A79" w:rsidRPr="00011F18">
        <w:rPr>
          <w:lang w:bidi="es-MX"/>
        </w:rPr>
        <w:t xml:space="preserve">e compone de seis etapas consecutivas que finalizan con la elaboración de una </w:t>
      </w:r>
      <w:r w:rsidR="00994218">
        <w:rPr>
          <w:lang w:bidi="es-MX"/>
        </w:rPr>
        <w:t>m</w:t>
      </w:r>
      <w:r w:rsidR="00422A59" w:rsidRPr="00011F18">
        <w:rPr>
          <w:lang w:bidi="es-MX"/>
        </w:rPr>
        <w:t xml:space="preserve">atriz de </w:t>
      </w:r>
      <w:r w:rsidR="00994218">
        <w:rPr>
          <w:lang w:bidi="es-MX"/>
        </w:rPr>
        <w:t>i</w:t>
      </w:r>
      <w:r w:rsidR="00422A59" w:rsidRPr="00011F18">
        <w:rPr>
          <w:lang w:bidi="es-MX"/>
        </w:rPr>
        <w:t xml:space="preserve">ndicadores para </w:t>
      </w:r>
      <w:r w:rsidR="00994218">
        <w:rPr>
          <w:lang w:bidi="es-MX"/>
        </w:rPr>
        <w:t>r</w:t>
      </w:r>
      <w:r w:rsidR="00422A59" w:rsidRPr="00011F18">
        <w:rPr>
          <w:lang w:bidi="es-MX"/>
        </w:rPr>
        <w:t>esultados</w:t>
      </w:r>
      <w:r w:rsidR="00994218">
        <w:rPr>
          <w:lang w:val="es-ES_tradnl"/>
        </w:rPr>
        <w:t>:</w:t>
      </w:r>
      <w:r w:rsidR="004D7B0A" w:rsidRPr="00011F18">
        <w:rPr>
          <w:lang w:bidi="es-MX"/>
        </w:rPr>
        <w:t xml:space="preserve"> </w:t>
      </w:r>
    </w:p>
    <w:p w14:paraId="0AD83FBD" w14:textId="5B322563" w:rsidR="00994218" w:rsidRDefault="00C67A79" w:rsidP="00794FFE">
      <w:pPr>
        <w:pStyle w:val="Prrafodelista"/>
        <w:numPr>
          <w:ilvl w:val="0"/>
          <w:numId w:val="30"/>
        </w:numPr>
        <w:spacing w:after="0"/>
        <w:ind w:left="1077" w:hanging="357"/>
        <w:rPr>
          <w:lang w:bidi="es-MX"/>
        </w:rPr>
      </w:pPr>
      <w:r w:rsidRPr="00011F18">
        <w:rPr>
          <w:lang w:bidi="es-MX"/>
        </w:rPr>
        <w:t>Definición del problema</w:t>
      </w:r>
      <w:r w:rsidR="004D7B0A" w:rsidRPr="00011F18">
        <w:rPr>
          <w:lang w:bidi="es-MX"/>
        </w:rPr>
        <w:t xml:space="preserve">, </w:t>
      </w:r>
    </w:p>
    <w:p w14:paraId="065DDE13" w14:textId="2DD140E0" w:rsidR="00994218" w:rsidRPr="00794FFE" w:rsidRDefault="004D7B0A" w:rsidP="00794FFE">
      <w:pPr>
        <w:pStyle w:val="Prrafodelista"/>
        <w:numPr>
          <w:ilvl w:val="0"/>
          <w:numId w:val="30"/>
        </w:numPr>
        <w:spacing w:after="0"/>
        <w:ind w:left="1077" w:hanging="357"/>
        <w:rPr>
          <w:lang w:val="es-ES" w:bidi="es-MX"/>
        </w:rPr>
      </w:pPr>
      <w:r w:rsidRPr="00011F18">
        <w:rPr>
          <w:lang w:bidi="es-MX"/>
        </w:rPr>
        <w:t xml:space="preserve">Análisis del problema, </w:t>
      </w:r>
    </w:p>
    <w:p w14:paraId="1465CCA1" w14:textId="4FB29928" w:rsidR="00994218" w:rsidRPr="00794FFE" w:rsidRDefault="004D7B0A" w:rsidP="00794FFE">
      <w:pPr>
        <w:pStyle w:val="Prrafodelista"/>
        <w:numPr>
          <w:ilvl w:val="0"/>
          <w:numId w:val="30"/>
        </w:numPr>
        <w:spacing w:after="0"/>
        <w:ind w:left="1077" w:hanging="357"/>
        <w:rPr>
          <w:lang w:val="es-ES" w:bidi="es-MX"/>
        </w:rPr>
      </w:pPr>
      <w:r w:rsidRPr="00011F18">
        <w:rPr>
          <w:lang w:bidi="es-MX"/>
        </w:rPr>
        <w:t xml:space="preserve">Definición del objetivo, </w:t>
      </w:r>
    </w:p>
    <w:p w14:paraId="56A6EC1A" w14:textId="11AA6DD3" w:rsidR="00994218" w:rsidRPr="00794FFE" w:rsidRDefault="004D7B0A" w:rsidP="00794FFE">
      <w:pPr>
        <w:pStyle w:val="Prrafodelista"/>
        <w:numPr>
          <w:ilvl w:val="0"/>
          <w:numId w:val="30"/>
        </w:numPr>
        <w:spacing w:after="0"/>
        <w:ind w:left="1077" w:hanging="357"/>
        <w:rPr>
          <w:lang w:val="es-ES" w:bidi="es-MX"/>
        </w:rPr>
      </w:pPr>
      <w:r w:rsidRPr="00011F18">
        <w:rPr>
          <w:lang w:bidi="es-MX"/>
        </w:rPr>
        <w:t xml:space="preserve">Selección de alternativa, </w:t>
      </w:r>
    </w:p>
    <w:p w14:paraId="750AB7D6" w14:textId="5243E668" w:rsidR="00994218" w:rsidRPr="00794FFE" w:rsidRDefault="00C67A79" w:rsidP="00794FFE">
      <w:pPr>
        <w:pStyle w:val="Prrafodelista"/>
        <w:numPr>
          <w:ilvl w:val="0"/>
          <w:numId w:val="30"/>
        </w:numPr>
        <w:spacing w:after="0"/>
        <w:ind w:left="1077" w:hanging="357"/>
        <w:rPr>
          <w:lang w:val="es-ES" w:bidi="es-MX"/>
        </w:rPr>
      </w:pPr>
      <w:r w:rsidRPr="00011F18">
        <w:rPr>
          <w:lang w:bidi="es-MX"/>
        </w:rPr>
        <w:t xml:space="preserve">Definición de la </w:t>
      </w:r>
      <w:r w:rsidR="00994218" w:rsidRPr="00011F18">
        <w:rPr>
          <w:lang w:bidi="es-MX"/>
        </w:rPr>
        <w:t xml:space="preserve">estructura analítica del problema público </w:t>
      </w:r>
      <w:r w:rsidR="00994218">
        <w:rPr>
          <w:lang w:bidi="es-MX"/>
        </w:rPr>
        <w:t>y</w:t>
      </w:r>
    </w:p>
    <w:p w14:paraId="5D2794F6" w14:textId="472C72F3" w:rsidR="00994218" w:rsidRPr="00794FFE" w:rsidRDefault="00C67A79" w:rsidP="00794FFE">
      <w:pPr>
        <w:pStyle w:val="Prrafodelista"/>
        <w:numPr>
          <w:ilvl w:val="0"/>
          <w:numId w:val="30"/>
        </w:numPr>
        <w:spacing w:after="0"/>
        <w:ind w:left="1077" w:hanging="357"/>
        <w:rPr>
          <w:lang w:val="es-ES" w:bidi="es-MX"/>
        </w:rPr>
      </w:pPr>
      <w:r w:rsidRPr="00011F18">
        <w:rPr>
          <w:lang w:bidi="es-MX"/>
        </w:rPr>
        <w:t xml:space="preserve">Elaboración de la </w:t>
      </w:r>
      <w:r w:rsidR="00994218" w:rsidRPr="00011F18">
        <w:rPr>
          <w:lang w:bidi="es-MX"/>
        </w:rPr>
        <w:t>matriz de indicadores para resultados</w:t>
      </w:r>
      <w:r w:rsidR="00994218">
        <w:rPr>
          <w:lang w:bidi="es-MX"/>
        </w:rPr>
        <w:t xml:space="preserve"> (</w:t>
      </w:r>
      <w:r w:rsidR="00994218">
        <w:rPr>
          <w:noProof/>
          <w:lang w:bidi="es-MX"/>
        </w:rPr>
        <w:t>SHCP, s. f.)</w:t>
      </w:r>
      <w:r w:rsidR="00994218">
        <w:rPr>
          <w:lang w:val="es-ES_tradnl"/>
        </w:rPr>
        <w:t>.</w:t>
      </w:r>
    </w:p>
    <w:p w14:paraId="0624BC65" w14:textId="6C7C45FE" w:rsidR="00957F72" w:rsidRDefault="00994218" w:rsidP="00994218">
      <w:pPr>
        <w:ind w:firstLine="720"/>
        <w:rPr>
          <w:lang w:bidi="es-MX"/>
        </w:rPr>
      </w:pPr>
      <w:r>
        <w:rPr>
          <w:lang w:bidi="es-MX"/>
        </w:rPr>
        <w:t xml:space="preserve">La </w:t>
      </w:r>
      <w:r w:rsidRPr="00011F18">
        <w:rPr>
          <w:lang w:bidi="es-MX"/>
        </w:rPr>
        <w:t>matriz de indicadores para resultados</w:t>
      </w:r>
      <w:r>
        <w:rPr>
          <w:lang w:bidi="es-MX"/>
        </w:rPr>
        <w:t xml:space="preserve"> </w:t>
      </w:r>
      <w:r w:rsidR="003B7C94" w:rsidRPr="00994218">
        <w:rPr>
          <w:lang w:val="es-ES_tradnl"/>
        </w:rPr>
        <w:t>contiene</w:t>
      </w:r>
      <w:r>
        <w:rPr>
          <w:lang w:val="es-ES_tradnl"/>
        </w:rPr>
        <w:t>,</w:t>
      </w:r>
      <w:r w:rsidR="003B7C94" w:rsidRPr="00994218">
        <w:rPr>
          <w:lang w:val="es-ES_tradnl"/>
        </w:rPr>
        <w:t xml:space="preserve"> de manera concentrada, resumida y espec</w:t>
      </w:r>
      <w:r>
        <w:rPr>
          <w:lang w:val="es-ES_tradnl"/>
        </w:rPr>
        <w:t>í</w:t>
      </w:r>
      <w:r w:rsidR="003B7C94" w:rsidRPr="00994218">
        <w:rPr>
          <w:lang w:val="es-ES_tradnl"/>
        </w:rPr>
        <w:t>fica</w:t>
      </w:r>
      <w:r>
        <w:rPr>
          <w:lang w:val="es-ES_tradnl"/>
        </w:rPr>
        <w:t>,</w:t>
      </w:r>
      <w:r w:rsidR="00855E88" w:rsidRPr="00994218">
        <w:rPr>
          <w:lang w:val="es-ES_tradnl"/>
        </w:rPr>
        <w:t xml:space="preserve"> </w:t>
      </w:r>
      <w:r w:rsidR="003B7C94" w:rsidRPr="00994218">
        <w:rPr>
          <w:lang w:val="es-ES_tradnl"/>
        </w:rPr>
        <w:t>los objetivos de los programas alineados a los planes nacionales, estatales, municipales o sectoriales</w:t>
      </w:r>
      <w:r w:rsidR="00957F72">
        <w:rPr>
          <w:lang w:val="es-ES_tradnl"/>
        </w:rPr>
        <w:t>;</w:t>
      </w:r>
      <w:r w:rsidR="00957F72" w:rsidRPr="00994218">
        <w:rPr>
          <w:lang w:val="es-ES_tradnl"/>
        </w:rPr>
        <w:t xml:space="preserve"> </w:t>
      </w:r>
      <w:r w:rsidR="003B7C94" w:rsidRPr="00994218">
        <w:rPr>
          <w:lang w:val="es-ES_tradnl"/>
        </w:rPr>
        <w:t>muestra los indicadores que permiten evaluar y medir los objetivos y resultados esperados</w:t>
      </w:r>
      <w:r w:rsidR="00957F72">
        <w:rPr>
          <w:lang w:val="es-ES_tradnl"/>
        </w:rPr>
        <w:t>, y</w:t>
      </w:r>
      <w:r w:rsidR="003B7C94" w:rsidRPr="00994218">
        <w:rPr>
          <w:lang w:val="es-ES_tradnl"/>
        </w:rPr>
        <w:t xml:space="preserve"> proporciona información verídica para detectar riesgos o amenazas que pudieran afectar el desarrollo de los programas </w:t>
      </w:r>
      <w:r w:rsidR="00957F72" w:rsidRPr="00994218">
        <w:rPr>
          <w:noProof/>
          <w:lang w:val="es-ES"/>
        </w:rPr>
        <w:t xml:space="preserve">(Coneval, </w:t>
      </w:r>
      <w:r w:rsidR="00957F72">
        <w:rPr>
          <w:noProof/>
          <w:lang w:val="es-ES"/>
        </w:rPr>
        <w:t>s. f.</w:t>
      </w:r>
      <w:r w:rsidR="00957F72" w:rsidRPr="00994218">
        <w:rPr>
          <w:noProof/>
          <w:lang w:val="es-ES"/>
        </w:rPr>
        <w:t>)</w:t>
      </w:r>
      <w:r w:rsidR="00957F72">
        <w:rPr>
          <w:lang w:val="es-ES_tradnl"/>
        </w:rPr>
        <w:t>.</w:t>
      </w:r>
      <w:r w:rsidR="00957F72" w:rsidRPr="00994218">
        <w:rPr>
          <w:lang w:val="es-ES_tradnl"/>
        </w:rPr>
        <w:t xml:space="preserve"> </w:t>
      </w:r>
      <w:r w:rsidR="00957F72">
        <w:rPr>
          <w:lang w:val="es-ES_tradnl"/>
        </w:rPr>
        <w:t>D</w:t>
      </w:r>
      <w:r w:rsidR="00957F72" w:rsidRPr="00994218">
        <w:rPr>
          <w:lang w:val="es-ES_tradnl"/>
        </w:rPr>
        <w:t xml:space="preserve">icha </w:t>
      </w:r>
      <w:r w:rsidR="00C67A79" w:rsidRPr="00011F18">
        <w:rPr>
          <w:lang w:bidi="es-MX"/>
        </w:rPr>
        <w:t xml:space="preserve">matriz está integrada por </w:t>
      </w:r>
      <w:r w:rsidR="00957F72">
        <w:rPr>
          <w:lang w:bidi="es-MX"/>
        </w:rPr>
        <w:t>cuatro</w:t>
      </w:r>
      <w:r w:rsidR="00957F72" w:rsidRPr="00011F18">
        <w:rPr>
          <w:lang w:bidi="es-MX"/>
        </w:rPr>
        <w:t xml:space="preserve"> </w:t>
      </w:r>
      <w:r w:rsidR="00AC51D5">
        <w:rPr>
          <w:lang w:bidi="es-MX"/>
        </w:rPr>
        <w:t xml:space="preserve">filas y cuatro </w:t>
      </w:r>
      <w:r w:rsidR="00C67A79" w:rsidRPr="00011F18">
        <w:rPr>
          <w:lang w:bidi="es-MX"/>
        </w:rPr>
        <w:t>columnas</w:t>
      </w:r>
      <w:r w:rsidR="00957F72">
        <w:rPr>
          <w:lang w:bidi="es-MX"/>
        </w:rPr>
        <w:t>.</w:t>
      </w:r>
      <w:r w:rsidR="00957F72" w:rsidRPr="00011F18">
        <w:rPr>
          <w:lang w:bidi="es-MX"/>
        </w:rPr>
        <w:t xml:space="preserve"> </w:t>
      </w:r>
      <w:r w:rsidR="00957F72">
        <w:rPr>
          <w:lang w:bidi="es-MX"/>
        </w:rPr>
        <w:t>E</w:t>
      </w:r>
      <w:r w:rsidR="00957F72" w:rsidRPr="00011F18">
        <w:rPr>
          <w:lang w:bidi="es-MX"/>
        </w:rPr>
        <w:t xml:space="preserve">n </w:t>
      </w:r>
      <w:r w:rsidR="00D010AA">
        <w:rPr>
          <w:lang w:bidi="es-MX"/>
        </w:rPr>
        <w:t>estas</w:t>
      </w:r>
      <w:r w:rsidR="00C67A79" w:rsidRPr="00011F18">
        <w:rPr>
          <w:lang w:bidi="es-MX"/>
        </w:rPr>
        <w:t xml:space="preserve"> representamos </w:t>
      </w:r>
      <w:r w:rsidR="00C67A79" w:rsidRPr="00011F18">
        <w:rPr>
          <w:lang w:bidi="es-MX"/>
        </w:rPr>
        <w:lastRenderedPageBreak/>
        <w:t>los objetivos, indicadores, medios de verificación, supuestos</w:t>
      </w:r>
      <w:r w:rsidR="00957F72">
        <w:rPr>
          <w:lang w:bidi="es-MX"/>
        </w:rPr>
        <w:t>;</w:t>
      </w:r>
      <w:r w:rsidR="00957F72" w:rsidRPr="00011F18">
        <w:rPr>
          <w:lang w:bidi="es-MX"/>
        </w:rPr>
        <w:t xml:space="preserve"> </w:t>
      </w:r>
      <w:r w:rsidR="00C67A79" w:rsidRPr="00011F18">
        <w:rPr>
          <w:lang w:bidi="es-MX"/>
        </w:rPr>
        <w:t xml:space="preserve">en </w:t>
      </w:r>
      <w:r w:rsidR="00D010AA">
        <w:rPr>
          <w:lang w:bidi="es-MX"/>
        </w:rPr>
        <w:t>aquellas</w:t>
      </w:r>
      <w:r w:rsidR="00C67A79" w:rsidRPr="00011F18">
        <w:rPr>
          <w:lang w:bidi="es-MX"/>
        </w:rPr>
        <w:t>, el fin</w:t>
      </w:r>
      <w:r w:rsidR="00D010AA">
        <w:rPr>
          <w:lang w:bidi="es-MX"/>
        </w:rPr>
        <w:t>,</w:t>
      </w:r>
      <w:r w:rsidR="00C67A79" w:rsidRPr="00011F18">
        <w:rPr>
          <w:lang w:bidi="es-MX"/>
        </w:rPr>
        <w:t xml:space="preserve"> el propósito, lo</w:t>
      </w:r>
      <w:r w:rsidR="004946F7" w:rsidRPr="00011F18">
        <w:rPr>
          <w:lang w:bidi="es-MX"/>
        </w:rPr>
        <w:t>s componentes y las actividades</w:t>
      </w:r>
      <w:r w:rsidR="00957F72">
        <w:rPr>
          <w:lang w:bidi="es-MX"/>
        </w:rPr>
        <w:t>.</w:t>
      </w:r>
      <w:r w:rsidR="00957F72" w:rsidRPr="00011F18">
        <w:rPr>
          <w:lang w:bidi="es-MX"/>
        </w:rPr>
        <w:t xml:space="preserve"> </w:t>
      </w:r>
    </w:p>
    <w:p w14:paraId="2A3CACB1" w14:textId="21240598" w:rsidR="00630928" w:rsidRPr="00994218" w:rsidRDefault="00957F72" w:rsidP="00794FFE">
      <w:pPr>
        <w:ind w:firstLine="720"/>
        <w:rPr>
          <w:lang w:val="es-ES" w:bidi="es-MX"/>
        </w:rPr>
      </w:pPr>
      <w:r>
        <w:rPr>
          <w:lang w:bidi="es-MX"/>
        </w:rPr>
        <w:t>Cabe señalar que d</w:t>
      </w:r>
      <w:r w:rsidRPr="00011F18">
        <w:rPr>
          <w:lang w:bidi="es-MX"/>
        </w:rPr>
        <w:t xml:space="preserve">entro </w:t>
      </w:r>
      <w:r w:rsidR="004946F7" w:rsidRPr="00011F18">
        <w:rPr>
          <w:lang w:bidi="es-MX"/>
        </w:rPr>
        <w:t xml:space="preserve">de la </w:t>
      </w:r>
      <w:r>
        <w:rPr>
          <w:lang w:bidi="es-MX"/>
        </w:rPr>
        <w:t>m</w:t>
      </w:r>
      <w:r w:rsidR="00422A59" w:rsidRPr="00011F18">
        <w:rPr>
          <w:lang w:bidi="es-MX"/>
        </w:rPr>
        <w:t xml:space="preserve">atriz de </w:t>
      </w:r>
      <w:r>
        <w:rPr>
          <w:lang w:bidi="es-MX"/>
        </w:rPr>
        <w:t>i</w:t>
      </w:r>
      <w:r w:rsidR="00422A59" w:rsidRPr="00011F18">
        <w:rPr>
          <w:lang w:bidi="es-MX"/>
        </w:rPr>
        <w:t xml:space="preserve">ndicadores para </w:t>
      </w:r>
      <w:r>
        <w:rPr>
          <w:lang w:bidi="es-MX"/>
        </w:rPr>
        <w:t>r</w:t>
      </w:r>
      <w:r w:rsidR="00422A59" w:rsidRPr="00011F18">
        <w:rPr>
          <w:lang w:bidi="es-MX"/>
        </w:rPr>
        <w:t>esultados</w:t>
      </w:r>
      <w:r w:rsidR="004946F7" w:rsidRPr="00011F18">
        <w:rPr>
          <w:lang w:bidi="es-MX"/>
        </w:rPr>
        <w:t xml:space="preserve"> los </w:t>
      </w:r>
      <w:r w:rsidR="00AE1C20" w:rsidRPr="00011F18">
        <w:rPr>
          <w:lang w:bidi="es-MX"/>
        </w:rPr>
        <w:t>indicadores de desempeño</w:t>
      </w:r>
      <w:r w:rsidR="00AE1C20" w:rsidRPr="00011F18" w:rsidDel="00AE1C20">
        <w:rPr>
          <w:lang w:bidi="es-MX"/>
        </w:rPr>
        <w:t xml:space="preserve"> </w:t>
      </w:r>
      <w:r w:rsidR="0060524B" w:rsidRPr="00011F18">
        <w:rPr>
          <w:lang w:bidi="es-MX"/>
        </w:rPr>
        <w:t>fungen</w:t>
      </w:r>
      <w:r w:rsidR="004946F7" w:rsidRPr="00011F18">
        <w:rPr>
          <w:lang w:bidi="es-MX"/>
        </w:rPr>
        <w:t xml:space="preserve"> tres tipos de roles: de referencia, de monitoreo y de evaluación, de acuerdo </w:t>
      </w:r>
      <w:r w:rsidR="00763119">
        <w:rPr>
          <w:lang w:bidi="es-MX"/>
        </w:rPr>
        <w:t>con</w:t>
      </w:r>
      <w:r w:rsidR="004946F7" w:rsidRPr="00011F18">
        <w:rPr>
          <w:lang w:bidi="es-MX"/>
        </w:rPr>
        <w:t xml:space="preserve"> la etapa del </w:t>
      </w:r>
      <w:r w:rsidR="00763119">
        <w:rPr>
          <w:lang w:val="es-MX" w:bidi="es-MX"/>
        </w:rPr>
        <w:t>p</w:t>
      </w:r>
      <w:r w:rsidR="00763119" w:rsidRPr="00011F18">
        <w:rPr>
          <w:lang w:val="es-MX" w:bidi="es-MX"/>
        </w:rPr>
        <w:t>rograma presupuestario</w:t>
      </w:r>
      <w:r w:rsidR="004946F7" w:rsidRPr="00011F18">
        <w:rPr>
          <w:lang w:bidi="es-MX"/>
        </w:rPr>
        <w:t>. Estos</w:t>
      </w:r>
      <w:r w:rsidR="004946F7" w:rsidRPr="00994218">
        <w:rPr>
          <w:lang w:val="es-ES" w:bidi="es-MX"/>
        </w:rPr>
        <w:t xml:space="preserve"> </w:t>
      </w:r>
      <w:r w:rsidR="00AE1C20" w:rsidRPr="00011F18">
        <w:rPr>
          <w:lang w:bidi="es-MX"/>
        </w:rPr>
        <w:t>indicadores de desempeño</w:t>
      </w:r>
      <w:r w:rsidR="00AE1C20" w:rsidRPr="00994218" w:rsidDel="00AE1C20">
        <w:rPr>
          <w:lang w:val="es-ES" w:bidi="es-MX"/>
        </w:rPr>
        <w:t xml:space="preserve"> </w:t>
      </w:r>
      <w:r w:rsidR="004946F7" w:rsidRPr="00994218">
        <w:rPr>
          <w:lang w:val="es-ES" w:bidi="es-MX"/>
        </w:rPr>
        <w:t xml:space="preserve">son uno de los elementos </w:t>
      </w:r>
      <w:r w:rsidR="00121708">
        <w:rPr>
          <w:lang w:val="es-ES" w:bidi="es-MX"/>
        </w:rPr>
        <w:t xml:space="preserve">más </w:t>
      </w:r>
      <w:r w:rsidR="004946F7" w:rsidRPr="00994218">
        <w:rPr>
          <w:lang w:val="es-ES" w:bidi="es-MX"/>
        </w:rPr>
        <w:t>utilizados por las organizaciones gubernamentales para evaluar sus funciones</w:t>
      </w:r>
      <w:r w:rsidR="00121708">
        <w:rPr>
          <w:lang w:val="es-ES" w:bidi="es-MX"/>
        </w:rPr>
        <w:t>.</w:t>
      </w:r>
      <w:r w:rsidR="00121708" w:rsidRPr="00994218">
        <w:rPr>
          <w:lang w:val="es-ES" w:bidi="es-MX"/>
        </w:rPr>
        <w:t xml:space="preserve"> </w:t>
      </w:r>
      <w:r w:rsidR="00121708">
        <w:rPr>
          <w:lang w:val="es-ES" w:bidi="es-MX"/>
        </w:rPr>
        <w:t>E</w:t>
      </w:r>
      <w:r w:rsidR="00121708" w:rsidRPr="00994218">
        <w:rPr>
          <w:lang w:val="es-ES" w:bidi="es-MX"/>
        </w:rPr>
        <w:t xml:space="preserve">stos </w:t>
      </w:r>
      <w:r w:rsidR="004946F7" w:rsidRPr="00994218">
        <w:rPr>
          <w:lang w:val="es-ES" w:bidi="es-MX"/>
        </w:rPr>
        <w:t xml:space="preserve">dan una idea razonable del avance o cumplimiento de metas y objetivos </w:t>
      </w:r>
      <w:r w:rsidR="00630928" w:rsidRPr="00994218">
        <w:rPr>
          <w:lang w:val="es-ES" w:bidi="es-MX"/>
        </w:rPr>
        <w:t>propuestos por las dependencias públicas en México</w:t>
      </w:r>
      <w:r w:rsidR="00121708">
        <w:rPr>
          <w:lang w:val="es-ES" w:bidi="es-MX"/>
        </w:rPr>
        <w:t>,</w:t>
      </w:r>
      <w:r w:rsidR="00630928" w:rsidRPr="00994218">
        <w:rPr>
          <w:lang w:val="es-ES" w:bidi="es-MX"/>
        </w:rPr>
        <w:t xml:space="preserve"> pues, a la fecha, como un tema de tra</w:t>
      </w:r>
      <w:r w:rsidR="00694DE8">
        <w:rPr>
          <w:lang w:val="es-ES" w:bidi="es-MX"/>
        </w:rPr>
        <w:t>n</w:t>
      </w:r>
      <w:r w:rsidR="00630928" w:rsidRPr="00994218">
        <w:rPr>
          <w:lang w:val="es-ES" w:bidi="es-MX"/>
        </w:rPr>
        <w:t>sparencia del gasto público, ya están obligadas a publicar sus resultados. Para ello, se utiliza</w:t>
      </w:r>
      <w:r w:rsidR="00121708">
        <w:rPr>
          <w:lang w:val="es-ES" w:bidi="es-MX"/>
        </w:rPr>
        <w:t xml:space="preserve"> precisamente</w:t>
      </w:r>
      <w:r w:rsidR="00630928" w:rsidRPr="00994218">
        <w:rPr>
          <w:lang w:val="es-ES" w:bidi="es-MX"/>
        </w:rPr>
        <w:t xml:space="preserve"> la </w:t>
      </w:r>
      <w:r w:rsidR="00121708" w:rsidRPr="00011F18">
        <w:rPr>
          <w:lang w:bidi="es-MX"/>
        </w:rPr>
        <w:t>matriz de indicadores para resultados</w:t>
      </w:r>
      <w:r w:rsidR="00630928" w:rsidRPr="00994218">
        <w:rPr>
          <w:lang w:val="es-ES" w:bidi="es-MX"/>
        </w:rPr>
        <w:t xml:space="preserve">, en la cual los </w:t>
      </w:r>
      <w:r w:rsidR="00AE1C20" w:rsidRPr="00011F18">
        <w:rPr>
          <w:lang w:bidi="es-MX"/>
        </w:rPr>
        <w:t>indicadores de desempeño</w:t>
      </w:r>
      <w:r w:rsidR="00AE1C20" w:rsidRPr="00994218" w:rsidDel="00AE1C20">
        <w:rPr>
          <w:lang w:val="es-ES" w:bidi="es-MX"/>
        </w:rPr>
        <w:t xml:space="preserve"> </w:t>
      </w:r>
      <w:r w:rsidR="00630928" w:rsidRPr="00994218">
        <w:rPr>
          <w:lang w:val="es-ES" w:bidi="es-MX"/>
        </w:rPr>
        <w:t>proporcionan información relevante sobre el grado de cumplimiento de cada elemento.</w:t>
      </w:r>
    </w:p>
    <w:p w14:paraId="3B505836" w14:textId="60FDEBB7" w:rsidR="004946F7" w:rsidRPr="00011F18" w:rsidRDefault="00993693" w:rsidP="00794FFE">
      <w:pPr>
        <w:ind w:firstLine="720"/>
        <w:rPr>
          <w:lang w:val="es-ES" w:bidi="es-MX"/>
        </w:rPr>
      </w:pPr>
      <w:r w:rsidRPr="00011F18">
        <w:rPr>
          <w:lang w:val="es-ES" w:bidi="es-MX"/>
        </w:rPr>
        <w:t>Una</w:t>
      </w:r>
      <w:r w:rsidR="004946F7" w:rsidRPr="00011F18">
        <w:rPr>
          <w:lang w:val="es-ES" w:bidi="es-MX"/>
        </w:rPr>
        <w:t xml:space="preserve"> de las creencias fundamentales de la </w:t>
      </w:r>
      <w:r w:rsidR="000E1132">
        <w:rPr>
          <w:lang w:val="es-ES" w:bidi="es-MX"/>
        </w:rPr>
        <w:t>gestión para resultados</w:t>
      </w:r>
      <w:r w:rsidR="00AE1C20">
        <w:rPr>
          <w:lang w:val="es-ES" w:bidi="es-MX"/>
        </w:rPr>
        <w:t>,</w:t>
      </w:r>
      <w:r w:rsidR="004946F7" w:rsidRPr="00011F18">
        <w:rPr>
          <w:lang w:val="es-ES" w:bidi="es-MX"/>
        </w:rPr>
        <w:t xml:space="preserve"> </w:t>
      </w:r>
      <w:r w:rsidR="00216687" w:rsidRPr="00011F18">
        <w:rPr>
          <w:lang w:val="es-ES" w:bidi="es-MX"/>
        </w:rPr>
        <w:t>según Torres</w:t>
      </w:r>
      <w:sdt>
        <w:sdtPr>
          <w:rPr>
            <w:lang w:val="es-ES" w:bidi="es-MX"/>
          </w:rPr>
          <w:id w:val="291564582"/>
          <w:citation/>
        </w:sdtPr>
        <w:sdtEndPr/>
        <w:sdtContent>
          <w:r w:rsidR="004946F7" w:rsidRPr="00011F18">
            <w:rPr>
              <w:lang w:val="es-ES" w:bidi="es-MX"/>
            </w:rPr>
            <w:fldChar w:fldCharType="begin"/>
          </w:r>
          <w:r w:rsidR="00216687" w:rsidRPr="00011F18">
            <w:rPr>
              <w:lang w:val="es-MX" w:bidi="es-MX"/>
            </w:rPr>
            <w:instrText xml:space="preserve">CITATION Tor01 \n  \t  \l 2058 </w:instrText>
          </w:r>
          <w:r w:rsidR="004946F7" w:rsidRPr="00011F18">
            <w:rPr>
              <w:lang w:val="es-ES" w:bidi="es-MX"/>
            </w:rPr>
            <w:fldChar w:fldCharType="separate"/>
          </w:r>
          <w:r w:rsidR="00D65DA5">
            <w:rPr>
              <w:noProof/>
              <w:lang w:val="es-MX" w:bidi="es-MX"/>
            </w:rPr>
            <w:t xml:space="preserve"> </w:t>
          </w:r>
          <w:r w:rsidR="00D65DA5" w:rsidRPr="00D65DA5">
            <w:rPr>
              <w:noProof/>
              <w:lang w:val="es-MX" w:bidi="es-MX"/>
            </w:rPr>
            <w:t>(1991)</w:t>
          </w:r>
          <w:r w:rsidR="004946F7" w:rsidRPr="00011F18">
            <w:rPr>
              <w:lang w:val="es-ES" w:bidi="es-MX"/>
            </w:rPr>
            <w:fldChar w:fldCharType="end"/>
          </w:r>
        </w:sdtContent>
      </w:sdt>
      <w:r w:rsidR="004946F7" w:rsidRPr="00011F18">
        <w:rPr>
          <w:lang w:val="es-ES" w:bidi="es-MX"/>
        </w:rPr>
        <w:t xml:space="preserve">, es </w:t>
      </w:r>
      <w:r w:rsidR="0072110E" w:rsidRPr="00011F18">
        <w:rPr>
          <w:lang w:val="es-ES" w:bidi="es-MX"/>
        </w:rPr>
        <w:t>que,</w:t>
      </w:r>
      <w:r w:rsidR="004946F7" w:rsidRPr="00011F18">
        <w:rPr>
          <w:lang w:val="es-ES" w:bidi="es-MX"/>
        </w:rPr>
        <w:t xml:space="preserve"> al centrar la atención en los </w:t>
      </w:r>
      <w:r w:rsidR="00AE1C20" w:rsidRPr="00011F18">
        <w:rPr>
          <w:lang w:bidi="es-MX"/>
        </w:rPr>
        <w:t>indicadores de desempeño</w:t>
      </w:r>
      <w:r w:rsidR="004946F7" w:rsidRPr="00011F18">
        <w:rPr>
          <w:lang w:val="es-ES" w:bidi="es-MX"/>
        </w:rPr>
        <w:t>, más que en los procesos, los funcionarios tendrán una mayor motivación e incluso</w:t>
      </w:r>
      <w:r w:rsidR="00C45839">
        <w:rPr>
          <w:lang w:val="es-ES" w:bidi="es-MX"/>
        </w:rPr>
        <w:t xml:space="preserve"> un mayor</w:t>
      </w:r>
      <w:r w:rsidR="004946F7" w:rsidRPr="00011F18">
        <w:rPr>
          <w:lang w:val="es-ES" w:bidi="es-MX"/>
        </w:rPr>
        <w:t xml:space="preserve"> campo de acción para desempeñar sus funciones de manera creativa y</w:t>
      </w:r>
      <w:r w:rsidR="00C45839">
        <w:rPr>
          <w:lang w:val="es-ES" w:bidi="es-MX"/>
        </w:rPr>
        <w:t xml:space="preserve"> no solo alcanzarlos, sino ser</w:t>
      </w:r>
      <w:r w:rsidR="004946F7" w:rsidRPr="00011F18">
        <w:rPr>
          <w:lang w:val="es-ES" w:bidi="es-MX"/>
        </w:rPr>
        <w:t xml:space="preserve"> más efectivos</w:t>
      </w:r>
      <w:r w:rsidR="00C45839">
        <w:rPr>
          <w:lang w:val="es-ES" w:bidi="es-MX"/>
        </w:rPr>
        <w:t xml:space="preserve"> en su consecución</w:t>
      </w:r>
      <w:r w:rsidR="004946F7" w:rsidRPr="00011F18">
        <w:rPr>
          <w:lang w:val="es-ES" w:bidi="es-MX"/>
        </w:rPr>
        <w:t xml:space="preserve">. Otras referencias describen </w:t>
      </w:r>
      <w:r w:rsidR="007235E6">
        <w:rPr>
          <w:lang w:val="es-ES" w:bidi="es-MX"/>
        </w:rPr>
        <w:t xml:space="preserve">a este tipo de indicadores </w:t>
      </w:r>
      <w:r w:rsidR="004946F7" w:rsidRPr="00011F18">
        <w:rPr>
          <w:lang w:val="es-ES" w:bidi="es-MX"/>
        </w:rPr>
        <w:t>como un intento de reflejar una realidad más o menos compleja</w:t>
      </w:r>
      <w:r w:rsidR="00BD0BCE">
        <w:rPr>
          <w:lang w:val="es-ES" w:bidi="es-MX"/>
        </w:rPr>
        <w:t xml:space="preserve"> en forma de número de uno o varios cocientes</w:t>
      </w:r>
      <w:r w:rsidR="009C5DB1">
        <w:rPr>
          <w:lang w:val="es-ES" w:bidi="es-MX"/>
        </w:rPr>
        <w:t xml:space="preserve"> </w:t>
      </w:r>
      <w:r w:rsidR="00145E1B" w:rsidRPr="00011F18">
        <w:rPr>
          <w:noProof/>
          <w:lang w:bidi="es-MX"/>
        </w:rPr>
        <w:t>(Adam y Gunning, 2002)</w:t>
      </w:r>
      <w:r w:rsidR="00FE41A6">
        <w:rPr>
          <w:noProof/>
          <w:lang w:bidi="es-MX"/>
        </w:rPr>
        <w:t>,</w:t>
      </w:r>
      <w:r w:rsidR="004946F7" w:rsidRPr="00011F18">
        <w:rPr>
          <w:lang w:val="es-ES" w:bidi="es-MX"/>
        </w:rPr>
        <w:t xml:space="preserve"> o bien como </w:t>
      </w:r>
      <w:r w:rsidR="00FE41A6">
        <w:rPr>
          <w:lang w:val="es-ES" w:bidi="es-MX"/>
        </w:rPr>
        <w:t xml:space="preserve">una </w:t>
      </w:r>
      <w:r w:rsidR="004946F7" w:rsidRPr="00011F18">
        <w:rPr>
          <w:lang w:val="es-ES" w:bidi="es-MX"/>
        </w:rPr>
        <w:t>forma de evidencia que intent</w:t>
      </w:r>
      <w:r w:rsidR="00FE41A6">
        <w:rPr>
          <w:lang w:val="es-ES" w:bidi="es-MX"/>
        </w:rPr>
        <w:t>a</w:t>
      </w:r>
      <w:r w:rsidR="004946F7" w:rsidRPr="00011F18">
        <w:rPr>
          <w:lang w:val="es-ES" w:bidi="es-MX"/>
        </w:rPr>
        <w:t xml:space="preserve"> crear sentido en la incertidumbre o en lo desconocido al extraer ideas simples de otras de mayor complejidad. Una definición más elaborada por parte de la Comisión Económica para la América Latina señala </w:t>
      </w:r>
      <w:r w:rsidR="004946F7" w:rsidRPr="00011F18">
        <w:t xml:space="preserve">que los </w:t>
      </w:r>
      <w:r w:rsidR="00AE1C20" w:rsidRPr="00011F18">
        <w:rPr>
          <w:lang w:bidi="es-MX"/>
        </w:rPr>
        <w:t>indicadores de desempeño</w:t>
      </w:r>
      <w:r w:rsidR="00AE1C20" w:rsidRPr="00011F18" w:rsidDel="00AE1C20">
        <w:t xml:space="preserve"> </w:t>
      </w:r>
      <w:r w:rsidR="004946F7" w:rsidRPr="00011F18">
        <w:t xml:space="preserve">son instrumentos de medición cualitativa o cuantitativa de las variables asociadas al cumplimiento de los objetivos </w:t>
      </w:r>
      <w:r w:rsidR="00145E1B" w:rsidRPr="00011F18">
        <w:rPr>
          <w:noProof/>
          <w:lang w:bidi="es-MX"/>
        </w:rPr>
        <w:t>(Arellano, Lepore, Zam</w:t>
      </w:r>
      <w:r w:rsidR="00694DE8">
        <w:rPr>
          <w:noProof/>
          <w:lang w:bidi="es-MX"/>
        </w:rPr>
        <w:t>u</w:t>
      </w:r>
      <w:r w:rsidR="00145E1B" w:rsidRPr="00011F18">
        <w:rPr>
          <w:noProof/>
          <w:lang w:bidi="es-MX"/>
        </w:rPr>
        <w:t>dio y Blanco, 2012)</w:t>
      </w:r>
      <w:r w:rsidR="004946F7" w:rsidRPr="00011F18">
        <w:rPr>
          <w:lang w:val="es-ES" w:bidi="es-MX"/>
        </w:rPr>
        <w:t>.</w:t>
      </w:r>
    </w:p>
    <w:p w14:paraId="6B201948" w14:textId="1EACFAF3" w:rsidR="00C67A79" w:rsidRPr="00011F18" w:rsidRDefault="001E2640" w:rsidP="00794FFE">
      <w:pPr>
        <w:ind w:firstLine="720"/>
        <w:rPr>
          <w:lang w:val="es-ES" w:bidi="es-MX"/>
        </w:rPr>
      </w:pPr>
      <w:r>
        <w:rPr>
          <w:lang w:val="es-ES" w:bidi="es-MX"/>
        </w:rPr>
        <w:t>A nivel</w:t>
      </w:r>
      <w:r w:rsidR="00C67A79" w:rsidRPr="00011F18">
        <w:rPr>
          <w:lang w:val="es-ES" w:bidi="es-MX"/>
        </w:rPr>
        <w:t xml:space="preserve"> global, el Banco Mundial</w:t>
      </w:r>
      <w:r w:rsidR="004F2383">
        <w:rPr>
          <w:lang w:val="es-ES" w:bidi="es-MX"/>
        </w:rPr>
        <w:t xml:space="preserve"> </w:t>
      </w:r>
      <w:r w:rsidR="00C67A79" w:rsidRPr="00011F18">
        <w:rPr>
          <w:lang w:val="es-ES" w:bidi="es-MX"/>
        </w:rPr>
        <w:t xml:space="preserve">cuenta con un manual de </w:t>
      </w:r>
      <w:r w:rsidR="00AE1C20" w:rsidRPr="00011F18">
        <w:rPr>
          <w:lang w:bidi="es-MX"/>
        </w:rPr>
        <w:t>indicadores de desempeño</w:t>
      </w:r>
      <w:r w:rsidR="00C67A79" w:rsidRPr="00011F18">
        <w:rPr>
          <w:lang w:val="es-ES" w:bidi="es-MX"/>
        </w:rPr>
        <w:t>, el cual usa para evaluar los proyectos que subsidia</w:t>
      </w:r>
      <w:r>
        <w:rPr>
          <w:lang w:val="es-ES" w:bidi="es-MX"/>
        </w:rPr>
        <w:t>;</w:t>
      </w:r>
      <w:r w:rsidRPr="00011F18">
        <w:rPr>
          <w:lang w:val="es-ES" w:bidi="es-MX"/>
        </w:rPr>
        <w:t xml:space="preserve"> </w:t>
      </w:r>
      <w:r w:rsidR="00C67A79" w:rsidRPr="00011F18">
        <w:rPr>
          <w:lang w:val="es-ES" w:bidi="es-MX"/>
        </w:rPr>
        <w:t xml:space="preserve">la OCDE ha elaborado guías para la construcción de </w:t>
      </w:r>
      <w:r>
        <w:rPr>
          <w:lang w:val="es-ES" w:bidi="es-MX"/>
        </w:rPr>
        <w:t>estos;</w:t>
      </w:r>
      <w:r w:rsidRPr="00011F18">
        <w:rPr>
          <w:lang w:val="es-ES" w:bidi="es-MX"/>
        </w:rPr>
        <w:t xml:space="preserve"> </w:t>
      </w:r>
      <w:r w:rsidR="00C67A79" w:rsidRPr="00011F18">
        <w:rPr>
          <w:lang w:val="es-ES" w:bidi="es-MX"/>
        </w:rPr>
        <w:t>el Departamento de Energía de Estados Unidos ha desarrollado indicadores propios para su sector (</w:t>
      </w:r>
      <w:r w:rsidR="00C67A79" w:rsidRPr="00011F18">
        <w:rPr>
          <w:i/>
          <w:lang w:val="es-ES" w:bidi="es-MX"/>
        </w:rPr>
        <w:t xml:space="preserve">How to Measure Performance: </w:t>
      </w:r>
      <w:r>
        <w:rPr>
          <w:i/>
          <w:lang w:val="es-ES" w:bidi="es-MX"/>
        </w:rPr>
        <w:t>A</w:t>
      </w:r>
      <w:r w:rsidRPr="00011F18">
        <w:rPr>
          <w:i/>
          <w:lang w:val="es-ES" w:bidi="es-MX"/>
        </w:rPr>
        <w:t xml:space="preserve"> </w:t>
      </w:r>
      <w:r w:rsidR="00C67A79" w:rsidRPr="00011F18">
        <w:rPr>
          <w:i/>
          <w:lang w:val="es-ES" w:bidi="es-MX"/>
        </w:rPr>
        <w:t>Handbook of Techniques and Tools</w:t>
      </w:r>
      <w:r w:rsidR="00C67A79" w:rsidRPr="00011F18">
        <w:rPr>
          <w:lang w:val="es-ES" w:bidi="es-MX"/>
        </w:rPr>
        <w:t>),</w:t>
      </w:r>
      <w:r w:rsidR="00C67A79" w:rsidRPr="00011F18">
        <w:rPr>
          <w:i/>
          <w:lang w:val="es-ES" w:bidi="es-MX"/>
        </w:rPr>
        <w:t xml:space="preserve"> </w:t>
      </w:r>
      <w:r w:rsidR="00C67A79" w:rsidRPr="00011F18">
        <w:rPr>
          <w:lang w:val="es-ES" w:bidi="es-MX"/>
        </w:rPr>
        <w:t xml:space="preserve">por mencionar algunos </w:t>
      </w:r>
      <w:r w:rsidR="00145E1B" w:rsidRPr="00011F18">
        <w:rPr>
          <w:noProof/>
          <w:lang w:bidi="es-MX"/>
        </w:rPr>
        <w:t>(Arellano</w:t>
      </w:r>
      <w:r w:rsidR="00235D8D">
        <w:rPr>
          <w:noProof/>
          <w:lang w:bidi="es-MX"/>
        </w:rPr>
        <w:t xml:space="preserve"> </w:t>
      </w:r>
      <w:r w:rsidR="00235D8D">
        <w:rPr>
          <w:i/>
          <w:iCs/>
          <w:noProof/>
          <w:lang w:bidi="es-MX"/>
        </w:rPr>
        <w:t>et al.</w:t>
      </w:r>
      <w:r w:rsidR="00145E1B" w:rsidRPr="00011F18">
        <w:rPr>
          <w:noProof/>
          <w:lang w:bidi="es-MX"/>
        </w:rPr>
        <w:t>, 2012)</w:t>
      </w:r>
      <w:r w:rsidR="003B7C94" w:rsidRPr="00011F18">
        <w:rPr>
          <w:lang w:val="es-ES" w:bidi="es-MX"/>
        </w:rPr>
        <w:t>.</w:t>
      </w:r>
    </w:p>
    <w:p w14:paraId="0D60A33F" w14:textId="297D3D0E" w:rsidR="003B7C94" w:rsidRPr="00011F18" w:rsidRDefault="003B7C94" w:rsidP="00794FFE">
      <w:pPr>
        <w:ind w:firstLine="720"/>
        <w:rPr>
          <w:lang w:val="es-ES_tradnl"/>
        </w:rPr>
      </w:pPr>
      <w:r w:rsidRPr="00011F18">
        <w:rPr>
          <w:lang w:val="es-ES_tradnl"/>
        </w:rPr>
        <w:t>Como ya se había comentado anteriormente</w:t>
      </w:r>
      <w:r w:rsidR="00621D8A" w:rsidRPr="00011F18">
        <w:rPr>
          <w:lang w:val="es-ES_tradnl"/>
        </w:rPr>
        <w:t>,</w:t>
      </w:r>
      <w:r w:rsidRPr="00011F18">
        <w:rPr>
          <w:lang w:val="es-ES_tradnl"/>
        </w:rPr>
        <w:t xml:space="preserve"> la </w:t>
      </w:r>
      <w:r w:rsidR="000E1132" w:rsidRPr="00794FFE">
        <w:rPr>
          <w:i/>
          <w:iCs/>
          <w:lang w:val="es-ES_tradnl"/>
        </w:rPr>
        <w:t>gestión para resultados</w:t>
      </w:r>
      <w:r w:rsidRPr="00011F18">
        <w:rPr>
          <w:lang w:val="es-ES_tradnl"/>
        </w:rPr>
        <w:t xml:space="preserve"> es un término que está directamente relacionado con la </w:t>
      </w:r>
      <w:r w:rsidR="00362972">
        <w:rPr>
          <w:lang w:val="es-ES_tradnl"/>
        </w:rPr>
        <w:t>g</w:t>
      </w:r>
      <w:r w:rsidR="00362972" w:rsidRPr="00011F18">
        <w:rPr>
          <w:lang w:val="es-ES_tradnl"/>
        </w:rPr>
        <w:t xml:space="preserve">estión </w:t>
      </w:r>
      <w:r w:rsidRPr="00011F18">
        <w:rPr>
          <w:lang w:val="es-ES_tradnl"/>
        </w:rPr>
        <w:t xml:space="preserve">del </w:t>
      </w:r>
      <w:r w:rsidR="00362972">
        <w:rPr>
          <w:lang w:val="es-ES_tradnl"/>
        </w:rPr>
        <w:t>d</w:t>
      </w:r>
      <w:r w:rsidR="00362972" w:rsidRPr="00011F18">
        <w:rPr>
          <w:lang w:val="es-ES_tradnl"/>
        </w:rPr>
        <w:t>esempeño</w:t>
      </w:r>
      <w:r w:rsidRPr="00011F18">
        <w:rPr>
          <w:lang w:val="es-ES_tradnl"/>
        </w:rPr>
        <w:t xml:space="preserve">, y al igual que esta, tiene una gran variedad de definiciones, </w:t>
      </w:r>
      <w:r w:rsidR="00A86518" w:rsidRPr="00011F18">
        <w:rPr>
          <w:lang w:val="es-ES_tradnl"/>
        </w:rPr>
        <w:t>l</w:t>
      </w:r>
      <w:r w:rsidR="00A86518">
        <w:rPr>
          <w:lang w:val="es-ES_tradnl"/>
        </w:rPr>
        <w:t>a</w:t>
      </w:r>
      <w:r w:rsidR="00A86518" w:rsidRPr="00011F18">
        <w:rPr>
          <w:lang w:val="es-ES_tradnl"/>
        </w:rPr>
        <w:t xml:space="preserve">s </w:t>
      </w:r>
      <w:r w:rsidRPr="00011F18">
        <w:rPr>
          <w:lang w:val="es-ES_tradnl"/>
        </w:rPr>
        <w:t xml:space="preserve">cuales coinciden </w:t>
      </w:r>
      <w:r w:rsidR="00A86518">
        <w:rPr>
          <w:lang w:val="es-ES_tradnl"/>
        </w:rPr>
        <w:t>en al menos una cosa: que se trata de</w:t>
      </w:r>
      <w:r w:rsidRPr="00011F18">
        <w:rPr>
          <w:lang w:val="es-ES_tradnl"/>
        </w:rPr>
        <w:t xml:space="preserve"> una herramienta útil dentro de las organizaciones debido a que contribuye a generar un mayor desarrollo organizacional,</w:t>
      </w:r>
      <w:r w:rsidR="00855E88">
        <w:rPr>
          <w:lang w:val="es-ES_tradnl"/>
        </w:rPr>
        <w:t xml:space="preserve"> </w:t>
      </w:r>
      <w:r w:rsidRPr="00011F18">
        <w:rPr>
          <w:lang w:val="es-ES_tradnl"/>
        </w:rPr>
        <w:t>es decir</w:t>
      </w:r>
      <w:r w:rsidR="00A86518">
        <w:rPr>
          <w:lang w:val="es-ES_tradnl"/>
        </w:rPr>
        <w:t>,</w:t>
      </w:r>
      <w:r w:rsidRPr="00011F18">
        <w:rPr>
          <w:lang w:val="es-ES_tradnl"/>
        </w:rPr>
        <w:t xml:space="preserve"> busca lograr los mejores resultados posibles, aprovechando los recursos disponibles de la organización, mediante </w:t>
      </w:r>
      <w:r w:rsidRPr="00011F18">
        <w:rPr>
          <w:lang w:val="es-ES_tradnl"/>
        </w:rPr>
        <w:lastRenderedPageBreak/>
        <w:t>el uso de herramientas que favorezca el desarrollo de la planeación, supervisión, medición y revisión de la</w:t>
      </w:r>
      <w:r w:rsidR="00993693" w:rsidRPr="00011F18">
        <w:rPr>
          <w:lang w:val="es-ES_tradnl"/>
        </w:rPr>
        <w:t xml:space="preserve"> capacid</w:t>
      </w:r>
      <w:r w:rsidR="00145E1B" w:rsidRPr="00011F18">
        <w:rPr>
          <w:lang w:val="es-ES_tradnl"/>
        </w:rPr>
        <w:t xml:space="preserve">ad </w:t>
      </w:r>
      <w:r w:rsidR="00121708">
        <w:rPr>
          <w:lang w:val="es-ES_tradnl"/>
        </w:rPr>
        <w:t>organizacional</w:t>
      </w:r>
      <w:r w:rsidR="00145E1B" w:rsidRPr="00011F18">
        <w:rPr>
          <w:lang w:val="es-ES_tradnl"/>
        </w:rPr>
        <w:t xml:space="preserve"> </w:t>
      </w:r>
      <w:r w:rsidR="00A86518">
        <w:rPr>
          <w:lang w:val="es-ES_tradnl"/>
        </w:rPr>
        <w:t>(</w:t>
      </w:r>
      <w:r w:rsidR="00145E1B" w:rsidRPr="00011F18">
        <w:rPr>
          <w:lang w:val="es-ES_tradnl"/>
        </w:rPr>
        <w:t>Salgado y</w:t>
      </w:r>
      <w:r w:rsidR="00993693" w:rsidRPr="00011F18">
        <w:rPr>
          <w:lang w:val="es-ES_tradnl"/>
        </w:rPr>
        <w:t xml:space="preserve"> Calderón</w:t>
      </w:r>
      <w:r w:rsidR="00121708">
        <w:rPr>
          <w:lang w:val="es-ES_tradnl"/>
        </w:rPr>
        <w:t xml:space="preserve">, </w:t>
      </w:r>
      <w:r w:rsidRPr="00011F18">
        <w:rPr>
          <w:lang w:val="es-ES_tradnl"/>
        </w:rPr>
        <w:t>2014</w:t>
      </w:r>
      <w:r w:rsidR="008023CE" w:rsidRPr="00011F18">
        <w:rPr>
          <w:lang w:val="es-ES_tradnl"/>
        </w:rPr>
        <w:t>,</w:t>
      </w:r>
      <w:r w:rsidRPr="00011F18">
        <w:rPr>
          <w:lang w:val="es-ES_tradnl"/>
        </w:rPr>
        <w:t xml:space="preserve"> citado</w:t>
      </w:r>
      <w:r w:rsidR="00121708">
        <w:rPr>
          <w:lang w:val="es-ES_tradnl"/>
        </w:rPr>
        <w:t>s</w:t>
      </w:r>
      <w:r w:rsidRPr="00011F18">
        <w:rPr>
          <w:lang w:val="es-ES_tradnl"/>
        </w:rPr>
        <w:t xml:space="preserve"> </w:t>
      </w:r>
      <w:r w:rsidR="00121708">
        <w:rPr>
          <w:lang w:val="es-ES_tradnl"/>
        </w:rPr>
        <w:t>en</w:t>
      </w:r>
      <w:r w:rsidR="00121708" w:rsidRPr="00011F18">
        <w:rPr>
          <w:lang w:val="es-ES_tradnl"/>
        </w:rPr>
        <w:t xml:space="preserve"> </w:t>
      </w:r>
      <w:r w:rsidR="00145E1B" w:rsidRPr="00011F18">
        <w:rPr>
          <w:noProof/>
          <w:lang w:val="es-ES"/>
        </w:rPr>
        <w:t>Arango y</w:t>
      </w:r>
      <w:r w:rsidR="00993693" w:rsidRPr="00011F18">
        <w:rPr>
          <w:noProof/>
          <w:lang w:val="es-ES"/>
        </w:rPr>
        <w:t xml:space="preserve"> Sotelo</w:t>
      </w:r>
      <w:r w:rsidR="00121708">
        <w:rPr>
          <w:lang w:val="es-ES_tradnl"/>
        </w:rPr>
        <w:t xml:space="preserve">, </w:t>
      </w:r>
      <w:r w:rsidR="00121708">
        <w:rPr>
          <w:noProof/>
          <w:lang w:val="es-ES"/>
        </w:rPr>
        <w:t>2019)</w:t>
      </w:r>
      <w:r w:rsidRPr="00011F18">
        <w:rPr>
          <w:lang w:val="es-ES_tradnl"/>
        </w:rPr>
        <w:t>.</w:t>
      </w:r>
    </w:p>
    <w:p w14:paraId="0F55685F" w14:textId="1EE0C0A9" w:rsidR="003B7C94" w:rsidRPr="00011F18" w:rsidRDefault="003B7C94" w:rsidP="00794FFE">
      <w:pPr>
        <w:ind w:firstLine="720"/>
        <w:rPr>
          <w:lang w:val="es-ES_tradnl"/>
        </w:rPr>
      </w:pPr>
      <w:r w:rsidRPr="00011F18">
        <w:rPr>
          <w:lang w:val="es-ES_tradnl"/>
        </w:rPr>
        <w:t xml:space="preserve">Por otro lado, desde un enfoque orientado a los </w:t>
      </w:r>
      <w:r w:rsidR="00362972" w:rsidRPr="00011F18">
        <w:rPr>
          <w:lang w:val="es-ES_tradnl"/>
        </w:rPr>
        <w:t>recursos humanos</w:t>
      </w:r>
      <w:r w:rsidRPr="00011F18">
        <w:rPr>
          <w:lang w:val="es-ES_tradnl"/>
        </w:rPr>
        <w:t xml:space="preserve">, la </w:t>
      </w:r>
      <w:r w:rsidR="00362972">
        <w:rPr>
          <w:lang w:val="es-ES_tradnl"/>
        </w:rPr>
        <w:t>g</w:t>
      </w:r>
      <w:r w:rsidR="00362972" w:rsidRPr="00011F18">
        <w:rPr>
          <w:lang w:val="es-ES_tradnl"/>
        </w:rPr>
        <w:t xml:space="preserve">estión </w:t>
      </w:r>
      <w:r w:rsidRPr="00011F18">
        <w:rPr>
          <w:lang w:val="es-ES_tradnl"/>
        </w:rPr>
        <w:t xml:space="preserve">del </w:t>
      </w:r>
      <w:r w:rsidR="00362972">
        <w:rPr>
          <w:lang w:val="es-ES_tradnl"/>
        </w:rPr>
        <w:t>d</w:t>
      </w:r>
      <w:r w:rsidRPr="00011F18">
        <w:rPr>
          <w:lang w:val="es-ES_tradnl"/>
        </w:rPr>
        <w:t xml:space="preserve">esarrollo estable </w:t>
      </w:r>
      <w:r w:rsidR="00362972">
        <w:rPr>
          <w:lang w:val="es-ES_tradnl"/>
        </w:rPr>
        <w:t>d</w:t>
      </w:r>
      <w:r w:rsidRPr="00011F18">
        <w:rPr>
          <w:lang w:val="es-ES_tradnl"/>
        </w:rPr>
        <w:t xml:space="preserve">el personal que labora dentro de una organización debe ser </w:t>
      </w:r>
      <w:r w:rsidR="00362972" w:rsidRPr="00011F18">
        <w:rPr>
          <w:lang w:val="es-ES_tradnl"/>
        </w:rPr>
        <w:t>potenciad</w:t>
      </w:r>
      <w:r w:rsidR="00362972">
        <w:rPr>
          <w:lang w:val="es-ES_tradnl"/>
        </w:rPr>
        <w:t>a</w:t>
      </w:r>
      <w:r w:rsidR="00362972" w:rsidRPr="00011F18">
        <w:rPr>
          <w:lang w:val="es-ES_tradnl"/>
        </w:rPr>
        <w:t xml:space="preserve"> </w:t>
      </w:r>
      <w:r w:rsidRPr="00011F18">
        <w:rPr>
          <w:lang w:val="es-ES_tradnl"/>
        </w:rPr>
        <w:t xml:space="preserve">y </w:t>
      </w:r>
      <w:r w:rsidR="00362972" w:rsidRPr="00011F18">
        <w:rPr>
          <w:lang w:val="es-ES_tradnl"/>
        </w:rPr>
        <w:t>capacitad</w:t>
      </w:r>
      <w:r w:rsidR="00362972">
        <w:rPr>
          <w:lang w:val="es-ES_tradnl"/>
        </w:rPr>
        <w:t>a</w:t>
      </w:r>
      <w:r w:rsidR="00362972" w:rsidRPr="00011F18">
        <w:rPr>
          <w:lang w:val="es-ES_tradnl"/>
        </w:rPr>
        <w:t xml:space="preserve"> </w:t>
      </w:r>
      <w:r w:rsidRPr="00011F18">
        <w:rPr>
          <w:lang w:val="es-ES_tradnl"/>
        </w:rPr>
        <w:t xml:space="preserve">con una visión corporativa renovada, dinámica y competitiva </w:t>
      </w:r>
      <w:r w:rsidR="00362972">
        <w:rPr>
          <w:lang w:val="es-ES_tradnl"/>
        </w:rPr>
        <w:t>que</w:t>
      </w:r>
      <w:r w:rsidRPr="00011F18">
        <w:rPr>
          <w:lang w:val="es-ES_tradnl"/>
        </w:rPr>
        <w:t xml:space="preserve"> genere una firme interacción entr</w:t>
      </w:r>
      <w:r w:rsidR="00A4401A" w:rsidRPr="00011F18">
        <w:rPr>
          <w:lang w:val="es-ES_tradnl"/>
        </w:rPr>
        <w:t xml:space="preserve">e el ámbito social y económico </w:t>
      </w:r>
      <w:r w:rsidR="00362972">
        <w:rPr>
          <w:lang w:val="es-ES_tradnl"/>
        </w:rPr>
        <w:t>(</w:t>
      </w:r>
      <w:r w:rsidR="00A4401A" w:rsidRPr="00011F18">
        <w:rPr>
          <w:lang w:val="es-ES_tradnl"/>
        </w:rPr>
        <w:t>Castillo</w:t>
      </w:r>
      <w:r w:rsidR="00362972">
        <w:rPr>
          <w:lang w:val="es-ES_tradnl"/>
        </w:rPr>
        <w:t xml:space="preserve">, </w:t>
      </w:r>
      <w:r w:rsidRPr="00011F18">
        <w:rPr>
          <w:lang w:val="es-ES_tradnl"/>
        </w:rPr>
        <w:t>2013</w:t>
      </w:r>
      <w:r w:rsidR="008023CE" w:rsidRPr="00011F18">
        <w:rPr>
          <w:lang w:val="es-ES_tradnl"/>
        </w:rPr>
        <w:t>,</w:t>
      </w:r>
      <w:r w:rsidRPr="00011F18">
        <w:rPr>
          <w:lang w:val="es-ES_tradnl"/>
        </w:rPr>
        <w:t xml:space="preserve"> citado </w:t>
      </w:r>
      <w:r w:rsidR="00362972">
        <w:rPr>
          <w:lang w:val="es-ES_tradnl"/>
        </w:rPr>
        <w:t>en</w:t>
      </w:r>
      <w:r w:rsidR="00362972" w:rsidRPr="00011F18">
        <w:rPr>
          <w:lang w:val="es-ES_tradnl"/>
        </w:rPr>
        <w:t xml:space="preserve"> </w:t>
      </w:r>
      <w:r w:rsidR="00A4401A" w:rsidRPr="00011F18">
        <w:rPr>
          <w:noProof/>
          <w:lang w:val="es-ES"/>
        </w:rPr>
        <w:t>Ar</w:t>
      </w:r>
      <w:r w:rsidR="00145E1B" w:rsidRPr="00011F18">
        <w:rPr>
          <w:noProof/>
          <w:lang w:val="es-ES"/>
        </w:rPr>
        <w:t>ango y</w:t>
      </w:r>
      <w:r w:rsidR="00A4401A" w:rsidRPr="00011F18">
        <w:rPr>
          <w:noProof/>
          <w:lang w:val="es-ES"/>
        </w:rPr>
        <w:t xml:space="preserve"> Sotelo</w:t>
      </w:r>
      <w:r w:rsidR="00362972">
        <w:rPr>
          <w:lang w:val="es-ES_tradnl"/>
        </w:rPr>
        <w:t xml:space="preserve">, </w:t>
      </w:r>
      <w:r w:rsidR="00362972">
        <w:rPr>
          <w:noProof/>
          <w:lang w:val="es-ES"/>
        </w:rPr>
        <w:t>2019)</w:t>
      </w:r>
      <w:r w:rsidR="00621D8A" w:rsidRPr="00011F18">
        <w:rPr>
          <w:lang w:val="es-ES_tradnl"/>
        </w:rPr>
        <w:t xml:space="preserve">, </w:t>
      </w:r>
      <w:r w:rsidR="00362972">
        <w:rPr>
          <w:lang w:val="es-ES_tradnl"/>
        </w:rPr>
        <w:t>un atisbo al</w:t>
      </w:r>
      <w:r w:rsidR="00621D8A" w:rsidRPr="00011F18">
        <w:rPr>
          <w:lang w:val="es-ES_tradnl"/>
        </w:rPr>
        <w:t xml:space="preserve"> impacto en la cultura organizacional que tiene la aplicación del modelo.</w:t>
      </w:r>
    </w:p>
    <w:p w14:paraId="125A8569" w14:textId="6A9DB464" w:rsidR="003B7C94" w:rsidRPr="00011F18" w:rsidRDefault="001B181A" w:rsidP="00794FFE">
      <w:pPr>
        <w:ind w:firstLine="720"/>
        <w:rPr>
          <w:lang w:val="es-ES_tradnl"/>
        </w:rPr>
      </w:pPr>
      <w:r>
        <w:rPr>
          <w:lang w:val="es-ES_tradnl"/>
        </w:rPr>
        <w:t>A</w:t>
      </w:r>
      <w:r w:rsidR="003B7C94" w:rsidRPr="00011F18">
        <w:rPr>
          <w:lang w:val="es-ES_tradnl"/>
        </w:rPr>
        <w:t>l ser una herramienta de trabajo para mejorar el desarrollo de las organizaciones,</w:t>
      </w:r>
      <w:r w:rsidRPr="001B181A">
        <w:rPr>
          <w:lang w:val="es-ES_tradnl"/>
        </w:rPr>
        <w:t xml:space="preserve"> </w:t>
      </w:r>
      <w:r>
        <w:rPr>
          <w:lang w:val="es-ES_tradnl"/>
        </w:rPr>
        <w:t>l</w:t>
      </w:r>
      <w:r w:rsidRPr="00011F18">
        <w:rPr>
          <w:lang w:val="es-ES_tradnl"/>
        </w:rPr>
        <w:t xml:space="preserve">a </w:t>
      </w:r>
      <w:r>
        <w:rPr>
          <w:lang w:val="es-ES_tradnl"/>
        </w:rPr>
        <w:t>g</w:t>
      </w:r>
      <w:r w:rsidRPr="00011F18">
        <w:rPr>
          <w:lang w:val="es-ES_tradnl"/>
        </w:rPr>
        <w:t>estión del desempeño</w:t>
      </w:r>
      <w:r w:rsidR="003B7C94" w:rsidRPr="00011F18">
        <w:rPr>
          <w:lang w:val="es-ES_tradnl"/>
        </w:rPr>
        <w:t xml:space="preserve"> se debe implementar bajo una serie de pasos estructurados que garantizan su efectividad dentro de la organización y que contribuy</w:t>
      </w:r>
      <w:r>
        <w:rPr>
          <w:lang w:val="es-ES_tradnl"/>
        </w:rPr>
        <w:t>e</w:t>
      </w:r>
      <w:r w:rsidR="003B7C94" w:rsidRPr="00011F18">
        <w:rPr>
          <w:lang w:val="es-ES_tradnl"/>
        </w:rPr>
        <w:t>n a lograr las metas de desempeño planteadas</w:t>
      </w:r>
      <w:r w:rsidR="00797539">
        <w:rPr>
          <w:lang w:val="es-ES_tradnl"/>
        </w:rPr>
        <w:t>.</w:t>
      </w:r>
      <w:r w:rsidR="00797539" w:rsidRPr="00011F18">
        <w:rPr>
          <w:lang w:val="es-ES_tradnl"/>
        </w:rPr>
        <w:t xml:space="preserve"> </w:t>
      </w:r>
      <w:r w:rsidR="00797539">
        <w:rPr>
          <w:lang w:val="es-ES_tradnl"/>
        </w:rPr>
        <w:t>A</w:t>
      </w:r>
      <w:r w:rsidR="00797539" w:rsidRPr="00011F18">
        <w:rPr>
          <w:lang w:val="es-ES_tradnl"/>
        </w:rPr>
        <w:t xml:space="preserve"> </w:t>
      </w:r>
      <w:r w:rsidR="003B7C94" w:rsidRPr="00011F18">
        <w:rPr>
          <w:lang w:val="es-ES_tradnl"/>
        </w:rPr>
        <w:t xml:space="preserve">esta serie de pasos se le denomina </w:t>
      </w:r>
      <w:r w:rsidR="003B7C94" w:rsidRPr="00794FFE">
        <w:rPr>
          <w:i/>
          <w:iCs/>
          <w:lang w:val="es-ES_tradnl"/>
        </w:rPr>
        <w:t>proceso de gestión del desarrollo</w:t>
      </w:r>
      <w:r w:rsidR="003B7C94" w:rsidRPr="00011F18">
        <w:rPr>
          <w:lang w:val="es-ES_tradnl"/>
        </w:rPr>
        <w:t xml:space="preserve">, tal como </w:t>
      </w:r>
      <w:r w:rsidR="00145E1B" w:rsidRPr="00011F18">
        <w:rPr>
          <w:lang w:val="es-ES_tradnl"/>
        </w:rPr>
        <w:t>lo establece Gonzáles, Mendoza y</w:t>
      </w:r>
      <w:r w:rsidR="003B7C94" w:rsidRPr="00011F18">
        <w:rPr>
          <w:lang w:val="es-ES_tradnl"/>
        </w:rPr>
        <w:t xml:space="preserve"> Paz (2008</w:t>
      </w:r>
      <w:r w:rsidR="00797539">
        <w:rPr>
          <w:lang w:val="es-ES_tradnl"/>
        </w:rPr>
        <w:t>,</w:t>
      </w:r>
      <w:r w:rsidR="003B7C94" w:rsidRPr="00011F18">
        <w:rPr>
          <w:lang w:val="es-ES_tradnl"/>
        </w:rPr>
        <w:t xml:space="preserve"> citado</w:t>
      </w:r>
      <w:r w:rsidR="00797539">
        <w:rPr>
          <w:lang w:val="es-ES_tradnl"/>
        </w:rPr>
        <w:t>s</w:t>
      </w:r>
      <w:r w:rsidR="003B7C94" w:rsidRPr="00011F18">
        <w:rPr>
          <w:lang w:val="es-ES_tradnl"/>
        </w:rPr>
        <w:t xml:space="preserve"> </w:t>
      </w:r>
      <w:r w:rsidR="00797539">
        <w:rPr>
          <w:lang w:val="es-ES_tradnl"/>
        </w:rPr>
        <w:t>en</w:t>
      </w:r>
      <w:r w:rsidR="00797539" w:rsidRPr="00011F18">
        <w:rPr>
          <w:lang w:val="es-ES_tradnl"/>
        </w:rPr>
        <w:t xml:space="preserve"> </w:t>
      </w:r>
      <w:r w:rsidR="00145E1B" w:rsidRPr="00011F18">
        <w:rPr>
          <w:noProof/>
          <w:lang w:val="es-ES"/>
        </w:rPr>
        <w:t>Arango y</w:t>
      </w:r>
      <w:r w:rsidR="008023CE" w:rsidRPr="00011F18">
        <w:rPr>
          <w:noProof/>
          <w:lang w:val="es-ES"/>
        </w:rPr>
        <w:t xml:space="preserve"> Sotelo</w:t>
      </w:r>
      <w:r w:rsidR="00797539">
        <w:rPr>
          <w:lang w:val="es-ES_tradnl"/>
        </w:rPr>
        <w:t xml:space="preserve">, </w:t>
      </w:r>
      <w:r w:rsidR="00797539">
        <w:rPr>
          <w:noProof/>
          <w:lang w:val="es-ES"/>
        </w:rPr>
        <w:t>2019)</w:t>
      </w:r>
      <w:r w:rsidR="00E7348F" w:rsidRPr="00011F18">
        <w:rPr>
          <w:lang w:val="es-ES_tradnl"/>
        </w:rPr>
        <w:t>.</w:t>
      </w:r>
    </w:p>
    <w:p w14:paraId="09D5237C" w14:textId="033D0838" w:rsidR="00C67A79" w:rsidRPr="00011F18" w:rsidRDefault="00C67A79" w:rsidP="00794FFE">
      <w:pPr>
        <w:ind w:firstLine="720"/>
        <w:rPr>
          <w:lang w:val="es-ES" w:bidi="es-MX"/>
        </w:rPr>
      </w:pPr>
      <w:r w:rsidRPr="00011F18">
        <w:rPr>
          <w:lang w:val="es-ES" w:bidi="es-MX"/>
        </w:rPr>
        <w:t xml:space="preserve">Conforme </w:t>
      </w:r>
      <w:r w:rsidR="004F2383">
        <w:rPr>
          <w:lang w:val="es-ES" w:bidi="es-MX"/>
        </w:rPr>
        <w:t xml:space="preserve">a </w:t>
      </w:r>
      <w:r w:rsidR="004F2383" w:rsidRPr="00794FFE">
        <w:rPr>
          <w:lang w:val="es-MX"/>
        </w:rPr>
        <w:t>Mosse y Sontheimer</w:t>
      </w:r>
      <w:r w:rsidR="004F2383" w:rsidRPr="00011F18" w:rsidDel="00E73264">
        <w:rPr>
          <w:lang w:val="es-ES" w:bidi="es-MX"/>
        </w:rPr>
        <w:t xml:space="preserve"> </w:t>
      </w:r>
      <w:r w:rsidR="00E73264">
        <w:rPr>
          <w:lang w:val="es-ES" w:bidi="es-MX"/>
        </w:rPr>
        <w:t>(1995),</w:t>
      </w:r>
      <w:r w:rsidRPr="00011F18">
        <w:rPr>
          <w:lang w:val="es-ES" w:bidi="es-MX"/>
        </w:rPr>
        <w:t xml:space="preserve"> los </w:t>
      </w:r>
      <w:r w:rsidR="001E2640" w:rsidRPr="00011F18">
        <w:rPr>
          <w:lang w:bidi="es-MX"/>
        </w:rPr>
        <w:t>indicadores de desempeño</w:t>
      </w:r>
      <w:r w:rsidR="001E2640" w:rsidRPr="00011F18" w:rsidDel="001E2640">
        <w:rPr>
          <w:lang w:val="es-ES" w:bidi="es-MX"/>
        </w:rPr>
        <w:t xml:space="preserve"> </w:t>
      </w:r>
      <w:r w:rsidRPr="00011F18">
        <w:rPr>
          <w:lang w:val="es-ES" w:bidi="es-MX"/>
        </w:rPr>
        <w:t>son medidas de los impactos, productos e insumos de un proyecto que son monitoreadas durante la implementación de</w:t>
      </w:r>
      <w:r w:rsidR="00E73264">
        <w:rPr>
          <w:lang w:val="es-ES" w:bidi="es-MX"/>
        </w:rPr>
        <w:t xml:space="preserve"> este</w:t>
      </w:r>
      <w:r w:rsidRPr="00011F18">
        <w:rPr>
          <w:lang w:val="es-ES" w:bidi="es-MX"/>
        </w:rPr>
        <w:t xml:space="preserve"> para evaluar el progreso hacia sus objetivos</w:t>
      </w:r>
      <w:r w:rsidR="00E73264">
        <w:rPr>
          <w:noProof/>
          <w:lang w:bidi="es-MX"/>
        </w:rPr>
        <w:t>.</w:t>
      </w:r>
      <w:r w:rsidRPr="00011F18">
        <w:rPr>
          <w:lang w:val="es-ES" w:bidi="es-MX"/>
        </w:rPr>
        <w:t xml:space="preserve"> </w:t>
      </w:r>
      <w:r w:rsidR="00E73264">
        <w:rPr>
          <w:lang w:val="es-ES" w:bidi="es-MX"/>
        </w:rPr>
        <w:t xml:space="preserve">Lo anterior </w:t>
      </w:r>
      <w:r w:rsidR="00AA207C">
        <w:rPr>
          <w:lang w:val="es-ES" w:bidi="es-MX"/>
        </w:rPr>
        <w:t>clarifica</w:t>
      </w:r>
      <w:r w:rsidRPr="00011F18">
        <w:rPr>
          <w:lang w:val="es-ES" w:bidi="es-MX"/>
        </w:rPr>
        <w:t xml:space="preserve"> que estos pueden hacer la medición de varios aspectos del proyecto que se está monitoreando.</w:t>
      </w:r>
    </w:p>
    <w:p w14:paraId="50BF0298" w14:textId="2D8819EA" w:rsidR="00C67A79" w:rsidRPr="00011F18" w:rsidRDefault="00C67A79" w:rsidP="00794FFE">
      <w:pPr>
        <w:ind w:firstLine="720"/>
        <w:rPr>
          <w:lang w:val="es-ES" w:bidi="es-MX"/>
        </w:rPr>
      </w:pPr>
      <w:r w:rsidRPr="00011F18">
        <w:rPr>
          <w:lang w:val="es-ES" w:bidi="es-MX"/>
        </w:rPr>
        <w:t xml:space="preserve">La definición </w:t>
      </w:r>
      <w:r w:rsidR="00726DBE">
        <w:rPr>
          <w:lang w:val="es-ES" w:bidi="es-MX"/>
        </w:rPr>
        <w:t>anterior</w:t>
      </w:r>
      <w:r w:rsidRPr="00011F18">
        <w:rPr>
          <w:lang w:val="es-ES" w:bidi="es-MX"/>
        </w:rPr>
        <w:t xml:space="preserve"> claramente los señala como medidas, mientras que otras definiciones de autores reconocidos guardan una postura más conservadora, que</w:t>
      </w:r>
      <w:r w:rsidR="001B50FD" w:rsidRPr="00011F18">
        <w:rPr>
          <w:lang w:val="es-ES" w:bidi="es-MX"/>
        </w:rPr>
        <w:t>,</w:t>
      </w:r>
      <w:r w:rsidRPr="00011F18">
        <w:rPr>
          <w:lang w:val="es-ES" w:bidi="es-MX"/>
        </w:rPr>
        <w:t xml:space="preserve"> aunque reconocen su precisión, le restan poder de revelación al </w:t>
      </w:r>
      <w:r w:rsidR="00B576FF">
        <w:rPr>
          <w:lang w:val="es-ES" w:bidi="es-MX"/>
        </w:rPr>
        <w:t xml:space="preserve">tratarlos </w:t>
      </w:r>
      <w:r w:rsidR="00904DEC">
        <w:rPr>
          <w:lang w:val="es-ES" w:bidi="es-MX"/>
        </w:rPr>
        <w:t xml:space="preserve">más </w:t>
      </w:r>
      <w:r w:rsidR="00B576FF">
        <w:rPr>
          <w:lang w:val="es-ES" w:bidi="es-MX"/>
        </w:rPr>
        <w:t xml:space="preserve">como </w:t>
      </w:r>
      <w:r w:rsidRPr="00011F18">
        <w:rPr>
          <w:lang w:val="es-ES" w:bidi="es-MX"/>
        </w:rPr>
        <w:t>una categoría de información</w:t>
      </w:r>
      <w:r w:rsidR="00621D8A" w:rsidRPr="00011F18">
        <w:rPr>
          <w:lang w:val="es-ES" w:bidi="es-MX"/>
        </w:rPr>
        <w:t xml:space="preserve"> cuantitativa y cualitativa</w:t>
      </w:r>
      <w:r w:rsidRPr="00011F18">
        <w:rPr>
          <w:i/>
          <w:lang w:val="es-ES" w:bidi="es-MX"/>
        </w:rPr>
        <w:t xml:space="preserve"> </w:t>
      </w:r>
      <w:r w:rsidR="00145E1B" w:rsidRPr="00011F18">
        <w:rPr>
          <w:noProof/>
          <w:lang w:bidi="es-MX"/>
        </w:rPr>
        <w:t>(Franceschini, Galetto y Maisano, 2007)</w:t>
      </w:r>
      <w:r w:rsidRPr="00011F18">
        <w:rPr>
          <w:lang w:val="es-ES" w:bidi="es-MX"/>
        </w:rPr>
        <w:t>.</w:t>
      </w:r>
    </w:p>
    <w:p w14:paraId="49CD523C" w14:textId="3CA8C461" w:rsidR="00C67A79" w:rsidRPr="00011F18" w:rsidRDefault="00C67A79" w:rsidP="00794FFE">
      <w:pPr>
        <w:ind w:firstLine="720"/>
        <w:rPr>
          <w:lang w:bidi="es-MX"/>
        </w:rPr>
      </w:pPr>
      <w:r w:rsidRPr="00011F18">
        <w:rPr>
          <w:lang w:bidi="es-MX"/>
        </w:rPr>
        <w:t>En el contexto actual,</w:t>
      </w:r>
      <w:r w:rsidR="00595337" w:rsidRPr="00011F18">
        <w:rPr>
          <w:lang w:bidi="es-MX"/>
        </w:rPr>
        <w:t xml:space="preserve"> como anteriormente se mencionó,</w:t>
      </w:r>
      <w:r w:rsidRPr="00011F18">
        <w:rPr>
          <w:lang w:bidi="es-MX"/>
        </w:rPr>
        <w:t xml:space="preserve"> se ha</w:t>
      </w:r>
      <w:r w:rsidR="00595337" w:rsidRPr="00011F18">
        <w:rPr>
          <w:lang w:bidi="es-MX"/>
        </w:rPr>
        <w:t xml:space="preserve"> construido el concepto de </w:t>
      </w:r>
      <w:r w:rsidR="000E1132" w:rsidRPr="00794FFE">
        <w:rPr>
          <w:i/>
          <w:iCs/>
          <w:shd w:val="clear" w:color="auto" w:fill="FFFFFF"/>
        </w:rPr>
        <w:t>gestión para resultados para el desarrollo</w:t>
      </w:r>
      <w:r w:rsidR="000E1132">
        <w:rPr>
          <w:shd w:val="clear" w:color="auto" w:fill="FFFFFF"/>
        </w:rPr>
        <w:t>.</w:t>
      </w:r>
      <w:r w:rsidR="00595337" w:rsidRPr="00011F18">
        <w:rPr>
          <w:lang w:bidi="es-MX"/>
        </w:rPr>
        <w:t xml:space="preserve"> </w:t>
      </w:r>
      <w:r w:rsidRPr="00011F18">
        <w:rPr>
          <w:lang w:bidi="es-MX"/>
        </w:rPr>
        <w:t xml:space="preserve">García </w:t>
      </w:r>
      <w:r w:rsidR="00145E1B" w:rsidRPr="00011F18">
        <w:rPr>
          <w:lang w:bidi="es-MX"/>
        </w:rPr>
        <w:t>y García</w:t>
      </w:r>
      <w:sdt>
        <w:sdtPr>
          <w:rPr>
            <w:lang w:bidi="es-MX"/>
          </w:rPr>
          <w:id w:val="-1360279272"/>
          <w:citation/>
        </w:sdtPr>
        <w:sdtEndPr/>
        <w:sdtContent>
          <w:r w:rsidR="00595337" w:rsidRPr="00011F18">
            <w:rPr>
              <w:lang w:bidi="es-MX"/>
            </w:rPr>
            <w:fldChar w:fldCharType="begin"/>
          </w:r>
          <w:r w:rsidR="00595337" w:rsidRPr="00011F18">
            <w:rPr>
              <w:lang w:val="es-MX" w:bidi="es-MX"/>
            </w:rPr>
            <w:instrText xml:space="preserve">CITATION MarcadorDePosición1 \n  \t  \l 2058 </w:instrText>
          </w:r>
          <w:r w:rsidR="00595337" w:rsidRPr="00011F18">
            <w:rPr>
              <w:lang w:bidi="es-MX"/>
            </w:rPr>
            <w:fldChar w:fldCharType="separate"/>
          </w:r>
          <w:r w:rsidR="00D65DA5">
            <w:rPr>
              <w:noProof/>
              <w:lang w:val="es-MX" w:bidi="es-MX"/>
            </w:rPr>
            <w:t xml:space="preserve"> </w:t>
          </w:r>
          <w:r w:rsidR="00D65DA5" w:rsidRPr="00D65DA5">
            <w:rPr>
              <w:noProof/>
              <w:lang w:val="es-MX" w:bidi="es-MX"/>
            </w:rPr>
            <w:t>(2010)</w:t>
          </w:r>
          <w:r w:rsidR="00595337" w:rsidRPr="00011F18">
            <w:rPr>
              <w:lang w:bidi="es-MX"/>
            </w:rPr>
            <w:fldChar w:fldCharType="end"/>
          </w:r>
        </w:sdtContent>
      </w:sdt>
      <w:r w:rsidR="00595337" w:rsidRPr="00011F18">
        <w:rPr>
          <w:lang w:bidi="es-MX"/>
        </w:rPr>
        <w:t xml:space="preserve"> l</w:t>
      </w:r>
      <w:r w:rsidR="000E1132">
        <w:rPr>
          <w:lang w:bidi="es-MX"/>
        </w:rPr>
        <w:t>o</w:t>
      </w:r>
      <w:r w:rsidR="00595337" w:rsidRPr="00011F18">
        <w:rPr>
          <w:lang w:bidi="es-MX"/>
        </w:rPr>
        <w:t xml:space="preserve"> definen</w:t>
      </w:r>
      <w:r w:rsidRPr="00011F18">
        <w:rPr>
          <w:lang w:bidi="es-MX"/>
        </w:rPr>
        <w:t xml:space="preserve"> como</w:t>
      </w:r>
      <w:r w:rsidR="00595337" w:rsidRPr="00011F18">
        <w:rPr>
          <w:lang w:bidi="es-MX"/>
        </w:rPr>
        <w:t xml:space="preserve"> u</w:t>
      </w:r>
      <w:r w:rsidRPr="00011F18">
        <w:rPr>
          <w:lang w:bidi="es-MX"/>
        </w:rPr>
        <w:t xml:space="preserve">na estrategia de gestión que orienta la acción de los actores públicos del desarrollo para generar el mayor </w:t>
      </w:r>
      <w:r w:rsidR="007A7C0C">
        <w:rPr>
          <w:lang w:bidi="es-MX"/>
        </w:rPr>
        <w:t>valor público</w:t>
      </w:r>
      <w:r w:rsidR="007A7C0C" w:rsidRPr="00011F18">
        <w:rPr>
          <w:lang w:bidi="es-MX"/>
        </w:rPr>
        <w:t xml:space="preserve"> </w:t>
      </w:r>
      <w:r w:rsidRPr="00011F18">
        <w:rPr>
          <w:lang w:bidi="es-MX"/>
        </w:rPr>
        <w:t xml:space="preserve">posible a través del uso de instrumentos de gestión que, </w:t>
      </w:r>
      <w:r w:rsidR="00F80963">
        <w:rPr>
          <w:lang w:bidi="es-MX"/>
        </w:rPr>
        <w:t>de</w:t>
      </w:r>
      <w:r w:rsidR="00F80963" w:rsidRPr="00011F18">
        <w:rPr>
          <w:lang w:bidi="es-MX"/>
        </w:rPr>
        <w:t xml:space="preserve"> </w:t>
      </w:r>
      <w:r w:rsidRPr="00011F18">
        <w:rPr>
          <w:lang w:bidi="es-MX"/>
        </w:rPr>
        <w:t xml:space="preserve">forma colectiva, coordinada y complementaria, deben implementar las instituciones públicas para generar los cambios sociales con equidad y </w:t>
      </w:r>
      <w:r w:rsidR="00AB6E27">
        <w:rPr>
          <w:lang w:bidi="es-MX"/>
        </w:rPr>
        <w:t>de</w:t>
      </w:r>
      <w:r w:rsidR="00AB6E27" w:rsidRPr="00011F18">
        <w:rPr>
          <w:lang w:bidi="es-MX"/>
        </w:rPr>
        <w:t xml:space="preserve"> </w:t>
      </w:r>
      <w:r w:rsidRPr="00011F18">
        <w:rPr>
          <w:lang w:bidi="es-MX"/>
        </w:rPr>
        <w:t>forma sostenible en benefi</w:t>
      </w:r>
      <w:r w:rsidR="00595337" w:rsidRPr="00011F18">
        <w:rPr>
          <w:lang w:bidi="es-MX"/>
        </w:rPr>
        <w:t>cio de la población.</w:t>
      </w:r>
    </w:p>
    <w:p w14:paraId="230D276C" w14:textId="5FAC03A1" w:rsidR="003B7C94" w:rsidRPr="00011F18" w:rsidRDefault="00AB6E27" w:rsidP="00794FFE">
      <w:pPr>
        <w:ind w:firstLine="720"/>
        <w:rPr>
          <w:lang w:val="es-ES_tradnl"/>
        </w:rPr>
      </w:pPr>
      <w:r>
        <w:rPr>
          <w:lang w:bidi="es-MX"/>
        </w:rPr>
        <w:t>Para la</w:t>
      </w:r>
      <w:r w:rsidR="00621D8A" w:rsidRPr="00011F18">
        <w:rPr>
          <w:lang w:bidi="es-MX"/>
        </w:rPr>
        <w:t xml:space="preserve"> OCDE</w:t>
      </w:r>
      <w:r w:rsidR="002F565D">
        <w:rPr>
          <w:lang w:bidi="es-MX"/>
        </w:rPr>
        <w:t xml:space="preserve"> y el Banco Mundial (2006)</w:t>
      </w:r>
      <w:r>
        <w:rPr>
          <w:lang w:bidi="es-MX"/>
        </w:rPr>
        <w:t>,</w:t>
      </w:r>
      <w:r w:rsidR="00621D8A" w:rsidRPr="00011F18">
        <w:rPr>
          <w:lang w:bidi="es-MX"/>
        </w:rPr>
        <w:t xml:space="preserve"> </w:t>
      </w:r>
      <w:r>
        <w:rPr>
          <w:lang w:bidi="es-MX"/>
        </w:rPr>
        <w:t>en la actualidad</w:t>
      </w:r>
      <w:r w:rsidR="00C67A79" w:rsidRPr="00011F18">
        <w:rPr>
          <w:lang w:bidi="es-MX"/>
        </w:rPr>
        <w:t xml:space="preserve"> </w:t>
      </w:r>
      <w:r w:rsidR="00621D8A" w:rsidRPr="00011F18">
        <w:rPr>
          <w:lang w:bidi="es-MX"/>
        </w:rPr>
        <w:t xml:space="preserve">la </w:t>
      </w:r>
      <w:r w:rsidR="000E1132">
        <w:rPr>
          <w:lang w:bidi="es-MX"/>
        </w:rPr>
        <w:t>gestión para resultados para el desarrollo</w:t>
      </w:r>
      <w:r w:rsidR="00C67A79" w:rsidRPr="00011F18">
        <w:rPr>
          <w:lang w:bidi="es-MX"/>
        </w:rPr>
        <w:t xml:space="preserve"> se ha convertido en una pieza central de los esfuerzos mundiales para mejorar la eficacia de los recursos públicos</w:t>
      </w:r>
      <w:r w:rsidR="002F565D">
        <w:rPr>
          <w:lang w:bidi="es-MX"/>
        </w:rPr>
        <w:t>.</w:t>
      </w:r>
      <w:r w:rsidR="00C67A79" w:rsidRPr="00011F18">
        <w:rPr>
          <w:lang w:bidi="es-MX"/>
        </w:rPr>
        <w:t xml:space="preserve"> </w:t>
      </w:r>
      <w:r w:rsidR="002F565D">
        <w:rPr>
          <w:lang w:bidi="es-MX"/>
        </w:rPr>
        <w:t>Incluso ha emergido</w:t>
      </w:r>
      <w:r w:rsidR="003B7C94" w:rsidRPr="00011F18">
        <w:rPr>
          <w:lang w:val="es-ES_tradnl"/>
        </w:rPr>
        <w:t xml:space="preserve"> como un factor principal</w:t>
      </w:r>
      <w:r w:rsidR="00855E88">
        <w:rPr>
          <w:lang w:val="es-ES_tradnl"/>
        </w:rPr>
        <w:t xml:space="preserve"> </w:t>
      </w:r>
      <w:r w:rsidR="003B7C94" w:rsidRPr="00011F18">
        <w:rPr>
          <w:lang w:val="es-ES_tradnl"/>
        </w:rPr>
        <w:t xml:space="preserve">del trabajo y aportaciones constantes y consensuadas de diversos </w:t>
      </w:r>
      <w:r w:rsidR="003B7C94" w:rsidRPr="00011F18">
        <w:rPr>
          <w:lang w:val="es-ES_tradnl"/>
        </w:rPr>
        <w:lastRenderedPageBreak/>
        <w:t>países, organismos multilaterales, instituciones financieras, así como de la participación de agentes del sector público y agencias de desarrollo</w:t>
      </w:r>
      <w:r w:rsidR="00855E88">
        <w:rPr>
          <w:lang w:val="es-ES_tradnl"/>
        </w:rPr>
        <w:t xml:space="preserve"> </w:t>
      </w:r>
      <w:r w:rsidR="003B7C94" w:rsidRPr="00011F18">
        <w:rPr>
          <w:lang w:val="es-ES_tradnl"/>
        </w:rPr>
        <w:t xml:space="preserve">a nivel mundial, con la finalidad de mejorar la eficacia de la gestión pública, </w:t>
      </w:r>
      <w:r w:rsidR="002F565D">
        <w:rPr>
          <w:lang w:val="es-ES_tradnl"/>
        </w:rPr>
        <w:t>a través de lo cual se mani</w:t>
      </w:r>
      <w:r w:rsidR="0007258E">
        <w:rPr>
          <w:lang w:val="es-ES_tradnl"/>
        </w:rPr>
        <w:t>fi</w:t>
      </w:r>
      <w:r w:rsidR="002F565D">
        <w:rPr>
          <w:lang w:val="es-ES_tradnl"/>
        </w:rPr>
        <w:t>esta</w:t>
      </w:r>
      <w:r w:rsidR="003B7C94" w:rsidRPr="00011F18">
        <w:rPr>
          <w:lang w:val="es-ES_tradnl"/>
        </w:rPr>
        <w:t xml:space="preserve"> la importancia de medir el desempeño en el desarrollo internacional</w:t>
      </w:r>
      <w:r w:rsidR="00145E1B" w:rsidRPr="00011F18">
        <w:rPr>
          <w:noProof/>
          <w:lang w:val="es-ES"/>
        </w:rPr>
        <w:t xml:space="preserve"> (OCDE</w:t>
      </w:r>
      <w:r w:rsidR="002F565D">
        <w:rPr>
          <w:noProof/>
          <w:lang w:val="es-ES"/>
        </w:rPr>
        <w:t>-</w:t>
      </w:r>
      <w:r w:rsidR="00145E1B" w:rsidRPr="00011F18">
        <w:rPr>
          <w:noProof/>
          <w:lang w:val="es-ES"/>
        </w:rPr>
        <w:t>B</w:t>
      </w:r>
      <w:r w:rsidR="002F565D">
        <w:rPr>
          <w:noProof/>
          <w:lang w:val="es-ES"/>
        </w:rPr>
        <w:t xml:space="preserve">anco </w:t>
      </w:r>
      <w:r w:rsidR="00145E1B" w:rsidRPr="00011F18">
        <w:rPr>
          <w:noProof/>
          <w:lang w:val="es-ES"/>
        </w:rPr>
        <w:t>M</w:t>
      </w:r>
      <w:r w:rsidR="002F565D">
        <w:rPr>
          <w:noProof/>
          <w:lang w:val="es-ES"/>
        </w:rPr>
        <w:t>undial</w:t>
      </w:r>
      <w:r w:rsidR="00145E1B" w:rsidRPr="00011F18">
        <w:rPr>
          <w:noProof/>
          <w:lang w:val="es-ES"/>
        </w:rPr>
        <w:t>, 2006</w:t>
      </w:r>
      <w:r w:rsidR="002F565D" w:rsidRPr="00011F18">
        <w:rPr>
          <w:noProof/>
          <w:lang w:val="es-ES"/>
        </w:rPr>
        <w:t>)</w:t>
      </w:r>
      <w:r w:rsidR="002F565D">
        <w:rPr>
          <w:lang w:val="es-ES_tradnl"/>
        </w:rPr>
        <w:t>.</w:t>
      </w:r>
      <w:r w:rsidR="002F565D" w:rsidRPr="00011F18">
        <w:rPr>
          <w:lang w:val="es-ES_tradnl"/>
        </w:rPr>
        <w:t xml:space="preserve"> </w:t>
      </w:r>
      <w:r w:rsidR="002F565D">
        <w:rPr>
          <w:lang w:val="es-ES_tradnl"/>
        </w:rPr>
        <w:t>A</w:t>
      </w:r>
      <w:r w:rsidR="002F565D" w:rsidRPr="00011F18">
        <w:rPr>
          <w:lang w:val="es-ES_tradnl"/>
        </w:rPr>
        <w:t>demás</w:t>
      </w:r>
      <w:r w:rsidR="002F565D">
        <w:rPr>
          <w:lang w:val="es-ES_tradnl"/>
        </w:rPr>
        <w:t>,</w:t>
      </w:r>
      <w:r w:rsidR="002F565D" w:rsidRPr="00011F18">
        <w:rPr>
          <w:lang w:val="es-ES_tradnl"/>
        </w:rPr>
        <w:t xml:space="preserve"> </w:t>
      </w:r>
      <w:r w:rsidR="00621D8A" w:rsidRPr="00011F18">
        <w:rPr>
          <w:lang w:val="es-ES_tradnl"/>
        </w:rPr>
        <w:t xml:space="preserve">según </w:t>
      </w:r>
      <w:r w:rsidR="003B7C94" w:rsidRPr="00011F18">
        <w:rPr>
          <w:lang w:val="es-ES_tradnl"/>
        </w:rPr>
        <w:t>las aportaciones de</w:t>
      </w:r>
      <w:r w:rsidR="00621D8A" w:rsidRPr="00011F18">
        <w:rPr>
          <w:lang w:val="es-ES_tradnl"/>
        </w:rPr>
        <w:t xml:space="preserve"> Cobo y Mataix </w:t>
      </w:r>
      <w:sdt>
        <w:sdtPr>
          <w:rPr>
            <w:lang w:val="es-ES_tradnl"/>
          </w:rPr>
          <w:id w:val="1148716671"/>
          <w:citation/>
        </w:sdtPr>
        <w:sdtEndPr/>
        <w:sdtContent>
          <w:r w:rsidR="003B7C94" w:rsidRPr="00011F18">
            <w:rPr>
              <w:lang w:val="es-ES_tradnl"/>
            </w:rPr>
            <w:fldChar w:fldCharType="begin"/>
          </w:r>
          <w:r w:rsidR="00145E1B" w:rsidRPr="00011F18">
            <w:rPr>
              <w:lang w:val="es-ES"/>
            </w:rPr>
            <w:instrText xml:space="preserve">CITATION Cob09 \n  \t  \l 3082 </w:instrText>
          </w:r>
          <w:r w:rsidR="003B7C94" w:rsidRPr="00011F18">
            <w:rPr>
              <w:lang w:val="es-ES_tradnl"/>
            </w:rPr>
            <w:fldChar w:fldCharType="separate"/>
          </w:r>
          <w:r w:rsidR="00D65DA5">
            <w:rPr>
              <w:noProof/>
              <w:lang w:val="es-ES"/>
            </w:rPr>
            <w:t>(2009)</w:t>
          </w:r>
          <w:r w:rsidR="003B7C94" w:rsidRPr="00011F18">
            <w:rPr>
              <w:lang w:val="es-ES_tradnl"/>
            </w:rPr>
            <w:fldChar w:fldCharType="end"/>
          </w:r>
        </w:sdtContent>
      </w:sdt>
      <w:r w:rsidR="00145E1B" w:rsidRPr="00011F18">
        <w:rPr>
          <w:lang w:val="es-ES_tradnl"/>
        </w:rPr>
        <w:t>,</w:t>
      </w:r>
      <w:r w:rsidR="003729D4" w:rsidRPr="00011F18">
        <w:rPr>
          <w:lang w:val="es-ES_tradnl"/>
        </w:rPr>
        <w:t xml:space="preserve"> la </w:t>
      </w:r>
      <w:r w:rsidR="000E1132">
        <w:rPr>
          <w:lang w:val="es-ES_tradnl"/>
        </w:rPr>
        <w:t>gestión para resultados para el desarrollo</w:t>
      </w:r>
      <w:r w:rsidR="003729D4" w:rsidRPr="00011F18">
        <w:rPr>
          <w:lang w:val="es-ES_tradnl"/>
        </w:rPr>
        <w:t xml:space="preserve"> </w:t>
      </w:r>
      <w:r w:rsidR="003B7C94" w:rsidRPr="00011F18">
        <w:rPr>
          <w:lang w:val="es-ES_tradnl"/>
        </w:rPr>
        <w:t>centra sus esfuerzos en dirigir todos los recursos hacia la consecución de resultados de desarrollo esperados</w:t>
      </w:r>
      <w:r w:rsidR="00621D8A" w:rsidRPr="00011F18">
        <w:rPr>
          <w:lang w:val="es-ES_tradnl"/>
        </w:rPr>
        <w:t>.</w:t>
      </w:r>
    </w:p>
    <w:p w14:paraId="19BA7C1B" w14:textId="1E86BEA7" w:rsidR="003B7C94" w:rsidRPr="00011F18" w:rsidRDefault="003B7C94" w:rsidP="00794FFE">
      <w:pPr>
        <w:ind w:firstLine="720"/>
        <w:rPr>
          <w:lang w:val="es-ES_tradnl"/>
        </w:rPr>
      </w:pPr>
      <w:r w:rsidRPr="00011F18">
        <w:rPr>
          <w:lang w:val="es-ES_tradnl"/>
        </w:rPr>
        <w:t xml:space="preserve">La implementación de la </w:t>
      </w:r>
      <w:r w:rsidR="000E1132">
        <w:rPr>
          <w:lang w:val="es-ES_tradnl"/>
        </w:rPr>
        <w:t>gestión para resultados para el desarrollo</w:t>
      </w:r>
      <w:r w:rsidRPr="00011F18">
        <w:rPr>
          <w:lang w:val="es-ES_tradnl"/>
        </w:rPr>
        <w:t xml:space="preserve"> requiere de un trabajo en equipo constante y comprometido a un mediano y largo plazo, debido a que implica crear innovaciones y modificaciones en la gestión pública, tales como ajustes o modificaciones en el marco legal o institucional, capacitaciones continuas a los directivos y técnicos responsables de </w:t>
      </w:r>
      <w:r w:rsidR="003859B3" w:rsidRPr="00011F18">
        <w:rPr>
          <w:lang w:val="es-ES_tradnl"/>
        </w:rPr>
        <w:t>lleva</w:t>
      </w:r>
      <w:r w:rsidR="003859B3">
        <w:rPr>
          <w:lang w:val="es-ES_tradnl"/>
        </w:rPr>
        <w:t>r</w:t>
      </w:r>
      <w:r w:rsidR="003859B3" w:rsidRPr="00011F18">
        <w:rPr>
          <w:lang w:val="es-ES_tradnl"/>
        </w:rPr>
        <w:t xml:space="preserve"> </w:t>
      </w:r>
      <w:r w:rsidRPr="00011F18">
        <w:rPr>
          <w:lang w:val="es-ES_tradnl"/>
        </w:rPr>
        <w:t xml:space="preserve">a cabo los proyectos del </w:t>
      </w:r>
      <w:r w:rsidR="003859B3">
        <w:rPr>
          <w:lang w:val="es-ES_tradnl"/>
        </w:rPr>
        <w:t>G</w:t>
      </w:r>
      <w:r w:rsidR="003859B3" w:rsidRPr="00011F18">
        <w:rPr>
          <w:lang w:val="es-ES_tradnl"/>
        </w:rPr>
        <w:t>obierno</w:t>
      </w:r>
      <w:r w:rsidRPr="00011F18">
        <w:rPr>
          <w:lang w:val="es-ES_tradnl"/>
        </w:rPr>
        <w:t xml:space="preserve">, alineación de los elementos que integran el ciclo de </w:t>
      </w:r>
      <w:r w:rsidR="007A7C0C">
        <w:rPr>
          <w:lang w:bidi="es-MX"/>
        </w:rPr>
        <w:t>valor público</w:t>
      </w:r>
      <w:r w:rsidR="007A7C0C" w:rsidRPr="00011F18" w:rsidDel="007A7C0C">
        <w:rPr>
          <w:lang w:val="es-ES_tradnl"/>
        </w:rPr>
        <w:t xml:space="preserve"> </w:t>
      </w:r>
      <w:r w:rsidRPr="00011F18">
        <w:rPr>
          <w:lang w:val="es-ES_tradnl"/>
        </w:rPr>
        <w:t>y la creación de nuevas estructuras organizacionales que faciliten la integración y coordinación del trabajo en conjunto.</w:t>
      </w:r>
    </w:p>
    <w:p w14:paraId="636D9687" w14:textId="0639E53B" w:rsidR="00C67A79" w:rsidRPr="00011F18" w:rsidRDefault="00354707" w:rsidP="00794FFE">
      <w:pPr>
        <w:ind w:firstLine="720"/>
        <w:rPr>
          <w:lang w:bidi="es-MX"/>
        </w:rPr>
      </w:pPr>
      <w:r>
        <w:rPr>
          <w:lang w:bidi="es-MX"/>
        </w:rPr>
        <w:t>En esa línea, la</w:t>
      </w:r>
      <w:r w:rsidRPr="00011F18">
        <w:rPr>
          <w:lang w:bidi="es-MX"/>
        </w:rPr>
        <w:t xml:space="preserve"> </w:t>
      </w:r>
      <w:r w:rsidR="00C67A79" w:rsidRPr="00011F18">
        <w:rPr>
          <w:lang w:bidi="es-MX"/>
        </w:rPr>
        <w:t xml:space="preserve">Agenda de Acción de Accra (AAA) </w:t>
      </w:r>
      <w:r w:rsidR="00262B26">
        <w:rPr>
          <w:lang w:bidi="es-MX"/>
        </w:rPr>
        <w:t>hizo</w:t>
      </w:r>
      <w:r w:rsidR="00262B26" w:rsidRPr="00011F18">
        <w:rPr>
          <w:lang w:bidi="es-MX"/>
        </w:rPr>
        <w:t xml:space="preserve"> </w:t>
      </w:r>
      <w:r w:rsidR="00C67A79" w:rsidRPr="00011F18">
        <w:rPr>
          <w:lang w:bidi="es-MX"/>
        </w:rPr>
        <w:t xml:space="preserve">un llamamiento a los donantes y los países socios en desarrollo para que se centren en la entrega de resultados, lo que incluye ser más responsables y transparentes </w:t>
      </w:r>
      <w:r w:rsidR="00262B26">
        <w:rPr>
          <w:lang w:bidi="es-MX"/>
        </w:rPr>
        <w:t>(</w:t>
      </w:r>
      <w:r w:rsidR="00262B26">
        <w:rPr>
          <w:noProof/>
          <w:lang w:bidi="es-MX"/>
        </w:rPr>
        <w:t>OCDE-Banco Mundial, 2018)</w:t>
      </w:r>
      <w:r w:rsidR="00C67A79" w:rsidRPr="00011F18">
        <w:rPr>
          <w:lang w:bidi="es-MX"/>
        </w:rPr>
        <w:t xml:space="preserve">. Los países en desarrollo deben trabajar para fortalecer la calidad del diseño de políticas, implementación y evaluación a través de la mejora </w:t>
      </w:r>
      <w:r w:rsidR="00621D8A" w:rsidRPr="00011F18">
        <w:rPr>
          <w:lang w:bidi="es-MX"/>
        </w:rPr>
        <w:t>de los sistemas de información</w:t>
      </w:r>
      <w:r w:rsidR="00262B26">
        <w:rPr>
          <w:noProof/>
          <w:lang w:bidi="es-MX"/>
        </w:rPr>
        <w:t xml:space="preserve"> (OCDE-Banco Mundial, 2018)</w:t>
      </w:r>
      <w:r w:rsidR="00C67A79" w:rsidRPr="00011F18">
        <w:rPr>
          <w:lang w:bidi="es-MX"/>
        </w:rPr>
        <w:t xml:space="preserve">. </w:t>
      </w:r>
    </w:p>
    <w:p w14:paraId="7E349760" w14:textId="02D7615C" w:rsidR="00621D8A" w:rsidRPr="00011F18" w:rsidRDefault="00262B26" w:rsidP="00794FFE">
      <w:pPr>
        <w:ind w:firstLine="720"/>
        <w:rPr>
          <w:lang w:bidi="es-MX"/>
        </w:rPr>
      </w:pPr>
      <w:r>
        <w:rPr>
          <w:lang w:bidi="es-MX"/>
        </w:rPr>
        <w:t>Asimismo, la</w:t>
      </w:r>
      <w:r w:rsidRPr="00011F18">
        <w:rPr>
          <w:lang w:bidi="es-MX"/>
        </w:rPr>
        <w:t xml:space="preserve"> </w:t>
      </w:r>
      <w:r w:rsidR="00C67A79" w:rsidRPr="00011F18">
        <w:rPr>
          <w:lang w:bidi="es-MX"/>
        </w:rPr>
        <w:t xml:space="preserve">Declaración de París reconoce que la </w:t>
      </w:r>
      <w:r w:rsidR="000E1132">
        <w:rPr>
          <w:lang w:bidi="es-MX"/>
        </w:rPr>
        <w:t>gestión para resultados para el desarrollo</w:t>
      </w:r>
      <w:r w:rsidR="00C67A79" w:rsidRPr="00011F18">
        <w:rPr>
          <w:lang w:bidi="es-MX"/>
        </w:rPr>
        <w:t xml:space="preserve"> es fundamental para toda la Agenda de Eficacia de la Ayuda. En la </w:t>
      </w:r>
      <w:r w:rsidR="000E1132">
        <w:rPr>
          <w:lang w:bidi="es-MX"/>
        </w:rPr>
        <w:t>gestión para resultados para el desarrollo</w:t>
      </w:r>
      <w:r w:rsidR="001723DA">
        <w:rPr>
          <w:lang w:bidi="es-MX"/>
        </w:rPr>
        <w:t>,</w:t>
      </w:r>
      <w:r w:rsidR="00C67A79" w:rsidRPr="00011F18">
        <w:rPr>
          <w:lang w:bidi="es-MX"/>
        </w:rPr>
        <w:t xml:space="preserve"> las partes interesadas presionan a los gobiernos de los países socios y agencias donantes para que demuestren resultados</w:t>
      </w:r>
      <w:r w:rsidR="001723DA">
        <w:rPr>
          <w:lang w:bidi="es-MX"/>
        </w:rPr>
        <w:t>;</w:t>
      </w:r>
      <w:r w:rsidR="00C67A79" w:rsidRPr="00011F18">
        <w:rPr>
          <w:lang w:bidi="es-MX"/>
        </w:rPr>
        <w:t xml:space="preserve"> los donantes y receptores esperan que los demás demuestren que están cumpliendo con sus</w:t>
      </w:r>
      <w:r w:rsidR="00621D8A" w:rsidRPr="00011F18">
        <w:rPr>
          <w:lang w:bidi="es-MX"/>
        </w:rPr>
        <w:t xml:space="preserve"> compromisos y promesas. La </w:t>
      </w:r>
      <w:r w:rsidR="001723DA" w:rsidRPr="00011F18">
        <w:rPr>
          <w:lang w:val="es-MX" w:bidi="es-MX"/>
        </w:rPr>
        <w:t xml:space="preserve">gestión para resultados </w:t>
      </w:r>
      <w:r w:rsidR="00C67A79" w:rsidRPr="00011F18">
        <w:rPr>
          <w:lang w:bidi="es-MX"/>
        </w:rPr>
        <w:t>va mucho más allá de la gestión de la ayuda</w:t>
      </w:r>
      <w:r w:rsidR="00F90CCB">
        <w:rPr>
          <w:lang w:bidi="es-MX"/>
        </w:rPr>
        <w:t>;</w:t>
      </w:r>
      <w:r w:rsidR="00F90CCB" w:rsidRPr="00011F18">
        <w:rPr>
          <w:lang w:bidi="es-MX"/>
        </w:rPr>
        <w:t xml:space="preserve"> </w:t>
      </w:r>
      <w:r w:rsidR="00C67A79" w:rsidRPr="00011F18">
        <w:rPr>
          <w:lang w:bidi="es-MX"/>
        </w:rPr>
        <w:t xml:space="preserve">aborda el proceso de desarrollo en los países socios y guía la asignación de todos los recursos de desarrollo de la manera más efectiva. </w:t>
      </w:r>
    </w:p>
    <w:p w14:paraId="1345FE28" w14:textId="7EA6A175" w:rsidR="008516AD" w:rsidRPr="00011F18" w:rsidRDefault="00C67A79" w:rsidP="00794FFE">
      <w:pPr>
        <w:ind w:firstLine="720"/>
        <w:rPr>
          <w:lang w:val="es-ES_tradnl"/>
        </w:rPr>
      </w:pPr>
      <w:r w:rsidRPr="00011F18">
        <w:rPr>
          <w:lang w:bidi="es-MX"/>
        </w:rPr>
        <w:t>La mayoría de los componentes mencionados se centran en un cambio de los sistemas centrales (los sistemas de planificación, monitoreo y evaluación).</w:t>
      </w:r>
      <w:r w:rsidR="00621D8A" w:rsidRPr="00011F18">
        <w:rPr>
          <w:lang w:bidi="es-MX"/>
        </w:rPr>
        <w:t xml:space="preserve"> Se podría decir que cada vez hay más claridad sobre lo que la </w:t>
      </w:r>
      <w:r w:rsidR="001723DA">
        <w:rPr>
          <w:lang w:bidi="es-MX"/>
        </w:rPr>
        <w:t>gestión para resultados</w:t>
      </w:r>
      <w:r w:rsidR="00621D8A" w:rsidRPr="00011F18">
        <w:rPr>
          <w:lang w:bidi="es-MX"/>
        </w:rPr>
        <w:t xml:space="preserve"> implica a nivel práctico en una organización.</w:t>
      </w:r>
      <w:r w:rsidR="00CD7C46" w:rsidRPr="00011F18">
        <w:rPr>
          <w:lang w:bidi="es-MX"/>
        </w:rPr>
        <w:t xml:space="preserve"> </w:t>
      </w:r>
      <w:r w:rsidRPr="00011F18">
        <w:rPr>
          <w:lang w:val="es-ES_tradnl"/>
        </w:rPr>
        <w:t>En tal sentido</w:t>
      </w:r>
      <w:r w:rsidR="00CD7C46" w:rsidRPr="00011F18">
        <w:rPr>
          <w:lang w:val="es-ES_tradnl"/>
        </w:rPr>
        <w:t>,</w:t>
      </w:r>
      <w:r w:rsidRPr="00011F18">
        <w:rPr>
          <w:lang w:val="es-ES_tradnl"/>
        </w:rPr>
        <w:t xml:space="preserve"> la </w:t>
      </w:r>
      <w:r w:rsidR="00F90CCB">
        <w:rPr>
          <w:lang w:val="es-ES_tradnl"/>
        </w:rPr>
        <w:t>gestión para resultados</w:t>
      </w:r>
      <w:r w:rsidRPr="00011F18">
        <w:rPr>
          <w:lang w:val="es-ES_tradnl"/>
        </w:rPr>
        <w:t xml:space="preserve"> se caracteriza principalmente por brindar mayor bienestar a los ciudadanos, por elevar la eficiencia y desempeño de la gestión pública, fortalecer y fomentar una cultura organizacional de </w:t>
      </w:r>
      <w:r w:rsidRPr="00011F18">
        <w:rPr>
          <w:lang w:val="es-ES_tradnl"/>
        </w:rPr>
        <w:lastRenderedPageBreak/>
        <w:t>transparencia y rendición de cuentas y formar servidores públicos responsables, comprometidos y capaces de ejercer el ga</w:t>
      </w:r>
      <w:r w:rsidR="001B50FD" w:rsidRPr="00011F18">
        <w:rPr>
          <w:lang w:val="es-ES_tradnl"/>
        </w:rPr>
        <w:t>s</w:t>
      </w:r>
      <w:r w:rsidRPr="00011F18">
        <w:rPr>
          <w:lang w:val="es-ES_tradnl"/>
        </w:rPr>
        <w:t>to público con responsabilidad y honestidad.</w:t>
      </w:r>
      <w:bookmarkStart w:id="16" w:name="_Ref503611560"/>
      <w:bookmarkStart w:id="17" w:name="_Toc512941425"/>
      <w:bookmarkStart w:id="18" w:name="_Toc17037335"/>
    </w:p>
    <w:p w14:paraId="260DE58E" w14:textId="77777777" w:rsidR="00F5651C" w:rsidRDefault="00F5651C" w:rsidP="00F5651C">
      <w:pPr>
        <w:pStyle w:val="Ttulo1"/>
        <w:jc w:val="both"/>
        <w:rPr>
          <w:lang w:bidi="es-MX"/>
        </w:rPr>
      </w:pPr>
    </w:p>
    <w:p w14:paraId="60D2CF19" w14:textId="451DD478" w:rsidR="00E7348F" w:rsidRPr="00910759" w:rsidRDefault="00AB44E0" w:rsidP="00910759">
      <w:pPr>
        <w:pStyle w:val="Ttulo1"/>
        <w:rPr>
          <w:sz w:val="28"/>
          <w:szCs w:val="28"/>
          <w:lang w:bidi="es-MX"/>
        </w:rPr>
      </w:pPr>
      <w:r w:rsidRPr="00910759">
        <w:rPr>
          <w:sz w:val="28"/>
          <w:szCs w:val="28"/>
          <w:lang w:bidi="es-MX"/>
        </w:rPr>
        <w:t>Las dimensiones del modelo</w:t>
      </w:r>
      <w:r w:rsidRPr="00910759">
        <w:rPr>
          <w:sz w:val="28"/>
          <w:szCs w:val="28"/>
        </w:rPr>
        <w:t xml:space="preserve"> </w:t>
      </w:r>
      <w:r w:rsidR="00F5651C" w:rsidRPr="00910759">
        <w:rPr>
          <w:sz w:val="28"/>
          <w:szCs w:val="28"/>
        </w:rPr>
        <w:t xml:space="preserve">capacidad </w:t>
      </w:r>
      <w:r w:rsidRPr="00910759">
        <w:rPr>
          <w:sz w:val="28"/>
          <w:szCs w:val="28"/>
        </w:rPr>
        <w:t xml:space="preserve">de </w:t>
      </w:r>
      <w:r w:rsidR="00F5651C" w:rsidRPr="00910759">
        <w:rPr>
          <w:sz w:val="28"/>
          <w:szCs w:val="28"/>
        </w:rPr>
        <w:t xml:space="preserve">gestión </w:t>
      </w:r>
      <w:r w:rsidRPr="00910759">
        <w:rPr>
          <w:sz w:val="28"/>
          <w:szCs w:val="28"/>
        </w:rPr>
        <w:t xml:space="preserve">para </w:t>
      </w:r>
      <w:r w:rsidR="00F5651C" w:rsidRPr="00910759">
        <w:rPr>
          <w:sz w:val="28"/>
          <w:szCs w:val="28"/>
        </w:rPr>
        <w:t>r</w:t>
      </w:r>
      <w:r w:rsidRPr="00910759">
        <w:rPr>
          <w:sz w:val="28"/>
          <w:szCs w:val="28"/>
        </w:rPr>
        <w:t>esultados</w:t>
      </w:r>
      <w:r w:rsidRPr="00910759">
        <w:rPr>
          <w:sz w:val="28"/>
          <w:szCs w:val="28"/>
          <w:lang w:bidi="es-MX"/>
        </w:rPr>
        <w:t xml:space="preserve"> en las organizaciones</w:t>
      </w:r>
      <w:bookmarkEnd w:id="16"/>
      <w:bookmarkEnd w:id="17"/>
      <w:bookmarkEnd w:id="18"/>
    </w:p>
    <w:p w14:paraId="761ECCD3" w14:textId="22F203B9" w:rsidR="007A01C1" w:rsidRDefault="00AB44E0">
      <w:pPr>
        <w:ind w:firstLine="720"/>
        <w:rPr>
          <w:lang w:bidi="es-MX"/>
        </w:rPr>
      </w:pPr>
      <w:r w:rsidRPr="00011F18">
        <w:rPr>
          <w:lang w:bidi="es-MX"/>
        </w:rPr>
        <w:t xml:space="preserve">La </w:t>
      </w:r>
      <w:r w:rsidR="003C1FBF" w:rsidRPr="00011F18">
        <w:t>SHCP</w:t>
      </w:r>
      <w:r w:rsidR="00F90CCB">
        <w:t xml:space="preserve"> (s. f.)</w:t>
      </w:r>
      <w:r w:rsidRPr="00011F18">
        <w:rPr>
          <w:lang w:bidi="es-MX"/>
        </w:rPr>
        <w:t xml:space="preserve"> establece que </w:t>
      </w:r>
      <w:r w:rsidR="00F90CCB">
        <w:rPr>
          <w:lang w:bidi="es-MX"/>
        </w:rPr>
        <w:t>la gestión para resultados</w:t>
      </w:r>
      <w:r w:rsidR="007A01C1">
        <w:rPr>
          <w:lang w:bidi="es-MX"/>
        </w:rPr>
        <w:t xml:space="preserve"> es:</w:t>
      </w:r>
      <w:r w:rsidRPr="00011F18">
        <w:rPr>
          <w:lang w:bidi="es-MX"/>
        </w:rPr>
        <w:t xml:space="preserve"> </w:t>
      </w:r>
    </w:p>
    <w:p w14:paraId="0A2571F0" w14:textId="54D142F3" w:rsidR="00687EE3" w:rsidRPr="00011F18" w:rsidRDefault="007A01C1" w:rsidP="00794FFE">
      <w:pPr>
        <w:ind w:left="1418"/>
        <w:rPr>
          <w:lang w:bidi="es-MX"/>
        </w:rPr>
      </w:pPr>
      <w:r>
        <w:rPr>
          <w:lang w:bidi="es-MX"/>
        </w:rPr>
        <w:t>U</w:t>
      </w:r>
      <w:r w:rsidRPr="00011F18">
        <w:rPr>
          <w:lang w:bidi="es-MX"/>
        </w:rPr>
        <w:t xml:space="preserve">n </w:t>
      </w:r>
      <w:r w:rsidR="00AB44E0" w:rsidRPr="00011F18">
        <w:rPr>
          <w:lang w:bidi="es-MX"/>
        </w:rPr>
        <w:t>modelo de cultura organizacional, directiva y de desempeño institucional que pone más énfasis en los resultados que en los procedimientos. Aunque también interesa cómo se hacen las cosas, cobra mayor relevancia qué se hace, qué se logra y cuál es su impacto en el bienestar de la población; es decir, la creación de valor público</w:t>
      </w:r>
      <w:r>
        <w:rPr>
          <w:lang w:bidi="es-MX"/>
        </w:rPr>
        <w:t xml:space="preserve"> (p. 74).</w:t>
      </w:r>
    </w:p>
    <w:p w14:paraId="5941320C" w14:textId="5008274B" w:rsidR="003B7C94" w:rsidRPr="00011F18" w:rsidRDefault="003B7C94" w:rsidP="00794FFE">
      <w:pPr>
        <w:ind w:firstLine="720"/>
        <w:rPr>
          <w:lang w:val="es-ES_tradnl"/>
        </w:rPr>
      </w:pPr>
      <w:r w:rsidRPr="00011F18">
        <w:rPr>
          <w:lang w:val="es-ES_tradnl"/>
        </w:rPr>
        <w:t xml:space="preserve">El estudio de la </w:t>
      </w:r>
      <w:r w:rsidR="00F5651C">
        <w:rPr>
          <w:lang w:val="es-ES_tradnl"/>
        </w:rPr>
        <w:t>CGR</w:t>
      </w:r>
      <w:r w:rsidRPr="00011F18">
        <w:rPr>
          <w:lang w:val="es-ES_tradnl"/>
        </w:rPr>
        <w:t xml:space="preserve"> </w:t>
      </w:r>
      <w:r w:rsidR="006A1091" w:rsidRPr="00011F18">
        <w:rPr>
          <w:lang w:val="es-ES_tradnl"/>
        </w:rPr>
        <w:t>brota</w:t>
      </w:r>
      <w:r w:rsidRPr="00011F18">
        <w:rPr>
          <w:lang w:val="es-ES_tradnl"/>
        </w:rPr>
        <w:t xml:space="preserve"> como respuesta a la necesidad de crear un mejor </w:t>
      </w:r>
      <w:r w:rsidR="007A01C1">
        <w:rPr>
          <w:lang w:val="es-ES_tradnl"/>
        </w:rPr>
        <w:t>G</w:t>
      </w:r>
      <w:r w:rsidR="007A01C1" w:rsidRPr="00011F18">
        <w:rPr>
          <w:lang w:val="es-ES_tradnl"/>
        </w:rPr>
        <w:t>obierno</w:t>
      </w:r>
      <w:r w:rsidRPr="00011F18">
        <w:rPr>
          <w:lang w:val="es-ES_tradnl"/>
        </w:rPr>
        <w:t xml:space="preserve">, </w:t>
      </w:r>
      <w:r w:rsidR="00D0694E">
        <w:rPr>
          <w:lang w:val="es-ES_tradnl"/>
        </w:rPr>
        <w:t>en poner un</w:t>
      </w:r>
      <w:r w:rsidRPr="00011F18">
        <w:rPr>
          <w:lang w:val="es-ES_tradnl"/>
        </w:rPr>
        <w:t xml:space="preserve"> mayo</w:t>
      </w:r>
      <w:r w:rsidR="006A1091" w:rsidRPr="00011F18">
        <w:rPr>
          <w:lang w:val="es-ES_tradnl"/>
        </w:rPr>
        <w:t>r</w:t>
      </w:r>
      <w:r w:rsidRPr="00011F18">
        <w:rPr>
          <w:lang w:val="es-ES_tradnl"/>
        </w:rPr>
        <w:t xml:space="preserve"> énfasis en </w:t>
      </w:r>
      <w:r w:rsidR="006A1091" w:rsidRPr="00011F18">
        <w:rPr>
          <w:lang w:val="es-ES_tradnl"/>
        </w:rPr>
        <w:t>la organización, que es la que al final atiende y resuelve</w:t>
      </w:r>
      <w:r w:rsidRPr="00011F18">
        <w:rPr>
          <w:lang w:val="es-ES_tradnl"/>
        </w:rPr>
        <w:t xml:space="preserve"> los problemas y necesida</w:t>
      </w:r>
      <w:r w:rsidR="006A1091" w:rsidRPr="00011F18">
        <w:rPr>
          <w:lang w:val="es-ES_tradnl"/>
        </w:rPr>
        <w:t xml:space="preserve">des en las comunidades. </w:t>
      </w:r>
      <w:r w:rsidRPr="00011F18">
        <w:rPr>
          <w:lang w:val="es-ES_tradnl"/>
        </w:rPr>
        <w:t>As</w:t>
      </w:r>
      <w:r w:rsidR="007A01C1">
        <w:rPr>
          <w:lang w:val="es-ES_tradnl"/>
        </w:rPr>
        <w:t>i</w:t>
      </w:r>
      <w:r w:rsidRPr="00011F18">
        <w:rPr>
          <w:lang w:val="es-ES_tradnl"/>
        </w:rPr>
        <w:t>mismo</w:t>
      </w:r>
      <w:r w:rsidR="006A1091" w:rsidRPr="00011F18">
        <w:rPr>
          <w:lang w:val="es-ES_tradnl"/>
        </w:rPr>
        <w:t>,</w:t>
      </w:r>
      <w:r w:rsidRPr="00011F18">
        <w:rPr>
          <w:lang w:val="es-ES_tradnl"/>
        </w:rPr>
        <w:t xml:space="preserve"> </w:t>
      </w:r>
      <w:r w:rsidR="007A775F">
        <w:rPr>
          <w:lang w:val="es-ES_tradnl"/>
        </w:rPr>
        <w:t xml:space="preserve">de la urgencia de </w:t>
      </w:r>
      <w:r w:rsidRPr="00011F18">
        <w:rPr>
          <w:lang w:val="es-ES_tradnl"/>
        </w:rPr>
        <w:t xml:space="preserve">propiciar una administración pública eficiente y eficaz mediante la incorporación de sistemas presupuestarios y financieros que conlleven al uso adecuado de los recursos económicos, la profesionalización de los recursos humanos y la introducción de sistemas de monitoreo y evaluación que </w:t>
      </w:r>
      <w:r w:rsidR="00D0694E">
        <w:rPr>
          <w:lang w:val="es-ES_tradnl"/>
        </w:rPr>
        <w:t>favorezcan</w:t>
      </w:r>
      <w:r w:rsidR="00D0694E" w:rsidRPr="00011F18">
        <w:rPr>
          <w:lang w:val="es-ES_tradnl"/>
        </w:rPr>
        <w:t xml:space="preserve"> </w:t>
      </w:r>
      <w:r w:rsidRPr="00011F18">
        <w:rPr>
          <w:lang w:val="es-ES_tradnl"/>
        </w:rPr>
        <w:t>las prácticas de la transparencia y la rendición de cuentas.</w:t>
      </w:r>
    </w:p>
    <w:p w14:paraId="21195B35" w14:textId="0992A146" w:rsidR="003B7C94" w:rsidRPr="00011F18" w:rsidRDefault="003B7C94" w:rsidP="00794FFE">
      <w:pPr>
        <w:ind w:firstLine="709"/>
        <w:rPr>
          <w:lang w:val="es-ES_tradnl"/>
        </w:rPr>
      </w:pPr>
      <w:r w:rsidRPr="00011F18">
        <w:rPr>
          <w:lang w:val="es-ES_tradnl"/>
        </w:rPr>
        <w:t xml:space="preserve">Es importante mencionar que, para lograr las acciones antes mencionadas, la administración pública debe poner especial atención </w:t>
      </w:r>
      <w:r w:rsidR="005910EA">
        <w:rPr>
          <w:lang w:val="es-ES_tradnl"/>
        </w:rPr>
        <w:t>en</w:t>
      </w:r>
      <w:r w:rsidR="005910EA" w:rsidRPr="00011F18">
        <w:rPr>
          <w:lang w:val="es-ES_tradnl"/>
        </w:rPr>
        <w:t xml:space="preserve"> </w:t>
      </w:r>
      <w:r w:rsidRPr="00011F18">
        <w:rPr>
          <w:lang w:val="es-ES_tradnl"/>
        </w:rPr>
        <w:t xml:space="preserve">su capacidad institucional a través del uso de herramientas de diagnóstico que le permitan identificar el nivel de capacidad de </w:t>
      </w:r>
      <w:r w:rsidR="00F90CCB">
        <w:rPr>
          <w:lang w:val="es-ES_tradnl"/>
        </w:rPr>
        <w:t>gestión para resultados</w:t>
      </w:r>
      <w:r w:rsidRPr="00011F18">
        <w:rPr>
          <w:lang w:val="es-ES_tradnl"/>
        </w:rPr>
        <w:t xml:space="preserve"> de las organizaciones.</w:t>
      </w:r>
    </w:p>
    <w:p w14:paraId="2105C5D5" w14:textId="609ADDAE" w:rsidR="003B7C94" w:rsidRPr="00011F18" w:rsidRDefault="00814C58" w:rsidP="00794FFE">
      <w:pPr>
        <w:ind w:firstLine="709"/>
        <w:rPr>
          <w:lang w:val="es-ES_tradnl"/>
        </w:rPr>
      </w:pPr>
      <w:r>
        <w:rPr>
          <w:lang w:val="es-ES_tradnl"/>
        </w:rPr>
        <w:t>Llegado a este punto</w:t>
      </w:r>
      <w:r w:rsidR="006A1091" w:rsidRPr="00011F18">
        <w:rPr>
          <w:lang w:val="es-ES_tradnl"/>
        </w:rPr>
        <w:t>,</w:t>
      </w:r>
      <w:r w:rsidR="003B7C94" w:rsidRPr="00011F18">
        <w:rPr>
          <w:lang w:val="es-ES_tradnl"/>
        </w:rPr>
        <w:t xml:space="preserve"> es necesario hacer hincapié</w:t>
      </w:r>
      <w:r>
        <w:rPr>
          <w:lang w:val="es-ES_tradnl"/>
        </w:rPr>
        <w:t xml:space="preserve"> en</w:t>
      </w:r>
      <w:r w:rsidR="003B7C94" w:rsidRPr="00011F18">
        <w:rPr>
          <w:lang w:val="es-ES_tradnl"/>
        </w:rPr>
        <w:t xml:space="preserve"> que la capacidad institucional puede ser utilizada de distintas formas, ya que a través del tiempo se le han </w:t>
      </w:r>
      <w:r w:rsidR="00321125">
        <w:rPr>
          <w:lang w:val="es-ES_tradnl"/>
        </w:rPr>
        <w:t>ido confiriendo</w:t>
      </w:r>
      <w:r w:rsidR="00321125" w:rsidRPr="00011F18">
        <w:rPr>
          <w:lang w:val="es-ES_tradnl"/>
        </w:rPr>
        <w:t xml:space="preserve"> </w:t>
      </w:r>
      <w:r w:rsidR="003B7C94" w:rsidRPr="00011F18">
        <w:rPr>
          <w:lang w:val="es-ES_tradnl"/>
        </w:rPr>
        <w:t>diferentes concepciones</w:t>
      </w:r>
      <w:r w:rsidR="00321125">
        <w:rPr>
          <w:lang w:val="es-ES_tradnl"/>
        </w:rPr>
        <w:t xml:space="preserve">. </w:t>
      </w:r>
      <w:r w:rsidR="00321125">
        <w:rPr>
          <w:noProof/>
          <w:lang w:val="es-ES"/>
        </w:rPr>
        <w:t>Rosas (2019),</w:t>
      </w:r>
      <w:r w:rsidR="003B7C94" w:rsidRPr="00011F18">
        <w:rPr>
          <w:lang w:val="es-ES_tradnl"/>
        </w:rPr>
        <w:t xml:space="preserve"> tomando como referencia las aportaciones de diversos autores</w:t>
      </w:r>
      <w:r w:rsidR="00321125">
        <w:rPr>
          <w:lang w:val="es-ES_tradnl"/>
        </w:rPr>
        <w:t>, menciona las siguientes</w:t>
      </w:r>
      <w:r w:rsidR="003B7C94" w:rsidRPr="00011F18">
        <w:rPr>
          <w:lang w:val="es-ES_tradnl"/>
        </w:rPr>
        <w:t>:</w:t>
      </w:r>
    </w:p>
    <w:p w14:paraId="49955F44" w14:textId="52497513" w:rsidR="003B7C94" w:rsidRPr="00011F18" w:rsidRDefault="003B7C94" w:rsidP="00794FFE">
      <w:pPr>
        <w:pStyle w:val="Prrafodelista"/>
        <w:numPr>
          <w:ilvl w:val="0"/>
          <w:numId w:val="19"/>
        </w:numPr>
        <w:spacing w:after="0"/>
        <w:ind w:left="0" w:firstLine="709"/>
      </w:pPr>
      <w:r w:rsidRPr="00794FFE">
        <w:rPr>
          <w:i/>
          <w:iCs/>
        </w:rPr>
        <w:t>Capacidad indicada</w:t>
      </w:r>
      <w:r w:rsidRPr="00011F18">
        <w:t>: pone énfasis en la capacidad como potencial para cumplir tareas.</w:t>
      </w:r>
    </w:p>
    <w:p w14:paraId="02749A6F" w14:textId="65E6B6BD" w:rsidR="003B7C94" w:rsidRPr="00011F18" w:rsidRDefault="003B7C94" w:rsidP="00794FFE">
      <w:pPr>
        <w:pStyle w:val="Prrafodelista"/>
        <w:numPr>
          <w:ilvl w:val="0"/>
          <w:numId w:val="19"/>
        </w:numPr>
        <w:spacing w:after="0"/>
        <w:ind w:left="0" w:firstLine="709"/>
      </w:pPr>
      <w:r w:rsidRPr="00794FFE">
        <w:rPr>
          <w:i/>
          <w:iCs/>
        </w:rPr>
        <w:t>Capacidad efectiva</w:t>
      </w:r>
      <w:r w:rsidRPr="00011F18">
        <w:t xml:space="preserve">: </w:t>
      </w:r>
      <w:r w:rsidR="00F90CCB">
        <w:t>alude</w:t>
      </w:r>
      <w:r w:rsidRPr="00011F18">
        <w:t xml:space="preserve"> a la capacidad como la actuación del </w:t>
      </w:r>
      <w:r w:rsidR="00F90CCB">
        <w:t>G</w:t>
      </w:r>
      <w:r w:rsidR="00F90CCB" w:rsidRPr="00011F18">
        <w:t xml:space="preserve">obierno </w:t>
      </w:r>
      <w:r w:rsidRPr="00011F18">
        <w:t>y su desempeño.</w:t>
      </w:r>
    </w:p>
    <w:p w14:paraId="4E5548EC" w14:textId="37257667" w:rsidR="003B7C94" w:rsidRPr="00011F18" w:rsidRDefault="003B7C94" w:rsidP="00794FFE">
      <w:pPr>
        <w:pStyle w:val="Prrafodelista"/>
        <w:numPr>
          <w:ilvl w:val="0"/>
          <w:numId w:val="19"/>
        </w:numPr>
        <w:spacing w:after="0"/>
        <w:ind w:left="0" w:firstLine="709"/>
      </w:pPr>
      <w:r w:rsidRPr="00794FFE">
        <w:rPr>
          <w:i/>
          <w:iCs/>
        </w:rPr>
        <w:t>Capacidad como producto</w:t>
      </w:r>
      <w:r w:rsidRPr="00011F18">
        <w:t xml:space="preserve">: habilidad de desempeñar tareas con efectividad, eficiencia, sustentabilidad, responsabilidad, transparencia, rendición de </w:t>
      </w:r>
      <w:r w:rsidRPr="00011F18">
        <w:lastRenderedPageBreak/>
        <w:t xml:space="preserve">cuentas y orientación al usuario, poniendo especial énfasis en la efectividad guiada por los principios de la </w:t>
      </w:r>
      <w:r w:rsidR="007D66A4">
        <w:t>nueva gestión pública</w:t>
      </w:r>
      <w:r w:rsidRPr="00011F18">
        <w:t>.</w:t>
      </w:r>
    </w:p>
    <w:p w14:paraId="55DF9131" w14:textId="26F4328E" w:rsidR="003B7C94" w:rsidRPr="00011F18" w:rsidRDefault="003B7C94" w:rsidP="00794FFE">
      <w:pPr>
        <w:pStyle w:val="Prrafodelista"/>
        <w:numPr>
          <w:ilvl w:val="0"/>
          <w:numId w:val="19"/>
        </w:numPr>
        <w:spacing w:after="0"/>
        <w:ind w:left="0" w:firstLine="709"/>
      </w:pPr>
      <w:r w:rsidRPr="00794FFE">
        <w:rPr>
          <w:i/>
          <w:iCs/>
        </w:rPr>
        <w:t>Capacidad como proceso</w:t>
      </w:r>
      <w:r w:rsidRPr="00011F18">
        <w:t>: hace referencia a los esfuerzos por mejorar la actuación gubernamental o su desempeño.</w:t>
      </w:r>
    </w:p>
    <w:p w14:paraId="7CD1F5F0" w14:textId="73718AAC" w:rsidR="003B7C94" w:rsidRDefault="006A1091" w:rsidP="00794FFE">
      <w:pPr>
        <w:ind w:firstLine="709"/>
        <w:rPr>
          <w:lang w:val="es-ES_tradnl"/>
        </w:rPr>
      </w:pPr>
      <w:r w:rsidRPr="00011F18">
        <w:rPr>
          <w:lang w:val="es-ES_tradnl"/>
        </w:rPr>
        <w:t>La</w:t>
      </w:r>
      <w:r w:rsidR="003B7C94" w:rsidRPr="00011F18">
        <w:rPr>
          <w:lang w:val="es-ES_tradnl"/>
        </w:rPr>
        <w:t xml:space="preserve"> capacidad institucion</w:t>
      </w:r>
      <w:r w:rsidRPr="00011F18">
        <w:rPr>
          <w:lang w:val="es-ES_tradnl"/>
        </w:rPr>
        <w:t>al tiene diversos significados,</w:t>
      </w:r>
      <w:r w:rsidR="003B7C94" w:rsidRPr="00011F18">
        <w:rPr>
          <w:lang w:val="es-ES_tradnl"/>
        </w:rPr>
        <w:t xml:space="preserve"> cada uno de ellos atiende a l</w:t>
      </w:r>
      <w:r w:rsidRPr="00011F18">
        <w:rPr>
          <w:lang w:val="es-ES_tradnl"/>
        </w:rPr>
        <w:t>os múltiples contextos</w:t>
      </w:r>
      <w:r w:rsidR="003B7C94" w:rsidRPr="00011F18">
        <w:rPr>
          <w:lang w:val="es-ES_tradnl"/>
        </w:rPr>
        <w:t xml:space="preserve">, sin embargo, </w:t>
      </w:r>
      <w:r w:rsidR="005D0D37">
        <w:rPr>
          <w:lang w:val="es-ES_tradnl"/>
        </w:rPr>
        <w:t>ninguna</w:t>
      </w:r>
      <w:r w:rsidR="005D0D37" w:rsidRPr="00011F18">
        <w:rPr>
          <w:lang w:val="es-ES_tradnl"/>
        </w:rPr>
        <w:t xml:space="preserve"> </w:t>
      </w:r>
      <w:r w:rsidR="003B7C94" w:rsidRPr="00011F18">
        <w:rPr>
          <w:lang w:val="es-ES_tradnl"/>
        </w:rPr>
        <w:t xml:space="preserve">concepción </w:t>
      </w:r>
      <w:r w:rsidR="005D0D37">
        <w:rPr>
          <w:lang w:val="es-ES_tradnl"/>
        </w:rPr>
        <w:t xml:space="preserve">debería </w:t>
      </w:r>
      <w:r w:rsidRPr="00011F18">
        <w:rPr>
          <w:lang w:val="es-ES_tradnl"/>
        </w:rPr>
        <w:t>limita</w:t>
      </w:r>
      <w:r w:rsidR="005D0D37">
        <w:rPr>
          <w:lang w:val="es-ES_tradnl"/>
        </w:rPr>
        <w:t>r</w:t>
      </w:r>
      <w:r w:rsidR="003B7C94" w:rsidRPr="00011F18">
        <w:rPr>
          <w:lang w:val="es-ES_tradnl"/>
        </w:rPr>
        <w:t xml:space="preserve"> los estudios solo a nivel interno de la organización, sino también tomar en cuenta los factores externos que rodean al sector público, como el entorno económico, político y social. </w:t>
      </w:r>
    </w:p>
    <w:p w14:paraId="61945BB5" w14:textId="77777777" w:rsidR="00F5651C" w:rsidRPr="00011F18" w:rsidRDefault="00F5651C" w:rsidP="00EF5FE6">
      <w:pPr>
        <w:rPr>
          <w:lang w:val="es-ES_tradnl"/>
        </w:rPr>
      </w:pPr>
    </w:p>
    <w:p w14:paraId="2B10AED2" w14:textId="4DD3C6CE" w:rsidR="00687EE3" w:rsidRPr="00011F18" w:rsidRDefault="00687EE3" w:rsidP="00983DD8">
      <w:pPr>
        <w:pStyle w:val="Ttulo2"/>
      </w:pPr>
      <w:r w:rsidRPr="00011F18">
        <w:t xml:space="preserve">Subdimensionamiento en la </w:t>
      </w:r>
      <w:r w:rsidR="00F5651C">
        <w:t>CGR</w:t>
      </w:r>
    </w:p>
    <w:p w14:paraId="19DB2B44" w14:textId="58510EA0" w:rsidR="008F10D3" w:rsidRPr="00011F18" w:rsidRDefault="00F27678" w:rsidP="00794FFE">
      <w:pPr>
        <w:ind w:firstLine="720"/>
        <w:rPr>
          <w:lang w:val="es-ES" w:bidi="es-MX"/>
        </w:rPr>
      </w:pPr>
      <w:r w:rsidRPr="00011F18">
        <w:rPr>
          <w:lang w:val="es-ES" w:bidi="es-MX"/>
        </w:rPr>
        <w:t>Con base</w:t>
      </w:r>
      <w:r w:rsidR="00687EE3" w:rsidRPr="00011F18">
        <w:rPr>
          <w:lang w:val="es-ES" w:bidi="es-MX"/>
        </w:rPr>
        <w:t xml:space="preserve"> </w:t>
      </w:r>
      <w:r w:rsidR="005D0D37">
        <w:rPr>
          <w:lang w:val="es-ES" w:bidi="es-MX"/>
        </w:rPr>
        <w:t>en</w:t>
      </w:r>
      <w:r w:rsidR="005D0D37" w:rsidRPr="00011F18">
        <w:rPr>
          <w:lang w:val="es-ES" w:bidi="es-MX"/>
        </w:rPr>
        <w:t xml:space="preserve"> </w:t>
      </w:r>
      <w:r w:rsidRPr="00011F18">
        <w:rPr>
          <w:lang w:val="es-ES" w:bidi="es-MX"/>
        </w:rPr>
        <w:t>la teoría</w:t>
      </w:r>
      <w:r w:rsidR="00687EE3" w:rsidRPr="00011F18">
        <w:rPr>
          <w:lang w:val="es-ES" w:bidi="es-MX"/>
        </w:rPr>
        <w:t xml:space="preserve"> </w:t>
      </w:r>
      <w:r w:rsidRPr="00011F18">
        <w:rPr>
          <w:lang w:val="es-ES" w:bidi="es-MX"/>
        </w:rPr>
        <w:t xml:space="preserve">contemporánea expuesta, </w:t>
      </w:r>
      <w:r w:rsidR="00687EE3" w:rsidRPr="00011F18">
        <w:rPr>
          <w:lang w:val="es-ES" w:bidi="es-MX"/>
        </w:rPr>
        <w:t xml:space="preserve">el presente estudio establece a la </w:t>
      </w:r>
      <w:r w:rsidR="00977C2D">
        <w:rPr>
          <w:lang w:bidi="es-MX"/>
        </w:rPr>
        <w:t>CGR</w:t>
      </w:r>
      <w:r w:rsidR="00687EE3" w:rsidRPr="00011F18">
        <w:rPr>
          <w:lang w:bidi="es-MX"/>
        </w:rPr>
        <w:t xml:space="preserve"> como </w:t>
      </w:r>
      <w:r w:rsidR="00687EE3" w:rsidRPr="00011F18">
        <w:rPr>
          <w:lang w:val="es-ES_tradnl"/>
        </w:rPr>
        <w:t xml:space="preserve">el grado de capacidad en las organizaciones para ejercer una efectiva </w:t>
      </w:r>
      <w:r w:rsidR="00F90CCB">
        <w:rPr>
          <w:lang w:val="es-ES_tradnl"/>
        </w:rPr>
        <w:t>gestión para resultados</w:t>
      </w:r>
      <w:r w:rsidR="00675002">
        <w:rPr>
          <w:lang w:val="es-ES_tradnl"/>
        </w:rPr>
        <w:t>.</w:t>
      </w:r>
      <w:r w:rsidR="00687EE3" w:rsidRPr="00011F18">
        <w:rPr>
          <w:lang w:val="es-ES_tradnl"/>
        </w:rPr>
        <w:t xml:space="preserve"> </w:t>
      </w:r>
      <w:r w:rsidR="00675002">
        <w:rPr>
          <w:lang w:val="es-ES_tradnl"/>
        </w:rPr>
        <w:t>T</w:t>
      </w:r>
      <w:r w:rsidR="00675002" w:rsidRPr="00011F18">
        <w:rPr>
          <w:lang w:val="es-ES_tradnl"/>
        </w:rPr>
        <w:t xml:space="preserve">res </w:t>
      </w:r>
      <w:r w:rsidR="00687EE3" w:rsidRPr="00011F18">
        <w:rPr>
          <w:lang w:val="es-ES_tradnl"/>
        </w:rPr>
        <w:t>dimensiones (o pilares) la constituyen: coherencia estratégica, metodología presupuestaria y sistema de información y gestión</w:t>
      </w:r>
      <w:r w:rsidR="00562EE6">
        <w:rPr>
          <w:lang w:val="es-ES_tradnl"/>
        </w:rPr>
        <w:t>.</w:t>
      </w:r>
      <w:r w:rsidR="00562EE6" w:rsidRPr="00011F18">
        <w:rPr>
          <w:lang w:val="es-ES_tradnl"/>
        </w:rPr>
        <w:t xml:space="preserve"> </w:t>
      </w:r>
      <w:r w:rsidR="00C91D83">
        <w:rPr>
          <w:lang w:bidi="es-MX"/>
        </w:rPr>
        <w:t>P</w:t>
      </w:r>
      <w:r w:rsidR="00687EE3" w:rsidRPr="00011F18">
        <w:rPr>
          <w:lang w:bidi="es-MX"/>
        </w:rPr>
        <w:t>ara poder medirla a través de un instrumento metodológico</w:t>
      </w:r>
      <w:r w:rsidR="00C91D83">
        <w:rPr>
          <w:lang w:bidi="es-MX"/>
        </w:rPr>
        <w:t>,</w:t>
      </w:r>
      <w:r w:rsidR="00687EE3" w:rsidRPr="00011F18">
        <w:rPr>
          <w:lang w:bidi="es-MX"/>
        </w:rPr>
        <w:t xml:space="preserve"> </w:t>
      </w:r>
      <w:r w:rsidR="00C91D83" w:rsidRPr="00011F18">
        <w:rPr>
          <w:lang w:bidi="es-MX"/>
        </w:rPr>
        <w:t xml:space="preserve">para dar objetividad y delimitar claramente cada variable implícita </w:t>
      </w:r>
      <w:r w:rsidR="00C91D83">
        <w:rPr>
          <w:lang w:bidi="es-MX"/>
        </w:rPr>
        <w:t xml:space="preserve">en </w:t>
      </w:r>
      <w:r w:rsidR="00C91D83" w:rsidRPr="00011F18">
        <w:rPr>
          <w:lang w:bidi="es-MX"/>
        </w:rPr>
        <w:t xml:space="preserve">la </w:t>
      </w:r>
      <w:r w:rsidR="00C91D83">
        <w:rPr>
          <w:lang w:bidi="es-MX"/>
        </w:rPr>
        <w:t xml:space="preserve">CGR, </w:t>
      </w:r>
      <w:r w:rsidR="00687EE3" w:rsidRPr="00011F18">
        <w:rPr>
          <w:lang w:bidi="es-MX"/>
        </w:rPr>
        <w:t xml:space="preserve">es preciso establecer un subdimensionamiento de </w:t>
      </w:r>
      <w:r w:rsidR="00C91D83">
        <w:rPr>
          <w:lang w:bidi="es-MX"/>
        </w:rPr>
        <w:t>e</w:t>
      </w:r>
      <w:r w:rsidR="00C91D83" w:rsidRPr="00011F18">
        <w:rPr>
          <w:lang w:bidi="es-MX"/>
        </w:rPr>
        <w:t>stas</w:t>
      </w:r>
      <w:r w:rsidR="00197609">
        <w:rPr>
          <w:lang w:bidi="es-MX"/>
        </w:rPr>
        <w:t>.</w:t>
      </w:r>
      <w:r w:rsidR="00687EE3" w:rsidRPr="00011F18">
        <w:rPr>
          <w:lang w:bidi="es-MX"/>
        </w:rPr>
        <w:t xml:space="preserve"> </w:t>
      </w:r>
      <w:r w:rsidR="00197609">
        <w:rPr>
          <w:lang w:bidi="es-MX"/>
        </w:rPr>
        <w:t>P</w:t>
      </w:r>
      <w:r w:rsidR="00197609" w:rsidRPr="00011F18">
        <w:rPr>
          <w:lang w:bidi="es-MX"/>
        </w:rPr>
        <w:t xml:space="preserve">or </w:t>
      </w:r>
      <w:r w:rsidR="00687EE3" w:rsidRPr="00011F18">
        <w:rPr>
          <w:lang w:bidi="es-MX"/>
        </w:rPr>
        <w:t xml:space="preserve">lo que se procede a describir la definición específica de cada una </w:t>
      </w:r>
      <w:r w:rsidR="00197609">
        <w:rPr>
          <w:lang w:bidi="es-MX"/>
        </w:rPr>
        <w:t>de estas</w:t>
      </w:r>
      <w:r w:rsidR="00687EE3" w:rsidRPr="00011F18">
        <w:rPr>
          <w:lang w:bidi="es-MX"/>
        </w:rPr>
        <w:t xml:space="preserve"> subdimensiones.</w:t>
      </w:r>
    </w:p>
    <w:p w14:paraId="1C212B86" w14:textId="2A292C4A" w:rsidR="00687EE3" w:rsidRPr="00011F18" w:rsidRDefault="00687EE3" w:rsidP="00794FFE">
      <w:pPr>
        <w:ind w:firstLine="720"/>
        <w:rPr>
          <w:lang w:val="es-ES_tradnl"/>
        </w:rPr>
      </w:pPr>
      <w:r w:rsidRPr="00011F18">
        <w:rPr>
          <w:lang w:val="es-ES_tradnl"/>
        </w:rPr>
        <w:t xml:space="preserve">Este enfoque permitirá analizar de manera específica el cumplimiento de los pilares de la </w:t>
      </w:r>
      <w:r w:rsidR="00F90CCB">
        <w:rPr>
          <w:lang w:val="es-ES_tradnl"/>
        </w:rPr>
        <w:t>gestión para resultados</w:t>
      </w:r>
      <w:r w:rsidRPr="00011F18">
        <w:rPr>
          <w:lang w:val="es-ES_tradnl"/>
        </w:rPr>
        <w:t xml:space="preserve"> al interior de las organizaciones</w:t>
      </w:r>
      <w:r w:rsidR="00197609">
        <w:rPr>
          <w:lang w:val="es-ES_tradnl"/>
        </w:rPr>
        <w:t>.</w:t>
      </w:r>
      <w:r w:rsidR="00197609" w:rsidRPr="00011F18">
        <w:rPr>
          <w:lang w:val="es-ES_tradnl"/>
        </w:rPr>
        <w:t xml:space="preserve"> </w:t>
      </w:r>
      <w:r w:rsidR="00197609">
        <w:rPr>
          <w:lang w:val="es-ES_tradnl"/>
        </w:rPr>
        <w:t>Asi</w:t>
      </w:r>
      <w:r w:rsidRPr="00011F18">
        <w:rPr>
          <w:lang w:val="es-ES_tradnl"/>
        </w:rPr>
        <w:t>mismo</w:t>
      </w:r>
      <w:r w:rsidR="00197609">
        <w:rPr>
          <w:lang w:val="es-ES_tradnl"/>
        </w:rPr>
        <w:t>,</w:t>
      </w:r>
      <w:r w:rsidRPr="00011F18">
        <w:rPr>
          <w:lang w:val="es-ES_tradnl"/>
        </w:rPr>
        <w:t xml:space="preserve"> genera información relevante y oportuna para optimizar el proceso de creación de valor público.</w:t>
      </w:r>
    </w:p>
    <w:p w14:paraId="57084AC0" w14:textId="77777777" w:rsidR="007238AF" w:rsidRDefault="007238AF" w:rsidP="007238AF">
      <w:pPr>
        <w:pStyle w:val="Ttulo2"/>
        <w:jc w:val="both"/>
      </w:pPr>
      <w:bookmarkStart w:id="19" w:name="_Ref521252641"/>
      <w:bookmarkStart w:id="20" w:name="_Toc17037336"/>
    </w:p>
    <w:p w14:paraId="1544C304" w14:textId="507EA374" w:rsidR="00C42666" w:rsidRPr="00983DD8" w:rsidRDefault="00C42666" w:rsidP="00983DD8">
      <w:pPr>
        <w:pStyle w:val="Ttulo2"/>
        <w:rPr>
          <w:sz w:val="26"/>
          <w:szCs w:val="26"/>
        </w:rPr>
      </w:pPr>
      <w:r w:rsidRPr="00983DD8">
        <w:rPr>
          <w:sz w:val="26"/>
          <w:szCs w:val="26"/>
        </w:rPr>
        <w:t xml:space="preserve">Primera dimensión: </w:t>
      </w:r>
      <w:r w:rsidR="007238AF" w:rsidRPr="00983DD8">
        <w:rPr>
          <w:sz w:val="26"/>
          <w:szCs w:val="26"/>
        </w:rPr>
        <w:t>c</w:t>
      </w:r>
      <w:r w:rsidRPr="00983DD8">
        <w:rPr>
          <w:sz w:val="26"/>
          <w:szCs w:val="26"/>
        </w:rPr>
        <w:t xml:space="preserve">oherencia </w:t>
      </w:r>
      <w:r w:rsidR="007238AF" w:rsidRPr="00983DD8">
        <w:rPr>
          <w:sz w:val="26"/>
          <w:szCs w:val="26"/>
        </w:rPr>
        <w:t>estratégica</w:t>
      </w:r>
      <w:bookmarkEnd w:id="19"/>
      <w:bookmarkEnd w:id="20"/>
    </w:p>
    <w:p w14:paraId="09FA292D" w14:textId="019AE8E4" w:rsidR="00C42666" w:rsidRPr="00011F18" w:rsidRDefault="00C42666" w:rsidP="00794FFE">
      <w:pPr>
        <w:ind w:firstLine="720"/>
        <w:rPr>
          <w:lang w:bidi="es-MX"/>
        </w:rPr>
      </w:pPr>
      <w:r w:rsidRPr="00011F18">
        <w:rPr>
          <w:lang w:bidi="es-MX"/>
        </w:rPr>
        <w:t>Los integrantes de una organización deben generar entre ellos una sinergia que la dinamice</w:t>
      </w:r>
      <w:r w:rsidR="00514864">
        <w:rPr>
          <w:lang w:bidi="es-MX"/>
        </w:rPr>
        <w:t>.</w:t>
      </w:r>
      <w:r w:rsidR="00514864" w:rsidRPr="00011F18">
        <w:rPr>
          <w:lang w:bidi="es-MX"/>
        </w:rPr>
        <w:t xml:space="preserve"> </w:t>
      </w:r>
      <w:r w:rsidR="00514864">
        <w:rPr>
          <w:lang w:bidi="es-MX"/>
        </w:rPr>
        <w:t>L</w:t>
      </w:r>
      <w:r w:rsidRPr="00011F18">
        <w:rPr>
          <w:lang w:bidi="es-MX"/>
        </w:rPr>
        <w:t xml:space="preserve">os esfuerzos para lograr los objetivos deben ser ejecutados como en una orquesta, donde </w:t>
      </w:r>
      <w:r w:rsidR="00514864">
        <w:rPr>
          <w:lang w:bidi="es-MX"/>
        </w:rPr>
        <w:t>el</w:t>
      </w:r>
      <w:r w:rsidR="00514864" w:rsidRPr="00011F18">
        <w:rPr>
          <w:lang w:bidi="es-MX"/>
        </w:rPr>
        <w:t xml:space="preserve"> </w:t>
      </w:r>
      <w:r w:rsidRPr="00011F18">
        <w:rPr>
          <w:lang w:bidi="es-MX"/>
        </w:rPr>
        <w:t xml:space="preserve">esfuerzo conjunto sea mayor a la suma de sus partes por separado; es decir, en términos coloquiales, deben de ser conscientes de que están </w:t>
      </w:r>
      <w:r w:rsidR="00514864">
        <w:rPr>
          <w:lang w:bidi="es-MX"/>
        </w:rPr>
        <w:t>“</w:t>
      </w:r>
      <w:r w:rsidRPr="00011F18">
        <w:rPr>
          <w:lang w:bidi="es-MX"/>
        </w:rPr>
        <w:t>tirando para un mismo lado</w:t>
      </w:r>
      <w:r w:rsidR="00514864">
        <w:rPr>
          <w:lang w:bidi="es-MX"/>
        </w:rPr>
        <w:t>”</w:t>
      </w:r>
      <w:r w:rsidR="00514864" w:rsidRPr="00011F18">
        <w:rPr>
          <w:lang w:bidi="es-MX"/>
        </w:rPr>
        <w:t>.</w:t>
      </w:r>
    </w:p>
    <w:p w14:paraId="73946D16" w14:textId="05AF7301" w:rsidR="00C42666" w:rsidRPr="00011F18" w:rsidRDefault="00C42666" w:rsidP="00794FFE">
      <w:pPr>
        <w:ind w:firstLine="720"/>
        <w:rPr>
          <w:lang w:bidi="es-MX"/>
        </w:rPr>
      </w:pPr>
      <w:r w:rsidRPr="00011F18">
        <w:rPr>
          <w:lang w:bidi="es-MX"/>
        </w:rPr>
        <w:t xml:space="preserve">Para </w:t>
      </w:r>
      <w:r w:rsidRPr="00011F18">
        <w:rPr>
          <w:noProof/>
          <w:lang w:bidi="es-MX"/>
        </w:rPr>
        <w:t>Deloitte</w:t>
      </w:r>
      <w:sdt>
        <w:sdtPr>
          <w:rPr>
            <w:lang w:bidi="es-MX"/>
          </w:rPr>
          <w:id w:val="-2025473439"/>
          <w:citation/>
        </w:sdtPr>
        <w:sdtEndPr/>
        <w:sdtContent>
          <w:r w:rsidRPr="00011F18">
            <w:rPr>
              <w:lang w:bidi="es-MX"/>
            </w:rPr>
            <w:fldChar w:fldCharType="begin"/>
          </w:r>
          <w:r w:rsidRPr="00011F18">
            <w:rPr>
              <w:lang w:bidi="es-MX"/>
            </w:rPr>
            <w:instrText xml:space="preserve">CITATION Del11 \n  \t  \l 2058 </w:instrText>
          </w:r>
          <w:r w:rsidRPr="00011F18">
            <w:rPr>
              <w:lang w:bidi="es-MX"/>
            </w:rPr>
            <w:fldChar w:fldCharType="separate"/>
          </w:r>
          <w:r w:rsidR="00D65DA5">
            <w:rPr>
              <w:noProof/>
              <w:lang w:bidi="es-MX"/>
            </w:rPr>
            <w:t xml:space="preserve"> (2011)</w:t>
          </w:r>
          <w:r w:rsidRPr="00011F18">
            <w:rPr>
              <w:lang w:bidi="es-MX"/>
            </w:rPr>
            <w:fldChar w:fldCharType="end"/>
          </w:r>
        </w:sdtContent>
      </w:sdt>
      <w:r w:rsidRPr="00011F18">
        <w:rPr>
          <w:lang w:bidi="es-MX"/>
        </w:rPr>
        <w:t>, un sistema normativo organizacional permite a las organizaciones evolucionar sin que los altos directivos estén revisando el tema constantemente</w:t>
      </w:r>
      <w:r w:rsidR="00824352">
        <w:rPr>
          <w:lang w:bidi="es-MX"/>
        </w:rPr>
        <w:t>.</w:t>
      </w:r>
      <w:r w:rsidR="00824352" w:rsidRPr="00011F18">
        <w:rPr>
          <w:lang w:bidi="es-MX"/>
        </w:rPr>
        <w:t xml:space="preserve"> </w:t>
      </w:r>
      <w:r w:rsidR="00824352">
        <w:rPr>
          <w:lang w:bidi="es-MX"/>
        </w:rPr>
        <w:t>Por extensión, es posible</w:t>
      </w:r>
      <w:r w:rsidRPr="00011F18">
        <w:rPr>
          <w:lang w:bidi="es-MX"/>
        </w:rPr>
        <w:t xml:space="preserve"> centrar la atención en la gestión estratégica y la vigilancia de la organización. </w:t>
      </w:r>
      <w:r w:rsidR="00824352">
        <w:rPr>
          <w:lang w:bidi="es-MX"/>
        </w:rPr>
        <w:t>P</w:t>
      </w:r>
      <w:r w:rsidRPr="00011F18">
        <w:rPr>
          <w:lang w:bidi="es-MX"/>
        </w:rPr>
        <w:t xml:space="preserve">olíticas corporativas, </w:t>
      </w:r>
      <w:r w:rsidR="00824352">
        <w:rPr>
          <w:lang w:bidi="es-MX"/>
        </w:rPr>
        <w:t>m</w:t>
      </w:r>
      <w:r w:rsidR="00824352" w:rsidRPr="00011F18">
        <w:rPr>
          <w:lang w:bidi="es-MX"/>
        </w:rPr>
        <w:t xml:space="preserve">anual </w:t>
      </w:r>
      <w:r w:rsidRPr="00011F18">
        <w:rPr>
          <w:lang w:bidi="es-MX"/>
        </w:rPr>
        <w:t xml:space="preserve">de funciones y responsabilidades, </w:t>
      </w:r>
      <w:r w:rsidR="00824352">
        <w:rPr>
          <w:lang w:bidi="es-MX"/>
        </w:rPr>
        <w:t>m</w:t>
      </w:r>
      <w:r w:rsidR="00824352" w:rsidRPr="00011F18">
        <w:rPr>
          <w:lang w:bidi="es-MX"/>
        </w:rPr>
        <w:t xml:space="preserve">anual </w:t>
      </w:r>
      <w:r w:rsidRPr="00011F18">
        <w:rPr>
          <w:lang w:bidi="es-MX"/>
        </w:rPr>
        <w:t xml:space="preserve">de procedimientos, </w:t>
      </w:r>
      <w:r w:rsidR="00824352">
        <w:rPr>
          <w:lang w:bidi="es-MX"/>
        </w:rPr>
        <w:t>e</w:t>
      </w:r>
      <w:r w:rsidR="00824352" w:rsidRPr="00011F18">
        <w:rPr>
          <w:lang w:bidi="es-MX"/>
        </w:rPr>
        <w:t xml:space="preserve">structura </w:t>
      </w:r>
      <w:r w:rsidRPr="00011F18">
        <w:rPr>
          <w:lang w:bidi="es-MX"/>
        </w:rPr>
        <w:t xml:space="preserve">orgánica, </w:t>
      </w:r>
      <w:r w:rsidR="00824352">
        <w:rPr>
          <w:lang w:bidi="es-MX"/>
        </w:rPr>
        <w:t>m</w:t>
      </w:r>
      <w:r w:rsidR="00824352" w:rsidRPr="00011F18">
        <w:rPr>
          <w:lang w:bidi="es-MX"/>
        </w:rPr>
        <w:t xml:space="preserve">anual </w:t>
      </w:r>
      <w:r w:rsidRPr="00011F18">
        <w:rPr>
          <w:lang w:bidi="es-MX"/>
        </w:rPr>
        <w:t xml:space="preserve">de normas administrativas, </w:t>
      </w:r>
      <w:r w:rsidR="00824352">
        <w:rPr>
          <w:lang w:bidi="es-MX"/>
        </w:rPr>
        <w:t>l</w:t>
      </w:r>
      <w:r w:rsidR="00824352" w:rsidRPr="00011F18">
        <w:rPr>
          <w:lang w:bidi="es-MX"/>
        </w:rPr>
        <w:t xml:space="preserve">ineamientos </w:t>
      </w:r>
      <w:r w:rsidRPr="00011F18">
        <w:rPr>
          <w:lang w:bidi="es-MX"/>
        </w:rPr>
        <w:t xml:space="preserve">de contratación y </w:t>
      </w:r>
      <w:r w:rsidR="00824352">
        <w:rPr>
          <w:lang w:bidi="es-MX"/>
        </w:rPr>
        <w:t>c</w:t>
      </w:r>
      <w:r w:rsidR="00824352" w:rsidRPr="00011F18">
        <w:rPr>
          <w:lang w:bidi="es-MX"/>
        </w:rPr>
        <w:t xml:space="preserve">ódigo </w:t>
      </w:r>
      <w:r w:rsidRPr="00011F18">
        <w:rPr>
          <w:lang w:bidi="es-MX"/>
        </w:rPr>
        <w:t>de ética o reglamento laboral</w:t>
      </w:r>
      <w:r w:rsidR="00824352">
        <w:rPr>
          <w:lang w:bidi="es-MX"/>
        </w:rPr>
        <w:t xml:space="preserve">, son parte de </w:t>
      </w:r>
      <w:r w:rsidR="00824352" w:rsidRPr="00011F18">
        <w:rPr>
          <w:lang w:bidi="es-MX"/>
        </w:rPr>
        <w:t>sus elementos</w:t>
      </w:r>
      <w:r w:rsidRPr="00011F18">
        <w:rPr>
          <w:lang w:bidi="es-MX"/>
        </w:rPr>
        <w:t>.</w:t>
      </w:r>
    </w:p>
    <w:p w14:paraId="2029CD72" w14:textId="5786852C" w:rsidR="00C42666" w:rsidRPr="00011F18" w:rsidRDefault="00C42666" w:rsidP="00794FFE">
      <w:pPr>
        <w:ind w:firstLine="720"/>
        <w:rPr>
          <w:lang w:val="es-MX" w:bidi="es-MX"/>
        </w:rPr>
      </w:pPr>
      <w:r w:rsidRPr="00011F18">
        <w:rPr>
          <w:lang w:bidi="es-MX"/>
        </w:rPr>
        <w:lastRenderedPageBreak/>
        <w:t xml:space="preserve">Comunicar con claridad los objetivos no solo da certeza a los integrantes de una organización y da certeza operativa, sino que puede considerarse parte esencial </w:t>
      </w:r>
      <w:r w:rsidR="00824352">
        <w:rPr>
          <w:lang w:bidi="es-MX"/>
        </w:rPr>
        <w:t>de</w:t>
      </w:r>
      <w:r w:rsidRPr="00011F18">
        <w:rPr>
          <w:lang w:bidi="es-MX"/>
        </w:rPr>
        <w:t xml:space="preserve"> un sistema de control </w:t>
      </w:r>
      <w:r w:rsidR="00694DE8" w:rsidRPr="00011F18">
        <w:rPr>
          <w:lang w:bidi="es-MX"/>
        </w:rPr>
        <w:t>administrativ</w:t>
      </w:r>
      <w:r w:rsidR="00694DE8">
        <w:rPr>
          <w:lang w:bidi="es-MX"/>
        </w:rPr>
        <w:t>o</w:t>
      </w:r>
      <w:r w:rsidR="00694DE8" w:rsidRPr="00011F18">
        <w:rPr>
          <w:noProof/>
          <w:lang w:bidi="es-MX"/>
        </w:rPr>
        <w:t xml:space="preserve"> </w:t>
      </w:r>
      <w:r w:rsidR="003C1FBF" w:rsidRPr="00011F18">
        <w:rPr>
          <w:noProof/>
          <w:lang w:bidi="es-MX"/>
        </w:rPr>
        <w:t>(Horngren, Sundem y Stratton, 2006)</w:t>
      </w:r>
      <w:r w:rsidRPr="00011F18">
        <w:rPr>
          <w:lang w:bidi="es-MX"/>
        </w:rPr>
        <w:t>.</w:t>
      </w:r>
    </w:p>
    <w:p w14:paraId="7EBB49FB" w14:textId="64AA62FF" w:rsidR="00C42666" w:rsidRPr="00011F18" w:rsidRDefault="00C42666" w:rsidP="00794FFE">
      <w:pPr>
        <w:ind w:firstLine="720"/>
        <w:rPr>
          <w:lang w:bidi="es-MX"/>
        </w:rPr>
      </w:pPr>
      <w:r w:rsidRPr="00011F18">
        <w:rPr>
          <w:lang w:bidi="es-MX"/>
        </w:rPr>
        <w:t xml:space="preserve">Para </w:t>
      </w:r>
      <w:r w:rsidR="00284FD2" w:rsidRPr="00011F18">
        <w:rPr>
          <w:noProof/>
          <w:lang w:bidi="es-MX"/>
        </w:rPr>
        <w:t>Gómez</w:t>
      </w:r>
      <w:r w:rsidR="00284FD2">
        <w:rPr>
          <w:noProof/>
          <w:lang w:bidi="es-MX"/>
        </w:rPr>
        <w:t xml:space="preserve"> (1994)</w:t>
      </w:r>
      <w:r w:rsidRPr="00011F18">
        <w:rPr>
          <w:lang w:bidi="es-MX"/>
        </w:rPr>
        <w:t xml:space="preserve">, los elementos que componen la planeación estratégica deben estar lo suficientemente claros y expresados en un lenguaje sencillo para facilitar su comprensión. Empero, fuera de establecer la técnica para una correcta redacción, se deberá considerar una coherencia con base </w:t>
      </w:r>
      <w:r w:rsidR="003E543D">
        <w:rPr>
          <w:lang w:bidi="es-MX"/>
        </w:rPr>
        <w:t>en e</w:t>
      </w:r>
      <w:r w:rsidR="003E543D" w:rsidRPr="00011F18">
        <w:rPr>
          <w:lang w:bidi="es-MX"/>
        </w:rPr>
        <w:t xml:space="preserve">l </w:t>
      </w:r>
      <w:r w:rsidRPr="00011F18">
        <w:rPr>
          <w:lang w:bidi="es-MX"/>
        </w:rPr>
        <w:t>proceso de su consolidación, es decir</w:t>
      </w:r>
      <w:r w:rsidR="003E543D">
        <w:rPr>
          <w:lang w:bidi="es-MX"/>
        </w:rPr>
        <w:t>,</w:t>
      </w:r>
      <w:r w:rsidR="003E543D" w:rsidRPr="00011F18">
        <w:rPr>
          <w:lang w:bidi="es-MX"/>
        </w:rPr>
        <w:t xml:space="preserve"> </w:t>
      </w:r>
      <w:r w:rsidRPr="00011F18">
        <w:rPr>
          <w:lang w:bidi="es-MX"/>
        </w:rPr>
        <w:t xml:space="preserve">en el sentido de la </w:t>
      </w:r>
      <w:r w:rsidRPr="00011F18">
        <w:rPr>
          <w:i/>
          <w:lang w:bidi="es-MX"/>
        </w:rPr>
        <w:t>misión</w:t>
      </w:r>
      <w:r w:rsidR="003E543D">
        <w:rPr>
          <w:i/>
          <w:lang w:bidi="es-MX"/>
        </w:rPr>
        <w:t>.</w:t>
      </w:r>
      <w:r w:rsidRPr="00011F18">
        <w:rPr>
          <w:lang w:bidi="es-MX"/>
        </w:rPr>
        <w:t xml:space="preserve"> </w:t>
      </w:r>
      <w:r w:rsidR="003E543D">
        <w:rPr>
          <w:lang w:bidi="es-MX"/>
        </w:rPr>
        <w:t>E</w:t>
      </w:r>
      <w:r w:rsidR="003E543D" w:rsidRPr="00011F18">
        <w:rPr>
          <w:lang w:bidi="es-MX"/>
        </w:rPr>
        <w:t>sta</w:t>
      </w:r>
      <w:r w:rsidR="003E543D">
        <w:rPr>
          <w:lang w:bidi="es-MX"/>
        </w:rPr>
        <w:t>, huelga decir,</w:t>
      </w:r>
      <w:r w:rsidR="003E543D" w:rsidRPr="00011F18">
        <w:rPr>
          <w:lang w:bidi="es-MX"/>
        </w:rPr>
        <w:t xml:space="preserve"> </w:t>
      </w:r>
      <w:r w:rsidRPr="00011F18">
        <w:rPr>
          <w:lang w:bidi="es-MX"/>
        </w:rPr>
        <w:t xml:space="preserve">deberá generar una certeza de la razón de ser de la organización, y la </w:t>
      </w:r>
      <w:r w:rsidRPr="00011F18">
        <w:rPr>
          <w:i/>
          <w:lang w:bidi="es-MX"/>
        </w:rPr>
        <w:t>visión</w:t>
      </w:r>
      <w:r w:rsidRPr="00011F18">
        <w:rPr>
          <w:lang w:bidi="es-MX"/>
        </w:rPr>
        <w:t xml:space="preserve"> deberá estar ligada a ella, pues es en la efectividad del desarrollo de sus funciones c</w:t>
      </w:r>
      <w:r w:rsidR="003E543D">
        <w:rPr>
          <w:lang w:bidi="es-MX"/>
        </w:rPr>
        <w:t>ó</w:t>
      </w:r>
      <w:r w:rsidRPr="00011F18">
        <w:rPr>
          <w:lang w:bidi="es-MX"/>
        </w:rPr>
        <w:t xml:space="preserve">mo logrará alcanzarla. </w:t>
      </w:r>
      <w:r w:rsidR="003E543D" w:rsidRPr="00011F18">
        <w:rPr>
          <w:lang w:bidi="es-MX"/>
        </w:rPr>
        <w:t>As</w:t>
      </w:r>
      <w:r w:rsidR="003E543D">
        <w:rPr>
          <w:lang w:bidi="es-MX"/>
        </w:rPr>
        <w:t>i</w:t>
      </w:r>
      <w:r w:rsidRPr="00011F18">
        <w:rPr>
          <w:lang w:bidi="es-MX"/>
        </w:rPr>
        <w:t xml:space="preserve">mismo, </w:t>
      </w:r>
      <w:r w:rsidR="00380B69">
        <w:rPr>
          <w:lang w:bidi="es-MX"/>
        </w:rPr>
        <w:t>e</w:t>
      </w:r>
      <w:r w:rsidRPr="00794FFE">
        <w:rPr>
          <w:iCs/>
          <w:lang w:bidi="es-MX"/>
        </w:rPr>
        <w:t xml:space="preserve">l análisis </w:t>
      </w:r>
      <w:r w:rsidR="00380B69">
        <w:rPr>
          <w:iCs/>
          <w:lang w:bidi="es-MX"/>
        </w:rPr>
        <w:t>de f</w:t>
      </w:r>
      <w:r w:rsidR="00380B69" w:rsidRPr="00380B69">
        <w:rPr>
          <w:iCs/>
          <w:lang w:bidi="es-MX"/>
        </w:rPr>
        <w:t xml:space="preserve">ortalezas, </w:t>
      </w:r>
      <w:r w:rsidR="00380B69">
        <w:rPr>
          <w:iCs/>
          <w:lang w:bidi="es-MX"/>
        </w:rPr>
        <w:t>o</w:t>
      </w:r>
      <w:r w:rsidR="00380B69" w:rsidRPr="00380B69">
        <w:rPr>
          <w:iCs/>
          <w:lang w:bidi="es-MX"/>
        </w:rPr>
        <w:t xml:space="preserve">portunidades, </w:t>
      </w:r>
      <w:r w:rsidR="00380B69">
        <w:rPr>
          <w:iCs/>
          <w:lang w:bidi="es-MX"/>
        </w:rPr>
        <w:t>d</w:t>
      </w:r>
      <w:r w:rsidR="00380B69" w:rsidRPr="00380B69">
        <w:rPr>
          <w:iCs/>
          <w:lang w:bidi="es-MX"/>
        </w:rPr>
        <w:t xml:space="preserve">ebilidades, </w:t>
      </w:r>
      <w:r w:rsidR="00380B69">
        <w:rPr>
          <w:iCs/>
          <w:lang w:bidi="es-MX"/>
        </w:rPr>
        <w:t>a</w:t>
      </w:r>
      <w:r w:rsidR="00380B69" w:rsidRPr="00380B69">
        <w:rPr>
          <w:iCs/>
          <w:lang w:bidi="es-MX"/>
        </w:rPr>
        <w:t xml:space="preserve">menazas </w:t>
      </w:r>
      <w:r w:rsidR="00380B69">
        <w:rPr>
          <w:iCs/>
          <w:lang w:bidi="es-MX"/>
        </w:rPr>
        <w:t>(</w:t>
      </w:r>
      <w:r w:rsidRPr="00794FFE">
        <w:rPr>
          <w:iCs/>
          <w:lang w:bidi="es-MX"/>
        </w:rPr>
        <w:t>FODA</w:t>
      </w:r>
      <w:r w:rsidR="00380B69">
        <w:rPr>
          <w:iCs/>
          <w:lang w:bidi="es-MX"/>
        </w:rPr>
        <w:t>)</w:t>
      </w:r>
      <w:r w:rsidRPr="00011F18">
        <w:rPr>
          <w:lang w:bidi="es-MX"/>
        </w:rPr>
        <w:t xml:space="preserve"> debe establecer los parámetros para los </w:t>
      </w:r>
      <w:r w:rsidRPr="00011F18">
        <w:rPr>
          <w:i/>
          <w:lang w:bidi="es-MX"/>
        </w:rPr>
        <w:t>objetivos estratégicos</w:t>
      </w:r>
      <w:r w:rsidRPr="00011F18">
        <w:rPr>
          <w:lang w:bidi="es-MX"/>
        </w:rPr>
        <w:t xml:space="preserve">, objetivos delimitados en el mediano y largo plazo, vinculados con la misión y que permitirán dar origen a las estrategias y líneas de acción preferentes (implementación de políticas o programas) </w:t>
      </w:r>
      <w:r w:rsidR="007A173C">
        <w:rPr>
          <w:noProof/>
          <w:lang w:bidi="es-MX"/>
        </w:rPr>
        <w:t>(SHCP-UNAM, 2017)</w:t>
      </w:r>
      <w:r w:rsidRPr="00011F18">
        <w:rPr>
          <w:lang w:bidi="es-MX"/>
        </w:rPr>
        <w:t>.</w:t>
      </w:r>
    </w:p>
    <w:p w14:paraId="72120B88" w14:textId="73E82EDB" w:rsidR="00C42666" w:rsidRPr="00011F18" w:rsidRDefault="007A173C" w:rsidP="00794FFE">
      <w:pPr>
        <w:ind w:firstLine="720"/>
        <w:rPr>
          <w:lang w:bidi="es-MX"/>
        </w:rPr>
      </w:pPr>
      <w:r>
        <w:rPr>
          <w:lang w:bidi="es-MX"/>
        </w:rPr>
        <w:t xml:space="preserve">Allí mismo se </w:t>
      </w:r>
      <w:r w:rsidR="00C42666" w:rsidRPr="00011F18">
        <w:rPr>
          <w:lang w:bidi="es-MX"/>
        </w:rPr>
        <w:t xml:space="preserve">expone que los seres humanos se guían por esfuerzos colaborativos de índole general y </w:t>
      </w:r>
      <w:r w:rsidR="00D21AD5" w:rsidRPr="00011F18">
        <w:rPr>
          <w:lang w:bidi="es-MX"/>
        </w:rPr>
        <w:t>que,</w:t>
      </w:r>
      <w:r w:rsidR="00C42666" w:rsidRPr="00011F18">
        <w:rPr>
          <w:lang w:bidi="es-MX"/>
        </w:rPr>
        <w:t xml:space="preserve"> a pesar de tener aspiraciones personales, si ellos se permiten guiar por </w:t>
      </w:r>
      <w:r>
        <w:rPr>
          <w:lang w:bidi="es-MX"/>
        </w:rPr>
        <w:t>“</w:t>
      </w:r>
      <w:r w:rsidR="00C42666" w:rsidRPr="00011F18">
        <w:rPr>
          <w:lang w:bidi="es-MX"/>
        </w:rPr>
        <w:t>objetivos básicos de grupo</w:t>
      </w:r>
      <w:r>
        <w:rPr>
          <w:lang w:bidi="es-MX"/>
        </w:rPr>
        <w:t>”,</w:t>
      </w:r>
      <w:r w:rsidRPr="00011F18">
        <w:rPr>
          <w:lang w:bidi="es-MX"/>
        </w:rPr>
        <w:t xml:space="preserve"> </w:t>
      </w:r>
      <w:r w:rsidR="00C42666" w:rsidRPr="00011F18">
        <w:rPr>
          <w:lang w:bidi="es-MX"/>
        </w:rPr>
        <w:t>mayor fuerza sustentará. Por lo tanto, en este sentido</w:t>
      </w:r>
      <w:r w:rsidR="00391BFD">
        <w:rPr>
          <w:lang w:bidi="es-MX"/>
        </w:rPr>
        <w:t>,</w:t>
      </w:r>
      <w:r w:rsidR="00C42666" w:rsidRPr="00011F18">
        <w:rPr>
          <w:lang w:bidi="es-MX"/>
        </w:rPr>
        <w:t xml:space="preserve"> su capacidad para lograr metas en común será mayor y los resultados que se fijen estarán más al alcance de la organización.</w:t>
      </w:r>
    </w:p>
    <w:p w14:paraId="06C9305B" w14:textId="726CB79E" w:rsidR="00667396" w:rsidRDefault="00C42666" w:rsidP="007A173C">
      <w:pPr>
        <w:ind w:firstLine="720"/>
        <w:rPr>
          <w:lang w:bidi="es-MX"/>
        </w:rPr>
      </w:pPr>
      <w:r w:rsidRPr="00011F18">
        <w:rPr>
          <w:lang w:bidi="es-MX"/>
        </w:rPr>
        <w:t>Por ello</w:t>
      </w:r>
      <w:r w:rsidR="00B17A0E" w:rsidRPr="00011F18">
        <w:rPr>
          <w:lang w:bidi="es-MX"/>
        </w:rPr>
        <w:t>,</w:t>
      </w:r>
      <w:r w:rsidRPr="00011F18">
        <w:rPr>
          <w:lang w:bidi="es-MX"/>
        </w:rPr>
        <w:t xml:space="preserve"> al hablar de coherencia estratégica es menester </w:t>
      </w:r>
      <w:r w:rsidR="00B17A0E" w:rsidRPr="00011F18">
        <w:rPr>
          <w:lang w:bidi="es-MX"/>
        </w:rPr>
        <w:t>entender la</w:t>
      </w:r>
      <w:r w:rsidRPr="00011F18">
        <w:rPr>
          <w:lang w:bidi="es-MX"/>
        </w:rPr>
        <w:t xml:space="preserve"> planeación es</w:t>
      </w:r>
      <w:r w:rsidR="00B17A0E" w:rsidRPr="00011F18">
        <w:rPr>
          <w:lang w:bidi="es-MX"/>
        </w:rPr>
        <w:t>tratégica en las organizaciones como</w:t>
      </w:r>
      <w:r w:rsidRPr="00011F18">
        <w:rPr>
          <w:lang w:bidi="es-MX"/>
        </w:rPr>
        <w:t xml:space="preserve"> el proceso de d</w:t>
      </w:r>
      <w:r w:rsidR="00B17A0E" w:rsidRPr="00011F18">
        <w:rPr>
          <w:lang w:bidi="es-MX"/>
        </w:rPr>
        <w:t xml:space="preserve">eterminar los mayores objetivos, </w:t>
      </w:r>
      <w:r w:rsidRPr="00011F18">
        <w:rPr>
          <w:lang w:bidi="es-MX"/>
        </w:rPr>
        <w:t xml:space="preserve">políticas y estrategias que gobernarán </w:t>
      </w:r>
      <w:r w:rsidR="00B17A0E" w:rsidRPr="00011F18">
        <w:rPr>
          <w:lang w:bidi="es-MX"/>
        </w:rPr>
        <w:t>en ella</w:t>
      </w:r>
      <w:sdt>
        <w:sdtPr>
          <w:rPr>
            <w:lang w:bidi="es-MX"/>
          </w:rPr>
          <w:id w:val="-1436822569"/>
          <w:citation/>
        </w:sdtPr>
        <w:sdtEndPr/>
        <w:sdtContent>
          <w:r w:rsidRPr="00011F18">
            <w:rPr>
              <w:lang w:bidi="es-MX"/>
            </w:rPr>
            <w:fldChar w:fldCharType="begin"/>
          </w:r>
          <w:r w:rsidRPr="00011F18">
            <w:rPr>
              <w:lang w:bidi="es-MX"/>
            </w:rPr>
            <w:instrText xml:space="preserve"> CITATION Ste92 \l 2058 </w:instrText>
          </w:r>
          <w:r w:rsidRPr="00011F18">
            <w:rPr>
              <w:lang w:bidi="es-MX"/>
            </w:rPr>
            <w:fldChar w:fldCharType="separate"/>
          </w:r>
          <w:r w:rsidR="00D65DA5">
            <w:rPr>
              <w:noProof/>
              <w:lang w:bidi="es-MX"/>
            </w:rPr>
            <w:t xml:space="preserve"> (Steiner, 1992)</w:t>
          </w:r>
          <w:r w:rsidRPr="00011F18">
            <w:rPr>
              <w:lang w:bidi="es-MX"/>
            </w:rPr>
            <w:fldChar w:fldCharType="end"/>
          </w:r>
        </w:sdtContent>
      </w:sdt>
      <w:r w:rsidR="00B17A0E" w:rsidRPr="00011F18">
        <w:rPr>
          <w:lang w:bidi="es-MX"/>
        </w:rPr>
        <w:t>. P</w:t>
      </w:r>
      <w:r w:rsidRPr="00011F18">
        <w:rPr>
          <w:lang w:bidi="es-MX"/>
        </w:rPr>
        <w:t xml:space="preserve">ara </w:t>
      </w:r>
      <w:r w:rsidR="003C1FBF" w:rsidRPr="00011F18">
        <w:rPr>
          <w:noProof/>
          <w:lang w:bidi="es-MX"/>
        </w:rPr>
        <w:t>Robbins y</w:t>
      </w:r>
      <w:r w:rsidRPr="00011F18">
        <w:rPr>
          <w:noProof/>
          <w:lang w:bidi="es-MX"/>
        </w:rPr>
        <w:t xml:space="preserve"> Coulter</w:t>
      </w:r>
      <w:sdt>
        <w:sdtPr>
          <w:rPr>
            <w:lang w:bidi="es-MX"/>
          </w:rPr>
          <w:id w:val="-1518846226"/>
          <w:citation/>
        </w:sdtPr>
        <w:sdtEndPr/>
        <w:sdtContent>
          <w:r w:rsidRPr="00011F18">
            <w:rPr>
              <w:lang w:bidi="es-MX"/>
            </w:rPr>
            <w:fldChar w:fldCharType="begin"/>
          </w:r>
          <w:r w:rsidRPr="00011F18">
            <w:rPr>
              <w:lang w:bidi="es-MX"/>
            </w:rPr>
            <w:instrText xml:space="preserve">CITATION Rob10 \n  \t  \l 2058 </w:instrText>
          </w:r>
          <w:r w:rsidRPr="00011F18">
            <w:rPr>
              <w:lang w:bidi="es-MX"/>
            </w:rPr>
            <w:fldChar w:fldCharType="separate"/>
          </w:r>
          <w:r w:rsidR="00D65DA5">
            <w:rPr>
              <w:noProof/>
              <w:lang w:bidi="es-MX"/>
            </w:rPr>
            <w:t xml:space="preserve"> (2010)</w:t>
          </w:r>
          <w:r w:rsidRPr="00011F18">
            <w:rPr>
              <w:lang w:bidi="es-MX"/>
            </w:rPr>
            <w:fldChar w:fldCharType="end"/>
          </w:r>
        </w:sdtContent>
      </w:sdt>
      <w:r w:rsidR="007A173C">
        <w:rPr>
          <w:lang w:bidi="es-MX"/>
        </w:rPr>
        <w:t>,</w:t>
      </w:r>
      <w:r w:rsidRPr="00011F18">
        <w:rPr>
          <w:lang w:bidi="es-MX"/>
        </w:rPr>
        <w:t xml:space="preserve"> la planeación estratégica es un elemento del proceso de la </w:t>
      </w:r>
      <w:r w:rsidRPr="00011F18">
        <w:rPr>
          <w:i/>
          <w:lang w:bidi="es-MX"/>
        </w:rPr>
        <w:t>administración estratégica</w:t>
      </w:r>
      <w:r w:rsidRPr="00011F18">
        <w:rPr>
          <w:lang w:bidi="es-MX"/>
        </w:rPr>
        <w:t xml:space="preserve"> la cual definen simplemente </w:t>
      </w:r>
      <w:r w:rsidRPr="00011F18">
        <w:t>como «lo que hacen los gerentes para desarrollar las estrategias de la organiza</w:t>
      </w:r>
      <w:r w:rsidR="00B17A0E" w:rsidRPr="00011F18">
        <w:t>ción», no obstante</w:t>
      </w:r>
      <w:r w:rsidR="0078115A" w:rsidRPr="00011F18">
        <w:t>,</w:t>
      </w:r>
      <w:r w:rsidR="00B17A0E" w:rsidRPr="00011F18">
        <w:t xml:space="preserve"> agregan que </w:t>
      </w:r>
      <w:r w:rsidRPr="00011F18">
        <w:t xml:space="preserve">es una importante </w:t>
      </w:r>
      <w:r w:rsidR="00B17A0E" w:rsidRPr="00011F18">
        <w:t>labor</w:t>
      </w:r>
      <w:r w:rsidRPr="00011F18">
        <w:t xml:space="preserve"> que involucra todas las funciones de la administración</w:t>
      </w:r>
      <w:r w:rsidR="00B17A0E" w:rsidRPr="00011F18">
        <w:t>.</w:t>
      </w:r>
      <w:r w:rsidR="00F27678" w:rsidRPr="00011F18">
        <w:rPr>
          <w:lang w:bidi="es-MX"/>
        </w:rPr>
        <w:t xml:space="preserve"> Entonces e</w:t>
      </w:r>
      <w:r w:rsidRPr="00011F18">
        <w:rPr>
          <w:lang w:bidi="es-MX"/>
        </w:rPr>
        <w:t>l proceso de la admini</w:t>
      </w:r>
      <w:r w:rsidR="0078115A" w:rsidRPr="00011F18">
        <w:rPr>
          <w:lang w:bidi="es-MX"/>
        </w:rPr>
        <w:t>stración estratégica para ellos</w:t>
      </w:r>
      <w:r w:rsidRPr="00011F18">
        <w:rPr>
          <w:lang w:bidi="es-MX"/>
        </w:rPr>
        <w:t xml:space="preserve"> está conformado de seis pasos, el cual involucra planeación estratégica (en 4 pasos): 1. Identificar la misión actual de la organización, sus objetivos y estrategias, 2. Análisis externo (Oportunidades y Amenazas), 3. Análisis interno (Fortalezas y Debilidades), 4. Formulación de estratégicas, 5. Implementación de estrategias y 6. Evaluación </w:t>
      </w:r>
      <w:r w:rsidR="00664971" w:rsidRPr="00011F18">
        <w:rPr>
          <w:lang w:bidi="es-MX"/>
        </w:rPr>
        <w:t>de resulta</w:t>
      </w:r>
      <w:r w:rsidR="0078115A" w:rsidRPr="00011F18">
        <w:rPr>
          <w:lang w:bidi="es-MX"/>
        </w:rPr>
        <w:t xml:space="preserve">dos. </w:t>
      </w:r>
      <w:r w:rsidR="007A173C">
        <w:rPr>
          <w:lang w:bidi="es-MX"/>
        </w:rPr>
        <w:t>L</w:t>
      </w:r>
      <w:r w:rsidR="00664971" w:rsidRPr="00011F18">
        <w:rPr>
          <w:lang w:bidi="es-MX"/>
        </w:rPr>
        <w:t xml:space="preserve">a </w:t>
      </w:r>
      <w:r w:rsidRPr="00011F18">
        <w:rPr>
          <w:lang w:bidi="es-MX"/>
        </w:rPr>
        <w:t>SHCP</w:t>
      </w:r>
      <w:r w:rsidR="007A173C">
        <w:rPr>
          <w:lang w:bidi="es-MX"/>
        </w:rPr>
        <w:t xml:space="preserve"> y la UNAM</w:t>
      </w:r>
      <w:r w:rsidRPr="00011F18">
        <w:rPr>
          <w:lang w:bidi="es-MX"/>
        </w:rPr>
        <w:t xml:space="preserve"> (2017) agregan al procedimiento </w:t>
      </w:r>
      <w:r w:rsidRPr="00011F18">
        <w:rPr>
          <w:i/>
          <w:lang w:bidi="es-MX"/>
        </w:rPr>
        <w:t>la visión</w:t>
      </w:r>
      <w:r w:rsidRPr="00011F18">
        <w:rPr>
          <w:lang w:bidi="es-MX"/>
        </w:rPr>
        <w:t xml:space="preserve">, </w:t>
      </w:r>
      <w:r w:rsidR="007A173C">
        <w:rPr>
          <w:lang w:bidi="es-MX"/>
        </w:rPr>
        <w:t>por lo que queda</w:t>
      </w:r>
      <w:r w:rsidR="007A173C" w:rsidRPr="00011F18">
        <w:rPr>
          <w:lang w:bidi="es-MX"/>
        </w:rPr>
        <w:t xml:space="preserve"> </w:t>
      </w:r>
      <w:r w:rsidRPr="00011F18">
        <w:rPr>
          <w:lang w:bidi="es-MX"/>
        </w:rPr>
        <w:t xml:space="preserve">un modelo ajustado de </w:t>
      </w:r>
      <w:r w:rsidR="007A173C">
        <w:rPr>
          <w:lang w:bidi="es-MX"/>
        </w:rPr>
        <w:t>cinco</w:t>
      </w:r>
      <w:r w:rsidR="007A173C" w:rsidRPr="00011F18">
        <w:rPr>
          <w:lang w:bidi="es-MX"/>
        </w:rPr>
        <w:t xml:space="preserve"> </w:t>
      </w:r>
      <w:r w:rsidRPr="00011F18">
        <w:rPr>
          <w:lang w:bidi="es-MX"/>
        </w:rPr>
        <w:t>pasos</w:t>
      </w:r>
      <w:r w:rsidR="007A173C">
        <w:rPr>
          <w:lang w:bidi="es-MX"/>
        </w:rPr>
        <w:t xml:space="preserve"> (véase f</w:t>
      </w:r>
      <w:r w:rsidR="0072110E">
        <w:rPr>
          <w:lang w:bidi="es-MX"/>
        </w:rPr>
        <w:t>i</w:t>
      </w:r>
      <w:r w:rsidR="007A173C">
        <w:rPr>
          <w:lang w:bidi="es-MX"/>
        </w:rPr>
        <w:t>gura 2).</w:t>
      </w:r>
    </w:p>
    <w:p w14:paraId="4102DBE0" w14:textId="25517215" w:rsidR="007238AF" w:rsidRDefault="007238AF" w:rsidP="00794FFE">
      <w:pPr>
        <w:ind w:firstLine="720"/>
        <w:rPr>
          <w:lang w:bidi="es-MX"/>
        </w:rPr>
      </w:pPr>
    </w:p>
    <w:p w14:paraId="40925A68" w14:textId="77777777" w:rsidR="00983DD8" w:rsidRPr="00011F18" w:rsidRDefault="00983DD8" w:rsidP="00794FFE">
      <w:pPr>
        <w:ind w:firstLine="720"/>
        <w:rPr>
          <w:lang w:bidi="es-MX"/>
        </w:rPr>
      </w:pPr>
    </w:p>
    <w:p w14:paraId="1B39B336" w14:textId="49A2BE0E" w:rsidR="00667396" w:rsidRPr="00011F18" w:rsidRDefault="008516AD" w:rsidP="00794FFE">
      <w:pPr>
        <w:jc w:val="center"/>
      </w:pPr>
      <w:r w:rsidRPr="00011F18">
        <w:rPr>
          <w:b/>
        </w:rPr>
        <w:lastRenderedPageBreak/>
        <w:t>Figura</w:t>
      </w:r>
      <w:r w:rsidR="00667396" w:rsidRPr="00011F18">
        <w:rPr>
          <w:b/>
        </w:rPr>
        <w:t xml:space="preserve"> </w:t>
      </w:r>
      <w:r w:rsidR="00667396" w:rsidRPr="00011F18">
        <w:rPr>
          <w:b/>
          <w:noProof/>
        </w:rPr>
        <w:t>2</w:t>
      </w:r>
      <w:r w:rsidR="007238AF">
        <w:rPr>
          <w:b/>
        </w:rPr>
        <w:t>.</w:t>
      </w:r>
      <w:r w:rsidR="007238AF" w:rsidRPr="00011F18">
        <w:t xml:space="preserve"> </w:t>
      </w:r>
      <w:r w:rsidR="00667396" w:rsidRPr="00011F18">
        <w:t>Planeación estratégica ajustada</w:t>
      </w:r>
    </w:p>
    <w:p w14:paraId="01A8ED17" w14:textId="78BA396B" w:rsidR="00C42666" w:rsidRPr="00011F18" w:rsidRDefault="00C42666" w:rsidP="00794FFE">
      <w:pPr>
        <w:jc w:val="center"/>
      </w:pPr>
      <w:r w:rsidRPr="00011F18">
        <w:rPr>
          <w:noProof/>
          <w:lang w:val="es-MX"/>
        </w:rPr>
        <w:drawing>
          <wp:inline distT="0" distB="0" distL="0" distR="0" wp14:anchorId="0827752C" wp14:editId="71739F60">
            <wp:extent cx="5110497" cy="118690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29129" cy="1214456"/>
                    </a:xfrm>
                    <a:prstGeom prst="rect">
                      <a:avLst/>
                    </a:prstGeom>
                  </pic:spPr>
                </pic:pic>
              </a:graphicData>
            </a:graphic>
          </wp:inline>
        </w:drawing>
      </w:r>
    </w:p>
    <w:p w14:paraId="1AC976A3" w14:textId="54ED134D" w:rsidR="00667396" w:rsidRDefault="00C42666" w:rsidP="007238AF">
      <w:pPr>
        <w:jc w:val="center"/>
      </w:pPr>
      <w:bookmarkStart w:id="21" w:name="_Toc17037795"/>
      <w:r w:rsidRPr="00011F18">
        <w:t>Fuente:</w:t>
      </w:r>
      <w:r w:rsidR="00CE19D5" w:rsidRPr="00011F18">
        <w:rPr>
          <w:noProof/>
        </w:rPr>
        <w:t xml:space="preserve"> SHCP</w:t>
      </w:r>
      <w:r w:rsidR="007A173C">
        <w:rPr>
          <w:noProof/>
        </w:rPr>
        <w:t>-UNAM</w:t>
      </w:r>
      <w:r w:rsidR="00CE19D5" w:rsidRPr="00011F18">
        <w:rPr>
          <w:noProof/>
        </w:rPr>
        <w:t xml:space="preserve"> (</w:t>
      </w:r>
      <w:r w:rsidR="007676DA" w:rsidRPr="00011F18">
        <w:rPr>
          <w:noProof/>
        </w:rPr>
        <w:t>2018</w:t>
      </w:r>
      <w:r w:rsidR="007A173C">
        <w:rPr>
          <w:noProof/>
        </w:rPr>
        <w:t>) con base</w:t>
      </w:r>
      <w:r w:rsidRPr="00011F18">
        <w:t xml:space="preserve"> en </w:t>
      </w:r>
      <w:r w:rsidR="00CE19D5" w:rsidRPr="00011F18">
        <w:rPr>
          <w:noProof/>
        </w:rPr>
        <w:t>Robbins y Coulter (</w:t>
      </w:r>
      <w:r w:rsidR="007676DA" w:rsidRPr="00011F18">
        <w:rPr>
          <w:noProof/>
        </w:rPr>
        <w:t>2010</w:t>
      </w:r>
      <w:r w:rsidR="00CE19D5" w:rsidRPr="00011F18">
        <w:rPr>
          <w:noProof/>
        </w:rPr>
        <w:t>)</w:t>
      </w:r>
      <w:bookmarkEnd w:id="21"/>
    </w:p>
    <w:p w14:paraId="2E9052A1" w14:textId="05DF1961" w:rsidR="00C42666" w:rsidRPr="00011F18" w:rsidRDefault="00C42666" w:rsidP="00794FFE">
      <w:pPr>
        <w:ind w:firstLine="720"/>
        <w:rPr>
          <w:lang w:bidi="es-MX"/>
        </w:rPr>
      </w:pPr>
      <w:r w:rsidRPr="00011F18">
        <w:rPr>
          <w:lang w:bidi="es-MX"/>
        </w:rPr>
        <w:t>La misión y la visión hacen expl</w:t>
      </w:r>
      <w:r w:rsidR="009C5DB1">
        <w:rPr>
          <w:lang w:bidi="es-MX"/>
        </w:rPr>
        <w:t>í</w:t>
      </w:r>
      <w:r w:rsidRPr="00011F18">
        <w:rPr>
          <w:lang w:bidi="es-MX"/>
        </w:rPr>
        <w:t>cito</w:t>
      </w:r>
      <w:r w:rsidR="009C5DB1">
        <w:rPr>
          <w:lang w:bidi="es-MX"/>
        </w:rPr>
        <w:t>s</w:t>
      </w:r>
      <w:r w:rsidRPr="00011F18">
        <w:rPr>
          <w:lang w:bidi="es-MX"/>
        </w:rPr>
        <w:t xml:space="preserve"> los valores y la direccionalidad general</w:t>
      </w:r>
      <w:r w:rsidR="00C47AA1">
        <w:rPr>
          <w:lang w:bidi="es-MX"/>
        </w:rPr>
        <w:t>;</w:t>
      </w:r>
      <w:r w:rsidR="00C47AA1" w:rsidRPr="00011F18">
        <w:rPr>
          <w:lang w:bidi="es-MX"/>
        </w:rPr>
        <w:t xml:space="preserve"> </w:t>
      </w:r>
      <w:r w:rsidRPr="00011F18">
        <w:rPr>
          <w:lang w:bidi="es-MX"/>
        </w:rPr>
        <w:t>encuadran, simplifican el espectro de acción y clarifican a los actores en la organización hacia dónde mantener el timón del barco</w:t>
      </w:r>
      <w:r w:rsidR="003C1FBF" w:rsidRPr="00011F18">
        <w:rPr>
          <w:noProof/>
          <w:lang w:bidi="es-MX"/>
        </w:rPr>
        <w:t xml:space="preserve"> (Arellano</w:t>
      </w:r>
      <w:r w:rsidR="00235D8D">
        <w:rPr>
          <w:noProof/>
          <w:lang w:bidi="es-MX"/>
        </w:rPr>
        <w:t xml:space="preserve"> </w:t>
      </w:r>
      <w:r w:rsidR="00235D8D">
        <w:rPr>
          <w:i/>
          <w:iCs/>
          <w:noProof/>
          <w:lang w:bidi="es-MX"/>
        </w:rPr>
        <w:t>et al.</w:t>
      </w:r>
      <w:r w:rsidR="003C1FBF" w:rsidRPr="00011F18">
        <w:rPr>
          <w:noProof/>
          <w:lang w:bidi="es-MX"/>
        </w:rPr>
        <w:t>, 2012)</w:t>
      </w:r>
      <w:r w:rsidR="00C47AA1">
        <w:rPr>
          <w:lang w:bidi="es-MX"/>
        </w:rPr>
        <w:t>.</w:t>
      </w:r>
    </w:p>
    <w:p w14:paraId="71BEB6B0" w14:textId="344D48F8" w:rsidR="00C42666" w:rsidRPr="00011F18" w:rsidRDefault="00C42666" w:rsidP="00794FFE">
      <w:pPr>
        <w:ind w:firstLine="720"/>
        <w:rPr>
          <w:lang w:bidi="es-MX"/>
        </w:rPr>
      </w:pPr>
      <w:r w:rsidRPr="00011F18">
        <w:rPr>
          <w:lang w:bidi="es-MX"/>
        </w:rPr>
        <w:t xml:space="preserve">Por otra parte, la </w:t>
      </w:r>
      <w:r w:rsidRPr="00011F18">
        <w:rPr>
          <w:i/>
          <w:lang w:bidi="es-MX"/>
        </w:rPr>
        <w:t>alineación</w:t>
      </w:r>
      <w:r w:rsidRPr="00011F18">
        <w:rPr>
          <w:lang w:bidi="es-MX"/>
        </w:rPr>
        <w:t xml:space="preserve"> en esta dimensión </w:t>
      </w:r>
      <w:r w:rsidR="00C47AA1">
        <w:rPr>
          <w:lang w:bidi="es-MX"/>
        </w:rPr>
        <w:t xml:space="preserve">adquiere un matiz </w:t>
      </w:r>
      <w:r w:rsidRPr="00011F18">
        <w:rPr>
          <w:lang w:bidi="es-MX"/>
        </w:rPr>
        <w:t>importante</w:t>
      </w:r>
      <w:r w:rsidR="00C47AA1">
        <w:rPr>
          <w:lang w:bidi="es-MX"/>
        </w:rPr>
        <w:t>,</w:t>
      </w:r>
      <w:r w:rsidRPr="00011F18">
        <w:rPr>
          <w:lang w:bidi="es-MX"/>
        </w:rPr>
        <w:t xml:space="preserve"> pues conduce el proceso presupuestario hacia resultados. Define y alinea los programas presupuestarios y sus asignaciones</w:t>
      </w:r>
      <w:r w:rsidR="00C47AA1" w:rsidRPr="00011F18">
        <w:rPr>
          <w:lang w:bidi="es-MX"/>
        </w:rPr>
        <w:t xml:space="preserve"> </w:t>
      </w:r>
      <w:r w:rsidR="00C47AA1">
        <w:rPr>
          <w:noProof/>
          <w:lang w:bidi="es-MX"/>
        </w:rPr>
        <w:t>(SHCP-UNAM, 2017)</w:t>
      </w:r>
      <w:r w:rsidRPr="00011F18">
        <w:rPr>
          <w:lang w:bidi="es-MX"/>
        </w:rPr>
        <w:t>.</w:t>
      </w:r>
    </w:p>
    <w:p w14:paraId="3C7373BA" w14:textId="1B0EA29A" w:rsidR="00C42666" w:rsidRPr="00011F18" w:rsidRDefault="00C42666" w:rsidP="00794FFE">
      <w:pPr>
        <w:ind w:firstLine="720"/>
        <w:rPr>
          <w:lang w:bidi="es-MX"/>
        </w:rPr>
      </w:pPr>
      <w:r w:rsidRPr="00011F18">
        <w:rPr>
          <w:lang w:bidi="es-MX"/>
        </w:rPr>
        <w:t>La alineación de los programas permite que los objetivos operativos y tácticos contribuyan al cumplimiento de los objetivos estratégicos de la organización</w:t>
      </w:r>
      <w:r w:rsidR="00097A05">
        <w:rPr>
          <w:lang w:bidi="es-MX"/>
        </w:rPr>
        <w:t>;</w:t>
      </w:r>
      <w:r w:rsidRPr="00011F18">
        <w:rPr>
          <w:lang w:bidi="es-MX"/>
        </w:rPr>
        <w:t xml:space="preserve"> así</w:t>
      </w:r>
      <w:r w:rsidR="00097A05">
        <w:rPr>
          <w:lang w:bidi="es-MX"/>
        </w:rPr>
        <w:t xml:space="preserve"> vincula</w:t>
      </w:r>
      <w:r w:rsidRPr="00011F18">
        <w:rPr>
          <w:lang w:bidi="es-MX"/>
        </w:rPr>
        <w:t xml:space="preserve"> las acciones particulares al cumplimiento de las metas establecidas. Además, es necesario que cada centro de responsabilidad o unidad administrativa contenga objetivos que contribuyan al fin de la organización</w:t>
      </w:r>
      <w:r w:rsidR="00092931">
        <w:rPr>
          <w:lang w:bidi="es-MX"/>
        </w:rPr>
        <w:t>.</w:t>
      </w:r>
      <w:r w:rsidR="00092931" w:rsidRPr="00011F18">
        <w:rPr>
          <w:lang w:bidi="es-MX"/>
        </w:rPr>
        <w:t xml:space="preserve"> </w:t>
      </w:r>
      <w:r w:rsidR="00092931">
        <w:rPr>
          <w:lang w:bidi="es-MX"/>
        </w:rPr>
        <w:t>T</w:t>
      </w:r>
      <w:r w:rsidR="00092931" w:rsidRPr="00011F18">
        <w:rPr>
          <w:lang w:bidi="es-MX"/>
        </w:rPr>
        <w:t xml:space="preserve">al </w:t>
      </w:r>
      <w:r w:rsidRPr="00011F18">
        <w:rPr>
          <w:lang w:bidi="es-MX"/>
        </w:rPr>
        <w:t xml:space="preserve">como lo describe Peter Drucker </w:t>
      </w:r>
      <w:sdt>
        <w:sdtPr>
          <w:rPr>
            <w:lang w:bidi="es-MX"/>
          </w:rPr>
          <w:id w:val="-415859406"/>
          <w:citation/>
        </w:sdtPr>
        <w:sdtEndPr/>
        <w:sdtContent>
          <w:r w:rsidRPr="00011F18">
            <w:rPr>
              <w:lang w:bidi="es-MX"/>
            </w:rPr>
            <w:fldChar w:fldCharType="begin"/>
          </w:r>
          <w:r w:rsidRPr="00011F18">
            <w:rPr>
              <w:lang w:bidi="es-MX"/>
            </w:rPr>
            <w:instrText xml:space="preserve">CITATION Dru86 \n  \t  \l 2058 </w:instrText>
          </w:r>
          <w:r w:rsidRPr="00011F18">
            <w:rPr>
              <w:lang w:bidi="es-MX"/>
            </w:rPr>
            <w:fldChar w:fldCharType="separate"/>
          </w:r>
          <w:r w:rsidR="00D65DA5">
            <w:rPr>
              <w:noProof/>
              <w:lang w:bidi="es-MX"/>
            </w:rPr>
            <w:t>(1986)</w:t>
          </w:r>
          <w:r w:rsidRPr="00011F18">
            <w:rPr>
              <w:lang w:bidi="es-MX"/>
            </w:rPr>
            <w:fldChar w:fldCharType="end"/>
          </w:r>
        </w:sdtContent>
      </w:sdt>
      <w:r w:rsidR="00097A05">
        <w:rPr>
          <w:lang w:bidi="es-MX"/>
        </w:rPr>
        <w:t>,</w:t>
      </w:r>
      <w:r w:rsidRPr="00011F18">
        <w:rPr>
          <w:lang w:bidi="es-MX"/>
        </w:rPr>
        <w:t xml:space="preserve"> </w:t>
      </w:r>
      <w:r w:rsidR="00092931">
        <w:rPr>
          <w:lang w:bidi="es-MX"/>
        </w:rPr>
        <w:t xml:space="preserve">una </w:t>
      </w:r>
      <w:r w:rsidRPr="00011F18">
        <w:rPr>
          <w:lang w:bidi="es-MX"/>
        </w:rPr>
        <w:t xml:space="preserve">parte esencial para una adecuada gestión es el establecimiento de objetivos útiles en cada área operativa y en todos los </w:t>
      </w:r>
      <w:r w:rsidR="0078115A" w:rsidRPr="00011F18">
        <w:rPr>
          <w:lang w:bidi="es-MX"/>
        </w:rPr>
        <w:t>niveles</w:t>
      </w:r>
      <w:r w:rsidRPr="00011F18">
        <w:rPr>
          <w:lang w:bidi="es-MX"/>
        </w:rPr>
        <w:t>, de tal suerte que cada miembro de la organización los conozca con certeza.</w:t>
      </w:r>
    </w:p>
    <w:p w14:paraId="342B6EBA" w14:textId="46DC138E" w:rsidR="00C42666" w:rsidRPr="00011F18" w:rsidRDefault="00C42666" w:rsidP="00794FFE">
      <w:pPr>
        <w:ind w:firstLine="720"/>
        <w:rPr>
          <w:lang w:bidi="es-MX"/>
        </w:rPr>
      </w:pPr>
      <w:r w:rsidRPr="00011F18">
        <w:rPr>
          <w:lang w:bidi="es-MX"/>
        </w:rPr>
        <w:t>Por último</w:t>
      </w:r>
      <w:r w:rsidR="0078115A" w:rsidRPr="00011F18">
        <w:rPr>
          <w:lang w:bidi="es-MX"/>
        </w:rPr>
        <w:t>, el término de</w:t>
      </w:r>
      <w:r w:rsidRPr="00011F18">
        <w:rPr>
          <w:lang w:bidi="es-MX"/>
        </w:rPr>
        <w:t xml:space="preserve"> </w:t>
      </w:r>
      <w:r w:rsidR="00763119" w:rsidRPr="00794FFE">
        <w:rPr>
          <w:i/>
          <w:iCs/>
          <w:lang w:bidi="es-MX"/>
        </w:rPr>
        <w:t>l</w:t>
      </w:r>
      <w:r w:rsidRPr="00794FFE">
        <w:rPr>
          <w:i/>
          <w:iCs/>
          <w:lang w:bidi="es-MX"/>
        </w:rPr>
        <w:t>ógica vertical</w:t>
      </w:r>
      <w:r w:rsidRPr="00011F18">
        <w:rPr>
          <w:lang w:bidi="es-MX"/>
        </w:rPr>
        <w:t xml:space="preserve"> es un concepto acuñado para la </w:t>
      </w:r>
      <w:r w:rsidR="00B757D8">
        <w:rPr>
          <w:lang w:bidi="es-MX"/>
        </w:rPr>
        <w:t>m</w:t>
      </w:r>
      <w:r w:rsidR="00B757D8" w:rsidRPr="00011F18">
        <w:rPr>
          <w:lang w:bidi="es-MX"/>
        </w:rPr>
        <w:t xml:space="preserve">etodología del </w:t>
      </w:r>
      <w:r w:rsidR="00B757D8">
        <w:rPr>
          <w:lang w:bidi="es-MX"/>
        </w:rPr>
        <w:t>m</w:t>
      </w:r>
      <w:r w:rsidR="00B757D8" w:rsidRPr="00011F18">
        <w:rPr>
          <w:lang w:bidi="es-MX"/>
        </w:rPr>
        <w:t xml:space="preserve">arco </w:t>
      </w:r>
      <w:r w:rsidR="00B757D8">
        <w:rPr>
          <w:lang w:bidi="es-MX"/>
        </w:rPr>
        <w:t>l</w:t>
      </w:r>
      <w:r w:rsidR="00B757D8" w:rsidRPr="00011F18">
        <w:rPr>
          <w:lang w:bidi="es-MX"/>
        </w:rPr>
        <w:t>ógico</w:t>
      </w:r>
      <w:r w:rsidR="00B757D8" w:rsidRPr="00011F18" w:rsidDel="00B757D8">
        <w:rPr>
          <w:lang w:bidi="es-MX"/>
        </w:rPr>
        <w:t xml:space="preserve"> </w:t>
      </w:r>
      <w:r w:rsidRPr="00011F18">
        <w:rPr>
          <w:lang w:bidi="es-MX"/>
        </w:rPr>
        <w:t xml:space="preserve">que trae de forma implícita la alineación de un </w:t>
      </w:r>
      <w:r w:rsidR="00763119">
        <w:rPr>
          <w:lang w:bidi="es-MX"/>
        </w:rPr>
        <w:t>p</w:t>
      </w:r>
      <w:r w:rsidR="003C1FBF" w:rsidRPr="00011F18">
        <w:rPr>
          <w:lang w:bidi="es-MX"/>
        </w:rPr>
        <w:t>rograma presupuestario</w:t>
      </w:r>
      <w:r w:rsidRPr="00011F18">
        <w:rPr>
          <w:lang w:bidi="es-MX"/>
        </w:rPr>
        <w:t>, pues dicha metodología permite alinear los programas presupuestarios a los objetivos estratégicos de las dependencias y entidades a los objetivos</w:t>
      </w:r>
      <w:r w:rsidR="003C1FBF" w:rsidRPr="00011F18">
        <w:rPr>
          <w:noProof/>
          <w:lang w:bidi="es-MX"/>
        </w:rPr>
        <w:t xml:space="preserve"> (Pérez, 2012)</w:t>
      </w:r>
      <w:r w:rsidRPr="00011F18">
        <w:rPr>
          <w:lang w:bidi="es-MX"/>
        </w:rPr>
        <w:t>. En pocas palabras</w:t>
      </w:r>
      <w:r w:rsidR="00B757D8">
        <w:rPr>
          <w:lang w:bidi="es-MX"/>
        </w:rPr>
        <w:t>,</w:t>
      </w:r>
      <w:r w:rsidRPr="00011F18">
        <w:rPr>
          <w:lang w:bidi="es-MX"/>
        </w:rPr>
        <w:t xml:space="preserve"> la lógica vertical es un análisis causal entre objetivos de la </w:t>
      </w:r>
      <w:r w:rsidR="00F71EA6">
        <w:rPr>
          <w:lang w:val="es-MX"/>
        </w:rPr>
        <w:t>m</w:t>
      </w:r>
      <w:r w:rsidR="00131E28" w:rsidRPr="00011F18">
        <w:rPr>
          <w:lang w:val="es-MX"/>
        </w:rPr>
        <w:t xml:space="preserve">atriz de </w:t>
      </w:r>
      <w:r w:rsidR="00F71EA6">
        <w:rPr>
          <w:lang w:val="es-MX"/>
        </w:rPr>
        <w:t>i</w:t>
      </w:r>
      <w:r w:rsidR="00131E28" w:rsidRPr="00011F18">
        <w:rPr>
          <w:lang w:val="es-MX"/>
        </w:rPr>
        <w:t xml:space="preserve">ndicadores para </w:t>
      </w:r>
      <w:r w:rsidR="00F71EA6">
        <w:rPr>
          <w:lang w:val="es-MX"/>
        </w:rPr>
        <w:t>r</w:t>
      </w:r>
      <w:r w:rsidR="00131E28" w:rsidRPr="00011F18">
        <w:rPr>
          <w:lang w:val="es-MX"/>
        </w:rPr>
        <w:t>esultados</w:t>
      </w:r>
      <w:r w:rsidR="00F05AE4">
        <w:rPr>
          <w:lang w:bidi="es-MX"/>
        </w:rPr>
        <w:t>.</w:t>
      </w:r>
      <w:r w:rsidRPr="00011F18">
        <w:rPr>
          <w:lang w:bidi="es-MX"/>
        </w:rPr>
        <w:t xml:space="preserve"> </w:t>
      </w:r>
      <w:r w:rsidR="00F05AE4">
        <w:rPr>
          <w:lang w:bidi="es-MX"/>
        </w:rPr>
        <w:t xml:space="preserve">A través de esta </w:t>
      </w:r>
      <w:r w:rsidRPr="00011F18">
        <w:rPr>
          <w:lang w:bidi="es-MX"/>
        </w:rPr>
        <w:t xml:space="preserve">se </w:t>
      </w:r>
      <w:r w:rsidR="00F4233A" w:rsidRPr="00011F18">
        <w:rPr>
          <w:lang w:bidi="es-MX"/>
        </w:rPr>
        <w:t>pued</w:t>
      </w:r>
      <w:r w:rsidR="00F4233A">
        <w:rPr>
          <w:lang w:bidi="es-MX"/>
        </w:rPr>
        <w:t>e</w:t>
      </w:r>
      <w:r w:rsidR="00F4233A" w:rsidRPr="00011F18">
        <w:rPr>
          <w:lang w:bidi="es-MX"/>
        </w:rPr>
        <w:t xml:space="preserve">n </w:t>
      </w:r>
      <w:r w:rsidRPr="00011F18">
        <w:rPr>
          <w:lang w:bidi="es-MX"/>
        </w:rPr>
        <w:t>contestar las preguntas: ¿</w:t>
      </w:r>
      <w:r w:rsidR="00F71EA6">
        <w:rPr>
          <w:lang w:bidi="es-MX"/>
        </w:rPr>
        <w:t>l</w:t>
      </w:r>
      <w:r w:rsidRPr="00011F18">
        <w:rPr>
          <w:lang w:bidi="es-MX"/>
        </w:rPr>
        <w:t xml:space="preserve">as </w:t>
      </w:r>
      <w:r w:rsidRPr="00011F18">
        <w:rPr>
          <w:i/>
          <w:lang w:bidi="es-MX"/>
        </w:rPr>
        <w:t>actividades</w:t>
      </w:r>
      <w:r w:rsidRPr="00011F18">
        <w:rPr>
          <w:lang w:bidi="es-MX"/>
        </w:rPr>
        <w:t xml:space="preserve"> son las necesarias y suficientes para que se produzcan los componentes? ¿Los </w:t>
      </w:r>
      <w:r w:rsidRPr="00011F18">
        <w:rPr>
          <w:i/>
          <w:lang w:bidi="es-MX"/>
        </w:rPr>
        <w:t>componentes</w:t>
      </w:r>
      <w:r w:rsidRPr="00011F18">
        <w:rPr>
          <w:lang w:bidi="es-MX"/>
        </w:rPr>
        <w:t xml:space="preserve"> son los necesarios y suficientes para la concreción del propósito? ¿Es claro que la concreción del </w:t>
      </w:r>
      <w:r w:rsidRPr="00011F18">
        <w:rPr>
          <w:i/>
          <w:lang w:bidi="es-MX"/>
        </w:rPr>
        <w:t>propósito</w:t>
      </w:r>
      <w:r w:rsidRPr="00011F18">
        <w:rPr>
          <w:lang w:bidi="es-MX"/>
        </w:rPr>
        <w:t xml:space="preserve"> resulta en la solución del problema? Y ¿el logro del propósito contribuye a la solución de un objetivo de desarrollo superior? </w:t>
      </w:r>
      <w:r w:rsidR="00F05AE4">
        <w:rPr>
          <w:noProof/>
          <w:lang w:bidi="es-MX"/>
        </w:rPr>
        <w:t>(SHCP-UNAM, 2017)</w:t>
      </w:r>
      <w:r w:rsidRPr="00011F18">
        <w:rPr>
          <w:lang w:bidi="es-MX"/>
        </w:rPr>
        <w:t>.</w:t>
      </w:r>
    </w:p>
    <w:p w14:paraId="0143AC57" w14:textId="04CECD00" w:rsidR="00C42666" w:rsidRDefault="00C42666" w:rsidP="00794FFE">
      <w:pPr>
        <w:ind w:firstLine="720"/>
        <w:rPr>
          <w:lang w:bidi="es-MX"/>
        </w:rPr>
      </w:pPr>
      <w:r w:rsidRPr="00011F18">
        <w:rPr>
          <w:lang w:bidi="es-MX"/>
        </w:rPr>
        <w:t xml:space="preserve">La construcción de los </w:t>
      </w:r>
      <w:r w:rsidR="00763119">
        <w:rPr>
          <w:lang w:val="es-MX" w:bidi="es-MX"/>
        </w:rPr>
        <w:t>p</w:t>
      </w:r>
      <w:r w:rsidR="00763119" w:rsidRPr="00011F18">
        <w:rPr>
          <w:lang w:val="es-MX" w:bidi="es-MX"/>
        </w:rPr>
        <w:t>rograma</w:t>
      </w:r>
      <w:r w:rsidR="00763119">
        <w:rPr>
          <w:lang w:val="es-MX" w:bidi="es-MX"/>
        </w:rPr>
        <w:t>s</w:t>
      </w:r>
      <w:r w:rsidR="00763119" w:rsidRPr="00011F18">
        <w:rPr>
          <w:lang w:val="es-MX" w:bidi="es-MX"/>
        </w:rPr>
        <w:t xml:space="preserve"> presupuestario</w:t>
      </w:r>
      <w:r w:rsidR="00763119">
        <w:rPr>
          <w:lang w:val="es-MX" w:bidi="es-MX"/>
        </w:rPr>
        <w:t xml:space="preserve">s </w:t>
      </w:r>
      <w:r w:rsidRPr="00011F18">
        <w:rPr>
          <w:lang w:bidi="es-MX"/>
        </w:rPr>
        <w:t xml:space="preserve">de la organización deberá atender a las metas establecidas en la </w:t>
      </w:r>
      <w:r w:rsidRPr="00011F18">
        <w:rPr>
          <w:i/>
          <w:lang w:bidi="es-MX"/>
        </w:rPr>
        <w:t>planeación estratégica</w:t>
      </w:r>
      <w:r w:rsidR="002935CD" w:rsidRPr="00011F18">
        <w:rPr>
          <w:lang w:bidi="es-MX"/>
        </w:rPr>
        <w:t xml:space="preserve">, </w:t>
      </w:r>
      <w:r w:rsidR="009C5DB1">
        <w:rPr>
          <w:lang w:bidi="es-MX"/>
        </w:rPr>
        <w:t xml:space="preserve">cuya </w:t>
      </w:r>
      <w:r w:rsidRPr="00011F18">
        <w:rPr>
          <w:lang w:bidi="es-MX"/>
        </w:rPr>
        <w:t xml:space="preserve">construcción deberá ser a través de la </w:t>
      </w:r>
      <w:r w:rsidR="00AC52B1">
        <w:rPr>
          <w:lang w:bidi="es-MX"/>
        </w:rPr>
        <w:t>m</w:t>
      </w:r>
      <w:r w:rsidR="00AC52B1" w:rsidRPr="00011F18">
        <w:rPr>
          <w:lang w:bidi="es-MX"/>
        </w:rPr>
        <w:t xml:space="preserve">etodología del </w:t>
      </w:r>
      <w:r w:rsidR="00AC52B1">
        <w:rPr>
          <w:lang w:bidi="es-MX"/>
        </w:rPr>
        <w:t>m</w:t>
      </w:r>
      <w:r w:rsidR="00AC52B1" w:rsidRPr="00011F18">
        <w:rPr>
          <w:lang w:bidi="es-MX"/>
        </w:rPr>
        <w:t xml:space="preserve">arco </w:t>
      </w:r>
      <w:r w:rsidR="00AC52B1">
        <w:rPr>
          <w:lang w:bidi="es-MX"/>
        </w:rPr>
        <w:t>l</w:t>
      </w:r>
      <w:r w:rsidR="00AC52B1" w:rsidRPr="00011F18">
        <w:rPr>
          <w:lang w:bidi="es-MX"/>
        </w:rPr>
        <w:t>ógico</w:t>
      </w:r>
      <w:r w:rsidR="00AC52B1" w:rsidRPr="00011F18" w:rsidDel="00AC52B1">
        <w:rPr>
          <w:lang w:bidi="es-MX"/>
        </w:rPr>
        <w:t xml:space="preserve"> </w:t>
      </w:r>
      <w:r w:rsidRPr="00011F18">
        <w:rPr>
          <w:lang w:bidi="es-MX"/>
        </w:rPr>
        <w:t xml:space="preserve">establecida en la </w:t>
      </w:r>
      <w:r w:rsidR="00131E28">
        <w:rPr>
          <w:lang w:bidi="es-MX"/>
        </w:rPr>
        <w:t xml:space="preserve">guía de </w:t>
      </w:r>
      <w:r w:rsidRPr="00011F18">
        <w:rPr>
          <w:lang w:bidi="es-MX"/>
        </w:rPr>
        <w:t>la SHCP</w:t>
      </w:r>
      <w:r w:rsidR="00F05AE4">
        <w:rPr>
          <w:lang w:bidi="es-MX"/>
        </w:rPr>
        <w:t xml:space="preserve"> (s. f.)</w:t>
      </w:r>
      <w:r w:rsidRPr="00011F18">
        <w:rPr>
          <w:lang w:bidi="es-MX"/>
        </w:rPr>
        <w:t xml:space="preserve">, </w:t>
      </w:r>
      <w:r w:rsidRPr="00011F18">
        <w:rPr>
          <w:lang w:bidi="es-MX"/>
        </w:rPr>
        <w:lastRenderedPageBreak/>
        <w:t xml:space="preserve">que deberá </w:t>
      </w:r>
      <w:r w:rsidRPr="00011F18">
        <w:t>estar alineado con las metas del Plan Nacional de Desarrollo vigente y a sus programas derivados, o de la planeación estatal y municipal, para el caso local. Entendido de esta</w:t>
      </w:r>
      <w:r w:rsidRPr="00011F18">
        <w:rPr>
          <w:lang w:bidi="es-MX"/>
        </w:rPr>
        <w:t xml:space="preserve"> forma, la </w:t>
      </w:r>
      <w:r w:rsidR="00230154">
        <w:rPr>
          <w:lang w:val="es-MX"/>
        </w:rPr>
        <w:t>m</w:t>
      </w:r>
      <w:r w:rsidR="00230154" w:rsidRPr="00011F18">
        <w:rPr>
          <w:lang w:val="es-MX"/>
        </w:rPr>
        <w:t xml:space="preserve">atriz de </w:t>
      </w:r>
      <w:r w:rsidR="00230154">
        <w:rPr>
          <w:lang w:val="es-MX"/>
        </w:rPr>
        <w:t>i</w:t>
      </w:r>
      <w:r w:rsidR="00230154" w:rsidRPr="00011F18">
        <w:rPr>
          <w:lang w:val="es-MX"/>
        </w:rPr>
        <w:t xml:space="preserve">ndicadores para </w:t>
      </w:r>
      <w:r w:rsidR="00230154">
        <w:rPr>
          <w:lang w:val="es-MX"/>
        </w:rPr>
        <w:t>r</w:t>
      </w:r>
      <w:r w:rsidR="00230154" w:rsidRPr="00011F18">
        <w:rPr>
          <w:lang w:val="es-MX"/>
        </w:rPr>
        <w:t xml:space="preserve">esultados </w:t>
      </w:r>
      <w:r w:rsidRPr="00011F18">
        <w:rPr>
          <w:lang w:bidi="es-MX"/>
        </w:rPr>
        <w:t xml:space="preserve">de los </w:t>
      </w:r>
      <w:r w:rsidR="00763119">
        <w:rPr>
          <w:lang w:val="es-MX" w:bidi="es-MX"/>
        </w:rPr>
        <w:t>p</w:t>
      </w:r>
      <w:r w:rsidR="00763119" w:rsidRPr="00011F18">
        <w:rPr>
          <w:lang w:val="es-MX" w:bidi="es-MX"/>
        </w:rPr>
        <w:t>rograma</w:t>
      </w:r>
      <w:r w:rsidR="00763119">
        <w:rPr>
          <w:lang w:val="es-MX" w:bidi="es-MX"/>
        </w:rPr>
        <w:t>s</w:t>
      </w:r>
      <w:r w:rsidR="00763119" w:rsidRPr="00011F18">
        <w:rPr>
          <w:lang w:val="es-MX" w:bidi="es-MX"/>
        </w:rPr>
        <w:t xml:space="preserve"> presupuestario</w:t>
      </w:r>
      <w:r w:rsidR="00763119">
        <w:rPr>
          <w:lang w:val="es-MX" w:bidi="es-MX"/>
        </w:rPr>
        <w:t xml:space="preserve">s </w:t>
      </w:r>
      <w:r w:rsidRPr="00011F18">
        <w:rPr>
          <w:lang w:bidi="es-MX"/>
        </w:rPr>
        <w:t xml:space="preserve">organizacionales </w:t>
      </w:r>
      <w:r w:rsidR="00E7348F" w:rsidRPr="00011F18">
        <w:rPr>
          <w:lang w:bidi="es-MX"/>
        </w:rPr>
        <w:t>debe</w:t>
      </w:r>
      <w:r w:rsidRPr="00011F18">
        <w:rPr>
          <w:lang w:bidi="es-MX"/>
        </w:rPr>
        <w:t xml:space="preserve"> guardar coherencia con su </w:t>
      </w:r>
      <w:r w:rsidR="00230154">
        <w:rPr>
          <w:lang w:bidi="es-MX"/>
        </w:rPr>
        <w:t>f</w:t>
      </w:r>
      <w:r w:rsidRPr="00011F18">
        <w:rPr>
          <w:lang w:bidi="es-MX"/>
        </w:rPr>
        <w:t>uente de financiamiento.</w:t>
      </w:r>
    </w:p>
    <w:p w14:paraId="24CDE967" w14:textId="77777777" w:rsidR="000E1132" w:rsidRPr="00011F18" w:rsidRDefault="000E1132" w:rsidP="00EF5FE6">
      <w:pPr>
        <w:rPr>
          <w:lang w:bidi="es-MX"/>
        </w:rPr>
      </w:pPr>
    </w:p>
    <w:p w14:paraId="1C37461F" w14:textId="49A32C43" w:rsidR="00C42666" w:rsidRPr="00983DD8" w:rsidRDefault="00C42666" w:rsidP="00983DD8">
      <w:pPr>
        <w:pStyle w:val="Ttulo2"/>
        <w:rPr>
          <w:sz w:val="26"/>
          <w:szCs w:val="26"/>
        </w:rPr>
      </w:pPr>
      <w:bookmarkStart w:id="22" w:name="_Ref521253077"/>
      <w:bookmarkStart w:id="23" w:name="_Toc17037337"/>
      <w:r w:rsidRPr="00983DD8">
        <w:rPr>
          <w:sz w:val="26"/>
          <w:szCs w:val="26"/>
        </w:rPr>
        <w:t xml:space="preserve">Segunda dimensión: </w:t>
      </w:r>
      <w:r w:rsidR="00230154" w:rsidRPr="00983DD8">
        <w:rPr>
          <w:sz w:val="26"/>
          <w:szCs w:val="26"/>
        </w:rPr>
        <w:t>metodología presupuestaria</w:t>
      </w:r>
      <w:bookmarkEnd w:id="22"/>
      <w:bookmarkEnd w:id="23"/>
    </w:p>
    <w:p w14:paraId="0F89D5CD" w14:textId="3BDE380E" w:rsidR="00C42666" w:rsidRPr="00011F18" w:rsidRDefault="00C42666" w:rsidP="00794FFE">
      <w:pPr>
        <w:ind w:firstLine="720"/>
        <w:rPr>
          <w:lang w:bidi="es-MX"/>
        </w:rPr>
      </w:pPr>
      <w:r w:rsidRPr="00011F18">
        <w:rPr>
          <w:lang w:bidi="es-MX"/>
        </w:rPr>
        <w:t xml:space="preserve">Como ya se señaló, la </w:t>
      </w:r>
      <w:r w:rsidR="00AC52B1">
        <w:rPr>
          <w:lang w:bidi="es-MX"/>
        </w:rPr>
        <w:t>m</w:t>
      </w:r>
      <w:r w:rsidR="00AC52B1" w:rsidRPr="00011F18">
        <w:rPr>
          <w:lang w:bidi="es-MX"/>
        </w:rPr>
        <w:t xml:space="preserve">etodología del </w:t>
      </w:r>
      <w:r w:rsidR="00AC52B1">
        <w:rPr>
          <w:lang w:bidi="es-MX"/>
        </w:rPr>
        <w:t>m</w:t>
      </w:r>
      <w:r w:rsidR="00AC52B1" w:rsidRPr="00011F18">
        <w:rPr>
          <w:lang w:bidi="es-MX"/>
        </w:rPr>
        <w:t xml:space="preserve">arco </w:t>
      </w:r>
      <w:r w:rsidR="00AC52B1">
        <w:rPr>
          <w:lang w:bidi="es-MX"/>
        </w:rPr>
        <w:t>l</w:t>
      </w:r>
      <w:r w:rsidR="00AC52B1" w:rsidRPr="00011F18">
        <w:rPr>
          <w:lang w:bidi="es-MX"/>
        </w:rPr>
        <w:t>ógico</w:t>
      </w:r>
      <w:r w:rsidR="00AC52B1" w:rsidRPr="00011F18" w:rsidDel="00AC52B1">
        <w:rPr>
          <w:lang w:bidi="es-MX"/>
        </w:rPr>
        <w:t xml:space="preserve"> </w:t>
      </w:r>
      <w:r w:rsidR="004E3E79">
        <w:rPr>
          <w:lang w:bidi="es-MX"/>
        </w:rPr>
        <w:t xml:space="preserve">es </w:t>
      </w:r>
      <w:r w:rsidRPr="00011F18">
        <w:rPr>
          <w:lang w:bidi="es-MX"/>
        </w:rPr>
        <w:t xml:space="preserve">una herramienta que facilita el proceso de conceptualización, diseño, ejecución, monitoreo y evaluación de programas y proyectos. Por lo tanto, la </w:t>
      </w:r>
      <w:r w:rsidR="00230154">
        <w:rPr>
          <w:lang w:bidi="es-MX"/>
        </w:rPr>
        <w:t>metodolo</w:t>
      </w:r>
      <w:r w:rsidR="00F4233A">
        <w:rPr>
          <w:lang w:bidi="es-MX"/>
        </w:rPr>
        <w:t>g</w:t>
      </w:r>
      <w:r w:rsidR="00230154">
        <w:rPr>
          <w:lang w:bidi="es-MX"/>
        </w:rPr>
        <w:t>ía presupuestaria</w:t>
      </w:r>
      <w:r w:rsidR="00230154" w:rsidRPr="00011F18">
        <w:rPr>
          <w:lang w:bidi="es-MX"/>
        </w:rPr>
        <w:t xml:space="preserve"> </w:t>
      </w:r>
      <w:r w:rsidRPr="00011F18">
        <w:rPr>
          <w:lang w:bidi="es-MX"/>
        </w:rPr>
        <w:t xml:space="preserve">deberá </w:t>
      </w:r>
      <w:r w:rsidR="006F46A8">
        <w:rPr>
          <w:lang w:bidi="es-MX"/>
        </w:rPr>
        <w:t>se</w:t>
      </w:r>
      <w:r w:rsidR="00365F31">
        <w:rPr>
          <w:lang w:bidi="es-MX"/>
        </w:rPr>
        <w:t>r</w:t>
      </w:r>
      <w:r w:rsidR="006F46A8">
        <w:rPr>
          <w:lang w:bidi="es-MX"/>
        </w:rPr>
        <w:t xml:space="preserve"> tomada en cuenta</w:t>
      </w:r>
      <w:r w:rsidR="006F46A8" w:rsidRPr="00011F18">
        <w:rPr>
          <w:lang w:bidi="es-MX"/>
        </w:rPr>
        <w:t xml:space="preserve"> </w:t>
      </w:r>
      <w:r w:rsidRPr="00011F18">
        <w:rPr>
          <w:lang w:bidi="es-MX"/>
        </w:rPr>
        <w:t>para poder concebir un PbR</w:t>
      </w:r>
      <w:r w:rsidR="006F46A8">
        <w:rPr>
          <w:lang w:bidi="es-MX"/>
        </w:rPr>
        <w:t xml:space="preserve"> y, por extensión,</w:t>
      </w:r>
      <w:r w:rsidRPr="00011F18">
        <w:rPr>
          <w:lang w:bidi="es-MX"/>
        </w:rPr>
        <w:t xml:space="preserve"> una </w:t>
      </w:r>
      <w:r w:rsidR="00977C2D">
        <w:rPr>
          <w:lang w:bidi="es-MX"/>
        </w:rPr>
        <w:t>CGR</w:t>
      </w:r>
      <w:r w:rsidRPr="00011F18">
        <w:rPr>
          <w:lang w:bidi="es-MX"/>
        </w:rPr>
        <w:t xml:space="preserve"> más efectiva.</w:t>
      </w:r>
    </w:p>
    <w:p w14:paraId="35DBE3D7" w14:textId="74AE246C" w:rsidR="00C42666" w:rsidRPr="00011F18" w:rsidRDefault="00C42666" w:rsidP="00794FFE">
      <w:pPr>
        <w:ind w:firstLine="720"/>
        <w:rPr>
          <w:lang w:bidi="es-MX"/>
        </w:rPr>
      </w:pPr>
      <w:r w:rsidRPr="00011F18">
        <w:rPr>
          <w:lang w:bidi="es-MX"/>
        </w:rPr>
        <w:t xml:space="preserve">Un método puede interpretarse como una secuencia ordenada cronológicamente y eficiente de actividades que irá </w:t>
      </w:r>
      <w:r w:rsidR="0034064C">
        <w:rPr>
          <w:lang w:bidi="es-MX"/>
        </w:rPr>
        <w:t>ejecutándose</w:t>
      </w:r>
      <w:r w:rsidRPr="00011F18">
        <w:rPr>
          <w:lang w:bidi="es-MX"/>
        </w:rPr>
        <w:t xml:space="preserve"> para la obtención de resultados</w:t>
      </w:r>
      <w:r w:rsidR="003C1FBF" w:rsidRPr="00011F18">
        <w:rPr>
          <w:noProof/>
          <w:lang w:bidi="es-MX"/>
        </w:rPr>
        <w:t xml:space="preserve"> (Gómez, 1994)</w:t>
      </w:r>
      <w:r w:rsidRPr="00011F18">
        <w:rPr>
          <w:lang w:bidi="es-MX"/>
        </w:rPr>
        <w:t>, en este caso los del presupuesto y la planeación estratégica.</w:t>
      </w:r>
    </w:p>
    <w:p w14:paraId="4FC08071" w14:textId="520BA7E4" w:rsidR="00C42666" w:rsidRPr="00011F18" w:rsidRDefault="00C42666" w:rsidP="00794FFE">
      <w:pPr>
        <w:ind w:firstLine="720"/>
        <w:rPr>
          <w:lang w:bidi="es-MX"/>
        </w:rPr>
      </w:pPr>
      <w:r w:rsidRPr="00011F18">
        <w:rPr>
          <w:lang w:bidi="es-MX"/>
        </w:rPr>
        <w:t xml:space="preserve">La metodología en el sector público ha optado por el </w:t>
      </w:r>
      <w:r w:rsidR="00D21430" w:rsidRPr="00011F18">
        <w:rPr>
          <w:lang w:bidi="es-MX"/>
        </w:rPr>
        <w:t>enfoque de marco lógico</w:t>
      </w:r>
      <w:r w:rsidRPr="00011F18">
        <w:rPr>
          <w:lang w:bidi="es-MX"/>
        </w:rPr>
        <w:t>, el cual representa un paso más fino de la planeación estratégica al aplicar un método concreto para la conformación de presupuestos, programas y proyectos. Como bien lo describe Crespo</w:t>
      </w:r>
      <w:sdt>
        <w:sdtPr>
          <w:rPr>
            <w:lang w:bidi="es-MX"/>
          </w:rPr>
          <w:id w:val="835812902"/>
          <w:citation/>
        </w:sdtPr>
        <w:sdtEndPr/>
        <w:sdtContent>
          <w:r w:rsidRPr="00011F18">
            <w:rPr>
              <w:lang w:bidi="es-MX"/>
            </w:rPr>
            <w:fldChar w:fldCharType="begin"/>
          </w:r>
          <w:r w:rsidRPr="00011F18">
            <w:rPr>
              <w:lang w:bidi="es-MX"/>
            </w:rPr>
            <w:instrText xml:space="preserve">CITATION Cre15 \n  \t  \l 2058 </w:instrText>
          </w:r>
          <w:r w:rsidRPr="00011F18">
            <w:rPr>
              <w:lang w:bidi="es-MX"/>
            </w:rPr>
            <w:fldChar w:fldCharType="separate"/>
          </w:r>
          <w:r w:rsidR="00D65DA5">
            <w:rPr>
              <w:noProof/>
              <w:lang w:bidi="es-MX"/>
            </w:rPr>
            <w:t xml:space="preserve"> (2015)</w:t>
          </w:r>
          <w:r w:rsidRPr="00011F18">
            <w:rPr>
              <w:lang w:bidi="es-MX"/>
            </w:rPr>
            <w:fldChar w:fldCharType="end"/>
          </w:r>
        </w:sdtContent>
      </w:sdt>
      <w:r w:rsidRPr="00011F18">
        <w:rPr>
          <w:lang w:bidi="es-MX"/>
        </w:rPr>
        <w:t>, su extensiva aplicación en diversos contextos permite asumir que sus fortalezas y debilidades están bastante claras y documentadas.</w:t>
      </w:r>
    </w:p>
    <w:p w14:paraId="270C3C3B" w14:textId="06B98A9A" w:rsidR="00C42666" w:rsidRPr="00011F18" w:rsidRDefault="00C42666" w:rsidP="00794FFE">
      <w:pPr>
        <w:ind w:firstLine="720"/>
        <w:rPr>
          <w:lang w:bidi="es-MX"/>
        </w:rPr>
      </w:pPr>
      <w:r w:rsidRPr="00011F18">
        <w:rPr>
          <w:lang w:bidi="es-MX"/>
        </w:rPr>
        <w:t>Para</w:t>
      </w:r>
      <w:r w:rsidR="002935CD" w:rsidRPr="00011F18">
        <w:rPr>
          <w:lang w:bidi="es-MX"/>
        </w:rPr>
        <w:t xml:space="preserve"> </w:t>
      </w:r>
      <w:r w:rsidR="00C16CD0">
        <w:rPr>
          <w:lang w:bidi="es-MX"/>
        </w:rPr>
        <w:t xml:space="preserve">la </w:t>
      </w:r>
      <w:r w:rsidRPr="00011F18">
        <w:rPr>
          <w:lang w:bidi="es-MX"/>
        </w:rPr>
        <w:t>SHCP</w:t>
      </w:r>
      <w:r w:rsidR="00C16CD0">
        <w:rPr>
          <w:lang w:bidi="es-MX"/>
        </w:rPr>
        <w:t xml:space="preserve"> y la UNAM</w:t>
      </w:r>
      <w:sdt>
        <w:sdtPr>
          <w:rPr>
            <w:lang w:bidi="es-MX"/>
          </w:rPr>
          <w:id w:val="1472638408"/>
          <w:citation/>
        </w:sdtPr>
        <w:sdtEndPr/>
        <w:sdtContent>
          <w:r w:rsidRPr="00011F18">
            <w:rPr>
              <w:lang w:bidi="es-MX"/>
            </w:rPr>
            <w:fldChar w:fldCharType="begin"/>
          </w:r>
          <w:r w:rsidR="00072CAA">
            <w:rPr>
              <w:lang w:bidi="es-MX"/>
            </w:rPr>
            <w:instrText xml:space="preserve">CITATION Dip14 \n  \t  \l 2058 </w:instrText>
          </w:r>
          <w:r w:rsidRPr="00011F18">
            <w:rPr>
              <w:lang w:bidi="es-MX"/>
            </w:rPr>
            <w:fldChar w:fldCharType="separate"/>
          </w:r>
          <w:r w:rsidR="00072CAA">
            <w:rPr>
              <w:noProof/>
              <w:lang w:bidi="es-MX"/>
            </w:rPr>
            <w:t xml:space="preserve"> (2020)</w:t>
          </w:r>
          <w:r w:rsidRPr="00011F18">
            <w:rPr>
              <w:lang w:bidi="es-MX"/>
            </w:rPr>
            <w:fldChar w:fldCharType="end"/>
          </w:r>
        </w:sdtContent>
      </w:sdt>
      <w:r w:rsidRPr="00011F18">
        <w:rPr>
          <w:lang w:bidi="es-MX"/>
        </w:rPr>
        <w:t xml:space="preserve">, la construcción de los programas presupuestarios para el sector público </w:t>
      </w:r>
      <w:r w:rsidR="00C521DE">
        <w:rPr>
          <w:lang w:bidi="es-MX"/>
        </w:rPr>
        <w:t>debe</w:t>
      </w:r>
      <w:r w:rsidR="00C521DE" w:rsidRPr="00011F18">
        <w:rPr>
          <w:lang w:bidi="es-MX"/>
        </w:rPr>
        <w:t xml:space="preserve"> </w:t>
      </w:r>
      <w:r w:rsidRPr="00011F18">
        <w:rPr>
          <w:lang w:bidi="es-MX"/>
        </w:rPr>
        <w:t>esta</w:t>
      </w:r>
      <w:r w:rsidR="00365F31">
        <w:rPr>
          <w:lang w:bidi="es-MX"/>
        </w:rPr>
        <w:t>r</w:t>
      </w:r>
      <w:r w:rsidRPr="00011F18">
        <w:rPr>
          <w:lang w:bidi="es-MX"/>
        </w:rPr>
        <w:t xml:space="preserve"> defini</w:t>
      </w:r>
      <w:r w:rsidR="00C521DE">
        <w:rPr>
          <w:lang w:bidi="es-MX"/>
        </w:rPr>
        <w:t>da</w:t>
      </w:r>
      <w:r w:rsidRPr="00011F18">
        <w:rPr>
          <w:lang w:bidi="es-MX"/>
        </w:rPr>
        <w:t xml:space="preserve"> a través de la </w:t>
      </w:r>
      <w:r w:rsidR="00AC52B1">
        <w:rPr>
          <w:lang w:bidi="es-MX"/>
        </w:rPr>
        <w:t>m</w:t>
      </w:r>
      <w:r w:rsidR="00AC52B1" w:rsidRPr="00011F18">
        <w:rPr>
          <w:lang w:bidi="es-MX"/>
        </w:rPr>
        <w:t xml:space="preserve">etodología del </w:t>
      </w:r>
      <w:r w:rsidR="00AC52B1">
        <w:rPr>
          <w:lang w:bidi="es-MX"/>
        </w:rPr>
        <w:t>m</w:t>
      </w:r>
      <w:r w:rsidR="00AC52B1" w:rsidRPr="00011F18">
        <w:rPr>
          <w:lang w:bidi="es-MX"/>
        </w:rPr>
        <w:t xml:space="preserve">arco </w:t>
      </w:r>
      <w:r w:rsidR="00AC52B1">
        <w:rPr>
          <w:lang w:bidi="es-MX"/>
        </w:rPr>
        <w:t>l</w:t>
      </w:r>
      <w:r w:rsidR="00AC52B1" w:rsidRPr="00011F18">
        <w:rPr>
          <w:lang w:bidi="es-MX"/>
        </w:rPr>
        <w:t>ógico</w:t>
      </w:r>
      <w:r w:rsidR="00C521DE">
        <w:rPr>
          <w:lang w:bidi="es-MX"/>
        </w:rPr>
        <w:t>.</w:t>
      </w:r>
      <w:r w:rsidRPr="00011F18">
        <w:rPr>
          <w:lang w:bidi="es-MX"/>
        </w:rPr>
        <w:t xml:space="preserve"> </w:t>
      </w:r>
      <w:r w:rsidR="00C521DE">
        <w:rPr>
          <w:lang w:bidi="es-MX"/>
        </w:rPr>
        <w:t>D</w:t>
      </w:r>
      <w:r w:rsidR="00C521DE" w:rsidRPr="00011F18">
        <w:rPr>
          <w:lang w:bidi="es-MX"/>
        </w:rPr>
        <w:t xml:space="preserve">e </w:t>
      </w:r>
      <w:r w:rsidRPr="00011F18">
        <w:rPr>
          <w:lang w:bidi="es-MX"/>
        </w:rPr>
        <w:t>esta forma</w:t>
      </w:r>
      <w:r w:rsidR="00C521DE">
        <w:rPr>
          <w:lang w:bidi="es-MX"/>
        </w:rPr>
        <w:t>,</w:t>
      </w:r>
      <w:r w:rsidRPr="00011F18">
        <w:rPr>
          <w:lang w:bidi="es-MX"/>
        </w:rPr>
        <w:t xml:space="preserve"> tal como se describe </w:t>
      </w:r>
      <w:r w:rsidR="00C521DE">
        <w:rPr>
          <w:lang w:bidi="es-MX"/>
        </w:rPr>
        <w:t>líneas arriba</w:t>
      </w:r>
      <w:r w:rsidRPr="00011F18">
        <w:rPr>
          <w:lang w:bidi="es-MX"/>
        </w:rPr>
        <w:t xml:space="preserve">, existe una secuencia de pasos para desarrollar un trabajo colaborativo entre el personal para construir los </w:t>
      </w:r>
      <w:r w:rsidR="00763119">
        <w:rPr>
          <w:lang w:val="es-MX" w:bidi="es-MX"/>
        </w:rPr>
        <w:t>p</w:t>
      </w:r>
      <w:r w:rsidR="00763119" w:rsidRPr="00011F18">
        <w:rPr>
          <w:lang w:val="es-MX" w:bidi="es-MX"/>
        </w:rPr>
        <w:t>rograma</w:t>
      </w:r>
      <w:r w:rsidR="00763119">
        <w:rPr>
          <w:lang w:val="es-MX" w:bidi="es-MX"/>
        </w:rPr>
        <w:t>s</w:t>
      </w:r>
      <w:r w:rsidR="00763119" w:rsidRPr="00011F18">
        <w:rPr>
          <w:lang w:val="es-MX" w:bidi="es-MX"/>
        </w:rPr>
        <w:t xml:space="preserve"> presupuestario</w:t>
      </w:r>
      <w:r w:rsidR="00763119">
        <w:rPr>
          <w:lang w:val="es-MX" w:bidi="es-MX"/>
        </w:rPr>
        <w:t>s</w:t>
      </w:r>
      <w:r w:rsidRPr="00011F18">
        <w:rPr>
          <w:lang w:bidi="es-MX"/>
        </w:rPr>
        <w:t>.</w:t>
      </w:r>
    </w:p>
    <w:p w14:paraId="6B89BC8E" w14:textId="52060A9B" w:rsidR="00667396" w:rsidRDefault="00C42666" w:rsidP="00794FFE">
      <w:pPr>
        <w:ind w:firstLine="720"/>
        <w:rPr>
          <w:lang w:bidi="es-MX"/>
        </w:rPr>
      </w:pPr>
      <w:r w:rsidRPr="00011F18">
        <w:rPr>
          <w:lang w:bidi="es-MX"/>
        </w:rPr>
        <w:t xml:space="preserve">Este ejercicio desemboca en la consolidación de la </w:t>
      </w:r>
      <w:r w:rsidR="00C521DE">
        <w:rPr>
          <w:lang w:val="es-MX"/>
        </w:rPr>
        <w:t>m</w:t>
      </w:r>
      <w:r w:rsidR="00C521DE" w:rsidRPr="00011F18">
        <w:rPr>
          <w:lang w:val="es-MX"/>
        </w:rPr>
        <w:t xml:space="preserve">atriz de </w:t>
      </w:r>
      <w:r w:rsidR="00C521DE">
        <w:rPr>
          <w:lang w:val="es-MX"/>
        </w:rPr>
        <w:t>i</w:t>
      </w:r>
      <w:r w:rsidR="00C521DE" w:rsidRPr="00011F18">
        <w:rPr>
          <w:lang w:val="es-MX"/>
        </w:rPr>
        <w:t xml:space="preserve">ndicadores para </w:t>
      </w:r>
      <w:r w:rsidR="00C521DE">
        <w:rPr>
          <w:lang w:val="es-MX"/>
        </w:rPr>
        <w:t>r</w:t>
      </w:r>
      <w:r w:rsidR="00C521DE" w:rsidRPr="00011F18">
        <w:rPr>
          <w:lang w:val="es-MX"/>
        </w:rPr>
        <w:t>esultado</w:t>
      </w:r>
      <w:r w:rsidR="00131E28" w:rsidRPr="00011F18">
        <w:rPr>
          <w:lang w:val="es-MX"/>
        </w:rPr>
        <w:t>s</w:t>
      </w:r>
      <w:r w:rsidRPr="00011F18">
        <w:rPr>
          <w:lang w:bidi="es-MX"/>
        </w:rPr>
        <w:t xml:space="preserve">, </w:t>
      </w:r>
      <w:r w:rsidR="008D6839">
        <w:rPr>
          <w:lang w:bidi="es-MX"/>
        </w:rPr>
        <w:t>en cuya elaboración y proceso</w:t>
      </w:r>
      <w:r w:rsidR="00C521DE">
        <w:rPr>
          <w:lang w:bidi="es-MX"/>
        </w:rPr>
        <w:t>,</w:t>
      </w:r>
      <w:r w:rsidRPr="00011F18">
        <w:rPr>
          <w:lang w:bidi="es-MX"/>
        </w:rPr>
        <w:t xml:space="preserve"> de acuerdo con el </w:t>
      </w:r>
      <w:r w:rsidR="00C521DE" w:rsidRPr="00011F18">
        <w:rPr>
          <w:lang w:bidi="es-MX"/>
        </w:rPr>
        <w:t>Coneval</w:t>
      </w:r>
      <w:sdt>
        <w:sdtPr>
          <w:rPr>
            <w:lang w:bidi="es-MX"/>
          </w:rPr>
          <w:id w:val="859324837"/>
          <w:citation/>
        </w:sdtPr>
        <w:sdtEndPr/>
        <w:sdtContent>
          <w:r w:rsidRPr="00011F18">
            <w:rPr>
              <w:lang w:bidi="es-MX"/>
            </w:rPr>
            <w:fldChar w:fldCharType="begin"/>
          </w:r>
          <w:r w:rsidRPr="00011F18">
            <w:rPr>
              <w:lang w:bidi="es-MX"/>
            </w:rPr>
            <w:instrText xml:space="preserve">CITATION Con13 \n  \t  \l 2058 </w:instrText>
          </w:r>
          <w:r w:rsidRPr="00011F18">
            <w:rPr>
              <w:lang w:bidi="es-MX"/>
            </w:rPr>
            <w:fldChar w:fldCharType="separate"/>
          </w:r>
          <w:r w:rsidR="00D65DA5">
            <w:rPr>
              <w:noProof/>
              <w:lang w:bidi="es-MX"/>
            </w:rPr>
            <w:t xml:space="preserve"> (2013)</w:t>
          </w:r>
          <w:r w:rsidRPr="00011F18">
            <w:rPr>
              <w:lang w:bidi="es-MX"/>
            </w:rPr>
            <w:fldChar w:fldCharType="end"/>
          </w:r>
        </w:sdtContent>
      </w:sdt>
      <w:r w:rsidR="008D6839">
        <w:rPr>
          <w:lang w:bidi="es-MX"/>
        </w:rPr>
        <w:t>,</w:t>
      </w:r>
      <w:r w:rsidRPr="00011F18">
        <w:rPr>
          <w:lang w:bidi="es-MX"/>
        </w:rPr>
        <w:t xml:space="preserve"> deben participar en los siguientes responsables: de la planeación institucional, de la programación y presupuestación, de la ejecución de los programas, de la evaluación y también considerar a los beneficiarios </w:t>
      </w:r>
      <w:r w:rsidR="00072CAA" w:rsidRPr="00011F18">
        <w:rPr>
          <w:lang w:bidi="es-MX"/>
        </w:rPr>
        <w:t>de los programas presupuestarios</w:t>
      </w:r>
      <w:r w:rsidR="00763119">
        <w:rPr>
          <w:lang w:val="es-MX" w:bidi="es-MX"/>
        </w:rPr>
        <w:t xml:space="preserve"> </w:t>
      </w:r>
      <w:r w:rsidR="00664971" w:rsidRPr="00011F18">
        <w:rPr>
          <w:lang w:bidi="es-MX"/>
        </w:rPr>
        <w:t>(v</w:t>
      </w:r>
      <w:r w:rsidR="0072110E">
        <w:rPr>
          <w:lang w:bidi="es-MX"/>
        </w:rPr>
        <w:t>éase</w:t>
      </w:r>
      <w:r w:rsidR="00664971" w:rsidRPr="00011F18">
        <w:rPr>
          <w:lang w:bidi="es-MX"/>
        </w:rPr>
        <w:t xml:space="preserve"> </w:t>
      </w:r>
      <w:r w:rsidR="008516AD" w:rsidRPr="00011F18">
        <w:rPr>
          <w:lang w:bidi="es-MX"/>
        </w:rPr>
        <w:t>figura</w:t>
      </w:r>
      <w:r w:rsidR="00664971" w:rsidRPr="00011F18">
        <w:rPr>
          <w:lang w:bidi="es-MX"/>
        </w:rPr>
        <w:t xml:space="preserve"> 3</w:t>
      </w:r>
      <w:r w:rsidR="00E76233" w:rsidRPr="00011F18">
        <w:rPr>
          <w:lang w:bidi="es-MX"/>
        </w:rPr>
        <w:t>).</w:t>
      </w:r>
    </w:p>
    <w:p w14:paraId="03E25533" w14:textId="35906B42" w:rsidR="000E1132" w:rsidRDefault="000E1132" w:rsidP="00EF5FE6">
      <w:pPr>
        <w:rPr>
          <w:lang w:bidi="es-MX"/>
        </w:rPr>
      </w:pPr>
    </w:p>
    <w:p w14:paraId="006F854B" w14:textId="51593835" w:rsidR="00980417" w:rsidRDefault="00980417" w:rsidP="00EF5FE6">
      <w:pPr>
        <w:rPr>
          <w:lang w:bidi="es-MX"/>
        </w:rPr>
      </w:pPr>
    </w:p>
    <w:p w14:paraId="66CE184D" w14:textId="7D8ED723" w:rsidR="00980417" w:rsidRDefault="00980417" w:rsidP="00EF5FE6">
      <w:pPr>
        <w:rPr>
          <w:lang w:bidi="es-MX"/>
        </w:rPr>
      </w:pPr>
    </w:p>
    <w:p w14:paraId="6BE0672D" w14:textId="2045E8F4" w:rsidR="00980417" w:rsidRDefault="00980417" w:rsidP="00EF5FE6">
      <w:pPr>
        <w:rPr>
          <w:lang w:bidi="es-MX"/>
        </w:rPr>
      </w:pPr>
    </w:p>
    <w:p w14:paraId="350696C2" w14:textId="35D3E4FB" w:rsidR="00980417" w:rsidRDefault="00980417" w:rsidP="00EF5FE6">
      <w:pPr>
        <w:rPr>
          <w:lang w:bidi="es-MX"/>
        </w:rPr>
      </w:pPr>
    </w:p>
    <w:p w14:paraId="1D043B97" w14:textId="3868D8F3" w:rsidR="00980417" w:rsidRDefault="00980417" w:rsidP="00EF5FE6">
      <w:pPr>
        <w:rPr>
          <w:lang w:bidi="es-MX"/>
        </w:rPr>
      </w:pPr>
    </w:p>
    <w:p w14:paraId="2957AA96" w14:textId="77777777" w:rsidR="00980417" w:rsidRPr="00011F18" w:rsidRDefault="00980417" w:rsidP="00EF5FE6">
      <w:pPr>
        <w:rPr>
          <w:lang w:bidi="es-MX"/>
        </w:rPr>
      </w:pPr>
    </w:p>
    <w:p w14:paraId="4290CEF1" w14:textId="51AAE0C9" w:rsidR="00667396" w:rsidRPr="00011F18" w:rsidRDefault="008516AD" w:rsidP="00794FFE">
      <w:pPr>
        <w:jc w:val="center"/>
        <w:rPr>
          <w:lang w:bidi="es-MX"/>
        </w:rPr>
      </w:pPr>
      <w:bookmarkStart w:id="24" w:name="_Ref14107255"/>
      <w:bookmarkStart w:id="25" w:name="_Toc17037796"/>
      <w:r w:rsidRPr="00011F18">
        <w:rPr>
          <w:b/>
        </w:rPr>
        <w:lastRenderedPageBreak/>
        <w:t>Figura</w:t>
      </w:r>
      <w:r w:rsidR="00667396" w:rsidRPr="00011F18">
        <w:rPr>
          <w:b/>
          <w:noProof/>
        </w:rPr>
        <w:t xml:space="preserve"> 3</w:t>
      </w:r>
      <w:r w:rsidR="00C87A6A">
        <w:rPr>
          <w:b/>
        </w:rPr>
        <w:t>.</w:t>
      </w:r>
      <w:r w:rsidR="00C87A6A" w:rsidRPr="00011F18">
        <w:t xml:space="preserve"> </w:t>
      </w:r>
      <w:r w:rsidR="00667396" w:rsidRPr="00011F18">
        <w:t xml:space="preserve">Principales involucrados en la aplicación de la </w:t>
      </w:r>
      <w:r w:rsidR="00AC52B1">
        <w:rPr>
          <w:lang w:bidi="es-MX"/>
        </w:rPr>
        <w:t>m</w:t>
      </w:r>
      <w:r w:rsidR="00AC52B1" w:rsidRPr="00011F18">
        <w:rPr>
          <w:lang w:bidi="es-MX"/>
        </w:rPr>
        <w:t xml:space="preserve">etodología del </w:t>
      </w:r>
      <w:r w:rsidR="00AC52B1">
        <w:rPr>
          <w:lang w:bidi="es-MX"/>
        </w:rPr>
        <w:t>m</w:t>
      </w:r>
      <w:r w:rsidR="00AC52B1" w:rsidRPr="00011F18">
        <w:rPr>
          <w:lang w:bidi="es-MX"/>
        </w:rPr>
        <w:t xml:space="preserve">arco </w:t>
      </w:r>
      <w:r w:rsidR="00AC52B1">
        <w:rPr>
          <w:lang w:bidi="es-MX"/>
        </w:rPr>
        <w:t>l</w:t>
      </w:r>
      <w:r w:rsidR="00AC52B1" w:rsidRPr="00011F18">
        <w:rPr>
          <w:lang w:bidi="es-MX"/>
        </w:rPr>
        <w:t>ógico</w:t>
      </w:r>
      <w:bookmarkEnd w:id="24"/>
      <w:bookmarkEnd w:id="25"/>
    </w:p>
    <w:p w14:paraId="19EA345F" w14:textId="6EBA8986" w:rsidR="00C42666" w:rsidRPr="00011F18" w:rsidRDefault="00C42666" w:rsidP="00794FFE">
      <w:pPr>
        <w:jc w:val="center"/>
      </w:pPr>
      <w:r w:rsidRPr="00011F18">
        <w:rPr>
          <w:noProof/>
          <w:lang w:val="es-MX"/>
        </w:rPr>
        <w:drawing>
          <wp:inline distT="0" distB="0" distL="0" distR="0" wp14:anchorId="223CB56E" wp14:editId="3A1A3015">
            <wp:extent cx="4365408" cy="2658421"/>
            <wp:effectExtent l="0" t="0" r="381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21212" cy="2692404"/>
                    </a:xfrm>
                    <a:prstGeom prst="rect">
                      <a:avLst/>
                    </a:prstGeom>
                  </pic:spPr>
                </pic:pic>
              </a:graphicData>
            </a:graphic>
          </wp:inline>
        </w:drawing>
      </w:r>
    </w:p>
    <w:p w14:paraId="19C8A6AB" w14:textId="42EFACE7" w:rsidR="00667396" w:rsidRDefault="00667396" w:rsidP="000E1132">
      <w:pPr>
        <w:jc w:val="center"/>
      </w:pPr>
      <w:r w:rsidRPr="00011F18">
        <w:t>Fuente:</w:t>
      </w:r>
      <w:r w:rsidR="007676DA" w:rsidRPr="00011F18">
        <w:rPr>
          <w:noProof/>
        </w:rPr>
        <w:t xml:space="preserve"> </w:t>
      </w:r>
      <w:r w:rsidR="008D6839" w:rsidRPr="00011F18">
        <w:rPr>
          <w:noProof/>
        </w:rPr>
        <w:t>Coneval</w:t>
      </w:r>
      <w:r w:rsidR="008D6839">
        <w:rPr>
          <w:noProof/>
        </w:rPr>
        <w:t xml:space="preserve"> (</w:t>
      </w:r>
      <w:r w:rsidR="007676DA" w:rsidRPr="00011F18">
        <w:rPr>
          <w:noProof/>
        </w:rPr>
        <w:t>2013</w:t>
      </w:r>
      <w:r w:rsidR="008D6839">
        <w:rPr>
          <w:noProof/>
        </w:rPr>
        <w:t>)</w:t>
      </w:r>
    </w:p>
    <w:p w14:paraId="01015F7B" w14:textId="32A08E72" w:rsidR="00C42666" w:rsidRPr="00011F18" w:rsidRDefault="00C42666" w:rsidP="00794FFE">
      <w:pPr>
        <w:ind w:firstLine="709"/>
        <w:rPr>
          <w:lang w:bidi="es-MX"/>
        </w:rPr>
      </w:pPr>
      <w:r w:rsidRPr="00011F18">
        <w:rPr>
          <w:lang w:bidi="es-MX"/>
        </w:rPr>
        <w:t>La planeación estratégica y los programas operativos anuales deben contener elementos básicos para su seguimiento</w:t>
      </w:r>
      <w:r w:rsidR="008D6839">
        <w:rPr>
          <w:lang w:bidi="es-MX"/>
        </w:rPr>
        <w:t>,</w:t>
      </w:r>
      <w:r w:rsidRPr="00011F18">
        <w:rPr>
          <w:lang w:bidi="es-MX"/>
        </w:rPr>
        <w:t xml:space="preserve"> pues contar con objetivos, metas e indicadores</w:t>
      </w:r>
      <w:r w:rsidR="003C1FBF" w:rsidRPr="00011F18">
        <w:rPr>
          <w:noProof/>
          <w:lang w:bidi="es-MX"/>
        </w:rPr>
        <w:t xml:space="preserve"> </w:t>
      </w:r>
      <w:r w:rsidR="00E137CF">
        <w:rPr>
          <w:noProof/>
          <w:lang w:bidi="es-MX"/>
        </w:rPr>
        <w:t xml:space="preserve">representará </w:t>
      </w:r>
      <w:r w:rsidR="00E137CF" w:rsidRPr="00011F18">
        <w:rPr>
          <w:lang w:bidi="es-MX"/>
        </w:rPr>
        <w:t xml:space="preserve">el norte para el sistema de gestión de control </w:t>
      </w:r>
      <w:r w:rsidR="003C1FBF" w:rsidRPr="00011F18">
        <w:rPr>
          <w:noProof/>
          <w:lang w:bidi="es-MX"/>
        </w:rPr>
        <w:t>(Ramírez, 2013)</w:t>
      </w:r>
      <w:r w:rsidRPr="00011F18">
        <w:rPr>
          <w:lang w:bidi="es-MX"/>
        </w:rPr>
        <w:t>.</w:t>
      </w:r>
    </w:p>
    <w:p w14:paraId="2CB8B4E5" w14:textId="0D251324" w:rsidR="00C42666" w:rsidRPr="00011F18" w:rsidRDefault="00C42666" w:rsidP="00794FFE">
      <w:pPr>
        <w:ind w:firstLine="709"/>
        <w:rPr>
          <w:lang w:bidi="es-MX"/>
        </w:rPr>
      </w:pPr>
      <w:r w:rsidRPr="00011F18">
        <w:rPr>
          <w:lang w:bidi="es-MX"/>
        </w:rPr>
        <w:t>En cuant</w:t>
      </w:r>
      <w:r w:rsidR="00B65EE2" w:rsidRPr="00011F18">
        <w:rPr>
          <w:lang w:bidi="es-MX"/>
        </w:rPr>
        <w:t>o al esquema valorativo, Armijo</w:t>
      </w:r>
      <w:sdt>
        <w:sdtPr>
          <w:rPr>
            <w:lang w:bidi="es-MX"/>
          </w:rPr>
          <w:id w:val="-1087459618"/>
          <w:citation/>
        </w:sdtPr>
        <w:sdtEndPr/>
        <w:sdtContent>
          <w:r w:rsidR="00B65EE2" w:rsidRPr="00011F18">
            <w:rPr>
              <w:lang w:bidi="es-MX"/>
            </w:rPr>
            <w:fldChar w:fldCharType="begin"/>
          </w:r>
          <w:r w:rsidR="00B65EE2" w:rsidRPr="00011F18">
            <w:rPr>
              <w:lang w:val="es-MX" w:bidi="es-MX"/>
            </w:rPr>
            <w:instrText xml:space="preserve">CITATION Arm11 \n  \t  \l 2058 </w:instrText>
          </w:r>
          <w:r w:rsidR="00B65EE2" w:rsidRPr="00011F18">
            <w:rPr>
              <w:lang w:bidi="es-MX"/>
            </w:rPr>
            <w:fldChar w:fldCharType="separate"/>
          </w:r>
          <w:r w:rsidR="00D65DA5">
            <w:rPr>
              <w:noProof/>
              <w:lang w:val="es-MX" w:bidi="es-MX"/>
            </w:rPr>
            <w:t xml:space="preserve"> </w:t>
          </w:r>
          <w:r w:rsidR="00D65DA5" w:rsidRPr="00D65DA5">
            <w:rPr>
              <w:noProof/>
              <w:lang w:val="es-MX" w:bidi="es-MX"/>
            </w:rPr>
            <w:t>(2011)</w:t>
          </w:r>
          <w:r w:rsidR="00B65EE2" w:rsidRPr="00011F18">
            <w:rPr>
              <w:lang w:bidi="es-MX"/>
            </w:rPr>
            <w:fldChar w:fldCharType="end"/>
          </w:r>
        </w:sdtContent>
      </w:sdt>
      <w:r w:rsidR="00B65EE2" w:rsidRPr="00011F18">
        <w:rPr>
          <w:lang w:bidi="es-MX"/>
        </w:rPr>
        <w:t xml:space="preserve"> </w:t>
      </w:r>
      <w:r w:rsidRPr="00011F18">
        <w:rPr>
          <w:lang w:bidi="es-MX"/>
        </w:rPr>
        <w:t>menciona que las características centrales de la gestión orientada a resultados son:</w:t>
      </w:r>
    </w:p>
    <w:p w14:paraId="45008C69" w14:textId="77777777" w:rsidR="00C42666" w:rsidRPr="00011F18" w:rsidRDefault="00C42666" w:rsidP="00794FFE">
      <w:pPr>
        <w:pStyle w:val="Prrafodelista"/>
        <w:numPr>
          <w:ilvl w:val="0"/>
          <w:numId w:val="21"/>
        </w:numPr>
        <w:spacing w:after="0"/>
        <w:ind w:left="0" w:firstLine="709"/>
        <w:rPr>
          <w:lang w:bidi="es-MX"/>
        </w:rPr>
      </w:pPr>
      <w:r w:rsidRPr="00011F18">
        <w:rPr>
          <w:lang w:bidi="es-MX"/>
        </w:rPr>
        <w:t>Identificación de objetivos, indicadores y metas que permitan evaluar los resultados, generalmente a través del desarrollo de procesos planificación estratégica como herramienta para alinear las prioridades a los recursos y establecer la base para el control y evaluación de las metas.</w:t>
      </w:r>
    </w:p>
    <w:p w14:paraId="4117679B" w14:textId="77777777" w:rsidR="00C42666" w:rsidRPr="00011F18" w:rsidRDefault="00C42666" w:rsidP="00794FFE">
      <w:pPr>
        <w:pStyle w:val="Prrafodelista"/>
        <w:numPr>
          <w:ilvl w:val="0"/>
          <w:numId w:val="21"/>
        </w:numPr>
        <w:spacing w:after="0"/>
        <w:ind w:left="0" w:firstLine="709"/>
        <w:rPr>
          <w:lang w:bidi="es-MX"/>
        </w:rPr>
      </w:pPr>
      <w:r w:rsidRPr="00011F18">
        <w:rPr>
          <w:lang w:bidi="es-MX"/>
        </w:rPr>
        <w:t>Identificación de niveles concretos de responsables del logro de las metas.</w:t>
      </w:r>
    </w:p>
    <w:p w14:paraId="39EE842B" w14:textId="54856F26" w:rsidR="00C42666" w:rsidRPr="00011F18" w:rsidRDefault="00C42666" w:rsidP="00794FFE">
      <w:pPr>
        <w:pStyle w:val="Prrafodelista"/>
        <w:numPr>
          <w:ilvl w:val="0"/>
          <w:numId w:val="21"/>
        </w:numPr>
        <w:spacing w:after="0"/>
        <w:ind w:left="0" w:firstLine="709"/>
        <w:rPr>
          <w:lang w:bidi="es-MX"/>
        </w:rPr>
      </w:pPr>
      <w:r w:rsidRPr="00011F18">
        <w:rPr>
          <w:lang w:bidi="es-MX"/>
        </w:rPr>
        <w:t xml:space="preserve">Establecimiento de sistemas de control de gestión internos donde </w:t>
      </w:r>
      <w:r w:rsidR="00E137CF" w:rsidRPr="00011F18">
        <w:rPr>
          <w:lang w:bidi="es-MX"/>
        </w:rPr>
        <w:t>qued</w:t>
      </w:r>
      <w:r w:rsidR="00E137CF">
        <w:rPr>
          <w:lang w:bidi="es-MX"/>
        </w:rPr>
        <w:t>e</w:t>
      </w:r>
      <w:r w:rsidR="00E137CF" w:rsidRPr="00011F18">
        <w:rPr>
          <w:lang w:bidi="es-MX"/>
        </w:rPr>
        <w:t xml:space="preserve">n </w:t>
      </w:r>
      <w:r w:rsidRPr="00011F18">
        <w:rPr>
          <w:lang w:bidi="es-MX"/>
        </w:rPr>
        <w:t>definidas las responsabilidades por el cumplimiento de las metas en toda la organización, así como también los procesos de retroalimentación para la toma de decisiones.</w:t>
      </w:r>
    </w:p>
    <w:p w14:paraId="0E513DD1" w14:textId="77777777" w:rsidR="00C42666" w:rsidRPr="00011F18" w:rsidRDefault="00C42666" w:rsidP="00794FFE">
      <w:pPr>
        <w:pStyle w:val="Prrafodelista"/>
        <w:numPr>
          <w:ilvl w:val="0"/>
          <w:numId w:val="21"/>
        </w:numPr>
        <w:spacing w:after="0"/>
        <w:ind w:left="0" w:firstLine="709"/>
        <w:rPr>
          <w:lang w:bidi="es-MX"/>
        </w:rPr>
      </w:pPr>
      <w:r w:rsidRPr="00011F18">
        <w:rPr>
          <w:lang w:bidi="es-MX"/>
        </w:rPr>
        <w:t>Vinculación del presupuesto institucional a cumplimiento de objetivos.</w:t>
      </w:r>
    </w:p>
    <w:p w14:paraId="5DBD2662" w14:textId="77777777" w:rsidR="00C42666" w:rsidRPr="00011F18" w:rsidRDefault="00C42666" w:rsidP="00794FFE">
      <w:pPr>
        <w:pStyle w:val="Prrafodelista"/>
        <w:numPr>
          <w:ilvl w:val="0"/>
          <w:numId w:val="21"/>
        </w:numPr>
        <w:spacing w:after="0"/>
        <w:ind w:left="0" w:firstLine="709"/>
        <w:rPr>
          <w:lang w:bidi="es-MX"/>
        </w:rPr>
      </w:pPr>
      <w:r w:rsidRPr="00011F18">
        <w:rPr>
          <w:lang w:bidi="es-MX"/>
        </w:rPr>
        <w:t xml:space="preserve">Determinación de incentivos, flexibilidad y autonomía en la gestión de acuerdo a compromisos de desempeño. </w:t>
      </w:r>
    </w:p>
    <w:p w14:paraId="250AC472" w14:textId="0E9A4FBA" w:rsidR="00C42666" w:rsidRDefault="00C42666" w:rsidP="00794FFE">
      <w:pPr>
        <w:ind w:firstLine="709"/>
        <w:rPr>
          <w:lang w:bidi="es-MX"/>
        </w:rPr>
      </w:pPr>
      <w:r w:rsidRPr="00011F18">
        <w:rPr>
          <w:lang w:bidi="es-MX"/>
        </w:rPr>
        <w:t>La planificación estratégica es un proceso que antecede al control de gestión, el cual permite hacer el seguimiento de los objetivos establecidos par</w:t>
      </w:r>
      <w:r w:rsidR="00F27678" w:rsidRPr="00011F18">
        <w:rPr>
          <w:lang w:bidi="es-MX"/>
        </w:rPr>
        <w:t>a el cumplimiento de la misión.</w:t>
      </w:r>
    </w:p>
    <w:p w14:paraId="6E713761" w14:textId="77777777" w:rsidR="007238AF" w:rsidRPr="00011F18" w:rsidRDefault="007238AF" w:rsidP="00EF5FE6">
      <w:pPr>
        <w:rPr>
          <w:lang w:bidi="es-MX"/>
        </w:rPr>
      </w:pPr>
    </w:p>
    <w:p w14:paraId="291F15EB" w14:textId="6086320D" w:rsidR="00C42666" w:rsidRPr="00983DD8" w:rsidRDefault="00C42666" w:rsidP="00983DD8">
      <w:pPr>
        <w:pStyle w:val="Ttulo2"/>
        <w:rPr>
          <w:sz w:val="26"/>
          <w:szCs w:val="26"/>
        </w:rPr>
      </w:pPr>
      <w:bookmarkStart w:id="26" w:name="_Ref521253840"/>
      <w:bookmarkStart w:id="27" w:name="_Toc17037338"/>
      <w:r w:rsidRPr="00983DD8">
        <w:rPr>
          <w:sz w:val="26"/>
          <w:szCs w:val="26"/>
        </w:rPr>
        <w:lastRenderedPageBreak/>
        <w:t xml:space="preserve">Tercera dimensión: </w:t>
      </w:r>
      <w:r w:rsidR="007238AF" w:rsidRPr="00983DD8">
        <w:rPr>
          <w:sz w:val="26"/>
          <w:szCs w:val="26"/>
        </w:rPr>
        <w:t>s</w:t>
      </w:r>
      <w:r w:rsidRPr="00983DD8">
        <w:rPr>
          <w:sz w:val="26"/>
          <w:szCs w:val="26"/>
        </w:rPr>
        <w:t xml:space="preserve">istema de información y </w:t>
      </w:r>
      <w:r w:rsidR="007238AF" w:rsidRPr="00983DD8">
        <w:rPr>
          <w:sz w:val="26"/>
          <w:szCs w:val="26"/>
        </w:rPr>
        <w:t>gestión</w:t>
      </w:r>
      <w:bookmarkEnd w:id="26"/>
      <w:bookmarkEnd w:id="27"/>
    </w:p>
    <w:p w14:paraId="28989D4F" w14:textId="77777777" w:rsidR="00C42666" w:rsidRPr="00011F18" w:rsidRDefault="00C42666" w:rsidP="00794FFE">
      <w:pPr>
        <w:ind w:firstLine="720"/>
        <w:rPr>
          <w:lang w:bidi="es-MX"/>
        </w:rPr>
      </w:pPr>
      <w:r w:rsidRPr="00011F18">
        <w:rPr>
          <w:lang w:bidi="es-MX"/>
        </w:rPr>
        <w:t>Para la oportuna toma de decisiones y adopción de acciones correctivas por parte de los centros de responsabilidad y de la alta dirección, es necesario contar con un sistema de gestión efectivo y debidamente alimentado con la información pertinente.</w:t>
      </w:r>
    </w:p>
    <w:p w14:paraId="01D79760" w14:textId="1EA32670" w:rsidR="00C42666" w:rsidRPr="00011F18" w:rsidRDefault="00C42666" w:rsidP="00794FFE">
      <w:pPr>
        <w:ind w:firstLine="720"/>
        <w:rPr>
          <w:lang w:bidi="es-MX"/>
        </w:rPr>
      </w:pPr>
      <w:r w:rsidRPr="00011F18">
        <w:rPr>
          <w:lang w:bidi="es-MX"/>
        </w:rPr>
        <w:t>Para Menschel</w:t>
      </w:r>
      <w:sdt>
        <w:sdtPr>
          <w:rPr>
            <w:lang w:bidi="es-MX"/>
          </w:rPr>
          <w:id w:val="1526749195"/>
          <w:citation/>
        </w:sdtPr>
        <w:sdtEndPr/>
        <w:sdtContent>
          <w:r w:rsidRPr="00011F18">
            <w:rPr>
              <w:lang w:bidi="es-MX"/>
            </w:rPr>
            <w:fldChar w:fldCharType="begin"/>
          </w:r>
          <w:r w:rsidRPr="00011F18">
            <w:rPr>
              <w:lang w:bidi="es-MX"/>
            </w:rPr>
            <w:instrText xml:space="preserve">CITATION Men97 \n  \t  \l 2058 </w:instrText>
          </w:r>
          <w:r w:rsidRPr="00011F18">
            <w:rPr>
              <w:lang w:bidi="es-MX"/>
            </w:rPr>
            <w:fldChar w:fldCharType="separate"/>
          </w:r>
          <w:r w:rsidR="00D65DA5">
            <w:rPr>
              <w:noProof/>
              <w:lang w:bidi="es-MX"/>
            </w:rPr>
            <w:t xml:space="preserve"> (1997)</w:t>
          </w:r>
          <w:r w:rsidRPr="00011F18">
            <w:rPr>
              <w:lang w:bidi="es-MX"/>
            </w:rPr>
            <w:fldChar w:fldCharType="end"/>
          </w:r>
        </w:sdtContent>
      </w:sdt>
      <w:r w:rsidRPr="00011F18">
        <w:rPr>
          <w:lang w:bidi="es-MX"/>
        </w:rPr>
        <w:t xml:space="preserve">, un sistema es una red de procedimientos relacionados que se desarrollan de acuerdo </w:t>
      </w:r>
      <w:r w:rsidR="00A7095E">
        <w:rPr>
          <w:lang w:bidi="es-MX"/>
        </w:rPr>
        <w:t>con</w:t>
      </w:r>
      <w:r w:rsidR="00A7095E" w:rsidRPr="00011F18">
        <w:rPr>
          <w:lang w:bidi="es-MX"/>
        </w:rPr>
        <w:t xml:space="preserve"> </w:t>
      </w:r>
      <w:r w:rsidRPr="00011F18">
        <w:rPr>
          <w:lang w:bidi="es-MX"/>
        </w:rPr>
        <w:t>un esquema integrado que permite lograr una mayor actividad de la organización.</w:t>
      </w:r>
    </w:p>
    <w:p w14:paraId="432FC621" w14:textId="668764FB" w:rsidR="00667396" w:rsidRDefault="00C42666" w:rsidP="00794FFE">
      <w:pPr>
        <w:ind w:firstLine="720"/>
        <w:rPr>
          <w:lang w:bidi="es-MX"/>
        </w:rPr>
      </w:pPr>
      <w:r w:rsidRPr="00011F18">
        <w:rPr>
          <w:lang w:bidi="es-MX"/>
        </w:rPr>
        <w:t xml:space="preserve">Un aspecto importante del </w:t>
      </w:r>
      <w:r w:rsidR="00B15E53">
        <w:rPr>
          <w:lang w:bidi="es-MX"/>
        </w:rPr>
        <w:t xml:space="preserve">sistema de información y gestión </w:t>
      </w:r>
      <w:r w:rsidRPr="00011F18">
        <w:rPr>
          <w:lang w:bidi="es-MX"/>
        </w:rPr>
        <w:t xml:space="preserve">es la fiabilidad de </w:t>
      </w:r>
      <w:r w:rsidR="00A7095E">
        <w:rPr>
          <w:lang w:bidi="es-MX"/>
        </w:rPr>
        <w:t>la</w:t>
      </w:r>
      <w:r w:rsidRPr="00011F18">
        <w:rPr>
          <w:lang w:bidi="es-MX"/>
        </w:rPr>
        <w:t xml:space="preserve"> información</w:t>
      </w:r>
      <w:r w:rsidR="00271FB3">
        <w:rPr>
          <w:lang w:bidi="es-MX"/>
        </w:rPr>
        <w:t>. Por ello,</w:t>
      </w:r>
      <w:r w:rsidRPr="00011F18">
        <w:rPr>
          <w:lang w:bidi="es-MX"/>
        </w:rPr>
        <w:t xml:space="preserve"> la integración como condición de interrelacionalidad de las partes y contener un «regulador»</w:t>
      </w:r>
      <w:r w:rsidR="003C1FBF" w:rsidRPr="00011F18">
        <w:rPr>
          <w:noProof/>
          <w:lang w:bidi="es-MX"/>
        </w:rPr>
        <w:t xml:space="preserve"> (Gómez, 1997)</w:t>
      </w:r>
      <w:r w:rsidRPr="00011F18">
        <w:rPr>
          <w:lang w:bidi="es-MX"/>
        </w:rPr>
        <w:t xml:space="preserve"> (v</w:t>
      </w:r>
      <w:r w:rsidR="00A07EAB">
        <w:rPr>
          <w:lang w:bidi="es-MX"/>
        </w:rPr>
        <w:t>éase</w:t>
      </w:r>
      <w:r w:rsidR="00664971" w:rsidRPr="00011F18">
        <w:rPr>
          <w:lang w:bidi="es-MX"/>
        </w:rPr>
        <w:t xml:space="preserve"> </w:t>
      </w:r>
      <w:r w:rsidR="008516AD" w:rsidRPr="00011F18">
        <w:rPr>
          <w:lang w:bidi="es-MX"/>
        </w:rPr>
        <w:t>figura</w:t>
      </w:r>
      <w:r w:rsidR="00664971" w:rsidRPr="00011F18">
        <w:rPr>
          <w:lang w:bidi="es-MX"/>
        </w:rPr>
        <w:t xml:space="preserve"> 4</w:t>
      </w:r>
      <w:r w:rsidRPr="00011F18">
        <w:rPr>
          <w:lang w:bidi="es-MX"/>
        </w:rPr>
        <w:t>) permitirá un seguimiento efectivo del ejercicio organizacional en el logro de sus meta</w:t>
      </w:r>
      <w:r w:rsidR="00CE19D5" w:rsidRPr="00011F18">
        <w:rPr>
          <w:lang w:bidi="es-MX"/>
        </w:rPr>
        <w:t>s programáticas o estratégicas.</w:t>
      </w:r>
    </w:p>
    <w:p w14:paraId="2FC37725" w14:textId="77777777" w:rsidR="007238AF" w:rsidRPr="00011F18" w:rsidRDefault="007238AF" w:rsidP="00EF5FE6">
      <w:pPr>
        <w:rPr>
          <w:lang w:bidi="es-MX"/>
        </w:rPr>
      </w:pPr>
    </w:p>
    <w:p w14:paraId="54B7E8B6" w14:textId="2691EE12" w:rsidR="00667396" w:rsidRPr="00011F18" w:rsidRDefault="008516AD" w:rsidP="00794FFE">
      <w:pPr>
        <w:jc w:val="center"/>
        <w:rPr>
          <w:lang w:bidi="es-MX"/>
        </w:rPr>
      </w:pPr>
      <w:r w:rsidRPr="00011F18">
        <w:rPr>
          <w:b/>
        </w:rPr>
        <w:t>Figura</w:t>
      </w:r>
      <w:r w:rsidR="00667396" w:rsidRPr="00011F18">
        <w:rPr>
          <w:b/>
          <w:noProof/>
        </w:rPr>
        <w:t xml:space="preserve"> 4</w:t>
      </w:r>
      <w:r w:rsidR="007238AF">
        <w:rPr>
          <w:b/>
        </w:rPr>
        <w:t>.</w:t>
      </w:r>
      <w:r w:rsidR="007238AF" w:rsidRPr="00011F18">
        <w:t xml:space="preserve"> </w:t>
      </w:r>
      <w:r w:rsidR="00667396" w:rsidRPr="00011F18">
        <w:t>Componentes de los sistemas</w:t>
      </w:r>
    </w:p>
    <w:p w14:paraId="084C2667" w14:textId="77777777" w:rsidR="00C42666" w:rsidRPr="00011F18" w:rsidRDefault="00C42666" w:rsidP="00794FFE">
      <w:pPr>
        <w:jc w:val="center"/>
      </w:pPr>
      <w:r w:rsidRPr="00011F18">
        <w:rPr>
          <w:noProof/>
          <w:lang w:val="es-MX"/>
        </w:rPr>
        <w:drawing>
          <wp:inline distT="0" distB="0" distL="0" distR="0" wp14:anchorId="087584EE" wp14:editId="6F2C056A">
            <wp:extent cx="4246548" cy="1725854"/>
            <wp:effectExtent l="0" t="0" r="0" b="1905"/>
            <wp:docPr id="3" name="Imagen 3" descr="C:\Users\Adolfo\AppData\Local\Microsoft\Windows\INetCache\Content.Word\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olfo\AppData\Local\Microsoft\Windows\INetCache\Content.Word\000.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1658"/>
                    <a:stretch/>
                  </pic:blipFill>
                  <pic:spPr bwMode="auto">
                    <a:xfrm>
                      <a:off x="0" y="0"/>
                      <a:ext cx="4313376" cy="1753014"/>
                    </a:xfrm>
                    <a:prstGeom prst="rect">
                      <a:avLst/>
                    </a:prstGeom>
                    <a:noFill/>
                    <a:ln>
                      <a:noFill/>
                    </a:ln>
                    <a:extLst>
                      <a:ext uri="{53640926-AAD7-44D8-BBD7-CCE9431645EC}">
                        <a14:shadowObscured xmlns:a14="http://schemas.microsoft.com/office/drawing/2010/main"/>
                      </a:ext>
                    </a:extLst>
                  </pic:spPr>
                </pic:pic>
              </a:graphicData>
            </a:graphic>
          </wp:inline>
        </w:drawing>
      </w:r>
    </w:p>
    <w:p w14:paraId="1C73AA44" w14:textId="4766FF02" w:rsidR="00667396" w:rsidRDefault="00C42666" w:rsidP="007238AF">
      <w:pPr>
        <w:jc w:val="center"/>
      </w:pPr>
      <w:bookmarkStart w:id="28" w:name="_Ref14108129"/>
      <w:bookmarkStart w:id="29" w:name="_Toc17037797"/>
      <w:r w:rsidRPr="00011F18">
        <w:t xml:space="preserve">Fuente: </w:t>
      </w:r>
      <w:r w:rsidR="00CE19D5" w:rsidRPr="00011F18">
        <w:rPr>
          <w:noProof/>
        </w:rPr>
        <w:t>Gómez</w:t>
      </w:r>
      <w:r w:rsidR="007676DA" w:rsidRPr="00011F18">
        <w:rPr>
          <w:noProof/>
        </w:rPr>
        <w:t xml:space="preserve"> </w:t>
      </w:r>
      <w:r w:rsidR="00CE19D5" w:rsidRPr="00011F18">
        <w:rPr>
          <w:noProof/>
        </w:rPr>
        <w:t>(</w:t>
      </w:r>
      <w:r w:rsidR="007676DA" w:rsidRPr="00011F18">
        <w:rPr>
          <w:noProof/>
        </w:rPr>
        <w:t>1997</w:t>
      </w:r>
      <w:r w:rsidR="00CE19D5" w:rsidRPr="00011F18">
        <w:rPr>
          <w:noProof/>
        </w:rPr>
        <w:t>)</w:t>
      </w:r>
      <w:bookmarkEnd w:id="28"/>
      <w:bookmarkEnd w:id="29"/>
    </w:p>
    <w:p w14:paraId="34E9EE48" w14:textId="07B27EC2" w:rsidR="00C42666" w:rsidRPr="00011F18" w:rsidRDefault="00271FB3" w:rsidP="00794FFE">
      <w:pPr>
        <w:ind w:firstLine="720"/>
        <w:rPr>
          <w:lang w:bidi="es-MX"/>
        </w:rPr>
      </w:pPr>
      <w:r>
        <w:rPr>
          <w:lang w:bidi="es-MX"/>
        </w:rPr>
        <w:t>A</w:t>
      </w:r>
      <w:r w:rsidR="00C42666" w:rsidRPr="00011F18">
        <w:rPr>
          <w:lang w:bidi="es-MX"/>
        </w:rPr>
        <w:t xml:space="preserve">demás de la </w:t>
      </w:r>
      <w:r>
        <w:rPr>
          <w:lang w:bidi="es-MX"/>
        </w:rPr>
        <w:t>lógica vertical</w:t>
      </w:r>
      <w:r w:rsidRPr="00011F18">
        <w:rPr>
          <w:lang w:bidi="es-MX"/>
        </w:rPr>
        <w:t xml:space="preserve"> </w:t>
      </w:r>
      <w:r w:rsidR="00C42666" w:rsidRPr="00011F18">
        <w:rPr>
          <w:lang w:bidi="es-MX"/>
        </w:rPr>
        <w:t xml:space="preserve">que se menciona en la </w:t>
      </w:r>
      <w:r w:rsidR="007238AF">
        <w:t>c</w:t>
      </w:r>
      <w:r w:rsidR="007238AF" w:rsidRPr="00011F18">
        <w:t xml:space="preserve">oherencia </w:t>
      </w:r>
      <w:r w:rsidR="007238AF">
        <w:t>e</w:t>
      </w:r>
      <w:r w:rsidR="007238AF" w:rsidRPr="00011F18">
        <w:t>stratégica</w:t>
      </w:r>
      <w:r w:rsidR="00C42666" w:rsidRPr="00011F18">
        <w:rPr>
          <w:lang w:bidi="es-MX"/>
        </w:rPr>
        <w:t xml:space="preserve">, en cuestión de seguimiento y evaluación es importante considerar la </w:t>
      </w:r>
      <w:r>
        <w:rPr>
          <w:lang w:bidi="es-MX"/>
        </w:rPr>
        <w:t>l</w:t>
      </w:r>
      <w:r w:rsidR="00C42666" w:rsidRPr="00011F18">
        <w:rPr>
          <w:lang w:bidi="es-MX"/>
        </w:rPr>
        <w:t>ógica h</w:t>
      </w:r>
      <w:r w:rsidR="00A101AA" w:rsidRPr="00011F18">
        <w:rPr>
          <w:lang w:bidi="es-MX"/>
        </w:rPr>
        <w:t>orizontal</w:t>
      </w:r>
      <w:r>
        <w:rPr>
          <w:lang w:bidi="es-MX"/>
        </w:rPr>
        <w:t>.</w:t>
      </w:r>
      <w:r w:rsidR="00A101AA" w:rsidRPr="00011F18">
        <w:rPr>
          <w:lang w:bidi="es-MX"/>
        </w:rPr>
        <w:t xml:space="preserve"> </w:t>
      </w:r>
      <w:r>
        <w:rPr>
          <w:lang w:bidi="es-MX"/>
        </w:rPr>
        <w:t xml:space="preserve">Según </w:t>
      </w:r>
      <w:r w:rsidR="00A101AA" w:rsidRPr="00011F18">
        <w:rPr>
          <w:lang w:bidi="es-MX"/>
        </w:rPr>
        <w:t>el</w:t>
      </w:r>
      <w:r w:rsidR="00C42666" w:rsidRPr="00011F18">
        <w:rPr>
          <w:lang w:bidi="es-MX"/>
        </w:rPr>
        <w:t xml:space="preserve"> </w:t>
      </w:r>
      <w:r w:rsidRPr="00011F18">
        <w:rPr>
          <w:lang w:bidi="es-MX"/>
        </w:rPr>
        <w:t>Coneval</w:t>
      </w:r>
      <w:sdt>
        <w:sdtPr>
          <w:rPr>
            <w:lang w:bidi="es-MX"/>
          </w:rPr>
          <w:id w:val="-1648810179"/>
          <w:citation/>
        </w:sdtPr>
        <w:sdtEndPr/>
        <w:sdtContent>
          <w:r w:rsidR="00C42666" w:rsidRPr="00011F18">
            <w:rPr>
              <w:lang w:bidi="es-MX"/>
            </w:rPr>
            <w:fldChar w:fldCharType="begin"/>
          </w:r>
          <w:r w:rsidR="00C42666" w:rsidRPr="00011F18">
            <w:rPr>
              <w:lang w:bidi="es-MX"/>
            </w:rPr>
            <w:instrText xml:space="preserve">CITATION Con13 \n  \t  \l 2058 </w:instrText>
          </w:r>
          <w:r w:rsidR="00C42666" w:rsidRPr="00011F18">
            <w:rPr>
              <w:lang w:bidi="es-MX"/>
            </w:rPr>
            <w:fldChar w:fldCharType="separate"/>
          </w:r>
          <w:r w:rsidR="00D65DA5">
            <w:rPr>
              <w:noProof/>
              <w:lang w:bidi="es-MX"/>
            </w:rPr>
            <w:t xml:space="preserve"> (2013)</w:t>
          </w:r>
          <w:r w:rsidR="00C42666" w:rsidRPr="00011F18">
            <w:rPr>
              <w:lang w:bidi="es-MX"/>
            </w:rPr>
            <w:fldChar w:fldCharType="end"/>
          </w:r>
        </w:sdtContent>
      </w:sdt>
      <w:r w:rsidR="00C42666" w:rsidRPr="00011F18">
        <w:rPr>
          <w:lang w:bidi="es-MX"/>
        </w:rPr>
        <w:t xml:space="preserve">, la </w:t>
      </w:r>
      <w:r>
        <w:rPr>
          <w:lang w:bidi="es-MX"/>
        </w:rPr>
        <w:t>lógica horizontal</w:t>
      </w:r>
      <w:r w:rsidRPr="00011F18">
        <w:rPr>
          <w:lang w:bidi="es-MX"/>
        </w:rPr>
        <w:t xml:space="preserve"> </w:t>
      </w:r>
      <w:r w:rsidR="00C42666" w:rsidRPr="00011F18">
        <w:rPr>
          <w:lang w:bidi="es-MX"/>
        </w:rPr>
        <w:t xml:space="preserve">es examinar la relación causa-efecto en la </w:t>
      </w:r>
      <w:r>
        <w:rPr>
          <w:lang w:val="es-MX"/>
        </w:rPr>
        <w:t>m</w:t>
      </w:r>
      <w:r w:rsidRPr="00011F18">
        <w:rPr>
          <w:lang w:val="es-MX"/>
        </w:rPr>
        <w:t xml:space="preserve">atriz de </w:t>
      </w:r>
      <w:r>
        <w:rPr>
          <w:lang w:val="es-MX"/>
        </w:rPr>
        <w:t>i</w:t>
      </w:r>
      <w:r w:rsidRPr="00011F18">
        <w:rPr>
          <w:lang w:val="es-MX"/>
        </w:rPr>
        <w:t xml:space="preserve">ndicadores para </w:t>
      </w:r>
      <w:r>
        <w:rPr>
          <w:lang w:val="es-MX"/>
        </w:rPr>
        <w:t>r</w:t>
      </w:r>
      <w:r w:rsidRPr="00011F18">
        <w:rPr>
          <w:lang w:val="es-MX"/>
        </w:rPr>
        <w:t xml:space="preserve">esultados </w:t>
      </w:r>
      <w:r w:rsidR="00C42666" w:rsidRPr="00011F18">
        <w:rPr>
          <w:lang w:bidi="es-MX"/>
        </w:rPr>
        <w:t>de derecha a izquierda, partiendo desde los supuestos</w:t>
      </w:r>
      <w:r>
        <w:rPr>
          <w:lang w:bidi="es-MX"/>
        </w:rPr>
        <w:t xml:space="preserve"> de</w:t>
      </w:r>
      <w:r w:rsidR="00C42666" w:rsidRPr="00011F18">
        <w:rPr>
          <w:lang w:bidi="es-MX"/>
        </w:rPr>
        <w:t xml:space="preserve"> cada nivel narrativo, validar si los </w:t>
      </w:r>
      <w:r>
        <w:rPr>
          <w:lang w:bidi="es-MX"/>
        </w:rPr>
        <w:t>m</w:t>
      </w:r>
      <w:r w:rsidR="00C42666" w:rsidRPr="00011F18">
        <w:rPr>
          <w:lang w:bidi="es-MX"/>
        </w:rPr>
        <w:t>edios de verificación</w:t>
      </w:r>
      <w:r w:rsidR="00986D03">
        <w:rPr>
          <w:lang w:bidi="es-MX"/>
        </w:rPr>
        <w:t xml:space="preserve"> </w:t>
      </w:r>
      <w:r w:rsidR="00C42666" w:rsidRPr="00011F18">
        <w:rPr>
          <w:lang w:bidi="es-MX"/>
        </w:rPr>
        <w:t xml:space="preserve">son los suficientes y necesarios para obtener los datos requeridos para el cálculo de los </w:t>
      </w:r>
      <w:r w:rsidR="00AA207C" w:rsidRPr="00011F18">
        <w:rPr>
          <w:lang w:bidi="es-MX"/>
        </w:rPr>
        <w:t>indicadores de desempeño</w:t>
      </w:r>
      <w:r w:rsidR="00AA207C" w:rsidRPr="00011F18" w:rsidDel="00AA207C">
        <w:rPr>
          <w:lang w:bidi="es-MX"/>
        </w:rPr>
        <w:t xml:space="preserve"> </w:t>
      </w:r>
      <w:r w:rsidR="00C42666" w:rsidRPr="00011F18">
        <w:rPr>
          <w:lang w:bidi="es-MX"/>
        </w:rPr>
        <w:t>y si los indicadores definidos permiten hacer un buen seguimiento de los objetivos y evaluar adecuadamente el logro de los programas.</w:t>
      </w:r>
    </w:p>
    <w:p w14:paraId="0D671102" w14:textId="12FB80BC" w:rsidR="00C42666" w:rsidRPr="00011F18" w:rsidRDefault="00C42666" w:rsidP="00794FFE">
      <w:pPr>
        <w:ind w:firstLine="720"/>
        <w:rPr>
          <w:lang w:bidi="es-MX"/>
        </w:rPr>
      </w:pPr>
      <w:r w:rsidRPr="00011F18">
        <w:rPr>
          <w:lang w:bidi="es-MX"/>
        </w:rPr>
        <w:t xml:space="preserve">De acuerdo con </w:t>
      </w:r>
      <w:r w:rsidR="0010202E">
        <w:rPr>
          <w:noProof/>
          <w:lang w:bidi="es-MX"/>
        </w:rPr>
        <w:t>García y García (2010)</w:t>
      </w:r>
      <w:r w:rsidRPr="00011F18">
        <w:rPr>
          <w:lang w:bidi="es-MX"/>
        </w:rPr>
        <w:t>, el sistema de gestión incluye la evaluación y el seguimiento presupuestario y programático</w:t>
      </w:r>
      <w:r w:rsidR="00484EFC">
        <w:rPr>
          <w:lang w:bidi="es-MX"/>
        </w:rPr>
        <w:t>.</w:t>
      </w:r>
      <w:r w:rsidR="00484EFC" w:rsidRPr="00011F18">
        <w:rPr>
          <w:lang w:bidi="es-MX"/>
        </w:rPr>
        <w:t xml:space="preserve"> </w:t>
      </w:r>
      <w:r w:rsidR="00484EFC">
        <w:rPr>
          <w:lang w:bidi="es-MX"/>
        </w:rPr>
        <w:t>P</w:t>
      </w:r>
      <w:r w:rsidR="00484EFC" w:rsidRPr="00011F18">
        <w:rPr>
          <w:lang w:bidi="es-MX"/>
        </w:rPr>
        <w:t xml:space="preserve">ara </w:t>
      </w:r>
      <w:r w:rsidRPr="00011F18">
        <w:rPr>
          <w:lang w:bidi="es-MX"/>
        </w:rPr>
        <w:t>que esto represente un ejercicio eficaz</w:t>
      </w:r>
      <w:r w:rsidR="00484EFC">
        <w:rPr>
          <w:lang w:bidi="es-MX"/>
        </w:rPr>
        <w:t>,</w:t>
      </w:r>
      <w:r w:rsidRPr="00011F18">
        <w:rPr>
          <w:lang w:bidi="es-MX"/>
        </w:rPr>
        <w:t xml:space="preserve"> la información deberá estar actualizada y debidamente vinculada en un sistema de información efectivo. En la actualidad</w:t>
      </w:r>
      <w:r w:rsidR="00484EFC">
        <w:rPr>
          <w:lang w:bidi="es-MX"/>
        </w:rPr>
        <w:t>,</w:t>
      </w:r>
      <w:r w:rsidRPr="00011F18">
        <w:rPr>
          <w:lang w:bidi="es-MX"/>
        </w:rPr>
        <w:t xml:space="preserve"> la forma más eficaz y eficiente de llevar a cabo el monitoreo es a través de sistemas informáticos que procesen la información y la traduzcan en factores legibles para la acertada toma de decisiones. </w:t>
      </w:r>
    </w:p>
    <w:p w14:paraId="7AE75D3F" w14:textId="0E2C91A4" w:rsidR="00C42666" w:rsidRPr="00011F18" w:rsidRDefault="00484EFC" w:rsidP="00794FFE">
      <w:pPr>
        <w:ind w:firstLine="720"/>
        <w:rPr>
          <w:lang w:bidi="es-MX"/>
        </w:rPr>
      </w:pPr>
      <w:r>
        <w:rPr>
          <w:lang w:bidi="es-MX"/>
        </w:rPr>
        <w:lastRenderedPageBreak/>
        <w:t>En tal sentido, la</w:t>
      </w:r>
      <w:r w:rsidRPr="00011F18">
        <w:rPr>
          <w:lang w:bidi="es-MX"/>
        </w:rPr>
        <w:t xml:space="preserve"> </w:t>
      </w:r>
      <w:r w:rsidR="00C42666" w:rsidRPr="00011F18">
        <w:rPr>
          <w:lang w:bidi="es-MX"/>
        </w:rPr>
        <w:t>estructura interna organizacional cobra relevancia, pues el seguimiento depende de una estructura interna adecu</w:t>
      </w:r>
      <w:r w:rsidR="003C1FBF" w:rsidRPr="00011F18">
        <w:rPr>
          <w:lang w:bidi="es-MX"/>
        </w:rPr>
        <w:t xml:space="preserve">ada </w:t>
      </w:r>
      <w:r>
        <w:rPr>
          <w:lang w:bidi="es-MX"/>
        </w:rPr>
        <w:t>(</w:t>
      </w:r>
      <w:r w:rsidR="003C1FBF" w:rsidRPr="00011F18">
        <w:rPr>
          <w:lang w:bidi="es-MX"/>
        </w:rPr>
        <w:t>Gómez</w:t>
      </w:r>
      <w:r>
        <w:rPr>
          <w:noProof/>
          <w:lang w:bidi="es-MX"/>
        </w:rPr>
        <w:t>, 1997)</w:t>
      </w:r>
      <w:r>
        <w:rPr>
          <w:lang w:bidi="es-MX"/>
        </w:rPr>
        <w:t xml:space="preserve">, puesto que </w:t>
      </w:r>
      <w:r w:rsidR="00E76233" w:rsidRPr="00011F18">
        <w:rPr>
          <w:lang w:bidi="es-MX"/>
        </w:rPr>
        <w:t xml:space="preserve">representa un medio </w:t>
      </w:r>
      <w:r>
        <w:rPr>
          <w:lang w:bidi="es-MX"/>
        </w:rPr>
        <w:t>a través d</w:t>
      </w:r>
      <w:r w:rsidR="00C42666" w:rsidRPr="00011F18">
        <w:rPr>
          <w:lang w:bidi="es-MX"/>
        </w:rPr>
        <w:t>el cual la organización extiende su influencia en la sociedad, por tanto, debe i</w:t>
      </w:r>
      <w:r w:rsidR="00E76233" w:rsidRPr="00011F18">
        <w:rPr>
          <w:lang w:bidi="es-MX"/>
        </w:rPr>
        <w:t>nvertirse en ella lo suficiente.</w:t>
      </w:r>
      <w:r w:rsidR="000D72CB" w:rsidRPr="00011F18">
        <w:rPr>
          <w:lang w:bidi="es-MX"/>
        </w:rPr>
        <w:t xml:space="preserve"> </w:t>
      </w:r>
      <w:r w:rsidR="00C42666" w:rsidRPr="00011F18">
        <w:rPr>
          <w:lang w:bidi="es-MX"/>
        </w:rPr>
        <w:t>De igual manera, además del elemento humano</w:t>
      </w:r>
      <w:r w:rsidR="00786B30">
        <w:rPr>
          <w:lang w:bidi="es-MX"/>
        </w:rPr>
        <w:t xml:space="preserve"> </w:t>
      </w:r>
      <w:r w:rsidR="003C1FBF" w:rsidRPr="00011F18">
        <w:rPr>
          <w:noProof/>
          <w:lang w:bidi="es-MX"/>
        </w:rPr>
        <w:t>(Gómez, 1997)</w:t>
      </w:r>
      <w:r w:rsidR="00C42666" w:rsidRPr="00011F18">
        <w:rPr>
          <w:lang w:bidi="es-MX"/>
        </w:rPr>
        <w:t>, se debe</w:t>
      </w:r>
      <w:r w:rsidR="00786B30">
        <w:rPr>
          <w:lang w:bidi="es-MX"/>
        </w:rPr>
        <w:t>n</w:t>
      </w:r>
      <w:r w:rsidR="00C42666" w:rsidRPr="00011F18">
        <w:rPr>
          <w:lang w:bidi="es-MX"/>
        </w:rPr>
        <w:t xml:space="preserve"> tener bien identificados elementos físicos (formas, reportes y equipo) de información (datos, archivo y procedimientos).</w:t>
      </w:r>
    </w:p>
    <w:p w14:paraId="18F12C9B" w14:textId="374C0289" w:rsidR="00C42666" w:rsidRPr="00011F18" w:rsidRDefault="00C42666" w:rsidP="00794FFE">
      <w:pPr>
        <w:ind w:firstLine="720"/>
        <w:rPr>
          <w:noProof/>
          <w:lang w:bidi="es-MX"/>
        </w:rPr>
      </w:pPr>
      <w:r w:rsidRPr="00011F18">
        <w:rPr>
          <w:lang w:bidi="es-MX"/>
        </w:rPr>
        <w:t>Es por ello</w:t>
      </w:r>
      <w:r w:rsidR="000E1132">
        <w:rPr>
          <w:lang w:bidi="es-MX"/>
        </w:rPr>
        <w:t xml:space="preserve"> por lo</w:t>
      </w:r>
      <w:r w:rsidRPr="00011F18">
        <w:rPr>
          <w:lang w:bidi="es-MX"/>
        </w:rPr>
        <w:t xml:space="preserve"> que un sistema informático bien </w:t>
      </w:r>
      <w:r w:rsidR="000E1132">
        <w:rPr>
          <w:lang w:bidi="es-MX"/>
        </w:rPr>
        <w:t>adaptado</w:t>
      </w:r>
      <w:r w:rsidR="000E1132" w:rsidRPr="00011F18">
        <w:rPr>
          <w:lang w:bidi="es-MX"/>
        </w:rPr>
        <w:t xml:space="preserve"> </w:t>
      </w:r>
      <w:r w:rsidRPr="00011F18">
        <w:rPr>
          <w:lang w:bidi="es-MX"/>
        </w:rPr>
        <w:t>a las necesidades de desarrollo de una organización dará una mayor certeza de aprendizaje y de administración de la información</w:t>
      </w:r>
      <w:r w:rsidR="000E1132">
        <w:rPr>
          <w:lang w:bidi="es-MX"/>
        </w:rPr>
        <w:t>.</w:t>
      </w:r>
      <w:r w:rsidR="000E1132" w:rsidRPr="00011F18">
        <w:rPr>
          <w:lang w:bidi="es-MX"/>
        </w:rPr>
        <w:t xml:space="preserve"> </w:t>
      </w:r>
      <w:r w:rsidRPr="00011F18">
        <w:rPr>
          <w:noProof/>
          <w:lang w:bidi="es-MX"/>
        </w:rPr>
        <w:t>Thompson y Gamble</w:t>
      </w:r>
      <w:sdt>
        <w:sdtPr>
          <w:rPr>
            <w:noProof/>
            <w:lang w:bidi="es-MX"/>
          </w:rPr>
          <w:id w:val="-882181511"/>
          <w:citation/>
        </w:sdtPr>
        <w:sdtEndPr/>
        <w:sdtContent>
          <w:r w:rsidRPr="00011F18">
            <w:rPr>
              <w:noProof/>
              <w:lang w:bidi="es-MX"/>
            </w:rPr>
            <w:fldChar w:fldCharType="begin"/>
          </w:r>
          <w:r w:rsidRPr="00011F18">
            <w:rPr>
              <w:noProof/>
              <w:lang w:bidi="es-MX"/>
            </w:rPr>
            <w:instrText xml:space="preserve">CITATION Tho12 \n  \t  \l 2058 </w:instrText>
          </w:r>
          <w:r w:rsidRPr="00011F18">
            <w:rPr>
              <w:noProof/>
              <w:lang w:bidi="es-MX"/>
            </w:rPr>
            <w:fldChar w:fldCharType="separate"/>
          </w:r>
          <w:r w:rsidR="00D65DA5">
            <w:rPr>
              <w:noProof/>
              <w:lang w:bidi="es-MX"/>
            </w:rPr>
            <w:t xml:space="preserve"> (2012)</w:t>
          </w:r>
          <w:r w:rsidRPr="00011F18">
            <w:rPr>
              <w:noProof/>
              <w:lang w:bidi="es-MX"/>
            </w:rPr>
            <w:fldChar w:fldCharType="end"/>
          </w:r>
        </w:sdtContent>
      </w:sdt>
      <w:r w:rsidR="000E1132">
        <w:rPr>
          <w:noProof/>
          <w:lang w:bidi="es-MX"/>
        </w:rPr>
        <w:t>,</w:t>
      </w:r>
      <w:r w:rsidRPr="00011F18">
        <w:rPr>
          <w:noProof/>
          <w:lang w:bidi="es-MX"/>
        </w:rPr>
        <w:t xml:space="preserve"> respecto a la instalación de sistemas de información</w:t>
      </w:r>
      <w:r w:rsidR="000E1132">
        <w:rPr>
          <w:noProof/>
          <w:lang w:bidi="es-MX"/>
        </w:rPr>
        <w:t>,</w:t>
      </w:r>
      <w:r w:rsidRPr="00011F18">
        <w:rPr>
          <w:noProof/>
          <w:lang w:bidi="es-MX"/>
        </w:rPr>
        <w:t xml:space="preserve"> refieren</w:t>
      </w:r>
      <w:r w:rsidR="000E1132">
        <w:rPr>
          <w:noProof/>
          <w:lang w:bidi="es-MX"/>
        </w:rPr>
        <w:t xml:space="preserve"> que</w:t>
      </w:r>
      <w:r w:rsidR="000E1132" w:rsidRPr="00011F18">
        <w:rPr>
          <w:noProof/>
          <w:lang w:bidi="es-MX"/>
        </w:rPr>
        <w:t xml:space="preserve"> </w:t>
      </w:r>
      <w:r w:rsidRPr="00011F18">
        <w:rPr>
          <w:noProof/>
          <w:lang w:bidi="es-MX"/>
        </w:rPr>
        <w:t xml:space="preserve">un sistema operativo (un </w:t>
      </w:r>
      <w:r w:rsidRPr="00794FFE">
        <w:rPr>
          <w:i/>
          <w:iCs/>
          <w:noProof/>
          <w:lang w:bidi="es-MX"/>
        </w:rPr>
        <w:t>software</w:t>
      </w:r>
      <w:r w:rsidRPr="00011F18">
        <w:rPr>
          <w:noProof/>
          <w:lang w:bidi="es-MX"/>
        </w:rPr>
        <w:t xml:space="preserve"> </w:t>
      </w:r>
      <w:r w:rsidR="00A101AA" w:rsidRPr="00011F18">
        <w:rPr>
          <w:noProof/>
          <w:lang w:bidi="es-MX"/>
        </w:rPr>
        <w:t>utilitario</w:t>
      </w:r>
      <w:r w:rsidRPr="00011F18">
        <w:rPr>
          <w:noProof/>
          <w:lang w:bidi="es-MX"/>
        </w:rPr>
        <w:t xml:space="preserve"> bien pensado y de vanguardia</w:t>
      </w:r>
      <w:r w:rsidR="000E1132">
        <w:rPr>
          <w:noProof/>
          <w:lang w:bidi="es-MX"/>
        </w:rPr>
        <w:t>)</w:t>
      </w:r>
      <w:r w:rsidRPr="00011F18">
        <w:rPr>
          <w:noProof/>
          <w:lang w:bidi="es-MX"/>
        </w:rPr>
        <w:t xml:space="preserve"> no </w:t>
      </w:r>
      <w:r w:rsidR="000E1132" w:rsidRPr="00011F18">
        <w:rPr>
          <w:noProof/>
          <w:lang w:bidi="es-MX"/>
        </w:rPr>
        <w:t>s</w:t>
      </w:r>
      <w:r w:rsidR="000E1132">
        <w:rPr>
          <w:noProof/>
          <w:lang w:bidi="es-MX"/>
        </w:rPr>
        <w:t>o</w:t>
      </w:r>
      <w:r w:rsidR="000E1132" w:rsidRPr="00011F18">
        <w:rPr>
          <w:noProof/>
          <w:lang w:bidi="es-MX"/>
        </w:rPr>
        <w:t xml:space="preserve">lo </w:t>
      </w:r>
      <w:r w:rsidRPr="00011F18">
        <w:rPr>
          <w:noProof/>
          <w:lang w:bidi="es-MX"/>
        </w:rPr>
        <w:t xml:space="preserve">permite ejecutar mejor la estrategia, sino que también fortalece las capacidades de la organización. </w:t>
      </w:r>
    </w:p>
    <w:p w14:paraId="7748ED61" w14:textId="19DCA55F" w:rsidR="00C42666" w:rsidRPr="00011F18" w:rsidRDefault="007D633A" w:rsidP="00794FFE">
      <w:pPr>
        <w:ind w:firstLine="720"/>
        <w:rPr>
          <w:lang w:bidi="es-MX"/>
        </w:rPr>
      </w:pPr>
      <w:r>
        <w:rPr>
          <w:lang w:bidi="es-MX"/>
        </w:rPr>
        <w:t>Así pues,</w:t>
      </w:r>
      <w:r w:rsidR="00E76233" w:rsidRPr="00011F18">
        <w:rPr>
          <w:lang w:bidi="es-MX"/>
        </w:rPr>
        <w:t xml:space="preserve"> </w:t>
      </w:r>
      <w:r w:rsidR="00C42666" w:rsidRPr="00011F18">
        <w:rPr>
          <w:lang w:bidi="es-MX"/>
        </w:rPr>
        <w:t>contar con un sistema informático que integre los datos</w:t>
      </w:r>
      <w:r w:rsidR="00E76233" w:rsidRPr="00011F18">
        <w:rPr>
          <w:lang w:bidi="es-MX"/>
        </w:rPr>
        <w:t xml:space="preserve"> sobre los bienes, </w:t>
      </w:r>
      <w:r w:rsidR="00C42666" w:rsidRPr="00011F18">
        <w:rPr>
          <w:lang w:bidi="es-MX"/>
        </w:rPr>
        <w:t xml:space="preserve">servicios </w:t>
      </w:r>
      <w:r w:rsidR="00E76233" w:rsidRPr="00011F18">
        <w:rPr>
          <w:lang w:bidi="es-MX"/>
        </w:rPr>
        <w:t>y obras que origina cada unidad administrativa, así como de sus programas y proyectos</w:t>
      </w:r>
      <w:r w:rsidR="00EA2261">
        <w:rPr>
          <w:lang w:bidi="es-MX"/>
        </w:rPr>
        <w:t>,</w:t>
      </w:r>
      <w:r w:rsidR="00E76233" w:rsidRPr="00011F18">
        <w:rPr>
          <w:lang w:bidi="es-MX"/>
        </w:rPr>
        <w:t xml:space="preserve"> </w:t>
      </w:r>
      <w:r w:rsidR="00B53AE5">
        <w:rPr>
          <w:lang w:bidi="es-MX"/>
        </w:rPr>
        <w:t>es</w:t>
      </w:r>
      <w:r w:rsidR="00E76233" w:rsidRPr="00011F18">
        <w:rPr>
          <w:lang w:bidi="es-MX"/>
        </w:rPr>
        <w:t xml:space="preserve"> </w:t>
      </w:r>
      <w:r w:rsidR="00C42666" w:rsidRPr="00011F18">
        <w:rPr>
          <w:lang w:bidi="es-MX"/>
        </w:rPr>
        <w:t xml:space="preserve">indispensable para el buen funcionamiento de una gestión orientada a los </w:t>
      </w:r>
      <w:r w:rsidR="00BB01E2" w:rsidRPr="00011F18">
        <w:rPr>
          <w:lang w:bidi="es-MX"/>
        </w:rPr>
        <w:t xml:space="preserve">resultados y para llevar un monitoreo y evaluación del desempeño. </w:t>
      </w:r>
    </w:p>
    <w:p w14:paraId="43C78F7C" w14:textId="04F912C5" w:rsidR="00C42666" w:rsidRPr="00011F18" w:rsidRDefault="00C42666" w:rsidP="00794FFE">
      <w:pPr>
        <w:ind w:firstLine="720"/>
        <w:rPr>
          <w:noProof/>
          <w:lang w:bidi="es-MX"/>
        </w:rPr>
      </w:pPr>
      <w:r w:rsidRPr="00011F18">
        <w:rPr>
          <w:noProof/>
          <w:lang w:bidi="es-MX"/>
        </w:rPr>
        <w:t xml:space="preserve">Respecto a lo anteriormente descrito, un sistema de información efectivo permitirá un mejor seguimiento, pues reforzará el </w:t>
      </w:r>
      <w:r w:rsidRPr="00794FFE">
        <w:rPr>
          <w:i/>
          <w:iCs/>
          <w:noProof/>
          <w:lang w:bidi="es-MX"/>
        </w:rPr>
        <w:t>control</w:t>
      </w:r>
      <w:r w:rsidRPr="00011F18">
        <w:rPr>
          <w:noProof/>
          <w:lang w:bidi="es-MX"/>
        </w:rPr>
        <w:t xml:space="preserve">, entendido </w:t>
      </w:r>
      <w:r w:rsidR="00786B30">
        <w:rPr>
          <w:noProof/>
          <w:lang w:bidi="es-MX"/>
        </w:rPr>
        <w:t>e</w:t>
      </w:r>
      <w:r w:rsidR="00786B30" w:rsidRPr="00011F18">
        <w:rPr>
          <w:noProof/>
          <w:lang w:bidi="es-MX"/>
        </w:rPr>
        <w:t xml:space="preserve">ste </w:t>
      </w:r>
      <w:r w:rsidRPr="00011F18">
        <w:rPr>
          <w:noProof/>
          <w:lang w:bidi="es-MX"/>
        </w:rPr>
        <w:t>como el proceso que permite garantizar que las actividades reales se ajusten a las proyectadas</w:t>
      </w:r>
      <w:r w:rsidR="00786B30">
        <w:rPr>
          <w:noProof/>
          <w:lang w:bidi="es-MX"/>
        </w:rPr>
        <w:t>.</w:t>
      </w:r>
      <w:r w:rsidR="00786B30" w:rsidRPr="00011F18">
        <w:rPr>
          <w:noProof/>
          <w:lang w:bidi="es-MX"/>
        </w:rPr>
        <w:t xml:space="preserve"> </w:t>
      </w:r>
      <w:r w:rsidR="00786B30">
        <w:rPr>
          <w:noProof/>
          <w:lang w:bidi="es-MX"/>
        </w:rPr>
        <w:t>A</w:t>
      </w:r>
      <w:r w:rsidR="00786B30" w:rsidRPr="00011F18">
        <w:rPr>
          <w:noProof/>
          <w:lang w:bidi="es-MX"/>
        </w:rPr>
        <w:t>demás</w:t>
      </w:r>
      <w:r w:rsidRPr="00011F18">
        <w:rPr>
          <w:noProof/>
          <w:lang w:bidi="es-MX"/>
        </w:rPr>
        <w:t xml:space="preserve">, cuanto más exacta es la información, tanto mayor su calidad y tanto mayor </w:t>
      </w:r>
      <w:r w:rsidR="00786B30">
        <w:rPr>
          <w:noProof/>
          <w:lang w:bidi="es-MX"/>
        </w:rPr>
        <w:t>la</w:t>
      </w:r>
      <w:r w:rsidR="00786B30" w:rsidRPr="00011F18">
        <w:rPr>
          <w:noProof/>
          <w:lang w:bidi="es-MX"/>
        </w:rPr>
        <w:t xml:space="preserve"> </w:t>
      </w:r>
      <w:r w:rsidRPr="00011F18">
        <w:rPr>
          <w:noProof/>
          <w:lang w:bidi="es-MX"/>
        </w:rPr>
        <w:t xml:space="preserve">confianza </w:t>
      </w:r>
      <w:r w:rsidR="00786B30">
        <w:rPr>
          <w:noProof/>
          <w:lang w:bidi="es-MX"/>
        </w:rPr>
        <w:t xml:space="preserve">que </w:t>
      </w:r>
      <w:r w:rsidRPr="00011F18">
        <w:rPr>
          <w:noProof/>
          <w:lang w:bidi="es-MX"/>
        </w:rPr>
        <w:t xml:space="preserve">puede depositar el cuerpo directivo en ella para la toma de </w:t>
      </w:r>
      <w:r w:rsidR="00A101AA" w:rsidRPr="00011F18">
        <w:rPr>
          <w:noProof/>
          <w:lang w:bidi="es-MX"/>
        </w:rPr>
        <w:t>decisiones</w:t>
      </w:r>
      <w:r w:rsidR="00015902" w:rsidRPr="00011F18">
        <w:rPr>
          <w:noProof/>
          <w:lang w:bidi="es-MX"/>
        </w:rPr>
        <w:t xml:space="preserve"> (Stoner, Freeman y Gilbert, 1996)</w:t>
      </w:r>
      <w:r w:rsidRPr="00011F18">
        <w:rPr>
          <w:noProof/>
          <w:lang w:bidi="es-MX"/>
        </w:rPr>
        <w:t>.</w:t>
      </w:r>
    </w:p>
    <w:p w14:paraId="59D85B97" w14:textId="32FEDD7B" w:rsidR="00C42666" w:rsidRPr="00011F18" w:rsidRDefault="00C42666" w:rsidP="00794FFE">
      <w:pPr>
        <w:ind w:firstLine="720"/>
        <w:rPr>
          <w:noProof/>
          <w:lang w:val="es-MX" w:bidi="es-MX"/>
        </w:rPr>
      </w:pPr>
      <w:r w:rsidRPr="00011F18">
        <w:rPr>
          <w:noProof/>
          <w:lang w:bidi="es-MX"/>
        </w:rPr>
        <w:t>El control administrativo también puede ser visto como un sistema, conforme lo asevera Ramírez</w:t>
      </w:r>
      <w:r w:rsidR="00986D03">
        <w:rPr>
          <w:noProof/>
          <w:lang w:bidi="es-MX"/>
        </w:rPr>
        <w:t xml:space="preserve"> (2013)</w:t>
      </w:r>
      <w:r w:rsidR="00104135">
        <w:rPr>
          <w:noProof/>
          <w:lang w:bidi="es-MX"/>
        </w:rPr>
        <w:t>.</w:t>
      </w:r>
      <w:r w:rsidR="00104135" w:rsidRPr="00011F18">
        <w:rPr>
          <w:noProof/>
          <w:lang w:bidi="es-MX"/>
        </w:rPr>
        <w:t xml:space="preserve"> </w:t>
      </w:r>
      <w:r w:rsidR="00104135">
        <w:rPr>
          <w:noProof/>
          <w:lang w:bidi="es-MX"/>
        </w:rPr>
        <w:t>E</w:t>
      </w:r>
      <w:r w:rsidR="00104135" w:rsidRPr="00011F18">
        <w:rPr>
          <w:noProof/>
          <w:lang w:bidi="es-MX"/>
        </w:rPr>
        <w:t xml:space="preserve">ste </w:t>
      </w:r>
      <w:r w:rsidRPr="00011F18">
        <w:rPr>
          <w:noProof/>
          <w:lang w:bidi="es-MX"/>
        </w:rPr>
        <w:t xml:space="preserve">es un </w:t>
      </w:r>
      <w:r w:rsidR="00A101AA" w:rsidRPr="00011F18">
        <w:rPr>
          <w:noProof/>
          <w:lang w:bidi="es-MX"/>
        </w:rPr>
        <w:t>sistema</w:t>
      </w:r>
      <w:r w:rsidRPr="00011F18">
        <w:rPr>
          <w:noProof/>
          <w:lang w:bidi="es-MX"/>
        </w:rPr>
        <w:t xml:space="preserve"> que diagnostica, </w:t>
      </w:r>
      <w:r w:rsidR="00A101AA" w:rsidRPr="00011F18">
        <w:rPr>
          <w:noProof/>
          <w:lang w:bidi="es-MX"/>
        </w:rPr>
        <w:t>evalúa y corri</w:t>
      </w:r>
      <w:r w:rsidRPr="00011F18">
        <w:rPr>
          <w:noProof/>
          <w:lang w:bidi="es-MX"/>
        </w:rPr>
        <w:t xml:space="preserve">ge las diferentes áreas de la organización hasta que sea capaz de utilizar sus recursos para cumplir con su misión </w:t>
      </w:r>
      <w:r w:rsidR="00A101AA" w:rsidRPr="00011F18">
        <w:t>corporativa</w:t>
      </w:r>
      <w:r w:rsidRPr="00011F18">
        <w:rPr>
          <w:noProof/>
          <w:lang w:bidi="es-MX"/>
        </w:rPr>
        <w:t xml:space="preserve">. Un sistema de control </w:t>
      </w:r>
      <w:r w:rsidR="00A101AA" w:rsidRPr="00011F18">
        <w:t xml:space="preserve">administrativo </w:t>
      </w:r>
      <w:r w:rsidRPr="00011F18">
        <w:rPr>
          <w:noProof/>
          <w:lang w:bidi="es-MX"/>
        </w:rPr>
        <w:t xml:space="preserve">es una integración lógica de técnicas para reunir y usar información para tomar </w:t>
      </w:r>
      <w:r w:rsidR="00A101AA" w:rsidRPr="00011F18">
        <w:t xml:space="preserve">decisiones </w:t>
      </w:r>
      <w:r w:rsidRPr="00011F18">
        <w:rPr>
          <w:noProof/>
          <w:lang w:bidi="es-MX"/>
        </w:rPr>
        <w:t>de planeación y control, además que permite evaluar el rendimiento</w:t>
      </w:r>
      <w:r w:rsidR="00015902" w:rsidRPr="00011F18">
        <w:rPr>
          <w:noProof/>
          <w:lang w:bidi="es-MX"/>
        </w:rPr>
        <w:t xml:space="preserve"> (Horngren</w:t>
      </w:r>
      <w:r w:rsidR="00824352">
        <w:rPr>
          <w:noProof/>
          <w:lang w:bidi="es-MX"/>
        </w:rPr>
        <w:t xml:space="preserve"> </w:t>
      </w:r>
      <w:r w:rsidR="00824352">
        <w:rPr>
          <w:i/>
          <w:iCs/>
          <w:noProof/>
          <w:lang w:bidi="es-MX"/>
        </w:rPr>
        <w:t>et al.</w:t>
      </w:r>
      <w:r w:rsidR="00015902" w:rsidRPr="00011F18">
        <w:rPr>
          <w:noProof/>
          <w:lang w:bidi="es-MX"/>
        </w:rPr>
        <w:t>, 2006)</w:t>
      </w:r>
      <w:r w:rsidRPr="00011F18">
        <w:rPr>
          <w:noProof/>
          <w:lang w:bidi="es-MX"/>
        </w:rPr>
        <w:t>.</w:t>
      </w:r>
    </w:p>
    <w:p w14:paraId="5C3E9E00" w14:textId="76839737" w:rsidR="00C42666" w:rsidRPr="00011F18" w:rsidRDefault="00C42666" w:rsidP="00794FFE">
      <w:pPr>
        <w:ind w:firstLine="720"/>
        <w:rPr>
          <w:noProof/>
          <w:lang w:bidi="es-MX"/>
        </w:rPr>
      </w:pPr>
      <w:r w:rsidRPr="00011F18">
        <w:rPr>
          <w:noProof/>
          <w:lang w:bidi="es-MX"/>
        </w:rPr>
        <w:t>De igual manera</w:t>
      </w:r>
      <w:r w:rsidR="007A7C0C">
        <w:rPr>
          <w:noProof/>
          <w:lang w:bidi="es-MX"/>
        </w:rPr>
        <w:t>,</w:t>
      </w:r>
      <w:r w:rsidRPr="00011F18">
        <w:rPr>
          <w:noProof/>
          <w:lang w:bidi="es-MX"/>
        </w:rPr>
        <w:t xml:space="preserve"> Wheelen y Hunger</w:t>
      </w:r>
      <w:sdt>
        <w:sdtPr>
          <w:rPr>
            <w:noProof/>
            <w:lang w:bidi="es-MX"/>
          </w:rPr>
          <w:id w:val="-1917937437"/>
          <w:citation/>
        </w:sdtPr>
        <w:sdtEndPr/>
        <w:sdtContent>
          <w:r w:rsidRPr="00011F18">
            <w:rPr>
              <w:noProof/>
              <w:lang w:bidi="es-MX"/>
            </w:rPr>
            <w:fldChar w:fldCharType="begin"/>
          </w:r>
          <w:r w:rsidRPr="00011F18">
            <w:rPr>
              <w:noProof/>
              <w:lang w:bidi="es-MX"/>
            </w:rPr>
            <w:instrText xml:space="preserve">CITATION Whe13 \n  \t  \l 2058 </w:instrText>
          </w:r>
          <w:r w:rsidRPr="00011F18">
            <w:rPr>
              <w:noProof/>
              <w:lang w:bidi="es-MX"/>
            </w:rPr>
            <w:fldChar w:fldCharType="separate"/>
          </w:r>
          <w:r w:rsidR="00D65DA5">
            <w:rPr>
              <w:noProof/>
              <w:lang w:bidi="es-MX"/>
            </w:rPr>
            <w:t xml:space="preserve"> (2013)</w:t>
          </w:r>
          <w:r w:rsidRPr="00011F18">
            <w:rPr>
              <w:noProof/>
              <w:lang w:bidi="es-MX"/>
            </w:rPr>
            <w:fldChar w:fldCharType="end"/>
          </w:r>
        </w:sdtContent>
      </w:sdt>
      <w:r w:rsidRPr="00011F18">
        <w:rPr>
          <w:noProof/>
          <w:lang w:bidi="es-MX"/>
        </w:rPr>
        <w:t xml:space="preserve"> describen que el proceso de evaluación y control garantiza que una organización logre lo propuesto, pues compara el desempeño con los resultados deseados y retroalimenta para que la </w:t>
      </w:r>
      <w:r w:rsidR="00A101AA" w:rsidRPr="00011F18">
        <w:t xml:space="preserve">administración </w:t>
      </w:r>
      <w:r w:rsidRPr="00011F18">
        <w:rPr>
          <w:noProof/>
          <w:lang w:bidi="es-MX"/>
        </w:rPr>
        <w:t>evalúe los resultados y tome medidas correctivas.</w:t>
      </w:r>
    </w:p>
    <w:p w14:paraId="60EF2C00" w14:textId="71D5DE71" w:rsidR="00C42666" w:rsidRPr="00011F18" w:rsidRDefault="00C42666" w:rsidP="00794FFE">
      <w:pPr>
        <w:ind w:firstLine="720"/>
        <w:rPr>
          <w:lang w:bidi="es-MX"/>
        </w:rPr>
      </w:pPr>
      <w:r w:rsidRPr="00011F18">
        <w:rPr>
          <w:noProof/>
          <w:lang w:bidi="es-MX"/>
        </w:rPr>
        <w:t>La evaluación en este caso forma parte de un procedimiento estandarizado para el cuerpo directivo</w:t>
      </w:r>
      <w:r w:rsidR="00F900AF">
        <w:rPr>
          <w:noProof/>
          <w:lang w:bidi="es-MX"/>
        </w:rPr>
        <w:t>;</w:t>
      </w:r>
      <w:r w:rsidRPr="00011F18">
        <w:rPr>
          <w:noProof/>
          <w:lang w:bidi="es-MX"/>
        </w:rPr>
        <w:t xml:space="preserve"> la alta dirección y los administradores operativos necesitan especificar los procesos y resultados de implementación que se deb</w:t>
      </w:r>
      <w:r w:rsidR="000D72CB" w:rsidRPr="00011F18">
        <w:rPr>
          <w:noProof/>
          <w:lang w:bidi="es-MX"/>
        </w:rPr>
        <w:t xml:space="preserve">en supervisar y evaluar, es decir, </w:t>
      </w:r>
      <w:r w:rsidRPr="00011F18">
        <w:rPr>
          <w:lang w:bidi="es-MX"/>
        </w:rPr>
        <w:lastRenderedPageBreak/>
        <w:t>se deben medir de manera razonable, objetiva y congruente</w:t>
      </w:r>
      <w:r w:rsidR="00015902" w:rsidRPr="00011F18">
        <w:rPr>
          <w:noProof/>
          <w:lang w:bidi="es-MX"/>
        </w:rPr>
        <w:t xml:space="preserve"> (Wheelen y Hunger, 2013)</w:t>
      </w:r>
      <w:r w:rsidRPr="00011F18">
        <w:rPr>
          <w:lang w:bidi="es-MX"/>
        </w:rPr>
        <w:t xml:space="preserve">. Por ello, se pretende validar también que los </w:t>
      </w:r>
      <w:r w:rsidR="00AA207C">
        <w:rPr>
          <w:lang w:bidi="es-MX"/>
        </w:rPr>
        <w:t>i</w:t>
      </w:r>
      <w:r w:rsidR="00AA207C" w:rsidRPr="00011F18">
        <w:rPr>
          <w:lang w:bidi="es-MX"/>
        </w:rPr>
        <w:t xml:space="preserve">ndicadores </w:t>
      </w:r>
      <w:r w:rsidR="00D21AD5" w:rsidRPr="00011F18">
        <w:rPr>
          <w:lang w:bidi="es-MX"/>
        </w:rPr>
        <w:t xml:space="preserve">de </w:t>
      </w:r>
      <w:r w:rsidR="00AA207C">
        <w:rPr>
          <w:lang w:bidi="es-MX"/>
        </w:rPr>
        <w:t>d</w:t>
      </w:r>
      <w:r w:rsidR="00AA207C" w:rsidRPr="00011F18">
        <w:rPr>
          <w:lang w:bidi="es-MX"/>
        </w:rPr>
        <w:t>esempeño</w:t>
      </w:r>
      <w:r w:rsidR="00AA207C">
        <w:rPr>
          <w:lang w:bidi="es-MX"/>
        </w:rPr>
        <w:t>,</w:t>
      </w:r>
      <w:r w:rsidR="00AA207C" w:rsidRPr="00011F18">
        <w:rPr>
          <w:lang w:bidi="es-MX"/>
        </w:rPr>
        <w:t xml:space="preserve"> </w:t>
      </w:r>
      <w:r w:rsidRPr="00011F18">
        <w:rPr>
          <w:lang w:bidi="es-MX"/>
        </w:rPr>
        <w:t xml:space="preserve">los avances de los objetivos y estrategias del </w:t>
      </w:r>
      <w:r w:rsidR="00F900AF" w:rsidRPr="00011F18">
        <w:rPr>
          <w:lang w:bidi="es-MX"/>
        </w:rPr>
        <w:t xml:space="preserve">plan de desarrollo institucional </w:t>
      </w:r>
      <w:r w:rsidRPr="00011F18">
        <w:rPr>
          <w:lang w:bidi="es-MX"/>
        </w:rPr>
        <w:t xml:space="preserve">se </w:t>
      </w:r>
      <w:r w:rsidR="00E80E9A" w:rsidRPr="00011F18">
        <w:rPr>
          <w:lang w:bidi="es-MX"/>
        </w:rPr>
        <w:t>encuentr</w:t>
      </w:r>
      <w:r w:rsidR="00E80E9A">
        <w:rPr>
          <w:lang w:bidi="es-MX"/>
        </w:rPr>
        <w:t>e</w:t>
      </w:r>
      <w:r w:rsidR="00E80E9A" w:rsidRPr="00011F18">
        <w:rPr>
          <w:lang w:bidi="es-MX"/>
        </w:rPr>
        <w:t xml:space="preserve">n </w:t>
      </w:r>
      <w:r w:rsidRPr="00011F18">
        <w:rPr>
          <w:lang w:bidi="es-MX"/>
        </w:rPr>
        <w:t>disponibles para su consulta tanto de forma interna como externa</w:t>
      </w:r>
      <w:r w:rsidR="00AA207C">
        <w:rPr>
          <w:lang w:bidi="es-MX"/>
        </w:rPr>
        <w:t>,</w:t>
      </w:r>
      <w:r w:rsidRPr="00011F18">
        <w:rPr>
          <w:lang w:bidi="es-MX"/>
        </w:rPr>
        <w:t xml:space="preserve"> conforme la normatividad aplicable y vigente. </w:t>
      </w:r>
    </w:p>
    <w:p w14:paraId="5277E307" w14:textId="56BA26D4" w:rsidR="00C42666" w:rsidRPr="00011F18" w:rsidRDefault="00C42666" w:rsidP="00794FFE">
      <w:pPr>
        <w:ind w:firstLine="720"/>
        <w:rPr>
          <w:lang w:bidi="es-MX"/>
        </w:rPr>
      </w:pPr>
      <w:r w:rsidRPr="00011F18">
        <w:rPr>
          <w:lang w:bidi="es-MX"/>
        </w:rPr>
        <w:t>Para la OCDE</w:t>
      </w:r>
      <w:r w:rsidR="002F565D">
        <w:rPr>
          <w:lang w:bidi="es-MX"/>
        </w:rPr>
        <w:t xml:space="preserve"> y el Banco Mundial (2006)</w:t>
      </w:r>
      <w:r w:rsidRPr="00011F18">
        <w:rPr>
          <w:lang w:bidi="es-MX"/>
        </w:rPr>
        <w:t xml:space="preserve">, la </w:t>
      </w:r>
      <w:r w:rsidRPr="00794FFE">
        <w:rPr>
          <w:i/>
          <w:iCs/>
          <w:lang w:bidi="es-MX"/>
        </w:rPr>
        <w:t>transparencia</w:t>
      </w:r>
      <w:r w:rsidRPr="00011F18">
        <w:rPr>
          <w:lang w:bidi="es-MX"/>
        </w:rPr>
        <w:t xml:space="preserve"> es un concepto relacionado con la posibilidad de que la información real de una empresa, gobierno u organización puede ser consultada por los diferentes sujetos afectados por ella, de tal modo que </w:t>
      </w:r>
      <w:r w:rsidR="00484EFC">
        <w:rPr>
          <w:lang w:bidi="es-MX"/>
        </w:rPr>
        <w:t>e</w:t>
      </w:r>
      <w:r w:rsidR="00484EFC" w:rsidRPr="00011F18">
        <w:rPr>
          <w:lang w:bidi="es-MX"/>
        </w:rPr>
        <w:t xml:space="preserve">stos </w:t>
      </w:r>
      <w:r w:rsidRPr="00011F18">
        <w:rPr>
          <w:lang w:bidi="es-MX"/>
        </w:rPr>
        <w:t xml:space="preserve">pueden tomar decisiones con conocimiento de causa y sin asimetría de información </w:t>
      </w:r>
      <w:r w:rsidR="00D21AD5" w:rsidRPr="00011F18">
        <w:rPr>
          <w:noProof/>
          <w:lang w:bidi="es-MX"/>
        </w:rPr>
        <w:t>(</w:t>
      </w:r>
      <w:r w:rsidR="00365F31">
        <w:rPr>
          <w:noProof/>
          <w:lang w:bidi="es-MX"/>
        </w:rPr>
        <w:t>Asociación</w:t>
      </w:r>
      <w:r w:rsidR="00365F31" w:rsidRPr="00011F18">
        <w:rPr>
          <w:noProof/>
          <w:lang w:bidi="es-MX"/>
        </w:rPr>
        <w:t xml:space="preserve"> </w:t>
      </w:r>
      <w:r w:rsidR="00D21AD5" w:rsidRPr="00011F18">
        <w:rPr>
          <w:noProof/>
          <w:lang w:bidi="es-MX"/>
        </w:rPr>
        <w:t xml:space="preserve">Catalana de Contabilidad y Dirección </w:t>
      </w:r>
      <w:r w:rsidR="00484EFC">
        <w:rPr>
          <w:noProof/>
          <w:lang w:bidi="es-MX"/>
        </w:rPr>
        <w:t>[</w:t>
      </w:r>
      <w:r w:rsidR="00484EFC" w:rsidRPr="00011F18">
        <w:rPr>
          <w:noProof/>
          <w:lang w:bidi="es-MX"/>
        </w:rPr>
        <w:t>Accid</w:t>
      </w:r>
      <w:r w:rsidR="00484EFC">
        <w:rPr>
          <w:noProof/>
          <w:lang w:bidi="es-MX"/>
        </w:rPr>
        <w:t>]</w:t>
      </w:r>
      <w:r w:rsidR="00484EFC" w:rsidRPr="00011F18">
        <w:rPr>
          <w:noProof/>
          <w:lang w:bidi="es-MX"/>
        </w:rPr>
        <w:t xml:space="preserve">, </w:t>
      </w:r>
      <w:r w:rsidR="00D21AD5" w:rsidRPr="00011F18">
        <w:rPr>
          <w:noProof/>
          <w:lang w:bidi="es-MX"/>
        </w:rPr>
        <w:t>2013)</w:t>
      </w:r>
      <w:r w:rsidRPr="00011F18">
        <w:rPr>
          <w:lang w:bidi="es-MX"/>
        </w:rPr>
        <w:t>.</w:t>
      </w:r>
    </w:p>
    <w:p w14:paraId="5145DD11" w14:textId="41021898" w:rsidR="008516AD" w:rsidRPr="00011F18" w:rsidRDefault="00C42666" w:rsidP="00794FFE">
      <w:pPr>
        <w:ind w:firstLine="720"/>
        <w:rPr>
          <w:lang w:bidi="es-MX"/>
        </w:rPr>
      </w:pPr>
      <w:r w:rsidRPr="00011F18">
        <w:rPr>
          <w:lang w:bidi="es-MX"/>
        </w:rPr>
        <w:t xml:space="preserve">De esta forma, se convierte en primordial que exista una clara cartera de servicios al alcance de los usuarios, y que </w:t>
      </w:r>
      <w:r w:rsidR="00B504E5">
        <w:rPr>
          <w:lang w:bidi="es-MX"/>
        </w:rPr>
        <w:t>e</w:t>
      </w:r>
      <w:r w:rsidR="00B504E5" w:rsidRPr="00011F18">
        <w:rPr>
          <w:lang w:bidi="es-MX"/>
        </w:rPr>
        <w:t>st</w:t>
      </w:r>
      <w:r w:rsidR="00A9786D">
        <w:rPr>
          <w:lang w:bidi="es-MX"/>
        </w:rPr>
        <w:t xml:space="preserve">a </w:t>
      </w:r>
      <w:r w:rsidRPr="00011F18">
        <w:rPr>
          <w:lang w:bidi="es-MX"/>
        </w:rPr>
        <w:t xml:space="preserve">hacia el interior pueda ser </w:t>
      </w:r>
      <w:r w:rsidR="00A9786D" w:rsidRPr="00011F18">
        <w:rPr>
          <w:lang w:bidi="es-MX"/>
        </w:rPr>
        <w:t>revisad</w:t>
      </w:r>
      <w:r w:rsidR="00A9786D">
        <w:rPr>
          <w:lang w:bidi="es-MX"/>
        </w:rPr>
        <w:t>a</w:t>
      </w:r>
      <w:r w:rsidRPr="00011F18">
        <w:rPr>
          <w:lang w:bidi="es-MX"/>
        </w:rPr>
        <w:t xml:space="preserve">. </w:t>
      </w:r>
      <w:r w:rsidR="00AC7772">
        <w:rPr>
          <w:lang w:bidi="es-MX"/>
        </w:rPr>
        <w:t xml:space="preserve">Además, debe estar acompañada de </w:t>
      </w:r>
      <w:r w:rsidRPr="00011F18">
        <w:rPr>
          <w:lang w:bidi="es-MX"/>
        </w:rPr>
        <w:t xml:space="preserve">documentos que trasmitan, sin distorsiones, la información básica referente al funcionamiento de las partes del </w:t>
      </w:r>
      <w:r w:rsidR="00D21AD5" w:rsidRPr="00011F18">
        <w:rPr>
          <w:lang w:bidi="es-MX"/>
        </w:rPr>
        <w:t>sistema</w:t>
      </w:r>
      <w:r w:rsidRPr="00011F18">
        <w:rPr>
          <w:lang w:bidi="es-MX"/>
        </w:rPr>
        <w:t>.</w:t>
      </w:r>
    </w:p>
    <w:p w14:paraId="540AC1A8" w14:textId="77777777" w:rsidR="000E1132" w:rsidRDefault="000E1132" w:rsidP="000E1132">
      <w:pPr>
        <w:pStyle w:val="Ttulo1"/>
        <w:jc w:val="both"/>
      </w:pPr>
      <w:bookmarkStart w:id="30" w:name="_Ref14105873"/>
      <w:bookmarkStart w:id="31" w:name="_Toc17037339"/>
    </w:p>
    <w:p w14:paraId="18F4E8E7" w14:textId="15BAA656" w:rsidR="008F10D3" w:rsidRPr="00983DD8" w:rsidRDefault="00AB44E0" w:rsidP="00983DD8">
      <w:pPr>
        <w:pStyle w:val="Ttulo1"/>
        <w:rPr>
          <w:color w:val="366091"/>
          <w:sz w:val="28"/>
          <w:szCs w:val="28"/>
        </w:rPr>
      </w:pPr>
      <w:r w:rsidRPr="00983DD8">
        <w:rPr>
          <w:sz w:val="28"/>
          <w:szCs w:val="28"/>
        </w:rPr>
        <w:t xml:space="preserve">Entorno organizacional para la operación de la </w:t>
      </w:r>
      <w:r w:rsidR="00F90CCB" w:rsidRPr="00983DD8">
        <w:rPr>
          <w:sz w:val="28"/>
          <w:szCs w:val="28"/>
        </w:rPr>
        <w:t>gestión para resultados</w:t>
      </w:r>
      <w:r w:rsidRPr="00983DD8">
        <w:rPr>
          <w:sz w:val="28"/>
          <w:szCs w:val="28"/>
        </w:rPr>
        <w:t xml:space="preserve"> y el desarrollo de sus</w:t>
      </w:r>
      <w:r w:rsidR="009C13F6" w:rsidRPr="00983DD8">
        <w:rPr>
          <w:sz w:val="28"/>
          <w:szCs w:val="28"/>
        </w:rPr>
        <w:t xml:space="preserve"> </w:t>
      </w:r>
      <w:r w:rsidRPr="00983DD8">
        <w:rPr>
          <w:sz w:val="28"/>
          <w:szCs w:val="28"/>
        </w:rPr>
        <w:t>capacidades</w:t>
      </w:r>
      <w:bookmarkEnd w:id="30"/>
      <w:bookmarkEnd w:id="31"/>
    </w:p>
    <w:p w14:paraId="03C46843" w14:textId="10B91AD4" w:rsidR="008F10D3" w:rsidRPr="00011F18" w:rsidRDefault="00AB44E0" w:rsidP="00794FFE">
      <w:pPr>
        <w:ind w:firstLine="720"/>
        <w:rPr>
          <w:lang w:val="es-ES"/>
        </w:rPr>
      </w:pPr>
      <w:r w:rsidRPr="00011F18">
        <w:rPr>
          <w:lang w:val="es-ES"/>
        </w:rPr>
        <w:t xml:space="preserve">En México, se ha </w:t>
      </w:r>
      <w:r w:rsidR="00AC7772">
        <w:rPr>
          <w:lang w:val="es-ES"/>
        </w:rPr>
        <w:t>comenzado a transitar hacia</w:t>
      </w:r>
      <w:r w:rsidRPr="00011F18">
        <w:rPr>
          <w:lang w:val="es-ES"/>
        </w:rPr>
        <w:t xml:space="preserve"> una administración para resultados </w:t>
      </w:r>
      <w:r w:rsidR="007A0DFD">
        <w:rPr>
          <w:lang w:val="es-ES"/>
        </w:rPr>
        <w:t>con</w:t>
      </w:r>
      <w:r w:rsidR="007A0DFD" w:rsidRPr="00011F18">
        <w:rPr>
          <w:lang w:val="es-ES"/>
        </w:rPr>
        <w:t xml:space="preserve"> </w:t>
      </w:r>
      <w:r w:rsidRPr="00011F18">
        <w:rPr>
          <w:lang w:val="es-ES"/>
        </w:rPr>
        <w:t xml:space="preserve">base </w:t>
      </w:r>
      <w:r w:rsidR="007A0DFD">
        <w:rPr>
          <w:lang w:val="es-ES"/>
        </w:rPr>
        <w:t>en</w:t>
      </w:r>
      <w:r w:rsidR="007A0DFD" w:rsidRPr="00011F18">
        <w:rPr>
          <w:lang w:val="es-ES"/>
        </w:rPr>
        <w:t xml:space="preserve"> </w:t>
      </w:r>
      <w:r w:rsidRPr="00011F18">
        <w:rPr>
          <w:lang w:val="es-ES"/>
        </w:rPr>
        <w:t xml:space="preserve">principios consagrados en la </w:t>
      </w:r>
      <w:r w:rsidR="00A101AA" w:rsidRPr="00011F18">
        <w:rPr>
          <w:lang w:val="es-ES"/>
        </w:rPr>
        <w:t>Constitución Política de los Estados Unidos Mexicanos</w:t>
      </w:r>
      <w:r w:rsidR="007A0DFD">
        <w:rPr>
          <w:lang w:val="es-ES"/>
        </w:rPr>
        <w:t xml:space="preserve">, </w:t>
      </w:r>
      <w:r w:rsidRPr="00011F18">
        <w:rPr>
          <w:lang w:val="es-ES"/>
        </w:rPr>
        <w:t>en</w:t>
      </w:r>
      <w:r w:rsidR="007A0DFD">
        <w:rPr>
          <w:lang w:val="es-ES"/>
        </w:rPr>
        <w:t xml:space="preserve"> específico en</w:t>
      </w:r>
      <w:r w:rsidRPr="00011F18">
        <w:rPr>
          <w:lang w:val="es-ES"/>
        </w:rPr>
        <w:t xml:space="preserve"> su artículo 134</w:t>
      </w:r>
      <w:r w:rsidR="006D1692" w:rsidRPr="00011F18">
        <w:rPr>
          <w:lang w:val="es-ES"/>
        </w:rPr>
        <w:t xml:space="preserve">: </w:t>
      </w:r>
      <w:r w:rsidR="006D1692" w:rsidRPr="00011F18">
        <w:t>eficiencia, eficacia, economía, transparencia y honradez</w:t>
      </w:r>
      <w:r w:rsidRPr="00011F18">
        <w:rPr>
          <w:lang w:val="es-ES"/>
        </w:rPr>
        <w:t>. Los presupuestos públicos ahora deben incluir su impacto real en las comunidades mexicanas,</w:t>
      </w:r>
      <w:r w:rsidR="0001182A" w:rsidRPr="00011F18">
        <w:rPr>
          <w:lang w:val="es-ES"/>
        </w:rPr>
        <w:t xml:space="preserve"> </w:t>
      </w:r>
      <w:r w:rsidRPr="00011F18">
        <w:rPr>
          <w:lang w:val="es-ES"/>
        </w:rPr>
        <w:t>deben contener una serie de elementos esenciales que permitan ser evaluados con un enfoque costo-beneficio.</w:t>
      </w:r>
    </w:p>
    <w:p w14:paraId="1A440B8F" w14:textId="6BD71ACF" w:rsidR="008F10D3" w:rsidRDefault="00AC7772" w:rsidP="00794FFE">
      <w:pPr>
        <w:ind w:firstLine="720"/>
      </w:pPr>
      <w:r>
        <w:t>Así pues</w:t>
      </w:r>
      <w:r w:rsidR="00AB44E0" w:rsidRPr="00011F18">
        <w:t xml:space="preserve">, México avanza paulatinamente </w:t>
      </w:r>
      <w:r>
        <w:t>hacia</w:t>
      </w:r>
      <w:r w:rsidR="00AB44E0" w:rsidRPr="00011F18">
        <w:t xml:space="preserve"> una </w:t>
      </w:r>
      <w:r w:rsidR="00F90CCB">
        <w:t>gestión para resultados</w:t>
      </w:r>
      <w:r w:rsidR="00AB44E0" w:rsidRPr="00011F18">
        <w:t xml:space="preserve">, realiza actos de reforma y modernización en su administración central, marcando el paso a los gobiernos locales para que </w:t>
      </w:r>
      <w:r w:rsidR="007A0DFD">
        <w:t>e</w:t>
      </w:r>
      <w:r w:rsidR="007A0DFD" w:rsidRPr="00011F18">
        <w:t xml:space="preserve">stos </w:t>
      </w:r>
      <w:r w:rsidR="00AB44E0" w:rsidRPr="00011F18">
        <w:t xml:space="preserve">instruyan los mecanismos y propuestas de modernización para cumplir con los nuevos lineamientos y estándares, </w:t>
      </w:r>
      <w:r w:rsidR="00B254AD">
        <w:t>y así lograr un</w:t>
      </w:r>
      <w:r w:rsidR="00B254AD" w:rsidRPr="00011F18">
        <w:t xml:space="preserve"> </w:t>
      </w:r>
      <w:r w:rsidR="00AB44E0" w:rsidRPr="00011F18">
        <w:t>mayor desarrollo en las comunidades y un mayor impacto de las políticas públicas en la vida de sus habitantes.</w:t>
      </w:r>
    </w:p>
    <w:p w14:paraId="4626A75A" w14:textId="20D408BE" w:rsidR="000E1132" w:rsidRDefault="000E1132" w:rsidP="00EF5FE6"/>
    <w:p w14:paraId="016018D9" w14:textId="5EA5FCAB" w:rsidR="00980417" w:rsidRDefault="00980417" w:rsidP="00EF5FE6"/>
    <w:p w14:paraId="20DB2309" w14:textId="11DBD954" w:rsidR="00980417" w:rsidRDefault="00980417" w:rsidP="00EF5FE6"/>
    <w:p w14:paraId="3A2D22D0" w14:textId="77777777" w:rsidR="00980417" w:rsidRPr="00011F18" w:rsidRDefault="00980417" w:rsidP="00EF5FE6"/>
    <w:p w14:paraId="3F7C3ACD" w14:textId="77777777" w:rsidR="008F10D3" w:rsidRPr="00011F18" w:rsidRDefault="00AB44E0" w:rsidP="00983DD8">
      <w:pPr>
        <w:pStyle w:val="Ttulo2"/>
      </w:pPr>
      <w:r w:rsidRPr="00011F18">
        <w:lastRenderedPageBreak/>
        <w:t>Caso de estudio</w:t>
      </w:r>
    </w:p>
    <w:p w14:paraId="7E6B6E07" w14:textId="362C5A55" w:rsidR="008516AD" w:rsidRDefault="00AB44E0" w:rsidP="00794FFE">
      <w:pPr>
        <w:ind w:firstLine="720"/>
      </w:pPr>
      <w:r w:rsidRPr="00011F18">
        <w:rPr>
          <w:lang w:val="es-ES"/>
        </w:rPr>
        <w:t xml:space="preserve">El diseño y aplicación de una metodología para el estudio de </w:t>
      </w:r>
      <w:r w:rsidR="00977C2D">
        <w:rPr>
          <w:color w:val="000000"/>
        </w:rPr>
        <w:t>CGR</w:t>
      </w:r>
      <w:r w:rsidR="0057066E" w:rsidRPr="00011F18">
        <w:rPr>
          <w:color w:val="000000"/>
        </w:rPr>
        <w:t xml:space="preserve"> </w:t>
      </w:r>
      <w:r w:rsidRPr="00011F18">
        <w:rPr>
          <w:color w:val="000000"/>
        </w:rPr>
        <w:t>en una institución pública en México se aplicó como muestra en la</w:t>
      </w:r>
      <w:r w:rsidRPr="00011F18">
        <w:t xml:space="preserve"> </w:t>
      </w:r>
      <w:r w:rsidR="00D21AD5" w:rsidRPr="00011F18">
        <w:t>FECA</w:t>
      </w:r>
      <w:r w:rsidRPr="00011F18">
        <w:t xml:space="preserve"> de la </w:t>
      </w:r>
      <w:r w:rsidR="00D21AD5" w:rsidRPr="00011F18">
        <w:t>UJED</w:t>
      </w:r>
      <w:r w:rsidRPr="00011F18">
        <w:t>, la cual tiene bien definida su misión, visión, objetivos estratégicos y es una de las mayores instituciones públicas del Estado de Durango.</w:t>
      </w:r>
      <w:bookmarkStart w:id="32" w:name="_Ref536866782"/>
      <w:bookmarkStart w:id="33" w:name="_Toc17037345"/>
    </w:p>
    <w:p w14:paraId="5A316867" w14:textId="77777777" w:rsidR="000E1132" w:rsidRPr="00011F18" w:rsidRDefault="000E1132" w:rsidP="00EF5FE6"/>
    <w:p w14:paraId="6BB44D1A" w14:textId="5E922E57" w:rsidR="008F10D3" w:rsidRPr="00794FFE" w:rsidRDefault="00AB44E0" w:rsidP="00983DD8">
      <w:pPr>
        <w:pStyle w:val="Ttulo1"/>
        <w:rPr>
          <w:sz w:val="28"/>
          <w:szCs w:val="28"/>
        </w:rPr>
      </w:pPr>
      <w:r w:rsidRPr="00794FFE">
        <w:rPr>
          <w:sz w:val="28"/>
          <w:szCs w:val="28"/>
        </w:rPr>
        <w:t xml:space="preserve">Dimensiones de la </w:t>
      </w:r>
      <w:bookmarkEnd w:id="32"/>
      <w:bookmarkEnd w:id="33"/>
      <w:r w:rsidR="00977C2D" w:rsidRPr="00794FFE">
        <w:rPr>
          <w:sz w:val="28"/>
          <w:szCs w:val="28"/>
        </w:rPr>
        <w:t>CGR</w:t>
      </w:r>
    </w:p>
    <w:p w14:paraId="13250D4A" w14:textId="32946583" w:rsidR="000D72CB" w:rsidRDefault="005B31BD" w:rsidP="000E1132">
      <w:pPr>
        <w:ind w:firstLine="720"/>
      </w:pPr>
      <w:r w:rsidRPr="00011F18">
        <w:t xml:space="preserve">Con base en el universo teórico contemporáneo de la </w:t>
      </w:r>
      <w:r w:rsidR="00F90CCB">
        <w:t>gestión para resultados</w:t>
      </w:r>
      <w:r w:rsidRPr="00011F18">
        <w:t xml:space="preserve">, descrito en los párrafos anteriores, se expone cada una de las definiciones para cada dimensión y subdimensión </w:t>
      </w:r>
      <w:r w:rsidR="00571FC5">
        <w:t>que</w:t>
      </w:r>
      <w:r w:rsidR="00571FC5" w:rsidRPr="00011F18">
        <w:t xml:space="preserve"> </w:t>
      </w:r>
      <w:r w:rsidRPr="00011F18">
        <w:t xml:space="preserve">delimitan la </w:t>
      </w:r>
      <w:r w:rsidR="00977C2D">
        <w:t>CGR</w:t>
      </w:r>
      <w:r w:rsidRPr="00011F18">
        <w:t xml:space="preserve"> en las organizaciones.</w:t>
      </w:r>
    </w:p>
    <w:p w14:paraId="6E47204A" w14:textId="77777777" w:rsidR="000E1132" w:rsidRPr="00011F18" w:rsidRDefault="000E1132" w:rsidP="00794FFE">
      <w:pPr>
        <w:ind w:firstLine="720"/>
      </w:pPr>
    </w:p>
    <w:p w14:paraId="7EFEC492" w14:textId="3F30411F" w:rsidR="008F10D3" w:rsidRPr="00983DD8" w:rsidRDefault="00AB44E0" w:rsidP="00983DD8">
      <w:pPr>
        <w:pStyle w:val="Ttulo2"/>
        <w:rPr>
          <w:sz w:val="26"/>
          <w:szCs w:val="26"/>
        </w:rPr>
      </w:pPr>
      <w:r w:rsidRPr="00983DD8">
        <w:rPr>
          <w:sz w:val="26"/>
          <w:szCs w:val="26"/>
        </w:rPr>
        <w:t xml:space="preserve">La </w:t>
      </w:r>
      <w:r w:rsidRPr="00983DD8">
        <w:rPr>
          <w:sz w:val="26"/>
          <w:szCs w:val="26"/>
        </w:rPr>
        <w:fldChar w:fldCharType="begin"/>
      </w:r>
      <w:r w:rsidRPr="00983DD8">
        <w:rPr>
          <w:sz w:val="26"/>
          <w:szCs w:val="26"/>
        </w:rPr>
        <w:instrText xml:space="preserve"> REF _Ref521252641 \h  \* MERGEFORMAT </w:instrText>
      </w:r>
      <w:r w:rsidRPr="00983DD8">
        <w:rPr>
          <w:sz w:val="26"/>
          <w:szCs w:val="26"/>
        </w:rPr>
      </w:r>
      <w:r w:rsidRPr="00983DD8">
        <w:rPr>
          <w:sz w:val="26"/>
          <w:szCs w:val="26"/>
        </w:rPr>
        <w:fldChar w:fldCharType="separate"/>
      </w:r>
      <w:r w:rsidR="007238AF" w:rsidRPr="00983DD8">
        <w:rPr>
          <w:sz w:val="26"/>
          <w:szCs w:val="26"/>
        </w:rPr>
        <w:t>p</w:t>
      </w:r>
      <w:r w:rsidRPr="00983DD8">
        <w:rPr>
          <w:sz w:val="26"/>
          <w:szCs w:val="26"/>
        </w:rPr>
        <w:t xml:space="preserve">rimera dimensión: </w:t>
      </w:r>
      <w:r w:rsidR="007238AF" w:rsidRPr="00983DD8">
        <w:rPr>
          <w:sz w:val="26"/>
          <w:szCs w:val="26"/>
        </w:rPr>
        <w:t>c</w:t>
      </w:r>
      <w:r w:rsidRPr="00983DD8">
        <w:rPr>
          <w:sz w:val="26"/>
          <w:szCs w:val="26"/>
        </w:rPr>
        <w:t xml:space="preserve">oherencia </w:t>
      </w:r>
      <w:r w:rsidR="007238AF" w:rsidRPr="00983DD8">
        <w:rPr>
          <w:sz w:val="26"/>
          <w:szCs w:val="26"/>
        </w:rPr>
        <w:t>e</w:t>
      </w:r>
      <w:r w:rsidRPr="00983DD8">
        <w:rPr>
          <w:sz w:val="26"/>
          <w:szCs w:val="26"/>
        </w:rPr>
        <w:t>stratégica</w:t>
      </w:r>
      <w:r w:rsidRPr="00983DD8">
        <w:rPr>
          <w:sz w:val="26"/>
          <w:szCs w:val="26"/>
        </w:rPr>
        <w:fldChar w:fldCharType="end"/>
      </w:r>
    </w:p>
    <w:p w14:paraId="0EC8050F" w14:textId="63A4D524" w:rsidR="008F10D3" w:rsidRPr="00011F18" w:rsidRDefault="00AB44E0" w:rsidP="00794FFE">
      <w:pPr>
        <w:ind w:firstLine="720"/>
        <w:rPr>
          <w:lang w:bidi="es-MX"/>
        </w:rPr>
      </w:pPr>
      <w:r w:rsidRPr="00011F18">
        <w:rPr>
          <w:lang w:val="es-ES" w:bidi="es-MX"/>
        </w:rPr>
        <w:t>Se puede</w:t>
      </w:r>
      <w:r w:rsidRPr="00011F18">
        <w:rPr>
          <w:lang w:bidi="es-MX"/>
        </w:rPr>
        <w:t xml:space="preserve"> definir </w:t>
      </w:r>
      <w:r w:rsidR="007238AF">
        <w:rPr>
          <w:lang w:bidi="es-MX"/>
        </w:rPr>
        <w:t>a</w:t>
      </w:r>
      <w:r w:rsidR="007238AF" w:rsidRPr="00011F18">
        <w:rPr>
          <w:lang w:bidi="es-MX"/>
        </w:rPr>
        <w:t xml:space="preserve"> </w:t>
      </w:r>
      <w:r w:rsidRPr="00011F18">
        <w:rPr>
          <w:lang w:bidi="es-MX"/>
        </w:rPr>
        <w:t xml:space="preserve">la </w:t>
      </w:r>
      <w:r w:rsidR="007238AF">
        <w:t>c</w:t>
      </w:r>
      <w:r w:rsidR="007238AF" w:rsidRPr="00011F18">
        <w:t xml:space="preserve">oherencia </w:t>
      </w:r>
      <w:r w:rsidR="007238AF">
        <w:t>e</w:t>
      </w:r>
      <w:r w:rsidR="007238AF" w:rsidRPr="00011F18">
        <w:t xml:space="preserve">stratégica </w:t>
      </w:r>
      <w:r w:rsidR="007238AF">
        <w:rPr>
          <w:lang w:bidi="es-MX"/>
        </w:rPr>
        <w:t>como</w:t>
      </w:r>
      <w:r w:rsidRPr="00011F18">
        <w:rPr>
          <w:lang w:bidi="es-MX"/>
        </w:rPr>
        <w:t xml:space="preserve"> una correcta y clara estructuración lógica de la planeación y los elementos estratégicos, atendiendo a su vez a aspectos fundamentales</w:t>
      </w:r>
      <w:r w:rsidR="00B254AD">
        <w:rPr>
          <w:lang w:bidi="es-MX"/>
        </w:rPr>
        <w:t>.</w:t>
      </w:r>
    </w:p>
    <w:p w14:paraId="2A76D935" w14:textId="4591AAB5" w:rsidR="008F10D3" w:rsidRPr="00011F18" w:rsidRDefault="00AB44E0" w:rsidP="00794FFE">
      <w:pPr>
        <w:ind w:firstLine="720"/>
        <w:rPr>
          <w:lang w:bidi="es-MX"/>
        </w:rPr>
      </w:pPr>
      <w:r w:rsidRPr="00011F18">
        <w:rPr>
          <w:lang w:bidi="es-MX"/>
        </w:rPr>
        <w:t xml:space="preserve">Lo anterior permite identificar las subdimensiones para la </w:t>
      </w:r>
      <w:r w:rsidR="00A36823">
        <w:rPr>
          <w:lang w:val="es-ES"/>
        </w:rPr>
        <w:t>coherencia estratégica</w:t>
      </w:r>
      <w:r w:rsidRPr="00011F18">
        <w:rPr>
          <w:lang w:bidi="es-MX"/>
        </w:rPr>
        <w:t>:</w:t>
      </w:r>
    </w:p>
    <w:p w14:paraId="2C77880B" w14:textId="672C2BA4" w:rsidR="008F10D3" w:rsidRPr="007238AF" w:rsidRDefault="00AB44E0" w:rsidP="00794FFE">
      <w:pPr>
        <w:pStyle w:val="Prrafodelista"/>
        <w:numPr>
          <w:ilvl w:val="0"/>
          <w:numId w:val="4"/>
        </w:numPr>
        <w:spacing w:after="0"/>
        <w:ind w:left="0" w:firstLine="720"/>
        <w:rPr>
          <w:bCs/>
          <w:lang w:bidi="es-MX"/>
        </w:rPr>
      </w:pPr>
      <w:r w:rsidRPr="00794FFE">
        <w:rPr>
          <w:bCs/>
          <w:i/>
          <w:iCs/>
          <w:lang w:bidi="es-MX"/>
        </w:rPr>
        <w:t>Normatividad</w:t>
      </w:r>
      <w:r w:rsidRPr="00794FFE">
        <w:rPr>
          <w:bCs/>
          <w:lang w:bidi="es-MX"/>
        </w:rPr>
        <w:t xml:space="preserve">: </w:t>
      </w:r>
      <w:r w:rsidR="00B254AD">
        <w:rPr>
          <w:bCs/>
          <w:lang w:bidi="es-MX"/>
        </w:rPr>
        <w:t>e</w:t>
      </w:r>
      <w:r w:rsidR="00B254AD" w:rsidRPr="007238AF">
        <w:rPr>
          <w:bCs/>
          <w:lang w:bidi="es-MX"/>
        </w:rPr>
        <w:t xml:space="preserve">xiste </w:t>
      </w:r>
      <w:r w:rsidRPr="007238AF">
        <w:rPr>
          <w:bCs/>
          <w:lang w:bidi="es-MX"/>
        </w:rPr>
        <w:t xml:space="preserve">la normatividad organizacional para estructurar la </w:t>
      </w:r>
      <w:r w:rsidR="00F90CCB">
        <w:rPr>
          <w:bCs/>
          <w:lang w:bidi="es-MX"/>
        </w:rPr>
        <w:t>gestión para resultados</w:t>
      </w:r>
      <w:r w:rsidRPr="007238AF">
        <w:rPr>
          <w:bCs/>
          <w:lang w:bidi="es-MX"/>
        </w:rPr>
        <w:t xml:space="preserve"> en la planeación, presupuestación, programación, seguimiento y evaluación.</w:t>
      </w:r>
    </w:p>
    <w:p w14:paraId="00AAD3E9" w14:textId="4F051F42" w:rsidR="008F10D3" w:rsidRPr="007238AF" w:rsidRDefault="00AB44E0" w:rsidP="00794FFE">
      <w:pPr>
        <w:pStyle w:val="Prrafodelista"/>
        <w:numPr>
          <w:ilvl w:val="0"/>
          <w:numId w:val="4"/>
        </w:numPr>
        <w:spacing w:after="0"/>
        <w:ind w:left="0" w:firstLine="720"/>
        <w:rPr>
          <w:bCs/>
          <w:lang w:bidi="es-MX"/>
        </w:rPr>
      </w:pPr>
      <w:r w:rsidRPr="00794FFE">
        <w:rPr>
          <w:bCs/>
          <w:i/>
          <w:iCs/>
          <w:lang w:bidi="es-MX"/>
        </w:rPr>
        <w:t>Claridad</w:t>
      </w:r>
      <w:r w:rsidRPr="007238AF">
        <w:rPr>
          <w:bCs/>
          <w:lang w:bidi="es-MX"/>
        </w:rPr>
        <w:t xml:space="preserve">: </w:t>
      </w:r>
      <w:r w:rsidR="00A36823">
        <w:rPr>
          <w:bCs/>
          <w:lang w:bidi="es-MX"/>
        </w:rPr>
        <w:t>d</w:t>
      </w:r>
      <w:r w:rsidRPr="007238AF">
        <w:rPr>
          <w:bCs/>
          <w:lang w:bidi="es-MX"/>
        </w:rPr>
        <w:t xml:space="preserve">e los elementos que conforman la </w:t>
      </w:r>
      <w:r w:rsidR="00A36823">
        <w:rPr>
          <w:lang w:val="es-ES"/>
        </w:rPr>
        <w:t>coherencia estratégica</w:t>
      </w:r>
      <w:r w:rsidRPr="007238AF">
        <w:rPr>
          <w:bCs/>
          <w:lang w:bidi="es-MX"/>
        </w:rPr>
        <w:t>: misión, visión, plan o programa estratégico y sus relaciones causales.</w:t>
      </w:r>
    </w:p>
    <w:p w14:paraId="349030D1" w14:textId="49C93C8A" w:rsidR="008F10D3" w:rsidRPr="007238AF" w:rsidRDefault="00AB44E0" w:rsidP="00794FFE">
      <w:pPr>
        <w:pStyle w:val="Prrafodelista"/>
        <w:numPr>
          <w:ilvl w:val="0"/>
          <w:numId w:val="4"/>
        </w:numPr>
        <w:spacing w:after="0"/>
        <w:ind w:left="0" w:firstLine="720"/>
        <w:rPr>
          <w:bCs/>
          <w:lang w:bidi="es-MX"/>
        </w:rPr>
      </w:pPr>
      <w:r w:rsidRPr="00794FFE">
        <w:rPr>
          <w:bCs/>
          <w:i/>
          <w:iCs/>
          <w:lang w:bidi="es-MX"/>
        </w:rPr>
        <w:t>Correspondencia</w:t>
      </w:r>
      <w:r w:rsidRPr="007238AF">
        <w:rPr>
          <w:bCs/>
          <w:lang w:bidi="es-MX"/>
        </w:rPr>
        <w:t xml:space="preserve">: </w:t>
      </w:r>
      <w:r w:rsidR="0007258E">
        <w:rPr>
          <w:bCs/>
          <w:lang w:bidi="es-MX"/>
        </w:rPr>
        <w:t>a</w:t>
      </w:r>
      <w:r w:rsidRPr="007238AF">
        <w:rPr>
          <w:bCs/>
          <w:lang w:bidi="es-MX"/>
        </w:rPr>
        <w:t>lineación adecuada entre la misión, visión, diagnóstico (FODA)</w:t>
      </w:r>
      <w:r w:rsidR="0007258E">
        <w:rPr>
          <w:bCs/>
          <w:lang w:bidi="es-MX"/>
        </w:rPr>
        <w:t xml:space="preserve"> y</w:t>
      </w:r>
      <w:r w:rsidRPr="007238AF">
        <w:rPr>
          <w:bCs/>
          <w:lang w:bidi="es-MX"/>
        </w:rPr>
        <w:t xml:space="preserve"> los objetivos estratégicos.</w:t>
      </w:r>
    </w:p>
    <w:p w14:paraId="1AAD8AFC" w14:textId="50BFBC54" w:rsidR="008F10D3" w:rsidRPr="007238AF" w:rsidRDefault="00AB44E0" w:rsidP="00794FFE">
      <w:pPr>
        <w:pStyle w:val="Prrafodelista"/>
        <w:numPr>
          <w:ilvl w:val="0"/>
          <w:numId w:val="4"/>
        </w:numPr>
        <w:spacing w:after="0"/>
        <w:ind w:left="0" w:firstLine="720"/>
        <w:rPr>
          <w:bCs/>
          <w:lang w:bidi="es-MX"/>
        </w:rPr>
      </w:pPr>
      <w:r w:rsidRPr="00794FFE">
        <w:rPr>
          <w:bCs/>
          <w:i/>
          <w:iCs/>
          <w:lang w:bidi="es-MX"/>
        </w:rPr>
        <w:t>Lógica vertical</w:t>
      </w:r>
      <w:r w:rsidRPr="007238AF">
        <w:rPr>
          <w:bCs/>
          <w:lang w:bidi="es-MX"/>
        </w:rPr>
        <w:t xml:space="preserve">: </w:t>
      </w:r>
      <w:r w:rsidR="0007258E">
        <w:rPr>
          <w:bCs/>
          <w:lang w:bidi="es-MX"/>
        </w:rPr>
        <w:t>e</w:t>
      </w:r>
      <w:r w:rsidRPr="007238AF">
        <w:rPr>
          <w:bCs/>
          <w:lang w:bidi="es-MX"/>
        </w:rPr>
        <w:t xml:space="preserve">n la </w:t>
      </w:r>
      <w:r w:rsidR="0007258E">
        <w:t>m</w:t>
      </w:r>
      <w:r w:rsidR="0007258E" w:rsidRPr="00011F18">
        <w:t xml:space="preserve">atriz de </w:t>
      </w:r>
      <w:r w:rsidR="0007258E">
        <w:t>i</w:t>
      </w:r>
      <w:r w:rsidR="0007258E" w:rsidRPr="00011F18">
        <w:t xml:space="preserve">ndicadores para </w:t>
      </w:r>
      <w:r w:rsidR="0007258E">
        <w:t>r</w:t>
      </w:r>
      <w:r w:rsidR="0007258E" w:rsidRPr="00011F18">
        <w:t xml:space="preserve">esultados </w:t>
      </w:r>
      <w:r w:rsidRPr="007238AF">
        <w:rPr>
          <w:bCs/>
          <w:lang w:bidi="es-MX"/>
        </w:rPr>
        <w:t xml:space="preserve">y la correcta alineación del </w:t>
      </w:r>
      <w:r w:rsidR="00763119">
        <w:rPr>
          <w:lang w:bidi="es-MX"/>
        </w:rPr>
        <w:t>p</w:t>
      </w:r>
      <w:r w:rsidR="00763119" w:rsidRPr="00011F18">
        <w:rPr>
          <w:lang w:bidi="es-MX"/>
        </w:rPr>
        <w:t>rograma presupuestario</w:t>
      </w:r>
      <w:r w:rsidR="00763119">
        <w:rPr>
          <w:lang w:bidi="es-MX"/>
        </w:rPr>
        <w:t xml:space="preserve"> </w:t>
      </w:r>
      <w:r w:rsidRPr="007238AF">
        <w:rPr>
          <w:bCs/>
          <w:lang w:bidi="es-MX"/>
        </w:rPr>
        <w:t xml:space="preserve">y la </w:t>
      </w:r>
      <w:r w:rsidR="0007258E" w:rsidRPr="007238AF">
        <w:rPr>
          <w:bCs/>
          <w:lang w:bidi="es-MX"/>
        </w:rPr>
        <w:t>proyección estratégica</w:t>
      </w:r>
      <w:r w:rsidRPr="007238AF">
        <w:rPr>
          <w:bCs/>
          <w:lang w:bidi="es-MX"/>
        </w:rPr>
        <w:t>.</w:t>
      </w:r>
    </w:p>
    <w:p w14:paraId="6FCA94CC" w14:textId="77777777" w:rsidR="007238AF" w:rsidRDefault="007238AF" w:rsidP="007238AF">
      <w:pPr>
        <w:pStyle w:val="Ttulo2"/>
        <w:jc w:val="both"/>
      </w:pPr>
    </w:p>
    <w:p w14:paraId="0EB9A859" w14:textId="66A8B6CF" w:rsidR="008F10D3" w:rsidRPr="00983DD8" w:rsidRDefault="00AB44E0" w:rsidP="00983DD8">
      <w:pPr>
        <w:pStyle w:val="Ttulo2"/>
        <w:rPr>
          <w:sz w:val="26"/>
          <w:szCs w:val="26"/>
        </w:rPr>
      </w:pPr>
      <w:r w:rsidRPr="00983DD8">
        <w:rPr>
          <w:sz w:val="26"/>
          <w:szCs w:val="26"/>
        </w:rPr>
        <w:t xml:space="preserve">La </w:t>
      </w:r>
      <w:r w:rsidR="007238AF" w:rsidRPr="00983DD8">
        <w:rPr>
          <w:sz w:val="26"/>
          <w:szCs w:val="26"/>
        </w:rPr>
        <w:fldChar w:fldCharType="begin"/>
      </w:r>
      <w:r w:rsidR="007238AF" w:rsidRPr="00983DD8">
        <w:rPr>
          <w:sz w:val="26"/>
          <w:szCs w:val="26"/>
        </w:rPr>
        <w:instrText xml:space="preserve"> REF _Ref521253077 \h  \* MERGEFORMAT </w:instrText>
      </w:r>
      <w:r w:rsidR="007238AF" w:rsidRPr="00983DD8">
        <w:rPr>
          <w:sz w:val="26"/>
          <w:szCs w:val="26"/>
        </w:rPr>
      </w:r>
      <w:r w:rsidR="007238AF" w:rsidRPr="00983DD8">
        <w:rPr>
          <w:sz w:val="26"/>
          <w:szCs w:val="26"/>
        </w:rPr>
        <w:fldChar w:fldCharType="separate"/>
      </w:r>
      <w:r w:rsidR="007238AF" w:rsidRPr="00983DD8">
        <w:rPr>
          <w:sz w:val="26"/>
          <w:szCs w:val="26"/>
        </w:rPr>
        <w:t>segunda dimensión: metodología presupuestaria</w:t>
      </w:r>
      <w:r w:rsidR="007238AF" w:rsidRPr="00983DD8">
        <w:rPr>
          <w:sz w:val="26"/>
          <w:szCs w:val="26"/>
        </w:rPr>
        <w:fldChar w:fldCharType="end"/>
      </w:r>
    </w:p>
    <w:p w14:paraId="037C2269" w14:textId="2A4350A2" w:rsidR="008F10D3" w:rsidRPr="00011F18" w:rsidRDefault="007238AF" w:rsidP="00794FFE">
      <w:pPr>
        <w:ind w:firstLine="720"/>
        <w:rPr>
          <w:lang w:bidi="es-MX"/>
        </w:rPr>
      </w:pPr>
      <w:r>
        <w:rPr>
          <w:lang w:bidi="es-MX"/>
        </w:rPr>
        <w:t>L</w:t>
      </w:r>
      <w:r w:rsidR="00AB44E0" w:rsidRPr="00011F18">
        <w:rPr>
          <w:lang w:bidi="es-MX"/>
        </w:rPr>
        <w:t xml:space="preserve">a </w:t>
      </w:r>
      <w:r>
        <w:rPr>
          <w:lang w:bidi="es-MX"/>
        </w:rPr>
        <w:t xml:space="preserve">metodología presupuestaria </w:t>
      </w:r>
      <w:r w:rsidR="00AB44E0" w:rsidRPr="00011F18">
        <w:rPr>
          <w:lang w:bidi="es-MX"/>
        </w:rPr>
        <w:t xml:space="preserve">es la dinámica con la que la organización planea, construye sus programas y </w:t>
      </w:r>
      <w:r w:rsidR="00E7348F" w:rsidRPr="00011F18">
        <w:rPr>
          <w:lang w:bidi="es-MX"/>
        </w:rPr>
        <w:t>lo presupuesta</w:t>
      </w:r>
      <w:r w:rsidR="00AB44E0" w:rsidRPr="00011F18">
        <w:rPr>
          <w:lang w:bidi="es-MX"/>
        </w:rPr>
        <w:t xml:space="preserve">. </w:t>
      </w:r>
      <w:r w:rsidR="0007258E">
        <w:rPr>
          <w:lang w:bidi="es-MX"/>
        </w:rPr>
        <w:t>Aquí</w:t>
      </w:r>
      <w:r w:rsidR="00AB44E0" w:rsidRPr="00011F18">
        <w:rPr>
          <w:lang w:bidi="es-MX"/>
        </w:rPr>
        <w:t xml:space="preserve"> se pueden identificar las siguientes subdimensiones: </w:t>
      </w:r>
    </w:p>
    <w:p w14:paraId="4C40B73A" w14:textId="71B9A6E1" w:rsidR="008F10D3" w:rsidRPr="0007258E" w:rsidRDefault="00AB44E0" w:rsidP="00794FFE">
      <w:pPr>
        <w:pStyle w:val="Prrafodelista"/>
        <w:numPr>
          <w:ilvl w:val="0"/>
          <w:numId w:val="6"/>
        </w:numPr>
        <w:spacing w:after="0"/>
        <w:ind w:left="0" w:firstLine="720"/>
        <w:rPr>
          <w:bCs/>
          <w:lang w:bidi="es-MX"/>
        </w:rPr>
      </w:pPr>
      <w:r w:rsidRPr="00794FFE">
        <w:rPr>
          <w:bCs/>
          <w:i/>
          <w:iCs/>
          <w:lang w:bidi="es-MX"/>
        </w:rPr>
        <w:t>Proceso presupuestario</w:t>
      </w:r>
      <w:r w:rsidRPr="0007258E">
        <w:rPr>
          <w:bCs/>
          <w:lang w:bidi="es-MX"/>
        </w:rPr>
        <w:t xml:space="preserve">: </w:t>
      </w:r>
      <w:r w:rsidR="0007258E">
        <w:rPr>
          <w:bCs/>
          <w:lang w:bidi="es-MX"/>
        </w:rPr>
        <w:t>l</w:t>
      </w:r>
      <w:r w:rsidRPr="0007258E">
        <w:rPr>
          <w:bCs/>
          <w:lang w:bidi="es-MX"/>
        </w:rPr>
        <w:t xml:space="preserve">os </w:t>
      </w:r>
      <w:r w:rsidR="0007258E" w:rsidRPr="00011F18">
        <w:t>programas operativos anuales</w:t>
      </w:r>
      <w:r w:rsidR="0007258E">
        <w:t xml:space="preserve"> </w:t>
      </w:r>
      <w:r w:rsidRPr="0007258E">
        <w:rPr>
          <w:bCs/>
          <w:lang w:bidi="es-MX"/>
        </w:rPr>
        <w:t xml:space="preserve">son establecidos con base </w:t>
      </w:r>
      <w:r w:rsidR="00F900AF" w:rsidRPr="0007258E">
        <w:rPr>
          <w:bCs/>
          <w:lang w:bidi="es-MX"/>
        </w:rPr>
        <w:t>en el plan de desarrollo institucional</w:t>
      </w:r>
      <w:r w:rsidR="00D21AD5" w:rsidRPr="0007258E">
        <w:rPr>
          <w:bCs/>
          <w:lang w:bidi="es-MX"/>
        </w:rPr>
        <w:t xml:space="preserve"> </w:t>
      </w:r>
      <w:r w:rsidRPr="0007258E">
        <w:rPr>
          <w:bCs/>
          <w:lang w:bidi="es-MX"/>
        </w:rPr>
        <w:t>y se conforman mediante un comité o cuerpo directivo que analiza su pertinencia. Se tienen correctamente identificadas todas las fuentes de financiamiento.</w:t>
      </w:r>
    </w:p>
    <w:p w14:paraId="69C1FA2E" w14:textId="7ADDB1F2" w:rsidR="008F10D3" w:rsidRPr="0007258E" w:rsidRDefault="00AB44E0" w:rsidP="00794FFE">
      <w:pPr>
        <w:pStyle w:val="Prrafodelista"/>
        <w:numPr>
          <w:ilvl w:val="0"/>
          <w:numId w:val="6"/>
        </w:numPr>
        <w:spacing w:after="0"/>
        <w:ind w:left="0" w:firstLine="720"/>
        <w:rPr>
          <w:bCs/>
          <w:lang w:bidi="es-MX"/>
        </w:rPr>
      </w:pPr>
      <w:r w:rsidRPr="00794FFE">
        <w:rPr>
          <w:bCs/>
          <w:i/>
          <w:iCs/>
          <w:lang w:bidi="es-MX"/>
        </w:rPr>
        <w:lastRenderedPageBreak/>
        <w:t>Consenso programático</w:t>
      </w:r>
      <w:r w:rsidRPr="0007258E">
        <w:rPr>
          <w:bCs/>
          <w:lang w:bidi="es-MX"/>
        </w:rPr>
        <w:t xml:space="preserve">: </w:t>
      </w:r>
      <w:r w:rsidR="0007258E">
        <w:rPr>
          <w:bCs/>
          <w:lang w:bidi="es-MX"/>
        </w:rPr>
        <w:t>l</w:t>
      </w:r>
      <w:r w:rsidR="0007258E" w:rsidRPr="0007258E">
        <w:rPr>
          <w:bCs/>
          <w:lang w:bidi="es-MX"/>
        </w:rPr>
        <w:t xml:space="preserve">os </w:t>
      </w:r>
      <w:r w:rsidR="00763119" w:rsidRPr="0007258E">
        <w:rPr>
          <w:bCs/>
          <w:lang w:bidi="es-MX"/>
        </w:rPr>
        <w:t xml:space="preserve">programas presupuestarios </w:t>
      </w:r>
      <w:r w:rsidRPr="0007258E">
        <w:rPr>
          <w:bCs/>
          <w:lang w:bidi="es-MX"/>
        </w:rPr>
        <w:t xml:space="preserve">se construyen </w:t>
      </w:r>
      <w:r w:rsidR="0007258E">
        <w:rPr>
          <w:bCs/>
          <w:lang w:bidi="es-MX"/>
        </w:rPr>
        <w:t>a partir de</w:t>
      </w:r>
      <w:r w:rsidR="0007258E" w:rsidRPr="0007258E">
        <w:rPr>
          <w:bCs/>
          <w:lang w:bidi="es-MX"/>
        </w:rPr>
        <w:t xml:space="preserve"> </w:t>
      </w:r>
      <w:r w:rsidRPr="0007258E">
        <w:rPr>
          <w:bCs/>
          <w:lang w:bidi="es-MX"/>
        </w:rPr>
        <w:t>una dinámica de participación colegiada entre los responsables de planeación, programación, presupuestación, ejecución, evaluación y se hace partícipe a los usuarios de los productos y servicios, es decir; a los beneficiarios.</w:t>
      </w:r>
    </w:p>
    <w:p w14:paraId="51A7B198" w14:textId="2600898D" w:rsidR="008F10D3" w:rsidRPr="0007258E" w:rsidRDefault="00AB44E0" w:rsidP="00794FFE">
      <w:pPr>
        <w:pStyle w:val="Prrafodelista"/>
        <w:numPr>
          <w:ilvl w:val="0"/>
          <w:numId w:val="6"/>
        </w:numPr>
        <w:spacing w:after="0"/>
        <w:ind w:left="0" w:firstLine="720"/>
        <w:rPr>
          <w:bCs/>
          <w:lang w:bidi="es-MX"/>
        </w:rPr>
      </w:pPr>
      <w:r w:rsidRPr="00794FFE">
        <w:rPr>
          <w:bCs/>
          <w:i/>
          <w:iCs/>
          <w:lang w:bidi="es-MX"/>
        </w:rPr>
        <w:t>Esquema valorativo</w:t>
      </w:r>
      <w:r w:rsidRPr="0007258E">
        <w:rPr>
          <w:bCs/>
          <w:lang w:bidi="es-MX"/>
        </w:rPr>
        <w:t xml:space="preserve">: </w:t>
      </w:r>
      <w:r w:rsidR="0007258E">
        <w:rPr>
          <w:bCs/>
          <w:lang w:bidi="es-MX"/>
        </w:rPr>
        <w:t>e</w:t>
      </w:r>
      <w:r w:rsidR="0007258E" w:rsidRPr="0007258E">
        <w:rPr>
          <w:bCs/>
          <w:lang w:bidi="es-MX"/>
        </w:rPr>
        <w:t xml:space="preserve">l </w:t>
      </w:r>
      <w:r w:rsidRPr="0007258E">
        <w:rPr>
          <w:bCs/>
          <w:lang w:bidi="es-MX"/>
        </w:rPr>
        <w:t>plan estratégico y los programas operativos anuales, además de su alineación</w:t>
      </w:r>
      <w:r w:rsidR="0007258E">
        <w:rPr>
          <w:bCs/>
          <w:lang w:bidi="es-MX"/>
        </w:rPr>
        <w:t>,</w:t>
      </w:r>
      <w:r w:rsidRPr="0007258E">
        <w:rPr>
          <w:bCs/>
          <w:lang w:bidi="es-MX"/>
        </w:rPr>
        <w:t xml:space="preserve"> deben contar con metas, objetivos e indicadores que permitan la medición objetiva y congruente de la planeación organizacional.</w:t>
      </w:r>
    </w:p>
    <w:p w14:paraId="187B6556" w14:textId="77777777" w:rsidR="00A956EE" w:rsidRPr="00011F18" w:rsidRDefault="00A956EE" w:rsidP="00794FFE">
      <w:pPr>
        <w:pStyle w:val="Prrafodelista"/>
        <w:spacing w:after="0"/>
        <w:ind w:left="1080"/>
        <w:rPr>
          <w:lang w:bidi="es-MX"/>
        </w:rPr>
      </w:pPr>
    </w:p>
    <w:p w14:paraId="2954E9DD" w14:textId="18BAB0A4" w:rsidR="008F10D3" w:rsidRPr="00983DD8" w:rsidRDefault="00AB44E0" w:rsidP="00983DD8">
      <w:pPr>
        <w:pStyle w:val="Ttulo2"/>
        <w:rPr>
          <w:sz w:val="26"/>
          <w:szCs w:val="26"/>
        </w:rPr>
      </w:pPr>
      <w:r w:rsidRPr="00983DD8">
        <w:rPr>
          <w:sz w:val="26"/>
          <w:szCs w:val="26"/>
        </w:rPr>
        <w:fldChar w:fldCharType="begin"/>
      </w:r>
      <w:r w:rsidRPr="00983DD8">
        <w:rPr>
          <w:sz w:val="26"/>
          <w:szCs w:val="26"/>
        </w:rPr>
        <w:instrText xml:space="preserve"> REF _Ref521253840 \h  \* MERGEFORMAT </w:instrText>
      </w:r>
      <w:r w:rsidRPr="00983DD8">
        <w:rPr>
          <w:sz w:val="26"/>
          <w:szCs w:val="26"/>
        </w:rPr>
      </w:r>
      <w:r w:rsidRPr="00983DD8">
        <w:rPr>
          <w:sz w:val="26"/>
          <w:szCs w:val="26"/>
        </w:rPr>
        <w:fldChar w:fldCharType="separate"/>
      </w:r>
      <w:r w:rsidRPr="00983DD8">
        <w:rPr>
          <w:sz w:val="26"/>
          <w:szCs w:val="26"/>
        </w:rPr>
        <w:t xml:space="preserve">Tercera dimensión: </w:t>
      </w:r>
      <w:r w:rsidR="00B15E53" w:rsidRPr="00983DD8">
        <w:rPr>
          <w:sz w:val="26"/>
          <w:szCs w:val="26"/>
        </w:rPr>
        <w:t xml:space="preserve">sistema </w:t>
      </w:r>
      <w:r w:rsidRPr="00983DD8">
        <w:rPr>
          <w:sz w:val="26"/>
          <w:szCs w:val="26"/>
        </w:rPr>
        <w:t xml:space="preserve">de información y </w:t>
      </w:r>
      <w:r w:rsidR="00B15E53" w:rsidRPr="00983DD8">
        <w:rPr>
          <w:sz w:val="26"/>
          <w:szCs w:val="26"/>
        </w:rPr>
        <w:t>g</w:t>
      </w:r>
      <w:r w:rsidRPr="00983DD8">
        <w:rPr>
          <w:sz w:val="26"/>
          <w:szCs w:val="26"/>
        </w:rPr>
        <w:t>estión</w:t>
      </w:r>
      <w:r w:rsidRPr="00983DD8">
        <w:rPr>
          <w:sz w:val="26"/>
          <w:szCs w:val="26"/>
        </w:rPr>
        <w:fldChar w:fldCharType="end"/>
      </w:r>
    </w:p>
    <w:p w14:paraId="399C8E5D" w14:textId="1CEAE332" w:rsidR="008F10D3" w:rsidRPr="00011F18" w:rsidRDefault="00AB44E0" w:rsidP="00794FFE">
      <w:pPr>
        <w:ind w:firstLine="720"/>
        <w:rPr>
          <w:lang w:bidi="es-MX"/>
        </w:rPr>
      </w:pPr>
      <w:r w:rsidRPr="00011F18">
        <w:rPr>
          <w:lang w:bidi="es-MX"/>
        </w:rPr>
        <w:t xml:space="preserve">En un esquema ya más enfocado </w:t>
      </w:r>
      <w:r w:rsidR="0007258E">
        <w:rPr>
          <w:lang w:bidi="es-MX"/>
        </w:rPr>
        <w:t>en</w:t>
      </w:r>
      <w:r w:rsidR="0007258E" w:rsidRPr="00011F18">
        <w:rPr>
          <w:lang w:bidi="es-MX"/>
        </w:rPr>
        <w:t xml:space="preserve"> </w:t>
      </w:r>
      <w:r w:rsidRPr="00011F18">
        <w:rPr>
          <w:lang w:bidi="es-MX"/>
        </w:rPr>
        <w:t xml:space="preserve">la operación de los </w:t>
      </w:r>
      <w:r w:rsidR="00763119">
        <w:rPr>
          <w:lang w:val="es-MX" w:bidi="es-MX"/>
        </w:rPr>
        <w:t>p</w:t>
      </w:r>
      <w:r w:rsidR="00763119" w:rsidRPr="00011F18">
        <w:rPr>
          <w:lang w:val="es-MX" w:bidi="es-MX"/>
        </w:rPr>
        <w:t>rograma</w:t>
      </w:r>
      <w:r w:rsidR="00763119">
        <w:rPr>
          <w:lang w:val="es-MX" w:bidi="es-MX"/>
        </w:rPr>
        <w:t>s</w:t>
      </w:r>
      <w:r w:rsidR="00763119" w:rsidRPr="00011F18">
        <w:rPr>
          <w:lang w:val="es-MX" w:bidi="es-MX"/>
        </w:rPr>
        <w:t xml:space="preserve"> presupuestario</w:t>
      </w:r>
      <w:r w:rsidR="00763119">
        <w:rPr>
          <w:lang w:val="es-MX" w:bidi="es-MX"/>
        </w:rPr>
        <w:t>s</w:t>
      </w:r>
      <w:r w:rsidRPr="00011F18">
        <w:rPr>
          <w:lang w:bidi="es-MX"/>
        </w:rPr>
        <w:t xml:space="preserve">, se establece el </w:t>
      </w:r>
      <w:r w:rsidR="00A956EE">
        <w:rPr>
          <w:lang w:bidi="es-MX"/>
        </w:rPr>
        <w:t>sistema de información y gestión</w:t>
      </w:r>
      <w:r w:rsidR="00571FC5">
        <w:rPr>
          <w:lang w:bidi="es-MX"/>
        </w:rPr>
        <w:t>,</w:t>
      </w:r>
      <w:r w:rsidR="00A956EE" w:rsidRPr="00011F18">
        <w:rPr>
          <w:lang w:bidi="es-MX"/>
        </w:rPr>
        <w:t xml:space="preserve"> </w:t>
      </w:r>
      <w:r w:rsidRPr="00011F18">
        <w:rPr>
          <w:lang w:bidi="es-MX"/>
        </w:rPr>
        <w:t xml:space="preserve">que representa el control efectivo con base </w:t>
      </w:r>
      <w:r w:rsidR="0007258E">
        <w:rPr>
          <w:lang w:bidi="es-MX"/>
        </w:rPr>
        <w:t>en</w:t>
      </w:r>
      <w:r w:rsidR="0007258E" w:rsidRPr="00011F18">
        <w:rPr>
          <w:lang w:bidi="es-MX"/>
        </w:rPr>
        <w:t xml:space="preserve"> </w:t>
      </w:r>
      <w:r w:rsidRPr="00011F18">
        <w:rPr>
          <w:lang w:bidi="es-MX"/>
        </w:rPr>
        <w:t xml:space="preserve">la </w:t>
      </w:r>
      <w:r w:rsidR="00F90CCB">
        <w:rPr>
          <w:lang w:bidi="es-MX"/>
        </w:rPr>
        <w:t>gestión para resultados</w:t>
      </w:r>
      <w:r w:rsidRPr="00011F18">
        <w:rPr>
          <w:lang w:bidi="es-MX"/>
        </w:rPr>
        <w:t xml:space="preserve"> sobre cada uno de los </w:t>
      </w:r>
      <w:r w:rsidR="00763119">
        <w:rPr>
          <w:lang w:val="es-MX" w:bidi="es-MX"/>
        </w:rPr>
        <w:t>p</w:t>
      </w:r>
      <w:r w:rsidR="00763119" w:rsidRPr="00011F18">
        <w:rPr>
          <w:lang w:val="es-MX" w:bidi="es-MX"/>
        </w:rPr>
        <w:t>rograma</w:t>
      </w:r>
      <w:r w:rsidR="00763119">
        <w:rPr>
          <w:lang w:val="es-MX" w:bidi="es-MX"/>
        </w:rPr>
        <w:t>s</w:t>
      </w:r>
      <w:r w:rsidR="00763119" w:rsidRPr="00011F18">
        <w:rPr>
          <w:lang w:val="es-MX" w:bidi="es-MX"/>
        </w:rPr>
        <w:t xml:space="preserve"> presupuestario</w:t>
      </w:r>
      <w:r w:rsidR="00763119">
        <w:rPr>
          <w:lang w:val="es-MX" w:bidi="es-MX"/>
        </w:rPr>
        <w:t xml:space="preserve">s </w:t>
      </w:r>
      <w:r w:rsidRPr="00011F18">
        <w:rPr>
          <w:lang w:bidi="es-MX"/>
        </w:rPr>
        <w:t xml:space="preserve">en los centros de responsabilidad y la alta dirección de la institución. </w:t>
      </w:r>
    </w:p>
    <w:p w14:paraId="460E5FC6" w14:textId="7A1ABF6A" w:rsidR="008F10D3" w:rsidRPr="00011F18" w:rsidRDefault="00AB44E0" w:rsidP="00794FFE">
      <w:pPr>
        <w:ind w:firstLine="720"/>
        <w:rPr>
          <w:lang w:bidi="es-MX"/>
        </w:rPr>
      </w:pPr>
      <w:r w:rsidRPr="00011F18">
        <w:rPr>
          <w:lang w:bidi="es-MX"/>
        </w:rPr>
        <w:t xml:space="preserve">Atendiendo a lo anterior, se pueden conformar las siguientes subdimensiones para el </w:t>
      </w:r>
      <w:r w:rsidR="00A956EE">
        <w:rPr>
          <w:lang w:bidi="es-MX"/>
        </w:rPr>
        <w:t>sistema de información y gestión</w:t>
      </w:r>
      <w:r w:rsidRPr="00011F18">
        <w:rPr>
          <w:lang w:bidi="es-MX"/>
        </w:rPr>
        <w:t xml:space="preserve">: </w:t>
      </w:r>
    </w:p>
    <w:p w14:paraId="307D0E8A" w14:textId="683554AA" w:rsidR="008F10D3" w:rsidRPr="0007258E" w:rsidRDefault="00AB44E0" w:rsidP="00794FFE">
      <w:pPr>
        <w:pStyle w:val="Prrafodelista"/>
        <w:numPr>
          <w:ilvl w:val="0"/>
          <w:numId w:val="5"/>
        </w:numPr>
        <w:spacing w:after="0"/>
        <w:ind w:left="0" w:firstLine="720"/>
        <w:rPr>
          <w:bCs/>
          <w:lang w:bidi="es-MX"/>
        </w:rPr>
      </w:pPr>
      <w:r w:rsidRPr="00794FFE">
        <w:rPr>
          <w:bCs/>
          <w:i/>
          <w:iCs/>
          <w:lang w:bidi="es-MX"/>
        </w:rPr>
        <w:t xml:space="preserve">Lógica </w:t>
      </w:r>
      <w:r w:rsidR="0007258E">
        <w:rPr>
          <w:bCs/>
          <w:i/>
          <w:iCs/>
          <w:lang w:bidi="es-MX"/>
        </w:rPr>
        <w:t>h</w:t>
      </w:r>
      <w:r w:rsidR="0007258E" w:rsidRPr="00794FFE">
        <w:rPr>
          <w:bCs/>
          <w:i/>
          <w:iCs/>
          <w:lang w:bidi="es-MX"/>
        </w:rPr>
        <w:t>orizontal</w:t>
      </w:r>
      <w:r w:rsidRPr="0007258E">
        <w:rPr>
          <w:bCs/>
          <w:lang w:bidi="es-MX"/>
        </w:rPr>
        <w:t xml:space="preserve">: </w:t>
      </w:r>
      <w:r w:rsidR="0007258E" w:rsidRPr="0007258E">
        <w:rPr>
          <w:bCs/>
          <w:lang w:bidi="es-MX"/>
        </w:rPr>
        <w:t xml:space="preserve">de la </w:t>
      </w:r>
      <w:r w:rsidR="0007258E" w:rsidRPr="0007258E">
        <w:rPr>
          <w:bCs/>
        </w:rPr>
        <w:t xml:space="preserve">matriz de indicadores para resultados </w:t>
      </w:r>
      <w:r w:rsidRPr="0007258E">
        <w:rPr>
          <w:bCs/>
          <w:lang w:bidi="es-MX"/>
        </w:rPr>
        <w:t xml:space="preserve">construida en el proceso presupuestario: supuestos como externalidades correctamente identificadas, medios de verificación bien identificados y suficientes para los </w:t>
      </w:r>
      <w:r w:rsidR="00AA207C" w:rsidRPr="0007258E">
        <w:rPr>
          <w:bCs/>
          <w:lang w:bidi="es-MX"/>
        </w:rPr>
        <w:t>indicadores de desempeño</w:t>
      </w:r>
      <w:r w:rsidR="00AA207C" w:rsidRPr="0007258E" w:rsidDel="00AA207C">
        <w:rPr>
          <w:bCs/>
          <w:lang w:bidi="es-MX"/>
        </w:rPr>
        <w:t xml:space="preserve"> </w:t>
      </w:r>
      <w:r w:rsidRPr="0007258E">
        <w:rPr>
          <w:bCs/>
          <w:lang w:bidi="es-MX"/>
        </w:rPr>
        <w:t xml:space="preserve">y que </w:t>
      </w:r>
      <w:r w:rsidR="0007258E">
        <w:rPr>
          <w:bCs/>
          <w:lang w:bidi="es-MX"/>
        </w:rPr>
        <w:t>e</w:t>
      </w:r>
      <w:r w:rsidRPr="0007258E">
        <w:rPr>
          <w:bCs/>
          <w:lang w:bidi="es-MX"/>
        </w:rPr>
        <w:t>stos describan de manera económica el cumplimiento de cada nivel del resumen narrativo</w:t>
      </w:r>
      <w:r w:rsidR="0007258E">
        <w:rPr>
          <w:bCs/>
          <w:lang w:bidi="es-MX"/>
        </w:rPr>
        <w:t>, al</w:t>
      </w:r>
      <w:r w:rsidRPr="0007258E">
        <w:rPr>
          <w:bCs/>
          <w:lang w:bidi="es-MX"/>
        </w:rPr>
        <w:t xml:space="preserve"> igual que en el </w:t>
      </w:r>
      <w:r w:rsidR="00F900AF" w:rsidRPr="0007258E">
        <w:rPr>
          <w:bCs/>
          <w:lang w:bidi="es-MX"/>
        </w:rPr>
        <w:t>plan de desarrollo institucional</w:t>
      </w:r>
      <w:r w:rsidR="00F900AF" w:rsidRPr="0007258E" w:rsidDel="00F900AF">
        <w:rPr>
          <w:bCs/>
          <w:lang w:bidi="es-MX"/>
        </w:rPr>
        <w:t xml:space="preserve"> </w:t>
      </w:r>
      <w:r w:rsidRPr="0007258E">
        <w:rPr>
          <w:bCs/>
          <w:lang w:bidi="es-MX"/>
        </w:rPr>
        <w:t>por cada objetivo específico.</w:t>
      </w:r>
    </w:p>
    <w:p w14:paraId="48A39548" w14:textId="30339D30" w:rsidR="008F10D3" w:rsidRPr="00794FFE" w:rsidRDefault="00AB44E0" w:rsidP="00794FFE">
      <w:pPr>
        <w:pStyle w:val="Prrafodelista"/>
        <w:numPr>
          <w:ilvl w:val="0"/>
          <w:numId w:val="5"/>
        </w:numPr>
        <w:spacing w:after="0"/>
        <w:ind w:left="0" w:firstLine="720"/>
        <w:rPr>
          <w:bCs/>
          <w:lang w:bidi="es-MX"/>
        </w:rPr>
      </w:pPr>
      <w:r w:rsidRPr="00794FFE">
        <w:rPr>
          <w:bCs/>
          <w:i/>
          <w:iCs/>
          <w:lang w:bidi="es-MX"/>
        </w:rPr>
        <w:t>Seguimiento y evaluación</w:t>
      </w:r>
      <w:r w:rsidRPr="00794FFE">
        <w:rPr>
          <w:bCs/>
          <w:lang w:bidi="es-MX"/>
        </w:rPr>
        <w:t xml:space="preserve">: </w:t>
      </w:r>
      <w:r w:rsidR="0007258E">
        <w:rPr>
          <w:bCs/>
          <w:lang w:bidi="es-MX"/>
        </w:rPr>
        <w:t>l</w:t>
      </w:r>
      <w:r w:rsidR="0007258E" w:rsidRPr="0007258E">
        <w:rPr>
          <w:bCs/>
          <w:lang w:bidi="es-MX"/>
        </w:rPr>
        <w:t xml:space="preserve">as </w:t>
      </w:r>
      <w:r w:rsidRPr="0007258E">
        <w:rPr>
          <w:bCs/>
          <w:lang w:bidi="es-MX"/>
        </w:rPr>
        <w:t xml:space="preserve">diferentes áreas y departamentos de la organización recaban la información en </w:t>
      </w:r>
      <w:r w:rsidR="00271FB3" w:rsidRPr="0007258E">
        <w:rPr>
          <w:bCs/>
        </w:rPr>
        <w:t>medio de verificación</w:t>
      </w:r>
      <w:r w:rsidR="00271FB3" w:rsidRPr="0007258E">
        <w:rPr>
          <w:bCs/>
          <w:lang w:bidi="es-MX"/>
        </w:rPr>
        <w:t xml:space="preserve"> </w:t>
      </w:r>
      <w:r w:rsidRPr="0007258E">
        <w:rPr>
          <w:bCs/>
          <w:lang w:bidi="es-MX"/>
        </w:rPr>
        <w:t xml:space="preserve">bien definidos en tiempo y forma, realizan los reportes correspondientes mediante formatos específicos y de esta forma alimentan los </w:t>
      </w:r>
      <w:r w:rsidR="00AA207C" w:rsidRPr="0007258E">
        <w:rPr>
          <w:bCs/>
          <w:lang w:bidi="es-MX"/>
        </w:rPr>
        <w:t>indicadores de desempeño</w:t>
      </w:r>
      <w:r w:rsidR="00AA207C" w:rsidRPr="0007258E" w:rsidDel="00AA207C">
        <w:rPr>
          <w:bCs/>
        </w:rPr>
        <w:t xml:space="preserve"> </w:t>
      </w:r>
      <w:r w:rsidRPr="0007258E">
        <w:rPr>
          <w:bCs/>
          <w:lang w:bidi="es-MX"/>
        </w:rPr>
        <w:t>de manera periódica para mantener una retroalimentación actualizada</w:t>
      </w:r>
      <w:r w:rsidR="0007258E">
        <w:rPr>
          <w:bCs/>
          <w:lang w:bidi="es-MX"/>
        </w:rPr>
        <w:t>.</w:t>
      </w:r>
      <w:r w:rsidR="0007258E" w:rsidRPr="0007258E">
        <w:rPr>
          <w:bCs/>
          <w:lang w:bidi="es-MX"/>
        </w:rPr>
        <w:t xml:space="preserve"> </w:t>
      </w:r>
      <w:r w:rsidR="0007258E">
        <w:rPr>
          <w:bCs/>
          <w:lang w:bidi="es-MX"/>
        </w:rPr>
        <w:t>A</w:t>
      </w:r>
      <w:r w:rsidR="0007258E" w:rsidRPr="0007258E">
        <w:rPr>
          <w:bCs/>
          <w:lang w:bidi="es-MX"/>
        </w:rPr>
        <w:t>demás</w:t>
      </w:r>
      <w:r w:rsidRPr="0007258E">
        <w:rPr>
          <w:bCs/>
          <w:lang w:bidi="es-MX"/>
        </w:rPr>
        <w:t>, existe un cuerpo directivo bien definido, el cual se reúne periódicamente para analizar los resultados, atender desviaciones y proponer estrategias.</w:t>
      </w:r>
    </w:p>
    <w:p w14:paraId="46A2BA21" w14:textId="472218FF" w:rsidR="008F10D3" w:rsidRPr="00794FFE" w:rsidRDefault="00AB44E0" w:rsidP="00794FFE">
      <w:pPr>
        <w:pStyle w:val="Prrafodelista"/>
        <w:numPr>
          <w:ilvl w:val="0"/>
          <w:numId w:val="5"/>
        </w:numPr>
        <w:spacing w:after="0"/>
        <w:ind w:left="0" w:firstLine="720"/>
        <w:rPr>
          <w:bCs/>
          <w:lang w:bidi="es-MX"/>
        </w:rPr>
      </w:pPr>
      <w:r w:rsidRPr="00794FFE">
        <w:rPr>
          <w:bCs/>
          <w:i/>
          <w:iCs/>
          <w:lang w:bidi="es-MX"/>
        </w:rPr>
        <w:t>Estructura orgánica y procedimental</w:t>
      </w:r>
      <w:r w:rsidRPr="00794FFE">
        <w:rPr>
          <w:bCs/>
          <w:lang w:bidi="es-MX"/>
        </w:rPr>
        <w:t xml:space="preserve">: </w:t>
      </w:r>
      <w:r w:rsidR="0007258E">
        <w:rPr>
          <w:bCs/>
          <w:lang w:bidi="es-MX"/>
        </w:rPr>
        <w:t>d</w:t>
      </w:r>
      <w:r w:rsidR="0007258E" w:rsidRPr="0007258E">
        <w:rPr>
          <w:bCs/>
          <w:lang w:bidi="es-MX"/>
        </w:rPr>
        <w:t xml:space="preserve">ebe </w:t>
      </w:r>
      <w:r w:rsidRPr="0007258E">
        <w:rPr>
          <w:bCs/>
          <w:lang w:bidi="es-MX"/>
        </w:rPr>
        <w:t>existir una vinculación adecuada entre las diferentes áreas, específicamente con un centro de responsabilidad que reúna y modere la información para la administración de los resultados. Se deben de contar con elementos bien definidos sobre formatos y procesos debidamente formalizados.</w:t>
      </w:r>
    </w:p>
    <w:p w14:paraId="04531119" w14:textId="33FBD5C4" w:rsidR="008516AD" w:rsidRPr="0007258E" w:rsidRDefault="00AB44E0" w:rsidP="00794FFE">
      <w:pPr>
        <w:pStyle w:val="Prrafodelista"/>
        <w:numPr>
          <w:ilvl w:val="0"/>
          <w:numId w:val="5"/>
        </w:numPr>
        <w:spacing w:after="0"/>
        <w:ind w:left="0" w:firstLine="720"/>
        <w:rPr>
          <w:bCs/>
          <w:lang w:bidi="es-MX"/>
        </w:rPr>
      </w:pPr>
      <w:r w:rsidRPr="00794FFE">
        <w:rPr>
          <w:bCs/>
          <w:i/>
          <w:iCs/>
          <w:lang w:bidi="es-MX"/>
        </w:rPr>
        <w:t>Sistema de información</w:t>
      </w:r>
      <w:r w:rsidRPr="00794FFE">
        <w:rPr>
          <w:bCs/>
          <w:lang w:bidi="es-MX"/>
        </w:rPr>
        <w:t xml:space="preserve">: </w:t>
      </w:r>
      <w:r w:rsidR="0007258E">
        <w:rPr>
          <w:bCs/>
          <w:lang w:bidi="es-MX"/>
        </w:rPr>
        <w:t>c</w:t>
      </w:r>
      <w:r w:rsidR="0007258E" w:rsidRPr="0007258E">
        <w:rPr>
          <w:bCs/>
          <w:lang w:bidi="es-MX"/>
        </w:rPr>
        <w:t xml:space="preserve">ada </w:t>
      </w:r>
      <w:r w:rsidRPr="0007258E">
        <w:rPr>
          <w:bCs/>
          <w:lang w:bidi="es-MX"/>
        </w:rPr>
        <w:t xml:space="preserve">unidad administrativa cuenta con el acceso a un sistema de información central que alimenta en lo referente a los </w:t>
      </w:r>
      <w:r w:rsidR="00763119" w:rsidRPr="0007258E">
        <w:rPr>
          <w:bCs/>
          <w:lang w:bidi="es-MX"/>
        </w:rPr>
        <w:t xml:space="preserve">programas presupuestarios </w:t>
      </w:r>
      <w:r w:rsidRPr="0007258E">
        <w:rPr>
          <w:bCs/>
          <w:lang w:bidi="es-MX"/>
        </w:rPr>
        <w:t xml:space="preserve">que ejecuta, el sistema procesa la información y permite una versión </w:t>
      </w:r>
      <w:r w:rsidRPr="0007258E">
        <w:rPr>
          <w:bCs/>
          <w:lang w:bidi="es-MX"/>
        </w:rPr>
        <w:lastRenderedPageBreak/>
        <w:t>panorámica a la alta dirección y a las áreas de seguimiento y evaluación para la oportuna toma de decisiones. La información está clara, disponible y tra</w:t>
      </w:r>
      <w:r w:rsidR="00571FC5">
        <w:rPr>
          <w:bCs/>
          <w:lang w:bidi="es-MX"/>
        </w:rPr>
        <w:t>n</w:t>
      </w:r>
      <w:r w:rsidRPr="0007258E">
        <w:rPr>
          <w:bCs/>
          <w:lang w:bidi="es-MX"/>
        </w:rPr>
        <w:t>sparente para usuarios internos y externos.</w:t>
      </w:r>
    </w:p>
    <w:p w14:paraId="1A7F4FE5" w14:textId="77777777" w:rsidR="000E1132" w:rsidRPr="00011F18" w:rsidRDefault="000E1132" w:rsidP="00794FFE">
      <w:pPr>
        <w:ind w:left="720"/>
        <w:rPr>
          <w:lang w:bidi="es-MX"/>
        </w:rPr>
      </w:pPr>
    </w:p>
    <w:p w14:paraId="5535DF2E" w14:textId="20D222CA" w:rsidR="008F10D3" w:rsidRPr="00794FFE" w:rsidRDefault="002C1415" w:rsidP="00983DD8">
      <w:pPr>
        <w:pStyle w:val="Ttulo1"/>
        <w:rPr>
          <w:sz w:val="28"/>
          <w:szCs w:val="28"/>
        </w:rPr>
      </w:pPr>
      <w:bookmarkStart w:id="34" w:name="_Toc512941430"/>
      <w:bookmarkStart w:id="35" w:name="_Toc17037346"/>
      <w:r w:rsidRPr="00794FFE">
        <w:rPr>
          <w:sz w:val="28"/>
          <w:szCs w:val="28"/>
        </w:rPr>
        <w:t>Hipótesis p</w:t>
      </w:r>
      <w:r w:rsidR="00AB44E0" w:rsidRPr="00794FFE">
        <w:rPr>
          <w:sz w:val="28"/>
          <w:szCs w:val="28"/>
        </w:rPr>
        <w:t>rincipal</w:t>
      </w:r>
      <w:bookmarkEnd w:id="34"/>
      <w:bookmarkEnd w:id="35"/>
    </w:p>
    <w:p w14:paraId="0EBFBF75" w14:textId="4C07250D" w:rsidR="008F10D3" w:rsidRDefault="00AB44E0" w:rsidP="00794FFE">
      <w:pPr>
        <w:pStyle w:val="Prrafodelista"/>
        <w:numPr>
          <w:ilvl w:val="0"/>
          <w:numId w:val="31"/>
        </w:numPr>
        <w:ind w:hanging="11"/>
      </w:pPr>
      <w:r w:rsidRPr="00011F18">
        <w:t xml:space="preserve">Es factible medir la </w:t>
      </w:r>
      <w:r w:rsidR="00977C2D">
        <w:t>CGR</w:t>
      </w:r>
      <w:r w:rsidRPr="00011F18">
        <w:t xml:space="preserve"> </w:t>
      </w:r>
      <w:r w:rsidR="00636C4E" w:rsidRPr="00011F18">
        <w:t>en una organización</w:t>
      </w:r>
      <w:r w:rsidRPr="00011F18">
        <w:t>.</w:t>
      </w:r>
    </w:p>
    <w:p w14:paraId="39313FA3" w14:textId="77777777" w:rsidR="000E1132" w:rsidRPr="00011F18" w:rsidRDefault="000E1132" w:rsidP="00EF5FE6">
      <w:pPr>
        <w:rPr>
          <w:color w:val="FF0000"/>
        </w:rPr>
      </w:pPr>
    </w:p>
    <w:p w14:paraId="6D209383" w14:textId="77777777" w:rsidR="008F10D3" w:rsidRPr="00011F18" w:rsidRDefault="00AB44E0" w:rsidP="00983DD8">
      <w:pPr>
        <w:pStyle w:val="Ttulo2"/>
      </w:pPr>
      <w:bookmarkStart w:id="36" w:name="_Toc512941431"/>
      <w:r w:rsidRPr="00011F18">
        <w:t>Hipótesis específicas</w:t>
      </w:r>
      <w:bookmarkEnd w:id="36"/>
    </w:p>
    <w:p w14:paraId="15C808A5" w14:textId="35138AD9" w:rsidR="008F10D3" w:rsidRPr="00345724" w:rsidRDefault="00AB44E0" w:rsidP="00794FFE">
      <w:pPr>
        <w:pStyle w:val="Prrafodelista"/>
        <w:numPr>
          <w:ilvl w:val="0"/>
          <w:numId w:val="10"/>
        </w:numPr>
        <w:spacing w:after="0"/>
        <w:ind w:hanging="11"/>
        <w:rPr>
          <w:bCs/>
        </w:rPr>
      </w:pPr>
      <w:r w:rsidRPr="00794FFE">
        <w:rPr>
          <w:bCs/>
        </w:rPr>
        <w:t>H1</w:t>
      </w:r>
      <w:r w:rsidRPr="00345724">
        <w:rPr>
          <w:bCs/>
        </w:rPr>
        <w:t xml:space="preserve">: </w:t>
      </w:r>
      <w:r w:rsidR="009416B9">
        <w:rPr>
          <w:bCs/>
        </w:rPr>
        <w:t>s</w:t>
      </w:r>
      <w:r w:rsidR="009416B9" w:rsidRPr="00345724">
        <w:rPr>
          <w:bCs/>
        </w:rPr>
        <w:t xml:space="preserve">e </w:t>
      </w:r>
      <w:r w:rsidR="00636C4E" w:rsidRPr="00345724">
        <w:rPr>
          <w:bCs/>
        </w:rPr>
        <w:t xml:space="preserve">puede desarrollar un instrumento metodológico que mida la </w:t>
      </w:r>
      <w:r w:rsidR="00977C2D" w:rsidRPr="00345724">
        <w:rPr>
          <w:bCs/>
        </w:rPr>
        <w:t>CGR</w:t>
      </w:r>
      <w:r w:rsidR="00636C4E" w:rsidRPr="00345724">
        <w:rPr>
          <w:bCs/>
        </w:rPr>
        <w:t>.</w:t>
      </w:r>
    </w:p>
    <w:p w14:paraId="360065C1" w14:textId="4339F5E7" w:rsidR="008F10D3" w:rsidRDefault="00AB44E0" w:rsidP="00794FFE">
      <w:pPr>
        <w:pStyle w:val="Prrafodelista"/>
        <w:numPr>
          <w:ilvl w:val="0"/>
          <w:numId w:val="10"/>
        </w:numPr>
        <w:spacing w:after="0"/>
        <w:ind w:hanging="11"/>
      </w:pPr>
      <w:r w:rsidRPr="00794FFE">
        <w:rPr>
          <w:bCs/>
        </w:rPr>
        <w:t>H2</w:t>
      </w:r>
      <w:r w:rsidRPr="00345724">
        <w:rPr>
          <w:bCs/>
        </w:rPr>
        <w:t>:</w:t>
      </w:r>
      <w:r w:rsidR="0001182A" w:rsidRPr="00011F18">
        <w:t xml:space="preserve"> </w:t>
      </w:r>
      <w:r w:rsidR="009416B9">
        <w:t>s</w:t>
      </w:r>
      <w:r w:rsidR="009416B9" w:rsidRPr="00011F18">
        <w:t xml:space="preserve">e </w:t>
      </w:r>
      <w:r w:rsidR="00636C4E" w:rsidRPr="00011F18">
        <w:t xml:space="preserve">puede determinar la </w:t>
      </w:r>
      <w:r w:rsidR="00977C2D">
        <w:t>CGR</w:t>
      </w:r>
      <w:r w:rsidR="00636C4E" w:rsidRPr="00011F18">
        <w:t xml:space="preserve"> de la FECA de la UJED.</w:t>
      </w:r>
    </w:p>
    <w:p w14:paraId="2BBE84FF" w14:textId="77777777" w:rsidR="000E1132" w:rsidRPr="00011F18" w:rsidRDefault="000E1132" w:rsidP="00794FFE">
      <w:pPr>
        <w:pStyle w:val="Prrafodelista"/>
        <w:spacing w:after="0"/>
      </w:pPr>
    </w:p>
    <w:p w14:paraId="484C5F5A" w14:textId="77777777" w:rsidR="008F10D3" w:rsidRPr="00011F18" w:rsidRDefault="00AB44E0" w:rsidP="00983DD8">
      <w:pPr>
        <w:pStyle w:val="Ttulo2"/>
      </w:pPr>
      <w:bookmarkStart w:id="37" w:name="_Toc512941433"/>
      <w:r w:rsidRPr="00011F18">
        <w:t>Variables independientes</w:t>
      </w:r>
      <w:bookmarkEnd w:id="37"/>
    </w:p>
    <w:p w14:paraId="34F2C90D" w14:textId="7DD5B410" w:rsidR="008F10D3" w:rsidRPr="00011F18" w:rsidRDefault="00AB44E0" w:rsidP="00794FFE">
      <w:pPr>
        <w:ind w:firstLine="720"/>
      </w:pPr>
      <w:r w:rsidRPr="00011F18">
        <w:t xml:space="preserve">Permite develar los principales aspectos y elementos que deben esperarse dentro de las organizaciones para considerar una </w:t>
      </w:r>
      <w:r w:rsidR="00F90CCB">
        <w:t>gestión para resultados</w:t>
      </w:r>
      <w:r w:rsidRPr="00011F18">
        <w:t xml:space="preserve"> en su desempeño.</w:t>
      </w:r>
    </w:p>
    <w:p w14:paraId="6117CAE4" w14:textId="706C78FC" w:rsidR="008F10D3" w:rsidRDefault="009C13F6" w:rsidP="00345724">
      <w:pPr>
        <w:ind w:firstLine="720"/>
      </w:pPr>
      <w:r w:rsidRPr="00011F18">
        <w:t>V</w:t>
      </w:r>
      <w:r w:rsidR="00AB44E0" w:rsidRPr="00011F18">
        <w:t>ariables dimensionales de dicha capacidad:</w:t>
      </w:r>
    </w:p>
    <w:p w14:paraId="3D167548" w14:textId="46678CCB" w:rsidR="00345724" w:rsidRDefault="00345724" w:rsidP="00794FFE">
      <w:pPr>
        <w:pStyle w:val="Prrafodelista"/>
        <w:numPr>
          <w:ilvl w:val="1"/>
          <w:numId w:val="32"/>
        </w:numPr>
        <w:ind w:left="0" w:firstLine="720"/>
      </w:pPr>
      <w:r>
        <w:t>Primera dimensión: coherencia estratégica</w:t>
      </w:r>
    </w:p>
    <w:p w14:paraId="219E3302" w14:textId="72FAEBA4" w:rsidR="00345724" w:rsidRDefault="00345724" w:rsidP="00794FFE">
      <w:pPr>
        <w:pStyle w:val="Prrafodelista"/>
        <w:numPr>
          <w:ilvl w:val="1"/>
          <w:numId w:val="32"/>
        </w:numPr>
        <w:ind w:left="0" w:firstLine="720"/>
      </w:pPr>
      <w:r>
        <w:t>Segunda dimensión: metodología presupuestaria</w:t>
      </w:r>
    </w:p>
    <w:p w14:paraId="1F1B8569" w14:textId="5E512FB4" w:rsidR="00345724" w:rsidRPr="00011F18" w:rsidRDefault="00345724" w:rsidP="00794FFE">
      <w:pPr>
        <w:pStyle w:val="Prrafodelista"/>
        <w:numPr>
          <w:ilvl w:val="1"/>
          <w:numId w:val="32"/>
        </w:numPr>
        <w:ind w:left="0" w:firstLine="720"/>
      </w:pPr>
      <w:r>
        <w:t>Tercera dimensión: sistema de información y gestión</w:t>
      </w:r>
    </w:p>
    <w:p w14:paraId="6998EB98" w14:textId="2584FDF1" w:rsidR="000E1132" w:rsidRPr="00794FFE" w:rsidRDefault="000E1132" w:rsidP="00794FFE">
      <w:pPr>
        <w:rPr>
          <w:color w:val="000000"/>
        </w:rPr>
      </w:pPr>
      <w:bookmarkStart w:id="38" w:name="_Toc512941434"/>
    </w:p>
    <w:p w14:paraId="12A45485" w14:textId="6B2C1978" w:rsidR="008F10D3" w:rsidRPr="00011F18" w:rsidRDefault="00AB44E0" w:rsidP="00983DD8">
      <w:pPr>
        <w:pStyle w:val="Ttulo2"/>
      </w:pPr>
      <w:r w:rsidRPr="00011F18">
        <w:t>Variable dependiente</w:t>
      </w:r>
      <w:bookmarkEnd w:id="38"/>
    </w:p>
    <w:p w14:paraId="717FDCDD" w14:textId="5AB5BADA" w:rsidR="008516AD" w:rsidRDefault="00977C2D" w:rsidP="00794FFE">
      <w:pPr>
        <w:pStyle w:val="Prrafodelista"/>
        <w:numPr>
          <w:ilvl w:val="0"/>
          <w:numId w:val="33"/>
        </w:numPr>
        <w:ind w:left="0" w:firstLine="709"/>
        <w:rPr>
          <w:lang w:bidi="es-MX"/>
        </w:rPr>
      </w:pPr>
      <w:r w:rsidRPr="00794FFE">
        <w:rPr>
          <w:bCs/>
          <w:noProof/>
        </w:rPr>
        <w:t>CGR</w:t>
      </w:r>
      <w:r w:rsidR="007B24C5" w:rsidRPr="00794FFE">
        <w:rPr>
          <w:bCs/>
          <w:noProof/>
        </w:rPr>
        <w:t>:</w:t>
      </w:r>
      <w:r w:rsidR="00345724" w:rsidRPr="00011F18">
        <w:rPr>
          <w:noProof/>
        </w:rPr>
        <w:t xml:space="preserve"> </w:t>
      </w:r>
      <w:r w:rsidR="00AB44E0" w:rsidRPr="00011F18">
        <w:rPr>
          <w:lang w:bidi="es-MX"/>
        </w:rPr>
        <w:t xml:space="preserve">el grado de capacidad en la organización para ejercer una efectiva </w:t>
      </w:r>
      <w:r w:rsidR="00F90CCB">
        <w:rPr>
          <w:lang w:bidi="es-MX"/>
        </w:rPr>
        <w:t>gestión para resultados</w:t>
      </w:r>
      <w:r w:rsidR="0057066E" w:rsidRPr="00011F18">
        <w:rPr>
          <w:lang w:bidi="es-MX"/>
        </w:rPr>
        <w:t>.</w:t>
      </w:r>
    </w:p>
    <w:p w14:paraId="328E36D3" w14:textId="77777777" w:rsidR="000E1132" w:rsidRPr="00011F18" w:rsidRDefault="000E1132" w:rsidP="00EF5FE6">
      <w:pPr>
        <w:rPr>
          <w:lang w:bidi="es-MX"/>
        </w:rPr>
      </w:pPr>
    </w:p>
    <w:p w14:paraId="703C0359" w14:textId="06173D3B" w:rsidR="008F10D3" w:rsidRPr="00011F18" w:rsidRDefault="00AB44E0" w:rsidP="00983DD8">
      <w:pPr>
        <w:pStyle w:val="Ttulo1"/>
      </w:pPr>
      <w:bookmarkStart w:id="39" w:name="_Ref17036799"/>
      <w:bookmarkStart w:id="40" w:name="_Toc17037348"/>
      <w:bookmarkStart w:id="41" w:name="_Ref503611456"/>
      <w:bookmarkStart w:id="42" w:name="_Toc512941435"/>
      <w:bookmarkStart w:id="43" w:name="_Toc496896354"/>
      <w:r w:rsidRPr="00011F18">
        <w:t>Metodología y análisis de resultados</w:t>
      </w:r>
      <w:bookmarkEnd w:id="39"/>
      <w:bookmarkEnd w:id="40"/>
    </w:p>
    <w:bookmarkEnd w:id="41"/>
    <w:bookmarkEnd w:id="42"/>
    <w:p w14:paraId="495954A8" w14:textId="20974974" w:rsidR="008F10D3" w:rsidRPr="00011F18" w:rsidRDefault="00AB44E0" w:rsidP="00794FFE">
      <w:pPr>
        <w:ind w:firstLine="720"/>
        <w:rPr>
          <w:lang w:val="es-ES"/>
        </w:rPr>
      </w:pPr>
      <w:r w:rsidRPr="00011F18">
        <w:rPr>
          <w:lang w:val="es-ES"/>
        </w:rPr>
        <w:t xml:space="preserve">No se encontró antecedente sobre medición </w:t>
      </w:r>
      <w:r w:rsidR="00D21AD5" w:rsidRPr="00011F18">
        <w:rPr>
          <w:lang w:val="es-ES"/>
        </w:rPr>
        <w:t xml:space="preserve">de la </w:t>
      </w:r>
      <w:r w:rsidR="00977C2D">
        <w:rPr>
          <w:lang w:val="es-ES"/>
        </w:rPr>
        <w:t>CGR</w:t>
      </w:r>
      <w:r w:rsidR="00D21AD5" w:rsidRPr="00011F18">
        <w:rPr>
          <w:lang w:val="es-ES"/>
        </w:rPr>
        <w:t xml:space="preserve"> </w:t>
      </w:r>
      <w:r w:rsidRPr="00011F18">
        <w:rPr>
          <w:lang w:val="es-ES"/>
        </w:rPr>
        <w:t>en los organismos públicos y</w:t>
      </w:r>
      <w:r w:rsidR="00D21AD5" w:rsidRPr="00011F18">
        <w:rPr>
          <w:lang w:val="es-ES"/>
        </w:rPr>
        <w:t xml:space="preserve"> en la bibliografía consultada</w:t>
      </w:r>
      <w:r w:rsidRPr="00011F18">
        <w:rPr>
          <w:lang w:val="es-ES"/>
        </w:rPr>
        <w:t xml:space="preserve">. La investigación tuvo un enfoque cuantitativo no experimental, dado que se </w:t>
      </w:r>
      <w:r w:rsidR="006160E8" w:rsidRPr="00011F18">
        <w:rPr>
          <w:lang w:val="es-ES"/>
        </w:rPr>
        <w:t>otorgar</w:t>
      </w:r>
      <w:r w:rsidR="006160E8">
        <w:rPr>
          <w:lang w:val="es-ES"/>
        </w:rPr>
        <w:t>o</w:t>
      </w:r>
      <w:r w:rsidR="006160E8" w:rsidRPr="00011F18">
        <w:rPr>
          <w:lang w:val="es-ES"/>
        </w:rPr>
        <w:t xml:space="preserve">n </w:t>
      </w:r>
      <w:r w:rsidRPr="00011F18">
        <w:rPr>
          <w:lang w:val="es-ES"/>
        </w:rPr>
        <w:t>valores numéricos que permitieron medir el grado con que cuenta la organización y la posibilidad de comparabilidad con otras instituciones.</w:t>
      </w:r>
    </w:p>
    <w:p w14:paraId="03119D75" w14:textId="5FC17CBB" w:rsidR="008F10D3" w:rsidRDefault="00AB44E0" w:rsidP="00794FFE">
      <w:pPr>
        <w:ind w:firstLine="720"/>
        <w:rPr>
          <w:lang w:val="es-ES"/>
        </w:rPr>
      </w:pPr>
      <w:r w:rsidRPr="00011F18">
        <w:rPr>
          <w:lang w:val="es-ES"/>
        </w:rPr>
        <w:t>El estudio fue exploratorio de orden descriptivo</w:t>
      </w:r>
      <w:r w:rsidR="000545A4">
        <w:rPr>
          <w:lang w:val="es-ES"/>
        </w:rPr>
        <w:t>.</w:t>
      </w:r>
      <w:r w:rsidR="000545A4" w:rsidRPr="00011F18">
        <w:rPr>
          <w:lang w:val="es-ES"/>
        </w:rPr>
        <w:t xml:space="preserve"> </w:t>
      </w:r>
      <w:r w:rsidR="000545A4">
        <w:rPr>
          <w:lang w:val="es-ES"/>
        </w:rPr>
        <w:t>C</w:t>
      </w:r>
      <w:r w:rsidR="000545A4" w:rsidRPr="00011F18">
        <w:rPr>
          <w:lang w:val="es-ES"/>
        </w:rPr>
        <w:t xml:space="preserve">onsiderando </w:t>
      </w:r>
      <w:r w:rsidRPr="00011F18">
        <w:rPr>
          <w:lang w:val="es-ES"/>
        </w:rPr>
        <w:t xml:space="preserve">que el dimensionamiento </w:t>
      </w:r>
      <w:r w:rsidR="000545A4">
        <w:rPr>
          <w:lang w:val="es-ES"/>
        </w:rPr>
        <w:t>debería</w:t>
      </w:r>
      <w:r w:rsidR="000545A4" w:rsidRPr="00011F18">
        <w:rPr>
          <w:lang w:val="es-ES"/>
        </w:rPr>
        <w:t xml:space="preserve"> </w:t>
      </w:r>
      <w:r w:rsidRPr="00011F18">
        <w:rPr>
          <w:lang w:val="es-ES"/>
        </w:rPr>
        <w:t xml:space="preserve">ser construido desde una base teórica y contextual sobre lo que versa la </w:t>
      </w:r>
      <w:r w:rsidR="00F90CCB">
        <w:rPr>
          <w:lang w:val="es-ES"/>
        </w:rPr>
        <w:t>gestión para resultados</w:t>
      </w:r>
      <w:r w:rsidRPr="00011F18">
        <w:rPr>
          <w:lang w:val="es-ES"/>
        </w:rPr>
        <w:t xml:space="preserve"> y </w:t>
      </w:r>
      <w:r w:rsidR="000545A4">
        <w:rPr>
          <w:lang w:val="es-ES"/>
        </w:rPr>
        <w:t>debería</w:t>
      </w:r>
      <w:r w:rsidR="000545A4" w:rsidRPr="00011F18">
        <w:rPr>
          <w:lang w:val="es-ES"/>
        </w:rPr>
        <w:t xml:space="preserve"> </w:t>
      </w:r>
      <w:r w:rsidRPr="00011F18">
        <w:rPr>
          <w:lang w:val="es-ES"/>
        </w:rPr>
        <w:t xml:space="preserve">ser aplicado en un momento en el tiempo, la investigación </w:t>
      </w:r>
      <w:r w:rsidR="000545A4">
        <w:rPr>
          <w:lang w:val="es-ES"/>
        </w:rPr>
        <w:t xml:space="preserve">fue </w:t>
      </w:r>
      <w:r w:rsidRPr="00011F18">
        <w:rPr>
          <w:lang w:val="es-ES"/>
        </w:rPr>
        <w:t>de corte transversal.</w:t>
      </w:r>
    </w:p>
    <w:p w14:paraId="7DB8CDD9" w14:textId="2D5631CC" w:rsidR="008F10D3" w:rsidRPr="00011F18" w:rsidRDefault="00AB44E0" w:rsidP="00983DD8">
      <w:pPr>
        <w:pStyle w:val="Ttulo2"/>
      </w:pPr>
      <w:r w:rsidRPr="00011F18">
        <w:lastRenderedPageBreak/>
        <w:t>Técnica e instrumento</w:t>
      </w:r>
    </w:p>
    <w:p w14:paraId="35BDF33F" w14:textId="5803F3E4" w:rsidR="008F10D3" w:rsidRPr="00011F18" w:rsidRDefault="00AB44E0" w:rsidP="00794FFE">
      <w:pPr>
        <w:ind w:firstLine="720"/>
        <w:rPr>
          <w:lang w:val="es-ES"/>
        </w:rPr>
      </w:pPr>
      <w:r w:rsidRPr="00011F18">
        <w:rPr>
          <w:lang w:val="es-ES"/>
        </w:rPr>
        <w:t xml:space="preserve">Se </w:t>
      </w:r>
      <w:r w:rsidR="009C13F6" w:rsidRPr="00011F18">
        <w:rPr>
          <w:lang w:val="es-ES"/>
        </w:rPr>
        <w:t>empleó</w:t>
      </w:r>
      <w:r w:rsidRPr="00011F18">
        <w:rPr>
          <w:lang w:val="es-ES"/>
        </w:rPr>
        <w:t xml:space="preserve"> una técnica que permitió el análisis sobre el objeto de estudio, en este caso la FECA de la UJED. Los sujetos fueron las áreas adjetivas de la propia facultad</w:t>
      </w:r>
      <w:r w:rsidR="00436180">
        <w:rPr>
          <w:lang w:val="es-ES"/>
        </w:rPr>
        <w:t>.</w:t>
      </w:r>
      <w:r w:rsidR="00436180" w:rsidRPr="00011F18">
        <w:rPr>
          <w:lang w:val="es-ES"/>
        </w:rPr>
        <w:t xml:space="preserve"> </w:t>
      </w:r>
      <w:r w:rsidR="00436180">
        <w:rPr>
          <w:lang w:val="es-ES"/>
        </w:rPr>
        <w:t>E</w:t>
      </w:r>
      <w:r w:rsidR="00436180" w:rsidRPr="00011F18">
        <w:rPr>
          <w:lang w:val="es-ES"/>
        </w:rPr>
        <w:t xml:space="preserve">n </w:t>
      </w:r>
      <w:r w:rsidRPr="00011F18">
        <w:rPr>
          <w:lang w:val="es-ES"/>
        </w:rPr>
        <w:t xml:space="preserve">el estudio de campo se </w:t>
      </w:r>
      <w:r w:rsidR="0001182A" w:rsidRPr="00011F18">
        <w:rPr>
          <w:lang w:val="es-ES"/>
        </w:rPr>
        <w:t>aplicó</w:t>
      </w:r>
      <w:r w:rsidRPr="00011F18">
        <w:rPr>
          <w:lang w:val="es-ES"/>
        </w:rPr>
        <w:t xml:space="preserve"> la encuesta, </w:t>
      </w:r>
      <w:r w:rsidR="00436180">
        <w:rPr>
          <w:lang w:val="es-ES"/>
        </w:rPr>
        <w:t xml:space="preserve">esto es, </w:t>
      </w:r>
      <w:r w:rsidRPr="00011F18">
        <w:rPr>
          <w:lang w:val="es-ES"/>
        </w:rPr>
        <w:t xml:space="preserve">el instrumento </w:t>
      </w:r>
      <w:r w:rsidR="00436180">
        <w:rPr>
          <w:lang w:val="es-ES"/>
        </w:rPr>
        <w:t xml:space="preserve">diseñado para obtener </w:t>
      </w:r>
      <w:r w:rsidRPr="00011F18">
        <w:rPr>
          <w:lang w:val="es-ES"/>
        </w:rPr>
        <w:t>una medida objetiva sobre dicha capacidad organizacional.</w:t>
      </w:r>
    </w:p>
    <w:p w14:paraId="532983A3" w14:textId="5045AEFD" w:rsidR="008F10D3" w:rsidRPr="00011F18" w:rsidRDefault="00AB44E0" w:rsidP="00794FFE">
      <w:pPr>
        <w:ind w:firstLine="720"/>
        <w:rPr>
          <w:lang w:val="es-ES"/>
        </w:rPr>
      </w:pPr>
      <w:r w:rsidRPr="00011F18">
        <w:rPr>
          <w:lang w:val="es-ES"/>
        </w:rPr>
        <w:t xml:space="preserve">Se </w:t>
      </w:r>
      <w:r w:rsidR="009B2C60" w:rsidRPr="00011F18">
        <w:rPr>
          <w:lang w:val="es-ES"/>
        </w:rPr>
        <w:t>aplicó</w:t>
      </w:r>
      <w:r w:rsidRPr="00011F18">
        <w:rPr>
          <w:lang w:val="es-ES"/>
        </w:rPr>
        <w:t xml:space="preserve"> la escala de Likert para otorgar valores numéricos al grado de cumplimiento de cada ítem</w:t>
      </w:r>
      <w:r w:rsidR="00436180">
        <w:rPr>
          <w:lang w:val="es-ES"/>
        </w:rPr>
        <w:t>.</w:t>
      </w:r>
      <w:r w:rsidRPr="00011F18">
        <w:rPr>
          <w:lang w:val="es-ES"/>
        </w:rPr>
        <w:t xml:space="preserve"> </w:t>
      </w:r>
      <w:r w:rsidR="00436180">
        <w:rPr>
          <w:lang w:val="es-ES"/>
        </w:rPr>
        <w:t>P</w:t>
      </w:r>
      <w:r w:rsidR="00436180" w:rsidRPr="00011F18">
        <w:rPr>
          <w:lang w:val="es-ES"/>
        </w:rPr>
        <w:t xml:space="preserve">ara </w:t>
      </w:r>
      <w:r w:rsidRPr="00011F18">
        <w:rPr>
          <w:lang w:val="es-ES"/>
        </w:rPr>
        <w:t>cada ítem existe una valoración del grado de acuerdo del sujeto: Totalmente de acuerdo, De acue</w:t>
      </w:r>
      <w:r w:rsidR="00A74827" w:rsidRPr="00011F18">
        <w:rPr>
          <w:lang w:val="es-ES"/>
        </w:rPr>
        <w:t>rdo, Indeciso, En desacuerdo y T</w:t>
      </w:r>
      <w:r w:rsidRPr="00011F18">
        <w:rPr>
          <w:lang w:val="es-ES"/>
        </w:rPr>
        <w:t xml:space="preserve">otalmente en desacuerdo, lo que representa </w:t>
      </w:r>
      <w:r w:rsidR="00436180">
        <w:rPr>
          <w:lang w:val="es-ES"/>
        </w:rPr>
        <w:t>cuatro</w:t>
      </w:r>
      <w:r w:rsidRPr="00011F18">
        <w:rPr>
          <w:lang w:val="es-ES"/>
        </w:rPr>
        <w:t xml:space="preserve">, </w:t>
      </w:r>
      <w:r w:rsidR="00436180">
        <w:rPr>
          <w:lang w:val="es-ES"/>
        </w:rPr>
        <w:t>tres</w:t>
      </w:r>
      <w:r w:rsidRPr="00011F18">
        <w:rPr>
          <w:lang w:val="es-ES"/>
        </w:rPr>
        <w:t xml:space="preserve">, </w:t>
      </w:r>
      <w:r w:rsidR="00436180">
        <w:rPr>
          <w:lang w:val="es-ES"/>
        </w:rPr>
        <w:t>dos</w:t>
      </w:r>
      <w:r w:rsidRPr="00011F18">
        <w:rPr>
          <w:lang w:val="es-ES"/>
        </w:rPr>
        <w:t xml:space="preserve">, </w:t>
      </w:r>
      <w:r w:rsidR="00436180">
        <w:rPr>
          <w:lang w:val="es-ES"/>
        </w:rPr>
        <w:t>uno</w:t>
      </w:r>
      <w:r w:rsidR="00436180" w:rsidRPr="00011F18">
        <w:rPr>
          <w:lang w:val="es-ES"/>
        </w:rPr>
        <w:t xml:space="preserve"> </w:t>
      </w:r>
      <w:r w:rsidRPr="00011F18">
        <w:rPr>
          <w:lang w:val="es-ES"/>
        </w:rPr>
        <w:t xml:space="preserve">y </w:t>
      </w:r>
      <w:r w:rsidR="00436180">
        <w:rPr>
          <w:lang w:val="es-ES"/>
        </w:rPr>
        <w:t>cero</w:t>
      </w:r>
      <w:r w:rsidR="00436180" w:rsidRPr="00011F18">
        <w:rPr>
          <w:lang w:val="es-ES"/>
        </w:rPr>
        <w:t xml:space="preserve"> </w:t>
      </w:r>
      <w:r w:rsidRPr="00011F18">
        <w:rPr>
          <w:lang w:val="es-ES"/>
        </w:rPr>
        <w:t>puntos</w:t>
      </w:r>
      <w:r w:rsidR="00436180">
        <w:rPr>
          <w:lang w:val="es-ES"/>
        </w:rPr>
        <w:t>,</w:t>
      </w:r>
      <w:r w:rsidRPr="00011F18">
        <w:rPr>
          <w:lang w:val="es-ES"/>
        </w:rPr>
        <w:t xml:space="preserve"> respectivamente. El total de ítems para el instrumento es de 47</w:t>
      </w:r>
      <w:r w:rsidR="00436180">
        <w:rPr>
          <w:lang w:val="es-ES"/>
        </w:rPr>
        <w:t>,</w:t>
      </w:r>
      <w:r w:rsidRPr="00011F18">
        <w:rPr>
          <w:lang w:val="es-ES"/>
        </w:rPr>
        <w:t xml:space="preserve"> la máxima puntuación posible es de 188 y la mínima de </w:t>
      </w:r>
      <w:r w:rsidR="00E7348F" w:rsidRPr="00011F18">
        <w:rPr>
          <w:lang w:val="es-ES"/>
        </w:rPr>
        <w:t>0</w:t>
      </w:r>
      <w:r w:rsidRPr="00011F18">
        <w:rPr>
          <w:lang w:val="es-ES"/>
        </w:rPr>
        <w:t xml:space="preserve"> </w:t>
      </w:r>
      <w:r w:rsidR="00E7348F" w:rsidRPr="00011F18">
        <w:rPr>
          <w:lang w:val="es-ES"/>
        </w:rPr>
        <w:t>(v</w:t>
      </w:r>
      <w:r w:rsidRPr="00011F18">
        <w:rPr>
          <w:lang w:val="es-ES"/>
        </w:rPr>
        <w:t>er Anexo</w:t>
      </w:r>
      <w:r w:rsidR="00E7348F" w:rsidRPr="00011F18">
        <w:rPr>
          <w:lang w:val="es-ES"/>
        </w:rPr>
        <w:t xml:space="preserve"> 1).</w:t>
      </w:r>
      <w:r w:rsidRPr="00011F18">
        <w:rPr>
          <w:lang w:val="es-ES"/>
        </w:rPr>
        <w:t xml:space="preserve"> Se aplicó en la FECA el cuestionario a todas las áreas, el 100</w:t>
      </w:r>
      <w:r w:rsidR="00436180">
        <w:rPr>
          <w:lang w:val="es-ES"/>
        </w:rPr>
        <w:t> </w:t>
      </w:r>
      <w:r w:rsidRPr="00011F18">
        <w:rPr>
          <w:lang w:val="es-ES"/>
        </w:rPr>
        <w:t>% de la población</w:t>
      </w:r>
      <w:r w:rsidR="00632D9C">
        <w:rPr>
          <w:lang w:val="es-ES"/>
        </w:rPr>
        <w:t xml:space="preserve"> (véase la tabla 2 </w:t>
      </w:r>
      <w:r w:rsidR="000F30F6">
        <w:rPr>
          <w:lang w:val="es-ES"/>
        </w:rPr>
        <w:t>en el</w:t>
      </w:r>
      <w:r w:rsidR="00632D9C">
        <w:rPr>
          <w:lang w:val="es-ES"/>
        </w:rPr>
        <w:t xml:space="preserve"> anexo 1)</w:t>
      </w:r>
      <w:r w:rsidRPr="00011F18">
        <w:rPr>
          <w:lang w:val="es-ES"/>
        </w:rPr>
        <w:t>.</w:t>
      </w:r>
    </w:p>
    <w:p w14:paraId="073CB886" w14:textId="51023C49" w:rsidR="008516AD" w:rsidRDefault="00AB44E0" w:rsidP="00794FFE">
      <w:pPr>
        <w:ind w:firstLine="720"/>
      </w:pPr>
      <w:r w:rsidRPr="00011F18">
        <w:t>La estrategia utilizada para la metodología se llevó a cabo de la siguiente manera:</w:t>
      </w:r>
      <w:r w:rsidR="00436180">
        <w:t xml:space="preserve"> s</w:t>
      </w:r>
      <w:r w:rsidRPr="00011F18">
        <w:t>e conceptualizó la variable a describir; revisión bibliográfica,</w:t>
      </w:r>
      <w:r w:rsidR="0001182A" w:rsidRPr="00011F18">
        <w:t xml:space="preserve"> </w:t>
      </w:r>
      <w:r w:rsidR="00A74827" w:rsidRPr="00011F18">
        <w:t>marco t</w:t>
      </w:r>
      <w:r w:rsidRPr="00011F18">
        <w:t>eórico; dimensiones y subdimensiones a evaluar; operacionalización de las variables dimensionales, diseñó de ítems correspondientes a las subdimensiones; instrumento y sus escalas; se ordena</w:t>
      </w:r>
      <w:r w:rsidR="00436180">
        <w:t>ro</w:t>
      </w:r>
      <w:r w:rsidRPr="00011F18">
        <w:t>n los ítems</w:t>
      </w:r>
      <w:r w:rsidR="00436180">
        <w:t>;</w:t>
      </w:r>
      <w:r w:rsidRPr="00011F18">
        <w:t xml:space="preserve"> </w:t>
      </w:r>
      <w:r w:rsidR="00436180">
        <w:t xml:space="preserve">se aplicó de forma </w:t>
      </w:r>
      <w:r w:rsidRPr="00011F18">
        <w:t>directa a los sujetos del objeto de estudio; se recopila</w:t>
      </w:r>
      <w:r w:rsidR="00436180">
        <w:t>ron</w:t>
      </w:r>
      <w:r w:rsidRPr="00011F18">
        <w:t xml:space="preserve"> datos y se </w:t>
      </w:r>
      <w:r w:rsidR="00436180">
        <w:t>vaciaron</w:t>
      </w:r>
      <w:r w:rsidR="00436180" w:rsidRPr="00011F18">
        <w:t xml:space="preserve"> </w:t>
      </w:r>
      <w:r w:rsidRPr="00011F18">
        <w:t>en una base de datos mediante una hoja de cálculo de Microsoft Excel</w:t>
      </w:r>
      <w:r w:rsidR="00436180">
        <w:t>; se graficaron</w:t>
      </w:r>
      <w:r w:rsidRPr="00011F18">
        <w:t xml:space="preserve"> los resultados</w:t>
      </w:r>
      <w:r w:rsidR="00436180">
        <w:t>,</w:t>
      </w:r>
      <w:r w:rsidR="00436180" w:rsidRPr="00011F18">
        <w:t xml:space="preserve"> </w:t>
      </w:r>
      <w:r w:rsidRPr="00011F18">
        <w:t xml:space="preserve">y se </w:t>
      </w:r>
      <w:r w:rsidR="00436180" w:rsidRPr="00011F18">
        <w:t>valid</w:t>
      </w:r>
      <w:r w:rsidR="00436180">
        <w:t>ó</w:t>
      </w:r>
      <w:r w:rsidR="00436180" w:rsidRPr="00011F18">
        <w:t xml:space="preserve"> </w:t>
      </w:r>
      <w:r w:rsidRPr="00011F18">
        <w:t xml:space="preserve">el instrumento. </w:t>
      </w:r>
    </w:p>
    <w:p w14:paraId="1F0918E7" w14:textId="77777777" w:rsidR="000E1132" w:rsidRPr="00011F18" w:rsidRDefault="000E1132" w:rsidP="00EF5FE6"/>
    <w:p w14:paraId="650AD40C" w14:textId="17731AD3" w:rsidR="008F10D3" w:rsidRPr="00011F18" w:rsidRDefault="008E224D" w:rsidP="00983DD8">
      <w:pPr>
        <w:pStyle w:val="Ttulo1"/>
      </w:pPr>
      <w:r w:rsidRPr="00011F18">
        <w:t>Resultados</w:t>
      </w:r>
    </w:p>
    <w:p w14:paraId="62019B0E" w14:textId="4BD5BC64" w:rsidR="008F10D3" w:rsidRPr="00011F18" w:rsidRDefault="00AB44E0" w:rsidP="00794FFE">
      <w:pPr>
        <w:ind w:firstLine="720"/>
        <w:rPr>
          <w:lang w:val="es-ES"/>
        </w:rPr>
      </w:pPr>
      <w:r w:rsidRPr="00011F18">
        <w:rPr>
          <w:lang w:val="es-ES"/>
        </w:rPr>
        <w:t>Al aplicar el instrument</w:t>
      </w:r>
      <w:r w:rsidR="00D21AD5" w:rsidRPr="00011F18">
        <w:rPr>
          <w:lang w:val="es-ES"/>
        </w:rPr>
        <w:t>o en la FECA de la UJED</w:t>
      </w:r>
      <w:r w:rsidRPr="00011F18">
        <w:rPr>
          <w:lang w:val="es-ES"/>
        </w:rPr>
        <w:t xml:space="preserve">, los encuestados evaluaron mediante </w:t>
      </w:r>
      <w:r w:rsidR="009225F3">
        <w:rPr>
          <w:lang w:val="es-ES"/>
        </w:rPr>
        <w:t>una</w:t>
      </w:r>
      <w:r w:rsidR="009225F3" w:rsidRPr="00011F18">
        <w:rPr>
          <w:lang w:val="es-ES"/>
        </w:rPr>
        <w:t xml:space="preserve"> </w:t>
      </w:r>
      <w:r w:rsidRPr="00011F18">
        <w:rPr>
          <w:lang w:val="es-ES"/>
        </w:rPr>
        <w:t>escala de Likert la efectividad de la gestión.</w:t>
      </w:r>
      <w:r w:rsidR="008E224D" w:rsidRPr="00011F18">
        <w:rPr>
          <w:lang w:val="es-ES"/>
        </w:rPr>
        <w:t xml:space="preserve"> De esta forma, e</w:t>
      </w:r>
      <w:r w:rsidRPr="00011F18">
        <w:rPr>
          <w:lang w:val="es-ES"/>
        </w:rPr>
        <w:t>l an</w:t>
      </w:r>
      <w:r w:rsidR="008E224D" w:rsidRPr="00011F18">
        <w:rPr>
          <w:lang w:val="es-ES"/>
        </w:rPr>
        <w:t>álisis de forma deductiva demostró</w:t>
      </w:r>
      <w:r w:rsidRPr="00011F18">
        <w:rPr>
          <w:lang w:val="es-ES"/>
        </w:rPr>
        <w:t xml:space="preserve"> que </w:t>
      </w:r>
      <w:r w:rsidR="008E224D" w:rsidRPr="00011F18">
        <w:t xml:space="preserve">la </w:t>
      </w:r>
      <w:r w:rsidR="00977C2D">
        <w:t>CGR</w:t>
      </w:r>
      <w:r w:rsidRPr="00011F18">
        <w:t xml:space="preserve"> </w:t>
      </w:r>
      <w:r w:rsidR="00C743BA">
        <w:t>en la FECA</w:t>
      </w:r>
      <w:r w:rsidRPr="00011F18">
        <w:t xml:space="preserve"> es de 49.79</w:t>
      </w:r>
      <w:r w:rsidR="00C743BA">
        <w:t> </w:t>
      </w:r>
      <w:r w:rsidRPr="00011F18">
        <w:t>%</w:t>
      </w:r>
      <w:r w:rsidR="00C743BA">
        <w:t>,</w:t>
      </w:r>
      <w:r w:rsidRPr="00011F18">
        <w:t xml:space="preserve"> menos de la mitad</w:t>
      </w:r>
      <w:r w:rsidRPr="00011F18">
        <w:rPr>
          <w:lang w:val="es-ES"/>
        </w:rPr>
        <w:t xml:space="preserve"> de un puntaje perfecto, </w:t>
      </w:r>
      <w:r w:rsidR="00C743BA">
        <w:rPr>
          <w:lang w:val="es-ES"/>
        </w:rPr>
        <w:t xml:space="preserve">lo que deja </w:t>
      </w:r>
      <w:r w:rsidRPr="00011F18">
        <w:rPr>
          <w:lang w:val="es-ES"/>
        </w:rPr>
        <w:t>una amplia área de oportunidad de 50.29</w:t>
      </w:r>
      <w:r w:rsidR="00C743BA">
        <w:rPr>
          <w:lang w:val="es-ES"/>
        </w:rPr>
        <w:t> </w:t>
      </w:r>
      <w:r w:rsidRPr="00011F18">
        <w:rPr>
          <w:lang w:val="es-ES"/>
        </w:rPr>
        <w:t>%.</w:t>
      </w:r>
    </w:p>
    <w:p w14:paraId="636DEE1F" w14:textId="16768EAA" w:rsidR="008F10D3" w:rsidRPr="00011F18" w:rsidRDefault="00162DBE" w:rsidP="00794FFE">
      <w:pPr>
        <w:ind w:firstLine="720"/>
        <w:rPr>
          <w:lang w:val="es-ES"/>
        </w:rPr>
      </w:pPr>
      <w:r w:rsidRPr="00011F18">
        <w:rPr>
          <w:lang w:val="es-ES"/>
        </w:rPr>
        <w:t>De acuerdo con el</w:t>
      </w:r>
      <w:r w:rsidR="00AB44E0" w:rsidRPr="00011F18">
        <w:rPr>
          <w:lang w:val="es-ES"/>
        </w:rPr>
        <w:t xml:space="preserve"> dimensionamiento primario, en donde se identifican </w:t>
      </w:r>
      <w:r w:rsidR="00A36823">
        <w:rPr>
          <w:lang w:val="es-ES"/>
        </w:rPr>
        <w:t>la coherencia estratégica</w:t>
      </w:r>
      <w:r w:rsidR="00AB44E0" w:rsidRPr="00011F18">
        <w:rPr>
          <w:lang w:val="es-ES"/>
        </w:rPr>
        <w:t xml:space="preserve">, </w:t>
      </w:r>
      <w:r w:rsidR="00A36823">
        <w:rPr>
          <w:lang w:val="es-ES"/>
        </w:rPr>
        <w:t xml:space="preserve">la </w:t>
      </w:r>
      <w:r w:rsidR="00A36823">
        <w:rPr>
          <w:lang w:bidi="es-MX"/>
        </w:rPr>
        <w:t xml:space="preserve">metodología presupuestaria </w:t>
      </w:r>
      <w:r w:rsidR="00AB44E0" w:rsidRPr="00011F18">
        <w:rPr>
          <w:lang w:val="es-ES"/>
        </w:rPr>
        <w:t xml:space="preserve">y </w:t>
      </w:r>
      <w:r w:rsidR="00A956EE">
        <w:rPr>
          <w:lang w:val="es-ES"/>
        </w:rPr>
        <w:t>el</w:t>
      </w:r>
      <w:r w:rsidR="00A36823">
        <w:rPr>
          <w:lang w:val="es-ES"/>
        </w:rPr>
        <w:t xml:space="preserve"> </w:t>
      </w:r>
      <w:r w:rsidR="00A956EE">
        <w:rPr>
          <w:lang w:bidi="es-MX"/>
        </w:rPr>
        <w:t>sistema de información y gestión</w:t>
      </w:r>
      <w:r w:rsidR="00AB44E0" w:rsidRPr="00011F18">
        <w:rPr>
          <w:lang w:val="es-ES"/>
        </w:rPr>
        <w:t>, se dan los siguientes resultados para cada una:</w:t>
      </w:r>
    </w:p>
    <w:p w14:paraId="0B55067D" w14:textId="1BED5ACE" w:rsidR="008F10D3" w:rsidRPr="00011F18" w:rsidRDefault="00AB44E0" w:rsidP="00794FFE">
      <w:pPr>
        <w:pStyle w:val="Prrafodelista"/>
        <w:numPr>
          <w:ilvl w:val="1"/>
          <w:numId w:val="7"/>
        </w:numPr>
        <w:spacing w:after="0"/>
        <w:ind w:left="0" w:firstLine="709"/>
        <w:rPr>
          <w:lang w:val="es-ES"/>
        </w:rPr>
      </w:pPr>
      <w:r w:rsidRPr="00011F18">
        <w:fldChar w:fldCharType="begin"/>
      </w:r>
      <w:r w:rsidRPr="00011F18">
        <w:instrText xml:space="preserve"> REF _Ref521252641 \h  \* MERGEFORMAT </w:instrText>
      </w:r>
      <w:r w:rsidRPr="00011F18">
        <w:fldChar w:fldCharType="separate"/>
      </w:r>
      <w:r w:rsidRPr="00011F18">
        <w:t xml:space="preserve">Primera dimensión: </w:t>
      </w:r>
      <w:r w:rsidR="00A36823">
        <w:t>c</w:t>
      </w:r>
      <w:r w:rsidR="00A36823" w:rsidRPr="00011F18">
        <w:t xml:space="preserve">oherencia </w:t>
      </w:r>
      <w:r w:rsidR="00A36823">
        <w:t>e</w:t>
      </w:r>
      <w:r w:rsidR="00A36823" w:rsidRPr="00011F18">
        <w:t>stratégica</w:t>
      </w:r>
      <w:r w:rsidRPr="00011F18">
        <w:fldChar w:fldCharType="end"/>
      </w:r>
      <w:r w:rsidRPr="00011F18">
        <w:rPr>
          <w:lang w:val="es-ES"/>
        </w:rPr>
        <w:t>: 58.72</w:t>
      </w:r>
      <w:r w:rsidR="00A36823">
        <w:rPr>
          <w:lang w:val="es-ES"/>
        </w:rPr>
        <w:t> </w:t>
      </w:r>
      <w:r w:rsidRPr="00011F18">
        <w:rPr>
          <w:lang w:val="es-ES"/>
        </w:rPr>
        <w:t>%</w:t>
      </w:r>
    </w:p>
    <w:p w14:paraId="57E69A1D" w14:textId="29C671C8" w:rsidR="008F10D3" w:rsidRPr="00011F18" w:rsidRDefault="00AB44E0" w:rsidP="00794FFE">
      <w:pPr>
        <w:pStyle w:val="Prrafodelista"/>
        <w:numPr>
          <w:ilvl w:val="1"/>
          <w:numId w:val="7"/>
        </w:numPr>
        <w:spacing w:after="0"/>
        <w:ind w:left="0" w:firstLine="709"/>
        <w:rPr>
          <w:lang w:val="es-ES"/>
        </w:rPr>
      </w:pPr>
      <w:r w:rsidRPr="00011F18">
        <w:fldChar w:fldCharType="begin"/>
      </w:r>
      <w:r w:rsidRPr="00011F18">
        <w:instrText xml:space="preserve"> REF _Ref521253077 \h  \* MERGEFORMAT </w:instrText>
      </w:r>
      <w:r w:rsidRPr="00011F18">
        <w:fldChar w:fldCharType="separate"/>
      </w:r>
      <w:r w:rsidRPr="00011F18">
        <w:t xml:space="preserve">Segunda dimensión: </w:t>
      </w:r>
      <w:r w:rsidR="00A36823">
        <w:t>m</w:t>
      </w:r>
      <w:r w:rsidR="00A36823" w:rsidRPr="00011F18">
        <w:t xml:space="preserve">etodología </w:t>
      </w:r>
      <w:r w:rsidR="00A36823">
        <w:t>p</w:t>
      </w:r>
      <w:r w:rsidRPr="00011F18">
        <w:t>resupuestaria</w:t>
      </w:r>
      <w:r w:rsidRPr="00011F18">
        <w:fldChar w:fldCharType="end"/>
      </w:r>
      <w:r w:rsidRPr="00011F18">
        <w:rPr>
          <w:lang w:val="es-ES"/>
        </w:rPr>
        <w:t>: 49.85</w:t>
      </w:r>
      <w:r w:rsidR="00A36823">
        <w:rPr>
          <w:lang w:val="es-ES"/>
        </w:rPr>
        <w:t> </w:t>
      </w:r>
      <w:r w:rsidRPr="00011F18">
        <w:rPr>
          <w:lang w:val="es-ES"/>
        </w:rPr>
        <w:t>%</w:t>
      </w:r>
      <w:r w:rsidR="00A36823">
        <w:rPr>
          <w:lang w:val="es-ES"/>
        </w:rPr>
        <w:t>.</w:t>
      </w:r>
    </w:p>
    <w:p w14:paraId="27E90427" w14:textId="44485771" w:rsidR="008F10D3" w:rsidRPr="00011F18" w:rsidRDefault="00AB44E0" w:rsidP="00794FFE">
      <w:pPr>
        <w:pStyle w:val="Prrafodelista"/>
        <w:numPr>
          <w:ilvl w:val="1"/>
          <w:numId w:val="7"/>
        </w:numPr>
        <w:spacing w:after="0"/>
        <w:ind w:left="0" w:firstLine="709"/>
        <w:rPr>
          <w:lang w:val="es-ES"/>
        </w:rPr>
      </w:pPr>
      <w:r w:rsidRPr="00011F18">
        <w:fldChar w:fldCharType="begin"/>
      </w:r>
      <w:r w:rsidRPr="00011F18">
        <w:instrText xml:space="preserve"> REF _Ref521253840 \h  \* MERGEFORMAT </w:instrText>
      </w:r>
      <w:r w:rsidRPr="00011F18">
        <w:fldChar w:fldCharType="separate"/>
      </w:r>
      <w:r w:rsidRPr="00011F18">
        <w:t xml:space="preserve">Tercera dimensión: </w:t>
      </w:r>
      <w:r w:rsidR="00B15E53">
        <w:t>s</w:t>
      </w:r>
      <w:r w:rsidR="00B15E53" w:rsidRPr="00011F18">
        <w:t xml:space="preserve">istema </w:t>
      </w:r>
      <w:r w:rsidRPr="00011F18">
        <w:t xml:space="preserve">de información y </w:t>
      </w:r>
      <w:r w:rsidR="00B15E53">
        <w:t>g</w:t>
      </w:r>
      <w:r w:rsidRPr="00011F18">
        <w:t>estión</w:t>
      </w:r>
      <w:r w:rsidRPr="00011F18">
        <w:fldChar w:fldCharType="end"/>
      </w:r>
      <w:r w:rsidRPr="00011F18">
        <w:rPr>
          <w:lang w:val="es-ES"/>
        </w:rPr>
        <w:t>: 42.51%</w:t>
      </w:r>
    </w:p>
    <w:p w14:paraId="31510C88" w14:textId="41F39159" w:rsidR="008F10D3" w:rsidRPr="00011F18" w:rsidRDefault="00AB44E0" w:rsidP="00794FFE">
      <w:pPr>
        <w:ind w:firstLine="720"/>
        <w:rPr>
          <w:lang w:val="es-ES"/>
        </w:rPr>
      </w:pPr>
      <w:r w:rsidRPr="00011F18">
        <w:rPr>
          <w:lang w:val="es-ES"/>
        </w:rPr>
        <w:t>La mayor área de oportu</w:t>
      </w:r>
      <w:r w:rsidR="00E7348F" w:rsidRPr="00011F18">
        <w:rPr>
          <w:lang w:val="es-ES"/>
        </w:rPr>
        <w:t xml:space="preserve">nidad para la FECA es la de </w:t>
      </w:r>
      <w:r w:rsidR="00B15E53">
        <w:rPr>
          <w:lang w:bidi="es-MX"/>
        </w:rPr>
        <w:t>sistema de información y gestión</w:t>
      </w:r>
      <w:r w:rsidR="00E7348F" w:rsidRPr="00011F18">
        <w:rPr>
          <w:lang w:val="es-ES"/>
        </w:rPr>
        <w:t>,</w:t>
      </w:r>
      <w:r w:rsidRPr="00011F18">
        <w:rPr>
          <w:lang w:val="es-ES"/>
        </w:rPr>
        <w:t xml:space="preserve"> seguido por la </w:t>
      </w:r>
      <w:r w:rsidR="00A36823">
        <w:rPr>
          <w:lang w:bidi="es-MX"/>
        </w:rPr>
        <w:t>metodología presupuestaria</w:t>
      </w:r>
      <w:r w:rsidR="00C743BA">
        <w:rPr>
          <w:lang w:bidi="es-MX"/>
        </w:rPr>
        <w:t xml:space="preserve">; mientras que </w:t>
      </w:r>
      <w:r w:rsidRPr="00011F18">
        <w:rPr>
          <w:lang w:val="es-ES"/>
        </w:rPr>
        <w:t xml:space="preserve">la </w:t>
      </w:r>
      <w:r w:rsidR="00A36823">
        <w:rPr>
          <w:lang w:val="es-ES"/>
        </w:rPr>
        <w:t>coherencia estratégica</w:t>
      </w:r>
      <w:r w:rsidR="00C743BA">
        <w:rPr>
          <w:lang w:val="es-ES"/>
        </w:rPr>
        <w:t xml:space="preserve"> se erige</w:t>
      </w:r>
      <w:r w:rsidR="00A36823" w:rsidRPr="00011F18">
        <w:rPr>
          <w:lang w:val="es-ES"/>
        </w:rPr>
        <w:t xml:space="preserve"> </w:t>
      </w:r>
      <w:r w:rsidRPr="00011F18">
        <w:rPr>
          <w:lang w:val="es-ES"/>
        </w:rPr>
        <w:t>como su mayor fortaleza</w:t>
      </w:r>
      <w:r w:rsidR="00C743BA">
        <w:rPr>
          <w:lang w:val="es-ES"/>
        </w:rPr>
        <w:t>.</w:t>
      </w:r>
      <w:r w:rsidR="00C743BA" w:rsidRPr="00011F18">
        <w:rPr>
          <w:lang w:val="es-ES"/>
        </w:rPr>
        <w:t xml:space="preserve"> </w:t>
      </w:r>
      <w:r w:rsidR="00C743BA">
        <w:rPr>
          <w:lang w:val="es-ES"/>
        </w:rPr>
        <w:t>V</w:t>
      </w:r>
      <w:r w:rsidR="00C743BA" w:rsidRPr="00011F18">
        <w:rPr>
          <w:lang w:val="es-ES"/>
        </w:rPr>
        <w:t xml:space="preserve">ale </w:t>
      </w:r>
      <w:r w:rsidRPr="00011F18">
        <w:rPr>
          <w:lang w:val="es-ES"/>
        </w:rPr>
        <w:t xml:space="preserve">mencionar que entre </w:t>
      </w:r>
      <w:r w:rsidR="00C743BA">
        <w:rPr>
          <w:lang w:val="es-ES"/>
        </w:rPr>
        <w:t>e</w:t>
      </w:r>
      <w:r w:rsidR="00C743BA" w:rsidRPr="00011F18">
        <w:rPr>
          <w:lang w:val="es-ES"/>
        </w:rPr>
        <w:t xml:space="preserve">sta </w:t>
      </w:r>
      <w:r w:rsidRPr="00011F18">
        <w:rPr>
          <w:lang w:val="es-ES"/>
        </w:rPr>
        <w:t xml:space="preserve">y </w:t>
      </w:r>
      <w:r w:rsidR="00B15E53">
        <w:rPr>
          <w:lang w:val="es-ES"/>
        </w:rPr>
        <w:t>el</w:t>
      </w:r>
      <w:r w:rsidR="00B15E53" w:rsidRPr="00011F18">
        <w:rPr>
          <w:lang w:val="es-ES"/>
        </w:rPr>
        <w:t xml:space="preserve"> </w:t>
      </w:r>
      <w:r w:rsidR="00B15E53">
        <w:rPr>
          <w:lang w:bidi="es-MX"/>
        </w:rPr>
        <w:t xml:space="preserve">sistema </w:t>
      </w:r>
      <w:r w:rsidR="00B15E53">
        <w:rPr>
          <w:lang w:bidi="es-MX"/>
        </w:rPr>
        <w:lastRenderedPageBreak/>
        <w:t xml:space="preserve">de información y gestión </w:t>
      </w:r>
      <w:r w:rsidRPr="00011F18">
        <w:rPr>
          <w:lang w:val="es-ES"/>
        </w:rPr>
        <w:t>existe un margen de 16.21</w:t>
      </w:r>
      <w:r w:rsidR="00B15E53">
        <w:rPr>
          <w:lang w:val="es-ES"/>
        </w:rPr>
        <w:t> </w:t>
      </w:r>
      <w:r w:rsidRPr="00011F18">
        <w:rPr>
          <w:lang w:val="es-ES"/>
        </w:rPr>
        <w:t xml:space="preserve">%. Valdrá la pena analizar estas variaciones. </w:t>
      </w:r>
      <w:r w:rsidR="00FC1CF4">
        <w:rPr>
          <w:lang w:val="es-ES"/>
        </w:rPr>
        <w:t>A partir de los resultados aquí obtenidos, la</w:t>
      </w:r>
      <w:r w:rsidRPr="00011F18">
        <w:rPr>
          <w:lang w:val="es-ES"/>
        </w:rPr>
        <w:t xml:space="preserve"> FECA </w:t>
      </w:r>
      <w:r w:rsidR="00FC1CF4">
        <w:rPr>
          <w:lang w:val="es-ES"/>
        </w:rPr>
        <w:t>presenta al</w:t>
      </w:r>
      <w:r w:rsidRPr="00011F18">
        <w:rPr>
          <w:lang w:val="es-ES"/>
        </w:rPr>
        <w:t xml:space="preserve"> </w:t>
      </w:r>
      <w:r w:rsidR="00FC1CF4">
        <w:rPr>
          <w:lang w:bidi="es-MX"/>
        </w:rPr>
        <w:t>sistema de información y gestión</w:t>
      </w:r>
      <w:r w:rsidRPr="00011F18">
        <w:rPr>
          <w:lang w:val="es-ES"/>
        </w:rPr>
        <w:t xml:space="preserve"> como la dimensión con mayor área de oportunidad</w:t>
      </w:r>
      <w:r w:rsidR="005F46C6">
        <w:rPr>
          <w:lang w:val="es-ES"/>
        </w:rPr>
        <w:t>, lo cual</w:t>
      </w:r>
      <w:r w:rsidRPr="00011F18">
        <w:rPr>
          <w:lang w:val="es-ES"/>
        </w:rPr>
        <w:t xml:space="preserve"> hace evidente la falta de concentración, procesamiento y gestión de información mediante tecnologías adecuadas</w:t>
      </w:r>
      <w:r w:rsidR="005F46C6">
        <w:rPr>
          <w:lang w:val="es-ES"/>
        </w:rPr>
        <w:t>.</w:t>
      </w:r>
      <w:r w:rsidR="005F46C6" w:rsidRPr="00011F18">
        <w:rPr>
          <w:lang w:val="es-ES"/>
        </w:rPr>
        <w:t xml:space="preserve"> </w:t>
      </w:r>
      <w:r w:rsidR="005F46C6">
        <w:rPr>
          <w:lang w:val="es-ES"/>
        </w:rPr>
        <w:t>P</w:t>
      </w:r>
      <w:r w:rsidR="005F46C6" w:rsidRPr="00011F18">
        <w:rPr>
          <w:lang w:val="es-ES"/>
        </w:rPr>
        <w:t xml:space="preserve">or </w:t>
      </w:r>
      <w:r w:rsidRPr="00011F18">
        <w:rPr>
          <w:lang w:val="es-ES"/>
        </w:rPr>
        <w:t xml:space="preserve">otro lado, la </w:t>
      </w:r>
      <w:r w:rsidR="00A36823">
        <w:rPr>
          <w:lang w:val="es-ES"/>
        </w:rPr>
        <w:t>coherencia estratégica</w:t>
      </w:r>
      <w:r w:rsidR="00A36823" w:rsidRPr="00011F18" w:rsidDel="00A36823">
        <w:rPr>
          <w:lang w:val="es-ES"/>
        </w:rPr>
        <w:t xml:space="preserve"> </w:t>
      </w:r>
      <w:r w:rsidRPr="00011F18">
        <w:rPr>
          <w:lang w:val="es-ES"/>
        </w:rPr>
        <w:t>presenta la mayor fortaleza, sin embargo, al considerar la puntuación obtenida</w:t>
      </w:r>
      <w:r w:rsidR="005F46C6">
        <w:rPr>
          <w:lang w:val="es-ES"/>
        </w:rPr>
        <w:t>,</w:t>
      </w:r>
      <w:r w:rsidRPr="00011F18">
        <w:rPr>
          <w:lang w:val="es-ES"/>
        </w:rPr>
        <w:t xml:space="preserve"> no es del todo efectiva</w:t>
      </w:r>
      <w:r w:rsidR="005F46C6">
        <w:rPr>
          <w:lang w:val="es-ES"/>
        </w:rPr>
        <w:t>. En este caso,</w:t>
      </w:r>
      <w:r w:rsidR="005F46C6" w:rsidRPr="00011F18">
        <w:rPr>
          <w:lang w:val="es-ES"/>
        </w:rPr>
        <w:t xml:space="preserve"> </w:t>
      </w:r>
      <w:r w:rsidRPr="00011F18">
        <w:rPr>
          <w:lang w:val="es-ES"/>
        </w:rPr>
        <w:t>representa la correcta y clara estructuración lógica de la planeación y los elementos estratégicos,</w:t>
      </w:r>
      <w:r w:rsidR="0001182A" w:rsidRPr="00011F18">
        <w:rPr>
          <w:lang w:val="es-ES"/>
        </w:rPr>
        <w:t xml:space="preserve"> </w:t>
      </w:r>
      <w:r w:rsidRPr="00011F18">
        <w:rPr>
          <w:lang w:val="es-ES"/>
        </w:rPr>
        <w:t>por así decirlo, la sinergia colaborativa.</w:t>
      </w:r>
    </w:p>
    <w:p w14:paraId="0D5A985F" w14:textId="59B2BBB3" w:rsidR="008F10D3" w:rsidRPr="00011F18" w:rsidRDefault="00AB44E0" w:rsidP="00794FFE">
      <w:pPr>
        <w:ind w:firstLine="720"/>
        <w:rPr>
          <w:lang w:val="es-ES"/>
        </w:rPr>
      </w:pPr>
      <w:r w:rsidRPr="00011F18">
        <w:rPr>
          <w:lang w:val="es-ES"/>
        </w:rPr>
        <w:t xml:space="preserve">Referente a la segunda dimensión, la </w:t>
      </w:r>
      <w:r w:rsidR="00A36823">
        <w:rPr>
          <w:lang w:bidi="es-MX"/>
        </w:rPr>
        <w:t>metodología presupuestaria</w:t>
      </w:r>
      <w:r w:rsidR="00C743BA">
        <w:rPr>
          <w:lang w:val="es-ES"/>
        </w:rPr>
        <w:t>, s</w:t>
      </w:r>
      <w:r w:rsidRPr="00011F18">
        <w:rPr>
          <w:lang w:val="es-ES"/>
        </w:rPr>
        <w:t xml:space="preserve">e valida la adecuada aplicación de la </w:t>
      </w:r>
      <w:r w:rsidR="00B757D8">
        <w:rPr>
          <w:lang w:bidi="es-MX"/>
        </w:rPr>
        <w:t>m</w:t>
      </w:r>
      <w:r w:rsidR="00B757D8" w:rsidRPr="00011F18">
        <w:rPr>
          <w:lang w:bidi="es-MX"/>
        </w:rPr>
        <w:t xml:space="preserve">etodología del </w:t>
      </w:r>
      <w:r w:rsidR="00B757D8">
        <w:rPr>
          <w:lang w:bidi="es-MX"/>
        </w:rPr>
        <w:t>m</w:t>
      </w:r>
      <w:r w:rsidR="00B757D8" w:rsidRPr="00011F18">
        <w:rPr>
          <w:lang w:bidi="es-MX"/>
        </w:rPr>
        <w:t xml:space="preserve">arco </w:t>
      </w:r>
      <w:r w:rsidR="00B757D8">
        <w:rPr>
          <w:lang w:bidi="es-MX"/>
        </w:rPr>
        <w:t>l</w:t>
      </w:r>
      <w:r w:rsidR="00B757D8" w:rsidRPr="00011F18">
        <w:rPr>
          <w:lang w:bidi="es-MX"/>
        </w:rPr>
        <w:t>ógico</w:t>
      </w:r>
      <w:r w:rsidR="00B757D8" w:rsidRPr="00011F18" w:rsidDel="00B757D8">
        <w:rPr>
          <w:lang w:val="es-ES"/>
        </w:rPr>
        <w:t xml:space="preserve"> </w:t>
      </w:r>
      <w:r w:rsidRPr="00011F18">
        <w:rPr>
          <w:lang w:val="es-ES"/>
        </w:rPr>
        <w:t xml:space="preserve">para la construcción de la </w:t>
      </w:r>
      <w:r w:rsidR="00C743BA">
        <w:rPr>
          <w:lang w:val="es-MX"/>
        </w:rPr>
        <w:t>m</w:t>
      </w:r>
      <w:r w:rsidR="00C743BA" w:rsidRPr="00011F18">
        <w:rPr>
          <w:lang w:val="es-MX"/>
        </w:rPr>
        <w:t xml:space="preserve">atriz de </w:t>
      </w:r>
      <w:r w:rsidR="00C743BA">
        <w:rPr>
          <w:lang w:val="es-MX"/>
        </w:rPr>
        <w:t>i</w:t>
      </w:r>
      <w:r w:rsidR="00C743BA" w:rsidRPr="00011F18">
        <w:rPr>
          <w:lang w:val="es-MX"/>
        </w:rPr>
        <w:t xml:space="preserve">ndicadores para </w:t>
      </w:r>
      <w:r w:rsidR="00C743BA">
        <w:rPr>
          <w:lang w:val="es-MX"/>
        </w:rPr>
        <w:t>r</w:t>
      </w:r>
      <w:r w:rsidR="00C743BA" w:rsidRPr="00011F18">
        <w:rPr>
          <w:lang w:val="es-MX"/>
        </w:rPr>
        <w:t>esultados</w:t>
      </w:r>
      <w:r w:rsidRPr="00011F18">
        <w:rPr>
          <w:lang w:val="es-ES"/>
        </w:rPr>
        <w:t xml:space="preserve">. En este caso, la FECA no alcanza la mitad de la puntuación mínima en esta dimensión, lo que indica que no se sigue la metodología. En el contexto de la FECA, el </w:t>
      </w:r>
      <w:r w:rsidR="00C743BA">
        <w:rPr>
          <w:lang w:val="es-ES"/>
        </w:rPr>
        <w:t xml:space="preserve">programa </w:t>
      </w:r>
      <w:r w:rsidR="00A217CA">
        <w:rPr>
          <w:lang w:val="es-ES"/>
        </w:rPr>
        <w:t xml:space="preserve">operativo </w:t>
      </w:r>
      <w:r w:rsidR="00C743BA">
        <w:rPr>
          <w:lang w:val="es-ES"/>
        </w:rPr>
        <w:t>anual</w:t>
      </w:r>
      <w:r w:rsidR="00C743BA" w:rsidRPr="00011F18">
        <w:rPr>
          <w:lang w:val="es-ES"/>
        </w:rPr>
        <w:t xml:space="preserve"> </w:t>
      </w:r>
      <w:r w:rsidRPr="00011F18">
        <w:rPr>
          <w:lang w:val="es-ES"/>
        </w:rPr>
        <w:t xml:space="preserve">debe construirse mediante la </w:t>
      </w:r>
      <w:r w:rsidR="00AC52B1">
        <w:rPr>
          <w:lang w:bidi="es-MX"/>
        </w:rPr>
        <w:t>m</w:t>
      </w:r>
      <w:r w:rsidR="00AC52B1" w:rsidRPr="00011F18">
        <w:rPr>
          <w:lang w:bidi="es-MX"/>
        </w:rPr>
        <w:t xml:space="preserve">etodología del </w:t>
      </w:r>
      <w:r w:rsidR="00AC52B1">
        <w:rPr>
          <w:lang w:bidi="es-MX"/>
        </w:rPr>
        <w:t>m</w:t>
      </w:r>
      <w:r w:rsidR="00AC52B1" w:rsidRPr="00011F18">
        <w:rPr>
          <w:lang w:bidi="es-MX"/>
        </w:rPr>
        <w:t xml:space="preserve">arco </w:t>
      </w:r>
      <w:r w:rsidR="00AC52B1">
        <w:rPr>
          <w:lang w:bidi="es-MX"/>
        </w:rPr>
        <w:t>l</w:t>
      </w:r>
      <w:r w:rsidR="00AC52B1" w:rsidRPr="00011F18">
        <w:rPr>
          <w:lang w:bidi="es-MX"/>
        </w:rPr>
        <w:t>ógico</w:t>
      </w:r>
      <w:r w:rsidR="00AC52B1" w:rsidRPr="00011F18" w:rsidDel="00AC52B1">
        <w:rPr>
          <w:lang w:val="es-ES"/>
        </w:rPr>
        <w:t xml:space="preserve"> </w:t>
      </w:r>
      <w:r w:rsidRPr="00011F18">
        <w:rPr>
          <w:lang w:val="es-ES"/>
        </w:rPr>
        <w:t xml:space="preserve">y presentado mediante la </w:t>
      </w:r>
      <w:r w:rsidR="00A217CA">
        <w:rPr>
          <w:lang w:val="es-MX"/>
        </w:rPr>
        <w:t>m</w:t>
      </w:r>
      <w:r w:rsidR="00A217CA" w:rsidRPr="00011F18">
        <w:rPr>
          <w:lang w:val="es-MX"/>
        </w:rPr>
        <w:t xml:space="preserve">atriz de </w:t>
      </w:r>
      <w:r w:rsidR="00A217CA">
        <w:rPr>
          <w:lang w:val="es-MX"/>
        </w:rPr>
        <w:t>i</w:t>
      </w:r>
      <w:r w:rsidR="00A217CA" w:rsidRPr="00011F18">
        <w:rPr>
          <w:lang w:val="es-MX"/>
        </w:rPr>
        <w:t xml:space="preserve">ndicadores para </w:t>
      </w:r>
      <w:r w:rsidR="00A217CA">
        <w:rPr>
          <w:lang w:val="es-MX"/>
        </w:rPr>
        <w:t>r</w:t>
      </w:r>
      <w:r w:rsidR="00A217CA" w:rsidRPr="00011F18">
        <w:rPr>
          <w:lang w:val="es-MX"/>
        </w:rPr>
        <w:t>esultados</w:t>
      </w:r>
      <w:r w:rsidRPr="00011F18">
        <w:rPr>
          <w:lang w:val="es-ES"/>
        </w:rPr>
        <w:t xml:space="preserve">, en este caso no ejerce con suficiente efectividad el proceso presupuestario. </w:t>
      </w:r>
    </w:p>
    <w:p w14:paraId="67943B9E" w14:textId="473949D0" w:rsidR="008F10D3" w:rsidRPr="00011F18" w:rsidRDefault="00AB44E0" w:rsidP="00794FFE">
      <w:pPr>
        <w:ind w:firstLine="720"/>
        <w:rPr>
          <w:lang w:val="es-ES"/>
        </w:rPr>
      </w:pPr>
      <w:r w:rsidRPr="00011F18">
        <w:rPr>
          <w:lang w:val="es-ES"/>
        </w:rPr>
        <w:t>La tercera dimensión (</w:t>
      </w:r>
      <w:r w:rsidR="00B15E53">
        <w:rPr>
          <w:lang w:bidi="es-MX"/>
        </w:rPr>
        <w:t>sistema de información y gestión)</w:t>
      </w:r>
      <w:r w:rsidRPr="00011F18">
        <w:rPr>
          <w:lang w:val="es-ES"/>
        </w:rPr>
        <w:t xml:space="preserve"> representa la mayor área de oportunidad,</w:t>
      </w:r>
      <w:r w:rsidR="00B15E53">
        <w:rPr>
          <w:lang w:val="es-ES"/>
        </w:rPr>
        <w:t xml:space="preserve"> puesto que ahí se </w:t>
      </w:r>
      <w:r w:rsidRPr="00011F18">
        <w:rPr>
          <w:lang w:val="es-ES"/>
        </w:rPr>
        <w:t>obtuvo la menor puntuación</w:t>
      </w:r>
      <w:r w:rsidR="00B15E53">
        <w:rPr>
          <w:lang w:val="es-ES"/>
        </w:rPr>
        <w:t>.</w:t>
      </w:r>
      <w:r w:rsidR="00B15E53" w:rsidRPr="00011F18">
        <w:rPr>
          <w:lang w:val="es-ES"/>
        </w:rPr>
        <w:t xml:space="preserve"> </w:t>
      </w:r>
      <w:r w:rsidR="00B15E53">
        <w:rPr>
          <w:lang w:val="es-ES"/>
        </w:rPr>
        <w:t>Se trata de</w:t>
      </w:r>
      <w:r w:rsidRPr="00011F18">
        <w:rPr>
          <w:lang w:val="es-ES"/>
        </w:rPr>
        <w:t xml:space="preserve">l control efectivo </w:t>
      </w:r>
      <w:r w:rsidR="00B15E53">
        <w:rPr>
          <w:lang w:val="es-ES"/>
        </w:rPr>
        <w:t>con</w:t>
      </w:r>
      <w:r w:rsidR="00B15E53" w:rsidRPr="00011F18">
        <w:rPr>
          <w:lang w:val="es-ES"/>
        </w:rPr>
        <w:t xml:space="preserve"> </w:t>
      </w:r>
      <w:r w:rsidRPr="00011F18">
        <w:rPr>
          <w:lang w:val="es-ES"/>
        </w:rPr>
        <w:t xml:space="preserve">base </w:t>
      </w:r>
      <w:r w:rsidR="00B15E53">
        <w:rPr>
          <w:lang w:val="es-ES"/>
        </w:rPr>
        <w:t>en</w:t>
      </w:r>
      <w:r w:rsidR="00B15E53" w:rsidRPr="00011F18">
        <w:rPr>
          <w:lang w:val="es-ES"/>
        </w:rPr>
        <w:t xml:space="preserve"> </w:t>
      </w:r>
      <w:r w:rsidRPr="00011F18">
        <w:rPr>
          <w:lang w:val="es-ES"/>
        </w:rPr>
        <w:t xml:space="preserve">la </w:t>
      </w:r>
      <w:r w:rsidR="00F90CCB">
        <w:rPr>
          <w:lang w:val="es-ES"/>
        </w:rPr>
        <w:t>gestión para resultados</w:t>
      </w:r>
      <w:r w:rsidRPr="00011F18">
        <w:rPr>
          <w:lang w:val="es-ES"/>
        </w:rPr>
        <w:t xml:space="preserve"> sobre cada uno de los </w:t>
      </w:r>
      <w:r w:rsidR="00763119">
        <w:rPr>
          <w:lang w:val="es-MX" w:bidi="es-MX"/>
        </w:rPr>
        <w:t>p</w:t>
      </w:r>
      <w:r w:rsidR="00763119" w:rsidRPr="00011F18">
        <w:rPr>
          <w:lang w:val="es-MX" w:bidi="es-MX"/>
        </w:rPr>
        <w:t>rograma</w:t>
      </w:r>
      <w:r w:rsidR="00763119">
        <w:rPr>
          <w:lang w:val="es-MX" w:bidi="es-MX"/>
        </w:rPr>
        <w:t>s</w:t>
      </w:r>
      <w:r w:rsidR="00763119" w:rsidRPr="00011F18">
        <w:rPr>
          <w:lang w:val="es-MX" w:bidi="es-MX"/>
        </w:rPr>
        <w:t xml:space="preserve"> presupuestario</w:t>
      </w:r>
      <w:r w:rsidR="00763119">
        <w:rPr>
          <w:lang w:val="es-MX" w:bidi="es-MX"/>
        </w:rPr>
        <w:t xml:space="preserve">s </w:t>
      </w:r>
      <w:r w:rsidRPr="00011F18">
        <w:rPr>
          <w:lang w:val="es-ES"/>
        </w:rPr>
        <w:t>en los centros de responsabilidad y la alta dirección de la institución, los resultados hacen evidente la falta de concentración, procesamiento y gestión de la información mediante tecnologías adecuadas, por tanto, el control y monitoreo de los resultados no se encuentran totalmente disponibles para la toma de decisiones,</w:t>
      </w:r>
      <w:r w:rsidR="0001182A" w:rsidRPr="00011F18">
        <w:rPr>
          <w:lang w:val="es-ES"/>
        </w:rPr>
        <w:t xml:space="preserve"> </w:t>
      </w:r>
      <w:r w:rsidRPr="00011F18">
        <w:rPr>
          <w:lang w:val="es-ES"/>
        </w:rPr>
        <w:t xml:space="preserve">dificultando de esta forma la adecuada efectividad en el ejercicio de las funciones de las áreas adjetivas y sustantivas del sujeto de estudio. </w:t>
      </w:r>
    </w:p>
    <w:p w14:paraId="2D811AE0" w14:textId="0258DF4F" w:rsidR="008F10D3" w:rsidRPr="00011F18" w:rsidRDefault="00517C61" w:rsidP="00794FFE">
      <w:pPr>
        <w:ind w:firstLine="720"/>
        <w:rPr>
          <w:shd w:val="clear" w:color="auto" w:fill="FFFFFF"/>
        </w:rPr>
      </w:pPr>
      <w:r w:rsidRPr="00011F18">
        <w:rPr>
          <w:shd w:val="clear" w:color="auto" w:fill="FFFFFF"/>
        </w:rPr>
        <w:t>En este sentido, a</w:t>
      </w:r>
      <w:r w:rsidR="00AB44E0" w:rsidRPr="00011F18">
        <w:rPr>
          <w:shd w:val="clear" w:color="auto" w:fill="FFFFFF"/>
        </w:rPr>
        <w:t xml:space="preserve">tendiendo a los objetivos del estudio, fue posible definir primeramente lo que es la </w:t>
      </w:r>
      <w:r w:rsidR="00977C2D">
        <w:rPr>
          <w:shd w:val="clear" w:color="auto" w:fill="FFFFFF"/>
        </w:rPr>
        <w:t>CGR</w:t>
      </w:r>
      <w:r w:rsidR="00AB44E0" w:rsidRPr="00011F18">
        <w:rPr>
          <w:shd w:val="clear" w:color="auto" w:fill="FFFFFF"/>
        </w:rPr>
        <w:t xml:space="preserve"> en las organizaciones</w:t>
      </w:r>
      <w:r w:rsidR="00A217CA">
        <w:rPr>
          <w:shd w:val="clear" w:color="auto" w:fill="FFFFFF"/>
        </w:rPr>
        <w:t>, a saber,</w:t>
      </w:r>
      <w:r w:rsidR="00AB44E0" w:rsidRPr="00011F18">
        <w:rPr>
          <w:shd w:val="clear" w:color="auto" w:fill="FFFFFF"/>
        </w:rPr>
        <w:t xml:space="preserve"> el grado de capacidad en las organizaciones para ejercer una efectiva </w:t>
      </w:r>
      <w:r w:rsidR="00F90CCB">
        <w:rPr>
          <w:shd w:val="clear" w:color="auto" w:fill="FFFFFF"/>
        </w:rPr>
        <w:t>gestión para resultados</w:t>
      </w:r>
      <w:r w:rsidR="001169BB">
        <w:rPr>
          <w:shd w:val="clear" w:color="auto" w:fill="FFFFFF"/>
        </w:rPr>
        <w:t>.</w:t>
      </w:r>
      <w:r w:rsidR="00AB44E0" w:rsidRPr="00011F18">
        <w:rPr>
          <w:shd w:val="clear" w:color="auto" w:fill="FFFFFF"/>
        </w:rPr>
        <w:t xml:space="preserve"> </w:t>
      </w:r>
      <w:r w:rsidR="001169BB">
        <w:rPr>
          <w:shd w:val="clear" w:color="auto" w:fill="FFFFFF"/>
        </w:rPr>
        <w:t>P</w:t>
      </w:r>
      <w:r w:rsidR="001169BB" w:rsidRPr="00011F18">
        <w:rPr>
          <w:shd w:val="clear" w:color="auto" w:fill="FFFFFF"/>
        </w:rPr>
        <w:t xml:space="preserve">ara </w:t>
      </w:r>
      <w:r w:rsidR="00AB44E0" w:rsidRPr="00011F18">
        <w:rPr>
          <w:shd w:val="clear" w:color="auto" w:fill="FFFFFF"/>
        </w:rPr>
        <w:t>ello</w:t>
      </w:r>
      <w:r w:rsidR="001169BB">
        <w:rPr>
          <w:shd w:val="clear" w:color="auto" w:fill="FFFFFF"/>
        </w:rPr>
        <w:t>, se consideraron</w:t>
      </w:r>
      <w:r w:rsidR="00AB44E0" w:rsidRPr="00011F18">
        <w:rPr>
          <w:shd w:val="clear" w:color="auto" w:fill="FFFFFF"/>
        </w:rPr>
        <w:t xml:space="preserve"> tres dimensiones (o pilares): coherencia estratégica, metodología presupuestaria y sistema de información y gestión.</w:t>
      </w:r>
    </w:p>
    <w:p w14:paraId="4CF0C0AA" w14:textId="2BFCCD97" w:rsidR="008F10D3" w:rsidRPr="00011F18" w:rsidRDefault="00AB44E0" w:rsidP="00794FFE">
      <w:pPr>
        <w:ind w:firstLine="720"/>
        <w:rPr>
          <w:lang w:bidi="es-MX"/>
        </w:rPr>
      </w:pPr>
      <w:r w:rsidRPr="00011F18">
        <w:rPr>
          <w:shd w:val="clear" w:color="auto" w:fill="FFFFFF"/>
        </w:rPr>
        <w:t xml:space="preserve">Se encontraron varias coincidencias entre todas las fuentes y autores sobre lo que debe representar la </w:t>
      </w:r>
      <w:r w:rsidR="00F90CCB">
        <w:rPr>
          <w:shd w:val="clear" w:color="auto" w:fill="FFFFFF"/>
        </w:rPr>
        <w:t>gestión para resultados</w:t>
      </w:r>
      <w:r w:rsidR="001169BB">
        <w:rPr>
          <w:shd w:val="clear" w:color="auto" w:fill="FFFFFF"/>
        </w:rPr>
        <w:t>.</w:t>
      </w:r>
      <w:r w:rsidRPr="00011F18">
        <w:rPr>
          <w:shd w:val="clear" w:color="auto" w:fill="FFFFFF"/>
        </w:rPr>
        <w:t xml:space="preserve"> </w:t>
      </w:r>
      <w:r w:rsidR="001169BB">
        <w:rPr>
          <w:shd w:val="clear" w:color="auto" w:fill="FFFFFF"/>
        </w:rPr>
        <w:t>P</w:t>
      </w:r>
      <w:r w:rsidR="001169BB" w:rsidRPr="00011F18">
        <w:rPr>
          <w:shd w:val="clear" w:color="auto" w:fill="FFFFFF"/>
        </w:rPr>
        <w:t xml:space="preserve">ara </w:t>
      </w:r>
      <w:r w:rsidRPr="00011F18">
        <w:rPr>
          <w:shd w:val="clear" w:color="auto" w:fill="FFFFFF"/>
        </w:rPr>
        <w:t>la primer dimensión</w:t>
      </w:r>
      <w:r w:rsidR="001169BB">
        <w:rPr>
          <w:shd w:val="clear" w:color="auto" w:fill="FFFFFF"/>
        </w:rPr>
        <w:t>,</w:t>
      </w:r>
      <w:r w:rsidRPr="00011F18">
        <w:rPr>
          <w:shd w:val="clear" w:color="auto" w:fill="FFFFFF"/>
        </w:rPr>
        <w:t xml:space="preserve"> un aspecto de mucho raciocinio práctico, pues se establece la </w:t>
      </w:r>
      <w:r w:rsidR="00A36823">
        <w:rPr>
          <w:shd w:val="clear" w:color="auto" w:fill="FFFFFF"/>
        </w:rPr>
        <w:t>c</w:t>
      </w:r>
      <w:r w:rsidR="00A36823" w:rsidRPr="00011F18">
        <w:rPr>
          <w:shd w:val="clear" w:color="auto" w:fill="FFFFFF"/>
        </w:rPr>
        <w:t xml:space="preserve">oherencia </w:t>
      </w:r>
      <w:r w:rsidR="00A36823">
        <w:rPr>
          <w:shd w:val="clear" w:color="auto" w:fill="FFFFFF"/>
        </w:rPr>
        <w:t>e</w:t>
      </w:r>
      <w:r w:rsidR="00A36823" w:rsidRPr="00011F18">
        <w:rPr>
          <w:shd w:val="clear" w:color="auto" w:fill="FFFFFF"/>
        </w:rPr>
        <w:t xml:space="preserve">stratégica </w:t>
      </w:r>
      <w:r w:rsidRPr="00011F18">
        <w:rPr>
          <w:shd w:val="clear" w:color="auto" w:fill="FFFFFF"/>
        </w:rPr>
        <w:t xml:space="preserve">como </w:t>
      </w:r>
      <w:r w:rsidRPr="00011F18">
        <w:rPr>
          <w:lang w:bidi="es-MX"/>
        </w:rPr>
        <w:t xml:space="preserve">una correcta y clara estructuración lógica de la planeación y los elementos estratégicos, atendiendo a su vez a tres aspectos fundamentales: la correspondencia entre ellos, la lógica vertical de </w:t>
      </w:r>
      <w:r w:rsidRPr="00011F18">
        <w:rPr>
          <w:lang w:bidi="es-MX"/>
        </w:rPr>
        <w:lastRenderedPageBreak/>
        <w:t xml:space="preserve">la </w:t>
      </w:r>
      <w:r w:rsidR="004C13B3">
        <w:rPr>
          <w:lang w:val="es-MX"/>
        </w:rPr>
        <w:t>m</w:t>
      </w:r>
      <w:r w:rsidR="004C13B3" w:rsidRPr="00011F18">
        <w:rPr>
          <w:lang w:val="es-MX"/>
        </w:rPr>
        <w:t xml:space="preserve">atriz de </w:t>
      </w:r>
      <w:r w:rsidR="004C13B3">
        <w:rPr>
          <w:lang w:val="es-MX"/>
        </w:rPr>
        <w:t>i</w:t>
      </w:r>
      <w:r w:rsidR="004C13B3" w:rsidRPr="00011F18">
        <w:rPr>
          <w:lang w:val="es-MX"/>
        </w:rPr>
        <w:t xml:space="preserve">ndicadores para </w:t>
      </w:r>
      <w:r w:rsidR="004C13B3">
        <w:rPr>
          <w:lang w:val="es-MX"/>
        </w:rPr>
        <w:t>r</w:t>
      </w:r>
      <w:r w:rsidR="004C13B3" w:rsidRPr="00011F18">
        <w:rPr>
          <w:lang w:val="es-MX"/>
        </w:rPr>
        <w:t xml:space="preserve">esultados </w:t>
      </w:r>
      <w:r w:rsidRPr="00011F18">
        <w:rPr>
          <w:lang w:bidi="es-MX"/>
        </w:rPr>
        <w:t>y la claridad en la que se expresan dichos elementos debidamente normados.</w:t>
      </w:r>
    </w:p>
    <w:p w14:paraId="4B1C29ED" w14:textId="0EC94001" w:rsidR="008F10D3" w:rsidRPr="00011F18" w:rsidRDefault="00AB44E0" w:rsidP="00794FFE">
      <w:pPr>
        <w:ind w:firstLine="720"/>
        <w:rPr>
          <w:lang w:bidi="es-MX"/>
        </w:rPr>
      </w:pPr>
      <w:r w:rsidRPr="00011F18">
        <w:rPr>
          <w:lang w:bidi="es-MX"/>
        </w:rPr>
        <w:t xml:space="preserve">Para la segunda dimensión, se debe entender que para el desarrollo efectivo de todo programa o proyecto público se tiene que llevar a cabo la </w:t>
      </w:r>
      <w:r w:rsidR="00FD5995">
        <w:rPr>
          <w:lang w:bidi="es-MX"/>
        </w:rPr>
        <w:t>m</w:t>
      </w:r>
      <w:r w:rsidR="00FD5995" w:rsidRPr="00011F18">
        <w:rPr>
          <w:lang w:bidi="es-MX"/>
        </w:rPr>
        <w:t xml:space="preserve">etodología del </w:t>
      </w:r>
      <w:r w:rsidR="00FD5995">
        <w:rPr>
          <w:lang w:bidi="es-MX"/>
        </w:rPr>
        <w:t>m</w:t>
      </w:r>
      <w:r w:rsidR="00FD5995" w:rsidRPr="00011F18">
        <w:rPr>
          <w:lang w:bidi="es-MX"/>
        </w:rPr>
        <w:t xml:space="preserve">arco </w:t>
      </w:r>
      <w:r w:rsidR="00FD5995">
        <w:rPr>
          <w:lang w:bidi="es-MX"/>
        </w:rPr>
        <w:t>l</w:t>
      </w:r>
      <w:r w:rsidR="00FD5995" w:rsidRPr="00011F18">
        <w:rPr>
          <w:lang w:bidi="es-MX"/>
        </w:rPr>
        <w:t>ógico</w:t>
      </w:r>
      <w:r w:rsidRPr="00011F18">
        <w:rPr>
          <w:lang w:bidi="es-MX"/>
        </w:rPr>
        <w:t xml:space="preserve">, construyendo y presupuestando los programas. Es decir, la organización establece su operatividad estratégica y anual de acuerdo </w:t>
      </w:r>
      <w:r w:rsidR="00AC52B1">
        <w:rPr>
          <w:lang w:bidi="es-MX"/>
        </w:rPr>
        <w:t>con</w:t>
      </w:r>
      <w:r w:rsidR="00AC52B1" w:rsidRPr="00011F18">
        <w:rPr>
          <w:lang w:bidi="es-MX"/>
        </w:rPr>
        <w:t xml:space="preserve"> </w:t>
      </w:r>
      <w:r w:rsidRPr="00011F18">
        <w:rPr>
          <w:lang w:bidi="es-MX"/>
        </w:rPr>
        <w:t xml:space="preserve">su visión a largo plazo; la </w:t>
      </w:r>
      <w:r w:rsidR="00A36823">
        <w:rPr>
          <w:lang w:bidi="es-MX"/>
        </w:rPr>
        <w:t>m</w:t>
      </w:r>
      <w:r w:rsidRPr="00011F18">
        <w:rPr>
          <w:lang w:bidi="es-MX"/>
        </w:rPr>
        <w:t xml:space="preserve">etodología </w:t>
      </w:r>
      <w:r w:rsidR="00A36823">
        <w:rPr>
          <w:lang w:bidi="es-MX"/>
        </w:rPr>
        <w:t>p</w:t>
      </w:r>
      <w:r w:rsidR="00A36823" w:rsidRPr="00011F18">
        <w:rPr>
          <w:lang w:bidi="es-MX"/>
        </w:rPr>
        <w:t>resupuestaria</w:t>
      </w:r>
      <w:r w:rsidR="00A36823">
        <w:rPr>
          <w:lang w:bidi="es-MX"/>
        </w:rPr>
        <w:t>.</w:t>
      </w:r>
    </w:p>
    <w:p w14:paraId="5045D4E3" w14:textId="3AD04D12" w:rsidR="007D77C6" w:rsidRDefault="00AB44E0" w:rsidP="00794FFE">
      <w:pPr>
        <w:ind w:firstLine="720"/>
        <w:rPr>
          <w:lang w:bidi="es-MX"/>
        </w:rPr>
      </w:pPr>
      <w:r w:rsidRPr="00011F18">
        <w:rPr>
          <w:lang w:bidi="es-MX"/>
        </w:rPr>
        <w:t xml:space="preserve">Finalmente, </w:t>
      </w:r>
      <w:r w:rsidR="00403480">
        <w:rPr>
          <w:lang w:bidi="es-MX"/>
        </w:rPr>
        <w:t>en cuanto a</w:t>
      </w:r>
      <w:r w:rsidR="00403480" w:rsidRPr="00011F18">
        <w:rPr>
          <w:lang w:bidi="es-MX"/>
        </w:rPr>
        <w:t xml:space="preserve"> </w:t>
      </w:r>
      <w:r w:rsidRPr="00011F18">
        <w:rPr>
          <w:lang w:bidi="es-MX"/>
        </w:rPr>
        <w:t>la última dimensión</w:t>
      </w:r>
      <w:r w:rsidR="00403480">
        <w:rPr>
          <w:lang w:bidi="es-MX"/>
        </w:rPr>
        <w:t>,</w:t>
      </w:r>
      <w:r w:rsidRPr="00011F18">
        <w:rPr>
          <w:lang w:bidi="es-MX"/>
        </w:rPr>
        <w:t xml:space="preserve"> que hace referencia a los </w:t>
      </w:r>
      <w:r w:rsidR="00B15E53">
        <w:rPr>
          <w:lang w:bidi="es-MX"/>
        </w:rPr>
        <w:t>s</w:t>
      </w:r>
      <w:r w:rsidR="00B15E53" w:rsidRPr="00011F18">
        <w:rPr>
          <w:lang w:bidi="es-MX"/>
        </w:rPr>
        <w:t xml:space="preserve">istemas </w:t>
      </w:r>
      <w:r w:rsidRPr="00011F18">
        <w:rPr>
          <w:lang w:bidi="es-MX"/>
        </w:rPr>
        <w:t xml:space="preserve">de información y </w:t>
      </w:r>
      <w:r w:rsidR="00B15E53">
        <w:rPr>
          <w:lang w:bidi="es-MX"/>
        </w:rPr>
        <w:t>g</w:t>
      </w:r>
      <w:r w:rsidR="00B15E53" w:rsidRPr="00011F18">
        <w:rPr>
          <w:lang w:bidi="es-MX"/>
        </w:rPr>
        <w:t xml:space="preserve">estión </w:t>
      </w:r>
      <w:r w:rsidRPr="00011F18">
        <w:rPr>
          <w:lang w:bidi="es-MX"/>
        </w:rPr>
        <w:t xml:space="preserve">como forma de evaluar y monitorear, imprescindible para la toma de decisiones y para el logro de metas y objetivos, se estableció como aquella que representa el control efectivo con base </w:t>
      </w:r>
      <w:r w:rsidR="00403480">
        <w:rPr>
          <w:lang w:bidi="es-MX"/>
        </w:rPr>
        <w:t>en</w:t>
      </w:r>
      <w:r w:rsidR="00403480" w:rsidRPr="00011F18">
        <w:rPr>
          <w:lang w:bidi="es-MX"/>
        </w:rPr>
        <w:t xml:space="preserve"> </w:t>
      </w:r>
      <w:r w:rsidRPr="00011F18">
        <w:rPr>
          <w:lang w:bidi="es-MX"/>
        </w:rPr>
        <w:t xml:space="preserve">la </w:t>
      </w:r>
      <w:r w:rsidR="00F90CCB">
        <w:rPr>
          <w:lang w:bidi="es-MX"/>
        </w:rPr>
        <w:t>gestión para resultados</w:t>
      </w:r>
      <w:r w:rsidRPr="00011F18">
        <w:rPr>
          <w:lang w:bidi="es-MX"/>
        </w:rPr>
        <w:t xml:space="preserve"> sobre cada uno de los </w:t>
      </w:r>
      <w:r w:rsidR="00763119">
        <w:rPr>
          <w:lang w:val="es-MX" w:bidi="es-MX"/>
        </w:rPr>
        <w:t>p</w:t>
      </w:r>
      <w:r w:rsidR="00763119" w:rsidRPr="00011F18">
        <w:rPr>
          <w:lang w:val="es-MX" w:bidi="es-MX"/>
        </w:rPr>
        <w:t>rograma</w:t>
      </w:r>
      <w:r w:rsidR="00763119">
        <w:rPr>
          <w:lang w:val="es-MX" w:bidi="es-MX"/>
        </w:rPr>
        <w:t>s</w:t>
      </w:r>
      <w:r w:rsidR="00763119" w:rsidRPr="00011F18">
        <w:rPr>
          <w:lang w:val="es-MX" w:bidi="es-MX"/>
        </w:rPr>
        <w:t xml:space="preserve"> presupuestario</w:t>
      </w:r>
      <w:r w:rsidR="00763119">
        <w:rPr>
          <w:lang w:val="es-MX" w:bidi="es-MX"/>
        </w:rPr>
        <w:t xml:space="preserve">s </w:t>
      </w:r>
      <w:r w:rsidRPr="00011F18">
        <w:rPr>
          <w:lang w:bidi="es-MX"/>
        </w:rPr>
        <w:t xml:space="preserve">en los centros y la alta dirección de la institución. </w:t>
      </w:r>
    </w:p>
    <w:p w14:paraId="3EE8E000" w14:textId="77777777" w:rsidR="00162DBE" w:rsidRPr="00011F18" w:rsidRDefault="00162DBE" w:rsidP="00EF5FE6">
      <w:pPr>
        <w:rPr>
          <w:lang w:bidi="es-MX"/>
        </w:rPr>
      </w:pPr>
    </w:p>
    <w:p w14:paraId="619CEB96" w14:textId="712F4B70" w:rsidR="008516AD" w:rsidRPr="00011F18" w:rsidRDefault="002C1415" w:rsidP="00983DD8">
      <w:pPr>
        <w:pStyle w:val="Ttulo1"/>
        <w:rPr>
          <w:lang w:bidi="es-MX"/>
        </w:rPr>
      </w:pPr>
      <w:r w:rsidRPr="00011F18">
        <w:rPr>
          <w:lang w:bidi="es-MX"/>
        </w:rPr>
        <w:t>Discusión</w:t>
      </w:r>
    </w:p>
    <w:p w14:paraId="17CE6962" w14:textId="43E0A261" w:rsidR="00A003ED" w:rsidRPr="00011F18" w:rsidRDefault="00A003ED" w:rsidP="00794FFE">
      <w:pPr>
        <w:ind w:firstLine="720"/>
        <w:rPr>
          <w:shd w:val="clear" w:color="auto" w:fill="FFFFFF"/>
        </w:rPr>
      </w:pPr>
      <w:r w:rsidRPr="00011F18">
        <w:t xml:space="preserve">América Latina ha generado documentos, estudios y puesto en marcha proyectos con el fin de ir adoptando el paradigma de la </w:t>
      </w:r>
      <w:r w:rsidR="007D66A4">
        <w:t xml:space="preserve">nueva gestión pública. </w:t>
      </w:r>
      <w:r w:rsidR="000467EB">
        <w:t>De hecho, tal y</w:t>
      </w:r>
      <w:r w:rsidR="007D66A4" w:rsidRPr="00011F18">
        <w:t xml:space="preserve"> </w:t>
      </w:r>
      <w:r w:rsidRPr="00011F18">
        <w:t xml:space="preserve">como lo describe </w:t>
      </w:r>
      <w:r w:rsidRPr="00011F18">
        <w:rPr>
          <w:noProof/>
        </w:rPr>
        <w:t xml:space="preserve">Dussauge </w:t>
      </w:r>
      <w:sdt>
        <w:sdtPr>
          <w:id w:val="-541139698"/>
          <w:citation/>
        </w:sdtPr>
        <w:sdtEndPr/>
        <w:sdtContent>
          <w:r w:rsidRPr="00011F18">
            <w:fldChar w:fldCharType="begin"/>
          </w:r>
          <w:r w:rsidRPr="00011F18">
            <w:instrText xml:space="preserve">CITATION Dus16 \n  \t  \l 2058 </w:instrText>
          </w:r>
          <w:r w:rsidRPr="00011F18">
            <w:fldChar w:fldCharType="separate"/>
          </w:r>
          <w:r w:rsidR="00D65DA5">
            <w:rPr>
              <w:noProof/>
            </w:rPr>
            <w:t>(2016)</w:t>
          </w:r>
          <w:r w:rsidRPr="00011F18">
            <w:fldChar w:fldCharType="end"/>
          </w:r>
        </w:sdtContent>
      </w:sdt>
      <w:r w:rsidR="007D66A4">
        <w:t>,</w:t>
      </w:r>
      <w:r w:rsidRPr="00011F18">
        <w:t xml:space="preserve"> </w:t>
      </w:r>
      <w:r w:rsidR="00072CAA">
        <w:t>el cual</w:t>
      </w:r>
      <w:r w:rsidR="006D263D">
        <w:t xml:space="preserve"> menciona que estos mismos se </w:t>
      </w:r>
      <w:r w:rsidR="00072CAA">
        <w:t>consolidaron</w:t>
      </w:r>
      <w:r w:rsidR="006D263D">
        <w:t xml:space="preserve"> como aportes que dan forma a </w:t>
      </w:r>
      <w:r w:rsidRPr="00011F18">
        <w:t xml:space="preserve">la columna vertebral </w:t>
      </w:r>
      <w:r w:rsidR="00072CAA">
        <w:t>de dicho paradigma</w:t>
      </w:r>
      <w:r w:rsidR="006D263D">
        <w:t>,</w:t>
      </w:r>
      <w:r w:rsidR="000467EB" w:rsidRPr="00011F18">
        <w:t xml:space="preserve"> </w:t>
      </w:r>
      <w:r w:rsidRPr="00011F18">
        <w:t xml:space="preserve">el cual, </w:t>
      </w:r>
      <w:r w:rsidR="000467EB">
        <w:t xml:space="preserve">cabe señalar, </w:t>
      </w:r>
      <w:r w:rsidRPr="00011F18">
        <w:t xml:space="preserve">implementa un modelo de </w:t>
      </w:r>
      <w:r w:rsidR="00F90CCB">
        <w:t>gestión para resultados</w:t>
      </w:r>
      <w:r w:rsidRPr="00011F18">
        <w:t xml:space="preserve"> en los gobiernos. </w:t>
      </w:r>
      <w:r w:rsidRPr="00011F18">
        <w:rPr>
          <w:shd w:val="clear" w:color="auto" w:fill="FFFFFF"/>
        </w:rPr>
        <w:t xml:space="preserve">La esencia básica de este nuevo modelo de gestión se enfoca en los resultados de políticas públicas, programas presupuestarios y proyectos de impacto que ejecuta la propia </w:t>
      </w:r>
      <w:r w:rsidR="000467EB">
        <w:rPr>
          <w:shd w:val="clear" w:color="auto" w:fill="FFFFFF"/>
        </w:rPr>
        <w:t>a</w:t>
      </w:r>
      <w:r w:rsidRPr="00011F18">
        <w:rPr>
          <w:shd w:val="clear" w:color="auto" w:fill="FFFFFF"/>
        </w:rPr>
        <w:t xml:space="preserve">dministración </w:t>
      </w:r>
      <w:r w:rsidR="000467EB">
        <w:rPr>
          <w:shd w:val="clear" w:color="auto" w:fill="FFFFFF"/>
        </w:rPr>
        <w:t>p</w:t>
      </w:r>
      <w:r w:rsidR="000467EB" w:rsidRPr="00011F18">
        <w:rPr>
          <w:shd w:val="clear" w:color="auto" w:fill="FFFFFF"/>
        </w:rPr>
        <w:t xml:space="preserve">ública </w:t>
      </w:r>
      <w:r w:rsidRPr="00011F18">
        <w:rPr>
          <w:shd w:val="clear" w:color="auto" w:fill="FFFFFF"/>
        </w:rPr>
        <w:t xml:space="preserve">para el bienestar de la población. </w:t>
      </w:r>
    </w:p>
    <w:p w14:paraId="64AD99FC" w14:textId="4B00393D" w:rsidR="00A003ED" w:rsidRPr="00011F18" w:rsidRDefault="00936ADD" w:rsidP="00794FFE">
      <w:pPr>
        <w:ind w:firstLine="720"/>
        <w:rPr>
          <w:shd w:val="clear" w:color="auto" w:fill="FFFFFF"/>
        </w:rPr>
      </w:pPr>
      <w:r>
        <w:rPr>
          <w:shd w:val="clear" w:color="auto" w:fill="FFFFFF"/>
        </w:rPr>
        <w:t>Por ello,</w:t>
      </w:r>
      <w:r w:rsidR="00A003ED" w:rsidRPr="00011F18">
        <w:rPr>
          <w:shd w:val="clear" w:color="auto" w:fill="FFFFFF"/>
        </w:rPr>
        <w:t xml:space="preserve"> el BID</w:t>
      </w:r>
      <w:r>
        <w:rPr>
          <w:shd w:val="clear" w:color="auto" w:fill="FFFFFF"/>
        </w:rPr>
        <w:t xml:space="preserve"> ha</w:t>
      </w:r>
      <w:r w:rsidR="00A003ED" w:rsidRPr="00011F18">
        <w:rPr>
          <w:shd w:val="clear" w:color="auto" w:fill="FFFFFF"/>
        </w:rPr>
        <w:t xml:space="preserve"> generado diferentes instrumentos e indicadores para analizar el grado de implantación de la </w:t>
      </w:r>
      <w:r w:rsidR="000E1132">
        <w:rPr>
          <w:shd w:val="clear" w:color="auto" w:fill="FFFFFF"/>
        </w:rPr>
        <w:t>gestión para resultados para el desarrollo</w:t>
      </w:r>
      <w:r>
        <w:rPr>
          <w:shd w:val="clear" w:color="auto" w:fill="FFFFFF"/>
        </w:rPr>
        <w:t>.</w:t>
      </w:r>
      <w:r w:rsidR="00A003ED" w:rsidRPr="00011F18">
        <w:rPr>
          <w:shd w:val="clear" w:color="auto" w:fill="FFFFFF"/>
        </w:rPr>
        <w:t xml:space="preserve"> </w:t>
      </w:r>
      <w:r>
        <w:rPr>
          <w:shd w:val="clear" w:color="auto" w:fill="FFFFFF"/>
        </w:rPr>
        <w:t xml:space="preserve">Y </w:t>
      </w:r>
      <w:r w:rsidR="00A003ED" w:rsidRPr="00011F18">
        <w:rPr>
          <w:shd w:val="clear" w:color="auto" w:fill="FFFFFF"/>
        </w:rPr>
        <w:t>en este sentido</w:t>
      </w:r>
      <w:r>
        <w:rPr>
          <w:shd w:val="clear" w:color="auto" w:fill="FFFFFF"/>
        </w:rPr>
        <w:t>,</w:t>
      </w:r>
      <w:r w:rsidR="00A003ED" w:rsidRPr="00011F18">
        <w:rPr>
          <w:shd w:val="clear" w:color="auto" w:fill="FFFFFF"/>
        </w:rPr>
        <w:t xml:space="preserve"> desarrolló en el año 2007 el </w:t>
      </w:r>
      <w:r w:rsidR="00D57444">
        <w:rPr>
          <w:shd w:val="clear" w:color="auto" w:fill="FFFFFF"/>
        </w:rPr>
        <w:t>s</w:t>
      </w:r>
      <w:r w:rsidR="00A003ED" w:rsidRPr="00011F18">
        <w:rPr>
          <w:shd w:val="clear" w:color="auto" w:fill="FFFFFF"/>
        </w:rPr>
        <w:t xml:space="preserve">istema de </w:t>
      </w:r>
      <w:r w:rsidR="00D57444">
        <w:rPr>
          <w:shd w:val="clear" w:color="auto" w:fill="FFFFFF"/>
        </w:rPr>
        <w:t>e</w:t>
      </w:r>
      <w:r w:rsidR="00D57444" w:rsidRPr="00011F18">
        <w:rPr>
          <w:shd w:val="clear" w:color="auto" w:fill="FFFFFF"/>
        </w:rPr>
        <w:t xml:space="preserve">valuación </w:t>
      </w:r>
      <w:r w:rsidR="00A003ED" w:rsidRPr="00011F18">
        <w:rPr>
          <w:shd w:val="clear" w:color="auto" w:fill="FFFFFF"/>
        </w:rPr>
        <w:t>Programa de Implementación del Pilar Externo del Plan de Acción a Mediano Plazo para la Efectividad del Desarrollo (</w:t>
      </w:r>
      <w:r w:rsidR="00101E6D" w:rsidRPr="004321F4">
        <w:rPr>
          <w:shd w:val="clear" w:color="auto" w:fill="FFFFFF"/>
        </w:rPr>
        <w:t>Prodev</w:t>
      </w:r>
      <w:r w:rsidR="00101E6D">
        <w:rPr>
          <w:shd w:val="clear" w:color="auto" w:fill="FFFFFF"/>
        </w:rPr>
        <w:t>,</w:t>
      </w:r>
      <w:r w:rsidR="00A003ED" w:rsidRPr="00011F18">
        <w:rPr>
          <w:shd w:val="clear" w:color="auto" w:fill="FFFFFF"/>
        </w:rPr>
        <w:t xml:space="preserve"> por sus siglas en inglés)</w:t>
      </w:r>
      <w:r w:rsidR="00D65DA5">
        <w:rPr>
          <w:shd w:val="clear" w:color="auto" w:fill="FFFFFF"/>
        </w:rPr>
        <w:t>, e</w:t>
      </w:r>
      <w:r w:rsidR="00A003ED" w:rsidRPr="00011F18">
        <w:rPr>
          <w:shd w:val="clear" w:color="auto" w:fill="FFFFFF"/>
        </w:rPr>
        <w:t xml:space="preserve">l cual permite analizar el grado de avance e institucionalización de las prácticas e instrumentos de la </w:t>
      </w:r>
      <w:r w:rsidR="00F90CCB">
        <w:rPr>
          <w:shd w:val="clear" w:color="auto" w:fill="FFFFFF"/>
        </w:rPr>
        <w:t>gestión para resultados</w:t>
      </w:r>
      <w:r w:rsidR="00A003ED" w:rsidRPr="00011F18">
        <w:rPr>
          <w:shd w:val="clear" w:color="auto" w:fill="FFFFFF"/>
        </w:rPr>
        <w:t xml:space="preserve"> en los gobiernos nacionales, y que permitió realizar evaluaciones en años subsecuentes</w:t>
      </w:r>
      <w:r w:rsidR="00D65DA5">
        <w:rPr>
          <w:noProof/>
          <w:shd w:val="clear" w:color="auto" w:fill="FFFFFF"/>
        </w:rPr>
        <w:t xml:space="preserve"> </w:t>
      </w:r>
      <w:r w:rsidR="00D65DA5" w:rsidRPr="00D65DA5">
        <w:rPr>
          <w:noProof/>
          <w:shd w:val="clear" w:color="auto" w:fill="FFFFFF"/>
        </w:rPr>
        <w:t>(</w:t>
      </w:r>
      <w:r w:rsidR="00885DEB">
        <w:rPr>
          <w:noProof/>
          <w:shd w:val="clear" w:color="auto" w:fill="FFFFFF"/>
        </w:rPr>
        <w:t>García y García</w:t>
      </w:r>
      <w:r w:rsidR="00D65DA5" w:rsidRPr="00D65DA5">
        <w:rPr>
          <w:noProof/>
          <w:shd w:val="clear" w:color="auto" w:fill="FFFFFF"/>
        </w:rPr>
        <w:t>, 201</w:t>
      </w:r>
      <w:r w:rsidR="00D65DA5">
        <w:rPr>
          <w:noProof/>
          <w:shd w:val="clear" w:color="auto" w:fill="FFFFFF"/>
        </w:rPr>
        <w:t>0</w:t>
      </w:r>
      <w:r w:rsidR="00D65DA5" w:rsidRPr="00D65DA5">
        <w:rPr>
          <w:noProof/>
          <w:shd w:val="clear" w:color="auto" w:fill="FFFFFF"/>
        </w:rPr>
        <w:t>)</w:t>
      </w:r>
      <w:r w:rsidR="00A003ED" w:rsidRPr="00011F18">
        <w:rPr>
          <w:shd w:val="clear" w:color="auto" w:fill="FFFFFF"/>
        </w:rPr>
        <w:t>.</w:t>
      </w:r>
    </w:p>
    <w:p w14:paraId="72F93A07" w14:textId="4800FC3E" w:rsidR="00A003ED" w:rsidRPr="00011F18" w:rsidRDefault="00A003ED" w:rsidP="00794FFE">
      <w:pPr>
        <w:ind w:firstLine="720"/>
        <w:rPr>
          <w:shd w:val="clear" w:color="auto" w:fill="FFFFFF"/>
        </w:rPr>
      </w:pPr>
      <w:r w:rsidRPr="00011F18">
        <w:rPr>
          <w:shd w:val="clear" w:color="auto" w:fill="FFFFFF"/>
        </w:rPr>
        <w:t>As</w:t>
      </w:r>
      <w:r w:rsidR="00D65DA5">
        <w:rPr>
          <w:shd w:val="clear" w:color="auto" w:fill="FFFFFF"/>
        </w:rPr>
        <w:t>i</w:t>
      </w:r>
      <w:r w:rsidRPr="00011F18">
        <w:rPr>
          <w:shd w:val="clear" w:color="auto" w:fill="FFFFFF"/>
        </w:rPr>
        <w:t xml:space="preserve">mismo, ante la necesidad de ir permeando en los órdenes de </w:t>
      </w:r>
      <w:r w:rsidR="0068376D">
        <w:rPr>
          <w:shd w:val="clear" w:color="auto" w:fill="FFFFFF"/>
        </w:rPr>
        <w:t>G</w:t>
      </w:r>
      <w:r w:rsidR="0068376D" w:rsidRPr="00011F18">
        <w:rPr>
          <w:shd w:val="clear" w:color="auto" w:fill="FFFFFF"/>
        </w:rPr>
        <w:t xml:space="preserve">obierno </w:t>
      </w:r>
      <w:r w:rsidRPr="00011F18">
        <w:rPr>
          <w:shd w:val="clear" w:color="auto" w:fill="FFFFFF"/>
        </w:rPr>
        <w:t xml:space="preserve">se creó un </w:t>
      </w:r>
      <w:r w:rsidR="00A238BF">
        <w:rPr>
          <w:shd w:val="clear" w:color="auto" w:fill="FFFFFF"/>
        </w:rPr>
        <w:t>sistema de evaluación Provev</w:t>
      </w:r>
      <w:r w:rsidR="00A238BF" w:rsidRPr="00011F18">
        <w:rPr>
          <w:shd w:val="clear" w:color="auto" w:fill="FFFFFF"/>
        </w:rPr>
        <w:t xml:space="preserve"> </w:t>
      </w:r>
      <w:r w:rsidR="0068376D">
        <w:rPr>
          <w:shd w:val="clear" w:color="auto" w:fill="FFFFFF"/>
        </w:rPr>
        <w:t>a nivel subnacional</w:t>
      </w:r>
      <w:r w:rsidRPr="00011F18">
        <w:rPr>
          <w:shd w:val="clear" w:color="auto" w:fill="FFFFFF"/>
        </w:rPr>
        <w:t xml:space="preserve"> con el ánimo de validar</w:t>
      </w:r>
      <w:r w:rsidR="00A238BF">
        <w:rPr>
          <w:shd w:val="clear" w:color="auto" w:fill="FFFFFF"/>
        </w:rPr>
        <w:t>,</w:t>
      </w:r>
      <w:r w:rsidRPr="00011F18">
        <w:rPr>
          <w:shd w:val="clear" w:color="auto" w:fill="FFFFFF"/>
        </w:rPr>
        <w:t xml:space="preserve"> en el caso de México, el avance de las </w:t>
      </w:r>
      <w:r w:rsidR="00A238BF">
        <w:rPr>
          <w:shd w:val="clear" w:color="auto" w:fill="FFFFFF"/>
        </w:rPr>
        <w:t>e</w:t>
      </w:r>
      <w:r w:rsidRPr="00011F18">
        <w:rPr>
          <w:shd w:val="clear" w:color="auto" w:fill="FFFFFF"/>
        </w:rPr>
        <w:t xml:space="preserve">ntidades </w:t>
      </w:r>
      <w:r w:rsidR="00A238BF">
        <w:rPr>
          <w:shd w:val="clear" w:color="auto" w:fill="FFFFFF"/>
        </w:rPr>
        <w:t>f</w:t>
      </w:r>
      <w:r w:rsidRPr="00011F18">
        <w:rPr>
          <w:shd w:val="clear" w:color="auto" w:fill="FFFFFF"/>
        </w:rPr>
        <w:t>ederativas</w:t>
      </w:r>
      <w:r w:rsidR="009A1EDB">
        <w:rPr>
          <w:noProof/>
          <w:shd w:val="clear" w:color="auto" w:fill="FFFFFF"/>
        </w:rPr>
        <w:t xml:space="preserve"> </w:t>
      </w:r>
      <w:r w:rsidR="009A1EDB" w:rsidRPr="00D65DA5">
        <w:rPr>
          <w:noProof/>
          <w:shd w:val="clear" w:color="auto" w:fill="FFFFFF"/>
        </w:rPr>
        <w:t>(</w:t>
      </w:r>
      <w:r w:rsidR="00AD00BB">
        <w:rPr>
          <w:noProof/>
          <w:shd w:val="clear" w:color="auto" w:fill="FFFFFF"/>
        </w:rPr>
        <w:t>García y García</w:t>
      </w:r>
      <w:r w:rsidR="009A1EDB" w:rsidRPr="00D65DA5">
        <w:rPr>
          <w:noProof/>
          <w:shd w:val="clear" w:color="auto" w:fill="FFFFFF"/>
        </w:rPr>
        <w:t>, 201</w:t>
      </w:r>
      <w:r w:rsidR="009A1EDB">
        <w:rPr>
          <w:noProof/>
          <w:shd w:val="clear" w:color="auto" w:fill="FFFFFF"/>
        </w:rPr>
        <w:t>0</w:t>
      </w:r>
      <w:r w:rsidR="009A1EDB" w:rsidRPr="00D65DA5">
        <w:rPr>
          <w:noProof/>
          <w:shd w:val="clear" w:color="auto" w:fill="FFFFFF"/>
        </w:rPr>
        <w:t>)</w:t>
      </w:r>
      <w:r w:rsidRPr="00011F18">
        <w:rPr>
          <w:shd w:val="clear" w:color="auto" w:fill="FFFFFF"/>
        </w:rPr>
        <w:t xml:space="preserve">. Dicho </w:t>
      </w:r>
      <w:r w:rsidR="00A238BF">
        <w:rPr>
          <w:shd w:val="clear" w:color="auto" w:fill="FFFFFF"/>
        </w:rPr>
        <w:t>sistema</w:t>
      </w:r>
      <w:r w:rsidRPr="00011F18">
        <w:rPr>
          <w:shd w:val="clear" w:color="auto" w:fill="FFFFFF"/>
        </w:rPr>
        <w:t xml:space="preserve"> está construido de tal forma que los gobiernos locales deben afrontar procesos de </w:t>
      </w:r>
      <w:r w:rsidRPr="00011F18">
        <w:rPr>
          <w:shd w:val="clear" w:color="auto" w:fill="FFFFFF"/>
        </w:rPr>
        <w:lastRenderedPageBreak/>
        <w:t>actualización y articulación normativa para cumplir con las características dimensionales del instrumento.</w:t>
      </w:r>
    </w:p>
    <w:p w14:paraId="5E340472" w14:textId="32539447" w:rsidR="00A003ED" w:rsidRPr="00011F18" w:rsidRDefault="00A003ED" w:rsidP="00794FFE">
      <w:pPr>
        <w:ind w:firstLine="720"/>
      </w:pPr>
      <w:r w:rsidRPr="00011F18">
        <w:rPr>
          <w:shd w:val="clear" w:color="auto" w:fill="FFFFFF"/>
        </w:rPr>
        <w:t xml:space="preserve">Sin embargo, si bien los instrumentos miden las propias capacidades de los gobiernos federales y subnacionales para la implementación de la </w:t>
      </w:r>
      <w:r w:rsidR="000E1132">
        <w:rPr>
          <w:shd w:val="clear" w:color="auto" w:fill="FFFFFF"/>
        </w:rPr>
        <w:t>gestión para resultados para el desarrollo</w:t>
      </w:r>
      <w:r w:rsidRPr="00011F18">
        <w:rPr>
          <w:shd w:val="clear" w:color="auto" w:fill="FFFFFF"/>
        </w:rPr>
        <w:t xml:space="preserve">, no se cuenta con un instrumento que permita analizar la capacidad interna de las propias instituciones públicas en cuanto a su </w:t>
      </w:r>
      <w:r w:rsidR="00F90CCB">
        <w:rPr>
          <w:shd w:val="clear" w:color="auto" w:fill="FFFFFF"/>
        </w:rPr>
        <w:t>gestión para resultados</w:t>
      </w:r>
      <w:r w:rsidRPr="00011F18">
        <w:rPr>
          <w:shd w:val="clear" w:color="auto" w:fill="FFFFFF"/>
        </w:rPr>
        <w:t xml:space="preserve">, pues </w:t>
      </w:r>
      <w:r w:rsidR="00936ADD">
        <w:t>e</w:t>
      </w:r>
      <w:r w:rsidR="00936ADD" w:rsidRPr="00011F18">
        <w:t xml:space="preserve">stas </w:t>
      </w:r>
      <w:r w:rsidRPr="00011F18">
        <w:t xml:space="preserve">métricas del BID dan un referéndum sobre elementos que no pueden acoplarse a las propias instituciones públicas para evaluar su </w:t>
      </w:r>
      <w:r w:rsidR="00977C2D">
        <w:t>CGR</w:t>
      </w:r>
      <w:r w:rsidRPr="00011F18">
        <w:t xml:space="preserve">, pues las dimensiones de </w:t>
      </w:r>
      <w:r w:rsidR="00936ADD">
        <w:t>e</w:t>
      </w:r>
      <w:r w:rsidR="00936ADD" w:rsidRPr="00011F18">
        <w:t xml:space="preserve">stos </w:t>
      </w:r>
      <w:r w:rsidRPr="00011F18">
        <w:t xml:space="preserve">no delimitan correctamente a los procesos intrínsecos en las dependencias para ejercer una práctica idónea. Y este punto cobra relevancia al entender que la acción gubernamental se da a través de sus instituciones, pues </w:t>
      </w:r>
      <w:r w:rsidR="00C203A3">
        <w:t>e</w:t>
      </w:r>
      <w:r w:rsidR="00C203A3" w:rsidRPr="00011F18">
        <w:t>stas</w:t>
      </w:r>
      <w:r w:rsidRPr="00011F18">
        <w:t xml:space="preserve"> son quienes realmente ejercen los recursos públicos, presupuestan, diseñan, monitorean y evalúan los programas que tienen como objetivo el desarrollo y bienestar de las comunidades.</w:t>
      </w:r>
    </w:p>
    <w:p w14:paraId="0C9B6475" w14:textId="5FADDB77" w:rsidR="00A003ED" w:rsidRPr="00011F18" w:rsidRDefault="00A003ED" w:rsidP="00794FFE">
      <w:pPr>
        <w:ind w:firstLine="720"/>
      </w:pPr>
      <w:r w:rsidRPr="00011F18">
        <w:t xml:space="preserve">Por lo tanto, si solo se evalúan los aspectos globales de los gobiernos, de acuerdo </w:t>
      </w:r>
      <w:r w:rsidR="00B254AD">
        <w:t>con</w:t>
      </w:r>
      <w:r w:rsidRPr="00011F18">
        <w:t xml:space="preserve"> las dimensiones de los instrumentos disponibles proporcionados por el BID, sin acercarse</w:t>
      </w:r>
      <w:r w:rsidR="00855E88">
        <w:t xml:space="preserve"> </w:t>
      </w:r>
      <w:r w:rsidRPr="00011F18">
        <w:t xml:space="preserve">precisamente a los organismos que interactúan directamente con la población, la comprobación de la capacidad efectiva queda limitada, pues son las instituciones de la </w:t>
      </w:r>
      <w:r w:rsidR="00B254AD">
        <w:t>a</w:t>
      </w:r>
      <w:r w:rsidR="00B254AD" w:rsidRPr="00011F18">
        <w:t xml:space="preserve">dministración </w:t>
      </w:r>
      <w:r w:rsidR="00B254AD">
        <w:t>p</w:t>
      </w:r>
      <w:r w:rsidR="00B254AD" w:rsidRPr="00011F18">
        <w:t xml:space="preserve">ública </w:t>
      </w:r>
      <w:r w:rsidRPr="00011F18">
        <w:t xml:space="preserve">las encargadas de generar además del conocimiento, el cambio de paradigma en la gestión pública y </w:t>
      </w:r>
      <w:r w:rsidR="00B254AD">
        <w:t>e</w:t>
      </w:r>
      <w:r w:rsidR="00B254AD" w:rsidRPr="00011F18">
        <w:t>sta</w:t>
      </w:r>
      <w:r w:rsidRPr="00011F18">
        <w:t xml:space="preserve"> solo ha percibido la reforma como una breve capacitación sobre los componentes de la </w:t>
      </w:r>
      <w:r w:rsidR="00F90CCB">
        <w:t>gestión para resultados</w:t>
      </w:r>
      <w:r w:rsidRPr="00011F18">
        <w:t xml:space="preserve"> y un cambio de formatos presupuestarios.</w:t>
      </w:r>
    </w:p>
    <w:p w14:paraId="40698437" w14:textId="2E373BBE" w:rsidR="00A003ED" w:rsidRPr="00011F18" w:rsidRDefault="00A003ED" w:rsidP="00794FFE">
      <w:pPr>
        <w:ind w:firstLine="720"/>
      </w:pPr>
      <w:r w:rsidRPr="00011F18">
        <w:t xml:space="preserve">La </w:t>
      </w:r>
      <w:r w:rsidR="00977C2D">
        <w:t>CGR</w:t>
      </w:r>
      <w:r w:rsidRPr="00011F18">
        <w:t xml:space="preserve"> representa hoy la gran área de oportunidad para amplificar la efectividad del aparato gubernamental, considerando la sistematización de la información, en donde la toma de decisiones no representa solamente la generación de políticas públicas, sino una posibilidad de retroalimentación </w:t>
      </w:r>
      <w:r w:rsidR="00C203A3">
        <w:t>capaz de</w:t>
      </w:r>
      <w:r w:rsidR="00C203A3" w:rsidRPr="00011F18">
        <w:t xml:space="preserve"> </w:t>
      </w:r>
      <w:r w:rsidRPr="00011F18">
        <w:t xml:space="preserve">generar un mayor conocimiento y mejorar los resultados de los programas públicos, lo que incluye a las instituciones educativas de educación superior como organismos autónomos que ejercen presupuesto público. </w:t>
      </w:r>
    </w:p>
    <w:p w14:paraId="09E94EF0" w14:textId="3CC52511" w:rsidR="00F57622" w:rsidRPr="00011F18" w:rsidRDefault="00F57622" w:rsidP="00794FFE">
      <w:pPr>
        <w:ind w:firstLine="720"/>
      </w:pPr>
      <w:r w:rsidRPr="00011F18">
        <w:t xml:space="preserve">En </w:t>
      </w:r>
      <w:r w:rsidR="00C203A3">
        <w:t>la b</w:t>
      </w:r>
      <w:r w:rsidRPr="00011F18">
        <w:t>ase teórica</w:t>
      </w:r>
      <w:r w:rsidR="00C203A3">
        <w:t xml:space="preserve"> de esta investigación</w:t>
      </w:r>
      <w:r w:rsidR="00C203A3" w:rsidRPr="00011F18">
        <w:t xml:space="preserve">, </w:t>
      </w:r>
      <w:r w:rsidRPr="00011F18">
        <w:t xml:space="preserve">se navega ampliamente por la conceptualización de la </w:t>
      </w:r>
      <w:r w:rsidR="00F90CCB" w:rsidRPr="00794FFE">
        <w:rPr>
          <w:i/>
          <w:iCs/>
        </w:rPr>
        <w:t>gestión para resultados</w:t>
      </w:r>
      <w:r w:rsidRPr="00011F18">
        <w:t xml:space="preserve">, </w:t>
      </w:r>
      <w:r w:rsidR="007676DA" w:rsidRPr="00011F18">
        <w:t xml:space="preserve">entre los más contemporáneos abordados </w:t>
      </w:r>
      <w:r w:rsidR="008D3D49">
        <w:t>están</w:t>
      </w:r>
      <w:r w:rsidR="008D3D49" w:rsidRPr="00011F18">
        <w:t xml:space="preserve"> </w:t>
      </w:r>
      <w:r w:rsidR="007676DA" w:rsidRPr="00011F18">
        <w:t>Martínez y Palacios (2019)</w:t>
      </w:r>
      <w:r w:rsidR="00C203A3">
        <w:t>, quienes</w:t>
      </w:r>
      <w:r w:rsidR="007676DA" w:rsidRPr="00011F18">
        <w:t xml:space="preserve"> expresan que la </w:t>
      </w:r>
      <w:r w:rsidR="00F90CCB">
        <w:t>gestión para resultados</w:t>
      </w:r>
      <w:r w:rsidR="007676DA" w:rsidRPr="00011F18">
        <w:t xml:space="preserve"> comprende además un enfoque de cultura organizacional y que se apoya de herramientas prácticas.</w:t>
      </w:r>
    </w:p>
    <w:p w14:paraId="00F0E9BA" w14:textId="24882C58" w:rsidR="00162DBE" w:rsidRDefault="007676DA" w:rsidP="0072110E">
      <w:pPr>
        <w:ind w:firstLine="720"/>
        <w:rPr>
          <w:lang w:val="es-MX" w:eastAsia="en-US"/>
        </w:rPr>
      </w:pPr>
      <w:r w:rsidRPr="00011F18">
        <w:t>Martínez, Palacios y Juárez (2020</w:t>
      </w:r>
      <w:r w:rsidR="00767A25">
        <w:t>a</w:t>
      </w:r>
      <w:r w:rsidRPr="00011F18">
        <w:t xml:space="preserve">), </w:t>
      </w:r>
      <w:r w:rsidR="00542D79" w:rsidRPr="00011F18">
        <w:t xml:space="preserve">por su parte, </w:t>
      </w:r>
      <w:r w:rsidRPr="00011F18">
        <w:t xml:space="preserve">desarrollaron un instrumento que </w:t>
      </w:r>
      <w:r w:rsidR="00542D79" w:rsidRPr="00011F18">
        <w:t xml:space="preserve">permite medir </w:t>
      </w:r>
      <w:r w:rsidRPr="00011F18">
        <w:t>el</w:t>
      </w:r>
      <w:r w:rsidR="00185126" w:rsidRPr="00011F18">
        <w:t xml:space="preserve"> </w:t>
      </w:r>
      <w:r w:rsidR="00185126" w:rsidRPr="00011F18">
        <w:rPr>
          <w:lang w:val="es-MX" w:eastAsia="en-US"/>
        </w:rPr>
        <w:t>enfoque directivo en la gestión para resultados en la sociedad del conocimiento</w:t>
      </w:r>
      <w:r w:rsidRPr="00011F18">
        <w:rPr>
          <w:lang w:val="es-MX" w:eastAsia="en-US"/>
        </w:rPr>
        <w:t xml:space="preserve">, </w:t>
      </w:r>
      <w:r w:rsidR="00767A25">
        <w:rPr>
          <w:lang w:val="es-MX" w:eastAsia="en-US"/>
        </w:rPr>
        <w:t xml:space="preserve">cuyo objetivo es </w:t>
      </w:r>
      <w:r w:rsidR="00CE19D5" w:rsidRPr="00011F18">
        <w:rPr>
          <w:lang w:val="es-MX" w:eastAsia="en-US"/>
        </w:rPr>
        <w:t xml:space="preserve">evaluar el enfoque de los directivos del sector público en </w:t>
      </w:r>
      <w:r w:rsidR="00CE19D5" w:rsidRPr="00011F18">
        <w:rPr>
          <w:lang w:val="es-MX" w:eastAsia="en-US"/>
        </w:rPr>
        <w:lastRenderedPageBreak/>
        <w:t>una administración basada en la gestión para resultados y que tengan una perspectiva desde la sociedad del conocimiento</w:t>
      </w:r>
      <w:r w:rsidR="00542D79" w:rsidRPr="00011F18">
        <w:rPr>
          <w:lang w:val="es-MX" w:eastAsia="en-US"/>
        </w:rPr>
        <w:t xml:space="preserve"> (v</w:t>
      </w:r>
      <w:r w:rsidR="00ED1F5F">
        <w:rPr>
          <w:lang w:val="es-MX" w:eastAsia="en-US"/>
        </w:rPr>
        <w:t>éase tabla 1</w:t>
      </w:r>
      <w:r w:rsidR="00542D79" w:rsidRPr="00011F18">
        <w:rPr>
          <w:lang w:val="es-MX" w:eastAsia="en-US"/>
        </w:rPr>
        <w:t>), lo que representa uno de los esfuerzos académicos pioneros en estudiar el andamiaje interno de las organizaciones en el modelo contempor</w:t>
      </w:r>
      <w:r w:rsidR="008D3D49">
        <w:rPr>
          <w:lang w:val="es-MX" w:eastAsia="en-US"/>
        </w:rPr>
        <w:t>á</w:t>
      </w:r>
      <w:r w:rsidR="00542D79" w:rsidRPr="00011F18">
        <w:rPr>
          <w:lang w:val="es-MX" w:eastAsia="en-US"/>
        </w:rPr>
        <w:t>n</w:t>
      </w:r>
      <w:r w:rsidR="008D3D49">
        <w:rPr>
          <w:lang w:val="es-MX" w:eastAsia="en-US"/>
        </w:rPr>
        <w:t>e</w:t>
      </w:r>
      <w:r w:rsidR="00542D79" w:rsidRPr="00011F18">
        <w:rPr>
          <w:lang w:val="es-MX" w:eastAsia="en-US"/>
        </w:rPr>
        <w:t xml:space="preserve">o de la </w:t>
      </w:r>
      <w:r w:rsidR="00977C2D">
        <w:rPr>
          <w:lang w:val="es-MX" w:eastAsia="en-US"/>
        </w:rPr>
        <w:t>CGR</w:t>
      </w:r>
      <w:r w:rsidR="00542D79" w:rsidRPr="00011F18">
        <w:rPr>
          <w:lang w:val="es-MX" w:eastAsia="en-US"/>
        </w:rPr>
        <w:t>.</w:t>
      </w:r>
    </w:p>
    <w:p w14:paraId="71B3B2B3" w14:textId="77777777" w:rsidR="0072110E" w:rsidRPr="00011F18" w:rsidRDefault="0072110E" w:rsidP="0072110E">
      <w:pPr>
        <w:ind w:firstLine="720"/>
        <w:rPr>
          <w:lang w:val="es-MX" w:eastAsia="en-US"/>
        </w:rPr>
      </w:pPr>
    </w:p>
    <w:p w14:paraId="19FFEAAE" w14:textId="68845EF8" w:rsidR="007676DA" w:rsidRDefault="001444B7" w:rsidP="00794FFE">
      <w:pPr>
        <w:jc w:val="center"/>
      </w:pPr>
      <w:r>
        <w:rPr>
          <w:b/>
        </w:rPr>
        <w:t>Tabla 1</w:t>
      </w:r>
      <w:r w:rsidR="007676DA" w:rsidRPr="00011F18">
        <w:rPr>
          <w:b/>
        </w:rPr>
        <w:t>:</w:t>
      </w:r>
      <w:r w:rsidR="007676DA" w:rsidRPr="00011F18">
        <w:t xml:space="preserve"> </w:t>
      </w:r>
      <w:r w:rsidR="00CE19D5" w:rsidRPr="00011F18">
        <w:t xml:space="preserve">Aspectos, componentes e indicadores del instrumento </w:t>
      </w:r>
      <w:r w:rsidR="00767A25">
        <w:t>“</w:t>
      </w:r>
      <w:r w:rsidR="00767A25" w:rsidRPr="00767A25">
        <w:t xml:space="preserve">Enfoque </w:t>
      </w:r>
      <w:r w:rsidR="005421EB" w:rsidRPr="00767A25">
        <w:t>directivo en la gestión para resultados en la sociedad del conocimiento</w:t>
      </w:r>
      <w:r w:rsidR="005421EB">
        <w:t>”</w:t>
      </w:r>
    </w:p>
    <w:tbl>
      <w:tblPr>
        <w:tblStyle w:val="Tablaconcuadrcula"/>
        <w:tblW w:w="0" w:type="auto"/>
        <w:tblLook w:val="04A0" w:firstRow="1" w:lastRow="0" w:firstColumn="1" w:lastColumn="0" w:noHBand="0" w:noVBand="1"/>
      </w:tblPr>
      <w:tblGrid>
        <w:gridCol w:w="1776"/>
        <w:gridCol w:w="2252"/>
        <w:gridCol w:w="4466"/>
      </w:tblGrid>
      <w:tr w:rsidR="0072110E" w14:paraId="1E135286" w14:textId="77777777" w:rsidTr="00980417">
        <w:tc>
          <w:tcPr>
            <w:tcW w:w="1776" w:type="dxa"/>
            <w:shd w:val="clear" w:color="auto" w:fill="auto"/>
          </w:tcPr>
          <w:p w14:paraId="28CEB9E0" w14:textId="269F0AE9" w:rsidR="0072110E" w:rsidRDefault="0072110E" w:rsidP="00E365E0">
            <w:pPr>
              <w:jc w:val="left"/>
              <w:rPr>
                <w:lang w:bidi="es-MX"/>
              </w:rPr>
            </w:pPr>
            <w:r>
              <w:rPr>
                <w:lang w:bidi="es-MX"/>
              </w:rPr>
              <w:t>Aspecto</w:t>
            </w:r>
          </w:p>
        </w:tc>
        <w:tc>
          <w:tcPr>
            <w:tcW w:w="2252" w:type="dxa"/>
            <w:shd w:val="clear" w:color="auto" w:fill="auto"/>
          </w:tcPr>
          <w:p w14:paraId="1DBD92E1" w14:textId="0BA1EF69" w:rsidR="0072110E" w:rsidRDefault="0072110E" w:rsidP="00E365E0">
            <w:pPr>
              <w:jc w:val="left"/>
              <w:rPr>
                <w:lang w:bidi="es-MX"/>
              </w:rPr>
            </w:pPr>
            <w:r>
              <w:rPr>
                <w:lang w:bidi="es-MX"/>
              </w:rPr>
              <w:t>Componente</w:t>
            </w:r>
          </w:p>
        </w:tc>
        <w:tc>
          <w:tcPr>
            <w:tcW w:w="4466" w:type="dxa"/>
            <w:shd w:val="clear" w:color="auto" w:fill="auto"/>
          </w:tcPr>
          <w:p w14:paraId="0CB886AD" w14:textId="1B4D6192" w:rsidR="0072110E" w:rsidRDefault="0072110E" w:rsidP="00E365E0">
            <w:pPr>
              <w:jc w:val="left"/>
              <w:rPr>
                <w:lang w:bidi="es-MX"/>
              </w:rPr>
            </w:pPr>
            <w:r>
              <w:rPr>
                <w:lang w:bidi="es-MX"/>
              </w:rPr>
              <w:t>Indicador</w:t>
            </w:r>
          </w:p>
        </w:tc>
      </w:tr>
      <w:tr w:rsidR="00E365E0" w14:paraId="7D51F49B" w14:textId="77777777" w:rsidTr="00980417">
        <w:tc>
          <w:tcPr>
            <w:tcW w:w="1776" w:type="dxa"/>
            <w:vMerge w:val="restart"/>
            <w:shd w:val="clear" w:color="auto" w:fill="auto"/>
            <w:vAlign w:val="center"/>
          </w:tcPr>
          <w:p w14:paraId="0F7AF3A8" w14:textId="3D1D53CD" w:rsidR="00E365E0" w:rsidRDefault="00E365E0" w:rsidP="00E365E0">
            <w:pPr>
              <w:jc w:val="left"/>
              <w:rPr>
                <w:lang w:bidi="es-MX"/>
              </w:rPr>
            </w:pPr>
            <w:r>
              <w:rPr>
                <w:lang w:bidi="es-MX"/>
              </w:rPr>
              <w:t>Etapa Ex ante</w:t>
            </w:r>
          </w:p>
        </w:tc>
        <w:tc>
          <w:tcPr>
            <w:tcW w:w="2252" w:type="dxa"/>
            <w:shd w:val="clear" w:color="auto" w:fill="auto"/>
            <w:vAlign w:val="center"/>
          </w:tcPr>
          <w:p w14:paraId="7AE23A3C" w14:textId="7D74C426" w:rsidR="00E365E0" w:rsidRDefault="00E365E0" w:rsidP="00E365E0">
            <w:pPr>
              <w:jc w:val="left"/>
              <w:rPr>
                <w:lang w:bidi="es-MX"/>
              </w:rPr>
            </w:pPr>
            <w:r>
              <w:rPr>
                <w:lang w:bidi="es-MX"/>
              </w:rPr>
              <w:t>Resultados Esperados</w:t>
            </w:r>
          </w:p>
        </w:tc>
        <w:tc>
          <w:tcPr>
            <w:tcW w:w="4466" w:type="dxa"/>
            <w:shd w:val="clear" w:color="auto" w:fill="auto"/>
            <w:vAlign w:val="center"/>
          </w:tcPr>
          <w:p w14:paraId="53E11791" w14:textId="312A994C" w:rsidR="00E365E0" w:rsidRDefault="00E365E0" w:rsidP="00E365E0">
            <w:pPr>
              <w:jc w:val="left"/>
              <w:rPr>
                <w:lang w:bidi="es-MX"/>
              </w:rPr>
            </w:pPr>
            <w:r>
              <w:rPr>
                <w:lang w:bidi="es-MX"/>
              </w:rPr>
              <w:t>Visualiza los resultados esperados al diseñar un programa o proyecto institucional (Programa)</w:t>
            </w:r>
          </w:p>
        </w:tc>
      </w:tr>
      <w:tr w:rsidR="00E365E0" w14:paraId="195CFE57" w14:textId="77777777" w:rsidTr="00980417">
        <w:tc>
          <w:tcPr>
            <w:tcW w:w="1776" w:type="dxa"/>
            <w:vMerge/>
            <w:shd w:val="clear" w:color="auto" w:fill="auto"/>
            <w:vAlign w:val="center"/>
          </w:tcPr>
          <w:p w14:paraId="4C21E3D5" w14:textId="77777777" w:rsidR="00E365E0" w:rsidRDefault="00E365E0" w:rsidP="00E365E0">
            <w:pPr>
              <w:jc w:val="left"/>
              <w:rPr>
                <w:lang w:bidi="es-MX"/>
              </w:rPr>
            </w:pPr>
          </w:p>
        </w:tc>
        <w:tc>
          <w:tcPr>
            <w:tcW w:w="2252" w:type="dxa"/>
            <w:shd w:val="clear" w:color="auto" w:fill="auto"/>
            <w:vAlign w:val="center"/>
          </w:tcPr>
          <w:p w14:paraId="4B2E303B" w14:textId="1E11A340" w:rsidR="00E365E0" w:rsidRDefault="00E365E0" w:rsidP="00E365E0">
            <w:pPr>
              <w:jc w:val="left"/>
              <w:rPr>
                <w:lang w:bidi="es-MX"/>
              </w:rPr>
            </w:pPr>
            <w:r>
              <w:rPr>
                <w:lang w:bidi="es-MX"/>
              </w:rPr>
              <w:t>Costos Probables</w:t>
            </w:r>
          </w:p>
        </w:tc>
        <w:tc>
          <w:tcPr>
            <w:tcW w:w="4466" w:type="dxa"/>
            <w:shd w:val="clear" w:color="auto" w:fill="auto"/>
            <w:vAlign w:val="center"/>
          </w:tcPr>
          <w:p w14:paraId="45FD16B5" w14:textId="3F20A006" w:rsidR="00E365E0" w:rsidRDefault="00E365E0" w:rsidP="00E365E0">
            <w:pPr>
              <w:jc w:val="left"/>
              <w:rPr>
                <w:lang w:bidi="es-MX"/>
              </w:rPr>
            </w:pPr>
            <w:r>
              <w:rPr>
                <w:lang w:bidi="es-MX"/>
              </w:rPr>
              <w:t>Prevé los costos probables al implementar un Programa</w:t>
            </w:r>
          </w:p>
        </w:tc>
      </w:tr>
      <w:tr w:rsidR="00E365E0" w14:paraId="10645101" w14:textId="77777777" w:rsidTr="00980417">
        <w:tc>
          <w:tcPr>
            <w:tcW w:w="1776" w:type="dxa"/>
            <w:vMerge/>
            <w:shd w:val="clear" w:color="auto" w:fill="auto"/>
            <w:vAlign w:val="center"/>
          </w:tcPr>
          <w:p w14:paraId="1F960841" w14:textId="77777777" w:rsidR="00E365E0" w:rsidRDefault="00E365E0" w:rsidP="00E365E0">
            <w:pPr>
              <w:jc w:val="left"/>
              <w:rPr>
                <w:lang w:bidi="es-MX"/>
              </w:rPr>
            </w:pPr>
          </w:p>
        </w:tc>
        <w:tc>
          <w:tcPr>
            <w:tcW w:w="2252" w:type="dxa"/>
            <w:shd w:val="clear" w:color="auto" w:fill="auto"/>
            <w:vAlign w:val="center"/>
          </w:tcPr>
          <w:p w14:paraId="59C76560" w14:textId="6DE7E6B4" w:rsidR="00E365E0" w:rsidRDefault="00E365E0" w:rsidP="00E365E0">
            <w:pPr>
              <w:jc w:val="left"/>
              <w:rPr>
                <w:lang w:bidi="es-MX"/>
              </w:rPr>
            </w:pPr>
            <w:r>
              <w:rPr>
                <w:lang w:bidi="es-MX"/>
              </w:rPr>
              <w:t>Impactos Esperados</w:t>
            </w:r>
          </w:p>
        </w:tc>
        <w:tc>
          <w:tcPr>
            <w:tcW w:w="4466" w:type="dxa"/>
            <w:shd w:val="clear" w:color="auto" w:fill="auto"/>
            <w:vAlign w:val="center"/>
          </w:tcPr>
          <w:p w14:paraId="518903D1" w14:textId="2D52FCAB" w:rsidR="00E365E0" w:rsidRDefault="00E365E0" w:rsidP="00E365E0">
            <w:pPr>
              <w:jc w:val="left"/>
              <w:rPr>
                <w:lang w:bidi="es-MX"/>
              </w:rPr>
            </w:pPr>
            <w:r>
              <w:rPr>
                <w:lang w:bidi="es-MX"/>
              </w:rPr>
              <w:t>Anticipa los impactos esperados del Programa</w:t>
            </w:r>
          </w:p>
        </w:tc>
      </w:tr>
      <w:tr w:rsidR="00E365E0" w14:paraId="5EEE64B1" w14:textId="77777777" w:rsidTr="00980417">
        <w:tc>
          <w:tcPr>
            <w:tcW w:w="1776" w:type="dxa"/>
            <w:vMerge/>
            <w:shd w:val="clear" w:color="auto" w:fill="auto"/>
            <w:vAlign w:val="center"/>
          </w:tcPr>
          <w:p w14:paraId="7384524D" w14:textId="77777777" w:rsidR="00E365E0" w:rsidRDefault="00E365E0" w:rsidP="00E365E0">
            <w:pPr>
              <w:jc w:val="left"/>
              <w:rPr>
                <w:lang w:bidi="es-MX"/>
              </w:rPr>
            </w:pPr>
          </w:p>
        </w:tc>
        <w:tc>
          <w:tcPr>
            <w:tcW w:w="2252" w:type="dxa"/>
            <w:shd w:val="clear" w:color="auto" w:fill="auto"/>
            <w:vAlign w:val="center"/>
          </w:tcPr>
          <w:p w14:paraId="365643FE" w14:textId="01105EA6" w:rsidR="00E365E0" w:rsidRDefault="00E365E0" w:rsidP="00E365E0">
            <w:pPr>
              <w:jc w:val="left"/>
              <w:rPr>
                <w:lang w:bidi="es-MX"/>
              </w:rPr>
            </w:pPr>
            <w:r>
              <w:rPr>
                <w:lang w:bidi="es-MX"/>
              </w:rPr>
              <w:t>Diseño de Indicadores Estratégicos</w:t>
            </w:r>
          </w:p>
        </w:tc>
        <w:tc>
          <w:tcPr>
            <w:tcW w:w="4466" w:type="dxa"/>
            <w:vMerge w:val="restart"/>
            <w:shd w:val="clear" w:color="auto" w:fill="auto"/>
            <w:vAlign w:val="center"/>
          </w:tcPr>
          <w:p w14:paraId="267B3008" w14:textId="418990D1" w:rsidR="00E365E0" w:rsidRDefault="00E365E0" w:rsidP="00E365E0">
            <w:pPr>
              <w:jc w:val="left"/>
              <w:rPr>
                <w:lang w:bidi="es-MX"/>
              </w:rPr>
            </w:pPr>
            <w:r>
              <w:rPr>
                <w:lang w:bidi="es-MX"/>
              </w:rPr>
              <w:t>Establece Indicadores para medir la efectividad del programa para la evaluación y seguimiento de programas</w:t>
            </w:r>
          </w:p>
        </w:tc>
      </w:tr>
      <w:tr w:rsidR="00E365E0" w14:paraId="24EAF243" w14:textId="77777777" w:rsidTr="00980417">
        <w:tc>
          <w:tcPr>
            <w:tcW w:w="1776" w:type="dxa"/>
            <w:vMerge w:val="restart"/>
            <w:shd w:val="clear" w:color="auto" w:fill="auto"/>
            <w:vAlign w:val="center"/>
          </w:tcPr>
          <w:p w14:paraId="7A99C692" w14:textId="175D56DE" w:rsidR="00E365E0" w:rsidRDefault="00E365E0" w:rsidP="00E365E0">
            <w:pPr>
              <w:jc w:val="left"/>
              <w:rPr>
                <w:lang w:bidi="es-MX"/>
              </w:rPr>
            </w:pPr>
            <w:r>
              <w:rPr>
                <w:lang w:bidi="es-MX"/>
              </w:rPr>
              <w:t>Etapa de Implementación</w:t>
            </w:r>
          </w:p>
        </w:tc>
        <w:tc>
          <w:tcPr>
            <w:tcW w:w="2252" w:type="dxa"/>
            <w:shd w:val="clear" w:color="auto" w:fill="auto"/>
            <w:vAlign w:val="center"/>
          </w:tcPr>
          <w:p w14:paraId="7863BAEF" w14:textId="2A5BCFC8" w:rsidR="00E365E0" w:rsidRDefault="00E365E0" w:rsidP="00E365E0">
            <w:pPr>
              <w:jc w:val="left"/>
              <w:rPr>
                <w:lang w:bidi="es-MX"/>
              </w:rPr>
            </w:pPr>
            <w:r>
              <w:rPr>
                <w:lang w:bidi="es-MX"/>
              </w:rPr>
              <w:t>Diseño de Indicadores de Desempeño o de Gestión</w:t>
            </w:r>
          </w:p>
        </w:tc>
        <w:tc>
          <w:tcPr>
            <w:tcW w:w="4466" w:type="dxa"/>
            <w:vMerge/>
            <w:shd w:val="clear" w:color="auto" w:fill="auto"/>
            <w:vAlign w:val="center"/>
          </w:tcPr>
          <w:p w14:paraId="2507523F" w14:textId="77A5D779" w:rsidR="00E365E0" w:rsidRDefault="00E365E0" w:rsidP="00E365E0">
            <w:pPr>
              <w:jc w:val="left"/>
              <w:rPr>
                <w:lang w:bidi="es-MX"/>
              </w:rPr>
            </w:pPr>
          </w:p>
        </w:tc>
      </w:tr>
      <w:tr w:rsidR="00E365E0" w14:paraId="54D412CF" w14:textId="77777777" w:rsidTr="00980417">
        <w:tc>
          <w:tcPr>
            <w:tcW w:w="1776" w:type="dxa"/>
            <w:vMerge/>
            <w:shd w:val="clear" w:color="auto" w:fill="auto"/>
            <w:vAlign w:val="center"/>
          </w:tcPr>
          <w:p w14:paraId="645CB0BB" w14:textId="77777777" w:rsidR="00E365E0" w:rsidRDefault="00E365E0" w:rsidP="00E365E0">
            <w:pPr>
              <w:jc w:val="left"/>
              <w:rPr>
                <w:lang w:bidi="es-MX"/>
              </w:rPr>
            </w:pPr>
          </w:p>
        </w:tc>
        <w:tc>
          <w:tcPr>
            <w:tcW w:w="2252" w:type="dxa"/>
            <w:shd w:val="clear" w:color="auto" w:fill="auto"/>
            <w:vAlign w:val="center"/>
          </w:tcPr>
          <w:p w14:paraId="52F4DF35" w14:textId="5BAB703C" w:rsidR="00E365E0" w:rsidRDefault="00E365E0" w:rsidP="00E365E0">
            <w:pPr>
              <w:jc w:val="left"/>
              <w:rPr>
                <w:lang w:bidi="es-MX"/>
              </w:rPr>
            </w:pPr>
            <w:r>
              <w:rPr>
                <w:lang w:bidi="es-MX"/>
              </w:rPr>
              <w:t>Seguimiento o Evaluación</w:t>
            </w:r>
          </w:p>
        </w:tc>
        <w:tc>
          <w:tcPr>
            <w:tcW w:w="4466" w:type="dxa"/>
            <w:vMerge/>
            <w:shd w:val="clear" w:color="auto" w:fill="auto"/>
            <w:vAlign w:val="center"/>
          </w:tcPr>
          <w:p w14:paraId="1723D5F7" w14:textId="08E24B2C" w:rsidR="00E365E0" w:rsidRDefault="00E365E0" w:rsidP="00E365E0">
            <w:pPr>
              <w:jc w:val="left"/>
              <w:rPr>
                <w:lang w:bidi="es-MX"/>
              </w:rPr>
            </w:pPr>
          </w:p>
        </w:tc>
      </w:tr>
      <w:tr w:rsidR="00E365E0" w14:paraId="731CD266" w14:textId="77777777" w:rsidTr="00980417">
        <w:tc>
          <w:tcPr>
            <w:tcW w:w="1776" w:type="dxa"/>
            <w:vMerge/>
            <w:shd w:val="clear" w:color="auto" w:fill="auto"/>
            <w:vAlign w:val="center"/>
          </w:tcPr>
          <w:p w14:paraId="66E2843C" w14:textId="77777777" w:rsidR="00E365E0" w:rsidRDefault="00E365E0" w:rsidP="00E365E0">
            <w:pPr>
              <w:jc w:val="left"/>
              <w:rPr>
                <w:lang w:bidi="es-MX"/>
              </w:rPr>
            </w:pPr>
          </w:p>
        </w:tc>
        <w:tc>
          <w:tcPr>
            <w:tcW w:w="2252" w:type="dxa"/>
            <w:shd w:val="clear" w:color="auto" w:fill="auto"/>
            <w:vAlign w:val="center"/>
          </w:tcPr>
          <w:p w14:paraId="1AF7E75D" w14:textId="33BD3393" w:rsidR="00E365E0" w:rsidRDefault="00E365E0" w:rsidP="00E365E0">
            <w:pPr>
              <w:jc w:val="left"/>
              <w:rPr>
                <w:lang w:bidi="es-MX"/>
              </w:rPr>
            </w:pPr>
            <w:r>
              <w:rPr>
                <w:lang w:bidi="es-MX"/>
              </w:rPr>
              <w:t xml:space="preserve">Realización de Correcciones </w:t>
            </w:r>
          </w:p>
        </w:tc>
        <w:tc>
          <w:tcPr>
            <w:tcW w:w="4466" w:type="dxa"/>
            <w:vMerge/>
            <w:shd w:val="clear" w:color="auto" w:fill="auto"/>
            <w:vAlign w:val="center"/>
          </w:tcPr>
          <w:p w14:paraId="33738E0A" w14:textId="194789A3" w:rsidR="00E365E0" w:rsidRDefault="00E365E0" w:rsidP="00E365E0">
            <w:pPr>
              <w:jc w:val="left"/>
              <w:rPr>
                <w:lang w:bidi="es-MX"/>
              </w:rPr>
            </w:pPr>
          </w:p>
        </w:tc>
      </w:tr>
      <w:tr w:rsidR="00E365E0" w14:paraId="13B3E83F" w14:textId="77777777" w:rsidTr="00980417">
        <w:tc>
          <w:tcPr>
            <w:tcW w:w="1776" w:type="dxa"/>
            <w:vMerge w:val="restart"/>
            <w:shd w:val="clear" w:color="auto" w:fill="auto"/>
            <w:vAlign w:val="center"/>
          </w:tcPr>
          <w:p w14:paraId="33C078CF" w14:textId="58FE7B1A" w:rsidR="00E365E0" w:rsidRDefault="00E365E0" w:rsidP="00E365E0">
            <w:pPr>
              <w:jc w:val="left"/>
              <w:rPr>
                <w:lang w:bidi="es-MX"/>
              </w:rPr>
            </w:pPr>
            <w:r>
              <w:rPr>
                <w:lang w:bidi="es-MX"/>
              </w:rPr>
              <w:t>Etapa Ex -post</w:t>
            </w:r>
          </w:p>
        </w:tc>
        <w:tc>
          <w:tcPr>
            <w:tcW w:w="2252" w:type="dxa"/>
            <w:shd w:val="clear" w:color="auto" w:fill="auto"/>
            <w:vAlign w:val="center"/>
          </w:tcPr>
          <w:p w14:paraId="79E76A72" w14:textId="044748AF" w:rsidR="00E365E0" w:rsidRDefault="00E365E0" w:rsidP="00E365E0">
            <w:pPr>
              <w:jc w:val="left"/>
              <w:rPr>
                <w:lang w:bidi="es-MX"/>
              </w:rPr>
            </w:pPr>
            <w:r>
              <w:rPr>
                <w:lang w:bidi="es-MX"/>
              </w:rPr>
              <w:t>Evaluación de programas</w:t>
            </w:r>
          </w:p>
        </w:tc>
        <w:tc>
          <w:tcPr>
            <w:tcW w:w="4466" w:type="dxa"/>
            <w:vMerge/>
            <w:shd w:val="clear" w:color="auto" w:fill="auto"/>
            <w:vAlign w:val="center"/>
          </w:tcPr>
          <w:p w14:paraId="3DEBA208" w14:textId="17EFCD8B" w:rsidR="00E365E0" w:rsidRDefault="00E365E0" w:rsidP="00E365E0">
            <w:pPr>
              <w:jc w:val="left"/>
              <w:rPr>
                <w:lang w:bidi="es-MX"/>
              </w:rPr>
            </w:pPr>
          </w:p>
        </w:tc>
      </w:tr>
      <w:tr w:rsidR="00E365E0" w14:paraId="4A0CC5DA" w14:textId="77777777" w:rsidTr="00980417">
        <w:tc>
          <w:tcPr>
            <w:tcW w:w="1776" w:type="dxa"/>
            <w:vMerge/>
            <w:shd w:val="clear" w:color="auto" w:fill="auto"/>
            <w:vAlign w:val="center"/>
          </w:tcPr>
          <w:p w14:paraId="63DCE9A9" w14:textId="77777777" w:rsidR="00E365E0" w:rsidRDefault="00E365E0" w:rsidP="00E365E0">
            <w:pPr>
              <w:jc w:val="left"/>
              <w:rPr>
                <w:lang w:bidi="es-MX"/>
              </w:rPr>
            </w:pPr>
          </w:p>
        </w:tc>
        <w:tc>
          <w:tcPr>
            <w:tcW w:w="2252" w:type="dxa"/>
            <w:shd w:val="clear" w:color="auto" w:fill="auto"/>
            <w:vAlign w:val="center"/>
          </w:tcPr>
          <w:p w14:paraId="2CFCE425" w14:textId="3A521022" w:rsidR="00E365E0" w:rsidRDefault="00E365E0" w:rsidP="00E365E0">
            <w:pPr>
              <w:jc w:val="left"/>
              <w:rPr>
                <w:lang w:bidi="es-MX"/>
              </w:rPr>
            </w:pPr>
            <w:r>
              <w:rPr>
                <w:lang w:bidi="es-MX"/>
              </w:rPr>
              <w:t>Rinde Cuentas</w:t>
            </w:r>
          </w:p>
        </w:tc>
        <w:tc>
          <w:tcPr>
            <w:tcW w:w="4466" w:type="dxa"/>
            <w:shd w:val="clear" w:color="auto" w:fill="auto"/>
            <w:vAlign w:val="center"/>
          </w:tcPr>
          <w:p w14:paraId="7CC91A8E" w14:textId="197655F0" w:rsidR="00E365E0" w:rsidRDefault="00E365E0" w:rsidP="00E365E0">
            <w:pPr>
              <w:jc w:val="left"/>
              <w:rPr>
                <w:lang w:bidi="es-MX"/>
              </w:rPr>
            </w:pPr>
            <w:r>
              <w:rPr>
                <w:lang w:bidi="es-MX"/>
              </w:rPr>
              <w:t>Rinde cuentas a la sociedad respecto a los resultados del programa</w:t>
            </w:r>
          </w:p>
        </w:tc>
      </w:tr>
      <w:tr w:rsidR="0072110E" w14:paraId="21E63E53" w14:textId="77777777" w:rsidTr="00980417">
        <w:tc>
          <w:tcPr>
            <w:tcW w:w="1776" w:type="dxa"/>
            <w:vMerge w:val="restart"/>
            <w:shd w:val="clear" w:color="auto" w:fill="auto"/>
            <w:vAlign w:val="center"/>
          </w:tcPr>
          <w:p w14:paraId="11C638FD" w14:textId="55497AFF" w:rsidR="0072110E" w:rsidRDefault="0072110E" w:rsidP="00E365E0">
            <w:pPr>
              <w:jc w:val="left"/>
              <w:rPr>
                <w:lang w:bidi="es-MX"/>
              </w:rPr>
            </w:pPr>
            <w:r>
              <w:rPr>
                <w:lang w:bidi="es-MX"/>
              </w:rPr>
              <w:t>Eje transversal (Sociedad del Conocimiento)</w:t>
            </w:r>
          </w:p>
        </w:tc>
        <w:tc>
          <w:tcPr>
            <w:tcW w:w="2252" w:type="dxa"/>
            <w:shd w:val="clear" w:color="auto" w:fill="auto"/>
            <w:vAlign w:val="center"/>
          </w:tcPr>
          <w:p w14:paraId="7C84F2D6" w14:textId="07EB61BD" w:rsidR="0072110E" w:rsidRDefault="0072110E" w:rsidP="00E365E0">
            <w:pPr>
              <w:jc w:val="left"/>
              <w:rPr>
                <w:lang w:bidi="es-MX"/>
              </w:rPr>
            </w:pPr>
            <w:r>
              <w:rPr>
                <w:lang w:bidi="es-MX"/>
              </w:rPr>
              <w:t>TIC en la Toma de decisiones</w:t>
            </w:r>
          </w:p>
        </w:tc>
        <w:tc>
          <w:tcPr>
            <w:tcW w:w="4466" w:type="dxa"/>
            <w:shd w:val="clear" w:color="auto" w:fill="auto"/>
            <w:vAlign w:val="center"/>
          </w:tcPr>
          <w:p w14:paraId="1364ED09" w14:textId="7CACACFA" w:rsidR="0072110E" w:rsidRDefault="0072110E" w:rsidP="00E365E0">
            <w:pPr>
              <w:jc w:val="left"/>
              <w:rPr>
                <w:lang w:bidi="es-MX"/>
              </w:rPr>
            </w:pPr>
            <w:r>
              <w:rPr>
                <w:lang w:bidi="es-MX"/>
              </w:rPr>
              <w:t>Utiliza Tecnologías de la Información y Comunicación para los procesos estratégico y táctico</w:t>
            </w:r>
          </w:p>
        </w:tc>
      </w:tr>
      <w:tr w:rsidR="0072110E" w14:paraId="6471ED54" w14:textId="77777777" w:rsidTr="00980417">
        <w:tc>
          <w:tcPr>
            <w:tcW w:w="1776" w:type="dxa"/>
            <w:vMerge/>
            <w:shd w:val="clear" w:color="auto" w:fill="auto"/>
            <w:vAlign w:val="center"/>
          </w:tcPr>
          <w:p w14:paraId="58CEC44E" w14:textId="77777777" w:rsidR="0072110E" w:rsidRDefault="0072110E" w:rsidP="00E365E0">
            <w:pPr>
              <w:jc w:val="left"/>
              <w:rPr>
                <w:lang w:bidi="es-MX"/>
              </w:rPr>
            </w:pPr>
          </w:p>
        </w:tc>
        <w:tc>
          <w:tcPr>
            <w:tcW w:w="2252" w:type="dxa"/>
            <w:shd w:val="clear" w:color="auto" w:fill="auto"/>
            <w:vAlign w:val="center"/>
          </w:tcPr>
          <w:p w14:paraId="0F4DB9FB" w14:textId="69BE3BCC" w:rsidR="0072110E" w:rsidRDefault="0072110E" w:rsidP="00E365E0">
            <w:pPr>
              <w:jc w:val="left"/>
              <w:rPr>
                <w:lang w:bidi="es-MX"/>
              </w:rPr>
            </w:pPr>
            <w:r>
              <w:rPr>
                <w:lang w:bidi="es-MX"/>
              </w:rPr>
              <w:t>Gestión de datos</w:t>
            </w:r>
          </w:p>
        </w:tc>
        <w:tc>
          <w:tcPr>
            <w:tcW w:w="4466" w:type="dxa"/>
            <w:vMerge w:val="restart"/>
            <w:shd w:val="clear" w:color="auto" w:fill="auto"/>
            <w:vAlign w:val="center"/>
          </w:tcPr>
          <w:p w14:paraId="33E49D43" w14:textId="6E51C8B6" w:rsidR="0072110E" w:rsidRDefault="0072110E" w:rsidP="00E365E0">
            <w:pPr>
              <w:jc w:val="left"/>
              <w:rPr>
                <w:lang w:bidi="es-MX"/>
              </w:rPr>
            </w:pPr>
            <w:r>
              <w:rPr>
                <w:lang w:bidi="es-MX"/>
              </w:rPr>
              <w:t>Realiza análisis de datos y toma de decisiones conforme al mismo para impulsar el logro de resultados</w:t>
            </w:r>
          </w:p>
        </w:tc>
      </w:tr>
      <w:tr w:rsidR="0072110E" w14:paraId="1ED5562A" w14:textId="77777777" w:rsidTr="00980417">
        <w:tc>
          <w:tcPr>
            <w:tcW w:w="1776" w:type="dxa"/>
            <w:vMerge/>
            <w:shd w:val="clear" w:color="auto" w:fill="auto"/>
          </w:tcPr>
          <w:p w14:paraId="5BF5FA4D" w14:textId="77777777" w:rsidR="0072110E" w:rsidRDefault="0072110E" w:rsidP="00E365E0">
            <w:pPr>
              <w:jc w:val="left"/>
              <w:rPr>
                <w:lang w:bidi="es-MX"/>
              </w:rPr>
            </w:pPr>
          </w:p>
        </w:tc>
        <w:tc>
          <w:tcPr>
            <w:tcW w:w="2252" w:type="dxa"/>
            <w:shd w:val="clear" w:color="auto" w:fill="auto"/>
          </w:tcPr>
          <w:p w14:paraId="069042DA" w14:textId="4C545ACA" w:rsidR="0072110E" w:rsidRDefault="0072110E" w:rsidP="00E365E0">
            <w:pPr>
              <w:jc w:val="left"/>
              <w:rPr>
                <w:lang w:bidi="es-MX"/>
              </w:rPr>
            </w:pPr>
            <w:r>
              <w:rPr>
                <w:lang w:bidi="es-MX"/>
              </w:rPr>
              <w:t>Decisiones y análisis de datos</w:t>
            </w:r>
          </w:p>
        </w:tc>
        <w:tc>
          <w:tcPr>
            <w:tcW w:w="4466" w:type="dxa"/>
            <w:vMerge/>
            <w:shd w:val="clear" w:color="auto" w:fill="auto"/>
          </w:tcPr>
          <w:p w14:paraId="676167BB" w14:textId="203733AF" w:rsidR="0072110E" w:rsidRDefault="0072110E" w:rsidP="00E365E0">
            <w:pPr>
              <w:jc w:val="left"/>
              <w:rPr>
                <w:lang w:bidi="es-MX"/>
              </w:rPr>
            </w:pPr>
          </w:p>
        </w:tc>
      </w:tr>
    </w:tbl>
    <w:p w14:paraId="24DDEF9B" w14:textId="249C2EDF" w:rsidR="007676DA" w:rsidRPr="00011F18" w:rsidRDefault="007676DA" w:rsidP="0072110E"/>
    <w:p w14:paraId="7EB4DEAC" w14:textId="6E8D1CF3" w:rsidR="00CE19D5" w:rsidRDefault="00CE19D5" w:rsidP="00162DBE">
      <w:pPr>
        <w:jc w:val="center"/>
      </w:pPr>
      <w:r w:rsidRPr="00011F18">
        <w:t>Fuente: Martínez</w:t>
      </w:r>
      <w:r w:rsidR="00185126">
        <w:t xml:space="preserve"> </w:t>
      </w:r>
      <w:r w:rsidR="00185126">
        <w:rPr>
          <w:i/>
          <w:iCs/>
        </w:rPr>
        <w:t>et al.</w:t>
      </w:r>
      <w:r w:rsidRPr="00011F18">
        <w:t xml:space="preserve"> (2020</w:t>
      </w:r>
      <w:r w:rsidR="005421EB">
        <w:t>a</w:t>
      </w:r>
      <w:r w:rsidRPr="00011F18">
        <w:t>)</w:t>
      </w:r>
    </w:p>
    <w:p w14:paraId="7264A62C" w14:textId="07978D9C" w:rsidR="00CE19D5" w:rsidRPr="00011F18" w:rsidRDefault="00CE19D5" w:rsidP="00794FFE">
      <w:pPr>
        <w:ind w:firstLine="720"/>
      </w:pPr>
      <w:r w:rsidRPr="00011F18">
        <w:t xml:space="preserve">Con este planteamiento sobre el fenómeno que se ha empezado a deslumbrar sobre la </w:t>
      </w:r>
      <w:r w:rsidR="00977C2D">
        <w:t>CGR</w:t>
      </w:r>
      <w:r w:rsidRPr="00011F18">
        <w:t xml:space="preserve"> en las organizaciones, se evidencia que existe suficiente base teórica para dimensionar la capacidad organizacional sobre el modelo de </w:t>
      </w:r>
      <w:r w:rsidR="00F90CCB">
        <w:t>gestión para resultados</w:t>
      </w:r>
      <w:r w:rsidR="00752844">
        <w:t>.</w:t>
      </w:r>
      <w:r w:rsidR="00752844" w:rsidRPr="00011F18">
        <w:t xml:space="preserve"> </w:t>
      </w:r>
      <w:r w:rsidR="00752844">
        <w:t>P</w:t>
      </w:r>
      <w:r w:rsidR="00752844" w:rsidRPr="00011F18">
        <w:t xml:space="preserve">or </w:t>
      </w:r>
      <w:r w:rsidR="00B8601B" w:rsidRPr="00011F18">
        <w:t>lo tanto</w:t>
      </w:r>
      <w:r w:rsidR="00752844">
        <w:t>,</w:t>
      </w:r>
      <w:r w:rsidRPr="00011F18">
        <w:t xml:space="preserve"> se hace posible puntualizar lo siguiente:</w:t>
      </w:r>
    </w:p>
    <w:p w14:paraId="1A47CC6A" w14:textId="4B0CAD66" w:rsidR="00CE19D5" w:rsidRPr="00011F18" w:rsidRDefault="00CE19D5" w:rsidP="00794FFE">
      <w:pPr>
        <w:pStyle w:val="Prrafodelista"/>
        <w:numPr>
          <w:ilvl w:val="0"/>
          <w:numId w:val="20"/>
        </w:numPr>
        <w:spacing w:after="0"/>
        <w:ind w:left="0" w:firstLine="720"/>
      </w:pPr>
      <w:r w:rsidRPr="00011F18">
        <w:t xml:space="preserve">Además de conocer con los instrumentos actuales el grado de implementación y capacidades de </w:t>
      </w:r>
      <w:r w:rsidR="00F90CCB">
        <w:t>gestión para resultados</w:t>
      </w:r>
      <w:r w:rsidRPr="00011F18">
        <w:t xml:space="preserve"> en los órdenes de gobierno, es necesario contar con instrumentos que permitan analizar la </w:t>
      </w:r>
      <w:r w:rsidR="00977C2D">
        <w:t>CGR</w:t>
      </w:r>
      <w:r w:rsidRPr="00011F18">
        <w:t xml:space="preserve"> en las propias instituciones</w:t>
      </w:r>
      <w:r w:rsidR="00752844">
        <w:t>.</w:t>
      </w:r>
      <w:r w:rsidRPr="00011F18">
        <w:t xml:space="preserve"> </w:t>
      </w:r>
    </w:p>
    <w:p w14:paraId="4F79BDAC" w14:textId="09DDB0B0" w:rsidR="00CE19D5" w:rsidRPr="00011F18" w:rsidRDefault="00752844" w:rsidP="00794FFE">
      <w:pPr>
        <w:pStyle w:val="Prrafodelista"/>
        <w:numPr>
          <w:ilvl w:val="0"/>
          <w:numId w:val="20"/>
        </w:numPr>
        <w:spacing w:after="0"/>
        <w:ind w:left="0" w:firstLine="720"/>
      </w:pPr>
      <w:r>
        <w:t>C</w:t>
      </w:r>
      <w:r w:rsidR="00CE19D5" w:rsidRPr="00011F18">
        <w:t xml:space="preserve">ontar con un instrumento en las organizaciones públicas que permitan analizar su </w:t>
      </w:r>
      <w:r w:rsidR="00977C2D">
        <w:t>CGR</w:t>
      </w:r>
      <w:r w:rsidR="00CE19D5" w:rsidRPr="00011F18">
        <w:t xml:space="preserve"> permitirá desarrollar en estudios posteriores modelos relacionales </w:t>
      </w:r>
      <w:r>
        <w:t>capaces de</w:t>
      </w:r>
      <w:r w:rsidR="00CE19D5" w:rsidRPr="00011F18">
        <w:t xml:space="preserve"> advertir factores preponderantes en la </w:t>
      </w:r>
      <w:r w:rsidR="00977C2D">
        <w:t>CGR</w:t>
      </w:r>
      <w:r w:rsidR="00CE19D5" w:rsidRPr="00011F18">
        <w:t xml:space="preserve"> en las organizaciones</w:t>
      </w:r>
      <w:r>
        <w:t>.</w:t>
      </w:r>
    </w:p>
    <w:p w14:paraId="0C6E4E0C" w14:textId="7FDAA2C5" w:rsidR="00CE19D5" w:rsidRPr="00011F18" w:rsidRDefault="00CE19D5" w:rsidP="00794FFE">
      <w:pPr>
        <w:pStyle w:val="Prrafodelista"/>
        <w:numPr>
          <w:ilvl w:val="0"/>
          <w:numId w:val="20"/>
        </w:numPr>
        <w:spacing w:after="0"/>
        <w:ind w:left="0" w:firstLine="720"/>
      </w:pPr>
      <w:r w:rsidRPr="00011F18">
        <w:t xml:space="preserve">El contar con un instrumento para medir la </w:t>
      </w:r>
      <w:r w:rsidR="00977C2D">
        <w:t>CGR</w:t>
      </w:r>
      <w:r w:rsidRPr="00011F18">
        <w:t xml:space="preserve"> supondrá una ventaja para el diseño de sistemas de información que fortalezcan sus áreas de oportunidad y que permitan una mayor efectividad del quehacer gubernamental.</w:t>
      </w:r>
    </w:p>
    <w:p w14:paraId="35B58C37" w14:textId="21939421" w:rsidR="00A003ED" w:rsidRPr="00011F18" w:rsidRDefault="00A003ED" w:rsidP="00794FFE">
      <w:pPr>
        <w:ind w:firstLine="720"/>
      </w:pPr>
      <w:r w:rsidRPr="00011F18">
        <w:t xml:space="preserve">En síntesis, la presente investigación se basa en la conveniencia de un instrumento de referencia </w:t>
      </w:r>
      <w:r w:rsidR="00542D79" w:rsidRPr="00011F18">
        <w:t>para</w:t>
      </w:r>
      <w:r w:rsidRPr="00011F18">
        <w:t xml:space="preserve"> evaluar la </w:t>
      </w:r>
      <w:r w:rsidR="00977C2D">
        <w:t>CGR</w:t>
      </w:r>
      <w:r w:rsidRPr="00011F18">
        <w:t xml:space="preserve"> a nivel organizacional</w:t>
      </w:r>
      <w:r w:rsidR="00752844">
        <w:t>; y</w:t>
      </w:r>
      <w:r w:rsidR="00752844" w:rsidRPr="00011F18">
        <w:t xml:space="preserve"> </w:t>
      </w:r>
      <w:r w:rsidR="00752844">
        <w:t>proporciona así</w:t>
      </w:r>
      <w:r w:rsidR="00752844" w:rsidRPr="00011F18">
        <w:t xml:space="preserve"> </w:t>
      </w:r>
      <w:r w:rsidRPr="00011F18">
        <w:t xml:space="preserve">un marco de referencia teórico para dimensionar la </w:t>
      </w:r>
      <w:r w:rsidR="00F90CCB">
        <w:t>gestión para resultados</w:t>
      </w:r>
      <w:r w:rsidRPr="00011F18">
        <w:t xml:space="preserve"> en las instituciones públicas y evaluarlas de manera metodológica.</w:t>
      </w:r>
    </w:p>
    <w:p w14:paraId="3A7738DA" w14:textId="0D109354" w:rsidR="00A003ED" w:rsidRPr="00011F18" w:rsidRDefault="00A003ED" w:rsidP="00794FFE">
      <w:pPr>
        <w:ind w:firstLine="720"/>
        <w:rPr>
          <w:lang w:val="es-ES_tradnl"/>
        </w:rPr>
      </w:pPr>
      <w:r w:rsidRPr="00011F18">
        <w:t>De esta manera</w:t>
      </w:r>
      <w:r w:rsidR="00752844">
        <w:t>,</w:t>
      </w:r>
      <w:r w:rsidRPr="00011F18">
        <w:t xml:space="preserve"> se demuestra </w:t>
      </w:r>
      <w:r w:rsidRPr="00011F18">
        <w:rPr>
          <w:lang w:val="es-ES_tradnl"/>
        </w:rPr>
        <w:t xml:space="preserve">que la </w:t>
      </w:r>
      <w:r w:rsidR="00977C2D">
        <w:rPr>
          <w:lang w:val="es-ES_tradnl"/>
        </w:rPr>
        <w:t>CGR</w:t>
      </w:r>
      <w:r w:rsidRPr="00011F18">
        <w:rPr>
          <w:lang w:val="es-ES_tradnl"/>
        </w:rPr>
        <w:t xml:space="preserve"> se puede medir a través de un instrumento diseñado de manera integral, el cual</w:t>
      </w:r>
      <w:r w:rsidR="00752844">
        <w:rPr>
          <w:lang w:val="es-ES_tradnl"/>
        </w:rPr>
        <w:t>,</w:t>
      </w:r>
      <w:r w:rsidRPr="00011F18">
        <w:rPr>
          <w:lang w:val="es-ES_tradnl"/>
        </w:rPr>
        <w:t xml:space="preserve"> en coherencia con el marco teórico de la </w:t>
      </w:r>
      <w:r w:rsidR="00F90CCB">
        <w:rPr>
          <w:lang w:val="es-ES_tradnl"/>
        </w:rPr>
        <w:t>gestión para resultados</w:t>
      </w:r>
      <w:r w:rsidR="00752844">
        <w:rPr>
          <w:lang w:val="es-ES_tradnl"/>
        </w:rPr>
        <w:t>,</w:t>
      </w:r>
      <w:r w:rsidRPr="00011F18">
        <w:rPr>
          <w:lang w:val="es-ES_tradnl"/>
        </w:rPr>
        <w:t xml:space="preserve"> atiende tres aspectos fundamentales de las organizaciones que la dimensionan: </w:t>
      </w:r>
      <w:r w:rsidR="00A36823">
        <w:rPr>
          <w:lang w:val="es-ES"/>
        </w:rPr>
        <w:t>coherencia estratégica</w:t>
      </w:r>
      <w:r w:rsidRPr="00011F18">
        <w:rPr>
          <w:lang w:val="es-ES_tradnl"/>
        </w:rPr>
        <w:t xml:space="preserve">, </w:t>
      </w:r>
      <w:r w:rsidR="00A36823">
        <w:rPr>
          <w:lang w:bidi="es-MX"/>
        </w:rPr>
        <w:t xml:space="preserve">metodología presupuestaria </w:t>
      </w:r>
      <w:r w:rsidRPr="00011F18">
        <w:rPr>
          <w:lang w:val="es-ES_tradnl"/>
        </w:rPr>
        <w:t xml:space="preserve">y </w:t>
      </w:r>
      <w:r w:rsidR="00B15E53">
        <w:rPr>
          <w:lang w:bidi="es-MX"/>
        </w:rPr>
        <w:t>sistema de información y gestión</w:t>
      </w:r>
      <w:r w:rsidRPr="00011F18">
        <w:rPr>
          <w:lang w:val="es-ES_tradnl"/>
        </w:rPr>
        <w:t xml:space="preserve">. Estas dimensiones, </w:t>
      </w:r>
      <w:r w:rsidR="00752844">
        <w:rPr>
          <w:lang w:val="es-ES_tradnl"/>
        </w:rPr>
        <w:t xml:space="preserve">a </w:t>
      </w:r>
      <w:r w:rsidRPr="00011F18">
        <w:rPr>
          <w:lang w:val="es-ES_tradnl"/>
        </w:rPr>
        <w:t>su vez</w:t>
      </w:r>
      <w:r w:rsidR="00752844">
        <w:rPr>
          <w:lang w:val="es-ES_tradnl"/>
        </w:rPr>
        <w:t>,</w:t>
      </w:r>
      <w:r w:rsidRPr="00011F18">
        <w:rPr>
          <w:lang w:val="es-ES_tradnl"/>
        </w:rPr>
        <w:t xml:space="preserve"> se componen </w:t>
      </w:r>
      <w:r w:rsidR="00752844">
        <w:rPr>
          <w:lang w:val="es-ES_tradnl"/>
        </w:rPr>
        <w:t>de</w:t>
      </w:r>
      <w:r w:rsidR="00752844" w:rsidRPr="00011F18">
        <w:rPr>
          <w:lang w:val="es-ES_tradnl"/>
        </w:rPr>
        <w:t xml:space="preserve"> </w:t>
      </w:r>
      <w:r w:rsidR="00752844">
        <w:rPr>
          <w:lang w:val="es-ES_tradnl"/>
        </w:rPr>
        <w:t>11</w:t>
      </w:r>
      <w:r w:rsidR="00752844" w:rsidRPr="00011F18">
        <w:rPr>
          <w:lang w:val="es-ES_tradnl"/>
        </w:rPr>
        <w:t xml:space="preserve"> </w:t>
      </w:r>
      <w:r w:rsidRPr="00011F18">
        <w:rPr>
          <w:lang w:val="es-ES_tradnl"/>
        </w:rPr>
        <w:t>subdimensiones específicas, que al ser analizadas permiten determinar el nivel de CGR en las organizaciones.</w:t>
      </w:r>
    </w:p>
    <w:p w14:paraId="56C58486" w14:textId="709D6159" w:rsidR="0038126A" w:rsidRDefault="0038126A" w:rsidP="00EF5FE6">
      <w:pPr>
        <w:rPr>
          <w:lang w:val="es-MX" w:eastAsia="en-US"/>
        </w:rPr>
      </w:pPr>
    </w:p>
    <w:p w14:paraId="60AC80BA" w14:textId="54D340E7" w:rsidR="00980417" w:rsidRDefault="00980417" w:rsidP="00EF5FE6">
      <w:pPr>
        <w:rPr>
          <w:lang w:val="es-MX" w:eastAsia="en-US"/>
        </w:rPr>
      </w:pPr>
    </w:p>
    <w:p w14:paraId="476DB5E2" w14:textId="77777777" w:rsidR="00980417" w:rsidRPr="00011F18" w:rsidRDefault="00980417" w:rsidP="00EF5FE6">
      <w:pPr>
        <w:rPr>
          <w:lang w:val="es-MX" w:eastAsia="en-US"/>
        </w:rPr>
      </w:pPr>
    </w:p>
    <w:p w14:paraId="24F46C23" w14:textId="45318066" w:rsidR="008E224D" w:rsidRPr="00011F18" w:rsidRDefault="00561280" w:rsidP="00983DD8">
      <w:pPr>
        <w:pStyle w:val="Ttulo1"/>
      </w:pPr>
      <w:r w:rsidRPr="00011F18">
        <w:lastRenderedPageBreak/>
        <w:t>Conclusiones</w:t>
      </w:r>
    </w:p>
    <w:p w14:paraId="66F98203" w14:textId="49CC320B" w:rsidR="008F10D3" w:rsidRPr="00011F18" w:rsidRDefault="00517C61" w:rsidP="00794FFE">
      <w:pPr>
        <w:ind w:firstLine="720"/>
        <w:rPr>
          <w:lang w:bidi="es-MX"/>
        </w:rPr>
      </w:pPr>
      <w:bookmarkStart w:id="44" w:name="_Hlk96593793"/>
      <w:r w:rsidRPr="00011F18">
        <w:rPr>
          <w:lang w:bidi="es-MX"/>
        </w:rPr>
        <w:t>La</w:t>
      </w:r>
      <w:r w:rsidR="00AB44E0" w:rsidRPr="00011F18">
        <w:rPr>
          <w:lang w:bidi="es-MX"/>
        </w:rPr>
        <w:t xml:space="preserve"> hipótesis principal se cumple, </w:t>
      </w:r>
      <w:r w:rsidR="00636C4E" w:rsidRPr="00011F18">
        <w:rPr>
          <w:lang w:bidi="es-MX"/>
        </w:rPr>
        <w:t xml:space="preserve">pues se comprobó que se puede medir la </w:t>
      </w:r>
      <w:r w:rsidR="00977C2D">
        <w:rPr>
          <w:lang w:bidi="es-MX"/>
        </w:rPr>
        <w:t>CGR</w:t>
      </w:r>
      <w:r w:rsidR="00636C4E" w:rsidRPr="00011F18">
        <w:rPr>
          <w:lang w:bidi="es-MX"/>
        </w:rPr>
        <w:t xml:space="preserve"> en una organización, lo cual se logró por medio de un proceso deductivo de análisis sobre la teoría contemporánea de la</w:t>
      </w:r>
      <w:r w:rsidR="00855E88">
        <w:rPr>
          <w:lang w:bidi="es-MX"/>
        </w:rPr>
        <w:t xml:space="preserve"> </w:t>
      </w:r>
      <w:r w:rsidR="00F90CCB">
        <w:rPr>
          <w:lang w:bidi="es-MX"/>
        </w:rPr>
        <w:t>gestión para resultados</w:t>
      </w:r>
      <w:r w:rsidR="00636C4E" w:rsidRPr="00011F18">
        <w:rPr>
          <w:lang w:bidi="es-MX"/>
        </w:rPr>
        <w:t xml:space="preserve">, </w:t>
      </w:r>
      <w:r w:rsidR="009A321D">
        <w:rPr>
          <w:lang w:bidi="es-MX"/>
        </w:rPr>
        <w:t xml:space="preserve">a partir de </w:t>
      </w:r>
      <w:r w:rsidR="009672F0">
        <w:rPr>
          <w:lang w:bidi="es-MX"/>
        </w:rPr>
        <w:t>tres</w:t>
      </w:r>
      <w:r w:rsidR="009672F0" w:rsidRPr="00011F18">
        <w:rPr>
          <w:lang w:bidi="es-MX"/>
        </w:rPr>
        <w:t xml:space="preserve"> </w:t>
      </w:r>
      <w:r w:rsidR="00636C4E" w:rsidRPr="00011F18">
        <w:rPr>
          <w:lang w:bidi="es-MX"/>
        </w:rPr>
        <w:t xml:space="preserve">dimensiones principales con 11 subdimensiones basadas en 47 ítems aplicados en un </w:t>
      </w:r>
      <w:r w:rsidR="00FA381B" w:rsidRPr="00011F18">
        <w:rPr>
          <w:lang w:bidi="es-MX"/>
        </w:rPr>
        <w:t>instrumento</w:t>
      </w:r>
      <w:r w:rsidR="00636C4E" w:rsidRPr="00011F18">
        <w:rPr>
          <w:lang w:bidi="es-MX"/>
        </w:rPr>
        <w:t xml:space="preserve"> con una escala de Likert, </w:t>
      </w:r>
      <w:r w:rsidR="00FA381B" w:rsidRPr="00011F18">
        <w:rPr>
          <w:lang w:bidi="es-MX"/>
        </w:rPr>
        <w:t xml:space="preserve">lo que </w:t>
      </w:r>
      <w:r w:rsidR="009A321D">
        <w:rPr>
          <w:lang w:bidi="es-MX"/>
        </w:rPr>
        <w:t xml:space="preserve">permite comprobar </w:t>
      </w:r>
      <w:r w:rsidR="00FA381B" w:rsidRPr="00011F18">
        <w:rPr>
          <w:lang w:bidi="es-MX"/>
        </w:rPr>
        <w:t xml:space="preserve">la </w:t>
      </w:r>
      <w:r w:rsidR="00636C4E" w:rsidRPr="00011F18">
        <w:rPr>
          <w:lang w:bidi="es-MX"/>
        </w:rPr>
        <w:t>H1</w:t>
      </w:r>
      <w:bookmarkEnd w:id="44"/>
      <w:r w:rsidR="00FA381B" w:rsidRPr="00011F18">
        <w:rPr>
          <w:lang w:bidi="es-MX"/>
        </w:rPr>
        <w:t xml:space="preserve">. De esta forma, </w:t>
      </w:r>
      <w:r w:rsidR="00FA381B" w:rsidRPr="00011F18">
        <w:t>se aplicó el instrumento</w:t>
      </w:r>
      <w:r w:rsidR="009A321D">
        <w:t xml:space="preserve"> en la FECA</w:t>
      </w:r>
      <w:r w:rsidR="00FA381B" w:rsidRPr="00011F18">
        <w:t xml:space="preserve"> y se pudo medir su </w:t>
      </w:r>
      <w:r w:rsidR="00977C2D">
        <w:t>CGR</w:t>
      </w:r>
      <w:r w:rsidR="00FA381B" w:rsidRPr="00011F18">
        <w:t xml:space="preserve"> de manera precisa, </w:t>
      </w:r>
      <w:r w:rsidR="009A321D">
        <w:t>lo</w:t>
      </w:r>
      <w:r w:rsidR="009A321D" w:rsidRPr="00011F18">
        <w:t xml:space="preserve"> </w:t>
      </w:r>
      <w:r w:rsidR="00FA381B" w:rsidRPr="00011F18">
        <w:t xml:space="preserve">que </w:t>
      </w:r>
      <w:r w:rsidR="00AB44E0" w:rsidRPr="00011F18">
        <w:t>permite realizar</w:t>
      </w:r>
      <w:r w:rsidR="00FA381B" w:rsidRPr="00011F18">
        <w:t>le</w:t>
      </w:r>
      <w:r w:rsidR="00AB44E0" w:rsidRPr="00011F18">
        <w:t xml:space="preserve"> una serie de recomendaciones para mejorar su</w:t>
      </w:r>
      <w:r w:rsidR="00FA381B" w:rsidRPr="00011F18">
        <w:t xml:space="preserve">s prácticas en torno a la </w:t>
      </w:r>
      <w:r w:rsidR="00F90CCB">
        <w:t>gestión para resultados</w:t>
      </w:r>
      <w:r w:rsidR="00FA381B" w:rsidRPr="00011F18">
        <w:t>,</w:t>
      </w:r>
      <w:r w:rsidR="009A321D">
        <w:t xml:space="preserve"> y</w:t>
      </w:r>
      <w:r w:rsidR="00FA381B" w:rsidRPr="00011F18">
        <w:t xml:space="preserve"> lo que en coherencia comprueba</w:t>
      </w:r>
      <w:r w:rsidR="00AB44E0" w:rsidRPr="00011F18">
        <w:t xml:space="preserve"> también el cumplimiento de la H2</w:t>
      </w:r>
      <w:r w:rsidR="00FA381B" w:rsidRPr="00011F18">
        <w:t>.</w:t>
      </w:r>
    </w:p>
    <w:p w14:paraId="4E777351" w14:textId="26B019A9" w:rsidR="008E224D" w:rsidRDefault="00517C61" w:rsidP="00794FFE">
      <w:pPr>
        <w:ind w:firstLine="720"/>
        <w:rPr>
          <w:lang w:val="es-ES"/>
        </w:rPr>
      </w:pPr>
      <w:r w:rsidRPr="00011F18">
        <w:t>En este orden de ideas, si comprendemos que las organizaciones que conforman la administración pública de los gobiernos son realmente los planeadores, programadores y</w:t>
      </w:r>
      <w:r w:rsidR="00EC1663" w:rsidRPr="00011F18">
        <w:t xml:space="preserve"> ejecutores del gasto público</w:t>
      </w:r>
      <w:r w:rsidRPr="00011F18">
        <w:t xml:space="preserve">, es menester entender </w:t>
      </w:r>
      <w:r w:rsidRPr="00011F18">
        <w:rPr>
          <w:lang w:val="es-ES"/>
        </w:rPr>
        <w:t xml:space="preserve">que </w:t>
      </w:r>
      <w:r w:rsidR="009A321D">
        <w:rPr>
          <w:lang w:val="es-ES"/>
        </w:rPr>
        <w:t xml:space="preserve">en </w:t>
      </w:r>
      <w:r w:rsidRPr="00011F18">
        <w:rPr>
          <w:lang w:val="es-ES"/>
        </w:rPr>
        <w:t>el g</w:t>
      </w:r>
      <w:r w:rsidR="009A321D">
        <w:rPr>
          <w:lang w:val="es-ES"/>
        </w:rPr>
        <w:t>r</w:t>
      </w:r>
      <w:r w:rsidRPr="00011F18">
        <w:rPr>
          <w:lang w:val="es-ES"/>
        </w:rPr>
        <w:t xml:space="preserve">ado que estas demuestren una mayor </w:t>
      </w:r>
      <w:r w:rsidR="00977C2D">
        <w:rPr>
          <w:lang w:val="es-ES"/>
        </w:rPr>
        <w:t>CGR</w:t>
      </w:r>
      <w:r w:rsidRPr="00011F18">
        <w:rPr>
          <w:lang w:val="es-ES"/>
        </w:rPr>
        <w:t xml:space="preserve"> </w:t>
      </w:r>
      <w:r w:rsidR="00CC7E02" w:rsidRPr="00011F18">
        <w:rPr>
          <w:lang w:val="es-ES"/>
        </w:rPr>
        <w:t>reflejarán también un</w:t>
      </w:r>
      <w:r w:rsidR="004309B8" w:rsidRPr="00011F18">
        <w:rPr>
          <w:lang w:val="es-ES"/>
        </w:rPr>
        <w:t xml:space="preserve"> </w:t>
      </w:r>
      <w:r w:rsidR="00CC7E02" w:rsidRPr="00011F18">
        <w:rPr>
          <w:lang w:val="es-ES"/>
        </w:rPr>
        <w:t>mayor potencial para</w:t>
      </w:r>
      <w:r w:rsidRPr="00011F18">
        <w:rPr>
          <w:lang w:val="es-ES"/>
        </w:rPr>
        <w:t xml:space="preserve"> generar </w:t>
      </w:r>
      <w:r w:rsidR="007A7C0C">
        <w:rPr>
          <w:lang w:bidi="es-MX"/>
        </w:rPr>
        <w:t>valor público</w:t>
      </w:r>
      <w:r w:rsidRPr="00011F18">
        <w:rPr>
          <w:lang w:val="es-ES"/>
        </w:rPr>
        <w:t>, el cual</w:t>
      </w:r>
      <w:r w:rsidR="00EC1663" w:rsidRPr="00011F18">
        <w:rPr>
          <w:lang w:val="es-ES"/>
        </w:rPr>
        <w:t xml:space="preserve"> </w:t>
      </w:r>
      <w:r w:rsidRPr="00011F18">
        <w:rPr>
          <w:lang w:val="es-ES"/>
        </w:rPr>
        <w:t>es el</w:t>
      </w:r>
      <w:r w:rsidR="008E224D" w:rsidRPr="00011F18">
        <w:rPr>
          <w:lang w:val="es-ES"/>
        </w:rPr>
        <w:t xml:space="preserve"> fin último de la </w:t>
      </w:r>
      <w:r w:rsidR="00F90CCB">
        <w:rPr>
          <w:lang w:val="es-ES"/>
        </w:rPr>
        <w:t>gestión para resultados</w:t>
      </w:r>
      <w:r w:rsidR="009A321D">
        <w:rPr>
          <w:lang w:val="es-ES"/>
        </w:rPr>
        <w:t>.</w:t>
      </w:r>
      <w:r w:rsidR="009A321D" w:rsidRPr="00011F18">
        <w:rPr>
          <w:lang w:val="es-ES"/>
        </w:rPr>
        <w:t xml:space="preserve"> </w:t>
      </w:r>
      <w:r w:rsidR="009A321D">
        <w:rPr>
          <w:lang w:val="es-ES"/>
        </w:rPr>
        <w:t>D</w:t>
      </w:r>
      <w:r w:rsidR="009A321D" w:rsidRPr="00011F18">
        <w:rPr>
          <w:lang w:val="es-ES"/>
        </w:rPr>
        <w:t xml:space="preserve">icho </w:t>
      </w:r>
      <w:r w:rsidR="004309B8" w:rsidRPr="00011F18">
        <w:rPr>
          <w:lang w:val="es-ES"/>
        </w:rPr>
        <w:t>en otras palabras</w:t>
      </w:r>
      <w:r w:rsidR="009A321D">
        <w:rPr>
          <w:lang w:val="es-ES"/>
        </w:rPr>
        <w:t>:</w:t>
      </w:r>
      <w:r w:rsidR="009A321D" w:rsidRPr="00011F18">
        <w:rPr>
          <w:lang w:val="es-ES"/>
        </w:rPr>
        <w:t xml:space="preserve"> </w:t>
      </w:r>
      <w:r w:rsidRPr="00011F18">
        <w:rPr>
          <w:lang w:val="es-ES"/>
        </w:rPr>
        <w:t>permitirá gobiernos más efectivos</w:t>
      </w:r>
      <w:r w:rsidR="004309B8" w:rsidRPr="00011F18">
        <w:rPr>
          <w:lang w:val="es-ES"/>
        </w:rPr>
        <w:t>.</w:t>
      </w:r>
      <w:r w:rsidR="008E224D" w:rsidRPr="00011F18">
        <w:rPr>
          <w:lang w:val="es-ES"/>
        </w:rPr>
        <w:t xml:space="preserve"> </w:t>
      </w:r>
      <w:r w:rsidR="00B8672B" w:rsidRPr="00011F18">
        <w:rPr>
          <w:lang w:val="es-ES"/>
        </w:rPr>
        <w:t xml:space="preserve">En este caso, permite identificar áreas de oportunidad que mejoren su capacidad para el cumplimiento de sus objetivos plasmados en el </w:t>
      </w:r>
      <w:r w:rsidR="00F900AF" w:rsidRPr="00011F18">
        <w:rPr>
          <w:lang w:bidi="es-MX"/>
        </w:rPr>
        <w:t>plan de desarrollo institucional</w:t>
      </w:r>
      <w:r w:rsidR="00F900AF">
        <w:rPr>
          <w:lang w:val="es-ES"/>
        </w:rPr>
        <w:t xml:space="preserve"> y así contribuir </w:t>
      </w:r>
      <w:r w:rsidRPr="00011F18">
        <w:rPr>
          <w:lang w:val="es-ES"/>
        </w:rPr>
        <w:t xml:space="preserve">a los planes estratégicos de cada nivel de </w:t>
      </w:r>
      <w:r w:rsidR="00F900AF">
        <w:rPr>
          <w:lang w:val="es-ES"/>
        </w:rPr>
        <w:t>G</w:t>
      </w:r>
      <w:r w:rsidR="00F900AF" w:rsidRPr="00011F18">
        <w:rPr>
          <w:lang w:val="es-ES"/>
        </w:rPr>
        <w:t>obierno</w:t>
      </w:r>
      <w:r w:rsidR="00CC7E02" w:rsidRPr="00011F18">
        <w:rPr>
          <w:lang w:val="es-ES"/>
        </w:rPr>
        <w:t xml:space="preserve">, </w:t>
      </w:r>
      <w:r w:rsidR="00F900AF">
        <w:rPr>
          <w:lang w:val="es-ES"/>
        </w:rPr>
        <w:t xml:space="preserve">generar </w:t>
      </w:r>
      <w:r w:rsidR="003B23F3" w:rsidRPr="00011F18">
        <w:rPr>
          <w:lang w:val="es-ES"/>
        </w:rPr>
        <w:t xml:space="preserve">un mayor </w:t>
      </w:r>
      <w:r w:rsidR="007A7C0C">
        <w:rPr>
          <w:lang w:bidi="es-MX"/>
        </w:rPr>
        <w:t>valor público</w:t>
      </w:r>
      <w:r w:rsidR="007A7C0C" w:rsidRPr="00011F18" w:rsidDel="007A7C0C">
        <w:rPr>
          <w:lang w:val="es-ES"/>
        </w:rPr>
        <w:t xml:space="preserve"> </w:t>
      </w:r>
      <w:r w:rsidR="003B23F3" w:rsidRPr="00011F18">
        <w:rPr>
          <w:lang w:val="es-ES"/>
        </w:rPr>
        <w:t xml:space="preserve">e </w:t>
      </w:r>
      <w:r w:rsidR="00F900AF">
        <w:rPr>
          <w:lang w:val="es-ES"/>
        </w:rPr>
        <w:t xml:space="preserve">impactar </w:t>
      </w:r>
      <w:r w:rsidR="00B8672B" w:rsidRPr="00011F18">
        <w:rPr>
          <w:lang w:val="es-ES"/>
        </w:rPr>
        <w:t xml:space="preserve">en los objetivos </w:t>
      </w:r>
      <w:r w:rsidR="008E224D" w:rsidRPr="00011F18">
        <w:rPr>
          <w:lang w:val="es-ES"/>
        </w:rPr>
        <w:t>de las políticas</w:t>
      </w:r>
      <w:r w:rsidRPr="00011F18">
        <w:rPr>
          <w:lang w:val="es-ES"/>
        </w:rPr>
        <w:t xml:space="preserve"> estratégicas trazadas por </w:t>
      </w:r>
      <w:r w:rsidR="00B8672B" w:rsidRPr="00011F18">
        <w:rPr>
          <w:lang w:val="es-ES"/>
        </w:rPr>
        <w:t>la nación</w:t>
      </w:r>
      <w:r w:rsidR="00CC7E02" w:rsidRPr="00011F18">
        <w:rPr>
          <w:lang w:val="es-ES"/>
        </w:rPr>
        <w:t xml:space="preserve">, </w:t>
      </w:r>
      <w:r w:rsidR="00B8672B" w:rsidRPr="00011F18">
        <w:rPr>
          <w:lang w:val="es-ES"/>
        </w:rPr>
        <w:t xml:space="preserve">en este caso </w:t>
      </w:r>
      <w:r w:rsidR="003B23F3" w:rsidRPr="00011F18">
        <w:rPr>
          <w:lang w:val="es-ES"/>
        </w:rPr>
        <w:t>del</w:t>
      </w:r>
      <w:r w:rsidR="00B8672B" w:rsidRPr="00011F18">
        <w:rPr>
          <w:lang w:val="es-ES"/>
        </w:rPr>
        <w:t xml:space="preserve"> sector educativo </w:t>
      </w:r>
      <w:r w:rsidR="003B23F3" w:rsidRPr="00011F18">
        <w:rPr>
          <w:lang w:val="es-ES"/>
        </w:rPr>
        <w:t>en</w:t>
      </w:r>
      <w:r w:rsidR="00B8672B" w:rsidRPr="00011F18">
        <w:rPr>
          <w:lang w:val="es-ES"/>
        </w:rPr>
        <w:t xml:space="preserve"> México.</w:t>
      </w:r>
      <w:r w:rsidR="00855E88">
        <w:rPr>
          <w:lang w:val="es-ES"/>
        </w:rPr>
        <w:t xml:space="preserve"> </w:t>
      </w:r>
    </w:p>
    <w:p w14:paraId="26EC25E8" w14:textId="77777777" w:rsidR="0038126A" w:rsidRPr="00011F18" w:rsidRDefault="0038126A" w:rsidP="00EF5FE6">
      <w:pPr>
        <w:rPr>
          <w:lang w:val="es-ES"/>
        </w:rPr>
      </w:pPr>
    </w:p>
    <w:p w14:paraId="393C594F" w14:textId="77777777" w:rsidR="00164C26" w:rsidRPr="00011F18" w:rsidRDefault="00164C26" w:rsidP="00983DD8">
      <w:pPr>
        <w:pStyle w:val="Ttulo2"/>
      </w:pPr>
      <w:r w:rsidRPr="00011F18">
        <w:t>Futuras líneas de investigación</w:t>
      </w:r>
    </w:p>
    <w:p w14:paraId="5B3AF25B" w14:textId="4655B58D" w:rsidR="00164C26" w:rsidRPr="00011F18" w:rsidRDefault="00164C26" w:rsidP="00794FFE">
      <w:pPr>
        <w:ind w:firstLine="720"/>
        <w:rPr>
          <w:lang w:val="es-MX" w:bidi="es-MX"/>
        </w:rPr>
      </w:pPr>
      <w:r w:rsidRPr="00011F18">
        <w:rPr>
          <w:lang w:bidi="es-MX"/>
        </w:rPr>
        <w:t xml:space="preserve">En estudios posteriores </w:t>
      </w:r>
      <w:r w:rsidRPr="00011F18">
        <w:rPr>
          <w:lang w:val="es-MX" w:bidi="es-MX"/>
        </w:rPr>
        <w:t>será de ayuda integrar un glosario de términos y abreviaturas para los encuestados</w:t>
      </w:r>
      <w:r w:rsidR="009A321D">
        <w:rPr>
          <w:lang w:val="es-MX" w:bidi="es-MX"/>
        </w:rPr>
        <w:t>.</w:t>
      </w:r>
      <w:r w:rsidRPr="00011F18">
        <w:rPr>
          <w:lang w:val="es-MX" w:bidi="es-MX"/>
        </w:rPr>
        <w:t xml:space="preserve"> </w:t>
      </w:r>
      <w:r w:rsidR="009A321D">
        <w:rPr>
          <w:lang w:val="es-MX" w:bidi="es-MX"/>
        </w:rPr>
        <w:t>Asi</w:t>
      </w:r>
      <w:r w:rsidRPr="00011F18">
        <w:rPr>
          <w:lang w:val="es-MX" w:bidi="es-MX"/>
        </w:rPr>
        <w:t xml:space="preserve">mismo, aplicar el instrumento propuesto en diferentes instituciones educativas, incluso como instrumento eficaz para revelar información clave para mejorar su </w:t>
      </w:r>
      <w:r w:rsidR="00F90CCB">
        <w:rPr>
          <w:lang w:val="es-MX" w:bidi="es-MX"/>
        </w:rPr>
        <w:t>gestión para resultados</w:t>
      </w:r>
      <w:r w:rsidRPr="00011F18">
        <w:rPr>
          <w:lang w:val="es-MX" w:bidi="es-MX"/>
        </w:rPr>
        <w:t xml:space="preserve">, </w:t>
      </w:r>
      <w:r w:rsidR="009A321D">
        <w:rPr>
          <w:lang w:val="es-MX" w:bidi="es-MX"/>
        </w:rPr>
        <w:t>e</w:t>
      </w:r>
      <w:r w:rsidR="009A321D" w:rsidRPr="00011F18">
        <w:rPr>
          <w:lang w:val="es-MX" w:bidi="es-MX"/>
        </w:rPr>
        <w:t xml:space="preserve"> </w:t>
      </w:r>
      <w:r w:rsidRPr="00011F18">
        <w:rPr>
          <w:lang w:val="es-MX" w:bidi="es-MX"/>
        </w:rPr>
        <w:t>irse aplicando en los diferentes sectores de la administración pública de los gobiernos con este mismo fin.</w:t>
      </w:r>
    </w:p>
    <w:p w14:paraId="7F7071E9" w14:textId="1BDF240C" w:rsidR="00164C26" w:rsidRPr="00011F18" w:rsidRDefault="00164C26" w:rsidP="00794FFE">
      <w:pPr>
        <w:ind w:firstLine="720"/>
      </w:pPr>
      <w:r w:rsidRPr="00011F18">
        <w:rPr>
          <w:lang w:val="es-MX"/>
        </w:rPr>
        <w:t xml:space="preserve">La aplicación del instrumento </w:t>
      </w:r>
      <w:r w:rsidR="00977C2D">
        <w:rPr>
          <w:lang w:val="es-MX"/>
        </w:rPr>
        <w:t>CGR</w:t>
      </w:r>
      <w:r w:rsidRPr="00011F18">
        <w:rPr>
          <w:lang w:val="es-MX"/>
        </w:rPr>
        <w:t xml:space="preserve"> en instituciones de </w:t>
      </w:r>
      <w:r w:rsidRPr="00011F18">
        <w:t>educación superior arrojará luz sobre, identificar</w:t>
      </w:r>
      <w:r w:rsidR="008421FD">
        <w:t>á</w:t>
      </w:r>
      <w:r w:rsidRPr="00011F18">
        <w:t xml:space="preserve"> áreas de oportunidad coincidentes de manera precisa y en la comparativa de la subdimensión las similitudes entre </w:t>
      </w:r>
      <w:r w:rsidR="008421FD">
        <w:t>e</w:t>
      </w:r>
      <w:r w:rsidR="008421FD" w:rsidRPr="00011F18">
        <w:t>stas</w:t>
      </w:r>
      <w:r w:rsidR="008421FD">
        <w:t>,</w:t>
      </w:r>
      <w:r w:rsidR="008421FD" w:rsidRPr="00011F18">
        <w:t xml:space="preserve"> </w:t>
      </w:r>
      <w:r w:rsidRPr="00011F18">
        <w:t>lo que conllevará a impactar</w:t>
      </w:r>
      <w:r w:rsidR="00514431" w:rsidRPr="00011F18">
        <w:t xml:space="preserve"> positivamente en su </w:t>
      </w:r>
      <w:r w:rsidR="00F90CCB">
        <w:t>gestión para resultados</w:t>
      </w:r>
      <w:r w:rsidR="008421FD">
        <w:t>.</w:t>
      </w:r>
    </w:p>
    <w:p w14:paraId="17CEE438" w14:textId="113764BD" w:rsidR="00164C26" w:rsidRDefault="00164C26">
      <w:pPr>
        <w:ind w:firstLine="720"/>
      </w:pPr>
      <w:r w:rsidRPr="00011F18">
        <w:t xml:space="preserve">Por último, es </w:t>
      </w:r>
      <w:r w:rsidR="00514431" w:rsidRPr="00011F18">
        <w:t>factible</w:t>
      </w:r>
      <w:r w:rsidRPr="00011F18">
        <w:t xml:space="preserve"> que cambios estructurales o la implementación de sistemas de información impacten directamente en la </w:t>
      </w:r>
      <w:r w:rsidR="00977C2D">
        <w:t>CGR</w:t>
      </w:r>
      <w:r w:rsidRPr="00011F18">
        <w:t xml:space="preserve">, derivado de la relevancia de estas en el modelo de </w:t>
      </w:r>
      <w:r w:rsidR="00F90CCB">
        <w:t>gestión para resultados</w:t>
      </w:r>
      <w:r w:rsidRPr="00011F18">
        <w:t>, por lo que la aplicación de</w:t>
      </w:r>
      <w:r w:rsidR="00514431" w:rsidRPr="00011F18">
        <w:t>l</w:t>
      </w:r>
      <w:r w:rsidRPr="00011F18">
        <w:t xml:space="preserve"> instrumento </w:t>
      </w:r>
      <w:r w:rsidR="00977C2D">
        <w:t>CGR</w:t>
      </w:r>
      <w:r w:rsidRPr="00011F18">
        <w:t xml:space="preserve"> en </w:t>
      </w:r>
      <w:r w:rsidRPr="00011F18">
        <w:lastRenderedPageBreak/>
        <w:t xml:space="preserve">dos líneas del tiempo con alguno de estos factores planteará un antecedente específico sobre cómo mejorar la </w:t>
      </w:r>
      <w:r w:rsidR="00F90CCB">
        <w:t>gestión para resultados</w:t>
      </w:r>
      <w:r w:rsidRPr="00011F18">
        <w:t xml:space="preserve"> en las organizaciones. </w:t>
      </w:r>
    </w:p>
    <w:p w14:paraId="49059834" w14:textId="77777777" w:rsidR="00162DBE" w:rsidRDefault="00162DBE" w:rsidP="001774DD"/>
    <w:p w14:paraId="24640062" w14:textId="77777777" w:rsidR="001774DD" w:rsidRPr="00983DD8" w:rsidRDefault="001774DD" w:rsidP="001774DD">
      <w:pPr>
        <w:pStyle w:val="Ttulo1"/>
        <w:jc w:val="both"/>
        <w:rPr>
          <w:rFonts w:asciiTheme="minorHAnsi" w:hAnsiTheme="minorHAnsi" w:cstheme="minorHAnsi"/>
          <w:sz w:val="28"/>
          <w:szCs w:val="28"/>
          <w:lang w:val="en-US"/>
        </w:rPr>
      </w:pPr>
      <w:r w:rsidRPr="00983DD8">
        <w:rPr>
          <w:rFonts w:asciiTheme="minorHAnsi" w:hAnsiTheme="minorHAnsi" w:cstheme="minorHAnsi"/>
          <w:sz w:val="28"/>
          <w:szCs w:val="28"/>
          <w:lang w:val="en-US"/>
        </w:rPr>
        <w:t>Referencias</w:t>
      </w:r>
    </w:p>
    <w:p w14:paraId="2B6F85C5" w14:textId="77777777" w:rsidR="001774DD" w:rsidRPr="00794FFE" w:rsidRDefault="001774DD" w:rsidP="001774DD">
      <w:pPr>
        <w:ind w:left="709" w:hanging="709"/>
        <w:rPr>
          <w:lang w:val="en-US"/>
        </w:rPr>
      </w:pPr>
      <w:r w:rsidRPr="00794FFE">
        <w:rPr>
          <w:lang w:val="en-US"/>
        </w:rPr>
        <w:t xml:space="preserve">Adam, C. and Gunning, J. W. (2002). </w:t>
      </w:r>
      <w:r w:rsidRPr="00011F18">
        <w:rPr>
          <w:lang w:val="en-US"/>
        </w:rPr>
        <w:t>Redesigning the Aid Contract. Donor´s Use Performance Indicators in Uganda.</w:t>
      </w:r>
      <w:r w:rsidRPr="00011F18">
        <w:rPr>
          <w:i/>
          <w:lang w:val="en-US"/>
        </w:rPr>
        <w:t xml:space="preserve"> </w:t>
      </w:r>
      <w:r w:rsidRPr="00794FFE">
        <w:rPr>
          <w:i/>
          <w:lang w:val="en-US"/>
        </w:rPr>
        <w:t>World Development</w:t>
      </w:r>
      <w:r w:rsidRPr="00794FFE">
        <w:rPr>
          <w:lang w:val="en-US"/>
        </w:rPr>
        <w:t xml:space="preserve">, </w:t>
      </w:r>
      <w:r w:rsidRPr="00794FFE">
        <w:rPr>
          <w:i/>
          <w:lang w:val="en-US"/>
        </w:rPr>
        <w:t>30</w:t>
      </w:r>
      <w:r w:rsidRPr="00794FFE">
        <w:rPr>
          <w:lang w:val="en-US"/>
        </w:rPr>
        <w:t>(12), 2045-2056. Retrieved from https://doi.org/10.1016/S0305-750X(02)00123-7.</w:t>
      </w:r>
    </w:p>
    <w:p w14:paraId="706BAC0F" w14:textId="77777777" w:rsidR="001774DD" w:rsidRPr="00011F18" w:rsidRDefault="001774DD" w:rsidP="001774DD">
      <w:pPr>
        <w:ind w:left="709" w:hanging="709"/>
        <w:rPr>
          <w:lang w:val="es-MX"/>
        </w:rPr>
      </w:pPr>
      <w:r w:rsidRPr="00794FFE">
        <w:rPr>
          <w:lang w:val="en-US"/>
        </w:rPr>
        <w:t xml:space="preserve">Aguilar, L. (2006). </w:t>
      </w:r>
      <w:r w:rsidRPr="00011F18">
        <w:rPr>
          <w:i/>
          <w:lang w:val="es-MX"/>
        </w:rPr>
        <w:t>Gobernanza y gestión pública</w:t>
      </w:r>
      <w:r w:rsidRPr="00011F18">
        <w:rPr>
          <w:lang w:val="es-MX"/>
        </w:rPr>
        <w:t xml:space="preserve">. </w:t>
      </w:r>
      <w:r>
        <w:rPr>
          <w:lang w:val="es-MX"/>
        </w:rPr>
        <w:t xml:space="preserve">México: </w:t>
      </w:r>
      <w:r w:rsidRPr="00011F18">
        <w:rPr>
          <w:lang w:val="es-MX"/>
        </w:rPr>
        <w:t>Fondo de la Cultura Económica.</w:t>
      </w:r>
    </w:p>
    <w:p w14:paraId="6DB49EF4" w14:textId="77777777" w:rsidR="001774DD" w:rsidRPr="00011F18" w:rsidRDefault="001774DD" w:rsidP="001774DD">
      <w:pPr>
        <w:ind w:left="709" w:hanging="709"/>
        <w:rPr>
          <w:lang w:val="es-MX"/>
        </w:rPr>
      </w:pPr>
      <w:r w:rsidRPr="00011F18">
        <w:rPr>
          <w:lang w:val="es-MX"/>
        </w:rPr>
        <w:t xml:space="preserve">Aldunate, E. </w:t>
      </w:r>
      <w:r>
        <w:rPr>
          <w:lang w:val="es-MX"/>
        </w:rPr>
        <w:t xml:space="preserve">y Córdoba, J. </w:t>
      </w:r>
      <w:r w:rsidRPr="00011F18">
        <w:rPr>
          <w:lang w:val="es-MX"/>
        </w:rPr>
        <w:t xml:space="preserve">(2011). </w:t>
      </w:r>
      <w:r w:rsidRPr="00011F18">
        <w:rPr>
          <w:i/>
          <w:lang w:val="es-MX"/>
        </w:rPr>
        <w:t>Formulación de programas con la metodología de marco</w:t>
      </w:r>
      <w:r w:rsidRPr="00011F18">
        <w:rPr>
          <w:lang w:val="es-MX"/>
        </w:rPr>
        <w:t xml:space="preserve">. </w:t>
      </w:r>
      <w:r>
        <w:rPr>
          <w:lang w:val="es-MX"/>
        </w:rPr>
        <w:t>Santiago, Chile: Naciones Unidas.</w:t>
      </w:r>
    </w:p>
    <w:p w14:paraId="4542D8DF" w14:textId="77777777" w:rsidR="001774DD" w:rsidRPr="00011F18" w:rsidRDefault="001774DD" w:rsidP="001774DD">
      <w:pPr>
        <w:ind w:left="709" w:hanging="709"/>
        <w:rPr>
          <w:lang w:val="es-MX"/>
        </w:rPr>
      </w:pPr>
      <w:r w:rsidRPr="00011F18">
        <w:rPr>
          <w:lang w:val="es-MX"/>
        </w:rPr>
        <w:t xml:space="preserve">Arango, S. y Sotelo, M. (2019). </w:t>
      </w:r>
      <w:r w:rsidRPr="00011F18">
        <w:rPr>
          <w:i/>
          <w:lang w:val="es-MX"/>
        </w:rPr>
        <w:t>Gestión del desempeño como factor clave para la competitividad de las pymes en el Valle de Cauca, desde un enfoque de indicadores</w:t>
      </w:r>
      <w:r>
        <w:rPr>
          <w:i/>
          <w:lang w:val="es-MX"/>
        </w:rPr>
        <w:t>.</w:t>
      </w:r>
      <w:r w:rsidRPr="00011F18">
        <w:rPr>
          <w:lang w:val="es-MX"/>
        </w:rPr>
        <w:t xml:space="preserve"> (</w:t>
      </w:r>
      <w:r>
        <w:rPr>
          <w:lang w:val="es-MX"/>
        </w:rPr>
        <w:t>A</w:t>
      </w:r>
      <w:r w:rsidRPr="00011F18">
        <w:rPr>
          <w:lang w:val="es-MX"/>
        </w:rPr>
        <w:t>rtículo de reflexión</w:t>
      </w:r>
      <w:r>
        <w:rPr>
          <w:lang w:val="es-MX"/>
        </w:rPr>
        <w:t xml:space="preserve"> para obtener título de licenciatura</w:t>
      </w:r>
      <w:r w:rsidRPr="00011F18">
        <w:rPr>
          <w:lang w:val="es-MX"/>
        </w:rPr>
        <w:t xml:space="preserve">). </w:t>
      </w:r>
      <w:r w:rsidRPr="00011F18">
        <w:t>Universidad Cooperativa de Colombia,</w:t>
      </w:r>
      <w:r>
        <w:t xml:space="preserve"> Cali. Recuperado de</w:t>
      </w:r>
      <w:r w:rsidRPr="00011F18">
        <w:t xml:space="preserve"> </w:t>
      </w:r>
      <w:r w:rsidRPr="00011F18">
        <w:rPr>
          <w:lang w:val="es-MX"/>
        </w:rPr>
        <w:t>https://repository.ucc.edu.co/bitstream/20.500.12494/7578/1/2019_gestion_desempeno_factor.pdf</w:t>
      </w:r>
      <w:r>
        <w:rPr>
          <w:lang w:val="es-MX"/>
        </w:rPr>
        <w:t>.</w:t>
      </w:r>
    </w:p>
    <w:p w14:paraId="3086C1F2" w14:textId="77777777" w:rsidR="001774DD" w:rsidRPr="00011F18" w:rsidRDefault="001774DD" w:rsidP="001774DD">
      <w:pPr>
        <w:ind w:left="709" w:hanging="709"/>
        <w:rPr>
          <w:lang w:val="es-MX"/>
        </w:rPr>
      </w:pPr>
      <w:r w:rsidRPr="00011F18">
        <w:rPr>
          <w:lang w:val="es-MX"/>
        </w:rPr>
        <w:t>Arellano, D., Lepore, W., Zam</w:t>
      </w:r>
      <w:r>
        <w:rPr>
          <w:lang w:val="es-MX"/>
        </w:rPr>
        <w:t>u</w:t>
      </w:r>
      <w:r w:rsidRPr="00011F18">
        <w:rPr>
          <w:lang w:val="es-MX"/>
        </w:rPr>
        <w:t xml:space="preserve">dio, E. y Blanco, F. (2012). </w:t>
      </w:r>
      <w:r w:rsidRPr="00011F18">
        <w:rPr>
          <w:i/>
          <w:lang w:val="es-MX"/>
        </w:rPr>
        <w:t xml:space="preserve">Sistemas de </w:t>
      </w:r>
      <w:r w:rsidRPr="00247DE3">
        <w:rPr>
          <w:iCs/>
          <w:lang w:val="es-MX"/>
        </w:rPr>
        <w:t>evaluación del desempeño para organizaciones pú</w:t>
      </w:r>
      <w:r w:rsidRPr="007542F3">
        <w:rPr>
          <w:iCs/>
          <w:lang w:val="es-MX"/>
        </w:rPr>
        <w:t>blicas</w:t>
      </w:r>
      <w:r w:rsidRPr="00011F18">
        <w:rPr>
          <w:lang w:val="es-MX"/>
        </w:rPr>
        <w:t xml:space="preserve">. </w:t>
      </w:r>
      <w:r>
        <w:rPr>
          <w:i/>
          <w:iCs/>
          <w:lang w:val="es-MX"/>
        </w:rPr>
        <w:t>Gestión Política y Pública, 21</w:t>
      </w:r>
      <w:r>
        <w:rPr>
          <w:lang w:val="es-MX"/>
        </w:rPr>
        <w:t xml:space="preserve">(1), 254-259. Recuperado de </w:t>
      </w:r>
      <w:r w:rsidRPr="008B63F7">
        <w:rPr>
          <w:lang w:val="es-MX"/>
        </w:rPr>
        <w:t>https://www.redalyc.org/pdf/133/13325600008.pdf</w:t>
      </w:r>
      <w:r>
        <w:rPr>
          <w:lang w:val="es-MX"/>
        </w:rPr>
        <w:t>.</w:t>
      </w:r>
    </w:p>
    <w:p w14:paraId="3CCB4013" w14:textId="77777777" w:rsidR="001774DD" w:rsidRPr="00011F18" w:rsidRDefault="001774DD" w:rsidP="001774DD">
      <w:pPr>
        <w:ind w:left="720" w:hanging="720"/>
        <w:rPr>
          <w:lang w:val="es-MX"/>
        </w:rPr>
      </w:pPr>
      <w:r w:rsidRPr="00011F18">
        <w:rPr>
          <w:lang w:val="es-MX"/>
        </w:rPr>
        <w:t xml:space="preserve">Armijo, M. (2011). </w:t>
      </w:r>
      <w:r w:rsidRPr="00011F18">
        <w:rPr>
          <w:i/>
          <w:lang w:val="es-MX"/>
        </w:rPr>
        <w:t>Planificación estratégica e indicadores de desempeño en el sector público</w:t>
      </w:r>
      <w:r w:rsidRPr="00011F18">
        <w:rPr>
          <w:lang w:val="es-MX"/>
        </w:rPr>
        <w:t xml:space="preserve">. </w:t>
      </w:r>
      <w:r>
        <w:rPr>
          <w:lang w:val="es-MX"/>
        </w:rPr>
        <w:t>Santiago, Chile: Naciones Unidas.</w:t>
      </w:r>
    </w:p>
    <w:p w14:paraId="5C65E69A" w14:textId="77777777" w:rsidR="001774DD" w:rsidRPr="00011F18" w:rsidRDefault="001774DD" w:rsidP="001774DD">
      <w:pPr>
        <w:ind w:left="720" w:hanging="720"/>
        <w:rPr>
          <w:lang w:val="es-MX"/>
        </w:rPr>
      </w:pPr>
      <w:r w:rsidRPr="00011F18">
        <w:rPr>
          <w:lang w:val="es-MX"/>
        </w:rPr>
        <w:t xml:space="preserve">Asociación Catalana de Contabilidad y Dirección </w:t>
      </w:r>
      <w:r>
        <w:rPr>
          <w:lang w:val="es-MX"/>
        </w:rPr>
        <w:t>[</w:t>
      </w:r>
      <w:r w:rsidRPr="00011F18">
        <w:rPr>
          <w:lang w:val="es-MX"/>
        </w:rPr>
        <w:t>Accid</w:t>
      </w:r>
      <w:r>
        <w:rPr>
          <w:lang w:val="es-MX"/>
        </w:rPr>
        <w:t>]</w:t>
      </w:r>
      <w:r w:rsidRPr="00011F18">
        <w:rPr>
          <w:lang w:val="es-MX"/>
        </w:rPr>
        <w:t xml:space="preserve">. (2013). </w:t>
      </w:r>
      <w:r w:rsidRPr="00011F18">
        <w:rPr>
          <w:i/>
          <w:lang w:val="es-MX"/>
        </w:rPr>
        <w:t>La transparencia: concepto evaluación y retos actuales</w:t>
      </w:r>
      <w:r w:rsidRPr="00011F18">
        <w:rPr>
          <w:lang w:val="es-MX"/>
        </w:rPr>
        <w:t>. Barcelona</w:t>
      </w:r>
      <w:r>
        <w:rPr>
          <w:lang w:val="es-MX"/>
        </w:rPr>
        <w:t>, España</w:t>
      </w:r>
      <w:r w:rsidRPr="00011F18">
        <w:rPr>
          <w:lang w:val="es-MX"/>
        </w:rPr>
        <w:t>: Colegio de Economía de Catal</w:t>
      </w:r>
      <w:r>
        <w:rPr>
          <w:lang w:val="es-MX"/>
        </w:rPr>
        <w:t>uñ</w:t>
      </w:r>
      <w:r w:rsidRPr="00011F18">
        <w:rPr>
          <w:lang w:val="es-MX"/>
        </w:rPr>
        <w:t>a.</w:t>
      </w:r>
    </w:p>
    <w:p w14:paraId="4C4C89A5" w14:textId="77777777" w:rsidR="001774DD" w:rsidRPr="00011F18" w:rsidRDefault="001774DD" w:rsidP="001774DD">
      <w:pPr>
        <w:ind w:left="720" w:hanging="720"/>
        <w:rPr>
          <w:lang w:val="es-MX"/>
        </w:rPr>
      </w:pPr>
      <w:r w:rsidRPr="00011F18">
        <w:rPr>
          <w:lang w:val="es-MX"/>
        </w:rPr>
        <w:t xml:space="preserve">Caso, A. (2011). </w:t>
      </w:r>
      <w:r w:rsidRPr="00011F18">
        <w:rPr>
          <w:i/>
          <w:lang w:val="es-MX"/>
        </w:rPr>
        <w:t>La evaluación de las políticas públicas en México</w:t>
      </w:r>
      <w:r w:rsidRPr="00011F18">
        <w:rPr>
          <w:lang w:val="es-MX"/>
        </w:rPr>
        <w:t xml:space="preserve">. </w:t>
      </w:r>
      <w:r>
        <w:rPr>
          <w:lang w:val="es-MX"/>
        </w:rPr>
        <w:t xml:space="preserve">México: </w:t>
      </w:r>
      <w:r w:rsidRPr="00011F18">
        <w:rPr>
          <w:lang w:val="es-MX"/>
        </w:rPr>
        <w:t>Instituto Nacional de Administración Pública.</w:t>
      </w:r>
    </w:p>
    <w:p w14:paraId="2F4967C4" w14:textId="77777777" w:rsidR="001774DD" w:rsidRPr="00011F18" w:rsidRDefault="001774DD" w:rsidP="001774DD">
      <w:pPr>
        <w:ind w:left="720" w:hanging="720"/>
        <w:rPr>
          <w:lang w:val="es-MX"/>
        </w:rPr>
      </w:pPr>
      <w:r w:rsidRPr="00011F18">
        <w:rPr>
          <w:lang w:val="es-MX"/>
        </w:rPr>
        <w:t>Chica, S.</w:t>
      </w:r>
      <w:r>
        <w:rPr>
          <w:lang w:val="es-MX"/>
        </w:rPr>
        <w:t xml:space="preserve"> A.</w:t>
      </w:r>
      <w:r w:rsidRPr="00011F18">
        <w:rPr>
          <w:lang w:val="es-MX"/>
        </w:rPr>
        <w:t xml:space="preserve"> (2011). </w:t>
      </w:r>
      <w:r w:rsidRPr="007542F3">
        <w:rPr>
          <w:iCs/>
          <w:lang w:val="es-MX"/>
        </w:rPr>
        <w:t>Una mirada a los nuevos enfoques de la gestión pública</w:t>
      </w:r>
      <w:r w:rsidRPr="00011F18">
        <w:rPr>
          <w:i/>
          <w:lang w:val="es-MX"/>
        </w:rPr>
        <w:t>. Administración y Desarrollo</w:t>
      </w:r>
      <w:r>
        <w:rPr>
          <w:lang w:val="es-MX"/>
        </w:rPr>
        <w:t>,</w:t>
      </w:r>
      <w:r w:rsidRPr="00011F18">
        <w:rPr>
          <w:lang w:val="es-MX"/>
        </w:rPr>
        <w:t xml:space="preserve"> </w:t>
      </w:r>
      <w:r w:rsidRPr="007542F3">
        <w:rPr>
          <w:i/>
          <w:iCs/>
          <w:lang w:val="es-MX"/>
        </w:rPr>
        <w:t>39</w:t>
      </w:r>
      <w:r w:rsidRPr="00011F18">
        <w:rPr>
          <w:lang w:val="es-MX"/>
        </w:rPr>
        <w:t>(53)</w:t>
      </w:r>
      <w:r>
        <w:rPr>
          <w:lang w:val="es-MX"/>
        </w:rPr>
        <w:t>, 57-74</w:t>
      </w:r>
      <w:r w:rsidRPr="00011F18">
        <w:rPr>
          <w:lang w:val="es-MX"/>
        </w:rPr>
        <w:t xml:space="preserve">. </w:t>
      </w:r>
      <w:r>
        <w:rPr>
          <w:lang w:val="es-MX"/>
        </w:rPr>
        <w:t xml:space="preserve">Recuperado de </w:t>
      </w:r>
      <w:r w:rsidRPr="00011F18">
        <w:rPr>
          <w:lang w:val="es-MX"/>
        </w:rPr>
        <w:t>https://doi.org/10.22431/25005227.147.</w:t>
      </w:r>
    </w:p>
    <w:p w14:paraId="2E1EA877" w14:textId="77777777" w:rsidR="001774DD" w:rsidRPr="00011F18" w:rsidRDefault="001774DD" w:rsidP="001774DD">
      <w:pPr>
        <w:ind w:left="720" w:hanging="720"/>
        <w:rPr>
          <w:lang w:val="es-MX"/>
        </w:rPr>
      </w:pPr>
      <w:r w:rsidRPr="00011F18">
        <w:rPr>
          <w:lang w:val="es-MX"/>
        </w:rPr>
        <w:t xml:space="preserve">Centro Latinoamericano de Administración para el Desarrollo </w:t>
      </w:r>
      <w:r>
        <w:rPr>
          <w:lang w:val="es-MX"/>
        </w:rPr>
        <w:t>[</w:t>
      </w:r>
      <w:r w:rsidRPr="00011F18">
        <w:rPr>
          <w:lang w:val="es-MX"/>
        </w:rPr>
        <w:t>CLAD</w:t>
      </w:r>
      <w:r>
        <w:rPr>
          <w:lang w:val="es-MX"/>
        </w:rPr>
        <w:t>]</w:t>
      </w:r>
      <w:r w:rsidRPr="00011F18">
        <w:rPr>
          <w:lang w:val="es-MX"/>
        </w:rPr>
        <w:t xml:space="preserve">. (1999). </w:t>
      </w:r>
      <w:r w:rsidRPr="007542F3">
        <w:rPr>
          <w:i/>
          <w:iCs/>
          <w:lang w:val="es-MX"/>
        </w:rPr>
        <w:t>Una nueva gestión pública para América Latina</w:t>
      </w:r>
      <w:r w:rsidRPr="00011F18">
        <w:rPr>
          <w:lang w:val="es-MX"/>
        </w:rPr>
        <w:t xml:space="preserve">. </w:t>
      </w:r>
      <w:r>
        <w:rPr>
          <w:lang w:val="es-MX"/>
        </w:rPr>
        <w:t xml:space="preserve">Recuperado de </w:t>
      </w:r>
      <w:r w:rsidRPr="00011F18">
        <w:rPr>
          <w:lang w:val="es-MX"/>
        </w:rPr>
        <w:t>http://www.revistas.unam.mx/index.php/rmcpys/article/viewFile/49119/44174.</w:t>
      </w:r>
    </w:p>
    <w:p w14:paraId="6931A409" w14:textId="77777777" w:rsidR="001774DD" w:rsidRPr="00011F18" w:rsidRDefault="001774DD" w:rsidP="001774DD">
      <w:pPr>
        <w:ind w:left="720" w:hanging="720"/>
        <w:rPr>
          <w:noProof/>
        </w:rPr>
      </w:pPr>
      <w:r w:rsidRPr="00011F18">
        <w:rPr>
          <w:noProof/>
        </w:rPr>
        <w:lastRenderedPageBreak/>
        <w:t xml:space="preserve">Cobo, J. R. y Mataix, C. (2009). La gestión para resultados en el nuevo marco de la cooperación internacional para el desarrollo. </w:t>
      </w:r>
      <w:r>
        <w:rPr>
          <w:noProof/>
        </w:rPr>
        <w:t>Ponencia presentada en el</w:t>
      </w:r>
      <w:r w:rsidRPr="00011F18">
        <w:rPr>
          <w:noProof/>
        </w:rPr>
        <w:t xml:space="preserve"> XIII Congreso de Ingeniería de Organización</w:t>
      </w:r>
      <w:r>
        <w:rPr>
          <w:noProof/>
        </w:rPr>
        <w:t>.</w:t>
      </w:r>
      <w:r w:rsidRPr="00011F18">
        <w:rPr>
          <w:noProof/>
        </w:rPr>
        <w:t xml:space="preserve"> Barcelona-Terrassa</w:t>
      </w:r>
      <w:r>
        <w:rPr>
          <w:noProof/>
        </w:rPr>
        <w:t>, del 2 al 4 de septiembre de 2009</w:t>
      </w:r>
      <w:r w:rsidRPr="00011F18">
        <w:rPr>
          <w:noProof/>
        </w:rPr>
        <w:t>.</w:t>
      </w:r>
      <w:r>
        <w:rPr>
          <w:noProof/>
        </w:rPr>
        <w:t xml:space="preserve"> Recuperado de</w:t>
      </w:r>
      <w:r w:rsidRPr="00011F18">
        <w:rPr>
          <w:noProof/>
        </w:rPr>
        <w:t xml:space="preserve"> http://adingor.es/congresos/web/uploads/cio/cio2009/366-375.pdf.</w:t>
      </w:r>
    </w:p>
    <w:p w14:paraId="306EE010" w14:textId="77777777" w:rsidR="001774DD" w:rsidRPr="00011F18" w:rsidRDefault="001774DD" w:rsidP="001774DD">
      <w:pPr>
        <w:ind w:left="720" w:hanging="720"/>
        <w:rPr>
          <w:noProof/>
        </w:rPr>
      </w:pPr>
      <w:r w:rsidRPr="00011F18">
        <w:t xml:space="preserve">Consejo Nacional de Evaluación de la Política de Desarrollo Social </w:t>
      </w:r>
      <w:r>
        <w:t>[</w:t>
      </w:r>
      <w:r w:rsidRPr="00011F18">
        <w:t>Coneval</w:t>
      </w:r>
      <w:r>
        <w:t>]</w:t>
      </w:r>
      <w:r w:rsidRPr="00011F18">
        <w:rPr>
          <w:noProof/>
        </w:rPr>
        <w:t xml:space="preserve">. (2013). </w:t>
      </w:r>
      <w:r w:rsidRPr="00011F18">
        <w:rPr>
          <w:i/>
          <w:noProof/>
        </w:rPr>
        <w:t>Guía para la Elaboración de la Matriz de Indicadores para Resultados</w:t>
      </w:r>
      <w:r w:rsidRPr="00011F18">
        <w:rPr>
          <w:noProof/>
        </w:rPr>
        <w:t xml:space="preserve">. </w:t>
      </w:r>
      <w:r>
        <w:rPr>
          <w:noProof/>
        </w:rPr>
        <w:t xml:space="preserve">Ciudad de México, México: </w:t>
      </w:r>
      <w:r w:rsidRPr="00011F18">
        <w:t>Consejo Nacional de Evaluación de la Política de Desarrollo Social</w:t>
      </w:r>
      <w:r w:rsidRPr="00011F18">
        <w:rPr>
          <w:noProof/>
        </w:rPr>
        <w:t xml:space="preserve">. </w:t>
      </w:r>
      <w:r>
        <w:rPr>
          <w:noProof/>
        </w:rPr>
        <w:t xml:space="preserve">Recuperado de </w:t>
      </w:r>
      <w:r w:rsidRPr="00011F18">
        <w:rPr>
          <w:noProof/>
        </w:rPr>
        <w:t>https://www.coneval.org.mx/Informes/Coordinacion/Publicaciones%20oficiales/GUIA_PARA_LA_ELABORACION_DE_MATRIZ_DE_INDICADORES.pdf</w:t>
      </w:r>
      <w:r>
        <w:rPr>
          <w:noProof/>
        </w:rPr>
        <w:t>.</w:t>
      </w:r>
    </w:p>
    <w:p w14:paraId="289683C8" w14:textId="77777777" w:rsidR="001774DD" w:rsidRPr="00011F18" w:rsidRDefault="001774DD" w:rsidP="001774DD">
      <w:pPr>
        <w:ind w:left="720" w:hanging="720"/>
        <w:rPr>
          <w:noProof/>
        </w:rPr>
      </w:pPr>
      <w:r w:rsidRPr="00011F18">
        <w:t xml:space="preserve">Consejo Nacional de Evaluación de la Política de Desarrollo Social </w:t>
      </w:r>
      <w:r>
        <w:t>[</w:t>
      </w:r>
      <w:r w:rsidRPr="00011F18">
        <w:t>Coneval</w:t>
      </w:r>
      <w:r>
        <w:t>]</w:t>
      </w:r>
      <w:r w:rsidRPr="00011F18">
        <w:rPr>
          <w:noProof/>
        </w:rPr>
        <w:t>. (</w:t>
      </w:r>
      <w:r>
        <w:rPr>
          <w:noProof/>
        </w:rPr>
        <w:t>s. f.</w:t>
      </w:r>
      <w:r w:rsidRPr="00011F18">
        <w:rPr>
          <w:noProof/>
        </w:rPr>
        <w:t xml:space="preserve">). </w:t>
      </w:r>
      <w:r w:rsidRPr="00994218">
        <w:rPr>
          <w:noProof/>
        </w:rPr>
        <w:t>¿Para qué sirve el Sistema de Monitoreo de la Política Social?</w:t>
      </w:r>
      <w:r>
        <w:rPr>
          <w:noProof/>
        </w:rPr>
        <w:t xml:space="preserve"> Recuperado de </w:t>
      </w:r>
      <w:r w:rsidRPr="00011F18">
        <w:rPr>
          <w:noProof/>
        </w:rPr>
        <w:t>http://sistemas.coneval.org.mx/SIMEPS/</w:t>
      </w:r>
      <w:r>
        <w:rPr>
          <w:noProof/>
        </w:rPr>
        <w:t>.</w:t>
      </w:r>
    </w:p>
    <w:p w14:paraId="314A4B73" w14:textId="77777777" w:rsidR="001774DD" w:rsidRPr="00011F18" w:rsidRDefault="001774DD" w:rsidP="001774DD">
      <w:pPr>
        <w:ind w:left="720" w:hanging="720"/>
        <w:rPr>
          <w:noProof/>
        </w:rPr>
      </w:pPr>
      <w:r w:rsidRPr="00011F18">
        <w:rPr>
          <w:noProof/>
        </w:rPr>
        <w:t xml:space="preserve">Crespo, M. A. (2015). </w:t>
      </w:r>
      <w:r w:rsidRPr="00011F18">
        <w:rPr>
          <w:i/>
          <w:noProof/>
        </w:rPr>
        <w:t xml:space="preserve">Guía de diseño de proyectos sociales comunitarios bajo el enfoque del </w:t>
      </w:r>
      <w:r>
        <w:rPr>
          <w:i/>
          <w:noProof/>
        </w:rPr>
        <w:t>m</w:t>
      </w:r>
      <w:r w:rsidRPr="00011F18">
        <w:rPr>
          <w:i/>
          <w:noProof/>
        </w:rPr>
        <w:t xml:space="preserve">arco </w:t>
      </w:r>
      <w:r>
        <w:rPr>
          <w:i/>
          <w:noProof/>
        </w:rPr>
        <w:t>l</w:t>
      </w:r>
      <w:r w:rsidRPr="00011F18">
        <w:rPr>
          <w:i/>
          <w:noProof/>
        </w:rPr>
        <w:t xml:space="preserve">ógico </w:t>
      </w:r>
      <w:r w:rsidRPr="00011F18">
        <w:rPr>
          <w:noProof/>
        </w:rPr>
        <w:t>(2</w:t>
      </w:r>
      <w:r>
        <w:rPr>
          <w:noProof/>
        </w:rPr>
        <w:t>.</w:t>
      </w:r>
      <w:r w:rsidRPr="007542F3">
        <w:rPr>
          <w:noProof/>
          <w:vertAlign w:val="superscript"/>
        </w:rPr>
        <w:t>a</w:t>
      </w:r>
      <w:r w:rsidRPr="00011F18">
        <w:rPr>
          <w:noProof/>
        </w:rPr>
        <w:t xml:space="preserve"> ed.).</w:t>
      </w:r>
      <w:r>
        <w:rPr>
          <w:noProof/>
        </w:rPr>
        <w:t xml:space="preserve"> Caracas, Venezuela. Recuperado de</w:t>
      </w:r>
      <w:r w:rsidRPr="00011F18">
        <w:rPr>
          <w:noProof/>
        </w:rPr>
        <w:t xml:space="preserve"> http://eumed.net/libros/2009/575</w:t>
      </w:r>
      <w:r>
        <w:rPr>
          <w:noProof/>
        </w:rPr>
        <w:t>.</w:t>
      </w:r>
    </w:p>
    <w:p w14:paraId="0A3D52AC" w14:textId="77777777" w:rsidR="001774DD" w:rsidRPr="00011F18" w:rsidRDefault="001774DD" w:rsidP="001774DD">
      <w:pPr>
        <w:ind w:left="720" w:hanging="720"/>
        <w:rPr>
          <w:noProof/>
        </w:rPr>
      </w:pPr>
      <w:r w:rsidRPr="00011F18">
        <w:rPr>
          <w:noProof/>
        </w:rPr>
        <w:t xml:space="preserve">Deloitte. (2011). Sistema de normatividad en las organizaciones. </w:t>
      </w:r>
      <w:r>
        <w:rPr>
          <w:noProof/>
        </w:rPr>
        <w:t xml:space="preserve">Boletín Gobierno Corporativo. Recuperado de </w:t>
      </w:r>
      <w:r w:rsidRPr="00011F18">
        <w:rPr>
          <w:noProof/>
        </w:rPr>
        <w:t>https://www2.deloitte.com/content/dam/Deloitte/mx/Documents/risk/Gobierno-Corporativo/sistema-normatividad-otono11.pdf.</w:t>
      </w:r>
    </w:p>
    <w:p w14:paraId="6D99466E" w14:textId="77777777" w:rsidR="001774DD" w:rsidRPr="00011F18" w:rsidRDefault="001774DD" w:rsidP="001774DD">
      <w:pPr>
        <w:ind w:left="720" w:hanging="720"/>
        <w:rPr>
          <w:noProof/>
        </w:rPr>
      </w:pPr>
      <w:r w:rsidRPr="00011F18">
        <w:rPr>
          <w:noProof/>
        </w:rPr>
        <w:t xml:space="preserve">Drucker, P. (1986). </w:t>
      </w:r>
      <w:r w:rsidRPr="00011F18">
        <w:rPr>
          <w:i/>
          <w:noProof/>
        </w:rPr>
        <w:t>La gerencia de empresas.</w:t>
      </w:r>
      <w:r w:rsidRPr="00011F18">
        <w:rPr>
          <w:noProof/>
        </w:rPr>
        <w:t xml:space="preserve"> Hermes.</w:t>
      </w:r>
    </w:p>
    <w:p w14:paraId="2C2FE1C6" w14:textId="77777777" w:rsidR="001774DD" w:rsidRPr="00011F18" w:rsidRDefault="001774DD" w:rsidP="001774DD">
      <w:pPr>
        <w:ind w:left="720" w:hanging="720"/>
        <w:rPr>
          <w:noProof/>
          <w:lang w:val="es-MX"/>
        </w:rPr>
      </w:pPr>
      <w:r w:rsidRPr="00011F18">
        <w:rPr>
          <w:noProof/>
          <w:lang w:val="es-MX"/>
        </w:rPr>
        <w:t xml:space="preserve">Dussauge, M. I. (2016). </w:t>
      </w:r>
      <w:r w:rsidRPr="00011F18">
        <w:rPr>
          <w:i/>
          <w:noProof/>
          <w:lang w:val="es-MX"/>
        </w:rPr>
        <w:t xml:space="preserve">Gestión para </w:t>
      </w:r>
      <w:r>
        <w:rPr>
          <w:i/>
          <w:noProof/>
          <w:lang w:val="es-MX"/>
        </w:rPr>
        <w:t>r</w:t>
      </w:r>
      <w:r w:rsidRPr="00011F18">
        <w:rPr>
          <w:i/>
          <w:noProof/>
          <w:lang w:val="es-MX"/>
        </w:rPr>
        <w:t>esultados</w:t>
      </w:r>
      <w:r w:rsidRPr="00011F18">
        <w:rPr>
          <w:noProof/>
          <w:lang w:val="es-MX"/>
        </w:rPr>
        <w:t xml:space="preserve">. </w:t>
      </w:r>
      <w:r>
        <w:rPr>
          <w:noProof/>
          <w:lang w:val="es-MX"/>
        </w:rPr>
        <w:t xml:space="preserve">México: </w:t>
      </w:r>
      <w:r w:rsidRPr="00011F18">
        <w:rPr>
          <w:noProof/>
          <w:lang w:val="es-MX"/>
        </w:rPr>
        <w:t>Grupo Editorial Siglo Veintiuno.</w:t>
      </w:r>
    </w:p>
    <w:p w14:paraId="2FDEF5F8" w14:textId="77777777" w:rsidR="001774DD" w:rsidRPr="00011F18" w:rsidRDefault="001774DD" w:rsidP="001774DD">
      <w:pPr>
        <w:ind w:left="720" w:hanging="720"/>
        <w:rPr>
          <w:lang w:val="es-MX"/>
        </w:rPr>
      </w:pPr>
      <w:r w:rsidRPr="00011F18">
        <w:rPr>
          <w:lang w:val="fr-FR"/>
        </w:rPr>
        <w:t>Franceschini, F., Galetto, M.</w:t>
      </w:r>
      <w:r>
        <w:rPr>
          <w:lang w:val="fr-FR"/>
        </w:rPr>
        <w:t xml:space="preserve"> and</w:t>
      </w:r>
      <w:r w:rsidRPr="00011F18">
        <w:rPr>
          <w:lang w:val="fr-FR"/>
        </w:rPr>
        <w:t xml:space="preserve"> Maisano, D. (2007). </w:t>
      </w:r>
      <w:r w:rsidRPr="00011F18">
        <w:rPr>
          <w:i/>
          <w:lang w:val="en-US"/>
        </w:rPr>
        <w:t>Management by Measurement</w:t>
      </w:r>
      <w:r>
        <w:rPr>
          <w:i/>
          <w:lang w:val="en-US"/>
        </w:rPr>
        <w:t>.</w:t>
      </w:r>
      <w:r w:rsidRPr="00011F18">
        <w:rPr>
          <w:i/>
          <w:lang w:val="en-US"/>
        </w:rPr>
        <w:t xml:space="preserve"> Designing Key Indicators and Performance Measurement Systems.</w:t>
      </w:r>
      <w:r w:rsidRPr="00011F18">
        <w:rPr>
          <w:lang w:val="en-US"/>
        </w:rPr>
        <w:t xml:space="preserve"> </w:t>
      </w:r>
      <w:r w:rsidRPr="00011F18">
        <w:rPr>
          <w:lang w:val="es-MX"/>
        </w:rPr>
        <w:t>Springer.</w:t>
      </w:r>
    </w:p>
    <w:p w14:paraId="178EF19B" w14:textId="77777777" w:rsidR="001774DD" w:rsidRPr="00011F18" w:rsidRDefault="001774DD" w:rsidP="001774DD">
      <w:pPr>
        <w:ind w:left="720" w:hanging="720"/>
        <w:rPr>
          <w:lang w:val="es-MX"/>
        </w:rPr>
      </w:pPr>
      <w:r w:rsidRPr="00011F18">
        <w:rPr>
          <w:lang w:val="es-MX"/>
        </w:rPr>
        <w:t xml:space="preserve">García, R. y García, M. (2010). </w:t>
      </w:r>
      <w:r w:rsidRPr="00011F18">
        <w:rPr>
          <w:i/>
          <w:lang w:val="es-MX"/>
        </w:rPr>
        <w:t xml:space="preserve">La gestión para resultados en el desarrollo. Avances y desafíos en América Latina y el Caribe </w:t>
      </w:r>
      <w:r w:rsidRPr="007542F3">
        <w:rPr>
          <w:iCs/>
          <w:lang w:val="es-MX"/>
        </w:rPr>
        <w:t>(2.</w:t>
      </w:r>
      <w:r w:rsidRPr="007542F3">
        <w:rPr>
          <w:iCs/>
          <w:vertAlign w:val="superscript"/>
          <w:lang w:val="es-MX"/>
        </w:rPr>
        <w:t>a</w:t>
      </w:r>
      <w:r w:rsidRPr="007542F3">
        <w:rPr>
          <w:iCs/>
          <w:lang w:val="es-MX"/>
        </w:rPr>
        <w:t xml:space="preserve"> ed)</w:t>
      </w:r>
      <w:r w:rsidRPr="00011F18">
        <w:rPr>
          <w:lang w:val="es-MX"/>
        </w:rPr>
        <w:t xml:space="preserve">. </w:t>
      </w:r>
      <w:r>
        <w:rPr>
          <w:lang w:val="es-MX"/>
        </w:rPr>
        <w:t xml:space="preserve">Washington, Estados Unidos: </w:t>
      </w:r>
      <w:r w:rsidRPr="00011F18">
        <w:rPr>
          <w:lang w:val="es-MX"/>
        </w:rPr>
        <w:t>Banco Interamericano de Desarrollo</w:t>
      </w:r>
      <w:r>
        <w:rPr>
          <w:lang w:val="es-MX"/>
        </w:rPr>
        <w:t>.</w:t>
      </w:r>
    </w:p>
    <w:p w14:paraId="61D777DC" w14:textId="77777777" w:rsidR="001774DD" w:rsidRPr="00011F18" w:rsidRDefault="001774DD" w:rsidP="001774DD">
      <w:pPr>
        <w:ind w:left="720" w:hanging="720"/>
        <w:rPr>
          <w:lang w:val="es-MX"/>
        </w:rPr>
      </w:pPr>
      <w:r w:rsidRPr="00011F18">
        <w:rPr>
          <w:lang w:val="es-MX"/>
        </w:rPr>
        <w:t xml:space="preserve">Gómez, G. (1994). </w:t>
      </w:r>
      <w:r w:rsidRPr="00011F18">
        <w:rPr>
          <w:i/>
          <w:lang w:val="es-MX"/>
        </w:rPr>
        <w:t xml:space="preserve">Planeación y </w:t>
      </w:r>
      <w:r>
        <w:rPr>
          <w:i/>
          <w:lang w:val="es-MX"/>
        </w:rPr>
        <w:t>o</w:t>
      </w:r>
      <w:r w:rsidRPr="00011F18">
        <w:rPr>
          <w:i/>
          <w:lang w:val="es-MX"/>
        </w:rPr>
        <w:t xml:space="preserve">rganización de empresas </w:t>
      </w:r>
      <w:r w:rsidRPr="007542F3">
        <w:rPr>
          <w:iCs/>
          <w:lang w:val="es-MX"/>
        </w:rPr>
        <w:t>(8</w:t>
      </w:r>
      <w:r>
        <w:rPr>
          <w:iCs/>
          <w:lang w:val="es-MX"/>
        </w:rPr>
        <w:t>.</w:t>
      </w:r>
      <w:r w:rsidRPr="007542F3">
        <w:rPr>
          <w:iCs/>
          <w:vertAlign w:val="superscript"/>
          <w:lang w:val="es-MX"/>
        </w:rPr>
        <w:t>a</w:t>
      </w:r>
      <w:r w:rsidRPr="007542F3">
        <w:rPr>
          <w:iCs/>
          <w:lang w:val="es-MX"/>
        </w:rPr>
        <w:t xml:space="preserve"> ed.).</w:t>
      </w:r>
      <w:r>
        <w:rPr>
          <w:iCs/>
          <w:lang w:val="es-MX"/>
        </w:rPr>
        <w:t xml:space="preserve"> México:</w:t>
      </w:r>
      <w:r w:rsidRPr="00011F18">
        <w:rPr>
          <w:lang w:val="es-MX"/>
        </w:rPr>
        <w:t xml:space="preserve"> McGraw-Hill.</w:t>
      </w:r>
    </w:p>
    <w:p w14:paraId="221E27BD" w14:textId="77777777" w:rsidR="001774DD" w:rsidRPr="00794FFE" w:rsidRDefault="001774DD" w:rsidP="001774DD">
      <w:pPr>
        <w:ind w:left="720" w:hanging="720"/>
        <w:rPr>
          <w:lang w:val="en-US"/>
        </w:rPr>
      </w:pPr>
      <w:r w:rsidRPr="00011F18">
        <w:rPr>
          <w:lang w:val="es-MX"/>
        </w:rPr>
        <w:t xml:space="preserve">Gómez, G. (1997). </w:t>
      </w:r>
      <w:r w:rsidRPr="00011F18">
        <w:rPr>
          <w:i/>
          <w:lang w:val="es-MX"/>
        </w:rPr>
        <w:t xml:space="preserve">Sistemas </w:t>
      </w:r>
      <w:r>
        <w:rPr>
          <w:i/>
          <w:lang w:val="es-MX"/>
        </w:rPr>
        <w:t>a</w:t>
      </w:r>
      <w:r w:rsidRPr="00011F18">
        <w:rPr>
          <w:i/>
          <w:lang w:val="es-MX"/>
        </w:rPr>
        <w:t>dministrativos</w:t>
      </w:r>
      <w:r>
        <w:rPr>
          <w:i/>
          <w:lang w:val="es-MX"/>
        </w:rPr>
        <w:t>:</w:t>
      </w:r>
      <w:r w:rsidRPr="00011F18">
        <w:rPr>
          <w:i/>
          <w:lang w:val="es-MX"/>
        </w:rPr>
        <w:t xml:space="preserve"> análisis y diseño</w:t>
      </w:r>
      <w:r w:rsidRPr="00011F18">
        <w:rPr>
          <w:lang w:val="es-MX"/>
        </w:rPr>
        <w:t>.</w:t>
      </w:r>
      <w:r>
        <w:rPr>
          <w:lang w:val="es-MX"/>
        </w:rPr>
        <w:t xml:space="preserve"> </w:t>
      </w:r>
      <w:r w:rsidRPr="00794FFE">
        <w:rPr>
          <w:lang w:val="en-US"/>
        </w:rPr>
        <w:t>México: McGraw-Hill.</w:t>
      </w:r>
    </w:p>
    <w:p w14:paraId="79E737F3" w14:textId="77777777" w:rsidR="001774DD" w:rsidRPr="00011F18" w:rsidRDefault="001774DD" w:rsidP="001774DD">
      <w:pPr>
        <w:ind w:left="720" w:hanging="720"/>
        <w:rPr>
          <w:lang w:val="es-MX"/>
        </w:rPr>
      </w:pPr>
      <w:r w:rsidRPr="00011F18">
        <w:rPr>
          <w:lang w:val="en-US" w:eastAsia="en-US"/>
        </w:rPr>
        <w:t xml:space="preserve">Horngren, C. T., Sundem, G. L. y Stratton, W. O. (2006). </w:t>
      </w:r>
      <w:r w:rsidRPr="00011F18">
        <w:rPr>
          <w:i/>
          <w:lang w:val="es-MX" w:eastAsia="en-US"/>
        </w:rPr>
        <w:t xml:space="preserve">Contabilidad </w:t>
      </w:r>
      <w:r>
        <w:rPr>
          <w:i/>
          <w:lang w:val="es-MX" w:eastAsia="en-US"/>
        </w:rPr>
        <w:t>a</w:t>
      </w:r>
      <w:r w:rsidRPr="00011F18">
        <w:rPr>
          <w:i/>
          <w:lang w:val="es-MX" w:eastAsia="en-US"/>
        </w:rPr>
        <w:t xml:space="preserve">dministrativa </w:t>
      </w:r>
      <w:r w:rsidRPr="007542F3">
        <w:rPr>
          <w:iCs/>
          <w:lang w:val="es-MX" w:eastAsia="en-US"/>
        </w:rPr>
        <w:t>(13</w:t>
      </w:r>
      <w:r>
        <w:rPr>
          <w:iCs/>
          <w:lang w:val="es-MX" w:eastAsia="en-US"/>
        </w:rPr>
        <w:t>.</w:t>
      </w:r>
      <w:r w:rsidRPr="007542F3">
        <w:rPr>
          <w:iCs/>
          <w:vertAlign w:val="superscript"/>
          <w:lang w:val="es-MX" w:eastAsia="en-US"/>
        </w:rPr>
        <w:t>a</w:t>
      </w:r>
      <w:r w:rsidRPr="007542F3">
        <w:rPr>
          <w:iCs/>
          <w:lang w:val="es-MX" w:eastAsia="en-US"/>
        </w:rPr>
        <w:t xml:space="preserve"> ed.)</w:t>
      </w:r>
      <w:r w:rsidRPr="00824352">
        <w:rPr>
          <w:iCs/>
          <w:lang w:val="es-MX" w:eastAsia="en-US"/>
        </w:rPr>
        <w:t>.</w:t>
      </w:r>
      <w:r w:rsidRPr="00011F18">
        <w:rPr>
          <w:lang w:val="es-MX" w:eastAsia="en-US"/>
        </w:rPr>
        <w:t xml:space="preserve"> </w:t>
      </w:r>
      <w:r>
        <w:rPr>
          <w:lang w:val="es-MX" w:eastAsia="en-US"/>
        </w:rPr>
        <w:t xml:space="preserve">Naucalpan de Juárez, México: </w:t>
      </w:r>
      <w:r w:rsidRPr="00011F18">
        <w:rPr>
          <w:lang w:val="es-MX" w:eastAsia="en-US"/>
        </w:rPr>
        <w:t>Pearson Educación.</w:t>
      </w:r>
    </w:p>
    <w:p w14:paraId="365A719E" w14:textId="77777777" w:rsidR="001774DD" w:rsidRPr="00011F18" w:rsidRDefault="001774DD" w:rsidP="001774DD">
      <w:pPr>
        <w:ind w:left="720" w:hanging="720"/>
        <w:rPr>
          <w:lang w:val="es-MX"/>
        </w:rPr>
      </w:pPr>
      <w:r w:rsidRPr="00011F18">
        <w:rPr>
          <w:lang w:val="es-MX" w:eastAsia="en-US"/>
        </w:rPr>
        <w:lastRenderedPageBreak/>
        <w:t>Kaufmann, J., Saginés, M. y García, M.</w:t>
      </w:r>
      <w:r>
        <w:rPr>
          <w:lang w:val="es-MX" w:eastAsia="en-US"/>
        </w:rPr>
        <w:t xml:space="preserve"> (eds.)</w:t>
      </w:r>
      <w:r w:rsidRPr="00011F18">
        <w:rPr>
          <w:lang w:val="es-MX" w:eastAsia="en-US"/>
        </w:rPr>
        <w:t xml:space="preserve"> (2015). </w:t>
      </w:r>
      <w:r w:rsidRPr="00011F18">
        <w:rPr>
          <w:i/>
          <w:lang w:val="es-MX" w:eastAsia="en-US"/>
        </w:rPr>
        <w:t>Construyendo gobiernos efectivos. Logros y retos de la gestión pública en América Latina y el Caribe</w:t>
      </w:r>
      <w:r w:rsidRPr="00011F18">
        <w:rPr>
          <w:lang w:val="es-MX" w:eastAsia="en-US"/>
        </w:rPr>
        <w:t>.</w:t>
      </w:r>
      <w:r>
        <w:rPr>
          <w:lang w:val="es-MX" w:eastAsia="en-US"/>
        </w:rPr>
        <w:t xml:space="preserve"> Nueva York, Estados Unidos:</w:t>
      </w:r>
      <w:r w:rsidRPr="00011F18">
        <w:rPr>
          <w:lang w:val="es-MX" w:eastAsia="en-US"/>
        </w:rPr>
        <w:t xml:space="preserve"> </w:t>
      </w:r>
      <w:r w:rsidRPr="00011F18">
        <w:rPr>
          <w:lang w:val="es-MX"/>
        </w:rPr>
        <w:t xml:space="preserve">Banco Interamericano de Desarrollo. </w:t>
      </w:r>
      <w:r>
        <w:rPr>
          <w:lang w:val="es-MX"/>
        </w:rPr>
        <w:t xml:space="preserve">Recuperado de </w:t>
      </w:r>
      <w:r w:rsidRPr="00011F18">
        <w:rPr>
          <w:lang w:val="es-MX"/>
        </w:rPr>
        <w:t>https://publications.iadb.org/es/construyendo-gobiernos-efectivos-logros-y-retos-de-la-gestion-publica-para-resultados-en-america.</w:t>
      </w:r>
    </w:p>
    <w:p w14:paraId="46C59C7B" w14:textId="77777777" w:rsidR="001774DD" w:rsidRPr="00011F18" w:rsidRDefault="001774DD" w:rsidP="001774DD">
      <w:pPr>
        <w:ind w:left="720" w:hanging="720"/>
        <w:rPr>
          <w:noProof/>
        </w:rPr>
      </w:pPr>
      <w:r w:rsidRPr="00011F18">
        <w:rPr>
          <w:noProof/>
        </w:rPr>
        <w:t>Martínez, J. (2007). La nueva gerencia pública en las entidades federativas de M</w:t>
      </w:r>
      <w:r>
        <w:rPr>
          <w:noProof/>
        </w:rPr>
        <w:t>é</w:t>
      </w:r>
      <w:r w:rsidRPr="00011F18">
        <w:rPr>
          <w:noProof/>
        </w:rPr>
        <w:t xml:space="preserve">xico. </w:t>
      </w:r>
      <w:r w:rsidRPr="00011F18">
        <w:rPr>
          <w:i/>
          <w:iCs/>
          <w:noProof/>
        </w:rPr>
        <w:t>Buen Gobierno</w:t>
      </w:r>
      <w:r>
        <w:rPr>
          <w:i/>
          <w:iCs/>
          <w:noProof/>
        </w:rPr>
        <w:t>,</w:t>
      </w:r>
      <w:r w:rsidRPr="00011F18">
        <w:rPr>
          <w:i/>
          <w:iCs/>
          <w:noProof/>
        </w:rPr>
        <w:t xml:space="preserve"> </w:t>
      </w:r>
      <w:r w:rsidRPr="00011F18">
        <w:rPr>
          <w:noProof/>
        </w:rPr>
        <w:t xml:space="preserve">(2), 62-93. </w:t>
      </w:r>
      <w:r>
        <w:rPr>
          <w:noProof/>
        </w:rPr>
        <w:t xml:space="preserve">Recuperado de </w:t>
      </w:r>
      <w:r w:rsidRPr="00011F18">
        <w:rPr>
          <w:noProof/>
        </w:rPr>
        <w:t>https://www.redalyc.org/pdf/5696/569660523004.pdf.</w:t>
      </w:r>
    </w:p>
    <w:p w14:paraId="2610EB9C" w14:textId="77777777" w:rsidR="001774DD" w:rsidRPr="00011F18" w:rsidRDefault="001774DD" w:rsidP="001774DD">
      <w:pPr>
        <w:ind w:left="720" w:hanging="720"/>
        <w:rPr>
          <w:lang w:val="es-MX"/>
        </w:rPr>
      </w:pPr>
      <w:r w:rsidRPr="00011F18">
        <w:t xml:space="preserve">Martínez, J. I. y Palacios, G. E. (2019). Análisis de la gestión para resultados en el marco de la sociedad. </w:t>
      </w:r>
      <w:r w:rsidRPr="00011F18">
        <w:rPr>
          <w:i/>
        </w:rPr>
        <w:t>Revista Atenas</w:t>
      </w:r>
      <w:r w:rsidRPr="00011F18">
        <w:t xml:space="preserve">, </w:t>
      </w:r>
      <w:r w:rsidRPr="007542F3">
        <w:rPr>
          <w:i/>
          <w:iCs/>
        </w:rPr>
        <w:t>3</w:t>
      </w:r>
      <w:r w:rsidRPr="00011F18">
        <w:t>(47), 180-197.</w:t>
      </w:r>
    </w:p>
    <w:p w14:paraId="722B79BD" w14:textId="77777777" w:rsidR="001774DD" w:rsidRPr="00011F18" w:rsidRDefault="001774DD" w:rsidP="001774DD">
      <w:pPr>
        <w:ind w:left="720" w:hanging="720"/>
        <w:rPr>
          <w:lang w:val="es-MX" w:eastAsia="en-US"/>
        </w:rPr>
      </w:pPr>
      <w:r w:rsidRPr="00011F18">
        <w:t>Martínez, J. I., Palacios, G. E. y Juárez, L. G. (2020</w:t>
      </w:r>
      <w:r>
        <w:t>a</w:t>
      </w:r>
      <w:r w:rsidRPr="00011F18">
        <w:t xml:space="preserve">). Diseño y validación del instrumento “enfoque directivo en la gestión para resultados en la sociedad del conocimiento”. </w:t>
      </w:r>
      <w:r w:rsidRPr="007542F3">
        <w:rPr>
          <w:i/>
          <w:iCs/>
        </w:rPr>
        <w:t>Revista Espacios</w:t>
      </w:r>
      <w:r>
        <w:rPr>
          <w:i/>
          <w:iCs/>
        </w:rPr>
        <w:t>, 41</w:t>
      </w:r>
      <w:r>
        <w:t xml:space="preserve">(1), Recuperado de </w:t>
      </w:r>
      <w:r w:rsidRPr="00DE5720">
        <w:t>https://www.revistaespacios.com/a20v41n01/20410113.html</w:t>
      </w:r>
      <w:r w:rsidRPr="00011F18">
        <w:t>.</w:t>
      </w:r>
    </w:p>
    <w:p w14:paraId="08EA3F19" w14:textId="77777777" w:rsidR="001774DD" w:rsidRPr="00011F18" w:rsidRDefault="001774DD" w:rsidP="001774DD">
      <w:pPr>
        <w:ind w:left="720" w:hanging="720"/>
        <w:rPr>
          <w:lang w:val="es-MX"/>
        </w:rPr>
      </w:pPr>
      <w:r w:rsidRPr="00011F18">
        <w:rPr>
          <w:lang w:val="es-MX" w:eastAsia="en-US"/>
        </w:rPr>
        <w:t xml:space="preserve">Martínez, J. I., Palacios, G. E. y Juárez, L. G. (2020b). Análisis de validez de constructo del instrumento: “Enfoque Directivo en la Gestión para Resultados en la Sociedad del Conocimiento”. </w:t>
      </w:r>
      <w:r w:rsidRPr="00011F18">
        <w:rPr>
          <w:i/>
          <w:lang w:val="es-MX" w:eastAsia="en-US"/>
        </w:rPr>
        <w:t>Retos. Revista de Ciencias de la Administración y Economía, 10</w:t>
      </w:r>
      <w:r w:rsidRPr="00011F18">
        <w:rPr>
          <w:lang w:val="es-MX" w:eastAsia="en-US"/>
        </w:rPr>
        <w:t>(19)</w:t>
      </w:r>
      <w:r w:rsidRPr="00011F18">
        <w:rPr>
          <w:i/>
          <w:lang w:val="es-MX" w:eastAsia="en-US"/>
        </w:rPr>
        <w:t>, 153-165.</w:t>
      </w:r>
      <w:r w:rsidRPr="00011F18">
        <w:rPr>
          <w:lang w:val="es-MX" w:eastAsia="en-US"/>
        </w:rPr>
        <w:t xml:space="preserve"> </w:t>
      </w:r>
      <w:r>
        <w:rPr>
          <w:lang w:val="es-MX" w:eastAsia="en-US"/>
        </w:rPr>
        <w:t xml:space="preserve">Recuperado de </w:t>
      </w:r>
      <w:r w:rsidRPr="00011F18">
        <w:rPr>
          <w:lang w:val="es-MX" w:eastAsia="en-US"/>
        </w:rPr>
        <w:t>https://doi.org/10.17163/ret.n19.2020.09.</w:t>
      </w:r>
    </w:p>
    <w:p w14:paraId="1D836A3E" w14:textId="77777777" w:rsidR="001774DD" w:rsidRPr="00794FFE" w:rsidRDefault="001774DD" w:rsidP="001774DD">
      <w:pPr>
        <w:ind w:left="720" w:hanging="720"/>
        <w:rPr>
          <w:lang w:val="en-US" w:eastAsia="en-US"/>
        </w:rPr>
      </w:pPr>
      <w:r w:rsidRPr="00011F18">
        <w:rPr>
          <w:lang w:val="en-US" w:eastAsia="en-US"/>
        </w:rPr>
        <w:t xml:space="preserve">Menschel, R. F. (1997). </w:t>
      </w:r>
      <w:r w:rsidRPr="00011F18">
        <w:rPr>
          <w:i/>
          <w:lang w:val="en-US" w:eastAsia="en-US"/>
        </w:rPr>
        <w:t>Management by System</w:t>
      </w:r>
      <w:r w:rsidRPr="00011F18">
        <w:rPr>
          <w:lang w:val="en-US" w:eastAsia="en-US"/>
        </w:rPr>
        <w:t xml:space="preserve">. </w:t>
      </w:r>
      <w:r w:rsidRPr="00794FFE">
        <w:rPr>
          <w:lang w:val="en-US" w:eastAsia="en-US"/>
        </w:rPr>
        <w:t>United States: McGraw-Hill.</w:t>
      </w:r>
    </w:p>
    <w:p w14:paraId="558F7CED" w14:textId="77777777" w:rsidR="001774DD" w:rsidRPr="007542F3" w:rsidRDefault="001774DD" w:rsidP="001774DD">
      <w:pPr>
        <w:ind w:left="720" w:hanging="720"/>
        <w:rPr>
          <w:lang w:val="en-US"/>
        </w:rPr>
      </w:pPr>
      <w:r w:rsidRPr="007542F3">
        <w:rPr>
          <w:lang w:val="en-US"/>
        </w:rPr>
        <w:t xml:space="preserve">Mosse, </w:t>
      </w:r>
      <w:r>
        <w:rPr>
          <w:lang w:val="en-US"/>
        </w:rPr>
        <w:t>R.</w:t>
      </w:r>
      <w:r w:rsidRPr="007542F3">
        <w:rPr>
          <w:lang w:val="en-US"/>
        </w:rPr>
        <w:t xml:space="preserve"> </w:t>
      </w:r>
      <w:r>
        <w:rPr>
          <w:lang w:val="en-US"/>
        </w:rPr>
        <w:t xml:space="preserve">and </w:t>
      </w:r>
      <w:r w:rsidRPr="007542F3">
        <w:rPr>
          <w:lang w:val="en-US"/>
        </w:rPr>
        <w:t xml:space="preserve">Sontheimer, </w:t>
      </w:r>
      <w:r>
        <w:rPr>
          <w:lang w:val="en-US"/>
        </w:rPr>
        <w:t xml:space="preserve">L. E. </w:t>
      </w:r>
      <w:r w:rsidRPr="007542F3">
        <w:rPr>
          <w:lang w:val="en-US"/>
        </w:rPr>
        <w:t xml:space="preserve">(1995). </w:t>
      </w:r>
      <w:r w:rsidRPr="007542F3">
        <w:rPr>
          <w:i/>
          <w:lang w:val="en-US"/>
        </w:rPr>
        <w:t>Performance Monitoring Indicators Handbook.</w:t>
      </w:r>
      <w:r w:rsidRPr="007542F3">
        <w:rPr>
          <w:lang w:val="en-US"/>
        </w:rPr>
        <w:t xml:space="preserve"> Washington, United States: </w:t>
      </w:r>
      <w:r>
        <w:rPr>
          <w:lang w:val="en-US"/>
        </w:rPr>
        <w:t>World Bank</w:t>
      </w:r>
      <w:r w:rsidRPr="007542F3">
        <w:rPr>
          <w:lang w:val="en-US"/>
        </w:rPr>
        <w:t>.</w:t>
      </w:r>
    </w:p>
    <w:p w14:paraId="7CB876F9" w14:textId="77777777" w:rsidR="001774DD" w:rsidRPr="00980417" w:rsidRDefault="001774DD" w:rsidP="001774DD">
      <w:pPr>
        <w:ind w:left="720" w:hanging="720"/>
        <w:rPr>
          <w:lang w:val="es-MX"/>
        </w:rPr>
      </w:pPr>
      <w:r w:rsidRPr="00011F18">
        <w:rPr>
          <w:noProof/>
          <w:lang w:val="es-MX"/>
        </w:rPr>
        <w:t xml:space="preserve">Organización para la Cooperación y el Desarrollo Económicos </w:t>
      </w:r>
      <w:r>
        <w:rPr>
          <w:noProof/>
          <w:lang w:val="es-MX"/>
        </w:rPr>
        <w:t>[</w:t>
      </w:r>
      <w:r w:rsidRPr="00011F18">
        <w:rPr>
          <w:noProof/>
          <w:lang w:val="es-MX"/>
        </w:rPr>
        <w:t>OCDE</w:t>
      </w:r>
      <w:r>
        <w:rPr>
          <w:noProof/>
          <w:lang w:val="es-MX"/>
        </w:rPr>
        <w:t>]</w:t>
      </w:r>
      <w:r>
        <w:rPr>
          <w:lang w:val="es-MX"/>
        </w:rPr>
        <w:t>-</w:t>
      </w:r>
      <w:r w:rsidRPr="00011F18">
        <w:rPr>
          <w:lang w:val="es-MX"/>
        </w:rPr>
        <w:t xml:space="preserve">Banco Mundial. (2006). </w:t>
      </w:r>
      <w:r w:rsidRPr="00011F18">
        <w:rPr>
          <w:i/>
          <w:lang w:val="es-MX"/>
        </w:rPr>
        <w:t xml:space="preserve">Buenas prácticas recientemente identificadas de </w:t>
      </w:r>
      <w:r>
        <w:rPr>
          <w:i/>
          <w:lang w:val="es-MX"/>
        </w:rPr>
        <w:t>g</w:t>
      </w:r>
      <w:r w:rsidRPr="00011F18">
        <w:rPr>
          <w:i/>
          <w:lang w:val="es-MX"/>
        </w:rPr>
        <w:t xml:space="preserve">estión para </w:t>
      </w:r>
      <w:r>
        <w:rPr>
          <w:i/>
          <w:lang w:val="es-MX"/>
        </w:rPr>
        <w:t>r</w:t>
      </w:r>
      <w:r w:rsidRPr="00011F18">
        <w:rPr>
          <w:i/>
          <w:lang w:val="es-MX"/>
        </w:rPr>
        <w:t xml:space="preserve">esultados de </w:t>
      </w:r>
      <w:r>
        <w:rPr>
          <w:i/>
          <w:lang w:val="es-MX"/>
        </w:rPr>
        <w:t>d</w:t>
      </w:r>
      <w:r w:rsidRPr="00011F18">
        <w:rPr>
          <w:i/>
          <w:lang w:val="es-MX"/>
        </w:rPr>
        <w:t>esarrollo.</w:t>
      </w:r>
      <w:r w:rsidRPr="00011F18">
        <w:rPr>
          <w:lang w:val="es-MX"/>
        </w:rPr>
        <w:t xml:space="preserve"> </w:t>
      </w:r>
      <w:r w:rsidRPr="00011F18">
        <w:rPr>
          <w:noProof/>
          <w:lang w:val="es-MX"/>
        </w:rPr>
        <w:t>Organización para la Cooperación y el Desarrollo Económicos</w:t>
      </w:r>
      <w:r>
        <w:rPr>
          <w:lang w:val="es-MX"/>
        </w:rPr>
        <w:t>-</w:t>
      </w:r>
      <w:r w:rsidRPr="00011F18">
        <w:rPr>
          <w:lang w:val="es-MX"/>
        </w:rPr>
        <w:t>Banco Mundial</w:t>
      </w:r>
      <w:r>
        <w:rPr>
          <w:lang w:val="es-MX"/>
        </w:rPr>
        <w:t xml:space="preserve">. </w:t>
      </w:r>
      <w:r w:rsidRPr="00980417">
        <w:rPr>
          <w:lang w:val="es-MX"/>
        </w:rPr>
        <w:t>Recuperado de https://www.oecd.org/dac/effectiveness/36853632.pdf.</w:t>
      </w:r>
    </w:p>
    <w:p w14:paraId="27395092" w14:textId="77777777" w:rsidR="001774DD" w:rsidRPr="00011F18" w:rsidRDefault="001774DD" w:rsidP="001774DD">
      <w:pPr>
        <w:ind w:left="720" w:hanging="720"/>
      </w:pPr>
      <w:r w:rsidRPr="00011F18">
        <w:rPr>
          <w:lang w:val="es-MX"/>
        </w:rPr>
        <w:t xml:space="preserve">Penagos, S. (2008). La reconversión de los procesos gubernamentales en México con un enfoque hacia la mejora, el desempeño y los resultados. </w:t>
      </w:r>
      <w:r w:rsidRPr="00011F18">
        <w:rPr>
          <w:i/>
          <w:lang w:val="es-MX"/>
        </w:rPr>
        <w:t>Revista de la Administración Pública</w:t>
      </w:r>
      <w:r>
        <w:rPr>
          <w:i/>
          <w:lang w:val="es-MX"/>
        </w:rPr>
        <w:t>,</w:t>
      </w:r>
      <w:r w:rsidRPr="00011F18">
        <w:rPr>
          <w:lang w:val="es-MX"/>
        </w:rPr>
        <w:t xml:space="preserve"> </w:t>
      </w:r>
      <w:r>
        <w:rPr>
          <w:lang w:val="es-MX"/>
        </w:rPr>
        <w:t>(</w:t>
      </w:r>
      <w:r w:rsidRPr="007542F3">
        <w:rPr>
          <w:iCs/>
          <w:lang w:val="es-MX"/>
        </w:rPr>
        <w:t>117</w:t>
      </w:r>
      <w:r w:rsidRPr="00011F18">
        <w:rPr>
          <w:lang w:val="es-MX"/>
        </w:rPr>
        <w:t>), 13-29</w:t>
      </w:r>
      <w:r>
        <w:rPr>
          <w:lang w:val="es-MX"/>
        </w:rPr>
        <w:t xml:space="preserve">. Recuperado de </w:t>
      </w:r>
      <w:r w:rsidRPr="00C05F91">
        <w:rPr>
          <w:lang w:val="es-MX"/>
        </w:rPr>
        <w:t>https://revistas-colaboracion.juridicas.unam.mx/index.php/rev-administracion-publica/article/view/19455</w:t>
      </w:r>
      <w:r>
        <w:rPr>
          <w:lang w:val="es-MX"/>
        </w:rPr>
        <w:t>.</w:t>
      </w:r>
    </w:p>
    <w:p w14:paraId="5CD4BDD7" w14:textId="77777777" w:rsidR="001774DD" w:rsidRPr="00011F18" w:rsidRDefault="001774DD" w:rsidP="001774DD">
      <w:pPr>
        <w:ind w:left="720" w:hanging="720"/>
        <w:rPr>
          <w:lang w:val="es-MX"/>
        </w:rPr>
      </w:pPr>
      <w:r w:rsidRPr="00011F18">
        <w:rPr>
          <w:lang w:val="es-MX"/>
        </w:rPr>
        <w:t xml:space="preserve">Pérez, D. (2012). </w:t>
      </w:r>
      <w:r w:rsidRPr="007542F3">
        <w:rPr>
          <w:iCs/>
          <w:lang w:val="es-MX"/>
        </w:rPr>
        <w:t>Presupuesto basado en resultados: origen y aplicación en México</w:t>
      </w:r>
      <w:r w:rsidRPr="00011F18">
        <w:rPr>
          <w:lang w:val="es-MX"/>
        </w:rPr>
        <w:t xml:space="preserve">. </w:t>
      </w:r>
      <w:r>
        <w:rPr>
          <w:lang w:val="es-MX"/>
        </w:rPr>
        <w:t>Recuperado de</w:t>
      </w:r>
      <w:r w:rsidRPr="00011F18">
        <w:rPr>
          <w:lang w:val="es-MX"/>
        </w:rPr>
        <w:t xml:space="preserve"> http://www.hacienda.gob.mx/EGRESOS/sitio_pbr/Documents/Pbr_Mex_02072012.pdf.</w:t>
      </w:r>
    </w:p>
    <w:p w14:paraId="6883C1E9" w14:textId="77777777" w:rsidR="001774DD" w:rsidRPr="00794FFE" w:rsidRDefault="001774DD" w:rsidP="001774DD">
      <w:pPr>
        <w:ind w:left="720" w:hanging="720"/>
        <w:rPr>
          <w:lang w:val="en-US"/>
        </w:rPr>
      </w:pPr>
      <w:r w:rsidRPr="00011F18">
        <w:rPr>
          <w:lang w:val="es-MX"/>
        </w:rPr>
        <w:lastRenderedPageBreak/>
        <w:t xml:space="preserve">Ramírez, D. N. (2013). </w:t>
      </w:r>
      <w:r w:rsidRPr="00011F18">
        <w:rPr>
          <w:i/>
          <w:lang w:val="es-MX"/>
        </w:rPr>
        <w:t xml:space="preserve">Contabilidad </w:t>
      </w:r>
      <w:r>
        <w:rPr>
          <w:i/>
          <w:lang w:val="es-MX"/>
        </w:rPr>
        <w:t>a</w:t>
      </w:r>
      <w:r w:rsidRPr="00011F18">
        <w:rPr>
          <w:i/>
          <w:lang w:val="es-MX"/>
        </w:rPr>
        <w:t>dministrativa</w:t>
      </w:r>
      <w:r w:rsidRPr="00011F18">
        <w:rPr>
          <w:lang w:val="es-MX"/>
        </w:rPr>
        <w:t xml:space="preserve"> (9</w:t>
      </w:r>
      <w:r>
        <w:rPr>
          <w:lang w:val="es-MX"/>
        </w:rPr>
        <w:t>.</w:t>
      </w:r>
      <w:r w:rsidRPr="007542F3">
        <w:rPr>
          <w:vertAlign w:val="superscript"/>
          <w:lang w:val="es-MX"/>
        </w:rPr>
        <w:t>a</w:t>
      </w:r>
      <w:r w:rsidRPr="00011F18">
        <w:rPr>
          <w:lang w:val="es-MX"/>
        </w:rPr>
        <w:t xml:space="preserve"> ed.). </w:t>
      </w:r>
      <w:r w:rsidRPr="00794FFE">
        <w:rPr>
          <w:lang w:val="en-US"/>
        </w:rPr>
        <w:t>McGraw-Hill.</w:t>
      </w:r>
    </w:p>
    <w:p w14:paraId="21B2FB90" w14:textId="77777777" w:rsidR="001774DD" w:rsidRPr="00011F18" w:rsidRDefault="001774DD" w:rsidP="001774DD">
      <w:pPr>
        <w:ind w:left="720" w:hanging="720"/>
        <w:rPr>
          <w:lang w:val="es-MX"/>
        </w:rPr>
      </w:pPr>
      <w:r w:rsidRPr="00794FFE">
        <w:rPr>
          <w:lang w:val="en-US"/>
        </w:rPr>
        <w:t xml:space="preserve">Rea, E. A. (2013). </w:t>
      </w:r>
      <w:r w:rsidRPr="00011F18">
        <w:rPr>
          <w:lang w:val="es-MX"/>
        </w:rPr>
        <w:t xml:space="preserve">Componentes de la gestión para resultados en los municipios. </w:t>
      </w:r>
      <w:r w:rsidRPr="00011F18">
        <w:rPr>
          <w:i/>
          <w:lang w:val="es-MX"/>
        </w:rPr>
        <w:t xml:space="preserve">Hacienda </w:t>
      </w:r>
      <w:r>
        <w:rPr>
          <w:i/>
          <w:lang w:val="es-MX"/>
        </w:rPr>
        <w:t>M</w:t>
      </w:r>
      <w:r w:rsidRPr="00011F18">
        <w:rPr>
          <w:i/>
          <w:lang w:val="es-MX"/>
        </w:rPr>
        <w:t>unicipal</w:t>
      </w:r>
      <w:r>
        <w:rPr>
          <w:i/>
          <w:lang w:val="es-MX"/>
        </w:rPr>
        <w:t>,</w:t>
      </w:r>
      <w:r w:rsidRPr="00011F18">
        <w:rPr>
          <w:i/>
          <w:lang w:val="es-MX"/>
        </w:rPr>
        <w:t xml:space="preserve"> </w:t>
      </w:r>
      <w:r>
        <w:rPr>
          <w:iCs/>
          <w:lang w:val="es-MX"/>
        </w:rPr>
        <w:t>(</w:t>
      </w:r>
      <w:r w:rsidRPr="007542F3">
        <w:rPr>
          <w:iCs/>
          <w:lang w:val="es-MX"/>
        </w:rPr>
        <w:t>119</w:t>
      </w:r>
      <w:r>
        <w:rPr>
          <w:iCs/>
          <w:lang w:val="es-MX"/>
        </w:rPr>
        <w:t>)</w:t>
      </w:r>
      <w:r w:rsidRPr="00011F18">
        <w:rPr>
          <w:lang w:val="es-MX"/>
        </w:rPr>
        <w:t xml:space="preserve">, 66-79. </w:t>
      </w:r>
      <w:r>
        <w:rPr>
          <w:lang w:val="es-MX"/>
        </w:rPr>
        <w:t xml:space="preserve">Recuperado de </w:t>
      </w:r>
      <w:r w:rsidRPr="00011F18">
        <w:rPr>
          <w:lang w:val="es-MX"/>
        </w:rPr>
        <w:t>https://biblat.unam.mx/hevila/Revistahaciendamunicipal/2013/no119/5.pdf</w:t>
      </w:r>
      <w:r>
        <w:rPr>
          <w:lang w:val="es-MX"/>
        </w:rPr>
        <w:t>.</w:t>
      </w:r>
    </w:p>
    <w:p w14:paraId="6A6976B6" w14:textId="77777777" w:rsidR="001774DD" w:rsidRPr="00011F18" w:rsidRDefault="001774DD" w:rsidP="001774DD">
      <w:pPr>
        <w:ind w:left="720" w:hanging="720"/>
        <w:rPr>
          <w:lang w:val="es-MX"/>
        </w:rPr>
      </w:pPr>
      <w:r w:rsidRPr="00794FFE">
        <w:rPr>
          <w:lang w:val="en-US"/>
        </w:rPr>
        <w:t xml:space="preserve">Robbins, S. P. y Coulter, M. (2010). </w:t>
      </w:r>
      <w:r w:rsidRPr="00011F18">
        <w:rPr>
          <w:i/>
          <w:lang w:val="es-MX"/>
        </w:rPr>
        <w:t>Administración</w:t>
      </w:r>
      <w:r w:rsidRPr="00011F18">
        <w:rPr>
          <w:lang w:val="es-MX"/>
        </w:rPr>
        <w:t xml:space="preserve"> (10</w:t>
      </w:r>
      <w:r>
        <w:rPr>
          <w:lang w:val="es-MX"/>
        </w:rPr>
        <w:t>.</w:t>
      </w:r>
      <w:r w:rsidRPr="007542F3">
        <w:rPr>
          <w:vertAlign w:val="superscript"/>
          <w:lang w:val="es-MX"/>
        </w:rPr>
        <w:t>a</w:t>
      </w:r>
      <w:r w:rsidRPr="00011F18">
        <w:rPr>
          <w:lang w:val="es-MX"/>
        </w:rPr>
        <w:t xml:space="preserve"> ed.). Pearson.</w:t>
      </w:r>
    </w:p>
    <w:p w14:paraId="6AFC152F" w14:textId="77777777" w:rsidR="001774DD" w:rsidRPr="00011F18" w:rsidRDefault="001774DD" w:rsidP="001774DD">
      <w:pPr>
        <w:ind w:left="720" w:hanging="720"/>
        <w:rPr>
          <w:lang w:val="es-MX"/>
        </w:rPr>
      </w:pPr>
      <w:r w:rsidRPr="00011F18">
        <w:rPr>
          <w:lang w:val="es-MX"/>
        </w:rPr>
        <w:t xml:space="preserve">Rosas, A. (2019). Capacidad institucional: revisión del concepto y ejes de análisis. </w:t>
      </w:r>
      <w:r w:rsidRPr="00011F18">
        <w:rPr>
          <w:i/>
          <w:lang w:val="es-MX"/>
        </w:rPr>
        <w:t>Documentos y Aportes en Administración Pública y Gestión Estatal 19</w:t>
      </w:r>
      <w:r w:rsidRPr="00011F18">
        <w:rPr>
          <w:lang w:val="es-MX"/>
        </w:rPr>
        <w:t>(32), 81-107. https://doi.org/10.14409/daapge.v19i32.8482.</w:t>
      </w:r>
    </w:p>
    <w:p w14:paraId="63C58995" w14:textId="77777777" w:rsidR="001774DD" w:rsidRPr="00011F18" w:rsidRDefault="001774DD" w:rsidP="001774DD">
      <w:pPr>
        <w:ind w:left="720" w:hanging="720"/>
        <w:rPr>
          <w:lang w:val="es-MX"/>
        </w:rPr>
      </w:pPr>
      <w:r w:rsidRPr="00011F18">
        <w:rPr>
          <w:lang w:val="es-MX"/>
        </w:rPr>
        <w:t xml:space="preserve">Sanín, H. (1999). </w:t>
      </w:r>
      <w:r w:rsidRPr="00011F18">
        <w:rPr>
          <w:i/>
          <w:lang w:val="es-MX"/>
        </w:rPr>
        <w:t>Control de gestión y evaluación de resultados en la gerencia pública</w:t>
      </w:r>
      <w:r>
        <w:rPr>
          <w:i/>
          <w:lang w:val="es-MX"/>
        </w:rPr>
        <w:t>: metaevaluación-mesoevaluación</w:t>
      </w:r>
      <w:r w:rsidRPr="00011F18">
        <w:rPr>
          <w:lang w:val="es-MX"/>
        </w:rPr>
        <w:t xml:space="preserve">. </w:t>
      </w:r>
      <w:r>
        <w:rPr>
          <w:lang w:val="es-MX"/>
        </w:rPr>
        <w:t>Santiago, Chile: Naciones Unidas. Recuperado de</w:t>
      </w:r>
      <w:r w:rsidRPr="00011F18">
        <w:rPr>
          <w:lang w:val="es-MX"/>
        </w:rPr>
        <w:t xml:space="preserve"> https://repositorio.cepal.org/handle/11362/5555.</w:t>
      </w:r>
    </w:p>
    <w:p w14:paraId="2C3C0D58" w14:textId="77777777" w:rsidR="001774DD" w:rsidRPr="00011F18" w:rsidRDefault="001774DD" w:rsidP="001774DD">
      <w:pPr>
        <w:ind w:left="720" w:hanging="720"/>
        <w:rPr>
          <w:lang w:val="es-MX"/>
        </w:rPr>
      </w:pPr>
      <w:r w:rsidRPr="00011F18">
        <w:rPr>
          <w:lang w:val="es-MX"/>
        </w:rPr>
        <w:t xml:space="preserve">Serra, A. (2007). Modelo abierto de gestión para resultados en el sector público. </w:t>
      </w:r>
      <w:r w:rsidRPr="007542F3">
        <w:rPr>
          <w:i/>
          <w:iCs/>
          <w:lang w:val="es-MX"/>
        </w:rPr>
        <w:t>Revista CLAD Reforma y Democracia</w:t>
      </w:r>
      <w:r>
        <w:rPr>
          <w:i/>
          <w:iCs/>
          <w:lang w:val="es-MX"/>
        </w:rPr>
        <w:t xml:space="preserve">, </w:t>
      </w:r>
      <w:r>
        <w:rPr>
          <w:lang w:val="es-MX"/>
        </w:rPr>
        <w:t>(39), 151-210</w:t>
      </w:r>
      <w:r w:rsidRPr="00011F18">
        <w:rPr>
          <w:lang w:val="es-MX"/>
        </w:rPr>
        <w:t xml:space="preserve">. </w:t>
      </w:r>
      <w:r>
        <w:rPr>
          <w:lang w:val="es-MX"/>
        </w:rPr>
        <w:t xml:space="preserve">Recuperado de </w:t>
      </w:r>
      <w:r w:rsidRPr="00011F18">
        <w:rPr>
          <w:lang w:val="es-MX"/>
        </w:rPr>
        <w:t>https://www.redalyc.org/pdf/3575/357533693007.pdf.</w:t>
      </w:r>
    </w:p>
    <w:p w14:paraId="16D8B83F" w14:textId="77777777" w:rsidR="001774DD" w:rsidRPr="00011F18" w:rsidRDefault="001774DD" w:rsidP="001774DD">
      <w:pPr>
        <w:ind w:left="720" w:hanging="720"/>
        <w:rPr>
          <w:lang w:val="es-MX"/>
        </w:rPr>
      </w:pPr>
      <w:r w:rsidRPr="00011F18">
        <w:rPr>
          <w:lang w:val="es-MX"/>
        </w:rPr>
        <w:t xml:space="preserve">Secretaría de Hacienda y Crédito Público </w:t>
      </w:r>
      <w:r>
        <w:rPr>
          <w:lang w:val="es-MX"/>
        </w:rPr>
        <w:t>[</w:t>
      </w:r>
      <w:r w:rsidRPr="00011F18">
        <w:rPr>
          <w:lang w:val="es-MX"/>
        </w:rPr>
        <w:t>SHCP</w:t>
      </w:r>
      <w:r>
        <w:rPr>
          <w:lang w:val="es-MX"/>
        </w:rPr>
        <w:t>]</w:t>
      </w:r>
      <w:r w:rsidRPr="00011F18">
        <w:rPr>
          <w:lang w:val="es-MX"/>
        </w:rPr>
        <w:t>. (s.</w:t>
      </w:r>
      <w:r>
        <w:rPr>
          <w:lang w:val="es-MX"/>
        </w:rPr>
        <w:t xml:space="preserve"> </w:t>
      </w:r>
      <w:r w:rsidRPr="00011F18">
        <w:rPr>
          <w:lang w:val="es-MX"/>
        </w:rPr>
        <w:t xml:space="preserve">f.). </w:t>
      </w:r>
      <w:r w:rsidRPr="00011F18">
        <w:rPr>
          <w:i/>
          <w:lang w:val="es-MX"/>
        </w:rPr>
        <w:t>Guía para el diseño de la Matriz de Indicadores para Resultados</w:t>
      </w:r>
      <w:r w:rsidRPr="00011F18">
        <w:rPr>
          <w:lang w:val="es-MX"/>
        </w:rPr>
        <w:t xml:space="preserve">. </w:t>
      </w:r>
      <w:r>
        <w:rPr>
          <w:lang w:val="es-MX"/>
        </w:rPr>
        <w:t xml:space="preserve">México: </w:t>
      </w:r>
      <w:r w:rsidRPr="00011F18">
        <w:rPr>
          <w:lang w:val="es-MX"/>
        </w:rPr>
        <w:t xml:space="preserve">Secretaría de Hacienda y Crédito Público. </w:t>
      </w:r>
      <w:r>
        <w:rPr>
          <w:lang w:val="es-MX"/>
        </w:rPr>
        <w:t xml:space="preserve">Recuperado de </w:t>
      </w:r>
      <w:r w:rsidRPr="00011F18">
        <w:rPr>
          <w:lang w:val="es-MX"/>
        </w:rPr>
        <w:t>https://www.transparenciapresupuestaria.gob.mx/work/models/PTP/Capacitacion/GuiaMIR.pdf.</w:t>
      </w:r>
    </w:p>
    <w:p w14:paraId="1321031C" w14:textId="77777777" w:rsidR="001774DD" w:rsidRPr="00011F18" w:rsidRDefault="001774DD" w:rsidP="001774DD">
      <w:pPr>
        <w:ind w:left="720" w:hanging="720"/>
        <w:rPr>
          <w:lang w:val="es-MX"/>
        </w:rPr>
      </w:pPr>
      <w:r w:rsidRPr="00011F18">
        <w:rPr>
          <w:lang w:val="es-MX"/>
        </w:rPr>
        <w:t xml:space="preserve">Secretaría de Hacienda y Crédito Público de México </w:t>
      </w:r>
      <w:r>
        <w:rPr>
          <w:lang w:val="es-MX"/>
        </w:rPr>
        <w:t>[</w:t>
      </w:r>
      <w:r w:rsidRPr="00011F18">
        <w:rPr>
          <w:lang w:val="es-MX"/>
        </w:rPr>
        <w:t>SHCP</w:t>
      </w:r>
      <w:r>
        <w:rPr>
          <w:lang w:val="es-MX"/>
        </w:rPr>
        <w:t>]-</w:t>
      </w:r>
      <w:r w:rsidRPr="00011F18">
        <w:t xml:space="preserve">Consejo Nacional de Evaluación de la Política de Desarrollo Social </w:t>
      </w:r>
      <w:r>
        <w:t>[</w:t>
      </w:r>
      <w:r w:rsidRPr="00011F18">
        <w:t>Coneval</w:t>
      </w:r>
      <w:r>
        <w:t>]</w:t>
      </w:r>
      <w:r w:rsidRPr="00011F18">
        <w:rPr>
          <w:lang w:val="es-MX"/>
        </w:rPr>
        <w:t>. (</w:t>
      </w:r>
      <w:r>
        <w:rPr>
          <w:lang w:val="es-MX"/>
        </w:rPr>
        <w:t xml:space="preserve">27 de junio de </w:t>
      </w:r>
      <w:r w:rsidRPr="00011F18">
        <w:rPr>
          <w:lang w:val="es-MX"/>
        </w:rPr>
        <w:t xml:space="preserve">2019). Lineamientos para la vinculación de la </w:t>
      </w:r>
      <w:r>
        <w:rPr>
          <w:lang w:val="es-MX"/>
        </w:rPr>
        <w:t>M</w:t>
      </w:r>
      <w:r w:rsidRPr="00011F18">
        <w:rPr>
          <w:lang w:val="es-MX"/>
        </w:rPr>
        <w:t xml:space="preserve">atriz de </w:t>
      </w:r>
      <w:r>
        <w:rPr>
          <w:lang w:val="es-MX"/>
        </w:rPr>
        <w:t>I</w:t>
      </w:r>
      <w:r w:rsidRPr="00011F18">
        <w:rPr>
          <w:lang w:val="es-MX"/>
        </w:rPr>
        <w:t xml:space="preserve">ndicadores para </w:t>
      </w:r>
      <w:r>
        <w:rPr>
          <w:lang w:val="es-MX"/>
        </w:rPr>
        <w:t>R</w:t>
      </w:r>
      <w:r w:rsidRPr="00011F18">
        <w:rPr>
          <w:lang w:val="es-MX"/>
        </w:rPr>
        <w:t>esultados y las reglas de operación de</w:t>
      </w:r>
      <w:r>
        <w:rPr>
          <w:lang w:val="es-MX"/>
        </w:rPr>
        <w:t xml:space="preserve"> </w:t>
      </w:r>
      <w:r w:rsidRPr="00011F18">
        <w:rPr>
          <w:lang w:val="es-MX"/>
        </w:rPr>
        <w:t xml:space="preserve">los programas presupuestarios. </w:t>
      </w:r>
      <w:r>
        <w:rPr>
          <w:lang w:val="es-MX"/>
        </w:rPr>
        <w:t xml:space="preserve">Oficio núm. 419-A-19-00598. Recuperado de </w:t>
      </w:r>
      <w:r w:rsidRPr="00011F18">
        <w:rPr>
          <w:lang w:val="es-MX"/>
        </w:rPr>
        <w:t>https://www.gob.mx/cms/uploads/attachment/file/483178/Lineamientos_vinculacion_MIR_ROP.pdf.</w:t>
      </w:r>
    </w:p>
    <w:p w14:paraId="748101D1" w14:textId="77777777" w:rsidR="001774DD" w:rsidRPr="00011F18" w:rsidRDefault="001774DD" w:rsidP="001774DD">
      <w:pPr>
        <w:ind w:left="720" w:hanging="720"/>
        <w:rPr>
          <w:lang w:val="es-MX"/>
        </w:rPr>
      </w:pPr>
      <w:r w:rsidRPr="00011F18">
        <w:rPr>
          <w:lang w:val="es-MX"/>
        </w:rPr>
        <w:t xml:space="preserve">Secretaría de Hacienda y Crédito Público </w:t>
      </w:r>
      <w:r>
        <w:rPr>
          <w:lang w:val="es-MX"/>
        </w:rPr>
        <w:t>[</w:t>
      </w:r>
      <w:r w:rsidRPr="00011F18">
        <w:rPr>
          <w:lang w:val="es-MX"/>
        </w:rPr>
        <w:t>SHCP</w:t>
      </w:r>
      <w:r>
        <w:rPr>
          <w:lang w:val="es-MX"/>
        </w:rPr>
        <w:t>]-</w:t>
      </w:r>
      <w:r w:rsidRPr="00011F18">
        <w:rPr>
          <w:lang w:val="es-MX"/>
        </w:rPr>
        <w:t xml:space="preserve">Universidad Nacional Autónoma de México </w:t>
      </w:r>
      <w:r>
        <w:rPr>
          <w:lang w:val="es-MX"/>
        </w:rPr>
        <w:t>[</w:t>
      </w:r>
      <w:r w:rsidRPr="00011F18">
        <w:rPr>
          <w:lang w:val="es-MX"/>
        </w:rPr>
        <w:t>UNAM</w:t>
      </w:r>
      <w:r>
        <w:rPr>
          <w:lang w:val="es-MX"/>
        </w:rPr>
        <w:t>]</w:t>
      </w:r>
      <w:r w:rsidRPr="00011F18">
        <w:rPr>
          <w:lang w:val="es-MX"/>
        </w:rPr>
        <w:t xml:space="preserve">. (2017). </w:t>
      </w:r>
      <w:r w:rsidRPr="007542F3">
        <w:rPr>
          <w:iCs/>
          <w:lang w:val="es-MX"/>
        </w:rPr>
        <w:t>Diplomado de Presupuesto basado en Resultados (PbR)</w:t>
      </w:r>
      <w:r w:rsidRPr="001D620D">
        <w:rPr>
          <w:iCs/>
          <w:lang w:val="es-MX"/>
        </w:rPr>
        <w:t xml:space="preserve">, </w:t>
      </w:r>
      <w:r>
        <w:rPr>
          <w:iCs/>
          <w:lang w:val="es-MX"/>
        </w:rPr>
        <w:t>edición</w:t>
      </w:r>
      <w:r w:rsidRPr="007542F3">
        <w:rPr>
          <w:iCs/>
          <w:lang w:val="es-MX"/>
        </w:rPr>
        <w:t xml:space="preserve"> 201</w:t>
      </w:r>
      <w:r>
        <w:rPr>
          <w:iCs/>
          <w:lang w:val="es-MX"/>
        </w:rPr>
        <w:t>7</w:t>
      </w:r>
      <w:r w:rsidRPr="00011F18">
        <w:rPr>
          <w:i/>
          <w:lang w:val="es-MX"/>
        </w:rPr>
        <w:t>.</w:t>
      </w:r>
      <w:r w:rsidRPr="00011F18">
        <w:rPr>
          <w:lang w:val="es-MX"/>
        </w:rPr>
        <w:t xml:space="preserve"> </w:t>
      </w:r>
    </w:p>
    <w:p w14:paraId="142F950E" w14:textId="77777777" w:rsidR="001774DD" w:rsidRPr="00011F18" w:rsidRDefault="001774DD" w:rsidP="001774DD">
      <w:pPr>
        <w:ind w:left="720" w:hanging="720"/>
        <w:rPr>
          <w:lang w:val="es-MX"/>
        </w:rPr>
      </w:pPr>
      <w:r w:rsidRPr="00011F18">
        <w:rPr>
          <w:lang w:val="es-MX"/>
        </w:rPr>
        <w:t xml:space="preserve">Secretaría de Hacienda y Crédito Público </w:t>
      </w:r>
      <w:r>
        <w:rPr>
          <w:lang w:val="es-MX"/>
        </w:rPr>
        <w:t>[</w:t>
      </w:r>
      <w:r w:rsidRPr="00011F18">
        <w:rPr>
          <w:lang w:val="es-MX"/>
        </w:rPr>
        <w:t>SHCP</w:t>
      </w:r>
      <w:r>
        <w:rPr>
          <w:lang w:val="es-MX"/>
        </w:rPr>
        <w:t>]-</w:t>
      </w:r>
      <w:r w:rsidRPr="00011F18">
        <w:rPr>
          <w:lang w:val="es-MX"/>
        </w:rPr>
        <w:t xml:space="preserve">Universidad Nacional Autónoma de México </w:t>
      </w:r>
      <w:r>
        <w:rPr>
          <w:lang w:val="es-MX"/>
        </w:rPr>
        <w:t>[</w:t>
      </w:r>
      <w:r w:rsidRPr="00011F18">
        <w:rPr>
          <w:lang w:val="es-MX"/>
        </w:rPr>
        <w:t>UNAM</w:t>
      </w:r>
      <w:r>
        <w:rPr>
          <w:lang w:val="es-MX"/>
        </w:rPr>
        <w:t>]</w:t>
      </w:r>
      <w:r w:rsidRPr="00011F18">
        <w:rPr>
          <w:lang w:val="es-MX"/>
        </w:rPr>
        <w:t>. (201</w:t>
      </w:r>
      <w:r>
        <w:rPr>
          <w:lang w:val="es-MX"/>
        </w:rPr>
        <w:t>8</w:t>
      </w:r>
      <w:r w:rsidRPr="00011F18">
        <w:rPr>
          <w:lang w:val="es-MX"/>
        </w:rPr>
        <w:t xml:space="preserve">). </w:t>
      </w:r>
      <w:r w:rsidRPr="007542F3">
        <w:rPr>
          <w:iCs/>
          <w:lang w:val="es-MX"/>
        </w:rPr>
        <w:t>Diplomado de Presupuesto basado en Resultados (PbR)</w:t>
      </w:r>
      <w:r w:rsidRPr="001D620D">
        <w:rPr>
          <w:iCs/>
          <w:lang w:val="es-MX"/>
        </w:rPr>
        <w:t xml:space="preserve">, </w:t>
      </w:r>
      <w:r>
        <w:rPr>
          <w:iCs/>
          <w:lang w:val="es-MX"/>
        </w:rPr>
        <w:t>edición</w:t>
      </w:r>
      <w:r w:rsidRPr="007542F3">
        <w:rPr>
          <w:iCs/>
          <w:lang w:val="es-MX"/>
        </w:rPr>
        <w:t xml:space="preserve"> 201</w:t>
      </w:r>
      <w:r>
        <w:rPr>
          <w:iCs/>
          <w:lang w:val="es-MX"/>
        </w:rPr>
        <w:t>8</w:t>
      </w:r>
      <w:r w:rsidRPr="00011F18">
        <w:rPr>
          <w:i/>
          <w:lang w:val="es-MX"/>
        </w:rPr>
        <w:t>.</w:t>
      </w:r>
      <w:r w:rsidRPr="00011F18">
        <w:rPr>
          <w:lang w:val="es-MX"/>
        </w:rPr>
        <w:t xml:space="preserve"> </w:t>
      </w:r>
    </w:p>
    <w:p w14:paraId="007603BF" w14:textId="77777777" w:rsidR="001774DD" w:rsidRPr="00011F18" w:rsidRDefault="001774DD" w:rsidP="001774DD">
      <w:pPr>
        <w:ind w:left="720" w:hanging="720"/>
        <w:rPr>
          <w:lang w:val="es-MX"/>
        </w:rPr>
      </w:pPr>
      <w:r w:rsidRPr="00011F18">
        <w:rPr>
          <w:lang w:val="es-MX"/>
        </w:rPr>
        <w:t xml:space="preserve">Secretaría de Hacienda y Crédito Público </w:t>
      </w:r>
      <w:r>
        <w:rPr>
          <w:lang w:val="es-MX"/>
        </w:rPr>
        <w:t>[</w:t>
      </w:r>
      <w:r w:rsidRPr="00011F18">
        <w:rPr>
          <w:lang w:val="es-MX"/>
        </w:rPr>
        <w:t>SHCP</w:t>
      </w:r>
      <w:r>
        <w:rPr>
          <w:lang w:val="es-MX"/>
        </w:rPr>
        <w:t>]-</w:t>
      </w:r>
      <w:r w:rsidRPr="00011F18">
        <w:rPr>
          <w:lang w:val="es-MX"/>
        </w:rPr>
        <w:t xml:space="preserve">Universidad Nacional Autónoma de México </w:t>
      </w:r>
      <w:r>
        <w:rPr>
          <w:lang w:val="es-MX"/>
        </w:rPr>
        <w:t>[</w:t>
      </w:r>
      <w:r w:rsidRPr="00011F18">
        <w:rPr>
          <w:lang w:val="es-MX"/>
        </w:rPr>
        <w:t>UNAM</w:t>
      </w:r>
      <w:r>
        <w:rPr>
          <w:lang w:val="es-MX"/>
        </w:rPr>
        <w:t>]</w:t>
      </w:r>
      <w:r w:rsidRPr="00011F18">
        <w:rPr>
          <w:lang w:val="es-MX"/>
        </w:rPr>
        <w:t>. (20</w:t>
      </w:r>
      <w:r>
        <w:rPr>
          <w:lang w:val="es-MX"/>
        </w:rPr>
        <w:t>20</w:t>
      </w:r>
      <w:r w:rsidRPr="00011F18">
        <w:rPr>
          <w:lang w:val="es-MX"/>
        </w:rPr>
        <w:t xml:space="preserve">). </w:t>
      </w:r>
      <w:r w:rsidRPr="007542F3">
        <w:rPr>
          <w:iCs/>
          <w:lang w:val="es-MX"/>
        </w:rPr>
        <w:t>Diplomado de Presupuesto basado en Resultados (PbR)</w:t>
      </w:r>
      <w:r w:rsidRPr="001D620D">
        <w:rPr>
          <w:iCs/>
          <w:lang w:val="es-MX"/>
        </w:rPr>
        <w:t xml:space="preserve">, </w:t>
      </w:r>
      <w:r>
        <w:rPr>
          <w:iCs/>
          <w:lang w:val="es-MX"/>
        </w:rPr>
        <w:t>edición</w:t>
      </w:r>
      <w:r w:rsidRPr="007542F3">
        <w:rPr>
          <w:iCs/>
          <w:lang w:val="es-MX"/>
        </w:rPr>
        <w:t xml:space="preserve"> 20</w:t>
      </w:r>
      <w:r>
        <w:rPr>
          <w:iCs/>
          <w:lang w:val="es-MX"/>
        </w:rPr>
        <w:t>20</w:t>
      </w:r>
      <w:r w:rsidRPr="00011F18">
        <w:rPr>
          <w:i/>
          <w:lang w:val="es-MX"/>
        </w:rPr>
        <w:t>.</w:t>
      </w:r>
      <w:r w:rsidRPr="00011F18">
        <w:rPr>
          <w:lang w:val="es-MX"/>
        </w:rPr>
        <w:t xml:space="preserve"> </w:t>
      </w:r>
    </w:p>
    <w:p w14:paraId="4A7A58B4" w14:textId="77777777" w:rsidR="001774DD" w:rsidRPr="007542F3" w:rsidRDefault="001774DD" w:rsidP="001774DD">
      <w:pPr>
        <w:ind w:left="720" w:hanging="720"/>
        <w:rPr>
          <w:lang w:val="es-MX"/>
        </w:rPr>
      </w:pPr>
      <w:r w:rsidRPr="00011F18">
        <w:rPr>
          <w:lang w:val="es-MX"/>
        </w:rPr>
        <w:lastRenderedPageBreak/>
        <w:t xml:space="preserve">Steiner, G. A. (1992). </w:t>
      </w:r>
      <w:r w:rsidRPr="00011F18">
        <w:rPr>
          <w:i/>
          <w:lang w:val="es-MX"/>
        </w:rPr>
        <w:t>Planeación estratégica.</w:t>
      </w:r>
      <w:r w:rsidRPr="00011F18">
        <w:rPr>
          <w:lang w:val="es-MX"/>
        </w:rPr>
        <w:t xml:space="preserve"> </w:t>
      </w:r>
      <w:r>
        <w:rPr>
          <w:lang w:val="es-MX"/>
        </w:rPr>
        <w:t xml:space="preserve">México: </w:t>
      </w:r>
      <w:r w:rsidRPr="007542F3">
        <w:rPr>
          <w:lang w:val="es-MX"/>
        </w:rPr>
        <w:t>Cecsa.</w:t>
      </w:r>
    </w:p>
    <w:p w14:paraId="52A9D293" w14:textId="77777777" w:rsidR="001774DD" w:rsidRPr="00011F18" w:rsidRDefault="001774DD" w:rsidP="001774DD">
      <w:pPr>
        <w:ind w:left="720" w:hanging="720"/>
        <w:rPr>
          <w:lang w:val="es-MX"/>
        </w:rPr>
      </w:pPr>
      <w:r w:rsidRPr="007542F3">
        <w:rPr>
          <w:lang w:val="es-MX"/>
        </w:rPr>
        <w:t xml:space="preserve">Stoner, J., Freeman, R. E. </w:t>
      </w:r>
      <w:r w:rsidRPr="00794FFE">
        <w:rPr>
          <w:lang w:val="es-MX"/>
        </w:rPr>
        <w:t xml:space="preserve">y Gilbert, D. R. (1996). </w:t>
      </w:r>
      <w:r w:rsidRPr="00011F18">
        <w:rPr>
          <w:i/>
          <w:lang w:val="es-MX"/>
        </w:rPr>
        <w:t>Administración.</w:t>
      </w:r>
      <w:r w:rsidRPr="00011F18">
        <w:rPr>
          <w:lang w:val="es-MX"/>
        </w:rPr>
        <w:t xml:space="preserve"> </w:t>
      </w:r>
      <w:r>
        <w:rPr>
          <w:lang w:val="es-MX"/>
        </w:rPr>
        <w:t xml:space="preserve">Naucalpan de Juárez, México: </w:t>
      </w:r>
      <w:r w:rsidRPr="00011F18">
        <w:rPr>
          <w:lang w:val="es-MX"/>
        </w:rPr>
        <w:t>Prentice Hall.</w:t>
      </w:r>
    </w:p>
    <w:p w14:paraId="580026E5" w14:textId="77777777" w:rsidR="001774DD" w:rsidRPr="00011F18" w:rsidRDefault="001774DD" w:rsidP="001774DD">
      <w:pPr>
        <w:ind w:left="720" w:hanging="720"/>
        <w:rPr>
          <w:lang w:val="es-MX"/>
        </w:rPr>
      </w:pPr>
      <w:r w:rsidRPr="00011F18">
        <w:rPr>
          <w:lang w:val="es-MX"/>
        </w:rPr>
        <w:t xml:space="preserve">Thompson, P., y Gamble, S. (2012). </w:t>
      </w:r>
      <w:r w:rsidRPr="00011F18">
        <w:rPr>
          <w:i/>
          <w:lang w:val="es-MX"/>
        </w:rPr>
        <w:t>Administración Estratégica; Teoría y casos</w:t>
      </w:r>
      <w:r w:rsidRPr="00011F18">
        <w:rPr>
          <w:lang w:val="es-MX"/>
        </w:rPr>
        <w:t xml:space="preserve"> (18a ed.). Mc Graw-Hill.</w:t>
      </w:r>
    </w:p>
    <w:p w14:paraId="18E102B3" w14:textId="77777777" w:rsidR="001774DD" w:rsidRPr="00011F18" w:rsidRDefault="001774DD" w:rsidP="001774DD">
      <w:pPr>
        <w:ind w:left="720" w:hanging="720"/>
        <w:rPr>
          <w:lang w:val="es-MX"/>
        </w:rPr>
      </w:pPr>
      <w:r w:rsidRPr="00011F18">
        <w:rPr>
          <w:lang w:val="es-MX"/>
        </w:rPr>
        <w:t xml:space="preserve">Torres, L. (1991). Indicadores de gestión para las entidades públicas. </w:t>
      </w:r>
      <w:r w:rsidRPr="00011F18">
        <w:rPr>
          <w:i/>
          <w:lang w:val="es-MX"/>
        </w:rPr>
        <w:t>Revista Española de Financiación y Contabilidad</w:t>
      </w:r>
      <w:r>
        <w:rPr>
          <w:i/>
          <w:lang w:val="es-MX"/>
        </w:rPr>
        <w:t>,</w:t>
      </w:r>
      <w:r w:rsidRPr="00011F18">
        <w:rPr>
          <w:lang w:val="es-MX"/>
        </w:rPr>
        <w:t xml:space="preserve"> </w:t>
      </w:r>
      <w:r>
        <w:rPr>
          <w:i/>
          <w:lang w:val="es-MX"/>
        </w:rPr>
        <w:t>21</w:t>
      </w:r>
      <w:r w:rsidRPr="00011F18">
        <w:rPr>
          <w:lang w:val="es-MX"/>
        </w:rPr>
        <w:t xml:space="preserve">(67), 535-558. </w:t>
      </w:r>
    </w:p>
    <w:p w14:paraId="0B3148E6" w14:textId="77777777" w:rsidR="001774DD" w:rsidRPr="00794FFE" w:rsidRDefault="001774DD" w:rsidP="001774DD">
      <w:pPr>
        <w:ind w:left="720" w:hanging="720"/>
        <w:rPr>
          <w:lang w:val="es-MX"/>
        </w:rPr>
      </w:pPr>
      <w:r w:rsidRPr="00794FFE">
        <w:rPr>
          <w:lang w:val="es-MX"/>
        </w:rPr>
        <w:t xml:space="preserve">Wheelen, T. y Hunger, J. D. (2013). </w:t>
      </w:r>
      <w:r w:rsidRPr="00011F18">
        <w:rPr>
          <w:i/>
          <w:lang w:val="es-MX"/>
        </w:rPr>
        <w:t>Administración estratégica y política de negocios</w:t>
      </w:r>
      <w:r w:rsidRPr="00011F18">
        <w:rPr>
          <w:lang w:val="es-MX"/>
        </w:rPr>
        <w:t xml:space="preserve"> (13</w:t>
      </w:r>
      <w:r>
        <w:rPr>
          <w:lang w:val="es-MX"/>
        </w:rPr>
        <w:t>.</w:t>
      </w:r>
      <w:r w:rsidRPr="007542F3">
        <w:rPr>
          <w:vertAlign w:val="superscript"/>
          <w:lang w:val="es-MX"/>
        </w:rPr>
        <w:t>a</w:t>
      </w:r>
      <w:r w:rsidRPr="00011F18">
        <w:rPr>
          <w:lang w:val="es-MX"/>
        </w:rPr>
        <w:t xml:space="preserve"> ed.). </w:t>
      </w:r>
      <w:r w:rsidRPr="00794FFE">
        <w:rPr>
          <w:lang w:val="es-MX"/>
        </w:rPr>
        <w:t>Pearson.</w:t>
      </w:r>
    </w:p>
    <w:p w14:paraId="2D538D52" w14:textId="77777777" w:rsidR="00980417" w:rsidRDefault="00980417" w:rsidP="001774DD">
      <w:pPr>
        <w:ind w:left="720"/>
        <w:rPr>
          <w:lang w:val="es-MX"/>
        </w:rPr>
      </w:pPr>
    </w:p>
    <w:p w14:paraId="26C102F2" w14:textId="77777777" w:rsidR="00980417" w:rsidRDefault="00980417" w:rsidP="001774DD">
      <w:pPr>
        <w:ind w:left="720"/>
        <w:rPr>
          <w:lang w:val="es-MX"/>
        </w:rPr>
      </w:pPr>
    </w:p>
    <w:p w14:paraId="30201B1D" w14:textId="77777777" w:rsidR="00980417" w:rsidRDefault="00980417" w:rsidP="001774DD">
      <w:pPr>
        <w:ind w:left="720"/>
        <w:rPr>
          <w:lang w:val="es-MX"/>
        </w:rPr>
      </w:pPr>
    </w:p>
    <w:p w14:paraId="1F7796B9" w14:textId="77777777" w:rsidR="00980417" w:rsidRDefault="00980417" w:rsidP="001774DD">
      <w:pPr>
        <w:ind w:left="720"/>
        <w:rPr>
          <w:lang w:val="es-MX"/>
        </w:rPr>
      </w:pPr>
    </w:p>
    <w:p w14:paraId="6324BA5D" w14:textId="77777777" w:rsidR="00980417" w:rsidRDefault="00980417" w:rsidP="001774DD">
      <w:pPr>
        <w:ind w:left="720"/>
        <w:rPr>
          <w:lang w:val="es-MX"/>
        </w:rPr>
      </w:pPr>
    </w:p>
    <w:p w14:paraId="2A9E46A0" w14:textId="77777777" w:rsidR="00980417" w:rsidRDefault="00980417" w:rsidP="001774DD">
      <w:pPr>
        <w:ind w:left="720"/>
        <w:rPr>
          <w:lang w:val="es-MX"/>
        </w:rPr>
      </w:pPr>
    </w:p>
    <w:p w14:paraId="746AE55B" w14:textId="77777777" w:rsidR="00980417" w:rsidRDefault="00980417" w:rsidP="001774DD">
      <w:pPr>
        <w:ind w:left="720"/>
        <w:rPr>
          <w:lang w:val="es-MX"/>
        </w:rPr>
      </w:pPr>
    </w:p>
    <w:p w14:paraId="12010D9D" w14:textId="77777777" w:rsidR="00980417" w:rsidRDefault="00980417" w:rsidP="001774DD">
      <w:pPr>
        <w:ind w:left="720"/>
        <w:rPr>
          <w:lang w:val="es-MX"/>
        </w:rPr>
      </w:pPr>
    </w:p>
    <w:p w14:paraId="7437DB6C" w14:textId="77777777" w:rsidR="00980417" w:rsidRDefault="00980417" w:rsidP="001774DD">
      <w:pPr>
        <w:ind w:left="720"/>
        <w:rPr>
          <w:lang w:val="es-MX"/>
        </w:rPr>
      </w:pPr>
    </w:p>
    <w:p w14:paraId="2AF98356" w14:textId="77777777" w:rsidR="00980417" w:rsidRDefault="00980417" w:rsidP="001774DD">
      <w:pPr>
        <w:ind w:left="720"/>
        <w:rPr>
          <w:lang w:val="es-MX"/>
        </w:rPr>
      </w:pPr>
    </w:p>
    <w:p w14:paraId="72FA3F1F" w14:textId="77777777" w:rsidR="00980417" w:rsidRDefault="00980417" w:rsidP="001774DD">
      <w:pPr>
        <w:ind w:left="720"/>
        <w:rPr>
          <w:lang w:val="es-MX"/>
        </w:rPr>
      </w:pPr>
    </w:p>
    <w:p w14:paraId="158B7FD9" w14:textId="77777777" w:rsidR="00980417" w:rsidRDefault="00980417" w:rsidP="001774DD">
      <w:pPr>
        <w:ind w:left="720"/>
        <w:rPr>
          <w:lang w:val="es-MX"/>
        </w:rPr>
      </w:pPr>
    </w:p>
    <w:p w14:paraId="5978D35C" w14:textId="77777777" w:rsidR="00980417" w:rsidRDefault="00980417" w:rsidP="001774DD">
      <w:pPr>
        <w:ind w:left="720"/>
        <w:rPr>
          <w:lang w:val="es-MX"/>
        </w:rPr>
      </w:pPr>
    </w:p>
    <w:p w14:paraId="4C63726E" w14:textId="77777777" w:rsidR="00980417" w:rsidRDefault="00980417" w:rsidP="001774DD">
      <w:pPr>
        <w:ind w:left="720"/>
        <w:rPr>
          <w:lang w:val="es-MX"/>
        </w:rPr>
      </w:pPr>
    </w:p>
    <w:p w14:paraId="41769B3E" w14:textId="77777777" w:rsidR="00980417" w:rsidRDefault="00980417" w:rsidP="001774DD">
      <w:pPr>
        <w:ind w:left="720"/>
        <w:rPr>
          <w:lang w:val="es-MX"/>
        </w:rPr>
      </w:pPr>
    </w:p>
    <w:p w14:paraId="554EFC80" w14:textId="77777777" w:rsidR="00980417" w:rsidRDefault="00980417" w:rsidP="001774DD">
      <w:pPr>
        <w:ind w:left="720"/>
        <w:rPr>
          <w:lang w:val="es-MX"/>
        </w:rPr>
      </w:pPr>
    </w:p>
    <w:p w14:paraId="09AB74DD" w14:textId="77777777" w:rsidR="00980417" w:rsidRDefault="00980417" w:rsidP="001774DD">
      <w:pPr>
        <w:ind w:left="720"/>
        <w:rPr>
          <w:lang w:val="es-MX"/>
        </w:rPr>
      </w:pPr>
    </w:p>
    <w:p w14:paraId="7EACDBCE" w14:textId="77777777" w:rsidR="00980417" w:rsidRDefault="00980417" w:rsidP="001774DD">
      <w:pPr>
        <w:ind w:left="720"/>
        <w:rPr>
          <w:lang w:val="es-MX"/>
        </w:rPr>
      </w:pPr>
    </w:p>
    <w:p w14:paraId="72C1E6EF" w14:textId="77777777" w:rsidR="00980417" w:rsidRDefault="00980417" w:rsidP="001774DD">
      <w:pPr>
        <w:ind w:left="720"/>
        <w:rPr>
          <w:lang w:val="es-MX"/>
        </w:rPr>
      </w:pPr>
    </w:p>
    <w:p w14:paraId="124C2A5D" w14:textId="77777777" w:rsidR="00980417" w:rsidRDefault="00980417" w:rsidP="001774DD">
      <w:pPr>
        <w:ind w:left="720"/>
        <w:rPr>
          <w:lang w:val="es-MX"/>
        </w:rPr>
      </w:pPr>
    </w:p>
    <w:p w14:paraId="5918123D" w14:textId="77777777" w:rsidR="00980417" w:rsidRDefault="00980417" w:rsidP="001774DD">
      <w:pPr>
        <w:ind w:left="720"/>
        <w:rPr>
          <w:lang w:val="es-MX"/>
        </w:rPr>
      </w:pPr>
    </w:p>
    <w:p w14:paraId="6140E7E1" w14:textId="77777777" w:rsidR="00980417" w:rsidRDefault="00980417" w:rsidP="001774DD">
      <w:pPr>
        <w:ind w:left="720"/>
        <w:rPr>
          <w:lang w:val="es-MX"/>
        </w:rPr>
      </w:pPr>
    </w:p>
    <w:p w14:paraId="07B481AB" w14:textId="77777777" w:rsidR="00980417" w:rsidRDefault="00980417" w:rsidP="001774DD">
      <w:pPr>
        <w:ind w:left="720"/>
        <w:rPr>
          <w:lang w:val="es-MX"/>
        </w:rPr>
      </w:pPr>
    </w:p>
    <w:p w14:paraId="39047BFC" w14:textId="77777777" w:rsidR="00980417" w:rsidRDefault="00980417" w:rsidP="001774DD">
      <w:pPr>
        <w:ind w:left="720"/>
        <w:rPr>
          <w:lang w:val="es-MX"/>
        </w:rPr>
      </w:pPr>
    </w:p>
    <w:p w14:paraId="580664CD" w14:textId="77777777" w:rsidR="00980417" w:rsidRDefault="00980417" w:rsidP="001774DD">
      <w:pPr>
        <w:ind w:left="720"/>
        <w:rPr>
          <w:lang w:val="es-MX"/>
        </w:rPr>
      </w:pPr>
    </w:p>
    <w:p w14:paraId="62321F94" w14:textId="77777777" w:rsidR="00980417" w:rsidRDefault="00980417" w:rsidP="001774DD">
      <w:pPr>
        <w:ind w:left="720"/>
        <w:rPr>
          <w:lang w:val="es-MX"/>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980417" w:rsidRPr="00980417" w14:paraId="461E5CC0" w14:textId="77777777" w:rsidTr="00980417">
        <w:trPr>
          <w:jc w:val="center"/>
        </w:trPr>
        <w:tc>
          <w:tcPr>
            <w:tcW w:w="3045" w:type="dxa"/>
            <w:shd w:val="clear" w:color="auto" w:fill="auto"/>
            <w:tcMar>
              <w:top w:w="100" w:type="dxa"/>
              <w:left w:w="100" w:type="dxa"/>
              <w:bottom w:w="100" w:type="dxa"/>
              <w:right w:w="100" w:type="dxa"/>
            </w:tcMar>
          </w:tcPr>
          <w:p w14:paraId="55621EE2" w14:textId="77777777" w:rsidR="00980417" w:rsidRPr="00980417" w:rsidRDefault="00980417" w:rsidP="00DB4EAD">
            <w:pPr>
              <w:pStyle w:val="Ttulo3"/>
              <w:widowControl w:val="0"/>
              <w:spacing w:before="0" w:line="240" w:lineRule="auto"/>
              <w:rPr>
                <w:rFonts w:ascii="Times New Roman" w:hAnsi="Times New Roman" w:cs="Times New Roman"/>
                <w:b w:val="0"/>
                <w:bCs/>
                <w:color w:val="000000" w:themeColor="text1"/>
                <w:lang w:val="es-MX"/>
              </w:rPr>
            </w:pPr>
            <w:r w:rsidRPr="00980417">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30479B52" w14:textId="1307047F" w:rsidR="00980417" w:rsidRPr="00980417" w:rsidRDefault="00980417" w:rsidP="00DB4EAD">
            <w:pPr>
              <w:pStyle w:val="Ttulo3"/>
              <w:widowControl w:val="0"/>
              <w:spacing w:before="0" w:line="240" w:lineRule="auto"/>
              <w:rPr>
                <w:rFonts w:ascii="Times New Roman" w:hAnsi="Times New Roman" w:cs="Times New Roman"/>
                <w:b w:val="0"/>
                <w:bCs/>
                <w:color w:val="000000" w:themeColor="text1"/>
                <w:lang w:val="es-MX"/>
              </w:rPr>
            </w:pPr>
            <w:bookmarkStart w:id="45" w:name="_btsjgdfgjwkr" w:colFirst="0" w:colLast="0"/>
            <w:bookmarkEnd w:id="45"/>
            <w:r w:rsidRPr="00980417">
              <w:rPr>
                <w:rFonts w:ascii="Times New Roman" w:hAnsi="Times New Roman" w:cs="Times New Roman"/>
                <w:b w:val="0"/>
                <w:bCs/>
                <w:color w:val="000000" w:themeColor="text1"/>
                <w:lang w:val="es-MX"/>
              </w:rPr>
              <w:t>Autor (es)</w:t>
            </w:r>
          </w:p>
        </w:tc>
      </w:tr>
      <w:tr w:rsidR="00980417" w:rsidRPr="00980417" w14:paraId="41FAC589" w14:textId="77777777" w:rsidTr="00980417">
        <w:trPr>
          <w:jc w:val="center"/>
        </w:trPr>
        <w:tc>
          <w:tcPr>
            <w:tcW w:w="3045" w:type="dxa"/>
            <w:shd w:val="clear" w:color="auto" w:fill="auto"/>
            <w:tcMar>
              <w:top w:w="100" w:type="dxa"/>
              <w:left w:w="100" w:type="dxa"/>
              <w:bottom w:w="100" w:type="dxa"/>
              <w:right w:w="100" w:type="dxa"/>
            </w:tcMar>
          </w:tcPr>
          <w:p w14:paraId="15D901ED" w14:textId="77777777" w:rsidR="00980417" w:rsidRPr="00980417" w:rsidRDefault="00980417" w:rsidP="00DB4EAD">
            <w:pPr>
              <w:widowControl w:val="0"/>
              <w:spacing w:line="240" w:lineRule="auto"/>
              <w:rPr>
                <w:bCs/>
                <w:color w:val="000000" w:themeColor="text1"/>
                <w:lang w:val="es-MX"/>
              </w:rPr>
            </w:pPr>
            <w:r w:rsidRPr="00980417">
              <w:rPr>
                <w:bCs/>
                <w:color w:val="000000" w:themeColor="text1"/>
                <w:lang w:val="es-MX"/>
              </w:rPr>
              <w:t>Conceptualización</w:t>
            </w:r>
          </w:p>
        </w:tc>
        <w:tc>
          <w:tcPr>
            <w:tcW w:w="6315" w:type="dxa"/>
            <w:shd w:val="clear" w:color="auto" w:fill="auto"/>
            <w:tcMar>
              <w:top w:w="100" w:type="dxa"/>
              <w:left w:w="100" w:type="dxa"/>
              <w:bottom w:w="100" w:type="dxa"/>
              <w:right w:w="100" w:type="dxa"/>
            </w:tcMar>
          </w:tcPr>
          <w:p w14:paraId="412BA236" w14:textId="183DD7C3" w:rsidR="00980417" w:rsidRPr="00980417" w:rsidRDefault="00980417" w:rsidP="00980417">
            <w:pPr>
              <w:widowControl w:val="0"/>
              <w:spacing w:line="240" w:lineRule="auto"/>
              <w:rPr>
                <w:bCs/>
                <w:color w:val="000000" w:themeColor="text1"/>
                <w:lang w:val="es-MX"/>
              </w:rPr>
            </w:pPr>
            <w:r w:rsidRPr="00980417">
              <w:rPr>
                <w:bCs/>
                <w:color w:val="000000" w:themeColor="text1"/>
                <w:lang w:val="es-MX"/>
              </w:rPr>
              <w:t xml:space="preserve">Adolfo Antonio De la Parra </w:t>
            </w:r>
            <w:proofErr w:type="spellStart"/>
            <w:r w:rsidRPr="00980417">
              <w:rPr>
                <w:bCs/>
                <w:color w:val="000000" w:themeColor="text1"/>
                <w:lang w:val="es-MX"/>
              </w:rPr>
              <w:t>Northon</w:t>
            </w:r>
            <w:proofErr w:type="spellEnd"/>
          </w:p>
        </w:tc>
      </w:tr>
      <w:tr w:rsidR="00980417" w:rsidRPr="00980417" w14:paraId="37E8DCDE" w14:textId="77777777" w:rsidTr="00980417">
        <w:trPr>
          <w:jc w:val="center"/>
        </w:trPr>
        <w:tc>
          <w:tcPr>
            <w:tcW w:w="3045" w:type="dxa"/>
            <w:shd w:val="clear" w:color="auto" w:fill="auto"/>
            <w:tcMar>
              <w:top w:w="100" w:type="dxa"/>
              <w:left w:w="100" w:type="dxa"/>
              <w:bottom w:w="100" w:type="dxa"/>
              <w:right w:w="100" w:type="dxa"/>
            </w:tcMar>
          </w:tcPr>
          <w:p w14:paraId="4C790364" w14:textId="77777777" w:rsidR="00980417" w:rsidRPr="00980417" w:rsidRDefault="00980417" w:rsidP="00DB4EAD">
            <w:pPr>
              <w:widowControl w:val="0"/>
              <w:spacing w:line="240" w:lineRule="auto"/>
              <w:rPr>
                <w:bCs/>
                <w:color w:val="000000" w:themeColor="text1"/>
                <w:lang w:val="es-MX"/>
              </w:rPr>
            </w:pPr>
            <w:r w:rsidRPr="00980417">
              <w:rPr>
                <w:bCs/>
                <w:color w:val="000000" w:themeColor="text1"/>
                <w:lang w:val="es-MX"/>
              </w:rPr>
              <w:t>Metodología</w:t>
            </w:r>
          </w:p>
        </w:tc>
        <w:tc>
          <w:tcPr>
            <w:tcW w:w="6315" w:type="dxa"/>
            <w:shd w:val="clear" w:color="auto" w:fill="auto"/>
            <w:tcMar>
              <w:top w:w="100" w:type="dxa"/>
              <w:left w:w="100" w:type="dxa"/>
              <w:bottom w:w="100" w:type="dxa"/>
              <w:right w:w="100" w:type="dxa"/>
            </w:tcMar>
          </w:tcPr>
          <w:p w14:paraId="5983FF60" w14:textId="181D7B5F" w:rsidR="00980417" w:rsidRPr="00980417" w:rsidRDefault="00980417" w:rsidP="00DB4EAD">
            <w:pPr>
              <w:widowControl w:val="0"/>
              <w:spacing w:line="240" w:lineRule="auto"/>
              <w:rPr>
                <w:bCs/>
                <w:color w:val="000000" w:themeColor="text1"/>
                <w:lang w:val="es-MX"/>
              </w:rPr>
            </w:pPr>
            <w:r w:rsidRPr="00980417">
              <w:rPr>
                <w:bCs/>
                <w:color w:val="000000" w:themeColor="text1"/>
                <w:lang w:val="es-MX"/>
              </w:rPr>
              <w:t xml:space="preserve">Adolfo Antonio De la Parra </w:t>
            </w:r>
            <w:proofErr w:type="spellStart"/>
            <w:r w:rsidRPr="00980417">
              <w:rPr>
                <w:bCs/>
                <w:color w:val="000000" w:themeColor="text1"/>
                <w:lang w:val="es-MX"/>
              </w:rPr>
              <w:t>Northon</w:t>
            </w:r>
            <w:proofErr w:type="spellEnd"/>
          </w:p>
        </w:tc>
      </w:tr>
      <w:tr w:rsidR="00980417" w:rsidRPr="00980417" w14:paraId="5701AA8B" w14:textId="77777777" w:rsidTr="00980417">
        <w:trPr>
          <w:jc w:val="center"/>
        </w:trPr>
        <w:tc>
          <w:tcPr>
            <w:tcW w:w="3045" w:type="dxa"/>
            <w:shd w:val="clear" w:color="auto" w:fill="auto"/>
            <w:tcMar>
              <w:top w:w="100" w:type="dxa"/>
              <w:left w:w="100" w:type="dxa"/>
              <w:bottom w:w="100" w:type="dxa"/>
              <w:right w:w="100" w:type="dxa"/>
            </w:tcMar>
          </w:tcPr>
          <w:p w14:paraId="7B6E0610" w14:textId="77777777" w:rsidR="00980417" w:rsidRPr="00980417" w:rsidRDefault="00980417" w:rsidP="00DB4EAD">
            <w:pPr>
              <w:widowControl w:val="0"/>
              <w:spacing w:line="240" w:lineRule="auto"/>
              <w:rPr>
                <w:bCs/>
                <w:color w:val="000000" w:themeColor="text1"/>
                <w:lang w:val="es-MX"/>
              </w:rPr>
            </w:pPr>
            <w:r w:rsidRPr="00980417">
              <w:rPr>
                <w:bCs/>
                <w:color w:val="000000" w:themeColor="text1"/>
                <w:lang w:val="es-MX"/>
              </w:rPr>
              <w:t>Software</w:t>
            </w:r>
          </w:p>
        </w:tc>
        <w:tc>
          <w:tcPr>
            <w:tcW w:w="6315" w:type="dxa"/>
            <w:shd w:val="clear" w:color="auto" w:fill="auto"/>
            <w:tcMar>
              <w:top w:w="100" w:type="dxa"/>
              <w:left w:w="100" w:type="dxa"/>
              <w:bottom w:w="100" w:type="dxa"/>
              <w:right w:w="100" w:type="dxa"/>
            </w:tcMar>
          </w:tcPr>
          <w:p w14:paraId="46EB96B6" w14:textId="3CC1283B" w:rsidR="00980417" w:rsidRPr="00980417" w:rsidRDefault="00980417" w:rsidP="00DB4EAD">
            <w:pPr>
              <w:widowControl w:val="0"/>
              <w:spacing w:line="240" w:lineRule="auto"/>
              <w:rPr>
                <w:bCs/>
                <w:color w:val="000000" w:themeColor="text1"/>
                <w:lang w:val="es-MX"/>
              </w:rPr>
            </w:pPr>
            <w:r w:rsidRPr="00980417">
              <w:rPr>
                <w:bCs/>
                <w:color w:val="000000" w:themeColor="text1"/>
                <w:lang w:val="es-MX"/>
              </w:rPr>
              <w:t xml:space="preserve">Adolfo Antonio De la Parra </w:t>
            </w:r>
            <w:proofErr w:type="spellStart"/>
            <w:r w:rsidRPr="00980417">
              <w:rPr>
                <w:bCs/>
                <w:color w:val="000000" w:themeColor="text1"/>
                <w:lang w:val="es-MX"/>
              </w:rPr>
              <w:t>Northon</w:t>
            </w:r>
            <w:proofErr w:type="spellEnd"/>
          </w:p>
        </w:tc>
      </w:tr>
      <w:tr w:rsidR="00980417" w:rsidRPr="00980417" w14:paraId="23A05B87" w14:textId="77777777" w:rsidTr="00980417">
        <w:trPr>
          <w:jc w:val="center"/>
        </w:trPr>
        <w:tc>
          <w:tcPr>
            <w:tcW w:w="3045" w:type="dxa"/>
            <w:shd w:val="clear" w:color="auto" w:fill="auto"/>
            <w:tcMar>
              <w:top w:w="100" w:type="dxa"/>
              <w:left w:w="100" w:type="dxa"/>
              <w:bottom w:w="100" w:type="dxa"/>
              <w:right w:w="100" w:type="dxa"/>
            </w:tcMar>
          </w:tcPr>
          <w:p w14:paraId="75F87BF2" w14:textId="77777777" w:rsidR="00980417" w:rsidRPr="00980417" w:rsidRDefault="00980417" w:rsidP="00DB4EAD">
            <w:pPr>
              <w:widowControl w:val="0"/>
              <w:spacing w:line="240" w:lineRule="auto"/>
              <w:rPr>
                <w:bCs/>
                <w:color w:val="000000" w:themeColor="text1"/>
                <w:lang w:val="es-MX"/>
              </w:rPr>
            </w:pPr>
            <w:r w:rsidRPr="00980417">
              <w:rPr>
                <w:bCs/>
                <w:color w:val="000000" w:themeColor="text1"/>
                <w:lang w:val="es-MX"/>
              </w:rPr>
              <w:t>Validación</w:t>
            </w:r>
          </w:p>
        </w:tc>
        <w:tc>
          <w:tcPr>
            <w:tcW w:w="6315" w:type="dxa"/>
            <w:shd w:val="clear" w:color="auto" w:fill="auto"/>
            <w:tcMar>
              <w:top w:w="100" w:type="dxa"/>
              <w:left w:w="100" w:type="dxa"/>
              <w:bottom w:w="100" w:type="dxa"/>
              <w:right w:w="100" w:type="dxa"/>
            </w:tcMar>
          </w:tcPr>
          <w:p w14:paraId="58B7F0DE" w14:textId="5AFAE673" w:rsidR="00980417" w:rsidRPr="00980417" w:rsidRDefault="00980417" w:rsidP="00DB4EAD">
            <w:pPr>
              <w:widowControl w:val="0"/>
              <w:spacing w:line="240" w:lineRule="auto"/>
              <w:rPr>
                <w:bCs/>
                <w:color w:val="000000" w:themeColor="text1"/>
                <w:lang w:val="es-MX"/>
              </w:rPr>
            </w:pPr>
            <w:r w:rsidRPr="00980417">
              <w:rPr>
                <w:bCs/>
                <w:color w:val="000000" w:themeColor="text1"/>
                <w:lang w:val="es-MX"/>
              </w:rPr>
              <w:t>Ernesto Geovani Figueroa González</w:t>
            </w:r>
          </w:p>
        </w:tc>
      </w:tr>
      <w:tr w:rsidR="00980417" w:rsidRPr="00980417" w14:paraId="1085EF53" w14:textId="77777777" w:rsidTr="00980417">
        <w:trPr>
          <w:jc w:val="center"/>
        </w:trPr>
        <w:tc>
          <w:tcPr>
            <w:tcW w:w="3045" w:type="dxa"/>
            <w:shd w:val="clear" w:color="auto" w:fill="auto"/>
            <w:tcMar>
              <w:top w:w="100" w:type="dxa"/>
              <w:left w:w="100" w:type="dxa"/>
              <w:bottom w:w="100" w:type="dxa"/>
              <w:right w:w="100" w:type="dxa"/>
            </w:tcMar>
          </w:tcPr>
          <w:p w14:paraId="59E40C94" w14:textId="77777777" w:rsidR="00980417" w:rsidRPr="00980417" w:rsidRDefault="00980417" w:rsidP="00DB4EAD">
            <w:pPr>
              <w:widowControl w:val="0"/>
              <w:spacing w:line="240" w:lineRule="auto"/>
              <w:rPr>
                <w:bCs/>
                <w:color w:val="000000" w:themeColor="text1"/>
                <w:lang w:val="es-MX"/>
              </w:rPr>
            </w:pPr>
            <w:r w:rsidRPr="00980417">
              <w:rPr>
                <w:bCs/>
                <w:color w:val="000000" w:themeColor="text1"/>
                <w:lang w:val="es-MX"/>
              </w:rPr>
              <w:t>Análisis Formal</w:t>
            </w:r>
          </w:p>
        </w:tc>
        <w:tc>
          <w:tcPr>
            <w:tcW w:w="6315" w:type="dxa"/>
            <w:shd w:val="clear" w:color="auto" w:fill="auto"/>
            <w:tcMar>
              <w:top w:w="100" w:type="dxa"/>
              <w:left w:w="100" w:type="dxa"/>
              <w:bottom w:w="100" w:type="dxa"/>
              <w:right w:w="100" w:type="dxa"/>
            </w:tcMar>
          </w:tcPr>
          <w:p w14:paraId="1CC36EFF" w14:textId="6A1ED4D4" w:rsidR="00980417" w:rsidRPr="00980417" w:rsidRDefault="00980417" w:rsidP="00DB4EAD">
            <w:pPr>
              <w:widowControl w:val="0"/>
              <w:spacing w:line="240" w:lineRule="auto"/>
              <w:rPr>
                <w:bCs/>
                <w:color w:val="000000" w:themeColor="text1"/>
                <w:lang w:val="es-MX"/>
              </w:rPr>
            </w:pPr>
            <w:r w:rsidRPr="00980417">
              <w:rPr>
                <w:bCs/>
                <w:color w:val="000000" w:themeColor="text1"/>
                <w:lang w:val="es-MX"/>
              </w:rPr>
              <w:t xml:space="preserve">Adolfo Antonio De la Parra </w:t>
            </w:r>
            <w:proofErr w:type="spellStart"/>
            <w:r w:rsidRPr="00980417">
              <w:rPr>
                <w:bCs/>
                <w:color w:val="000000" w:themeColor="text1"/>
                <w:lang w:val="es-MX"/>
              </w:rPr>
              <w:t>Northon</w:t>
            </w:r>
            <w:proofErr w:type="spellEnd"/>
          </w:p>
        </w:tc>
      </w:tr>
      <w:tr w:rsidR="00980417" w:rsidRPr="00980417" w14:paraId="714BDD53" w14:textId="77777777" w:rsidTr="00980417">
        <w:trPr>
          <w:jc w:val="center"/>
        </w:trPr>
        <w:tc>
          <w:tcPr>
            <w:tcW w:w="3045" w:type="dxa"/>
            <w:shd w:val="clear" w:color="auto" w:fill="auto"/>
            <w:tcMar>
              <w:top w:w="100" w:type="dxa"/>
              <w:left w:w="100" w:type="dxa"/>
              <w:bottom w:w="100" w:type="dxa"/>
              <w:right w:w="100" w:type="dxa"/>
            </w:tcMar>
          </w:tcPr>
          <w:p w14:paraId="7D3B0FF3" w14:textId="77777777" w:rsidR="00980417" w:rsidRPr="00980417" w:rsidRDefault="00980417" w:rsidP="00DB4EAD">
            <w:pPr>
              <w:widowControl w:val="0"/>
              <w:spacing w:line="240" w:lineRule="auto"/>
              <w:rPr>
                <w:bCs/>
                <w:color w:val="000000" w:themeColor="text1"/>
                <w:lang w:val="es-MX"/>
              </w:rPr>
            </w:pPr>
            <w:r w:rsidRPr="00980417">
              <w:rPr>
                <w:bCs/>
                <w:color w:val="000000" w:themeColor="text1"/>
                <w:lang w:val="es-MX"/>
              </w:rPr>
              <w:t>Investigación</w:t>
            </w:r>
          </w:p>
        </w:tc>
        <w:tc>
          <w:tcPr>
            <w:tcW w:w="6315" w:type="dxa"/>
            <w:shd w:val="clear" w:color="auto" w:fill="auto"/>
            <w:tcMar>
              <w:top w:w="100" w:type="dxa"/>
              <w:left w:w="100" w:type="dxa"/>
              <w:bottom w:w="100" w:type="dxa"/>
              <w:right w:w="100" w:type="dxa"/>
            </w:tcMar>
          </w:tcPr>
          <w:p w14:paraId="5DDFE472" w14:textId="097006CF" w:rsidR="00980417" w:rsidRPr="00980417" w:rsidRDefault="00980417" w:rsidP="00DB4EAD">
            <w:pPr>
              <w:widowControl w:val="0"/>
              <w:spacing w:line="240" w:lineRule="auto"/>
              <w:rPr>
                <w:bCs/>
                <w:color w:val="000000" w:themeColor="text1"/>
                <w:lang w:val="es-MX"/>
              </w:rPr>
            </w:pPr>
            <w:r w:rsidRPr="00980417">
              <w:rPr>
                <w:bCs/>
                <w:color w:val="000000" w:themeColor="text1"/>
                <w:lang w:val="es-MX"/>
              </w:rPr>
              <w:t xml:space="preserve">Adolfo Antonio De la Parra </w:t>
            </w:r>
            <w:proofErr w:type="spellStart"/>
            <w:r w:rsidRPr="00980417">
              <w:rPr>
                <w:bCs/>
                <w:color w:val="000000" w:themeColor="text1"/>
                <w:lang w:val="es-MX"/>
              </w:rPr>
              <w:t>Northon</w:t>
            </w:r>
            <w:proofErr w:type="spellEnd"/>
          </w:p>
        </w:tc>
      </w:tr>
      <w:tr w:rsidR="00980417" w:rsidRPr="00980417" w14:paraId="33889A2D" w14:textId="77777777" w:rsidTr="00980417">
        <w:trPr>
          <w:jc w:val="center"/>
        </w:trPr>
        <w:tc>
          <w:tcPr>
            <w:tcW w:w="3045" w:type="dxa"/>
            <w:shd w:val="clear" w:color="auto" w:fill="auto"/>
            <w:tcMar>
              <w:top w:w="100" w:type="dxa"/>
              <w:left w:w="100" w:type="dxa"/>
              <w:bottom w:w="100" w:type="dxa"/>
              <w:right w:w="100" w:type="dxa"/>
            </w:tcMar>
          </w:tcPr>
          <w:p w14:paraId="0676B949" w14:textId="77777777" w:rsidR="00980417" w:rsidRPr="00980417" w:rsidRDefault="00980417" w:rsidP="00DB4EAD">
            <w:pPr>
              <w:widowControl w:val="0"/>
              <w:spacing w:line="240" w:lineRule="auto"/>
              <w:rPr>
                <w:bCs/>
                <w:color w:val="000000" w:themeColor="text1"/>
                <w:lang w:val="es-MX"/>
              </w:rPr>
            </w:pPr>
            <w:r w:rsidRPr="00980417">
              <w:rPr>
                <w:bCs/>
                <w:color w:val="000000" w:themeColor="text1"/>
                <w:lang w:val="es-MX"/>
              </w:rPr>
              <w:t>Recursos</w:t>
            </w:r>
          </w:p>
        </w:tc>
        <w:tc>
          <w:tcPr>
            <w:tcW w:w="6315" w:type="dxa"/>
            <w:shd w:val="clear" w:color="auto" w:fill="auto"/>
            <w:tcMar>
              <w:top w:w="100" w:type="dxa"/>
              <w:left w:w="100" w:type="dxa"/>
              <w:bottom w:w="100" w:type="dxa"/>
              <w:right w:w="100" w:type="dxa"/>
            </w:tcMar>
          </w:tcPr>
          <w:p w14:paraId="13AECA03" w14:textId="1635026E" w:rsidR="00980417" w:rsidRPr="00980417" w:rsidRDefault="00980417" w:rsidP="00DB4EAD">
            <w:pPr>
              <w:widowControl w:val="0"/>
              <w:spacing w:line="240" w:lineRule="auto"/>
              <w:rPr>
                <w:bCs/>
                <w:color w:val="000000" w:themeColor="text1"/>
                <w:lang w:val="es-MX"/>
              </w:rPr>
            </w:pPr>
            <w:r w:rsidRPr="00980417">
              <w:rPr>
                <w:bCs/>
                <w:color w:val="000000" w:themeColor="text1"/>
                <w:lang w:val="es-MX"/>
              </w:rPr>
              <w:t xml:space="preserve">Adolfo Antonio De la Parra </w:t>
            </w:r>
            <w:proofErr w:type="spellStart"/>
            <w:r w:rsidRPr="00980417">
              <w:rPr>
                <w:bCs/>
                <w:color w:val="000000" w:themeColor="text1"/>
                <w:lang w:val="es-MX"/>
              </w:rPr>
              <w:t>Northon</w:t>
            </w:r>
            <w:proofErr w:type="spellEnd"/>
          </w:p>
        </w:tc>
      </w:tr>
      <w:tr w:rsidR="00980417" w:rsidRPr="00980417" w14:paraId="6519CE15" w14:textId="77777777" w:rsidTr="00980417">
        <w:trPr>
          <w:jc w:val="center"/>
        </w:trPr>
        <w:tc>
          <w:tcPr>
            <w:tcW w:w="3045" w:type="dxa"/>
            <w:shd w:val="clear" w:color="auto" w:fill="auto"/>
            <w:tcMar>
              <w:top w:w="100" w:type="dxa"/>
              <w:left w:w="100" w:type="dxa"/>
              <w:bottom w:w="100" w:type="dxa"/>
              <w:right w:w="100" w:type="dxa"/>
            </w:tcMar>
          </w:tcPr>
          <w:p w14:paraId="1A8F75F5" w14:textId="77777777" w:rsidR="00980417" w:rsidRPr="00980417" w:rsidRDefault="00980417" w:rsidP="00DB4EAD">
            <w:pPr>
              <w:widowControl w:val="0"/>
              <w:spacing w:line="240" w:lineRule="auto"/>
              <w:rPr>
                <w:bCs/>
                <w:color w:val="000000" w:themeColor="text1"/>
                <w:lang w:val="es-MX"/>
              </w:rPr>
            </w:pPr>
            <w:r w:rsidRPr="00980417">
              <w:rPr>
                <w:bCs/>
                <w:color w:val="000000" w:themeColor="text1"/>
                <w:lang w:val="es-MX"/>
              </w:rPr>
              <w:t>Curación de datos</w:t>
            </w:r>
          </w:p>
        </w:tc>
        <w:tc>
          <w:tcPr>
            <w:tcW w:w="6315" w:type="dxa"/>
            <w:shd w:val="clear" w:color="auto" w:fill="auto"/>
            <w:tcMar>
              <w:top w:w="100" w:type="dxa"/>
              <w:left w:w="100" w:type="dxa"/>
              <w:bottom w:w="100" w:type="dxa"/>
              <w:right w:w="100" w:type="dxa"/>
            </w:tcMar>
          </w:tcPr>
          <w:p w14:paraId="0CAD0808" w14:textId="5B81DE60" w:rsidR="00980417" w:rsidRPr="00980417" w:rsidRDefault="00980417" w:rsidP="00DB4EAD">
            <w:pPr>
              <w:widowControl w:val="0"/>
              <w:spacing w:line="240" w:lineRule="auto"/>
              <w:rPr>
                <w:bCs/>
                <w:color w:val="000000" w:themeColor="text1"/>
                <w:lang w:val="es-MX"/>
              </w:rPr>
            </w:pPr>
            <w:r w:rsidRPr="00980417">
              <w:rPr>
                <w:bCs/>
                <w:color w:val="000000" w:themeColor="text1"/>
                <w:lang w:val="es-MX"/>
              </w:rPr>
              <w:t xml:space="preserve">Adolfo Antonio De la Parra </w:t>
            </w:r>
            <w:proofErr w:type="spellStart"/>
            <w:r w:rsidRPr="00980417">
              <w:rPr>
                <w:bCs/>
                <w:color w:val="000000" w:themeColor="text1"/>
                <w:lang w:val="es-MX"/>
              </w:rPr>
              <w:t>Northon</w:t>
            </w:r>
            <w:proofErr w:type="spellEnd"/>
          </w:p>
        </w:tc>
      </w:tr>
      <w:tr w:rsidR="00980417" w:rsidRPr="00980417" w14:paraId="1E7F92B5" w14:textId="77777777" w:rsidTr="00980417">
        <w:trPr>
          <w:jc w:val="center"/>
        </w:trPr>
        <w:tc>
          <w:tcPr>
            <w:tcW w:w="3045" w:type="dxa"/>
            <w:shd w:val="clear" w:color="auto" w:fill="auto"/>
            <w:tcMar>
              <w:top w:w="100" w:type="dxa"/>
              <w:left w:w="100" w:type="dxa"/>
              <w:bottom w:w="100" w:type="dxa"/>
              <w:right w:w="100" w:type="dxa"/>
            </w:tcMar>
          </w:tcPr>
          <w:p w14:paraId="2A03D7CB" w14:textId="77777777" w:rsidR="00980417" w:rsidRPr="00980417" w:rsidRDefault="00980417" w:rsidP="00DB4EAD">
            <w:pPr>
              <w:widowControl w:val="0"/>
              <w:spacing w:line="240" w:lineRule="auto"/>
              <w:rPr>
                <w:bCs/>
                <w:color w:val="000000" w:themeColor="text1"/>
                <w:lang w:val="es-MX"/>
              </w:rPr>
            </w:pPr>
            <w:r w:rsidRPr="00980417">
              <w:rPr>
                <w:bCs/>
                <w:color w:val="000000" w:themeColor="text1"/>
                <w:lang w:val="es-MX"/>
              </w:rPr>
              <w:t>Escritura - Preparación del borrador original</w:t>
            </w:r>
          </w:p>
        </w:tc>
        <w:tc>
          <w:tcPr>
            <w:tcW w:w="6315" w:type="dxa"/>
            <w:shd w:val="clear" w:color="auto" w:fill="auto"/>
            <w:tcMar>
              <w:top w:w="100" w:type="dxa"/>
              <w:left w:w="100" w:type="dxa"/>
              <w:bottom w:w="100" w:type="dxa"/>
              <w:right w:w="100" w:type="dxa"/>
            </w:tcMar>
          </w:tcPr>
          <w:p w14:paraId="707A4A41" w14:textId="0565FFF6" w:rsidR="00980417" w:rsidRPr="00980417" w:rsidRDefault="00980417" w:rsidP="00DB4EAD">
            <w:pPr>
              <w:widowControl w:val="0"/>
              <w:spacing w:line="240" w:lineRule="auto"/>
              <w:rPr>
                <w:bCs/>
                <w:color w:val="000000" w:themeColor="text1"/>
                <w:lang w:val="es-MX"/>
              </w:rPr>
            </w:pPr>
            <w:r w:rsidRPr="00980417">
              <w:rPr>
                <w:bCs/>
                <w:color w:val="000000" w:themeColor="text1"/>
                <w:lang w:val="es-MX"/>
              </w:rPr>
              <w:t xml:space="preserve">Adolfo Antonio De la Parra </w:t>
            </w:r>
            <w:proofErr w:type="spellStart"/>
            <w:r w:rsidRPr="00980417">
              <w:rPr>
                <w:bCs/>
                <w:color w:val="000000" w:themeColor="text1"/>
                <w:lang w:val="es-MX"/>
              </w:rPr>
              <w:t>Northon</w:t>
            </w:r>
            <w:proofErr w:type="spellEnd"/>
          </w:p>
        </w:tc>
      </w:tr>
      <w:tr w:rsidR="00980417" w:rsidRPr="00980417" w14:paraId="679ECF32" w14:textId="77777777" w:rsidTr="00980417">
        <w:trPr>
          <w:jc w:val="center"/>
        </w:trPr>
        <w:tc>
          <w:tcPr>
            <w:tcW w:w="3045" w:type="dxa"/>
            <w:shd w:val="clear" w:color="auto" w:fill="auto"/>
            <w:tcMar>
              <w:top w:w="100" w:type="dxa"/>
              <w:left w:w="100" w:type="dxa"/>
              <w:bottom w:w="100" w:type="dxa"/>
              <w:right w:w="100" w:type="dxa"/>
            </w:tcMar>
          </w:tcPr>
          <w:p w14:paraId="1F2BDD3B" w14:textId="77777777" w:rsidR="00980417" w:rsidRPr="00980417" w:rsidRDefault="00980417" w:rsidP="00DB4EAD">
            <w:pPr>
              <w:widowControl w:val="0"/>
              <w:spacing w:line="240" w:lineRule="auto"/>
              <w:rPr>
                <w:bCs/>
                <w:color w:val="000000" w:themeColor="text1"/>
                <w:lang w:val="es-MX"/>
              </w:rPr>
            </w:pPr>
            <w:r w:rsidRPr="00980417">
              <w:rPr>
                <w:bCs/>
                <w:color w:val="000000" w:themeColor="text1"/>
                <w:lang w:val="es-MX"/>
              </w:rPr>
              <w:t>Escritura - Revisión y edición</w:t>
            </w:r>
          </w:p>
        </w:tc>
        <w:tc>
          <w:tcPr>
            <w:tcW w:w="6315" w:type="dxa"/>
            <w:shd w:val="clear" w:color="auto" w:fill="auto"/>
            <w:tcMar>
              <w:top w:w="100" w:type="dxa"/>
              <w:left w:w="100" w:type="dxa"/>
              <w:bottom w:w="100" w:type="dxa"/>
              <w:right w:w="100" w:type="dxa"/>
            </w:tcMar>
          </w:tcPr>
          <w:p w14:paraId="70D2F21A" w14:textId="5FCB7918" w:rsidR="00980417" w:rsidRPr="00980417" w:rsidRDefault="00980417" w:rsidP="00DB4EAD">
            <w:pPr>
              <w:widowControl w:val="0"/>
              <w:spacing w:line="240" w:lineRule="auto"/>
              <w:rPr>
                <w:bCs/>
                <w:color w:val="000000" w:themeColor="text1"/>
                <w:lang w:val="es-MX"/>
              </w:rPr>
            </w:pPr>
            <w:r w:rsidRPr="00980417">
              <w:rPr>
                <w:bCs/>
                <w:color w:val="000000" w:themeColor="text1"/>
                <w:lang w:val="es-MX"/>
              </w:rPr>
              <w:t>Ernesto Geovani Figueroa González</w:t>
            </w:r>
          </w:p>
        </w:tc>
      </w:tr>
      <w:tr w:rsidR="00980417" w:rsidRPr="00980417" w14:paraId="51CEE336" w14:textId="77777777" w:rsidTr="00980417">
        <w:trPr>
          <w:jc w:val="center"/>
        </w:trPr>
        <w:tc>
          <w:tcPr>
            <w:tcW w:w="3045" w:type="dxa"/>
            <w:shd w:val="clear" w:color="auto" w:fill="auto"/>
            <w:tcMar>
              <w:top w:w="100" w:type="dxa"/>
              <w:left w:w="100" w:type="dxa"/>
              <w:bottom w:w="100" w:type="dxa"/>
              <w:right w:w="100" w:type="dxa"/>
            </w:tcMar>
          </w:tcPr>
          <w:p w14:paraId="527FA5D4" w14:textId="77777777" w:rsidR="00980417" w:rsidRPr="00980417" w:rsidRDefault="00980417" w:rsidP="00DB4EAD">
            <w:pPr>
              <w:widowControl w:val="0"/>
              <w:spacing w:line="240" w:lineRule="auto"/>
              <w:rPr>
                <w:bCs/>
                <w:color w:val="000000" w:themeColor="text1"/>
                <w:lang w:val="es-MX"/>
              </w:rPr>
            </w:pPr>
            <w:r w:rsidRPr="00980417">
              <w:rPr>
                <w:bCs/>
                <w:color w:val="000000" w:themeColor="text1"/>
                <w:lang w:val="es-MX"/>
              </w:rPr>
              <w:t>Visualización</w:t>
            </w:r>
          </w:p>
        </w:tc>
        <w:tc>
          <w:tcPr>
            <w:tcW w:w="6315" w:type="dxa"/>
            <w:shd w:val="clear" w:color="auto" w:fill="auto"/>
            <w:tcMar>
              <w:top w:w="100" w:type="dxa"/>
              <w:left w:w="100" w:type="dxa"/>
              <w:bottom w:w="100" w:type="dxa"/>
              <w:right w:w="100" w:type="dxa"/>
            </w:tcMar>
          </w:tcPr>
          <w:p w14:paraId="060988BE" w14:textId="25F6065B" w:rsidR="00980417" w:rsidRPr="00980417" w:rsidRDefault="00980417" w:rsidP="00DB4EAD">
            <w:pPr>
              <w:widowControl w:val="0"/>
              <w:spacing w:line="240" w:lineRule="auto"/>
              <w:rPr>
                <w:bCs/>
                <w:color w:val="000000" w:themeColor="text1"/>
                <w:lang w:val="es-MX"/>
              </w:rPr>
            </w:pPr>
            <w:r w:rsidRPr="00980417">
              <w:rPr>
                <w:bCs/>
                <w:color w:val="000000" w:themeColor="text1"/>
                <w:lang w:val="es-MX"/>
              </w:rPr>
              <w:t xml:space="preserve">Adolfo Antonio De la Parra </w:t>
            </w:r>
            <w:proofErr w:type="spellStart"/>
            <w:r w:rsidRPr="00980417">
              <w:rPr>
                <w:bCs/>
                <w:color w:val="000000" w:themeColor="text1"/>
                <w:lang w:val="es-MX"/>
              </w:rPr>
              <w:t>Northon</w:t>
            </w:r>
            <w:proofErr w:type="spellEnd"/>
            <w:r w:rsidRPr="00980417">
              <w:rPr>
                <w:bCs/>
                <w:color w:val="000000" w:themeColor="text1"/>
                <w:lang w:val="es-MX"/>
              </w:rPr>
              <w:t xml:space="preserve"> «principal»</w:t>
            </w:r>
          </w:p>
          <w:p w14:paraId="36CF8284" w14:textId="622FACE7" w:rsidR="00980417" w:rsidRPr="00980417" w:rsidRDefault="00980417" w:rsidP="00DB4EAD">
            <w:pPr>
              <w:widowControl w:val="0"/>
              <w:spacing w:line="240" w:lineRule="auto"/>
              <w:rPr>
                <w:bCs/>
                <w:color w:val="000000" w:themeColor="text1"/>
                <w:lang w:val="es-MX"/>
              </w:rPr>
            </w:pPr>
            <w:r w:rsidRPr="00980417">
              <w:rPr>
                <w:bCs/>
                <w:color w:val="000000" w:themeColor="text1"/>
                <w:lang w:val="es-MX"/>
              </w:rPr>
              <w:t>Ernesto Geovani Figueroa González «apoya»</w:t>
            </w:r>
          </w:p>
        </w:tc>
      </w:tr>
      <w:tr w:rsidR="00980417" w:rsidRPr="00980417" w14:paraId="7DC222A3" w14:textId="77777777" w:rsidTr="00980417">
        <w:trPr>
          <w:jc w:val="center"/>
        </w:trPr>
        <w:tc>
          <w:tcPr>
            <w:tcW w:w="3045" w:type="dxa"/>
            <w:shd w:val="clear" w:color="auto" w:fill="auto"/>
            <w:tcMar>
              <w:top w:w="100" w:type="dxa"/>
              <w:left w:w="100" w:type="dxa"/>
              <w:bottom w:w="100" w:type="dxa"/>
              <w:right w:w="100" w:type="dxa"/>
            </w:tcMar>
          </w:tcPr>
          <w:p w14:paraId="08EF5F9E" w14:textId="77777777" w:rsidR="00980417" w:rsidRPr="00980417" w:rsidRDefault="00980417" w:rsidP="00DB4EAD">
            <w:pPr>
              <w:widowControl w:val="0"/>
              <w:spacing w:line="240" w:lineRule="auto"/>
              <w:rPr>
                <w:bCs/>
                <w:color w:val="000000" w:themeColor="text1"/>
                <w:lang w:val="es-MX"/>
              </w:rPr>
            </w:pPr>
            <w:r w:rsidRPr="00980417">
              <w:rPr>
                <w:bCs/>
                <w:color w:val="000000" w:themeColor="text1"/>
                <w:lang w:val="es-MX"/>
              </w:rPr>
              <w:t>Supervisión</w:t>
            </w:r>
          </w:p>
        </w:tc>
        <w:tc>
          <w:tcPr>
            <w:tcW w:w="6315" w:type="dxa"/>
            <w:shd w:val="clear" w:color="auto" w:fill="auto"/>
            <w:tcMar>
              <w:top w:w="100" w:type="dxa"/>
              <w:left w:w="100" w:type="dxa"/>
              <w:bottom w:w="100" w:type="dxa"/>
              <w:right w:w="100" w:type="dxa"/>
            </w:tcMar>
          </w:tcPr>
          <w:p w14:paraId="6233F16F" w14:textId="5CCFF53D" w:rsidR="00980417" w:rsidRPr="00980417" w:rsidRDefault="00980417" w:rsidP="00DB4EAD">
            <w:pPr>
              <w:widowControl w:val="0"/>
              <w:spacing w:line="240" w:lineRule="auto"/>
              <w:rPr>
                <w:bCs/>
                <w:color w:val="000000" w:themeColor="text1"/>
                <w:lang w:val="es-MX"/>
              </w:rPr>
            </w:pPr>
            <w:r w:rsidRPr="00980417">
              <w:rPr>
                <w:bCs/>
                <w:color w:val="000000" w:themeColor="text1"/>
                <w:lang w:val="es-MX"/>
              </w:rPr>
              <w:t xml:space="preserve">Adolfo Antonio De la Parra </w:t>
            </w:r>
            <w:proofErr w:type="spellStart"/>
            <w:r w:rsidRPr="00980417">
              <w:rPr>
                <w:bCs/>
                <w:color w:val="000000" w:themeColor="text1"/>
                <w:lang w:val="es-MX"/>
              </w:rPr>
              <w:t>Northon</w:t>
            </w:r>
            <w:proofErr w:type="spellEnd"/>
          </w:p>
        </w:tc>
      </w:tr>
      <w:tr w:rsidR="00980417" w:rsidRPr="00980417" w14:paraId="491E7E1A" w14:textId="77777777" w:rsidTr="00980417">
        <w:trPr>
          <w:jc w:val="center"/>
        </w:trPr>
        <w:tc>
          <w:tcPr>
            <w:tcW w:w="3045" w:type="dxa"/>
            <w:shd w:val="clear" w:color="auto" w:fill="auto"/>
            <w:tcMar>
              <w:top w:w="100" w:type="dxa"/>
              <w:left w:w="100" w:type="dxa"/>
              <w:bottom w:w="100" w:type="dxa"/>
              <w:right w:w="100" w:type="dxa"/>
            </w:tcMar>
          </w:tcPr>
          <w:p w14:paraId="1BB7B5F6" w14:textId="77777777" w:rsidR="00980417" w:rsidRPr="00980417" w:rsidRDefault="00980417" w:rsidP="00DB4EAD">
            <w:pPr>
              <w:widowControl w:val="0"/>
              <w:spacing w:line="240" w:lineRule="auto"/>
              <w:rPr>
                <w:bCs/>
                <w:color w:val="000000" w:themeColor="text1"/>
                <w:lang w:val="es-MX"/>
              </w:rPr>
            </w:pPr>
            <w:r w:rsidRPr="00980417">
              <w:rPr>
                <w:bCs/>
                <w:color w:val="000000" w:themeColor="text1"/>
                <w:lang w:val="es-MX"/>
              </w:rPr>
              <w:t>Administración de Proyectos</w:t>
            </w:r>
          </w:p>
        </w:tc>
        <w:tc>
          <w:tcPr>
            <w:tcW w:w="6315" w:type="dxa"/>
            <w:shd w:val="clear" w:color="auto" w:fill="auto"/>
            <w:tcMar>
              <w:top w:w="100" w:type="dxa"/>
              <w:left w:w="100" w:type="dxa"/>
              <w:bottom w:w="100" w:type="dxa"/>
              <w:right w:w="100" w:type="dxa"/>
            </w:tcMar>
          </w:tcPr>
          <w:p w14:paraId="71CC63D3" w14:textId="390FF3B2" w:rsidR="00980417" w:rsidRPr="00980417" w:rsidRDefault="00980417" w:rsidP="00DB4EAD">
            <w:pPr>
              <w:widowControl w:val="0"/>
              <w:spacing w:line="240" w:lineRule="auto"/>
              <w:rPr>
                <w:bCs/>
                <w:color w:val="000000" w:themeColor="text1"/>
                <w:lang w:val="es-MX"/>
              </w:rPr>
            </w:pPr>
            <w:r w:rsidRPr="00980417">
              <w:rPr>
                <w:bCs/>
                <w:color w:val="000000" w:themeColor="text1"/>
                <w:lang w:val="es-MX"/>
              </w:rPr>
              <w:t xml:space="preserve">Adolfo Antonio De la Parra </w:t>
            </w:r>
            <w:proofErr w:type="spellStart"/>
            <w:r w:rsidRPr="00980417">
              <w:rPr>
                <w:bCs/>
                <w:color w:val="000000" w:themeColor="text1"/>
                <w:lang w:val="es-MX"/>
              </w:rPr>
              <w:t>Northon</w:t>
            </w:r>
            <w:proofErr w:type="spellEnd"/>
          </w:p>
        </w:tc>
      </w:tr>
      <w:tr w:rsidR="00980417" w:rsidRPr="00980417" w14:paraId="3767C462" w14:textId="77777777" w:rsidTr="00980417">
        <w:trPr>
          <w:jc w:val="center"/>
        </w:trPr>
        <w:tc>
          <w:tcPr>
            <w:tcW w:w="3045" w:type="dxa"/>
            <w:shd w:val="clear" w:color="auto" w:fill="auto"/>
            <w:tcMar>
              <w:top w:w="100" w:type="dxa"/>
              <w:left w:w="100" w:type="dxa"/>
              <w:bottom w:w="100" w:type="dxa"/>
              <w:right w:w="100" w:type="dxa"/>
            </w:tcMar>
          </w:tcPr>
          <w:p w14:paraId="31D88D61" w14:textId="77777777" w:rsidR="00980417" w:rsidRPr="00980417" w:rsidRDefault="00980417" w:rsidP="00DB4EAD">
            <w:pPr>
              <w:widowControl w:val="0"/>
              <w:spacing w:line="240" w:lineRule="auto"/>
              <w:rPr>
                <w:bCs/>
                <w:color w:val="000000" w:themeColor="text1"/>
                <w:lang w:val="es-MX"/>
              </w:rPr>
            </w:pPr>
            <w:r w:rsidRPr="00980417">
              <w:rPr>
                <w:bCs/>
                <w:color w:val="000000" w:themeColor="text1"/>
                <w:lang w:val="es-MX"/>
              </w:rPr>
              <w:t>Adquisición de fondos</w:t>
            </w:r>
          </w:p>
        </w:tc>
        <w:tc>
          <w:tcPr>
            <w:tcW w:w="6315" w:type="dxa"/>
            <w:shd w:val="clear" w:color="auto" w:fill="auto"/>
            <w:tcMar>
              <w:top w:w="100" w:type="dxa"/>
              <w:left w:w="100" w:type="dxa"/>
              <w:bottom w:w="100" w:type="dxa"/>
              <w:right w:w="100" w:type="dxa"/>
            </w:tcMar>
          </w:tcPr>
          <w:p w14:paraId="5BB48539" w14:textId="2E7D5EA3" w:rsidR="00980417" w:rsidRPr="00980417" w:rsidRDefault="00980417" w:rsidP="00DB4EAD">
            <w:pPr>
              <w:widowControl w:val="0"/>
              <w:spacing w:line="240" w:lineRule="auto"/>
              <w:rPr>
                <w:bCs/>
                <w:color w:val="000000" w:themeColor="text1"/>
                <w:lang w:val="es-MX"/>
              </w:rPr>
            </w:pPr>
            <w:r w:rsidRPr="00980417">
              <w:rPr>
                <w:bCs/>
                <w:color w:val="000000" w:themeColor="text1"/>
                <w:lang w:val="es-MX"/>
              </w:rPr>
              <w:t xml:space="preserve">Adolfo Antonio De la Parra </w:t>
            </w:r>
            <w:proofErr w:type="spellStart"/>
            <w:r w:rsidRPr="00980417">
              <w:rPr>
                <w:bCs/>
                <w:color w:val="000000" w:themeColor="text1"/>
                <w:lang w:val="es-MX"/>
              </w:rPr>
              <w:t>Northon</w:t>
            </w:r>
            <w:proofErr w:type="spellEnd"/>
          </w:p>
        </w:tc>
      </w:tr>
    </w:tbl>
    <w:p w14:paraId="7CC6580C" w14:textId="54234EA2" w:rsidR="001774DD" w:rsidRDefault="001774DD" w:rsidP="001774DD">
      <w:pPr>
        <w:ind w:left="720"/>
        <w:rPr>
          <w:lang w:val="es-MX"/>
        </w:rPr>
      </w:pPr>
      <w:r w:rsidRPr="00794FFE">
        <w:rPr>
          <w:lang w:val="es-MX"/>
        </w:rPr>
        <w:t xml:space="preserve"> </w:t>
      </w:r>
    </w:p>
    <w:p w14:paraId="698C8C91" w14:textId="4FF99035" w:rsidR="00980417" w:rsidRDefault="00980417" w:rsidP="001774DD">
      <w:pPr>
        <w:ind w:left="720"/>
        <w:rPr>
          <w:lang w:val="es-MX"/>
        </w:rPr>
      </w:pPr>
    </w:p>
    <w:p w14:paraId="341E32EC" w14:textId="05945045" w:rsidR="00980417" w:rsidRDefault="00980417" w:rsidP="001774DD">
      <w:pPr>
        <w:ind w:left="720"/>
        <w:rPr>
          <w:lang w:val="es-MX"/>
        </w:rPr>
      </w:pPr>
    </w:p>
    <w:p w14:paraId="25D813F3" w14:textId="6D82238C" w:rsidR="00980417" w:rsidRDefault="00980417" w:rsidP="001774DD">
      <w:pPr>
        <w:ind w:left="720"/>
        <w:rPr>
          <w:lang w:val="es-MX"/>
        </w:rPr>
      </w:pPr>
    </w:p>
    <w:p w14:paraId="349A9CA2" w14:textId="2A77C68C" w:rsidR="00980417" w:rsidRDefault="00980417" w:rsidP="001774DD">
      <w:pPr>
        <w:ind w:left="720"/>
        <w:rPr>
          <w:lang w:val="es-MX"/>
        </w:rPr>
      </w:pPr>
    </w:p>
    <w:p w14:paraId="5008BE94" w14:textId="7A8405CF" w:rsidR="00980417" w:rsidRDefault="00980417" w:rsidP="001774DD">
      <w:pPr>
        <w:ind w:left="720"/>
        <w:rPr>
          <w:lang w:val="es-MX"/>
        </w:rPr>
      </w:pPr>
    </w:p>
    <w:p w14:paraId="35DFD26E" w14:textId="6698A618" w:rsidR="00980417" w:rsidRDefault="00980417" w:rsidP="001774DD">
      <w:pPr>
        <w:ind w:left="720"/>
        <w:rPr>
          <w:lang w:val="es-MX"/>
        </w:rPr>
      </w:pPr>
    </w:p>
    <w:p w14:paraId="0928C249" w14:textId="7BB21CA5" w:rsidR="00980417" w:rsidRDefault="00980417" w:rsidP="001774DD">
      <w:pPr>
        <w:ind w:left="720"/>
        <w:rPr>
          <w:lang w:val="es-MX"/>
        </w:rPr>
      </w:pPr>
    </w:p>
    <w:p w14:paraId="7B01D3A2" w14:textId="1020EB0F" w:rsidR="00980417" w:rsidRDefault="00980417" w:rsidP="001774DD">
      <w:pPr>
        <w:ind w:left="720"/>
        <w:rPr>
          <w:lang w:val="es-MX"/>
        </w:rPr>
      </w:pPr>
    </w:p>
    <w:p w14:paraId="59E66601" w14:textId="76E4201B" w:rsidR="00980417" w:rsidRDefault="00980417" w:rsidP="001774DD">
      <w:pPr>
        <w:ind w:left="720"/>
        <w:rPr>
          <w:lang w:val="es-MX"/>
        </w:rPr>
      </w:pPr>
    </w:p>
    <w:p w14:paraId="28B0B3A8" w14:textId="1DE8F3A6" w:rsidR="00980417" w:rsidRDefault="00980417" w:rsidP="001774DD">
      <w:pPr>
        <w:ind w:left="720"/>
        <w:rPr>
          <w:lang w:val="es-MX"/>
        </w:rPr>
      </w:pPr>
    </w:p>
    <w:p w14:paraId="0CD7E2F3" w14:textId="512A4E3B" w:rsidR="00980417" w:rsidRDefault="00980417" w:rsidP="001774DD">
      <w:pPr>
        <w:ind w:left="720"/>
        <w:rPr>
          <w:lang w:val="es-MX"/>
        </w:rPr>
      </w:pPr>
    </w:p>
    <w:p w14:paraId="5F0811FC" w14:textId="53A6E79B" w:rsidR="00980417" w:rsidRDefault="00980417" w:rsidP="001774DD">
      <w:pPr>
        <w:ind w:left="720"/>
        <w:rPr>
          <w:lang w:val="es-MX"/>
        </w:rPr>
      </w:pPr>
    </w:p>
    <w:p w14:paraId="45101733" w14:textId="1556DCF7" w:rsidR="00980417" w:rsidRDefault="00980417" w:rsidP="001774DD">
      <w:pPr>
        <w:ind w:left="720"/>
        <w:rPr>
          <w:lang w:val="es-MX"/>
        </w:rPr>
      </w:pPr>
    </w:p>
    <w:p w14:paraId="3714706D" w14:textId="77777777" w:rsidR="00980417" w:rsidRPr="00794FFE" w:rsidRDefault="00980417" w:rsidP="001774DD">
      <w:pPr>
        <w:ind w:left="720"/>
        <w:rPr>
          <w:lang w:val="es-MX"/>
        </w:rPr>
      </w:pPr>
    </w:p>
    <w:p w14:paraId="03C96BE5" w14:textId="7DE5198D" w:rsidR="008F10D3" w:rsidRPr="00794FFE" w:rsidRDefault="00AB44E0" w:rsidP="00980417">
      <w:pPr>
        <w:pStyle w:val="Ttulo1"/>
        <w:rPr>
          <w:sz w:val="28"/>
          <w:szCs w:val="28"/>
          <w:lang w:bidi="es-MX"/>
        </w:rPr>
      </w:pPr>
      <w:r w:rsidRPr="00011F18">
        <w:rPr>
          <w:lang w:val="es-ES"/>
        </w:rPr>
        <w:lastRenderedPageBreak/>
        <w:t>Anexo 1</w:t>
      </w:r>
      <w:r w:rsidR="00983DD8">
        <w:rPr>
          <w:lang w:val="es-ES"/>
        </w:rPr>
        <w:t xml:space="preserve"> </w:t>
      </w:r>
      <w:r w:rsidR="0001182A" w:rsidRPr="00794FFE">
        <w:rPr>
          <w:sz w:val="28"/>
          <w:szCs w:val="28"/>
        </w:rPr>
        <w:t xml:space="preserve">Encuesta para medir la </w:t>
      </w:r>
      <w:r w:rsidR="00977C2D" w:rsidRPr="00794FFE">
        <w:rPr>
          <w:sz w:val="28"/>
          <w:szCs w:val="28"/>
        </w:rPr>
        <w:t xml:space="preserve">capacidad </w:t>
      </w:r>
      <w:r w:rsidRPr="00794FFE">
        <w:rPr>
          <w:sz w:val="28"/>
          <w:szCs w:val="28"/>
        </w:rPr>
        <w:t>de</w:t>
      </w:r>
      <w:r w:rsidR="008421FD" w:rsidRPr="00794FFE">
        <w:rPr>
          <w:sz w:val="28"/>
          <w:szCs w:val="28"/>
        </w:rPr>
        <w:t xml:space="preserve"> gestión para resultados </w:t>
      </w:r>
      <w:r w:rsidR="008421FD" w:rsidRPr="00794FFE">
        <w:rPr>
          <w:sz w:val="28"/>
          <w:szCs w:val="28"/>
          <w:lang w:bidi="es-MX"/>
        </w:rPr>
        <w:t>en las organizaciones</w:t>
      </w:r>
    </w:p>
    <w:p w14:paraId="3444DAF6" w14:textId="77777777" w:rsidR="00977C2D" w:rsidRDefault="00977C2D" w:rsidP="00EF5FE6">
      <w:pPr>
        <w:rPr>
          <w:b/>
        </w:rPr>
      </w:pPr>
    </w:p>
    <w:p w14:paraId="5F03E927" w14:textId="3E99D366" w:rsidR="00836604" w:rsidRPr="00836604" w:rsidRDefault="001444B7" w:rsidP="00794FFE">
      <w:pPr>
        <w:jc w:val="center"/>
        <w:rPr>
          <w:lang w:bidi="es-MX"/>
        </w:rPr>
      </w:pPr>
      <w:r>
        <w:rPr>
          <w:b/>
        </w:rPr>
        <w:t>Tabla 2</w:t>
      </w:r>
      <w:r w:rsidR="00977C2D">
        <w:rPr>
          <w:b/>
        </w:rPr>
        <w:t>.</w:t>
      </w:r>
      <w:r w:rsidR="00977C2D" w:rsidRPr="00011F18">
        <w:t xml:space="preserve"> </w:t>
      </w:r>
      <w:r w:rsidR="00836604">
        <w:t xml:space="preserve">Instrumento </w:t>
      </w:r>
      <w:r w:rsidR="00836604" w:rsidRPr="00836604">
        <w:t xml:space="preserve">para medir la </w:t>
      </w:r>
      <w:r w:rsidR="00977C2D">
        <w:t>c</w:t>
      </w:r>
      <w:r w:rsidR="00977C2D" w:rsidRPr="00836604">
        <w:t xml:space="preserve">apacidad </w:t>
      </w:r>
      <w:r w:rsidR="00836604" w:rsidRPr="00836604">
        <w:t xml:space="preserve">de </w:t>
      </w:r>
      <w:r w:rsidR="00977C2D">
        <w:t>g</w:t>
      </w:r>
      <w:r w:rsidR="00977C2D" w:rsidRPr="00836604">
        <w:t xml:space="preserve">estión </w:t>
      </w:r>
      <w:r w:rsidR="00836604" w:rsidRPr="00836604">
        <w:t xml:space="preserve">para </w:t>
      </w:r>
      <w:r w:rsidR="00977C2D">
        <w:t>r</w:t>
      </w:r>
      <w:r w:rsidR="00977C2D" w:rsidRPr="00836604">
        <w:t>esultados</w:t>
      </w:r>
      <w:r w:rsidR="009C5DB1">
        <w:t xml:space="preserve"> </w:t>
      </w:r>
      <w:r w:rsidR="00836604" w:rsidRPr="00836604">
        <w:t>en las organizaciones</w:t>
      </w:r>
    </w:p>
    <w:tbl>
      <w:tblPr>
        <w:tblStyle w:val="Tablaconcuadrcula"/>
        <w:tblW w:w="0" w:type="auto"/>
        <w:tblLook w:val="0400" w:firstRow="0" w:lastRow="0" w:firstColumn="0" w:lastColumn="0" w:noHBand="0" w:noVBand="1"/>
      </w:tblPr>
      <w:tblGrid>
        <w:gridCol w:w="905"/>
        <w:gridCol w:w="1141"/>
        <w:gridCol w:w="6448"/>
      </w:tblGrid>
      <w:tr w:rsidR="008F10D3" w:rsidRPr="00983DD8" w14:paraId="7A750C14" w14:textId="77777777" w:rsidTr="001F09D8">
        <w:trPr>
          <w:trHeight w:val="304"/>
        </w:trPr>
        <w:tc>
          <w:tcPr>
            <w:tcW w:w="8720" w:type="dxa"/>
            <w:gridSpan w:val="3"/>
            <w:noWrap/>
            <w:hideMark/>
          </w:tcPr>
          <w:p w14:paraId="613CF44D" w14:textId="5878F792" w:rsidR="008F10D3" w:rsidRPr="00983DD8" w:rsidRDefault="00AB44E0" w:rsidP="00EF5FE6">
            <w:r w:rsidRPr="00983DD8">
              <w:t xml:space="preserve">Capacidad de </w:t>
            </w:r>
            <w:r w:rsidR="00977C2D" w:rsidRPr="00983DD8">
              <w:t xml:space="preserve">gestión </w:t>
            </w:r>
            <w:r w:rsidRPr="00983DD8">
              <w:t xml:space="preserve">para </w:t>
            </w:r>
            <w:r w:rsidR="00977C2D" w:rsidRPr="00983DD8">
              <w:t xml:space="preserve">resultados </w:t>
            </w:r>
            <w:r w:rsidRPr="00983DD8">
              <w:t>(CGR) en la organización</w:t>
            </w:r>
          </w:p>
        </w:tc>
      </w:tr>
      <w:tr w:rsidR="008F10D3" w:rsidRPr="00983DD8" w14:paraId="5459D307" w14:textId="77777777">
        <w:trPr>
          <w:trHeight w:val="315"/>
        </w:trPr>
        <w:tc>
          <w:tcPr>
            <w:tcW w:w="8720" w:type="dxa"/>
            <w:gridSpan w:val="3"/>
            <w:noWrap/>
            <w:hideMark/>
          </w:tcPr>
          <w:p w14:paraId="775D60DC" w14:textId="77777777" w:rsidR="008F10D3" w:rsidRPr="00983DD8" w:rsidRDefault="00AB44E0" w:rsidP="00EF5FE6">
            <w:r w:rsidRPr="00983DD8">
              <w:t>Encuesta de aplicación directa a los titulares de las unidades adjetivas y sustantivas de la organización</w:t>
            </w:r>
          </w:p>
        </w:tc>
      </w:tr>
      <w:tr w:rsidR="008F10D3" w:rsidRPr="00983DD8" w14:paraId="250A2A97" w14:textId="77777777">
        <w:trPr>
          <w:trHeight w:val="255"/>
        </w:trPr>
        <w:tc>
          <w:tcPr>
            <w:tcW w:w="925" w:type="dxa"/>
            <w:noWrap/>
            <w:hideMark/>
          </w:tcPr>
          <w:p w14:paraId="407A7C3B" w14:textId="77777777" w:rsidR="008F10D3" w:rsidRPr="00983DD8" w:rsidRDefault="008F10D3" w:rsidP="00EF5FE6"/>
        </w:tc>
        <w:tc>
          <w:tcPr>
            <w:tcW w:w="1168" w:type="dxa"/>
            <w:noWrap/>
            <w:hideMark/>
          </w:tcPr>
          <w:p w14:paraId="35FCC5AA" w14:textId="77777777" w:rsidR="008F10D3" w:rsidRPr="00983DD8" w:rsidRDefault="008F10D3" w:rsidP="00EF5FE6"/>
        </w:tc>
        <w:tc>
          <w:tcPr>
            <w:tcW w:w="6627" w:type="dxa"/>
            <w:hideMark/>
          </w:tcPr>
          <w:p w14:paraId="3D37E99E" w14:textId="77777777" w:rsidR="008F10D3" w:rsidRPr="00983DD8" w:rsidRDefault="00AB44E0" w:rsidP="00EF5FE6">
            <w:r w:rsidRPr="00983DD8">
              <w:t>Lea cuidadosamente las instrucciones:</w:t>
            </w:r>
          </w:p>
        </w:tc>
      </w:tr>
      <w:tr w:rsidR="008F10D3" w:rsidRPr="00983DD8" w14:paraId="41BC7562" w14:textId="77777777">
        <w:trPr>
          <w:trHeight w:val="510"/>
        </w:trPr>
        <w:tc>
          <w:tcPr>
            <w:tcW w:w="925" w:type="dxa"/>
            <w:noWrap/>
            <w:hideMark/>
          </w:tcPr>
          <w:p w14:paraId="1210B4AE" w14:textId="77777777" w:rsidR="008F10D3" w:rsidRPr="00983DD8" w:rsidRDefault="008F10D3" w:rsidP="00EF5FE6"/>
        </w:tc>
        <w:tc>
          <w:tcPr>
            <w:tcW w:w="1168" w:type="dxa"/>
            <w:noWrap/>
            <w:hideMark/>
          </w:tcPr>
          <w:p w14:paraId="25F0382D" w14:textId="77777777" w:rsidR="008F10D3" w:rsidRPr="00983DD8" w:rsidRDefault="00AB44E0" w:rsidP="00EF5FE6">
            <w:r w:rsidRPr="00983DD8">
              <w:t>1</w:t>
            </w:r>
          </w:p>
        </w:tc>
        <w:tc>
          <w:tcPr>
            <w:tcW w:w="6627" w:type="dxa"/>
            <w:hideMark/>
          </w:tcPr>
          <w:p w14:paraId="0BA7DC56" w14:textId="3045AD6C" w:rsidR="008F10D3" w:rsidRPr="00983DD8" w:rsidRDefault="00AB44E0" w:rsidP="00EF5FE6">
            <w:r w:rsidRPr="00983DD8">
              <w:t xml:space="preserve">Para efecto de la presente considere como </w:t>
            </w:r>
            <w:r w:rsidR="00977C2D" w:rsidRPr="00983DD8">
              <w:t xml:space="preserve">“institución” </w:t>
            </w:r>
            <w:r w:rsidRPr="00983DD8">
              <w:t xml:space="preserve">únicamente a la </w:t>
            </w:r>
            <w:r w:rsidR="0038126A" w:rsidRPr="00983DD8">
              <w:rPr>
                <w:lang w:bidi="es-MX"/>
              </w:rPr>
              <w:t>Facultad de Economía, Contaduría y Administración (</w:t>
            </w:r>
            <w:r w:rsidRPr="00983DD8">
              <w:t>FECA</w:t>
            </w:r>
            <w:r w:rsidR="0038126A" w:rsidRPr="00983DD8">
              <w:t>)</w:t>
            </w:r>
            <w:r w:rsidRPr="00983DD8">
              <w:t>; es decir, omita considerar referencias a la administración central de la UJED.</w:t>
            </w:r>
          </w:p>
        </w:tc>
      </w:tr>
      <w:tr w:rsidR="008F10D3" w:rsidRPr="00983DD8" w14:paraId="7B002F1A" w14:textId="77777777">
        <w:trPr>
          <w:trHeight w:val="510"/>
        </w:trPr>
        <w:tc>
          <w:tcPr>
            <w:tcW w:w="925" w:type="dxa"/>
            <w:noWrap/>
            <w:hideMark/>
          </w:tcPr>
          <w:p w14:paraId="75EFF588" w14:textId="77777777" w:rsidR="008F10D3" w:rsidRPr="00983DD8" w:rsidRDefault="008F10D3" w:rsidP="00EF5FE6"/>
        </w:tc>
        <w:tc>
          <w:tcPr>
            <w:tcW w:w="1168" w:type="dxa"/>
            <w:noWrap/>
            <w:hideMark/>
          </w:tcPr>
          <w:p w14:paraId="11AB66CF" w14:textId="77777777" w:rsidR="008F10D3" w:rsidRPr="00983DD8" w:rsidRDefault="00AB44E0" w:rsidP="00EF5FE6">
            <w:r w:rsidRPr="00983DD8">
              <w:t>2</w:t>
            </w:r>
          </w:p>
        </w:tc>
        <w:tc>
          <w:tcPr>
            <w:tcW w:w="6627" w:type="dxa"/>
            <w:hideMark/>
          </w:tcPr>
          <w:p w14:paraId="7793C52C" w14:textId="42A53EAE" w:rsidR="008F10D3" w:rsidRPr="00983DD8" w:rsidRDefault="00AB44E0" w:rsidP="00EF5FE6">
            <w:r w:rsidRPr="00983DD8">
              <w:t xml:space="preserve">Marque a la derecha de la aseveración el número que corresponda a su </w:t>
            </w:r>
            <w:r w:rsidR="00977C2D" w:rsidRPr="00983DD8">
              <w:rPr>
                <w:i/>
                <w:iCs/>
              </w:rPr>
              <w:t>grado de acuerdo</w:t>
            </w:r>
            <w:r w:rsidRPr="00983DD8">
              <w:t xml:space="preserve"> </w:t>
            </w:r>
            <w:r w:rsidR="0038126A" w:rsidRPr="00983DD8">
              <w:t>tomando en cuenta</w:t>
            </w:r>
            <w:r w:rsidRPr="00983DD8">
              <w:t xml:space="preserve"> al centro en el que trabaja y el puesto que desempeña</w:t>
            </w:r>
            <w:r w:rsidR="0038126A" w:rsidRPr="00983DD8">
              <w:t>. La escala es la siguiente:</w:t>
            </w:r>
          </w:p>
        </w:tc>
      </w:tr>
      <w:tr w:rsidR="008F10D3" w:rsidRPr="00983DD8" w14:paraId="5A89BF55" w14:textId="77777777">
        <w:trPr>
          <w:trHeight w:val="300"/>
        </w:trPr>
        <w:tc>
          <w:tcPr>
            <w:tcW w:w="925" w:type="dxa"/>
            <w:noWrap/>
            <w:hideMark/>
          </w:tcPr>
          <w:p w14:paraId="511BFE0B" w14:textId="77777777" w:rsidR="008F10D3" w:rsidRPr="00983DD8" w:rsidRDefault="008F10D3" w:rsidP="00EF5FE6"/>
        </w:tc>
        <w:tc>
          <w:tcPr>
            <w:tcW w:w="1168" w:type="dxa"/>
            <w:noWrap/>
            <w:hideMark/>
          </w:tcPr>
          <w:p w14:paraId="39EDC0BE" w14:textId="77777777" w:rsidR="008F10D3" w:rsidRPr="00983DD8" w:rsidRDefault="008F10D3" w:rsidP="00EF5FE6"/>
        </w:tc>
        <w:tc>
          <w:tcPr>
            <w:tcW w:w="6627" w:type="dxa"/>
            <w:hideMark/>
          </w:tcPr>
          <w:p w14:paraId="7107FD35" w14:textId="58628136" w:rsidR="008F10D3" w:rsidRPr="00983DD8" w:rsidRDefault="00AB44E0" w:rsidP="00EF5FE6">
            <w:r w:rsidRPr="00983DD8">
              <w:t>Totalmente de acuerdo</w:t>
            </w:r>
            <w:r w:rsidR="0038126A" w:rsidRPr="00983DD8">
              <w:t xml:space="preserve"> = </w:t>
            </w:r>
            <w:r w:rsidRPr="00983DD8">
              <w:t>4</w:t>
            </w:r>
          </w:p>
        </w:tc>
      </w:tr>
      <w:tr w:rsidR="008F10D3" w:rsidRPr="00983DD8" w14:paraId="26C07FD8" w14:textId="77777777">
        <w:trPr>
          <w:trHeight w:val="300"/>
        </w:trPr>
        <w:tc>
          <w:tcPr>
            <w:tcW w:w="925" w:type="dxa"/>
            <w:noWrap/>
            <w:hideMark/>
          </w:tcPr>
          <w:p w14:paraId="717DFB10" w14:textId="77777777" w:rsidR="008F10D3" w:rsidRPr="00983DD8" w:rsidRDefault="008F10D3" w:rsidP="00EF5FE6"/>
        </w:tc>
        <w:tc>
          <w:tcPr>
            <w:tcW w:w="1168" w:type="dxa"/>
            <w:noWrap/>
            <w:hideMark/>
          </w:tcPr>
          <w:p w14:paraId="09159731" w14:textId="77777777" w:rsidR="008F10D3" w:rsidRPr="00983DD8" w:rsidRDefault="008F10D3" w:rsidP="00EF5FE6"/>
        </w:tc>
        <w:tc>
          <w:tcPr>
            <w:tcW w:w="6627" w:type="dxa"/>
            <w:hideMark/>
          </w:tcPr>
          <w:p w14:paraId="1C55E861" w14:textId="5603D2F3" w:rsidR="008F10D3" w:rsidRPr="00983DD8" w:rsidRDefault="00AB44E0" w:rsidP="00EF5FE6">
            <w:r w:rsidRPr="00983DD8">
              <w:t>De acuerdo</w:t>
            </w:r>
            <w:r w:rsidR="0038126A" w:rsidRPr="00983DD8">
              <w:t xml:space="preserve"> = </w:t>
            </w:r>
            <w:r w:rsidRPr="00983DD8">
              <w:t>3</w:t>
            </w:r>
          </w:p>
        </w:tc>
      </w:tr>
      <w:tr w:rsidR="008F10D3" w:rsidRPr="00983DD8" w14:paraId="246F9A31" w14:textId="77777777">
        <w:trPr>
          <w:trHeight w:val="300"/>
        </w:trPr>
        <w:tc>
          <w:tcPr>
            <w:tcW w:w="925" w:type="dxa"/>
            <w:noWrap/>
            <w:hideMark/>
          </w:tcPr>
          <w:p w14:paraId="41F55A8F" w14:textId="77777777" w:rsidR="008F10D3" w:rsidRPr="00983DD8" w:rsidRDefault="008F10D3" w:rsidP="00EF5FE6"/>
        </w:tc>
        <w:tc>
          <w:tcPr>
            <w:tcW w:w="1168" w:type="dxa"/>
            <w:noWrap/>
            <w:hideMark/>
          </w:tcPr>
          <w:p w14:paraId="7C9FF8A9" w14:textId="77777777" w:rsidR="008F10D3" w:rsidRPr="00983DD8" w:rsidRDefault="008F10D3" w:rsidP="00EF5FE6"/>
        </w:tc>
        <w:tc>
          <w:tcPr>
            <w:tcW w:w="6627" w:type="dxa"/>
            <w:hideMark/>
          </w:tcPr>
          <w:p w14:paraId="20136DFF" w14:textId="6BC0A86A" w:rsidR="008F10D3" w:rsidRPr="00983DD8" w:rsidRDefault="00AB44E0" w:rsidP="00EF5FE6">
            <w:r w:rsidRPr="00983DD8">
              <w:t>Indeciso</w:t>
            </w:r>
            <w:r w:rsidR="0038126A" w:rsidRPr="00983DD8">
              <w:t xml:space="preserve"> = </w:t>
            </w:r>
            <w:r w:rsidRPr="00983DD8">
              <w:t>2</w:t>
            </w:r>
          </w:p>
        </w:tc>
      </w:tr>
      <w:tr w:rsidR="008F10D3" w:rsidRPr="00983DD8" w14:paraId="60C22206" w14:textId="77777777">
        <w:trPr>
          <w:trHeight w:val="300"/>
        </w:trPr>
        <w:tc>
          <w:tcPr>
            <w:tcW w:w="925" w:type="dxa"/>
            <w:noWrap/>
            <w:hideMark/>
          </w:tcPr>
          <w:p w14:paraId="687B195F" w14:textId="77777777" w:rsidR="008F10D3" w:rsidRPr="00983DD8" w:rsidRDefault="008F10D3" w:rsidP="00EF5FE6"/>
        </w:tc>
        <w:tc>
          <w:tcPr>
            <w:tcW w:w="1168" w:type="dxa"/>
            <w:noWrap/>
            <w:hideMark/>
          </w:tcPr>
          <w:p w14:paraId="55894DF7" w14:textId="77777777" w:rsidR="008F10D3" w:rsidRPr="00983DD8" w:rsidRDefault="008F10D3" w:rsidP="00EF5FE6"/>
        </w:tc>
        <w:tc>
          <w:tcPr>
            <w:tcW w:w="6627" w:type="dxa"/>
            <w:hideMark/>
          </w:tcPr>
          <w:p w14:paraId="0F80F19F" w14:textId="5909D92D" w:rsidR="008F10D3" w:rsidRPr="00983DD8" w:rsidRDefault="00AB44E0" w:rsidP="00EF5FE6">
            <w:r w:rsidRPr="00983DD8">
              <w:t>En desacuerdo</w:t>
            </w:r>
            <w:r w:rsidR="0038126A" w:rsidRPr="00983DD8">
              <w:t xml:space="preserve"> = </w:t>
            </w:r>
            <w:r w:rsidRPr="00983DD8">
              <w:t>1</w:t>
            </w:r>
          </w:p>
        </w:tc>
      </w:tr>
      <w:tr w:rsidR="008F10D3" w:rsidRPr="00983DD8" w14:paraId="56A62B65" w14:textId="77777777">
        <w:trPr>
          <w:trHeight w:val="300"/>
        </w:trPr>
        <w:tc>
          <w:tcPr>
            <w:tcW w:w="925" w:type="dxa"/>
            <w:noWrap/>
            <w:hideMark/>
          </w:tcPr>
          <w:p w14:paraId="12A0220A" w14:textId="77777777" w:rsidR="008F10D3" w:rsidRPr="00983DD8" w:rsidRDefault="008F10D3" w:rsidP="00EF5FE6"/>
        </w:tc>
        <w:tc>
          <w:tcPr>
            <w:tcW w:w="1168" w:type="dxa"/>
            <w:noWrap/>
            <w:hideMark/>
          </w:tcPr>
          <w:p w14:paraId="244695A7" w14:textId="77777777" w:rsidR="008F10D3" w:rsidRPr="00983DD8" w:rsidRDefault="008F10D3" w:rsidP="00EF5FE6"/>
        </w:tc>
        <w:tc>
          <w:tcPr>
            <w:tcW w:w="6627" w:type="dxa"/>
            <w:hideMark/>
          </w:tcPr>
          <w:p w14:paraId="42E7EE1A" w14:textId="69DD7820" w:rsidR="008F10D3" w:rsidRPr="00983DD8" w:rsidRDefault="00AB44E0" w:rsidP="00EF5FE6">
            <w:r w:rsidRPr="00983DD8">
              <w:t>Totalmente en desacuerdo</w:t>
            </w:r>
            <w:r w:rsidR="0038126A" w:rsidRPr="00983DD8">
              <w:t xml:space="preserve"> =</w:t>
            </w:r>
            <w:r w:rsidRPr="00983DD8">
              <w:t>0</w:t>
            </w:r>
          </w:p>
        </w:tc>
      </w:tr>
      <w:tr w:rsidR="008F10D3" w:rsidRPr="00983DD8" w14:paraId="538F35CD" w14:textId="77777777">
        <w:trPr>
          <w:trHeight w:val="315"/>
        </w:trPr>
        <w:tc>
          <w:tcPr>
            <w:tcW w:w="925" w:type="dxa"/>
            <w:noWrap/>
            <w:hideMark/>
          </w:tcPr>
          <w:p w14:paraId="104065F1" w14:textId="7056493A" w:rsidR="008F10D3" w:rsidRPr="00983DD8" w:rsidRDefault="00AB44E0" w:rsidP="00EF5FE6">
            <w:r w:rsidRPr="00983DD8">
              <w:t>N</w:t>
            </w:r>
            <w:r w:rsidR="00977C2D" w:rsidRPr="00983DD8">
              <w:t>úm</w:t>
            </w:r>
            <w:r w:rsidRPr="00983DD8">
              <w:t>.</w:t>
            </w:r>
          </w:p>
        </w:tc>
        <w:tc>
          <w:tcPr>
            <w:tcW w:w="1168" w:type="dxa"/>
            <w:noWrap/>
            <w:hideMark/>
          </w:tcPr>
          <w:p w14:paraId="11937824" w14:textId="77777777" w:rsidR="008F10D3" w:rsidRPr="00983DD8" w:rsidRDefault="00AB44E0" w:rsidP="00EF5FE6">
            <w:r w:rsidRPr="00983DD8">
              <w:t>Pto.</w:t>
            </w:r>
          </w:p>
        </w:tc>
        <w:tc>
          <w:tcPr>
            <w:tcW w:w="6627" w:type="dxa"/>
            <w:hideMark/>
          </w:tcPr>
          <w:p w14:paraId="6174A949" w14:textId="77777777" w:rsidR="008F10D3" w:rsidRPr="00983DD8" w:rsidRDefault="00AB44E0" w:rsidP="00EF5FE6">
            <w:r w:rsidRPr="00983DD8">
              <w:t>Ítem</w:t>
            </w:r>
          </w:p>
        </w:tc>
      </w:tr>
      <w:tr w:rsidR="008F10D3" w:rsidRPr="00983DD8" w14:paraId="67D0568A" w14:textId="77777777">
        <w:trPr>
          <w:trHeight w:val="630"/>
        </w:trPr>
        <w:tc>
          <w:tcPr>
            <w:tcW w:w="925" w:type="dxa"/>
            <w:noWrap/>
            <w:hideMark/>
          </w:tcPr>
          <w:p w14:paraId="380FE2F9" w14:textId="77777777" w:rsidR="008F10D3" w:rsidRPr="00983DD8" w:rsidRDefault="00AB44E0" w:rsidP="00EF5FE6">
            <w:r w:rsidRPr="00983DD8">
              <w:t>1</w:t>
            </w:r>
          </w:p>
        </w:tc>
        <w:tc>
          <w:tcPr>
            <w:tcW w:w="1168" w:type="dxa"/>
            <w:hideMark/>
          </w:tcPr>
          <w:p w14:paraId="54833AB4" w14:textId="39441B99" w:rsidR="008F10D3" w:rsidRPr="00983DD8" w:rsidRDefault="00AB44E0" w:rsidP="00EF5FE6">
            <w:r w:rsidRPr="00983DD8">
              <w:t>1.1.1</w:t>
            </w:r>
          </w:p>
        </w:tc>
        <w:tc>
          <w:tcPr>
            <w:tcW w:w="6627" w:type="dxa"/>
            <w:hideMark/>
          </w:tcPr>
          <w:p w14:paraId="496FF9D6" w14:textId="04E39B38" w:rsidR="008F10D3" w:rsidRPr="00983DD8" w:rsidRDefault="00AB44E0" w:rsidP="00EF5FE6">
            <w:r w:rsidRPr="00983DD8">
              <w:t xml:space="preserve">Existe la normatividad necesaria y suficiente, en reglamentos o normas que garanticen el proceso de planeación, presupuestación y programación con base </w:t>
            </w:r>
            <w:r w:rsidR="0007258E" w:rsidRPr="00983DD8">
              <w:t xml:space="preserve">en </w:t>
            </w:r>
            <w:r w:rsidRPr="00983DD8">
              <w:t>resultados.</w:t>
            </w:r>
          </w:p>
        </w:tc>
      </w:tr>
      <w:tr w:rsidR="008F10D3" w:rsidRPr="00983DD8" w14:paraId="153E600D" w14:textId="77777777">
        <w:trPr>
          <w:trHeight w:val="630"/>
        </w:trPr>
        <w:tc>
          <w:tcPr>
            <w:tcW w:w="925" w:type="dxa"/>
            <w:noWrap/>
            <w:hideMark/>
          </w:tcPr>
          <w:p w14:paraId="3E94D721" w14:textId="77777777" w:rsidR="008F10D3" w:rsidRPr="00983DD8" w:rsidRDefault="00AB44E0" w:rsidP="00EF5FE6">
            <w:r w:rsidRPr="00983DD8">
              <w:t>2</w:t>
            </w:r>
          </w:p>
        </w:tc>
        <w:tc>
          <w:tcPr>
            <w:tcW w:w="1168" w:type="dxa"/>
            <w:hideMark/>
          </w:tcPr>
          <w:p w14:paraId="6F0DF583" w14:textId="2AC676A2" w:rsidR="008F10D3" w:rsidRPr="00983DD8" w:rsidRDefault="00AB44E0" w:rsidP="00EF5FE6">
            <w:r w:rsidRPr="00983DD8">
              <w:t>1.1.2</w:t>
            </w:r>
          </w:p>
        </w:tc>
        <w:tc>
          <w:tcPr>
            <w:tcW w:w="6627" w:type="dxa"/>
            <w:hideMark/>
          </w:tcPr>
          <w:p w14:paraId="05908B58" w14:textId="77777777" w:rsidR="008F10D3" w:rsidRPr="00983DD8" w:rsidRDefault="00AB44E0" w:rsidP="00EF5FE6">
            <w:r w:rsidRPr="00983DD8">
              <w:t>Existe la normatividad necesaria y suficiente, en reglamentos o normas que garanticen el ejercicio para el reporte de avances, el seguimiento y la evaluación.</w:t>
            </w:r>
          </w:p>
        </w:tc>
      </w:tr>
      <w:tr w:rsidR="008F10D3" w:rsidRPr="00983DD8" w14:paraId="75039FF5" w14:textId="77777777">
        <w:trPr>
          <w:trHeight w:val="630"/>
        </w:trPr>
        <w:tc>
          <w:tcPr>
            <w:tcW w:w="925" w:type="dxa"/>
            <w:noWrap/>
            <w:hideMark/>
          </w:tcPr>
          <w:p w14:paraId="14F7853A" w14:textId="77777777" w:rsidR="008F10D3" w:rsidRPr="00983DD8" w:rsidRDefault="00AB44E0" w:rsidP="00EF5FE6">
            <w:r w:rsidRPr="00983DD8">
              <w:t>3</w:t>
            </w:r>
          </w:p>
        </w:tc>
        <w:tc>
          <w:tcPr>
            <w:tcW w:w="1168" w:type="dxa"/>
            <w:hideMark/>
          </w:tcPr>
          <w:p w14:paraId="76BEC5E1" w14:textId="1AC1DCAD" w:rsidR="008F10D3" w:rsidRPr="00983DD8" w:rsidRDefault="00AB44E0" w:rsidP="00EF5FE6">
            <w:r w:rsidRPr="00983DD8">
              <w:t>1.1.3</w:t>
            </w:r>
          </w:p>
        </w:tc>
        <w:tc>
          <w:tcPr>
            <w:tcW w:w="6627" w:type="dxa"/>
            <w:hideMark/>
          </w:tcPr>
          <w:p w14:paraId="0FBA3157" w14:textId="497E4100" w:rsidR="008F10D3" w:rsidRPr="00983DD8" w:rsidRDefault="00AB44E0" w:rsidP="00EF5FE6">
            <w:r w:rsidRPr="00983DD8">
              <w:t xml:space="preserve">El proceso de la aplicación de la </w:t>
            </w:r>
            <w:r w:rsidR="0007258E" w:rsidRPr="00983DD8">
              <w:t xml:space="preserve">metodología del marco lógico </w:t>
            </w:r>
            <w:r w:rsidRPr="00983DD8">
              <w:t xml:space="preserve">para la elaboración de los </w:t>
            </w:r>
            <w:r w:rsidR="0007258E" w:rsidRPr="00983DD8">
              <w:t xml:space="preserve">programas operativos anuales </w:t>
            </w:r>
            <w:r w:rsidRPr="00983DD8">
              <w:t>se encuentra debidamente reglamentada.</w:t>
            </w:r>
          </w:p>
        </w:tc>
      </w:tr>
      <w:tr w:rsidR="008F10D3" w:rsidRPr="00983DD8" w14:paraId="45E8F85F" w14:textId="77777777" w:rsidTr="001F09D8">
        <w:trPr>
          <w:trHeight w:val="315"/>
        </w:trPr>
        <w:tc>
          <w:tcPr>
            <w:tcW w:w="925" w:type="dxa"/>
            <w:noWrap/>
            <w:hideMark/>
          </w:tcPr>
          <w:p w14:paraId="271C738A" w14:textId="77777777" w:rsidR="008F10D3" w:rsidRPr="00983DD8" w:rsidRDefault="00AB44E0" w:rsidP="00EF5FE6">
            <w:r w:rsidRPr="00983DD8">
              <w:t>4</w:t>
            </w:r>
          </w:p>
        </w:tc>
        <w:tc>
          <w:tcPr>
            <w:tcW w:w="1168" w:type="dxa"/>
            <w:hideMark/>
          </w:tcPr>
          <w:p w14:paraId="09894097" w14:textId="0B9082D5" w:rsidR="008F10D3" w:rsidRPr="00983DD8" w:rsidRDefault="00AB44E0" w:rsidP="00EF5FE6">
            <w:r w:rsidRPr="00983DD8">
              <w:t>1.2.1</w:t>
            </w:r>
          </w:p>
        </w:tc>
        <w:tc>
          <w:tcPr>
            <w:tcW w:w="6627" w:type="dxa"/>
            <w:hideMark/>
          </w:tcPr>
          <w:p w14:paraId="717F90F5" w14:textId="41F7D316" w:rsidR="008F10D3" w:rsidRPr="00983DD8" w:rsidRDefault="00AB44E0" w:rsidP="00EF5FE6">
            <w:r w:rsidRPr="00983DD8">
              <w:t xml:space="preserve">Conozco y me es clara la </w:t>
            </w:r>
            <w:r w:rsidR="00E4777C" w:rsidRPr="00983DD8">
              <w:t>m</w:t>
            </w:r>
            <w:r w:rsidR="0066339D" w:rsidRPr="00983DD8">
              <w:t xml:space="preserve">isión </w:t>
            </w:r>
            <w:r w:rsidRPr="00983DD8">
              <w:t>organizacional.</w:t>
            </w:r>
          </w:p>
        </w:tc>
      </w:tr>
      <w:tr w:rsidR="008F10D3" w:rsidRPr="00983DD8" w14:paraId="517F411C" w14:textId="77777777" w:rsidTr="001F09D8">
        <w:trPr>
          <w:trHeight w:val="277"/>
        </w:trPr>
        <w:tc>
          <w:tcPr>
            <w:tcW w:w="925" w:type="dxa"/>
            <w:noWrap/>
            <w:hideMark/>
          </w:tcPr>
          <w:p w14:paraId="158D279C" w14:textId="77777777" w:rsidR="008F10D3" w:rsidRPr="00983DD8" w:rsidRDefault="00AB44E0" w:rsidP="00EF5FE6">
            <w:r w:rsidRPr="00983DD8">
              <w:t>5</w:t>
            </w:r>
          </w:p>
        </w:tc>
        <w:tc>
          <w:tcPr>
            <w:tcW w:w="1168" w:type="dxa"/>
            <w:hideMark/>
          </w:tcPr>
          <w:p w14:paraId="63355001" w14:textId="5B69C530" w:rsidR="008F10D3" w:rsidRPr="00983DD8" w:rsidRDefault="00AB44E0" w:rsidP="00EF5FE6">
            <w:r w:rsidRPr="00983DD8">
              <w:t>1.2.2</w:t>
            </w:r>
          </w:p>
        </w:tc>
        <w:tc>
          <w:tcPr>
            <w:tcW w:w="6627" w:type="dxa"/>
            <w:hideMark/>
          </w:tcPr>
          <w:p w14:paraId="0F4B2962" w14:textId="03BEA63F" w:rsidR="008F10D3" w:rsidRPr="00983DD8" w:rsidRDefault="00AB44E0" w:rsidP="00EF5FE6">
            <w:r w:rsidRPr="00983DD8">
              <w:t xml:space="preserve">Conozco y me es clara la </w:t>
            </w:r>
            <w:r w:rsidR="0066339D" w:rsidRPr="00983DD8">
              <w:t xml:space="preserve">visión </w:t>
            </w:r>
            <w:r w:rsidRPr="00983DD8">
              <w:t>organizacional.</w:t>
            </w:r>
          </w:p>
        </w:tc>
      </w:tr>
      <w:tr w:rsidR="008F10D3" w:rsidRPr="00983DD8" w14:paraId="634FF5B5" w14:textId="77777777" w:rsidTr="001F09D8">
        <w:trPr>
          <w:trHeight w:val="267"/>
        </w:trPr>
        <w:tc>
          <w:tcPr>
            <w:tcW w:w="925" w:type="dxa"/>
            <w:noWrap/>
            <w:hideMark/>
          </w:tcPr>
          <w:p w14:paraId="19F1A4F8" w14:textId="77777777" w:rsidR="008F10D3" w:rsidRPr="00983DD8" w:rsidRDefault="00AB44E0" w:rsidP="00EF5FE6">
            <w:r w:rsidRPr="00983DD8">
              <w:lastRenderedPageBreak/>
              <w:t>6</w:t>
            </w:r>
          </w:p>
        </w:tc>
        <w:tc>
          <w:tcPr>
            <w:tcW w:w="1168" w:type="dxa"/>
            <w:hideMark/>
          </w:tcPr>
          <w:p w14:paraId="665270BE" w14:textId="43FC7044" w:rsidR="008F10D3" w:rsidRPr="00983DD8" w:rsidRDefault="00AB44E0" w:rsidP="00EF5FE6">
            <w:r w:rsidRPr="00983DD8">
              <w:t>1.2.3</w:t>
            </w:r>
          </w:p>
        </w:tc>
        <w:tc>
          <w:tcPr>
            <w:tcW w:w="6627" w:type="dxa"/>
            <w:hideMark/>
          </w:tcPr>
          <w:p w14:paraId="03BC2123" w14:textId="466BAF14" w:rsidR="008F10D3" w:rsidRPr="00983DD8" w:rsidRDefault="00AB44E0" w:rsidP="00EF5FE6">
            <w:r w:rsidRPr="00983DD8">
              <w:t>Conozco y me es claro el Plan de Desarrollo Institucional.</w:t>
            </w:r>
          </w:p>
        </w:tc>
      </w:tr>
      <w:tr w:rsidR="008F10D3" w:rsidRPr="00983DD8" w14:paraId="351C7DCE" w14:textId="77777777">
        <w:trPr>
          <w:trHeight w:val="945"/>
        </w:trPr>
        <w:tc>
          <w:tcPr>
            <w:tcW w:w="925" w:type="dxa"/>
            <w:noWrap/>
            <w:hideMark/>
          </w:tcPr>
          <w:p w14:paraId="0D92113A" w14:textId="77777777" w:rsidR="008F10D3" w:rsidRPr="00983DD8" w:rsidRDefault="00AB44E0" w:rsidP="00EF5FE6">
            <w:r w:rsidRPr="00983DD8">
              <w:t>7</w:t>
            </w:r>
          </w:p>
        </w:tc>
        <w:tc>
          <w:tcPr>
            <w:tcW w:w="1168" w:type="dxa"/>
            <w:hideMark/>
          </w:tcPr>
          <w:p w14:paraId="37AB83D6" w14:textId="2C286BF5" w:rsidR="008F10D3" w:rsidRPr="00983DD8" w:rsidRDefault="00AB44E0" w:rsidP="00EF5FE6">
            <w:r w:rsidRPr="00983DD8">
              <w:t>1.2.4</w:t>
            </w:r>
          </w:p>
        </w:tc>
        <w:tc>
          <w:tcPr>
            <w:tcW w:w="6627" w:type="dxa"/>
            <w:hideMark/>
          </w:tcPr>
          <w:p w14:paraId="49ED7133" w14:textId="7C71BF00" w:rsidR="008F10D3" w:rsidRPr="00983DD8" w:rsidRDefault="00AB44E0" w:rsidP="00EF5FE6">
            <w:r w:rsidRPr="00983DD8">
              <w:t xml:space="preserve">Conozco los </w:t>
            </w:r>
            <w:r w:rsidR="0007258E" w:rsidRPr="00983DD8">
              <w:t>programas operativos anuales</w:t>
            </w:r>
            <w:r w:rsidRPr="00983DD8">
              <w:t xml:space="preserve"> que me competen institucionalmente, de forma detallada y comprendo la </w:t>
            </w:r>
            <w:r w:rsidR="00E4777C" w:rsidRPr="00983DD8">
              <w:t xml:space="preserve">manera </w:t>
            </w:r>
            <w:r w:rsidRPr="00983DD8">
              <w:t>en la que se vincula y contribuye con el Programa de Desarrollo Institucional.</w:t>
            </w:r>
          </w:p>
        </w:tc>
      </w:tr>
      <w:tr w:rsidR="008F10D3" w:rsidRPr="00983DD8" w14:paraId="33BCA2BA" w14:textId="77777777">
        <w:trPr>
          <w:trHeight w:val="600"/>
        </w:trPr>
        <w:tc>
          <w:tcPr>
            <w:tcW w:w="925" w:type="dxa"/>
            <w:noWrap/>
            <w:hideMark/>
          </w:tcPr>
          <w:p w14:paraId="21131E3B" w14:textId="77777777" w:rsidR="008F10D3" w:rsidRPr="00983DD8" w:rsidRDefault="00AB44E0" w:rsidP="00EF5FE6">
            <w:r w:rsidRPr="00983DD8">
              <w:t>8</w:t>
            </w:r>
          </w:p>
        </w:tc>
        <w:tc>
          <w:tcPr>
            <w:tcW w:w="1168" w:type="dxa"/>
            <w:hideMark/>
          </w:tcPr>
          <w:p w14:paraId="757B8177" w14:textId="32B95830" w:rsidR="008F10D3" w:rsidRPr="00983DD8" w:rsidRDefault="00AB44E0" w:rsidP="00EF5FE6">
            <w:r w:rsidRPr="00983DD8">
              <w:t>1.3.1</w:t>
            </w:r>
          </w:p>
        </w:tc>
        <w:tc>
          <w:tcPr>
            <w:tcW w:w="6627" w:type="dxa"/>
            <w:hideMark/>
          </w:tcPr>
          <w:p w14:paraId="1E22AFBD" w14:textId="3CFE06C6" w:rsidR="008F10D3" w:rsidRPr="00983DD8" w:rsidRDefault="00AB44E0" w:rsidP="00EF5FE6">
            <w:r w:rsidRPr="00983DD8">
              <w:t xml:space="preserve">Es clara la dirección y certeza que da el Programa de Desarrollo Institucional para alcanzar la </w:t>
            </w:r>
            <w:r w:rsidR="00644F4A" w:rsidRPr="00983DD8">
              <w:t>v</w:t>
            </w:r>
            <w:r w:rsidRPr="00983DD8">
              <w:t>isión institucional.</w:t>
            </w:r>
          </w:p>
        </w:tc>
      </w:tr>
      <w:tr w:rsidR="008F10D3" w:rsidRPr="00983DD8" w14:paraId="0D361882" w14:textId="77777777">
        <w:trPr>
          <w:trHeight w:val="600"/>
        </w:trPr>
        <w:tc>
          <w:tcPr>
            <w:tcW w:w="925" w:type="dxa"/>
            <w:noWrap/>
            <w:hideMark/>
          </w:tcPr>
          <w:p w14:paraId="66BB94D5" w14:textId="77777777" w:rsidR="008F10D3" w:rsidRPr="00983DD8" w:rsidRDefault="00AB44E0" w:rsidP="00EF5FE6">
            <w:r w:rsidRPr="00983DD8">
              <w:t>9</w:t>
            </w:r>
          </w:p>
        </w:tc>
        <w:tc>
          <w:tcPr>
            <w:tcW w:w="1168" w:type="dxa"/>
            <w:hideMark/>
          </w:tcPr>
          <w:p w14:paraId="4549925C" w14:textId="7856BDCE" w:rsidR="008F10D3" w:rsidRPr="00983DD8" w:rsidRDefault="00AB44E0" w:rsidP="00EF5FE6">
            <w:r w:rsidRPr="00983DD8">
              <w:t>1.3.2</w:t>
            </w:r>
          </w:p>
        </w:tc>
        <w:tc>
          <w:tcPr>
            <w:tcW w:w="6627" w:type="dxa"/>
            <w:hideMark/>
          </w:tcPr>
          <w:p w14:paraId="3280AB3D" w14:textId="0CC210FB" w:rsidR="008F10D3" w:rsidRPr="00983DD8" w:rsidRDefault="00AB44E0" w:rsidP="00EF5FE6">
            <w:r w:rsidRPr="00983DD8">
              <w:t xml:space="preserve">El (los) </w:t>
            </w:r>
            <w:r w:rsidR="0007258E" w:rsidRPr="00983DD8">
              <w:t>programa operativo anual</w:t>
            </w:r>
            <w:r w:rsidRPr="00983DD8">
              <w:t xml:space="preserve"> de su área</w:t>
            </w:r>
            <w:r w:rsidR="0007258E" w:rsidRPr="00983DD8">
              <w:t xml:space="preserve"> </w:t>
            </w:r>
            <w:r w:rsidRPr="00983DD8">
              <w:t>impacta en las metas del Programa de Desarrollo Institucional.</w:t>
            </w:r>
          </w:p>
        </w:tc>
      </w:tr>
      <w:tr w:rsidR="008F10D3" w:rsidRPr="00983DD8" w14:paraId="417D6181" w14:textId="77777777">
        <w:trPr>
          <w:trHeight w:val="600"/>
        </w:trPr>
        <w:tc>
          <w:tcPr>
            <w:tcW w:w="925" w:type="dxa"/>
            <w:noWrap/>
            <w:hideMark/>
          </w:tcPr>
          <w:p w14:paraId="6F56E26E" w14:textId="77777777" w:rsidR="008F10D3" w:rsidRPr="00983DD8" w:rsidRDefault="00AB44E0" w:rsidP="00EF5FE6">
            <w:r w:rsidRPr="00983DD8">
              <w:t>10</w:t>
            </w:r>
          </w:p>
        </w:tc>
        <w:tc>
          <w:tcPr>
            <w:tcW w:w="1168" w:type="dxa"/>
            <w:hideMark/>
          </w:tcPr>
          <w:p w14:paraId="7339806E" w14:textId="0C1213DA" w:rsidR="008F10D3" w:rsidRPr="00983DD8" w:rsidRDefault="00AB44E0" w:rsidP="00EF5FE6">
            <w:r w:rsidRPr="00983DD8">
              <w:t>1.3.3</w:t>
            </w:r>
          </w:p>
        </w:tc>
        <w:tc>
          <w:tcPr>
            <w:tcW w:w="6627" w:type="dxa"/>
            <w:hideMark/>
          </w:tcPr>
          <w:p w14:paraId="00010083" w14:textId="5F5D543A" w:rsidR="008F10D3" w:rsidRPr="00983DD8" w:rsidRDefault="00AB44E0" w:rsidP="00EF5FE6">
            <w:r w:rsidRPr="00983DD8">
              <w:t xml:space="preserve">El (los) </w:t>
            </w:r>
            <w:r w:rsidR="0007258E" w:rsidRPr="00983DD8">
              <w:t>programa operativo anual</w:t>
            </w:r>
            <w:r w:rsidRPr="00983DD8">
              <w:t xml:space="preserve"> de su área es coherente con la </w:t>
            </w:r>
            <w:r w:rsidR="0066339D" w:rsidRPr="00983DD8">
              <w:t xml:space="preserve">misión </w:t>
            </w:r>
            <w:r w:rsidRPr="00983DD8">
              <w:t>organizacional.</w:t>
            </w:r>
          </w:p>
        </w:tc>
      </w:tr>
      <w:tr w:rsidR="008F10D3" w:rsidRPr="00983DD8" w14:paraId="44AEDC9B" w14:textId="77777777">
        <w:trPr>
          <w:trHeight w:val="600"/>
        </w:trPr>
        <w:tc>
          <w:tcPr>
            <w:tcW w:w="925" w:type="dxa"/>
            <w:noWrap/>
            <w:hideMark/>
          </w:tcPr>
          <w:p w14:paraId="02126963" w14:textId="77777777" w:rsidR="008F10D3" w:rsidRPr="00983DD8" w:rsidRDefault="00AB44E0" w:rsidP="00EF5FE6">
            <w:r w:rsidRPr="00983DD8">
              <w:t>11</w:t>
            </w:r>
          </w:p>
        </w:tc>
        <w:tc>
          <w:tcPr>
            <w:tcW w:w="1168" w:type="dxa"/>
            <w:hideMark/>
          </w:tcPr>
          <w:p w14:paraId="17619BF0" w14:textId="1A751B93" w:rsidR="008F10D3" w:rsidRPr="00983DD8" w:rsidRDefault="00AB44E0" w:rsidP="00EF5FE6">
            <w:r w:rsidRPr="00983DD8">
              <w:t>1.3.4</w:t>
            </w:r>
          </w:p>
        </w:tc>
        <w:tc>
          <w:tcPr>
            <w:tcW w:w="6627" w:type="dxa"/>
            <w:hideMark/>
          </w:tcPr>
          <w:p w14:paraId="16A7F6AC" w14:textId="3808588B" w:rsidR="008F10D3" w:rsidRPr="00983DD8" w:rsidRDefault="00AB44E0" w:rsidP="00EF5FE6">
            <w:r w:rsidRPr="00983DD8">
              <w:t xml:space="preserve">Existe una coherencia clara entre la </w:t>
            </w:r>
            <w:r w:rsidR="0066339D" w:rsidRPr="00983DD8">
              <w:t xml:space="preserve">misión y visión </w:t>
            </w:r>
            <w:r w:rsidRPr="00983DD8">
              <w:t>organizacional.</w:t>
            </w:r>
          </w:p>
        </w:tc>
      </w:tr>
      <w:tr w:rsidR="008F10D3" w:rsidRPr="00983DD8" w14:paraId="30AAD87E" w14:textId="77777777">
        <w:trPr>
          <w:trHeight w:val="600"/>
        </w:trPr>
        <w:tc>
          <w:tcPr>
            <w:tcW w:w="925" w:type="dxa"/>
            <w:noWrap/>
            <w:hideMark/>
          </w:tcPr>
          <w:p w14:paraId="03520206" w14:textId="77777777" w:rsidR="008F10D3" w:rsidRPr="00983DD8" w:rsidRDefault="00AB44E0" w:rsidP="00EF5FE6">
            <w:r w:rsidRPr="00983DD8">
              <w:t>12</w:t>
            </w:r>
          </w:p>
        </w:tc>
        <w:tc>
          <w:tcPr>
            <w:tcW w:w="1168" w:type="dxa"/>
            <w:hideMark/>
          </w:tcPr>
          <w:p w14:paraId="7C24603D" w14:textId="19AF9C77" w:rsidR="008F10D3" w:rsidRPr="00983DD8" w:rsidRDefault="00AB44E0" w:rsidP="00EF5FE6">
            <w:r w:rsidRPr="00983DD8">
              <w:t>1.3.5</w:t>
            </w:r>
          </w:p>
        </w:tc>
        <w:tc>
          <w:tcPr>
            <w:tcW w:w="6627" w:type="dxa"/>
            <w:hideMark/>
          </w:tcPr>
          <w:p w14:paraId="1A8D0FFB" w14:textId="3188806B" w:rsidR="008F10D3" w:rsidRPr="00983DD8" w:rsidRDefault="00AB44E0" w:rsidP="00EF5FE6">
            <w:r w:rsidRPr="00983DD8">
              <w:t xml:space="preserve">Se realizó un diagnóstico organizacional (FODA) participativo para la construcción del Plan de Desarrollo Institucional, tomando en cuenta la </w:t>
            </w:r>
            <w:r w:rsidR="00644F4A" w:rsidRPr="00983DD8">
              <w:t>v</w:t>
            </w:r>
            <w:r w:rsidRPr="00983DD8">
              <w:t>isión.</w:t>
            </w:r>
          </w:p>
        </w:tc>
      </w:tr>
      <w:tr w:rsidR="008F10D3" w:rsidRPr="00983DD8" w14:paraId="64C0EB40" w14:textId="77777777">
        <w:trPr>
          <w:trHeight w:val="945"/>
        </w:trPr>
        <w:tc>
          <w:tcPr>
            <w:tcW w:w="925" w:type="dxa"/>
            <w:noWrap/>
            <w:hideMark/>
          </w:tcPr>
          <w:p w14:paraId="2540181E" w14:textId="77777777" w:rsidR="008F10D3" w:rsidRPr="00983DD8" w:rsidRDefault="00AB44E0" w:rsidP="00EF5FE6">
            <w:r w:rsidRPr="00983DD8">
              <w:t>13</w:t>
            </w:r>
          </w:p>
        </w:tc>
        <w:tc>
          <w:tcPr>
            <w:tcW w:w="1168" w:type="dxa"/>
            <w:hideMark/>
          </w:tcPr>
          <w:p w14:paraId="26E9EF2C" w14:textId="5CB36748" w:rsidR="008F10D3" w:rsidRPr="00983DD8" w:rsidRDefault="00AB44E0" w:rsidP="00EF5FE6">
            <w:r w:rsidRPr="00983DD8">
              <w:t>1.4.1</w:t>
            </w:r>
          </w:p>
        </w:tc>
        <w:tc>
          <w:tcPr>
            <w:tcW w:w="6627" w:type="dxa"/>
            <w:hideMark/>
          </w:tcPr>
          <w:p w14:paraId="77892E44" w14:textId="42F7BCDD" w:rsidR="008F10D3" w:rsidRPr="00983DD8" w:rsidRDefault="00AB44E0" w:rsidP="00EF5FE6">
            <w:r w:rsidRPr="00983DD8">
              <w:t xml:space="preserve">Las </w:t>
            </w:r>
            <w:r w:rsidR="0066339D" w:rsidRPr="00983DD8">
              <w:t xml:space="preserve">actividades contempladas en la matriz de indicadores de resultados </w:t>
            </w:r>
            <w:r w:rsidRPr="00983DD8">
              <w:t xml:space="preserve">del (de los) </w:t>
            </w:r>
            <w:r w:rsidR="0007258E" w:rsidRPr="00983DD8">
              <w:t xml:space="preserve">programa operativo anual </w:t>
            </w:r>
            <w:r w:rsidRPr="00983DD8">
              <w:t>son los suficientes y necesarios para desarrollar los bienes o servicios establecidos.</w:t>
            </w:r>
          </w:p>
        </w:tc>
      </w:tr>
      <w:tr w:rsidR="008F10D3" w:rsidRPr="00983DD8" w14:paraId="137545B6" w14:textId="77777777">
        <w:trPr>
          <w:trHeight w:val="945"/>
        </w:trPr>
        <w:tc>
          <w:tcPr>
            <w:tcW w:w="925" w:type="dxa"/>
            <w:noWrap/>
            <w:hideMark/>
          </w:tcPr>
          <w:p w14:paraId="580DDC87" w14:textId="77777777" w:rsidR="008F10D3" w:rsidRPr="00983DD8" w:rsidRDefault="00AB44E0" w:rsidP="00EF5FE6">
            <w:r w:rsidRPr="00983DD8">
              <w:t>14</w:t>
            </w:r>
          </w:p>
        </w:tc>
        <w:tc>
          <w:tcPr>
            <w:tcW w:w="1168" w:type="dxa"/>
            <w:hideMark/>
          </w:tcPr>
          <w:p w14:paraId="26D1FE90" w14:textId="35153C08" w:rsidR="008F10D3" w:rsidRPr="00983DD8" w:rsidRDefault="00AB44E0" w:rsidP="00EF5FE6">
            <w:r w:rsidRPr="00983DD8">
              <w:t>1.4.2</w:t>
            </w:r>
          </w:p>
        </w:tc>
        <w:tc>
          <w:tcPr>
            <w:tcW w:w="6627" w:type="dxa"/>
            <w:hideMark/>
          </w:tcPr>
          <w:p w14:paraId="611F93C8" w14:textId="02AF4CBD" w:rsidR="008F10D3" w:rsidRPr="00983DD8" w:rsidRDefault="00AB44E0" w:rsidP="00EF5FE6">
            <w:r w:rsidRPr="00983DD8">
              <w:t xml:space="preserve">Los </w:t>
            </w:r>
            <w:r w:rsidR="00A740B2" w:rsidRPr="00983DD8">
              <w:t xml:space="preserve">componentes </w:t>
            </w:r>
            <w:r w:rsidRPr="00983DD8">
              <w:t xml:space="preserve">(bienes y servicios) establecidos en la </w:t>
            </w:r>
            <w:r w:rsidR="0066339D" w:rsidRPr="00983DD8">
              <w:t xml:space="preserve">matriz de indicadores de resultados </w:t>
            </w:r>
            <w:r w:rsidRPr="00983DD8">
              <w:t xml:space="preserve">son los suficientes y necesarios para hacer cumplir con el </w:t>
            </w:r>
            <w:r w:rsidR="00A740B2" w:rsidRPr="00983DD8">
              <w:t xml:space="preserve">propósito </w:t>
            </w:r>
            <w:r w:rsidRPr="00983DD8">
              <w:t xml:space="preserve">del </w:t>
            </w:r>
            <w:r w:rsidR="0007258E" w:rsidRPr="00983DD8">
              <w:t>programa operativo anual</w:t>
            </w:r>
            <w:r w:rsidRPr="00983DD8">
              <w:t>.</w:t>
            </w:r>
          </w:p>
        </w:tc>
      </w:tr>
      <w:tr w:rsidR="008F10D3" w:rsidRPr="00983DD8" w14:paraId="3CF37987" w14:textId="77777777">
        <w:trPr>
          <w:trHeight w:val="600"/>
        </w:trPr>
        <w:tc>
          <w:tcPr>
            <w:tcW w:w="925" w:type="dxa"/>
            <w:noWrap/>
            <w:hideMark/>
          </w:tcPr>
          <w:p w14:paraId="150019BB" w14:textId="77777777" w:rsidR="008F10D3" w:rsidRPr="00983DD8" w:rsidRDefault="00AB44E0" w:rsidP="00EF5FE6">
            <w:r w:rsidRPr="00983DD8">
              <w:t>15</w:t>
            </w:r>
          </w:p>
        </w:tc>
        <w:tc>
          <w:tcPr>
            <w:tcW w:w="1168" w:type="dxa"/>
            <w:hideMark/>
          </w:tcPr>
          <w:p w14:paraId="3FE7E0C4" w14:textId="1A1F9EB1" w:rsidR="008F10D3" w:rsidRPr="00983DD8" w:rsidRDefault="00AB44E0" w:rsidP="00EF5FE6">
            <w:r w:rsidRPr="00983DD8">
              <w:t>1.4.3</w:t>
            </w:r>
          </w:p>
        </w:tc>
        <w:tc>
          <w:tcPr>
            <w:tcW w:w="6627" w:type="dxa"/>
            <w:hideMark/>
          </w:tcPr>
          <w:p w14:paraId="3DA6A422" w14:textId="50A4EBF6" w:rsidR="008F10D3" w:rsidRPr="00983DD8" w:rsidRDefault="00AB44E0" w:rsidP="00EF5FE6">
            <w:r w:rsidRPr="00983DD8">
              <w:t xml:space="preserve">El </w:t>
            </w:r>
            <w:r w:rsidR="0007258E" w:rsidRPr="00983DD8">
              <w:t>propósito del programa operativo anual</w:t>
            </w:r>
            <w:r w:rsidR="001774DD" w:rsidRPr="00983DD8">
              <w:t xml:space="preserve"> </w:t>
            </w:r>
            <w:r w:rsidRPr="00983DD8">
              <w:t>contribuye al cumplimiento del Plan de Desarrollo Institucional o de su fuente de financiamiento.</w:t>
            </w:r>
          </w:p>
        </w:tc>
      </w:tr>
      <w:tr w:rsidR="008F10D3" w:rsidRPr="00983DD8" w14:paraId="74946657" w14:textId="77777777">
        <w:trPr>
          <w:trHeight w:val="900"/>
        </w:trPr>
        <w:tc>
          <w:tcPr>
            <w:tcW w:w="925" w:type="dxa"/>
            <w:noWrap/>
            <w:hideMark/>
          </w:tcPr>
          <w:p w14:paraId="638A0D54" w14:textId="77777777" w:rsidR="008F10D3" w:rsidRPr="00983DD8" w:rsidRDefault="00AB44E0" w:rsidP="00EF5FE6">
            <w:r w:rsidRPr="00983DD8">
              <w:t>16</w:t>
            </w:r>
          </w:p>
        </w:tc>
        <w:tc>
          <w:tcPr>
            <w:tcW w:w="1168" w:type="dxa"/>
            <w:hideMark/>
          </w:tcPr>
          <w:p w14:paraId="422E2ED3" w14:textId="61FD0CD7" w:rsidR="008F10D3" w:rsidRPr="00983DD8" w:rsidRDefault="00AB44E0" w:rsidP="00EF5FE6">
            <w:r w:rsidRPr="00983DD8">
              <w:t>2.1.1</w:t>
            </w:r>
          </w:p>
        </w:tc>
        <w:tc>
          <w:tcPr>
            <w:tcW w:w="6627" w:type="dxa"/>
            <w:hideMark/>
          </w:tcPr>
          <w:p w14:paraId="00C7304B" w14:textId="61196927" w:rsidR="008F10D3" w:rsidRPr="00983DD8" w:rsidRDefault="00AB44E0" w:rsidP="00EF5FE6">
            <w:r w:rsidRPr="00983DD8">
              <w:t xml:space="preserve">Se reúne el personal de la </w:t>
            </w:r>
            <w:r w:rsidR="0007258E" w:rsidRPr="00983DD8">
              <w:t xml:space="preserve">unidad administrativa, o en su caso el cuerpo directivo para definir la situación problemática </w:t>
            </w:r>
            <w:r w:rsidRPr="00983DD8">
              <w:t xml:space="preserve">que se atenderá con el (cada) </w:t>
            </w:r>
            <w:r w:rsidR="0007258E" w:rsidRPr="00983DD8">
              <w:t xml:space="preserve">programa operativo anual </w:t>
            </w:r>
            <w:r w:rsidRPr="00983DD8">
              <w:t>con el fin de lograr las metas del Plan de Desarrollo Institucional.</w:t>
            </w:r>
          </w:p>
        </w:tc>
      </w:tr>
      <w:tr w:rsidR="008F10D3" w:rsidRPr="00983DD8" w14:paraId="01C5CA69" w14:textId="77777777">
        <w:trPr>
          <w:trHeight w:val="705"/>
        </w:trPr>
        <w:tc>
          <w:tcPr>
            <w:tcW w:w="925" w:type="dxa"/>
            <w:noWrap/>
            <w:hideMark/>
          </w:tcPr>
          <w:p w14:paraId="7C27012D" w14:textId="77777777" w:rsidR="008F10D3" w:rsidRPr="00983DD8" w:rsidRDefault="00AB44E0" w:rsidP="00EF5FE6">
            <w:r w:rsidRPr="00983DD8">
              <w:t>17</w:t>
            </w:r>
          </w:p>
        </w:tc>
        <w:tc>
          <w:tcPr>
            <w:tcW w:w="1168" w:type="dxa"/>
            <w:hideMark/>
          </w:tcPr>
          <w:p w14:paraId="7F65248A" w14:textId="26E3E94B" w:rsidR="008F10D3" w:rsidRPr="00983DD8" w:rsidRDefault="00AB44E0" w:rsidP="00EF5FE6">
            <w:r w:rsidRPr="00983DD8">
              <w:t>2.1.2</w:t>
            </w:r>
          </w:p>
        </w:tc>
        <w:tc>
          <w:tcPr>
            <w:tcW w:w="6627" w:type="dxa"/>
            <w:hideMark/>
          </w:tcPr>
          <w:p w14:paraId="6637B273" w14:textId="0BFC701E" w:rsidR="008F10D3" w:rsidRPr="00983DD8" w:rsidRDefault="00AB44E0" w:rsidP="00EF5FE6">
            <w:r w:rsidRPr="00983DD8">
              <w:t xml:space="preserve">Se consideran a los </w:t>
            </w:r>
            <w:r w:rsidR="0007258E" w:rsidRPr="00983DD8">
              <w:t>involucrados de la situación problemática para medir las expectativas y fuerzas de los actores</w:t>
            </w:r>
            <w:r w:rsidRPr="00983DD8">
              <w:t xml:space="preserve">, de acuerdo </w:t>
            </w:r>
            <w:r w:rsidR="0007258E" w:rsidRPr="00983DD8">
              <w:t xml:space="preserve">con </w:t>
            </w:r>
            <w:r w:rsidRPr="00983DD8">
              <w:t xml:space="preserve">los escenarios definidos para intervenir con el </w:t>
            </w:r>
            <w:r w:rsidR="0007258E" w:rsidRPr="00983DD8">
              <w:t>programa operativo anual.</w:t>
            </w:r>
          </w:p>
        </w:tc>
      </w:tr>
      <w:tr w:rsidR="008F10D3" w:rsidRPr="00983DD8" w14:paraId="7389EE1F" w14:textId="77777777">
        <w:trPr>
          <w:trHeight w:val="630"/>
        </w:trPr>
        <w:tc>
          <w:tcPr>
            <w:tcW w:w="925" w:type="dxa"/>
            <w:noWrap/>
            <w:hideMark/>
          </w:tcPr>
          <w:p w14:paraId="1BF2CF73" w14:textId="77777777" w:rsidR="008F10D3" w:rsidRPr="00983DD8" w:rsidRDefault="00AB44E0" w:rsidP="00EF5FE6">
            <w:r w:rsidRPr="00983DD8">
              <w:lastRenderedPageBreak/>
              <w:t>18</w:t>
            </w:r>
          </w:p>
        </w:tc>
        <w:tc>
          <w:tcPr>
            <w:tcW w:w="1168" w:type="dxa"/>
            <w:hideMark/>
          </w:tcPr>
          <w:p w14:paraId="4D0D3630" w14:textId="6E65EB5D" w:rsidR="008F10D3" w:rsidRPr="00983DD8" w:rsidRDefault="00AB44E0" w:rsidP="00EF5FE6">
            <w:r w:rsidRPr="00983DD8">
              <w:t>2.1.3</w:t>
            </w:r>
          </w:p>
        </w:tc>
        <w:tc>
          <w:tcPr>
            <w:tcW w:w="6627" w:type="dxa"/>
            <w:hideMark/>
          </w:tcPr>
          <w:p w14:paraId="0EE49DE4" w14:textId="2AC63390" w:rsidR="008F10D3" w:rsidRPr="00983DD8" w:rsidRDefault="00AB44E0" w:rsidP="00EF5FE6">
            <w:r w:rsidRPr="00983DD8">
              <w:t xml:space="preserve">Se realiza una adecuada conversión de la </w:t>
            </w:r>
            <w:r w:rsidR="0007258E" w:rsidRPr="00983DD8">
              <w:t xml:space="preserve">situación problemática a atender en una situación objetivo, considerando </w:t>
            </w:r>
            <w:r w:rsidRPr="00983DD8">
              <w:t>los medios para alcanzarla.</w:t>
            </w:r>
          </w:p>
        </w:tc>
      </w:tr>
      <w:tr w:rsidR="008F10D3" w:rsidRPr="00983DD8" w14:paraId="1A2D7FD9" w14:textId="77777777">
        <w:trPr>
          <w:trHeight w:val="720"/>
        </w:trPr>
        <w:tc>
          <w:tcPr>
            <w:tcW w:w="925" w:type="dxa"/>
            <w:noWrap/>
            <w:hideMark/>
          </w:tcPr>
          <w:p w14:paraId="0D81013E" w14:textId="77777777" w:rsidR="008F10D3" w:rsidRPr="00983DD8" w:rsidRDefault="00AB44E0" w:rsidP="00EF5FE6">
            <w:r w:rsidRPr="00983DD8">
              <w:t>19</w:t>
            </w:r>
          </w:p>
        </w:tc>
        <w:tc>
          <w:tcPr>
            <w:tcW w:w="1168" w:type="dxa"/>
            <w:hideMark/>
          </w:tcPr>
          <w:p w14:paraId="2919633E" w14:textId="57033F07" w:rsidR="008F10D3" w:rsidRPr="00983DD8" w:rsidRDefault="00AB44E0" w:rsidP="00EF5FE6">
            <w:r w:rsidRPr="00983DD8">
              <w:t>2.1.4</w:t>
            </w:r>
          </w:p>
        </w:tc>
        <w:tc>
          <w:tcPr>
            <w:tcW w:w="6627" w:type="dxa"/>
            <w:hideMark/>
          </w:tcPr>
          <w:p w14:paraId="4E011272" w14:textId="37F0FF8D" w:rsidR="008F10D3" w:rsidRPr="00983DD8" w:rsidRDefault="00AB44E0" w:rsidP="00EF5FE6">
            <w:r w:rsidRPr="00983DD8">
              <w:t xml:space="preserve">Se realiza un </w:t>
            </w:r>
            <w:r w:rsidR="0066339D" w:rsidRPr="00983DD8">
              <w:t xml:space="preserve">análisis de alternativas </w:t>
            </w:r>
            <w:r w:rsidRPr="00983DD8">
              <w:t xml:space="preserve">de bienes, servicios y sus actividades con base </w:t>
            </w:r>
            <w:r w:rsidR="0007258E" w:rsidRPr="00983DD8">
              <w:t xml:space="preserve">en </w:t>
            </w:r>
            <w:r w:rsidRPr="00983DD8">
              <w:t xml:space="preserve">una </w:t>
            </w:r>
            <w:r w:rsidR="0007258E" w:rsidRPr="00983DD8">
              <w:t xml:space="preserve">matriz que evalúe los aspectos cualitativos de cada alternativa planteada </w:t>
            </w:r>
            <w:r w:rsidRPr="00983DD8">
              <w:t>para seleccionar la mejor opción.</w:t>
            </w:r>
          </w:p>
        </w:tc>
      </w:tr>
      <w:tr w:rsidR="008F10D3" w:rsidRPr="00983DD8" w14:paraId="73277C3C" w14:textId="77777777">
        <w:trPr>
          <w:trHeight w:val="945"/>
        </w:trPr>
        <w:tc>
          <w:tcPr>
            <w:tcW w:w="925" w:type="dxa"/>
            <w:noWrap/>
            <w:hideMark/>
          </w:tcPr>
          <w:p w14:paraId="5E8E78E7" w14:textId="77777777" w:rsidR="008F10D3" w:rsidRPr="00983DD8" w:rsidRDefault="00AB44E0" w:rsidP="00EF5FE6">
            <w:r w:rsidRPr="00983DD8">
              <w:t>20</w:t>
            </w:r>
          </w:p>
        </w:tc>
        <w:tc>
          <w:tcPr>
            <w:tcW w:w="1168" w:type="dxa"/>
            <w:hideMark/>
          </w:tcPr>
          <w:p w14:paraId="1AC1244A" w14:textId="33888722" w:rsidR="008F10D3" w:rsidRPr="00983DD8" w:rsidRDefault="00AB44E0" w:rsidP="00EF5FE6">
            <w:r w:rsidRPr="00983DD8">
              <w:t>2.1.5</w:t>
            </w:r>
          </w:p>
        </w:tc>
        <w:tc>
          <w:tcPr>
            <w:tcW w:w="6627" w:type="dxa"/>
            <w:hideMark/>
          </w:tcPr>
          <w:p w14:paraId="7E99F3B6" w14:textId="5B8E1072" w:rsidR="008F10D3" w:rsidRPr="00983DD8" w:rsidRDefault="00AB44E0" w:rsidP="00EF5FE6">
            <w:r w:rsidRPr="00983DD8">
              <w:t xml:space="preserve">Con base </w:t>
            </w:r>
            <w:r w:rsidR="00A740B2" w:rsidRPr="00983DD8">
              <w:t xml:space="preserve">en </w:t>
            </w:r>
            <w:r w:rsidRPr="00983DD8">
              <w:t xml:space="preserve">la </w:t>
            </w:r>
            <w:r w:rsidR="0007258E" w:rsidRPr="00983DD8">
              <w:t>situación objetivo del programa operativo anual</w:t>
            </w:r>
            <w:r w:rsidRPr="00983DD8">
              <w:t xml:space="preserve">, se construye una </w:t>
            </w:r>
            <w:r w:rsidR="0007258E" w:rsidRPr="00983DD8">
              <w:t xml:space="preserve">matriz de indicadores de resultados </w:t>
            </w:r>
            <w:r w:rsidRPr="00983DD8">
              <w:t xml:space="preserve">que contemple </w:t>
            </w:r>
            <w:r w:rsidR="00A740B2" w:rsidRPr="00983DD8">
              <w:t xml:space="preserve">metas, indicadores, medios de verificación y supuestos para cada </w:t>
            </w:r>
            <w:r w:rsidRPr="00983DD8">
              <w:t xml:space="preserve">nivel de </w:t>
            </w:r>
            <w:r w:rsidR="00A740B2" w:rsidRPr="00983DD8">
              <w:t>esta</w:t>
            </w:r>
            <w:r w:rsidRPr="00983DD8">
              <w:t>.</w:t>
            </w:r>
          </w:p>
        </w:tc>
      </w:tr>
      <w:tr w:rsidR="008F10D3" w:rsidRPr="00983DD8" w14:paraId="1B0D969C" w14:textId="77777777">
        <w:trPr>
          <w:trHeight w:val="945"/>
        </w:trPr>
        <w:tc>
          <w:tcPr>
            <w:tcW w:w="925" w:type="dxa"/>
            <w:noWrap/>
            <w:hideMark/>
          </w:tcPr>
          <w:p w14:paraId="4CD5F206" w14:textId="77777777" w:rsidR="008F10D3" w:rsidRPr="00983DD8" w:rsidRDefault="00AB44E0" w:rsidP="00EF5FE6">
            <w:r w:rsidRPr="00983DD8">
              <w:t>21</w:t>
            </w:r>
          </w:p>
        </w:tc>
        <w:tc>
          <w:tcPr>
            <w:tcW w:w="1168" w:type="dxa"/>
            <w:hideMark/>
          </w:tcPr>
          <w:p w14:paraId="46B29D22" w14:textId="7419C88B" w:rsidR="008F10D3" w:rsidRPr="00983DD8" w:rsidRDefault="00AB44E0" w:rsidP="00EF5FE6">
            <w:r w:rsidRPr="00983DD8">
              <w:t>2.1.6</w:t>
            </w:r>
          </w:p>
        </w:tc>
        <w:tc>
          <w:tcPr>
            <w:tcW w:w="6627" w:type="dxa"/>
            <w:hideMark/>
          </w:tcPr>
          <w:p w14:paraId="4D42E9BB" w14:textId="60D8FE80" w:rsidR="008F10D3" w:rsidRPr="00983DD8" w:rsidRDefault="00AB44E0" w:rsidP="00EF5FE6">
            <w:r w:rsidRPr="00983DD8">
              <w:t xml:space="preserve">Se consideran las </w:t>
            </w:r>
            <w:r w:rsidR="00644F4A" w:rsidRPr="00983DD8">
              <w:t>fuentes de financiamiento alternativas disponibles para intervenir en la situación objetivo</w:t>
            </w:r>
            <w:r w:rsidRPr="00983DD8">
              <w:t xml:space="preserve">, se vinculan correctamente con el Plan de Desarrollo Institucional o </w:t>
            </w:r>
            <w:r w:rsidR="004A2330" w:rsidRPr="00983DD8">
              <w:t xml:space="preserve">con </w:t>
            </w:r>
            <w:r w:rsidRPr="00983DD8">
              <w:t xml:space="preserve">las </w:t>
            </w:r>
            <w:r w:rsidR="00644F4A" w:rsidRPr="00983DD8">
              <w:t xml:space="preserve">políticas estratégicas de la fuente de financiamiento </w:t>
            </w:r>
            <w:r w:rsidRPr="00983DD8">
              <w:t>(en su caso).</w:t>
            </w:r>
          </w:p>
        </w:tc>
      </w:tr>
      <w:tr w:rsidR="008F10D3" w:rsidRPr="00983DD8" w14:paraId="5C14780A" w14:textId="77777777">
        <w:trPr>
          <w:trHeight w:val="630"/>
        </w:trPr>
        <w:tc>
          <w:tcPr>
            <w:tcW w:w="925" w:type="dxa"/>
            <w:noWrap/>
            <w:hideMark/>
          </w:tcPr>
          <w:p w14:paraId="735792D2" w14:textId="77777777" w:rsidR="008F10D3" w:rsidRPr="00983DD8" w:rsidRDefault="00AB44E0" w:rsidP="00EF5FE6">
            <w:r w:rsidRPr="00983DD8">
              <w:t>22</w:t>
            </w:r>
          </w:p>
        </w:tc>
        <w:tc>
          <w:tcPr>
            <w:tcW w:w="1168" w:type="dxa"/>
            <w:hideMark/>
          </w:tcPr>
          <w:p w14:paraId="01A86C51" w14:textId="7FA858C0" w:rsidR="008F10D3" w:rsidRPr="00983DD8" w:rsidRDefault="00AB44E0" w:rsidP="00EF5FE6">
            <w:r w:rsidRPr="00983DD8">
              <w:t>2.2.1</w:t>
            </w:r>
          </w:p>
        </w:tc>
        <w:tc>
          <w:tcPr>
            <w:tcW w:w="6627" w:type="dxa"/>
            <w:hideMark/>
          </w:tcPr>
          <w:p w14:paraId="355013CD" w14:textId="41D2276E" w:rsidR="008F10D3" w:rsidRPr="00983DD8" w:rsidRDefault="00AB44E0" w:rsidP="00EF5FE6">
            <w:r w:rsidRPr="00983DD8">
              <w:t xml:space="preserve">Para la elaboración de la </w:t>
            </w:r>
            <w:r w:rsidR="0066339D" w:rsidRPr="00983DD8">
              <w:t>matriz de indicadores de resultados</w:t>
            </w:r>
            <w:r w:rsidR="00A740B2" w:rsidRPr="00983DD8">
              <w:t>,</w:t>
            </w:r>
            <w:r w:rsidR="009C5DB1" w:rsidRPr="00983DD8">
              <w:t xml:space="preserve"> </w:t>
            </w:r>
            <w:r w:rsidRPr="00983DD8">
              <w:t>usted</w:t>
            </w:r>
            <w:r w:rsidR="0066339D" w:rsidRPr="00983DD8">
              <w:t>,</w:t>
            </w:r>
            <w:r w:rsidRPr="00983DD8">
              <w:t xml:space="preserve"> como responsable, se reúne con los responsables de la </w:t>
            </w:r>
            <w:r w:rsidR="0066339D" w:rsidRPr="00983DD8">
              <w:t>planeación, programación y presupuestación organizacional</w:t>
            </w:r>
            <w:r w:rsidRPr="00983DD8">
              <w:t>.</w:t>
            </w:r>
          </w:p>
        </w:tc>
      </w:tr>
      <w:tr w:rsidR="008F10D3" w:rsidRPr="00983DD8" w14:paraId="5C9187CF" w14:textId="77777777">
        <w:trPr>
          <w:trHeight w:val="600"/>
        </w:trPr>
        <w:tc>
          <w:tcPr>
            <w:tcW w:w="925" w:type="dxa"/>
            <w:noWrap/>
            <w:hideMark/>
          </w:tcPr>
          <w:p w14:paraId="184DF170" w14:textId="77777777" w:rsidR="008F10D3" w:rsidRPr="00983DD8" w:rsidRDefault="00AB44E0" w:rsidP="00EF5FE6">
            <w:r w:rsidRPr="00983DD8">
              <w:t>23</w:t>
            </w:r>
          </w:p>
        </w:tc>
        <w:tc>
          <w:tcPr>
            <w:tcW w:w="1168" w:type="dxa"/>
            <w:hideMark/>
          </w:tcPr>
          <w:p w14:paraId="013410BC" w14:textId="363F7EC7" w:rsidR="008F10D3" w:rsidRPr="00983DD8" w:rsidRDefault="00AB44E0" w:rsidP="00EF5FE6">
            <w:r w:rsidRPr="00983DD8">
              <w:t>2.2.1</w:t>
            </w:r>
          </w:p>
        </w:tc>
        <w:tc>
          <w:tcPr>
            <w:tcW w:w="6627" w:type="dxa"/>
            <w:hideMark/>
          </w:tcPr>
          <w:p w14:paraId="4572B4DE" w14:textId="6DF57220" w:rsidR="008F10D3" w:rsidRPr="00983DD8" w:rsidRDefault="00AB44E0" w:rsidP="00EF5FE6">
            <w:r w:rsidRPr="00983DD8">
              <w:t xml:space="preserve">Para la elaboración de la </w:t>
            </w:r>
            <w:r w:rsidR="0066339D" w:rsidRPr="00983DD8">
              <w:t xml:space="preserve">matriz de indicadores de resultados </w:t>
            </w:r>
            <w:r w:rsidRPr="00983DD8">
              <w:t>usted</w:t>
            </w:r>
            <w:r w:rsidR="0066339D" w:rsidRPr="00983DD8">
              <w:t>,</w:t>
            </w:r>
            <w:r w:rsidRPr="00983DD8">
              <w:t xml:space="preserve"> como responsable, se reúne usted con el responsable de la evaluación organizacional.</w:t>
            </w:r>
          </w:p>
        </w:tc>
      </w:tr>
      <w:tr w:rsidR="008F10D3" w:rsidRPr="00983DD8" w14:paraId="53F7CBF8" w14:textId="77777777">
        <w:trPr>
          <w:trHeight w:val="630"/>
        </w:trPr>
        <w:tc>
          <w:tcPr>
            <w:tcW w:w="925" w:type="dxa"/>
            <w:noWrap/>
            <w:hideMark/>
          </w:tcPr>
          <w:p w14:paraId="5613E95D" w14:textId="77777777" w:rsidR="008F10D3" w:rsidRPr="00983DD8" w:rsidRDefault="00AB44E0" w:rsidP="00EF5FE6">
            <w:r w:rsidRPr="00983DD8">
              <w:t>24</w:t>
            </w:r>
          </w:p>
        </w:tc>
        <w:tc>
          <w:tcPr>
            <w:tcW w:w="1168" w:type="dxa"/>
            <w:hideMark/>
          </w:tcPr>
          <w:p w14:paraId="54EC7478" w14:textId="7C283A18" w:rsidR="008F10D3" w:rsidRPr="00983DD8" w:rsidRDefault="00AB44E0" w:rsidP="00EF5FE6">
            <w:r w:rsidRPr="00983DD8">
              <w:t>2.2.1</w:t>
            </w:r>
          </w:p>
        </w:tc>
        <w:tc>
          <w:tcPr>
            <w:tcW w:w="6627" w:type="dxa"/>
            <w:hideMark/>
          </w:tcPr>
          <w:p w14:paraId="0E3CF7B6" w14:textId="78003452" w:rsidR="008F10D3" w:rsidRPr="00983DD8" w:rsidRDefault="00AB44E0" w:rsidP="00EF5FE6">
            <w:r w:rsidRPr="00983DD8">
              <w:t xml:space="preserve">Para la elaboración de la </w:t>
            </w:r>
            <w:r w:rsidR="0066339D" w:rsidRPr="00983DD8">
              <w:t xml:space="preserve">matriz de indicadores de resultados </w:t>
            </w:r>
            <w:r w:rsidRPr="00983DD8">
              <w:t>del programa usted sondea a los beneficiarios directos del mismo.</w:t>
            </w:r>
          </w:p>
        </w:tc>
      </w:tr>
      <w:tr w:rsidR="008F10D3" w:rsidRPr="00983DD8" w14:paraId="0A3E61EC" w14:textId="77777777">
        <w:trPr>
          <w:trHeight w:val="630"/>
        </w:trPr>
        <w:tc>
          <w:tcPr>
            <w:tcW w:w="925" w:type="dxa"/>
            <w:noWrap/>
            <w:hideMark/>
          </w:tcPr>
          <w:p w14:paraId="6458D48A" w14:textId="77777777" w:rsidR="008F10D3" w:rsidRPr="00983DD8" w:rsidRDefault="00AB44E0" w:rsidP="00EF5FE6">
            <w:r w:rsidRPr="00983DD8">
              <w:t>25</w:t>
            </w:r>
          </w:p>
        </w:tc>
        <w:tc>
          <w:tcPr>
            <w:tcW w:w="1168" w:type="dxa"/>
            <w:hideMark/>
          </w:tcPr>
          <w:p w14:paraId="3EDE9E1B" w14:textId="2E49B051" w:rsidR="008F10D3" w:rsidRPr="00983DD8" w:rsidRDefault="00AB44E0" w:rsidP="00EF5FE6">
            <w:r w:rsidRPr="00983DD8">
              <w:t>2.3.1</w:t>
            </w:r>
          </w:p>
        </w:tc>
        <w:tc>
          <w:tcPr>
            <w:tcW w:w="6627" w:type="dxa"/>
            <w:hideMark/>
          </w:tcPr>
          <w:p w14:paraId="7D6441D4" w14:textId="5BFDE82B" w:rsidR="008F10D3" w:rsidRPr="00983DD8" w:rsidRDefault="00AB44E0" w:rsidP="00EF5FE6">
            <w:r w:rsidRPr="00983DD8">
              <w:t xml:space="preserve">La </w:t>
            </w:r>
            <w:r w:rsidR="0066339D" w:rsidRPr="00983DD8">
              <w:t>matriz de indicadores de resultados contiene objetivos específicos que se medirán con indicadores de desemp</w:t>
            </w:r>
            <w:r w:rsidRPr="00983DD8">
              <w:t>eño.</w:t>
            </w:r>
          </w:p>
        </w:tc>
      </w:tr>
      <w:tr w:rsidR="008F10D3" w:rsidRPr="00983DD8" w14:paraId="228FF925" w14:textId="77777777">
        <w:trPr>
          <w:trHeight w:val="630"/>
        </w:trPr>
        <w:tc>
          <w:tcPr>
            <w:tcW w:w="925" w:type="dxa"/>
            <w:noWrap/>
            <w:hideMark/>
          </w:tcPr>
          <w:p w14:paraId="163F509C" w14:textId="77777777" w:rsidR="008F10D3" w:rsidRPr="00983DD8" w:rsidRDefault="00AB44E0" w:rsidP="00EF5FE6">
            <w:r w:rsidRPr="00983DD8">
              <w:t>26</w:t>
            </w:r>
          </w:p>
        </w:tc>
        <w:tc>
          <w:tcPr>
            <w:tcW w:w="1168" w:type="dxa"/>
            <w:hideMark/>
          </w:tcPr>
          <w:p w14:paraId="16043B27" w14:textId="36C0A42C" w:rsidR="008F10D3" w:rsidRPr="00983DD8" w:rsidRDefault="00AB44E0" w:rsidP="00EF5FE6">
            <w:r w:rsidRPr="00983DD8">
              <w:t>2.3.2</w:t>
            </w:r>
          </w:p>
        </w:tc>
        <w:tc>
          <w:tcPr>
            <w:tcW w:w="6627" w:type="dxa"/>
            <w:hideMark/>
          </w:tcPr>
          <w:p w14:paraId="3B5E0FC6" w14:textId="1766EAB4" w:rsidR="008F10D3" w:rsidRPr="00983DD8" w:rsidRDefault="00AB44E0" w:rsidP="00EF5FE6">
            <w:r w:rsidRPr="00983DD8">
              <w:t xml:space="preserve">El Plan de Desarrollo Institucional contiene </w:t>
            </w:r>
            <w:r w:rsidR="00644F4A" w:rsidRPr="00983DD8">
              <w:t>objetivos específicos que se medirán con indicadores de desempe</w:t>
            </w:r>
            <w:r w:rsidRPr="00983DD8">
              <w:t>ño.</w:t>
            </w:r>
          </w:p>
        </w:tc>
      </w:tr>
      <w:tr w:rsidR="008F10D3" w:rsidRPr="00983DD8" w14:paraId="5939DF60" w14:textId="77777777">
        <w:trPr>
          <w:trHeight w:val="1200"/>
        </w:trPr>
        <w:tc>
          <w:tcPr>
            <w:tcW w:w="925" w:type="dxa"/>
            <w:noWrap/>
            <w:hideMark/>
          </w:tcPr>
          <w:p w14:paraId="0855CE98" w14:textId="77777777" w:rsidR="008F10D3" w:rsidRPr="00983DD8" w:rsidRDefault="00AB44E0" w:rsidP="00EF5FE6">
            <w:r w:rsidRPr="00983DD8">
              <w:t>27</w:t>
            </w:r>
          </w:p>
        </w:tc>
        <w:tc>
          <w:tcPr>
            <w:tcW w:w="1168" w:type="dxa"/>
            <w:hideMark/>
          </w:tcPr>
          <w:p w14:paraId="5EE36200" w14:textId="6246B023" w:rsidR="008F10D3" w:rsidRPr="00983DD8" w:rsidRDefault="00AB44E0" w:rsidP="00EF5FE6">
            <w:r w:rsidRPr="00983DD8">
              <w:t>2.3.3</w:t>
            </w:r>
          </w:p>
        </w:tc>
        <w:tc>
          <w:tcPr>
            <w:tcW w:w="6627" w:type="dxa"/>
            <w:hideMark/>
          </w:tcPr>
          <w:p w14:paraId="54339076" w14:textId="48E551F0" w:rsidR="008F10D3" w:rsidRPr="00983DD8" w:rsidRDefault="00AB44E0" w:rsidP="00EF5FE6">
            <w:r w:rsidRPr="00983DD8">
              <w:t xml:space="preserve">Los </w:t>
            </w:r>
            <w:r w:rsidR="0066339D" w:rsidRPr="00983DD8">
              <w:t>indicadores de desempeño de la matriz de indicadores de resultados se encuentran valorados objetivamente a través de una ficha técnica que ga</w:t>
            </w:r>
            <w:r w:rsidRPr="00983DD8">
              <w:t>rantiza su pertinencia, la cual incluye: las metas a lograr, las variables que intervienen en su cálculo y una semaforización del nivel de cumplimiento.</w:t>
            </w:r>
          </w:p>
        </w:tc>
      </w:tr>
      <w:tr w:rsidR="008F10D3" w:rsidRPr="00983DD8" w14:paraId="75C9ED4E" w14:textId="77777777">
        <w:trPr>
          <w:trHeight w:val="1080"/>
        </w:trPr>
        <w:tc>
          <w:tcPr>
            <w:tcW w:w="925" w:type="dxa"/>
            <w:noWrap/>
            <w:hideMark/>
          </w:tcPr>
          <w:p w14:paraId="1C3B3DEB" w14:textId="77777777" w:rsidR="008F10D3" w:rsidRPr="00983DD8" w:rsidRDefault="00AB44E0" w:rsidP="00EF5FE6">
            <w:r w:rsidRPr="00983DD8">
              <w:lastRenderedPageBreak/>
              <w:t>28</w:t>
            </w:r>
          </w:p>
        </w:tc>
        <w:tc>
          <w:tcPr>
            <w:tcW w:w="1168" w:type="dxa"/>
            <w:hideMark/>
          </w:tcPr>
          <w:p w14:paraId="27C32442" w14:textId="20853E8E" w:rsidR="008F10D3" w:rsidRPr="00983DD8" w:rsidRDefault="00AB44E0" w:rsidP="00EF5FE6">
            <w:r w:rsidRPr="00983DD8">
              <w:t>2.3.4</w:t>
            </w:r>
          </w:p>
        </w:tc>
        <w:tc>
          <w:tcPr>
            <w:tcW w:w="6627" w:type="dxa"/>
            <w:hideMark/>
          </w:tcPr>
          <w:p w14:paraId="0452C12F" w14:textId="63D6A6FE" w:rsidR="008F10D3" w:rsidRPr="00983DD8" w:rsidRDefault="00AB44E0" w:rsidP="00EF5FE6">
            <w:r w:rsidRPr="00983DD8">
              <w:t xml:space="preserve">Los </w:t>
            </w:r>
            <w:r w:rsidR="006C0414" w:rsidRPr="00983DD8">
              <w:t xml:space="preserve">indicadores </w:t>
            </w:r>
            <w:r w:rsidRPr="00983DD8">
              <w:t xml:space="preserve">de </w:t>
            </w:r>
            <w:r w:rsidR="006C0414" w:rsidRPr="00983DD8">
              <w:t xml:space="preserve">desempeño </w:t>
            </w:r>
            <w:r w:rsidRPr="00983DD8">
              <w:t xml:space="preserve">del Plan de Desarrollo Institucional se encuentran valorados objetivamente a través de una </w:t>
            </w:r>
            <w:r w:rsidR="00644F4A" w:rsidRPr="00983DD8">
              <w:t xml:space="preserve">ficha técnica </w:t>
            </w:r>
            <w:r w:rsidRPr="00983DD8">
              <w:t xml:space="preserve">que garantizan su pertinencia, </w:t>
            </w:r>
            <w:r w:rsidR="006C0414" w:rsidRPr="00983DD8">
              <w:t xml:space="preserve">donde se </w:t>
            </w:r>
            <w:r w:rsidRPr="00983DD8">
              <w:t>incluyen: las metas a lograr, las variables que intervienen en su cálculo y una semaforización del nivel de cumplimiento.</w:t>
            </w:r>
          </w:p>
        </w:tc>
      </w:tr>
      <w:tr w:rsidR="008F10D3" w:rsidRPr="00983DD8" w14:paraId="02C4144F" w14:textId="77777777">
        <w:trPr>
          <w:trHeight w:val="630"/>
        </w:trPr>
        <w:tc>
          <w:tcPr>
            <w:tcW w:w="925" w:type="dxa"/>
            <w:noWrap/>
            <w:hideMark/>
          </w:tcPr>
          <w:p w14:paraId="5EA1C33E" w14:textId="77777777" w:rsidR="008F10D3" w:rsidRPr="00983DD8" w:rsidRDefault="00AB44E0" w:rsidP="00EF5FE6">
            <w:r w:rsidRPr="00983DD8">
              <w:t>29</w:t>
            </w:r>
          </w:p>
        </w:tc>
        <w:tc>
          <w:tcPr>
            <w:tcW w:w="1168" w:type="dxa"/>
            <w:hideMark/>
          </w:tcPr>
          <w:p w14:paraId="7ECC0FBD" w14:textId="3CD159D5" w:rsidR="008F10D3" w:rsidRPr="00983DD8" w:rsidRDefault="00AB44E0" w:rsidP="00EF5FE6">
            <w:r w:rsidRPr="00983DD8">
              <w:t>3.1.1</w:t>
            </w:r>
          </w:p>
        </w:tc>
        <w:tc>
          <w:tcPr>
            <w:tcW w:w="6627" w:type="dxa"/>
            <w:hideMark/>
          </w:tcPr>
          <w:p w14:paraId="7584CD47" w14:textId="0988B77E" w:rsidR="008F10D3" w:rsidRPr="00983DD8" w:rsidRDefault="00AB44E0" w:rsidP="00EF5FE6">
            <w:r w:rsidRPr="00983DD8">
              <w:t xml:space="preserve">Los </w:t>
            </w:r>
            <w:r w:rsidR="0066339D" w:rsidRPr="00983DD8">
              <w:t xml:space="preserve">medios de verificación de la matriz de indicadores de resultados son los suficientes </w:t>
            </w:r>
            <w:r w:rsidRPr="00983DD8">
              <w:t xml:space="preserve">y necesarios para alimentar y accionar correctamente a los </w:t>
            </w:r>
            <w:r w:rsidR="0066339D" w:rsidRPr="00983DD8">
              <w:t>indicadores de desempeño</w:t>
            </w:r>
            <w:r w:rsidRPr="00983DD8">
              <w:t>.</w:t>
            </w:r>
          </w:p>
        </w:tc>
      </w:tr>
      <w:tr w:rsidR="008F10D3" w:rsidRPr="00983DD8" w14:paraId="5757C594" w14:textId="77777777">
        <w:trPr>
          <w:trHeight w:val="630"/>
        </w:trPr>
        <w:tc>
          <w:tcPr>
            <w:tcW w:w="925" w:type="dxa"/>
            <w:noWrap/>
            <w:hideMark/>
          </w:tcPr>
          <w:p w14:paraId="374BC363" w14:textId="77777777" w:rsidR="008F10D3" w:rsidRPr="00983DD8" w:rsidRDefault="00AB44E0" w:rsidP="00EF5FE6">
            <w:r w:rsidRPr="00983DD8">
              <w:t>30</w:t>
            </w:r>
          </w:p>
        </w:tc>
        <w:tc>
          <w:tcPr>
            <w:tcW w:w="1168" w:type="dxa"/>
            <w:hideMark/>
          </w:tcPr>
          <w:p w14:paraId="709378A4" w14:textId="46700803" w:rsidR="008F10D3" w:rsidRPr="00983DD8" w:rsidRDefault="00AB44E0" w:rsidP="00EF5FE6">
            <w:r w:rsidRPr="00983DD8">
              <w:t>3.1.2</w:t>
            </w:r>
          </w:p>
        </w:tc>
        <w:tc>
          <w:tcPr>
            <w:tcW w:w="6627" w:type="dxa"/>
            <w:hideMark/>
          </w:tcPr>
          <w:p w14:paraId="64882DF4" w14:textId="4433441F" w:rsidR="008F10D3" w:rsidRPr="00983DD8" w:rsidRDefault="00AB44E0" w:rsidP="00EF5FE6">
            <w:r w:rsidRPr="00983DD8">
              <w:t xml:space="preserve">Existen </w:t>
            </w:r>
            <w:r w:rsidR="0066339D" w:rsidRPr="00983DD8">
              <w:t>medios de verificación suficientes y necesarios; éstos alimentan y accionan correctamente los indicadores de desempeñ</w:t>
            </w:r>
            <w:r w:rsidRPr="00983DD8">
              <w:t>o.</w:t>
            </w:r>
          </w:p>
        </w:tc>
      </w:tr>
      <w:tr w:rsidR="008F10D3" w:rsidRPr="00983DD8" w14:paraId="2D18F173" w14:textId="77777777">
        <w:trPr>
          <w:trHeight w:val="600"/>
        </w:trPr>
        <w:tc>
          <w:tcPr>
            <w:tcW w:w="925" w:type="dxa"/>
            <w:noWrap/>
            <w:hideMark/>
          </w:tcPr>
          <w:p w14:paraId="5D4393BC" w14:textId="77777777" w:rsidR="008F10D3" w:rsidRPr="00983DD8" w:rsidRDefault="00AB44E0" w:rsidP="00EF5FE6">
            <w:r w:rsidRPr="00983DD8">
              <w:t>31</w:t>
            </w:r>
          </w:p>
        </w:tc>
        <w:tc>
          <w:tcPr>
            <w:tcW w:w="1168" w:type="dxa"/>
            <w:hideMark/>
          </w:tcPr>
          <w:p w14:paraId="04876C64" w14:textId="52F02771" w:rsidR="008F10D3" w:rsidRPr="00983DD8" w:rsidRDefault="00AB44E0" w:rsidP="00EF5FE6">
            <w:r w:rsidRPr="00983DD8">
              <w:t>3.1.3</w:t>
            </w:r>
          </w:p>
        </w:tc>
        <w:tc>
          <w:tcPr>
            <w:tcW w:w="6627" w:type="dxa"/>
            <w:hideMark/>
          </w:tcPr>
          <w:p w14:paraId="5A55EAAE" w14:textId="6225F769" w:rsidR="008F10D3" w:rsidRPr="00983DD8" w:rsidRDefault="00AB44E0" w:rsidP="00EF5FE6">
            <w:r w:rsidRPr="00983DD8">
              <w:t xml:space="preserve">Los </w:t>
            </w:r>
            <w:r w:rsidR="0066339D" w:rsidRPr="00983DD8">
              <w:t>indicadores de desempeño permiten observar de forma clara y objetiva el avance de cumplimiento del objetivo específico para cada nivel de la matriz de indicadores de resultados</w:t>
            </w:r>
            <w:r w:rsidRPr="00983DD8">
              <w:t>.</w:t>
            </w:r>
          </w:p>
        </w:tc>
      </w:tr>
      <w:tr w:rsidR="008F10D3" w:rsidRPr="00983DD8" w14:paraId="6E189F1E" w14:textId="77777777">
        <w:trPr>
          <w:trHeight w:val="600"/>
        </w:trPr>
        <w:tc>
          <w:tcPr>
            <w:tcW w:w="925" w:type="dxa"/>
            <w:noWrap/>
            <w:hideMark/>
          </w:tcPr>
          <w:p w14:paraId="30F39342" w14:textId="77777777" w:rsidR="008F10D3" w:rsidRPr="00983DD8" w:rsidRDefault="00AB44E0" w:rsidP="00EF5FE6">
            <w:r w:rsidRPr="00983DD8">
              <w:t>32</w:t>
            </w:r>
          </w:p>
        </w:tc>
        <w:tc>
          <w:tcPr>
            <w:tcW w:w="1168" w:type="dxa"/>
            <w:hideMark/>
          </w:tcPr>
          <w:p w14:paraId="0B651396" w14:textId="65915D6B" w:rsidR="008F10D3" w:rsidRPr="00983DD8" w:rsidRDefault="00AB44E0" w:rsidP="00EF5FE6">
            <w:r w:rsidRPr="00983DD8">
              <w:t>3.1.4</w:t>
            </w:r>
          </w:p>
        </w:tc>
        <w:tc>
          <w:tcPr>
            <w:tcW w:w="6627" w:type="dxa"/>
            <w:hideMark/>
          </w:tcPr>
          <w:p w14:paraId="3FAD1558" w14:textId="14B9CFC1" w:rsidR="008F10D3" w:rsidRPr="00983DD8" w:rsidRDefault="00AB44E0" w:rsidP="00EF5FE6">
            <w:r w:rsidRPr="00983DD8">
              <w:t xml:space="preserve">Los </w:t>
            </w:r>
            <w:r w:rsidR="006C0414" w:rsidRPr="00983DD8">
              <w:t xml:space="preserve">indicadores de desempeño </w:t>
            </w:r>
            <w:r w:rsidRPr="00983DD8">
              <w:t xml:space="preserve">del Plan de Desarrollo Institucional permiten observar de forma clara y objetiva el avance de cumplimiento de cada </w:t>
            </w:r>
            <w:r w:rsidR="006C0414" w:rsidRPr="00983DD8">
              <w:t>objetivo específico</w:t>
            </w:r>
            <w:r w:rsidRPr="00983DD8">
              <w:t>.</w:t>
            </w:r>
          </w:p>
        </w:tc>
      </w:tr>
      <w:tr w:rsidR="008F10D3" w:rsidRPr="00983DD8" w14:paraId="6B1AA0E9" w14:textId="77777777">
        <w:trPr>
          <w:trHeight w:val="630"/>
        </w:trPr>
        <w:tc>
          <w:tcPr>
            <w:tcW w:w="925" w:type="dxa"/>
            <w:noWrap/>
            <w:hideMark/>
          </w:tcPr>
          <w:p w14:paraId="419D2D0C" w14:textId="77777777" w:rsidR="008F10D3" w:rsidRPr="00983DD8" w:rsidRDefault="00AB44E0" w:rsidP="00EF5FE6">
            <w:r w:rsidRPr="00983DD8">
              <w:t>33</w:t>
            </w:r>
          </w:p>
        </w:tc>
        <w:tc>
          <w:tcPr>
            <w:tcW w:w="1168" w:type="dxa"/>
            <w:hideMark/>
          </w:tcPr>
          <w:p w14:paraId="45D5F59C" w14:textId="3763D896" w:rsidR="008F10D3" w:rsidRPr="00983DD8" w:rsidRDefault="00AB44E0" w:rsidP="00EF5FE6">
            <w:r w:rsidRPr="00983DD8">
              <w:t>3.1.5</w:t>
            </w:r>
          </w:p>
        </w:tc>
        <w:tc>
          <w:tcPr>
            <w:tcW w:w="6627" w:type="dxa"/>
            <w:hideMark/>
          </w:tcPr>
          <w:p w14:paraId="3C3C29C1" w14:textId="30628666" w:rsidR="008F10D3" w:rsidRPr="00983DD8" w:rsidRDefault="00AB44E0" w:rsidP="00EF5FE6">
            <w:r w:rsidRPr="00983DD8">
              <w:t xml:space="preserve">Los </w:t>
            </w:r>
            <w:r w:rsidR="0066339D" w:rsidRPr="00983DD8">
              <w:t xml:space="preserve">supuestos de la matriz de indicadores de resultados </w:t>
            </w:r>
            <w:r w:rsidRPr="00983DD8">
              <w:t>en cada nivel permiten evaluar los riesgos por externalidades no controlables por la organización en cada nivel de la misma.</w:t>
            </w:r>
          </w:p>
        </w:tc>
      </w:tr>
      <w:tr w:rsidR="008F10D3" w:rsidRPr="00983DD8" w14:paraId="0C343054" w14:textId="77777777">
        <w:trPr>
          <w:trHeight w:val="630"/>
        </w:trPr>
        <w:tc>
          <w:tcPr>
            <w:tcW w:w="925" w:type="dxa"/>
            <w:noWrap/>
            <w:hideMark/>
          </w:tcPr>
          <w:p w14:paraId="779BF5A4" w14:textId="77777777" w:rsidR="008F10D3" w:rsidRPr="00983DD8" w:rsidRDefault="00AB44E0" w:rsidP="00EF5FE6">
            <w:r w:rsidRPr="00983DD8">
              <w:t>34</w:t>
            </w:r>
          </w:p>
        </w:tc>
        <w:tc>
          <w:tcPr>
            <w:tcW w:w="1168" w:type="dxa"/>
            <w:hideMark/>
          </w:tcPr>
          <w:p w14:paraId="352B7D1B" w14:textId="0C78B22F" w:rsidR="008F10D3" w:rsidRPr="00983DD8" w:rsidRDefault="00AB44E0" w:rsidP="00EF5FE6">
            <w:r w:rsidRPr="00983DD8">
              <w:t>3.2.1</w:t>
            </w:r>
          </w:p>
        </w:tc>
        <w:tc>
          <w:tcPr>
            <w:tcW w:w="6627" w:type="dxa"/>
            <w:hideMark/>
          </w:tcPr>
          <w:p w14:paraId="606B3745" w14:textId="0D5877B0" w:rsidR="008F10D3" w:rsidRPr="00983DD8" w:rsidRDefault="00AB44E0" w:rsidP="00EF5FE6">
            <w:r w:rsidRPr="00983DD8">
              <w:t xml:space="preserve">Existe un </w:t>
            </w:r>
            <w:r w:rsidR="0066339D" w:rsidRPr="00983DD8">
              <w:t xml:space="preserve">seguimiento </w:t>
            </w:r>
            <w:r w:rsidRPr="00983DD8">
              <w:t xml:space="preserve">efectivo, es decir; un monitoreo permanente y periódico de los avances del cumplimiento de las metas organizacionales establecidas en la </w:t>
            </w:r>
            <w:r w:rsidR="0066339D" w:rsidRPr="00983DD8">
              <w:t>p</w:t>
            </w:r>
            <w:r w:rsidRPr="00983DD8">
              <w:t>laneación.</w:t>
            </w:r>
          </w:p>
        </w:tc>
      </w:tr>
      <w:tr w:rsidR="008F10D3" w:rsidRPr="00983DD8" w14:paraId="4CA821E0" w14:textId="77777777">
        <w:trPr>
          <w:trHeight w:val="630"/>
        </w:trPr>
        <w:tc>
          <w:tcPr>
            <w:tcW w:w="925" w:type="dxa"/>
            <w:noWrap/>
            <w:hideMark/>
          </w:tcPr>
          <w:p w14:paraId="492ECD53" w14:textId="77777777" w:rsidR="008F10D3" w:rsidRPr="00983DD8" w:rsidRDefault="00AB44E0" w:rsidP="00EF5FE6">
            <w:r w:rsidRPr="00983DD8">
              <w:t>35</w:t>
            </w:r>
          </w:p>
        </w:tc>
        <w:tc>
          <w:tcPr>
            <w:tcW w:w="1168" w:type="dxa"/>
            <w:hideMark/>
          </w:tcPr>
          <w:p w14:paraId="2387B595" w14:textId="15F460C6" w:rsidR="008F10D3" w:rsidRPr="00983DD8" w:rsidRDefault="00AB44E0" w:rsidP="00EF5FE6">
            <w:r w:rsidRPr="00983DD8">
              <w:t>3.2.2</w:t>
            </w:r>
          </w:p>
        </w:tc>
        <w:tc>
          <w:tcPr>
            <w:tcW w:w="6627" w:type="dxa"/>
            <w:hideMark/>
          </w:tcPr>
          <w:p w14:paraId="284DD319" w14:textId="0D03B751" w:rsidR="008F10D3" w:rsidRPr="00983DD8" w:rsidRDefault="00AB44E0" w:rsidP="00EF5FE6">
            <w:r w:rsidRPr="00983DD8">
              <w:t xml:space="preserve">Existe una </w:t>
            </w:r>
            <w:r w:rsidR="0066339D" w:rsidRPr="00983DD8">
              <w:t xml:space="preserve">evaluación </w:t>
            </w:r>
            <w:r w:rsidRPr="00983DD8">
              <w:t xml:space="preserve">efectiva, es decir; una verificación permanente y periódica de los avances del cumplimiento de las metas organizacionales establecidas en la </w:t>
            </w:r>
            <w:r w:rsidR="0066339D" w:rsidRPr="00983DD8">
              <w:t>p</w:t>
            </w:r>
            <w:r w:rsidRPr="00983DD8">
              <w:t>laneación.</w:t>
            </w:r>
          </w:p>
        </w:tc>
      </w:tr>
      <w:tr w:rsidR="008F10D3" w:rsidRPr="00983DD8" w14:paraId="18F71768" w14:textId="77777777">
        <w:trPr>
          <w:trHeight w:val="630"/>
        </w:trPr>
        <w:tc>
          <w:tcPr>
            <w:tcW w:w="925" w:type="dxa"/>
            <w:noWrap/>
            <w:hideMark/>
          </w:tcPr>
          <w:p w14:paraId="69286644" w14:textId="77777777" w:rsidR="008F10D3" w:rsidRPr="00983DD8" w:rsidRDefault="00AB44E0" w:rsidP="00EF5FE6">
            <w:r w:rsidRPr="00983DD8">
              <w:t>36</w:t>
            </w:r>
          </w:p>
        </w:tc>
        <w:tc>
          <w:tcPr>
            <w:tcW w:w="1168" w:type="dxa"/>
            <w:hideMark/>
          </w:tcPr>
          <w:p w14:paraId="4DE81B04" w14:textId="629C5559" w:rsidR="008F10D3" w:rsidRPr="00983DD8" w:rsidRDefault="00AB44E0" w:rsidP="00EF5FE6">
            <w:r w:rsidRPr="00983DD8">
              <w:t>3.2.3</w:t>
            </w:r>
          </w:p>
        </w:tc>
        <w:tc>
          <w:tcPr>
            <w:tcW w:w="6627" w:type="dxa"/>
            <w:hideMark/>
          </w:tcPr>
          <w:p w14:paraId="5C6139E6" w14:textId="228316A5" w:rsidR="008F10D3" w:rsidRPr="00983DD8" w:rsidRDefault="00AB44E0" w:rsidP="00EF5FE6">
            <w:r w:rsidRPr="00983DD8">
              <w:t xml:space="preserve">Los reportes de las actividades realizadas y sus impactos, se realizan a través de </w:t>
            </w:r>
            <w:r w:rsidR="0066339D" w:rsidRPr="00983DD8">
              <w:t>t</w:t>
            </w:r>
            <w:r w:rsidRPr="00983DD8">
              <w:t>iempos debidamente establecidos.</w:t>
            </w:r>
          </w:p>
        </w:tc>
      </w:tr>
      <w:tr w:rsidR="008F10D3" w:rsidRPr="00983DD8" w14:paraId="3D5222EB" w14:textId="77777777">
        <w:trPr>
          <w:trHeight w:val="630"/>
        </w:trPr>
        <w:tc>
          <w:tcPr>
            <w:tcW w:w="925" w:type="dxa"/>
            <w:noWrap/>
            <w:hideMark/>
          </w:tcPr>
          <w:p w14:paraId="5A49A501" w14:textId="77777777" w:rsidR="008F10D3" w:rsidRPr="00983DD8" w:rsidRDefault="00AB44E0" w:rsidP="00EF5FE6">
            <w:r w:rsidRPr="00983DD8">
              <w:t>37</w:t>
            </w:r>
          </w:p>
        </w:tc>
        <w:tc>
          <w:tcPr>
            <w:tcW w:w="1168" w:type="dxa"/>
            <w:hideMark/>
          </w:tcPr>
          <w:p w14:paraId="564C085B" w14:textId="1A086D38" w:rsidR="008F10D3" w:rsidRPr="00983DD8" w:rsidRDefault="00AB44E0" w:rsidP="00EF5FE6">
            <w:r w:rsidRPr="00983DD8">
              <w:t>3.2.4</w:t>
            </w:r>
          </w:p>
        </w:tc>
        <w:tc>
          <w:tcPr>
            <w:tcW w:w="6627" w:type="dxa"/>
            <w:hideMark/>
          </w:tcPr>
          <w:p w14:paraId="3DE9619A" w14:textId="1763D1FD" w:rsidR="008F10D3" w:rsidRPr="00983DD8" w:rsidRDefault="00AB44E0" w:rsidP="00EF5FE6">
            <w:r w:rsidRPr="00983DD8">
              <w:t xml:space="preserve">El </w:t>
            </w:r>
            <w:r w:rsidR="0066339D" w:rsidRPr="00983DD8">
              <w:t xml:space="preserve">cuerpo directivo (o cuerpo colaborativo del programa) se reúne periódicamente para validar los resultados, retroalimentar y tomar decisiones </w:t>
            </w:r>
            <w:r w:rsidRPr="00983DD8">
              <w:t>en el curso de la ejecución de los programas.</w:t>
            </w:r>
          </w:p>
        </w:tc>
      </w:tr>
      <w:tr w:rsidR="008F10D3" w:rsidRPr="00983DD8" w14:paraId="1D47C60E" w14:textId="77777777">
        <w:trPr>
          <w:trHeight w:val="630"/>
        </w:trPr>
        <w:tc>
          <w:tcPr>
            <w:tcW w:w="925" w:type="dxa"/>
            <w:noWrap/>
            <w:hideMark/>
          </w:tcPr>
          <w:p w14:paraId="13126046" w14:textId="77777777" w:rsidR="008F10D3" w:rsidRPr="00983DD8" w:rsidRDefault="00AB44E0" w:rsidP="00EF5FE6">
            <w:r w:rsidRPr="00983DD8">
              <w:t>38</w:t>
            </w:r>
          </w:p>
        </w:tc>
        <w:tc>
          <w:tcPr>
            <w:tcW w:w="1168" w:type="dxa"/>
            <w:hideMark/>
          </w:tcPr>
          <w:p w14:paraId="43041B2C" w14:textId="5052B670" w:rsidR="008F10D3" w:rsidRPr="00983DD8" w:rsidRDefault="00AB44E0" w:rsidP="00EF5FE6">
            <w:r w:rsidRPr="00983DD8">
              <w:t>3.3.1</w:t>
            </w:r>
          </w:p>
        </w:tc>
        <w:tc>
          <w:tcPr>
            <w:tcW w:w="6627" w:type="dxa"/>
            <w:hideMark/>
          </w:tcPr>
          <w:p w14:paraId="0F93343D" w14:textId="3F5457BE" w:rsidR="008F10D3" w:rsidRPr="00983DD8" w:rsidRDefault="00AB44E0" w:rsidP="00EF5FE6">
            <w:r w:rsidRPr="00983DD8">
              <w:t xml:space="preserve">En la </w:t>
            </w:r>
            <w:r w:rsidR="0066339D" w:rsidRPr="00983DD8">
              <w:t>estructura interna de la organización existe un área responsable específicamente del monitoreo, seguimiento y evaluación del ejercicio programát</w:t>
            </w:r>
            <w:r w:rsidRPr="00983DD8">
              <w:t>ico.</w:t>
            </w:r>
          </w:p>
        </w:tc>
      </w:tr>
      <w:tr w:rsidR="008F10D3" w:rsidRPr="00983DD8" w14:paraId="0B980411" w14:textId="77777777">
        <w:trPr>
          <w:trHeight w:val="630"/>
        </w:trPr>
        <w:tc>
          <w:tcPr>
            <w:tcW w:w="925" w:type="dxa"/>
            <w:noWrap/>
            <w:hideMark/>
          </w:tcPr>
          <w:p w14:paraId="6585BBE9" w14:textId="77777777" w:rsidR="008F10D3" w:rsidRPr="00983DD8" w:rsidRDefault="00AB44E0" w:rsidP="00EF5FE6">
            <w:r w:rsidRPr="00983DD8">
              <w:lastRenderedPageBreak/>
              <w:t>39</w:t>
            </w:r>
          </w:p>
        </w:tc>
        <w:tc>
          <w:tcPr>
            <w:tcW w:w="1168" w:type="dxa"/>
            <w:hideMark/>
          </w:tcPr>
          <w:p w14:paraId="5686B5A8" w14:textId="102DD044" w:rsidR="008F10D3" w:rsidRPr="00983DD8" w:rsidRDefault="00AB44E0" w:rsidP="00EF5FE6">
            <w:r w:rsidRPr="00983DD8">
              <w:t>3.3.2</w:t>
            </w:r>
          </w:p>
        </w:tc>
        <w:tc>
          <w:tcPr>
            <w:tcW w:w="6627" w:type="dxa"/>
            <w:hideMark/>
          </w:tcPr>
          <w:p w14:paraId="08F3C9F9" w14:textId="77777777" w:rsidR="008F10D3" w:rsidRPr="00983DD8" w:rsidRDefault="00AB44E0" w:rsidP="00EF5FE6">
            <w:r w:rsidRPr="00983DD8">
              <w:t>Realiza los reportes de las actividades realizadas y sus impactos se realizan a través de formatos debidamente establecidos y formalizados.</w:t>
            </w:r>
          </w:p>
        </w:tc>
      </w:tr>
      <w:tr w:rsidR="008F10D3" w:rsidRPr="00983DD8" w14:paraId="119513D6" w14:textId="77777777">
        <w:trPr>
          <w:trHeight w:val="600"/>
        </w:trPr>
        <w:tc>
          <w:tcPr>
            <w:tcW w:w="925" w:type="dxa"/>
            <w:noWrap/>
            <w:hideMark/>
          </w:tcPr>
          <w:p w14:paraId="61E0B2E7" w14:textId="77777777" w:rsidR="008F10D3" w:rsidRPr="00983DD8" w:rsidRDefault="00AB44E0" w:rsidP="00EF5FE6">
            <w:r w:rsidRPr="00983DD8">
              <w:t>40</w:t>
            </w:r>
          </w:p>
        </w:tc>
        <w:tc>
          <w:tcPr>
            <w:tcW w:w="1168" w:type="dxa"/>
            <w:hideMark/>
          </w:tcPr>
          <w:p w14:paraId="043C20A3" w14:textId="489B718E" w:rsidR="008F10D3" w:rsidRPr="00983DD8" w:rsidRDefault="00AB44E0" w:rsidP="00EF5FE6">
            <w:r w:rsidRPr="00983DD8">
              <w:t>3.3.3</w:t>
            </w:r>
          </w:p>
        </w:tc>
        <w:tc>
          <w:tcPr>
            <w:tcW w:w="6627" w:type="dxa"/>
            <w:hideMark/>
          </w:tcPr>
          <w:p w14:paraId="11BCC317" w14:textId="28D67D8A" w:rsidR="008F10D3" w:rsidRPr="00983DD8" w:rsidRDefault="00AB44E0" w:rsidP="00EF5FE6">
            <w:r w:rsidRPr="00983DD8">
              <w:t xml:space="preserve">Existe un </w:t>
            </w:r>
            <w:r w:rsidR="0066339D" w:rsidRPr="00983DD8">
              <w:t xml:space="preserve">manual de procedimientos debidamente </w:t>
            </w:r>
            <w:r w:rsidRPr="00983DD8">
              <w:t>formalizado y funcional.</w:t>
            </w:r>
          </w:p>
        </w:tc>
      </w:tr>
      <w:tr w:rsidR="008F10D3" w:rsidRPr="00983DD8" w14:paraId="5CB2B1DF" w14:textId="77777777">
        <w:trPr>
          <w:trHeight w:val="600"/>
        </w:trPr>
        <w:tc>
          <w:tcPr>
            <w:tcW w:w="925" w:type="dxa"/>
            <w:noWrap/>
            <w:hideMark/>
          </w:tcPr>
          <w:p w14:paraId="1F26C15A" w14:textId="77777777" w:rsidR="008F10D3" w:rsidRPr="00983DD8" w:rsidRDefault="00AB44E0" w:rsidP="00EF5FE6">
            <w:r w:rsidRPr="00983DD8">
              <w:t>41</w:t>
            </w:r>
          </w:p>
        </w:tc>
        <w:tc>
          <w:tcPr>
            <w:tcW w:w="1168" w:type="dxa"/>
            <w:hideMark/>
          </w:tcPr>
          <w:p w14:paraId="2CD44D8C" w14:textId="0E603EEA" w:rsidR="008F10D3" w:rsidRPr="00983DD8" w:rsidRDefault="00AB44E0" w:rsidP="00EF5FE6">
            <w:r w:rsidRPr="00983DD8">
              <w:t>3.3.4</w:t>
            </w:r>
          </w:p>
        </w:tc>
        <w:tc>
          <w:tcPr>
            <w:tcW w:w="6627" w:type="dxa"/>
            <w:hideMark/>
          </w:tcPr>
          <w:p w14:paraId="67AFC202" w14:textId="2BD7813E" w:rsidR="008F10D3" w:rsidRPr="00983DD8" w:rsidRDefault="00AB44E0" w:rsidP="00EF5FE6">
            <w:r w:rsidRPr="00983DD8">
              <w:t xml:space="preserve">Existe un </w:t>
            </w:r>
            <w:r w:rsidR="0066339D" w:rsidRPr="00983DD8">
              <w:t xml:space="preserve">manual de organización debidamente </w:t>
            </w:r>
            <w:r w:rsidRPr="00983DD8">
              <w:t>formalizado y funcional.</w:t>
            </w:r>
          </w:p>
        </w:tc>
      </w:tr>
      <w:tr w:rsidR="008F10D3" w:rsidRPr="00983DD8" w14:paraId="1A861251" w14:textId="77777777">
        <w:trPr>
          <w:trHeight w:val="600"/>
        </w:trPr>
        <w:tc>
          <w:tcPr>
            <w:tcW w:w="925" w:type="dxa"/>
            <w:noWrap/>
            <w:hideMark/>
          </w:tcPr>
          <w:p w14:paraId="4E5EAE79" w14:textId="77777777" w:rsidR="008F10D3" w:rsidRPr="00983DD8" w:rsidRDefault="00AB44E0" w:rsidP="00EF5FE6">
            <w:r w:rsidRPr="00983DD8">
              <w:t>42</w:t>
            </w:r>
          </w:p>
        </w:tc>
        <w:tc>
          <w:tcPr>
            <w:tcW w:w="1168" w:type="dxa"/>
            <w:hideMark/>
          </w:tcPr>
          <w:p w14:paraId="21583878" w14:textId="1D5A40D2" w:rsidR="008F10D3" w:rsidRPr="00983DD8" w:rsidRDefault="00AB44E0" w:rsidP="00EF5FE6">
            <w:r w:rsidRPr="00983DD8">
              <w:t>3.4.1</w:t>
            </w:r>
          </w:p>
        </w:tc>
        <w:tc>
          <w:tcPr>
            <w:tcW w:w="6627" w:type="dxa"/>
            <w:hideMark/>
          </w:tcPr>
          <w:p w14:paraId="507B0545" w14:textId="3C9DEA50" w:rsidR="008F10D3" w:rsidRPr="00983DD8" w:rsidRDefault="00AB44E0" w:rsidP="00EF5FE6">
            <w:r w:rsidRPr="00983DD8">
              <w:t xml:space="preserve">Existe un </w:t>
            </w:r>
            <w:r w:rsidR="0066339D" w:rsidRPr="00983DD8">
              <w:t xml:space="preserve">catálogo de bienes y servicios </w:t>
            </w:r>
            <w:r w:rsidRPr="00983DD8">
              <w:t xml:space="preserve">de la organización bien definido. </w:t>
            </w:r>
          </w:p>
        </w:tc>
      </w:tr>
      <w:tr w:rsidR="008F10D3" w:rsidRPr="00983DD8" w14:paraId="4F1872EA" w14:textId="77777777">
        <w:trPr>
          <w:trHeight w:val="630"/>
        </w:trPr>
        <w:tc>
          <w:tcPr>
            <w:tcW w:w="925" w:type="dxa"/>
            <w:noWrap/>
            <w:hideMark/>
          </w:tcPr>
          <w:p w14:paraId="247976A2" w14:textId="77777777" w:rsidR="008F10D3" w:rsidRPr="00983DD8" w:rsidRDefault="00AB44E0" w:rsidP="00EF5FE6">
            <w:r w:rsidRPr="00983DD8">
              <w:t>43</w:t>
            </w:r>
          </w:p>
        </w:tc>
        <w:tc>
          <w:tcPr>
            <w:tcW w:w="1168" w:type="dxa"/>
            <w:hideMark/>
          </w:tcPr>
          <w:p w14:paraId="62C8EA15" w14:textId="2A757967" w:rsidR="008F10D3" w:rsidRPr="00983DD8" w:rsidRDefault="00AB44E0" w:rsidP="00EF5FE6">
            <w:r w:rsidRPr="00983DD8">
              <w:t>3.4.2</w:t>
            </w:r>
          </w:p>
        </w:tc>
        <w:tc>
          <w:tcPr>
            <w:tcW w:w="6627" w:type="dxa"/>
            <w:hideMark/>
          </w:tcPr>
          <w:p w14:paraId="50C92189" w14:textId="732F83E0" w:rsidR="008F10D3" w:rsidRPr="00983DD8" w:rsidRDefault="00AB44E0" w:rsidP="00EF5FE6">
            <w:r w:rsidRPr="00983DD8">
              <w:t xml:space="preserve">Usted cuenta con un </w:t>
            </w:r>
            <w:r w:rsidR="0066339D" w:rsidRPr="00983DD8">
              <w:t xml:space="preserve">sistema informático que le permite consultar la información suficiente y pertinente para la toma de decisiones </w:t>
            </w:r>
            <w:r w:rsidRPr="00983DD8">
              <w:t>oportuna.</w:t>
            </w:r>
          </w:p>
        </w:tc>
      </w:tr>
      <w:tr w:rsidR="008F10D3" w:rsidRPr="00983DD8" w14:paraId="470E4D0E" w14:textId="77777777">
        <w:trPr>
          <w:trHeight w:val="630"/>
        </w:trPr>
        <w:tc>
          <w:tcPr>
            <w:tcW w:w="925" w:type="dxa"/>
            <w:noWrap/>
            <w:hideMark/>
          </w:tcPr>
          <w:p w14:paraId="77FD554B" w14:textId="77777777" w:rsidR="008F10D3" w:rsidRPr="00983DD8" w:rsidRDefault="00AB44E0" w:rsidP="00EF5FE6">
            <w:r w:rsidRPr="00983DD8">
              <w:t>44</w:t>
            </w:r>
          </w:p>
        </w:tc>
        <w:tc>
          <w:tcPr>
            <w:tcW w:w="1168" w:type="dxa"/>
            <w:hideMark/>
          </w:tcPr>
          <w:p w14:paraId="4CBE19BA" w14:textId="77BF3856" w:rsidR="008F10D3" w:rsidRPr="00983DD8" w:rsidRDefault="00AB44E0" w:rsidP="00EF5FE6">
            <w:r w:rsidRPr="00983DD8">
              <w:t>3.4.3</w:t>
            </w:r>
          </w:p>
        </w:tc>
        <w:tc>
          <w:tcPr>
            <w:tcW w:w="6627" w:type="dxa"/>
            <w:hideMark/>
          </w:tcPr>
          <w:p w14:paraId="33EDDB99" w14:textId="7858F40A" w:rsidR="008F10D3" w:rsidRPr="00983DD8" w:rsidRDefault="00AB44E0" w:rsidP="00EF5FE6">
            <w:r w:rsidRPr="00983DD8">
              <w:t xml:space="preserve">Existe </w:t>
            </w:r>
            <w:r w:rsidR="0066339D" w:rsidRPr="00983DD8">
              <w:t>un sistema informático automatizado que arroja de forma actualizada (por lo menos tres meses) el estado de todos los indicadores de desempeño organizacionales</w:t>
            </w:r>
            <w:r w:rsidRPr="00983DD8">
              <w:t>.</w:t>
            </w:r>
          </w:p>
        </w:tc>
      </w:tr>
      <w:tr w:rsidR="008F10D3" w:rsidRPr="00983DD8" w14:paraId="4EC527D2" w14:textId="77777777">
        <w:trPr>
          <w:trHeight w:val="600"/>
        </w:trPr>
        <w:tc>
          <w:tcPr>
            <w:tcW w:w="925" w:type="dxa"/>
            <w:noWrap/>
            <w:hideMark/>
          </w:tcPr>
          <w:p w14:paraId="0AAEEF13" w14:textId="77777777" w:rsidR="008F10D3" w:rsidRPr="00983DD8" w:rsidRDefault="00AB44E0" w:rsidP="00EF5FE6">
            <w:r w:rsidRPr="00983DD8">
              <w:t>45</w:t>
            </w:r>
          </w:p>
        </w:tc>
        <w:tc>
          <w:tcPr>
            <w:tcW w:w="1168" w:type="dxa"/>
            <w:hideMark/>
          </w:tcPr>
          <w:p w14:paraId="74166F56" w14:textId="7DE125DD" w:rsidR="008F10D3" w:rsidRPr="00983DD8" w:rsidRDefault="00AB44E0" w:rsidP="00EF5FE6">
            <w:r w:rsidRPr="00983DD8">
              <w:t>3.4.4</w:t>
            </w:r>
          </w:p>
        </w:tc>
        <w:tc>
          <w:tcPr>
            <w:tcW w:w="6627" w:type="dxa"/>
            <w:hideMark/>
          </w:tcPr>
          <w:p w14:paraId="1BBA225E" w14:textId="0C604C9E" w:rsidR="008F10D3" w:rsidRPr="00983DD8" w:rsidRDefault="00AB44E0" w:rsidP="00EF5FE6">
            <w:r w:rsidRPr="00983DD8">
              <w:t xml:space="preserve">Usted utiliza un </w:t>
            </w:r>
            <w:r w:rsidR="0066339D" w:rsidRPr="00983DD8">
              <w:t xml:space="preserve">sistema de información central </w:t>
            </w:r>
            <w:r w:rsidRPr="00983DD8">
              <w:t>que alimenta los resultados organizacionales.</w:t>
            </w:r>
          </w:p>
        </w:tc>
      </w:tr>
      <w:tr w:rsidR="008F10D3" w:rsidRPr="00983DD8" w14:paraId="77CDC0DB" w14:textId="77777777">
        <w:trPr>
          <w:trHeight w:val="630"/>
        </w:trPr>
        <w:tc>
          <w:tcPr>
            <w:tcW w:w="925" w:type="dxa"/>
            <w:noWrap/>
            <w:hideMark/>
          </w:tcPr>
          <w:p w14:paraId="7C957B8D" w14:textId="77777777" w:rsidR="008F10D3" w:rsidRPr="00983DD8" w:rsidRDefault="00AB44E0" w:rsidP="00EF5FE6">
            <w:r w:rsidRPr="00983DD8">
              <w:t>46</w:t>
            </w:r>
          </w:p>
        </w:tc>
        <w:tc>
          <w:tcPr>
            <w:tcW w:w="1168" w:type="dxa"/>
            <w:hideMark/>
          </w:tcPr>
          <w:p w14:paraId="0DB1CF61" w14:textId="41767B68" w:rsidR="008F10D3" w:rsidRPr="00983DD8" w:rsidRDefault="00AB44E0" w:rsidP="00EF5FE6">
            <w:r w:rsidRPr="00983DD8">
              <w:t>3.4.5</w:t>
            </w:r>
          </w:p>
        </w:tc>
        <w:tc>
          <w:tcPr>
            <w:tcW w:w="6627" w:type="dxa"/>
            <w:hideMark/>
          </w:tcPr>
          <w:p w14:paraId="796D7927" w14:textId="181C1585" w:rsidR="008F10D3" w:rsidRPr="00983DD8" w:rsidRDefault="00AB44E0" w:rsidP="00EF5FE6">
            <w:r w:rsidRPr="00983DD8">
              <w:t xml:space="preserve">Existe una </w:t>
            </w:r>
            <w:r w:rsidR="0066339D" w:rsidRPr="00983DD8">
              <w:t xml:space="preserve">plataforma </w:t>
            </w:r>
            <w:r w:rsidRPr="00983DD8">
              <w:t>de consulta sobre los resultados organizacionales a corto y largo plazo para los usuarios internos.</w:t>
            </w:r>
          </w:p>
        </w:tc>
      </w:tr>
      <w:tr w:rsidR="008F10D3" w:rsidRPr="00983DD8" w14:paraId="1BB41DAD" w14:textId="77777777">
        <w:trPr>
          <w:trHeight w:val="630"/>
        </w:trPr>
        <w:tc>
          <w:tcPr>
            <w:tcW w:w="925" w:type="dxa"/>
            <w:noWrap/>
            <w:hideMark/>
          </w:tcPr>
          <w:p w14:paraId="2B6C7CC8" w14:textId="77777777" w:rsidR="008F10D3" w:rsidRPr="00983DD8" w:rsidRDefault="00AB44E0" w:rsidP="00EF5FE6">
            <w:r w:rsidRPr="00983DD8">
              <w:t>47</w:t>
            </w:r>
          </w:p>
        </w:tc>
        <w:tc>
          <w:tcPr>
            <w:tcW w:w="1168" w:type="dxa"/>
            <w:hideMark/>
          </w:tcPr>
          <w:p w14:paraId="7BFBDBCB" w14:textId="796922D0" w:rsidR="008F10D3" w:rsidRPr="00983DD8" w:rsidRDefault="00AB44E0" w:rsidP="00EF5FE6">
            <w:r w:rsidRPr="00983DD8">
              <w:t>3.4.6</w:t>
            </w:r>
          </w:p>
        </w:tc>
        <w:tc>
          <w:tcPr>
            <w:tcW w:w="6627" w:type="dxa"/>
            <w:hideMark/>
          </w:tcPr>
          <w:p w14:paraId="082C0478" w14:textId="217AA786" w:rsidR="008F10D3" w:rsidRPr="00983DD8" w:rsidRDefault="00AB44E0" w:rsidP="00EF5FE6">
            <w:r w:rsidRPr="00983DD8">
              <w:t xml:space="preserve">Existe una </w:t>
            </w:r>
            <w:r w:rsidR="0066339D" w:rsidRPr="00983DD8">
              <w:t xml:space="preserve">plataforma </w:t>
            </w:r>
            <w:r w:rsidRPr="00983DD8">
              <w:t>de consulta sobre los resultados organizacionales a corto y largo plazo para los usuarios externos.</w:t>
            </w:r>
          </w:p>
        </w:tc>
      </w:tr>
    </w:tbl>
    <w:bookmarkEnd w:id="43"/>
    <w:p w14:paraId="5CA6804B" w14:textId="77777777" w:rsidR="00836604" w:rsidRPr="00011F18" w:rsidRDefault="00836604" w:rsidP="00794FFE">
      <w:pPr>
        <w:jc w:val="center"/>
      </w:pPr>
      <w:r w:rsidRPr="00011F18">
        <w:t xml:space="preserve">Fuente: </w:t>
      </w:r>
      <w:r>
        <w:rPr>
          <w:noProof/>
        </w:rPr>
        <w:t>Elaboración propia</w:t>
      </w:r>
    </w:p>
    <w:p w14:paraId="73879995" w14:textId="56E78261" w:rsidR="008F10D3" w:rsidRPr="00B05F17" w:rsidRDefault="008F10D3" w:rsidP="00794FFE">
      <w:pPr>
        <w:pStyle w:val="Ttulo1"/>
        <w:jc w:val="both"/>
        <w:rPr>
          <w:lang w:val="en-US"/>
        </w:rPr>
      </w:pPr>
    </w:p>
    <w:sectPr w:rsidR="008F10D3" w:rsidRPr="00B05F17" w:rsidSect="00C45287">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993" w:left="1701" w:header="142"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12761" w14:textId="77777777" w:rsidR="00470EC3" w:rsidRDefault="00470EC3" w:rsidP="009C13F6">
      <w:r>
        <w:separator/>
      </w:r>
    </w:p>
  </w:endnote>
  <w:endnote w:type="continuationSeparator" w:id="0">
    <w:p w14:paraId="70612F11" w14:textId="77777777" w:rsidR="00470EC3" w:rsidRDefault="00470EC3" w:rsidP="009C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4E72" w14:textId="6F59331E" w:rsidR="008E4079" w:rsidRDefault="008E4079" w:rsidP="008E4079">
    <w:pPr>
      <w:pStyle w:val="Piedepgina"/>
      <w:tabs>
        <w:tab w:val="clear" w:pos="4419"/>
        <w:tab w:val="clear" w:pos="8838"/>
        <w:tab w:val="left" w:pos="3200"/>
      </w:tabs>
    </w:pPr>
    <w:r>
      <w:t xml:space="preserve">             </w:t>
    </w:r>
    <w:r>
      <w:rPr>
        <w:noProof/>
      </w:rPr>
      <w:drawing>
        <wp:inline distT="0" distB="0" distL="0" distR="0" wp14:anchorId="11743D98" wp14:editId="336B99CE">
          <wp:extent cx="1600200" cy="419100"/>
          <wp:effectExtent l="0" t="0" r="0" b="0"/>
          <wp:docPr id="98" name="Imagen 9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ab/>
      <w:t xml:space="preserve">              </w:t>
    </w:r>
    <w:r w:rsidRPr="008E4079">
      <w:rPr>
        <w:rFonts w:asciiTheme="minorHAnsi" w:hAnsiTheme="minorHAnsi" w:cstheme="minorHAnsi"/>
        <w:b/>
        <w:sz w:val="22"/>
        <w:szCs w:val="16"/>
      </w:rPr>
      <w:t xml:space="preserve">Vol. 12, Núm. 24 </w:t>
    </w:r>
    <w:proofErr w:type="gramStart"/>
    <w:r w:rsidRPr="008E4079">
      <w:rPr>
        <w:rFonts w:asciiTheme="minorHAnsi" w:hAnsiTheme="minorHAnsi" w:cstheme="minorHAnsi"/>
        <w:b/>
        <w:sz w:val="22"/>
        <w:szCs w:val="16"/>
      </w:rPr>
      <w:t>Enero</w:t>
    </w:r>
    <w:proofErr w:type="gramEnd"/>
    <w:r w:rsidRPr="008E4079">
      <w:rPr>
        <w:rFonts w:asciiTheme="minorHAnsi" w:hAnsiTheme="minorHAnsi" w:cstheme="minorHAnsi"/>
        <w:b/>
        <w:sz w:val="22"/>
        <w:szCs w:val="16"/>
      </w:rPr>
      <w:t xml:space="preserve"> - Junio 2022, e</w:t>
    </w:r>
    <w:r w:rsidR="001C205C">
      <w:rPr>
        <w:rFonts w:asciiTheme="minorHAnsi" w:hAnsiTheme="minorHAnsi" w:cstheme="minorHAnsi"/>
        <w:b/>
        <w:sz w:val="22"/>
        <w:szCs w:val="16"/>
      </w:rPr>
      <w:t>353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9316" w14:textId="6EE85F71" w:rsidR="00910759" w:rsidRDefault="00910759">
    <w:pPr>
      <w:pStyle w:val="Piedepgina"/>
    </w:pPr>
    <w:r>
      <w:t xml:space="preserve">          </w:t>
    </w:r>
    <w:r>
      <w:rPr>
        <w:noProof/>
      </w:rPr>
      <w:drawing>
        <wp:inline distT="0" distB="0" distL="0" distR="0" wp14:anchorId="7D9B91B1" wp14:editId="54313500">
          <wp:extent cx="1600200" cy="419100"/>
          <wp:effectExtent l="0" t="0" r="0" b="0"/>
          <wp:docPr id="101" name="Imagen 10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8E4079">
      <w:rPr>
        <w:rFonts w:asciiTheme="minorHAnsi" w:hAnsiTheme="minorHAnsi" w:cstheme="minorHAnsi"/>
        <w:b/>
        <w:sz w:val="22"/>
        <w:szCs w:val="16"/>
      </w:rPr>
      <w:t xml:space="preserve">Vol. 12, Núm. 24 </w:t>
    </w:r>
    <w:proofErr w:type="gramStart"/>
    <w:r w:rsidRPr="008E4079">
      <w:rPr>
        <w:rFonts w:asciiTheme="minorHAnsi" w:hAnsiTheme="minorHAnsi" w:cstheme="minorHAnsi"/>
        <w:b/>
        <w:sz w:val="22"/>
        <w:szCs w:val="16"/>
      </w:rPr>
      <w:t>Enero</w:t>
    </w:r>
    <w:proofErr w:type="gramEnd"/>
    <w:r w:rsidRPr="008E4079">
      <w:rPr>
        <w:rFonts w:asciiTheme="minorHAnsi" w:hAnsiTheme="minorHAnsi" w:cstheme="minorHAnsi"/>
        <w:b/>
        <w:sz w:val="22"/>
        <w:szCs w:val="16"/>
      </w:rPr>
      <w:t xml:space="preserve"> - Junio 2022, e</w:t>
    </w:r>
    <w:r w:rsidR="001C205C">
      <w:rPr>
        <w:rFonts w:asciiTheme="minorHAnsi" w:hAnsiTheme="minorHAnsi" w:cstheme="minorHAnsi"/>
        <w:b/>
        <w:sz w:val="22"/>
        <w:szCs w:val="16"/>
      </w:rPr>
      <w:t>353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91BAA" w14:textId="6C29C031" w:rsidR="00173BF5" w:rsidRDefault="00C45287">
    <w:pPr>
      <w:pStyle w:val="Piedepgina"/>
    </w:pPr>
    <w:r>
      <w:t xml:space="preserve">              </w:t>
    </w:r>
    <w:r>
      <w:rPr>
        <w:noProof/>
      </w:rPr>
      <w:drawing>
        <wp:inline distT="0" distB="0" distL="0" distR="0" wp14:anchorId="340398C1" wp14:editId="0908006E">
          <wp:extent cx="1600200" cy="419100"/>
          <wp:effectExtent l="0" t="0" r="0" b="0"/>
          <wp:docPr id="100" name="Imagen 10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C45287">
      <w:rPr>
        <w:rFonts w:asciiTheme="minorHAnsi" w:hAnsiTheme="minorHAnsi" w:cstheme="minorHAnsi"/>
        <w:b/>
        <w:sz w:val="22"/>
        <w:szCs w:val="16"/>
      </w:rPr>
      <w:t xml:space="preserve">Vol. 12, Núm. 24 </w:t>
    </w:r>
    <w:proofErr w:type="gramStart"/>
    <w:r w:rsidRPr="00C45287">
      <w:rPr>
        <w:rFonts w:asciiTheme="minorHAnsi" w:hAnsiTheme="minorHAnsi" w:cstheme="minorHAnsi"/>
        <w:b/>
        <w:sz w:val="22"/>
        <w:szCs w:val="16"/>
      </w:rPr>
      <w:t>Enero</w:t>
    </w:r>
    <w:proofErr w:type="gramEnd"/>
    <w:r w:rsidRPr="00C45287">
      <w:rPr>
        <w:rFonts w:asciiTheme="minorHAnsi" w:hAnsiTheme="minorHAnsi" w:cstheme="minorHAnsi"/>
        <w:b/>
        <w:sz w:val="22"/>
        <w:szCs w:val="16"/>
      </w:rPr>
      <w:t xml:space="preserve"> - Junio 2022, e</w:t>
    </w:r>
    <w:r w:rsidR="001C205C">
      <w:rPr>
        <w:rFonts w:asciiTheme="minorHAnsi" w:hAnsiTheme="minorHAnsi" w:cstheme="minorHAnsi"/>
        <w:b/>
        <w:sz w:val="22"/>
        <w:szCs w:val="16"/>
      </w:rPr>
      <w:t>353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37930" w14:textId="77777777" w:rsidR="00470EC3" w:rsidRDefault="00470EC3" w:rsidP="009C13F6">
      <w:r>
        <w:separator/>
      </w:r>
    </w:p>
  </w:footnote>
  <w:footnote w:type="continuationSeparator" w:id="0">
    <w:p w14:paraId="1B035116" w14:textId="77777777" w:rsidR="00470EC3" w:rsidRDefault="00470EC3" w:rsidP="009C1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BAEC0" w14:textId="681753FB" w:rsidR="00C45287" w:rsidRDefault="00C45287" w:rsidP="00C45287">
    <w:pPr>
      <w:pStyle w:val="Encabezado"/>
      <w:jc w:val="center"/>
    </w:pPr>
    <w:r w:rsidRPr="005A563C">
      <w:rPr>
        <w:noProof/>
      </w:rPr>
      <w:drawing>
        <wp:inline distT="0" distB="0" distL="0" distR="0" wp14:anchorId="61FDC356" wp14:editId="03E9897C">
          <wp:extent cx="5400040" cy="632460"/>
          <wp:effectExtent l="0" t="0" r="0" b="0"/>
          <wp:docPr id="96" name="Imagen 9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3DA01" w14:textId="6DF1D1D2" w:rsidR="008E4079" w:rsidRDefault="008E4079" w:rsidP="008E4079">
    <w:pPr>
      <w:pStyle w:val="Encabezado"/>
      <w:jc w:val="center"/>
    </w:pPr>
    <w:r w:rsidRPr="005A563C">
      <w:rPr>
        <w:noProof/>
      </w:rPr>
      <w:drawing>
        <wp:inline distT="0" distB="0" distL="0" distR="0" wp14:anchorId="710B596D" wp14:editId="14126960">
          <wp:extent cx="5400040" cy="632460"/>
          <wp:effectExtent l="0" t="0" r="0" b="0"/>
          <wp:docPr id="97" name="Imagen 9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D8283" w14:textId="36951E2B" w:rsidR="008E4079" w:rsidRDefault="008E4079" w:rsidP="008E4079">
    <w:pPr>
      <w:pStyle w:val="Encabezado"/>
      <w:jc w:val="center"/>
    </w:pPr>
    <w:r w:rsidRPr="005A563C">
      <w:rPr>
        <w:noProof/>
      </w:rPr>
      <w:drawing>
        <wp:inline distT="0" distB="0" distL="0" distR="0" wp14:anchorId="11B332AA" wp14:editId="6A813335">
          <wp:extent cx="5400040" cy="632460"/>
          <wp:effectExtent l="0" t="0" r="0" b="0"/>
          <wp:docPr id="99" name="Imagen 9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2320D416"/>
    <w:lvl w:ilvl="0" w:tplc="8FC6362C">
      <w:start w:val="1"/>
      <w:numFmt w:val="decimal"/>
      <w:lvlText w:val="%1."/>
      <w:lvlJc w:val="left"/>
      <w:pPr>
        <w:ind w:left="720" w:hanging="360"/>
      </w:pPr>
    </w:lvl>
    <w:lvl w:ilvl="1" w:tplc="AD2863CE" w:tentative="1">
      <w:start w:val="1"/>
      <w:numFmt w:val="lowerLetter"/>
      <w:lvlText w:val="%2."/>
      <w:lvlJc w:val="left"/>
      <w:pPr>
        <w:ind w:left="1440" w:hanging="360"/>
      </w:pPr>
    </w:lvl>
    <w:lvl w:ilvl="2" w:tplc="3118D914" w:tentative="1">
      <w:start w:val="1"/>
      <w:numFmt w:val="lowerRoman"/>
      <w:lvlText w:val="%3."/>
      <w:lvlJc w:val="right"/>
      <w:pPr>
        <w:ind w:left="2160" w:hanging="180"/>
      </w:pPr>
    </w:lvl>
    <w:lvl w:ilvl="3" w:tplc="929C1548" w:tentative="1">
      <w:start w:val="1"/>
      <w:numFmt w:val="decimal"/>
      <w:lvlText w:val="%4."/>
      <w:lvlJc w:val="left"/>
      <w:pPr>
        <w:ind w:left="2880" w:hanging="360"/>
      </w:pPr>
    </w:lvl>
    <w:lvl w:ilvl="4" w:tplc="C67AB9B4" w:tentative="1">
      <w:start w:val="1"/>
      <w:numFmt w:val="lowerLetter"/>
      <w:lvlText w:val="%5."/>
      <w:lvlJc w:val="left"/>
      <w:pPr>
        <w:ind w:left="3600" w:hanging="360"/>
      </w:pPr>
    </w:lvl>
    <w:lvl w:ilvl="5" w:tplc="A648B4D6" w:tentative="1">
      <w:start w:val="1"/>
      <w:numFmt w:val="lowerRoman"/>
      <w:lvlText w:val="%6."/>
      <w:lvlJc w:val="right"/>
      <w:pPr>
        <w:ind w:left="4320" w:hanging="180"/>
      </w:pPr>
    </w:lvl>
    <w:lvl w:ilvl="6" w:tplc="FE34DBF0" w:tentative="1">
      <w:start w:val="1"/>
      <w:numFmt w:val="decimal"/>
      <w:lvlText w:val="%7."/>
      <w:lvlJc w:val="left"/>
      <w:pPr>
        <w:ind w:left="5040" w:hanging="360"/>
      </w:pPr>
    </w:lvl>
    <w:lvl w:ilvl="7" w:tplc="04C2C6B8" w:tentative="1">
      <w:start w:val="1"/>
      <w:numFmt w:val="lowerLetter"/>
      <w:lvlText w:val="%8."/>
      <w:lvlJc w:val="left"/>
      <w:pPr>
        <w:ind w:left="5760" w:hanging="360"/>
      </w:pPr>
    </w:lvl>
    <w:lvl w:ilvl="8" w:tplc="F4805FC4" w:tentative="1">
      <w:start w:val="1"/>
      <w:numFmt w:val="lowerRoman"/>
      <w:lvlText w:val="%9."/>
      <w:lvlJc w:val="right"/>
      <w:pPr>
        <w:ind w:left="6480" w:hanging="180"/>
      </w:pPr>
    </w:lvl>
  </w:abstractNum>
  <w:abstractNum w:abstractNumId="1" w15:restartNumberingAfterBreak="0">
    <w:nsid w:val="00000007"/>
    <w:multiLevelType w:val="hybridMultilevel"/>
    <w:tmpl w:val="CA5842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0000017"/>
    <w:multiLevelType w:val="hybridMultilevel"/>
    <w:tmpl w:val="F36885D6"/>
    <w:lvl w:ilvl="0" w:tplc="E668A29A">
      <w:start w:val="1"/>
      <w:numFmt w:val="decimal"/>
      <w:lvlText w:val="%1)"/>
      <w:lvlJc w:val="left"/>
      <w:pPr>
        <w:ind w:left="1080" w:hanging="360"/>
      </w:pPr>
      <w:rPr>
        <w:i/>
        <w:i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0000018"/>
    <w:multiLevelType w:val="hybridMultilevel"/>
    <w:tmpl w:val="642A2DA6"/>
    <w:lvl w:ilvl="0" w:tplc="040A0011">
      <w:start w:val="1"/>
      <w:numFmt w:val="decimal"/>
      <w:lvlText w:val="%1)"/>
      <w:lvlJc w:val="left"/>
      <w:pPr>
        <w:ind w:left="1080" w:hanging="360"/>
      </w:pPr>
      <w:rPr>
        <w:i/>
        <w:i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000001A"/>
    <w:multiLevelType w:val="hybridMultilevel"/>
    <w:tmpl w:val="474818F4"/>
    <w:lvl w:ilvl="0" w:tplc="040A0011">
      <w:start w:val="1"/>
      <w:numFmt w:val="decimal"/>
      <w:lvlText w:val="%1)"/>
      <w:lvlJc w:val="left"/>
      <w:pPr>
        <w:ind w:left="1080" w:hanging="360"/>
      </w:pPr>
      <w:rPr>
        <w:b w:val="0"/>
      </w:rPr>
    </w:lvl>
    <w:lvl w:ilvl="1" w:tplc="A9966BF2">
      <w:start w:val="1"/>
      <w:numFmt w:val="decimal"/>
      <w:lvlText w:val="%2."/>
      <w:lvlJc w:val="left"/>
      <w:pPr>
        <w:ind w:left="2160" w:hanging="720"/>
      </w:pPr>
      <w:rPr>
        <w:rFonts w:hint="default"/>
      </w:rPr>
    </w:lvl>
    <w:lvl w:ilvl="2" w:tplc="080A0005" w:tentative="1">
      <w:start w:val="1"/>
      <w:numFmt w:val="lowerRoman"/>
      <w:lvlText w:val="%3."/>
      <w:lvlJc w:val="right"/>
      <w:pPr>
        <w:ind w:left="2520" w:hanging="180"/>
      </w:pPr>
    </w:lvl>
    <w:lvl w:ilvl="3" w:tplc="080A0001" w:tentative="1">
      <w:start w:val="1"/>
      <w:numFmt w:val="decimal"/>
      <w:lvlText w:val="%4."/>
      <w:lvlJc w:val="left"/>
      <w:pPr>
        <w:ind w:left="3240" w:hanging="360"/>
      </w:pPr>
    </w:lvl>
    <w:lvl w:ilvl="4" w:tplc="080A0003" w:tentative="1">
      <w:start w:val="1"/>
      <w:numFmt w:val="lowerLetter"/>
      <w:lvlText w:val="%5."/>
      <w:lvlJc w:val="left"/>
      <w:pPr>
        <w:ind w:left="3960" w:hanging="360"/>
      </w:pPr>
    </w:lvl>
    <w:lvl w:ilvl="5" w:tplc="080A0005" w:tentative="1">
      <w:start w:val="1"/>
      <w:numFmt w:val="lowerRoman"/>
      <w:lvlText w:val="%6."/>
      <w:lvlJc w:val="right"/>
      <w:pPr>
        <w:ind w:left="4680" w:hanging="180"/>
      </w:pPr>
    </w:lvl>
    <w:lvl w:ilvl="6" w:tplc="080A0001" w:tentative="1">
      <w:start w:val="1"/>
      <w:numFmt w:val="decimal"/>
      <w:lvlText w:val="%7."/>
      <w:lvlJc w:val="left"/>
      <w:pPr>
        <w:ind w:left="5400" w:hanging="360"/>
      </w:pPr>
    </w:lvl>
    <w:lvl w:ilvl="7" w:tplc="080A0003" w:tentative="1">
      <w:start w:val="1"/>
      <w:numFmt w:val="lowerLetter"/>
      <w:lvlText w:val="%8."/>
      <w:lvlJc w:val="left"/>
      <w:pPr>
        <w:ind w:left="6120" w:hanging="360"/>
      </w:pPr>
    </w:lvl>
    <w:lvl w:ilvl="8" w:tplc="080A0005" w:tentative="1">
      <w:start w:val="1"/>
      <w:numFmt w:val="lowerRoman"/>
      <w:lvlText w:val="%9."/>
      <w:lvlJc w:val="right"/>
      <w:pPr>
        <w:ind w:left="6840" w:hanging="180"/>
      </w:pPr>
    </w:lvl>
  </w:abstractNum>
  <w:abstractNum w:abstractNumId="5" w15:restartNumberingAfterBreak="0">
    <w:nsid w:val="0000001F"/>
    <w:multiLevelType w:val="hybridMultilevel"/>
    <w:tmpl w:val="C018F8B8"/>
    <w:lvl w:ilvl="0" w:tplc="233AB99C">
      <w:start w:val="1"/>
      <w:numFmt w:val="decimal"/>
      <w:lvlText w:val="%1."/>
      <w:lvlJc w:val="left"/>
      <w:pPr>
        <w:ind w:left="1080" w:hanging="360"/>
      </w:pPr>
    </w:lvl>
    <w:lvl w:ilvl="1" w:tplc="51D4B186">
      <w:start w:val="1"/>
      <w:numFmt w:val="lowerLetter"/>
      <w:lvlText w:val="%2)"/>
      <w:lvlJc w:val="left"/>
      <w:pPr>
        <w:ind w:left="1800" w:hanging="360"/>
      </w:pPr>
      <w:rPr>
        <w:i/>
        <w:iCs/>
      </w:rPr>
    </w:lvl>
    <w:lvl w:ilvl="2" w:tplc="BA48FCCC" w:tentative="1">
      <w:start w:val="1"/>
      <w:numFmt w:val="lowerRoman"/>
      <w:lvlText w:val="%3."/>
      <w:lvlJc w:val="right"/>
      <w:pPr>
        <w:ind w:left="2520" w:hanging="180"/>
      </w:pPr>
    </w:lvl>
    <w:lvl w:ilvl="3" w:tplc="E1F285BE" w:tentative="1">
      <w:start w:val="1"/>
      <w:numFmt w:val="decimal"/>
      <w:lvlText w:val="%4."/>
      <w:lvlJc w:val="left"/>
      <w:pPr>
        <w:ind w:left="3240" w:hanging="360"/>
      </w:pPr>
    </w:lvl>
    <w:lvl w:ilvl="4" w:tplc="70281D42" w:tentative="1">
      <w:start w:val="1"/>
      <w:numFmt w:val="lowerLetter"/>
      <w:lvlText w:val="%5."/>
      <w:lvlJc w:val="left"/>
      <w:pPr>
        <w:ind w:left="3960" w:hanging="360"/>
      </w:pPr>
    </w:lvl>
    <w:lvl w:ilvl="5" w:tplc="CE82E6F8" w:tentative="1">
      <w:start w:val="1"/>
      <w:numFmt w:val="lowerRoman"/>
      <w:lvlText w:val="%6."/>
      <w:lvlJc w:val="right"/>
      <w:pPr>
        <w:ind w:left="4680" w:hanging="180"/>
      </w:pPr>
    </w:lvl>
    <w:lvl w:ilvl="6" w:tplc="59DA7DBE" w:tentative="1">
      <w:start w:val="1"/>
      <w:numFmt w:val="decimal"/>
      <w:lvlText w:val="%7."/>
      <w:lvlJc w:val="left"/>
      <w:pPr>
        <w:ind w:left="5400" w:hanging="360"/>
      </w:pPr>
    </w:lvl>
    <w:lvl w:ilvl="7" w:tplc="7B1EBCE4" w:tentative="1">
      <w:start w:val="1"/>
      <w:numFmt w:val="lowerLetter"/>
      <w:lvlText w:val="%8."/>
      <w:lvlJc w:val="left"/>
      <w:pPr>
        <w:ind w:left="6120" w:hanging="360"/>
      </w:pPr>
    </w:lvl>
    <w:lvl w:ilvl="8" w:tplc="05448496" w:tentative="1">
      <w:start w:val="1"/>
      <w:numFmt w:val="lowerRoman"/>
      <w:lvlText w:val="%9."/>
      <w:lvlJc w:val="right"/>
      <w:pPr>
        <w:ind w:left="6840" w:hanging="180"/>
      </w:pPr>
    </w:lvl>
  </w:abstractNum>
  <w:abstractNum w:abstractNumId="6" w15:restartNumberingAfterBreak="0">
    <w:nsid w:val="00000023"/>
    <w:multiLevelType w:val="hybridMultilevel"/>
    <w:tmpl w:val="7DA81006"/>
    <w:lvl w:ilvl="0" w:tplc="145A3EB0">
      <w:start w:val="1"/>
      <w:numFmt w:val="decimal"/>
      <w:lvlText w:val="%1)"/>
      <w:lvlJc w:val="left"/>
      <w:pPr>
        <w:ind w:left="720" w:hanging="360"/>
      </w:pPr>
      <w:rPr>
        <w:i/>
        <w:iCs/>
      </w:rPr>
    </w:lvl>
    <w:lvl w:ilvl="1" w:tplc="080A0003" w:tentative="1">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7" w15:restartNumberingAfterBreak="0">
    <w:nsid w:val="00000024"/>
    <w:multiLevelType w:val="hybridMultilevel"/>
    <w:tmpl w:val="F51A884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00000025"/>
    <w:multiLevelType w:val="hybridMultilevel"/>
    <w:tmpl w:val="F3327982"/>
    <w:lvl w:ilvl="0" w:tplc="CD3AD3A0">
      <w:start w:val="1"/>
      <w:numFmt w:val="decimal"/>
      <w:lvlText w:val="%1)"/>
      <w:lvlJc w:val="left"/>
      <w:pPr>
        <w:ind w:left="72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29"/>
    <w:multiLevelType w:val="hybridMultilevel"/>
    <w:tmpl w:val="B2A62862"/>
    <w:lvl w:ilvl="0" w:tplc="080A0001">
      <w:start w:val="1"/>
      <w:numFmt w:val="bullet"/>
      <w:lvlText w:val=""/>
      <w:lvlJc w:val="left"/>
      <w:pPr>
        <w:ind w:left="720" w:hanging="360"/>
      </w:pPr>
      <w:rPr>
        <w:rFonts w:ascii="Symbol" w:hAnsi="Symbol" w:hint="default"/>
      </w:rPr>
    </w:lvl>
    <w:lvl w:ilvl="1" w:tplc="080A0019" w:tentative="1">
      <w:start w:val="1"/>
      <w:numFmt w:val="bullet"/>
      <w:lvlText w:val="o"/>
      <w:lvlJc w:val="left"/>
      <w:pPr>
        <w:ind w:left="1440" w:hanging="360"/>
      </w:pPr>
      <w:rPr>
        <w:rFonts w:ascii="Courier New" w:hAnsi="Courier New" w:cs="Courier New" w:hint="default"/>
      </w:rPr>
    </w:lvl>
    <w:lvl w:ilvl="2" w:tplc="080A001B" w:tentative="1">
      <w:start w:val="1"/>
      <w:numFmt w:val="bullet"/>
      <w:lvlText w:val=""/>
      <w:lvlJc w:val="left"/>
      <w:pPr>
        <w:ind w:left="2160" w:hanging="360"/>
      </w:pPr>
      <w:rPr>
        <w:rFonts w:ascii="Wingdings" w:hAnsi="Wingdings" w:hint="default"/>
      </w:rPr>
    </w:lvl>
    <w:lvl w:ilvl="3" w:tplc="080A000F" w:tentative="1">
      <w:start w:val="1"/>
      <w:numFmt w:val="bullet"/>
      <w:lvlText w:val=""/>
      <w:lvlJc w:val="left"/>
      <w:pPr>
        <w:ind w:left="2880" w:hanging="360"/>
      </w:pPr>
      <w:rPr>
        <w:rFonts w:ascii="Symbol" w:hAnsi="Symbol" w:hint="default"/>
      </w:rPr>
    </w:lvl>
    <w:lvl w:ilvl="4" w:tplc="080A0019" w:tentative="1">
      <w:start w:val="1"/>
      <w:numFmt w:val="bullet"/>
      <w:lvlText w:val="o"/>
      <w:lvlJc w:val="left"/>
      <w:pPr>
        <w:ind w:left="3600" w:hanging="360"/>
      </w:pPr>
      <w:rPr>
        <w:rFonts w:ascii="Courier New" w:hAnsi="Courier New" w:cs="Courier New" w:hint="default"/>
      </w:rPr>
    </w:lvl>
    <w:lvl w:ilvl="5" w:tplc="080A001B" w:tentative="1">
      <w:start w:val="1"/>
      <w:numFmt w:val="bullet"/>
      <w:lvlText w:val=""/>
      <w:lvlJc w:val="left"/>
      <w:pPr>
        <w:ind w:left="4320" w:hanging="360"/>
      </w:pPr>
      <w:rPr>
        <w:rFonts w:ascii="Wingdings" w:hAnsi="Wingdings" w:hint="default"/>
      </w:rPr>
    </w:lvl>
    <w:lvl w:ilvl="6" w:tplc="080A000F" w:tentative="1">
      <w:start w:val="1"/>
      <w:numFmt w:val="bullet"/>
      <w:lvlText w:val=""/>
      <w:lvlJc w:val="left"/>
      <w:pPr>
        <w:ind w:left="5040" w:hanging="360"/>
      </w:pPr>
      <w:rPr>
        <w:rFonts w:ascii="Symbol" w:hAnsi="Symbol" w:hint="default"/>
      </w:rPr>
    </w:lvl>
    <w:lvl w:ilvl="7" w:tplc="080A0019" w:tentative="1">
      <w:start w:val="1"/>
      <w:numFmt w:val="bullet"/>
      <w:lvlText w:val="o"/>
      <w:lvlJc w:val="left"/>
      <w:pPr>
        <w:ind w:left="5760" w:hanging="360"/>
      </w:pPr>
      <w:rPr>
        <w:rFonts w:ascii="Courier New" w:hAnsi="Courier New" w:cs="Courier New" w:hint="default"/>
      </w:rPr>
    </w:lvl>
    <w:lvl w:ilvl="8" w:tplc="080A001B" w:tentative="1">
      <w:start w:val="1"/>
      <w:numFmt w:val="bullet"/>
      <w:lvlText w:val=""/>
      <w:lvlJc w:val="left"/>
      <w:pPr>
        <w:ind w:left="6480" w:hanging="360"/>
      </w:pPr>
      <w:rPr>
        <w:rFonts w:ascii="Wingdings" w:hAnsi="Wingdings" w:hint="default"/>
      </w:rPr>
    </w:lvl>
  </w:abstractNum>
  <w:abstractNum w:abstractNumId="10" w15:restartNumberingAfterBreak="0">
    <w:nsid w:val="0000002F"/>
    <w:multiLevelType w:val="hybridMultilevel"/>
    <w:tmpl w:val="442A7D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1E71A9D"/>
    <w:multiLevelType w:val="hybridMultilevel"/>
    <w:tmpl w:val="57A274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432257E"/>
    <w:multiLevelType w:val="hybridMultilevel"/>
    <w:tmpl w:val="DAF6C738"/>
    <w:lvl w:ilvl="0" w:tplc="525619AA">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E5756FF"/>
    <w:multiLevelType w:val="hybridMultilevel"/>
    <w:tmpl w:val="9482AF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3DD3D2E"/>
    <w:multiLevelType w:val="hybridMultilevel"/>
    <w:tmpl w:val="B122D21E"/>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5" w15:restartNumberingAfterBreak="0">
    <w:nsid w:val="20FD3621"/>
    <w:multiLevelType w:val="hybridMultilevel"/>
    <w:tmpl w:val="A90E005C"/>
    <w:lvl w:ilvl="0" w:tplc="1048DC42">
      <w:start w:val="1"/>
      <w:numFmt w:val="lowerLetter"/>
      <w:lvlText w:val="%1)"/>
      <w:lvlJc w:val="left"/>
      <w:pPr>
        <w:ind w:left="72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3901E7"/>
    <w:multiLevelType w:val="hybridMultilevel"/>
    <w:tmpl w:val="51769598"/>
    <w:lvl w:ilvl="0" w:tplc="42AADAD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3A24618"/>
    <w:multiLevelType w:val="hybridMultilevel"/>
    <w:tmpl w:val="9C60A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92B19CF"/>
    <w:multiLevelType w:val="hybridMultilevel"/>
    <w:tmpl w:val="829288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B76B16"/>
    <w:multiLevelType w:val="hybridMultilevel"/>
    <w:tmpl w:val="DA8827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EA43B9"/>
    <w:multiLevelType w:val="hybridMultilevel"/>
    <w:tmpl w:val="9EC2102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1C7CB9"/>
    <w:multiLevelType w:val="hybridMultilevel"/>
    <w:tmpl w:val="46AE04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FD6755"/>
    <w:multiLevelType w:val="hybridMultilevel"/>
    <w:tmpl w:val="F634EA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E9658B"/>
    <w:multiLevelType w:val="hybridMultilevel"/>
    <w:tmpl w:val="9EB29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B25EA8"/>
    <w:multiLevelType w:val="hybridMultilevel"/>
    <w:tmpl w:val="14F099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0E6258F"/>
    <w:multiLevelType w:val="hybridMultilevel"/>
    <w:tmpl w:val="333048B6"/>
    <w:lvl w:ilvl="0" w:tplc="040A0011">
      <w:start w:val="1"/>
      <w:numFmt w:val="decimal"/>
      <w:lvlText w:val="%1)"/>
      <w:lvlJc w:val="left"/>
      <w:pPr>
        <w:ind w:left="1440" w:hanging="360"/>
      </w:pPr>
    </w:lvl>
    <w:lvl w:ilvl="1" w:tplc="E99CADFE">
      <w:start w:val="1"/>
      <w:numFmt w:val="decimal"/>
      <w:lvlText w:val="%2)"/>
      <w:lvlJc w:val="left"/>
      <w:pPr>
        <w:ind w:left="1080" w:hanging="360"/>
      </w:pPr>
      <w:rPr>
        <w:i/>
        <w:iCs/>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687949C5"/>
    <w:multiLevelType w:val="hybridMultilevel"/>
    <w:tmpl w:val="A96E5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07B605A"/>
    <w:multiLevelType w:val="hybridMultilevel"/>
    <w:tmpl w:val="65F6FE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8149CC"/>
    <w:multiLevelType w:val="hybridMultilevel"/>
    <w:tmpl w:val="7E76151A"/>
    <w:lvl w:ilvl="0" w:tplc="CC08E45E">
      <w:start w:val="1"/>
      <w:numFmt w:val="decimal"/>
      <w:lvlText w:val="%1)"/>
      <w:lvlJc w:val="left"/>
      <w:pPr>
        <w:ind w:left="1080" w:hanging="360"/>
      </w:pPr>
      <w:rPr>
        <w:rFonts w:hint="default"/>
        <w:i/>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B46741E"/>
    <w:multiLevelType w:val="hybridMultilevel"/>
    <w:tmpl w:val="D1484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DBF6275"/>
    <w:multiLevelType w:val="hybridMultilevel"/>
    <w:tmpl w:val="6EC28030"/>
    <w:lvl w:ilvl="0" w:tplc="42AAD274">
      <w:start w:val="1"/>
      <w:numFmt w:val="decimal"/>
      <w:lvlText w:val="%1)"/>
      <w:lvlJc w:val="left"/>
      <w:pPr>
        <w:ind w:left="1080" w:hanging="360"/>
      </w:pPr>
      <w:rPr>
        <w:i/>
        <w:iCs/>
      </w:rPr>
    </w:lvl>
    <w:lvl w:ilvl="1" w:tplc="97A893E2">
      <w:numFmt w:val="bullet"/>
      <w:lvlText w:val="•"/>
      <w:lvlJc w:val="left"/>
      <w:pPr>
        <w:ind w:left="1440" w:hanging="360"/>
      </w:pPr>
      <w:rPr>
        <w:rFonts w:ascii="Times New Roman" w:eastAsiaTheme="minorHAnsi" w:hAnsi="Times New Roman"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DE508E4"/>
    <w:multiLevelType w:val="hybridMultilevel"/>
    <w:tmpl w:val="97424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FED6E2D"/>
    <w:multiLevelType w:val="hybridMultilevel"/>
    <w:tmpl w:val="BF3C12E8"/>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1789396830">
    <w:abstractNumId w:val="8"/>
  </w:num>
  <w:num w:numId="2" w16cid:durableId="1253128726">
    <w:abstractNumId w:val="0"/>
  </w:num>
  <w:num w:numId="3" w16cid:durableId="769591975">
    <w:abstractNumId w:val="1"/>
  </w:num>
  <w:num w:numId="4" w16cid:durableId="542331442">
    <w:abstractNumId w:val="3"/>
  </w:num>
  <w:num w:numId="5" w16cid:durableId="628050357">
    <w:abstractNumId w:val="4"/>
  </w:num>
  <w:num w:numId="6" w16cid:durableId="613682184">
    <w:abstractNumId w:val="2"/>
  </w:num>
  <w:num w:numId="7" w16cid:durableId="850796835">
    <w:abstractNumId w:val="5"/>
  </w:num>
  <w:num w:numId="8" w16cid:durableId="717631242">
    <w:abstractNumId w:val="6"/>
  </w:num>
  <w:num w:numId="9" w16cid:durableId="2053073788">
    <w:abstractNumId w:val="7"/>
  </w:num>
  <w:num w:numId="10" w16cid:durableId="1803309724">
    <w:abstractNumId w:val="9"/>
  </w:num>
  <w:num w:numId="11" w16cid:durableId="195435733">
    <w:abstractNumId w:val="10"/>
  </w:num>
  <w:num w:numId="12" w16cid:durableId="1439713172">
    <w:abstractNumId w:val="26"/>
  </w:num>
  <w:num w:numId="13" w16cid:durableId="643120037">
    <w:abstractNumId w:val="11"/>
  </w:num>
  <w:num w:numId="14" w16cid:durableId="1208295549">
    <w:abstractNumId w:val="23"/>
  </w:num>
  <w:num w:numId="15" w16cid:durableId="1024020074">
    <w:abstractNumId w:val="14"/>
  </w:num>
  <w:num w:numId="16" w16cid:durableId="574705364">
    <w:abstractNumId w:val="27"/>
  </w:num>
  <w:num w:numId="17" w16cid:durableId="164639750">
    <w:abstractNumId w:val="18"/>
  </w:num>
  <w:num w:numId="18" w16cid:durableId="1788426750">
    <w:abstractNumId w:val="32"/>
  </w:num>
  <w:num w:numId="19" w16cid:durableId="415858595">
    <w:abstractNumId w:val="12"/>
  </w:num>
  <w:num w:numId="20" w16cid:durableId="1601334062">
    <w:abstractNumId w:val="30"/>
  </w:num>
  <w:num w:numId="21" w16cid:durableId="1239633873">
    <w:abstractNumId w:val="15"/>
  </w:num>
  <w:num w:numId="22" w16cid:durableId="165633912">
    <w:abstractNumId w:val="21"/>
  </w:num>
  <w:num w:numId="23" w16cid:durableId="753742082">
    <w:abstractNumId w:val="29"/>
  </w:num>
  <w:num w:numId="24" w16cid:durableId="1267149917">
    <w:abstractNumId w:val="19"/>
  </w:num>
  <w:num w:numId="25" w16cid:durableId="1635136085">
    <w:abstractNumId w:val="22"/>
  </w:num>
  <w:num w:numId="26" w16cid:durableId="148912459">
    <w:abstractNumId w:val="13"/>
  </w:num>
  <w:num w:numId="27" w16cid:durableId="656300630">
    <w:abstractNumId w:val="20"/>
  </w:num>
  <w:num w:numId="28" w16cid:durableId="975645357">
    <w:abstractNumId w:val="24"/>
  </w:num>
  <w:num w:numId="29" w16cid:durableId="1819226228">
    <w:abstractNumId w:val="16"/>
  </w:num>
  <w:num w:numId="30" w16cid:durableId="1122652015">
    <w:abstractNumId w:val="28"/>
  </w:num>
  <w:num w:numId="31" w16cid:durableId="2104566825">
    <w:abstractNumId w:val="17"/>
  </w:num>
  <w:num w:numId="32" w16cid:durableId="1361393252">
    <w:abstractNumId w:val="25"/>
  </w:num>
  <w:num w:numId="33" w16cid:durableId="1603369876">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0D3"/>
    <w:rsid w:val="0001182A"/>
    <w:rsid w:val="00011E1D"/>
    <w:rsid w:val="00011F18"/>
    <w:rsid w:val="00012A97"/>
    <w:rsid w:val="00015902"/>
    <w:rsid w:val="0003156C"/>
    <w:rsid w:val="00032A56"/>
    <w:rsid w:val="00036D79"/>
    <w:rsid w:val="000467EB"/>
    <w:rsid w:val="0005389A"/>
    <w:rsid w:val="000545A4"/>
    <w:rsid w:val="000568B6"/>
    <w:rsid w:val="0006368C"/>
    <w:rsid w:val="0007258E"/>
    <w:rsid w:val="00072CAA"/>
    <w:rsid w:val="0007372D"/>
    <w:rsid w:val="00080656"/>
    <w:rsid w:val="00084968"/>
    <w:rsid w:val="000868AA"/>
    <w:rsid w:val="000926E0"/>
    <w:rsid w:val="00092931"/>
    <w:rsid w:val="00097A05"/>
    <w:rsid w:val="000C226B"/>
    <w:rsid w:val="000D72CB"/>
    <w:rsid w:val="000D755B"/>
    <w:rsid w:val="000E1132"/>
    <w:rsid w:val="000E73F1"/>
    <w:rsid w:val="000E768B"/>
    <w:rsid w:val="000F30F6"/>
    <w:rsid w:val="000F4344"/>
    <w:rsid w:val="00100637"/>
    <w:rsid w:val="00100D38"/>
    <w:rsid w:val="00101E6D"/>
    <w:rsid w:val="0010202E"/>
    <w:rsid w:val="00102289"/>
    <w:rsid w:val="00104135"/>
    <w:rsid w:val="00110688"/>
    <w:rsid w:val="00111BDA"/>
    <w:rsid w:val="001169BB"/>
    <w:rsid w:val="00121708"/>
    <w:rsid w:val="00122B35"/>
    <w:rsid w:val="00131252"/>
    <w:rsid w:val="0013192B"/>
    <w:rsid w:val="00131E28"/>
    <w:rsid w:val="00140C4D"/>
    <w:rsid w:val="001444B7"/>
    <w:rsid w:val="00145E1B"/>
    <w:rsid w:val="00162DBE"/>
    <w:rsid w:val="00164C26"/>
    <w:rsid w:val="00165D9C"/>
    <w:rsid w:val="001723DA"/>
    <w:rsid w:val="00173BF5"/>
    <w:rsid w:val="001774DD"/>
    <w:rsid w:val="001775AA"/>
    <w:rsid w:val="00185126"/>
    <w:rsid w:val="00187472"/>
    <w:rsid w:val="001945B2"/>
    <w:rsid w:val="001965A2"/>
    <w:rsid w:val="00197609"/>
    <w:rsid w:val="001A653B"/>
    <w:rsid w:val="001B181A"/>
    <w:rsid w:val="001B2BEA"/>
    <w:rsid w:val="001B50FD"/>
    <w:rsid w:val="001B5367"/>
    <w:rsid w:val="001B7B34"/>
    <w:rsid w:val="001C067D"/>
    <w:rsid w:val="001C205C"/>
    <w:rsid w:val="001C2749"/>
    <w:rsid w:val="001D1735"/>
    <w:rsid w:val="001D620D"/>
    <w:rsid w:val="001E18A8"/>
    <w:rsid w:val="001E2640"/>
    <w:rsid w:val="001E792A"/>
    <w:rsid w:val="001F09D8"/>
    <w:rsid w:val="001F2E0E"/>
    <w:rsid w:val="001F7DF7"/>
    <w:rsid w:val="002045B8"/>
    <w:rsid w:val="00216687"/>
    <w:rsid w:val="00224B64"/>
    <w:rsid w:val="00230154"/>
    <w:rsid w:val="00235D8D"/>
    <w:rsid w:val="0023722F"/>
    <w:rsid w:val="00247DE3"/>
    <w:rsid w:val="00262B26"/>
    <w:rsid w:val="00266995"/>
    <w:rsid w:val="00271FB3"/>
    <w:rsid w:val="00274772"/>
    <w:rsid w:val="00282052"/>
    <w:rsid w:val="00284FD2"/>
    <w:rsid w:val="00291B75"/>
    <w:rsid w:val="002935CD"/>
    <w:rsid w:val="002A008A"/>
    <w:rsid w:val="002A5045"/>
    <w:rsid w:val="002B01B5"/>
    <w:rsid w:val="002C1415"/>
    <w:rsid w:val="002C669F"/>
    <w:rsid w:val="002E57BA"/>
    <w:rsid w:val="002E7067"/>
    <w:rsid w:val="002F1BEF"/>
    <w:rsid w:val="002F565D"/>
    <w:rsid w:val="002F7E4D"/>
    <w:rsid w:val="00321125"/>
    <w:rsid w:val="00326526"/>
    <w:rsid w:val="00331980"/>
    <w:rsid w:val="0033315F"/>
    <w:rsid w:val="0034064C"/>
    <w:rsid w:val="00343580"/>
    <w:rsid w:val="00343C66"/>
    <w:rsid w:val="00345724"/>
    <w:rsid w:val="0035044C"/>
    <w:rsid w:val="00354707"/>
    <w:rsid w:val="0035772F"/>
    <w:rsid w:val="00362972"/>
    <w:rsid w:val="00365F31"/>
    <w:rsid w:val="00366A85"/>
    <w:rsid w:val="003678F1"/>
    <w:rsid w:val="00372806"/>
    <w:rsid w:val="003729D4"/>
    <w:rsid w:val="0037556D"/>
    <w:rsid w:val="00380B69"/>
    <w:rsid w:val="0038126A"/>
    <w:rsid w:val="00382C42"/>
    <w:rsid w:val="003859B3"/>
    <w:rsid w:val="0039198B"/>
    <w:rsid w:val="00391BFD"/>
    <w:rsid w:val="003B23F3"/>
    <w:rsid w:val="003B3801"/>
    <w:rsid w:val="003B4D00"/>
    <w:rsid w:val="003B71DE"/>
    <w:rsid w:val="003B7C94"/>
    <w:rsid w:val="003C1FBF"/>
    <w:rsid w:val="003D4BC0"/>
    <w:rsid w:val="003D544C"/>
    <w:rsid w:val="003E1C4F"/>
    <w:rsid w:val="003E3F00"/>
    <w:rsid w:val="003E543D"/>
    <w:rsid w:val="003E5801"/>
    <w:rsid w:val="00403480"/>
    <w:rsid w:val="00412D68"/>
    <w:rsid w:val="00413AE4"/>
    <w:rsid w:val="00422A59"/>
    <w:rsid w:val="00425B5D"/>
    <w:rsid w:val="004309B8"/>
    <w:rsid w:val="004321F4"/>
    <w:rsid w:val="00433D63"/>
    <w:rsid w:val="00436180"/>
    <w:rsid w:val="0044549F"/>
    <w:rsid w:val="0045714B"/>
    <w:rsid w:val="00462D02"/>
    <w:rsid w:val="0046342E"/>
    <w:rsid w:val="00470328"/>
    <w:rsid w:val="00470EC3"/>
    <w:rsid w:val="0048283B"/>
    <w:rsid w:val="00484EFC"/>
    <w:rsid w:val="00492FD9"/>
    <w:rsid w:val="004946F7"/>
    <w:rsid w:val="004A2330"/>
    <w:rsid w:val="004B406B"/>
    <w:rsid w:val="004C13B3"/>
    <w:rsid w:val="004D67A6"/>
    <w:rsid w:val="004D7B0A"/>
    <w:rsid w:val="004E12DC"/>
    <w:rsid w:val="004E3E79"/>
    <w:rsid w:val="004E59D3"/>
    <w:rsid w:val="004F2383"/>
    <w:rsid w:val="004F3CEC"/>
    <w:rsid w:val="00510B8E"/>
    <w:rsid w:val="00512638"/>
    <w:rsid w:val="00514431"/>
    <w:rsid w:val="00514864"/>
    <w:rsid w:val="00517C61"/>
    <w:rsid w:val="00521039"/>
    <w:rsid w:val="005421EB"/>
    <w:rsid w:val="00542D79"/>
    <w:rsid w:val="00552CB4"/>
    <w:rsid w:val="005544CB"/>
    <w:rsid w:val="00561280"/>
    <w:rsid w:val="00562EE6"/>
    <w:rsid w:val="0056407D"/>
    <w:rsid w:val="0056564E"/>
    <w:rsid w:val="0057066E"/>
    <w:rsid w:val="00570DBE"/>
    <w:rsid w:val="00571FC5"/>
    <w:rsid w:val="0058138D"/>
    <w:rsid w:val="005870C3"/>
    <w:rsid w:val="00587A84"/>
    <w:rsid w:val="005910EA"/>
    <w:rsid w:val="00595337"/>
    <w:rsid w:val="00595B58"/>
    <w:rsid w:val="00597385"/>
    <w:rsid w:val="005A1513"/>
    <w:rsid w:val="005A2A59"/>
    <w:rsid w:val="005A3CBD"/>
    <w:rsid w:val="005B2FC6"/>
    <w:rsid w:val="005B31BD"/>
    <w:rsid w:val="005C0349"/>
    <w:rsid w:val="005C2B71"/>
    <w:rsid w:val="005C2CAD"/>
    <w:rsid w:val="005D0D37"/>
    <w:rsid w:val="005D7DAF"/>
    <w:rsid w:val="005E2F60"/>
    <w:rsid w:val="005F225B"/>
    <w:rsid w:val="005F46C6"/>
    <w:rsid w:val="005F6BDF"/>
    <w:rsid w:val="0060524B"/>
    <w:rsid w:val="006160E8"/>
    <w:rsid w:val="00621D8A"/>
    <w:rsid w:val="00624DE4"/>
    <w:rsid w:val="00625EF5"/>
    <w:rsid w:val="00630928"/>
    <w:rsid w:val="00632D9C"/>
    <w:rsid w:val="00636C4E"/>
    <w:rsid w:val="006449E2"/>
    <w:rsid w:val="00644A16"/>
    <w:rsid w:val="00644F4A"/>
    <w:rsid w:val="006610C1"/>
    <w:rsid w:val="0066339D"/>
    <w:rsid w:val="00664971"/>
    <w:rsid w:val="00666CAB"/>
    <w:rsid w:val="00667396"/>
    <w:rsid w:val="00667E7A"/>
    <w:rsid w:val="00675002"/>
    <w:rsid w:val="00675F58"/>
    <w:rsid w:val="0068251D"/>
    <w:rsid w:val="0068376D"/>
    <w:rsid w:val="00687EE3"/>
    <w:rsid w:val="00690385"/>
    <w:rsid w:val="00694DE8"/>
    <w:rsid w:val="006A09E9"/>
    <w:rsid w:val="006A1091"/>
    <w:rsid w:val="006A410B"/>
    <w:rsid w:val="006B55C0"/>
    <w:rsid w:val="006C0414"/>
    <w:rsid w:val="006D1692"/>
    <w:rsid w:val="006D263D"/>
    <w:rsid w:val="006D5A4D"/>
    <w:rsid w:val="006E0840"/>
    <w:rsid w:val="006F0C5B"/>
    <w:rsid w:val="006F1BB6"/>
    <w:rsid w:val="006F46A8"/>
    <w:rsid w:val="006F5DC1"/>
    <w:rsid w:val="00700F2A"/>
    <w:rsid w:val="007011BC"/>
    <w:rsid w:val="0072110E"/>
    <w:rsid w:val="007235E6"/>
    <w:rsid w:val="007238AF"/>
    <w:rsid w:val="00726DBE"/>
    <w:rsid w:val="0074339D"/>
    <w:rsid w:val="007515E0"/>
    <w:rsid w:val="00752844"/>
    <w:rsid w:val="00754A30"/>
    <w:rsid w:val="00763119"/>
    <w:rsid w:val="0076715B"/>
    <w:rsid w:val="007676DA"/>
    <w:rsid w:val="00767A25"/>
    <w:rsid w:val="007774E0"/>
    <w:rsid w:val="007774EA"/>
    <w:rsid w:val="0078115A"/>
    <w:rsid w:val="007851FB"/>
    <w:rsid w:val="00786082"/>
    <w:rsid w:val="00786B30"/>
    <w:rsid w:val="00794FFE"/>
    <w:rsid w:val="00797539"/>
    <w:rsid w:val="007A01C1"/>
    <w:rsid w:val="007A0DFD"/>
    <w:rsid w:val="007A173C"/>
    <w:rsid w:val="007A775F"/>
    <w:rsid w:val="007A7C0C"/>
    <w:rsid w:val="007B24C5"/>
    <w:rsid w:val="007C69EA"/>
    <w:rsid w:val="007D09EA"/>
    <w:rsid w:val="007D5008"/>
    <w:rsid w:val="007D633A"/>
    <w:rsid w:val="007D66A4"/>
    <w:rsid w:val="007D77C6"/>
    <w:rsid w:val="007E2F87"/>
    <w:rsid w:val="007E4D5F"/>
    <w:rsid w:val="007F1A80"/>
    <w:rsid w:val="00800230"/>
    <w:rsid w:val="008023CE"/>
    <w:rsid w:val="00810E06"/>
    <w:rsid w:val="00814C58"/>
    <w:rsid w:val="00816E00"/>
    <w:rsid w:val="0082262D"/>
    <w:rsid w:val="008230A2"/>
    <w:rsid w:val="00824352"/>
    <w:rsid w:val="00833DF9"/>
    <w:rsid w:val="00834C02"/>
    <w:rsid w:val="00836604"/>
    <w:rsid w:val="008421FD"/>
    <w:rsid w:val="00843EE0"/>
    <w:rsid w:val="008451FD"/>
    <w:rsid w:val="008513BB"/>
    <w:rsid w:val="008516AD"/>
    <w:rsid w:val="00855E88"/>
    <w:rsid w:val="00871F4B"/>
    <w:rsid w:val="00885DEB"/>
    <w:rsid w:val="00891BEE"/>
    <w:rsid w:val="008A57CE"/>
    <w:rsid w:val="008B63F7"/>
    <w:rsid w:val="008D3D49"/>
    <w:rsid w:val="008D6839"/>
    <w:rsid w:val="008E0789"/>
    <w:rsid w:val="008E224D"/>
    <w:rsid w:val="008E4079"/>
    <w:rsid w:val="008F10D3"/>
    <w:rsid w:val="008F1BBA"/>
    <w:rsid w:val="008F35A8"/>
    <w:rsid w:val="008F56D7"/>
    <w:rsid w:val="0090318E"/>
    <w:rsid w:val="00904DEC"/>
    <w:rsid w:val="00910759"/>
    <w:rsid w:val="0091484A"/>
    <w:rsid w:val="009225F3"/>
    <w:rsid w:val="009247BC"/>
    <w:rsid w:val="00936ADD"/>
    <w:rsid w:val="009416B9"/>
    <w:rsid w:val="009508D7"/>
    <w:rsid w:val="00957F72"/>
    <w:rsid w:val="009672F0"/>
    <w:rsid w:val="009740A5"/>
    <w:rsid w:val="00977C2D"/>
    <w:rsid w:val="00980417"/>
    <w:rsid w:val="00982C7F"/>
    <w:rsid w:val="00983DD8"/>
    <w:rsid w:val="00986D03"/>
    <w:rsid w:val="00990857"/>
    <w:rsid w:val="00993693"/>
    <w:rsid w:val="00994218"/>
    <w:rsid w:val="009A1EDB"/>
    <w:rsid w:val="009A321D"/>
    <w:rsid w:val="009B2C60"/>
    <w:rsid w:val="009B7601"/>
    <w:rsid w:val="009C13F6"/>
    <w:rsid w:val="009C5DB1"/>
    <w:rsid w:val="009D0104"/>
    <w:rsid w:val="009D0D00"/>
    <w:rsid w:val="009D39DD"/>
    <w:rsid w:val="009D700A"/>
    <w:rsid w:val="009E4523"/>
    <w:rsid w:val="009E4A46"/>
    <w:rsid w:val="009E7523"/>
    <w:rsid w:val="00A003ED"/>
    <w:rsid w:val="00A03C8F"/>
    <w:rsid w:val="00A07EAB"/>
    <w:rsid w:val="00A101AA"/>
    <w:rsid w:val="00A15A17"/>
    <w:rsid w:val="00A16B99"/>
    <w:rsid w:val="00A17196"/>
    <w:rsid w:val="00A217CA"/>
    <w:rsid w:val="00A238BF"/>
    <w:rsid w:val="00A36823"/>
    <w:rsid w:val="00A403DE"/>
    <w:rsid w:val="00A418B1"/>
    <w:rsid w:val="00A42A30"/>
    <w:rsid w:val="00A4401A"/>
    <w:rsid w:val="00A46BD8"/>
    <w:rsid w:val="00A51669"/>
    <w:rsid w:val="00A55ADF"/>
    <w:rsid w:val="00A5756B"/>
    <w:rsid w:val="00A6169D"/>
    <w:rsid w:val="00A67E02"/>
    <w:rsid w:val="00A7095E"/>
    <w:rsid w:val="00A740B2"/>
    <w:rsid w:val="00A74827"/>
    <w:rsid w:val="00A809CD"/>
    <w:rsid w:val="00A84FD2"/>
    <w:rsid w:val="00A86518"/>
    <w:rsid w:val="00A956EE"/>
    <w:rsid w:val="00A9786D"/>
    <w:rsid w:val="00A97E60"/>
    <w:rsid w:val="00AA207C"/>
    <w:rsid w:val="00AA2F5A"/>
    <w:rsid w:val="00AB2B71"/>
    <w:rsid w:val="00AB3C02"/>
    <w:rsid w:val="00AB44E0"/>
    <w:rsid w:val="00AB4CEA"/>
    <w:rsid w:val="00AB6E27"/>
    <w:rsid w:val="00AC51D5"/>
    <w:rsid w:val="00AC52B1"/>
    <w:rsid w:val="00AC7772"/>
    <w:rsid w:val="00AD00BB"/>
    <w:rsid w:val="00AD61D3"/>
    <w:rsid w:val="00AE118E"/>
    <w:rsid w:val="00AE1C20"/>
    <w:rsid w:val="00AF1C99"/>
    <w:rsid w:val="00AF277D"/>
    <w:rsid w:val="00B00FE6"/>
    <w:rsid w:val="00B05F17"/>
    <w:rsid w:val="00B07104"/>
    <w:rsid w:val="00B13267"/>
    <w:rsid w:val="00B15E53"/>
    <w:rsid w:val="00B17A0E"/>
    <w:rsid w:val="00B20A08"/>
    <w:rsid w:val="00B254AD"/>
    <w:rsid w:val="00B262F4"/>
    <w:rsid w:val="00B33686"/>
    <w:rsid w:val="00B504E5"/>
    <w:rsid w:val="00B50AF1"/>
    <w:rsid w:val="00B53AE5"/>
    <w:rsid w:val="00B56D1E"/>
    <w:rsid w:val="00B576FF"/>
    <w:rsid w:val="00B6095F"/>
    <w:rsid w:val="00B65EE2"/>
    <w:rsid w:val="00B757D8"/>
    <w:rsid w:val="00B8601B"/>
    <w:rsid w:val="00B8672B"/>
    <w:rsid w:val="00B96B60"/>
    <w:rsid w:val="00BA2DD2"/>
    <w:rsid w:val="00BB01E2"/>
    <w:rsid w:val="00BB242D"/>
    <w:rsid w:val="00BB5C6F"/>
    <w:rsid w:val="00BC00C5"/>
    <w:rsid w:val="00BC3AA5"/>
    <w:rsid w:val="00BC66C3"/>
    <w:rsid w:val="00BD0BCE"/>
    <w:rsid w:val="00BD1039"/>
    <w:rsid w:val="00BD29CA"/>
    <w:rsid w:val="00BD76CE"/>
    <w:rsid w:val="00BE1618"/>
    <w:rsid w:val="00BE5F35"/>
    <w:rsid w:val="00C03473"/>
    <w:rsid w:val="00C05F91"/>
    <w:rsid w:val="00C07659"/>
    <w:rsid w:val="00C12EE1"/>
    <w:rsid w:val="00C15D03"/>
    <w:rsid w:val="00C16CD0"/>
    <w:rsid w:val="00C203A3"/>
    <w:rsid w:val="00C21D19"/>
    <w:rsid w:val="00C42666"/>
    <w:rsid w:val="00C45287"/>
    <w:rsid w:val="00C45839"/>
    <w:rsid w:val="00C47AA1"/>
    <w:rsid w:val="00C521DE"/>
    <w:rsid w:val="00C67A79"/>
    <w:rsid w:val="00C743BA"/>
    <w:rsid w:val="00C76E3E"/>
    <w:rsid w:val="00C87A6A"/>
    <w:rsid w:val="00C91D83"/>
    <w:rsid w:val="00CA2017"/>
    <w:rsid w:val="00CC1010"/>
    <w:rsid w:val="00CC7E02"/>
    <w:rsid w:val="00CD7C46"/>
    <w:rsid w:val="00CE0655"/>
    <w:rsid w:val="00CE19D5"/>
    <w:rsid w:val="00CF1713"/>
    <w:rsid w:val="00CF6402"/>
    <w:rsid w:val="00D010AA"/>
    <w:rsid w:val="00D02890"/>
    <w:rsid w:val="00D05785"/>
    <w:rsid w:val="00D0694E"/>
    <w:rsid w:val="00D132FE"/>
    <w:rsid w:val="00D1440B"/>
    <w:rsid w:val="00D21430"/>
    <w:rsid w:val="00D21AD5"/>
    <w:rsid w:val="00D357CC"/>
    <w:rsid w:val="00D57444"/>
    <w:rsid w:val="00D65DA5"/>
    <w:rsid w:val="00D66C64"/>
    <w:rsid w:val="00D70CAE"/>
    <w:rsid w:val="00D7344D"/>
    <w:rsid w:val="00D742DF"/>
    <w:rsid w:val="00D873E9"/>
    <w:rsid w:val="00DA04B4"/>
    <w:rsid w:val="00DA1395"/>
    <w:rsid w:val="00DA4D89"/>
    <w:rsid w:val="00DB5DB2"/>
    <w:rsid w:val="00DD3627"/>
    <w:rsid w:val="00DD71E1"/>
    <w:rsid w:val="00DE5720"/>
    <w:rsid w:val="00E02C00"/>
    <w:rsid w:val="00E07214"/>
    <w:rsid w:val="00E10AF6"/>
    <w:rsid w:val="00E137CF"/>
    <w:rsid w:val="00E24F83"/>
    <w:rsid w:val="00E32F61"/>
    <w:rsid w:val="00E3495B"/>
    <w:rsid w:val="00E365E0"/>
    <w:rsid w:val="00E40E7D"/>
    <w:rsid w:val="00E4777C"/>
    <w:rsid w:val="00E53546"/>
    <w:rsid w:val="00E653F4"/>
    <w:rsid w:val="00E660AD"/>
    <w:rsid w:val="00E663D5"/>
    <w:rsid w:val="00E73264"/>
    <w:rsid w:val="00E7348F"/>
    <w:rsid w:val="00E760F2"/>
    <w:rsid w:val="00E76233"/>
    <w:rsid w:val="00E8067C"/>
    <w:rsid w:val="00E80E9A"/>
    <w:rsid w:val="00E81847"/>
    <w:rsid w:val="00E85522"/>
    <w:rsid w:val="00E926FA"/>
    <w:rsid w:val="00E93CF1"/>
    <w:rsid w:val="00EA2261"/>
    <w:rsid w:val="00EA7624"/>
    <w:rsid w:val="00EA7C4D"/>
    <w:rsid w:val="00EC1663"/>
    <w:rsid w:val="00EC39F3"/>
    <w:rsid w:val="00ED1380"/>
    <w:rsid w:val="00ED1F5F"/>
    <w:rsid w:val="00ED5E27"/>
    <w:rsid w:val="00ED65A4"/>
    <w:rsid w:val="00ED7E00"/>
    <w:rsid w:val="00EF5FE6"/>
    <w:rsid w:val="00F021F7"/>
    <w:rsid w:val="00F05AE4"/>
    <w:rsid w:val="00F27678"/>
    <w:rsid w:val="00F4233A"/>
    <w:rsid w:val="00F50A10"/>
    <w:rsid w:val="00F51A08"/>
    <w:rsid w:val="00F5651C"/>
    <w:rsid w:val="00F57622"/>
    <w:rsid w:val="00F6039C"/>
    <w:rsid w:val="00F6511A"/>
    <w:rsid w:val="00F71EA6"/>
    <w:rsid w:val="00F721D3"/>
    <w:rsid w:val="00F80963"/>
    <w:rsid w:val="00F900AF"/>
    <w:rsid w:val="00F90CCB"/>
    <w:rsid w:val="00FA000E"/>
    <w:rsid w:val="00FA2A0C"/>
    <w:rsid w:val="00FA381B"/>
    <w:rsid w:val="00FC1CF4"/>
    <w:rsid w:val="00FC4335"/>
    <w:rsid w:val="00FC75A3"/>
    <w:rsid w:val="00FD214A"/>
    <w:rsid w:val="00FD5995"/>
    <w:rsid w:val="00FE41A6"/>
    <w:rsid w:val="00FF3143"/>
    <w:rsid w:val="00FF37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FC766"/>
  <w15:docId w15:val="{9B62AECD-4687-4F3C-8B8E-2A0BA136A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PY"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6AD"/>
    <w:pPr>
      <w:spacing w:after="0" w:line="360" w:lineRule="auto"/>
      <w:jc w:val="both"/>
    </w:pPr>
    <w:rPr>
      <w:rFonts w:ascii="Times New Roman" w:hAnsi="Times New Roman" w:cs="Times New Roman"/>
      <w:sz w:val="24"/>
      <w:szCs w:val="24"/>
    </w:rPr>
  </w:style>
  <w:style w:type="paragraph" w:styleId="Ttulo1">
    <w:name w:val="heading 1"/>
    <w:basedOn w:val="Normal"/>
    <w:next w:val="Normal"/>
    <w:link w:val="Ttulo1Car"/>
    <w:uiPriority w:val="9"/>
    <w:qFormat/>
    <w:rsid w:val="00754A30"/>
    <w:pPr>
      <w:keepNext/>
      <w:keepLines/>
      <w:jc w:val="center"/>
      <w:outlineLvl w:val="0"/>
    </w:pPr>
    <w:rPr>
      <w:rFonts w:eastAsia="Cambria"/>
      <w:b/>
      <w:sz w:val="32"/>
      <w:szCs w:val="32"/>
    </w:rPr>
  </w:style>
  <w:style w:type="paragraph" w:styleId="Ttulo2">
    <w:name w:val="heading 2"/>
    <w:basedOn w:val="Ttulo1"/>
    <w:next w:val="Normal"/>
    <w:link w:val="Ttulo2Car"/>
    <w:uiPriority w:val="9"/>
    <w:unhideWhenUsed/>
    <w:qFormat/>
    <w:rsid w:val="00754A30"/>
    <w:pPr>
      <w:outlineLvl w:val="1"/>
    </w:pPr>
    <w:rPr>
      <w:sz w:val="28"/>
      <w:szCs w:val="28"/>
      <w:lang w:val="es-ES"/>
    </w:rPr>
  </w:style>
  <w:style w:type="paragraph" w:styleId="Ttulo3">
    <w:name w:val="heading 3"/>
    <w:basedOn w:val="Normal"/>
    <w:next w:val="Normal"/>
    <w:link w:val="Ttulo3Car"/>
    <w:uiPriority w:val="9"/>
    <w:unhideWhenUsed/>
    <w:qFormat/>
    <w:pPr>
      <w:keepNext/>
      <w:keepLines/>
      <w:spacing w:before="200"/>
      <w:outlineLvl w:val="2"/>
    </w:pPr>
    <w:rPr>
      <w:rFonts w:ascii="Cambria" w:eastAsia="Cambria" w:hAnsi="Cambria" w:cs="Cambria"/>
      <w:b/>
      <w:color w:val="4F81BD"/>
    </w:rPr>
  </w:style>
  <w:style w:type="paragraph" w:styleId="Ttulo4">
    <w:name w:val="heading 4"/>
    <w:basedOn w:val="Normal"/>
    <w:next w:val="Normal"/>
    <w:link w:val="Ttulo4Car"/>
    <w:uiPriority w:val="9"/>
    <w:semiHidden/>
    <w:unhideWhenUsed/>
    <w:qFormat/>
    <w:pPr>
      <w:keepNext/>
      <w:keepLines/>
      <w:spacing w:before="240" w:after="40"/>
      <w:outlineLvl w:val="3"/>
    </w:pPr>
    <w:rPr>
      <w:b/>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4A30"/>
    <w:rPr>
      <w:rFonts w:ascii="Times New Roman" w:eastAsia="Cambria" w:hAnsi="Times New Roman" w:cs="Times New Roman"/>
      <w:b/>
      <w:sz w:val="32"/>
      <w:szCs w:val="32"/>
    </w:rPr>
  </w:style>
  <w:style w:type="character" w:customStyle="1" w:styleId="Ttulo2Car">
    <w:name w:val="Título 2 Car"/>
    <w:basedOn w:val="Fuentedeprrafopredeter"/>
    <w:link w:val="Ttulo2"/>
    <w:uiPriority w:val="9"/>
    <w:rsid w:val="00754A30"/>
    <w:rPr>
      <w:rFonts w:ascii="Times New Roman" w:eastAsia="Cambria" w:hAnsi="Times New Roman" w:cs="Times New Roman"/>
      <w:b/>
      <w:sz w:val="28"/>
      <w:szCs w:val="28"/>
      <w:lang w:val="es-ES"/>
    </w:rPr>
  </w:style>
  <w:style w:type="character" w:customStyle="1" w:styleId="Ttulo3Car">
    <w:name w:val="Título 3 Car"/>
    <w:basedOn w:val="Fuentedeprrafopredeter"/>
    <w:link w:val="Ttulo3"/>
    <w:uiPriority w:val="9"/>
    <w:rPr>
      <w:rFonts w:ascii="Cambria" w:eastAsia="Cambria" w:hAnsi="Cambria" w:cs="Cambria"/>
      <w:b/>
      <w:color w:val="4F81BD"/>
    </w:rPr>
  </w:style>
  <w:style w:type="character" w:customStyle="1" w:styleId="Ttulo4Car">
    <w:name w:val="Título 4 Car"/>
    <w:basedOn w:val="Fuentedeprrafopredeter"/>
    <w:link w:val="Ttulo4"/>
    <w:uiPriority w:val="9"/>
    <w:rPr>
      <w:b/>
      <w:sz w:val="24"/>
      <w:szCs w:val="24"/>
    </w:rPr>
  </w:style>
  <w:style w:type="character" w:customStyle="1" w:styleId="Ttulo5Car">
    <w:name w:val="Título 5 Car"/>
    <w:basedOn w:val="Fuentedeprrafopredeter"/>
    <w:link w:val="Ttulo5"/>
    <w:uiPriority w:val="9"/>
    <w:rPr>
      <w:b/>
    </w:rPr>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link w:val="TtuloCar"/>
    <w:uiPriority w:val="10"/>
    <w:qFormat/>
    <w:rsid w:val="00754A30"/>
    <w:pPr>
      <w:jc w:val="right"/>
    </w:pPr>
    <w:rPr>
      <w:rFonts w:eastAsia="Cambria"/>
      <w:b/>
      <w:sz w:val="32"/>
      <w:szCs w:val="32"/>
    </w:rPr>
  </w:style>
  <w:style w:type="character" w:customStyle="1" w:styleId="TtuloCar">
    <w:name w:val="Título Car"/>
    <w:basedOn w:val="Fuentedeprrafopredeter"/>
    <w:link w:val="Ttulo"/>
    <w:uiPriority w:val="10"/>
    <w:rsid w:val="00754A30"/>
    <w:rPr>
      <w:rFonts w:ascii="Times New Roman" w:eastAsia="Cambria" w:hAnsi="Times New Roman" w:cs="Times New Roman"/>
      <w:b/>
      <w:sz w:val="32"/>
      <w:szCs w:val="32"/>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Pr>
      <w:rFonts w:ascii="Georgia" w:eastAsia="Georgia" w:hAnsi="Georgia" w:cs="Georgia"/>
      <w:i/>
      <w:color w:val="666666"/>
      <w:sz w:val="48"/>
      <w:szCs w:val="48"/>
    </w:rPr>
  </w:style>
  <w:style w:type="paragraph" w:styleId="Sinespaciado">
    <w:name w:val="No Spacing"/>
    <w:link w:val="SinespaciadoCar"/>
    <w:uiPriority w:val="1"/>
    <w:qFormat/>
    <w:pPr>
      <w:spacing w:after="0" w:line="240" w:lineRule="auto"/>
    </w:pPr>
    <w:rPr>
      <w:rFonts w:asciiTheme="minorHAnsi" w:eastAsiaTheme="minorEastAsia" w:hAnsiTheme="minorHAnsi" w:cstheme="minorBidi"/>
      <w:lang w:val="es-MX"/>
    </w:rPr>
  </w:style>
  <w:style w:type="character" w:customStyle="1" w:styleId="SinespaciadoCar">
    <w:name w:val="Sin espaciado Car"/>
    <w:basedOn w:val="Fuentedeprrafopredeter"/>
    <w:link w:val="Sinespaciado"/>
    <w:uiPriority w:val="1"/>
    <w:rPr>
      <w:rFonts w:asciiTheme="minorHAnsi" w:eastAsiaTheme="minorEastAsia" w:hAnsiTheme="minorHAnsi" w:cstheme="minorBidi"/>
      <w:lang w:val="es-MX"/>
    </w:rPr>
  </w:style>
  <w:style w:type="paragraph" w:styleId="Encabezado">
    <w:name w:val="header"/>
    <w:basedOn w:val="Normal"/>
    <w:link w:val="EncabezadoCar"/>
    <w:uiPriority w:val="99"/>
    <w:pPr>
      <w:tabs>
        <w:tab w:val="center" w:pos="4419"/>
        <w:tab w:val="right" w:pos="8838"/>
      </w:tabs>
    </w:pPr>
    <w:rPr>
      <w:rFonts w:eastAsiaTheme="minorHAnsi" w:cstheme="minorBidi"/>
      <w:lang w:val="es-MX" w:eastAsia="en-US"/>
    </w:rPr>
  </w:style>
  <w:style w:type="character" w:customStyle="1" w:styleId="EncabezadoCar">
    <w:name w:val="Encabezado Car"/>
    <w:basedOn w:val="Fuentedeprrafopredeter"/>
    <w:link w:val="Encabezado"/>
    <w:uiPriority w:val="99"/>
    <w:rPr>
      <w:rFonts w:ascii="Times New Roman" w:eastAsiaTheme="minorHAnsi" w:hAnsi="Times New Roman" w:cstheme="minorBidi"/>
      <w:sz w:val="24"/>
      <w:lang w:val="es-MX" w:eastAsia="en-US"/>
    </w:rPr>
  </w:style>
  <w:style w:type="paragraph" w:styleId="Piedepgina">
    <w:name w:val="footer"/>
    <w:basedOn w:val="Normal"/>
    <w:link w:val="PiedepginaCar"/>
    <w:uiPriority w:val="99"/>
    <w:pPr>
      <w:tabs>
        <w:tab w:val="center" w:pos="4419"/>
        <w:tab w:val="right" w:pos="8838"/>
      </w:tabs>
    </w:pPr>
    <w:rPr>
      <w:rFonts w:eastAsiaTheme="minorHAnsi" w:cstheme="minorBidi"/>
      <w:lang w:val="es-MX" w:eastAsia="en-US"/>
    </w:rPr>
  </w:style>
  <w:style w:type="character" w:customStyle="1" w:styleId="PiedepginaCar">
    <w:name w:val="Pie de página Car"/>
    <w:basedOn w:val="Fuentedeprrafopredeter"/>
    <w:link w:val="Piedepgina"/>
    <w:uiPriority w:val="99"/>
    <w:rPr>
      <w:rFonts w:ascii="Times New Roman" w:eastAsiaTheme="minorHAnsi" w:hAnsi="Times New Roman" w:cstheme="minorBidi"/>
      <w:sz w:val="24"/>
      <w:lang w:val="es-MX" w:eastAsia="en-US"/>
    </w:rPr>
  </w:style>
  <w:style w:type="paragraph" w:styleId="Prrafodelista">
    <w:name w:val="List Paragraph"/>
    <w:basedOn w:val="Normal"/>
    <w:uiPriority w:val="34"/>
    <w:qFormat/>
    <w:pPr>
      <w:spacing w:after="160"/>
      <w:ind w:left="720"/>
      <w:contextualSpacing/>
    </w:pPr>
    <w:rPr>
      <w:rFonts w:eastAsiaTheme="minorHAnsi" w:cstheme="minorBidi"/>
      <w:lang w:val="es-MX" w:eastAsia="en-US"/>
    </w:rPr>
  </w:style>
  <w:style w:type="paragraph" w:styleId="Bibliografa">
    <w:name w:val="Bibliography"/>
    <w:basedOn w:val="Normal"/>
    <w:next w:val="Normal"/>
    <w:uiPriority w:val="37"/>
    <w:pPr>
      <w:spacing w:after="160"/>
    </w:pPr>
    <w:rPr>
      <w:rFonts w:eastAsiaTheme="minorHAnsi" w:cstheme="minorBidi"/>
      <w:lang w:val="es-MX" w:eastAsia="en-US"/>
    </w:rPr>
  </w:style>
  <w:style w:type="paragraph" w:styleId="Descripcin">
    <w:name w:val="caption"/>
    <w:basedOn w:val="Normal"/>
    <w:next w:val="Normal"/>
    <w:uiPriority w:val="35"/>
    <w:qFormat/>
    <w:rPr>
      <w:rFonts w:eastAsiaTheme="minorHAnsi" w:cstheme="minorBidi"/>
      <w:i/>
      <w:iCs/>
      <w:color w:val="1F497D"/>
      <w:sz w:val="18"/>
      <w:szCs w:val="18"/>
      <w:lang w:val="es-MX" w:eastAsia="en-US"/>
    </w:rPr>
  </w:style>
  <w:style w:type="character" w:styleId="Hipervnculo">
    <w:name w:val="Hyperlink"/>
    <w:basedOn w:val="Fuentedeprrafopredeter"/>
    <w:uiPriority w:val="99"/>
    <w:rPr>
      <w:color w:val="0000FF"/>
      <w:u w:val="single"/>
    </w:rPr>
  </w:style>
  <w:style w:type="character" w:customStyle="1" w:styleId="TextonotaalfinalCar">
    <w:name w:val="Texto nota al final Car"/>
    <w:basedOn w:val="Fuentedeprrafopredeter"/>
    <w:link w:val="Textonotaalfinal"/>
    <w:uiPriority w:val="99"/>
    <w:rPr>
      <w:rFonts w:ascii="Times New Roman" w:eastAsiaTheme="minorHAnsi" w:hAnsi="Times New Roman" w:cstheme="minorBidi"/>
      <w:sz w:val="20"/>
      <w:szCs w:val="20"/>
      <w:lang w:val="es-MX" w:eastAsia="en-US"/>
    </w:rPr>
  </w:style>
  <w:style w:type="paragraph" w:styleId="Textonotaalfinal">
    <w:name w:val="endnote text"/>
    <w:basedOn w:val="Normal"/>
    <w:link w:val="TextonotaalfinalCar"/>
    <w:uiPriority w:val="99"/>
    <w:rPr>
      <w:rFonts w:eastAsiaTheme="minorHAnsi" w:cstheme="minorBidi"/>
      <w:sz w:val="20"/>
      <w:szCs w:val="20"/>
      <w:lang w:val="es-MX" w:eastAsia="en-US"/>
    </w:rPr>
  </w:style>
  <w:style w:type="paragraph" w:styleId="Tabladeilustraciones">
    <w:name w:val="table of figures"/>
    <w:basedOn w:val="Normal"/>
    <w:next w:val="Normal"/>
    <w:uiPriority w:val="99"/>
    <w:rPr>
      <w:rFonts w:eastAsiaTheme="minorHAnsi" w:cstheme="minorBidi"/>
      <w:lang w:val="es-MX" w:eastAsia="en-US"/>
    </w:rPr>
  </w:style>
  <w:style w:type="paragraph" w:styleId="TtuloTDC">
    <w:name w:val="TOC Heading"/>
    <w:basedOn w:val="Ttulo1"/>
    <w:next w:val="Normal"/>
    <w:uiPriority w:val="39"/>
    <w:qFormat/>
    <w:pPr>
      <w:spacing w:before="240" w:line="259" w:lineRule="auto"/>
      <w:outlineLvl w:val="9"/>
    </w:pPr>
    <w:rPr>
      <w:rFonts w:asciiTheme="majorHAnsi" w:eastAsiaTheme="majorEastAsia" w:hAnsiTheme="majorHAnsi" w:cstheme="majorBidi"/>
      <w:b w:val="0"/>
      <w:caps/>
      <w:color w:val="365F91"/>
      <w:lang w:val="es-MX"/>
    </w:rPr>
  </w:style>
  <w:style w:type="paragraph" w:styleId="TDC1">
    <w:name w:val="toc 1"/>
    <w:basedOn w:val="Normal"/>
    <w:next w:val="Normal"/>
    <w:uiPriority w:val="39"/>
    <w:pPr>
      <w:spacing w:after="100"/>
    </w:pPr>
    <w:rPr>
      <w:rFonts w:eastAsiaTheme="minorHAnsi" w:cstheme="minorBidi"/>
      <w:lang w:val="es-MX" w:eastAsia="en-US"/>
    </w:rPr>
  </w:style>
  <w:style w:type="paragraph" w:styleId="TDC2">
    <w:name w:val="toc 2"/>
    <w:basedOn w:val="Normal"/>
    <w:next w:val="Normal"/>
    <w:uiPriority w:val="39"/>
    <w:pPr>
      <w:spacing w:after="100"/>
      <w:ind w:left="240"/>
    </w:pPr>
    <w:rPr>
      <w:rFonts w:eastAsiaTheme="minorHAnsi" w:cstheme="minorBidi"/>
      <w:lang w:val="es-MX" w:eastAsia="en-US"/>
    </w:rPr>
  </w:style>
  <w:style w:type="paragraph" w:styleId="TDC3">
    <w:name w:val="toc 3"/>
    <w:basedOn w:val="Normal"/>
    <w:next w:val="Normal"/>
    <w:uiPriority w:val="39"/>
    <w:pPr>
      <w:spacing w:after="100"/>
      <w:ind w:left="480"/>
    </w:pPr>
    <w:rPr>
      <w:rFonts w:eastAsiaTheme="minorHAnsi" w:cstheme="minorBidi"/>
      <w:lang w:val="es-MX" w:eastAsia="en-US"/>
    </w:rPr>
  </w:style>
  <w:style w:type="character" w:styleId="nfasissutil">
    <w:name w:val="Subtle Emphasis"/>
    <w:basedOn w:val="Fuentedeprrafopredeter"/>
    <w:uiPriority w:val="19"/>
    <w:qFormat/>
    <w:rPr>
      <w:i/>
      <w:iCs/>
      <w:color w:val="404040"/>
    </w:rPr>
  </w:style>
  <w:style w:type="paragraph" w:styleId="Textodeglobo">
    <w:name w:val="Balloon Text"/>
    <w:basedOn w:val="Normal"/>
    <w:link w:val="TextodegloboCar"/>
    <w:uiPriority w:val="99"/>
    <w:rPr>
      <w:rFonts w:ascii="Segoe UI" w:eastAsiaTheme="minorHAnsi" w:hAnsi="Segoe UI" w:cs="Segoe UI"/>
      <w:sz w:val="18"/>
      <w:szCs w:val="18"/>
      <w:lang w:val="es-MX" w:eastAsia="en-US"/>
    </w:rPr>
  </w:style>
  <w:style w:type="character" w:customStyle="1" w:styleId="TextodegloboCar">
    <w:name w:val="Texto de globo Car"/>
    <w:basedOn w:val="Fuentedeprrafopredeter"/>
    <w:link w:val="Textodeglobo"/>
    <w:uiPriority w:val="99"/>
    <w:rPr>
      <w:rFonts w:ascii="Segoe UI" w:eastAsiaTheme="minorHAnsi" w:hAnsi="Segoe UI" w:cs="Segoe UI"/>
      <w:sz w:val="18"/>
      <w:szCs w:val="18"/>
      <w:lang w:val="es-MX" w:eastAsia="en-US"/>
    </w:rPr>
  </w:style>
  <w:style w:type="table" w:styleId="Tablaconcuadrcula">
    <w:name w:val="Table Grid"/>
    <w:basedOn w:val="Tablanormal"/>
    <w:uiPriority w:val="39"/>
    <w:pPr>
      <w:spacing w:after="0" w:line="240" w:lineRule="auto"/>
    </w:pPr>
    <w:rPr>
      <w:rFonts w:asciiTheme="minorHAnsi" w:eastAsiaTheme="minorHAnsi" w:hAnsiTheme="minorHAnsi" w:cstheme="minorBidi"/>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TEXTUAL">
    <w:name w:val="Cita TEXTUAL"/>
    <w:basedOn w:val="Normal"/>
    <w:link w:val="CitaTEXTUALCar"/>
    <w:qFormat/>
    <w:pPr>
      <w:spacing w:after="160"/>
      <w:ind w:left="426"/>
    </w:pPr>
    <w:rPr>
      <w:rFonts w:eastAsiaTheme="minorHAnsi" w:cstheme="minorBidi"/>
      <w:i/>
      <w:shd w:val="clear" w:color="auto" w:fill="FFFFFF"/>
      <w:lang w:val="es-MX" w:eastAsia="en-US"/>
    </w:rPr>
  </w:style>
  <w:style w:type="character" w:customStyle="1" w:styleId="CitaTEXTUALCar">
    <w:name w:val="Cita TEXTUAL Car"/>
    <w:basedOn w:val="Fuentedeprrafopredeter"/>
    <w:link w:val="CitaTEXTUAL"/>
    <w:rPr>
      <w:rFonts w:ascii="Times New Roman" w:eastAsiaTheme="minorHAnsi" w:hAnsi="Times New Roman" w:cstheme="minorBidi"/>
      <w:i/>
      <w:sz w:val="24"/>
      <w:lang w:val="es-MX" w:eastAsia="en-US"/>
    </w:rPr>
  </w:style>
  <w:style w:type="paragraph" w:styleId="Textonotapie">
    <w:name w:val="footnote text"/>
    <w:basedOn w:val="Normal"/>
    <w:link w:val="TextonotapieCar"/>
    <w:uiPriority w:val="99"/>
    <w:rPr>
      <w:rFonts w:eastAsiaTheme="minorHAnsi" w:cstheme="minorBidi"/>
      <w:sz w:val="20"/>
      <w:szCs w:val="20"/>
      <w:lang w:val="es-MX" w:eastAsia="en-US"/>
    </w:rPr>
  </w:style>
  <w:style w:type="character" w:customStyle="1" w:styleId="TextonotapieCar">
    <w:name w:val="Texto nota pie Car"/>
    <w:basedOn w:val="Fuentedeprrafopredeter"/>
    <w:link w:val="Textonotapie"/>
    <w:uiPriority w:val="99"/>
    <w:rPr>
      <w:rFonts w:ascii="Times New Roman" w:eastAsiaTheme="minorHAnsi" w:hAnsi="Times New Roman" w:cstheme="minorBidi"/>
      <w:sz w:val="20"/>
      <w:szCs w:val="20"/>
      <w:lang w:val="es-MX" w:eastAsia="en-US"/>
    </w:rPr>
  </w:style>
  <w:style w:type="paragraph" w:styleId="NormalWeb">
    <w:name w:val="Normal (Web)"/>
    <w:basedOn w:val="Normal"/>
    <w:uiPriority w:val="99"/>
    <w:pPr>
      <w:spacing w:before="100" w:beforeAutospacing="1" w:after="100" w:afterAutospacing="1"/>
    </w:pPr>
    <w:rPr>
      <w:rFonts w:eastAsia="Times New Roman"/>
      <w:lang w:val="es-MX"/>
    </w:rPr>
  </w:style>
  <w:style w:type="character" w:styleId="Nmerodelnea">
    <w:name w:val="line number"/>
    <w:basedOn w:val="Fuentedeprrafopredeter"/>
    <w:uiPriority w:val="99"/>
  </w:style>
  <w:style w:type="table" w:styleId="Tablanormal5">
    <w:name w:val="Plain Table 5"/>
    <w:basedOn w:val="Tablanormal"/>
    <w:uiPriority w:val="45"/>
    <w:rsid w:val="007774EA"/>
    <w:pPr>
      <w:spacing w:after="0" w:line="240" w:lineRule="auto"/>
    </w:pPr>
    <w:rPr>
      <w:rFonts w:asciiTheme="minorHAnsi" w:eastAsiaTheme="minorHAnsi" w:hAnsiTheme="minorHAnsi" w:cstheme="minorBidi"/>
      <w:lang w:val="es-MX"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9C13F6"/>
    <w:pPr>
      <w:autoSpaceDE w:val="0"/>
      <w:autoSpaceDN w:val="0"/>
      <w:adjustRightInd w:val="0"/>
      <w:spacing w:after="0" w:line="240" w:lineRule="auto"/>
    </w:pPr>
    <w:rPr>
      <w:rFonts w:ascii="Times New Roman" w:hAnsi="Times New Roman" w:cs="Times New Roman"/>
      <w:color w:val="000000"/>
      <w:sz w:val="24"/>
      <w:szCs w:val="24"/>
      <w:lang w:val="es-MX"/>
    </w:rPr>
  </w:style>
  <w:style w:type="character" w:styleId="Refdecomentario">
    <w:name w:val="annotation reference"/>
    <w:basedOn w:val="Fuentedeprrafopredeter"/>
    <w:uiPriority w:val="99"/>
    <w:semiHidden/>
    <w:unhideWhenUsed/>
    <w:rsid w:val="00A101AA"/>
    <w:rPr>
      <w:sz w:val="16"/>
      <w:szCs w:val="16"/>
    </w:rPr>
  </w:style>
  <w:style w:type="paragraph" w:styleId="Textocomentario">
    <w:name w:val="annotation text"/>
    <w:basedOn w:val="Normal"/>
    <w:link w:val="TextocomentarioCar"/>
    <w:uiPriority w:val="99"/>
    <w:unhideWhenUsed/>
    <w:rsid w:val="00A101AA"/>
    <w:pPr>
      <w:spacing w:after="200"/>
    </w:pPr>
    <w:rPr>
      <w:rFonts w:ascii="Arial" w:eastAsiaTheme="minorHAnsi" w:hAnsi="Arial" w:cstheme="minorBidi"/>
      <w:sz w:val="20"/>
      <w:szCs w:val="20"/>
      <w:lang w:val="es-MX" w:eastAsia="en-US"/>
    </w:rPr>
  </w:style>
  <w:style w:type="character" w:customStyle="1" w:styleId="TextocomentarioCar">
    <w:name w:val="Texto comentario Car"/>
    <w:basedOn w:val="Fuentedeprrafopredeter"/>
    <w:link w:val="Textocomentario"/>
    <w:uiPriority w:val="99"/>
    <w:rsid w:val="00A101AA"/>
    <w:rPr>
      <w:rFonts w:ascii="Arial" w:eastAsiaTheme="minorHAnsi" w:hAnsi="Arial" w:cstheme="minorBidi"/>
      <w:sz w:val="20"/>
      <w:szCs w:val="20"/>
      <w:lang w:val="es-MX" w:eastAsia="en-US"/>
    </w:rPr>
  </w:style>
  <w:style w:type="character" w:styleId="Refdenotaalpie">
    <w:name w:val="footnote reference"/>
    <w:basedOn w:val="Fuentedeprrafopredeter"/>
    <w:uiPriority w:val="99"/>
    <w:semiHidden/>
    <w:unhideWhenUsed/>
    <w:rsid w:val="003B3801"/>
    <w:rPr>
      <w:vertAlign w:val="superscript"/>
    </w:rPr>
  </w:style>
  <w:style w:type="paragraph" w:styleId="Revisin">
    <w:name w:val="Revision"/>
    <w:hidden/>
    <w:uiPriority w:val="99"/>
    <w:semiHidden/>
    <w:rsid w:val="003B3801"/>
    <w:pPr>
      <w:spacing w:after="0" w:line="240" w:lineRule="auto"/>
    </w:pPr>
    <w:rPr>
      <w:rFonts w:ascii="Times New Roman" w:hAnsi="Times New Roman" w:cs="Times New Roman"/>
      <w:sz w:val="24"/>
      <w:szCs w:val="24"/>
    </w:rPr>
  </w:style>
  <w:style w:type="paragraph" w:styleId="Asuntodelcomentario">
    <w:name w:val="annotation subject"/>
    <w:basedOn w:val="Textocomentario"/>
    <w:next w:val="Textocomentario"/>
    <w:link w:val="AsuntodelcomentarioCar"/>
    <w:uiPriority w:val="99"/>
    <w:semiHidden/>
    <w:unhideWhenUsed/>
    <w:rsid w:val="00BD76CE"/>
    <w:pPr>
      <w:spacing w:after="0" w:line="240" w:lineRule="auto"/>
    </w:pPr>
    <w:rPr>
      <w:rFonts w:ascii="Times New Roman" w:eastAsia="Calibri" w:hAnsi="Times New Roman" w:cs="Times New Roman"/>
      <w:b/>
      <w:bCs/>
      <w:lang w:val="es-PY" w:eastAsia="es-MX"/>
    </w:rPr>
  </w:style>
  <w:style w:type="character" w:customStyle="1" w:styleId="AsuntodelcomentarioCar">
    <w:name w:val="Asunto del comentario Car"/>
    <w:basedOn w:val="TextocomentarioCar"/>
    <w:link w:val="Asuntodelcomentario"/>
    <w:uiPriority w:val="99"/>
    <w:semiHidden/>
    <w:rsid w:val="00BD76CE"/>
    <w:rPr>
      <w:rFonts w:ascii="Times New Roman" w:eastAsiaTheme="minorHAnsi" w:hAnsi="Times New Roman" w:cs="Times New Roman"/>
      <w:b/>
      <w:bCs/>
      <w:sz w:val="20"/>
      <w:szCs w:val="20"/>
      <w:lang w:val="es-MX" w:eastAsia="en-US"/>
    </w:rPr>
  </w:style>
  <w:style w:type="paragraph" w:styleId="HTMLconformatoprevio">
    <w:name w:val="HTML Preformatted"/>
    <w:basedOn w:val="Normal"/>
    <w:link w:val="HTMLconformatoprevioCar"/>
    <w:uiPriority w:val="99"/>
    <w:unhideWhenUsed/>
    <w:rsid w:val="008E4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es-MX"/>
    </w:rPr>
  </w:style>
  <w:style w:type="character" w:customStyle="1" w:styleId="HTMLconformatoprevioCar">
    <w:name w:val="HTML con formato previo Car"/>
    <w:basedOn w:val="Fuentedeprrafopredeter"/>
    <w:link w:val="HTMLconformatoprevio"/>
    <w:uiPriority w:val="99"/>
    <w:rsid w:val="008E4079"/>
    <w:rPr>
      <w:rFonts w:ascii="Courier New" w:eastAsia="Times New Roman" w:hAnsi="Courier New" w:cs="Courier New"/>
      <w:sz w:val="20"/>
      <w:szCs w:val="20"/>
      <w:lang w:val="es-MX"/>
    </w:rPr>
  </w:style>
  <w:style w:type="character" w:styleId="Mencinsinresolver">
    <w:name w:val="Unresolved Mention"/>
    <w:basedOn w:val="Fuentedeprrafopredeter"/>
    <w:uiPriority w:val="99"/>
    <w:semiHidden/>
    <w:unhideWhenUsed/>
    <w:rsid w:val="005A1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3806">
      <w:bodyDiv w:val="1"/>
      <w:marLeft w:val="0"/>
      <w:marRight w:val="0"/>
      <w:marTop w:val="0"/>
      <w:marBottom w:val="0"/>
      <w:divBdr>
        <w:top w:val="none" w:sz="0" w:space="0" w:color="auto"/>
        <w:left w:val="none" w:sz="0" w:space="0" w:color="auto"/>
        <w:bottom w:val="none" w:sz="0" w:space="0" w:color="auto"/>
        <w:right w:val="none" w:sz="0" w:space="0" w:color="auto"/>
      </w:divBdr>
    </w:div>
    <w:div w:id="3018396">
      <w:bodyDiv w:val="1"/>
      <w:marLeft w:val="0"/>
      <w:marRight w:val="0"/>
      <w:marTop w:val="0"/>
      <w:marBottom w:val="0"/>
      <w:divBdr>
        <w:top w:val="none" w:sz="0" w:space="0" w:color="auto"/>
        <w:left w:val="none" w:sz="0" w:space="0" w:color="auto"/>
        <w:bottom w:val="none" w:sz="0" w:space="0" w:color="auto"/>
        <w:right w:val="none" w:sz="0" w:space="0" w:color="auto"/>
      </w:divBdr>
    </w:div>
    <w:div w:id="8411490">
      <w:bodyDiv w:val="1"/>
      <w:marLeft w:val="0"/>
      <w:marRight w:val="0"/>
      <w:marTop w:val="0"/>
      <w:marBottom w:val="0"/>
      <w:divBdr>
        <w:top w:val="none" w:sz="0" w:space="0" w:color="auto"/>
        <w:left w:val="none" w:sz="0" w:space="0" w:color="auto"/>
        <w:bottom w:val="none" w:sz="0" w:space="0" w:color="auto"/>
        <w:right w:val="none" w:sz="0" w:space="0" w:color="auto"/>
      </w:divBdr>
    </w:div>
    <w:div w:id="10031006">
      <w:bodyDiv w:val="1"/>
      <w:marLeft w:val="0"/>
      <w:marRight w:val="0"/>
      <w:marTop w:val="0"/>
      <w:marBottom w:val="0"/>
      <w:divBdr>
        <w:top w:val="none" w:sz="0" w:space="0" w:color="auto"/>
        <w:left w:val="none" w:sz="0" w:space="0" w:color="auto"/>
        <w:bottom w:val="none" w:sz="0" w:space="0" w:color="auto"/>
        <w:right w:val="none" w:sz="0" w:space="0" w:color="auto"/>
      </w:divBdr>
    </w:div>
    <w:div w:id="12809690">
      <w:bodyDiv w:val="1"/>
      <w:marLeft w:val="0"/>
      <w:marRight w:val="0"/>
      <w:marTop w:val="0"/>
      <w:marBottom w:val="0"/>
      <w:divBdr>
        <w:top w:val="none" w:sz="0" w:space="0" w:color="auto"/>
        <w:left w:val="none" w:sz="0" w:space="0" w:color="auto"/>
        <w:bottom w:val="none" w:sz="0" w:space="0" w:color="auto"/>
        <w:right w:val="none" w:sz="0" w:space="0" w:color="auto"/>
      </w:divBdr>
    </w:div>
    <w:div w:id="14157222">
      <w:bodyDiv w:val="1"/>
      <w:marLeft w:val="0"/>
      <w:marRight w:val="0"/>
      <w:marTop w:val="0"/>
      <w:marBottom w:val="0"/>
      <w:divBdr>
        <w:top w:val="none" w:sz="0" w:space="0" w:color="auto"/>
        <w:left w:val="none" w:sz="0" w:space="0" w:color="auto"/>
        <w:bottom w:val="none" w:sz="0" w:space="0" w:color="auto"/>
        <w:right w:val="none" w:sz="0" w:space="0" w:color="auto"/>
      </w:divBdr>
    </w:div>
    <w:div w:id="17005950">
      <w:bodyDiv w:val="1"/>
      <w:marLeft w:val="0"/>
      <w:marRight w:val="0"/>
      <w:marTop w:val="0"/>
      <w:marBottom w:val="0"/>
      <w:divBdr>
        <w:top w:val="none" w:sz="0" w:space="0" w:color="auto"/>
        <w:left w:val="none" w:sz="0" w:space="0" w:color="auto"/>
        <w:bottom w:val="none" w:sz="0" w:space="0" w:color="auto"/>
        <w:right w:val="none" w:sz="0" w:space="0" w:color="auto"/>
      </w:divBdr>
    </w:div>
    <w:div w:id="21515843">
      <w:bodyDiv w:val="1"/>
      <w:marLeft w:val="0"/>
      <w:marRight w:val="0"/>
      <w:marTop w:val="0"/>
      <w:marBottom w:val="0"/>
      <w:divBdr>
        <w:top w:val="none" w:sz="0" w:space="0" w:color="auto"/>
        <w:left w:val="none" w:sz="0" w:space="0" w:color="auto"/>
        <w:bottom w:val="none" w:sz="0" w:space="0" w:color="auto"/>
        <w:right w:val="none" w:sz="0" w:space="0" w:color="auto"/>
      </w:divBdr>
    </w:div>
    <w:div w:id="26566666">
      <w:bodyDiv w:val="1"/>
      <w:marLeft w:val="0"/>
      <w:marRight w:val="0"/>
      <w:marTop w:val="0"/>
      <w:marBottom w:val="0"/>
      <w:divBdr>
        <w:top w:val="none" w:sz="0" w:space="0" w:color="auto"/>
        <w:left w:val="none" w:sz="0" w:space="0" w:color="auto"/>
        <w:bottom w:val="none" w:sz="0" w:space="0" w:color="auto"/>
        <w:right w:val="none" w:sz="0" w:space="0" w:color="auto"/>
      </w:divBdr>
    </w:div>
    <w:div w:id="36510445">
      <w:bodyDiv w:val="1"/>
      <w:marLeft w:val="0"/>
      <w:marRight w:val="0"/>
      <w:marTop w:val="0"/>
      <w:marBottom w:val="0"/>
      <w:divBdr>
        <w:top w:val="none" w:sz="0" w:space="0" w:color="auto"/>
        <w:left w:val="none" w:sz="0" w:space="0" w:color="auto"/>
        <w:bottom w:val="none" w:sz="0" w:space="0" w:color="auto"/>
        <w:right w:val="none" w:sz="0" w:space="0" w:color="auto"/>
      </w:divBdr>
    </w:div>
    <w:div w:id="38436549">
      <w:bodyDiv w:val="1"/>
      <w:marLeft w:val="0"/>
      <w:marRight w:val="0"/>
      <w:marTop w:val="0"/>
      <w:marBottom w:val="0"/>
      <w:divBdr>
        <w:top w:val="none" w:sz="0" w:space="0" w:color="auto"/>
        <w:left w:val="none" w:sz="0" w:space="0" w:color="auto"/>
        <w:bottom w:val="none" w:sz="0" w:space="0" w:color="auto"/>
        <w:right w:val="none" w:sz="0" w:space="0" w:color="auto"/>
      </w:divBdr>
    </w:div>
    <w:div w:id="39520197">
      <w:bodyDiv w:val="1"/>
      <w:marLeft w:val="0"/>
      <w:marRight w:val="0"/>
      <w:marTop w:val="0"/>
      <w:marBottom w:val="0"/>
      <w:divBdr>
        <w:top w:val="none" w:sz="0" w:space="0" w:color="auto"/>
        <w:left w:val="none" w:sz="0" w:space="0" w:color="auto"/>
        <w:bottom w:val="none" w:sz="0" w:space="0" w:color="auto"/>
        <w:right w:val="none" w:sz="0" w:space="0" w:color="auto"/>
      </w:divBdr>
    </w:div>
    <w:div w:id="41439675">
      <w:bodyDiv w:val="1"/>
      <w:marLeft w:val="0"/>
      <w:marRight w:val="0"/>
      <w:marTop w:val="0"/>
      <w:marBottom w:val="0"/>
      <w:divBdr>
        <w:top w:val="none" w:sz="0" w:space="0" w:color="auto"/>
        <w:left w:val="none" w:sz="0" w:space="0" w:color="auto"/>
        <w:bottom w:val="none" w:sz="0" w:space="0" w:color="auto"/>
        <w:right w:val="none" w:sz="0" w:space="0" w:color="auto"/>
      </w:divBdr>
    </w:div>
    <w:div w:id="43601538">
      <w:bodyDiv w:val="1"/>
      <w:marLeft w:val="0"/>
      <w:marRight w:val="0"/>
      <w:marTop w:val="0"/>
      <w:marBottom w:val="0"/>
      <w:divBdr>
        <w:top w:val="none" w:sz="0" w:space="0" w:color="auto"/>
        <w:left w:val="none" w:sz="0" w:space="0" w:color="auto"/>
        <w:bottom w:val="none" w:sz="0" w:space="0" w:color="auto"/>
        <w:right w:val="none" w:sz="0" w:space="0" w:color="auto"/>
      </w:divBdr>
    </w:div>
    <w:div w:id="43792767">
      <w:bodyDiv w:val="1"/>
      <w:marLeft w:val="0"/>
      <w:marRight w:val="0"/>
      <w:marTop w:val="0"/>
      <w:marBottom w:val="0"/>
      <w:divBdr>
        <w:top w:val="none" w:sz="0" w:space="0" w:color="auto"/>
        <w:left w:val="none" w:sz="0" w:space="0" w:color="auto"/>
        <w:bottom w:val="none" w:sz="0" w:space="0" w:color="auto"/>
        <w:right w:val="none" w:sz="0" w:space="0" w:color="auto"/>
      </w:divBdr>
    </w:div>
    <w:div w:id="45373187">
      <w:bodyDiv w:val="1"/>
      <w:marLeft w:val="0"/>
      <w:marRight w:val="0"/>
      <w:marTop w:val="0"/>
      <w:marBottom w:val="0"/>
      <w:divBdr>
        <w:top w:val="none" w:sz="0" w:space="0" w:color="auto"/>
        <w:left w:val="none" w:sz="0" w:space="0" w:color="auto"/>
        <w:bottom w:val="none" w:sz="0" w:space="0" w:color="auto"/>
        <w:right w:val="none" w:sz="0" w:space="0" w:color="auto"/>
      </w:divBdr>
    </w:div>
    <w:div w:id="46881554">
      <w:bodyDiv w:val="1"/>
      <w:marLeft w:val="0"/>
      <w:marRight w:val="0"/>
      <w:marTop w:val="0"/>
      <w:marBottom w:val="0"/>
      <w:divBdr>
        <w:top w:val="none" w:sz="0" w:space="0" w:color="auto"/>
        <w:left w:val="none" w:sz="0" w:space="0" w:color="auto"/>
        <w:bottom w:val="none" w:sz="0" w:space="0" w:color="auto"/>
        <w:right w:val="none" w:sz="0" w:space="0" w:color="auto"/>
      </w:divBdr>
    </w:div>
    <w:div w:id="53820614">
      <w:bodyDiv w:val="1"/>
      <w:marLeft w:val="0"/>
      <w:marRight w:val="0"/>
      <w:marTop w:val="0"/>
      <w:marBottom w:val="0"/>
      <w:divBdr>
        <w:top w:val="none" w:sz="0" w:space="0" w:color="auto"/>
        <w:left w:val="none" w:sz="0" w:space="0" w:color="auto"/>
        <w:bottom w:val="none" w:sz="0" w:space="0" w:color="auto"/>
        <w:right w:val="none" w:sz="0" w:space="0" w:color="auto"/>
      </w:divBdr>
    </w:div>
    <w:div w:id="63065135">
      <w:bodyDiv w:val="1"/>
      <w:marLeft w:val="0"/>
      <w:marRight w:val="0"/>
      <w:marTop w:val="0"/>
      <w:marBottom w:val="0"/>
      <w:divBdr>
        <w:top w:val="none" w:sz="0" w:space="0" w:color="auto"/>
        <w:left w:val="none" w:sz="0" w:space="0" w:color="auto"/>
        <w:bottom w:val="none" w:sz="0" w:space="0" w:color="auto"/>
        <w:right w:val="none" w:sz="0" w:space="0" w:color="auto"/>
      </w:divBdr>
    </w:div>
    <w:div w:id="66267707">
      <w:bodyDiv w:val="1"/>
      <w:marLeft w:val="0"/>
      <w:marRight w:val="0"/>
      <w:marTop w:val="0"/>
      <w:marBottom w:val="0"/>
      <w:divBdr>
        <w:top w:val="none" w:sz="0" w:space="0" w:color="auto"/>
        <w:left w:val="none" w:sz="0" w:space="0" w:color="auto"/>
        <w:bottom w:val="none" w:sz="0" w:space="0" w:color="auto"/>
        <w:right w:val="none" w:sz="0" w:space="0" w:color="auto"/>
      </w:divBdr>
    </w:div>
    <w:div w:id="76103180">
      <w:bodyDiv w:val="1"/>
      <w:marLeft w:val="0"/>
      <w:marRight w:val="0"/>
      <w:marTop w:val="0"/>
      <w:marBottom w:val="0"/>
      <w:divBdr>
        <w:top w:val="none" w:sz="0" w:space="0" w:color="auto"/>
        <w:left w:val="none" w:sz="0" w:space="0" w:color="auto"/>
        <w:bottom w:val="none" w:sz="0" w:space="0" w:color="auto"/>
        <w:right w:val="none" w:sz="0" w:space="0" w:color="auto"/>
      </w:divBdr>
    </w:div>
    <w:div w:id="78598695">
      <w:bodyDiv w:val="1"/>
      <w:marLeft w:val="0"/>
      <w:marRight w:val="0"/>
      <w:marTop w:val="0"/>
      <w:marBottom w:val="0"/>
      <w:divBdr>
        <w:top w:val="none" w:sz="0" w:space="0" w:color="auto"/>
        <w:left w:val="none" w:sz="0" w:space="0" w:color="auto"/>
        <w:bottom w:val="none" w:sz="0" w:space="0" w:color="auto"/>
        <w:right w:val="none" w:sz="0" w:space="0" w:color="auto"/>
      </w:divBdr>
    </w:div>
    <w:div w:id="85734208">
      <w:bodyDiv w:val="1"/>
      <w:marLeft w:val="0"/>
      <w:marRight w:val="0"/>
      <w:marTop w:val="0"/>
      <w:marBottom w:val="0"/>
      <w:divBdr>
        <w:top w:val="none" w:sz="0" w:space="0" w:color="auto"/>
        <w:left w:val="none" w:sz="0" w:space="0" w:color="auto"/>
        <w:bottom w:val="none" w:sz="0" w:space="0" w:color="auto"/>
        <w:right w:val="none" w:sz="0" w:space="0" w:color="auto"/>
      </w:divBdr>
    </w:div>
    <w:div w:id="97600965">
      <w:bodyDiv w:val="1"/>
      <w:marLeft w:val="0"/>
      <w:marRight w:val="0"/>
      <w:marTop w:val="0"/>
      <w:marBottom w:val="0"/>
      <w:divBdr>
        <w:top w:val="none" w:sz="0" w:space="0" w:color="auto"/>
        <w:left w:val="none" w:sz="0" w:space="0" w:color="auto"/>
        <w:bottom w:val="none" w:sz="0" w:space="0" w:color="auto"/>
        <w:right w:val="none" w:sz="0" w:space="0" w:color="auto"/>
      </w:divBdr>
    </w:div>
    <w:div w:id="97651712">
      <w:bodyDiv w:val="1"/>
      <w:marLeft w:val="0"/>
      <w:marRight w:val="0"/>
      <w:marTop w:val="0"/>
      <w:marBottom w:val="0"/>
      <w:divBdr>
        <w:top w:val="none" w:sz="0" w:space="0" w:color="auto"/>
        <w:left w:val="none" w:sz="0" w:space="0" w:color="auto"/>
        <w:bottom w:val="none" w:sz="0" w:space="0" w:color="auto"/>
        <w:right w:val="none" w:sz="0" w:space="0" w:color="auto"/>
      </w:divBdr>
    </w:div>
    <w:div w:id="105581253">
      <w:bodyDiv w:val="1"/>
      <w:marLeft w:val="0"/>
      <w:marRight w:val="0"/>
      <w:marTop w:val="0"/>
      <w:marBottom w:val="0"/>
      <w:divBdr>
        <w:top w:val="none" w:sz="0" w:space="0" w:color="auto"/>
        <w:left w:val="none" w:sz="0" w:space="0" w:color="auto"/>
        <w:bottom w:val="none" w:sz="0" w:space="0" w:color="auto"/>
        <w:right w:val="none" w:sz="0" w:space="0" w:color="auto"/>
      </w:divBdr>
    </w:div>
    <w:div w:id="107622343">
      <w:bodyDiv w:val="1"/>
      <w:marLeft w:val="0"/>
      <w:marRight w:val="0"/>
      <w:marTop w:val="0"/>
      <w:marBottom w:val="0"/>
      <w:divBdr>
        <w:top w:val="none" w:sz="0" w:space="0" w:color="auto"/>
        <w:left w:val="none" w:sz="0" w:space="0" w:color="auto"/>
        <w:bottom w:val="none" w:sz="0" w:space="0" w:color="auto"/>
        <w:right w:val="none" w:sz="0" w:space="0" w:color="auto"/>
      </w:divBdr>
    </w:div>
    <w:div w:id="112986343">
      <w:bodyDiv w:val="1"/>
      <w:marLeft w:val="0"/>
      <w:marRight w:val="0"/>
      <w:marTop w:val="0"/>
      <w:marBottom w:val="0"/>
      <w:divBdr>
        <w:top w:val="none" w:sz="0" w:space="0" w:color="auto"/>
        <w:left w:val="none" w:sz="0" w:space="0" w:color="auto"/>
        <w:bottom w:val="none" w:sz="0" w:space="0" w:color="auto"/>
        <w:right w:val="none" w:sz="0" w:space="0" w:color="auto"/>
      </w:divBdr>
    </w:div>
    <w:div w:id="127941613">
      <w:bodyDiv w:val="1"/>
      <w:marLeft w:val="0"/>
      <w:marRight w:val="0"/>
      <w:marTop w:val="0"/>
      <w:marBottom w:val="0"/>
      <w:divBdr>
        <w:top w:val="none" w:sz="0" w:space="0" w:color="auto"/>
        <w:left w:val="none" w:sz="0" w:space="0" w:color="auto"/>
        <w:bottom w:val="none" w:sz="0" w:space="0" w:color="auto"/>
        <w:right w:val="none" w:sz="0" w:space="0" w:color="auto"/>
      </w:divBdr>
    </w:div>
    <w:div w:id="141968016">
      <w:bodyDiv w:val="1"/>
      <w:marLeft w:val="0"/>
      <w:marRight w:val="0"/>
      <w:marTop w:val="0"/>
      <w:marBottom w:val="0"/>
      <w:divBdr>
        <w:top w:val="none" w:sz="0" w:space="0" w:color="auto"/>
        <w:left w:val="none" w:sz="0" w:space="0" w:color="auto"/>
        <w:bottom w:val="none" w:sz="0" w:space="0" w:color="auto"/>
        <w:right w:val="none" w:sz="0" w:space="0" w:color="auto"/>
      </w:divBdr>
    </w:div>
    <w:div w:id="150144428">
      <w:bodyDiv w:val="1"/>
      <w:marLeft w:val="0"/>
      <w:marRight w:val="0"/>
      <w:marTop w:val="0"/>
      <w:marBottom w:val="0"/>
      <w:divBdr>
        <w:top w:val="none" w:sz="0" w:space="0" w:color="auto"/>
        <w:left w:val="none" w:sz="0" w:space="0" w:color="auto"/>
        <w:bottom w:val="none" w:sz="0" w:space="0" w:color="auto"/>
        <w:right w:val="none" w:sz="0" w:space="0" w:color="auto"/>
      </w:divBdr>
    </w:div>
    <w:div w:id="151410944">
      <w:bodyDiv w:val="1"/>
      <w:marLeft w:val="0"/>
      <w:marRight w:val="0"/>
      <w:marTop w:val="0"/>
      <w:marBottom w:val="0"/>
      <w:divBdr>
        <w:top w:val="none" w:sz="0" w:space="0" w:color="auto"/>
        <w:left w:val="none" w:sz="0" w:space="0" w:color="auto"/>
        <w:bottom w:val="none" w:sz="0" w:space="0" w:color="auto"/>
        <w:right w:val="none" w:sz="0" w:space="0" w:color="auto"/>
      </w:divBdr>
    </w:div>
    <w:div w:id="153568737">
      <w:bodyDiv w:val="1"/>
      <w:marLeft w:val="0"/>
      <w:marRight w:val="0"/>
      <w:marTop w:val="0"/>
      <w:marBottom w:val="0"/>
      <w:divBdr>
        <w:top w:val="none" w:sz="0" w:space="0" w:color="auto"/>
        <w:left w:val="none" w:sz="0" w:space="0" w:color="auto"/>
        <w:bottom w:val="none" w:sz="0" w:space="0" w:color="auto"/>
        <w:right w:val="none" w:sz="0" w:space="0" w:color="auto"/>
      </w:divBdr>
    </w:div>
    <w:div w:id="164176874">
      <w:bodyDiv w:val="1"/>
      <w:marLeft w:val="0"/>
      <w:marRight w:val="0"/>
      <w:marTop w:val="0"/>
      <w:marBottom w:val="0"/>
      <w:divBdr>
        <w:top w:val="none" w:sz="0" w:space="0" w:color="auto"/>
        <w:left w:val="none" w:sz="0" w:space="0" w:color="auto"/>
        <w:bottom w:val="none" w:sz="0" w:space="0" w:color="auto"/>
        <w:right w:val="none" w:sz="0" w:space="0" w:color="auto"/>
      </w:divBdr>
    </w:div>
    <w:div w:id="165294612">
      <w:bodyDiv w:val="1"/>
      <w:marLeft w:val="0"/>
      <w:marRight w:val="0"/>
      <w:marTop w:val="0"/>
      <w:marBottom w:val="0"/>
      <w:divBdr>
        <w:top w:val="none" w:sz="0" w:space="0" w:color="auto"/>
        <w:left w:val="none" w:sz="0" w:space="0" w:color="auto"/>
        <w:bottom w:val="none" w:sz="0" w:space="0" w:color="auto"/>
        <w:right w:val="none" w:sz="0" w:space="0" w:color="auto"/>
      </w:divBdr>
    </w:div>
    <w:div w:id="169377475">
      <w:bodyDiv w:val="1"/>
      <w:marLeft w:val="0"/>
      <w:marRight w:val="0"/>
      <w:marTop w:val="0"/>
      <w:marBottom w:val="0"/>
      <w:divBdr>
        <w:top w:val="none" w:sz="0" w:space="0" w:color="auto"/>
        <w:left w:val="none" w:sz="0" w:space="0" w:color="auto"/>
        <w:bottom w:val="none" w:sz="0" w:space="0" w:color="auto"/>
        <w:right w:val="none" w:sz="0" w:space="0" w:color="auto"/>
      </w:divBdr>
    </w:div>
    <w:div w:id="179781568">
      <w:bodyDiv w:val="1"/>
      <w:marLeft w:val="0"/>
      <w:marRight w:val="0"/>
      <w:marTop w:val="0"/>
      <w:marBottom w:val="0"/>
      <w:divBdr>
        <w:top w:val="none" w:sz="0" w:space="0" w:color="auto"/>
        <w:left w:val="none" w:sz="0" w:space="0" w:color="auto"/>
        <w:bottom w:val="none" w:sz="0" w:space="0" w:color="auto"/>
        <w:right w:val="none" w:sz="0" w:space="0" w:color="auto"/>
      </w:divBdr>
    </w:div>
    <w:div w:id="191504392">
      <w:bodyDiv w:val="1"/>
      <w:marLeft w:val="0"/>
      <w:marRight w:val="0"/>
      <w:marTop w:val="0"/>
      <w:marBottom w:val="0"/>
      <w:divBdr>
        <w:top w:val="none" w:sz="0" w:space="0" w:color="auto"/>
        <w:left w:val="none" w:sz="0" w:space="0" w:color="auto"/>
        <w:bottom w:val="none" w:sz="0" w:space="0" w:color="auto"/>
        <w:right w:val="none" w:sz="0" w:space="0" w:color="auto"/>
      </w:divBdr>
    </w:div>
    <w:div w:id="196547560">
      <w:bodyDiv w:val="1"/>
      <w:marLeft w:val="0"/>
      <w:marRight w:val="0"/>
      <w:marTop w:val="0"/>
      <w:marBottom w:val="0"/>
      <w:divBdr>
        <w:top w:val="none" w:sz="0" w:space="0" w:color="auto"/>
        <w:left w:val="none" w:sz="0" w:space="0" w:color="auto"/>
        <w:bottom w:val="none" w:sz="0" w:space="0" w:color="auto"/>
        <w:right w:val="none" w:sz="0" w:space="0" w:color="auto"/>
      </w:divBdr>
    </w:div>
    <w:div w:id="198473487">
      <w:bodyDiv w:val="1"/>
      <w:marLeft w:val="0"/>
      <w:marRight w:val="0"/>
      <w:marTop w:val="0"/>
      <w:marBottom w:val="0"/>
      <w:divBdr>
        <w:top w:val="none" w:sz="0" w:space="0" w:color="auto"/>
        <w:left w:val="none" w:sz="0" w:space="0" w:color="auto"/>
        <w:bottom w:val="none" w:sz="0" w:space="0" w:color="auto"/>
        <w:right w:val="none" w:sz="0" w:space="0" w:color="auto"/>
      </w:divBdr>
    </w:div>
    <w:div w:id="203562779">
      <w:bodyDiv w:val="1"/>
      <w:marLeft w:val="0"/>
      <w:marRight w:val="0"/>
      <w:marTop w:val="0"/>
      <w:marBottom w:val="0"/>
      <w:divBdr>
        <w:top w:val="none" w:sz="0" w:space="0" w:color="auto"/>
        <w:left w:val="none" w:sz="0" w:space="0" w:color="auto"/>
        <w:bottom w:val="none" w:sz="0" w:space="0" w:color="auto"/>
        <w:right w:val="none" w:sz="0" w:space="0" w:color="auto"/>
      </w:divBdr>
    </w:div>
    <w:div w:id="221526806">
      <w:bodyDiv w:val="1"/>
      <w:marLeft w:val="0"/>
      <w:marRight w:val="0"/>
      <w:marTop w:val="0"/>
      <w:marBottom w:val="0"/>
      <w:divBdr>
        <w:top w:val="none" w:sz="0" w:space="0" w:color="auto"/>
        <w:left w:val="none" w:sz="0" w:space="0" w:color="auto"/>
        <w:bottom w:val="none" w:sz="0" w:space="0" w:color="auto"/>
        <w:right w:val="none" w:sz="0" w:space="0" w:color="auto"/>
      </w:divBdr>
    </w:div>
    <w:div w:id="223566318">
      <w:bodyDiv w:val="1"/>
      <w:marLeft w:val="0"/>
      <w:marRight w:val="0"/>
      <w:marTop w:val="0"/>
      <w:marBottom w:val="0"/>
      <w:divBdr>
        <w:top w:val="none" w:sz="0" w:space="0" w:color="auto"/>
        <w:left w:val="none" w:sz="0" w:space="0" w:color="auto"/>
        <w:bottom w:val="none" w:sz="0" w:space="0" w:color="auto"/>
        <w:right w:val="none" w:sz="0" w:space="0" w:color="auto"/>
      </w:divBdr>
    </w:div>
    <w:div w:id="227349123">
      <w:bodyDiv w:val="1"/>
      <w:marLeft w:val="0"/>
      <w:marRight w:val="0"/>
      <w:marTop w:val="0"/>
      <w:marBottom w:val="0"/>
      <w:divBdr>
        <w:top w:val="none" w:sz="0" w:space="0" w:color="auto"/>
        <w:left w:val="none" w:sz="0" w:space="0" w:color="auto"/>
        <w:bottom w:val="none" w:sz="0" w:space="0" w:color="auto"/>
        <w:right w:val="none" w:sz="0" w:space="0" w:color="auto"/>
      </w:divBdr>
    </w:div>
    <w:div w:id="231040116">
      <w:bodyDiv w:val="1"/>
      <w:marLeft w:val="0"/>
      <w:marRight w:val="0"/>
      <w:marTop w:val="0"/>
      <w:marBottom w:val="0"/>
      <w:divBdr>
        <w:top w:val="none" w:sz="0" w:space="0" w:color="auto"/>
        <w:left w:val="none" w:sz="0" w:space="0" w:color="auto"/>
        <w:bottom w:val="none" w:sz="0" w:space="0" w:color="auto"/>
        <w:right w:val="none" w:sz="0" w:space="0" w:color="auto"/>
      </w:divBdr>
    </w:div>
    <w:div w:id="236288093">
      <w:bodyDiv w:val="1"/>
      <w:marLeft w:val="0"/>
      <w:marRight w:val="0"/>
      <w:marTop w:val="0"/>
      <w:marBottom w:val="0"/>
      <w:divBdr>
        <w:top w:val="none" w:sz="0" w:space="0" w:color="auto"/>
        <w:left w:val="none" w:sz="0" w:space="0" w:color="auto"/>
        <w:bottom w:val="none" w:sz="0" w:space="0" w:color="auto"/>
        <w:right w:val="none" w:sz="0" w:space="0" w:color="auto"/>
      </w:divBdr>
    </w:div>
    <w:div w:id="238638190">
      <w:bodyDiv w:val="1"/>
      <w:marLeft w:val="0"/>
      <w:marRight w:val="0"/>
      <w:marTop w:val="0"/>
      <w:marBottom w:val="0"/>
      <w:divBdr>
        <w:top w:val="none" w:sz="0" w:space="0" w:color="auto"/>
        <w:left w:val="none" w:sz="0" w:space="0" w:color="auto"/>
        <w:bottom w:val="none" w:sz="0" w:space="0" w:color="auto"/>
        <w:right w:val="none" w:sz="0" w:space="0" w:color="auto"/>
      </w:divBdr>
    </w:div>
    <w:div w:id="241724459">
      <w:bodyDiv w:val="1"/>
      <w:marLeft w:val="0"/>
      <w:marRight w:val="0"/>
      <w:marTop w:val="0"/>
      <w:marBottom w:val="0"/>
      <w:divBdr>
        <w:top w:val="none" w:sz="0" w:space="0" w:color="auto"/>
        <w:left w:val="none" w:sz="0" w:space="0" w:color="auto"/>
        <w:bottom w:val="none" w:sz="0" w:space="0" w:color="auto"/>
        <w:right w:val="none" w:sz="0" w:space="0" w:color="auto"/>
      </w:divBdr>
    </w:div>
    <w:div w:id="246960864">
      <w:bodyDiv w:val="1"/>
      <w:marLeft w:val="0"/>
      <w:marRight w:val="0"/>
      <w:marTop w:val="0"/>
      <w:marBottom w:val="0"/>
      <w:divBdr>
        <w:top w:val="none" w:sz="0" w:space="0" w:color="auto"/>
        <w:left w:val="none" w:sz="0" w:space="0" w:color="auto"/>
        <w:bottom w:val="none" w:sz="0" w:space="0" w:color="auto"/>
        <w:right w:val="none" w:sz="0" w:space="0" w:color="auto"/>
      </w:divBdr>
    </w:div>
    <w:div w:id="249198169">
      <w:bodyDiv w:val="1"/>
      <w:marLeft w:val="0"/>
      <w:marRight w:val="0"/>
      <w:marTop w:val="0"/>
      <w:marBottom w:val="0"/>
      <w:divBdr>
        <w:top w:val="none" w:sz="0" w:space="0" w:color="auto"/>
        <w:left w:val="none" w:sz="0" w:space="0" w:color="auto"/>
        <w:bottom w:val="none" w:sz="0" w:space="0" w:color="auto"/>
        <w:right w:val="none" w:sz="0" w:space="0" w:color="auto"/>
      </w:divBdr>
    </w:div>
    <w:div w:id="254871852">
      <w:bodyDiv w:val="1"/>
      <w:marLeft w:val="0"/>
      <w:marRight w:val="0"/>
      <w:marTop w:val="0"/>
      <w:marBottom w:val="0"/>
      <w:divBdr>
        <w:top w:val="none" w:sz="0" w:space="0" w:color="auto"/>
        <w:left w:val="none" w:sz="0" w:space="0" w:color="auto"/>
        <w:bottom w:val="none" w:sz="0" w:space="0" w:color="auto"/>
        <w:right w:val="none" w:sz="0" w:space="0" w:color="auto"/>
      </w:divBdr>
    </w:div>
    <w:div w:id="262229334">
      <w:bodyDiv w:val="1"/>
      <w:marLeft w:val="0"/>
      <w:marRight w:val="0"/>
      <w:marTop w:val="0"/>
      <w:marBottom w:val="0"/>
      <w:divBdr>
        <w:top w:val="none" w:sz="0" w:space="0" w:color="auto"/>
        <w:left w:val="none" w:sz="0" w:space="0" w:color="auto"/>
        <w:bottom w:val="none" w:sz="0" w:space="0" w:color="auto"/>
        <w:right w:val="none" w:sz="0" w:space="0" w:color="auto"/>
      </w:divBdr>
    </w:div>
    <w:div w:id="262684727">
      <w:bodyDiv w:val="1"/>
      <w:marLeft w:val="0"/>
      <w:marRight w:val="0"/>
      <w:marTop w:val="0"/>
      <w:marBottom w:val="0"/>
      <w:divBdr>
        <w:top w:val="none" w:sz="0" w:space="0" w:color="auto"/>
        <w:left w:val="none" w:sz="0" w:space="0" w:color="auto"/>
        <w:bottom w:val="none" w:sz="0" w:space="0" w:color="auto"/>
        <w:right w:val="none" w:sz="0" w:space="0" w:color="auto"/>
      </w:divBdr>
    </w:div>
    <w:div w:id="270669080">
      <w:bodyDiv w:val="1"/>
      <w:marLeft w:val="0"/>
      <w:marRight w:val="0"/>
      <w:marTop w:val="0"/>
      <w:marBottom w:val="0"/>
      <w:divBdr>
        <w:top w:val="none" w:sz="0" w:space="0" w:color="auto"/>
        <w:left w:val="none" w:sz="0" w:space="0" w:color="auto"/>
        <w:bottom w:val="none" w:sz="0" w:space="0" w:color="auto"/>
        <w:right w:val="none" w:sz="0" w:space="0" w:color="auto"/>
      </w:divBdr>
    </w:div>
    <w:div w:id="288709693">
      <w:bodyDiv w:val="1"/>
      <w:marLeft w:val="0"/>
      <w:marRight w:val="0"/>
      <w:marTop w:val="0"/>
      <w:marBottom w:val="0"/>
      <w:divBdr>
        <w:top w:val="none" w:sz="0" w:space="0" w:color="auto"/>
        <w:left w:val="none" w:sz="0" w:space="0" w:color="auto"/>
        <w:bottom w:val="none" w:sz="0" w:space="0" w:color="auto"/>
        <w:right w:val="none" w:sz="0" w:space="0" w:color="auto"/>
      </w:divBdr>
    </w:div>
    <w:div w:id="289630326">
      <w:bodyDiv w:val="1"/>
      <w:marLeft w:val="0"/>
      <w:marRight w:val="0"/>
      <w:marTop w:val="0"/>
      <w:marBottom w:val="0"/>
      <w:divBdr>
        <w:top w:val="none" w:sz="0" w:space="0" w:color="auto"/>
        <w:left w:val="none" w:sz="0" w:space="0" w:color="auto"/>
        <w:bottom w:val="none" w:sz="0" w:space="0" w:color="auto"/>
        <w:right w:val="none" w:sz="0" w:space="0" w:color="auto"/>
      </w:divBdr>
    </w:div>
    <w:div w:id="292370234">
      <w:bodyDiv w:val="1"/>
      <w:marLeft w:val="0"/>
      <w:marRight w:val="0"/>
      <w:marTop w:val="0"/>
      <w:marBottom w:val="0"/>
      <w:divBdr>
        <w:top w:val="none" w:sz="0" w:space="0" w:color="auto"/>
        <w:left w:val="none" w:sz="0" w:space="0" w:color="auto"/>
        <w:bottom w:val="none" w:sz="0" w:space="0" w:color="auto"/>
        <w:right w:val="none" w:sz="0" w:space="0" w:color="auto"/>
      </w:divBdr>
    </w:div>
    <w:div w:id="300230578">
      <w:bodyDiv w:val="1"/>
      <w:marLeft w:val="0"/>
      <w:marRight w:val="0"/>
      <w:marTop w:val="0"/>
      <w:marBottom w:val="0"/>
      <w:divBdr>
        <w:top w:val="none" w:sz="0" w:space="0" w:color="auto"/>
        <w:left w:val="none" w:sz="0" w:space="0" w:color="auto"/>
        <w:bottom w:val="none" w:sz="0" w:space="0" w:color="auto"/>
        <w:right w:val="none" w:sz="0" w:space="0" w:color="auto"/>
      </w:divBdr>
    </w:div>
    <w:div w:id="306670560">
      <w:bodyDiv w:val="1"/>
      <w:marLeft w:val="0"/>
      <w:marRight w:val="0"/>
      <w:marTop w:val="0"/>
      <w:marBottom w:val="0"/>
      <w:divBdr>
        <w:top w:val="none" w:sz="0" w:space="0" w:color="auto"/>
        <w:left w:val="none" w:sz="0" w:space="0" w:color="auto"/>
        <w:bottom w:val="none" w:sz="0" w:space="0" w:color="auto"/>
        <w:right w:val="none" w:sz="0" w:space="0" w:color="auto"/>
      </w:divBdr>
    </w:div>
    <w:div w:id="309403515">
      <w:bodyDiv w:val="1"/>
      <w:marLeft w:val="0"/>
      <w:marRight w:val="0"/>
      <w:marTop w:val="0"/>
      <w:marBottom w:val="0"/>
      <w:divBdr>
        <w:top w:val="none" w:sz="0" w:space="0" w:color="auto"/>
        <w:left w:val="none" w:sz="0" w:space="0" w:color="auto"/>
        <w:bottom w:val="none" w:sz="0" w:space="0" w:color="auto"/>
        <w:right w:val="none" w:sz="0" w:space="0" w:color="auto"/>
      </w:divBdr>
    </w:div>
    <w:div w:id="309797215">
      <w:bodyDiv w:val="1"/>
      <w:marLeft w:val="0"/>
      <w:marRight w:val="0"/>
      <w:marTop w:val="0"/>
      <w:marBottom w:val="0"/>
      <w:divBdr>
        <w:top w:val="none" w:sz="0" w:space="0" w:color="auto"/>
        <w:left w:val="none" w:sz="0" w:space="0" w:color="auto"/>
        <w:bottom w:val="none" w:sz="0" w:space="0" w:color="auto"/>
        <w:right w:val="none" w:sz="0" w:space="0" w:color="auto"/>
      </w:divBdr>
    </w:div>
    <w:div w:id="311374217">
      <w:bodyDiv w:val="1"/>
      <w:marLeft w:val="0"/>
      <w:marRight w:val="0"/>
      <w:marTop w:val="0"/>
      <w:marBottom w:val="0"/>
      <w:divBdr>
        <w:top w:val="none" w:sz="0" w:space="0" w:color="auto"/>
        <w:left w:val="none" w:sz="0" w:space="0" w:color="auto"/>
        <w:bottom w:val="none" w:sz="0" w:space="0" w:color="auto"/>
        <w:right w:val="none" w:sz="0" w:space="0" w:color="auto"/>
      </w:divBdr>
    </w:div>
    <w:div w:id="316153176">
      <w:bodyDiv w:val="1"/>
      <w:marLeft w:val="0"/>
      <w:marRight w:val="0"/>
      <w:marTop w:val="0"/>
      <w:marBottom w:val="0"/>
      <w:divBdr>
        <w:top w:val="none" w:sz="0" w:space="0" w:color="auto"/>
        <w:left w:val="none" w:sz="0" w:space="0" w:color="auto"/>
        <w:bottom w:val="none" w:sz="0" w:space="0" w:color="auto"/>
        <w:right w:val="none" w:sz="0" w:space="0" w:color="auto"/>
      </w:divBdr>
    </w:div>
    <w:div w:id="318966143">
      <w:bodyDiv w:val="1"/>
      <w:marLeft w:val="0"/>
      <w:marRight w:val="0"/>
      <w:marTop w:val="0"/>
      <w:marBottom w:val="0"/>
      <w:divBdr>
        <w:top w:val="none" w:sz="0" w:space="0" w:color="auto"/>
        <w:left w:val="none" w:sz="0" w:space="0" w:color="auto"/>
        <w:bottom w:val="none" w:sz="0" w:space="0" w:color="auto"/>
        <w:right w:val="none" w:sz="0" w:space="0" w:color="auto"/>
      </w:divBdr>
    </w:div>
    <w:div w:id="322006439">
      <w:bodyDiv w:val="1"/>
      <w:marLeft w:val="0"/>
      <w:marRight w:val="0"/>
      <w:marTop w:val="0"/>
      <w:marBottom w:val="0"/>
      <w:divBdr>
        <w:top w:val="none" w:sz="0" w:space="0" w:color="auto"/>
        <w:left w:val="none" w:sz="0" w:space="0" w:color="auto"/>
        <w:bottom w:val="none" w:sz="0" w:space="0" w:color="auto"/>
        <w:right w:val="none" w:sz="0" w:space="0" w:color="auto"/>
      </w:divBdr>
    </w:div>
    <w:div w:id="325742866">
      <w:bodyDiv w:val="1"/>
      <w:marLeft w:val="0"/>
      <w:marRight w:val="0"/>
      <w:marTop w:val="0"/>
      <w:marBottom w:val="0"/>
      <w:divBdr>
        <w:top w:val="none" w:sz="0" w:space="0" w:color="auto"/>
        <w:left w:val="none" w:sz="0" w:space="0" w:color="auto"/>
        <w:bottom w:val="none" w:sz="0" w:space="0" w:color="auto"/>
        <w:right w:val="none" w:sz="0" w:space="0" w:color="auto"/>
      </w:divBdr>
    </w:div>
    <w:div w:id="339049052">
      <w:bodyDiv w:val="1"/>
      <w:marLeft w:val="0"/>
      <w:marRight w:val="0"/>
      <w:marTop w:val="0"/>
      <w:marBottom w:val="0"/>
      <w:divBdr>
        <w:top w:val="none" w:sz="0" w:space="0" w:color="auto"/>
        <w:left w:val="none" w:sz="0" w:space="0" w:color="auto"/>
        <w:bottom w:val="none" w:sz="0" w:space="0" w:color="auto"/>
        <w:right w:val="none" w:sz="0" w:space="0" w:color="auto"/>
      </w:divBdr>
    </w:div>
    <w:div w:id="340162971">
      <w:bodyDiv w:val="1"/>
      <w:marLeft w:val="0"/>
      <w:marRight w:val="0"/>
      <w:marTop w:val="0"/>
      <w:marBottom w:val="0"/>
      <w:divBdr>
        <w:top w:val="none" w:sz="0" w:space="0" w:color="auto"/>
        <w:left w:val="none" w:sz="0" w:space="0" w:color="auto"/>
        <w:bottom w:val="none" w:sz="0" w:space="0" w:color="auto"/>
        <w:right w:val="none" w:sz="0" w:space="0" w:color="auto"/>
      </w:divBdr>
    </w:div>
    <w:div w:id="343896065">
      <w:bodyDiv w:val="1"/>
      <w:marLeft w:val="0"/>
      <w:marRight w:val="0"/>
      <w:marTop w:val="0"/>
      <w:marBottom w:val="0"/>
      <w:divBdr>
        <w:top w:val="none" w:sz="0" w:space="0" w:color="auto"/>
        <w:left w:val="none" w:sz="0" w:space="0" w:color="auto"/>
        <w:bottom w:val="none" w:sz="0" w:space="0" w:color="auto"/>
        <w:right w:val="none" w:sz="0" w:space="0" w:color="auto"/>
      </w:divBdr>
    </w:div>
    <w:div w:id="353267690">
      <w:bodyDiv w:val="1"/>
      <w:marLeft w:val="0"/>
      <w:marRight w:val="0"/>
      <w:marTop w:val="0"/>
      <w:marBottom w:val="0"/>
      <w:divBdr>
        <w:top w:val="none" w:sz="0" w:space="0" w:color="auto"/>
        <w:left w:val="none" w:sz="0" w:space="0" w:color="auto"/>
        <w:bottom w:val="none" w:sz="0" w:space="0" w:color="auto"/>
        <w:right w:val="none" w:sz="0" w:space="0" w:color="auto"/>
      </w:divBdr>
    </w:div>
    <w:div w:id="359358238">
      <w:bodyDiv w:val="1"/>
      <w:marLeft w:val="0"/>
      <w:marRight w:val="0"/>
      <w:marTop w:val="0"/>
      <w:marBottom w:val="0"/>
      <w:divBdr>
        <w:top w:val="none" w:sz="0" w:space="0" w:color="auto"/>
        <w:left w:val="none" w:sz="0" w:space="0" w:color="auto"/>
        <w:bottom w:val="none" w:sz="0" w:space="0" w:color="auto"/>
        <w:right w:val="none" w:sz="0" w:space="0" w:color="auto"/>
      </w:divBdr>
    </w:div>
    <w:div w:id="377169341">
      <w:bodyDiv w:val="1"/>
      <w:marLeft w:val="0"/>
      <w:marRight w:val="0"/>
      <w:marTop w:val="0"/>
      <w:marBottom w:val="0"/>
      <w:divBdr>
        <w:top w:val="none" w:sz="0" w:space="0" w:color="auto"/>
        <w:left w:val="none" w:sz="0" w:space="0" w:color="auto"/>
        <w:bottom w:val="none" w:sz="0" w:space="0" w:color="auto"/>
        <w:right w:val="none" w:sz="0" w:space="0" w:color="auto"/>
      </w:divBdr>
    </w:div>
    <w:div w:id="378018993">
      <w:bodyDiv w:val="1"/>
      <w:marLeft w:val="0"/>
      <w:marRight w:val="0"/>
      <w:marTop w:val="0"/>
      <w:marBottom w:val="0"/>
      <w:divBdr>
        <w:top w:val="none" w:sz="0" w:space="0" w:color="auto"/>
        <w:left w:val="none" w:sz="0" w:space="0" w:color="auto"/>
        <w:bottom w:val="none" w:sz="0" w:space="0" w:color="auto"/>
        <w:right w:val="none" w:sz="0" w:space="0" w:color="auto"/>
      </w:divBdr>
    </w:div>
    <w:div w:id="378433005">
      <w:bodyDiv w:val="1"/>
      <w:marLeft w:val="0"/>
      <w:marRight w:val="0"/>
      <w:marTop w:val="0"/>
      <w:marBottom w:val="0"/>
      <w:divBdr>
        <w:top w:val="none" w:sz="0" w:space="0" w:color="auto"/>
        <w:left w:val="none" w:sz="0" w:space="0" w:color="auto"/>
        <w:bottom w:val="none" w:sz="0" w:space="0" w:color="auto"/>
        <w:right w:val="none" w:sz="0" w:space="0" w:color="auto"/>
      </w:divBdr>
    </w:div>
    <w:div w:id="381173286">
      <w:bodyDiv w:val="1"/>
      <w:marLeft w:val="0"/>
      <w:marRight w:val="0"/>
      <w:marTop w:val="0"/>
      <w:marBottom w:val="0"/>
      <w:divBdr>
        <w:top w:val="none" w:sz="0" w:space="0" w:color="auto"/>
        <w:left w:val="none" w:sz="0" w:space="0" w:color="auto"/>
        <w:bottom w:val="none" w:sz="0" w:space="0" w:color="auto"/>
        <w:right w:val="none" w:sz="0" w:space="0" w:color="auto"/>
      </w:divBdr>
    </w:div>
    <w:div w:id="391122154">
      <w:bodyDiv w:val="1"/>
      <w:marLeft w:val="0"/>
      <w:marRight w:val="0"/>
      <w:marTop w:val="0"/>
      <w:marBottom w:val="0"/>
      <w:divBdr>
        <w:top w:val="none" w:sz="0" w:space="0" w:color="auto"/>
        <w:left w:val="none" w:sz="0" w:space="0" w:color="auto"/>
        <w:bottom w:val="none" w:sz="0" w:space="0" w:color="auto"/>
        <w:right w:val="none" w:sz="0" w:space="0" w:color="auto"/>
      </w:divBdr>
    </w:div>
    <w:div w:id="396512631">
      <w:bodyDiv w:val="1"/>
      <w:marLeft w:val="0"/>
      <w:marRight w:val="0"/>
      <w:marTop w:val="0"/>
      <w:marBottom w:val="0"/>
      <w:divBdr>
        <w:top w:val="none" w:sz="0" w:space="0" w:color="auto"/>
        <w:left w:val="none" w:sz="0" w:space="0" w:color="auto"/>
        <w:bottom w:val="none" w:sz="0" w:space="0" w:color="auto"/>
        <w:right w:val="none" w:sz="0" w:space="0" w:color="auto"/>
      </w:divBdr>
    </w:div>
    <w:div w:id="404113353">
      <w:bodyDiv w:val="1"/>
      <w:marLeft w:val="0"/>
      <w:marRight w:val="0"/>
      <w:marTop w:val="0"/>
      <w:marBottom w:val="0"/>
      <w:divBdr>
        <w:top w:val="none" w:sz="0" w:space="0" w:color="auto"/>
        <w:left w:val="none" w:sz="0" w:space="0" w:color="auto"/>
        <w:bottom w:val="none" w:sz="0" w:space="0" w:color="auto"/>
        <w:right w:val="none" w:sz="0" w:space="0" w:color="auto"/>
      </w:divBdr>
    </w:div>
    <w:div w:id="406147192">
      <w:bodyDiv w:val="1"/>
      <w:marLeft w:val="0"/>
      <w:marRight w:val="0"/>
      <w:marTop w:val="0"/>
      <w:marBottom w:val="0"/>
      <w:divBdr>
        <w:top w:val="none" w:sz="0" w:space="0" w:color="auto"/>
        <w:left w:val="none" w:sz="0" w:space="0" w:color="auto"/>
        <w:bottom w:val="none" w:sz="0" w:space="0" w:color="auto"/>
        <w:right w:val="none" w:sz="0" w:space="0" w:color="auto"/>
      </w:divBdr>
    </w:div>
    <w:div w:id="406802427">
      <w:bodyDiv w:val="1"/>
      <w:marLeft w:val="0"/>
      <w:marRight w:val="0"/>
      <w:marTop w:val="0"/>
      <w:marBottom w:val="0"/>
      <w:divBdr>
        <w:top w:val="none" w:sz="0" w:space="0" w:color="auto"/>
        <w:left w:val="none" w:sz="0" w:space="0" w:color="auto"/>
        <w:bottom w:val="none" w:sz="0" w:space="0" w:color="auto"/>
        <w:right w:val="none" w:sz="0" w:space="0" w:color="auto"/>
      </w:divBdr>
    </w:div>
    <w:div w:id="411439820">
      <w:bodyDiv w:val="1"/>
      <w:marLeft w:val="0"/>
      <w:marRight w:val="0"/>
      <w:marTop w:val="0"/>
      <w:marBottom w:val="0"/>
      <w:divBdr>
        <w:top w:val="none" w:sz="0" w:space="0" w:color="auto"/>
        <w:left w:val="none" w:sz="0" w:space="0" w:color="auto"/>
        <w:bottom w:val="none" w:sz="0" w:space="0" w:color="auto"/>
        <w:right w:val="none" w:sz="0" w:space="0" w:color="auto"/>
      </w:divBdr>
    </w:div>
    <w:div w:id="421030978">
      <w:bodyDiv w:val="1"/>
      <w:marLeft w:val="0"/>
      <w:marRight w:val="0"/>
      <w:marTop w:val="0"/>
      <w:marBottom w:val="0"/>
      <w:divBdr>
        <w:top w:val="none" w:sz="0" w:space="0" w:color="auto"/>
        <w:left w:val="none" w:sz="0" w:space="0" w:color="auto"/>
        <w:bottom w:val="none" w:sz="0" w:space="0" w:color="auto"/>
        <w:right w:val="none" w:sz="0" w:space="0" w:color="auto"/>
      </w:divBdr>
    </w:div>
    <w:div w:id="442459103">
      <w:bodyDiv w:val="1"/>
      <w:marLeft w:val="0"/>
      <w:marRight w:val="0"/>
      <w:marTop w:val="0"/>
      <w:marBottom w:val="0"/>
      <w:divBdr>
        <w:top w:val="none" w:sz="0" w:space="0" w:color="auto"/>
        <w:left w:val="none" w:sz="0" w:space="0" w:color="auto"/>
        <w:bottom w:val="none" w:sz="0" w:space="0" w:color="auto"/>
        <w:right w:val="none" w:sz="0" w:space="0" w:color="auto"/>
      </w:divBdr>
    </w:div>
    <w:div w:id="446850246">
      <w:bodyDiv w:val="1"/>
      <w:marLeft w:val="0"/>
      <w:marRight w:val="0"/>
      <w:marTop w:val="0"/>
      <w:marBottom w:val="0"/>
      <w:divBdr>
        <w:top w:val="none" w:sz="0" w:space="0" w:color="auto"/>
        <w:left w:val="none" w:sz="0" w:space="0" w:color="auto"/>
        <w:bottom w:val="none" w:sz="0" w:space="0" w:color="auto"/>
        <w:right w:val="none" w:sz="0" w:space="0" w:color="auto"/>
      </w:divBdr>
    </w:div>
    <w:div w:id="458453869">
      <w:bodyDiv w:val="1"/>
      <w:marLeft w:val="0"/>
      <w:marRight w:val="0"/>
      <w:marTop w:val="0"/>
      <w:marBottom w:val="0"/>
      <w:divBdr>
        <w:top w:val="none" w:sz="0" w:space="0" w:color="auto"/>
        <w:left w:val="none" w:sz="0" w:space="0" w:color="auto"/>
        <w:bottom w:val="none" w:sz="0" w:space="0" w:color="auto"/>
        <w:right w:val="none" w:sz="0" w:space="0" w:color="auto"/>
      </w:divBdr>
    </w:div>
    <w:div w:id="469439240">
      <w:bodyDiv w:val="1"/>
      <w:marLeft w:val="0"/>
      <w:marRight w:val="0"/>
      <w:marTop w:val="0"/>
      <w:marBottom w:val="0"/>
      <w:divBdr>
        <w:top w:val="none" w:sz="0" w:space="0" w:color="auto"/>
        <w:left w:val="none" w:sz="0" w:space="0" w:color="auto"/>
        <w:bottom w:val="none" w:sz="0" w:space="0" w:color="auto"/>
        <w:right w:val="none" w:sz="0" w:space="0" w:color="auto"/>
      </w:divBdr>
    </w:div>
    <w:div w:id="471407190">
      <w:bodyDiv w:val="1"/>
      <w:marLeft w:val="0"/>
      <w:marRight w:val="0"/>
      <w:marTop w:val="0"/>
      <w:marBottom w:val="0"/>
      <w:divBdr>
        <w:top w:val="none" w:sz="0" w:space="0" w:color="auto"/>
        <w:left w:val="none" w:sz="0" w:space="0" w:color="auto"/>
        <w:bottom w:val="none" w:sz="0" w:space="0" w:color="auto"/>
        <w:right w:val="none" w:sz="0" w:space="0" w:color="auto"/>
      </w:divBdr>
    </w:div>
    <w:div w:id="477577289">
      <w:bodyDiv w:val="1"/>
      <w:marLeft w:val="0"/>
      <w:marRight w:val="0"/>
      <w:marTop w:val="0"/>
      <w:marBottom w:val="0"/>
      <w:divBdr>
        <w:top w:val="none" w:sz="0" w:space="0" w:color="auto"/>
        <w:left w:val="none" w:sz="0" w:space="0" w:color="auto"/>
        <w:bottom w:val="none" w:sz="0" w:space="0" w:color="auto"/>
        <w:right w:val="none" w:sz="0" w:space="0" w:color="auto"/>
      </w:divBdr>
    </w:div>
    <w:div w:id="477963637">
      <w:bodyDiv w:val="1"/>
      <w:marLeft w:val="0"/>
      <w:marRight w:val="0"/>
      <w:marTop w:val="0"/>
      <w:marBottom w:val="0"/>
      <w:divBdr>
        <w:top w:val="none" w:sz="0" w:space="0" w:color="auto"/>
        <w:left w:val="none" w:sz="0" w:space="0" w:color="auto"/>
        <w:bottom w:val="none" w:sz="0" w:space="0" w:color="auto"/>
        <w:right w:val="none" w:sz="0" w:space="0" w:color="auto"/>
      </w:divBdr>
    </w:div>
    <w:div w:id="479351099">
      <w:bodyDiv w:val="1"/>
      <w:marLeft w:val="0"/>
      <w:marRight w:val="0"/>
      <w:marTop w:val="0"/>
      <w:marBottom w:val="0"/>
      <w:divBdr>
        <w:top w:val="none" w:sz="0" w:space="0" w:color="auto"/>
        <w:left w:val="none" w:sz="0" w:space="0" w:color="auto"/>
        <w:bottom w:val="none" w:sz="0" w:space="0" w:color="auto"/>
        <w:right w:val="none" w:sz="0" w:space="0" w:color="auto"/>
      </w:divBdr>
    </w:div>
    <w:div w:id="479617239">
      <w:bodyDiv w:val="1"/>
      <w:marLeft w:val="0"/>
      <w:marRight w:val="0"/>
      <w:marTop w:val="0"/>
      <w:marBottom w:val="0"/>
      <w:divBdr>
        <w:top w:val="none" w:sz="0" w:space="0" w:color="auto"/>
        <w:left w:val="none" w:sz="0" w:space="0" w:color="auto"/>
        <w:bottom w:val="none" w:sz="0" w:space="0" w:color="auto"/>
        <w:right w:val="none" w:sz="0" w:space="0" w:color="auto"/>
      </w:divBdr>
    </w:div>
    <w:div w:id="485626795">
      <w:bodyDiv w:val="1"/>
      <w:marLeft w:val="0"/>
      <w:marRight w:val="0"/>
      <w:marTop w:val="0"/>
      <w:marBottom w:val="0"/>
      <w:divBdr>
        <w:top w:val="none" w:sz="0" w:space="0" w:color="auto"/>
        <w:left w:val="none" w:sz="0" w:space="0" w:color="auto"/>
        <w:bottom w:val="none" w:sz="0" w:space="0" w:color="auto"/>
        <w:right w:val="none" w:sz="0" w:space="0" w:color="auto"/>
      </w:divBdr>
    </w:div>
    <w:div w:id="485707254">
      <w:bodyDiv w:val="1"/>
      <w:marLeft w:val="0"/>
      <w:marRight w:val="0"/>
      <w:marTop w:val="0"/>
      <w:marBottom w:val="0"/>
      <w:divBdr>
        <w:top w:val="none" w:sz="0" w:space="0" w:color="auto"/>
        <w:left w:val="none" w:sz="0" w:space="0" w:color="auto"/>
        <w:bottom w:val="none" w:sz="0" w:space="0" w:color="auto"/>
        <w:right w:val="none" w:sz="0" w:space="0" w:color="auto"/>
      </w:divBdr>
    </w:div>
    <w:div w:id="493110546">
      <w:bodyDiv w:val="1"/>
      <w:marLeft w:val="0"/>
      <w:marRight w:val="0"/>
      <w:marTop w:val="0"/>
      <w:marBottom w:val="0"/>
      <w:divBdr>
        <w:top w:val="none" w:sz="0" w:space="0" w:color="auto"/>
        <w:left w:val="none" w:sz="0" w:space="0" w:color="auto"/>
        <w:bottom w:val="none" w:sz="0" w:space="0" w:color="auto"/>
        <w:right w:val="none" w:sz="0" w:space="0" w:color="auto"/>
      </w:divBdr>
    </w:div>
    <w:div w:id="496191928">
      <w:bodyDiv w:val="1"/>
      <w:marLeft w:val="0"/>
      <w:marRight w:val="0"/>
      <w:marTop w:val="0"/>
      <w:marBottom w:val="0"/>
      <w:divBdr>
        <w:top w:val="none" w:sz="0" w:space="0" w:color="auto"/>
        <w:left w:val="none" w:sz="0" w:space="0" w:color="auto"/>
        <w:bottom w:val="none" w:sz="0" w:space="0" w:color="auto"/>
        <w:right w:val="none" w:sz="0" w:space="0" w:color="auto"/>
      </w:divBdr>
    </w:div>
    <w:div w:id="497963694">
      <w:bodyDiv w:val="1"/>
      <w:marLeft w:val="0"/>
      <w:marRight w:val="0"/>
      <w:marTop w:val="0"/>
      <w:marBottom w:val="0"/>
      <w:divBdr>
        <w:top w:val="none" w:sz="0" w:space="0" w:color="auto"/>
        <w:left w:val="none" w:sz="0" w:space="0" w:color="auto"/>
        <w:bottom w:val="none" w:sz="0" w:space="0" w:color="auto"/>
        <w:right w:val="none" w:sz="0" w:space="0" w:color="auto"/>
      </w:divBdr>
    </w:div>
    <w:div w:id="499657771">
      <w:bodyDiv w:val="1"/>
      <w:marLeft w:val="0"/>
      <w:marRight w:val="0"/>
      <w:marTop w:val="0"/>
      <w:marBottom w:val="0"/>
      <w:divBdr>
        <w:top w:val="none" w:sz="0" w:space="0" w:color="auto"/>
        <w:left w:val="none" w:sz="0" w:space="0" w:color="auto"/>
        <w:bottom w:val="none" w:sz="0" w:space="0" w:color="auto"/>
        <w:right w:val="none" w:sz="0" w:space="0" w:color="auto"/>
      </w:divBdr>
    </w:div>
    <w:div w:id="510946538">
      <w:bodyDiv w:val="1"/>
      <w:marLeft w:val="0"/>
      <w:marRight w:val="0"/>
      <w:marTop w:val="0"/>
      <w:marBottom w:val="0"/>
      <w:divBdr>
        <w:top w:val="none" w:sz="0" w:space="0" w:color="auto"/>
        <w:left w:val="none" w:sz="0" w:space="0" w:color="auto"/>
        <w:bottom w:val="none" w:sz="0" w:space="0" w:color="auto"/>
        <w:right w:val="none" w:sz="0" w:space="0" w:color="auto"/>
      </w:divBdr>
    </w:div>
    <w:div w:id="531766358">
      <w:bodyDiv w:val="1"/>
      <w:marLeft w:val="0"/>
      <w:marRight w:val="0"/>
      <w:marTop w:val="0"/>
      <w:marBottom w:val="0"/>
      <w:divBdr>
        <w:top w:val="none" w:sz="0" w:space="0" w:color="auto"/>
        <w:left w:val="none" w:sz="0" w:space="0" w:color="auto"/>
        <w:bottom w:val="none" w:sz="0" w:space="0" w:color="auto"/>
        <w:right w:val="none" w:sz="0" w:space="0" w:color="auto"/>
      </w:divBdr>
    </w:div>
    <w:div w:id="562569927">
      <w:bodyDiv w:val="1"/>
      <w:marLeft w:val="0"/>
      <w:marRight w:val="0"/>
      <w:marTop w:val="0"/>
      <w:marBottom w:val="0"/>
      <w:divBdr>
        <w:top w:val="none" w:sz="0" w:space="0" w:color="auto"/>
        <w:left w:val="none" w:sz="0" w:space="0" w:color="auto"/>
        <w:bottom w:val="none" w:sz="0" w:space="0" w:color="auto"/>
        <w:right w:val="none" w:sz="0" w:space="0" w:color="auto"/>
      </w:divBdr>
    </w:div>
    <w:div w:id="568350142">
      <w:bodyDiv w:val="1"/>
      <w:marLeft w:val="0"/>
      <w:marRight w:val="0"/>
      <w:marTop w:val="0"/>
      <w:marBottom w:val="0"/>
      <w:divBdr>
        <w:top w:val="none" w:sz="0" w:space="0" w:color="auto"/>
        <w:left w:val="none" w:sz="0" w:space="0" w:color="auto"/>
        <w:bottom w:val="none" w:sz="0" w:space="0" w:color="auto"/>
        <w:right w:val="none" w:sz="0" w:space="0" w:color="auto"/>
      </w:divBdr>
    </w:div>
    <w:div w:id="569312957">
      <w:bodyDiv w:val="1"/>
      <w:marLeft w:val="0"/>
      <w:marRight w:val="0"/>
      <w:marTop w:val="0"/>
      <w:marBottom w:val="0"/>
      <w:divBdr>
        <w:top w:val="none" w:sz="0" w:space="0" w:color="auto"/>
        <w:left w:val="none" w:sz="0" w:space="0" w:color="auto"/>
        <w:bottom w:val="none" w:sz="0" w:space="0" w:color="auto"/>
        <w:right w:val="none" w:sz="0" w:space="0" w:color="auto"/>
      </w:divBdr>
    </w:div>
    <w:div w:id="569775968">
      <w:bodyDiv w:val="1"/>
      <w:marLeft w:val="0"/>
      <w:marRight w:val="0"/>
      <w:marTop w:val="0"/>
      <w:marBottom w:val="0"/>
      <w:divBdr>
        <w:top w:val="none" w:sz="0" w:space="0" w:color="auto"/>
        <w:left w:val="none" w:sz="0" w:space="0" w:color="auto"/>
        <w:bottom w:val="none" w:sz="0" w:space="0" w:color="auto"/>
        <w:right w:val="none" w:sz="0" w:space="0" w:color="auto"/>
      </w:divBdr>
    </w:div>
    <w:div w:id="574435783">
      <w:bodyDiv w:val="1"/>
      <w:marLeft w:val="0"/>
      <w:marRight w:val="0"/>
      <w:marTop w:val="0"/>
      <w:marBottom w:val="0"/>
      <w:divBdr>
        <w:top w:val="none" w:sz="0" w:space="0" w:color="auto"/>
        <w:left w:val="none" w:sz="0" w:space="0" w:color="auto"/>
        <w:bottom w:val="none" w:sz="0" w:space="0" w:color="auto"/>
        <w:right w:val="none" w:sz="0" w:space="0" w:color="auto"/>
      </w:divBdr>
    </w:div>
    <w:div w:id="575630030">
      <w:bodyDiv w:val="1"/>
      <w:marLeft w:val="0"/>
      <w:marRight w:val="0"/>
      <w:marTop w:val="0"/>
      <w:marBottom w:val="0"/>
      <w:divBdr>
        <w:top w:val="none" w:sz="0" w:space="0" w:color="auto"/>
        <w:left w:val="none" w:sz="0" w:space="0" w:color="auto"/>
        <w:bottom w:val="none" w:sz="0" w:space="0" w:color="auto"/>
        <w:right w:val="none" w:sz="0" w:space="0" w:color="auto"/>
      </w:divBdr>
    </w:div>
    <w:div w:id="583270450">
      <w:bodyDiv w:val="1"/>
      <w:marLeft w:val="0"/>
      <w:marRight w:val="0"/>
      <w:marTop w:val="0"/>
      <w:marBottom w:val="0"/>
      <w:divBdr>
        <w:top w:val="none" w:sz="0" w:space="0" w:color="auto"/>
        <w:left w:val="none" w:sz="0" w:space="0" w:color="auto"/>
        <w:bottom w:val="none" w:sz="0" w:space="0" w:color="auto"/>
        <w:right w:val="none" w:sz="0" w:space="0" w:color="auto"/>
      </w:divBdr>
    </w:div>
    <w:div w:id="596404228">
      <w:bodyDiv w:val="1"/>
      <w:marLeft w:val="0"/>
      <w:marRight w:val="0"/>
      <w:marTop w:val="0"/>
      <w:marBottom w:val="0"/>
      <w:divBdr>
        <w:top w:val="none" w:sz="0" w:space="0" w:color="auto"/>
        <w:left w:val="none" w:sz="0" w:space="0" w:color="auto"/>
        <w:bottom w:val="none" w:sz="0" w:space="0" w:color="auto"/>
        <w:right w:val="none" w:sz="0" w:space="0" w:color="auto"/>
      </w:divBdr>
    </w:div>
    <w:div w:id="618612627">
      <w:bodyDiv w:val="1"/>
      <w:marLeft w:val="0"/>
      <w:marRight w:val="0"/>
      <w:marTop w:val="0"/>
      <w:marBottom w:val="0"/>
      <w:divBdr>
        <w:top w:val="none" w:sz="0" w:space="0" w:color="auto"/>
        <w:left w:val="none" w:sz="0" w:space="0" w:color="auto"/>
        <w:bottom w:val="none" w:sz="0" w:space="0" w:color="auto"/>
        <w:right w:val="none" w:sz="0" w:space="0" w:color="auto"/>
      </w:divBdr>
    </w:div>
    <w:div w:id="619726429">
      <w:bodyDiv w:val="1"/>
      <w:marLeft w:val="0"/>
      <w:marRight w:val="0"/>
      <w:marTop w:val="0"/>
      <w:marBottom w:val="0"/>
      <w:divBdr>
        <w:top w:val="none" w:sz="0" w:space="0" w:color="auto"/>
        <w:left w:val="none" w:sz="0" w:space="0" w:color="auto"/>
        <w:bottom w:val="none" w:sz="0" w:space="0" w:color="auto"/>
        <w:right w:val="none" w:sz="0" w:space="0" w:color="auto"/>
      </w:divBdr>
    </w:div>
    <w:div w:id="623852272">
      <w:bodyDiv w:val="1"/>
      <w:marLeft w:val="0"/>
      <w:marRight w:val="0"/>
      <w:marTop w:val="0"/>
      <w:marBottom w:val="0"/>
      <w:divBdr>
        <w:top w:val="none" w:sz="0" w:space="0" w:color="auto"/>
        <w:left w:val="none" w:sz="0" w:space="0" w:color="auto"/>
        <w:bottom w:val="none" w:sz="0" w:space="0" w:color="auto"/>
        <w:right w:val="none" w:sz="0" w:space="0" w:color="auto"/>
      </w:divBdr>
    </w:div>
    <w:div w:id="647632030">
      <w:bodyDiv w:val="1"/>
      <w:marLeft w:val="0"/>
      <w:marRight w:val="0"/>
      <w:marTop w:val="0"/>
      <w:marBottom w:val="0"/>
      <w:divBdr>
        <w:top w:val="none" w:sz="0" w:space="0" w:color="auto"/>
        <w:left w:val="none" w:sz="0" w:space="0" w:color="auto"/>
        <w:bottom w:val="none" w:sz="0" w:space="0" w:color="auto"/>
        <w:right w:val="none" w:sz="0" w:space="0" w:color="auto"/>
      </w:divBdr>
    </w:div>
    <w:div w:id="674963455">
      <w:bodyDiv w:val="1"/>
      <w:marLeft w:val="0"/>
      <w:marRight w:val="0"/>
      <w:marTop w:val="0"/>
      <w:marBottom w:val="0"/>
      <w:divBdr>
        <w:top w:val="none" w:sz="0" w:space="0" w:color="auto"/>
        <w:left w:val="none" w:sz="0" w:space="0" w:color="auto"/>
        <w:bottom w:val="none" w:sz="0" w:space="0" w:color="auto"/>
        <w:right w:val="none" w:sz="0" w:space="0" w:color="auto"/>
      </w:divBdr>
    </w:div>
    <w:div w:id="681978461">
      <w:bodyDiv w:val="1"/>
      <w:marLeft w:val="0"/>
      <w:marRight w:val="0"/>
      <w:marTop w:val="0"/>
      <w:marBottom w:val="0"/>
      <w:divBdr>
        <w:top w:val="none" w:sz="0" w:space="0" w:color="auto"/>
        <w:left w:val="none" w:sz="0" w:space="0" w:color="auto"/>
        <w:bottom w:val="none" w:sz="0" w:space="0" w:color="auto"/>
        <w:right w:val="none" w:sz="0" w:space="0" w:color="auto"/>
      </w:divBdr>
    </w:div>
    <w:div w:id="684669284">
      <w:bodyDiv w:val="1"/>
      <w:marLeft w:val="0"/>
      <w:marRight w:val="0"/>
      <w:marTop w:val="0"/>
      <w:marBottom w:val="0"/>
      <w:divBdr>
        <w:top w:val="none" w:sz="0" w:space="0" w:color="auto"/>
        <w:left w:val="none" w:sz="0" w:space="0" w:color="auto"/>
        <w:bottom w:val="none" w:sz="0" w:space="0" w:color="auto"/>
        <w:right w:val="none" w:sz="0" w:space="0" w:color="auto"/>
      </w:divBdr>
    </w:div>
    <w:div w:id="687684606">
      <w:bodyDiv w:val="1"/>
      <w:marLeft w:val="0"/>
      <w:marRight w:val="0"/>
      <w:marTop w:val="0"/>
      <w:marBottom w:val="0"/>
      <w:divBdr>
        <w:top w:val="none" w:sz="0" w:space="0" w:color="auto"/>
        <w:left w:val="none" w:sz="0" w:space="0" w:color="auto"/>
        <w:bottom w:val="none" w:sz="0" w:space="0" w:color="auto"/>
        <w:right w:val="none" w:sz="0" w:space="0" w:color="auto"/>
      </w:divBdr>
    </w:div>
    <w:div w:id="690227549">
      <w:bodyDiv w:val="1"/>
      <w:marLeft w:val="0"/>
      <w:marRight w:val="0"/>
      <w:marTop w:val="0"/>
      <w:marBottom w:val="0"/>
      <w:divBdr>
        <w:top w:val="none" w:sz="0" w:space="0" w:color="auto"/>
        <w:left w:val="none" w:sz="0" w:space="0" w:color="auto"/>
        <w:bottom w:val="none" w:sz="0" w:space="0" w:color="auto"/>
        <w:right w:val="none" w:sz="0" w:space="0" w:color="auto"/>
      </w:divBdr>
    </w:div>
    <w:div w:id="693770510">
      <w:bodyDiv w:val="1"/>
      <w:marLeft w:val="0"/>
      <w:marRight w:val="0"/>
      <w:marTop w:val="0"/>
      <w:marBottom w:val="0"/>
      <w:divBdr>
        <w:top w:val="none" w:sz="0" w:space="0" w:color="auto"/>
        <w:left w:val="none" w:sz="0" w:space="0" w:color="auto"/>
        <w:bottom w:val="none" w:sz="0" w:space="0" w:color="auto"/>
        <w:right w:val="none" w:sz="0" w:space="0" w:color="auto"/>
      </w:divBdr>
    </w:div>
    <w:div w:id="695160096">
      <w:bodyDiv w:val="1"/>
      <w:marLeft w:val="0"/>
      <w:marRight w:val="0"/>
      <w:marTop w:val="0"/>
      <w:marBottom w:val="0"/>
      <w:divBdr>
        <w:top w:val="none" w:sz="0" w:space="0" w:color="auto"/>
        <w:left w:val="none" w:sz="0" w:space="0" w:color="auto"/>
        <w:bottom w:val="none" w:sz="0" w:space="0" w:color="auto"/>
        <w:right w:val="none" w:sz="0" w:space="0" w:color="auto"/>
      </w:divBdr>
    </w:div>
    <w:div w:id="699209876">
      <w:bodyDiv w:val="1"/>
      <w:marLeft w:val="0"/>
      <w:marRight w:val="0"/>
      <w:marTop w:val="0"/>
      <w:marBottom w:val="0"/>
      <w:divBdr>
        <w:top w:val="none" w:sz="0" w:space="0" w:color="auto"/>
        <w:left w:val="none" w:sz="0" w:space="0" w:color="auto"/>
        <w:bottom w:val="none" w:sz="0" w:space="0" w:color="auto"/>
        <w:right w:val="none" w:sz="0" w:space="0" w:color="auto"/>
      </w:divBdr>
    </w:div>
    <w:div w:id="701590646">
      <w:bodyDiv w:val="1"/>
      <w:marLeft w:val="0"/>
      <w:marRight w:val="0"/>
      <w:marTop w:val="0"/>
      <w:marBottom w:val="0"/>
      <w:divBdr>
        <w:top w:val="none" w:sz="0" w:space="0" w:color="auto"/>
        <w:left w:val="none" w:sz="0" w:space="0" w:color="auto"/>
        <w:bottom w:val="none" w:sz="0" w:space="0" w:color="auto"/>
        <w:right w:val="none" w:sz="0" w:space="0" w:color="auto"/>
      </w:divBdr>
    </w:div>
    <w:div w:id="701634223">
      <w:bodyDiv w:val="1"/>
      <w:marLeft w:val="0"/>
      <w:marRight w:val="0"/>
      <w:marTop w:val="0"/>
      <w:marBottom w:val="0"/>
      <w:divBdr>
        <w:top w:val="none" w:sz="0" w:space="0" w:color="auto"/>
        <w:left w:val="none" w:sz="0" w:space="0" w:color="auto"/>
        <w:bottom w:val="none" w:sz="0" w:space="0" w:color="auto"/>
        <w:right w:val="none" w:sz="0" w:space="0" w:color="auto"/>
      </w:divBdr>
    </w:div>
    <w:div w:id="707728048">
      <w:bodyDiv w:val="1"/>
      <w:marLeft w:val="0"/>
      <w:marRight w:val="0"/>
      <w:marTop w:val="0"/>
      <w:marBottom w:val="0"/>
      <w:divBdr>
        <w:top w:val="none" w:sz="0" w:space="0" w:color="auto"/>
        <w:left w:val="none" w:sz="0" w:space="0" w:color="auto"/>
        <w:bottom w:val="none" w:sz="0" w:space="0" w:color="auto"/>
        <w:right w:val="none" w:sz="0" w:space="0" w:color="auto"/>
      </w:divBdr>
    </w:div>
    <w:div w:id="712732098">
      <w:bodyDiv w:val="1"/>
      <w:marLeft w:val="0"/>
      <w:marRight w:val="0"/>
      <w:marTop w:val="0"/>
      <w:marBottom w:val="0"/>
      <w:divBdr>
        <w:top w:val="none" w:sz="0" w:space="0" w:color="auto"/>
        <w:left w:val="none" w:sz="0" w:space="0" w:color="auto"/>
        <w:bottom w:val="none" w:sz="0" w:space="0" w:color="auto"/>
        <w:right w:val="none" w:sz="0" w:space="0" w:color="auto"/>
      </w:divBdr>
    </w:div>
    <w:div w:id="714042845">
      <w:bodyDiv w:val="1"/>
      <w:marLeft w:val="0"/>
      <w:marRight w:val="0"/>
      <w:marTop w:val="0"/>
      <w:marBottom w:val="0"/>
      <w:divBdr>
        <w:top w:val="none" w:sz="0" w:space="0" w:color="auto"/>
        <w:left w:val="none" w:sz="0" w:space="0" w:color="auto"/>
        <w:bottom w:val="none" w:sz="0" w:space="0" w:color="auto"/>
        <w:right w:val="none" w:sz="0" w:space="0" w:color="auto"/>
      </w:divBdr>
    </w:div>
    <w:div w:id="717095186">
      <w:bodyDiv w:val="1"/>
      <w:marLeft w:val="0"/>
      <w:marRight w:val="0"/>
      <w:marTop w:val="0"/>
      <w:marBottom w:val="0"/>
      <w:divBdr>
        <w:top w:val="none" w:sz="0" w:space="0" w:color="auto"/>
        <w:left w:val="none" w:sz="0" w:space="0" w:color="auto"/>
        <w:bottom w:val="none" w:sz="0" w:space="0" w:color="auto"/>
        <w:right w:val="none" w:sz="0" w:space="0" w:color="auto"/>
      </w:divBdr>
    </w:div>
    <w:div w:id="731347999">
      <w:bodyDiv w:val="1"/>
      <w:marLeft w:val="0"/>
      <w:marRight w:val="0"/>
      <w:marTop w:val="0"/>
      <w:marBottom w:val="0"/>
      <w:divBdr>
        <w:top w:val="none" w:sz="0" w:space="0" w:color="auto"/>
        <w:left w:val="none" w:sz="0" w:space="0" w:color="auto"/>
        <w:bottom w:val="none" w:sz="0" w:space="0" w:color="auto"/>
        <w:right w:val="none" w:sz="0" w:space="0" w:color="auto"/>
      </w:divBdr>
    </w:div>
    <w:div w:id="733547731">
      <w:bodyDiv w:val="1"/>
      <w:marLeft w:val="0"/>
      <w:marRight w:val="0"/>
      <w:marTop w:val="0"/>
      <w:marBottom w:val="0"/>
      <w:divBdr>
        <w:top w:val="none" w:sz="0" w:space="0" w:color="auto"/>
        <w:left w:val="none" w:sz="0" w:space="0" w:color="auto"/>
        <w:bottom w:val="none" w:sz="0" w:space="0" w:color="auto"/>
        <w:right w:val="none" w:sz="0" w:space="0" w:color="auto"/>
      </w:divBdr>
    </w:div>
    <w:div w:id="738793610">
      <w:bodyDiv w:val="1"/>
      <w:marLeft w:val="0"/>
      <w:marRight w:val="0"/>
      <w:marTop w:val="0"/>
      <w:marBottom w:val="0"/>
      <w:divBdr>
        <w:top w:val="none" w:sz="0" w:space="0" w:color="auto"/>
        <w:left w:val="none" w:sz="0" w:space="0" w:color="auto"/>
        <w:bottom w:val="none" w:sz="0" w:space="0" w:color="auto"/>
        <w:right w:val="none" w:sz="0" w:space="0" w:color="auto"/>
      </w:divBdr>
    </w:div>
    <w:div w:id="744568189">
      <w:bodyDiv w:val="1"/>
      <w:marLeft w:val="0"/>
      <w:marRight w:val="0"/>
      <w:marTop w:val="0"/>
      <w:marBottom w:val="0"/>
      <w:divBdr>
        <w:top w:val="none" w:sz="0" w:space="0" w:color="auto"/>
        <w:left w:val="none" w:sz="0" w:space="0" w:color="auto"/>
        <w:bottom w:val="none" w:sz="0" w:space="0" w:color="auto"/>
        <w:right w:val="none" w:sz="0" w:space="0" w:color="auto"/>
      </w:divBdr>
    </w:div>
    <w:div w:id="749277229">
      <w:bodyDiv w:val="1"/>
      <w:marLeft w:val="0"/>
      <w:marRight w:val="0"/>
      <w:marTop w:val="0"/>
      <w:marBottom w:val="0"/>
      <w:divBdr>
        <w:top w:val="none" w:sz="0" w:space="0" w:color="auto"/>
        <w:left w:val="none" w:sz="0" w:space="0" w:color="auto"/>
        <w:bottom w:val="none" w:sz="0" w:space="0" w:color="auto"/>
        <w:right w:val="none" w:sz="0" w:space="0" w:color="auto"/>
      </w:divBdr>
    </w:div>
    <w:div w:id="752167786">
      <w:bodyDiv w:val="1"/>
      <w:marLeft w:val="0"/>
      <w:marRight w:val="0"/>
      <w:marTop w:val="0"/>
      <w:marBottom w:val="0"/>
      <w:divBdr>
        <w:top w:val="none" w:sz="0" w:space="0" w:color="auto"/>
        <w:left w:val="none" w:sz="0" w:space="0" w:color="auto"/>
        <w:bottom w:val="none" w:sz="0" w:space="0" w:color="auto"/>
        <w:right w:val="none" w:sz="0" w:space="0" w:color="auto"/>
      </w:divBdr>
    </w:div>
    <w:div w:id="759522302">
      <w:bodyDiv w:val="1"/>
      <w:marLeft w:val="0"/>
      <w:marRight w:val="0"/>
      <w:marTop w:val="0"/>
      <w:marBottom w:val="0"/>
      <w:divBdr>
        <w:top w:val="none" w:sz="0" w:space="0" w:color="auto"/>
        <w:left w:val="none" w:sz="0" w:space="0" w:color="auto"/>
        <w:bottom w:val="none" w:sz="0" w:space="0" w:color="auto"/>
        <w:right w:val="none" w:sz="0" w:space="0" w:color="auto"/>
      </w:divBdr>
    </w:div>
    <w:div w:id="765266821">
      <w:bodyDiv w:val="1"/>
      <w:marLeft w:val="0"/>
      <w:marRight w:val="0"/>
      <w:marTop w:val="0"/>
      <w:marBottom w:val="0"/>
      <w:divBdr>
        <w:top w:val="none" w:sz="0" w:space="0" w:color="auto"/>
        <w:left w:val="none" w:sz="0" w:space="0" w:color="auto"/>
        <w:bottom w:val="none" w:sz="0" w:space="0" w:color="auto"/>
        <w:right w:val="none" w:sz="0" w:space="0" w:color="auto"/>
      </w:divBdr>
    </w:div>
    <w:div w:id="770590714">
      <w:bodyDiv w:val="1"/>
      <w:marLeft w:val="0"/>
      <w:marRight w:val="0"/>
      <w:marTop w:val="0"/>
      <w:marBottom w:val="0"/>
      <w:divBdr>
        <w:top w:val="none" w:sz="0" w:space="0" w:color="auto"/>
        <w:left w:val="none" w:sz="0" w:space="0" w:color="auto"/>
        <w:bottom w:val="none" w:sz="0" w:space="0" w:color="auto"/>
        <w:right w:val="none" w:sz="0" w:space="0" w:color="auto"/>
      </w:divBdr>
    </w:div>
    <w:div w:id="780490479">
      <w:bodyDiv w:val="1"/>
      <w:marLeft w:val="0"/>
      <w:marRight w:val="0"/>
      <w:marTop w:val="0"/>
      <w:marBottom w:val="0"/>
      <w:divBdr>
        <w:top w:val="none" w:sz="0" w:space="0" w:color="auto"/>
        <w:left w:val="none" w:sz="0" w:space="0" w:color="auto"/>
        <w:bottom w:val="none" w:sz="0" w:space="0" w:color="auto"/>
        <w:right w:val="none" w:sz="0" w:space="0" w:color="auto"/>
      </w:divBdr>
    </w:div>
    <w:div w:id="785081012">
      <w:bodyDiv w:val="1"/>
      <w:marLeft w:val="0"/>
      <w:marRight w:val="0"/>
      <w:marTop w:val="0"/>
      <w:marBottom w:val="0"/>
      <w:divBdr>
        <w:top w:val="none" w:sz="0" w:space="0" w:color="auto"/>
        <w:left w:val="none" w:sz="0" w:space="0" w:color="auto"/>
        <w:bottom w:val="none" w:sz="0" w:space="0" w:color="auto"/>
        <w:right w:val="none" w:sz="0" w:space="0" w:color="auto"/>
      </w:divBdr>
    </w:div>
    <w:div w:id="793644178">
      <w:bodyDiv w:val="1"/>
      <w:marLeft w:val="0"/>
      <w:marRight w:val="0"/>
      <w:marTop w:val="0"/>
      <w:marBottom w:val="0"/>
      <w:divBdr>
        <w:top w:val="none" w:sz="0" w:space="0" w:color="auto"/>
        <w:left w:val="none" w:sz="0" w:space="0" w:color="auto"/>
        <w:bottom w:val="none" w:sz="0" w:space="0" w:color="auto"/>
        <w:right w:val="none" w:sz="0" w:space="0" w:color="auto"/>
      </w:divBdr>
    </w:div>
    <w:div w:id="801773075">
      <w:bodyDiv w:val="1"/>
      <w:marLeft w:val="0"/>
      <w:marRight w:val="0"/>
      <w:marTop w:val="0"/>
      <w:marBottom w:val="0"/>
      <w:divBdr>
        <w:top w:val="none" w:sz="0" w:space="0" w:color="auto"/>
        <w:left w:val="none" w:sz="0" w:space="0" w:color="auto"/>
        <w:bottom w:val="none" w:sz="0" w:space="0" w:color="auto"/>
        <w:right w:val="none" w:sz="0" w:space="0" w:color="auto"/>
      </w:divBdr>
    </w:div>
    <w:div w:id="803499107">
      <w:bodyDiv w:val="1"/>
      <w:marLeft w:val="0"/>
      <w:marRight w:val="0"/>
      <w:marTop w:val="0"/>
      <w:marBottom w:val="0"/>
      <w:divBdr>
        <w:top w:val="none" w:sz="0" w:space="0" w:color="auto"/>
        <w:left w:val="none" w:sz="0" w:space="0" w:color="auto"/>
        <w:bottom w:val="none" w:sz="0" w:space="0" w:color="auto"/>
        <w:right w:val="none" w:sz="0" w:space="0" w:color="auto"/>
      </w:divBdr>
    </w:div>
    <w:div w:id="807825752">
      <w:bodyDiv w:val="1"/>
      <w:marLeft w:val="0"/>
      <w:marRight w:val="0"/>
      <w:marTop w:val="0"/>
      <w:marBottom w:val="0"/>
      <w:divBdr>
        <w:top w:val="none" w:sz="0" w:space="0" w:color="auto"/>
        <w:left w:val="none" w:sz="0" w:space="0" w:color="auto"/>
        <w:bottom w:val="none" w:sz="0" w:space="0" w:color="auto"/>
        <w:right w:val="none" w:sz="0" w:space="0" w:color="auto"/>
      </w:divBdr>
    </w:div>
    <w:div w:id="818687590">
      <w:bodyDiv w:val="1"/>
      <w:marLeft w:val="0"/>
      <w:marRight w:val="0"/>
      <w:marTop w:val="0"/>
      <w:marBottom w:val="0"/>
      <w:divBdr>
        <w:top w:val="none" w:sz="0" w:space="0" w:color="auto"/>
        <w:left w:val="none" w:sz="0" w:space="0" w:color="auto"/>
        <w:bottom w:val="none" w:sz="0" w:space="0" w:color="auto"/>
        <w:right w:val="none" w:sz="0" w:space="0" w:color="auto"/>
      </w:divBdr>
    </w:div>
    <w:div w:id="830288702">
      <w:bodyDiv w:val="1"/>
      <w:marLeft w:val="0"/>
      <w:marRight w:val="0"/>
      <w:marTop w:val="0"/>
      <w:marBottom w:val="0"/>
      <w:divBdr>
        <w:top w:val="none" w:sz="0" w:space="0" w:color="auto"/>
        <w:left w:val="none" w:sz="0" w:space="0" w:color="auto"/>
        <w:bottom w:val="none" w:sz="0" w:space="0" w:color="auto"/>
        <w:right w:val="none" w:sz="0" w:space="0" w:color="auto"/>
      </w:divBdr>
    </w:div>
    <w:div w:id="834223711">
      <w:bodyDiv w:val="1"/>
      <w:marLeft w:val="0"/>
      <w:marRight w:val="0"/>
      <w:marTop w:val="0"/>
      <w:marBottom w:val="0"/>
      <w:divBdr>
        <w:top w:val="none" w:sz="0" w:space="0" w:color="auto"/>
        <w:left w:val="none" w:sz="0" w:space="0" w:color="auto"/>
        <w:bottom w:val="none" w:sz="0" w:space="0" w:color="auto"/>
        <w:right w:val="none" w:sz="0" w:space="0" w:color="auto"/>
      </w:divBdr>
    </w:div>
    <w:div w:id="863902823">
      <w:bodyDiv w:val="1"/>
      <w:marLeft w:val="0"/>
      <w:marRight w:val="0"/>
      <w:marTop w:val="0"/>
      <w:marBottom w:val="0"/>
      <w:divBdr>
        <w:top w:val="none" w:sz="0" w:space="0" w:color="auto"/>
        <w:left w:val="none" w:sz="0" w:space="0" w:color="auto"/>
        <w:bottom w:val="none" w:sz="0" w:space="0" w:color="auto"/>
        <w:right w:val="none" w:sz="0" w:space="0" w:color="auto"/>
      </w:divBdr>
    </w:div>
    <w:div w:id="869992939">
      <w:bodyDiv w:val="1"/>
      <w:marLeft w:val="0"/>
      <w:marRight w:val="0"/>
      <w:marTop w:val="0"/>
      <w:marBottom w:val="0"/>
      <w:divBdr>
        <w:top w:val="none" w:sz="0" w:space="0" w:color="auto"/>
        <w:left w:val="none" w:sz="0" w:space="0" w:color="auto"/>
        <w:bottom w:val="none" w:sz="0" w:space="0" w:color="auto"/>
        <w:right w:val="none" w:sz="0" w:space="0" w:color="auto"/>
      </w:divBdr>
    </w:div>
    <w:div w:id="875776962">
      <w:bodyDiv w:val="1"/>
      <w:marLeft w:val="0"/>
      <w:marRight w:val="0"/>
      <w:marTop w:val="0"/>
      <w:marBottom w:val="0"/>
      <w:divBdr>
        <w:top w:val="none" w:sz="0" w:space="0" w:color="auto"/>
        <w:left w:val="none" w:sz="0" w:space="0" w:color="auto"/>
        <w:bottom w:val="none" w:sz="0" w:space="0" w:color="auto"/>
        <w:right w:val="none" w:sz="0" w:space="0" w:color="auto"/>
      </w:divBdr>
    </w:div>
    <w:div w:id="887761544">
      <w:bodyDiv w:val="1"/>
      <w:marLeft w:val="0"/>
      <w:marRight w:val="0"/>
      <w:marTop w:val="0"/>
      <w:marBottom w:val="0"/>
      <w:divBdr>
        <w:top w:val="none" w:sz="0" w:space="0" w:color="auto"/>
        <w:left w:val="none" w:sz="0" w:space="0" w:color="auto"/>
        <w:bottom w:val="none" w:sz="0" w:space="0" w:color="auto"/>
        <w:right w:val="none" w:sz="0" w:space="0" w:color="auto"/>
      </w:divBdr>
    </w:div>
    <w:div w:id="895506039">
      <w:bodyDiv w:val="1"/>
      <w:marLeft w:val="0"/>
      <w:marRight w:val="0"/>
      <w:marTop w:val="0"/>
      <w:marBottom w:val="0"/>
      <w:divBdr>
        <w:top w:val="none" w:sz="0" w:space="0" w:color="auto"/>
        <w:left w:val="none" w:sz="0" w:space="0" w:color="auto"/>
        <w:bottom w:val="none" w:sz="0" w:space="0" w:color="auto"/>
        <w:right w:val="none" w:sz="0" w:space="0" w:color="auto"/>
      </w:divBdr>
    </w:div>
    <w:div w:id="896555117">
      <w:bodyDiv w:val="1"/>
      <w:marLeft w:val="0"/>
      <w:marRight w:val="0"/>
      <w:marTop w:val="0"/>
      <w:marBottom w:val="0"/>
      <w:divBdr>
        <w:top w:val="none" w:sz="0" w:space="0" w:color="auto"/>
        <w:left w:val="none" w:sz="0" w:space="0" w:color="auto"/>
        <w:bottom w:val="none" w:sz="0" w:space="0" w:color="auto"/>
        <w:right w:val="none" w:sz="0" w:space="0" w:color="auto"/>
      </w:divBdr>
    </w:div>
    <w:div w:id="900941393">
      <w:bodyDiv w:val="1"/>
      <w:marLeft w:val="0"/>
      <w:marRight w:val="0"/>
      <w:marTop w:val="0"/>
      <w:marBottom w:val="0"/>
      <w:divBdr>
        <w:top w:val="none" w:sz="0" w:space="0" w:color="auto"/>
        <w:left w:val="none" w:sz="0" w:space="0" w:color="auto"/>
        <w:bottom w:val="none" w:sz="0" w:space="0" w:color="auto"/>
        <w:right w:val="none" w:sz="0" w:space="0" w:color="auto"/>
      </w:divBdr>
    </w:div>
    <w:div w:id="914321928">
      <w:bodyDiv w:val="1"/>
      <w:marLeft w:val="0"/>
      <w:marRight w:val="0"/>
      <w:marTop w:val="0"/>
      <w:marBottom w:val="0"/>
      <w:divBdr>
        <w:top w:val="none" w:sz="0" w:space="0" w:color="auto"/>
        <w:left w:val="none" w:sz="0" w:space="0" w:color="auto"/>
        <w:bottom w:val="none" w:sz="0" w:space="0" w:color="auto"/>
        <w:right w:val="none" w:sz="0" w:space="0" w:color="auto"/>
      </w:divBdr>
    </w:div>
    <w:div w:id="915171325">
      <w:bodyDiv w:val="1"/>
      <w:marLeft w:val="0"/>
      <w:marRight w:val="0"/>
      <w:marTop w:val="0"/>
      <w:marBottom w:val="0"/>
      <w:divBdr>
        <w:top w:val="none" w:sz="0" w:space="0" w:color="auto"/>
        <w:left w:val="none" w:sz="0" w:space="0" w:color="auto"/>
        <w:bottom w:val="none" w:sz="0" w:space="0" w:color="auto"/>
        <w:right w:val="none" w:sz="0" w:space="0" w:color="auto"/>
      </w:divBdr>
    </w:div>
    <w:div w:id="928776431">
      <w:bodyDiv w:val="1"/>
      <w:marLeft w:val="0"/>
      <w:marRight w:val="0"/>
      <w:marTop w:val="0"/>
      <w:marBottom w:val="0"/>
      <w:divBdr>
        <w:top w:val="none" w:sz="0" w:space="0" w:color="auto"/>
        <w:left w:val="none" w:sz="0" w:space="0" w:color="auto"/>
        <w:bottom w:val="none" w:sz="0" w:space="0" w:color="auto"/>
        <w:right w:val="none" w:sz="0" w:space="0" w:color="auto"/>
      </w:divBdr>
    </w:div>
    <w:div w:id="930090381">
      <w:bodyDiv w:val="1"/>
      <w:marLeft w:val="0"/>
      <w:marRight w:val="0"/>
      <w:marTop w:val="0"/>
      <w:marBottom w:val="0"/>
      <w:divBdr>
        <w:top w:val="none" w:sz="0" w:space="0" w:color="auto"/>
        <w:left w:val="none" w:sz="0" w:space="0" w:color="auto"/>
        <w:bottom w:val="none" w:sz="0" w:space="0" w:color="auto"/>
        <w:right w:val="none" w:sz="0" w:space="0" w:color="auto"/>
      </w:divBdr>
    </w:div>
    <w:div w:id="950934962">
      <w:bodyDiv w:val="1"/>
      <w:marLeft w:val="0"/>
      <w:marRight w:val="0"/>
      <w:marTop w:val="0"/>
      <w:marBottom w:val="0"/>
      <w:divBdr>
        <w:top w:val="none" w:sz="0" w:space="0" w:color="auto"/>
        <w:left w:val="none" w:sz="0" w:space="0" w:color="auto"/>
        <w:bottom w:val="none" w:sz="0" w:space="0" w:color="auto"/>
        <w:right w:val="none" w:sz="0" w:space="0" w:color="auto"/>
      </w:divBdr>
    </w:div>
    <w:div w:id="959645270">
      <w:bodyDiv w:val="1"/>
      <w:marLeft w:val="0"/>
      <w:marRight w:val="0"/>
      <w:marTop w:val="0"/>
      <w:marBottom w:val="0"/>
      <w:divBdr>
        <w:top w:val="none" w:sz="0" w:space="0" w:color="auto"/>
        <w:left w:val="none" w:sz="0" w:space="0" w:color="auto"/>
        <w:bottom w:val="none" w:sz="0" w:space="0" w:color="auto"/>
        <w:right w:val="none" w:sz="0" w:space="0" w:color="auto"/>
      </w:divBdr>
    </w:div>
    <w:div w:id="963272856">
      <w:bodyDiv w:val="1"/>
      <w:marLeft w:val="0"/>
      <w:marRight w:val="0"/>
      <w:marTop w:val="0"/>
      <w:marBottom w:val="0"/>
      <w:divBdr>
        <w:top w:val="none" w:sz="0" w:space="0" w:color="auto"/>
        <w:left w:val="none" w:sz="0" w:space="0" w:color="auto"/>
        <w:bottom w:val="none" w:sz="0" w:space="0" w:color="auto"/>
        <w:right w:val="none" w:sz="0" w:space="0" w:color="auto"/>
      </w:divBdr>
    </w:div>
    <w:div w:id="967398153">
      <w:bodyDiv w:val="1"/>
      <w:marLeft w:val="0"/>
      <w:marRight w:val="0"/>
      <w:marTop w:val="0"/>
      <w:marBottom w:val="0"/>
      <w:divBdr>
        <w:top w:val="none" w:sz="0" w:space="0" w:color="auto"/>
        <w:left w:val="none" w:sz="0" w:space="0" w:color="auto"/>
        <w:bottom w:val="none" w:sz="0" w:space="0" w:color="auto"/>
        <w:right w:val="none" w:sz="0" w:space="0" w:color="auto"/>
      </w:divBdr>
    </w:div>
    <w:div w:id="967517619">
      <w:bodyDiv w:val="1"/>
      <w:marLeft w:val="0"/>
      <w:marRight w:val="0"/>
      <w:marTop w:val="0"/>
      <w:marBottom w:val="0"/>
      <w:divBdr>
        <w:top w:val="none" w:sz="0" w:space="0" w:color="auto"/>
        <w:left w:val="none" w:sz="0" w:space="0" w:color="auto"/>
        <w:bottom w:val="none" w:sz="0" w:space="0" w:color="auto"/>
        <w:right w:val="none" w:sz="0" w:space="0" w:color="auto"/>
      </w:divBdr>
    </w:div>
    <w:div w:id="971864642">
      <w:bodyDiv w:val="1"/>
      <w:marLeft w:val="0"/>
      <w:marRight w:val="0"/>
      <w:marTop w:val="0"/>
      <w:marBottom w:val="0"/>
      <w:divBdr>
        <w:top w:val="none" w:sz="0" w:space="0" w:color="auto"/>
        <w:left w:val="none" w:sz="0" w:space="0" w:color="auto"/>
        <w:bottom w:val="none" w:sz="0" w:space="0" w:color="auto"/>
        <w:right w:val="none" w:sz="0" w:space="0" w:color="auto"/>
      </w:divBdr>
    </w:div>
    <w:div w:id="972758304">
      <w:bodyDiv w:val="1"/>
      <w:marLeft w:val="0"/>
      <w:marRight w:val="0"/>
      <w:marTop w:val="0"/>
      <w:marBottom w:val="0"/>
      <w:divBdr>
        <w:top w:val="none" w:sz="0" w:space="0" w:color="auto"/>
        <w:left w:val="none" w:sz="0" w:space="0" w:color="auto"/>
        <w:bottom w:val="none" w:sz="0" w:space="0" w:color="auto"/>
        <w:right w:val="none" w:sz="0" w:space="0" w:color="auto"/>
      </w:divBdr>
    </w:div>
    <w:div w:id="990674245">
      <w:bodyDiv w:val="1"/>
      <w:marLeft w:val="0"/>
      <w:marRight w:val="0"/>
      <w:marTop w:val="0"/>
      <w:marBottom w:val="0"/>
      <w:divBdr>
        <w:top w:val="none" w:sz="0" w:space="0" w:color="auto"/>
        <w:left w:val="none" w:sz="0" w:space="0" w:color="auto"/>
        <w:bottom w:val="none" w:sz="0" w:space="0" w:color="auto"/>
        <w:right w:val="none" w:sz="0" w:space="0" w:color="auto"/>
      </w:divBdr>
    </w:div>
    <w:div w:id="1000079557">
      <w:bodyDiv w:val="1"/>
      <w:marLeft w:val="0"/>
      <w:marRight w:val="0"/>
      <w:marTop w:val="0"/>
      <w:marBottom w:val="0"/>
      <w:divBdr>
        <w:top w:val="none" w:sz="0" w:space="0" w:color="auto"/>
        <w:left w:val="none" w:sz="0" w:space="0" w:color="auto"/>
        <w:bottom w:val="none" w:sz="0" w:space="0" w:color="auto"/>
        <w:right w:val="none" w:sz="0" w:space="0" w:color="auto"/>
      </w:divBdr>
    </w:div>
    <w:div w:id="1005942038">
      <w:bodyDiv w:val="1"/>
      <w:marLeft w:val="0"/>
      <w:marRight w:val="0"/>
      <w:marTop w:val="0"/>
      <w:marBottom w:val="0"/>
      <w:divBdr>
        <w:top w:val="none" w:sz="0" w:space="0" w:color="auto"/>
        <w:left w:val="none" w:sz="0" w:space="0" w:color="auto"/>
        <w:bottom w:val="none" w:sz="0" w:space="0" w:color="auto"/>
        <w:right w:val="none" w:sz="0" w:space="0" w:color="auto"/>
      </w:divBdr>
    </w:div>
    <w:div w:id="1016689384">
      <w:bodyDiv w:val="1"/>
      <w:marLeft w:val="0"/>
      <w:marRight w:val="0"/>
      <w:marTop w:val="0"/>
      <w:marBottom w:val="0"/>
      <w:divBdr>
        <w:top w:val="none" w:sz="0" w:space="0" w:color="auto"/>
        <w:left w:val="none" w:sz="0" w:space="0" w:color="auto"/>
        <w:bottom w:val="none" w:sz="0" w:space="0" w:color="auto"/>
        <w:right w:val="none" w:sz="0" w:space="0" w:color="auto"/>
      </w:divBdr>
    </w:div>
    <w:div w:id="1023365519">
      <w:bodyDiv w:val="1"/>
      <w:marLeft w:val="0"/>
      <w:marRight w:val="0"/>
      <w:marTop w:val="0"/>
      <w:marBottom w:val="0"/>
      <w:divBdr>
        <w:top w:val="none" w:sz="0" w:space="0" w:color="auto"/>
        <w:left w:val="none" w:sz="0" w:space="0" w:color="auto"/>
        <w:bottom w:val="none" w:sz="0" w:space="0" w:color="auto"/>
        <w:right w:val="none" w:sz="0" w:space="0" w:color="auto"/>
      </w:divBdr>
    </w:div>
    <w:div w:id="1033577825">
      <w:bodyDiv w:val="1"/>
      <w:marLeft w:val="0"/>
      <w:marRight w:val="0"/>
      <w:marTop w:val="0"/>
      <w:marBottom w:val="0"/>
      <w:divBdr>
        <w:top w:val="none" w:sz="0" w:space="0" w:color="auto"/>
        <w:left w:val="none" w:sz="0" w:space="0" w:color="auto"/>
        <w:bottom w:val="none" w:sz="0" w:space="0" w:color="auto"/>
        <w:right w:val="none" w:sz="0" w:space="0" w:color="auto"/>
      </w:divBdr>
    </w:div>
    <w:div w:id="1038704992">
      <w:bodyDiv w:val="1"/>
      <w:marLeft w:val="0"/>
      <w:marRight w:val="0"/>
      <w:marTop w:val="0"/>
      <w:marBottom w:val="0"/>
      <w:divBdr>
        <w:top w:val="none" w:sz="0" w:space="0" w:color="auto"/>
        <w:left w:val="none" w:sz="0" w:space="0" w:color="auto"/>
        <w:bottom w:val="none" w:sz="0" w:space="0" w:color="auto"/>
        <w:right w:val="none" w:sz="0" w:space="0" w:color="auto"/>
      </w:divBdr>
    </w:div>
    <w:div w:id="1066562357">
      <w:bodyDiv w:val="1"/>
      <w:marLeft w:val="0"/>
      <w:marRight w:val="0"/>
      <w:marTop w:val="0"/>
      <w:marBottom w:val="0"/>
      <w:divBdr>
        <w:top w:val="none" w:sz="0" w:space="0" w:color="auto"/>
        <w:left w:val="none" w:sz="0" w:space="0" w:color="auto"/>
        <w:bottom w:val="none" w:sz="0" w:space="0" w:color="auto"/>
        <w:right w:val="none" w:sz="0" w:space="0" w:color="auto"/>
      </w:divBdr>
    </w:div>
    <w:div w:id="1078399695">
      <w:bodyDiv w:val="1"/>
      <w:marLeft w:val="0"/>
      <w:marRight w:val="0"/>
      <w:marTop w:val="0"/>
      <w:marBottom w:val="0"/>
      <w:divBdr>
        <w:top w:val="none" w:sz="0" w:space="0" w:color="auto"/>
        <w:left w:val="none" w:sz="0" w:space="0" w:color="auto"/>
        <w:bottom w:val="none" w:sz="0" w:space="0" w:color="auto"/>
        <w:right w:val="none" w:sz="0" w:space="0" w:color="auto"/>
      </w:divBdr>
    </w:div>
    <w:div w:id="1083916802">
      <w:bodyDiv w:val="1"/>
      <w:marLeft w:val="0"/>
      <w:marRight w:val="0"/>
      <w:marTop w:val="0"/>
      <w:marBottom w:val="0"/>
      <w:divBdr>
        <w:top w:val="none" w:sz="0" w:space="0" w:color="auto"/>
        <w:left w:val="none" w:sz="0" w:space="0" w:color="auto"/>
        <w:bottom w:val="none" w:sz="0" w:space="0" w:color="auto"/>
        <w:right w:val="none" w:sz="0" w:space="0" w:color="auto"/>
      </w:divBdr>
    </w:div>
    <w:div w:id="1086538997">
      <w:bodyDiv w:val="1"/>
      <w:marLeft w:val="0"/>
      <w:marRight w:val="0"/>
      <w:marTop w:val="0"/>
      <w:marBottom w:val="0"/>
      <w:divBdr>
        <w:top w:val="none" w:sz="0" w:space="0" w:color="auto"/>
        <w:left w:val="none" w:sz="0" w:space="0" w:color="auto"/>
        <w:bottom w:val="none" w:sz="0" w:space="0" w:color="auto"/>
        <w:right w:val="none" w:sz="0" w:space="0" w:color="auto"/>
      </w:divBdr>
    </w:div>
    <w:div w:id="1106314081">
      <w:bodyDiv w:val="1"/>
      <w:marLeft w:val="0"/>
      <w:marRight w:val="0"/>
      <w:marTop w:val="0"/>
      <w:marBottom w:val="0"/>
      <w:divBdr>
        <w:top w:val="none" w:sz="0" w:space="0" w:color="auto"/>
        <w:left w:val="none" w:sz="0" w:space="0" w:color="auto"/>
        <w:bottom w:val="none" w:sz="0" w:space="0" w:color="auto"/>
        <w:right w:val="none" w:sz="0" w:space="0" w:color="auto"/>
      </w:divBdr>
    </w:div>
    <w:div w:id="1109466246">
      <w:bodyDiv w:val="1"/>
      <w:marLeft w:val="0"/>
      <w:marRight w:val="0"/>
      <w:marTop w:val="0"/>
      <w:marBottom w:val="0"/>
      <w:divBdr>
        <w:top w:val="none" w:sz="0" w:space="0" w:color="auto"/>
        <w:left w:val="none" w:sz="0" w:space="0" w:color="auto"/>
        <w:bottom w:val="none" w:sz="0" w:space="0" w:color="auto"/>
        <w:right w:val="none" w:sz="0" w:space="0" w:color="auto"/>
      </w:divBdr>
    </w:div>
    <w:div w:id="1112478187">
      <w:bodyDiv w:val="1"/>
      <w:marLeft w:val="0"/>
      <w:marRight w:val="0"/>
      <w:marTop w:val="0"/>
      <w:marBottom w:val="0"/>
      <w:divBdr>
        <w:top w:val="none" w:sz="0" w:space="0" w:color="auto"/>
        <w:left w:val="none" w:sz="0" w:space="0" w:color="auto"/>
        <w:bottom w:val="none" w:sz="0" w:space="0" w:color="auto"/>
        <w:right w:val="none" w:sz="0" w:space="0" w:color="auto"/>
      </w:divBdr>
    </w:div>
    <w:div w:id="1128283776">
      <w:bodyDiv w:val="1"/>
      <w:marLeft w:val="0"/>
      <w:marRight w:val="0"/>
      <w:marTop w:val="0"/>
      <w:marBottom w:val="0"/>
      <w:divBdr>
        <w:top w:val="none" w:sz="0" w:space="0" w:color="auto"/>
        <w:left w:val="none" w:sz="0" w:space="0" w:color="auto"/>
        <w:bottom w:val="none" w:sz="0" w:space="0" w:color="auto"/>
        <w:right w:val="none" w:sz="0" w:space="0" w:color="auto"/>
      </w:divBdr>
    </w:div>
    <w:div w:id="1133866096">
      <w:bodyDiv w:val="1"/>
      <w:marLeft w:val="0"/>
      <w:marRight w:val="0"/>
      <w:marTop w:val="0"/>
      <w:marBottom w:val="0"/>
      <w:divBdr>
        <w:top w:val="none" w:sz="0" w:space="0" w:color="auto"/>
        <w:left w:val="none" w:sz="0" w:space="0" w:color="auto"/>
        <w:bottom w:val="none" w:sz="0" w:space="0" w:color="auto"/>
        <w:right w:val="none" w:sz="0" w:space="0" w:color="auto"/>
      </w:divBdr>
    </w:div>
    <w:div w:id="1141770118">
      <w:bodyDiv w:val="1"/>
      <w:marLeft w:val="0"/>
      <w:marRight w:val="0"/>
      <w:marTop w:val="0"/>
      <w:marBottom w:val="0"/>
      <w:divBdr>
        <w:top w:val="none" w:sz="0" w:space="0" w:color="auto"/>
        <w:left w:val="none" w:sz="0" w:space="0" w:color="auto"/>
        <w:bottom w:val="none" w:sz="0" w:space="0" w:color="auto"/>
        <w:right w:val="none" w:sz="0" w:space="0" w:color="auto"/>
      </w:divBdr>
    </w:div>
    <w:div w:id="1144392840">
      <w:bodyDiv w:val="1"/>
      <w:marLeft w:val="0"/>
      <w:marRight w:val="0"/>
      <w:marTop w:val="0"/>
      <w:marBottom w:val="0"/>
      <w:divBdr>
        <w:top w:val="none" w:sz="0" w:space="0" w:color="auto"/>
        <w:left w:val="none" w:sz="0" w:space="0" w:color="auto"/>
        <w:bottom w:val="none" w:sz="0" w:space="0" w:color="auto"/>
        <w:right w:val="none" w:sz="0" w:space="0" w:color="auto"/>
      </w:divBdr>
    </w:div>
    <w:div w:id="1152528323">
      <w:bodyDiv w:val="1"/>
      <w:marLeft w:val="0"/>
      <w:marRight w:val="0"/>
      <w:marTop w:val="0"/>
      <w:marBottom w:val="0"/>
      <w:divBdr>
        <w:top w:val="none" w:sz="0" w:space="0" w:color="auto"/>
        <w:left w:val="none" w:sz="0" w:space="0" w:color="auto"/>
        <w:bottom w:val="none" w:sz="0" w:space="0" w:color="auto"/>
        <w:right w:val="none" w:sz="0" w:space="0" w:color="auto"/>
      </w:divBdr>
    </w:div>
    <w:div w:id="1162354588">
      <w:bodyDiv w:val="1"/>
      <w:marLeft w:val="0"/>
      <w:marRight w:val="0"/>
      <w:marTop w:val="0"/>
      <w:marBottom w:val="0"/>
      <w:divBdr>
        <w:top w:val="none" w:sz="0" w:space="0" w:color="auto"/>
        <w:left w:val="none" w:sz="0" w:space="0" w:color="auto"/>
        <w:bottom w:val="none" w:sz="0" w:space="0" w:color="auto"/>
        <w:right w:val="none" w:sz="0" w:space="0" w:color="auto"/>
      </w:divBdr>
    </w:div>
    <w:div w:id="1165436162">
      <w:bodyDiv w:val="1"/>
      <w:marLeft w:val="0"/>
      <w:marRight w:val="0"/>
      <w:marTop w:val="0"/>
      <w:marBottom w:val="0"/>
      <w:divBdr>
        <w:top w:val="none" w:sz="0" w:space="0" w:color="auto"/>
        <w:left w:val="none" w:sz="0" w:space="0" w:color="auto"/>
        <w:bottom w:val="none" w:sz="0" w:space="0" w:color="auto"/>
        <w:right w:val="none" w:sz="0" w:space="0" w:color="auto"/>
      </w:divBdr>
    </w:div>
    <w:div w:id="1174998595">
      <w:bodyDiv w:val="1"/>
      <w:marLeft w:val="0"/>
      <w:marRight w:val="0"/>
      <w:marTop w:val="0"/>
      <w:marBottom w:val="0"/>
      <w:divBdr>
        <w:top w:val="none" w:sz="0" w:space="0" w:color="auto"/>
        <w:left w:val="none" w:sz="0" w:space="0" w:color="auto"/>
        <w:bottom w:val="none" w:sz="0" w:space="0" w:color="auto"/>
        <w:right w:val="none" w:sz="0" w:space="0" w:color="auto"/>
      </w:divBdr>
    </w:div>
    <w:div w:id="1181311349">
      <w:bodyDiv w:val="1"/>
      <w:marLeft w:val="0"/>
      <w:marRight w:val="0"/>
      <w:marTop w:val="0"/>
      <w:marBottom w:val="0"/>
      <w:divBdr>
        <w:top w:val="none" w:sz="0" w:space="0" w:color="auto"/>
        <w:left w:val="none" w:sz="0" w:space="0" w:color="auto"/>
        <w:bottom w:val="none" w:sz="0" w:space="0" w:color="auto"/>
        <w:right w:val="none" w:sz="0" w:space="0" w:color="auto"/>
      </w:divBdr>
    </w:div>
    <w:div w:id="1182814515">
      <w:bodyDiv w:val="1"/>
      <w:marLeft w:val="0"/>
      <w:marRight w:val="0"/>
      <w:marTop w:val="0"/>
      <w:marBottom w:val="0"/>
      <w:divBdr>
        <w:top w:val="none" w:sz="0" w:space="0" w:color="auto"/>
        <w:left w:val="none" w:sz="0" w:space="0" w:color="auto"/>
        <w:bottom w:val="none" w:sz="0" w:space="0" w:color="auto"/>
        <w:right w:val="none" w:sz="0" w:space="0" w:color="auto"/>
      </w:divBdr>
    </w:div>
    <w:div w:id="1185678044">
      <w:bodyDiv w:val="1"/>
      <w:marLeft w:val="0"/>
      <w:marRight w:val="0"/>
      <w:marTop w:val="0"/>
      <w:marBottom w:val="0"/>
      <w:divBdr>
        <w:top w:val="none" w:sz="0" w:space="0" w:color="auto"/>
        <w:left w:val="none" w:sz="0" w:space="0" w:color="auto"/>
        <w:bottom w:val="none" w:sz="0" w:space="0" w:color="auto"/>
        <w:right w:val="none" w:sz="0" w:space="0" w:color="auto"/>
      </w:divBdr>
    </w:div>
    <w:div w:id="1187140340">
      <w:bodyDiv w:val="1"/>
      <w:marLeft w:val="0"/>
      <w:marRight w:val="0"/>
      <w:marTop w:val="0"/>
      <w:marBottom w:val="0"/>
      <w:divBdr>
        <w:top w:val="none" w:sz="0" w:space="0" w:color="auto"/>
        <w:left w:val="none" w:sz="0" w:space="0" w:color="auto"/>
        <w:bottom w:val="none" w:sz="0" w:space="0" w:color="auto"/>
        <w:right w:val="none" w:sz="0" w:space="0" w:color="auto"/>
      </w:divBdr>
    </w:div>
    <w:div w:id="1189180356">
      <w:bodyDiv w:val="1"/>
      <w:marLeft w:val="0"/>
      <w:marRight w:val="0"/>
      <w:marTop w:val="0"/>
      <w:marBottom w:val="0"/>
      <w:divBdr>
        <w:top w:val="none" w:sz="0" w:space="0" w:color="auto"/>
        <w:left w:val="none" w:sz="0" w:space="0" w:color="auto"/>
        <w:bottom w:val="none" w:sz="0" w:space="0" w:color="auto"/>
        <w:right w:val="none" w:sz="0" w:space="0" w:color="auto"/>
      </w:divBdr>
    </w:div>
    <w:div w:id="1193034420">
      <w:bodyDiv w:val="1"/>
      <w:marLeft w:val="0"/>
      <w:marRight w:val="0"/>
      <w:marTop w:val="0"/>
      <w:marBottom w:val="0"/>
      <w:divBdr>
        <w:top w:val="none" w:sz="0" w:space="0" w:color="auto"/>
        <w:left w:val="none" w:sz="0" w:space="0" w:color="auto"/>
        <w:bottom w:val="none" w:sz="0" w:space="0" w:color="auto"/>
        <w:right w:val="none" w:sz="0" w:space="0" w:color="auto"/>
      </w:divBdr>
    </w:div>
    <w:div w:id="1197736191">
      <w:bodyDiv w:val="1"/>
      <w:marLeft w:val="0"/>
      <w:marRight w:val="0"/>
      <w:marTop w:val="0"/>
      <w:marBottom w:val="0"/>
      <w:divBdr>
        <w:top w:val="none" w:sz="0" w:space="0" w:color="auto"/>
        <w:left w:val="none" w:sz="0" w:space="0" w:color="auto"/>
        <w:bottom w:val="none" w:sz="0" w:space="0" w:color="auto"/>
        <w:right w:val="none" w:sz="0" w:space="0" w:color="auto"/>
      </w:divBdr>
    </w:div>
    <w:div w:id="1200967794">
      <w:bodyDiv w:val="1"/>
      <w:marLeft w:val="0"/>
      <w:marRight w:val="0"/>
      <w:marTop w:val="0"/>
      <w:marBottom w:val="0"/>
      <w:divBdr>
        <w:top w:val="none" w:sz="0" w:space="0" w:color="auto"/>
        <w:left w:val="none" w:sz="0" w:space="0" w:color="auto"/>
        <w:bottom w:val="none" w:sz="0" w:space="0" w:color="auto"/>
        <w:right w:val="none" w:sz="0" w:space="0" w:color="auto"/>
      </w:divBdr>
    </w:div>
    <w:div w:id="1202327294">
      <w:bodyDiv w:val="1"/>
      <w:marLeft w:val="0"/>
      <w:marRight w:val="0"/>
      <w:marTop w:val="0"/>
      <w:marBottom w:val="0"/>
      <w:divBdr>
        <w:top w:val="none" w:sz="0" w:space="0" w:color="auto"/>
        <w:left w:val="none" w:sz="0" w:space="0" w:color="auto"/>
        <w:bottom w:val="none" w:sz="0" w:space="0" w:color="auto"/>
        <w:right w:val="none" w:sz="0" w:space="0" w:color="auto"/>
      </w:divBdr>
    </w:div>
    <w:div w:id="1208224736">
      <w:bodyDiv w:val="1"/>
      <w:marLeft w:val="0"/>
      <w:marRight w:val="0"/>
      <w:marTop w:val="0"/>
      <w:marBottom w:val="0"/>
      <w:divBdr>
        <w:top w:val="none" w:sz="0" w:space="0" w:color="auto"/>
        <w:left w:val="none" w:sz="0" w:space="0" w:color="auto"/>
        <w:bottom w:val="none" w:sz="0" w:space="0" w:color="auto"/>
        <w:right w:val="none" w:sz="0" w:space="0" w:color="auto"/>
      </w:divBdr>
    </w:div>
    <w:div w:id="1208419457">
      <w:bodyDiv w:val="1"/>
      <w:marLeft w:val="0"/>
      <w:marRight w:val="0"/>
      <w:marTop w:val="0"/>
      <w:marBottom w:val="0"/>
      <w:divBdr>
        <w:top w:val="none" w:sz="0" w:space="0" w:color="auto"/>
        <w:left w:val="none" w:sz="0" w:space="0" w:color="auto"/>
        <w:bottom w:val="none" w:sz="0" w:space="0" w:color="auto"/>
        <w:right w:val="none" w:sz="0" w:space="0" w:color="auto"/>
      </w:divBdr>
    </w:div>
    <w:div w:id="1209076197">
      <w:bodyDiv w:val="1"/>
      <w:marLeft w:val="0"/>
      <w:marRight w:val="0"/>
      <w:marTop w:val="0"/>
      <w:marBottom w:val="0"/>
      <w:divBdr>
        <w:top w:val="none" w:sz="0" w:space="0" w:color="auto"/>
        <w:left w:val="none" w:sz="0" w:space="0" w:color="auto"/>
        <w:bottom w:val="none" w:sz="0" w:space="0" w:color="auto"/>
        <w:right w:val="none" w:sz="0" w:space="0" w:color="auto"/>
      </w:divBdr>
    </w:div>
    <w:div w:id="1211649856">
      <w:bodyDiv w:val="1"/>
      <w:marLeft w:val="0"/>
      <w:marRight w:val="0"/>
      <w:marTop w:val="0"/>
      <w:marBottom w:val="0"/>
      <w:divBdr>
        <w:top w:val="none" w:sz="0" w:space="0" w:color="auto"/>
        <w:left w:val="none" w:sz="0" w:space="0" w:color="auto"/>
        <w:bottom w:val="none" w:sz="0" w:space="0" w:color="auto"/>
        <w:right w:val="none" w:sz="0" w:space="0" w:color="auto"/>
      </w:divBdr>
    </w:div>
    <w:div w:id="1221750589">
      <w:bodyDiv w:val="1"/>
      <w:marLeft w:val="0"/>
      <w:marRight w:val="0"/>
      <w:marTop w:val="0"/>
      <w:marBottom w:val="0"/>
      <w:divBdr>
        <w:top w:val="none" w:sz="0" w:space="0" w:color="auto"/>
        <w:left w:val="none" w:sz="0" w:space="0" w:color="auto"/>
        <w:bottom w:val="none" w:sz="0" w:space="0" w:color="auto"/>
        <w:right w:val="none" w:sz="0" w:space="0" w:color="auto"/>
      </w:divBdr>
    </w:div>
    <w:div w:id="1223171718">
      <w:bodyDiv w:val="1"/>
      <w:marLeft w:val="0"/>
      <w:marRight w:val="0"/>
      <w:marTop w:val="0"/>
      <w:marBottom w:val="0"/>
      <w:divBdr>
        <w:top w:val="none" w:sz="0" w:space="0" w:color="auto"/>
        <w:left w:val="none" w:sz="0" w:space="0" w:color="auto"/>
        <w:bottom w:val="none" w:sz="0" w:space="0" w:color="auto"/>
        <w:right w:val="none" w:sz="0" w:space="0" w:color="auto"/>
      </w:divBdr>
    </w:div>
    <w:div w:id="1228684598">
      <w:bodyDiv w:val="1"/>
      <w:marLeft w:val="0"/>
      <w:marRight w:val="0"/>
      <w:marTop w:val="0"/>
      <w:marBottom w:val="0"/>
      <w:divBdr>
        <w:top w:val="none" w:sz="0" w:space="0" w:color="auto"/>
        <w:left w:val="none" w:sz="0" w:space="0" w:color="auto"/>
        <w:bottom w:val="none" w:sz="0" w:space="0" w:color="auto"/>
        <w:right w:val="none" w:sz="0" w:space="0" w:color="auto"/>
      </w:divBdr>
    </w:div>
    <w:div w:id="1229075912">
      <w:bodyDiv w:val="1"/>
      <w:marLeft w:val="0"/>
      <w:marRight w:val="0"/>
      <w:marTop w:val="0"/>
      <w:marBottom w:val="0"/>
      <w:divBdr>
        <w:top w:val="none" w:sz="0" w:space="0" w:color="auto"/>
        <w:left w:val="none" w:sz="0" w:space="0" w:color="auto"/>
        <w:bottom w:val="none" w:sz="0" w:space="0" w:color="auto"/>
        <w:right w:val="none" w:sz="0" w:space="0" w:color="auto"/>
      </w:divBdr>
    </w:div>
    <w:div w:id="1229415822">
      <w:bodyDiv w:val="1"/>
      <w:marLeft w:val="0"/>
      <w:marRight w:val="0"/>
      <w:marTop w:val="0"/>
      <w:marBottom w:val="0"/>
      <w:divBdr>
        <w:top w:val="none" w:sz="0" w:space="0" w:color="auto"/>
        <w:left w:val="none" w:sz="0" w:space="0" w:color="auto"/>
        <w:bottom w:val="none" w:sz="0" w:space="0" w:color="auto"/>
        <w:right w:val="none" w:sz="0" w:space="0" w:color="auto"/>
      </w:divBdr>
    </w:div>
    <w:div w:id="1230188313">
      <w:bodyDiv w:val="1"/>
      <w:marLeft w:val="0"/>
      <w:marRight w:val="0"/>
      <w:marTop w:val="0"/>
      <w:marBottom w:val="0"/>
      <w:divBdr>
        <w:top w:val="none" w:sz="0" w:space="0" w:color="auto"/>
        <w:left w:val="none" w:sz="0" w:space="0" w:color="auto"/>
        <w:bottom w:val="none" w:sz="0" w:space="0" w:color="auto"/>
        <w:right w:val="none" w:sz="0" w:space="0" w:color="auto"/>
      </w:divBdr>
    </w:div>
    <w:div w:id="1233614749">
      <w:bodyDiv w:val="1"/>
      <w:marLeft w:val="0"/>
      <w:marRight w:val="0"/>
      <w:marTop w:val="0"/>
      <w:marBottom w:val="0"/>
      <w:divBdr>
        <w:top w:val="none" w:sz="0" w:space="0" w:color="auto"/>
        <w:left w:val="none" w:sz="0" w:space="0" w:color="auto"/>
        <w:bottom w:val="none" w:sz="0" w:space="0" w:color="auto"/>
        <w:right w:val="none" w:sz="0" w:space="0" w:color="auto"/>
      </w:divBdr>
    </w:div>
    <w:div w:id="1236282206">
      <w:bodyDiv w:val="1"/>
      <w:marLeft w:val="0"/>
      <w:marRight w:val="0"/>
      <w:marTop w:val="0"/>
      <w:marBottom w:val="0"/>
      <w:divBdr>
        <w:top w:val="none" w:sz="0" w:space="0" w:color="auto"/>
        <w:left w:val="none" w:sz="0" w:space="0" w:color="auto"/>
        <w:bottom w:val="none" w:sz="0" w:space="0" w:color="auto"/>
        <w:right w:val="none" w:sz="0" w:space="0" w:color="auto"/>
      </w:divBdr>
    </w:div>
    <w:div w:id="1243418375">
      <w:bodyDiv w:val="1"/>
      <w:marLeft w:val="0"/>
      <w:marRight w:val="0"/>
      <w:marTop w:val="0"/>
      <w:marBottom w:val="0"/>
      <w:divBdr>
        <w:top w:val="none" w:sz="0" w:space="0" w:color="auto"/>
        <w:left w:val="none" w:sz="0" w:space="0" w:color="auto"/>
        <w:bottom w:val="none" w:sz="0" w:space="0" w:color="auto"/>
        <w:right w:val="none" w:sz="0" w:space="0" w:color="auto"/>
      </w:divBdr>
    </w:div>
    <w:div w:id="1249584265">
      <w:bodyDiv w:val="1"/>
      <w:marLeft w:val="0"/>
      <w:marRight w:val="0"/>
      <w:marTop w:val="0"/>
      <w:marBottom w:val="0"/>
      <w:divBdr>
        <w:top w:val="none" w:sz="0" w:space="0" w:color="auto"/>
        <w:left w:val="none" w:sz="0" w:space="0" w:color="auto"/>
        <w:bottom w:val="none" w:sz="0" w:space="0" w:color="auto"/>
        <w:right w:val="none" w:sz="0" w:space="0" w:color="auto"/>
      </w:divBdr>
    </w:div>
    <w:div w:id="1259829854">
      <w:bodyDiv w:val="1"/>
      <w:marLeft w:val="0"/>
      <w:marRight w:val="0"/>
      <w:marTop w:val="0"/>
      <w:marBottom w:val="0"/>
      <w:divBdr>
        <w:top w:val="none" w:sz="0" w:space="0" w:color="auto"/>
        <w:left w:val="none" w:sz="0" w:space="0" w:color="auto"/>
        <w:bottom w:val="none" w:sz="0" w:space="0" w:color="auto"/>
        <w:right w:val="none" w:sz="0" w:space="0" w:color="auto"/>
      </w:divBdr>
    </w:div>
    <w:div w:id="1280793156">
      <w:bodyDiv w:val="1"/>
      <w:marLeft w:val="0"/>
      <w:marRight w:val="0"/>
      <w:marTop w:val="0"/>
      <w:marBottom w:val="0"/>
      <w:divBdr>
        <w:top w:val="none" w:sz="0" w:space="0" w:color="auto"/>
        <w:left w:val="none" w:sz="0" w:space="0" w:color="auto"/>
        <w:bottom w:val="none" w:sz="0" w:space="0" w:color="auto"/>
        <w:right w:val="none" w:sz="0" w:space="0" w:color="auto"/>
      </w:divBdr>
    </w:div>
    <w:div w:id="1284922234">
      <w:bodyDiv w:val="1"/>
      <w:marLeft w:val="0"/>
      <w:marRight w:val="0"/>
      <w:marTop w:val="0"/>
      <w:marBottom w:val="0"/>
      <w:divBdr>
        <w:top w:val="none" w:sz="0" w:space="0" w:color="auto"/>
        <w:left w:val="none" w:sz="0" w:space="0" w:color="auto"/>
        <w:bottom w:val="none" w:sz="0" w:space="0" w:color="auto"/>
        <w:right w:val="none" w:sz="0" w:space="0" w:color="auto"/>
      </w:divBdr>
    </w:div>
    <w:div w:id="1284996670">
      <w:bodyDiv w:val="1"/>
      <w:marLeft w:val="0"/>
      <w:marRight w:val="0"/>
      <w:marTop w:val="0"/>
      <w:marBottom w:val="0"/>
      <w:divBdr>
        <w:top w:val="none" w:sz="0" w:space="0" w:color="auto"/>
        <w:left w:val="none" w:sz="0" w:space="0" w:color="auto"/>
        <w:bottom w:val="none" w:sz="0" w:space="0" w:color="auto"/>
        <w:right w:val="none" w:sz="0" w:space="0" w:color="auto"/>
      </w:divBdr>
    </w:div>
    <w:div w:id="1285306705">
      <w:bodyDiv w:val="1"/>
      <w:marLeft w:val="0"/>
      <w:marRight w:val="0"/>
      <w:marTop w:val="0"/>
      <w:marBottom w:val="0"/>
      <w:divBdr>
        <w:top w:val="none" w:sz="0" w:space="0" w:color="auto"/>
        <w:left w:val="none" w:sz="0" w:space="0" w:color="auto"/>
        <w:bottom w:val="none" w:sz="0" w:space="0" w:color="auto"/>
        <w:right w:val="none" w:sz="0" w:space="0" w:color="auto"/>
      </w:divBdr>
    </w:div>
    <w:div w:id="1289317085">
      <w:bodyDiv w:val="1"/>
      <w:marLeft w:val="0"/>
      <w:marRight w:val="0"/>
      <w:marTop w:val="0"/>
      <w:marBottom w:val="0"/>
      <w:divBdr>
        <w:top w:val="none" w:sz="0" w:space="0" w:color="auto"/>
        <w:left w:val="none" w:sz="0" w:space="0" w:color="auto"/>
        <w:bottom w:val="none" w:sz="0" w:space="0" w:color="auto"/>
        <w:right w:val="none" w:sz="0" w:space="0" w:color="auto"/>
      </w:divBdr>
    </w:div>
    <w:div w:id="1292588044">
      <w:bodyDiv w:val="1"/>
      <w:marLeft w:val="0"/>
      <w:marRight w:val="0"/>
      <w:marTop w:val="0"/>
      <w:marBottom w:val="0"/>
      <w:divBdr>
        <w:top w:val="none" w:sz="0" w:space="0" w:color="auto"/>
        <w:left w:val="none" w:sz="0" w:space="0" w:color="auto"/>
        <w:bottom w:val="none" w:sz="0" w:space="0" w:color="auto"/>
        <w:right w:val="none" w:sz="0" w:space="0" w:color="auto"/>
      </w:divBdr>
    </w:div>
    <w:div w:id="1295210568">
      <w:bodyDiv w:val="1"/>
      <w:marLeft w:val="0"/>
      <w:marRight w:val="0"/>
      <w:marTop w:val="0"/>
      <w:marBottom w:val="0"/>
      <w:divBdr>
        <w:top w:val="none" w:sz="0" w:space="0" w:color="auto"/>
        <w:left w:val="none" w:sz="0" w:space="0" w:color="auto"/>
        <w:bottom w:val="none" w:sz="0" w:space="0" w:color="auto"/>
        <w:right w:val="none" w:sz="0" w:space="0" w:color="auto"/>
      </w:divBdr>
    </w:div>
    <w:div w:id="1299920926">
      <w:bodyDiv w:val="1"/>
      <w:marLeft w:val="0"/>
      <w:marRight w:val="0"/>
      <w:marTop w:val="0"/>
      <w:marBottom w:val="0"/>
      <w:divBdr>
        <w:top w:val="none" w:sz="0" w:space="0" w:color="auto"/>
        <w:left w:val="none" w:sz="0" w:space="0" w:color="auto"/>
        <w:bottom w:val="none" w:sz="0" w:space="0" w:color="auto"/>
        <w:right w:val="none" w:sz="0" w:space="0" w:color="auto"/>
      </w:divBdr>
    </w:div>
    <w:div w:id="1301886203">
      <w:bodyDiv w:val="1"/>
      <w:marLeft w:val="0"/>
      <w:marRight w:val="0"/>
      <w:marTop w:val="0"/>
      <w:marBottom w:val="0"/>
      <w:divBdr>
        <w:top w:val="none" w:sz="0" w:space="0" w:color="auto"/>
        <w:left w:val="none" w:sz="0" w:space="0" w:color="auto"/>
        <w:bottom w:val="none" w:sz="0" w:space="0" w:color="auto"/>
        <w:right w:val="none" w:sz="0" w:space="0" w:color="auto"/>
      </w:divBdr>
    </w:div>
    <w:div w:id="1304042446">
      <w:bodyDiv w:val="1"/>
      <w:marLeft w:val="0"/>
      <w:marRight w:val="0"/>
      <w:marTop w:val="0"/>
      <w:marBottom w:val="0"/>
      <w:divBdr>
        <w:top w:val="none" w:sz="0" w:space="0" w:color="auto"/>
        <w:left w:val="none" w:sz="0" w:space="0" w:color="auto"/>
        <w:bottom w:val="none" w:sz="0" w:space="0" w:color="auto"/>
        <w:right w:val="none" w:sz="0" w:space="0" w:color="auto"/>
      </w:divBdr>
    </w:div>
    <w:div w:id="1308974057">
      <w:bodyDiv w:val="1"/>
      <w:marLeft w:val="0"/>
      <w:marRight w:val="0"/>
      <w:marTop w:val="0"/>
      <w:marBottom w:val="0"/>
      <w:divBdr>
        <w:top w:val="none" w:sz="0" w:space="0" w:color="auto"/>
        <w:left w:val="none" w:sz="0" w:space="0" w:color="auto"/>
        <w:bottom w:val="none" w:sz="0" w:space="0" w:color="auto"/>
        <w:right w:val="none" w:sz="0" w:space="0" w:color="auto"/>
      </w:divBdr>
    </w:div>
    <w:div w:id="1310592605">
      <w:bodyDiv w:val="1"/>
      <w:marLeft w:val="0"/>
      <w:marRight w:val="0"/>
      <w:marTop w:val="0"/>
      <w:marBottom w:val="0"/>
      <w:divBdr>
        <w:top w:val="none" w:sz="0" w:space="0" w:color="auto"/>
        <w:left w:val="none" w:sz="0" w:space="0" w:color="auto"/>
        <w:bottom w:val="none" w:sz="0" w:space="0" w:color="auto"/>
        <w:right w:val="none" w:sz="0" w:space="0" w:color="auto"/>
      </w:divBdr>
    </w:div>
    <w:div w:id="1310869262">
      <w:bodyDiv w:val="1"/>
      <w:marLeft w:val="0"/>
      <w:marRight w:val="0"/>
      <w:marTop w:val="0"/>
      <w:marBottom w:val="0"/>
      <w:divBdr>
        <w:top w:val="none" w:sz="0" w:space="0" w:color="auto"/>
        <w:left w:val="none" w:sz="0" w:space="0" w:color="auto"/>
        <w:bottom w:val="none" w:sz="0" w:space="0" w:color="auto"/>
        <w:right w:val="none" w:sz="0" w:space="0" w:color="auto"/>
      </w:divBdr>
    </w:div>
    <w:div w:id="1312371948">
      <w:bodyDiv w:val="1"/>
      <w:marLeft w:val="0"/>
      <w:marRight w:val="0"/>
      <w:marTop w:val="0"/>
      <w:marBottom w:val="0"/>
      <w:divBdr>
        <w:top w:val="none" w:sz="0" w:space="0" w:color="auto"/>
        <w:left w:val="none" w:sz="0" w:space="0" w:color="auto"/>
        <w:bottom w:val="none" w:sz="0" w:space="0" w:color="auto"/>
        <w:right w:val="none" w:sz="0" w:space="0" w:color="auto"/>
      </w:divBdr>
    </w:div>
    <w:div w:id="1321227414">
      <w:bodyDiv w:val="1"/>
      <w:marLeft w:val="0"/>
      <w:marRight w:val="0"/>
      <w:marTop w:val="0"/>
      <w:marBottom w:val="0"/>
      <w:divBdr>
        <w:top w:val="none" w:sz="0" w:space="0" w:color="auto"/>
        <w:left w:val="none" w:sz="0" w:space="0" w:color="auto"/>
        <w:bottom w:val="none" w:sz="0" w:space="0" w:color="auto"/>
        <w:right w:val="none" w:sz="0" w:space="0" w:color="auto"/>
      </w:divBdr>
    </w:div>
    <w:div w:id="1332678875">
      <w:bodyDiv w:val="1"/>
      <w:marLeft w:val="0"/>
      <w:marRight w:val="0"/>
      <w:marTop w:val="0"/>
      <w:marBottom w:val="0"/>
      <w:divBdr>
        <w:top w:val="none" w:sz="0" w:space="0" w:color="auto"/>
        <w:left w:val="none" w:sz="0" w:space="0" w:color="auto"/>
        <w:bottom w:val="none" w:sz="0" w:space="0" w:color="auto"/>
        <w:right w:val="none" w:sz="0" w:space="0" w:color="auto"/>
      </w:divBdr>
    </w:div>
    <w:div w:id="1337801290">
      <w:bodyDiv w:val="1"/>
      <w:marLeft w:val="0"/>
      <w:marRight w:val="0"/>
      <w:marTop w:val="0"/>
      <w:marBottom w:val="0"/>
      <w:divBdr>
        <w:top w:val="none" w:sz="0" w:space="0" w:color="auto"/>
        <w:left w:val="none" w:sz="0" w:space="0" w:color="auto"/>
        <w:bottom w:val="none" w:sz="0" w:space="0" w:color="auto"/>
        <w:right w:val="none" w:sz="0" w:space="0" w:color="auto"/>
      </w:divBdr>
    </w:div>
    <w:div w:id="1338998669">
      <w:bodyDiv w:val="1"/>
      <w:marLeft w:val="0"/>
      <w:marRight w:val="0"/>
      <w:marTop w:val="0"/>
      <w:marBottom w:val="0"/>
      <w:divBdr>
        <w:top w:val="none" w:sz="0" w:space="0" w:color="auto"/>
        <w:left w:val="none" w:sz="0" w:space="0" w:color="auto"/>
        <w:bottom w:val="none" w:sz="0" w:space="0" w:color="auto"/>
        <w:right w:val="none" w:sz="0" w:space="0" w:color="auto"/>
      </w:divBdr>
    </w:div>
    <w:div w:id="1356350011">
      <w:bodyDiv w:val="1"/>
      <w:marLeft w:val="0"/>
      <w:marRight w:val="0"/>
      <w:marTop w:val="0"/>
      <w:marBottom w:val="0"/>
      <w:divBdr>
        <w:top w:val="none" w:sz="0" w:space="0" w:color="auto"/>
        <w:left w:val="none" w:sz="0" w:space="0" w:color="auto"/>
        <w:bottom w:val="none" w:sz="0" w:space="0" w:color="auto"/>
        <w:right w:val="none" w:sz="0" w:space="0" w:color="auto"/>
      </w:divBdr>
    </w:div>
    <w:div w:id="1364087699">
      <w:bodyDiv w:val="1"/>
      <w:marLeft w:val="0"/>
      <w:marRight w:val="0"/>
      <w:marTop w:val="0"/>
      <w:marBottom w:val="0"/>
      <w:divBdr>
        <w:top w:val="none" w:sz="0" w:space="0" w:color="auto"/>
        <w:left w:val="none" w:sz="0" w:space="0" w:color="auto"/>
        <w:bottom w:val="none" w:sz="0" w:space="0" w:color="auto"/>
        <w:right w:val="none" w:sz="0" w:space="0" w:color="auto"/>
      </w:divBdr>
    </w:div>
    <w:div w:id="1365014280">
      <w:bodyDiv w:val="1"/>
      <w:marLeft w:val="0"/>
      <w:marRight w:val="0"/>
      <w:marTop w:val="0"/>
      <w:marBottom w:val="0"/>
      <w:divBdr>
        <w:top w:val="none" w:sz="0" w:space="0" w:color="auto"/>
        <w:left w:val="none" w:sz="0" w:space="0" w:color="auto"/>
        <w:bottom w:val="none" w:sz="0" w:space="0" w:color="auto"/>
        <w:right w:val="none" w:sz="0" w:space="0" w:color="auto"/>
      </w:divBdr>
    </w:div>
    <w:div w:id="1368023008">
      <w:bodyDiv w:val="1"/>
      <w:marLeft w:val="0"/>
      <w:marRight w:val="0"/>
      <w:marTop w:val="0"/>
      <w:marBottom w:val="0"/>
      <w:divBdr>
        <w:top w:val="none" w:sz="0" w:space="0" w:color="auto"/>
        <w:left w:val="none" w:sz="0" w:space="0" w:color="auto"/>
        <w:bottom w:val="none" w:sz="0" w:space="0" w:color="auto"/>
        <w:right w:val="none" w:sz="0" w:space="0" w:color="auto"/>
      </w:divBdr>
    </w:div>
    <w:div w:id="1369376193">
      <w:bodyDiv w:val="1"/>
      <w:marLeft w:val="0"/>
      <w:marRight w:val="0"/>
      <w:marTop w:val="0"/>
      <w:marBottom w:val="0"/>
      <w:divBdr>
        <w:top w:val="none" w:sz="0" w:space="0" w:color="auto"/>
        <w:left w:val="none" w:sz="0" w:space="0" w:color="auto"/>
        <w:bottom w:val="none" w:sz="0" w:space="0" w:color="auto"/>
        <w:right w:val="none" w:sz="0" w:space="0" w:color="auto"/>
      </w:divBdr>
    </w:div>
    <w:div w:id="1374960796">
      <w:bodyDiv w:val="1"/>
      <w:marLeft w:val="0"/>
      <w:marRight w:val="0"/>
      <w:marTop w:val="0"/>
      <w:marBottom w:val="0"/>
      <w:divBdr>
        <w:top w:val="none" w:sz="0" w:space="0" w:color="auto"/>
        <w:left w:val="none" w:sz="0" w:space="0" w:color="auto"/>
        <w:bottom w:val="none" w:sz="0" w:space="0" w:color="auto"/>
        <w:right w:val="none" w:sz="0" w:space="0" w:color="auto"/>
      </w:divBdr>
    </w:div>
    <w:div w:id="1382942737">
      <w:bodyDiv w:val="1"/>
      <w:marLeft w:val="0"/>
      <w:marRight w:val="0"/>
      <w:marTop w:val="0"/>
      <w:marBottom w:val="0"/>
      <w:divBdr>
        <w:top w:val="none" w:sz="0" w:space="0" w:color="auto"/>
        <w:left w:val="none" w:sz="0" w:space="0" w:color="auto"/>
        <w:bottom w:val="none" w:sz="0" w:space="0" w:color="auto"/>
        <w:right w:val="none" w:sz="0" w:space="0" w:color="auto"/>
      </w:divBdr>
    </w:div>
    <w:div w:id="1385986301">
      <w:bodyDiv w:val="1"/>
      <w:marLeft w:val="0"/>
      <w:marRight w:val="0"/>
      <w:marTop w:val="0"/>
      <w:marBottom w:val="0"/>
      <w:divBdr>
        <w:top w:val="none" w:sz="0" w:space="0" w:color="auto"/>
        <w:left w:val="none" w:sz="0" w:space="0" w:color="auto"/>
        <w:bottom w:val="none" w:sz="0" w:space="0" w:color="auto"/>
        <w:right w:val="none" w:sz="0" w:space="0" w:color="auto"/>
      </w:divBdr>
    </w:div>
    <w:div w:id="1399287645">
      <w:bodyDiv w:val="1"/>
      <w:marLeft w:val="0"/>
      <w:marRight w:val="0"/>
      <w:marTop w:val="0"/>
      <w:marBottom w:val="0"/>
      <w:divBdr>
        <w:top w:val="none" w:sz="0" w:space="0" w:color="auto"/>
        <w:left w:val="none" w:sz="0" w:space="0" w:color="auto"/>
        <w:bottom w:val="none" w:sz="0" w:space="0" w:color="auto"/>
        <w:right w:val="none" w:sz="0" w:space="0" w:color="auto"/>
      </w:divBdr>
    </w:div>
    <w:div w:id="1406533854">
      <w:bodyDiv w:val="1"/>
      <w:marLeft w:val="0"/>
      <w:marRight w:val="0"/>
      <w:marTop w:val="0"/>
      <w:marBottom w:val="0"/>
      <w:divBdr>
        <w:top w:val="none" w:sz="0" w:space="0" w:color="auto"/>
        <w:left w:val="none" w:sz="0" w:space="0" w:color="auto"/>
        <w:bottom w:val="none" w:sz="0" w:space="0" w:color="auto"/>
        <w:right w:val="none" w:sz="0" w:space="0" w:color="auto"/>
      </w:divBdr>
    </w:div>
    <w:div w:id="1408840058">
      <w:bodyDiv w:val="1"/>
      <w:marLeft w:val="0"/>
      <w:marRight w:val="0"/>
      <w:marTop w:val="0"/>
      <w:marBottom w:val="0"/>
      <w:divBdr>
        <w:top w:val="none" w:sz="0" w:space="0" w:color="auto"/>
        <w:left w:val="none" w:sz="0" w:space="0" w:color="auto"/>
        <w:bottom w:val="none" w:sz="0" w:space="0" w:color="auto"/>
        <w:right w:val="none" w:sz="0" w:space="0" w:color="auto"/>
      </w:divBdr>
    </w:div>
    <w:div w:id="1410155777">
      <w:bodyDiv w:val="1"/>
      <w:marLeft w:val="0"/>
      <w:marRight w:val="0"/>
      <w:marTop w:val="0"/>
      <w:marBottom w:val="0"/>
      <w:divBdr>
        <w:top w:val="none" w:sz="0" w:space="0" w:color="auto"/>
        <w:left w:val="none" w:sz="0" w:space="0" w:color="auto"/>
        <w:bottom w:val="none" w:sz="0" w:space="0" w:color="auto"/>
        <w:right w:val="none" w:sz="0" w:space="0" w:color="auto"/>
      </w:divBdr>
    </w:div>
    <w:div w:id="1413964622">
      <w:bodyDiv w:val="1"/>
      <w:marLeft w:val="0"/>
      <w:marRight w:val="0"/>
      <w:marTop w:val="0"/>
      <w:marBottom w:val="0"/>
      <w:divBdr>
        <w:top w:val="none" w:sz="0" w:space="0" w:color="auto"/>
        <w:left w:val="none" w:sz="0" w:space="0" w:color="auto"/>
        <w:bottom w:val="none" w:sz="0" w:space="0" w:color="auto"/>
        <w:right w:val="none" w:sz="0" w:space="0" w:color="auto"/>
      </w:divBdr>
    </w:div>
    <w:div w:id="1423454277">
      <w:bodyDiv w:val="1"/>
      <w:marLeft w:val="0"/>
      <w:marRight w:val="0"/>
      <w:marTop w:val="0"/>
      <w:marBottom w:val="0"/>
      <w:divBdr>
        <w:top w:val="none" w:sz="0" w:space="0" w:color="auto"/>
        <w:left w:val="none" w:sz="0" w:space="0" w:color="auto"/>
        <w:bottom w:val="none" w:sz="0" w:space="0" w:color="auto"/>
        <w:right w:val="none" w:sz="0" w:space="0" w:color="auto"/>
      </w:divBdr>
    </w:div>
    <w:div w:id="1426339005">
      <w:bodyDiv w:val="1"/>
      <w:marLeft w:val="0"/>
      <w:marRight w:val="0"/>
      <w:marTop w:val="0"/>
      <w:marBottom w:val="0"/>
      <w:divBdr>
        <w:top w:val="none" w:sz="0" w:space="0" w:color="auto"/>
        <w:left w:val="none" w:sz="0" w:space="0" w:color="auto"/>
        <w:bottom w:val="none" w:sz="0" w:space="0" w:color="auto"/>
        <w:right w:val="none" w:sz="0" w:space="0" w:color="auto"/>
      </w:divBdr>
    </w:div>
    <w:div w:id="1426536271">
      <w:bodyDiv w:val="1"/>
      <w:marLeft w:val="0"/>
      <w:marRight w:val="0"/>
      <w:marTop w:val="0"/>
      <w:marBottom w:val="0"/>
      <w:divBdr>
        <w:top w:val="none" w:sz="0" w:space="0" w:color="auto"/>
        <w:left w:val="none" w:sz="0" w:space="0" w:color="auto"/>
        <w:bottom w:val="none" w:sz="0" w:space="0" w:color="auto"/>
        <w:right w:val="none" w:sz="0" w:space="0" w:color="auto"/>
      </w:divBdr>
    </w:div>
    <w:div w:id="1427458195">
      <w:bodyDiv w:val="1"/>
      <w:marLeft w:val="0"/>
      <w:marRight w:val="0"/>
      <w:marTop w:val="0"/>
      <w:marBottom w:val="0"/>
      <w:divBdr>
        <w:top w:val="none" w:sz="0" w:space="0" w:color="auto"/>
        <w:left w:val="none" w:sz="0" w:space="0" w:color="auto"/>
        <w:bottom w:val="none" w:sz="0" w:space="0" w:color="auto"/>
        <w:right w:val="none" w:sz="0" w:space="0" w:color="auto"/>
      </w:divBdr>
    </w:div>
    <w:div w:id="1435322671">
      <w:bodyDiv w:val="1"/>
      <w:marLeft w:val="0"/>
      <w:marRight w:val="0"/>
      <w:marTop w:val="0"/>
      <w:marBottom w:val="0"/>
      <w:divBdr>
        <w:top w:val="none" w:sz="0" w:space="0" w:color="auto"/>
        <w:left w:val="none" w:sz="0" w:space="0" w:color="auto"/>
        <w:bottom w:val="none" w:sz="0" w:space="0" w:color="auto"/>
        <w:right w:val="none" w:sz="0" w:space="0" w:color="auto"/>
      </w:divBdr>
    </w:div>
    <w:div w:id="1448040089">
      <w:bodyDiv w:val="1"/>
      <w:marLeft w:val="0"/>
      <w:marRight w:val="0"/>
      <w:marTop w:val="0"/>
      <w:marBottom w:val="0"/>
      <w:divBdr>
        <w:top w:val="none" w:sz="0" w:space="0" w:color="auto"/>
        <w:left w:val="none" w:sz="0" w:space="0" w:color="auto"/>
        <w:bottom w:val="none" w:sz="0" w:space="0" w:color="auto"/>
        <w:right w:val="none" w:sz="0" w:space="0" w:color="auto"/>
      </w:divBdr>
    </w:div>
    <w:div w:id="1453475850">
      <w:bodyDiv w:val="1"/>
      <w:marLeft w:val="0"/>
      <w:marRight w:val="0"/>
      <w:marTop w:val="0"/>
      <w:marBottom w:val="0"/>
      <w:divBdr>
        <w:top w:val="none" w:sz="0" w:space="0" w:color="auto"/>
        <w:left w:val="none" w:sz="0" w:space="0" w:color="auto"/>
        <w:bottom w:val="none" w:sz="0" w:space="0" w:color="auto"/>
        <w:right w:val="none" w:sz="0" w:space="0" w:color="auto"/>
      </w:divBdr>
    </w:div>
    <w:div w:id="1453595232">
      <w:bodyDiv w:val="1"/>
      <w:marLeft w:val="0"/>
      <w:marRight w:val="0"/>
      <w:marTop w:val="0"/>
      <w:marBottom w:val="0"/>
      <w:divBdr>
        <w:top w:val="none" w:sz="0" w:space="0" w:color="auto"/>
        <w:left w:val="none" w:sz="0" w:space="0" w:color="auto"/>
        <w:bottom w:val="none" w:sz="0" w:space="0" w:color="auto"/>
        <w:right w:val="none" w:sz="0" w:space="0" w:color="auto"/>
      </w:divBdr>
    </w:div>
    <w:div w:id="1458521110">
      <w:bodyDiv w:val="1"/>
      <w:marLeft w:val="0"/>
      <w:marRight w:val="0"/>
      <w:marTop w:val="0"/>
      <w:marBottom w:val="0"/>
      <w:divBdr>
        <w:top w:val="none" w:sz="0" w:space="0" w:color="auto"/>
        <w:left w:val="none" w:sz="0" w:space="0" w:color="auto"/>
        <w:bottom w:val="none" w:sz="0" w:space="0" w:color="auto"/>
        <w:right w:val="none" w:sz="0" w:space="0" w:color="auto"/>
      </w:divBdr>
    </w:div>
    <w:div w:id="1466971092">
      <w:bodyDiv w:val="1"/>
      <w:marLeft w:val="0"/>
      <w:marRight w:val="0"/>
      <w:marTop w:val="0"/>
      <w:marBottom w:val="0"/>
      <w:divBdr>
        <w:top w:val="none" w:sz="0" w:space="0" w:color="auto"/>
        <w:left w:val="none" w:sz="0" w:space="0" w:color="auto"/>
        <w:bottom w:val="none" w:sz="0" w:space="0" w:color="auto"/>
        <w:right w:val="none" w:sz="0" w:space="0" w:color="auto"/>
      </w:divBdr>
    </w:div>
    <w:div w:id="1486312489">
      <w:bodyDiv w:val="1"/>
      <w:marLeft w:val="0"/>
      <w:marRight w:val="0"/>
      <w:marTop w:val="0"/>
      <w:marBottom w:val="0"/>
      <w:divBdr>
        <w:top w:val="none" w:sz="0" w:space="0" w:color="auto"/>
        <w:left w:val="none" w:sz="0" w:space="0" w:color="auto"/>
        <w:bottom w:val="none" w:sz="0" w:space="0" w:color="auto"/>
        <w:right w:val="none" w:sz="0" w:space="0" w:color="auto"/>
      </w:divBdr>
    </w:div>
    <w:div w:id="1491360555">
      <w:bodyDiv w:val="1"/>
      <w:marLeft w:val="0"/>
      <w:marRight w:val="0"/>
      <w:marTop w:val="0"/>
      <w:marBottom w:val="0"/>
      <w:divBdr>
        <w:top w:val="none" w:sz="0" w:space="0" w:color="auto"/>
        <w:left w:val="none" w:sz="0" w:space="0" w:color="auto"/>
        <w:bottom w:val="none" w:sz="0" w:space="0" w:color="auto"/>
        <w:right w:val="none" w:sz="0" w:space="0" w:color="auto"/>
      </w:divBdr>
    </w:div>
    <w:div w:id="1502548538">
      <w:bodyDiv w:val="1"/>
      <w:marLeft w:val="0"/>
      <w:marRight w:val="0"/>
      <w:marTop w:val="0"/>
      <w:marBottom w:val="0"/>
      <w:divBdr>
        <w:top w:val="none" w:sz="0" w:space="0" w:color="auto"/>
        <w:left w:val="none" w:sz="0" w:space="0" w:color="auto"/>
        <w:bottom w:val="none" w:sz="0" w:space="0" w:color="auto"/>
        <w:right w:val="none" w:sz="0" w:space="0" w:color="auto"/>
      </w:divBdr>
    </w:div>
    <w:div w:id="1512640609">
      <w:bodyDiv w:val="1"/>
      <w:marLeft w:val="0"/>
      <w:marRight w:val="0"/>
      <w:marTop w:val="0"/>
      <w:marBottom w:val="0"/>
      <w:divBdr>
        <w:top w:val="none" w:sz="0" w:space="0" w:color="auto"/>
        <w:left w:val="none" w:sz="0" w:space="0" w:color="auto"/>
        <w:bottom w:val="none" w:sz="0" w:space="0" w:color="auto"/>
        <w:right w:val="none" w:sz="0" w:space="0" w:color="auto"/>
      </w:divBdr>
    </w:div>
    <w:div w:id="1522160814">
      <w:bodyDiv w:val="1"/>
      <w:marLeft w:val="0"/>
      <w:marRight w:val="0"/>
      <w:marTop w:val="0"/>
      <w:marBottom w:val="0"/>
      <w:divBdr>
        <w:top w:val="none" w:sz="0" w:space="0" w:color="auto"/>
        <w:left w:val="none" w:sz="0" w:space="0" w:color="auto"/>
        <w:bottom w:val="none" w:sz="0" w:space="0" w:color="auto"/>
        <w:right w:val="none" w:sz="0" w:space="0" w:color="auto"/>
      </w:divBdr>
    </w:div>
    <w:div w:id="1526214653">
      <w:bodyDiv w:val="1"/>
      <w:marLeft w:val="0"/>
      <w:marRight w:val="0"/>
      <w:marTop w:val="0"/>
      <w:marBottom w:val="0"/>
      <w:divBdr>
        <w:top w:val="none" w:sz="0" w:space="0" w:color="auto"/>
        <w:left w:val="none" w:sz="0" w:space="0" w:color="auto"/>
        <w:bottom w:val="none" w:sz="0" w:space="0" w:color="auto"/>
        <w:right w:val="none" w:sz="0" w:space="0" w:color="auto"/>
      </w:divBdr>
    </w:div>
    <w:div w:id="1530796150">
      <w:bodyDiv w:val="1"/>
      <w:marLeft w:val="0"/>
      <w:marRight w:val="0"/>
      <w:marTop w:val="0"/>
      <w:marBottom w:val="0"/>
      <w:divBdr>
        <w:top w:val="none" w:sz="0" w:space="0" w:color="auto"/>
        <w:left w:val="none" w:sz="0" w:space="0" w:color="auto"/>
        <w:bottom w:val="none" w:sz="0" w:space="0" w:color="auto"/>
        <w:right w:val="none" w:sz="0" w:space="0" w:color="auto"/>
      </w:divBdr>
    </w:div>
    <w:div w:id="1545411061">
      <w:bodyDiv w:val="1"/>
      <w:marLeft w:val="0"/>
      <w:marRight w:val="0"/>
      <w:marTop w:val="0"/>
      <w:marBottom w:val="0"/>
      <w:divBdr>
        <w:top w:val="none" w:sz="0" w:space="0" w:color="auto"/>
        <w:left w:val="none" w:sz="0" w:space="0" w:color="auto"/>
        <w:bottom w:val="none" w:sz="0" w:space="0" w:color="auto"/>
        <w:right w:val="none" w:sz="0" w:space="0" w:color="auto"/>
      </w:divBdr>
    </w:div>
    <w:div w:id="1550453756">
      <w:bodyDiv w:val="1"/>
      <w:marLeft w:val="0"/>
      <w:marRight w:val="0"/>
      <w:marTop w:val="0"/>
      <w:marBottom w:val="0"/>
      <w:divBdr>
        <w:top w:val="none" w:sz="0" w:space="0" w:color="auto"/>
        <w:left w:val="none" w:sz="0" w:space="0" w:color="auto"/>
        <w:bottom w:val="none" w:sz="0" w:space="0" w:color="auto"/>
        <w:right w:val="none" w:sz="0" w:space="0" w:color="auto"/>
      </w:divBdr>
    </w:div>
    <w:div w:id="1550919284">
      <w:bodyDiv w:val="1"/>
      <w:marLeft w:val="0"/>
      <w:marRight w:val="0"/>
      <w:marTop w:val="0"/>
      <w:marBottom w:val="0"/>
      <w:divBdr>
        <w:top w:val="none" w:sz="0" w:space="0" w:color="auto"/>
        <w:left w:val="none" w:sz="0" w:space="0" w:color="auto"/>
        <w:bottom w:val="none" w:sz="0" w:space="0" w:color="auto"/>
        <w:right w:val="none" w:sz="0" w:space="0" w:color="auto"/>
      </w:divBdr>
    </w:div>
    <w:div w:id="1557468579">
      <w:bodyDiv w:val="1"/>
      <w:marLeft w:val="0"/>
      <w:marRight w:val="0"/>
      <w:marTop w:val="0"/>
      <w:marBottom w:val="0"/>
      <w:divBdr>
        <w:top w:val="none" w:sz="0" w:space="0" w:color="auto"/>
        <w:left w:val="none" w:sz="0" w:space="0" w:color="auto"/>
        <w:bottom w:val="none" w:sz="0" w:space="0" w:color="auto"/>
        <w:right w:val="none" w:sz="0" w:space="0" w:color="auto"/>
      </w:divBdr>
    </w:div>
    <w:div w:id="1559241994">
      <w:bodyDiv w:val="1"/>
      <w:marLeft w:val="0"/>
      <w:marRight w:val="0"/>
      <w:marTop w:val="0"/>
      <w:marBottom w:val="0"/>
      <w:divBdr>
        <w:top w:val="none" w:sz="0" w:space="0" w:color="auto"/>
        <w:left w:val="none" w:sz="0" w:space="0" w:color="auto"/>
        <w:bottom w:val="none" w:sz="0" w:space="0" w:color="auto"/>
        <w:right w:val="none" w:sz="0" w:space="0" w:color="auto"/>
      </w:divBdr>
    </w:div>
    <w:div w:id="1560244934">
      <w:bodyDiv w:val="1"/>
      <w:marLeft w:val="0"/>
      <w:marRight w:val="0"/>
      <w:marTop w:val="0"/>
      <w:marBottom w:val="0"/>
      <w:divBdr>
        <w:top w:val="none" w:sz="0" w:space="0" w:color="auto"/>
        <w:left w:val="none" w:sz="0" w:space="0" w:color="auto"/>
        <w:bottom w:val="none" w:sz="0" w:space="0" w:color="auto"/>
        <w:right w:val="none" w:sz="0" w:space="0" w:color="auto"/>
      </w:divBdr>
    </w:div>
    <w:div w:id="1562134125">
      <w:bodyDiv w:val="1"/>
      <w:marLeft w:val="0"/>
      <w:marRight w:val="0"/>
      <w:marTop w:val="0"/>
      <w:marBottom w:val="0"/>
      <w:divBdr>
        <w:top w:val="none" w:sz="0" w:space="0" w:color="auto"/>
        <w:left w:val="none" w:sz="0" w:space="0" w:color="auto"/>
        <w:bottom w:val="none" w:sz="0" w:space="0" w:color="auto"/>
        <w:right w:val="none" w:sz="0" w:space="0" w:color="auto"/>
      </w:divBdr>
    </w:div>
    <w:div w:id="1563446479">
      <w:bodyDiv w:val="1"/>
      <w:marLeft w:val="0"/>
      <w:marRight w:val="0"/>
      <w:marTop w:val="0"/>
      <w:marBottom w:val="0"/>
      <w:divBdr>
        <w:top w:val="none" w:sz="0" w:space="0" w:color="auto"/>
        <w:left w:val="none" w:sz="0" w:space="0" w:color="auto"/>
        <w:bottom w:val="none" w:sz="0" w:space="0" w:color="auto"/>
        <w:right w:val="none" w:sz="0" w:space="0" w:color="auto"/>
      </w:divBdr>
    </w:div>
    <w:div w:id="1565023724">
      <w:bodyDiv w:val="1"/>
      <w:marLeft w:val="0"/>
      <w:marRight w:val="0"/>
      <w:marTop w:val="0"/>
      <w:marBottom w:val="0"/>
      <w:divBdr>
        <w:top w:val="none" w:sz="0" w:space="0" w:color="auto"/>
        <w:left w:val="none" w:sz="0" w:space="0" w:color="auto"/>
        <w:bottom w:val="none" w:sz="0" w:space="0" w:color="auto"/>
        <w:right w:val="none" w:sz="0" w:space="0" w:color="auto"/>
      </w:divBdr>
    </w:div>
    <w:div w:id="1567454974">
      <w:bodyDiv w:val="1"/>
      <w:marLeft w:val="0"/>
      <w:marRight w:val="0"/>
      <w:marTop w:val="0"/>
      <w:marBottom w:val="0"/>
      <w:divBdr>
        <w:top w:val="none" w:sz="0" w:space="0" w:color="auto"/>
        <w:left w:val="none" w:sz="0" w:space="0" w:color="auto"/>
        <w:bottom w:val="none" w:sz="0" w:space="0" w:color="auto"/>
        <w:right w:val="none" w:sz="0" w:space="0" w:color="auto"/>
      </w:divBdr>
    </w:div>
    <w:div w:id="1576818835">
      <w:bodyDiv w:val="1"/>
      <w:marLeft w:val="0"/>
      <w:marRight w:val="0"/>
      <w:marTop w:val="0"/>
      <w:marBottom w:val="0"/>
      <w:divBdr>
        <w:top w:val="none" w:sz="0" w:space="0" w:color="auto"/>
        <w:left w:val="none" w:sz="0" w:space="0" w:color="auto"/>
        <w:bottom w:val="none" w:sz="0" w:space="0" w:color="auto"/>
        <w:right w:val="none" w:sz="0" w:space="0" w:color="auto"/>
      </w:divBdr>
    </w:div>
    <w:div w:id="1578632344">
      <w:bodyDiv w:val="1"/>
      <w:marLeft w:val="0"/>
      <w:marRight w:val="0"/>
      <w:marTop w:val="0"/>
      <w:marBottom w:val="0"/>
      <w:divBdr>
        <w:top w:val="none" w:sz="0" w:space="0" w:color="auto"/>
        <w:left w:val="none" w:sz="0" w:space="0" w:color="auto"/>
        <w:bottom w:val="none" w:sz="0" w:space="0" w:color="auto"/>
        <w:right w:val="none" w:sz="0" w:space="0" w:color="auto"/>
      </w:divBdr>
    </w:div>
    <w:div w:id="1581524933">
      <w:bodyDiv w:val="1"/>
      <w:marLeft w:val="0"/>
      <w:marRight w:val="0"/>
      <w:marTop w:val="0"/>
      <w:marBottom w:val="0"/>
      <w:divBdr>
        <w:top w:val="none" w:sz="0" w:space="0" w:color="auto"/>
        <w:left w:val="none" w:sz="0" w:space="0" w:color="auto"/>
        <w:bottom w:val="none" w:sz="0" w:space="0" w:color="auto"/>
        <w:right w:val="none" w:sz="0" w:space="0" w:color="auto"/>
      </w:divBdr>
    </w:div>
    <w:div w:id="1582522537">
      <w:bodyDiv w:val="1"/>
      <w:marLeft w:val="0"/>
      <w:marRight w:val="0"/>
      <w:marTop w:val="0"/>
      <w:marBottom w:val="0"/>
      <w:divBdr>
        <w:top w:val="none" w:sz="0" w:space="0" w:color="auto"/>
        <w:left w:val="none" w:sz="0" w:space="0" w:color="auto"/>
        <w:bottom w:val="none" w:sz="0" w:space="0" w:color="auto"/>
        <w:right w:val="none" w:sz="0" w:space="0" w:color="auto"/>
      </w:divBdr>
    </w:div>
    <w:div w:id="1600603603">
      <w:bodyDiv w:val="1"/>
      <w:marLeft w:val="0"/>
      <w:marRight w:val="0"/>
      <w:marTop w:val="0"/>
      <w:marBottom w:val="0"/>
      <w:divBdr>
        <w:top w:val="none" w:sz="0" w:space="0" w:color="auto"/>
        <w:left w:val="none" w:sz="0" w:space="0" w:color="auto"/>
        <w:bottom w:val="none" w:sz="0" w:space="0" w:color="auto"/>
        <w:right w:val="none" w:sz="0" w:space="0" w:color="auto"/>
      </w:divBdr>
    </w:div>
    <w:div w:id="1601986418">
      <w:bodyDiv w:val="1"/>
      <w:marLeft w:val="0"/>
      <w:marRight w:val="0"/>
      <w:marTop w:val="0"/>
      <w:marBottom w:val="0"/>
      <w:divBdr>
        <w:top w:val="none" w:sz="0" w:space="0" w:color="auto"/>
        <w:left w:val="none" w:sz="0" w:space="0" w:color="auto"/>
        <w:bottom w:val="none" w:sz="0" w:space="0" w:color="auto"/>
        <w:right w:val="none" w:sz="0" w:space="0" w:color="auto"/>
      </w:divBdr>
    </w:div>
    <w:div w:id="1608461827">
      <w:bodyDiv w:val="1"/>
      <w:marLeft w:val="0"/>
      <w:marRight w:val="0"/>
      <w:marTop w:val="0"/>
      <w:marBottom w:val="0"/>
      <w:divBdr>
        <w:top w:val="none" w:sz="0" w:space="0" w:color="auto"/>
        <w:left w:val="none" w:sz="0" w:space="0" w:color="auto"/>
        <w:bottom w:val="none" w:sz="0" w:space="0" w:color="auto"/>
        <w:right w:val="none" w:sz="0" w:space="0" w:color="auto"/>
      </w:divBdr>
    </w:div>
    <w:div w:id="1613896301">
      <w:bodyDiv w:val="1"/>
      <w:marLeft w:val="0"/>
      <w:marRight w:val="0"/>
      <w:marTop w:val="0"/>
      <w:marBottom w:val="0"/>
      <w:divBdr>
        <w:top w:val="none" w:sz="0" w:space="0" w:color="auto"/>
        <w:left w:val="none" w:sz="0" w:space="0" w:color="auto"/>
        <w:bottom w:val="none" w:sz="0" w:space="0" w:color="auto"/>
        <w:right w:val="none" w:sz="0" w:space="0" w:color="auto"/>
      </w:divBdr>
    </w:div>
    <w:div w:id="1619754734">
      <w:bodyDiv w:val="1"/>
      <w:marLeft w:val="0"/>
      <w:marRight w:val="0"/>
      <w:marTop w:val="0"/>
      <w:marBottom w:val="0"/>
      <w:divBdr>
        <w:top w:val="none" w:sz="0" w:space="0" w:color="auto"/>
        <w:left w:val="none" w:sz="0" w:space="0" w:color="auto"/>
        <w:bottom w:val="none" w:sz="0" w:space="0" w:color="auto"/>
        <w:right w:val="none" w:sz="0" w:space="0" w:color="auto"/>
      </w:divBdr>
    </w:div>
    <w:div w:id="1625497304">
      <w:bodyDiv w:val="1"/>
      <w:marLeft w:val="0"/>
      <w:marRight w:val="0"/>
      <w:marTop w:val="0"/>
      <w:marBottom w:val="0"/>
      <w:divBdr>
        <w:top w:val="none" w:sz="0" w:space="0" w:color="auto"/>
        <w:left w:val="none" w:sz="0" w:space="0" w:color="auto"/>
        <w:bottom w:val="none" w:sz="0" w:space="0" w:color="auto"/>
        <w:right w:val="none" w:sz="0" w:space="0" w:color="auto"/>
      </w:divBdr>
    </w:div>
    <w:div w:id="1625503932">
      <w:bodyDiv w:val="1"/>
      <w:marLeft w:val="0"/>
      <w:marRight w:val="0"/>
      <w:marTop w:val="0"/>
      <w:marBottom w:val="0"/>
      <w:divBdr>
        <w:top w:val="none" w:sz="0" w:space="0" w:color="auto"/>
        <w:left w:val="none" w:sz="0" w:space="0" w:color="auto"/>
        <w:bottom w:val="none" w:sz="0" w:space="0" w:color="auto"/>
        <w:right w:val="none" w:sz="0" w:space="0" w:color="auto"/>
      </w:divBdr>
    </w:div>
    <w:div w:id="1630892941">
      <w:bodyDiv w:val="1"/>
      <w:marLeft w:val="0"/>
      <w:marRight w:val="0"/>
      <w:marTop w:val="0"/>
      <w:marBottom w:val="0"/>
      <w:divBdr>
        <w:top w:val="none" w:sz="0" w:space="0" w:color="auto"/>
        <w:left w:val="none" w:sz="0" w:space="0" w:color="auto"/>
        <w:bottom w:val="none" w:sz="0" w:space="0" w:color="auto"/>
        <w:right w:val="none" w:sz="0" w:space="0" w:color="auto"/>
      </w:divBdr>
    </w:div>
    <w:div w:id="1642925224">
      <w:bodyDiv w:val="1"/>
      <w:marLeft w:val="0"/>
      <w:marRight w:val="0"/>
      <w:marTop w:val="0"/>
      <w:marBottom w:val="0"/>
      <w:divBdr>
        <w:top w:val="none" w:sz="0" w:space="0" w:color="auto"/>
        <w:left w:val="none" w:sz="0" w:space="0" w:color="auto"/>
        <w:bottom w:val="none" w:sz="0" w:space="0" w:color="auto"/>
        <w:right w:val="none" w:sz="0" w:space="0" w:color="auto"/>
      </w:divBdr>
    </w:div>
    <w:div w:id="1645816477">
      <w:bodyDiv w:val="1"/>
      <w:marLeft w:val="0"/>
      <w:marRight w:val="0"/>
      <w:marTop w:val="0"/>
      <w:marBottom w:val="0"/>
      <w:divBdr>
        <w:top w:val="none" w:sz="0" w:space="0" w:color="auto"/>
        <w:left w:val="none" w:sz="0" w:space="0" w:color="auto"/>
        <w:bottom w:val="none" w:sz="0" w:space="0" w:color="auto"/>
        <w:right w:val="none" w:sz="0" w:space="0" w:color="auto"/>
      </w:divBdr>
    </w:div>
    <w:div w:id="1649673338">
      <w:bodyDiv w:val="1"/>
      <w:marLeft w:val="0"/>
      <w:marRight w:val="0"/>
      <w:marTop w:val="0"/>
      <w:marBottom w:val="0"/>
      <w:divBdr>
        <w:top w:val="none" w:sz="0" w:space="0" w:color="auto"/>
        <w:left w:val="none" w:sz="0" w:space="0" w:color="auto"/>
        <w:bottom w:val="none" w:sz="0" w:space="0" w:color="auto"/>
        <w:right w:val="none" w:sz="0" w:space="0" w:color="auto"/>
      </w:divBdr>
    </w:div>
    <w:div w:id="1651325372">
      <w:bodyDiv w:val="1"/>
      <w:marLeft w:val="0"/>
      <w:marRight w:val="0"/>
      <w:marTop w:val="0"/>
      <w:marBottom w:val="0"/>
      <w:divBdr>
        <w:top w:val="none" w:sz="0" w:space="0" w:color="auto"/>
        <w:left w:val="none" w:sz="0" w:space="0" w:color="auto"/>
        <w:bottom w:val="none" w:sz="0" w:space="0" w:color="auto"/>
        <w:right w:val="none" w:sz="0" w:space="0" w:color="auto"/>
      </w:divBdr>
    </w:div>
    <w:div w:id="1653949693">
      <w:bodyDiv w:val="1"/>
      <w:marLeft w:val="0"/>
      <w:marRight w:val="0"/>
      <w:marTop w:val="0"/>
      <w:marBottom w:val="0"/>
      <w:divBdr>
        <w:top w:val="none" w:sz="0" w:space="0" w:color="auto"/>
        <w:left w:val="none" w:sz="0" w:space="0" w:color="auto"/>
        <w:bottom w:val="none" w:sz="0" w:space="0" w:color="auto"/>
        <w:right w:val="none" w:sz="0" w:space="0" w:color="auto"/>
      </w:divBdr>
    </w:div>
    <w:div w:id="1656959049">
      <w:bodyDiv w:val="1"/>
      <w:marLeft w:val="0"/>
      <w:marRight w:val="0"/>
      <w:marTop w:val="0"/>
      <w:marBottom w:val="0"/>
      <w:divBdr>
        <w:top w:val="none" w:sz="0" w:space="0" w:color="auto"/>
        <w:left w:val="none" w:sz="0" w:space="0" w:color="auto"/>
        <w:bottom w:val="none" w:sz="0" w:space="0" w:color="auto"/>
        <w:right w:val="none" w:sz="0" w:space="0" w:color="auto"/>
      </w:divBdr>
    </w:div>
    <w:div w:id="1664044565">
      <w:bodyDiv w:val="1"/>
      <w:marLeft w:val="0"/>
      <w:marRight w:val="0"/>
      <w:marTop w:val="0"/>
      <w:marBottom w:val="0"/>
      <w:divBdr>
        <w:top w:val="none" w:sz="0" w:space="0" w:color="auto"/>
        <w:left w:val="none" w:sz="0" w:space="0" w:color="auto"/>
        <w:bottom w:val="none" w:sz="0" w:space="0" w:color="auto"/>
        <w:right w:val="none" w:sz="0" w:space="0" w:color="auto"/>
      </w:divBdr>
    </w:div>
    <w:div w:id="1666200897">
      <w:bodyDiv w:val="1"/>
      <w:marLeft w:val="0"/>
      <w:marRight w:val="0"/>
      <w:marTop w:val="0"/>
      <w:marBottom w:val="0"/>
      <w:divBdr>
        <w:top w:val="none" w:sz="0" w:space="0" w:color="auto"/>
        <w:left w:val="none" w:sz="0" w:space="0" w:color="auto"/>
        <w:bottom w:val="none" w:sz="0" w:space="0" w:color="auto"/>
        <w:right w:val="none" w:sz="0" w:space="0" w:color="auto"/>
      </w:divBdr>
    </w:div>
    <w:div w:id="1676956601">
      <w:bodyDiv w:val="1"/>
      <w:marLeft w:val="0"/>
      <w:marRight w:val="0"/>
      <w:marTop w:val="0"/>
      <w:marBottom w:val="0"/>
      <w:divBdr>
        <w:top w:val="none" w:sz="0" w:space="0" w:color="auto"/>
        <w:left w:val="none" w:sz="0" w:space="0" w:color="auto"/>
        <w:bottom w:val="none" w:sz="0" w:space="0" w:color="auto"/>
        <w:right w:val="none" w:sz="0" w:space="0" w:color="auto"/>
      </w:divBdr>
    </w:div>
    <w:div w:id="1677229640">
      <w:bodyDiv w:val="1"/>
      <w:marLeft w:val="0"/>
      <w:marRight w:val="0"/>
      <w:marTop w:val="0"/>
      <w:marBottom w:val="0"/>
      <w:divBdr>
        <w:top w:val="none" w:sz="0" w:space="0" w:color="auto"/>
        <w:left w:val="none" w:sz="0" w:space="0" w:color="auto"/>
        <w:bottom w:val="none" w:sz="0" w:space="0" w:color="auto"/>
        <w:right w:val="none" w:sz="0" w:space="0" w:color="auto"/>
      </w:divBdr>
    </w:div>
    <w:div w:id="1687637523">
      <w:bodyDiv w:val="1"/>
      <w:marLeft w:val="0"/>
      <w:marRight w:val="0"/>
      <w:marTop w:val="0"/>
      <w:marBottom w:val="0"/>
      <w:divBdr>
        <w:top w:val="none" w:sz="0" w:space="0" w:color="auto"/>
        <w:left w:val="none" w:sz="0" w:space="0" w:color="auto"/>
        <w:bottom w:val="none" w:sz="0" w:space="0" w:color="auto"/>
        <w:right w:val="none" w:sz="0" w:space="0" w:color="auto"/>
      </w:divBdr>
    </w:div>
    <w:div w:id="1697385147">
      <w:bodyDiv w:val="1"/>
      <w:marLeft w:val="0"/>
      <w:marRight w:val="0"/>
      <w:marTop w:val="0"/>
      <w:marBottom w:val="0"/>
      <w:divBdr>
        <w:top w:val="none" w:sz="0" w:space="0" w:color="auto"/>
        <w:left w:val="none" w:sz="0" w:space="0" w:color="auto"/>
        <w:bottom w:val="none" w:sz="0" w:space="0" w:color="auto"/>
        <w:right w:val="none" w:sz="0" w:space="0" w:color="auto"/>
      </w:divBdr>
    </w:div>
    <w:div w:id="1705129885">
      <w:bodyDiv w:val="1"/>
      <w:marLeft w:val="0"/>
      <w:marRight w:val="0"/>
      <w:marTop w:val="0"/>
      <w:marBottom w:val="0"/>
      <w:divBdr>
        <w:top w:val="none" w:sz="0" w:space="0" w:color="auto"/>
        <w:left w:val="none" w:sz="0" w:space="0" w:color="auto"/>
        <w:bottom w:val="none" w:sz="0" w:space="0" w:color="auto"/>
        <w:right w:val="none" w:sz="0" w:space="0" w:color="auto"/>
      </w:divBdr>
    </w:div>
    <w:div w:id="1708990922">
      <w:bodyDiv w:val="1"/>
      <w:marLeft w:val="0"/>
      <w:marRight w:val="0"/>
      <w:marTop w:val="0"/>
      <w:marBottom w:val="0"/>
      <w:divBdr>
        <w:top w:val="none" w:sz="0" w:space="0" w:color="auto"/>
        <w:left w:val="none" w:sz="0" w:space="0" w:color="auto"/>
        <w:bottom w:val="none" w:sz="0" w:space="0" w:color="auto"/>
        <w:right w:val="none" w:sz="0" w:space="0" w:color="auto"/>
      </w:divBdr>
    </w:div>
    <w:div w:id="1711492992">
      <w:bodyDiv w:val="1"/>
      <w:marLeft w:val="0"/>
      <w:marRight w:val="0"/>
      <w:marTop w:val="0"/>
      <w:marBottom w:val="0"/>
      <w:divBdr>
        <w:top w:val="none" w:sz="0" w:space="0" w:color="auto"/>
        <w:left w:val="none" w:sz="0" w:space="0" w:color="auto"/>
        <w:bottom w:val="none" w:sz="0" w:space="0" w:color="auto"/>
        <w:right w:val="none" w:sz="0" w:space="0" w:color="auto"/>
      </w:divBdr>
    </w:div>
    <w:div w:id="1721857234">
      <w:bodyDiv w:val="1"/>
      <w:marLeft w:val="0"/>
      <w:marRight w:val="0"/>
      <w:marTop w:val="0"/>
      <w:marBottom w:val="0"/>
      <w:divBdr>
        <w:top w:val="none" w:sz="0" w:space="0" w:color="auto"/>
        <w:left w:val="none" w:sz="0" w:space="0" w:color="auto"/>
        <w:bottom w:val="none" w:sz="0" w:space="0" w:color="auto"/>
        <w:right w:val="none" w:sz="0" w:space="0" w:color="auto"/>
      </w:divBdr>
    </w:div>
    <w:div w:id="1726221746">
      <w:bodyDiv w:val="1"/>
      <w:marLeft w:val="0"/>
      <w:marRight w:val="0"/>
      <w:marTop w:val="0"/>
      <w:marBottom w:val="0"/>
      <w:divBdr>
        <w:top w:val="none" w:sz="0" w:space="0" w:color="auto"/>
        <w:left w:val="none" w:sz="0" w:space="0" w:color="auto"/>
        <w:bottom w:val="none" w:sz="0" w:space="0" w:color="auto"/>
        <w:right w:val="none" w:sz="0" w:space="0" w:color="auto"/>
      </w:divBdr>
    </w:div>
    <w:div w:id="1727605092">
      <w:bodyDiv w:val="1"/>
      <w:marLeft w:val="0"/>
      <w:marRight w:val="0"/>
      <w:marTop w:val="0"/>
      <w:marBottom w:val="0"/>
      <w:divBdr>
        <w:top w:val="none" w:sz="0" w:space="0" w:color="auto"/>
        <w:left w:val="none" w:sz="0" w:space="0" w:color="auto"/>
        <w:bottom w:val="none" w:sz="0" w:space="0" w:color="auto"/>
        <w:right w:val="none" w:sz="0" w:space="0" w:color="auto"/>
      </w:divBdr>
    </w:div>
    <w:div w:id="1727683651">
      <w:bodyDiv w:val="1"/>
      <w:marLeft w:val="0"/>
      <w:marRight w:val="0"/>
      <w:marTop w:val="0"/>
      <w:marBottom w:val="0"/>
      <w:divBdr>
        <w:top w:val="none" w:sz="0" w:space="0" w:color="auto"/>
        <w:left w:val="none" w:sz="0" w:space="0" w:color="auto"/>
        <w:bottom w:val="none" w:sz="0" w:space="0" w:color="auto"/>
        <w:right w:val="none" w:sz="0" w:space="0" w:color="auto"/>
      </w:divBdr>
    </w:div>
    <w:div w:id="1738243566">
      <w:bodyDiv w:val="1"/>
      <w:marLeft w:val="0"/>
      <w:marRight w:val="0"/>
      <w:marTop w:val="0"/>
      <w:marBottom w:val="0"/>
      <w:divBdr>
        <w:top w:val="none" w:sz="0" w:space="0" w:color="auto"/>
        <w:left w:val="none" w:sz="0" w:space="0" w:color="auto"/>
        <w:bottom w:val="none" w:sz="0" w:space="0" w:color="auto"/>
        <w:right w:val="none" w:sz="0" w:space="0" w:color="auto"/>
      </w:divBdr>
    </w:div>
    <w:div w:id="1742100560">
      <w:bodyDiv w:val="1"/>
      <w:marLeft w:val="0"/>
      <w:marRight w:val="0"/>
      <w:marTop w:val="0"/>
      <w:marBottom w:val="0"/>
      <w:divBdr>
        <w:top w:val="none" w:sz="0" w:space="0" w:color="auto"/>
        <w:left w:val="none" w:sz="0" w:space="0" w:color="auto"/>
        <w:bottom w:val="none" w:sz="0" w:space="0" w:color="auto"/>
        <w:right w:val="none" w:sz="0" w:space="0" w:color="auto"/>
      </w:divBdr>
    </w:div>
    <w:div w:id="1747650676">
      <w:bodyDiv w:val="1"/>
      <w:marLeft w:val="0"/>
      <w:marRight w:val="0"/>
      <w:marTop w:val="0"/>
      <w:marBottom w:val="0"/>
      <w:divBdr>
        <w:top w:val="none" w:sz="0" w:space="0" w:color="auto"/>
        <w:left w:val="none" w:sz="0" w:space="0" w:color="auto"/>
        <w:bottom w:val="none" w:sz="0" w:space="0" w:color="auto"/>
        <w:right w:val="none" w:sz="0" w:space="0" w:color="auto"/>
      </w:divBdr>
    </w:div>
    <w:div w:id="1749300404">
      <w:bodyDiv w:val="1"/>
      <w:marLeft w:val="0"/>
      <w:marRight w:val="0"/>
      <w:marTop w:val="0"/>
      <w:marBottom w:val="0"/>
      <w:divBdr>
        <w:top w:val="none" w:sz="0" w:space="0" w:color="auto"/>
        <w:left w:val="none" w:sz="0" w:space="0" w:color="auto"/>
        <w:bottom w:val="none" w:sz="0" w:space="0" w:color="auto"/>
        <w:right w:val="none" w:sz="0" w:space="0" w:color="auto"/>
      </w:divBdr>
    </w:div>
    <w:div w:id="1751273082">
      <w:bodyDiv w:val="1"/>
      <w:marLeft w:val="0"/>
      <w:marRight w:val="0"/>
      <w:marTop w:val="0"/>
      <w:marBottom w:val="0"/>
      <w:divBdr>
        <w:top w:val="none" w:sz="0" w:space="0" w:color="auto"/>
        <w:left w:val="none" w:sz="0" w:space="0" w:color="auto"/>
        <w:bottom w:val="none" w:sz="0" w:space="0" w:color="auto"/>
        <w:right w:val="none" w:sz="0" w:space="0" w:color="auto"/>
      </w:divBdr>
    </w:div>
    <w:div w:id="1756704569">
      <w:bodyDiv w:val="1"/>
      <w:marLeft w:val="0"/>
      <w:marRight w:val="0"/>
      <w:marTop w:val="0"/>
      <w:marBottom w:val="0"/>
      <w:divBdr>
        <w:top w:val="none" w:sz="0" w:space="0" w:color="auto"/>
        <w:left w:val="none" w:sz="0" w:space="0" w:color="auto"/>
        <w:bottom w:val="none" w:sz="0" w:space="0" w:color="auto"/>
        <w:right w:val="none" w:sz="0" w:space="0" w:color="auto"/>
      </w:divBdr>
    </w:div>
    <w:div w:id="1757362592">
      <w:bodyDiv w:val="1"/>
      <w:marLeft w:val="0"/>
      <w:marRight w:val="0"/>
      <w:marTop w:val="0"/>
      <w:marBottom w:val="0"/>
      <w:divBdr>
        <w:top w:val="none" w:sz="0" w:space="0" w:color="auto"/>
        <w:left w:val="none" w:sz="0" w:space="0" w:color="auto"/>
        <w:bottom w:val="none" w:sz="0" w:space="0" w:color="auto"/>
        <w:right w:val="none" w:sz="0" w:space="0" w:color="auto"/>
      </w:divBdr>
    </w:div>
    <w:div w:id="1762293822">
      <w:bodyDiv w:val="1"/>
      <w:marLeft w:val="0"/>
      <w:marRight w:val="0"/>
      <w:marTop w:val="0"/>
      <w:marBottom w:val="0"/>
      <w:divBdr>
        <w:top w:val="none" w:sz="0" w:space="0" w:color="auto"/>
        <w:left w:val="none" w:sz="0" w:space="0" w:color="auto"/>
        <w:bottom w:val="none" w:sz="0" w:space="0" w:color="auto"/>
        <w:right w:val="none" w:sz="0" w:space="0" w:color="auto"/>
      </w:divBdr>
    </w:div>
    <w:div w:id="1767263891">
      <w:bodyDiv w:val="1"/>
      <w:marLeft w:val="0"/>
      <w:marRight w:val="0"/>
      <w:marTop w:val="0"/>
      <w:marBottom w:val="0"/>
      <w:divBdr>
        <w:top w:val="none" w:sz="0" w:space="0" w:color="auto"/>
        <w:left w:val="none" w:sz="0" w:space="0" w:color="auto"/>
        <w:bottom w:val="none" w:sz="0" w:space="0" w:color="auto"/>
        <w:right w:val="none" w:sz="0" w:space="0" w:color="auto"/>
      </w:divBdr>
    </w:div>
    <w:div w:id="1769346839">
      <w:bodyDiv w:val="1"/>
      <w:marLeft w:val="0"/>
      <w:marRight w:val="0"/>
      <w:marTop w:val="0"/>
      <w:marBottom w:val="0"/>
      <w:divBdr>
        <w:top w:val="none" w:sz="0" w:space="0" w:color="auto"/>
        <w:left w:val="none" w:sz="0" w:space="0" w:color="auto"/>
        <w:bottom w:val="none" w:sz="0" w:space="0" w:color="auto"/>
        <w:right w:val="none" w:sz="0" w:space="0" w:color="auto"/>
      </w:divBdr>
    </w:div>
    <w:div w:id="1771438175">
      <w:bodyDiv w:val="1"/>
      <w:marLeft w:val="0"/>
      <w:marRight w:val="0"/>
      <w:marTop w:val="0"/>
      <w:marBottom w:val="0"/>
      <w:divBdr>
        <w:top w:val="none" w:sz="0" w:space="0" w:color="auto"/>
        <w:left w:val="none" w:sz="0" w:space="0" w:color="auto"/>
        <w:bottom w:val="none" w:sz="0" w:space="0" w:color="auto"/>
        <w:right w:val="none" w:sz="0" w:space="0" w:color="auto"/>
      </w:divBdr>
    </w:div>
    <w:div w:id="1776056868">
      <w:bodyDiv w:val="1"/>
      <w:marLeft w:val="0"/>
      <w:marRight w:val="0"/>
      <w:marTop w:val="0"/>
      <w:marBottom w:val="0"/>
      <w:divBdr>
        <w:top w:val="none" w:sz="0" w:space="0" w:color="auto"/>
        <w:left w:val="none" w:sz="0" w:space="0" w:color="auto"/>
        <w:bottom w:val="none" w:sz="0" w:space="0" w:color="auto"/>
        <w:right w:val="none" w:sz="0" w:space="0" w:color="auto"/>
      </w:divBdr>
    </w:div>
    <w:div w:id="1776821659">
      <w:bodyDiv w:val="1"/>
      <w:marLeft w:val="0"/>
      <w:marRight w:val="0"/>
      <w:marTop w:val="0"/>
      <w:marBottom w:val="0"/>
      <w:divBdr>
        <w:top w:val="none" w:sz="0" w:space="0" w:color="auto"/>
        <w:left w:val="none" w:sz="0" w:space="0" w:color="auto"/>
        <w:bottom w:val="none" w:sz="0" w:space="0" w:color="auto"/>
        <w:right w:val="none" w:sz="0" w:space="0" w:color="auto"/>
      </w:divBdr>
    </w:div>
    <w:div w:id="1786658460">
      <w:bodyDiv w:val="1"/>
      <w:marLeft w:val="0"/>
      <w:marRight w:val="0"/>
      <w:marTop w:val="0"/>
      <w:marBottom w:val="0"/>
      <w:divBdr>
        <w:top w:val="none" w:sz="0" w:space="0" w:color="auto"/>
        <w:left w:val="none" w:sz="0" w:space="0" w:color="auto"/>
        <w:bottom w:val="none" w:sz="0" w:space="0" w:color="auto"/>
        <w:right w:val="none" w:sz="0" w:space="0" w:color="auto"/>
      </w:divBdr>
    </w:div>
    <w:div w:id="1793594279">
      <w:bodyDiv w:val="1"/>
      <w:marLeft w:val="0"/>
      <w:marRight w:val="0"/>
      <w:marTop w:val="0"/>
      <w:marBottom w:val="0"/>
      <w:divBdr>
        <w:top w:val="none" w:sz="0" w:space="0" w:color="auto"/>
        <w:left w:val="none" w:sz="0" w:space="0" w:color="auto"/>
        <w:bottom w:val="none" w:sz="0" w:space="0" w:color="auto"/>
        <w:right w:val="none" w:sz="0" w:space="0" w:color="auto"/>
      </w:divBdr>
    </w:div>
    <w:div w:id="1798140023">
      <w:bodyDiv w:val="1"/>
      <w:marLeft w:val="0"/>
      <w:marRight w:val="0"/>
      <w:marTop w:val="0"/>
      <w:marBottom w:val="0"/>
      <w:divBdr>
        <w:top w:val="none" w:sz="0" w:space="0" w:color="auto"/>
        <w:left w:val="none" w:sz="0" w:space="0" w:color="auto"/>
        <w:bottom w:val="none" w:sz="0" w:space="0" w:color="auto"/>
        <w:right w:val="none" w:sz="0" w:space="0" w:color="auto"/>
      </w:divBdr>
    </w:div>
    <w:div w:id="1806771307">
      <w:bodyDiv w:val="1"/>
      <w:marLeft w:val="0"/>
      <w:marRight w:val="0"/>
      <w:marTop w:val="0"/>
      <w:marBottom w:val="0"/>
      <w:divBdr>
        <w:top w:val="none" w:sz="0" w:space="0" w:color="auto"/>
        <w:left w:val="none" w:sz="0" w:space="0" w:color="auto"/>
        <w:bottom w:val="none" w:sz="0" w:space="0" w:color="auto"/>
        <w:right w:val="none" w:sz="0" w:space="0" w:color="auto"/>
      </w:divBdr>
    </w:div>
    <w:div w:id="1807892782">
      <w:bodyDiv w:val="1"/>
      <w:marLeft w:val="0"/>
      <w:marRight w:val="0"/>
      <w:marTop w:val="0"/>
      <w:marBottom w:val="0"/>
      <w:divBdr>
        <w:top w:val="none" w:sz="0" w:space="0" w:color="auto"/>
        <w:left w:val="none" w:sz="0" w:space="0" w:color="auto"/>
        <w:bottom w:val="none" w:sz="0" w:space="0" w:color="auto"/>
        <w:right w:val="none" w:sz="0" w:space="0" w:color="auto"/>
      </w:divBdr>
    </w:div>
    <w:div w:id="1809787005">
      <w:bodyDiv w:val="1"/>
      <w:marLeft w:val="0"/>
      <w:marRight w:val="0"/>
      <w:marTop w:val="0"/>
      <w:marBottom w:val="0"/>
      <w:divBdr>
        <w:top w:val="none" w:sz="0" w:space="0" w:color="auto"/>
        <w:left w:val="none" w:sz="0" w:space="0" w:color="auto"/>
        <w:bottom w:val="none" w:sz="0" w:space="0" w:color="auto"/>
        <w:right w:val="none" w:sz="0" w:space="0" w:color="auto"/>
      </w:divBdr>
    </w:div>
    <w:div w:id="1826505002">
      <w:bodyDiv w:val="1"/>
      <w:marLeft w:val="0"/>
      <w:marRight w:val="0"/>
      <w:marTop w:val="0"/>
      <w:marBottom w:val="0"/>
      <w:divBdr>
        <w:top w:val="none" w:sz="0" w:space="0" w:color="auto"/>
        <w:left w:val="none" w:sz="0" w:space="0" w:color="auto"/>
        <w:bottom w:val="none" w:sz="0" w:space="0" w:color="auto"/>
        <w:right w:val="none" w:sz="0" w:space="0" w:color="auto"/>
      </w:divBdr>
    </w:div>
    <w:div w:id="1827740037">
      <w:bodyDiv w:val="1"/>
      <w:marLeft w:val="0"/>
      <w:marRight w:val="0"/>
      <w:marTop w:val="0"/>
      <w:marBottom w:val="0"/>
      <w:divBdr>
        <w:top w:val="none" w:sz="0" w:space="0" w:color="auto"/>
        <w:left w:val="none" w:sz="0" w:space="0" w:color="auto"/>
        <w:bottom w:val="none" w:sz="0" w:space="0" w:color="auto"/>
        <w:right w:val="none" w:sz="0" w:space="0" w:color="auto"/>
      </w:divBdr>
    </w:div>
    <w:div w:id="1834489652">
      <w:bodyDiv w:val="1"/>
      <w:marLeft w:val="0"/>
      <w:marRight w:val="0"/>
      <w:marTop w:val="0"/>
      <w:marBottom w:val="0"/>
      <w:divBdr>
        <w:top w:val="none" w:sz="0" w:space="0" w:color="auto"/>
        <w:left w:val="none" w:sz="0" w:space="0" w:color="auto"/>
        <w:bottom w:val="none" w:sz="0" w:space="0" w:color="auto"/>
        <w:right w:val="none" w:sz="0" w:space="0" w:color="auto"/>
      </w:divBdr>
    </w:div>
    <w:div w:id="1842970361">
      <w:bodyDiv w:val="1"/>
      <w:marLeft w:val="0"/>
      <w:marRight w:val="0"/>
      <w:marTop w:val="0"/>
      <w:marBottom w:val="0"/>
      <w:divBdr>
        <w:top w:val="none" w:sz="0" w:space="0" w:color="auto"/>
        <w:left w:val="none" w:sz="0" w:space="0" w:color="auto"/>
        <w:bottom w:val="none" w:sz="0" w:space="0" w:color="auto"/>
        <w:right w:val="none" w:sz="0" w:space="0" w:color="auto"/>
      </w:divBdr>
    </w:div>
    <w:div w:id="1848908562">
      <w:bodyDiv w:val="1"/>
      <w:marLeft w:val="0"/>
      <w:marRight w:val="0"/>
      <w:marTop w:val="0"/>
      <w:marBottom w:val="0"/>
      <w:divBdr>
        <w:top w:val="none" w:sz="0" w:space="0" w:color="auto"/>
        <w:left w:val="none" w:sz="0" w:space="0" w:color="auto"/>
        <w:bottom w:val="none" w:sz="0" w:space="0" w:color="auto"/>
        <w:right w:val="none" w:sz="0" w:space="0" w:color="auto"/>
      </w:divBdr>
    </w:div>
    <w:div w:id="1852645818">
      <w:bodyDiv w:val="1"/>
      <w:marLeft w:val="0"/>
      <w:marRight w:val="0"/>
      <w:marTop w:val="0"/>
      <w:marBottom w:val="0"/>
      <w:divBdr>
        <w:top w:val="none" w:sz="0" w:space="0" w:color="auto"/>
        <w:left w:val="none" w:sz="0" w:space="0" w:color="auto"/>
        <w:bottom w:val="none" w:sz="0" w:space="0" w:color="auto"/>
        <w:right w:val="none" w:sz="0" w:space="0" w:color="auto"/>
      </w:divBdr>
    </w:div>
    <w:div w:id="1854803808">
      <w:bodyDiv w:val="1"/>
      <w:marLeft w:val="0"/>
      <w:marRight w:val="0"/>
      <w:marTop w:val="0"/>
      <w:marBottom w:val="0"/>
      <w:divBdr>
        <w:top w:val="none" w:sz="0" w:space="0" w:color="auto"/>
        <w:left w:val="none" w:sz="0" w:space="0" w:color="auto"/>
        <w:bottom w:val="none" w:sz="0" w:space="0" w:color="auto"/>
        <w:right w:val="none" w:sz="0" w:space="0" w:color="auto"/>
      </w:divBdr>
    </w:div>
    <w:div w:id="1862664845">
      <w:bodyDiv w:val="1"/>
      <w:marLeft w:val="0"/>
      <w:marRight w:val="0"/>
      <w:marTop w:val="0"/>
      <w:marBottom w:val="0"/>
      <w:divBdr>
        <w:top w:val="none" w:sz="0" w:space="0" w:color="auto"/>
        <w:left w:val="none" w:sz="0" w:space="0" w:color="auto"/>
        <w:bottom w:val="none" w:sz="0" w:space="0" w:color="auto"/>
        <w:right w:val="none" w:sz="0" w:space="0" w:color="auto"/>
      </w:divBdr>
    </w:div>
    <w:div w:id="1877624365">
      <w:bodyDiv w:val="1"/>
      <w:marLeft w:val="0"/>
      <w:marRight w:val="0"/>
      <w:marTop w:val="0"/>
      <w:marBottom w:val="0"/>
      <w:divBdr>
        <w:top w:val="none" w:sz="0" w:space="0" w:color="auto"/>
        <w:left w:val="none" w:sz="0" w:space="0" w:color="auto"/>
        <w:bottom w:val="none" w:sz="0" w:space="0" w:color="auto"/>
        <w:right w:val="none" w:sz="0" w:space="0" w:color="auto"/>
      </w:divBdr>
    </w:div>
    <w:div w:id="1886870388">
      <w:bodyDiv w:val="1"/>
      <w:marLeft w:val="0"/>
      <w:marRight w:val="0"/>
      <w:marTop w:val="0"/>
      <w:marBottom w:val="0"/>
      <w:divBdr>
        <w:top w:val="none" w:sz="0" w:space="0" w:color="auto"/>
        <w:left w:val="none" w:sz="0" w:space="0" w:color="auto"/>
        <w:bottom w:val="none" w:sz="0" w:space="0" w:color="auto"/>
        <w:right w:val="none" w:sz="0" w:space="0" w:color="auto"/>
      </w:divBdr>
    </w:div>
    <w:div w:id="1888835528">
      <w:bodyDiv w:val="1"/>
      <w:marLeft w:val="0"/>
      <w:marRight w:val="0"/>
      <w:marTop w:val="0"/>
      <w:marBottom w:val="0"/>
      <w:divBdr>
        <w:top w:val="none" w:sz="0" w:space="0" w:color="auto"/>
        <w:left w:val="none" w:sz="0" w:space="0" w:color="auto"/>
        <w:bottom w:val="none" w:sz="0" w:space="0" w:color="auto"/>
        <w:right w:val="none" w:sz="0" w:space="0" w:color="auto"/>
      </w:divBdr>
    </w:div>
    <w:div w:id="1890215837">
      <w:bodyDiv w:val="1"/>
      <w:marLeft w:val="0"/>
      <w:marRight w:val="0"/>
      <w:marTop w:val="0"/>
      <w:marBottom w:val="0"/>
      <w:divBdr>
        <w:top w:val="none" w:sz="0" w:space="0" w:color="auto"/>
        <w:left w:val="none" w:sz="0" w:space="0" w:color="auto"/>
        <w:bottom w:val="none" w:sz="0" w:space="0" w:color="auto"/>
        <w:right w:val="none" w:sz="0" w:space="0" w:color="auto"/>
      </w:divBdr>
    </w:div>
    <w:div w:id="1892770628">
      <w:bodyDiv w:val="1"/>
      <w:marLeft w:val="0"/>
      <w:marRight w:val="0"/>
      <w:marTop w:val="0"/>
      <w:marBottom w:val="0"/>
      <w:divBdr>
        <w:top w:val="none" w:sz="0" w:space="0" w:color="auto"/>
        <w:left w:val="none" w:sz="0" w:space="0" w:color="auto"/>
        <w:bottom w:val="none" w:sz="0" w:space="0" w:color="auto"/>
        <w:right w:val="none" w:sz="0" w:space="0" w:color="auto"/>
      </w:divBdr>
    </w:div>
    <w:div w:id="1895239611">
      <w:bodyDiv w:val="1"/>
      <w:marLeft w:val="0"/>
      <w:marRight w:val="0"/>
      <w:marTop w:val="0"/>
      <w:marBottom w:val="0"/>
      <w:divBdr>
        <w:top w:val="none" w:sz="0" w:space="0" w:color="auto"/>
        <w:left w:val="none" w:sz="0" w:space="0" w:color="auto"/>
        <w:bottom w:val="none" w:sz="0" w:space="0" w:color="auto"/>
        <w:right w:val="none" w:sz="0" w:space="0" w:color="auto"/>
      </w:divBdr>
    </w:div>
    <w:div w:id="1909533647">
      <w:bodyDiv w:val="1"/>
      <w:marLeft w:val="0"/>
      <w:marRight w:val="0"/>
      <w:marTop w:val="0"/>
      <w:marBottom w:val="0"/>
      <w:divBdr>
        <w:top w:val="none" w:sz="0" w:space="0" w:color="auto"/>
        <w:left w:val="none" w:sz="0" w:space="0" w:color="auto"/>
        <w:bottom w:val="none" w:sz="0" w:space="0" w:color="auto"/>
        <w:right w:val="none" w:sz="0" w:space="0" w:color="auto"/>
      </w:divBdr>
    </w:div>
    <w:div w:id="1916208807">
      <w:bodyDiv w:val="1"/>
      <w:marLeft w:val="0"/>
      <w:marRight w:val="0"/>
      <w:marTop w:val="0"/>
      <w:marBottom w:val="0"/>
      <w:divBdr>
        <w:top w:val="none" w:sz="0" w:space="0" w:color="auto"/>
        <w:left w:val="none" w:sz="0" w:space="0" w:color="auto"/>
        <w:bottom w:val="none" w:sz="0" w:space="0" w:color="auto"/>
        <w:right w:val="none" w:sz="0" w:space="0" w:color="auto"/>
      </w:divBdr>
    </w:div>
    <w:div w:id="1927417068">
      <w:bodyDiv w:val="1"/>
      <w:marLeft w:val="0"/>
      <w:marRight w:val="0"/>
      <w:marTop w:val="0"/>
      <w:marBottom w:val="0"/>
      <w:divBdr>
        <w:top w:val="none" w:sz="0" w:space="0" w:color="auto"/>
        <w:left w:val="none" w:sz="0" w:space="0" w:color="auto"/>
        <w:bottom w:val="none" w:sz="0" w:space="0" w:color="auto"/>
        <w:right w:val="none" w:sz="0" w:space="0" w:color="auto"/>
      </w:divBdr>
    </w:div>
    <w:div w:id="1937596029">
      <w:bodyDiv w:val="1"/>
      <w:marLeft w:val="0"/>
      <w:marRight w:val="0"/>
      <w:marTop w:val="0"/>
      <w:marBottom w:val="0"/>
      <w:divBdr>
        <w:top w:val="none" w:sz="0" w:space="0" w:color="auto"/>
        <w:left w:val="none" w:sz="0" w:space="0" w:color="auto"/>
        <w:bottom w:val="none" w:sz="0" w:space="0" w:color="auto"/>
        <w:right w:val="none" w:sz="0" w:space="0" w:color="auto"/>
      </w:divBdr>
    </w:div>
    <w:div w:id="1939214213">
      <w:bodyDiv w:val="1"/>
      <w:marLeft w:val="0"/>
      <w:marRight w:val="0"/>
      <w:marTop w:val="0"/>
      <w:marBottom w:val="0"/>
      <w:divBdr>
        <w:top w:val="none" w:sz="0" w:space="0" w:color="auto"/>
        <w:left w:val="none" w:sz="0" w:space="0" w:color="auto"/>
        <w:bottom w:val="none" w:sz="0" w:space="0" w:color="auto"/>
        <w:right w:val="none" w:sz="0" w:space="0" w:color="auto"/>
      </w:divBdr>
    </w:div>
    <w:div w:id="1941448232">
      <w:bodyDiv w:val="1"/>
      <w:marLeft w:val="0"/>
      <w:marRight w:val="0"/>
      <w:marTop w:val="0"/>
      <w:marBottom w:val="0"/>
      <w:divBdr>
        <w:top w:val="none" w:sz="0" w:space="0" w:color="auto"/>
        <w:left w:val="none" w:sz="0" w:space="0" w:color="auto"/>
        <w:bottom w:val="none" w:sz="0" w:space="0" w:color="auto"/>
        <w:right w:val="none" w:sz="0" w:space="0" w:color="auto"/>
      </w:divBdr>
    </w:div>
    <w:div w:id="1952666538">
      <w:bodyDiv w:val="1"/>
      <w:marLeft w:val="0"/>
      <w:marRight w:val="0"/>
      <w:marTop w:val="0"/>
      <w:marBottom w:val="0"/>
      <w:divBdr>
        <w:top w:val="none" w:sz="0" w:space="0" w:color="auto"/>
        <w:left w:val="none" w:sz="0" w:space="0" w:color="auto"/>
        <w:bottom w:val="none" w:sz="0" w:space="0" w:color="auto"/>
        <w:right w:val="none" w:sz="0" w:space="0" w:color="auto"/>
      </w:divBdr>
    </w:div>
    <w:div w:id="1955600792">
      <w:bodyDiv w:val="1"/>
      <w:marLeft w:val="0"/>
      <w:marRight w:val="0"/>
      <w:marTop w:val="0"/>
      <w:marBottom w:val="0"/>
      <w:divBdr>
        <w:top w:val="none" w:sz="0" w:space="0" w:color="auto"/>
        <w:left w:val="none" w:sz="0" w:space="0" w:color="auto"/>
        <w:bottom w:val="none" w:sz="0" w:space="0" w:color="auto"/>
        <w:right w:val="none" w:sz="0" w:space="0" w:color="auto"/>
      </w:divBdr>
    </w:div>
    <w:div w:id="1958558026">
      <w:bodyDiv w:val="1"/>
      <w:marLeft w:val="0"/>
      <w:marRight w:val="0"/>
      <w:marTop w:val="0"/>
      <w:marBottom w:val="0"/>
      <w:divBdr>
        <w:top w:val="none" w:sz="0" w:space="0" w:color="auto"/>
        <w:left w:val="none" w:sz="0" w:space="0" w:color="auto"/>
        <w:bottom w:val="none" w:sz="0" w:space="0" w:color="auto"/>
        <w:right w:val="none" w:sz="0" w:space="0" w:color="auto"/>
      </w:divBdr>
    </w:div>
    <w:div w:id="1963075156">
      <w:bodyDiv w:val="1"/>
      <w:marLeft w:val="0"/>
      <w:marRight w:val="0"/>
      <w:marTop w:val="0"/>
      <w:marBottom w:val="0"/>
      <w:divBdr>
        <w:top w:val="none" w:sz="0" w:space="0" w:color="auto"/>
        <w:left w:val="none" w:sz="0" w:space="0" w:color="auto"/>
        <w:bottom w:val="none" w:sz="0" w:space="0" w:color="auto"/>
        <w:right w:val="none" w:sz="0" w:space="0" w:color="auto"/>
      </w:divBdr>
    </w:div>
    <w:div w:id="1963268501">
      <w:bodyDiv w:val="1"/>
      <w:marLeft w:val="0"/>
      <w:marRight w:val="0"/>
      <w:marTop w:val="0"/>
      <w:marBottom w:val="0"/>
      <w:divBdr>
        <w:top w:val="none" w:sz="0" w:space="0" w:color="auto"/>
        <w:left w:val="none" w:sz="0" w:space="0" w:color="auto"/>
        <w:bottom w:val="none" w:sz="0" w:space="0" w:color="auto"/>
        <w:right w:val="none" w:sz="0" w:space="0" w:color="auto"/>
      </w:divBdr>
    </w:div>
    <w:div w:id="1976060784">
      <w:bodyDiv w:val="1"/>
      <w:marLeft w:val="0"/>
      <w:marRight w:val="0"/>
      <w:marTop w:val="0"/>
      <w:marBottom w:val="0"/>
      <w:divBdr>
        <w:top w:val="none" w:sz="0" w:space="0" w:color="auto"/>
        <w:left w:val="none" w:sz="0" w:space="0" w:color="auto"/>
        <w:bottom w:val="none" w:sz="0" w:space="0" w:color="auto"/>
        <w:right w:val="none" w:sz="0" w:space="0" w:color="auto"/>
      </w:divBdr>
    </w:div>
    <w:div w:id="1981183966">
      <w:bodyDiv w:val="1"/>
      <w:marLeft w:val="0"/>
      <w:marRight w:val="0"/>
      <w:marTop w:val="0"/>
      <w:marBottom w:val="0"/>
      <w:divBdr>
        <w:top w:val="none" w:sz="0" w:space="0" w:color="auto"/>
        <w:left w:val="none" w:sz="0" w:space="0" w:color="auto"/>
        <w:bottom w:val="none" w:sz="0" w:space="0" w:color="auto"/>
        <w:right w:val="none" w:sz="0" w:space="0" w:color="auto"/>
      </w:divBdr>
    </w:div>
    <w:div w:id="1982424961">
      <w:bodyDiv w:val="1"/>
      <w:marLeft w:val="0"/>
      <w:marRight w:val="0"/>
      <w:marTop w:val="0"/>
      <w:marBottom w:val="0"/>
      <w:divBdr>
        <w:top w:val="none" w:sz="0" w:space="0" w:color="auto"/>
        <w:left w:val="none" w:sz="0" w:space="0" w:color="auto"/>
        <w:bottom w:val="none" w:sz="0" w:space="0" w:color="auto"/>
        <w:right w:val="none" w:sz="0" w:space="0" w:color="auto"/>
      </w:divBdr>
    </w:div>
    <w:div w:id="1984699596">
      <w:bodyDiv w:val="1"/>
      <w:marLeft w:val="0"/>
      <w:marRight w:val="0"/>
      <w:marTop w:val="0"/>
      <w:marBottom w:val="0"/>
      <w:divBdr>
        <w:top w:val="none" w:sz="0" w:space="0" w:color="auto"/>
        <w:left w:val="none" w:sz="0" w:space="0" w:color="auto"/>
        <w:bottom w:val="none" w:sz="0" w:space="0" w:color="auto"/>
        <w:right w:val="none" w:sz="0" w:space="0" w:color="auto"/>
      </w:divBdr>
    </w:div>
    <w:div w:id="2002390671">
      <w:bodyDiv w:val="1"/>
      <w:marLeft w:val="0"/>
      <w:marRight w:val="0"/>
      <w:marTop w:val="0"/>
      <w:marBottom w:val="0"/>
      <w:divBdr>
        <w:top w:val="none" w:sz="0" w:space="0" w:color="auto"/>
        <w:left w:val="none" w:sz="0" w:space="0" w:color="auto"/>
        <w:bottom w:val="none" w:sz="0" w:space="0" w:color="auto"/>
        <w:right w:val="none" w:sz="0" w:space="0" w:color="auto"/>
      </w:divBdr>
    </w:div>
    <w:div w:id="2002852980">
      <w:bodyDiv w:val="1"/>
      <w:marLeft w:val="0"/>
      <w:marRight w:val="0"/>
      <w:marTop w:val="0"/>
      <w:marBottom w:val="0"/>
      <w:divBdr>
        <w:top w:val="none" w:sz="0" w:space="0" w:color="auto"/>
        <w:left w:val="none" w:sz="0" w:space="0" w:color="auto"/>
        <w:bottom w:val="none" w:sz="0" w:space="0" w:color="auto"/>
        <w:right w:val="none" w:sz="0" w:space="0" w:color="auto"/>
      </w:divBdr>
    </w:div>
    <w:div w:id="2005283720">
      <w:bodyDiv w:val="1"/>
      <w:marLeft w:val="0"/>
      <w:marRight w:val="0"/>
      <w:marTop w:val="0"/>
      <w:marBottom w:val="0"/>
      <w:divBdr>
        <w:top w:val="none" w:sz="0" w:space="0" w:color="auto"/>
        <w:left w:val="none" w:sz="0" w:space="0" w:color="auto"/>
        <w:bottom w:val="none" w:sz="0" w:space="0" w:color="auto"/>
        <w:right w:val="none" w:sz="0" w:space="0" w:color="auto"/>
      </w:divBdr>
    </w:div>
    <w:div w:id="2025983692">
      <w:bodyDiv w:val="1"/>
      <w:marLeft w:val="0"/>
      <w:marRight w:val="0"/>
      <w:marTop w:val="0"/>
      <w:marBottom w:val="0"/>
      <w:divBdr>
        <w:top w:val="none" w:sz="0" w:space="0" w:color="auto"/>
        <w:left w:val="none" w:sz="0" w:space="0" w:color="auto"/>
        <w:bottom w:val="none" w:sz="0" w:space="0" w:color="auto"/>
        <w:right w:val="none" w:sz="0" w:space="0" w:color="auto"/>
      </w:divBdr>
    </w:div>
    <w:div w:id="2044088671">
      <w:bodyDiv w:val="1"/>
      <w:marLeft w:val="0"/>
      <w:marRight w:val="0"/>
      <w:marTop w:val="0"/>
      <w:marBottom w:val="0"/>
      <w:divBdr>
        <w:top w:val="none" w:sz="0" w:space="0" w:color="auto"/>
        <w:left w:val="none" w:sz="0" w:space="0" w:color="auto"/>
        <w:bottom w:val="none" w:sz="0" w:space="0" w:color="auto"/>
        <w:right w:val="none" w:sz="0" w:space="0" w:color="auto"/>
      </w:divBdr>
    </w:div>
    <w:div w:id="2048069713">
      <w:bodyDiv w:val="1"/>
      <w:marLeft w:val="0"/>
      <w:marRight w:val="0"/>
      <w:marTop w:val="0"/>
      <w:marBottom w:val="0"/>
      <w:divBdr>
        <w:top w:val="none" w:sz="0" w:space="0" w:color="auto"/>
        <w:left w:val="none" w:sz="0" w:space="0" w:color="auto"/>
        <w:bottom w:val="none" w:sz="0" w:space="0" w:color="auto"/>
        <w:right w:val="none" w:sz="0" w:space="0" w:color="auto"/>
      </w:divBdr>
    </w:div>
    <w:div w:id="2051607794">
      <w:bodyDiv w:val="1"/>
      <w:marLeft w:val="0"/>
      <w:marRight w:val="0"/>
      <w:marTop w:val="0"/>
      <w:marBottom w:val="0"/>
      <w:divBdr>
        <w:top w:val="none" w:sz="0" w:space="0" w:color="auto"/>
        <w:left w:val="none" w:sz="0" w:space="0" w:color="auto"/>
        <w:bottom w:val="none" w:sz="0" w:space="0" w:color="auto"/>
        <w:right w:val="none" w:sz="0" w:space="0" w:color="auto"/>
      </w:divBdr>
    </w:div>
    <w:div w:id="2060744488">
      <w:bodyDiv w:val="1"/>
      <w:marLeft w:val="0"/>
      <w:marRight w:val="0"/>
      <w:marTop w:val="0"/>
      <w:marBottom w:val="0"/>
      <w:divBdr>
        <w:top w:val="none" w:sz="0" w:space="0" w:color="auto"/>
        <w:left w:val="none" w:sz="0" w:space="0" w:color="auto"/>
        <w:bottom w:val="none" w:sz="0" w:space="0" w:color="auto"/>
        <w:right w:val="none" w:sz="0" w:space="0" w:color="auto"/>
      </w:divBdr>
    </w:div>
    <w:div w:id="2065374972">
      <w:bodyDiv w:val="1"/>
      <w:marLeft w:val="0"/>
      <w:marRight w:val="0"/>
      <w:marTop w:val="0"/>
      <w:marBottom w:val="0"/>
      <w:divBdr>
        <w:top w:val="none" w:sz="0" w:space="0" w:color="auto"/>
        <w:left w:val="none" w:sz="0" w:space="0" w:color="auto"/>
        <w:bottom w:val="none" w:sz="0" w:space="0" w:color="auto"/>
        <w:right w:val="none" w:sz="0" w:space="0" w:color="auto"/>
      </w:divBdr>
    </w:div>
    <w:div w:id="2074035266">
      <w:bodyDiv w:val="1"/>
      <w:marLeft w:val="0"/>
      <w:marRight w:val="0"/>
      <w:marTop w:val="0"/>
      <w:marBottom w:val="0"/>
      <w:divBdr>
        <w:top w:val="none" w:sz="0" w:space="0" w:color="auto"/>
        <w:left w:val="none" w:sz="0" w:space="0" w:color="auto"/>
        <w:bottom w:val="none" w:sz="0" w:space="0" w:color="auto"/>
        <w:right w:val="none" w:sz="0" w:space="0" w:color="auto"/>
      </w:divBdr>
    </w:div>
    <w:div w:id="2074307797">
      <w:bodyDiv w:val="1"/>
      <w:marLeft w:val="0"/>
      <w:marRight w:val="0"/>
      <w:marTop w:val="0"/>
      <w:marBottom w:val="0"/>
      <w:divBdr>
        <w:top w:val="none" w:sz="0" w:space="0" w:color="auto"/>
        <w:left w:val="none" w:sz="0" w:space="0" w:color="auto"/>
        <w:bottom w:val="none" w:sz="0" w:space="0" w:color="auto"/>
        <w:right w:val="none" w:sz="0" w:space="0" w:color="auto"/>
      </w:divBdr>
    </w:div>
    <w:div w:id="2074501128">
      <w:bodyDiv w:val="1"/>
      <w:marLeft w:val="0"/>
      <w:marRight w:val="0"/>
      <w:marTop w:val="0"/>
      <w:marBottom w:val="0"/>
      <w:divBdr>
        <w:top w:val="none" w:sz="0" w:space="0" w:color="auto"/>
        <w:left w:val="none" w:sz="0" w:space="0" w:color="auto"/>
        <w:bottom w:val="none" w:sz="0" w:space="0" w:color="auto"/>
        <w:right w:val="none" w:sz="0" w:space="0" w:color="auto"/>
      </w:divBdr>
    </w:div>
    <w:div w:id="2081176477">
      <w:bodyDiv w:val="1"/>
      <w:marLeft w:val="0"/>
      <w:marRight w:val="0"/>
      <w:marTop w:val="0"/>
      <w:marBottom w:val="0"/>
      <w:divBdr>
        <w:top w:val="none" w:sz="0" w:space="0" w:color="auto"/>
        <w:left w:val="none" w:sz="0" w:space="0" w:color="auto"/>
        <w:bottom w:val="none" w:sz="0" w:space="0" w:color="auto"/>
        <w:right w:val="none" w:sz="0" w:space="0" w:color="auto"/>
      </w:divBdr>
    </w:div>
    <w:div w:id="2082294433">
      <w:bodyDiv w:val="1"/>
      <w:marLeft w:val="0"/>
      <w:marRight w:val="0"/>
      <w:marTop w:val="0"/>
      <w:marBottom w:val="0"/>
      <w:divBdr>
        <w:top w:val="none" w:sz="0" w:space="0" w:color="auto"/>
        <w:left w:val="none" w:sz="0" w:space="0" w:color="auto"/>
        <w:bottom w:val="none" w:sz="0" w:space="0" w:color="auto"/>
        <w:right w:val="none" w:sz="0" w:space="0" w:color="auto"/>
      </w:divBdr>
    </w:div>
    <w:div w:id="2087723381">
      <w:bodyDiv w:val="1"/>
      <w:marLeft w:val="0"/>
      <w:marRight w:val="0"/>
      <w:marTop w:val="0"/>
      <w:marBottom w:val="0"/>
      <w:divBdr>
        <w:top w:val="none" w:sz="0" w:space="0" w:color="auto"/>
        <w:left w:val="none" w:sz="0" w:space="0" w:color="auto"/>
        <w:bottom w:val="none" w:sz="0" w:space="0" w:color="auto"/>
        <w:right w:val="none" w:sz="0" w:space="0" w:color="auto"/>
      </w:divBdr>
    </w:div>
    <w:div w:id="2088574820">
      <w:bodyDiv w:val="1"/>
      <w:marLeft w:val="0"/>
      <w:marRight w:val="0"/>
      <w:marTop w:val="0"/>
      <w:marBottom w:val="0"/>
      <w:divBdr>
        <w:top w:val="none" w:sz="0" w:space="0" w:color="auto"/>
        <w:left w:val="none" w:sz="0" w:space="0" w:color="auto"/>
        <w:bottom w:val="none" w:sz="0" w:space="0" w:color="auto"/>
        <w:right w:val="none" w:sz="0" w:space="0" w:color="auto"/>
      </w:divBdr>
    </w:div>
    <w:div w:id="2088770610">
      <w:bodyDiv w:val="1"/>
      <w:marLeft w:val="0"/>
      <w:marRight w:val="0"/>
      <w:marTop w:val="0"/>
      <w:marBottom w:val="0"/>
      <w:divBdr>
        <w:top w:val="none" w:sz="0" w:space="0" w:color="auto"/>
        <w:left w:val="none" w:sz="0" w:space="0" w:color="auto"/>
        <w:bottom w:val="none" w:sz="0" w:space="0" w:color="auto"/>
        <w:right w:val="none" w:sz="0" w:space="0" w:color="auto"/>
      </w:divBdr>
    </w:div>
    <w:div w:id="2092726988">
      <w:bodyDiv w:val="1"/>
      <w:marLeft w:val="0"/>
      <w:marRight w:val="0"/>
      <w:marTop w:val="0"/>
      <w:marBottom w:val="0"/>
      <w:divBdr>
        <w:top w:val="none" w:sz="0" w:space="0" w:color="auto"/>
        <w:left w:val="none" w:sz="0" w:space="0" w:color="auto"/>
        <w:bottom w:val="none" w:sz="0" w:space="0" w:color="auto"/>
        <w:right w:val="none" w:sz="0" w:space="0" w:color="auto"/>
      </w:divBdr>
    </w:div>
    <w:div w:id="2097704061">
      <w:bodyDiv w:val="1"/>
      <w:marLeft w:val="0"/>
      <w:marRight w:val="0"/>
      <w:marTop w:val="0"/>
      <w:marBottom w:val="0"/>
      <w:divBdr>
        <w:top w:val="none" w:sz="0" w:space="0" w:color="auto"/>
        <w:left w:val="none" w:sz="0" w:space="0" w:color="auto"/>
        <w:bottom w:val="none" w:sz="0" w:space="0" w:color="auto"/>
        <w:right w:val="none" w:sz="0" w:space="0" w:color="auto"/>
      </w:divBdr>
    </w:div>
    <w:div w:id="2101370101">
      <w:bodyDiv w:val="1"/>
      <w:marLeft w:val="0"/>
      <w:marRight w:val="0"/>
      <w:marTop w:val="0"/>
      <w:marBottom w:val="0"/>
      <w:divBdr>
        <w:top w:val="none" w:sz="0" w:space="0" w:color="auto"/>
        <w:left w:val="none" w:sz="0" w:space="0" w:color="auto"/>
        <w:bottom w:val="none" w:sz="0" w:space="0" w:color="auto"/>
        <w:right w:val="none" w:sz="0" w:space="0" w:color="auto"/>
      </w:divBdr>
    </w:div>
    <w:div w:id="2106804827">
      <w:bodyDiv w:val="1"/>
      <w:marLeft w:val="0"/>
      <w:marRight w:val="0"/>
      <w:marTop w:val="0"/>
      <w:marBottom w:val="0"/>
      <w:divBdr>
        <w:top w:val="none" w:sz="0" w:space="0" w:color="auto"/>
        <w:left w:val="none" w:sz="0" w:space="0" w:color="auto"/>
        <w:bottom w:val="none" w:sz="0" w:space="0" w:color="auto"/>
        <w:right w:val="none" w:sz="0" w:space="0" w:color="auto"/>
      </w:divBdr>
    </w:div>
    <w:div w:id="2117484626">
      <w:bodyDiv w:val="1"/>
      <w:marLeft w:val="0"/>
      <w:marRight w:val="0"/>
      <w:marTop w:val="0"/>
      <w:marBottom w:val="0"/>
      <w:divBdr>
        <w:top w:val="none" w:sz="0" w:space="0" w:color="auto"/>
        <w:left w:val="none" w:sz="0" w:space="0" w:color="auto"/>
        <w:bottom w:val="none" w:sz="0" w:space="0" w:color="auto"/>
        <w:right w:val="none" w:sz="0" w:space="0" w:color="auto"/>
      </w:divBdr>
    </w:div>
    <w:div w:id="2118790350">
      <w:bodyDiv w:val="1"/>
      <w:marLeft w:val="0"/>
      <w:marRight w:val="0"/>
      <w:marTop w:val="0"/>
      <w:marBottom w:val="0"/>
      <w:divBdr>
        <w:top w:val="none" w:sz="0" w:space="0" w:color="auto"/>
        <w:left w:val="none" w:sz="0" w:space="0" w:color="auto"/>
        <w:bottom w:val="none" w:sz="0" w:space="0" w:color="auto"/>
        <w:right w:val="none" w:sz="0" w:space="0" w:color="auto"/>
      </w:divBdr>
    </w:div>
    <w:div w:id="2141070306">
      <w:bodyDiv w:val="1"/>
      <w:marLeft w:val="0"/>
      <w:marRight w:val="0"/>
      <w:marTop w:val="0"/>
      <w:marBottom w:val="0"/>
      <w:divBdr>
        <w:top w:val="none" w:sz="0" w:space="0" w:color="auto"/>
        <w:left w:val="none" w:sz="0" w:space="0" w:color="auto"/>
        <w:bottom w:val="none" w:sz="0" w:space="0" w:color="auto"/>
        <w:right w:val="none" w:sz="0" w:space="0" w:color="auto"/>
      </w:divBdr>
    </w:div>
    <w:div w:id="2142650256">
      <w:bodyDiv w:val="1"/>
      <w:marLeft w:val="0"/>
      <w:marRight w:val="0"/>
      <w:marTop w:val="0"/>
      <w:marBottom w:val="0"/>
      <w:divBdr>
        <w:top w:val="none" w:sz="0" w:space="0" w:color="auto"/>
        <w:left w:val="none" w:sz="0" w:space="0" w:color="auto"/>
        <w:bottom w:val="none" w:sz="0" w:space="0" w:color="auto"/>
        <w:right w:val="none" w:sz="0" w:space="0" w:color="auto"/>
      </w:divBdr>
    </w:div>
    <w:div w:id="21428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Mar07</b:Tag>
    <b:SourceType>JournalArticle</b:SourceType>
    <b:Guid>{105874A2-C3BF-244C-882B-E5C2D94B7554}</b:Guid>
    <b:Title>La nueva gerencia pública en las entidades federativas de Mexico</b:Title>
    <b:Year>2007</b:Year>
    <b:Month>enero-junio</b:Month>
    <b:Author>
      <b:Author>
        <b:NameList>
          <b:Person>
            <b:Last>Martínez</b:Last>
            <b:First>José</b:First>
          </b:Person>
        </b:NameList>
      </b:Author>
    </b:Author>
    <b:JournalName>Buen Gobierno</b:JournalName>
    <b:Pages>62-93</b:Pages>
    <b:Publisher>Fundación Mexicana de Estudios Políticos y Administrativos A.C.</b:Publisher>
    <b:City>Ciudad de México, México</b:City>
    <b:Issue>2</b:Issue>
    <b:RefOrder>1</b:RefOrder>
  </b:Source>
  <b:Source>
    <b:Tag>Agu06</b:Tag>
    <b:SourceType>Book</b:SourceType>
    <b:Guid>{DDEAC46C-CF8C-4A3B-8A0B-045F88DE3672}</b:Guid>
    <b:Title>Gobernanza y gestión pública</b:Title>
    <b:Year>2006</b:Year>
    <b:City>México</b:City>
    <b:Publisher>Fondo de la Cultura Económica</b:Publisher>
    <b:Author>
      <b:Author>
        <b:NameList>
          <b:Person>
            <b:Last>Aguilar</b:Last>
            <b:First>Luis</b:First>
          </b:Person>
        </b:NameList>
      </b:Author>
    </b:Author>
    <b:RefOrder>2</b:RefOrder>
  </b:Source>
  <b:Source>
    <b:Tag>Rea13</b:Tag>
    <b:SourceType>JournalArticle</b:SourceType>
    <b:Guid>{5567F11A-3091-4CBD-8A92-32C5232A2FE4}</b:Guid>
    <b:Title>Componentes de la gestión para resultados en los municipios</b:Title>
    <b:Year>2013</b:Year>
    <b:Pages>66-79</b:Pages>
    <b:City>México</b:City>
    <b:Author>
      <b:Author>
        <b:Corporate>Rea Azpeitia, Elias Alfonso</b:Corporate>
      </b:Author>
    </b:Author>
    <b:JournalName>Hacienda municipal</b:JournalName>
    <b:Month>Enero-Marzo</b:Month>
    <b:RefOrder>22</b:RefOrder>
  </b:Source>
  <b:Source>
    <b:Tag>Ser07</b:Tag>
    <b:SourceType>Book</b:SourceType>
    <b:Guid>{CD594A66-72F4-4106-B51A-383B7680FCD5}</b:Guid>
    <b:Author>
      <b:Author>
        <b:NameList>
          <b:Person>
            <b:Last>Serra</b:Last>
            <b:First>Albert</b:First>
          </b:Person>
        </b:NameList>
      </b:Author>
    </b:Author>
    <b:Title>Modelo Abierto de Gestión para Resultados en el Sector Público</b:Title>
    <b:Year>2007</b:Year>
    <b:City>Venezuela</b:City>
    <b:Publisher>BID y CLAD</b:Publisher>
    <b:RefOrder>3</b:RefOrder>
  </b:Source>
  <b:Source>
    <b:Tag>Mar20</b:Tag>
    <b:SourceType>JournalArticle</b:SourceType>
    <b:Guid>{08823225-C446-D848-9637-3CDEB29EADB7}</b:Guid>
    <b:Title>Análisis de validez de constructo del instrumento: “Enfoque Directivo en la Gestión para Resultados en la Sociedad del Conocimiento</b:Title>
    <b:City>Ecuador</b:City>
    <b:Year>2020</b:Year>
    <b:JournalName>RETOS. Revista de Ciencias de la Administración y Economía</b:JournalName>
    <b:Author>
      <b:Author>
        <b:NameList>
          <b:Person>
            <b:Last>Martínez-Corona</b:Last>
            <b:First>José</b:First>
            <b:Middle>Isaías</b:Middle>
          </b:Person>
          <b:Person>
            <b:Last>Palacios-Almón</b:Last>
            <b:First>Gloria</b:First>
            <b:Middle>Edith</b:Middle>
          </b:Person>
          <b:Person>
            <b:Last>Juárez-Hernández</b:Last>
            <b:First>Luis</b:First>
            <b:Middle>Gibran</b:Middle>
          </b:Person>
        </b:NameList>
      </b:Author>
    </b:Author>
    <b:Publisher>Universidad Politécnica Salesiana</b:Publisher>
    <b:Volume>10</b:Volume>
    <b:Issue>19</b:Issue>
    <b:RefOrder>23</b:RefOrder>
  </b:Source>
  <b:Source>
    <b:Tag>CLA07</b:Tag>
    <b:SourceType>JournalArticle</b:SourceType>
    <b:Guid>{2E22D1A6-F5C3-B249-BE40-76AF00FBA157}</b:Guid>
    <b:Author>
      <b:Author>
        <b:NameList>
          <b:Person>
            <b:Last>CLAD</b:Last>
            <b:First>Centro</b:First>
            <b:Middle>Latinoamericano de Administración para el Desarrollo</b:Middle>
          </b:Person>
        </b:NameList>
      </b:Author>
    </b:Author>
    <b:Title>Modelo abierto de gestión para resultados en el sector público</b:Title>
    <b:JournalName>Revista del CLAD Reforma y Democracia</b:JournalName>
    <b:Year>2007</b:Year>
    <b:Pages>149-210</b:Pages>
    <b:Publisher>Centro Latinoamericano de Administración para el Desarrollo</b:Publisher>
    <b:City>Caracas, Venezuela</b:City>
    <b:Month>octubre</b:Month>
    <b:Issue>39</b:Issue>
    <b:RefOrder>24</b:RefOrder>
  </b:Source>
  <b:Source>
    <b:Tag>UNA20</b:Tag>
    <b:SourceType>DocumentFromInternetSite</b:SourceType>
    <b:Guid>{6281C216-DDC4-4D87-9419-05DFD7C94ABB}</b:Guid>
    <b:Title>Diplomado de Presupesto basado en Resultado</b:Title>
    <b:Year>2020</b:Year>
    <b:City>México</b:City>
    <b:Author>
      <b:Author>
        <b:NameList>
          <b:Person>
            <b:Last>UNAM y SHCP</b:Last>
          </b:Person>
        </b:NameList>
      </b:Author>
      <b:ProducerName>
        <b:NameList>
          <b:Person>
            <b:Last>México</b:Last>
            <b:First>Universidad</b:First>
            <b:Middle>Autonomia de</b:Middle>
          </b:Person>
        </b:NameList>
      </b:ProducerName>
    </b:Author>
    <b:StateProvince>México</b:StateProvince>
    <b:CountryRegion>México</b:CountryRegion>
    <b:ProductionCompany> Secretaria de Hacienda y Credito Público</b:ProductionCompany>
    <b:URL>http://www.ssm.gob.mx/portal/descargables/evaluacion/PPs_2021/PbR_Modulo_II.pdf</b:URL>
    <b:RefOrder>25</b:RefOrder>
  </b:Source>
  <b:Source>
    <b:Tag>KAU15</b:Tag>
    <b:SourceType>Book</b:SourceType>
    <b:Guid>{A8F65AC5-3910-4C47-8227-417EFE0F6486}</b:Guid>
    <b:Title>Construyendo gobiernos efectivos. Logros y retos de la gestión pública en América Latina y el Caribe</b:Title>
    <b:Year>2015</b:Year>
    <b:City>Washington</b:City>
    <b:Publisher>BID</b:Publisher>
    <b:Author>
      <b:Author>
        <b:NameList>
          <b:Person>
            <b:Last>Kaufmann</b:Last>
            <b:First>Jorge</b:First>
          </b:Person>
          <b:Person>
            <b:Last>Saginés</b:Last>
            <b:First>Mario</b:First>
          </b:Person>
          <b:Person>
            <b:Last>García Moreno</b:Last>
            <b:First>Mauricio</b:First>
          </b:Person>
        </b:NameList>
      </b:Author>
    </b:Author>
    <b:RefOrder>6</b:RefOrder>
  </b:Source>
  <b:Source>
    <b:Tag>Ram13</b:Tag>
    <b:SourceType>Book</b:SourceType>
    <b:Guid>{6F35EC38-8606-404E-A96E-38BD4177E755}</b:Guid>
    <b:Author>
      <b:Author>
        <b:NameList>
          <b:Person>
            <b:Last>Ramírez Padilla</b:Last>
            <b:First>David</b:First>
            <b:Middle>Noel</b:Middle>
          </b:Person>
        </b:NameList>
      </b:Author>
    </b:Author>
    <b:Title>Contabildiad Administrativa 9a. ed.</b:Title>
    <b:Year>2013</b:Year>
    <b:City>México</b:City>
    <b:Publisher>Mc Graw Hill</b:Publisher>
    <b:RefOrder>26</b:RefOrder>
  </b:Source>
  <b:Source>
    <b:Tag>Hor06</b:Tag>
    <b:SourceType>Book</b:SourceType>
    <b:Guid>{EB1D6B71-16B6-47B7-A8FF-AA440F69A043}</b:Guid>
    <b:Author>
      <b:Author>
        <b:NameList>
          <b:Person>
            <b:Last>Horngren</b:Last>
            <b:First>Charles</b:First>
            <b:Middle>T.</b:Middle>
          </b:Person>
          <b:Person>
            <b:Last>Sundem</b:Last>
            <b:First>Gary</b:First>
            <b:Middle>L.</b:Middle>
          </b:Person>
          <b:Person>
            <b:Last>Stratton</b:Last>
            <b:First>William</b:First>
            <b:Middle>O.</b:Middle>
          </b:Person>
        </b:NameList>
      </b:Author>
    </b:Author>
    <b:Title>Contabilidad Administrativa13a. ed. </b:Title>
    <b:Year>2006</b:Year>
    <b:City>México</b:City>
    <b:Publisher>Pearson Educación</b:Publisher>
    <b:RefOrder>27</b:RefOrder>
  </b:Source>
  <b:Source>
    <b:Tag>Pen08</b:Tag>
    <b:SourceType>JournalArticle</b:SourceType>
    <b:Guid>{1AA99392-212B-422C-89CB-1687B24FCCE6}</b:Guid>
    <b:Author>
      <b:Author>
        <b:NameList>
          <b:Person>
            <b:Last>Penagos</b:Last>
            <b:First>Sergio</b:First>
          </b:Person>
        </b:NameList>
      </b:Author>
    </b:Author>
    <b:Title>La reconversión de los procesos gubernamentales en México con un enfoque hacia la mejora, el desempeño y los resultados</b:Title>
    <b:JournalName>Revista de la Administración Pública</b:JournalName>
    <b:Year>2008</b:Year>
    <b:Pages>13-29</b:Pages>
    <b:Volume>XLIII</b:Volume>
    <b:Issue>3</b:Issue>
    <b:RefOrder>28</b:RefOrder>
  </b:Source>
  <b:Source>
    <b:Tag>Agu11</b:Tag>
    <b:SourceType>Book</b:SourceType>
    <b:Guid>{7388D38A-6574-4DAD-B57B-6F5D59DE67B0}</b:Guid>
    <b:Author>
      <b:Author>
        <b:NameList>
          <b:Person>
            <b:Last>Caso</b:Last>
            <b:First>Agustin</b:First>
          </b:Person>
        </b:NameList>
      </b:Author>
    </b:Author>
    <b:Title>La evaluación de las políticas publicas en México</b:Title>
    <b:Year>2011</b:Year>
    <b:City>México</b:City>
    <b:Publisher>INAP</b:Publisher>
    <b:RefOrder>29</b:RefOrder>
  </b:Source>
  <b:Source>
    <b:Tag>Gar10</b:Tag>
    <b:SourceType>Book</b:SourceType>
    <b:Guid>{B58EEA7F-0A5F-49C6-A4D2-7B2F9E22CFA3}</b:Guid>
    <b:Author>
      <b:Author>
        <b:NameList>
          <b:Person>
            <b:Last>García López</b:Last>
            <b:First>Roberto</b:First>
          </b:Person>
          <b:Person>
            <b:Last>García Moreno</b:Last>
            <b:First>Mauricio</b:First>
          </b:Person>
        </b:NameList>
      </b:Author>
    </b:Author>
    <b:Title>La gestión para resultados en el desarrollo. Avances y desafpios en América Latina y el Caribe</b:Title>
    <b:Year>2010</b:Year>
    <b:City>Washington</b:City>
    <b:Publisher>BID</b:Publisher>
    <b:RefOrder>30</b:RefOrder>
  </b:Source>
  <b:Source>
    <b:Tag>Con13</b:Tag>
    <b:SourceType>Misc</b:SourceType>
    <b:Guid>{21549239-3A8F-4FAE-B951-13DF0810BAED}</b:Guid>
    <b:Author>
      <b:Author>
        <b:Corporate>CONEVAL</b:Corporate>
      </b:Author>
    </b:Author>
    <b:Title>Guía para la Elaboración de la Matriz de Indicadores para Resultados</b:Title>
    <b:Year>2013</b:Year>
    <b:City>Ciudad de México</b:City>
    <b:Publisher>CONEVAL</b:Publisher>
    <b:RefOrder>17</b:RefOrder>
  </b:Source>
  <b:Source>
    <b:Tag>SHCsf1</b:Tag>
    <b:SourceType>Misc</b:SourceType>
    <b:Guid>{A10870A3-7720-4CAB-A6F7-5514E0ADD90F}</b:Guid>
    <b:Author>
      <b:Author>
        <b:Corporate>SHCP</b:Corporate>
      </b:Author>
    </b:Author>
    <b:Title>Guía para el diseño de la Matriz de Indicadores para Resultados</b:Title>
    <b:Year>s.f.</b:Year>
    <b:City>Ciudad de México</b:City>
    <b:Publisher>SHCP</b:Publisher>
    <b:RefOrder>31</b:RefOrder>
  </b:Source>
  <b:Source>
    <b:Tag>Ban95</b:Tag>
    <b:SourceType>Book</b:SourceType>
    <b:Guid>{2EA21160-BDB1-4914-949C-D4E0FB3EEBCC}</b:Guid>
    <b:Author>
      <b:Author>
        <b:NameList>
          <b:Person>
            <b:Last>Banco Munidal</b:Last>
            <b:First>Banco</b:First>
            <b:Middle>Mundial</b:Middle>
          </b:Person>
        </b:NameList>
      </b:Author>
    </b:Author>
    <b:Title>Performance monotoring indicators handbook</b:Title>
    <b:Year>1995</b:Year>
    <b:City>Washington</b:City>
    <b:Publisher>Banco Mundial</b:Publisher>
    <b:RefOrder>32</b:RefOrder>
  </b:Source>
  <b:Source>
    <b:Tag>Fra07</b:Tag>
    <b:SourceType>Book</b:SourceType>
    <b:Guid>{A0BE9836-5695-4BD2-8A6A-19876A7B95C5}</b:Guid>
    <b:Author>
      <b:Author>
        <b:NameList>
          <b:Person>
            <b:Last>Franceschini</b:Last>
            <b:First>Fiorenzo</b:First>
          </b:Person>
          <b:Person>
            <b:Last>Galetto</b:Last>
            <b:First>Maurizio</b:First>
          </b:Person>
          <b:Person>
            <b:Last>Maisano</b:Last>
            <b:First>Domenico.</b:First>
          </b:Person>
        </b:NameList>
      </b:Author>
    </b:Author>
    <b:Title>Management by Measurement: Desingning Key Indicators and Performance Measurement Systems</b:Title>
    <b:Year>2007</b:Year>
    <b:City>Berlín-Heidel-berg</b:City>
    <b:Publisher>Springer.</b:Publisher>
    <b:RefOrder>33</b:RefOrder>
  </b:Source>
  <b:Source>
    <b:Tag>MarcadorDePosición1</b:Tag>
    <b:SourceType>Book</b:SourceType>
    <b:Guid>{90899DEE-5A58-467B-A66F-B1D1F16AAC21}</b:Guid>
    <b:Title>La Gestión Para Resultados En El Desarrollo: Avances y Desafíos en América Latina y el Caribe</b:Title>
    <b:Year>2010</b:Year>
    <b:Publisher>Banco Interamericano de Desarrollo</b:Publisher>
    <b:Author>
      <b:Author>
        <b:NameList>
          <b:Person>
            <b:Last>García López</b:Last>
            <b:First>Roberto</b:First>
          </b:Person>
          <b:Person>
            <b:Last>García Moreno</b:Last>
            <b:First>Mauricio</b:First>
          </b:Person>
        </b:NameList>
      </b:Author>
    </b:Author>
    <b:Edition>Segunda</b:Edition>
    <b:RefOrder>9</b:RefOrder>
  </b:Source>
  <b:Source>
    <b:Tag>OEC19</b:Tag>
    <b:SourceType>Book</b:SourceType>
    <b:Guid>{F174B6ED-E413-4860-8C66-3CD33AFDA75C}</b:Guid>
    <b:Title>Buenas Prácticas Recientemente Identificadas de Gestion Para Resultados de Desarrollo: Libro de Consulta</b:Title>
    <b:Publisher>Primera</b:Publisher>
    <b:Author>
      <b:Author>
        <b:Corporate>OECD, Banco Mundial</b:Corporate>
      </b:Author>
    </b:Author>
    <b:YearAccessed>2019</b:YearAccessed>
    <b:MonthAccessed>julio</b:MonthAccessed>
    <b:DayAccessed>21</b:DayAccessed>
    <b:URL>https://www.oecd.org/dac/effectiveness/36853632.pdf</b:URL>
    <b:Year>2005</b:Year>
    <b:RefOrder>34</b:RefOrder>
  </b:Source>
  <b:Source>
    <b:Tag>Wor18</b:Tag>
    <b:SourceType>ConferenceProceedings</b:SourceType>
    <b:Guid>{1CA6E461-AAFD-4124-9FC0-CE84F2020BBC}</b:Guid>
    <b:Title>3rd High Level Forum On Aid Effectiveness</b:Title>
    <b:Year>2018</b:Year>
    <b:Author>
      <b:Author>
        <b:Corporate>World Bank</b:Corporate>
      </b:Author>
    </b:Author>
    <b:ConferenceName>Managing for Development Results</b:ConferenceName>
    <b:City>Accra Ghana</b:City>
    <b:RefOrder>35</b:RefOrder>
  </b:Source>
  <b:Source>
    <b:Tag>SHC19</b:Tag>
    <b:SourceType>DocumentFromInternetSite</b:SourceType>
    <b:Guid>{0430C6FF-105C-5047-AF13-0CE6C2F86B01}</b:Guid>
    <b:Author>
      <b:Author>
        <b:NameList>
          <b:Person>
            <b:Last>SHCP</b:Last>
            <b:First>Lineamientos_Vinculación_MIR</b:First>
            <b:Middle>y RO de los Pp</b:Middle>
          </b:Person>
        </b:NameList>
      </b:Author>
    </b:Author>
    <b:URL>https://www.gob.mx/cms/uploads/attachment/file/483178/Lineamientos_vinculacion_MIR_ROP.pdf</b:URL>
    <b:Year>2019</b:Year>
    <b:Month>junio</b:Month>
    <b:Day>27</b:Day>
    <b:YearAccessed>2020</b:YearAccessed>
    <b:MonthAccessed>octubre</b:MonthAccessed>
    <b:Title>Secretaria de Hacienda y Credito Plublico</b:Title>
    <b:RefOrder>36</b:RefOrder>
  </b:Source>
  <b:Source>
    <b:Tag>CON20</b:Tag>
    <b:SourceType>DocumentFromInternetSite</b:SourceType>
    <b:Guid>{B8A45003-34C8-C34C-8AD2-31C6DB2C4B37}</b:Guid>
    <b:Author>
      <b:Author>
        <b:NameList>
          <b:Person>
            <b:Last>CONEVAL</b:Last>
            <b:First>Módulo</b:First>
            <b:Middle>de indicadores de los programas y acciones de desarrollo social</b:Middle>
          </b:Person>
        </b:NameList>
      </b:Author>
    </b:Author>
    <b:Title>CONEVAL, SIMEPS</b:Title>
    <b:URL>http://sistemas.coneval.org.mx/SIMEPS/MosaicoSips.aspx?t=b</b:URL>
    <b:Year>2020</b:Year>
    <b:YearAccessed>2020</b:YearAccessed>
    <b:MonthAccessed>Octubre</b:MonthAccessed>
    <b:RefOrder>37</b:RefOrder>
  </b:Source>
  <b:Source>
    <b:Tag>OCD20</b:Tag>
    <b:SourceType>DocumentFromInternetSite</b:SourceType>
    <b:Guid>{64B91EB8-EA0F-114D-9B96-F0DFBA2A2F6E}</b:Guid>
    <b:Author>
      <b:Author>
        <b:NameList>
          <b:Person>
            <b:Last>OCDE-BDM</b:Last>
            <b:First>Organización</b:First>
            <b:Middle>de Cooperación y Desarrollo Económico-Banco de Desarrollo Mundial</b:Middle>
          </b:Person>
        </b:NameList>
      </b:Author>
    </b:Author>
    <b:Title>Libro de Consulta: Buenas prácticas recientemente identificadas de Gestión para Resueltados de Desarrollo</b:Title>
    <b:YearAccessed>2020</b:YearAccessed>
    <b:MonthAccessed>noviembre</b:MonthAccessed>
    <b:URL>https://www.oecd.org/dac/effectiveness/36853632.pdf</b:URL>
    <b:Year>2006</b:Year>
    <b:RefOrder>38</b:RefOrder>
  </b:Source>
  <b:Source>
    <b:Tag>Cob09</b:Tag>
    <b:SourceType>DocumentFromInternetSite</b:SourceType>
    <b:Guid>{2F37FD84-7A02-9845-B9C3-508DFAEC7E1E}</b:Guid>
    <b:Author>
      <b:Author>
        <b:NameList>
          <b:Person>
            <b:Last>Cobo Benita</b:Last>
            <b:First>Jose</b:First>
            <b:Middle>Ramon</b:Middle>
          </b:Person>
          <b:Person>
            <b:Last>Mataix Aldeanueva</b:Last>
            <b:First>Carlos</b:First>
          </b:Person>
        </b:NameList>
      </b:Author>
    </b:Author>
    <b:Title>La Gestión para Resultados en el nuevo marco de la cooperación internacional para el desarrollo</b:Title>
    <b:URL>http://adingor.es/congresos/web/uploads/cio/cio2009/366-375.pdf</b:URL>
    <b:Year>2009</b:Year>
    <b:Month>septiembre</b:Month>
    <b:Day>9</b:Day>
    <b:YearAccessed>2020</b:YearAccessed>
    <b:MonthAccessed>noviembre</b:MonthAccessed>
    <b:RefOrder>10</b:RefOrder>
  </b:Source>
  <b:Source>
    <b:Tag>Ros19</b:Tag>
    <b:SourceType>JournalArticle</b:SourceType>
    <b:Guid>{FBAFF7D0-5324-EC47-A10C-D14BCF820DB8}</b:Guid>
    <b:Author>
      <b:Author>
        <b:NameList>
          <b:Person>
            <b:Last>Rosas</b:Last>
            <b:First>Angélica</b:First>
          </b:Person>
        </b:NameList>
      </b:Author>
    </b:Author>
    <b:Title>Capacidad institucional: revisión del concepto y ejes de análisis</b:Title>
    <b:JournalName>DAAPGE</b:JournalName>
    <b:Year>2019</b:Year>
    <b:Pages>81-107</b:Pages>
    <b:City>Santa Fe, Argentina:UNL</b:City>
    <b:Month>enero - junio</b:Month>
    <b:Issue>32</b:Issue>
    <b:RefOrder>39</b:RefOrder>
  </b:Source>
  <b:Source>
    <b:Tag>Dus16</b:Tag>
    <b:SourceType>Book</b:SourceType>
    <b:Guid>{6AE884C1-03E3-4B4A-BF17-674DDEC43D6F}</b:Guid>
    <b:Title>Gestión para Resultados</b:Title>
    <b:Year>2016</b:Year>
    <b:Author>
      <b:Author>
        <b:NameList>
          <b:Person>
            <b:Last>Dussauge Laguna</b:Last>
            <b:First>Mauricio</b:First>
            <b:Middle>I.</b:Middle>
          </b:Person>
        </b:NameList>
      </b:Author>
    </b:Author>
    <b:City>México</b:City>
    <b:Publisher>Grupo Editorial Siglo Veintiuno</b:Publisher>
    <b:CountryRegion>México</b:CountryRegion>
    <b:RefOrder>21</b:RefOrder>
  </b:Source>
  <b:Source>
    <b:Tag>BID17</b:Tag>
    <b:SourceType>DocumentFromInternetSite</b:SourceType>
    <b:Guid>{543248B5-49CD-4F68-B112-56C1A3D34BE1}</b:Guid>
    <b:Title>BID - Publicaciones - Banco Interamericano de Desarrollo</b:Title>
    <b:Year>2016</b:Year>
    <b:Author>
      <b:Author>
        <b:Corporate>BID</b:Corporate>
      </b:Author>
    </b:Author>
    <b:Month>Febrero</b:Month>
    <b:URL>http://www.iadb.org/es/temas/gobierno/gestion-para-resultados-en-el-desarrollo/publicaciones,8368.html</b:URL>
    <b:ShortTitle>Base de datos de Indicadores de GpRD</b:ShortTitle>
    <b:YearAccessed>2017</b:YearAccessed>
    <b:MonthAccessed>Noviembre</b:MonthAccessed>
    <b:DayAccessed>21</b:DayAccessed>
    <b:RefOrder>40</b:RefOrder>
  </b:Source>
  <b:Source>
    <b:Tag>BID11</b:Tag>
    <b:SourceType>DocumentFromInternetSite</b:SourceType>
    <b:Guid>{ACA9E63F-47F6-4EA2-8862-FE3C796A5FAF}</b:Guid>
    <b:Author>
      <b:Author>
        <b:Corporate>BID</b:Corporate>
      </b:Author>
    </b:Author>
    <b:Title>BID - Instrumento de Diagnóstico - Banco Interamericano de Desarrollo</b:Title>
    <b:Year>2011</b:Year>
    <b:Month>Junio</b:Month>
    <b:URL>http://www.iadb.org/es/temas/gobierno/gestion-para-resultados-en-el-desarrollo/instrumento-de-diagnostico,8360.html</b:URL>
    <b:YearAccessed>2017</b:YearAccessed>
    <b:MonthAccessed>Noviembre</b:MonthAccessed>
    <b:DayAccessed>21</b:DayAccessed>
    <b:ShortTitle>Diagnóstico de las capacidades institucionales para implementar la GpRD</b:ShortTitle>
    <b:RefOrder>41</b:RefOrder>
  </b:Source>
  <b:Source>
    <b:Tag>Del11</b:Tag>
    <b:SourceType>Misc</b:SourceType>
    <b:Guid>{D17A4B8D-CDFE-4DEE-8F3E-7A2E7E9CF584}</b:Guid>
    <b:Author>
      <b:Author>
        <b:NameList>
          <b:Person>
            <b:Last>Deloitte</b:Last>
            <b:First>Touche</b:First>
            <b:Middle>Tohmatsu Limited</b:Middle>
          </b:Person>
        </b:NameList>
      </b:Author>
    </b:Author>
    <b:Title>Sistema de Normatividad en las Organizaciones</b:Title>
    <b:Year>2011</b:Year>
    <b:Month>Octubre</b:Month>
    <b:URL>https://www2.deloitte.com/content/dam/Deloitte/mx/Documents/risk/Gobierno-Corporativo/sistema-normatividad-otono11.pdf</b:URL>
    <b:PublicationTitle>Gobierno Corporativo</b:PublicationTitle>
    <b:StateProvince>México</b:StateProvince>
    <b:CountryRegion>México</b:CountryRegion>
    <b:Publisher>Galaz, Yamazaki, Ruiz Urquiza, S.C</b:Publisher>
    <b:YearAccessed>2018</b:YearAccessed>
    <b:MonthAccessed>Diciembre</b:MonthAccessed>
    <b:DayAccessed>18</b:DayAccessed>
    <b:RefOrder>11</b:RefOrder>
  </b:Source>
  <b:Source>
    <b:Tag>GómC94</b:Tag>
    <b:SourceType>Book</b:SourceType>
    <b:Guid>{CD12415C-A5E9-4B79-83B3-FD41A55795ED}</b:Guid>
    <b:Author>
      <b:Author>
        <b:NameList>
          <b:Person>
            <b:Last>Gómez Ceja</b:Last>
            <b:First>Guillermo</b:First>
          </b:Person>
        </b:NameList>
      </b:Author>
    </b:Author>
    <b:Title>Planeación y Organización de empresas</b:Title>
    <b:Year>1994</b:Year>
    <b:City>México</b:City>
    <b:Publisher>McGraww-Hill</b:Publisher>
    <b:Edition>Octava</b:Edition>
    <b:RefOrder>42</b:RefOrder>
  </b:Source>
  <b:Source>
    <b:Tag>Ste92</b:Tag>
    <b:SourceType>Book</b:SourceType>
    <b:Guid>{AD60C93B-E8C9-407C-A306-2DE8C0E10920}</b:Guid>
    <b:Author>
      <b:Author>
        <b:NameList>
          <b:Person>
            <b:Last>Steiner</b:Last>
            <b:First>George</b:First>
            <b:Middle>A.</b:Middle>
          </b:Person>
        </b:NameList>
      </b:Author>
    </b:Author>
    <b:Title>Planeación estratégica</b:Title>
    <b:Year>1992</b:Year>
    <b:City>México</b:City>
    <b:Publisher>CECSA</b:Publisher>
    <b:RefOrder>12</b:RefOrder>
  </b:Source>
  <b:Source>
    <b:Tag>Rob10</b:Tag>
    <b:SourceType>Book</b:SourceType>
    <b:Guid>{172B9905-7C5A-4DDF-AEF5-B4225682A9F9}</b:Guid>
    <b:Author>
      <b:Author>
        <b:NameList>
          <b:Person>
            <b:Last>Robbins</b:Last>
            <b:First>Stephen</b:First>
            <b:Middle>P.</b:Middle>
          </b:Person>
          <b:Person>
            <b:Last>Coulter</b:Last>
            <b:First>Mary</b:First>
          </b:Person>
        </b:NameList>
      </b:Author>
      <b:Translator>
        <b:NameList>
          <b:Person>
            <b:Last>Fernández Enríquez</b:Last>
            <b:First>Laura</b:First>
          </b:Person>
          <b:Person>
            <b:Last>Alba Ramírez</b:Last>
            <b:First>Verónica</b:First>
            <b:Middle>del Carmen</b:Middle>
          </b:Person>
        </b:NameList>
      </b:Translator>
    </b:Author>
    <b:Title>Administración</b:Title>
    <b:Year>2010</b:Year>
    <b:City>México</b:City>
    <b:Publisher>PEARSON EDUCACIÓN,</b:Publisher>
    <b:CountryRegion>México</b:CountryRegion>
    <b:Edition>Décima</b:Edition>
    <b:RefOrder>13</b:RefOrder>
  </b:Source>
  <b:Source>
    <b:Tag>Dru86</b:Tag>
    <b:SourceType>Book</b:SourceType>
    <b:Guid>{2DD183B9-FA30-4659-B665-69E5E6A2F467}</b:Guid>
    <b:Author>
      <b:Author>
        <b:NameList>
          <b:Person>
            <b:Last>Drucker</b:Last>
            <b:First>Peter</b:First>
          </b:Person>
        </b:NameList>
      </b:Author>
    </b:Author>
    <b:Title>La gerencia de empresas</b:Title>
    <b:Year>1986</b:Year>
    <b:Publisher>Hermes</b:Publisher>
    <b:City>México</b:City>
    <b:RefOrder>14</b:RefOrder>
  </b:Source>
  <b:Source>
    <b:Tag>Pér12</b:Tag>
    <b:SourceType>DocumentFromInternetSite</b:SourceType>
    <b:Guid>{02F377F5-15DA-43B1-A93C-66C008F4E0B2}</b:Guid>
    <b:Title>Presupuesto basado en Resultados</b:Title>
    <b:Year>2012</b:Year>
    <b:Author>
      <b:Author>
        <b:NameList>
          <b:Person>
            <b:Last>Pérez-Jácome Friscione</b:Last>
            <b:First>Dionisio</b:First>
          </b:Person>
        </b:NameList>
      </b:Author>
    </b:Author>
    <b:InternetSiteTitle>SHCP</b:InternetSiteTitle>
    <b:URL>http://www.hacienda.gob.mx/EGRESOS/sitio_pbr/Documents/Pbr_Mex_02072012.pdf</b:URL>
    <b:YearAccessed>2017</b:YearAccessed>
    <b:MonthAccessed>Enero</b:MonthAccessed>
    <b:DayAccessed>12</b:DayAccessed>
    <b:ShortTitle>Presupuesto basado en resultados: Origen y aplicación en México</b:ShortTitle>
    <b:RefOrder>43</b:RefOrder>
  </b:Source>
  <b:Source>
    <b:Tag>Cre15</b:Tag>
    <b:SourceType>Book</b:SourceType>
    <b:Guid>{3235F4E3-73FD-4E21-A695-819CC61F9ED1}</b:Guid>
    <b:Title>Guía de diseño de proyectos sociales comunitarios bajo el enfoque del Marco Lógico</b:Title>
    <b:Year>2015</b:Year>
    <b:URL>www.eumed.net/libros/2009/575</b:URL>
    <b:Author>
      <b:Author>
        <b:NameList>
          <b:Person>
            <b:Last>Crespo</b:Last>
            <b:First>Marco</b:First>
            <b:Middle>Antonio</b:Middle>
          </b:Person>
        </b:NameList>
      </b:Author>
    </b:Author>
    <b:City>Caracas</b:City>
    <b:Publisher>eumed.net</b:Publisher>
    <b:Edition>Segunda</b:Edition>
    <b:RefOrder>15</b:RefOrder>
  </b:Source>
  <b:Source>
    <b:Tag>Men97</b:Tag>
    <b:SourceType>Book</b:SourceType>
    <b:Guid>{73FB514B-85BF-4C73-8A82-BB9785F732C6}</b:Guid>
    <b:Title>Management by System</b:Title>
    <b:Year>1997</b:Year>
    <b:Author>
      <b:Author>
        <b:NameList>
          <b:Person>
            <b:Last>Menschel</b:Last>
            <b:First>Richard</b:First>
            <b:Middle>F.</b:Middle>
          </b:Person>
        </b:NameList>
      </b:Author>
    </b:Author>
    <b:Publisher>Mc Graw-Hill</b:Publisher>
    <b:CountryRegion>Estados Unidos</b:CountryRegion>
    <b:RefOrder>18</b:RefOrder>
  </b:Source>
  <b:Source>
    <b:Tag>Góm97</b:Tag>
    <b:SourceType>Book</b:SourceType>
    <b:Guid>{DC6B0DD4-CE41-44D7-979F-F28D12BF9656}</b:Guid>
    <b:Author>
      <b:Author>
        <b:NameList>
          <b:Person>
            <b:Last>Gómez Ceja</b:Last>
            <b:First>Guillermo</b:First>
          </b:Person>
        </b:NameList>
      </b:Author>
    </b:Author>
    <b:Title>Sistemas Administrativos; análisis y diseño</b:Title>
    <b:Year>1997</b:Year>
    <b:City>México</b:City>
    <b:Publisher>Mc Graw-Hill</b:Publisher>
    <b:RefOrder>44</b:RefOrder>
  </b:Source>
  <b:Source>
    <b:Tag>BID18</b:Tag>
    <b:SourceType>DocumentFromInternetSite</b:SourceType>
    <b:Guid>{5C8ACC7F-F236-4976-8243-00B74649D1AA}</b:Guid>
    <b:Title>Banco Interamericano de Desarrollo; Gestión para Resultados en el Desarrollo</b:Title>
    <b:Year>2018</b:Year>
    <b:Author>
      <b:Author>
        <b:Corporate>BID</b:Corporate>
      </b:Author>
    </b:Author>
    <b:Month>Mayo</b:Month>
    <b:Day>28</b:Day>
    <b:URL>https://idblegacy.iadb.org/es/temas/gobierno/gestion-para-resultados-en-el-desarrollo/home,8351.html</b:URL>
    <b:RefOrder>45</b:RefOrder>
  </b:Source>
  <b:Source>
    <b:Tag>Tho12</b:Tag>
    <b:SourceType>Book</b:SourceType>
    <b:Guid>{10112708-9875-45D4-B3C2-9943409B56C6}</b:Guid>
    <b:Author>
      <b:Author>
        <b:NameList>
          <b:Person>
            <b:Last>Thompson</b:Last>
            <b:First>Peteraf</b:First>
          </b:Person>
          <b:Person>
            <b:Last>Gamble</b:Last>
            <b:First>Strickland</b:First>
          </b:Person>
        </b:NameList>
      </b:Author>
    </b:Author>
    <b:Title>Administración Estrategica; Teoría y casos</b:Title>
    <b:Year>2012</b:Year>
    <b:City>New York</b:City>
    <b:Publisher>Mc Graw-Hill</b:Publisher>
    <b:Edition>18a</b:Edition>
    <b:RefOrder>19</b:RefOrder>
  </b:Source>
  <b:Source>
    <b:Tag>Sto96</b:Tag>
    <b:SourceType>Book</b:SourceType>
    <b:Guid>{6FB4E204-C200-410E-AF57-8E300961A518}</b:Guid>
    <b:Title>Administración</b:Title>
    <b:Year>1996</b:Year>
    <b:City>México</b:City>
    <b:Publisher>Prentice Hall</b:Publisher>
    <b:Author>
      <b:Author>
        <b:NameList>
          <b:Person>
            <b:Last>Stoner</b:Last>
            <b:First>James A.F.</b:First>
          </b:Person>
          <b:Person>
            <b:Last>Freeman R.</b:Last>
            <b:First>Eduard</b:First>
          </b:Person>
          <b:Person>
            <b:Last>Gilbert</b:Last>
            <b:Middle>R.</b:Middle>
            <b:First>Daniel</b:First>
          </b:Person>
        </b:NameList>
      </b:Author>
    </b:Author>
    <b:Pages>6</b:Pages>
    <b:RefOrder>46</b:RefOrder>
  </b:Source>
  <b:Source>
    <b:Tag>Whe13</b:Tag>
    <b:SourceType>Book</b:SourceType>
    <b:Guid>{7ACA25B3-EFEB-43AC-B888-338A6DD8BC7B}</b:Guid>
    <b:Author>
      <b:Author>
        <b:NameList>
          <b:Person>
            <b:Last>Wheelen</b:Last>
            <b:First>Thomas</b:First>
          </b:Person>
          <b:Person>
            <b:Last>Hunger</b:Last>
            <b:First>J.</b:First>
            <b:Middle>David</b:Middle>
          </b:Person>
        </b:NameList>
      </b:Author>
    </b:Author>
    <b:Title>Administración estratégica y política de negocios</b:Title>
    <b:Year>2013</b:Year>
    <b:City>Bogotá</b:City>
    <b:Publisher>PEARSON</b:Publisher>
    <b:CountryRegion>Colombia</b:CountryRegion>
    <b:Edition>Decimotercera</b:Edition>
    <b:RefOrder>20</b:RefOrder>
  </b:Source>
  <b:Source>
    <b:Tag>Aso13</b:Tag>
    <b:SourceType>Book</b:SourceType>
    <b:Guid>{88AAB2E1-B062-4F16-BEDC-D1A6F466C616}</b:Guid>
    <b:Author>
      <b:Author>
        <b:Corporate>Asosación catalana de contabilidad y dirección (ACCID)</b:Corporate>
      </b:Author>
    </b:Author>
    <b:Title>La transparencia : concepto evaluacion y retos actuales</b:Title>
    <b:Year>2013</b:Year>
    <b:City>Barcelona</b:City>
    <b:Publisher>Colegio de economía de Catalana</b:Publisher>
    <b:RefOrder>47</b:RefOrder>
  </b:Source>
  <b:Source>
    <b:Tag>Ald11</b:Tag>
    <b:SourceType>Book</b:SourceType>
    <b:Guid>{FB5E84C4-B744-4D4C-8568-8999BAFFD36B}</b:Guid>
    <b:Title>Formulación de programas con la metodología de marco lógico</b:Title>
    <b:Year>2011</b:Year>
    <b:City>Santiago de Chile</b:City>
    <b:Publisher>Instituto Latinoamericano del Caribe de Planeación Económica y Social</b:Publisher>
    <b:Author>
      <b:Author>
        <b:Corporate>Aldunate, Eduardo</b:Corporate>
      </b:Author>
    </b:Author>
    <b:Edition>17-26</b:Edition>
    <b:RefOrder>7</b:RefOrder>
  </b:Source>
  <b:Source>
    <b:Tag>Ara19</b:Tag>
    <b:SourceType>DocumentFromInternetSite</b:SourceType>
    <b:Guid>{688A660E-637A-424E-9DF3-810E40EB7217}</b:Guid>
    <b:Author>
      <b:Author>
        <b:NameList>
          <b:Person>
            <b:Last>Arango</b:Last>
            <b:First>Stefanny</b:First>
          </b:Person>
          <b:Person>
            <b:Last>Sotelo</b:Last>
            <b:First>Mary</b:First>
          </b:Person>
        </b:NameList>
      </b:Author>
    </b:Author>
    <b:Title>Gestión del desempeño como factor clave para la competitividad de las PyMES en el Valle de Cauca, desde un enfoque de indicadores</b:Title>
    <b:URL>https://repository.ucc.edu.co/bitstream/20.500.12494/7578/1/2019_gestion_desempeno_factor.pdf</b:URL>
    <b:Year>2019</b:Year>
    <b:RefOrder>48</b:RefOrder>
  </b:Source>
  <b:Source>
    <b:Tag>Are12</b:Tag>
    <b:SourceType>Book</b:SourceType>
    <b:Guid>{DEEFA424-7CE6-49FB-A950-698B65BEF046}</b:Guid>
    <b:Title>Sistemas de Evaluación del Desempeño para organizaciones públicas</b:Title>
    <b:Year>2012</b:Year>
    <b:City>México</b:City>
    <b:Publisher>Centro de Investigación y Docencia Económicas A.C. (CIDE)</b:Publisher>
    <b:Author>
      <b:Author>
        <b:NameList>
          <b:Person>
            <b:Last>Arellano Gault</b:Last>
            <b:First>David</b:First>
          </b:Person>
          <b:Person>
            <b:Last>Lepore</b:Last>
            <b:First>Walter</b:First>
          </b:Person>
          <b:Person>
            <b:Last>Zamdio</b:Last>
            <b:First>Emilio</b:First>
          </b:Person>
          <b:Person>
            <b:Last>Blanco</b:Last>
            <b:First>Felipe</b:First>
          </b:Person>
        </b:NameList>
      </b:Author>
    </b:Author>
    <b:RefOrder>49</b:RefOrder>
  </b:Source>
  <b:Source>
    <b:Tag>Arm09</b:Tag>
    <b:SourceType>DocumentFromInternetSite</b:SourceType>
    <b:Guid>{18B61EBE-4906-4256-86D5-A7BB0FFD59FC}</b:Guid>
    <b:Title>Manual de Planificación Estratégica e Indicadores de Desempeño en el Sector Público</b:Title>
    <b:Year>2009</b:Year>
    <b:Author>
      <b:Author>
        <b:NameList>
          <b:Person>
            <b:Last>Armijo Quintana</b:Last>
            <b:First>Marianela</b:First>
          </b:Person>
        </b:NameList>
      </b:Author>
      <b:Editor>
        <b:NameList>
          <b:Person>
            <b:Last>Comisión Económica para América Latina y el Caribe</b:Last>
            <b:First>(CEPAL)</b:First>
          </b:Person>
        </b:NameList>
      </b:Editor>
    </b:Author>
    <b:URL>https://www.cepal.org/ilpes/noticias/paginas/3/38453/manual_planificacion_estrategica.pdf</b:URL>
    <b:ProductionCompany>Área de Políticas Presupuestarias y Gestión Pública, ILPES/CEPAL</b:ProductionCompany>
    <b:InternetSiteTitle>www.cepal.org</b:InternetSiteTitle>
    <b:RefOrder>50</b:RefOrder>
  </b:Source>
  <b:Source>
    <b:Tag>Arm11</b:Tag>
    <b:SourceType>Book</b:SourceType>
    <b:Guid>{3C062C31-7C9B-41C7-926C-61FD900872C6}</b:Guid>
    <b:Title>Planficación estratégica e indicadores de desempeño en el sector público</b:Title>
    <b:Year>2011</b:Year>
    <b:City>Santiago</b:City>
    <b:Publisher>Comisión Económica para América Latina (CEPAL)</b:Publisher>
    <b:Author>
      <b:Author>
        <b:NameList>
          <b:Person>
            <b:Last>Armijo Quintana</b:Last>
            <b:First>Marianela</b:First>
          </b:Person>
        </b:NameList>
      </b:Author>
    </b:Author>
    <b:RefOrder>5</b:RefOrder>
  </b:Source>
  <b:Source>
    <b:Tag>Ada02</b:Tag>
    <b:SourceType>JournalArticle</b:SourceType>
    <b:Guid>{5C8C5CA6-BC35-42DE-9E96-BA95FF615A5A}</b:Guid>
    <b:Author>
      <b:Author>
        <b:NameList>
          <b:Person>
            <b:Last>Adam</b:Last>
            <b:First>Christopher</b:First>
          </b:Person>
          <b:Person>
            <b:Last>Gunning</b:Last>
            <b:First>Willem</b:First>
          </b:Person>
        </b:NameList>
      </b:Author>
    </b:Author>
    <b:Title>Redisigning the Aid Contract. Donor´s Use Performance Indicators in Uganda</b:Title>
    <b:Year>2002</b:Year>
    <b:Pages>Vol. 30, núm. 12, pp. 2045-2056</b:Pages>
    <b:JournalName>World Development</b:JournalName>
    <b:RefOrder>51</b:RefOrder>
  </b:Source>
  <b:Source>
    <b:Tag>Cha02</b:Tag>
    <b:SourceType>JournalArticle</b:SourceType>
    <b:Guid>{B312FDC3-4E1A-433C-941F-79F8854B9B51}</b:Guid>
    <b:Author>
      <b:Author>
        <b:Corporate>Organisation for Economic Co-operation and Development (OECD)</b:Corporate>
      </b:Author>
    </b:Author>
    <b:Title>Models of public budgeting and accounting reform</b:Title>
    <b:Year>2002</b:Year>
    <b:DOI>https://doi.org/10.1787/budget-v2-sup1-en</b:DOI>
    <b:JournalName>OECD Journal on Budgeting</b:JournalName>
    <b:Pages>11-37</b:Pages>
    <b:Volume>2</b:Volume>
    <b:Issue>1</b:Issue>
    <b:RefOrder>52</b:RefOrder>
  </b:Source>
  <b:Source>
    <b:Tag>Chi</b:Tag>
    <b:SourceType>JournalArticle</b:SourceType>
    <b:Guid>{ADFBE26D-FD96-420E-8647-EC0C0111E1F8}</b:Guid>
    <b:Title>Una mirada a los nuevos enfoques de la gestión pública</b:Title>
    <b:Author>
      <b:Author>
        <b:NameList>
          <b:Person>
            <b:Last>Chica</b:Last>
            <b:First>Sergio</b:First>
          </b:Person>
        </b:NameList>
      </b:Author>
    </b:Author>
    <b:JournalName>Administración y desarrollo</b:JournalName>
    <b:Pages>57-74</b:Pages>
    <b:Volume>39</b:Volume>
    <b:Issue>53</b:Issue>
    <b:Year>2011</b:Year>
    <b:DOI>https://doi.org/10.22431/25005227.147</b:DOI>
    <b:RefOrder>53</b:RefOrder>
  </b:Source>
  <b:Source>
    <b:Tag>MarcadorDePosición2</b:Tag>
    <b:SourceType>JournalArticle</b:SourceType>
    <b:Guid>{9CF60E4F-E953-4B31-86A5-D7DB96A806DA}</b:Guid>
    <b:Author>
      <b:Author>
        <b:NameList>
          <b:Person>
            <b:Last>Filc</b:Last>
            <b:First>Gabriel</b:First>
          </b:Person>
          <b:Person>
            <b:Last>Scartascini</b:Last>
            <b:First>Carlos.</b:First>
          </b:Person>
        </b:NameList>
      </b:Author>
    </b:Author>
    <b:Title>El presupuesto por resultados en América latina, condiciones para su implementación y desarrollo</b:Title>
    <b:Year>2012</b:Year>
    <b:Publisher>Banco Interamericano de Desarrollo</b:Publisher>
    <b:JournalName>Banco Interamericano de Desarrollo, Departamento de Investigación y Economista Jefe</b:JournalName>
    <b:Pages>2-13</b:Pages>
    <b:RefOrder>54</b:RefOrder>
  </b:Source>
  <b:Source>
    <b:Tag>San16</b:Tag>
    <b:SourceType>InternetSite</b:SourceType>
    <b:Guid>{76D3A543-3536-43D5-9843-BA1871976EF0}</b:Guid>
    <b:Title>Control de gestión y evaluación de resultados en la gerencia pública.</b:Title>
    <b:Year>1999</b:Year>
    <b:URL>http://unpan1.un.org/intradoc/groups/public/documents/uneclac/unpan014539.pdf</b:URL>
    <b:Author>
      <b:Author>
        <b:NameList>
          <b:Person>
            <b:Last>Sanín</b:Last>
            <b:First>Héctor</b:First>
          </b:Person>
        </b:NameList>
      </b:Author>
    </b:Author>
    <b:RefOrder>4</b:RefOrder>
  </b:Source>
  <b:Source>
    <b:Tag>Tor01</b:Tag>
    <b:SourceType>JournalArticle</b:SourceType>
    <b:Guid>{29D5DABD-3703-4D5D-A856-659AAE8F98B2}</b:Guid>
    <b:Author>
      <b:Author>
        <b:NameList>
          <b:Person>
            <b:Last>Torres Prada</b:Last>
            <b:First>Lourdes</b:First>
          </b:Person>
        </b:NameList>
      </b:Author>
    </b:Author>
    <b:Title>"Indicadores de gestión para las entidades públicas"</b:Title>
    <b:Year>1991</b:Year>
    <b:Pages>vol. XXI, núm. 67, pp. 535-558.</b:Pages>
    <b:JournalName>Revista Española de Financiación y Contabilidad.</b:JournalName>
    <b:RefOrder>8</b:RefOrder>
  </b:Source>
  <b:Source>
    <b:Tag>Sec12</b:Tag>
    <b:SourceType>Book</b:SourceType>
    <b:Guid>{ED79DA2E-4DB8-4033-8B54-93AC5C98A77F}</b:Guid>
    <b:Author>
      <b:Author>
        <b:Corporate>UNAM - SHCP</b:Corporate>
      </b:Author>
    </b:Author>
    <b:Title>Diplomado de Presupuesto basado en Resultados</b:Title>
    <b:City>México</b:City>
    <b:CountryRegion>México</b:CountryRegion>
    <b:Year>2018</b:Year>
    <b:Publisher>Secretaría de Hacienda y Crédito Púlico. Universidad Nacional Autónoma de México</b:Publisher>
    <b:RefOrder>55</b:RefOrder>
  </b:Source>
  <b:Source>
    <b:Tag>CLA99</b:Tag>
    <b:SourceType>JournalArticle</b:SourceType>
    <b:Guid>{09E557D4-DFA4-4917-92A8-4B726A6C5486}</b:Guid>
    <b:Title>Una Nueva Gestion Pública para America Latina</b:Title>
    <b:JournalName>Economía y Sociedad</b:JournalName>
    <b:Year>1999</b:Year>
    <b:Pages>5 - 20</b:Pages>
    <b:Author>
      <b:Author>
        <b:Corporate>CLAD, Centro Lationamericano de Administración para el Desarrollo</b:Corporate>
      </b:Author>
    </b:Author>
    <b:URL>http://www.revistas.unam.mx/index.php/rmcpys/article/viewFile/49119/44174</b:URL>
    <b:Month>enero - abril</b:Month>
    <b:Issue>9</b:Issue>
    <b:RefOrder>56</b:RefOrder>
  </b:Source>
  <b:Source>
    <b:Tag>Dip14</b:Tag>
    <b:SourceType>Misc</b:SourceType>
    <b:Guid>{CABD4B14-984B-4A8B-A444-7C243A0CB604}</b:Guid>
    <b:Author>
      <b:Author>
        <b:Corporate>UNAM y SHCP</b:Corporate>
      </b:Author>
    </b:Author>
    <b:Title>Diplomado de Presupuesto Basado en Resultados (PbR)</b:Title>
    <b:Year>2020</b:Year>
    <b:City>México</b:City>
    <b:Publisher>Universisdad Nacional Autónoma de México y la Secretaría de Hacienda y Crédito Público.</b:Publisher>
    <b:PublicationTitle>Diplomado</b:PublicationTitle>
    <b:CountryRegion>México</b:CountryRegion>
    <b:RefOrder>16</b:RefOrder>
  </b:Source>
</b:Sources>
</file>

<file path=customXml/itemProps1.xml><?xml version="1.0" encoding="utf-8"?>
<ds:datastoreItem xmlns:ds="http://schemas.openxmlformats.org/officeDocument/2006/customXml" ds:itemID="{0232FA6A-859A-45C8-ABF3-0D49F6B4E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42</Pages>
  <Words>14018</Words>
  <Characters>77104</Characters>
  <Application>Microsoft Office Word</Application>
  <DocSecurity>0</DocSecurity>
  <Lines>642</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Gustavo Toledo</cp:lastModifiedBy>
  <cp:revision>10</cp:revision>
  <dcterms:created xsi:type="dcterms:W3CDTF">2022-05-31T18:07:00Z</dcterms:created>
  <dcterms:modified xsi:type="dcterms:W3CDTF">2022-06-01T02:30:00Z</dcterms:modified>
</cp:coreProperties>
</file>