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F3CA" w14:textId="68316FBD" w:rsidR="00044636" w:rsidRPr="004E2528" w:rsidRDefault="004E2528" w:rsidP="00044636">
      <w:pPr>
        <w:spacing w:before="240" w:line="360" w:lineRule="auto"/>
        <w:jc w:val="right"/>
        <w:rPr>
          <w:rFonts w:ascii="Times New Roman" w:hAnsi="Times New Roman"/>
          <w:b/>
          <w:bCs/>
          <w:i/>
          <w:iCs/>
          <w:sz w:val="24"/>
          <w:szCs w:val="24"/>
        </w:rPr>
      </w:pPr>
      <w:r w:rsidRPr="004E2528">
        <w:rPr>
          <w:rFonts w:ascii="Times New Roman" w:hAnsi="Times New Roman"/>
          <w:b/>
          <w:bCs/>
          <w:i/>
          <w:iCs/>
          <w:sz w:val="24"/>
          <w:szCs w:val="24"/>
        </w:rPr>
        <w:t>https://doi.org/10.23913/ride.v12i24.1169</w:t>
      </w:r>
    </w:p>
    <w:p w14:paraId="42750D19" w14:textId="2006A47A" w:rsidR="00044636" w:rsidRDefault="00044636" w:rsidP="00044636">
      <w:pPr>
        <w:spacing w:before="240" w:line="360" w:lineRule="auto"/>
        <w:jc w:val="right"/>
        <w:rPr>
          <w:rFonts w:ascii="Times New Roman" w:hAnsi="Times New Roman" w:cs="Times New Roman"/>
          <w:b/>
          <w:sz w:val="32"/>
          <w:szCs w:val="32"/>
        </w:rPr>
      </w:pPr>
      <w:r w:rsidRPr="00822942">
        <w:rPr>
          <w:rFonts w:ascii="Times New Roman" w:hAnsi="Times New Roman"/>
          <w:b/>
          <w:bCs/>
          <w:i/>
          <w:iCs/>
          <w:sz w:val="24"/>
          <w:szCs w:val="24"/>
        </w:rPr>
        <w:t>Artículos científicos</w:t>
      </w:r>
    </w:p>
    <w:p w14:paraId="5F2C58E6" w14:textId="3E4A463B" w:rsidR="004F6509" w:rsidRPr="0019209A" w:rsidRDefault="00074A11" w:rsidP="00044636">
      <w:pPr>
        <w:spacing w:after="0" w:line="276" w:lineRule="auto"/>
        <w:jc w:val="right"/>
        <w:rPr>
          <w:rFonts w:ascii="Calibri" w:eastAsia="Times New Roman" w:hAnsi="Calibri" w:cs="Calibri"/>
          <w:b/>
          <w:color w:val="000000"/>
          <w:sz w:val="36"/>
          <w:szCs w:val="36"/>
          <w:lang w:val="en-US" w:eastAsia="es-MX"/>
        </w:rPr>
      </w:pPr>
      <w:r w:rsidRPr="00044636">
        <w:rPr>
          <w:rFonts w:ascii="Calibri" w:eastAsia="Times New Roman" w:hAnsi="Calibri" w:cs="Calibri"/>
          <w:b/>
          <w:color w:val="000000"/>
          <w:sz w:val="36"/>
          <w:szCs w:val="36"/>
          <w:lang w:eastAsia="es-MX"/>
        </w:rPr>
        <w:t xml:space="preserve">Percepción estudiantil universitaria </w:t>
      </w:r>
      <w:r w:rsidR="00840079" w:rsidRPr="00044636">
        <w:rPr>
          <w:rFonts w:ascii="Calibri" w:eastAsia="Times New Roman" w:hAnsi="Calibri" w:cs="Calibri"/>
          <w:b/>
          <w:color w:val="000000"/>
          <w:sz w:val="36"/>
          <w:szCs w:val="36"/>
          <w:lang w:eastAsia="es-MX"/>
        </w:rPr>
        <w:t xml:space="preserve">de los </w:t>
      </w:r>
      <w:r w:rsidRPr="00044636">
        <w:rPr>
          <w:rFonts w:ascii="Calibri" w:eastAsia="Times New Roman" w:hAnsi="Calibri" w:cs="Calibri"/>
          <w:b/>
          <w:color w:val="000000"/>
          <w:sz w:val="36"/>
          <w:szCs w:val="36"/>
          <w:lang w:eastAsia="es-MX"/>
        </w:rPr>
        <w:t xml:space="preserve">cursos en línea </w:t>
      </w:r>
      <w:r w:rsidR="00840079" w:rsidRPr="00044636">
        <w:rPr>
          <w:rFonts w:ascii="Calibri" w:eastAsia="Times New Roman" w:hAnsi="Calibri" w:cs="Calibri"/>
          <w:b/>
          <w:color w:val="000000"/>
          <w:sz w:val="36"/>
          <w:szCs w:val="36"/>
          <w:lang w:eastAsia="es-MX"/>
        </w:rPr>
        <w:t xml:space="preserve">implementados </w:t>
      </w:r>
      <w:r w:rsidRPr="00044636">
        <w:rPr>
          <w:rFonts w:ascii="Calibri" w:eastAsia="Times New Roman" w:hAnsi="Calibri" w:cs="Calibri"/>
          <w:b/>
          <w:color w:val="000000"/>
          <w:sz w:val="36"/>
          <w:szCs w:val="36"/>
          <w:lang w:eastAsia="es-MX"/>
        </w:rPr>
        <w:t xml:space="preserve">por contingencia </w:t>
      </w:r>
      <w:r w:rsidR="0045365D" w:rsidRPr="00044636">
        <w:rPr>
          <w:rFonts w:ascii="Calibri" w:eastAsia="Times New Roman" w:hAnsi="Calibri" w:cs="Calibri"/>
          <w:b/>
          <w:color w:val="000000"/>
          <w:sz w:val="36"/>
          <w:szCs w:val="36"/>
          <w:lang w:eastAsia="es-MX"/>
        </w:rPr>
        <w:t>covid-</w:t>
      </w:r>
      <w:r w:rsidRPr="00044636">
        <w:rPr>
          <w:rFonts w:ascii="Calibri" w:eastAsia="Times New Roman" w:hAnsi="Calibri" w:cs="Calibri"/>
          <w:b/>
          <w:color w:val="000000"/>
          <w:sz w:val="36"/>
          <w:szCs w:val="36"/>
          <w:lang w:eastAsia="es-MX"/>
        </w:rPr>
        <w:t xml:space="preserve">19. </w:t>
      </w:r>
      <w:r w:rsidRPr="0019209A">
        <w:rPr>
          <w:rFonts w:ascii="Calibri" w:eastAsia="Times New Roman" w:hAnsi="Calibri" w:cs="Calibri"/>
          <w:b/>
          <w:color w:val="000000"/>
          <w:sz w:val="36"/>
          <w:szCs w:val="36"/>
          <w:lang w:val="en-US" w:eastAsia="es-MX"/>
        </w:rPr>
        <w:t xml:space="preserve">Un </w:t>
      </w:r>
      <w:proofErr w:type="spellStart"/>
      <w:r w:rsidRPr="0019209A">
        <w:rPr>
          <w:rFonts w:ascii="Calibri" w:eastAsia="Times New Roman" w:hAnsi="Calibri" w:cs="Calibri"/>
          <w:b/>
          <w:color w:val="000000"/>
          <w:sz w:val="36"/>
          <w:szCs w:val="36"/>
          <w:lang w:val="en-US" w:eastAsia="es-MX"/>
        </w:rPr>
        <w:t>modelo</w:t>
      </w:r>
      <w:proofErr w:type="spellEnd"/>
      <w:r w:rsidRPr="0019209A">
        <w:rPr>
          <w:rFonts w:ascii="Calibri" w:eastAsia="Times New Roman" w:hAnsi="Calibri" w:cs="Calibri"/>
          <w:b/>
          <w:color w:val="000000"/>
          <w:sz w:val="36"/>
          <w:szCs w:val="36"/>
          <w:lang w:val="en-US" w:eastAsia="es-MX"/>
        </w:rPr>
        <w:t xml:space="preserve"> de </w:t>
      </w:r>
      <w:proofErr w:type="spellStart"/>
      <w:r w:rsidRPr="0019209A">
        <w:rPr>
          <w:rFonts w:ascii="Calibri" w:eastAsia="Times New Roman" w:hAnsi="Calibri" w:cs="Calibri"/>
          <w:b/>
          <w:color w:val="000000"/>
          <w:sz w:val="36"/>
          <w:szCs w:val="36"/>
          <w:lang w:val="en-US" w:eastAsia="es-MX"/>
        </w:rPr>
        <w:t>ecuaciones</w:t>
      </w:r>
      <w:proofErr w:type="spellEnd"/>
      <w:r w:rsidRPr="0019209A">
        <w:rPr>
          <w:rFonts w:ascii="Calibri" w:eastAsia="Times New Roman" w:hAnsi="Calibri" w:cs="Calibri"/>
          <w:b/>
          <w:color w:val="000000"/>
          <w:sz w:val="36"/>
          <w:szCs w:val="36"/>
          <w:lang w:val="en-US" w:eastAsia="es-MX"/>
        </w:rPr>
        <w:t xml:space="preserve"> </w:t>
      </w:r>
      <w:proofErr w:type="spellStart"/>
      <w:r w:rsidRPr="0019209A">
        <w:rPr>
          <w:rFonts w:ascii="Calibri" w:eastAsia="Times New Roman" w:hAnsi="Calibri" w:cs="Calibri"/>
          <w:b/>
          <w:color w:val="000000"/>
          <w:sz w:val="36"/>
          <w:szCs w:val="36"/>
          <w:lang w:val="en-US" w:eastAsia="es-MX"/>
        </w:rPr>
        <w:t>estructurales</w:t>
      </w:r>
      <w:proofErr w:type="spellEnd"/>
    </w:p>
    <w:p w14:paraId="48DEBD86" w14:textId="7E8DBF78" w:rsidR="00074A11" w:rsidRPr="00044636" w:rsidRDefault="00044636" w:rsidP="00044636">
      <w:pPr>
        <w:spacing w:after="0" w:line="276" w:lineRule="auto"/>
        <w:jc w:val="right"/>
        <w:rPr>
          <w:rFonts w:ascii="Calibri" w:eastAsia="Times New Roman" w:hAnsi="Calibri" w:cs="Calibri"/>
          <w:b/>
          <w:i/>
          <w:iCs/>
          <w:color w:val="000000"/>
          <w:sz w:val="28"/>
          <w:szCs w:val="28"/>
          <w:lang w:eastAsia="es-MX"/>
        </w:rPr>
      </w:pPr>
      <w:r w:rsidRPr="0019209A">
        <w:rPr>
          <w:rFonts w:ascii="Calibri" w:eastAsia="Times New Roman" w:hAnsi="Calibri" w:cs="Calibri"/>
          <w:b/>
          <w:i/>
          <w:iCs/>
          <w:color w:val="000000"/>
          <w:sz w:val="28"/>
          <w:szCs w:val="28"/>
          <w:lang w:val="en-US" w:eastAsia="es-MX"/>
        </w:rPr>
        <w:br/>
      </w:r>
      <w:r w:rsidR="00840079" w:rsidRPr="0019209A">
        <w:rPr>
          <w:rFonts w:ascii="Calibri" w:eastAsia="Times New Roman" w:hAnsi="Calibri" w:cs="Calibri"/>
          <w:b/>
          <w:i/>
          <w:iCs/>
          <w:color w:val="000000"/>
          <w:sz w:val="28"/>
          <w:szCs w:val="28"/>
          <w:lang w:val="en-US" w:eastAsia="es-MX"/>
        </w:rPr>
        <w:t xml:space="preserve">University </w:t>
      </w:r>
      <w:r w:rsidR="0045365D" w:rsidRPr="0019209A">
        <w:rPr>
          <w:rFonts w:ascii="Calibri" w:eastAsia="Times New Roman" w:hAnsi="Calibri" w:cs="Calibri"/>
          <w:b/>
          <w:i/>
          <w:iCs/>
          <w:color w:val="000000"/>
          <w:sz w:val="28"/>
          <w:szCs w:val="28"/>
          <w:lang w:val="en-US" w:eastAsia="es-MX"/>
        </w:rPr>
        <w:t xml:space="preserve">Student Perception </w:t>
      </w:r>
      <w:r w:rsidR="00840079" w:rsidRPr="0019209A">
        <w:rPr>
          <w:rFonts w:ascii="Calibri" w:eastAsia="Times New Roman" w:hAnsi="Calibri" w:cs="Calibri"/>
          <w:b/>
          <w:i/>
          <w:iCs/>
          <w:color w:val="000000"/>
          <w:sz w:val="28"/>
          <w:szCs w:val="28"/>
          <w:lang w:val="en-US" w:eastAsia="es-MX"/>
        </w:rPr>
        <w:t xml:space="preserve">of </w:t>
      </w:r>
      <w:r w:rsidR="0045365D" w:rsidRPr="0019209A">
        <w:rPr>
          <w:rFonts w:ascii="Calibri" w:eastAsia="Times New Roman" w:hAnsi="Calibri" w:cs="Calibri"/>
          <w:b/>
          <w:i/>
          <w:iCs/>
          <w:color w:val="000000"/>
          <w:sz w:val="28"/>
          <w:szCs w:val="28"/>
          <w:lang w:val="en-US" w:eastAsia="es-MX"/>
        </w:rPr>
        <w:t xml:space="preserve">Online Courses Implemented </w:t>
      </w:r>
      <w:r w:rsidR="00840079" w:rsidRPr="0019209A">
        <w:rPr>
          <w:rFonts w:ascii="Calibri" w:eastAsia="Times New Roman" w:hAnsi="Calibri" w:cs="Calibri"/>
          <w:b/>
          <w:i/>
          <w:iCs/>
          <w:color w:val="000000"/>
          <w:sz w:val="28"/>
          <w:szCs w:val="28"/>
          <w:lang w:val="en-US" w:eastAsia="es-MX"/>
        </w:rPr>
        <w:t xml:space="preserve">by </w:t>
      </w:r>
      <w:r w:rsidR="0045365D" w:rsidRPr="0019209A">
        <w:rPr>
          <w:rFonts w:ascii="Calibri" w:eastAsia="Times New Roman" w:hAnsi="Calibri" w:cs="Calibri"/>
          <w:b/>
          <w:i/>
          <w:iCs/>
          <w:color w:val="000000"/>
          <w:sz w:val="28"/>
          <w:szCs w:val="28"/>
          <w:lang w:val="en-US" w:eastAsia="es-MX"/>
        </w:rPr>
        <w:t>COVID-</w:t>
      </w:r>
      <w:r w:rsidR="00840079" w:rsidRPr="0019209A">
        <w:rPr>
          <w:rFonts w:ascii="Calibri" w:eastAsia="Times New Roman" w:hAnsi="Calibri" w:cs="Calibri"/>
          <w:b/>
          <w:i/>
          <w:iCs/>
          <w:color w:val="000000"/>
          <w:sz w:val="28"/>
          <w:szCs w:val="28"/>
          <w:lang w:val="en-US" w:eastAsia="es-MX"/>
        </w:rPr>
        <w:t xml:space="preserve">19 </w:t>
      </w:r>
      <w:r w:rsidR="0045365D" w:rsidRPr="0019209A">
        <w:rPr>
          <w:rFonts w:ascii="Calibri" w:eastAsia="Times New Roman" w:hAnsi="Calibri" w:cs="Calibri"/>
          <w:b/>
          <w:i/>
          <w:iCs/>
          <w:color w:val="000000"/>
          <w:sz w:val="28"/>
          <w:szCs w:val="28"/>
          <w:lang w:val="en-US" w:eastAsia="es-MX"/>
        </w:rPr>
        <w:t>Contingency</w:t>
      </w:r>
      <w:r w:rsidR="00840079" w:rsidRPr="0019209A">
        <w:rPr>
          <w:rFonts w:ascii="Calibri" w:eastAsia="Times New Roman" w:hAnsi="Calibri" w:cs="Calibri"/>
          <w:b/>
          <w:i/>
          <w:iCs/>
          <w:color w:val="000000"/>
          <w:sz w:val="28"/>
          <w:szCs w:val="28"/>
          <w:lang w:val="en-US" w:eastAsia="es-MX"/>
        </w:rPr>
        <w:t xml:space="preserve">. </w:t>
      </w:r>
      <w:r w:rsidR="00840079" w:rsidRPr="00044636">
        <w:rPr>
          <w:rFonts w:ascii="Calibri" w:eastAsia="Times New Roman" w:hAnsi="Calibri" w:cs="Calibri"/>
          <w:b/>
          <w:i/>
          <w:iCs/>
          <w:color w:val="000000"/>
          <w:sz w:val="28"/>
          <w:szCs w:val="28"/>
          <w:lang w:eastAsia="es-MX"/>
        </w:rPr>
        <w:t xml:space="preserve">A </w:t>
      </w:r>
      <w:proofErr w:type="spellStart"/>
      <w:r w:rsidR="0045365D" w:rsidRPr="00044636">
        <w:rPr>
          <w:rFonts w:ascii="Calibri" w:eastAsia="Times New Roman" w:hAnsi="Calibri" w:cs="Calibri"/>
          <w:b/>
          <w:i/>
          <w:iCs/>
          <w:color w:val="000000"/>
          <w:sz w:val="28"/>
          <w:szCs w:val="28"/>
          <w:lang w:eastAsia="es-MX"/>
        </w:rPr>
        <w:t>Model</w:t>
      </w:r>
      <w:proofErr w:type="spellEnd"/>
      <w:r w:rsidR="0045365D" w:rsidRPr="00044636">
        <w:rPr>
          <w:rFonts w:ascii="Calibri" w:eastAsia="Times New Roman" w:hAnsi="Calibri" w:cs="Calibri"/>
          <w:b/>
          <w:i/>
          <w:iCs/>
          <w:color w:val="000000"/>
          <w:sz w:val="28"/>
          <w:szCs w:val="28"/>
          <w:lang w:eastAsia="es-MX"/>
        </w:rPr>
        <w:t xml:space="preserve"> </w:t>
      </w:r>
      <w:proofErr w:type="spellStart"/>
      <w:r w:rsidR="00840079" w:rsidRPr="00044636">
        <w:rPr>
          <w:rFonts w:ascii="Calibri" w:eastAsia="Times New Roman" w:hAnsi="Calibri" w:cs="Calibri"/>
          <w:b/>
          <w:i/>
          <w:iCs/>
          <w:color w:val="000000"/>
          <w:sz w:val="28"/>
          <w:szCs w:val="28"/>
          <w:lang w:eastAsia="es-MX"/>
        </w:rPr>
        <w:t>of</w:t>
      </w:r>
      <w:proofErr w:type="spellEnd"/>
      <w:r w:rsidR="00840079" w:rsidRPr="00044636">
        <w:rPr>
          <w:rFonts w:ascii="Calibri" w:eastAsia="Times New Roman" w:hAnsi="Calibri" w:cs="Calibri"/>
          <w:b/>
          <w:i/>
          <w:iCs/>
          <w:color w:val="000000"/>
          <w:sz w:val="28"/>
          <w:szCs w:val="28"/>
          <w:lang w:eastAsia="es-MX"/>
        </w:rPr>
        <w:t xml:space="preserve"> </w:t>
      </w:r>
      <w:proofErr w:type="spellStart"/>
      <w:r w:rsidR="0045365D" w:rsidRPr="00044636">
        <w:rPr>
          <w:rFonts w:ascii="Calibri" w:eastAsia="Times New Roman" w:hAnsi="Calibri" w:cs="Calibri"/>
          <w:b/>
          <w:i/>
          <w:iCs/>
          <w:color w:val="000000"/>
          <w:sz w:val="28"/>
          <w:szCs w:val="28"/>
          <w:lang w:eastAsia="es-MX"/>
        </w:rPr>
        <w:t>Structural</w:t>
      </w:r>
      <w:proofErr w:type="spellEnd"/>
      <w:r w:rsidR="0045365D" w:rsidRPr="00044636">
        <w:rPr>
          <w:rFonts w:ascii="Calibri" w:eastAsia="Times New Roman" w:hAnsi="Calibri" w:cs="Calibri"/>
          <w:b/>
          <w:i/>
          <w:iCs/>
          <w:color w:val="000000"/>
          <w:sz w:val="28"/>
          <w:szCs w:val="28"/>
          <w:lang w:eastAsia="es-MX"/>
        </w:rPr>
        <w:t xml:space="preserve"> </w:t>
      </w:r>
      <w:proofErr w:type="spellStart"/>
      <w:r w:rsidR="0045365D" w:rsidRPr="00044636">
        <w:rPr>
          <w:rFonts w:ascii="Calibri" w:eastAsia="Times New Roman" w:hAnsi="Calibri" w:cs="Calibri"/>
          <w:b/>
          <w:i/>
          <w:iCs/>
          <w:color w:val="000000"/>
          <w:sz w:val="28"/>
          <w:szCs w:val="28"/>
          <w:lang w:eastAsia="es-MX"/>
        </w:rPr>
        <w:t>Equations</w:t>
      </w:r>
      <w:proofErr w:type="spellEnd"/>
    </w:p>
    <w:p w14:paraId="3BDDC798" w14:textId="1EF758BB" w:rsidR="00044636" w:rsidRPr="00044636" w:rsidRDefault="00044636" w:rsidP="00044636">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044636">
        <w:rPr>
          <w:rFonts w:ascii="Calibri" w:eastAsia="Times New Roman" w:hAnsi="Calibri" w:cs="Calibri"/>
          <w:b/>
          <w:i/>
          <w:iCs/>
          <w:color w:val="000000"/>
          <w:sz w:val="28"/>
          <w:szCs w:val="28"/>
          <w:lang w:eastAsia="es-MX"/>
        </w:rPr>
        <w:t>Percepção</w:t>
      </w:r>
      <w:proofErr w:type="spellEnd"/>
      <w:r w:rsidRPr="00044636">
        <w:rPr>
          <w:rFonts w:ascii="Calibri" w:eastAsia="Times New Roman" w:hAnsi="Calibri" w:cs="Calibri"/>
          <w:b/>
          <w:i/>
          <w:iCs/>
          <w:color w:val="000000"/>
          <w:sz w:val="28"/>
          <w:szCs w:val="28"/>
          <w:lang w:eastAsia="es-MX"/>
        </w:rPr>
        <w:t xml:space="preserve"> de </w:t>
      </w:r>
      <w:proofErr w:type="spellStart"/>
      <w:r w:rsidRPr="00044636">
        <w:rPr>
          <w:rFonts w:ascii="Calibri" w:eastAsia="Times New Roman" w:hAnsi="Calibri" w:cs="Calibri"/>
          <w:b/>
          <w:i/>
          <w:iCs/>
          <w:color w:val="000000"/>
          <w:sz w:val="28"/>
          <w:szCs w:val="28"/>
          <w:lang w:eastAsia="es-MX"/>
        </w:rPr>
        <w:t>universitários</w:t>
      </w:r>
      <w:proofErr w:type="spellEnd"/>
      <w:r w:rsidRPr="00044636">
        <w:rPr>
          <w:rFonts w:ascii="Calibri" w:eastAsia="Times New Roman" w:hAnsi="Calibri" w:cs="Calibri"/>
          <w:b/>
          <w:i/>
          <w:iCs/>
          <w:color w:val="000000"/>
          <w:sz w:val="28"/>
          <w:szCs w:val="28"/>
          <w:lang w:eastAsia="es-MX"/>
        </w:rPr>
        <w:t xml:space="preserve"> sobre cursos online implementados </w:t>
      </w:r>
      <w:proofErr w:type="spellStart"/>
      <w:r w:rsidRPr="00044636">
        <w:rPr>
          <w:rFonts w:ascii="Calibri" w:eastAsia="Times New Roman" w:hAnsi="Calibri" w:cs="Calibri"/>
          <w:b/>
          <w:i/>
          <w:iCs/>
          <w:color w:val="000000"/>
          <w:sz w:val="28"/>
          <w:szCs w:val="28"/>
          <w:lang w:eastAsia="es-MX"/>
        </w:rPr>
        <w:t>devido</w:t>
      </w:r>
      <w:proofErr w:type="spellEnd"/>
      <w:r w:rsidRPr="00044636">
        <w:rPr>
          <w:rFonts w:ascii="Calibri" w:eastAsia="Times New Roman" w:hAnsi="Calibri" w:cs="Calibri"/>
          <w:b/>
          <w:i/>
          <w:iCs/>
          <w:color w:val="000000"/>
          <w:sz w:val="28"/>
          <w:szCs w:val="28"/>
          <w:lang w:eastAsia="es-MX"/>
        </w:rPr>
        <w:t xml:space="preserve"> à </w:t>
      </w:r>
      <w:proofErr w:type="spellStart"/>
      <w:r w:rsidRPr="00044636">
        <w:rPr>
          <w:rFonts w:ascii="Calibri" w:eastAsia="Times New Roman" w:hAnsi="Calibri" w:cs="Calibri"/>
          <w:b/>
          <w:i/>
          <w:iCs/>
          <w:color w:val="000000"/>
          <w:sz w:val="28"/>
          <w:szCs w:val="28"/>
          <w:lang w:eastAsia="es-MX"/>
        </w:rPr>
        <w:t>contingência</w:t>
      </w:r>
      <w:proofErr w:type="spellEnd"/>
      <w:r w:rsidRPr="00044636">
        <w:rPr>
          <w:rFonts w:ascii="Calibri" w:eastAsia="Times New Roman" w:hAnsi="Calibri" w:cs="Calibri"/>
          <w:b/>
          <w:i/>
          <w:iCs/>
          <w:color w:val="000000"/>
          <w:sz w:val="28"/>
          <w:szCs w:val="28"/>
          <w:lang w:eastAsia="es-MX"/>
        </w:rPr>
        <w:t xml:space="preserve"> da covid-19. </w:t>
      </w:r>
      <w:proofErr w:type="spellStart"/>
      <w:r w:rsidRPr="00044636">
        <w:rPr>
          <w:rFonts w:ascii="Calibri" w:eastAsia="Times New Roman" w:hAnsi="Calibri" w:cs="Calibri"/>
          <w:b/>
          <w:i/>
          <w:iCs/>
          <w:color w:val="000000"/>
          <w:sz w:val="28"/>
          <w:szCs w:val="28"/>
          <w:lang w:eastAsia="es-MX"/>
        </w:rPr>
        <w:t>Um</w:t>
      </w:r>
      <w:proofErr w:type="spellEnd"/>
      <w:r w:rsidRPr="00044636">
        <w:rPr>
          <w:rFonts w:ascii="Calibri" w:eastAsia="Times New Roman" w:hAnsi="Calibri" w:cs="Calibri"/>
          <w:b/>
          <w:i/>
          <w:iCs/>
          <w:color w:val="000000"/>
          <w:sz w:val="28"/>
          <w:szCs w:val="28"/>
          <w:lang w:eastAsia="es-MX"/>
        </w:rPr>
        <w:t xml:space="preserve"> modelo de </w:t>
      </w:r>
      <w:proofErr w:type="spellStart"/>
      <w:r w:rsidRPr="00044636">
        <w:rPr>
          <w:rFonts w:ascii="Calibri" w:eastAsia="Times New Roman" w:hAnsi="Calibri" w:cs="Calibri"/>
          <w:b/>
          <w:i/>
          <w:iCs/>
          <w:color w:val="000000"/>
          <w:sz w:val="28"/>
          <w:szCs w:val="28"/>
          <w:lang w:eastAsia="es-MX"/>
        </w:rPr>
        <w:t>equação</w:t>
      </w:r>
      <w:proofErr w:type="spellEnd"/>
      <w:r w:rsidRPr="00044636">
        <w:rPr>
          <w:rFonts w:ascii="Calibri" w:eastAsia="Times New Roman" w:hAnsi="Calibri" w:cs="Calibri"/>
          <w:b/>
          <w:i/>
          <w:iCs/>
          <w:color w:val="000000"/>
          <w:sz w:val="28"/>
          <w:szCs w:val="28"/>
          <w:lang w:eastAsia="es-MX"/>
        </w:rPr>
        <w:t xml:space="preserve"> </w:t>
      </w:r>
      <w:proofErr w:type="spellStart"/>
      <w:r w:rsidRPr="00044636">
        <w:rPr>
          <w:rFonts w:ascii="Calibri" w:eastAsia="Times New Roman" w:hAnsi="Calibri" w:cs="Calibri"/>
          <w:b/>
          <w:i/>
          <w:iCs/>
          <w:color w:val="000000"/>
          <w:sz w:val="28"/>
          <w:szCs w:val="28"/>
          <w:lang w:eastAsia="es-MX"/>
        </w:rPr>
        <w:t>estrutural</w:t>
      </w:r>
      <w:proofErr w:type="spellEnd"/>
    </w:p>
    <w:p w14:paraId="5838E9D6" w14:textId="2ABD8FB2" w:rsidR="00840079" w:rsidRPr="00F00C86" w:rsidRDefault="00840079" w:rsidP="00785FFC">
      <w:pPr>
        <w:spacing w:after="0" w:line="360" w:lineRule="auto"/>
        <w:rPr>
          <w:rFonts w:ascii="Times New Roman" w:hAnsi="Times New Roman" w:cs="Times New Roman"/>
          <w:sz w:val="24"/>
          <w:szCs w:val="24"/>
          <w:shd w:val="clear" w:color="auto" w:fill="FFFFFF"/>
        </w:rPr>
      </w:pPr>
    </w:p>
    <w:p w14:paraId="1F70DE56" w14:textId="3977530A" w:rsidR="00761569" w:rsidRPr="00044636" w:rsidRDefault="00761569" w:rsidP="00044636">
      <w:pPr>
        <w:spacing w:after="0" w:line="276" w:lineRule="auto"/>
        <w:jc w:val="right"/>
        <w:rPr>
          <w:rFonts w:eastAsia="Times New Roman" w:cstheme="minorHAnsi"/>
          <w:b/>
          <w:bCs/>
          <w:sz w:val="24"/>
          <w:szCs w:val="24"/>
        </w:rPr>
      </w:pPr>
      <w:r w:rsidRPr="00044636">
        <w:rPr>
          <w:rFonts w:eastAsia="Times New Roman" w:cstheme="minorHAnsi"/>
          <w:b/>
          <w:bCs/>
          <w:sz w:val="24"/>
          <w:szCs w:val="24"/>
        </w:rPr>
        <w:t>Salustia Teresa Cano Ibarra</w:t>
      </w:r>
    </w:p>
    <w:p w14:paraId="196B03A3" w14:textId="0CE4B8E4" w:rsidR="00044636" w:rsidRPr="00044636" w:rsidRDefault="00044636" w:rsidP="00044636">
      <w:pPr>
        <w:spacing w:after="0" w:line="276" w:lineRule="auto"/>
        <w:jc w:val="right"/>
        <w:rPr>
          <w:rFonts w:ascii="Times New Roman" w:hAnsi="Times New Roman" w:cs="Times New Roman"/>
          <w:sz w:val="24"/>
          <w:szCs w:val="24"/>
        </w:rPr>
      </w:pPr>
      <w:r w:rsidRPr="00044636">
        <w:rPr>
          <w:rFonts w:ascii="Times New Roman" w:hAnsi="Times New Roman" w:cs="Times New Roman"/>
          <w:sz w:val="24"/>
          <w:szCs w:val="24"/>
        </w:rPr>
        <w:t>Tecnológico Nacional de México, México</w:t>
      </w:r>
    </w:p>
    <w:p w14:paraId="18FCD5A5" w14:textId="4945A598" w:rsidR="00044636" w:rsidRDefault="00873BC4" w:rsidP="00044636">
      <w:pPr>
        <w:spacing w:after="0" w:line="276" w:lineRule="auto"/>
        <w:jc w:val="right"/>
        <w:rPr>
          <w:rFonts w:cstheme="minorHAnsi"/>
          <w:color w:val="FF0000"/>
          <w:sz w:val="24"/>
          <w:szCs w:val="24"/>
        </w:rPr>
      </w:pPr>
      <w:r w:rsidRPr="0019209A">
        <w:rPr>
          <w:rFonts w:cstheme="minorHAnsi"/>
          <w:color w:val="FF0000"/>
          <w:sz w:val="24"/>
          <w:szCs w:val="24"/>
        </w:rPr>
        <w:t>teresa.cano@itcelaya.edu.mx</w:t>
      </w:r>
    </w:p>
    <w:p w14:paraId="19E05635" w14:textId="5020C734" w:rsidR="00DE600F" w:rsidRPr="0019209A" w:rsidRDefault="00DE600F" w:rsidP="00044636">
      <w:pPr>
        <w:spacing w:after="0" w:line="276" w:lineRule="auto"/>
        <w:jc w:val="right"/>
        <w:rPr>
          <w:rFonts w:ascii="Times New Roman" w:hAnsi="Times New Roman" w:cs="Times New Roman"/>
          <w:sz w:val="24"/>
          <w:szCs w:val="24"/>
        </w:rPr>
      </w:pPr>
      <w:r w:rsidRPr="0019209A">
        <w:rPr>
          <w:rFonts w:ascii="Times New Roman" w:hAnsi="Times New Roman" w:cs="Times New Roman"/>
          <w:sz w:val="24"/>
          <w:szCs w:val="24"/>
        </w:rPr>
        <w:t>https://orcid.org/0000-0001-7165-4106</w:t>
      </w:r>
    </w:p>
    <w:p w14:paraId="3CA142C3" w14:textId="77777777" w:rsidR="00044636" w:rsidRPr="00804067" w:rsidRDefault="00044636" w:rsidP="00044636">
      <w:pPr>
        <w:spacing w:after="0" w:line="276" w:lineRule="auto"/>
        <w:jc w:val="right"/>
        <w:rPr>
          <w:rFonts w:ascii="Times New Roman" w:eastAsia="Times New Roman" w:hAnsi="Times New Roman" w:cs="Times New Roman"/>
          <w:sz w:val="24"/>
          <w:szCs w:val="24"/>
        </w:rPr>
      </w:pPr>
    </w:p>
    <w:p w14:paraId="6F29A992" w14:textId="7F920980" w:rsidR="00761569" w:rsidRPr="00044636" w:rsidRDefault="00761569" w:rsidP="00044636">
      <w:pPr>
        <w:spacing w:after="0" w:line="276" w:lineRule="auto"/>
        <w:jc w:val="right"/>
        <w:rPr>
          <w:rFonts w:eastAsia="Times New Roman" w:cstheme="minorHAnsi"/>
          <w:b/>
          <w:bCs/>
          <w:sz w:val="24"/>
          <w:szCs w:val="24"/>
        </w:rPr>
      </w:pPr>
      <w:r w:rsidRPr="00044636">
        <w:rPr>
          <w:rFonts w:eastAsia="Times New Roman" w:cstheme="minorHAnsi"/>
          <w:b/>
          <w:bCs/>
          <w:sz w:val="24"/>
          <w:szCs w:val="24"/>
        </w:rPr>
        <w:t>María Teresa de la Garza Carranza</w:t>
      </w:r>
    </w:p>
    <w:p w14:paraId="593B3118" w14:textId="77777777" w:rsidR="00044636" w:rsidRPr="00044636" w:rsidRDefault="00044636" w:rsidP="00044636">
      <w:pPr>
        <w:spacing w:after="0" w:line="276" w:lineRule="auto"/>
        <w:jc w:val="right"/>
        <w:rPr>
          <w:rFonts w:ascii="Times New Roman" w:hAnsi="Times New Roman" w:cs="Times New Roman"/>
          <w:sz w:val="24"/>
          <w:szCs w:val="24"/>
        </w:rPr>
      </w:pPr>
      <w:r w:rsidRPr="00044636">
        <w:rPr>
          <w:rFonts w:ascii="Times New Roman" w:hAnsi="Times New Roman" w:cs="Times New Roman"/>
          <w:sz w:val="24"/>
          <w:szCs w:val="24"/>
        </w:rPr>
        <w:t>Tecnológico Nacional de México, México</w:t>
      </w:r>
    </w:p>
    <w:p w14:paraId="1E38C379" w14:textId="45BBD8F9" w:rsidR="00044636" w:rsidRDefault="00ED5950" w:rsidP="00044636">
      <w:pPr>
        <w:spacing w:after="0" w:line="276" w:lineRule="auto"/>
        <w:jc w:val="right"/>
        <w:rPr>
          <w:rFonts w:cstheme="minorHAnsi"/>
          <w:color w:val="FF0000"/>
          <w:sz w:val="24"/>
          <w:szCs w:val="24"/>
        </w:rPr>
      </w:pPr>
      <w:r w:rsidRPr="0019209A">
        <w:rPr>
          <w:rFonts w:cstheme="minorHAnsi"/>
          <w:color w:val="FF0000"/>
          <w:sz w:val="24"/>
          <w:szCs w:val="24"/>
        </w:rPr>
        <w:t>teresa.garza@itcelaya.edu.mx</w:t>
      </w:r>
    </w:p>
    <w:p w14:paraId="4FB00A29" w14:textId="08566EB2" w:rsidR="00ED5950" w:rsidRPr="0019209A" w:rsidRDefault="00ED5950" w:rsidP="00044636">
      <w:pPr>
        <w:spacing w:after="0" w:line="276" w:lineRule="auto"/>
        <w:jc w:val="right"/>
        <w:rPr>
          <w:rFonts w:ascii="Times New Roman" w:hAnsi="Times New Roman" w:cs="Times New Roman"/>
          <w:sz w:val="24"/>
          <w:szCs w:val="24"/>
        </w:rPr>
      </w:pPr>
      <w:r w:rsidRPr="0019209A">
        <w:rPr>
          <w:rFonts w:ascii="Times New Roman" w:hAnsi="Times New Roman" w:cs="Times New Roman"/>
          <w:sz w:val="24"/>
          <w:szCs w:val="24"/>
        </w:rPr>
        <w:t>https://orcid.org/0000-0002-4877-3403</w:t>
      </w:r>
    </w:p>
    <w:p w14:paraId="294026F2" w14:textId="77777777" w:rsidR="00044636" w:rsidRDefault="00044636" w:rsidP="00044636">
      <w:pPr>
        <w:spacing w:after="0" w:line="276" w:lineRule="auto"/>
        <w:jc w:val="right"/>
        <w:rPr>
          <w:rFonts w:ascii="Times New Roman" w:hAnsi="Times New Roman" w:cs="Times New Roman"/>
          <w:sz w:val="24"/>
          <w:szCs w:val="24"/>
        </w:rPr>
      </w:pPr>
    </w:p>
    <w:p w14:paraId="11A0F302" w14:textId="6CAE8E32" w:rsidR="00761569" w:rsidRPr="00044636" w:rsidRDefault="00761569" w:rsidP="00044636">
      <w:pPr>
        <w:spacing w:after="0" w:line="276" w:lineRule="auto"/>
        <w:jc w:val="right"/>
        <w:rPr>
          <w:rFonts w:eastAsia="Times New Roman" w:cstheme="minorHAnsi"/>
          <w:b/>
          <w:bCs/>
          <w:sz w:val="24"/>
          <w:szCs w:val="24"/>
        </w:rPr>
      </w:pPr>
      <w:r w:rsidRPr="00044636">
        <w:rPr>
          <w:rFonts w:eastAsia="Times New Roman" w:cstheme="minorHAnsi"/>
          <w:b/>
          <w:bCs/>
          <w:sz w:val="24"/>
          <w:szCs w:val="24"/>
        </w:rPr>
        <w:t>José Porfirio González Farías</w:t>
      </w:r>
    </w:p>
    <w:p w14:paraId="4ED7585C" w14:textId="77777777" w:rsidR="00044636" w:rsidRPr="00044636" w:rsidRDefault="00044636" w:rsidP="00044636">
      <w:pPr>
        <w:spacing w:after="0" w:line="276" w:lineRule="auto"/>
        <w:jc w:val="right"/>
        <w:rPr>
          <w:rFonts w:ascii="Times New Roman" w:hAnsi="Times New Roman" w:cs="Times New Roman"/>
          <w:sz w:val="24"/>
          <w:szCs w:val="24"/>
        </w:rPr>
      </w:pPr>
      <w:r w:rsidRPr="00044636">
        <w:rPr>
          <w:rFonts w:ascii="Times New Roman" w:hAnsi="Times New Roman" w:cs="Times New Roman"/>
          <w:sz w:val="24"/>
          <w:szCs w:val="24"/>
        </w:rPr>
        <w:t>Tecnológico Nacional de México, México</w:t>
      </w:r>
    </w:p>
    <w:p w14:paraId="5CAD56F7" w14:textId="3D39BA2F" w:rsidR="00044636" w:rsidRDefault="00DE600F" w:rsidP="00044636">
      <w:pPr>
        <w:spacing w:after="0" w:line="276" w:lineRule="auto"/>
        <w:jc w:val="right"/>
        <w:rPr>
          <w:rFonts w:cstheme="minorHAnsi"/>
          <w:color w:val="FF0000"/>
          <w:sz w:val="24"/>
          <w:szCs w:val="24"/>
        </w:rPr>
      </w:pPr>
      <w:r w:rsidRPr="0019209A">
        <w:rPr>
          <w:rFonts w:cstheme="minorHAnsi"/>
          <w:color w:val="FF0000"/>
          <w:sz w:val="24"/>
          <w:szCs w:val="24"/>
        </w:rPr>
        <w:t>porfirio.gonzalez@itcelaya.edu.mx</w:t>
      </w:r>
    </w:p>
    <w:p w14:paraId="0E222F85" w14:textId="5906E1C9" w:rsidR="00DE600F" w:rsidRPr="0019209A" w:rsidRDefault="00DE600F" w:rsidP="00044636">
      <w:pPr>
        <w:spacing w:after="0" w:line="276" w:lineRule="auto"/>
        <w:jc w:val="right"/>
        <w:rPr>
          <w:rFonts w:ascii="Times New Roman" w:hAnsi="Times New Roman" w:cs="Times New Roman"/>
          <w:sz w:val="24"/>
          <w:szCs w:val="24"/>
        </w:rPr>
      </w:pPr>
      <w:r w:rsidRPr="0019209A">
        <w:rPr>
          <w:rFonts w:ascii="Times New Roman" w:hAnsi="Times New Roman" w:cs="Times New Roman"/>
          <w:sz w:val="24"/>
          <w:szCs w:val="24"/>
        </w:rPr>
        <w:t>https://orcid.org/0000-0002-5859-6340</w:t>
      </w:r>
    </w:p>
    <w:p w14:paraId="497963A7" w14:textId="77777777" w:rsidR="00044636" w:rsidRDefault="00044636" w:rsidP="00044636">
      <w:pPr>
        <w:spacing w:after="0" w:line="276" w:lineRule="auto"/>
        <w:jc w:val="right"/>
        <w:rPr>
          <w:rFonts w:ascii="Times New Roman" w:hAnsi="Times New Roman" w:cs="Times New Roman"/>
          <w:sz w:val="24"/>
          <w:szCs w:val="24"/>
        </w:rPr>
      </w:pPr>
    </w:p>
    <w:p w14:paraId="669755F6" w14:textId="1F6B2671" w:rsidR="00761569" w:rsidRPr="00044636" w:rsidRDefault="00761569" w:rsidP="00044636">
      <w:pPr>
        <w:spacing w:after="0" w:line="276" w:lineRule="auto"/>
        <w:jc w:val="right"/>
        <w:rPr>
          <w:rFonts w:eastAsia="Times New Roman" w:cstheme="minorHAnsi"/>
          <w:b/>
          <w:bCs/>
          <w:sz w:val="24"/>
          <w:szCs w:val="24"/>
        </w:rPr>
      </w:pPr>
      <w:r w:rsidRPr="00044636">
        <w:rPr>
          <w:rFonts w:eastAsia="Times New Roman" w:cstheme="minorHAnsi"/>
          <w:b/>
          <w:bCs/>
          <w:sz w:val="24"/>
          <w:szCs w:val="24"/>
        </w:rPr>
        <w:t>Patricia Galván Morales</w:t>
      </w:r>
    </w:p>
    <w:p w14:paraId="366597D1" w14:textId="5DF1E9D7" w:rsidR="00044636" w:rsidRDefault="00044636" w:rsidP="00044636">
      <w:pPr>
        <w:spacing w:after="0" w:line="276" w:lineRule="auto"/>
        <w:jc w:val="right"/>
        <w:rPr>
          <w:rFonts w:ascii="Times New Roman" w:hAnsi="Times New Roman" w:cs="Times New Roman"/>
          <w:sz w:val="24"/>
          <w:szCs w:val="24"/>
        </w:rPr>
      </w:pPr>
      <w:r w:rsidRPr="00044636">
        <w:rPr>
          <w:rFonts w:ascii="Times New Roman" w:hAnsi="Times New Roman" w:cs="Times New Roman"/>
          <w:sz w:val="24"/>
          <w:szCs w:val="24"/>
        </w:rPr>
        <w:t>Tecnológico Nacional de México, México</w:t>
      </w:r>
    </w:p>
    <w:p w14:paraId="24A4CE8D" w14:textId="36EC2A43" w:rsidR="00044636" w:rsidRDefault="00DC2DC7" w:rsidP="00044636">
      <w:pPr>
        <w:spacing w:after="0" w:line="276" w:lineRule="auto"/>
        <w:jc w:val="right"/>
        <w:rPr>
          <w:rFonts w:cstheme="minorHAnsi"/>
          <w:color w:val="FF0000"/>
          <w:sz w:val="24"/>
          <w:szCs w:val="24"/>
        </w:rPr>
      </w:pPr>
      <w:r w:rsidRPr="0019209A">
        <w:rPr>
          <w:rFonts w:cstheme="minorHAnsi"/>
          <w:color w:val="FF0000"/>
          <w:sz w:val="24"/>
          <w:szCs w:val="24"/>
        </w:rPr>
        <w:t>patricia.galvan@itcelaya.edu.mx</w:t>
      </w:r>
    </w:p>
    <w:p w14:paraId="5E59635B" w14:textId="296EFB97" w:rsidR="00DC2DC7" w:rsidRPr="0019209A" w:rsidRDefault="00DC2DC7" w:rsidP="00044636">
      <w:pPr>
        <w:spacing w:after="0" w:line="276" w:lineRule="auto"/>
        <w:jc w:val="right"/>
        <w:rPr>
          <w:rFonts w:ascii="Times New Roman" w:hAnsi="Times New Roman" w:cs="Times New Roman"/>
          <w:sz w:val="24"/>
          <w:szCs w:val="24"/>
        </w:rPr>
      </w:pPr>
      <w:r w:rsidRPr="0019209A">
        <w:rPr>
          <w:rFonts w:ascii="Times New Roman" w:hAnsi="Times New Roman" w:cs="Times New Roman"/>
          <w:sz w:val="24"/>
          <w:szCs w:val="24"/>
        </w:rPr>
        <w:t>https://orcid.org/0000-2619-6115</w:t>
      </w:r>
    </w:p>
    <w:p w14:paraId="5F84CCE2" w14:textId="77777777" w:rsidR="00DC2DC7" w:rsidRPr="00044636" w:rsidRDefault="00DC2DC7" w:rsidP="00044636">
      <w:pPr>
        <w:spacing w:after="0" w:line="276" w:lineRule="auto"/>
        <w:jc w:val="right"/>
        <w:rPr>
          <w:rFonts w:cstheme="minorHAnsi"/>
          <w:color w:val="FF0000"/>
          <w:sz w:val="24"/>
          <w:szCs w:val="24"/>
        </w:rPr>
      </w:pPr>
    </w:p>
    <w:p w14:paraId="453E5E0B" w14:textId="27B8187C" w:rsidR="00761569" w:rsidRDefault="00761569" w:rsidP="00785FFC">
      <w:pPr>
        <w:spacing w:after="0" w:line="360" w:lineRule="auto"/>
        <w:rPr>
          <w:rFonts w:ascii="Times New Roman" w:hAnsi="Times New Roman" w:cs="Times New Roman"/>
          <w:sz w:val="24"/>
          <w:szCs w:val="24"/>
          <w:shd w:val="clear" w:color="auto" w:fill="FFFFFF"/>
        </w:rPr>
      </w:pPr>
    </w:p>
    <w:p w14:paraId="5C90259C" w14:textId="20FFC656" w:rsidR="006141E3" w:rsidRDefault="006141E3" w:rsidP="00785FFC">
      <w:pPr>
        <w:spacing w:after="0" w:line="360" w:lineRule="auto"/>
        <w:rPr>
          <w:rFonts w:ascii="Times New Roman" w:hAnsi="Times New Roman" w:cs="Times New Roman"/>
          <w:sz w:val="24"/>
          <w:szCs w:val="24"/>
          <w:shd w:val="clear" w:color="auto" w:fill="FFFFFF"/>
        </w:rPr>
      </w:pPr>
    </w:p>
    <w:p w14:paraId="1BFDBFBA" w14:textId="207BDCBF" w:rsidR="00D96148" w:rsidRPr="00044636" w:rsidRDefault="00D96148" w:rsidP="00785FFC">
      <w:pPr>
        <w:spacing w:after="0" w:line="360" w:lineRule="auto"/>
        <w:jc w:val="both"/>
        <w:rPr>
          <w:rFonts w:eastAsia="Calibri" w:cstheme="minorHAnsi"/>
          <w:b/>
          <w:bCs/>
          <w:sz w:val="28"/>
          <w:szCs w:val="28"/>
        </w:rPr>
      </w:pPr>
      <w:bookmarkStart w:id="0" w:name="_Hlk82623493"/>
      <w:r w:rsidRPr="00044636">
        <w:rPr>
          <w:rFonts w:eastAsia="Calibri" w:cstheme="minorHAnsi"/>
          <w:b/>
          <w:bCs/>
          <w:sz w:val="28"/>
          <w:szCs w:val="28"/>
        </w:rPr>
        <w:lastRenderedPageBreak/>
        <w:t>Resumen</w:t>
      </w:r>
    </w:p>
    <w:p w14:paraId="7D57A29B" w14:textId="25919043" w:rsidR="0009099D" w:rsidRPr="00785FFC" w:rsidRDefault="00D96148" w:rsidP="00785FFC">
      <w:pPr>
        <w:spacing w:after="0" w:line="360" w:lineRule="auto"/>
        <w:jc w:val="both"/>
        <w:rPr>
          <w:rFonts w:ascii="Times New Roman" w:hAnsi="Times New Roman" w:cs="Times New Roman"/>
          <w:sz w:val="24"/>
          <w:szCs w:val="24"/>
        </w:rPr>
      </w:pPr>
      <w:r w:rsidRPr="00785FFC">
        <w:rPr>
          <w:rFonts w:ascii="Times New Roman" w:eastAsia="Calibri" w:hAnsi="Times New Roman" w:cs="Times New Roman"/>
          <w:color w:val="000000" w:themeColor="text1"/>
          <w:sz w:val="24"/>
          <w:szCs w:val="24"/>
        </w:rPr>
        <w:t xml:space="preserve">El objetivo de </w:t>
      </w:r>
      <w:r w:rsidR="00596957">
        <w:rPr>
          <w:rFonts w:ascii="Times New Roman" w:eastAsia="Calibri" w:hAnsi="Times New Roman" w:cs="Times New Roman"/>
          <w:color w:val="000000" w:themeColor="text1"/>
          <w:sz w:val="24"/>
          <w:szCs w:val="24"/>
        </w:rPr>
        <w:t>esta</w:t>
      </w:r>
      <w:r w:rsidR="00596957" w:rsidRPr="00785FFC">
        <w:rPr>
          <w:rFonts w:ascii="Times New Roman" w:eastAsia="Calibri" w:hAnsi="Times New Roman" w:cs="Times New Roman"/>
          <w:color w:val="000000" w:themeColor="text1"/>
          <w:sz w:val="24"/>
          <w:szCs w:val="24"/>
        </w:rPr>
        <w:t xml:space="preserve"> </w:t>
      </w:r>
      <w:r w:rsidRPr="00785FFC">
        <w:rPr>
          <w:rFonts w:ascii="Times New Roman" w:eastAsia="Calibri" w:hAnsi="Times New Roman" w:cs="Times New Roman"/>
          <w:color w:val="000000" w:themeColor="text1"/>
          <w:sz w:val="24"/>
          <w:szCs w:val="24"/>
        </w:rPr>
        <w:t xml:space="preserve">investigación </w:t>
      </w:r>
      <w:bookmarkStart w:id="1" w:name="_Hlk80632883"/>
      <w:r w:rsidR="00836182">
        <w:rPr>
          <w:rFonts w:ascii="Times New Roman" w:eastAsia="Calibri" w:hAnsi="Times New Roman" w:cs="Times New Roman"/>
          <w:color w:val="000000" w:themeColor="text1"/>
          <w:sz w:val="24"/>
          <w:szCs w:val="24"/>
        </w:rPr>
        <w:t>fue</w:t>
      </w:r>
      <w:r w:rsidR="00836182" w:rsidRPr="00785FFC">
        <w:rPr>
          <w:rFonts w:ascii="Times New Roman" w:eastAsia="Calibri" w:hAnsi="Times New Roman" w:cs="Times New Roman"/>
          <w:color w:val="000000" w:themeColor="text1"/>
          <w:sz w:val="24"/>
          <w:szCs w:val="24"/>
        </w:rPr>
        <w:t xml:space="preserve"> </w:t>
      </w:r>
      <w:r w:rsidRPr="00785FFC">
        <w:rPr>
          <w:rFonts w:ascii="Times New Roman" w:eastAsia="Calibri" w:hAnsi="Times New Roman" w:cs="Times New Roman"/>
          <w:color w:val="000000" w:themeColor="text1"/>
          <w:sz w:val="24"/>
          <w:szCs w:val="24"/>
        </w:rPr>
        <w:t xml:space="preserve">validar el modelo de percepción de estudiantes universitarios sobre la educación en línea que se desarrolló de manera emergente por la situación de pandemia </w:t>
      </w:r>
      <w:r w:rsidR="00836182">
        <w:rPr>
          <w:rFonts w:ascii="Times New Roman" w:eastAsia="Calibri" w:hAnsi="Times New Roman" w:cs="Times New Roman"/>
          <w:color w:val="000000" w:themeColor="text1"/>
          <w:sz w:val="24"/>
          <w:szCs w:val="24"/>
        </w:rPr>
        <w:t>de covid-19</w:t>
      </w:r>
      <w:bookmarkEnd w:id="1"/>
      <w:r w:rsidRPr="00785FFC">
        <w:rPr>
          <w:rFonts w:ascii="Times New Roman" w:eastAsia="Calibri" w:hAnsi="Times New Roman" w:cs="Times New Roman"/>
          <w:color w:val="000000" w:themeColor="text1"/>
          <w:sz w:val="24"/>
          <w:szCs w:val="24"/>
        </w:rPr>
        <w:t>.</w:t>
      </w:r>
      <w:r w:rsidR="00785FFC">
        <w:rPr>
          <w:rFonts w:ascii="Times New Roman" w:eastAsia="Calibri" w:hAnsi="Times New Roman" w:cs="Times New Roman"/>
          <w:color w:val="000000" w:themeColor="text1"/>
          <w:sz w:val="24"/>
          <w:szCs w:val="24"/>
        </w:rPr>
        <w:t xml:space="preserve"> </w:t>
      </w:r>
      <w:r w:rsidR="00836182">
        <w:rPr>
          <w:rFonts w:ascii="Times New Roman" w:eastAsia="Calibri" w:hAnsi="Times New Roman" w:cs="Times New Roman"/>
          <w:color w:val="000000" w:themeColor="text1"/>
          <w:sz w:val="24"/>
          <w:szCs w:val="24"/>
        </w:rPr>
        <w:t>Se trató de</w:t>
      </w:r>
      <w:r w:rsidR="0009298D">
        <w:rPr>
          <w:rFonts w:ascii="Times New Roman" w:eastAsia="Calibri" w:hAnsi="Times New Roman" w:cs="Times New Roman"/>
          <w:color w:val="000000" w:themeColor="text1"/>
          <w:sz w:val="24"/>
          <w:szCs w:val="24"/>
        </w:rPr>
        <w:t xml:space="preserve"> un</w:t>
      </w:r>
      <w:r w:rsidRPr="00785FFC">
        <w:rPr>
          <w:rFonts w:ascii="Times New Roman" w:eastAsia="Calibri" w:hAnsi="Times New Roman" w:cs="Times New Roman"/>
          <w:color w:val="000000" w:themeColor="text1"/>
          <w:sz w:val="24"/>
          <w:szCs w:val="24"/>
        </w:rPr>
        <w:t xml:space="preserve"> estudio cuantitativo</w:t>
      </w:r>
      <w:r w:rsidR="0009298D">
        <w:rPr>
          <w:rFonts w:ascii="Times New Roman" w:eastAsia="Calibri" w:hAnsi="Times New Roman" w:cs="Times New Roman"/>
          <w:color w:val="000000" w:themeColor="text1"/>
          <w:sz w:val="24"/>
          <w:szCs w:val="24"/>
        </w:rPr>
        <w:t xml:space="preserve"> que incluyó un</w:t>
      </w:r>
      <w:r w:rsidRPr="00785FFC">
        <w:rPr>
          <w:rFonts w:ascii="Times New Roman" w:eastAsia="Calibri" w:hAnsi="Times New Roman" w:cs="Times New Roman"/>
          <w:color w:val="000000" w:themeColor="text1"/>
          <w:sz w:val="24"/>
          <w:szCs w:val="24"/>
        </w:rPr>
        <w:t xml:space="preserve"> análisis factorial exploratorio (AFE)</w:t>
      </w:r>
      <w:r w:rsidR="00836182">
        <w:rPr>
          <w:rFonts w:ascii="Times New Roman" w:eastAsia="Calibri" w:hAnsi="Times New Roman" w:cs="Times New Roman"/>
          <w:color w:val="000000" w:themeColor="text1"/>
          <w:sz w:val="24"/>
          <w:szCs w:val="24"/>
        </w:rPr>
        <w:t>,</w:t>
      </w:r>
      <w:r w:rsidRPr="00785FFC">
        <w:rPr>
          <w:rFonts w:ascii="Times New Roman" w:eastAsia="Calibri" w:hAnsi="Times New Roman" w:cs="Times New Roman"/>
          <w:color w:val="000000" w:themeColor="text1"/>
          <w:sz w:val="24"/>
          <w:szCs w:val="24"/>
        </w:rPr>
        <w:t xml:space="preserve"> </w:t>
      </w:r>
      <w:r w:rsidR="0009298D">
        <w:rPr>
          <w:rFonts w:ascii="Times New Roman" w:eastAsia="Calibri" w:hAnsi="Times New Roman" w:cs="Times New Roman"/>
          <w:color w:val="000000" w:themeColor="text1"/>
          <w:sz w:val="24"/>
          <w:szCs w:val="24"/>
        </w:rPr>
        <w:t>el cual</w:t>
      </w:r>
      <w:r w:rsidR="0009298D" w:rsidRPr="00785FFC">
        <w:rPr>
          <w:rFonts w:ascii="Times New Roman" w:eastAsia="Calibri" w:hAnsi="Times New Roman" w:cs="Times New Roman"/>
          <w:color w:val="000000" w:themeColor="text1"/>
          <w:sz w:val="24"/>
          <w:szCs w:val="24"/>
        </w:rPr>
        <w:t xml:space="preserve"> </w:t>
      </w:r>
      <w:r w:rsidRPr="00785FFC">
        <w:rPr>
          <w:rFonts w:ascii="Times New Roman" w:eastAsia="Calibri" w:hAnsi="Times New Roman" w:cs="Times New Roman"/>
          <w:color w:val="000000" w:themeColor="text1"/>
          <w:sz w:val="24"/>
          <w:szCs w:val="24"/>
        </w:rPr>
        <w:t>arrojó tres factores que explican 71</w:t>
      </w:r>
      <w:r w:rsidR="00836182">
        <w:rPr>
          <w:rFonts w:ascii="Times New Roman" w:eastAsia="Calibri" w:hAnsi="Times New Roman" w:cs="Times New Roman"/>
          <w:color w:val="000000" w:themeColor="text1"/>
          <w:sz w:val="24"/>
          <w:szCs w:val="24"/>
        </w:rPr>
        <w:t> </w:t>
      </w:r>
      <w:r w:rsidRPr="00785FFC">
        <w:rPr>
          <w:rFonts w:ascii="Times New Roman" w:eastAsia="Calibri" w:hAnsi="Times New Roman" w:cs="Times New Roman"/>
          <w:color w:val="000000" w:themeColor="text1"/>
          <w:sz w:val="24"/>
          <w:szCs w:val="24"/>
        </w:rPr>
        <w:t>% de la varianza. La consistencia interna de la escala fue adecuada</w:t>
      </w:r>
      <w:r w:rsidR="00836182">
        <w:rPr>
          <w:rFonts w:ascii="Times New Roman" w:eastAsia="Calibri" w:hAnsi="Times New Roman" w:cs="Times New Roman"/>
          <w:color w:val="000000" w:themeColor="text1"/>
          <w:sz w:val="24"/>
          <w:szCs w:val="24"/>
        </w:rPr>
        <w:t xml:space="preserve">: </w:t>
      </w:r>
      <w:r w:rsidRPr="00785FFC">
        <w:rPr>
          <w:rFonts w:ascii="Times New Roman" w:eastAsia="Calibri" w:hAnsi="Times New Roman" w:cs="Times New Roman"/>
          <w:color w:val="000000" w:themeColor="text1"/>
          <w:sz w:val="24"/>
          <w:szCs w:val="24"/>
        </w:rPr>
        <w:t>un alfa de Cronbach de 0.938. Con la finalidad de ratificar el modelo obtenido en el AFE</w:t>
      </w:r>
      <w:r w:rsidR="00836182">
        <w:rPr>
          <w:rFonts w:ascii="Times New Roman" w:eastAsia="Calibri" w:hAnsi="Times New Roman" w:cs="Times New Roman"/>
          <w:color w:val="000000" w:themeColor="text1"/>
          <w:sz w:val="24"/>
          <w:szCs w:val="24"/>
        </w:rPr>
        <w:t>,</w:t>
      </w:r>
      <w:r w:rsidRPr="00785FFC">
        <w:rPr>
          <w:rFonts w:ascii="Times New Roman" w:eastAsia="Calibri" w:hAnsi="Times New Roman" w:cs="Times New Roman"/>
          <w:color w:val="000000" w:themeColor="text1"/>
          <w:sz w:val="24"/>
          <w:szCs w:val="24"/>
        </w:rPr>
        <w:t xml:space="preserve"> se llevó a cabo un análisis factorial confirmatorio (AFC) en el que participaron 595 estudiantes de licenciatura </w:t>
      </w:r>
      <w:r w:rsidR="003B335D" w:rsidRPr="00761569">
        <w:rPr>
          <w:rFonts w:ascii="Times New Roman" w:hAnsi="Times New Roman" w:cs="Times New Roman"/>
          <w:sz w:val="24"/>
          <w:szCs w:val="24"/>
        </w:rPr>
        <w:t xml:space="preserve">del Tecnológico Nacional de México </w:t>
      </w:r>
      <w:r w:rsidR="00CB7A8A">
        <w:rPr>
          <w:rFonts w:ascii="Times New Roman" w:hAnsi="Times New Roman" w:cs="Times New Roman"/>
          <w:sz w:val="24"/>
          <w:szCs w:val="24"/>
        </w:rPr>
        <w:t xml:space="preserve">en </w:t>
      </w:r>
      <w:r w:rsidR="003B335D" w:rsidRPr="00761569">
        <w:rPr>
          <w:rFonts w:ascii="Times New Roman" w:hAnsi="Times New Roman" w:cs="Times New Roman"/>
          <w:sz w:val="24"/>
          <w:szCs w:val="24"/>
        </w:rPr>
        <w:t>Celaya</w:t>
      </w:r>
      <w:r w:rsidR="003B335D" w:rsidRPr="00785FFC">
        <w:rPr>
          <w:rFonts w:ascii="Times New Roman" w:eastAsia="Calibri" w:hAnsi="Times New Roman" w:cs="Times New Roman"/>
          <w:color w:val="000000" w:themeColor="text1"/>
          <w:sz w:val="24"/>
          <w:szCs w:val="24"/>
        </w:rPr>
        <w:t xml:space="preserve"> </w:t>
      </w:r>
      <w:r w:rsidRPr="00785FFC">
        <w:rPr>
          <w:rFonts w:ascii="Times New Roman" w:eastAsia="Calibri" w:hAnsi="Times New Roman" w:cs="Times New Roman"/>
          <w:color w:val="000000" w:themeColor="text1"/>
          <w:sz w:val="24"/>
          <w:szCs w:val="24"/>
        </w:rPr>
        <w:t>divididos en dos grupos</w:t>
      </w:r>
      <w:r w:rsidR="0009298D">
        <w:rPr>
          <w:rFonts w:ascii="Times New Roman" w:eastAsia="Calibri" w:hAnsi="Times New Roman" w:cs="Times New Roman"/>
          <w:color w:val="000000" w:themeColor="text1"/>
          <w:sz w:val="24"/>
          <w:szCs w:val="24"/>
        </w:rPr>
        <w:t>.</w:t>
      </w:r>
      <w:r w:rsidRPr="00785FFC">
        <w:rPr>
          <w:rFonts w:ascii="Times New Roman" w:eastAsia="Calibri" w:hAnsi="Times New Roman" w:cs="Times New Roman"/>
          <w:color w:val="000000" w:themeColor="text1"/>
          <w:sz w:val="24"/>
          <w:szCs w:val="24"/>
        </w:rPr>
        <w:t xml:space="preserve"> </w:t>
      </w:r>
      <w:r w:rsidR="0009298D">
        <w:rPr>
          <w:rFonts w:ascii="Times New Roman" w:eastAsia="Calibri" w:hAnsi="Times New Roman" w:cs="Times New Roman"/>
          <w:color w:val="000000" w:themeColor="text1"/>
          <w:sz w:val="24"/>
          <w:szCs w:val="24"/>
        </w:rPr>
        <w:t>L</w:t>
      </w:r>
      <w:r w:rsidRPr="00785FFC">
        <w:rPr>
          <w:rFonts w:ascii="Times New Roman" w:eastAsia="Calibri" w:hAnsi="Times New Roman" w:cs="Times New Roman"/>
          <w:color w:val="000000" w:themeColor="text1"/>
          <w:sz w:val="24"/>
          <w:szCs w:val="24"/>
        </w:rPr>
        <w:t>os resultados indican que el modelo de ecuaciones estructurales final cumple con todos los índices de ajuste y</w:t>
      </w:r>
      <w:r w:rsidR="0009298D">
        <w:rPr>
          <w:rFonts w:ascii="Times New Roman" w:eastAsia="Calibri" w:hAnsi="Times New Roman" w:cs="Times New Roman"/>
          <w:color w:val="000000" w:themeColor="text1"/>
          <w:sz w:val="24"/>
          <w:szCs w:val="24"/>
        </w:rPr>
        <w:t>,</w:t>
      </w:r>
      <w:r w:rsidRPr="00785FFC">
        <w:rPr>
          <w:rFonts w:ascii="Times New Roman" w:eastAsia="Calibri" w:hAnsi="Times New Roman" w:cs="Times New Roman"/>
          <w:color w:val="000000" w:themeColor="text1"/>
          <w:sz w:val="24"/>
          <w:szCs w:val="24"/>
        </w:rPr>
        <w:t xml:space="preserve"> por ende</w:t>
      </w:r>
      <w:r w:rsidR="0009298D">
        <w:rPr>
          <w:rFonts w:ascii="Times New Roman" w:eastAsia="Calibri" w:hAnsi="Times New Roman" w:cs="Times New Roman"/>
          <w:color w:val="000000" w:themeColor="text1"/>
          <w:sz w:val="24"/>
          <w:szCs w:val="24"/>
        </w:rPr>
        <w:t>,</w:t>
      </w:r>
      <w:r w:rsidRPr="00785FFC">
        <w:rPr>
          <w:rFonts w:ascii="Times New Roman" w:eastAsia="Calibri" w:hAnsi="Times New Roman" w:cs="Times New Roman"/>
          <w:color w:val="000000" w:themeColor="text1"/>
          <w:sz w:val="24"/>
          <w:szCs w:val="24"/>
        </w:rPr>
        <w:t xml:space="preserve"> que el instrumento final de medición es estable. </w:t>
      </w:r>
      <w:r w:rsidR="0009298D">
        <w:rPr>
          <w:rFonts w:ascii="Times New Roman" w:eastAsia="Calibri" w:hAnsi="Times New Roman" w:cs="Times New Roman"/>
          <w:color w:val="000000" w:themeColor="text1"/>
          <w:sz w:val="24"/>
          <w:szCs w:val="24"/>
        </w:rPr>
        <w:t>A partir</w:t>
      </w:r>
      <w:r w:rsidR="0009298D" w:rsidRPr="00785FFC">
        <w:rPr>
          <w:rFonts w:ascii="Times New Roman" w:eastAsia="Calibri" w:hAnsi="Times New Roman" w:cs="Times New Roman"/>
          <w:color w:val="000000" w:themeColor="text1"/>
          <w:sz w:val="24"/>
          <w:szCs w:val="24"/>
        </w:rPr>
        <w:t xml:space="preserve"> </w:t>
      </w:r>
      <w:r w:rsidR="0009298D">
        <w:rPr>
          <w:rFonts w:ascii="Times New Roman" w:eastAsia="Calibri" w:hAnsi="Times New Roman" w:cs="Times New Roman"/>
          <w:color w:val="000000" w:themeColor="text1"/>
          <w:sz w:val="24"/>
          <w:szCs w:val="24"/>
        </w:rPr>
        <w:t>d</w:t>
      </w:r>
      <w:r w:rsidR="005B7739" w:rsidRPr="00785FFC">
        <w:rPr>
          <w:rFonts w:ascii="Times New Roman" w:eastAsia="Calibri" w:hAnsi="Times New Roman" w:cs="Times New Roman"/>
          <w:color w:val="000000" w:themeColor="text1"/>
          <w:sz w:val="24"/>
          <w:szCs w:val="24"/>
        </w:rPr>
        <w:t>el modelo validado, se pudo asegurar</w:t>
      </w:r>
      <w:r w:rsidR="00A85A1B" w:rsidRPr="00785FFC">
        <w:rPr>
          <w:rFonts w:ascii="Times New Roman" w:eastAsia="Calibri" w:hAnsi="Times New Roman" w:cs="Times New Roman"/>
          <w:color w:val="000000" w:themeColor="text1"/>
          <w:sz w:val="24"/>
          <w:szCs w:val="24"/>
        </w:rPr>
        <w:t xml:space="preserve"> que, </w:t>
      </w:r>
      <w:r w:rsidR="005B7739" w:rsidRPr="00785FFC">
        <w:rPr>
          <w:rFonts w:ascii="Times New Roman" w:eastAsia="Calibri" w:hAnsi="Times New Roman" w:cs="Times New Roman"/>
          <w:color w:val="000000" w:themeColor="text1"/>
          <w:sz w:val="24"/>
          <w:szCs w:val="24"/>
        </w:rPr>
        <w:t>según la percepción de</w:t>
      </w:r>
      <w:r w:rsidR="00A85A1B" w:rsidRPr="00785FFC">
        <w:rPr>
          <w:rFonts w:ascii="Times New Roman" w:eastAsia="Calibri" w:hAnsi="Times New Roman" w:cs="Times New Roman"/>
          <w:color w:val="000000" w:themeColor="text1"/>
          <w:sz w:val="24"/>
          <w:szCs w:val="24"/>
        </w:rPr>
        <w:t xml:space="preserve"> los estudiantes</w:t>
      </w:r>
      <w:r w:rsidR="0009298D">
        <w:rPr>
          <w:rFonts w:ascii="Times New Roman" w:eastAsia="Calibri" w:hAnsi="Times New Roman" w:cs="Times New Roman"/>
          <w:color w:val="000000" w:themeColor="text1"/>
          <w:sz w:val="24"/>
          <w:szCs w:val="24"/>
        </w:rPr>
        <w:t>,</w:t>
      </w:r>
      <w:r w:rsidR="005B7739" w:rsidRPr="00785FFC">
        <w:rPr>
          <w:rFonts w:ascii="Times New Roman" w:eastAsia="Calibri" w:hAnsi="Times New Roman" w:cs="Times New Roman"/>
          <w:color w:val="000000" w:themeColor="text1"/>
          <w:sz w:val="24"/>
          <w:szCs w:val="24"/>
        </w:rPr>
        <w:t xml:space="preserve"> </w:t>
      </w:r>
      <w:r w:rsidR="006F1579" w:rsidRPr="00785FFC">
        <w:rPr>
          <w:rFonts w:ascii="Times New Roman" w:hAnsi="Times New Roman" w:cs="Times New Roman"/>
          <w:color w:val="000000" w:themeColor="text1"/>
          <w:sz w:val="24"/>
          <w:szCs w:val="24"/>
        </w:rPr>
        <w:t xml:space="preserve">no </w:t>
      </w:r>
      <w:r w:rsidR="00A85A1B" w:rsidRPr="00785FFC">
        <w:rPr>
          <w:rFonts w:ascii="Times New Roman" w:hAnsi="Times New Roman" w:cs="Times New Roman"/>
          <w:color w:val="000000" w:themeColor="text1"/>
          <w:sz w:val="24"/>
          <w:szCs w:val="24"/>
        </w:rPr>
        <w:t xml:space="preserve">se </w:t>
      </w:r>
      <w:r w:rsidR="006F1579" w:rsidRPr="00785FFC">
        <w:rPr>
          <w:rFonts w:ascii="Times New Roman" w:hAnsi="Times New Roman" w:cs="Times New Roman"/>
          <w:color w:val="000000" w:themeColor="text1"/>
          <w:sz w:val="24"/>
          <w:szCs w:val="24"/>
        </w:rPr>
        <w:t>tuvieron grandes problemas en adaptarse a los cursos en línea</w:t>
      </w:r>
      <w:r w:rsidR="0009298D">
        <w:rPr>
          <w:rFonts w:ascii="Times New Roman" w:hAnsi="Times New Roman" w:cs="Times New Roman"/>
          <w:color w:val="000000" w:themeColor="text1"/>
          <w:sz w:val="24"/>
          <w:szCs w:val="24"/>
        </w:rPr>
        <w:t xml:space="preserve"> y</w:t>
      </w:r>
      <w:r w:rsidR="0009298D" w:rsidRPr="00785FFC">
        <w:rPr>
          <w:rFonts w:ascii="Times New Roman" w:hAnsi="Times New Roman" w:cs="Times New Roman"/>
          <w:color w:val="000000" w:themeColor="text1"/>
          <w:sz w:val="24"/>
          <w:szCs w:val="24"/>
        </w:rPr>
        <w:t xml:space="preserve"> </w:t>
      </w:r>
      <w:r w:rsidR="006F1579" w:rsidRPr="00785FFC">
        <w:rPr>
          <w:rFonts w:ascii="Times New Roman" w:hAnsi="Times New Roman" w:cs="Times New Roman"/>
          <w:color w:val="000000" w:themeColor="text1"/>
          <w:sz w:val="24"/>
          <w:szCs w:val="24"/>
        </w:rPr>
        <w:t xml:space="preserve">no se detectaron problemas </w:t>
      </w:r>
      <w:r w:rsidR="00134C19" w:rsidRPr="00785FFC">
        <w:rPr>
          <w:rFonts w:ascii="Times New Roman" w:hAnsi="Times New Roman" w:cs="Times New Roman"/>
          <w:color w:val="000000" w:themeColor="text1"/>
          <w:sz w:val="24"/>
          <w:szCs w:val="24"/>
        </w:rPr>
        <w:t>graves</w:t>
      </w:r>
      <w:r w:rsidR="006F1579" w:rsidRPr="00785FFC">
        <w:rPr>
          <w:rFonts w:ascii="Times New Roman" w:hAnsi="Times New Roman" w:cs="Times New Roman"/>
          <w:color w:val="000000" w:themeColor="text1"/>
          <w:sz w:val="24"/>
          <w:szCs w:val="24"/>
        </w:rPr>
        <w:t xml:space="preserve"> de conectividad y tecnología, pero extraña</w:t>
      </w:r>
      <w:r w:rsidR="00134C19" w:rsidRPr="00785FFC">
        <w:rPr>
          <w:rFonts w:ascii="Times New Roman" w:hAnsi="Times New Roman" w:cs="Times New Roman"/>
          <w:color w:val="000000" w:themeColor="text1"/>
          <w:sz w:val="24"/>
          <w:szCs w:val="24"/>
        </w:rPr>
        <w:t>n</w:t>
      </w:r>
      <w:r w:rsidR="006F1579" w:rsidRPr="00785FFC">
        <w:rPr>
          <w:rFonts w:ascii="Times New Roman" w:hAnsi="Times New Roman" w:cs="Times New Roman"/>
          <w:color w:val="000000" w:themeColor="text1"/>
          <w:sz w:val="24"/>
          <w:szCs w:val="24"/>
        </w:rPr>
        <w:t xml:space="preserve"> la interacción con profesores y compañeros</w:t>
      </w:r>
      <w:r w:rsidR="0009298D">
        <w:rPr>
          <w:rFonts w:ascii="Times New Roman" w:hAnsi="Times New Roman" w:cs="Times New Roman"/>
          <w:color w:val="000000" w:themeColor="text1"/>
          <w:sz w:val="24"/>
          <w:szCs w:val="24"/>
        </w:rPr>
        <w:t>.</w:t>
      </w:r>
      <w:r w:rsidR="0009298D" w:rsidRPr="00785FFC">
        <w:rPr>
          <w:rFonts w:ascii="Times New Roman" w:hAnsi="Times New Roman" w:cs="Times New Roman"/>
          <w:color w:val="000000" w:themeColor="text1"/>
          <w:sz w:val="24"/>
          <w:szCs w:val="24"/>
        </w:rPr>
        <w:t xml:space="preserve"> </w:t>
      </w:r>
      <w:r w:rsidR="0009298D">
        <w:rPr>
          <w:rFonts w:ascii="Times New Roman" w:hAnsi="Times New Roman" w:cs="Times New Roman"/>
          <w:color w:val="000000" w:themeColor="text1"/>
          <w:sz w:val="24"/>
          <w:szCs w:val="24"/>
        </w:rPr>
        <w:t xml:space="preserve">Además, </w:t>
      </w:r>
      <w:r w:rsidR="00134C19" w:rsidRPr="00785FFC">
        <w:rPr>
          <w:rFonts w:ascii="Times New Roman" w:hAnsi="Times New Roman" w:cs="Times New Roman"/>
          <w:color w:val="000000" w:themeColor="text1"/>
          <w:sz w:val="24"/>
          <w:szCs w:val="24"/>
        </w:rPr>
        <w:t>manifestaron que</w:t>
      </w:r>
      <w:r w:rsidR="006F1579" w:rsidRPr="00785FFC">
        <w:rPr>
          <w:rFonts w:ascii="Times New Roman" w:hAnsi="Times New Roman" w:cs="Times New Roman"/>
          <w:color w:val="000000" w:themeColor="text1"/>
          <w:sz w:val="24"/>
          <w:szCs w:val="24"/>
        </w:rPr>
        <w:t xml:space="preserve"> la manera en que el profesor diseñe y desarrolle el curso es fundamental para el logro de su éxito académico</w:t>
      </w:r>
      <w:r w:rsidR="00D4138D">
        <w:rPr>
          <w:rFonts w:ascii="Times New Roman" w:hAnsi="Times New Roman" w:cs="Times New Roman"/>
          <w:color w:val="000000" w:themeColor="text1"/>
          <w:sz w:val="24"/>
          <w:szCs w:val="24"/>
        </w:rPr>
        <w:t xml:space="preserve"> y consideraron</w:t>
      </w:r>
      <w:r w:rsidR="0009099D" w:rsidRPr="00785FFC">
        <w:rPr>
          <w:rFonts w:ascii="Times New Roman" w:hAnsi="Times New Roman" w:cs="Times New Roman"/>
          <w:color w:val="000000" w:themeColor="text1"/>
          <w:sz w:val="24"/>
          <w:szCs w:val="24"/>
        </w:rPr>
        <w:t xml:space="preserve"> que</w:t>
      </w:r>
      <w:r w:rsidR="00A15AB7" w:rsidRPr="00785FFC">
        <w:rPr>
          <w:rFonts w:ascii="Times New Roman" w:hAnsi="Times New Roman" w:cs="Times New Roman"/>
          <w:color w:val="000000" w:themeColor="text1"/>
          <w:sz w:val="24"/>
          <w:szCs w:val="24"/>
        </w:rPr>
        <w:t xml:space="preserve"> la retroalimentación del profesor es una acción muy valiosa</w:t>
      </w:r>
      <w:r w:rsidR="005B7739" w:rsidRPr="00785FFC">
        <w:rPr>
          <w:rFonts w:ascii="Times New Roman" w:hAnsi="Times New Roman" w:cs="Times New Roman"/>
          <w:color w:val="000000" w:themeColor="text1"/>
          <w:sz w:val="24"/>
          <w:szCs w:val="24"/>
        </w:rPr>
        <w:t xml:space="preserve"> que fortalece el conocimiento</w:t>
      </w:r>
      <w:r w:rsidR="0009099D" w:rsidRPr="00785FFC">
        <w:rPr>
          <w:rFonts w:ascii="Times New Roman" w:hAnsi="Times New Roman" w:cs="Times New Roman"/>
          <w:sz w:val="24"/>
          <w:szCs w:val="24"/>
        </w:rPr>
        <w:t>.</w:t>
      </w:r>
    </w:p>
    <w:p w14:paraId="4A118924" w14:textId="0FF740E2" w:rsidR="00D96148" w:rsidRDefault="00D96148" w:rsidP="00785FFC">
      <w:pPr>
        <w:spacing w:after="0" w:line="360" w:lineRule="auto"/>
        <w:jc w:val="both"/>
        <w:rPr>
          <w:rFonts w:ascii="Times New Roman" w:hAnsi="Times New Roman" w:cs="Times New Roman"/>
          <w:sz w:val="24"/>
          <w:szCs w:val="24"/>
        </w:rPr>
      </w:pPr>
      <w:r w:rsidRPr="00044636">
        <w:rPr>
          <w:rFonts w:eastAsia="Calibri" w:cstheme="minorHAnsi"/>
          <w:b/>
          <w:bCs/>
          <w:sz w:val="28"/>
          <w:szCs w:val="28"/>
        </w:rPr>
        <w:t>Palabras clave:</w:t>
      </w:r>
      <w:r w:rsidRPr="00785FFC">
        <w:rPr>
          <w:rFonts w:ascii="Times New Roman" w:hAnsi="Times New Roman" w:cs="Times New Roman"/>
        </w:rPr>
        <w:t xml:space="preserve"> </w:t>
      </w:r>
      <w:r w:rsidR="00596957" w:rsidRPr="00D96148">
        <w:rPr>
          <w:rFonts w:ascii="Times New Roman" w:hAnsi="Times New Roman" w:cs="Times New Roman"/>
          <w:sz w:val="24"/>
          <w:szCs w:val="24"/>
        </w:rPr>
        <w:t>análisis factorial confirmatorio</w:t>
      </w:r>
      <w:r w:rsidR="00596957">
        <w:rPr>
          <w:rFonts w:ascii="Times New Roman" w:hAnsi="Times New Roman" w:cs="Times New Roman"/>
          <w:sz w:val="24"/>
          <w:szCs w:val="24"/>
        </w:rPr>
        <w:t>,</w:t>
      </w:r>
      <w:r w:rsidR="00596957" w:rsidRPr="00D96148">
        <w:rPr>
          <w:rFonts w:ascii="Times New Roman" w:hAnsi="Times New Roman" w:cs="Times New Roman"/>
          <w:sz w:val="24"/>
          <w:szCs w:val="24"/>
        </w:rPr>
        <w:t xml:space="preserve"> análisis factorial exploratorio</w:t>
      </w:r>
      <w:r w:rsidR="00596957">
        <w:rPr>
          <w:rFonts w:ascii="Times New Roman" w:hAnsi="Times New Roman" w:cs="Times New Roman"/>
          <w:sz w:val="24"/>
          <w:szCs w:val="24"/>
        </w:rPr>
        <w:t>,</w:t>
      </w:r>
      <w:r w:rsidR="00596957" w:rsidRPr="00D96148">
        <w:rPr>
          <w:rFonts w:ascii="Times New Roman" w:hAnsi="Times New Roman" w:cs="Times New Roman"/>
          <w:sz w:val="24"/>
          <w:szCs w:val="24"/>
        </w:rPr>
        <w:t xml:space="preserve"> </w:t>
      </w:r>
      <w:r w:rsidR="00785FFC" w:rsidRPr="00D96148">
        <w:rPr>
          <w:rFonts w:ascii="Times New Roman" w:hAnsi="Times New Roman" w:cs="Times New Roman"/>
          <w:sz w:val="24"/>
          <w:szCs w:val="24"/>
        </w:rPr>
        <w:t>e</w:t>
      </w:r>
      <w:r w:rsidR="00785FFC">
        <w:rPr>
          <w:rFonts w:ascii="Times New Roman" w:hAnsi="Times New Roman" w:cs="Times New Roman"/>
          <w:sz w:val="24"/>
          <w:szCs w:val="24"/>
        </w:rPr>
        <w:t>cuaciones estructurales</w:t>
      </w:r>
      <w:r w:rsidR="00785FFC" w:rsidRPr="00D96148">
        <w:rPr>
          <w:rFonts w:ascii="Times New Roman" w:hAnsi="Times New Roman" w:cs="Times New Roman"/>
          <w:sz w:val="24"/>
          <w:szCs w:val="24"/>
        </w:rPr>
        <w:t>, evaluación del aprendizaje en línea</w:t>
      </w:r>
      <w:r w:rsidR="00A85A1B">
        <w:rPr>
          <w:rFonts w:ascii="Times New Roman" w:hAnsi="Times New Roman" w:cs="Times New Roman"/>
          <w:sz w:val="24"/>
          <w:szCs w:val="24"/>
        </w:rPr>
        <w:t>.</w:t>
      </w:r>
    </w:p>
    <w:bookmarkEnd w:id="0"/>
    <w:p w14:paraId="7B306A8C" w14:textId="44BD9E1D" w:rsidR="00F37EC8" w:rsidRDefault="00F37EC8" w:rsidP="00785FFC">
      <w:pPr>
        <w:spacing w:after="0" w:line="360" w:lineRule="auto"/>
      </w:pPr>
    </w:p>
    <w:p w14:paraId="0B7470A1" w14:textId="77777777" w:rsidR="00F37EC8" w:rsidRPr="0019209A" w:rsidRDefault="00F37EC8" w:rsidP="00785FFC">
      <w:pPr>
        <w:spacing w:after="0" w:line="360" w:lineRule="auto"/>
        <w:rPr>
          <w:rFonts w:eastAsia="Calibri" w:cstheme="minorHAnsi"/>
          <w:b/>
          <w:bCs/>
          <w:sz w:val="28"/>
          <w:szCs w:val="28"/>
          <w:lang w:val="en-US"/>
        </w:rPr>
      </w:pPr>
      <w:r w:rsidRPr="0019209A">
        <w:rPr>
          <w:rFonts w:eastAsia="Calibri" w:cstheme="minorHAnsi"/>
          <w:b/>
          <w:bCs/>
          <w:sz w:val="28"/>
          <w:szCs w:val="28"/>
          <w:lang w:val="en-US"/>
        </w:rPr>
        <w:t>Abstract</w:t>
      </w:r>
    </w:p>
    <w:p w14:paraId="24845399" w14:textId="4C0C7119" w:rsidR="00CF6049" w:rsidRPr="00BB2C0F" w:rsidRDefault="00CF6049" w:rsidP="00785FFC">
      <w:pPr>
        <w:spacing w:after="0" w:line="360" w:lineRule="auto"/>
        <w:jc w:val="both"/>
        <w:rPr>
          <w:rFonts w:ascii="Times New Roman" w:hAnsi="Times New Roman" w:cs="Times New Roman"/>
          <w:sz w:val="24"/>
          <w:szCs w:val="24"/>
          <w:lang w:val="en-US"/>
        </w:rPr>
      </w:pPr>
      <w:r w:rsidRPr="00CF6049">
        <w:rPr>
          <w:rFonts w:ascii="Times New Roman" w:hAnsi="Times New Roman" w:cs="Times New Roman"/>
          <w:sz w:val="24"/>
          <w:szCs w:val="24"/>
          <w:lang w:val="en-US"/>
        </w:rPr>
        <w:t xml:space="preserve">The objective of this research was to validate the perception model of university students about online education that was developed in an emergent way due to the </w:t>
      </w:r>
      <w:r w:rsidR="002F090D" w:rsidRPr="00CF6049">
        <w:rPr>
          <w:rFonts w:ascii="Times New Roman" w:hAnsi="Times New Roman" w:cs="Times New Roman"/>
          <w:sz w:val="24"/>
          <w:szCs w:val="24"/>
          <w:lang w:val="en-US"/>
        </w:rPr>
        <w:t>COVID</w:t>
      </w:r>
      <w:r w:rsidRPr="00CF6049">
        <w:rPr>
          <w:rFonts w:ascii="Times New Roman" w:hAnsi="Times New Roman" w:cs="Times New Roman"/>
          <w:sz w:val="24"/>
          <w:szCs w:val="24"/>
          <w:lang w:val="en-US"/>
        </w:rPr>
        <w:t xml:space="preserve">-19 pandemic situation. It was a quantitative study that included an exploratory factor analysis (EFA), which yielded three factors that explain 71% of the variance. The internal consistency of the scale was adequate: a Cronbach's alpha of 0.938. </w:t>
      </w:r>
      <w:r w:rsidR="00455F89">
        <w:rPr>
          <w:rFonts w:ascii="Times New Roman" w:hAnsi="Times New Roman" w:cs="Times New Roman"/>
          <w:sz w:val="24"/>
          <w:szCs w:val="24"/>
          <w:lang w:val="en-US"/>
        </w:rPr>
        <w:t>T</w:t>
      </w:r>
      <w:r w:rsidRPr="00CF6049">
        <w:rPr>
          <w:rFonts w:ascii="Times New Roman" w:hAnsi="Times New Roman" w:cs="Times New Roman"/>
          <w:sz w:val="24"/>
          <w:szCs w:val="24"/>
          <w:lang w:val="en-US"/>
        </w:rPr>
        <w:t xml:space="preserve">o ratify the model obtained in the </w:t>
      </w:r>
      <w:r w:rsidR="00455F89">
        <w:rPr>
          <w:rFonts w:ascii="Times New Roman" w:hAnsi="Times New Roman" w:cs="Times New Roman"/>
          <w:sz w:val="24"/>
          <w:szCs w:val="24"/>
          <w:lang w:val="en-US"/>
        </w:rPr>
        <w:t>EFA</w:t>
      </w:r>
      <w:r w:rsidRPr="00CF6049">
        <w:rPr>
          <w:rFonts w:ascii="Times New Roman" w:hAnsi="Times New Roman" w:cs="Times New Roman"/>
          <w:sz w:val="24"/>
          <w:szCs w:val="24"/>
          <w:lang w:val="en-US"/>
        </w:rPr>
        <w:t xml:space="preserve">, a confirmatory factor analysis (CFA) was carried out in which 595 undergraduate students from the </w:t>
      </w:r>
      <w:proofErr w:type="spellStart"/>
      <w:r w:rsidRPr="00044636">
        <w:rPr>
          <w:rFonts w:ascii="Times New Roman" w:hAnsi="Times New Roman" w:cs="Times New Roman"/>
          <w:sz w:val="24"/>
          <w:szCs w:val="24"/>
          <w:lang w:val="en-US"/>
        </w:rPr>
        <w:t>Tecnológico</w:t>
      </w:r>
      <w:proofErr w:type="spellEnd"/>
      <w:r w:rsidRPr="00044636">
        <w:rPr>
          <w:rFonts w:ascii="Times New Roman" w:hAnsi="Times New Roman" w:cs="Times New Roman"/>
          <w:sz w:val="24"/>
          <w:szCs w:val="24"/>
          <w:lang w:val="en-US"/>
        </w:rPr>
        <w:t xml:space="preserve"> Nacional de México </w:t>
      </w:r>
      <w:r>
        <w:rPr>
          <w:rFonts w:ascii="Times New Roman" w:hAnsi="Times New Roman" w:cs="Times New Roman"/>
          <w:sz w:val="24"/>
          <w:szCs w:val="24"/>
          <w:lang w:val="en-US"/>
        </w:rPr>
        <w:t xml:space="preserve">in </w:t>
      </w:r>
      <w:r w:rsidRPr="00044636">
        <w:rPr>
          <w:rFonts w:ascii="Times New Roman" w:hAnsi="Times New Roman" w:cs="Times New Roman"/>
          <w:sz w:val="24"/>
          <w:szCs w:val="24"/>
          <w:lang w:val="en-US"/>
        </w:rPr>
        <w:t>Celaya</w:t>
      </w:r>
      <w:r w:rsidRPr="00CF6049">
        <w:rPr>
          <w:rFonts w:ascii="Times New Roman" w:hAnsi="Times New Roman" w:cs="Times New Roman"/>
          <w:sz w:val="24"/>
          <w:szCs w:val="24"/>
          <w:lang w:val="en-US"/>
        </w:rPr>
        <w:t xml:space="preserve"> participated, divided into two groups. The results indicate that the final structural equation model complies with all the fit indices and, therefore, that the final measurement instrument is stable. Based on the validated model, it was possible to ensure that, according to the students' perception, there were no major problems adapting to online courses and no serious connectivity and technology </w:t>
      </w:r>
      <w:r w:rsidRPr="00CF6049">
        <w:rPr>
          <w:rFonts w:ascii="Times New Roman" w:hAnsi="Times New Roman" w:cs="Times New Roman"/>
          <w:sz w:val="24"/>
          <w:szCs w:val="24"/>
          <w:lang w:val="en-US"/>
        </w:rPr>
        <w:lastRenderedPageBreak/>
        <w:t>problems were detected, but they miss interacting with teachers and classmates. In addition, they stated that the way in which the teacher designs and develops the course is fundamental to achieving their academic success and they considered that the teacher's feedback is a very valuable action that strengthens knowledge.</w:t>
      </w:r>
    </w:p>
    <w:p w14:paraId="3DC433D1" w14:textId="384CCDB4" w:rsidR="00596957" w:rsidRDefault="00596957" w:rsidP="00785FFC">
      <w:pPr>
        <w:spacing w:after="0" w:line="360" w:lineRule="auto"/>
        <w:jc w:val="both"/>
        <w:rPr>
          <w:rFonts w:ascii="Times New Roman" w:hAnsi="Times New Roman" w:cs="Times New Roman"/>
          <w:sz w:val="24"/>
          <w:szCs w:val="24"/>
          <w:lang w:val="en-US"/>
        </w:rPr>
      </w:pPr>
      <w:r w:rsidRPr="00044636">
        <w:rPr>
          <w:rFonts w:eastAsia="Calibri" w:cstheme="minorHAnsi"/>
          <w:b/>
          <w:bCs/>
          <w:sz w:val="28"/>
          <w:szCs w:val="28"/>
          <w:lang w:val="en-US"/>
        </w:rPr>
        <w:t>Keywords:</w:t>
      </w:r>
      <w:r w:rsidR="00166E95">
        <w:rPr>
          <w:rFonts w:ascii="Times New Roman" w:hAnsi="Times New Roman" w:cs="Times New Roman"/>
          <w:sz w:val="24"/>
          <w:szCs w:val="24"/>
          <w:lang w:val="en-US"/>
        </w:rPr>
        <w:t xml:space="preserve"> </w:t>
      </w:r>
      <w:r w:rsidR="00166E95" w:rsidRPr="00166E95">
        <w:rPr>
          <w:rFonts w:ascii="Times New Roman" w:hAnsi="Times New Roman" w:cs="Times New Roman"/>
          <w:sz w:val="24"/>
          <w:szCs w:val="24"/>
          <w:lang w:val="en-US"/>
        </w:rPr>
        <w:t>confirmatory factor analysis, exploratory factor analysis, structural equations, online learning assessment.</w:t>
      </w:r>
    </w:p>
    <w:p w14:paraId="757C3A3E" w14:textId="39D36425" w:rsidR="00044636" w:rsidRDefault="00044636" w:rsidP="00785FFC">
      <w:pPr>
        <w:spacing w:after="0" w:line="360" w:lineRule="auto"/>
        <w:jc w:val="both"/>
        <w:rPr>
          <w:rFonts w:ascii="Times New Roman" w:hAnsi="Times New Roman" w:cs="Times New Roman"/>
          <w:sz w:val="24"/>
          <w:szCs w:val="24"/>
          <w:lang w:val="en-US"/>
        </w:rPr>
      </w:pPr>
    </w:p>
    <w:p w14:paraId="7DB5B096" w14:textId="71929CCB" w:rsidR="00044636" w:rsidRPr="0019209A" w:rsidRDefault="00044636" w:rsidP="00785FFC">
      <w:pPr>
        <w:spacing w:after="0" w:line="360" w:lineRule="auto"/>
        <w:jc w:val="both"/>
        <w:rPr>
          <w:rFonts w:eastAsia="Calibri" w:cstheme="minorHAnsi"/>
          <w:b/>
          <w:bCs/>
          <w:sz w:val="28"/>
          <w:szCs w:val="28"/>
        </w:rPr>
      </w:pPr>
      <w:r w:rsidRPr="0019209A">
        <w:rPr>
          <w:rFonts w:eastAsia="Calibri" w:cstheme="minorHAnsi"/>
          <w:b/>
          <w:bCs/>
          <w:sz w:val="28"/>
          <w:szCs w:val="28"/>
        </w:rPr>
        <w:t>Resumo</w:t>
      </w:r>
    </w:p>
    <w:p w14:paraId="71AE0463" w14:textId="77777777" w:rsidR="00044636" w:rsidRPr="00044636" w:rsidRDefault="00044636" w:rsidP="00044636">
      <w:pPr>
        <w:spacing w:after="0" w:line="360" w:lineRule="auto"/>
        <w:jc w:val="both"/>
        <w:rPr>
          <w:rFonts w:ascii="Times New Roman" w:hAnsi="Times New Roman" w:cs="Times New Roman"/>
          <w:sz w:val="24"/>
          <w:szCs w:val="24"/>
        </w:rPr>
      </w:pPr>
      <w:r w:rsidRPr="00044636">
        <w:rPr>
          <w:rFonts w:ascii="Times New Roman" w:hAnsi="Times New Roman" w:cs="Times New Roman"/>
          <w:sz w:val="24"/>
          <w:szCs w:val="24"/>
        </w:rPr>
        <w:t xml:space="preserve">O objetivo </w:t>
      </w:r>
      <w:proofErr w:type="spellStart"/>
      <w:r w:rsidRPr="00044636">
        <w:rPr>
          <w:rFonts w:ascii="Times New Roman" w:hAnsi="Times New Roman" w:cs="Times New Roman"/>
          <w:sz w:val="24"/>
          <w:szCs w:val="24"/>
        </w:rPr>
        <w:t>desta</w:t>
      </w:r>
      <w:proofErr w:type="spellEnd"/>
      <w:r w:rsidRPr="00044636">
        <w:rPr>
          <w:rFonts w:ascii="Times New Roman" w:hAnsi="Times New Roman" w:cs="Times New Roman"/>
          <w:sz w:val="24"/>
          <w:szCs w:val="24"/>
        </w:rPr>
        <w:t xml:space="preserve"> pesquisa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validar o modelo de </w:t>
      </w:r>
      <w:proofErr w:type="spellStart"/>
      <w:r w:rsidRPr="00044636">
        <w:rPr>
          <w:rFonts w:ascii="Times New Roman" w:hAnsi="Times New Roman" w:cs="Times New Roman"/>
          <w:sz w:val="24"/>
          <w:szCs w:val="24"/>
        </w:rPr>
        <w:t>percepção</w:t>
      </w:r>
      <w:proofErr w:type="spellEnd"/>
      <w:r w:rsidRPr="00044636">
        <w:rPr>
          <w:rFonts w:ascii="Times New Roman" w:hAnsi="Times New Roman" w:cs="Times New Roman"/>
          <w:sz w:val="24"/>
          <w:szCs w:val="24"/>
        </w:rPr>
        <w:t xml:space="preserve"> de </w:t>
      </w:r>
      <w:proofErr w:type="spellStart"/>
      <w:r w:rsidRPr="00044636">
        <w:rPr>
          <w:rFonts w:ascii="Times New Roman" w:hAnsi="Times New Roman" w:cs="Times New Roman"/>
          <w:sz w:val="24"/>
          <w:szCs w:val="24"/>
        </w:rPr>
        <w:t>estudantes</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universitários</w:t>
      </w:r>
      <w:proofErr w:type="spellEnd"/>
      <w:r w:rsidRPr="00044636">
        <w:rPr>
          <w:rFonts w:ascii="Times New Roman" w:hAnsi="Times New Roman" w:cs="Times New Roman"/>
          <w:sz w:val="24"/>
          <w:szCs w:val="24"/>
        </w:rPr>
        <w:t xml:space="preserve"> sobre </w:t>
      </w:r>
      <w:proofErr w:type="spellStart"/>
      <w:r w:rsidRPr="00044636">
        <w:rPr>
          <w:rFonts w:ascii="Times New Roman" w:hAnsi="Times New Roman" w:cs="Times New Roman"/>
          <w:sz w:val="24"/>
          <w:szCs w:val="24"/>
        </w:rPr>
        <w:t>educação</w:t>
      </w:r>
      <w:proofErr w:type="spellEnd"/>
      <w:r w:rsidRPr="00044636">
        <w:rPr>
          <w:rFonts w:ascii="Times New Roman" w:hAnsi="Times New Roman" w:cs="Times New Roman"/>
          <w:sz w:val="24"/>
          <w:szCs w:val="24"/>
        </w:rPr>
        <w:t xml:space="preserve"> online que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desenvolvido</w:t>
      </w:r>
      <w:proofErr w:type="spellEnd"/>
      <w:r w:rsidRPr="00044636">
        <w:rPr>
          <w:rFonts w:ascii="Times New Roman" w:hAnsi="Times New Roman" w:cs="Times New Roman"/>
          <w:sz w:val="24"/>
          <w:szCs w:val="24"/>
        </w:rPr>
        <w:t xml:space="preserve"> de forma emergente </w:t>
      </w:r>
      <w:proofErr w:type="spellStart"/>
      <w:r w:rsidRPr="00044636">
        <w:rPr>
          <w:rFonts w:ascii="Times New Roman" w:hAnsi="Times New Roman" w:cs="Times New Roman"/>
          <w:sz w:val="24"/>
          <w:szCs w:val="24"/>
        </w:rPr>
        <w:t>devido</w:t>
      </w:r>
      <w:proofErr w:type="spellEnd"/>
      <w:r w:rsidRPr="00044636">
        <w:rPr>
          <w:rFonts w:ascii="Times New Roman" w:hAnsi="Times New Roman" w:cs="Times New Roman"/>
          <w:sz w:val="24"/>
          <w:szCs w:val="24"/>
        </w:rPr>
        <w:t xml:space="preserve"> à </w:t>
      </w:r>
      <w:proofErr w:type="spellStart"/>
      <w:r w:rsidRPr="00044636">
        <w:rPr>
          <w:rFonts w:ascii="Times New Roman" w:hAnsi="Times New Roman" w:cs="Times New Roman"/>
          <w:sz w:val="24"/>
          <w:szCs w:val="24"/>
        </w:rPr>
        <w:t>situação</w:t>
      </w:r>
      <w:proofErr w:type="spellEnd"/>
      <w:r w:rsidRPr="00044636">
        <w:rPr>
          <w:rFonts w:ascii="Times New Roman" w:hAnsi="Times New Roman" w:cs="Times New Roman"/>
          <w:sz w:val="24"/>
          <w:szCs w:val="24"/>
        </w:rPr>
        <w:t xml:space="preserve"> de pandemia de covid-19.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um</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estudo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quantitativo</w:t>
      </w:r>
      <w:proofErr w:type="spellEnd"/>
      <w:r w:rsidRPr="00044636">
        <w:rPr>
          <w:rFonts w:ascii="Times New Roman" w:hAnsi="Times New Roman" w:cs="Times New Roman"/>
          <w:sz w:val="24"/>
          <w:szCs w:val="24"/>
        </w:rPr>
        <w:t xml:space="preserve"> que </w:t>
      </w:r>
      <w:proofErr w:type="spellStart"/>
      <w:r w:rsidRPr="00044636">
        <w:rPr>
          <w:rFonts w:ascii="Times New Roman" w:hAnsi="Times New Roman" w:cs="Times New Roman"/>
          <w:sz w:val="24"/>
          <w:szCs w:val="24"/>
        </w:rPr>
        <w:t>incluiu</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uma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análise</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fatorial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exploratória</w:t>
      </w:r>
      <w:proofErr w:type="spellEnd"/>
      <w:r w:rsidRPr="00044636">
        <w:rPr>
          <w:rFonts w:ascii="Times New Roman" w:hAnsi="Times New Roman" w:cs="Times New Roman"/>
          <w:sz w:val="24"/>
          <w:szCs w:val="24"/>
        </w:rPr>
        <w:t xml:space="preserve"> (AFE), que </w:t>
      </w:r>
      <w:proofErr w:type="spellStart"/>
      <w:r w:rsidRPr="00044636">
        <w:rPr>
          <w:rFonts w:ascii="Times New Roman" w:hAnsi="Times New Roman" w:cs="Times New Roman"/>
          <w:sz w:val="24"/>
          <w:szCs w:val="24"/>
        </w:rPr>
        <w:t>resultou</w:t>
      </w:r>
      <w:proofErr w:type="spellEnd"/>
      <w:r w:rsidRPr="00044636">
        <w:rPr>
          <w:rFonts w:ascii="Times New Roman" w:hAnsi="Times New Roman" w:cs="Times New Roman"/>
          <w:sz w:val="24"/>
          <w:szCs w:val="24"/>
        </w:rPr>
        <w:t xml:space="preserve"> em </w:t>
      </w:r>
      <w:proofErr w:type="spellStart"/>
      <w:r w:rsidRPr="00044636">
        <w:rPr>
          <w:rFonts w:ascii="Times New Roman" w:hAnsi="Times New Roman" w:cs="Times New Roman"/>
          <w:sz w:val="24"/>
          <w:szCs w:val="24"/>
        </w:rPr>
        <w:t>três</w:t>
      </w:r>
      <w:proofErr w:type="spellEnd"/>
      <w:r w:rsidRPr="00044636">
        <w:rPr>
          <w:rFonts w:ascii="Times New Roman" w:hAnsi="Times New Roman" w:cs="Times New Roman"/>
          <w:sz w:val="24"/>
          <w:szCs w:val="24"/>
        </w:rPr>
        <w:t xml:space="preserve"> fatores que </w:t>
      </w:r>
      <w:proofErr w:type="spellStart"/>
      <w:r w:rsidRPr="00044636">
        <w:rPr>
          <w:rFonts w:ascii="Times New Roman" w:hAnsi="Times New Roman" w:cs="Times New Roman"/>
          <w:sz w:val="24"/>
          <w:szCs w:val="24"/>
        </w:rPr>
        <w:t>explicam</w:t>
      </w:r>
      <w:proofErr w:type="spellEnd"/>
      <w:r w:rsidRPr="00044636">
        <w:rPr>
          <w:rFonts w:ascii="Times New Roman" w:hAnsi="Times New Roman" w:cs="Times New Roman"/>
          <w:sz w:val="24"/>
          <w:szCs w:val="24"/>
        </w:rPr>
        <w:t xml:space="preserve"> 71% da </w:t>
      </w:r>
      <w:proofErr w:type="spellStart"/>
      <w:r w:rsidRPr="00044636">
        <w:rPr>
          <w:rFonts w:ascii="Times New Roman" w:hAnsi="Times New Roman" w:cs="Times New Roman"/>
          <w:sz w:val="24"/>
          <w:szCs w:val="24"/>
        </w:rPr>
        <w:t>variância</w:t>
      </w:r>
      <w:proofErr w:type="spellEnd"/>
      <w:r w:rsidRPr="00044636">
        <w:rPr>
          <w:rFonts w:ascii="Times New Roman" w:hAnsi="Times New Roman" w:cs="Times New Roman"/>
          <w:sz w:val="24"/>
          <w:szCs w:val="24"/>
        </w:rPr>
        <w:t xml:space="preserve">. A </w:t>
      </w:r>
      <w:proofErr w:type="spellStart"/>
      <w:r w:rsidRPr="00044636">
        <w:rPr>
          <w:rFonts w:ascii="Times New Roman" w:hAnsi="Times New Roman" w:cs="Times New Roman"/>
          <w:sz w:val="24"/>
          <w:szCs w:val="24"/>
        </w:rPr>
        <w:t>consistência</w:t>
      </w:r>
      <w:proofErr w:type="spellEnd"/>
      <w:r w:rsidRPr="00044636">
        <w:rPr>
          <w:rFonts w:ascii="Times New Roman" w:hAnsi="Times New Roman" w:cs="Times New Roman"/>
          <w:sz w:val="24"/>
          <w:szCs w:val="24"/>
        </w:rPr>
        <w:t xml:space="preserve"> interna da escala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adequada</w:t>
      </w:r>
      <w:proofErr w:type="spellEnd"/>
      <w:r w:rsidRPr="00044636">
        <w:rPr>
          <w:rFonts w:ascii="Times New Roman" w:hAnsi="Times New Roman" w:cs="Times New Roman"/>
          <w:sz w:val="24"/>
          <w:szCs w:val="24"/>
        </w:rPr>
        <w:t xml:space="preserve">: alfa de Cronbach de 0,938. Para ratificar o modelo </w:t>
      </w:r>
      <w:proofErr w:type="spellStart"/>
      <w:r w:rsidRPr="00044636">
        <w:rPr>
          <w:rFonts w:ascii="Times New Roman" w:hAnsi="Times New Roman" w:cs="Times New Roman"/>
          <w:sz w:val="24"/>
          <w:szCs w:val="24"/>
        </w:rPr>
        <w:t>obtido</w:t>
      </w:r>
      <w:proofErr w:type="spellEnd"/>
      <w:r w:rsidRPr="00044636">
        <w:rPr>
          <w:rFonts w:ascii="Times New Roman" w:hAnsi="Times New Roman" w:cs="Times New Roman"/>
          <w:sz w:val="24"/>
          <w:szCs w:val="24"/>
        </w:rPr>
        <w:t xml:space="preserve"> no AFE,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realizada </w:t>
      </w:r>
      <w:proofErr w:type="spellStart"/>
      <w:r w:rsidRPr="00044636">
        <w:rPr>
          <w:rFonts w:ascii="Times New Roman" w:hAnsi="Times New Roman" w:cs="Times New Roman"/>
          <w:sz w:val="24"/>
          <w:szCs w:val="24"/>
        </w:rPr>
        <w:t>uma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análise</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fatorial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confirmatória</w:t>
      </w:r>
      <w:proofErr w:type="spellEnd"/>
      <w:r w:rsidRPr="00044636">
        <w:rPr>
          <w:rFonts w:ascii="Times New Roman" w:hAnsi="Times New Roman" w:cs="Times New Roman"/>
          <w:sz w:val="24"/>
          <w:szCs w:val="24"/>
        </w:rPr>
        <w:t xml:space="preserve"> (CFA) </w:t>
      </w:r>
      <w:proofErr w:type="spellStart"/>
      <w:r w:rsidRPr="00044636">
        <w:rPr>
          <w:rFonts w:ascii="Times New Roman" w:hAnsi="Times New Roman" w:cs="Times New Roman"/>
          <w:sz w:val="24"/>
          <w:szCs w:val="24"/>
        </w:rPr>
        <w:t>na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qual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participaram</w:t>
      </w:r>
      <w:proofErr w:type="spellEnd"/>
      <w:r w:rsidRPr="00044636">
        <w:rPr>
          <w:rFonts w:ascii="Times New Roman" w:hAnsi="Times New Roman" w:cs="Times New Roman"/>
          <w:sz w:val="24"/>
          <w:szCs w:val="24"/>
        </w:rPr>
        <w:t xml:space="preserve"> 595 </w:t>
      </w:r>
      <w:proofErr w:type="spellStart"/>
      <w:r w:rsidRPr="00044636">
        <w:rPr>
          <w:rFonts w:ascii="Times New Roman" w:hAnsi="Times New Roman" w:cs="Times New Roman"/>
          <w:sz w:val="24"/>
          <w:szCs w:val="24"/>
        </w:rPr>
        <w:t>estudantes</w:t>
      </w:r>
      <w:proofErr w:type="spellEnd"/>
      <w:r w:rsidRPr="00044636">
        <w:rPr>
          <w:rFonts w:ascii="Times New Roman" w:hAnsi="Times New Roman" w:cs="Times New Roman"/>
          <w:sz w:val="24"/>
          <w:szCs w:val="24"/>
        </w:rPr>
        <w:t xml:space="preserve"> de </w:t>
      </w:r>
      <w:proofErr w:type="spellStart"/>
      <w:r w:rsidRPr="00044636">
        <w:rPr>
          <w:rFonts w:ascii="Times New Roman" w:hAnsi="Times New Roman" w:cs="Times New Roman"/>
          <w:sz w:val="24"/>
          <w:szCs w:val="24"/>
        </w:rPr>
        <w:t>graduação</w:t>
      </w:r>
      <w:proofErr w:type="spellEnd"/>
      <w:r w:rsidRPr="00044636">
        <w:rPr>
          <w:rFonts w:ascii="Times New Roman" w:hAnsi="Times New Roman" w:cs="Times New Roman"/>
          <w:sz w:val="24"/>
          <w:szCs w:val="24"/>
        </w:rPr>
        <w:t xml:space="preserve"> do Instituto Tecnológico Nacional do México em Celaya, divididos em </w:t>
      </w:r>
      <w:proofErr w:type="spellStart"/>
      <w:r w:rsidRPr="00044636">
        <w:rPr>
          <w:rFonts w:ascii="Times New Roman" w:hAnsi="Times New Roman" w:cs="Times New Roman"/>
          <w:sz w:val="24"/>
          <w:szCs w:val="24"/>
        </w:rPr>
        <w:t>dois</w:t>
      </w:r>
      <w:proofErr w:type="spellEnd"/>
      <w:r w:rsidRPr="00044636">
        <w:rPr>
          <w:rFonts w:ascii="Times New Roman" w:hAnsi="Times New Roman" w:cs="Times New Roman"/>
          <w:sz w:val="24"/>
          <w:szCs w:val="24"/>
        </w:rPr>
        <w:t xml:space="preserve"> grupos. Os resultados </w:t>
      </w:r>
      <w:proofErr w:type="spellStart"/>
      <w:r w:rsidRPr="00044636">
        <w:rPr>
          <w:rFonts w:ascii="Times New Roman" w:hAnsi="Times New Roman" w:cs="Times New Roman"/>
          <w:sz w:val="24"/>
          <w:szCs w:val="24"/>
        </w:rPr>
        <w:t>indicam</w:t>
      </w:r>
      <w:proofErr w:type="spellEnd"/>
      <w:r w:rsidRPr="00044636">
        <w:rPr>
          <w:rFonts w:ascii="Times New Roman" w:hAnsi="Times New Roman" w:cs="Times New Roman"/>
          <w:sz w:val="24"/>
          <w:szCs w:val="24"/>
        </w:rPr>
        <w:t xml:space="preserve"> que o modelo de </w:t>
      </w:r>
      <w:proofErr w:type="spellStart"/>
      <w:r w:rsidRPr="00044636">
        <w:rPr>
          <w:rFonts w:ascii="Times New Roman" w:hAnsi="Times New Roman" w:cs="Times New Roman"/>
          <w:sz w:val="24"/>
          <w:szCs w:val="24"/>
        </w:rPr>
        <w:t>equação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estrutural</w:t>
      </w:r>
      <w:proofErr w:type="spellEnd"/>
      <w:r w:rsidRPr="00044636">
        <w:rPr>
          <w:rFonts w:ascii="Times New Roman" w:hAnsi="Times New Roman" w:cs="Times New Roman"/>
          <w:sz w:val="24"/>
          <w:szCs w:val="24"/>
        </w:rPr>
        <w:t xml:space="preserve"> final atende a todos os índices de ajuste e, </w:t>
      </w:r>
      <w:proofErr w:type="spellStart"/>
      <w:r w:rsidRPr="00044636">
        <w:rPr>
          <w:rFonts w:ascii="Times New Roman" w:hAnsi="Times New Roman" w:cs="Times New Roman"/>
          <w:sz w:val="24"/>
          <w:szCs w:val="24"/>
        </w:rPr>
        <w:t>portanto</w:t>
      </w:r>
      <w:proofErr w:type="spellEnd"/>
      <w:r w:rsidRPr="00044636">
        <w:rPr>
          <w:rFonts w:ascii="Times New Roman" w:hAnsi="Times New Roman" w:cs="Times New Roman"/>
          <w:sz w:val="24"/>
          <w:szCs w:val="24"/>
        </w:rPr>
        <w:t xml:space="preserve">, que o instrumento de medida final é </w:t>
      </w:r>
      <w:proofErr w:type="spellStart"/>
      <w:r w:rsidRPr="00044636">
        <w:rPr>
          <w:rFonts w:ascii="Times New Roman" w:hAnsi="Times New Roman" w:cs="Times New Roman"/>
          <w:sz w:val="24"/>
          <w:szCs w:val="24"/>
        </w:rPr>
        <w:t>estável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Com</w:t>
      </w:r>
      <w:proofErr w:type="spellEnd"/>
      <w:r w:rsidRPr="00044636">
        <w:rPr>
          <w:rFonts w:ascii="Times New Roman" w:hAnsi="Times New Roman" w:cs="Times New Roman"/>
          <w:sz w:val="24"/>
          <w:szCs w:val="24"/>
        </w:rPr>
        <w:t xml:space="preserve"> base no modelo validado, </w:t>
      </w:r>
      <w:proofErr w:type="spellStart"/>
      <w:r w:rsidRPr="00044636">
        <w:rPr>
          <w:rFonts w:ascii="Times New Roman" w:hAnsi="Times New Roman" w:cs="Times New Roman"/>
          <w:sz w:val="24"/>
          <w:szCs w:val="24"/>
        </w:rPr>
        <w:t>foi</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possível</w:t>
      </w:r>
      <w:proofErr w:type="spellEnd"/>
      <w:r w:rsidRPr="00044636">
        <w:rPr>
          <w:rFonts w:ascii="Times New Roman" w:hAnsi="Times New Roman" w:cs="Times New Roman"/>
          <w:sz w:val="24"/>
          <w:szCs w:val="24"/>
        </w:rPr>
        <w:t xml:space="preserve"> garantir que, </w:t>
      </w:r>
      <w:proofErr w:type="spellStart"/>
      <w:r w:rsidRPr="00044636">
        <w:rPr>
          <w:rFonts w:ascii="Times New Roman" w:hAnsi="Times New Roman" w:cs="Times New Roman"/>
          <w:sz w:val="24"/>
          <w:szCs w:val="24"/>
        </w:rPr>
        <w:t>na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percepção</w:t>
      </w:r>
      <w:proofErr w:type="spellEnd"/>
      <w:r w:rsidRPr="00044636">
        <w:rPr>
          <w:rFonts w:ascii="Times New Roman" w:hAnsi="Times New Roman" w:cs="Times New Roman"/>
          <w:sz w:val="24"/>
          <w:szCs w:val="24"/>
        </w:rPr>
        <w:t xml:space="preserve"> dos </w:t>
      </w:r>
      <w:proofErr w:type="spellStart"/>
      <w:r w:rsidRPr="00044636">
        <w:rPr>
          <w:rFonts w:ascii="Times New Roman" w:hAnsi="Times New Roman" w:cs="Times New Roman"/>
          <w:sz w:val="24"/>
          <w:szCs w:val="24"/>
        </w:rPr>
        <w:t>alunos</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não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houve</w:t>
      </w:r>
      <w:proofErr w:type="spellEnd"/>
      <w:r w:rsidRPr="00044636">
        <w:rPr>
          <w:rFonts w:ascii="Times New Roman" w:hAnsi="Times New Roman" w:cs="Times New Roman"/>
          <w:sz w:val="24"/>
          <w:szCs w:val="24"/>
        </w:rPr>
        <w:t xml:space="preserve"> grandes problemas de </w:t>
      </w:r>
      <w:proofErr w:type="spellStart"/>
      <w:r w:rsidRPr="00044636">
        <w:rPr>
          <w:rFonts w:ascii="Times New Roman" w:hAnsi="Times New Roman" w:cs="Times New Roman"/>
          <w:sz w:val="24"/>
          <w:szCs w:val="24"/>
        </w:rPr>
        <w:t>adaptação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aos</w:t>
      </w:r>
      <w:proofErr w:type="spellEnd"/>
      <w:r w:rsidRPr="00044636">
        <w:rPr>
          <w:rFonts w:ascii="Times New Roman" w:hAnsi="Times New Roman" w:cs="Times New Roman"/>
          <w:sz w:val="24"/>
          <w:szCs w:val="24"/>
        </w:rPr>
        <w:t xml:space="preserve"> cursos online e </w:t>
      </w:r>
      <w:proofErr w:type="spellStart"/>
      <w:r w:rsidRPr="00044636">
        <w:rPr>
          <w:rFonts w:ascii="Times New Roman" w:hAnsi="Times New Roman" w:cs="Times New Roman"/>
          <w:sz w:val="24"/>
          <w:szCs w:val="24"/>
        </w:rPr>
        <w:t>não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foram</w:t>
      </w:r>
      <w:proofErr w:type="spellEnd"/>
      <w:r w:rsidRPr="00044636">
        <w:rPr>
          <w:rFonts w:ascii="Times New Roman" w:hAnsi="Times New Roman" w:cs="Times New Roman"/>
          <w:sz w:val="24"/>
          <w:szCs w:val="24"/>
        </w:rPr>
        <w:t xml:space="preserve"> detectados problemas graves de </w:t>
      </w:r>
      <w:proofErr w:type="spellStart"/>
      <w:r w:rsidRPr="00044636">
        <w:rPr>
          <w:rFonts w:ascii="Times New Roman" w:hAnsi="Times New Roman" w:cs="Times New Roman"/>
          <w:sz w:val="24"/>
          <w:szCs w:val="24"/>
        </w:rPr>
        <w:t>conectividade</w:t>
      </w:r>
      <w:proofErr w:type="spellEnd"/>
      <w:r w:rsidRPr="00044636">
        <w:rPr>
          <w:rFonts w:ascii="Times New Roman" w:hAnsi="Times New Roman" w:cs="Times New Roman"/>
          <w:sz w:val="24"/>
          <w:szCs w:val="24"/>
        </w:rPr>
        <w:t xml:space="preserve"> e </w:t>
      </w:r>
      <w:proofErr w:type="spellStart"/>
      <w:r w:rsidRPr="00044636">
        <w:rPr>
          <w:rFonts w:ascii="Times New Roman" w:hAnsi="Times New Roman" w:cs="Times New Roman"/>
          <w:sz w:val="24"/>
          <w:szCs w:val="24"/>
        </w:rPr>
        <w:t>tecnologia</w:t>
      </w:r>
      <w:proofErr w:type="spellEnd"/>
      <w:r w:rsidRPr="00044636">
        <w:rPr>
          <w:rFonts w:ascii="Times New Roman" w:hAnsi="Times New Roman" w:cs="Times New Roman"/>
          <w:sz w:val="24"/>
          <w:szCs w:val="24"/>
        </w:rPr>
        <w:t xml:space="preserve">, mas </w:t>
      </w:r>
      <w:proofErr w:type="spellStart"/>
      <w:r w:rsidRPr="00044636">
        <w:rPr>
          <w:rFonts w:ascii="Times New Roman" w:hAnsi="Times New Roman" w:cs="Times New Roman"/>
          <w:sz w:val="24"/>
          <w:szCs w:val="24"/>
        </w:rPr>
        <w:t>sentem</w:t>
      </w:r>
      <w:proofErr w:type="spellEnd"/>
      <w:r w:rsidRPr="00044636">
        <w:rPr>
          <w:rFonts w:ascii="Times New Roman" w:hAnsi="Times New Roman" w:cs="Times New Roman"/>
          <w:sz w:val="24"/>
          <w:szCs w:val="24"/>
        </w:rPr>
        <w:t xml:space="preserve"> falta de </w:t>
      </w:r>
      <w:proofErr w:type="spellStart"/>
      <w:r w:rsidRPr="00044636">
        <w:rPr>
          <w:rFonts w:ascii="Times New Roman" w:hAnsi="Times New Roman" w:cs="Times New Roman"/>
          <w:sz w:val="24"/>
          <w:szCs w:val="24"/>
        </w:rPr>
        <w:t>interação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com</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professores</w:t>
      </w:r>
      <w:proofErr w:type="spellEnd"/>
      <w:r w:rsidRPr="00044636">
        <w:rPr>
          <w:rFonts w:ascii="Times New Roman" w:hAnsi="Times New Roman" w:cs="Times New Roman"/>
          <w:sz w:val="24"/>
          <w:szCs w:val="24"/>
        </w:rPr>
        <w:t xml:space="preserve"> e colegas. </w:t>
      </w:r>
      <w:proofErr w:type="spellStart"/>
      <w:r w:rsidRPr="00044636">
        <w:rPr>
          <w:rFonts w:ascii="Times New Roman" w:hAnsi="Times New Roman" w:cs="Times New Roman"/>
          <w:sz w:val="24"/>
          <w:szCs w:val="24"/>
        </w:rPr>
        <w:t>Além</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disso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afirmaram</w:t>
      </w:r>
      <w:proofErr w:type="spellEnd"/>
      <w:r w:rsidRPr="00044636">
        <w:rPr>
          <w:rFonts w:ascii="Times New Roman" w:hAnsi="Times New Roman" w:cs="Times New Roman"/>
          <w:sz w:val="24"/>
          <w:szCs w:val="24"/>
        </w:rPr>
        <w:t xml:space="preserve"> que a forma como o </w:t>
      </w:r>
      <w:proofErr w:type="spellStart"/>
      <w:r w:rsidRPr="00044636">
        <w:rPr>
          <w:rFonts w:ascii="Times New Roman" w:hAnsi="Times New Roman" w:cs="Times New Roman"/>
          <w:sz w:val="24"/>
          <w:szCs w:val="24"/>
        </w:rPr>
        <w:t>professor</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concebe</w:t>
      </w:r>
      <w:proofErr w:type="spellEnd"/>
      <w:r w:rsidRPr="00044636">
        <w:rPr>
          <w:rFonts w:ascii="Times New Roman" w:hAnsi="Times New Roman" w:cs="Times New Roman"/>
          <w:sz w:val="24"/>
          <w:szCs w:val="24"/>
        </w:rPr>
        <w:t xml:space="preserve"> e </w:t>
      </w:r>
      <w:proofErr w:type="spellStart"/>
      <w:r w:rsidRPr="00044636">
        <w:rPr>
          <w:rFonts w:ascii="Times New Roman" w:hAnsi="Times New Roman" w:cs="Times New Roman"/>
          <w:sz w:val="24"/>
          <w:szCs w:val="24"/>
        </w:rPr>
        <w:t>desenvolve</w:t>
      </w:r>
      <w:proofErr w:type="spellEnd"/>
      <w:r w:rsidRPr="00044636">
        <w:rPr>
          <w:rFonts w:ascii="Times New Roman" w:hAnsi="Times New Roman" w:cs="Times New Roman"/>
          <w:sz w:val="24"/>
          <w:szCs w:val="24"/>
        </w:rPr>
        <w:t xml:space="preserve"> o curso é fundamental para </w:t>
      </w:r>
      <w:proofErr w:type="spellStart"/>
      <w:r w:rsidRPr="00044636">
        <w:rPr>
          <w:rFonts w:ascii="Times New Roman" w:hAnsi="Times New Roman" w:cs="Times New Roman"/>
          <w:sz w:val="24"/>
          <w:szCs w:val="24"/>
        </w:rPr>
        <w:t>alcançar</w:t>
      </w:r>
      <w:proofErr w:type="spellEnd"/>
      <w:r w:rsidRPr="00044636">
        <w:rPr>
          <w:rFonts w:ascii="Times New Roman" w:hAnsi="Times New Roman" w:cs="Times New Roman"/>
          <w:sz w:val="24"/>
          <w:szCs w:val="24"/>
        </w:rPr>
        <w:t xml:space="preserve"> o </w:t>
      </w:r>
      <w:proofErr w:type="spellStart"/>
      <w:r w:rsidRPr="00044636">
        <w:rPr>
          <w:rFonts w:ascii="Times New Roman" w:hAnsi="Times New Roman" w:cs="Times New Roman"/>
          <w:sz w:val="24"/>
          <w:szCs w:val="24"/>
        </w:rPr>
        <w:t>seu</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sucesso</w:t>
      </w:r>
      <w:proofErr w:type="spellEnd"/>
      <w:r w:rsidRPr="00044636">
        <w:rPr>
          <w:rFonts w:ascii="Times New Roman" w:hAnsi="Times New Roman" w:cs="Times New Roman"/>
          <w:sz w:val="24"/>
          <w:szCs w:val="24"/>
        </w:rPr>
        <w:t xml:space="preserve"> académico e </w:t>
      </w:r>
      <w:proofErr w:type="spellStart"/>
      <w:r w:rsidRPr="00044636">
        <w:rPr>
          <w:rFonts w:ascii="Times New Roman" w:hAnsi="Times New Roman" w:cs="Times New Roman"/>
          <w:sz w:val="24"/>
          <w:szCs w:val="24"/>
        </w:rPr>
        <w:t>consideram</w:t>
      </w:r>
      <w:proofErr w:type="spellEnd"/>
      <w:r w:rsidRPr="00044636">
        <w:rPr>
          <w:rFonts w:ascii="Times New Roman" w:hAnsi="Times New Roman" w:cs="Times New Roman"/>
          <w:sz w:val="24"/>
          <w:szCs w:val="24"/>
        </w:rPr>
        <w:t xml:space="preserve"> que o </w:t>
      </w:r>
      <w:proofErr w:type="spellStart"/>
      <w:r w:rsidRPr="00044636">
        <w:rPr>
          <w:rFonts w:ascii="Times New Roman" w:hAnsi="Times New Roman" w:cs="Times New Roman"/>
          <w:sz w:val="24"/>
          <w:szCs w:val="24"/>
        </w:rPr>
        <w:t>feedback</w:t>
      </w:r>
      <w:proofErr w:type="spellEnd"/>
      <w:r w:rsidRPr="00044636">
        <w:rPr>
          <w:rFonts w:ascii="Times New Roman" w:hAnsi="Times New Roman" w:cs="Times New Roman"/>
          <w:sz w:val="24"/>
          <w:szCs w:val="24"/>
        </w:rPr>
        <w:t xml:space="preserve"> do </w:t>
      </w:r>
      <w:proofErr w:type="spellStart"/>
      <w:r w:rsidRPr="00044636">
        <w:rPr>
          <w:rFonts w:ascii="Times New Roman" w:hAnsi="Times New Roman" w:cs="Times New Roman"/>
          <w:sz w:val="24"/>
          <w:szCs w:val="24"/>
        </w:rPr>
        <w:t>professor</w:t>
      </w:r>
      <w:proofErr w:type="spellEnd"/>
      <w:r w:rsidRPr="00044636">
        <w:rPr>
          <w:rFonts w:ascii="Times New Roman" w:hAnsi="Times New Roman" w:cs="Times New Roman"/>
          <w:sz w:val="24"/>
          <w:szCs w:val="24"/>
        </w:rPr>
        <w:t xml:space="preserve"> é </w:t>
      </w:r>
      <w:proofErr w:type="spellStart"/>
      <w:r w:rsidRPr="00044636">
        <w:rPr>
          <w:rFonts w:ascii="Times New Roman" w:hAnsi="Times New Roman" w:cs="Times New Roman"/>
          <w:sz w:val="24"/>
          <w:szCs w:val="24"/>
        </w:rPr>
        <w:t>uma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ação</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muito</w:t>
      </w:r>
      <w:proofErr w:type="spellEnd"/>
      <w:r w:rsidRPr="00044636">
        <w:rPr>
          <w:rFonts w:ascii="Times New Roman" w:hAnsi="Times New Roman" w:cs="Times New Roman"/>
          <w:sz w:val="24"/>
          <w:szCs w:val="24"/>
        </w:rPr>
        <w:t xml:space="preserve"> valiosa que fortalece o </w:t>
      </w:r>
      <w:proofErr w:type="spellStart"/>
      <w:r w:rsidRPr="00044636">
        <w:rPr>
          <w:rFonts w:ascii="Times New Roman" w:hAnsi="Times New Roman" w:cs="Times New Roman"/>
          <w:sz w:val="24"/>
          <w:szCs w:val="24"/>
        </w:rPr>
        <w:t>conhecimento</w:t>
      </w:r>
      <w:proofErr w:type="spellEnd"/>
      <w:r w:rsidRPr="00044636">
        <w:rPr>
          <w:rFonts w:ascii="Times New Roman" w:hAnsi="Times New Roman" w:cs="Times New Roman"/>
          <w:sz w:val="24"/>
          <w:szCs w:val="24"/>
        </w:rPr>
        <w:t>.</w:t>
      </w:r>
    </w:p>
    <w:p w14:paraId="2096084A" w14:textId="66A6421A" w:rsidR="00044636" w:rsidRDefault="00044636" w:rsidP="00044636">
      <w:pPr>
        <w:spacing w:after="0" w:line="360" w:lineRule="auto"/>
        <w:jc w:val="both"/>
        <w:rPr>
          <w:rFonts w:ascii="Times New Roman" w:hAnsi="Times New Roman" w:cs="Times New Roman"/>
          <w:sz w:val="24"/>
          <w:szCs w:val="24"/>
        </w:rPr>
      </w:pPr>
      <w:proofErr w:type="spellStart"/>
      <w:r w:rsidRPr="0019209A">
        <w:rPr>
          <w:rFonts w:eastAsia="Calibri" w:cstheme="minorHAnsi"/>
          <w:b/>
          <w:bCs/>
          <w:sz w:val="28"/>
          <w:szCs w:val="28"/>
        </w:rPr>
        <w:t>Palavras</w:t>
      </w:r>
      <w:proofErr w:type="spellEnd"/>
      <w:r w:rsidRPr="0019209A">
        <w:rPr>
          <w:rFonts w:eastAsia="Calibri" w:cstheme="minorHAnsi"/>
          <w:b/>
          <w:bCs/>
          <w:sz w:val="28"/>
          <w:szCs w:val="28"/>
        </w:rPr>
        <w:t>-chave:</w:t>
      </w:r>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análise</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fatorial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confirmatória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análise</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fatorial</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exploratória</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equações</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estruturais</w:t>
      </w:r>
      <w:proofErr w:type="spellEnd"/>
      <w:r w:rsidRPr="00044636">
        <w:rPr>
          <w:rFonts w:ascii="Times New Roman" w:hAnsi="Times New Roman" w:cs="Times New Roman"/>
          <w:sz w:val="24"/>
          <w:szCs w:val="24"/>
        </w:rPr>
        <w:t xml:space="preserve">, </w:t>
      </w:r>
      <w:proofErr w:type="spellStart"/>
      <w:r w:rsidRPr="00044636">
        <w:rPr>
          <w:rFonts w:ascii="Times New Roman" w:hAnsi="Times New Roman" w:cs="Times New Roman"/>
          <w:sz w:val="24"/>
          <w:szCs w:val="24"/>
        </w:rPr>
        <w:t>avaliação</w:t>
      </w:r>
      <w:proofErr w:type="spellEnd"/>
      <w:r w:rsidRPr="00044636">
        <w:rPr>
          <w:rFonts w:ascii="Times New Roman" w:hAnsi="Times New Roman" w:cs="Times New Roman"/>
          <w:sz w:val="24"/>
          <w:szCs w:val="24"/>
        </w:rPr>
        <w:t xml:space="preserve"> da </w:t>
      </w:r>
      <w:proofErr w:type="spellStart"/>
      <w:r w:rsidRPr="00044636">
        <w:rPr>
          <w:rFonts w:ascii="Times New Roman" w:hAnsi="Times New Roman" w:cs="Times New Roman"/>
          <w:sz w:val="24"/>
          <w:szCs w:val="24"/>
        </w:rPr>
        <w:t>aprendizagem</w:t>
      </w:r>
      <w:proofErr w:type="spellEnd"/>
      <w:r w:rsidRPr="00044636">
        <w:rPr>
          <w:rFonts w:ascii="Times New Roman" w:hAnsi="Times New Roman" w:cs="Times New Roman"/>
          <w:sz w:val="24"/>
          <w:szCs w:val="24"/>
        </w:rPr>
        <w:t xml:space="preserve"> online.</w:t>
      </w:r>
    </w:p>
    <w:p w14:paraId="4B4627B6" w14:textId="21EA339E" w:rsidR="006141E3" w:rsidRPr="00822942" w:rsidRDefault="006141E3" w:rsidP="006141E3">
      <w:pPr>
        <w:pStyle w:val="HTMLconformatoprevio"/>
        <w:shd w:val="clear" w:color="auto" w:fill="FFFFFF"/>
        <w:rPr>
          <w:rFonts w:ascii="Times New Roman" w:hAnsi="Times New Roman"/>
          <w:color w:val="000000"/>
          <w:sz w:val="24"/>
        </w:rPr>
      </w:pPr>
      <w:r w:rsidRPr="00822942">
        <w:rPr>
          <w:rFonts w:ascii="Times New Roman" w:hAnsi="Times New Roman"/>
          <w:b/>
          <w:color w:val="000000"/>
          <w:sz w:val="24"/>
        </w:rPr>
        <w:t>Fecha Recepción:</w:t>
      </w:r>
      <w:r w:rsidRPr="00822942">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sidRPr="00822942">
        <w:rPr>
          <w:rFonts w:ascii="Times New Roman" w:hAnsi="Times New Roman"/>
          <w:color w:val="000000"/>
          <w:sz w:val="24"/>
        </w:rPr>
        <w:t xml:space="preserve"> 2021                               </w:t>
      </w:r>
      <w:r w:rsidRPr="00822942">
        <w:rPr>
          <w:rFonts w:ascii="Times New Roman" w:hAnsi="Times New Roman"/>
          <w:b/>
          <w:color w:val="000000"/>
          <w:sz w:val="24"/>
        </w:rPr>
        <w:t>Fecha Aceptación:</w:t>
      </w:r>
      <w:r w:rsidRPr="00822942">
        <w:rPr>
          <w:rFonts w:ascii="Times New Roman" w:hAnsi="Times New Roman"/>
          <w:color w:val="000000"/>
          <w:sz w:val="24"/>
        </w:rPr>
        <w:t xml:space="preserve"> </w:t>
      </w:r>
      <w:r>
        <w:rPr>
          <w:rFonts w:ascii="Times New Roman" w:hAnsi="Times New Roman"/>
          <w:color w:val="000000"/>
          <w:sz w:val="24"/>
        </w:rPr>
        <w:t>Abril</w:t>
      </w:r>
      <w:r w:rsidRPr="00822942">
        <w:rPr>
          <w:rFonts w:ascii="Times New Roman" w:hAnsi="Times New Roman"/>
          <w:color w:val="000000"/>
          <w:sz w:val="24"/>
        </w:rPr>
        <w:t xml:space="preserve"> 2022</w:t>
      </w:r>
    </w:p>
    <w:p w14:paraId="1342DBFB" w14:textId="5D6E5080" w:rsidR="00044636" w:rsidRPr="00044636" w:rsidRDefault="003A221E" w:rsidP="006141E3">
      <w:pPr>
        <w:spacing w:after="0" w:line="360" w:lineRule="auto"/>
        <w:jc w:val="both"/>
        <w:rPr>
          <w:rFonts w:ascii="Times New Roman" w:hAnsi="Times New Roman" w:cs="Times New Roman"/>
          <w:sz w:val="24"/>
          <w:szCs w:val="24"/>
        </w:rPr>
      </w:pPr>
      <w:r>
        <w:pict w14:anchorId="000B4441">
          <v:rect id="_x0000_i1025" style="width:441.9pt;height:.05pt" o:hralign="center" o:hrstd="t" o:hr="t" fillcolor="#a0a0a0" stroked="f"/>
        </w:pict>
      </w:r>
    </w:p>
    <w:p w14:paraId="59705005" w14:textId="77777777" w:rsidR="006141E3" w:rsidRDefault="006141E3" w:rsidP="006141E3">
      <w:pPr>
        <w:spacing w:after="0" w:line="360" w:lineRule="auto"/>
        <w:jc w:val="center"/>
        <w:rPr>
          <w:rFonts w:ascii="Times New Roman" w:hAnsi="Times New Roman" w:cs="Times New Roman"/>
          <w:b/>
          <w:bCs/>
          <w:sz w:val="32"/>
          <w:szCs w:val="32"/>
        </w:rPr>
      </w:pPr>
    </w:p>
    <w:p w14:paraId="491F574A" w14:textId="77777777" w:rsidR="006141E3" w:rsidRDefault="006141E3" w:rsidP="006141E3">
      <w:pPr>
        <w:spacing w:after="0" w:line="360" w:lineRule="auto"/>
        <w:jc w:val="center"/>
        <w:rPr>
          <w:rFonts w:ascii="Times New Roman" w:hAnsi="Times New Roman" w:cs="Times New Roman"/>
          <w:b/>
          <w:bCs/>
          <w:sz w:val="32"/>
          <w:szCs w:val="32"/>
        </w:rPr>
      </w:pPr>
    </w:p>
    <w:p w14:paraId="7473DF58" w14:textId="77777777" w:rsidR="006141E3" w:rsidRDefault="006141E3" w:rsidP="006141E3">
      <w:pPr>
        <w:spacing w:after="0" w:line="360" w:lineRule="auto"/>
        <w:jc w:val="center"/>
        <w:rPr>
          <w:rFonts w:ascii="Times New Roman" w:hAnsi="Times New Roman" w:cs="Times New Roman"/>
          <w:b/>
          <w:bCs/>
          <w:sz w:val="32"/>
          <w:szCs w:val="32"/>
        </w:rPr>
      </w:pPr>
    </w:p>
    <w:p w14:paraId="314B7CA1" w14:textId="77777777" w:rsidR="006141E3" w:rsidRDefault="006141E3" w:rsidP="006141E3">
      <w:pPr>
        <w:spacing w:after="0" w:line="360" w:lineRule="auto"/>
        <w:jc w:val="center"/>
        <w:rPr>
          <w:rFonts w:ascii="Times New Roman" w:hAnsi="Times New Roman" w:cs="Times New Roman"/>
          <w:b/>
          <w:bCs/>
          <w:sz w:val="32"/>
          <w:szCs w:val="32"/>
        </w:rPr>
      </w:pPr>
    </w:p>
    <w:p w14:paraId="70F94F30" w14:textId="1C4C2C48" w:rsidR="004A52E9" w:rsidRPr="00D03295" w:rsidRDefault="004A52E9" w:rsidP="006141E3">
      <w:pPr>
        <w:spacing w:after="0" w:line="360" w:lineRule="auto"/>
        <w:jc w:val="center"/>
        <w:rPr>
          <w:rFonts w:ascii="Times New Roman" w:eastAsia="Calibri" w:hAnsi="Times New Roman" w:cs="Times New Roman"/>
          <w:b/>
          <w:bCs/>
          <w:sz w:val="32"/>
          <w:szCs w:val="32"/>
        </w:rPr>
      </w:pPr>
      <w:r w:rsidRPr="00D03295">
        <w:rPr>
          <w:rFonts w:ascii="Times New Roman" w:hAnsi="Times New Roman" w:cs="Times New Roman"/>
          <w:b/>
          <w:bCs/>
          <w:sz w:val="32"/>
          <w:szCs w:val="32"/>
        </w:rPr>
        <w:lastRenderedPageBreak/>
        <w:t>Introducción</w:t>
      </w:r>
    </w:p>
    <w:p w14:paraId="739615F6" w14:textId="11B4F6C2" w:rsidR="004A52E9" w:rsidRPr="004A52E9" w:rsidRDefault="002002E0"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raíz de</w:t>
      </w:r>
      <w:r w:rsidRPr="004A52E9">
        <w:rPr>
          <w:rFonts w:ascii="Times New Roman" w:hAnsi="Times New Roman" w:cs="Times New Roman"/>
          <w:sz w:val="24"/>
          <w:szCs w:val="24"/>
        </w:rPr>
        <w:t xml:space="preserve"> </w:t>
      </w:r>
      <w:r w:rsidR="004A52E9" w:rsidRPr="004A52E9">
        <w:rPr>
          <w:rFonts w:ascii="Times New Roman" w:hAnsi="Times New Roman" w:cs="Times New Roman"/>
          <w:sz w:val="24"/>
          <w:szCs w:val="24"/>
        </w:rPr>
        <w:t xml:space="preserve">la pandemia generada </w:t>
      </w:r>
      <w:r>
        <w:rPr>
          <w:rFonts w:ascii="Times New Roman" w:hAnsi="Times New Roman" w:cs="Times New Roman"/>
          <w:sz w:val="24"/>
          <w:szCs w:val="24"/>
        </w:rPr>
        <w:t>por</w:t>
      </w:r>
      <w:r w:rsidR="00262948">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2002E0">
        <w:rPr>
          <w:rFonts w:ascii="Times New Roman" w:hAnsi="Times New Roman" w:cs="Times New Roman"/>
          <w:sz w:val="24"/>
          <w:szCs w:val="24"/>
        </w:rPr>
        <w:t>enfermedad por coronavirus de 2019</w:t>
      </w:r>
      <w:r w:rsidR="004A52E9" w:rsidRPr="004A52E9">
        <w:rPr>
          <w:rFonts w:ascii="Times New Roman" w:hAnsi="Times New Roman" w:cs="Times New Roman"/>
          <w:sz w:val="24"/>
          <w:szCs w:val="24"/>
        </w:rPr>
        <w:t xml:space="preserve"> (</w:t>
      </w:r>
      <w:r w:rsidR="007974E6" w:rsidRPr="004A52E9">
        <w:rPr>
          <w:rFonts w:ascii="Times New Roman" w:hAnsi="Times New Roman" w:cs="Times New Roman"/>
          <w:sz w:val="24"/>
          <w:szCs w:val="24"/>
        </w:rPr>
        <w:t>covid</w:t>
      </w:r>
      <w:r w:rsidR="004A52E9" w:rsidRPr="004A52E9">
        <w:rPr>
          <w:rFonts w:ascii="Times New Roman" w:hAnsi="Times New Roman" w:cs="Times New Roman"/>
          <w:sz w:val="24"/>
          <w:szCs w:val="24"/>
        </w:rPr>
        <w:t xml:space="preserve">-19), las instituciones educativas se vieron </w:t>
      </w:r>
      <w:r w:rsidR="004A52E9" w:rsidRPr="00761569">
        <w:rPr>
          <w:rFonts w:ascii="Times New Roman" w:hAnsi="Times New Roman" w:cs="Times New Roman"/>
          <w:sz w:val="24"/>
          <w:szCs w:val="24"/>
        </w:rPr>
        <w:t>obligadas a implementar estrategias de educación en línea con la finalidad de no perder el semestre</w:t>
      </w:r>
      <w:r w:rsidR="001D61A8" w:rsidRPr="00761569">
        <w:rPr>
          <w:rFonts w:ascii="Times New Roman" w:hAnsi="Times New Roman" w:cs="Times New Roman"/>
          <w:sz w:val="24"/>
          <w:szCs w:val="24"/>
        </w:rPr>
        <w:t xml:space="preserve"> o ciclo escolar</w:t>
      </w:r>
      <w:r w:rsidR="004A52E9" w:rsidRPr="00761569">
        <w:rPr>
          <w:rFonts w:ascii="Times New Roman" w:hAnsi="Times New Roman" w:cs="Times New Roman"/>
          <w:sz w:val="24"/>
          <w:szCs w:val="24"/>
        </w:rPr>
        <w:t>. Las instituciones de nivel superior no fueron la excepción</w:t>
      </w:r>
      <w:r w:rsidR="00F00C86">
        <w:rPr>
          <w:rFonts w:ascii="Times New Roman" w:hAnsi="Times New Roman" w:cs="Times New Roman"/>
          <w:sz w:val="24"/>
          <w:szCs w:val="24"/>
        </w:rPr>
        <w:t>.</w:t>
      </w:r>
      <w:r w:rsidR="004A52E9" w:rsidRPr="00761569">
        <w:rPr>
          <w:rFonts w:ascii="Times New Roman" w:hAnsi="Times New Roman" w:cs="Times New Roman"/>
          <w:sz w:val="24"/>
          <w:szCs w:val="24"/>
        </w:rPr>
        <w:t xml:space="preserve"> </w:t>
      </w:r>
      <w:r w:rsidR="00F00C86">
        <w:rPr>
          <w:rFonts w:ascii="Times New Roman" w:hAnsi="Times New Roman" w:cs="Times New Roman"/>
          <w:sz w:val="24"/>
          <w:szCs w:val="24"/>
        </w:rPr>
        <w:t>A</w:t>
      </w:r>
      <w:r w:rsidR="004A52E9" w:rsidRPr="00761569">
        <w:rPr>
          <w:rFonts w:ascii="Times New Roman" w:hAnsi="Times New Roman" w:cs="Times New Roman"/>
          <w:sz w:val="24"/>
          <w:szCs w:val="24"/>
        </w:rPr>
        <w:t>nte la posibilidad de continuar con esta modalidad</w:t>
      </w:r>
      <w:r w:rsidR="00F00C86">
        <w:rPr>
          <w:rFonts w:ascii="Times New Roman" w:hAnsi="Times New Roman" w:cs="Times New Roman"/>
          <w:sz w:val="24"/>
          <w:szCs w:val="24"/>
        </w:rPr>
        <w:t>,</w:t>
      </w:r>
      <w:r w:rsidR="004A52E9" w:rsidRPr="00761569">
        <w:rPr>
          <w:rFonts w:ascii="Times New Roman" w:hAnsi="Times New Roman" w:cs="Times New Roman"/>
          <w:sz w:val="24"/>
          <w:szCs w:val="24"/>
        </w:rPr>
        <w:t xml:space="preserve"> se t</w:t>
      </w:r>
      <w:r w:rsidR="00A334A3">
        <w:rPr>
          <w:rFonts w:ascii="Times New Roman" w:hAnsi="Times New Roman" w:cs="Times New Roman"/>
          <w:sz w:val="24"/>
          <w:szCs w:val="24"/>
        </w:rPr>
        <w:t>o</w:t>
      </w:r>
      <w:r w:rsidR="004A52E9" w:rsidRPr="00761569">
        <w:rPr>
          <w:rFonts w:ascii="Times New Roman" w:hAnsi="Times New Roman" w:cs="Times New Roman"/>
          <w:sz w:val="24"/>
          <w:szCs w:val="24"/>
        </w:rPr>
        <w:t xml:space="preserve">rna indispensable evaluar los cursos </w:t>
      </w:r>
      <w:r w:rsidR="00F00C86" w:rsidRPr="00044636">
        <w:rPr>
          <w:rFonts w:ascii="Times New Roman" w:hAnsi="Times New Roman" w:cs="Times New Roman"/>
          <w:i/>
          <w:iCs/>
          <w:sz w:val="24"/>
          <w:szCs w:val="24"/>
        </w:rPr>
        <w:t>online</w:t>
      </w:r>
      <w:r w:rsidR="00F00C86" w:rsidRPr="00761569">
        <w:rPr>
          <w:rFonts w:ascii="Times New Roman" w:hAnsi="Times New Roman" w:cs="Times New Roman"/>
          <w:sz w:val="24"/>
          <w:szCs w:val="24"/>
        </w:rPr>
        <w:t xml:space="preserve"> </w:t>
      </w:r>
      <w:r w:rsidR="004A52E9" w:rsidRPr="00761569">
        <w:rPr>
          <w:rFonts w:ascii="Times New Roman" w:hAnsi="Times New Roman" w:cs="Times New Roman"/>
          <w:sz w:val="24"/>
          <w:szCs w:val="24"/>
        </w:rPr>
        <w:t>y tomar así las acciones correspondientes para mejorarlos y enriquecerlos. Para medir esta percepción es fundamental contar con escalas confiables y válidas.</w:t>
      </w:r>
      <w:r w:rsidR="00785FFC">
        <w:rPr>
          <w:rFonts w:ascii="Times New Roman" w:hAnsi="Times New Roman" w:cs="Times New Roman"/>
          <w:sz w:val="24"/>
          <w:szCs w:val="24"/>
        </w:rPr>
        <w:t xml:space="preserve"> </w:t>
      </w:r>
      <w:r w:rsidR="004A52E9" w:rsidRPr="00761569">
        <w:rPr>
          <w:rFonts w:ascii="Times New Roman" w:hAnsi="Times New Roman" w:cs="Times New Roman"/>
          <w:sz w:val="24"/>
          <w:szCs w:val="24"/>
        </w:rPr>
        <w:t>El presente estudio buscó poner a prueba un instrumento generado bajo una intensa búsqueda teórica a fin de aportar evidencias acerca de la confiabilidad y hacer factible su posible estandarización</w:t>
      </w:r>
      <w:r w:rsidR="00602AC7">
        <w:rPr>
          <w:rFonts w:ascii="Times New Roman" w:hAnsi="Times New Roman" w:cs="Times New Roman"/>
          <w:sz w:val="24"/>
          <w:szCs w:val="24"/>
        </w:rPr>
        <w:t>.</w:t>
      </w:r>
      <w:r w:rsidR="004A52E9" w:rsidRPr="00761569">
        <w:rPr>
          <w:rFonts w:ascii="Times New Roman" w:hAnsi="Times New Roman" w:cs="Times New Roman"/>
          <w:sz w:val="24"/>
          <w:szCs w:val="24"/>
        </w:rPr>
        <w:t xml:space="preserve"> </w:t>
      </w:r>
      <w:r w:rsidR="00602AC7">
        <w:rPr>
          <w:rFonts w:ascii="Times New Roman" w:hAnsi="Times New Roman" w:cs="Times New Roman"/>
          <w:sz w:val="24"/>
          <w:szCs w:val="24"/>
        </w:rPr>
        <w:t>F</w:t>
      </w:r>
      <w:r w:rsidR="004A52E9" w:rsidRPr="00761569">
        <w:rPr>
          <w:rFonts w:ascii="Times New Roman" w:hAnsi="Times New Roman" w:cs="Times New Roman"/>
          <w:sz w:val="24"/>
          <w:szCs w:val="24"/>
        </w:rPr>
        <w:t xml:space="preserve">ue aplicado a estudiantes de licenciatura del Tecnológico </w:t>
      </w:r>
      <w:r w:rsidR="005027BF" w:rsidRPr="00761569">
        <w:rPr>
          <w:rFonts w:ascii="Times New Roman" w:hAnsi="Times New Roman" w:cs="Times New Roman"/>
          <w:sz w:val="24"/>
          <w:szCs w:val="24"/>
        </w:rPr>
        <w:t>N</w:t>
      </w:r>
      <w:r w:rsidR="004A52E9" w:rsidRPr="00761569">
        <w:rPr>
          <w:rFonts w:ascii="Times New Roman" w:hAnsi="Times New Roman" w:cs="Times New Roman"/>
          <w:sz w:val="24"/>
          <w:szCs w:val="24"/>
        </w:rPr>
        <w:t xml:space="preserve">acional de México </w:t>
      </w:r>
      <w:r w:rsidR="00B13B1D" w:rsidRPr="004A52E9">
        <w:rPr>
          <w:rFonts w:ascii="Times New Roman" w:hAnsi="Times New Roman" w:cs="Times New Roman"/>
          <w:sz w:val="24"/>
          <w:szCs w:val="24"/>
        </w:rPr>
        <w:t>(T</w:t>
      </w:r>
      <w:r w:rsidR="00B855F8">
        <w:rPr>
          <w:rFonts w:ascii="Times New Roman" w:hAnsi="Times New Roman" w:cs="Times New Roman"/>
          <w:sz w:val="24"/>
          <w:szCs w:val="24"/>
        </w:rPr>
        <w:t>ec</w:t>
      </w:r>
      <w:r w:rsidR="00B13B1D" w:rsidRPr="004A52E9">
        <w:rPr>
          <w:rFonts w:ascii="Times New Roman" w:hAnsi="Times New Roman" w:cs="Times New Roman"/>
          <w:sz w:val="24"/>
          <w:szCs w:val="24"/>
        </w:rPr>
        <w:t>NM)</w:t>
      </w:r>
      <w:r w:rsidR="00B13B1D">
        <w:rPr>
          <w:rFonts w:ascii="Times New Roman" w:hAnsi="Times New Roman" w:cs="Times New Roman"/>
          <w:sz w:val="24"/>
          <w:szCs w:val="24"/>
        </w:rPr>
        <w:t xml:space="preserve"> </w:t>
      </w:r>
      <w:r w:rsidR="004A52E9" w:rsidRPr="00761569">
        <w:rPr>
          <w:rFonts w:ascii="Times New Roman" w:hAnsi="Times New Roman" w:cs="Times New Roman"/>
          <w:sz w:val="24"/>
          <w:szCs w:val="24"/>
        </w:rPr>
        <w:t>Celaya.</w:t>
      </w:r>
    </w:p>
    <w:p w14:paraId="5FD57B32" w14:textId="70BBBF28" w:rsidR="004A52E9" w:rsidRPr="004A52E9" w:rsidRDefault="004A52E9" w:rsidP="00B24240">
      <w:pPr>
        <w:spacing w:after="0" w:line="360" w:lineRule="auto"/>
        <w:ind w:firstLine="708"/>
        <w:jc w:val="both"/>
        <w:rPr>
          <w:rFonts w:ascii="Times New Roman" w:hAnsi="Times New Roman" w:cs="Times New Roman"/>
          <w:sz w:val="24"/>
          <w:szCs w:val="24"/>
        </w:rPr>
      </w:pPr>
      <w:r w:rsidRPr="004A52E9">
        <w:rPr>
          <w:rFonts w:ascii="Times New Roman" w:hAnsi="Times New Roman" w:cs="Times New Roman"/>
          <w:sz w:val="24"/>
          <w:szCs w:val="24"/>
        </w:rPr>
        <w:t>El T</w:t>
      </w:r>
      <w:r w:rsidR="004942ED">
        <w:rPr>
          <w:rFonts w:ascii="Times New Roman" w:hAnsi="Times New Roman" w:cs="Times New Roman"/>
          <w:sz w:val="24"/>
          <w:szCs w:val="24"/>
        </w:rPr>
        <w:t>ec</w:t>
      </w:r>
      <w:r w:rsidRPr="004A52E9">
        <w:rPr>
          <w:rFonts w:ascii="Times New Roman" w:hAnsi="Times New Roman" w:cs="Times New Roman"/>
          <w:sz w:val="24"/>
          <w:szCs w:val="24"/>
        </w:rPr>
        <w:t>NM es un sistema de educación superior que se fundó en 1948 como una desconcentración del Instituto Politécnico Nacional</w:t>
      </w:r>
      <w:r w:rsidR="004942ED">
        <w:rPr>
          <w:rFonts w:ascii="Times New Roman" w:hAnsi="Times New Roman" w:cs="Times New Roman"/>
          <w:sz w:val="24"/>
          <w:szCs w:val="24"/>
        </w:rPr>
        <w:t xml:space="preserve"> (IPN)</w:t>
      </w:r>
      <w:r w:rsidRPr="004A52E9">
        <w:rPr>
          <w:rFonts w:ascii="Times New Roman" w:hAnsi="Times New Roman" w:cs="Times New Roman"/>
          <w:sz w:val="24"/>
          <w:szCs w:val="24"/>
        </w:rPr>
        <w:t>. Actualmente</w:t>
      </w:r>
      <w:r w:rsidR="004942ED">
        <w:rPr>
          <w:rFonts w:ascii="Times New Roman" w:hAnsi="Times New Roman" w:cs="Times New Roman"/>
          <w:sz w:val="24"/>
          <w:szCs w:val="24"/>
        </w:rPr>
        <w:t>,</w:t>
      </w:r>
      <w:r w:rsidRPr="004A52E9">
        <w:rPr>
          <w:rFonts w:ascii="Times New Roman" w:hAnsi="Times New Roman" w:cs="Times New Roman"/>
          <w:sz w:val="24"/>
          <w:szCs w:val="24"/>
        </w:rPr>
        <w:t xml:space="preserve"> cuenta con más de 250 campus en todo el territorio nacional</w:t>
      </w:r>
      <w:r w:rsidR="004942ED">
        <w:rPr>
          <w:rFonts w:ascii="Times New Roman" w:hAnsi="Times New Roman" w:cs="Times New Roman"/>
          <w:sz w:val="24"/>
          <w:szCs w:val="24"/>
        </w:rPr>
        <w:t>, entre ellos el de Celaya</w:t>
      </w:r>
      <w:r w:rsidRPr="004A52E9">
        <w:rPr>
          <w:rFonts w:ascii="Times New Roman" w:hAnsi="Times New Roman" w:cs="Times New Roman"/>
          <w:sz w:val="24"/>
          <w:szCs w:val="24"/>
        </w:rPr>
        <w:t>. El T</w:t>
      </w:r>
      <w:r w:rsidR="004942ED">
        <w:rPr>
          <w:rFonts w:ascii="Times New Roman" w:hAnsi="Times New Roman" w:cs="Times New Roman"/>
          <w:sz w:val="24"/>
          <w:szCs w:val="24"/>
        </w:rPr>
        <w:t>ec</w:t>
      </w:r>
      <w:r w:rsidRPr="004A52E9">
        <w:rPr>
          <w:rFonts w:ascii="Times New Roman" w:hAnsi="Times New Roman" w:cs="Times New Roman"/>
          <w:sz w:val="24"/>
          <w:szCs w:val="24"/>
        </w:rPr>
        <w:t xml:space="preserve">NM ofrece licenciaturas, maestrías y doctorados en las áreas de ingenierías y ciencias económico administrativas. El </w:t>
      </w:r>
      <w:r w:rsidR="004904E6">
        <w:rPr>
          <w:rFonts w:ascii="Times New Roman" w:hAnsi="Times New Roman" w:cs="Times New Roman"/>
          <w:sz w:val="24"/>
          <w:szCs w:val="24"/>
        </w:rPr>
        <w:t>TecNM</w:t>
      </w:r>
      <w:r w:rsidRPr="004A52E9">
        <w:rPr>
          <w:rFonts w:ascii="Times New Roman" w:hAnsi="Times New Roman" w:cs="Times New Roman"/>
          <w:sz w:val="24"/>
          <w:szCs w:val="24"/>
        </w:rPr>
        <w:t xml:space="preserve"> ofrece el servicio educativo de manera presencial</w:t>
      </w:r>
      <w:r w:rsidR="001F4730">
        <w:rPr>
          <w:rFonts w:ascii="Times New Roman" w:hAnsi="Times New Roman" w:cs="Times New Roman"/>
          <w:sz w:val="24"/>
          <w:szCs w:val="24"/>
        </w:rPr>
        <w:t xml:space="preserve">; </w:t>
      </w:r>
      <w:r w:rsidRPr="004A52E9">
        <w:rPr>
          <w:rFonts w:ascii="Times New Roman" w:hAnsi="Times New Roman" w:cs="Times New Roman"/>
          <w:sz w:val="24"/>
          <w:szCs w:val="24"/>
        </w:rPr>
        <w:t xml:space="preserve">sin embargo, </w:t>
      </w:r>
      <w:r w:rsidR="00743D5F">
        <w:rPr>
          <w:rFonts w:ascii="Times New Roman" w:hAnsi="Times New Roman" w:cs="Times New Roman"/>
          <w:sz w:val="24"/>
          <w:szCs w:val="24"/>
        </w:rPr>
        <w:t>e</w:t>
      </w:r>
      <w:r w:rsidR="00743D5F" w:rsidRPr="004A52E9">
        <w:rPr>
          <w:rFonts w:ascii="Times New Roman" w:hAnsi="Times New Roman" w:cs="Times New Roman"/>
          <w:sz w:val="24"/>
          <w:szCs w:val="24"/>
        </w:rPr>
        <w:t>n marzo de 2020</w:t>
      </w:r>
      <w:r w:rsidR="00743D5F">
        <w:rPr>
          <w:rFonts w:ascii="Times New Roman" w:hAnsi="Times New Roman" w:cs="Times New Roman"/>
          <w:sz w:val="24"/>
          <w:szCs w:val="24"/>
        </w:rPr>
        <w:t xml:space="preserve">, </w:t>
      </w:r>
      <w:r w:rsidR="00CC4180">
        <w:rPr>
          <w:rFonts w:ascii="Times New Roman" w:hAnsi="Times New Roman" w:cs="Times New Roman"/>
          <w:sz w:val="24"/>
          <w:szCs w:val="24"/>
        </w:rPr>
        <w:t>debido a</w:t>
      </w:r>
      <w:r w:rsidR="00CC4180" w:rsidRPr="004A52E9">
        <w:rPr>
          <w:rFonts w:ascii="Times New Roman" w:hAnsi="Times New Roman" w:cs="Times New Roman"/>
          <w:sz w:val="24"/>
          <w:szCs w:val="24"/>
        </w:rPr>
        <w:t xml:space="preserve"> </w:t>
      </w:r>
      <w:r w:rsidRPr="004A52E9">
        <w:rPr>
          <w:rFonts w:ascii="Times New Roman" w:hAnsi="Times New Roman" w:cs="Times New Roman"/>
          <w:sz w:val="24"/>
          <w:szCs w:val="24"/>
        </w:rPr>
        <w:t>la contingencia</w:t>
      </w:r>
      <w:r w:rsidR="00CC4180">
        <w:rPr>
          <w:rFonts w:ascii="Times New Roman" w:hAnsi="Times New Roman" w:cs="Times New Roman"/>
          <w:sz w:val="24"/>
          <w:szCs w:val="24"/>
        </w:rPr>
        <w:t xml:space="preserve"> sanitaria ya mencionada</w:t>
      </w:r>
      <w:r w:rsidR="00D04328">
        <w:rPr>
          <w:rFonts w:ascii="Times New Roman" w:hAnsi="Times New Roman" w:cs="Times New Roman"/>
          <w:sz w:val="24"/>
          <w:szCs w:val="24"/>
        </w:rPr>
        <w:t>,</w:t>
      </w:r>
      <w:r w:rsidR="001F4730" w:rsidRPr="001F4730">
        <w:rPr>
          <w:rFonts w:ascii="Times New Roman" w:hAnsi="Times New Roman" w:cs="Times New Roman"/>
          <w:sz w:val="24"/>
          <w:szCs w:val="24"/>
        </w:rPr>
        <w:t xml:space="preserve"> </w:t>
      </w:r>
      <w:r w:rsidR="001F4730">
        <w:rPr>
          <w:rFonts w:ascii="Times New Roman" w:hAnsi="Times New Roman" w:cs="Times New Roman"/>
          <w:sz w:val="24"/>
          <w:szCs w:val="24"/>
        </w:rPr>
        <w:t xml:space="preserve">y </w:t>
      </w:r>
      <w:r w:rsidR="001F4730" w:rsidRPr="004A52E9">
        <w:rPr>
          <w:rFonts w:ascii="Times New Roman" w:hAnsi="Times New Roman" w:cs="Times New Roman"/>
          <w:sz w:val="24"/>
          <w:szCs w:val="24"/>
        </w:rPr>
        <w:t>por instrucciones de la Secretaría de Educación Pública</w:t>
      </w:r>
      <w:r w:rsidR="001F4730">
        <w:rPr>
          <w:rFonts w:ascii="Times New Roman" w:hAnsi="Times New Roman" w:cs="Times New Roman"/>
          <w:sz w:val="24"/>
          <w:szCs w:val="24"/>
        </w:rPr>
        <w:t xml:space="preserve"> (SEP</w:t>
      </w:r>
      <w:r w:rsidR="00BF367B">
        <w:rPr>
          <w:rFonts w:ascii="Times New Roman" w:hAnsi="Times New Roman" w:cs="Times New Roman"/>
          <w:sz w:val="24"/>
          <w:szCs w:val="24"/>
        </w:rPr>
        <w:t>),</w:t>
      </w:r>
      <w:r w:rsidR="00BF367B" w:rsidRPr="004A52E9">
        <w:rPr>
          <w:rFonts w:ascii="Times New Roman" w:hAnsi="Times New Roman" w:cs="Times New Roman"/>
          <w:sz w:val="24"/>
          <w:szCs w:val="24"/>
        </w:rPr>
        <w:t xml:space="preserve"> se</w:t>
      </w:r>
      <w:r w:rsidRPr="004A52E9">
        <w:rPr>
          <w:rFonts w:ascii="Times New Roman" w:hAnsi="Times New Roman" w:cs="Times New Roman"/>
          <w:sz w:val="24"/>
          <w:szCs w:val="24"/>
        </w:rPr>
        <w:t xml:space="preserve"> vio en la necesidad de </w:t>
      </w:r>
      <w:r w:rsidR="00743D5F">
        <w:rPr>
          <w:rFonts w:ascii="Times New Roman" w:hAnsi="Times New Roman" w:cs="Times New Roman"/>
          <w:sz w:val="24"/>
          <w:szCs w:val="24"/>
        </w:rPr>
        <w:t>mudar</w:t>
      </w:r>
      <w:r w:rsidR="00743D5F" w:rsidRPr="004A52E9">
        <w:rPr>
          <w:rFonts w:ascii="Times New Roman" w:hAnsi="Times New Roman" w:cs="Times New Roman"/>
          <w:sz w:val="24"/>
          <w:szCs w:val="24"/>
        </w:rPr>
        <w:t xml:space="preserve"> </w:t>
      </w:r>
      <w:r w:rsidRPr="004A52E9">
        <w:rPr>
          <w:rFonts w:ascii="Times New Roman" w:hAnsi="Times New Roman" w:cs="Times New Roman"/>
          <w:sz w:val="24"/>
          <w:szCs w:val="24"/>
        </w:rPr>
        <w:t xml:space="preserve">los cursos </w:t>
      </w:r>
      <w:r w:rsidR="00743D5F">
        <w:rPr>
          <w:rFonts w:ascii="Times New Roman" w:hAnsi="Times New Roman" w:cs="Times New Roman"/>
          <w:sz w:val="24"/>
          <w:szCs w:val="24"/>
        </w:rPr>
        <w:t>hacia la virtualidad</w:t>
      </w:r>
      <w:r w:rsidRPr="004A52E9">
        <w:rPr>
          <w:rFonts w:ascii="Times New Roman" w:hAnsi="Times New Roman" w:cs="Times New Roman"/>
          <w:sz w:val="24"/>
          <w:szCs w:val="24"/>
        </w:rPr>
        <w:t xml:space="preserve">. </w:t>
      </w:r>
      <w:r w:rsidR="00B24240">
        <w:rPr>
          <w:rFonts w:ascii="Times New Roman" w:hAnsi="Times New Roman" w:cs="Times New Roman"/>
          <w:sz w:val="24"/>
          <w:szCs w:val="24"/>
        </w:rPr>
        <w:t xml:space="preserve">Si bien </w:t>
      </w:r>
      <w:r w:rsidR="00EE2608">
        <w:rPr>
          <w:rFonts w:ascii="Times New Roman" w:hAnsi="Times New Roman" w:cs="Times New Roman"/>
          <w:sz w:val="24"/>
          <w:szCs w:val="24"/>
        </w:rPr>
        <w:t>poco a poco se ha ido volviendo a la normalidad</w:t>
      </w:r>
      <w:r w:rsidR="001E3BF9">
        <w:rPr>
          <w:rFonts w:ascii="Times New Roman" w:hAnsi="Times New Roman" w:cs="Times New Roman"/>
          <w:sz w:val="24"/>
          <w:szCs w:val="24"/>
        </w:rPr>
        <w:t>,</w:t>
      </w:r>
      <w:r w:rsidRPr="004A52E9">
        <w:rPr>
          <w:rFonts w:ascii="Times New Roman" w:hAnsi="Times New Roman" w:cs="Times New Roman"/>
          <w:sz w:val="24"/>
          <w:szCs w:val="24"/>
        </w:rPr>
        <w:t xml:space="preserve"> la posibilidad de </w:t>
      </w:r>
      <w:r w:rsidR="001E3BF9">
        <w:rPr>
          <w:rFonts w:ascii="Times New Roman" w:hAnsi="Times New Roman" w:cs="Times New Roman"/>
          <w:sz w:val="24"/>
          <w:szCs w:val="24"/>
        </w:rPr>
        <w:t>volver a guardar distancia social aún es latente</w:t>
      </w:r>
      <w:r w:rsidRPr="004A52E9">
        <w:rPr>
          <w:rFonts w:ascii="Times New Roman" w:hAnsi="Times New Roman" w:cs="Times New Roman"/>
          <w:sz w:val="24"/>
          <w:szCs w:val="24"/>
        </w:rPr>
        <w:t xml:space="preserve">, </w:t>
      </w:r>
      <w:r w:rsidR="001E3BF9">
        <w:rPr>
          <w:rFonts w:ascii="Times New Roman" w:hAnsi="Times New Roman" w:cs="Times New Roman"/>
          <w:sz w:val="24"/>
          <w:szCs w:val="24"/>
        </w:rPr>
        <w:t xml:space="preserve">por lo que </w:t>
      </w:r>
      <w:r w:rsidRPr="004A52E9">
        <w:rPr>
          <w:rFonts w:ascii="Times New Roman" w:hAnsi="Times New Roman" w:cs="Times New Roman"/>
          <w:sz w:val="24"/>
          <w:szCs w:val="24"/>
        </w:rPr>
        <w:t xml:space="preserve">esta investigación busca desarrollar un instrumento </w:t>
      </w:r>
      <w:r w:rsidRPr="00761569">
        <w:rPr>
          <w:rFonts w:ascii="Times New Roman" w:hAnsi="Times New Roman" w:cs="Times New Roman"/>
          <w:sz w:val="24"/>
          <w:szCs w:val="24"/>
        </w:rPr>
        <w:t>de evaluación de clases en línea</w:t>
      </w:r>
      <w:r w:rsidR="001E3BF9">
        <w:rPr>
          <w:rFonts w:ascii="Times New Roman" w:hAnsi="Times New Roman" w:cs="Times New Roman"/>
          <w:sz w:val="24"/>
          <w:szCs w:val="24"/>
        </w:rPr>
        <w:t>,</w:t>
      </w:r>
      <w:r w:rsidRPr="00761569">
        <w:rPr>
          <w:rFonts w:ascii="Times New Roman" w:hAnsi="Times New Roman" w:cs="Times New Roman"/>
          <w:sz w:val="24"/>
          <w:szCs w:val="24"/>
        </w:rPr>
        <w:t xml:space="preserve"> </w:t>
      </w:r>
      <w:r w:rsidR="001E3BF9">
        <w:rPr>
          <w:rFonts w:ascii="Times New Roman" w:hAnsi="Times New Roman" w:cs="Times New Roman"/>
          <w:sz w:val="24"/>
          <w:szCs w:val="24"/>
        </w:rPr>
        <w:t xml:space="preserve">pero </w:t>
      </w:r>
      <w:r w:rsidRPr="00761569">
        <w:rPr>
          <w:rFonts w:ascii="Times New Roman" w:hAnsi="Times New Roman" w:cs="Times New Roman"/>
          <w:sz w:val="24"/>
          <w:szCs w:val="24"/>
        </w:rPr>
        <w:t>tomando en cuenta los aspectos coyunturales del presente y con él medir de manera efectiva la percepción de los estudiantes</w:t>
      </w:r>
      <w:r w:rsidR="009B291F" w:rsidRPr="00761569">
        <w:rPr>
          <w:rFonts w:ascii="Times New Roman" w:hAnsi="Times New Roman" w:cs="Times New Roman"/>
          <w:sz w:val="24"/>
          <w:szCs w:val="24"/>
        </w:rPr>
        <w:t xml:space="preserve"> sobre los cursos.</w:t>
      </w:r>
    </w:p>
    <w:p w14:paraId="227629E7" w14:textId="54CBD1B9" w:rsidR="001D61A8" w:rsidRPr="00BE7A9F" w:rsidRDefault="004A52E9" w:rsidP="00785FFC">
      <w:pPr>
        <w:spacing w:after="0" w:line="360" w:lineRule="auto"/>
        <w:ind w:firstLine="708"/>
        <w:jc w:val="both"/>
        <w:rPr>
          <w:rFonts w:ascii="Times New Roman" w:hAnsi="Times New Roman" w:cs="Times New Roman"/>
          <w:color w:val="000000" w:themeColor="text1"/>
          <w:sz w:val="24"/>
          <w:szCs w:val="24"/>
        </w:rPr>
      </w:pPr>
      <w:r w:rsidRPr="004A52E9">
        <w:rPr>
          <w:rFonts w:ascii="Times New Roman" w:hAnsi="Times New Roman" w:cs="Times New Roman"/>
          <w:sz w:val="24"/>
          <w:szCs w:val="24"/>
        </w:rPr>
        <w:t xml:space="preserve">El instrumento fue construido y adaptado </w:t>
      </w:r>
      <w:r w:rsidR="0014142B">
        <w:rPr>
          <w:rFonts w:ascii="Times New Roman" w:hAnsi="Times New Roman" w:cs="Times New Roman"/>
          <w:sz w:val="24"/>
          <w:szCs w:val="24"/>
        </w:rPr>
        <w:t xml:space="preserve">al contexto </w:t>
      </w:r>
      <w:r w:rsidR="0014142B" w:rsidRPr="00761569">
        <w:rPr>
          <w:rFonts w:ascii="Times New Roman" w:hAnsi="Times New Roman" w:cs="Times New Roman"/>
          <w:color w:val="000000" w:themeColor="text1"/>
          <w:sz w:val="24"/>
          <w:szCs w:val="24"/>
        </w:rPr>
        <w:t xml:space="preserve">sociocultural </w:t>
      </w:r>
      <w:r w:rsidR="0014142B">
        <w:rPr>
          <w:rFonts w:ascii="Times New Roman" w:hAnsi="Times New Roman" w:cs="Times New Roman"/>
          <w:sz w:val="24"/>
          <w:szCs w:val="24"/>
        </w:rPr>
        <w:t xml:space="preserve">de los estudiantes </w:t>
      </w:r>
      <w:r w:rsidRPr="004A52E9">
        <w:rPr>
          <w:rFonts w:ascii="Times New Roman" w:hAnsi="Times New Roman" w:cs="Times New Roman"/>
          <w:sz w:val="24"/>
          <w:szCs w:val="24"/>
        </w:rPr>
        <w:t xml:space="preserve">por profesores investigadores del departamento de Ciencias Económico Administrativas del </w:t>
      </w:r>
      <w:r w:rsidR="00EE2608">
        <w:rPr>
          <w:rFonts w:ascii="Times New Roman" w:hAnsi="Times New Roman" w:cs="Times New Roman"/>
          <w:sz w:val="24"/>
          <w:szCs w:val="24"/>
        </w:rPr>
        <w:t>TecNM</w:t>
      </w:r>
      <w:r w:rsidR="001F1C19">
        <w:rPr>
          <w:rFonts w:ascii="Times New Roman" w:hAnsi="Times New Roman" w:cs="Times New Roman"/>
          <w:sz w:val="24"/>
          <w:szCs w:val="24"/>
        </w:rPr>
        <w:t>,</w:t>
      </w:r>
      <w:r w:rsidRPr="004A52E9">
        <w:rPr>
          <w:rFonts w:ascii="Times New Roman" w:hAnsi="Times New Roman" w:cs="Times New Roman"/>
          <w:sz w:val="24"/>
          <w:szCs w:val="24"/>
        </w:rPr>
        <w:t xml:space="preserve"> utilizando como base principal</w:t>
      </w:r>
      <w:r w:rsidR="001F1C19">
        <w:rPr>
          <w:rFonts w:ascii="Times New Roman" w:hAnsi="Times New Roman" w:cs="Times New Roman"/>
          <w:sz w:val="24"/>
          <w:szCs w:val="24"/>
        </w:rPr>
        <w:t xml:space="preserve"> los</w:t>
      </w:r>
      <w:r w:rsidRPr="004A52E9">
        <w:rPr>
          <w:rFonts w:ascii="Times New Roman" w:hAnsi="Times New Roman" w:cs="Times New Roman"/>
          <w:sz w:val="24"/>
          <w:szCs w:val="24"/>
        </w:rPr>
        <w:t xml:space="preserve"> instrumentos de evaluación de cursos en línea </w:t>
      </w:r>
      <w:r w:rsidR="001F1C19">
        <w:rPr>
          <w:rFonts w:ascii="Times New Roman" w:hAnsi="Times New Roman" w:cs="Times New Roman"/>
          <w:sz w:val="24"/>
          <w:szCs w:val="24"/>
        </w:rPr>
        <w:t xml:space="preserve">de </w:t>
      </w:r>
      <w:r w:rsidR="001F1C19" w:rsidRPr="00BE7A9F">
        <w:rPr>
          <w:rFonts w:ascii="Times New Roman" w:hAnsi="Times New Roman" w:cs="Times New Roman"/>
          <w:color w:val="000000" w:themeColor="text1"/>
          <w:sz w:val="24"/>
          <w:szCs w:val="24"/>
        </w:rPr>
        <w:t>Cidral, Oliveira, Di Felice y Aparicio</w:t>
      </w:r>
      <w:r w:rsidR="001F1C19">
        <w:rPr>
          <w:rFonts w:ascii="Times New Roman" w:hAnsi="Times New Roman" w:cs="Times New Roman"/>
          <w:color w:val="000000" w:themeColor="text1"/>
          <w:sz w:val="24"/>
          <w:szCs w:val="24"/>
        </w:rPr>
        <w:t xml:space="preserve"> (</w:t>
      </w:r>
      <w:r w:rsidR="001F1C19" w:rsidRPr="00BE7A9F">
        <w:rPr>
          <w:rFonts w:ascii="Times New Roman" w:hAnsi="Times New Roman" w:cs="Times New Roman"/>
          <w:color w:val="000000" w:themeColor="text1"/>
          <w:sz w:val="24"/>
          <w:szCs w:val="24"/>
        </w:rPr>
        <w:t>2018</w:t>
      </w:r>
      <w:r w:rsidR="001F1C19">
        <w:rPr>
          <w:rFonts w:ascii="Times New Roman" w:hAnsi="Times New Roman" w:cs="Times New Roman"/>
          <w:color w:val="000000" w:themeColor="text1"/>
          <w:sz w:val="24"/>
          <w:szCs w:val="24"/>
        </w:rPr>
        <w:t xml:space="preserve">), </w:t>
      </w:r>
      <w:proofErr w:type="spellStart"/>
      <w:r w:rsidR="001F1C19" w:rsidRPr="00BE7A9F">
        <w:rPr>
          <w:rFonts w:ascii="Times New Roman" w:hAnsi="Times New Roman" w:cs="Times New Roman"/>
          <w:color w:val="000000" w:themeColor="text1"/>
          <w:sz w:val="24"/>
          <w:szCs w:val="24"/>
        </w:rPr>
        <w:t>Dziuban</w:t>
      </w:r>
      <w:proofErr w:type="spellEnd"/>
      <w:r w:rsidR="001F1C19" w:rsidRPr="00BE7A9F">
        <w:rPr>
          <w:rFonts w:ascii="Times New Roman" w:hAnsi="Times New Roman" w:cs="Times New Roman"/>
          <w:color w:val="000000" w:themeColor="text1"/>
          <w:sz w:val="24"/>
          <w:szCs w:val="24"/>
        </w:rPr>
        <w:t xml:space="preserve">, </w:t>
      </w:r>
      <w:proofErr w:type="spellStart"/>
      <w:r w:rsidR="001F1C19" w:rsidRPr="00BE7A9F">
        <w:rPr>
          <w:rFonts w:ascii="Times New Roman" w:hAnsi="Times New Roman" w:cs="Times New Roman"/>
          <w:color w:val="000000" w:themeColor="text1"/>
          <w:sz w:val="24"/>
          <w:szCs w:val="24"/>
        </w:rPr>
        <w:t>Moskal</w:t>
      </w:r>
      <w:proofErr w:type="spellEnd"/>
      <w:r w:rsidR="001F1C19" w:rsidRPr="00BE7A9F">
        <w:rPr>
          <w:rFonts w:ascii="Times New Roman" w:hAnsi="Times New Roman" w:cs="Times New Roman"/>
          <w:color w:val="000000" w:themeColor="text1"/>
          <w:sz w:val="24"/>
          <w:szCs w:val="24"/>
        </w:rPr>
        <w:t>, Kramer y Thomson</w:t>
      </w:r>
      <w:r w:rsidR="001F1C19">
        <w:rPr>
          <w:rFonts w:ascii="Times New Roman" w:hAnsi="Times New Roman" w:cs="Times New Roman"/>
          <w:color w:val="000000" w:themeColor="text1"/>
          <w:sz w:val="24"/>
          <w:szCs w:val="24"/>
        </w:rPr>
        <w:t xml:space="preserve"> (</w:t>
      </w:r>
      <w:r w:rsidR="001F1C19" w:rsidRPr="00BE7A9F">
        <w:rPr>
          <w:rFonts w:ascii="Times New Roman" w:hAnsi="Times New Roman" w:cs="Times New Roman"/>
          <w:color w:val="000000" w:themeColor="text1"/>
          <w:sz w:val="24"/>
          <w:szCs w:val="24"/>
        </w:rPr>
        <w:t>2012</w:t>
      </w:r>
      <w:r w:rsidR="001F1C19">
        <w:rPr>
          <w:rFonts w:ascii="Times New Roman" w:hAnsi="Times New Roman" w:cs="Times New Roman"/>
          <w:color w:val="000000" w:themeColor="text1"/>
          <w:sz w:val="24"/>
          <w:szCs w:val="24"/>
        </w:rPr>
        <w:t>),</w:t>
      </w:r>
      <w:r w:rsidR="001F1C19" w:rsidRPr="00BE7A9F">
        <w:rPr>
          <w:rFonts w:ascii="Times New Roman" w:hAnsi="Times New Roman" w:cs="Times New Roman"/>
          <w:color w:val="000000" w:themeColor="text1"/>
          <w:sz w:val="24"/>
          <w:szCs w:val="24"/>
        </w:rPr>
        <w:t xml:space="preserve"> </w:t>
      </w:r>
      <w:r w:rsidRPr="004A52E9">
        <w:rPr>
          <w:rFonts w:ascii="Times New Roman" w:hAnsi="Times New Roman" w:cs="Times New Roman"/>
          <w:sz w:val="24"/>
          <w:szCs w:val="24"/>
        </w:rPr>
        <w:t>Flores y López</w:t>
      </w:r>
      <w:r w:rsidR="001F1C19">
        <w:rPr>
          <w:rFonts w:ascii="Times New Roman" w:hAnsi="Times New Roman" w:cs="Times New Roman"/>
          <w:sz w:val="24"/>
          <w:szCs w:val="24"/>
        </w:rPr>
        <w:t xml:space="preserve"> (</w:t>
      </w:r>
      <w:r w:rsidRPr="004A52E9">
        <w:rPr>
          <w:rFonts w:ascii="Times New Roman" w:hAnsi="Times New Roman" w:cs="Times New Roman"/>
          <w:sz w:val="24"/>
          <w:szCs w:val="24"/>
        </w:rPr>
        <w:t>2019</w:t>
      </w:r>
      <w:r w:rsidR="001F1C19">
        <w:rPr>
          <w:rFonts w:ascii="Times New Roman" w:hAnsi="Times New Roman" w:cs="Times New Roman"/>
          <w:sz w:val="24"/>
          <w:szCs w:val="24"/>
        </w:rPr>
        <w:t xml:space="preserve">), </w:t>
      </w:r>
      <w:r w:rsidRPr="00BE7A9F">
        <w:rPr>
          <w:rFonts w:ascii="Times New Roman" w:hAnsi="Times New Roman" w:cs="Times New Roman"/>
          <w:color w:val="000000" w:themeColor="text1"/>
          <w:sz w:val="24"/>
          <w:szCs w:val="24"/>
        </w:rPr>
        <w:t xml:space="preserve">Robert, </w:t>
      </w:r>
      <w:proofErr w:type="spellStart"/>
      <w:r w:rsidRPr="00BE7A9F">
        <w:rPr>
          <w:rFonts w:ascii="Times New Roman" w:hAnsi="Times New Roman" w:cs="Times New Roman"/>
          <w:color w:val="000000" w:themeColor="text1"/>
          <w:sz w:val="24"/>
          <w:szCs w:val="24"/>
        </w:rPr>
        <w:t>Irani</w:t>
      </w:r>
      <w:proofErr w:type="spellEnd"/>
      <w:r w:rsidRPr="00BE7A9F">
        <w:rPr>
          <w:rFonts w:ascii="Times New Roman" w:hAnsi="Times New Roman" w:cs="Times New Roman"/>
          <w:color w:val="000000" w:themeColor="text1"/>
          <w:sz w:val="24"/>
          <w:szCs w:val="24"/>
        </w:rPr>
        <w:t xml:space="preserve">, </w:t>
      </w:r>
      <w:proofErr w:type="spellStart"/>
      <w:r w:rsidRPr="00BE7A9F">
        <w:rPr>
          <w:rFonts w:ascii="Times New Roman" w:hAnsi="Times New Roman" w:cs="Times New Roman"/>
          <w:color w:val="000000" w:themeColor="text1"/>
          <w:sz w:val="24"/>
          <w:szCs w:val="24"/>
        </w:rPr>
        <w:t>Telg</w:t>
      </w:r>
      <w:proofErr w:type="spellEnd"/>
      <w:r w:rsidRPr="00BE7A9F">
        <w:rPr>
          <w:rFonts w:ascii="Times New Roman" w:hAnsi="Times New Roman" w:cs="Times New Roman"/>
          <w:color w:val="000000" w:themeColor="text1"/>
          <w:sz w:val="24"/>
          <w:szCs w:val="24"/>
        </w:rPr>
        <w:t xml:space="preserve"> y </w:t>
      </w:r>
      <w:proofErr w:type="spellStart"/>
      <w:r w:rsidRPr="00BE7A9F">
        <w:rPr>
          <w:rFonts w:ascii="Times New Roman" w:hAnsi="Times New Roman" w:cs="Times New Roman"/>
          <w:color w:val="000000" w:themeColor="text1"/>
          <w:sz w:val="24"/>
          <w:szCs w:val="24"/>
        </w:rPr>
        <w:t>Lundy</w:t>
      </w:r>
      <w:proofErr w:type="spellEnd"/>
      <w:r w:rsidR="001F1C19">
        <w:rPr>
          <w:rFonts w:ascii="Times New Roman" w:hAnsi="Times New Roman" w:cs="Times New Roman"/>
          <w:color w:val="000000" w:themeColor="text1"/>
          <w:sz w:val="24"/>
          <w:szCs w:val="24"/>
        </w:rPr>
        <w:t xml:space="preserve"> (</w:t>
      </w:r>
      <w:r w:rsidRPr="00BE7A9F">
        <w:rPr>
          <w:rFonts w:ascii="Times New Roman" w:hAnsi="Times New Roman" w:cs="Times New Roman"/>
          <w:color w:val="000000" w:themeColor="text1"/>
          <w:sz w:val="24"/>
          <w:szCs w:val="24"/>
        </w:rPr>
        <w:t>2005</w:t>
      </w:r>
      <w:r w:rsidR="001F1C19">
        <w:rPr>
          <w:rFonts w:ascii="Times New Roman" w:hAnsi="Times New Roman" w:cs="Times New Roman"/>
          <w:color w:val="000000" w:themeColor="text1"/>
          <w:sz w:val="24"/>
          <w:szCs w:val="24"/>
        </w:rPr>
        <w:t>),</w:t>
      </w:r>
      <w:r w:rsidR="001F1C19" w:rsidRPr="00BE7A9F">
        <w:rPr>
          <w:rFonts w:ascii="Times New Roman" w:hAnsi="Times New Roman" w:cs="Times New Roman"/>
          <w:color w:val="000000" w:themeColor="text1"/>
          <w:sz w:val="24"/>
          <w:szCs w:val="24"/>
        </w:rPr>
        <w:t xml:space="preserve"> </w:t>
      </w:r>
      <w:r w:rsidRPr="00BE7A9F">
        <w:rPr>
          <w:rFonts w:ascii="Times New Roman" w:hAnsi="Times New Roman" w:cs="Times New Roman"/>
          <w:color w:val="000000" w:themeColor="text1"/>
          <w:sz w:val="24"/>
          <w:szCs w:val="24"/>
        </w:rPr>
        <w:t xml:space="preserve">Palmer y Holt </w:t>
      </w:r>
      <w:r w:rsidR="001F1C19">
        <w:rPr>
          <w:rFonts w:ascii="Times New Roman" w:hAnsi="Times New Roman" w:cs="Times New Roman"/>
          <w:color w:val="000000" w:themeColor="text1"/>
          <w:sz w:val="24"/>
          <w:szCs w:val="24"/>
        </w:rPr>
        <w:t>(</w:t>
      </w:r>
      <w:r w:rsidRPr="00BE7A9F">
        <w:rPr>
          <w:rFonts w:ascii="Times New Roman" w:hAnsi="Times New Roman" w:cs="Times New Roman"/>
          <w:color w:val="000000" w:themeColor="text1"/>
          <w:sz w:val="24"/>
          <w:szCs w:val="24"/>
        </w:rPr>
        <w:t>2009</w:t>
      </w:r>
      <w:r w:rsidR="001F1C19">
        <w:rPr>
          <w:rFonts w:ascii="Times New Roman" w:hAnsi="Times New Roman" w:cs="Times New Roman"/>
          <w:color w:val="000000" w:themeColor="text1"/>
          <w:sz w:val="24"/>
          <w:szCs w:val="24"/>
        </w:rPr>
        <w:t xml:space="preserve">) y </w:t>
      </w:r>
      <w:r w:rsidRPr="00BE7A9F">
        <w:rPr>
          <w:rFonts w:ascii="Times New Roman" w:hAnsi="Times New Roman" w:cs="Times New Roman"/>
          <w:color w:val="000000" w:themeColor="text1"/>
          <w:sz w:val="24"/>
          <w:szCs w:val="24"/>
        </w:rPr>
        <w:t>Zambrano</w:t>
      </w:r>
      <w:r w:rsidR="001F1C19">
        <w:rPr>
          <w:rFonts w:ascii="Times New Roman" w:hAnsi="Times New Roman" w:cs="Times New Roman"/>
          <w:color w:val="000000" w:themeColor="text1"/>
          <w:sz w:val="24"/>
          <w:szCs w:val="24"/>
        </w:rPr>
        <w:t xml:space="preserve"> (</w:t>
      </w:r>
      <w:r w:rsidRPr="00BE7A9F">
        <w:rPr>
          <w:rFonts w:ascii="Times New Roman" w:hAnsi="Times New Roman" w:cs="Times New Roman"/>
          <w:color w:val="000000" w:themeColor="text1"/>
          <w:sz w:val="24"/>
          <w:szCs w:val="24"/>
        </w:rPr>
        <w:t>2016)</w:t>
      </w:r>
      <w:r w:rsidR="001F1C19">
        <w:rPr>
          <w:rFonts w:ascii="Times New Roman" w:hAnsi="Times New Roman" w:cs="Times New Roman"/>
          <w:color w:val="000000" w:themeColor="text1"/>
          <w:sz w:val="24"/>
          <w:szCs w:val="24"/>
        </w:rPr>
        <w:t>.</w:t>
      </w:r>
    </w:p>
    <w:p w14:paraId="1979DA2C" w14:textId="2F3A1BE9" w:rsidR="004A52E9" w:rsidRDefault="00E75861"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Pr="004A52E9">
        <w:rPr>
          <w:rFonts w:ascii="Times New Roman" w:hAnsi="Times New Roman" w:cs="Times New Roman"/>
          <w:sz w:val="24"/>
          <w:szCs w:val="24"/>
        </w:rPr>
        <w:t xml:space="preserve"> </w:t>
      </w:r>
      <w:r w:rsidR="004A52E9" w:rsidRPr="004A52E9">
        <w:rPr>
          <w:rFonts w:ascii="Times New Roman" w:hAnsi="Times New Roman" w:cs="Times New Roman"/>
          <w:sz w:val="24"/>
          <w:szCs w:val="24"/>
        </w:rPr>
        <w:t xml:space="preserve">instrumento desarrollado </w:t>
      </w:r>
      <w:r>
        <w:rPr>
          <w:rFonts w:ascii="Times New Roman" w:hAnsi="Times New Roman" w:cs="Times New Roman"/>
          <w:sz w:val="24"/>
          <w:szCs w:val="24"/>
        </w:rPr>
        <w:t>fue sometido a</w:t>
      </w:r>
      <w:r w:rsidRPr="004A52E9">
        <w:rPr>
          <w:rFonts w:ascii="Times New Roman" w:hAnsi="Times New Roman" w:cs="Times New Roman"/>
          <w:sz w:val="24"/>
          <w:szCs w:val="24"/>
        </w:rPr>
        <w:t xml:space="preserve"> </w:t>
      </w:r>
      <w:r w:rsidR="004A52E9" w:rsidRPr="004A52E9">
        <w:rPr>
          <w:rFonts w:ascii="Times New Roman" w:hAnsi="Times New Roman" w:cs="Times New Roman"/>
          <w:sz w:val="24"/>
          <w:szCs w:val="24"/>
        </w:rPr>
        <w:t xml:space="preserve">un análisis factorial exploratorio (AFE) con la finalidad de dar justificación estadística a los constructos y retirar aquellos ítems que no </w:t>
      </w:r>
      <w:r w:rsidR="00496AAA">
        <w:rPr>
          <w:rFonts w:ascii="Times New Roman" w:hAnsi="Times New Roman" w:cs="Times New Roman"/>
          <w:sz w:val="24"/>
          <w:szCs w:val="24"/>
        </w:rPr>
        <w:t>aportaran</w:t>
      </w:r>
      <w:r w:rsidRPr="004A52E9">
        <w:rPr>
          <w:rFonts w:ascii="Times New Roman" w:hAnsi="Times New Roman" w:cs="Times New Roman"/>
          <w:sz w:val="24"/>
          <w:szCs w:val="24"/>
        </w:rPr>
        <w:t xml:space="preserve"> </w:t>
      </w:r>
      <w:r w:rsidR="004A52E9" w:rsidRPr="004A52E9">
        <w:rPr>
          <w:rFonts w:ascii="Times New Roman" w:hAnsi="Times New Roman" w:cs="Times New Roman"/>
          <w:sz w:val="24"/>
          <w:szCs w:val="24"/>
        </w:rPr>
        <w:t xml:space="preserve">información significativa. Posteriormente, se realizó un análisis factorial </w:t>
      </w:r>
      <w:r w:rsidR="004A52E9" w:rsidRPr="004A52E9">
        <w:rPr>
          <w:rFonts w:ascii="Times New Roman" w:hAnsi="Times New Roman" w:cs="Times New Roman"/>
          <w:sz w:val="24"/>
          <w:szCs w:val="24"/>
        </w:rPr>
        <w:lastRenderedPageBreak/>
        <w:t>comprobatorio (AFC) a través de ecuaciones estructurales para confirmar las dimensiones identificadas en el AFE</w:t>
      </w:r>
      <w:r w:rsidR="00496AAA">
        <w:rPr>
          <w:rFonts w:ascii="Times New Roman" w:hAnsi="Times New Roman" w:cs="Times New Roman"/>
          <w:sz w:val="24"/>
          <w:szCs w:val="24"/>
        </w:rPr>
        <w:t>, lo</w:t>
      </w:r>
      <w:r w:rsidR="004A52E9" w:rsidRPr="004A52E9">
        <w:rPr>
          <w:rFonts w:ascii="Times New Roman" w:hAnsi="Times New Roman" w:cs="Times New Roman"/>
          <w:sz w:val="24"/>
          <w:szCs w:val="24"/>
        </w:rPr>
        <w:t xml:space="preserve"> que dio paso al modelo de ecuaciones estructurales propuesto.</w:t>
      </w:r>
    </w:p>
    <w:p w14:paraId="152ACD17" w14:textId="77777777" w:rsidR="00496AAA" w:rsidRPr="004A52E9" w:rsidRDefault="00496AAA" w:rsidP="00785FFC">
      <w:pPr>
        <w:spacing w:after="0" w:line="360" w:lineRule="auto"/>
        <w:ind w:firstLine="708"/>
        <w:jc w:val="both"/>
        <w:rPr>
          <w:rFonts w:ascii="Times New Roman" w:hAnsi="Times New Roman" w:cs="Times New Roman"/>
          <w:sz w:val="24"/>
          <w:szCs w:val="24"/>
        </w:rPr>
      </w:pPr>
    </w:p>
    <w:p w14:paraId="08F368D0" w14:textId="634D8C5D" w:rsidR="0033089F" w:rsidRPr="00044636" w:rsidRDefault="0033089F" w:rsidP="006141E3">
      <w:pPr>
        <w:spacing w:after="0" w:line="360" w:lineRule="auto"/>
        <w:jc w:val="center"/>
        <w:rPr>
          <w:rFonts w:ascii="Times New Roman" w:hAnsi="Times New Roman" w:cs="Times New Roman"/>
          <w:b/>
          <w:bCs/>
          <w:color w:val="000000" w:themeColor="text1"/>
          <w:sz w:val="28"/>
          <w:szCs w:val="28"/>
        </w:rPr>
      </w:pPr>
      <w:r w:rsidRPr="00044636">
        <w:rPr>
          <w:rFonts w:ascii="Times New Roman" w:hAnsi="Times New Roman" w:cs="Times New Roman"/>
          <w:b/>
          <w:bCs/>
          <w:color w:val="000000" w:themeColor="text1"/>
          <w:sz w:val="28"/>
          <w:szCs w:val="28"/>
        </w:rPr>
        <w:t xml:space="preserve">Marco </w:t>
      </w:r>
      <w:r w:rsidR="00496AAA" w:rsidRPr="00044636">
        <w:rPr>
          <w:rFonts w:ascii="Times New Roman" w:hAnsi="Times New Roman" w:cs="Times New Roman"/>
          <w:b/>
          <w:bCs/>
          <w:color w:val="000000" w:themeColor="text1"/>
          <w:sz w:val="28"/>
          <w:szCs w:val="28"/>
        </w:rPr>
        <w:t>t</w:t>
      </w:r>
      <w:r w:rsidRPr="00044636">
        <w:rPr>
          <w:rFonts w:ascii="Times New Roman" w:hAnsi="Times New Roman" w:cs="Times New Roman"/>
          <w:b/>
          <w:bCs/>
          <w:color w:val="000000" w:themeColor="text1"/>
          <w:sz w:val="28"/>
          <w:szCs w:val="28"/>
        </w:rPr>
        <w:t>eórico</w:t>
      </w:r>
    </w:p>
    <w:p w14:paraId="5723C91B" w14:textId="2EFF5EE2" w:rsidR="003B0EBE" w:rsidRDefault="00B931ED" w:rsidP="00785FFC">
      <w:pPr>
        <w:spacing w:after="0" w:line="360" w:lineRule="auto"/>
        <w:ind w:firstLine="708"/>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La necesidad de evaluar los cursos en línea surge a raíz de la popularidad </w:t>
      </w:r>
      <w:r w:rsidR="005027BF">
        <w:rPr>
          <w:rFonts w:ascii="Times New Roman" w:hAnsi="Times New Roman" w:cs="Times New Roman"/>
          <w:color w:val="000000" w:themeColor="text1"/>
          <w:sz w:val="24"/>
          <w:szCs w:val="24"/>
        </w:rPr>
        <w:t xml:space="preserve">de </w:t>
      </w:r>
      <w:r w:rsidRPr="00B931ED">
        <w:rPr>
          <w:rFonts w:ascii="Times New Roman" w:hAnsi="Times New Roman" w:cs="Times New Roman"/>
          <w:color w:val="000000" w:themeColor="text1"/>
          <w:sz w:val="24"/>
          <w:szCs w:val="24"/>
        </w:rPr>
        <w:t xml:space="preserve">este tipo de herramientas, que han sido diseñadas para desarrollar habilidades y competencias en el estudiante a través del uso de plataformas informáticas. </w:t>
      </w:r>
      <w:r w:rsidR="009A599D">
        <w:rPr>
          <w:rFonts w:ascii="Times New Roman" w:hAnsi="Times New Roman" w:cs="Times New Roman"/>
          <w:color w:val="000000" w:themeColor="text1"/>
          <w:sz w:val="24"/>
          <w:szCs w:val="24"/>
        </w:rPr>
        <w:t>Sin embargo, e</w:t>
      </w:r>
      <w:r w:rsidRPr="00BE7A9F">
        <w:rPr>
          <w:rFonts w:ascii="Times New Roman" w:hAnsi="Times New Roman" w:cs="Times New Roman"/>
          <w:color w:val="000000" w:themeColor="text1"/>
          <w:sz w:val="24"/>
          <w:szCs w:val="24"/>
        </w:rPr>
        <w:t xml:space="preserve">l concepto de la </w:t>
      </w:r>
      <w:r w:rsidRPr="00044636">
        <w:rPr>
          <w:rFonts w:ascii="Times New Roman" w:hAnsi="Times New Roman" w:cs="Times New Roman"/>
          <w:i/>
          <w:iCs/>
          <w:color w:val="000000" w:themeColor="text1"/>
          <w:sz w:val="24"/>
          <w:szCs w:val="24"/>
        </w:rPr>
        <w:t>evaluación</w:t>
      </w:r>
      <w:r w:rsidRPr="00BE7A9F">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de los cursos en línea</w:t>
      </w:r>
      <w:r w:rsidRPr="00BE7A9F">
        <w:rPr>
          <w:rFonts w:ascii="Times New Roman" w:hAnsi="Times New Roman" w:cs="Times New Roman"/>
          <w:color w:val="000000" w:themeColor="text1"/>
          <w:sz w:val="24"/>
          <w:szCs w:val="24"/>
        </w:rPr>
        <w:t xml:space="preserve"> aún no está totalmente definido en la literatura </w:t>
      </w:r>
      <w:r w:rsidR="009A599D" w:rsidRPr="00777890">
        <w:rPr>
          <w:rFonts w:ascii="Times New Roman" w:hAnsi="Times New Roman" w:cs="Times New Roman"/>
          <w:noProof/>
          <w:color w:val="000000" w:themeColor="text1"/>
          <w:sz w:val="24"/>
          <w:szCs w:val="24"/>
        </w:rPr>
        <w:t xml:space="preserve">(Marciniak </w:t>
      </w:r>
      <w:r w:rsidR="009A599D">
        <w:rPr>
          <w:rFonts w:ascii="Times New Roman" w:hAnsi="Times New Roman" w:cs="Times New Roman"/>
          <w:noProof/>
          <w:color w:val="000000" w:themeColor="text1"/>
          <w:sz w:val="24"/>
          <w:szCs w:val="24"/>
        </w:rPr>
        <w:t>y</w:t>
      </w:r>
      <w:r w:rsidR="009A599D" w:rsidRPr="00777890">
        <w:rPr>
          <w:rFonts w:ascii="Times New Roman" w:hAnsi="Times New Roman" w:cs="Times New Roman"/>
          <w:noProof/>
          <w:color w:val="000000" w:themeColor="text1"/>
          <w:sz w:val="24"/>
          <w:szCs w:val="24"/>
        </w:rPr>
        <w:t xml:space="preserve"> Gairín, 2018)</w:t>
      </w:r>
      <w:r w:rsidRPr="00B931ED">
        <w:rPr>
          <w:rFonts w:ascii="Times New Roman" w:hAnsi="Times New Roman" w:cs="Times New Roman"/>
          <w:color w:val="000000" w:themeColor="text1"/>
          <w:sz w:val="24"/>
          <w:szCs w:val="24"/>
        </w:rPr>
        <w:t xml:space="preserve">. </w:t>
      </w:r>
    </w:p>
    <w:p w14:paraId="1A616886" w14:textId="67B6C4D3" w:rsidR="00B931ED" w:rsidRPr="00B931ED" w:rsidRDefault="00B931ED" w:rsidP="00785FFC">
      <w:pPr>
        <w:spacing w:after="0" w:line="360" w:lineRule="auto"/>
        <w:ind w:left="1418"/>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Evaluar un programa de </w:t>
      </w:r>
      <w:r w:rsidR="008B1F05">
        <w:rPr>
          <w:rFonts w:ascii="Times New Roman" w:hAnsi="Times New Roman" w:cs="Times New Roman"/>
          <w:color w:val="000000" w:themeColor="text1"/>
          <w:sz w:val="24"/>
          <w:szCs w:val="24"/>
        </w:rPr>
        <w:t>e</w:t>
      </w:r>
      <w:r w:rsidR="008B1F05" w:rsidRPr="00B931ED">
        <w:rPr>
          <w:rFonts w:ascii="Times New Roman" w:hAnsi="Times New Roman" w:cs="Times New Roman"/>
          <w:color w:val="000000" w:themeColor="text1"/>
          <w:sz w:val="24"/>
          <w:szCs w:val="24"/>
        </w:rPr>
        <w:t xml:space="preserve">ducación </w:t>
      </w:r>
      <w:r w:rsidRPr="00B931ED">
        <w:rPr>
          <w:rFonts w:ascii="Times New Roman" w:hAnsi="Times New Roman" w:cs="Times New Roman"/>
          <w:color w:val="000000" w:themeColor="text1"/>
          <w:sz w:val="24"/>
          <w:szCs w:val="24"/>
        </w:rPr>
        <w:t xml:space="preserve">a </w:t>
      </w:r>
      <w:r w:rsidR="008B1F05">
        <w:rPr>
          <w:rFonts w:ascii="Times New Roman" w:hAnsi="Times New Roman" w:cs="Times New Roman"/>
          <w:color w:val="000000" w:themeColor="text1"/>
          <w:sz w:val="24"/>
          <w:szCs w:val="24"/>
        </w:rPr>
        <w:t>d</w:t>
      </w:r>
      <w:r w:rsidR="008B1F05" w:rsidRPr="00B931ED">
        <w:rPr>
          <w:rFonts w:ascii="Times New Roman" w:hAnsi="Times New Roman" w:cs="Times New Roman"/>
          <w:color w:val="000000" w:themeColor="text1"/>
          <w:sz w:val="24"/>
          <w:szCs w:val="24"/>
        </w:rPr>
        <w:t xml:space="preserve">istancia </w:t>
      </w:r>
      <w:r w:rsidR="008B1F05">
        <w:rPr>
          <w:rFonts w:ascii="Times New Roman" w:hAnsi="Times New Roman" w:cs="Times New Roman"/>
          <w:color w:val="000000" w:themeColor="text1"/>
          <w:sz w:val="24"/>
          <w:szCs w:val="24"/>
        </w:rPr>
        <w:t>v</w:t>
      </w:r>
      <w:r w:rsidR="008B1F05" w:rsidRPr="00B931ED">
        <w:rPr>
          <w:rFonts w:ascii="Times New Roman" w:hAnsi="Times New Roman" w:cs="Times New Roman"/>
          <w:color w:val="000000" w:themeColor="text1"/>
          <w:sz w:val="24"/>
          <w:szCs w:val="24"/>
        </w:rPr>
        <w:t xml:space="preserve">irtual </w:t>
      </w:r>
      <w:r w:rsidRPr="00B931ED">
        <w:rPr>
          <w:rFonts w:ascii="Times New Roman" w:hAnsi="Times New Roman" w:cs="Times New Roman"/>
          <w:color w:val="000000" w:themeColor="text1"/>
          <w:sz w:val="24"/>
          <w:szCs w:val="24"/>
        </w:rPr>
        <w:t>debe correr la mirada del estudiante hacia la propuesta de enseñanza en el contexto virtual, al proceso de comunicación en la enseñanza y aprendizaje y a la interacción a partir de las demandas y de los procesos de colaboración que se organicen</w:t>
      </w:r>
      <w:r w:rsidR="003B0EBE">
        <w:rPr>
          <w:rFonts w:ascii="Times New Roman" w:hAnsi="Times New Roman" w:cs="Times New Roman"/>
          <w:color w:val="000000" w:themeColor="text1"/>
          <w:sz w:val="24"/>
          <w:szCs w:val="24"/>
        </w:rPr>
        <w:t xml:space="preserve"> </w:t>
      </w:r>
      <w:r w:rsidR="00CB085D" w:rsidRPr="00777890">
        <w:rPr>
          <w:rFonts w:ascii="Times New Roman" w:hAnsi="Times New Roman" w:cs="Times New Roman"/>
          <w:noProof/>
          <w:color w:val="000000" w:themeColor="text1"/>
          <w:sz w:val="24"/>
          <w:szCs w:val="24"/>
        </w:rPr>
        <w:t xml:space="preserve">(Fainholc, 2004, </w:t>
      </w:r>
      <w:r w:rsidR="00CB085D">
        <w:rPr>
          <w:rFonts w:ascii="Times New Roman" w:hAnsi="Times New Roman" w:cs="Times New Roman"/>
          <w:noProof/>
          <w:color w:val="000000" w:themeColor="text1"/>
          <w:sz w:val="24"/>
          <w:szCs w:val="24"/>
        </w:rPr>
        <w:t>p</w:t>
      </w:r>
      <w:r w:rsidR="00CB085D" w:rsidRPr="00777890">
        <w:rPr>
          <w:rFonts w:ascii="Times New Roman" w:hAnsi="Times New Roman" w:cs="Times New Roman"/>
          <w:noProof/>
          <w:color w:val="000000" w:themeColor="text1"/>
          <w:sz w:val="24"/>
          <w:szCs w:val="24"/>
        </w:rPr>
        <w:t>. 4)</w:t>
      </w:r>
      <w:r w:rsidR="008D4F9D">
        <w:rPr>
          <w:rFonts w:ascii="Times New Roman" w:hAnsi="Times New Roman" w:cs="Times New Roman"/>
          <w:color w:val="000000" w:themeColor="text1"/>
          <w:sz w:val="24"/>
          <w:szCs w:val="24"/>
        </w:rPr>
        <w:t>.</w:t>
      </w:r>
    </w:p>
    <w:p w14:paraId="7B0CA543" w14:textId="503BD8A5" w:rsidR="00A004B7" w:rsidRPr="00BE7A9F" w:rsidRDefault="00785FFC" w:rsidP="00785FF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D61A8">
        <w:rPr>
          <w:rFonts w:ascii="Times New Roman" w:hAnsi="Times New Roman" w:cs="Times New Roman"/>
          <w:color w:val="000000" w:themeColor="text1"/>
          <w:sz w:val="24"/>
          <w:szCs w:val="24"/>
        </w:rPr>
        <w:tab/>
      </w:r>
      <w:r w:rsidR="00B931ED" w:rsidRPr="00B931ED">
        <w:rPr>
          <w:rFonts w:ascii="Times New Roman" w:hAnsi="Times New Roman" w:cs="Times New Roman"/>
          <w:color w:val="000000" w:themeColor="text1"/>
          <w:sz w:val="24"/>
          <w:szCs w:val="24"/>
        </w:rPr>
        <w:t>En el mundo la educación en línea</w:t>
      </w:r>
      <w:r w:rsidR="00C07C4E">
        <w:rPr>
          <w:rFonts w:ascii="Times New Roman" w:hAnsi="Times New Roman" w:cs="Times New Roman"/>
          <w:color w:val="000000" w:themeColor="text1"/>
          <w:sz w:val="24"/>
          <w:szCs w:val="24"/>
        </w:rPr>
        <w:t xml:space="preserve"> es cada vez más popular</w:t>
      </w:r>
      <w:r w:rsidR="00B931ED" w:rsidRPr="00B931ED">
        <w:rPr>
          <w:rFonts w:ascii="Times New Roman" w:hAnsi="Times New Roman" w:cs="Times New Roman"/>
          <w:color w:val="000000" w:themeColor="text1"/>
          <w:sz w:val="24"/>
          <w:szCs w:val="24"/>
        </w:rPr>
        <w:t>. Esta puede ir desde cursos de capacitación hasta cursos universitarios de licenciatura y posgrado. La educación en línea ayuda a reducir las barreras espaciales que existe</w:t>
      </w:r>
      <w:r w:rsidR="00E1324E">
        <w:rPr>
          <w:rFonts w:ascii="Times New Roman" w:hAnsi="Times New Roman" w:cs="Times New Roman"/>
          <w:color w:val="000000" w:themeColor="text1"/>
          <w:sz w:val="24"/>
          <w:szCs w:val="24"/>
        </w:rPr>
        <w:t>n</w:t>
      </w:r>
      <w:r w:rsidR="00B931ED" w:rsidRPr="00B931ED">
        <w:rPr>
          <w:rFonts w:ascii="Times New Roman" w:hAnsi="Times New Roman" w:cs="Times New Roman"/>
          <w:color w:val="000000" w:themeColor="text1"/>
          <w:sz w:val="24"/>
          <w:szCs w:val="24"/>
        </w:rPr>
        <w:t xml:space="preserve"> en el aprendizaje presencial. En general</w:t>
      </w:r>
      <w:r w:rsidR="00131EE7">
        <w:rPr>
          <w:rFonts w:ascii="Times New Roman" w:hAnsi="Times New Roman" w:cs="Times New Roman"/>
          <w:color w:val="000000" w:themeColor="text1"/>
          <w:sz w:val="24"/>
          <w:szCs w:val="24"/>
        </w:rPr>
        <w:t>,</w:t>
      </w:r>
      <w:r w:rsidR="00B931ED" w:rsidRPr="00B931ED">
        <w:rPr>
          <w:rFonts w:ascii="Times New Roman" w:hAnsi="Times New Roman" w:cs="Times New Roman"/>
          <w:color w:val="000000" w:themeColor="text1"/>
          <w:sz w:val="24"/>
          <w:szCs w:val="24"/>
        </w:rPr>
        <w:t xml:space="preserve"> se considera que el aprendizaje en línea puede ser</w:t>
      </w:r>
      <w:r w:rsidR="00E1324E">
        <w:rPr>
          <w:rFonts w:ascii="Times New Roman" w:hAnsi="Times New Roman" w:cs="Times New Roman"/>
          <w:color w:val="000000" w:themeColor="text1"/>
          <w:sz w:val="24"/>
          <w:szCs w:val="24"/>
        </w:rPr>
        <w:t xml:space="preserve"> tanto</w:t>
      </w:r>
      <w:r w:rsidR="00B931ED" w:rsidRPr="00B931ED">
        <w:rPr>
          <w:rFonts w:ascii="Times New Roman" w:hAnsi="Times New Roman" w:cs="Times New Roman"/>
          <w:color w:val="000000" w:themeColor="text1"/>
          <w:sz w:val="24"/>
          <w:szCs w:val="24"/>
        </w:rPr>
        <w:t xml:space="preserve"> sincrónico (interacción en tiempo real) </w:t>
      </w:r>
      <w:r w:rsidR="00E1324E">
        <w:rPr>
          <w:rFonts w:ascii="Times New Roman" w:hAnsi="Times New Roman" w:cs="Times New Roman"/>
          <w:color w:val="000000" w:themeColor="text1"/>
          <w:sz w:val="24"/>
          <w:szCs w:val="24"/>
        </w:rPr>
        <w:t>como</w:t>
      </w:r>
      <w:r w:rsidR="00E1324E"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asincrónico (interacción libre)</w:t>
      </w:r>
      <w:r w:rsidR="00131EE7">
        <w:rPr>
          <w:rFonts w:ascii="Times New Roman" w:hAnsi="Times New Roman" w:cs="Times New Roman"/>
          <w:color w:val="000000" w:themeColor="text1"/>
          <w:sz w:val="24"/>
          <w:szCs w:val="24"/>
        </w:rPr>
        <w:t>, lo que da</w:t>
      </w:r>
      <w:r w:rsidR="00B931ED" w:rsidRPr="00B931ED">
        <w:rPr>
          <w:rFonts w:ascii="Times New Roman" w:hAnsi="Times New Roman" w:cs="Times New Roman"/>
          <w:color w:val="000000" w:themeColor="text1"/>
          <w:sz w:val="24"/>
          <w:szCs w:val="24"/>
        </w:rPr>
        <w:t xml:space="preserve"> flexibilidad a las necesidades del estudiante inscrito en este tipo de </w:t>
      </w:r>
      <w:r w:rsidR="00B931ED" w:rsidRPr="00BE7A9F">
        <w:rPr>
          <w:rFonts w:ascii="Times New Roman" w:hAnsi="Times New Roman" w:cs="Times New Roman"/>
          <w:color w:val="000000" w:themeColor="text1"/>
          <w:sz w:val="24"/>
          <w:szCs w:val="24"/>
        </w:rPr>
        <w:t>aprendizaje</w:t>
      </w:r>
      <w:r w:rsidR="008D4F9D" w:rsidRPr="00BE7A9F">
        <w:rPr>
          <w:rFonts w:ascii="Times New Roman" w:hAnsi="Times New Roman" w:cs="Times New Roman"/>
          <w:color w:val="000000" w:themeColor="text1"/>
          <w:sz w:val="24"/>
          <w:szCs w:val="24"/>
        </w:rPr>
        <w:t xml:space="preserve"> </w:t>
      </w:r>
      <w:r w:rsidR="00131EE7">
        <w:rPr>
          <w:rFonts w:ascii="Times New Roman" w:hAnsi="Times New Roman" w:cs="Times New Roman"/>
          <w:color w:val="000000" w:themeColor="text1"/>
          <w:sz w:val="24"/>
          <w:szCs w:val="24"/>
        </w:rPr>
        <w:t>(</w:t>
      </w:r>
      <w:proofErr w:type="spellStart"/>
      <w:r w:rsidR="00A76DBF">
        <w:rPr>
          <w:rFonts w:ascii="Times New Roman" w:hAnsi="Times New Roman" w:cs="Times New Roman"/>
          <w:color w:val="000000" w:themeColor="text1"/>
          <w:sz w:val="24"/>
          <w:szCs w:val="24"/>
        </w:rPr>
        <w:t>Panigrahi</w:t>
      </w:r>
      <w:proofErr w:type="spellEnd"/>
      <w:r w:rsidR="008D4F9D" w:rsidRPr="00BE7A9F">
        <w:rPr>
          <w:rFonts w:ascii="Times New Roman" w:hAnsi="Times New Roman" w:cs="Times New Roman"/>
          <w:color w:val="000000" w:themeColor="text1"/>
          <w:sz w:val="24"/>
          <w:szCs w:val="24"/>
        </w:rPr>
        <w:t xml:space="preserve">, </w:t>
      </w:r>
      <w:proofErr w:type="spellStart"/>
      <w:r w:rsidR="00A76DBF">
        <w:rPr>
          <w:rFonts w:ascii="Times New Roman" w:hAnsi="Times New Roman" w:cs="Times New Roman"/>
          <w:color w:val="000000" w:themeColor="text1"/>
          <w:sz w:val="24"/>
          <w:szCs w:val="24"/>
        </w:rPr>
        <w:t>Srivastava</w:t>
      </w:r>
      <w:proofErr w:type="spellEnd"/>
      <w:r w:rsidR="008D4F9D" w:rsidRPr="00BE7A9F">
        <w:rPr>
          <w:rFonts w:ascii="Times New Roman" w:hAnsi="Times New Roman" w:cs="Times New Roman"/>
          <w:color w:val="000000" w:themeColor="text1"/>
          <w:sz w:val="24"/>
          <w:szCs w:val="24"/>
        </w:rPr>
        <w:t xml:space="preserve"> </w:t>
      </w:r>
      <w:r w:rsidR="00131EE7">
        <w:rPr>
          <w:rFonts w:ascii="Times New Roman" w:hAnsi="Times New Roman" w:cs="Times New Roman"/>
          <w:color w:val="000000" w:themeColor="text1"/>
          <w:sz w:val="24"/>
          <w:szCs w:val="24"/>
        </w:rPr>
        <w:t>y</w:t>
      </w:r>
      <w:r w:rsidR="00131EE7" w:rsidRPr="00BE7A9F">
        <w:rPr>
          <w:rFonts w:ascii="Times New Roman" w:hAnsi="Times New Roman" w:cs="Times New Roman"/>
          <w:color w:val="000000" w:themeColor="text1"/>
          <w:sz w:val="24"/>
          <w:szCs w:val="24"/>
        </w:rPr>
        <w:t xml:space="preserve"> </w:t>
      </w:r>
      <w:r w:rsidR="008D4F9D" w:rsidRPr="00BE7A9F">
        <w:rPr>
          <w:rFonts w:ascii="Times New Roman" w:hAnsi="Times New Roman" w:cs="Times New Roman"/>
          <w:color w:val="000000" w:themeColor="text1"/>
          <w:sz w:val="24"/>
          <w:szCs w:val="24"/>
        </w:rPr>
        <w:t>Sharma</w:t>
      </w:r>
      <w:r w:rsidR="00131EE7">
        <w:rPr>
          <w:rFonts w:ascii="Times New Roman" w:hAnsi="Times New Roman" w:cs="Times New Roman"/>
          <w:noProof/>
          <w:color w:val="000000" w:themeColor="text1"/>
          <w:sz w:val="24"/>
          <w:szCs w:val="24"/>
        </w:rPr>
        <w:t xml:space="preserve">, </w:t>
      </w:r>
      <w:r w:rsidR="00131EE7" w:rsidRPr="00777890">
        <w:rPr>
          <w:rFonts w:ascii="Times New Roman" w:hAnsi="Times New Roman" w:cs="Times New Roman"/>
          <w:noProof/>
          <w:color w:val="000000" w:themeColor="text1"/>
          <w:sz w:val="24"/>
          <w:szCs w:val="24"/>
        </w:rPr>
        <w:t>2018)</w:t>
      </w:r>
      <w:r w:rsidR="00B931ED" w:rsidRPr="00BE7A9F">
        <w:rPr>
          <w:rFonts w:ascii="Times New Roman" w:hAnsi="Times New Roman" w:cs="Times New Roman"/>
          <w:color w:val="000000" w:themeColor="text1"/>
          <w:sz w:val="24"/>
          <w:szCs w:val="24"/>
        </w:rPr>
        <w:t>. Aunque</w:t>
      </w:r>
      <w:r w:rsidR="00070158" w:rsidRPr="00070158">
        <w:rPr>
          <w:rFonts w:ascii="Times New Roman" w:hAnsi="Times New Roman" w:cs="Times New Roman"/>
          <w:color w:val="000000" w:themeColor="text1"/>
          <w:sz w:val="24"/>
          <w:szCs w:val="24"/>
        </w:rPr>
        <w:t xml:space="preserve"> </w:t>
      </w:r>
      <w:r w:rsidR="00070158" w:rsidRPr="00BE7A9F">
        <w:rPr>
          <w:rFonts w:ascii="Times New Roman" w:hAnsi="Times New Roman" w:cs="Times New Roman"/>
          <w:color w:val="000000" w:themeColor="text1"/>
          <w:sz w:val="24"/>
          <w:szCs w:val="24"/>
        </w:rPr>
        <w:t xml:space="preserve">existen </w:t>
      </w:r>
      <w:r w:rsidR="00C07C4E">
        <w:rPr>
          <w:rFonts w:ascii="Times New Roman" w:hAnsi="Times New Roman" w:cs="Times New Roman"/>
          <w:color w:val="000000" w:themeColor="text1"/>
          <w:sz w:val="24"/>
          <w:szCs w:val="24"/>
        </w:rPr>
        <w:t xml:space="preserve">varios </w:t>
      </w:r>
      <w:r w:rsidR="00070158" w:rsidRPr="00BE7A9F">
        <w:rPr>
          <w:rFonts w:ascii="Times New Roman" w:hAnsi="Times New Roman" w:cs="Times New Roman"/>
          <w:color w:val="000000" w:themeColor="text1"/>
          <w:sz w:val="24"/>
          <w:szCs w:val="24"/>
        </w:rPr>
        <w:t xml:space="preserve">problemas asociados </w:t>
      </w:r>
      <w:r w:rsidR="00E1324E">
        <w:rPr>
          <w:rFonts w:ascii="Times New Roman" w:hAnsi="Times New Roman" w:cs="Times New Roman"/>
          <w:color w:val="000000" w:themeColor="text1"/>
          <w:sz w:val="24"/>
          <w:szCs w:val="24"/>
        </w:rPr>
        <w:t>a</w:t>
      </w:r>
      <w:r w:rsidR="00070158" w:rsidRPr="00BE7A9F">
        <w:rPr>
          <w:rFonts w:ascii="Times New Roman" w:hAnsi="Times New Roman" w:cs="Times New Roman"/>
          <w:color w:val="000000" w:themeColor="text1"/>
          <w:sz w:val="24"/>
          <w:szCs w:val="24"/>
        </w:rPr>
        <w:t xml:space="preserve"> este tipo de modalidad</w:t>
      </w:r>
      <w:r w:rsidR="00070158">
        <w:rPr>
          <w:rFonts w:ascii="Times New Roman" w:hAnsi="Times New Roman" w:cs="Times New Roman"/>
          <w:color w:val="000000" w:themeColor="text1"/>
          <w:sz w:val="24"/>
          <w:szCs w:val="24"/>
        </w:rPr>
        <w:t>,</w:t>
      </w:r>
      <w:r w:rsidR="00B931ED" w:rsidRPr="00BE7A9F">
        <w:rPr>
          <w:rFonts w:ascii="Times New Roman" w:hAnsi="Times New Roman" w:cs="Times New Roman"/>
          <w:color w:val="000000" w:themeColor="text1"/>
          <w:sz w:val="24"/>
          <w:szCs w:val="24"/>
        </w:rPr>
        <w:t xml:space="preserve"> </w:t>
      </w:r>
      <w:r w:rsidR="00070158">
        <w:rPr>
          <w:rFonts w:ascii="Times New Roman" w:hAnsi="Times New Roman" w:cs="Times New Roman"/>
          <w:color w:val="000000" w:themeColor="text1"/>
          <w:sz w:val="24"/>
          <w:szCs w:val="24"/>
        </w:rPr>
        <w:t xml:space="preserve">hay </w:t>
      </w:r>
      <w:r w:rsidR="00C07C4E">
        <w:rPr>
          <w:rFonts w:ascii="Times New Roman" w:hAnsi="Times New Roman" w:cs="Times New Roman"/>
          <w:color w:val="000000" w:themeColor="text1"/>
          <w:sz w:val="24"/>
          <w:szCs w:val="24"/>
        </w:rPr>
        <w:t>más</w:t>
      </w:r>
      <w:r w:rsidR="00070158">
        <w:rPr>
          <w:rFonts w:ascii="Times New Roman" w:hAnsi="Times New Roman" w:cs="Times New Roman"/>
          <w:color w:val="000000" w:themeColor="text1"/>
          <w:sz w:val="24"/>
          <w:szCs w:val="24"/>
        </w:rPr>
        <w:t xml:space="preserve"> argumentos </w:t>
      </w:r>
      <w:r w:rsidR="00B931ED" w:rsidRPr="00BE7A9F">
        <w:rPr>
          <w:rFonts w:ascii="Times New Roman" w:hAnsi="Times New Roman" w:cs="Times New Roman"/>
          <w:color w:val="000000" w:themeColor="text1"/>
          <w:sz w:val="24"/>
          <w:szCs w:val="24"/>
        </w:rPr>
        <w:t>a favor del aprendizaje en línea</w:t>
      </w:r>
      <w:r w:rsidR="00070158">
        <w:rPr>
          <w:rFonts w:ascii="Times New Roman" w:hAnsi="Times New Roman" w:cs="Times New Roman"/>
          <w:color w:val="000000" w:themeColor="text1"/>
          <w:sz w:val="24"/>
          <w:szCs w:val="24"/>
        </w:rPr>
        <w:t>, entre ellos</w:t>
      </w:r>
      <w:r w:rsidR="00B931ED" w:rsidRPr="00BE7A9F">
        <w:rPr>
          <w:rFonts w:ascii="Times New Roman" w:hAnsi="Times New Roman" w:cs="Times New Roman"/>
          <w:color w:val="000000" w:themeColor="text1"/>
          <w:sz w:val="24"/>
          <w:szCs w:val="24"/>
        </w:rPr>
        <w:t xml:space="preserve"> el costo </w:t>
      </w:r>
      <w:r w:rsidR="00C07C4E" w:rsidRPr="00777890">
        <w:rPr>
          <w:rFonts w:ascii="Times New Roman" w:hAnsi="Times New Roman" w:cs="Times New Roman"/>
          <w:noProof/>
          <w:color w:val="000000" w:themeColor="text1"/>
          <w:sz w:val="24"/>
          <w:szCs w:val="24"/>
        </w:rPr>
        <w:t>(Butler, Haldeman</w:t>
      </w:r>
      <w:r w:rsidR="00C07C4E">
        <w:rPr>
          <w:rFonts w:ascii="Times New Roman" w:hAnsi="Times New Roman" w:cs="Times New Roman"/>
          <w:noProof/>
          <w:color w:val="000000" w:themeColor="text1"/>
          <w:sz w:val="24"/>
          <w:szCs w:val="24"/>
        </w:rPr>
        <w:t xml:space="preserve"> y</w:t>
      </w:r>
      <w:r w:rsidR="00C07C4E" w:rsidRPr="00777890">
        <w:rPr>
          <w:rFonts w:ascii="Times New Roman" w:hAnsi="Times New Roman" w:cs="Times New Roman"/>
          <w:noProof/>
          <w:color w:val="000000" w:themeColor="text1"/>
          <w:sz w:val="24"/>
          <w:szCs w:val="24"/>
        </w:rPr>
        <w:t xml:space="preserve"> Laurans, 2012)</w:t>
      </w:r>
      <w:r w:rsidR="00C07C4E">
        <w:rPr>
          <w:rFonts w:ascii="Times New Roman" w:hAnsi="Times New Roman" w:cs="Times New Roman"/>
          <w:color w:val="000000" w:themeColor="text1"/>
          <w:sz w:val="24"/>
          <w:szCs w:val="24"/>
        </w:rPr>
        <w:t>.</w:t>
      </w:r>
    </w:p>
    <w:p w14:paraId="25F3ACA1" w14:textId="18418EAE" w:rsidR="00B931ED" w:rsidRPr="00BE7A9F" w:rsidRDefault="00A004B7" w:rsidP="00785FFC">
      <w:pPr>
        <w:spacing w:after="0" w:line="360" w:lineRule="auto"/>
        <w:ind w:firstLine="708"/>
        <w:jc w:val="both"/>
        <w:rPr>
          <w:rFonts w:ascii="Times New Roman" w:hAnsi="Times New Roman" w:cs="Times New Roman"/>
          <w:color w:val="000000" w:themeColor="text1"/>
          <w:sz w:val="24"/>
          <w:szCs w:val="24"/>
        </w:rPr>
      </w:pPr>
      <w:bookmarkStart w:id="2" w:name="OLE_LINK1"/>
      <w:bookmarkStart w:id="3" w:name="OLE_LINK2"/>
      <w:proofErr w:type="spellStart"/>
      <w:r w:rsidRPr="00BE7A9F">
        <w:rPr>
          <w:rFonts w:ascii="Times New Roman" w:hAnsi="Times New Roman" w:cs="Times New Roman"/>
          <w:color w:val="000000" w:themeColor="text1"/>
          <w:sz w:val="24"/>
          <w:szCs w:val="24"/>
        </w:rPr>
        <w:t>Kebritchi</w:t>
      </w:r>
      <w:bookmarkEnd w:id="2"/>
      <w:bookmarkEnd w:id="3"/>
      <w:proofErr w:type="spellEnd"/>
      <w:r w:rsidRPr="00BE7A9F">
        <w:rPr>
          <w:rFonts w:ascii="Times New Roman" w:hAnsi="Times New Roman" w:cs="Times New Roman"/>
          <w:color w:val="000000" w:themeColor="text1"/>
          <w:sz w:val="24"/>
          <w:szCs w:val="24"/>
        </w:rPr>
        <w:t xml:space="preserve">, </w:t>
      </w:r>
      <w:proofErr w:type="spellStart"/>
      <w:r w:rsidRPr="00BE7A9F">
        <w:rPr>
          <w:rFonts w:ascii="Times New Roman" w:hAnsi="Times New Roman" w:cs="Times New Roman"/>
          <w:color w:val="000000" w:themeColor="text1"/>
          <w:sz w:val="24"/>
          <w:szCs w:val="24"/>
        </w:rPr>
        <w:t>Lipschuetz</w:t>
      </w:r>
      <w:proofErr w:type="spellEnd"/>
      <w:r w:rsidRPr="00BE7A9F">
        <w:rPr>
          <w:rFonts w:ascii="Times New Roman" w:hAnsi="Times New Roman" w:cs="Times New Roman"/>
          <w:color w:val="000000" w:themeColor="text1"/>
          <w:sz w:val="24"/>
          <w:szCs w:val="24"/>
        </w:rPr>
        <w:t xml:space="preserve"> </w:t>
      </w:r>
      <w:r w:rsidR="00123908">
        <w:rPr>
          <w:rFonts w:ascii="Times New Roman" w:hAnsi="Times New Roman" w:cs="Times New Roman"/>
          <w:color w:val="000000" w:themeColor="text1"/>
          <w:sz w:val="24"/>
          <w:szCs w:val="24"/>
        </w:rPr>
        <w:t>y</w:t>
      </w:r>
      <w:r w:rsidR="00123908" w:rsidRPr="00BE7A9F">
        <w:rPr>
          <w:rFonts w:ascii="Times New Roman" w:hAnsi="Times New Roman" w:cs="Times New Roman"/>
          <w:color w:val="000000" w:themeColor="text1"/>
          <w:sz w:val="24"/>
          <w:szCs w:val="24"/>
        </w:rPr>
        <w:t xml:space="preserve"> </w:t>
      </w:r>
      <w:proofErr w:type="spellStart"/>
      <w:r w:rsidRPr="00BE7A9F">
        <w:rPr>
          <w:rFonts w:ascii="Times New Roman" w:hAnsi="Times New Roman" w:cs="Times New Roman"/>
          <w:color w:val="000000" w:themeColor="text1"/>
          <w:sz w:val="24"/>
          <w:szCs w:val="24"/>
        </w:rPr>
        <w:t>Santiague</w:t>
      </w:r>
      <w:proofErr w:type="spellEnd"/>
      <w:r w:rsidRPr="00BE7A9F">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77823333"/>
          <w:citation/>
        </w:sdtPr>
        <w:sdtEndPr/>
        <w:sdtContent>
          <w:r w:rsidRPr="00BE7A9F">
            <w:rPr>
              <w:rFonts w:ascii="Times New Roman" w:hAnsi="Times New Roman" w:cs="Times New Roman"/>
              <w:color w:val="000000" w:themeColor="text1"/>
              <w:sz w:val="24"/>
              <w:szCs w:val="24"/>
            </w:rPr>
            <w:fldChar w:fldCharType="begin"/>
          </w:r>
          <w:r w:rsidRPr="00BE7A9F">
            <w:rPr>
              <w:rFonts w:ascii="Times New Roman" w:hAnsi="Times New Roman" w:cs="Times New Roman"/>
              <w:color w:val="000000" w:themeColor="text1"/>
              <w:sz w:val="24"/>
              <w:szCs w:val="24"/>
            </w:rPr>
            <w:instrText xml:space="preserve">CITATION Keb17 \n  \t  \l 2058 </w:instrText>
          </w:r>
          <w:r w:rsidRPr="00BE7A9F">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(2017)</w:t>
          </w:r>
          <w:r w:rsidRPr="00BE7A9F">
            <w:rPr>
              <w:rFonts w:ascii="Times New Roman" w:hAnsi="Times New Roman" w:cs="Times New Roman"/>
              <w:color w:val="000000" w:themeColor="text1"/>
              <w:sz w:val="24"/>
              <w:szCs w:val="24"/>
            </w:rPr>
            <w:fldChar w:fldCharType="end"/>
          </w:r>
        </w:sdtContent>
      </w:sdt>
      <w:r w:rsidRPr="00BE7A9F">
        <w:rPr>
          <w:rFonts w:ascii="Times New Roman" w:hAnsi="Times New Roman" w:cs="Times New Roman"/>
          <w:color w:val="000000" w:themeColor="text1"/>
          <w:sz w:val="24"/>
          <w:szCs w:val="24"/>
        </w:rPr>
        <w:t xml:space="preserve"> </w:t>
      </w:r>
      <w:r w:rsidR="00B931ED" w:rsidRPr="00BE7A9F">
        <w:rPr>
          <w:rFonts w:ascii="Times New Roman" w:hAnsi="Times New Roman" w:cs="Times New Roman"/>
          <w:color w:val="000000" w:themeColor="text1"/>
          <w:sz w:val="24"/>
          <w:szCs w:val="24"/>
        </w:rPr>
        <w:t>describ</w:t>
      </w:r>
      <w:r w:rsidRPr="00BE7A9F">
        <w:rPr>
          <w:rFonts w:ascii="Times New Roman" w:hAnsi="Times New Roman" w:cs="Times New Roman"/>
          <w:color w:val="000000" w:themeColor="text1"/>
          <w:sz w:val="24"/>
          <w:szCs w:val="24"/>
        </w:rPr>
        <w:t>en</w:t>
      </w:r>
      <w:r w:rsidR="00B931ED" w:rsidRPr="00BE7A9F">
        <w:rPr>
          <w:rFonts w:ascii="Times New Roman" w:hAnsi="Times New Roman" w:cs="Times New Roman"/>
          <w:color w:val="000000" w:themeColor="text1"/>
          <w:sz w:val="24"/>
          <w:szCs w:val="24"/>
        </w:rPr>
        <w:t xml:space="preserve"> algunos factores de éxito para los cursos en línea:</w:t>
      </w:r>
    </w:p>
    <w:p w14:paraId="1619CF0B" w14:textId="33A91DE0" w:rsidR="00785FFC" w:rsidRDefault="00785FFC" w:rsidP="00785FFC">
      <w:pPr>
        <w:spacing w:after="0" w:line="360" w:lineRule="auto"/>
        <w:jc w:val="both"/>
        <w:rPr>
          <w:rFonts w:ascii="Times New Roman" w:hAnsi="Times New Roman" w:cs="Times New Roman"/>
          <w:color w:val="000000" w:themeColor="text1"/>
          <w:sz w:val="24"/>
          <w:szCs w:val="24"/>
        </w:rPr>
      </w:pPr>
    </w:p>
    <w:p w14:paraId="04937C95" w14:textId="79EBE753" w:rsidR="00785FFC" w:rsidRPr="006141E3" w:rsidRDefault="00B931ED" w:rsidP="006141E3">
      <w:pPr>
        <w:spacing w:after="0" w:line="360" w:lineRule="auto"/>
        <w:jc w:val="center"/>
        <w:rPr>
          <w:rFonts w:ascii="Times New Roman" w:hAnsi="Times New Roman" w:cs="Times New Roman"/>
          <w:b/>
          <w:bCs/>
          <w:color w:val="000000" w:themeColor="text1"/>
          <w:sz w:val="26"/>
          <w:szCs w:val="26"/>
        </w:rPr>
      </w:pPr>
      <w:r w:rsidRPr="006141E3">
        <w:rPr>
          <w:rFonts w:ascii="Times New Roman" w:hAnsi="Times New Roman" w:cs="Times New Roman"/>
          <w:b/>
          <w:bCs/>
          <w:color w:val="000000" w:themeColor="text1"/>
          <w:sz w:val="26"/>
          <w:szCs w:val="26"/>
        </w:rPr>
        <w:t>Contenido de los cursos</w:t>
      </w:r>
    </w:p>
    <w:p w14:paraId="10326F10" w14:textId="074E9EDE" w:rsidR="00B931ED" w:rsidRDefault="00B931ED" w:rsidP="00785FFC">
      <w:pPr>
        <w:spacing w:after="0" w:line="360" w:lineRule="auto"/>
        <w:ind w:firstLine="708"/>
        <w:jc w:val="both"/>
        <w:rPr>
          <w:rFonts w:ascii="Times New Roman" w:hAnsi="Times New Roman" w:cs="Times New Roman"/>
          <w:color w:val="000000" w:themeColor="text1"/>
          <w:sz w:val="24"/>
          <w:szCs w:val="24"/>
        </w:rPr>
      </w:pPr>
      <w:r w:rsidRPr="00BE7A9F">
        <w:rPr>
          <w:rFonts w:ascii="Times New Roman" w:hAnsi="Times New Roman" w:cs="Times New Roman"/>
          <w:color w:val="000000" w:themeColor="text1"/>
          <w:sz w:val="24"/>
          <w:szCs w:val="24"/>
        </w:rPr>
        <w:t>Debido</w:t>
      </w:r>
      <w:r w:rsidRPr="00B931ED">
        <w:rPr>
          <w:rFonts w:ascii="Times New Roman" w:hAnsi="Times New Roman" w:cs="Times New Roman"/>
          <w:color w:val="000000" w:themeColor="text1"/>
          <w:sz w:val="24"/>
          <w:szCs w:val="24"/>
        </w:rPr>
        <w:t xml:space="preserve"> a que en las clases en línea el contenido debe de estar predefinido, la creación de espacios de interacción es limitada. Esto no ayuda a que el instructor transmita sus experiencias de manera </w:t>
      </w:r>
      <w:r w:rsidRPr="00BE7A9F">
        <w:rPr>
          <w:rFonts w:ascii="Times New Roman" w:hAnsi="Times New Roman" w:cs="Times New Roman"/>
          <w:color w:val="000000" w:themeColor="text1"/>
          <w:sz w:val="24"/>
          <w:szCs w:val="24"/>
        </w:rPr>
        <w:t xml:space="preserve">efectiva </w:t>
      </w:r>
      <w:r w:rsidR="00166E95" w:rsidRPr="00777890">
        <w:rPr>
          <w:rFonts w:ascii="Times New Roman" w:hAnsi="Times New Roman" w:cs="Times New Roman"/>
          <w:noProof/>
          <w:color w:val="000000" w:themeColor="text1"/>
          <w:sz w:val="24"/>
          <w:szCs w:val="24"/>
        </w:rPr>
        <w:t>(Baran, Correia</w:t>
      </w:r>
      <w:r w:rsidR="00470E69">
        <w:rPr>
          <w:rFonts w:ascii="Times New Roman" w:hAnsi="Times New Roman" w:cs="Times New Roman"/>
          <w:noProof/>
          <w:color w:val="000000" w:themeColor="text1"/>
          <w:sz w:val="24"/>
          <w:szCs w:val="24"/>
        </w:rPr>
        <w:t xml:space="preserve"> y</w:t>
      </w:r>
      <w:r w:rsidR="00166E95" w:rsidRPr="00777890">
        <w:rPr>
          <w:rFonts w:ascii="Times New Roman" w:hAnsi="Times New Roman" w:cs="Times New Roman"/>
          <w:noProof/>
          <w:color w:val="000000" w:themeColor="text1"/>
          <w:sz w:val="24"/>
          <w:szCs w:val="24"/>
        </w:rPr>
        <w:t xml:space="preserve"> Thomson, 2011)</w:t>
      </w:r>
      <w:r w:rsidRPr="00B931ED">
        <w:rPr>
          <w:rFonts w:ascii="Times New Roman" w:hAnsi="Times New Roman" w:cs="Times New Roman"/>
          <w:color w:val="000000" w:themeColor="text1"/>
          <w:sz w:val="24"/>
          <w:szCs w:val="24"/>
        </w:rPr>
        <w:t xml:space="preserve">. Lo anterior ocasiona que los cursos se descontextualicen. El profesor deberá de desarrollar estrategias para que el </w:t>
      </w:r>
      <w:r w:rsidR="00786C7B">
        <w:rPr>
          <w:rFonts w:ascii="Times New Roman" w:hAnsi="Times New Roman" w:cs="Times New Roman"/>
          <w:color w:val="000000" w:themeColor="text1"/>
          <w:sz w:val="24"/>
          <w:szCs w:val="24"/>
        </w:rPr>
        <w:t>curso</w:t>
      </w:r>
      <w:r w:rsidR="00786C7B"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no sea únicamente en contenidos e incluya también experiencias enriquecedoras. Las nuevas </w:t>
      </w:r>
      <w:r w:rsidRPr="00B931ED">
        <w:rPr>
          <w:rFonts w:ascii="Times New Roman" w:hAnsi="Times New Roman" w:cs="Times New Roman"/>
          <w:color w:val="000000" w:themeColor="text1"/>
          <w:sz w:val="24"/>
          <w:szCs w:val="24"/>
        </w:rPr>
        <w:lastRenderedPageBreak/>
        <w:t>herramientas de trabajo colaborativo a distancia pueden ayudar a mejorar la experiencia de aprendizaje.</w:t>
      </w:r>
    </w:p>
    <w:p w14:paraId="13E2B376" w14:textId="77777777" w:rsidR="00785FFC" w:rsidRPr="00B931ED" w:rsidRDefault="00785FFC" w:rsidP="00044636">
      <w:pPr>
        <w:spacing w:after="0" w:line="360" w:lineRule="auto"/>
        <w:ind w:firstLine="708"/>
        <w:jc w:val="both"/>
        <w:rPr>
          <w:rFonts w:ascii="Times New Roman" w:hAnsi="Times New Roman" w:cs="Times New Roman"/>
          <w:color w:val="000000" w:themeColor="text1"/>
          <w:sz w:val="24"/>
          <w:szCs w:val="24"/>
        </w:rPr>
      </w:pPr>
    </w:p>
    <w:p w14:paraId="1F935FCA" w14:textId="6E316803" w:rsidR="00785FFC" w:rsidRPr="006141E3" w:rsidRDefault="00B931ED" w:rsidP="006141E3">
      <w:pPr>
        <w:spacing w:after="0" w:line="360" w:lineRule="auto"/>
        <w:jc w:val="center"/>
        <w:rPr>
          <w:rFonts w:ascii="Times New Roman" w:hAnsi="Times New Roman" w:cs="Times New Roman"/>
          <w:b/>
          <w:bCs/>
          <w:color w:val="000000" w:themeColor="text1"/>
          <w:sz w:val="26"/>
          <w:szCs w:val="26"/>
        </w:rPr>
      </w:pPr>
      <w:r w:rsidRPr="006141E3">
        <w:rPr>
          <w:rFonts w:ascii="Times New Roman" w:hAnsi="Times New Roman" w:cs="Times New Roman"/>
          <w:b/>
          <w:bCs/>
          <w:color w:val="000000" w:themeColor="text1"/>
          <w:sz w:val="26"/>
          <w:szCs w:val="26"/>
        </w:rPr>
        <w:t>Multimedia</w:t>
      </w:r>
    </w:p>
    <w:p w14:paraId="79DB72BB" w14:textId="770733B8" w:rsidR="00B931ED" w:rsidRPr="00B931ED" w:rsidRDefault="00B931ED" w:rsidP="00044636">
      <w:pPr>
        <w:spacing w:after="0" w:line="360" w:lineRule="auto"/>
        <w:ind w:firstLine="708"/>
        <w:jc w:val="both"/>
        <w:rPr>
          <w:rFonts w:ascii="Times New Roman" w:hAnsi="Times New Roman" w:cs="Times New Roman"/>
          <w:color w:val="000000" w:themeColor="text1"/>
          <w:sz w:val="24"/>
          <w:szCs w:val="24"/>
        </w:rPr>
      </w:pPr>
      <w:r w:rsidRPr="00BE7A9F">
        <w:rPr>
          <w:rFonts w:ascii="Times New Roman" w:hAnsi="Times New Roman" w:cs="Times New Roman"/>
          <w:color w:val="000000" w:themeColor="text1"/>
          <w:sz w:val="24"/>
          <w:szCs w:val="24"/>
        </w:rPr>
        <w:t>Los</w:t>
      </w:r>
      <w:r w:rsidRPr="00B931ED">
        <w:rPr>
          <w:rFonts w:ascii="Times New Roman" w:hAnsi="Times New Roman" w:cs="Times New Roman"/>
          <w:color w:val="000000" w:themeColor="text1"/>
          <w:sz w:val="24"/>
          <w:szCs w:val="24"/>
        </w:rPr>
        <w:t xml:space="preserve"> cursos deben integrar contenido multimedia. Páginas como YouTube pueden ser utilizadas para apoyar el aprendizaje. También se pueden incluir juegos y simuladores, así como búsquedas en </w:t>
      </w:r>
      <w:r w:rsidR="005C0DFF">
        <w:rPr>
          <w:rFonts w:ascii="Times New Roman" w:hAnsi="Times New Roman" w:cs="Times New Roman"/>
          <w:color w:val="000000" w:themeColor="text1"/>
          <w:sz w:val="24"/>
          <w:szCs w:val="24"/>
        </w:rPr>
        <w:t>I</w:t>
      </w:r>
      <w:r w:rsidR="005C0DFF" w:rsidRPr="00B931ED">
        <w:rPr>
          <w:rFonts w:ascii="Times New Roman" w:hAnsi="Times New Roman" w:cs="Times New Roman"/>
          <w:color w:val="000000" w:themeColor="text1"/>
          <w:sz w:val="24"/>
          <w:szCs w:val="24"/>
        </w:rPr>
        <w:t>nternet</w:t>
      </w:r>
      <w:r w:rsidRPr="00B931ED">
        <w:rPr>
          <w:rFonts w:ascii="Times New Roman" w:hAnsi="Times New Roman" w:cs="Times New Roman"/>
          <w:color w:val="000000" w:themeColor="text1"/>
          <w:sz w:val="24"/>
          <w:szCs w:val="24"/>
        </w:rPr>
        <w:t xml:space="preserve">. La experiencia de aprendizaje se mejora si se buscan diversas fuentes instruccionales </w:t>
      </w:r>
      <w:r w:rsidR="005C0DFF" w:rsidRPr="00777890">
        <w:rPr>
          <w:rFonts w:ascii="Times New Roman" w:hAnsi="Times New Roman" w:cs="Times New Roman"/>
          <w:noProof/>
          <w:color w:val="000000" w:themeColor="text1"/>
          <w:sz w:val="24"/>
          <w:szCs w:val="24"/>
        </w:rPr>
        <w:t>(Kyei, Godwyll</w:t>
      </w:r>
      <w:r w:rsidR="005C0DFF">
        <w:rPr>
          <w:rFonts w:ascii="Times New Roman" w:hAnsi="Times New Roman" w:cs="Times New Roman"/>
          <w:noProof/>
          <w:color w:val="000000" w:themeColor="text1"/>
          <w:sz w:val="24"/>
          <w:szCs w:val="24"/>
        </w:rPr>
        <w:t xml:space="preserve"> y </w:t>
      </w:r>
      <w:r w:rsidR="005C0DFF" w:rsidRPr="00777890">
        <w:rPr>
          <w:rFonts w:ascii="Times New Roman" w:hAnsi="Times New Roman" w:cs="Times New Roman"/>
          <w:noProof/>
          <w:color w:val="000000" w:themeColor="text1"/>
          <w:sz w:val="24"/>
          <w:szCs w:val="24"/>
        </w:rPr>
        <w:t>Keengwe, 2011)</w:t>
      </w:r>
      <w:r w:rsidRPr="00B931ED">
        <w:rPr>
          <w:rFonts w:ascii="Times New Roman" w:hAnsi="Times New Roman" w:cs="Times New Roman"/>
          <w:color w:val="000000" w:themeColor="text1"/>
          <w:sz w:val="24"/>
          <w:szCs w:val="24"/>
        </w:rPr>
        <w:t xml:space="preserve">. Las nuevas herramientas que se están desarrollando como Google </w:t>
      </w:r>
      <w:proofErr w:type="spellStart"/>
      <w:r w:rsidRPr="00B931ED">
        <w:rPr>
          <w:rFonts w:ascii="Times New Roman" w:hAnsi="Times New Roman" w:cs="Times New Roman"/>
          <w:color w:val="000000" w:themeColor="text1"/>
          <w:sz w:val="24"/>
          <w:szCs w:val="24"/>
        </w:rPr>
        <w:t>Classroom</w:t>
      </w:r>
      <w:proofErr w:type="spellEnd"/>
      <w:r w:rsidR="007103B3">
        <w:rPr>
          <w:rFonts w:ascii="Times New Roman" w:hAnsi="Times New Roman" w:cs="Times New Roman"/>
          <w:color w:val="000000" w:themeColor="text1"/>
          <w:sz w:val="24"/>
          <w:szCs w:val="24"/>
        </w:rPr>
        <w:t xml:space="preserve"> y </w:t>
      </w:r>
      <w:proofErr w:type="spellStart"/>
      <w:r w:rsidR="005027BF">
        <w:rPr>
          <w:rFonts w:ascii="Times New Roman" w:hAnsi="Times New Roman" w:cs="Times New Roman"/>
          <w:color w:val="000000" w:themeColor="text1"/>
          <w:sz w:val="24"/>
          <w:szCs w:val="24"/>
        </w:rPr>
        <w:t>Teams</w:t>
      </w:r>
      <w:proofErr w:type="spellEnd"/>
      <w:r w:rsidRPr="00B931ED">
        <w:rPr>
          <w:rFonts w:ascii="Times New Roman" w:hAnsi="Times New Roman" w:cs="Times New Roman"/>
          <w:color w:val="000000" w:themeColor="text1"/>
          <w:sz w:val="24"/>
          <w:szCs w:val="24"/>
        </w:rPr>
        <w:t xml:space="preserve"> </w:t>
      </w:r>
      <w:r w:rsidR="00B85015">
        <w:rPr>
          <w:rFonts w:ascii="Times New Roman" w:hAnsi="Times New Roman" w:cs="Times New Roman"/>
          <w:color w:val="000000" w:themeColor="text1"/>
          <w:sz w:val="24"/>
          <w:szCs w:val="24"/>
        </w:rPr>
        <w:t>permiten que</w:t>
      </w:r>
      <w:r w:rsidR="000D385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actividades multimedia </w:t>
      </w:r>
      <w:r w:rsidR="00B85015" w:rsidRPr="00B931ED">
        <w:rPr>
          <w:rFonts w:ascii="Times New Roman" w:hAnsi="Times New Roman" w:cs="Times New Roman"/>
          <w:color w:val="000000" w:themeColor="text1"/>
          <w:sz w:val="24"/>
          <w:szCs w:val="24"/>
        </w:rPr>
        <w:t>pued</w:t>
      </w:r>
      <w:r w:rsidR="00B85015">
        <w:rPr>
          <w:rFonts w:ascii="Times New Roman" w:hAnsi="Times New Roman" w:cs="Times New Roman"/>
          <w:color w:val="000000" w:themeColor="text1"/>
          <w:sz w:val="24"/>
          <w:szCs w:val="24"/>
        </w:rPr>
        <w:t>a</w:t>
      </w:r>
      <w:r w:rsidR="00B85015" w:rsidRPr="00B931ED">
        <w:rPr>
          <w:rFonts w:ascii="Times New Roman" w:hAnsi="Times New Roman" w:cs="Times New Roman"/>
          <w:color w:val="000000" w:themeColor="text1"/>
          <w:sz w:val="24"/>
          <w:szCs w:val="24"/>
        </w:rPr>
        <w:t xml:space="preserve">n </w:t>
      </w:r>
      <w:r w:rsidRPr="00B931ED">
        <w:rPr>
          <w:rFonts w:ascii="Times New Roman" w:hAnsi="Times New Roman" w:cs="Times New Roman"/>
          <w:color w:val="000000" w:themeColor="text1"/>
          <w:sz w:val="24"/>
          <w:szCs w:val="24"/>
        </w:rPr>
        <w:t xml:space="preserve">ser administradas por los profesores. Esto </w:t>
      </w:r>
      <w:r w:rsidR="00B85015">
        <w:rPr>
          <w:rFonts w:ascii="Times New Roman" w:hAnsi="Times New Roman" w:cs="Times New Roman"/>
          <w:color w:val="000000" w:themeColor="text1"/>
          <w:sz w:val="24"/>
          <w:szCs w:val="24"/>
        </w:rPr>
        <w:t>da pie a</w:t>
      </w:r>
      <w:r w:rsidR="00B85015"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que el aprendizaje del estudiante se desarrolle de una manera más flexible y organizada.</w:t>
      </w:r>
    </w:p>
    <w:p w14:paraId="70BC4DDB" w14:textId="77777777" w:rsidR="00D04328" w:rsidRDefault="00D04328" w:rsidP="00D04328">
      <w:pPr>
        <w:spacing w:after="0" w:line="360" w:lineRule="auto"/>
        <w:jc w:val="both"/>
        <w:rPr>
          <w:rFonts w:ascii="Times New Roman" w:hAnsi="Times New Roman" w:cs="Times New Roman"/>
          <w:color w:val="000000" w:themeColor="text1"/>
          <w:sz w:val="24"/>
          <w:szCs w:val="24"/>
        </w:rPr>
      </w:pPr>
    </w:p>
    <w:p w14:paraId="465C8B6E" w14:textId="77777777" w:rsidR="00D04328" w:rsidRPr="006141E3" w:rsidRDefault="00B931ED" w:rsidP="006141E3">
      <w:pPr>
        <w:spacing w:after="0" w:line="360" w:lineRule="auto"/>
        <w:jc w:val="center"/>
        <w:rPr>
          <w:rFonts w:ascii="Times New Roman" w:hAnsi="Times New Roman" w:cs="Times New Roman"/>
          <w:b/>
          <w:bCs/>
          <w:color w:val="000000" w:themeColor="text1"/>
          <w:sz w:val="26"/>
          <w:szCs w:val="26"/>
        </w:rPr>
      </w:pPr>
      <w:r w:rsidRPr="006141E3">
        <w:rPr>
          <w:rFonts w:ascii="Times New Roman" w:hAnsi="Times New Roman" w:cs="Times New Roman"/>
          <w:b/>
          <w:bCs/>
          <w:color w:val="000000" w:themeColor="text1"/>
          <w:sz w:val="26"/>
          <w:szCs w:val="26"/>
        </w:rPr>
        <w:t>Estrategias instruccionales</w:t>
      </w:r>
    </w:p>
    <w:p w14:paraId="72CD596E" w14:textId="49CA4A15" w:rsidR="00B931ED" w:rsidRDefault="00B931ED" w:rsidP="00D04328">
      <w:pPr>
        <w:spacing w:after="0" w:line="360" w:lineRule="auto"/>
        <w:ind w:firstLine="708"/>
        <w:jc w:val="both"/>
        <w:rPr>
          <w:rFonts w:ascii="Times New Roman" w:hAnsi="Times New Roman" w:cs="Times New Roman"/>
          <w:color w:val="000000" w:themeColor="text1"/>
          <w:sz w:val="24"/>
          <w:szCs w:val="24"/>
        </w:rPr>
      </w:pPr>
      <w:r w:rsidRPr="00BE7A9F">
        <w:rPr>
          <w:rFonts w:ascii="Times New Roman" w:hAnsi="Times New Roman" w:cs="Times New Roman"/>
          <w:color w:val="000000" w:themeColor="text1"/>
          <w:sz w:val="24"/>
          <w:szCs w:val="24"/>
        </w:rPr>
        <w:t>El estudiante</w:t>
      </w:r>
      <w:r w:rsidRPr="00B931ED">
        <w:rPr>
          <w:rFonts w:ascii="Times New Roman" w:hAnsi="Times New Roman" w:cs="Times New Roman"/>
          <w:color w:val="000000" w:themeColor="text1"/>
          <w:sz w:val="24"/>
          <w:szCs w:val="24"/>
        </w:rPr>
        <w:t xml:space="preserve"> debe de ser el centro del aprendizaje</w:t>
      </w:r>
      <w:r w:rsidR="007103B3">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por lo que las actividades diseñadas deben de estar enfocadas para lograr este objetivo. El contenido debe incluir actividades colaborativas e individuales que tengan r</w:t>
      </w:r>
      <w:r w:rsidR="007103B3">
        <w:rPr>
          <w:rFonts w:ascii="Times New Roman" w:hAnsi="Times New Roman" w:cs="Times New Roman"/>
          <w:color w:val="000000" w:themeColor="text1"/>
          <w:sz w:val="24"/>
          <w:szCs w:val="24"/>
        </w:rPr>
        <w:t>ú</w:t>
      </w:r>
      <w:r w:rsidRPr="00B931ED">
        <w:rPr>
          <w:rFonts w:ascii="Times New Roman" w:hAnsi="Times New Roman" w:cs="Times New Roman"/>
          <w:color w:val="000000" w:themeColor="text1"/>
          <w:sz w:val="24"/>
          <w:szCs w:val="24"/>
        </w:rPr>
        <w:t xml:space="preserve">bricas de evaluación para que el estudiante comprenda específicamente qué se desea de cada asignación. De acuerdo con </w:t>
      </w:r>
      <w:proofErr w:type="spellStart"/>
      <w:r w:rsidRPr="00B931ED">
        <w:rPr>
          <w:rFonts w:ascii="Times New Roman" w:hAnsi="Times New Roman" w:cs="Times New Roman"/>
          <w:color w:val="000000" w:themeColor="text1"/>
          <w:sz w:val="24"/>
          <w:szCs w:val="24"/>
        </w:rPr>
        <w:t>Niess</w:t>
      </w:r>
      <w:proofErr w:type="spellEnd"/>
      <w:r w:rsidRPr="00B931ED">
        <w:rPr>
          <w:rFonts w:ascii="Times New Roman" w:hAnsi="Times New Roman" w:cs="Times New Roman"/>
          <w:color w:val="000000" w:themeColor="text1"/>
          <w:sz w:val="24"/>
          <w:szCs w:val="24"/>
        </w:rPr>
        <w:t xml:space="preserve"> </w:t>
      </w:r>
      <w:r w:rsidR="007103B3">
        <w:rPr>
          <w:rFonts w:ascii="Times New Roman" w:hAnsi="Times New Roman" w:cs="Times New Roman"/>
          <w:color w:val="000000" w:themeColor="text1"/>
          <w:sz w:val="24"/>
          <w:szCs w:val="24"/>
        </w:rPr>
        <w:t>y</w:t>
      </w:r>
      <w:r w:rsidR="007103B3" w:rsidRPr="00B931ED">
        <w:rPr>
          <w:rFonts w:ascii="Times New Roman" w:hAnsi="Times New Roman" w:cs="Times New Roman"/>
          <w:color w:val="000000" w:themeColor="text1"/>
          <w:sz w:val="24"/>
          <w:szCs w:val="24"/>
        </w:rPr>
        <w:t xml:space="preserve"> </w:t>
      </w:r>
      <w:proofErr w:type="spellStart"/>
      <w:r w:rsidRPr="00B931ED">
        <w:rPr>
          <w:rFonts w:ascii="Times New Roman" w:hAnsi="Times New Roman" w:cs="Times New Roman"/>
          <w:color w:val="000000" w:themeColor="text1"/>
          <w:sz w:val="24"/>
          <w:szCs w:val="24"/>
        </w:rPr>
        <w:t>Gillow</w:t>
      </w:r>
      <w:proofErr w:type="spellEnd"/>
      <w:r w:rsidRPr="00B931ED">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33771619"/>
          <w:citation/>
        </w:sdtPr>
        <w:sdtEndPr/>
        <w:sdtContent>
          <w:r w:rsidRPr="00B931ED">
            <w:rPr>
              <w:rFonts w:ascii="Times New Roman" w:hAnsi="Times New Roman" w:cs="Times New Roman"/>
              <w:color w:val="000000" w:themeColor="text1"/>
              <w:sz w:val="24"/>
              <w:szCs w:val="24"/>
            </w:rPr>
            <w:fldChar w:fldCharType="begin"/>
          </w:r>
          <w:r w:rsidRPr="00B931ED">
            <w:rPr>
              <w:rFonts w:ascii="Times New Roman" w:hAnsi="Times New Roman" w:cs="Times New Roman"/>
              <w:color w:val="000000" w:themeColor="text1"/>
              <w:sz w:val="24"/>
              <w:szCs w:val="24"/>
            </w:rPr>
            <w:instrText xml:space="preserve">CITATION Nie13 \n  \t  \l 2058 </w:instrText>
          </w:r>
          <w:r w:rsidRPr="00B931ED">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(2013)</w:t>
          </w:r>
          <w:r w:rsidRPr="00B931ED">
            <w:rPr>
              <w:rFonts w:ascii="Times New Roman" w:hAnsi="Times New Roman" w:cs="Times New Roman"/>
              <w:color w:val="000000" w:themeColor="text1"/>
              <w:sz w:val="24"/>
              <w:szCs w:val="24"/>
            </w:rPr>
            <w:fldChar w:fldCharType="end"/>
          </w:r>
        </w:sdtContent>
      </w:sdt>
      <w:r w:rsidR="007103B3">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las mejores prácticas deben incluir actividades colaborativas, actividades reflexivas, criterios de evaluación, así como integración de la tecnología. </w:t>
      </w:r>
    </w:p>
    <w:p w14:paraId="6CCEC166" w14:textId="77777777" w:rsidR="004904E6" w:rsidRPr="00B931ED" w:rsidRDefault="004904E6" w:rsidP="00785FFC">
      <w:pPr>
        <w:spacing w:after="0" w:line="360" w:lineRule="auto"/>
        <w:ind w:firstLine="708"/>
        <w:jc w:val="both"/>
        <w:rPr>
          <w:rFonts w:ascii="Times New Roman" w:hAnsi="Times New Roman" w:cs="Times New Roman"/>
          <w:color w:val="000000" w:themeColor="text1"/>
          <w:sz w:val="24"/>
          <w:szCs w:val="24"/>
        </w:rPr>
      </w:pPr>
    </w:p>
    <w:p w14:paraId="38FFB92E" w14:textId="4EAEA613" w:rsidR="004904E6" w:rsidRPr="006141E3" w:rsidRDefault="00B931ED" w:rsidP="006141E3">
      <w:pPr>
        <w:spacing w:after="0" w:line="360" w:lineRule="auto"/>
        <w:jc w:val="center"/>
        <w:rPr>
          <w:rFonts w:ascii="Times New Roman" w:hAnsi="Times New Roman" w:cs="Times New Roman"/>
          <w:b/>
          <w:bCs/>
          <w:color w:val="000000" w:themeColor="text1"/>
          <w:sz w:val="26"/>
          <w:szCs w:val="26"/>
        </w:rPr>
      </w:pPr>
      <w:r w:rsidRPr="006141E3">
        <w:rPr>
          <w:rFonts w:ascii="Times New Roman" w:hAnsi="Times New Roman" w:cs="Times New Roman"/>
          <w:b/>
          <w:bCs/>
          <w:color w:val="000000" w:themeColor="text1"/>
          <w:sz w:val="26"/>
          <w:szCs w:val="26"/>
        </w:rPr>
        <w:t>Desarrollo del currículo</w:t>
      </w:r>
    </w:p>
    <w:p w14:paraId="4AECC792" w14:textId="6278271B" w:rsidR="00B931ED" w:rsidRPr="00B931ED" w:rsidRDefault="00B931ED" w:rsidP="00044636">
      <w:pPr>
        <w:spacing w:after="0" w:line="360" w:lineRule="auto"/>
        <w:ind w:firstLine="708"/>
        <w:jc w:val="both"/>
        <w:rPr>
          <w:rFonts w:ascii="Times New Roman" w:hAnsi="Times New Roman" w:cs="Times New Roman"/>
          <w:color w:val="000000" w:themeColor="text1"/>
          <w:sz w:val="24"/>
          <w:szCs w:val="24"/>
        </w:rPr>
      </w:pPr>
      <w:r w:rsidRPr="00BE7A9F">
        <w:rPr>
          <w:rFonts w:ascii="Times New Roman" w:hAnsi="Times New Roman" w:cs="Times New Roman"/>
          <w:color w:val="000000" w:themeColor="text1"/>
          <w:sz w:val="24"/>
          <w:szCs w:val="24"/>
        </w:rPr>
        <w:t>Desde</w:t>
      </w:r>
      <w:r w:rsidRPr="00B931ED">
        <w:rPr>
          <w:rFonts w:ascii="Times New Roman" w:hAnsi="Times New Roman" w:cs="Times New Roman"/>
          <w:color w:val="000000" w:themeColor="text1"/>
          <w:sz w:val="24"/>
          <w:szCs w:val="24"/>
        </w:rPr>
        <w:t xml:space="preserve"> el principio hasta el final</w:t>
      </w:r>
      <w:r w:rsidR="00447927">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00447927" w:rsidRPr="00B931ED">
        <w:rPr>
          <w:rFonts w:ascii="Times New Roman" w:hAnsi="Times New Roman" w:cs="Times New Roman"/>
          <w:color w:val="000000" w:themeColor="text1"/>
          <w:sz w:val="24"/>
          <w:szCs w:val="24"/>
        </w:rPr>
        <w:t xml:space="preserve">el </w:t>
      </w:r>
      <w:r w:rsidRPr="00B931ED">
        <w:rPr>
          <w:rFonts w:ascii="Times New Roman" w:hAnsi="Times New Roman" w:cs="Times New Roman"/>
          <w:color w:val="000000" w:themeColor="text1"/>
          <w:sz w:val="24"/>
          <w:szCs w:val="24"/>
        </w:rPr>
        <w:t xml:space="preserve">curso debe de ser seccionado en unidades </w:t>
      </w:r>
      <w:r w:rsidR="00447927">
        <w:rPr>
          <w:rFonts w:ascii="Times New Roman" w:hAnsi="Times New Roman" w:cs="Times New Roman"/>
          <w:color w:val="000000" w:themeColor="text1"/>
          <w:sz w:val="24"/>
          <w:szCs w:val="24"/>
        </w:rPr>
        <w:t>según</w:t>
      </w:r>
      <w:r w:rsidR="00447927"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los contenidos de aprendizaje. Las secciones deben de ser significativas para el estudiante</w:t>
      </w:r>
      <w:r w:rsidR="00447927">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ya sea por contenidos temáticos</w:t>
      </w:r>
      <w:r w:rsidR="00447927">
        <w:rPr>
          <w:rFonts w:ascii="Times New Roman" w:hAnsi="Times New Roman" w:cs="Times New Roman"/>
          <w:color w:val="000000" w:themeColor="text1"/>
          <w:sz w:val="24"/>
          <w:szCs w:val="24"/>
        </w:rPr>
        <w:t>, ya sea</w:t>
      </w:r>
      <w:r w:rsidRPr="00B931ED">
        <w:rPr>
          <w:rFonts w:ascii="Times New Roman" w:hAnsi="Times New Roman" w:cs="Times New Roman"/>
          <w:color w:val="000000" w:themeColor="text1"/>
          <w:sz w:val="24"/>
          <w:szCs w:val="24"/>
        </w:rPr>
        <w:t xml:space="preserve"> por objetivos de evaluación. La claridad de las asignaciones es muy importante para que el estudiante pueda comprender lo que se le pide y pueda así planear su tiempo </w:t>
      </w:r>
      <w:r w:rsidR="00447927" w:rsidRPr="00777890">
        <w:rPr>
          <w:rFonts w:ascii="Times New Roman" w:hAnsi="Times New Roman" w:cs="Times New Roman"/>
          <w:noProof/>
          <w:color w:val="000000" w:themeColor="text1"/>
          <w:sz w:val="24"/>
          <w:szCs w:val="24"/>
        </w:rPr>
        <w:t>(Allen, Kiser</w:t>
      </w:r>
      <w:r w:rsidR="00447927">
        <w:rPr>
          <w:rFonts w:ascii="Times New Roman" w:hAnsi="Times New Roman" w:cs="Times New Roman"/>
          <w:noProof/>
          <w:color w:val="000000" w:themeColor="text1"/>
          <w:sz w:val="24"/>
          <w:szCs w:val="24"/>
        </w:rPr>
        <w:t xml:space="preserve"> y</w:t>
      </w:r>
      <w:r w:rsidR="00447927" w:rsidRPr="00777890">
        <w:rPr>
          <w:rFonts w:ascii="Times New Roman" w:hAnsi="Times New Roman" w:cs="Times New Roman"/>
          <w:noProof/>
          <w:color w:val="000000" w:themeColor="text1"/>
          <w:sz w:val="24"/>
          <w:szCs w:val="24"/>
        </w:rPr>
        <w:t xml:space="preserve"> Owens, 2013)</w:t>
      </w:r>
      <w:r w:rsidRPr="00B931ED">
        <w:rPr>
          <w:rFonts w:ascii="Times New Roman" w:hAnsi="Times New Roman" w:cs="Times New Roman"/>
          <w:color w:val="000000" w:themeColor="text1"/>
          <w:sz w:val="24"/>
          <w:szCs w:val="24"/>
        </w:rPr>
        <w:t>. Las evaluaciones formativas y sumativas aportarán evidencia del aprendizaje del curso</w:t>
      </w:r>
      <w:r w:rsidR="00486E74">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por lo cual deben de ser planeadas para que evalúen las unidades de aprendizaje. </w:t>
      </w:r>
    </w:p>
    <w:p w14:paraId="78B11A8E" w14:textId="613EDC7B" w:rsidR="00B931ED" w:rsidRPr="00B931ED" w:rsidRDefault="00B931ED" w:rsidP="00785FFC">
      <w:pPr>
        <w:spacing w:after="0" w:line="360" w:lineRule="auto"/>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 </w:t>
      </w:r>
      <w:r w:rsidR="008B3B3E">
        <w:rPr>
          <w:rFonts w:ascii="Times New Roman" w:hAnsi="Times New Roman" w:cs="Times New Roman"/>
          <w:color w:val="000000" w:themeColor="text1"/>
          <w:sz w:val="24"/>
          <w:szCs w:val="24"/>
        </w:rPr>
        <w:tab/>
      </w:r>
      <w:r w:rsidR="00785FFC">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A pesar de los retos que plantea la educación en línea, últimamente ha adquirido mucha importancia en México y todo el mundo</w:t>
      </w:r>
      <w:r w:rsidR="00580538">
        <w:rPr>
          <w:rFonts w:ascii="Times New Roman" w:hAnsi="Times New Roman" w:cs="Times New Roman"/>
          <w:color w:val="000000" w:themeColor="text1"/>
          <w:sz w:val="24"/>
          <w:szCs w:val="24"/>
        </w:rPr>
        <w:t>.</w:t>
      </w:r>
      <w:r w:rsidR="00580538" w:rsidRPr="00B931ED">
        <w:rPr>
          <w:rFonts w:ascii="Times New Roman" w:hAnsi="Times New Roman" w:cs="Times New Roman"/>
          <w:color w:val="000000" w:themeColor="text1"/>
          <w:sz w:val="24"/>
          <w:szCs w:val="24"/>
        </w:rPr>
        <w:t xml:space="preserve"> </w:t>
      </w:r>
      <w:r w:rsidR="00580538">
        <w:rPr>
          <w:rFonts w:ascii="Times New Roman" w:hAnsi="Times New Roman" w:cs="Times New Roman"/>
          <w:color w:val="000000" w:themeColor="text1"/>
          <w:sz w:val="24"/>
          <w:szCs w:val="24"/>
        </w:rPr>
        <w:t xml:space="preserve">Durante la pandemia de covid-19, según la </w:t>
      </w:r>
      <w:r w:rsidRPr="00BE7A9F">
        <w:rPr>
          <w:rFonts w:ascii="Times New Roman" w:hAnsi="Times New Roman" w:cs="Times New Roman"/>
          <w:color w:val="000000" w:themeColor="text1"/>
          <w:sz w:val="24"/>
          <w:szCs w:val="24"/>
        </w:rPr>
        <w:t>Asociación de Internet Mx</w:t>
      </w:r>
      <w:r w:rsidR="009A3694">
        <w:rPr>
          <w:rFonts w:ascii="Times New Roman" w:hAnsi="Times New Roman" w:cs="Times New Roman"/>
          <w:color w:val="000000" w:themeColor="text1"/>
          <w:sz w:val="24"/>
          <w:szCs w:val="24"/>
        </w:rPr>
        <w:t xml:space="preserve"> (2021)</w:t>
      </w:r>
      <w:r w:rsidR="00E06A0F">
        <w:rPr>
          <w:rFonts w:ascii="Times New Roman" w:hAnsi="Times New Roman" w:cs="Times New Roman"/>
          <w:color w:val="000000" w:themeColor="text1"/>
          <w:sz w:val="24"/>
          <w:szCs w:val="24"/>
        </w:rPr>
        <w:t>,</w:t>
      </w:r>
      <w:r w:rsidRPr="00BE7A9F">
        <w:rPr>
          <w:rFonts w:ascii="Times New Roman" w:hAnsi="Times New Roman" w:cs="Times New Roman"/>
          <w:color w:val="000000" w:themeColor="text1"/>
          <w:sz w:val="24"/>
          <w:szCs w:val="24"/>
        </w:rPr>
        <w:t xml:space="preserve"> 65</w:t>
      </w:r>
      <w:r w:rsidR="009A3694">
        <w:rPr>
          <w:rFonts w:ascii="Times New Roman" w:hAnsi="Times New Roman" w:cs="Times New Roman"/>
          <w:color w:val="000000" w:themeColor="text1"/>
          <w:sz w:val="24"/>
          <w:szCs w:val="24"/>
        </w:rPr>
        <w:t> </w:t>
      </w:r>
      <w:r w:rsidRPr="00BE7A9F">
        <w:rPr>
          <w:rFonts w:ascii="Times New Roman" w:hAnsi="Times New Roman" w:cs="Times New Roman"/>
          <w:color w:val="000000" w:themeColor="text1"/>
          <w:sz w:val="24"/>
          <w:szCs w:val="24"/>
        </w:rPr>
        <w:t>% de las personas que estudiaba</w:t>
      </w:r>
      <w:r w:rsidRPr="00B931ED">
        <w:rPr>
          <w:rFonts w:ascii="Times New Roman" w:hAnsi="Times New Roman" w:cs="Times New Roman"/>
          <w:color w:val="000000" w:themeColor="text1"/>
          <w:sz w:val="24"/>
          <w:szCs w:val="24"/>
        </w:rPr>
        <w:t xml:space="preserve"> bajo la modalidad presencial o mixta continuó estudiando por videollamada y el resto por plataforma</w:t>
      </w:r>
      <w:r w:rsidR="005027BF">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solo 28</w:t>
      </w:r>
      <w:r w:rsidR="00ED48D0">
        <w:rPr>
          <w:rFonts w:ascii="Times New Roman" w:hAnsi="Times New Roman" w:cs="Times New Roman"/>
          <w:color w:val="000000" w:themeColor="text1"/>
          <w:sz w:val="24"/>
          <w:szCs w:val="24"/>
        </w:rPr>
        <w:t> </w:t>
      </w:r>
      <w:r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lastRenderedPageBreak/>
        <w:t xml:space="preserve">de los profesores </w:t>
      </w:r>
      <w:r w:rsidR="00ED48D0">
        <w:rPr>
          <w:rFonts w:ascii="Times New Roman" w:hAnsi="Times New Roman" w:cs="Times New Roman"/>
          <w:color w:val="000000" w:themeColor="text1"/>
          <w:sz w:val="24"/>
          <w:szCs w:val="24"/>
        </w:rPr>
        <w:t>fueron</w:t>
      </w:r>
      <w:r w:rsidR="00ED48D0"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considerados como muy capacitados y 38</w:t>
      </w:r>
      <w:r w:rsidR="00ED48D0">
        <w:rPr>
          <w:rFonts w:ascii="Times New Roman" w:hAnsi="Times New Roman" w:cs="Times New Roman"/>
          <w:color w:val="000000" w:themeColor="text1"/>
          <w:sz w:val="24"/>
          <w:szCs w:val="24"/>
        </w:rPr>
        <w:t> </w:t>
      </w:r>
      <w:r w:rsidRPr="00B931ED">
        <w:rPr>
          <w:rFonts w:ascii="Times New Roman" w:hAnsi="Times New Roman" w:cs="Times New Roman"/>
          <w:color w:val="000000" w:themeColor="text1"/>
          <w:sz w:val="24"/>
          <w:szCs w:val="24"/>
        </w:rPr>
        <w:t>% como algo capacitados</w:t>
      </w:r>
      <w:r w:rsidR="009A3694">
        <w:rPr>
          <w:rFonts w:ascii="Times New Roman" w:hAnsi="Times New Roman" w:cs="Times New Roman"/>
          <w:color w:val="000000" w:themeColor="text1"/>
          <w:sz w:val="24"/>
          <w:szCs w:val="24"/>
        </w:rPr>
        <w:t xml:space="preserve">, y </w:t>
      </w:r>
      <w:r w:rsidRPr="00B931ED">
        <w:rPr>
          <w:rFonts w:ascii="Times New Roman" w:hAnsi="Times New Roman" w:cs="Times New Roman"/>
          <w:color w:val="000000" w:themeColor="text1"/>
          <w:sz w:val="24"/>
          <w:szCs w:val="24"/>
        </w:rPr>
        <w:t>37</w:t>
      </w:r>
      <w:r w:rsidR="00ED48D0">
        <w:rPr>
          <w:rFonts w:ascii="Times New Roman" w:hAnsi="Times New Roman" w:cs="Times New Roman"/>
          <w:color w:val="000000" w:themeColor="text1"/>
          <w:sz w:val="24"/>
          <w:szCs w:val="24"/>
        </w:rPr>
        <w:t> </w:t>
      </w:r>
      <w:r w:rsidRPr="00B931ED">
        <w:rPr>
          <w:rFonts w:ascii="Times New Roman" w:hAnsi="Times New Roman" w:cs="Times New Roman"/>
          <w:color w:val="000000" w:themeColor="text1"/>
          <w:sz w:val="24"/>
          <w:szCs w:val="24"/>
        </w:rPr>
        <w:t xml:space="preserve">% de los estudiantes pausó sus estudios por tiempo, debido a falta de dinero y por temas de </w:t>
      </w:r>
      <w:proofErr w:type="gramStart"/>
      <w:r w:rsidRPr="00B931ED">
        <w:rPr>
          <w:rFonts w:ascii="Times New Roman" w:hAnsi="Times New Roman" w:cs="Times New Roman"/>
          <w:color w:val="000000" w:themeColor="text1"/>
          <w:sz w:val="24"/>
          <w:szCs w:val="24"/>
        </w:rPr>
        <w:t xml:space="preserve">salud </w:t>
      </w:r>
      <w:r w:rsidR="00ED48D0">
        <w:rPr>
          <w:rFonts w:ascii="Times New Roman" w:hAnsi="Times New Roman" w:cs="Times New Roman"/>
          <w:color w:val="000000" w:themeColor="text1"/>
          <w:sz w:val="24"/>
          <w:szCs w:val="24"/>
        </w:rPr>
        <w:t>.</w:t>
      </w:r>
      <w:proofErr w:type="gramEnd"/>
      <w:r w:rsidR="00785FFC">
        <w:rPr>
          <w:rFonts w:ascii="Times New Roman" w:hAnsi="Times New Roman" w:cs="Times New Roman"/>
          <w:color w:val="000000" w:themeColor="text1"/>
          <w:sz w:val="24"/>
          <w:szCs w:val="24"/>
        </w:rPr>
        <w:t xml:space="preserve"> </w:t>
      </w:r>
      <w:r w:rsidR="00ED48D0">
        <w:rPr>
          <w:rFonts w:ascii="Times New Roman" w:hAnsi="Times New Roman" w:cs="Times New Roman"/>
          <w:color w:val="000000" w:themeColor="text1"/>
          <w:sz w:val="24"/>
          <w:szCs w:val="24"/>
        </w:rPr>
        <w:t>Además</w:t>
      </w:r>
      <w:r w:rsidR="005027BF">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según este estudio</w:t>
      </w:r>
      <w:r w:rsidR="00ED48D0">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los estudiantes se interesan más por las opciones que involucran estudio en línea (mixta o totalmente en línea)</w:t>
      </w:r>
      <w:r w:rsidR="009A3694">
        <w:rPr>
          <w:rFonts w:ascii="Times New Roman" w:hAnsi="Times New Roman" w:cs="Times New Roman"/>
          <w:color w:val="000000" w:themeColor="text1"/>
          <w:sz w:val="24"/>
          <w:szCs w:val="24"/>
        </w:rPr>
        <w:t xml:space="preserve"> y ponen</w:t>
      </w:r>
      <w:r w:rsidRPr="00B931ED">
        <w:rPr>
          <w:rFonts w:ascii="Times New Roman" w:hAnsi="Times New Roman" w:cs="Times New Roman"/>
          <w:color w:val="000000" w:themeColor="text1"/>
          <w:sz w:val="24"/>
          <w:szCs w:val="24"/>
        </w:rPr>
        <w:t xml:space="preserve"> como ventaja la flexibilidad de horarios, del plan de estudios y los costos</w:t>
      </w:r>
      <w:r w:rsidR="009A3694">
        <w:rPr>
          <w:rFonts w:ascii="Times New Roman" w:hAnsi="Times New Roman" w:cs="Times New Roman"/>
          <w:color w:val="000000" w:themeColor="text1"/>
          <w:sz w:val="24"/>
          <w:szCs w:val="24"/>
        </w:rPr>
        <w:t>.</w:t>
      </w:r>
      <w:r w:rsidR="00785FFC">
        <w:rPr>
          <w:rFonts w:ascii="Times New Roman" w:hAnsi="Times New Roman" w:cs="Times New Roman"/>
          <w:color w:val="000000" w:themeColor="text1"/>
          <w:sz w:val="24"/>
          <w:szCs w:val="24"/>
        </w:rPr>
        <w:t xml:space="preserve"> </w:t>
      </w:r>
      <w:r w:rsidR="009A3694">
        <w:rPr>
          <w:rFonts w:ascii="Times New Roman" w:hAnsi="Times New Roman" w:cs="Times New Roman"/>
          <w:color w:val="000000" w:themeColor="text1"/>
          <w:sz w:val="24"/>
          <w:szCs w:val="24"/>
        </w:rPr>
        <w:t xml:space="preserve">Los resultados anteriores </w:t>
      </w:r>
      <w:r w:rsidR="00066093">
        <w:rPr>
          <w:rFonts w:ascii="Times New Roman" w:hAnsi="Times New Roman" w:cs="Times New Roman"/>
          <w:color w:val="000000" w:themeColor="text1"/>
          <w:sz w:val="24"/>
          <w:szCs w:val="24"/>
        </w:rPr>
        <w:t>apuntan a que</w:t>
      </w:r>
      <w:r w:rsidRPr="00B931ED">
        <w:rPr>
          <w:rFonts w:ascii="Times New Roman" w:hAnsi="Times New Roman" w:cs="Times New Roman"/>
          <w:color w:val="000000" w:themeColor="text1"/>
          <w:sz w:val="24"/>
          <w:szCs w:val="24"/>
        </w:rPr>
        <w:t xml:space="preserve"> esta modalidad debe ser una prioridad en el sistema de educación superior en el siglo XXI. Y con ello también se hace imprescindible evaluar esta modalidad para asegurar la efectividad y calidad de sus cursos </w:t>
      </w:r>
      <w:r w:rsidR="00066093" w:rsidRPr="00777890">
        <w:rPr>
          <w:rFonts w:ascii="Times New Roman" w:hAnsi="Times New Roman" w:cs="Times New Roman"/>
          <w:noProof/>
          <w:color w:val="000000" w:themeColor="text1"/>
          <w:sz w:val="24"/>
          <w:szCs w:val="24"/>
        </w:rPr>
        <w:t>(Martin, Ndoye</w:t>
      </w:r>
      <w:r w:rsidR="00066093">
        <w:rPr>
          <w:rFonts w:ascii="Times New Roman" w:hAnsi="Times New Roman" w:cs="Times New Roman"/>
          <w:noProof/>
          <w:color w:val="000000" w:themeColor="text1"/>
          <w:sz w:val="24"/>
          <w:szCs w:val="24"/>
        </w:rPr>
        <w:t xml:space="preserve"> y</w:t>
      </w:r>
      <w:r w:rsidR="00066093" w:rsidRPr="00777890">
        <w:rPr>
          <w:rFonts w:ascii="Times New Roman" w:hAnsi="Times New Roman" w:cs="Times New Roman"/>
          <w:noProof/>
          <w:color w:val="000000" w:themeColor="text1"/>
          <w:sz w:val="24"/>
          <w:szCs w:val="24"/>
        </w:rPr>
        <w:t xml:space="preserve"> Wilkins, 2016)</w:t>
      </w:r>
      <w:r w:rsidR="00066093">
        <w:rPr>
          <w:rFonts w:ascii="Times New Roman" w:hAnsi="Times New Roman" w:cs="Times New Roman"/>
          <w:color w:val="000000" w:themeColor="text1"/>
          <w:sz w:val="24"/>
          <w:szCs w:val="24"/>
        </w:rPr>
        <w:t>. P</w:t>
      </w:r>
      <w:r w:rsidRPr="00B931ED">
        <w:rPr>
          <w:rFonts w:ascii="Times New Roman" w:hAnsi="Times New Roman" w:cs="Times New Roman"/>
          <w:color w:val="000000" w:themeColor="text1"/>
          <w:sz w:val="24"/>
          <w:szCs w:val="24"/>
        </w:rPr>
        <w:t>or supuesto</w:t>
      </w:r>
      <w:r w:rsidR="00066093">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se debe considerar la experiencia del estudiante</w:t>
      </w:r>
      <w:r w:rsidR="008E29C4">
        <w:rPr>
          <w:rFonts w:ascii="Times New Roman" w:hAnsi="Times New Roman" w:cs="Times New Roman"/>
          <w:color w:val="FF0000"/>
          <w:sz w:val="24"/>
          <w:szCs w:val="24"/>
        </w:rPr>
        <w:t xml:space="preserve"> </w:t>
      </w:r>
      <w:r w:rsidR="00066093" w:rsidRPr="00777890">
        <w:rPr>
          <w:rFonts w:ascii="Times New Roman" w:hAnsi="Times New Roman" w:cs="Times New Roman"/>
          <w:noProof/>
          <w:color w:val="000000" w:themeColor="text1"/>
          <w:sz w:val="24"/>
          <w:szCs w:val="24"/>
        </w:rPr>
        <w:t>(Gómez, Barberá</w:t>
      </w:r>
      <w:r w:rsidR="00066093">
        <w:rPr>
          <w:rFonts w:ascii="Times New Roman" w:hAnsi="Times New Roman" w:cs="Times New Roman"/>
          <w:noProof/>
          <w:color w:val="000000" w:themeColor="text1"/>
          <w:sz w:val="24"/>
          <w:szCs w:val="24"/>
        </w:rPr>
        <w:t xml:space="preserve"> y </w:t>
      </w:r>
      <w:r w:rsidR="00066093" w:rsidRPr="00777890">
        <w:rPr>
          <w:rFonts w:ascii="Times New Roman" w:hAnsi="Times New Roman" w:cs="Times New Roman"/>
          <w:noProof/>
          <w:color w:val="000000" w:themeColor="text1"/>
          <w:sz w:val="24"/>
          <w:szCs w:val="24"/>
        </w:rPr>
        <w:t>Férnandez, 2016)</w:t>
      </w:r>
      <w:r w:rsidRPr="00B931ED">
        <w:rPr>
          <w:rFonts w:ascii="Times New Roman" w:hAnsi="Times New Roman" w:cs="Times New Roman"/>
          <w:color w:val="000000" w:themeColor="text1"/>
          <w:sz w:val="24"/>
          <w:szCs w:val="24"/>
        </w:rPr>
        <w:t>. Las instituciones que ofrecen educación en línea deben considerar en el diseño de sus cursos</w:t>
      </w:r>
      <w:r w:rsidR="00066093">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no solo la calidad y ejecución </w:t>
      </w:r>
      <w:r w:rsidR="00066093">
        <w:rPr>
          <w:rFonts w:ascii="Times New Roman" w:hAnsi="Times New Roman" w:cs="Times New Roman"/>
          <w:color w:val="000000" w:themeColor="text1"/>
          <w:sz w:val="24"/>
          <w:szCs w:val="24"/>
        </w:rPr>
        <w:t>de este,</w:t>
      </w:r>
      <w:r w:rsidRPr="00B931ED">
        <w:rPr>
          <w:rFonts w:ascii="Times New Roman" w:hAnsi="Times New Roman" w:cs="Times New Roman"/>
          <w:color w:val="000000" w:themeColor="text1"/>
          <w:sz w:val="24"/>
          <w:szCs w:val="24"/>
        </w:rPr>
        <w:t xml:space="preserve"> sino la experiencia del estudiante (Gómez</w:t>
      </w:r>
      <w:r w:rsidR="00614E8C">
        <w:rPr>
          <w:rFonts w:ascii="Times New Roman" w:hAnsi="Times New Roman" w:cs="Times New Roman"/>
          <w:color w:val="000000" w:themeColor="text1"/>
          <w:sz w:val="24"/>
          <w:szCs w:val="24"/>
        </w:rPr>
        <w:t xml:space="preserve"> </w:t>
      </w:r>
      <w:r w:rsidR="00614E8C">
        <w:rPr>
          <w:rFonts w:ascii="Times New Roman" w:hAnsi="Times New Roman" w:cs="Times New Roman"/>
          <w:i/>
          <w:iCs/>
          <w:color w:val="000000" w:themeColor="text1"/>
          <w:sz w:val="24"/>
          <w:szCs w:val="24"/>
        </w:rPr>
        <w:t>et al.</w:t>
      </w:r>
      <w:r w:rsidRPr="00B931ED">
        <w:rPr>
          <w:rFonts w:ascii="Times New Roman" w:hAnsi="Times New Roman" w:cs="Times New Roman"/>
          <w:color w:val="000000" w:themeColor="text1"/>
          <w:sz w:val="24"/>
          <w:szCs w:val="24"/>
        </w:rPr>
        <w:t xml:space="preserve">, 2016). </w:t>
      </w:r>
    </w:p>
    <w:p w14:paraId="3D54B6B7" w14:textId="1AE38318" w:rsidR="00B931ED" w:rsidRPr="00B931ED" w:rsidRDefault="00E06A0F" w:rsidP="00785FF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B931ED" w:rsidRPr="00BE7A9F">
        <w:rPr>
          <w:rFonts w:ascii="Times New Roman" w:hAnsi="Times New Roman" w:cs="Times New Roman"/>
          <w:color w:val="000000" w:themeColor="text1"/>
          <w:sz w:val="24"/>
          <w:szCs w:val="24"/>
        </w:rPr>
        <w:t>sta investigación se basa en diversos estudios empíricos,</w:t>
      </w:r>
      <w:r w:rsidR="00B931ED" w:rsidRPr="00B931ED">
        <w:rPr>
          <w:rFonts w:ascii="Times New Roman" w:hAnsi="Times New Roman" w:cs="Times New Roman"/>
          <w:color w:val="000000" w:themeColor="text1"/>
          <w:sz w:val="24"/>
          <w:szCs w:val="24"/>
        </w:rPr>
        <w:t xml:space="preserve"> entre ellos, el de</w:t>
      </w:r>
      <w:r w:rsidR="008E29C4">
        <w:rPr>
          <w:rFonts w:ascii="Times New Roman" w:hAnsi="Times New Roman" w:cs="Times New Roman"/>
          <w:color w:val="000000" w:themeColor="text1"/>
          <w:sz w:val="24"/>
          <w:szCs w:val="24"/>
        </w:rPr>
        <w:t xml:space="preserve"> Robert</w:t>
      </w:r>
      <w:r w:rsidR="00FF404D">
        <w:rPr>
          <w:rFonts w:ascii="Times New Roman" w:hAnsi="Times New Roman" w:cs="Times New Roman"/>
          <w:color w:val="000000" w:themeColor="text1"/>
          <w:sz w:val="24"/>
          <w:szCs w:val="24"/>
        </w:rPr>
        <w:t xml:space="preserve"> </w:t>
      </w:r>
      <w:r w:rsidR="00FF404D">
        <w:rPr>
          <w:rFonts w:ascii="Times New Roman" w:hAnsi="Times New Roman" w:cs="Times New Roman"/>
          <w:i/>
          <w:iCs/>
          <w:color w:val="000000" w:themeColor="text1"/>
          <w:sz w:val="24"/>
          <w:szCs w:val="24"/>
        </w:rPr>
        <w:t>et al.</w:t>
      </w:r>
      <w:r w:rsidR="00785FFC">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id w:val="757251406"/>
          <w:citation/>
        </w:sdtPr>
        <w:sdtEndPr/>
        <w:sdtContent>
          <w:r w:rsidR="00B931ED" w:rsidRPr="003A4F8D">
            <w:rPr>
              <w:rFonts w:ascii="Times New Roman" w:hAnsi="Times New Roman" w:cs="Times New Roman"/>
              <w:sz w:val="24"/>
              <w:szCs w:val="24"/>
            </w:rPr>
            <w:fldChar w:fldCharType="begin"/>
          </w:r>
          <w:r w:rsidR="008E29C4" w:rsidRPr="003A4F8D">
            <w:rPr>
              <w:rFonts w:ascii="Times New Roman" w:hAnsi="Times New Roman" w:cs="Times New Roman"/>
              <w:sz w:val="24"/>
              <w:szCs w:val="24"/>
            </w:rPr>
            <w:instrText xml:space="preserve">CITATION Rob05 \n  \t  \l 2058 </w:instrText>
          </w:r>
          <w:r w:rsidR="00B931ED" w:rsidRPr="003A4F8D">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(2005)</w:t>
          </w:r>
          <w:r w:rsidR="00B931ED" w:rsidRPr="003A4F8D">
            <w:rPr>
              <w:rFonts w:ascii="Times New Roman" w:hAnsi="Times New Roman" w:cs="Times New Roman"/>
              <w:sz w:val="24"/>
              <w:szCs w:val="24"/>
            </w:rPr>
            <w:fldChar w:fldCharType="end"/>
          </w:r>
        </w:sdtContent>
      </w:sdt>
      <w:r w:rsidR="00A14877">
        <w:rPr>
          <w:rFonts w:ascii="Times New Roman" w:hAnsi="Times New Roman" w:cs="Times New Roman"/>
          <w:sz w:val="24"/>
          <w:szCs w:val="24"/>
        </w:rPr>
        <w:t>,</w:t>
      </w:r>
      <w:r w:rsidR="00B931ED" w:rsidRPr="00B931ED">
        <w:rPr>
          <w:rFonts w:ascii="Times New Roman" w:hAnsi="Times New Roman" w:cs="Times New Roman"/>
          <w:color w:val="000000" w:themeColor="text1"/>
          <w:sz w:val="24"/>
          <w:szCs w:val="24"/>
        </w:rPr>
        <w:t xml:space="preserve"> quienes utiliza</w:t>
      </w:r>
      <w:r w:rsidR="00A14877">
        <w:rPr>
          <w:rFonts w:ascii="Times New Roman" w:hAnsi="Times New Roman" w:cs="Times New Roman"/>
          <w:color w:val="000000" w:themeColor="text1"/>
          <w:sz w:val="24"/>
          <w:szCs w:val="24"/>
        </w:rPr>
        <w:t>ro</w:t>
      </w:r>
      <w:r w:rsidR="00B931ED" w:rsidRPr="00B931ED">
        <w:rPr>
          <w:rFonts w:ascii="Times New Roman" w:hAnsi="Times New Roman" w:cs="Times New Roman"/>
          <w:color w:val="000000" w:themeColor="text1"/>
          <w:sz w:val="24"/>
          <w:szCs w:val="24"/>
        </w:rPr>
        <w:t xml:space="preserve">n </w:t>
      </w:r>
      <w:r w:rsidR="00A14877">
        <w:rPr>
          <w:rFonts w:ascii="Times New Roman" w:hAnsi="Times New Roman" w:cs="Times New Roman"/>
          <w:color w:val="000000" w:themeColor="text1"/>
          <w:sz w:val="24"/>
          <w:szCs w:val="24"/>
        </w:rPr>
        <w:t>nueve</w:t>
      </w:r>
      <w:r w:rsidR="00A14877"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dimensiones en su investigación</w:t>
      </w:r>
      <w:r w:rsidR="00A14877">
        <w:rPr>
          <w:rFonts w:ascii="Times New Roman" w:hAnsi="Times New Roman" w:cs="Times New Roman"/>
          <w:color w:val="000000" w:themeColor="text1"/>
          <w:sz w:val="24"/>
          <w:szCs w:val="24"/>
        </w:rPr>
        <w:t>:</w:t>
      </w:r>
      <w:r w:rsidR="00A14877" w:rsidRPr="00B931ED">
        <w:rPr>
          <w:rFonts w:ascii="Times New Roman" w:hAnsi="Times New Roman" w:cs="Times New Roman"/>
          <w:color w:val="000000" w:themeColor="text1"/>
          <w:sz w:val="24"/>
          <w:szCs w:val="24"/>
        </w:rPr>
        <w:t xml:space="preserve"> </w:t>
      </w:r>
      <w:r w:rsidR="00614E8C" w:rsidRPr="00044636">
        <w:rPr>
          <w:rFonts w:ascii="Times New Roman" w:hAnsi="Times New Roman" w:cs="Times New Roman"/>
          <w:i/>
          <w:iCs/>
          <w:color w:val="000000" w:themeColor="text1"/>
          <w:sz w:val="24"/>
          <w:szCs w:val="24"/>
        </w:rPr>
        <w:t>1)</w:t>
      </w:r>
      <w:r w:rsidR="00614E8C">
        <w:rPr>
          <w:rFonts w:ascii="Times New Roman" w:hAnsi="Times New Roman" w:cs="Times New Roman"/>
          <w:color w:val="000000" w:themeColor="text1"/>
          <w:sz w:val="24"/>
          <w:szCs w:val="24"/>
        </w:rPr>
        <w:t xml:space="preserve"> I</w:t>
      </w:r>
      <w:r w:rsidR="00A14877" w:rsidRPr="00B931ED">
        <w:rPr>
          <w:rFonts w:ascii="Times New Roman" w:hAnsi="Times New Roman" w:cs="Times New Roman"/>
          <w:color w:val="000000" w:themeColor="text1"/>
          <w:sz w:val="24"/>
          <w:szCs w:val="24"/>
        </w:rPr>
        <w:t>nteracción</w:t>
      </w:r>
      <w:r w:rsidR="00A14877">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estudiante-profesor, </w:t>
      </w:r>
      <w:r w:rsidR="00614E8C" w:rsidRPr="00044636">
        <w:rPr>
          <w:rFonts w:ascii="Times New Roman" w:hAnsi="Times New Roman" w:cs="Times New Roman"/>
          <w:i/>
          <w:iCs/>
          <w:color w:val="000000" w:themeColor="text1"/>
          <w:sz w:val="24"/>
          <w:szCs w:val="24"/>
        </w:rPr>
        <w:t>2)</w:t>
      </w:r>
      <w:r w:rsidR="00614E8C">
        <w:rPr>
          <w:rFonts w:ascii="Times New Roman" w:hAnsi="Times New Roman" w:cs="Times New Roman"/>
          <w:color w:val="000000" w:themeColor="text1"/>
          <w:sz w:val="24"/>
          <w:szCs w:val="24"/>
        </w:rPr>
        <w:t xml:space="preserve"> E</w:t>
      </w:r>
      <w:r w:rsidR="00614E8C" w:rsidRPr="00B931ED">
        <w:rPr>
          <w:rFonts w:ascii="Times New Roman" w:hAnsi="Times New Roman" w:cs="Times New Roman"/>
          <w:color w:val="000000" w:themeColor="text1"/>
          <w:sz w:val="24"/>
          <w:szCs w:val="24"/>
        </w:rPr>
        <w:t>studiante</w:t>
      </w:r>
      <w:r w:rsidR="00B931ED" w:rsidRPr="00B931ED">
        <w:rPr>
          <w:rFonts w:ascii="Times New Roman" w:hAnsi="Times New Roman" w:cs="Times New Roman"/>
          <w:color w:val="000000" w:themeColor="text1"/>
          <w:sz w:val="24"/>
          <w:szCs w:val="24"/>
        </w:rPr>
        <w:t xml:space="preserve">-estudiante, </w:t>
      </w:r>
      <w:r w:rsidR="00614E8C" w:rsidRPr="00044636">
        <w:rPr>
          <w:rFonts w:ascii="Times New Roman" w:hAnsi="Times New Roman" w:cs="Times New Roman"/>
          <w:i/>
          <w:iCs/>
          <w:color w:val="000000" w:themeColor="text1"/>
          <w:sz w:val="24"/>
          <w:szCs w:val="24"/>
        </w:rPr>
        <w:t>3)</w:t>
      </w:r>
      <w:r w:rsidR="00614E8C">
        <w:rPr>
          <w:rFonts w:ascii="Times New Roman" w:hAnsi="Times New Roman" w:cs="Times New Roman"/>
          <w:color w:val="000000" w:themeColor="text1"/>
          <w:sz w:val="24"/>
          <w:szCs w:val="24"/>
        </w:rPr>
        <w:t xml:space="preserve"> E</w:t>
      </w:r>
      <w:r w:rsidR="00614E8C" w:rsidRPr="00B931ED">
        <w:rPr>
          <w:rFonts w:ascii="Times New Roman" w:hAnsi="Times New Roman" w:cs="Times New Roman"/>
          <w:color w:val="000000" w:themeColor="text1"/>
          <w:sz w:val="24"/>
          <w:szCs w:val="24"/>
        </w:rPr>
        <w:t>studiante</w:t>
      </w:r>
      <w:r w:rsidR="00B931ED" w:rsidRPr="00B931ED">
        <w:rPr>
          <w:rFonts w:ascii="Times New Roman" w:hAnsi="Times New Roman" w:cs="Times New Roman"/>
          <w:color w:val="000000" w:themeColor="text1"/>
          <w:sz w:val="24"/>
          <w:szCs w:val="24"/>
        </w:rPr>
        <w:t xml:space="preserve">-contenidos, </w:t>
      </w:r>
      <w:r w:rsidR="00614E8C" w:rsidRPr="00044636">
        <w:rPr>
          <w:rFonts w:ascii="Times New Roman" w:hAnsi="Times New Roman" w:cs="Times New Roman"/>
          <w:i/>
          <w:iCs/>
          <w:color w:val="000000" w:themeColor="text1"/>
          <w:sz w:val="24"/>
          <w:szCs w:val="24"/>
        </w:rPr>
        <w:t>4)</w:t>
      </w:r>
      <w:r w:rsidR="00614E8C">
        <w:rPr>
          <w:rFonts w:ascii="Times New Roman" w:hAnsi="Times New Roman" w:cs="Times New Roman"/>
          <w:color w:val="000000" w:themeColor="text1"/>
          <w:sz w:val="24"/>
          <w:szCs w:val="24"/>
        </w:rPr>
        <w:t xml:space="preserve"> I</w:t>
      </w:r>
      <w:r w:rsidR="00614E8C" w:rsidRPr="00B931ED">
        <w:rPr>
          <w:rFonts w:ascii="Times New Roman" w:hAnsi="Times New Roman" w:cs="Times New Roman"/>
          <w:color w:val="000000" w:themeColor="text1"/>
          <w:sz w:val="24"/>
          <w:szCs w:val="24"/>
        </w:rPr>
        <w:t>nstructor</w:t>
      </w:r>
      <w:r w:rsidR="00B931ED" w:rsidRPr="00B931ED">
        <w:rPr>
          <w:rFonts w:ascii="Times New Roman" w:hAnsi="Times New Roman" w:cs="Times New Roman"/>
          <w:color w:val="000000" w:themeColor="text1"/>
          <w:sz w:val="24"/>
          <w:szCs w:val="24"/>
        </w:rPr>
        <w:t xml:space="preserve">, </w:t>
      </w:r>
      <w:r w:rsidR="00614E8C" w:rsidRPr="00044636">
        <w:rPr>
          <w:rFonts w:ascii="Times New Roman" w:hAnsi="Times New Roman" w:cs="Times New Roman"/>
          <w:i/>
          <w:iCs/>
          <w:color w:val="000000" w:themeColor="text1"/>
          <w:sz w:val="24"/>
          <w:szCs w:val="24"/>
        </w:rPr>
        <w:t xml:space="preserve">5) </w:t>
      </w:r>
      <w:r w:rsidR="00614E8C">
        <w:rPr>
          <w:rFonts w:ascii="Times New Roman" w:hAnsi="Times New Roman" w:cs="Times New Roman"/>
          <w:color w:val="000000" w:themeColor="text1"/>
          <w:sz w:val="24"/>
          <w:szCs w:val="24"/>
        </w:rPr>
        <w:t>O</w:t>
      </w:r>
      <w:r w:rsidR="00614E8C" w:rsidRPr="00B931ED">
        <w:rPr>
          <w:rFonts w:ascii="Times New Roman" w:hAnsi="Times New Roman" w:cs="Times New Roman"/>
          <w:color w:val="000000" w:themeColor="text1"/>
          <w:sz w:val="24"/>
          <w:szCs w:val="24"/>
        </w:rPr>
        <w:t xml:space="preserve">rganización </w:t>
      </w:r>
      <w:r w:rsidR="00B931ED" w:rsidRPr="00B931ED">
        <w:rPr>
          <w:rFonts w:ascii="Times New Roman" w:hAnsi="Times New Roman" w:cs="Times New Roman"/>
          <w:color w:val="000000" w:themeColor="text1"/>
          <w:sz w:val="24"/>
          <w:szCs w:val="24"/>
        </w:rPr>
        <w:t xml:space="preserve">del curso, </w:t>
      </w:r>
      <w:r w:rsidR="00614E8C" w:rsidRPr="00044636">
        <w:rPr>
          <w:rFonts w:ascii="Times New Roman" w:hAnsi="Times New Roman" w:cs="Times New Roman"/>
          <w:i/>
          <w:iCs/>
          <w:color w:val="000000" w:themeColor="text1"/>
          <w:sz w:val="24"/>
          <w:szCs w:val="24"/>
        </w:rPr>
        <w:t>6)</w:t>
      </w:r>
      <w:r w:rsidR="00614E8C">
        <w:rPr>
          <w:rFonts w:ascii="Times New Roman" w:hAnsi="Times New Roman" w:cs="Times New Roman"/>
          <w:color w:val="000000" w:themeColor="text1"/>
          <w:sz w:val="24"/>
          <w:szCs w:val="24"/>
        </w:rPr>
        <w:t xml:space="preserve"> S</w:t>
      </w:r>
      <w:r w:rsidR="00614E8C" w:rsidRPr="00B931ED">
        <w:rPr>
          <w:rFonts w:ascii="Times New Roman" w:hAnsi="Times New Roman" w:cs="Times New Roman"/>
          <w:color w:val="000000" w:themeColor="text1"/>
          <w:sz w:val="24"/>
          <w:szCs w:val="24"/>
        </w:rPr>
        <w:t xml:space="preserve">oporte </w:t>
      </w:r>
      <w:r w:rsidR="00B931ED" w:rsidRPr="00B931ED">
        <w:rPr>
          <w:rFonts w:ascii="Times New Roman" w:hAnsi="Times New Roman" w:cs="Times New Roman"/>
          <w:color w:val="000000" w:themeColor="text1"/>
          <w:sz w:val="24"/>
          <w:szCs w:val="24"/>
        </w:rPr>
        <w:t xml:space="preserve">de servicios, </w:t>
      </w:r>
      <w:r w:rsidR="00614E8C" w:rsidRPr="00044636">
        <w:rPr>
          <w:rFonts w:ascii="Times New Roman" w:hAnsi="Times New Roman" w:cs="Times New Roman"/>
          <w:i/>
          <w:iCs/>
          <w:color w:val="000000" w:themeColor="text1"/>
          <w:sz w:val="24"/>
          <w:szCs w:val="24"/>
        </w:rPr>
        <w:t>7)</w:t>
      </w:r>
      <w:r w:rsidR="00614E8C">
        <w:rPr>
          <w:rFonts w:ascii="Times New Roman" w:hAnsi="Times New Roman" w:cs="Times New Roman"/>
          <w:color w:val="000000" w:themeColor="text1"/>
          <w:sz w:val="24"/>
          <w:szCs w:val="24"/>
        </w:rPr>
        <w:t xml:space="preserve"> F</w:t>
      </w:r>
      <w:r w:rsidR="00614E8C" w:rsidRPr="00B931ED">
        <w:rPr>
          <w:rFonts w:ascii="Times New Roman" w:hAnsi="Times New Roman" w:cs="Times New Roman"/>
          <w:color w:val="000000" w:themeColor="text1"/>
          <w:sz w:val="24"/>
          <w:szCs w:val="24"/>
        </w:rPr>
        <w:t>acilitador</w:t>
      </w:r>
      <w:r w:rsidR="00B931ED" w:rsidRPr="00B931ED">
        <w:rPr>
          <w:rFonts w:ascii="Times New Roman" w:hAnsi="Times New Roman" w:cs="Times New Roman"/>
          <w:color w:val="000000" w:themeColor="text1"/>
          <w:sz w:val="24"/>
          <w:szCs w:val="24"/>
        </w:rPr>
        <w:t xml:space="preserve">, </w:t>
      </w:r>
      <w:r w:rsidR="00614E8C" w:rsidRPr="00044636">
        <w:rPr>
          <w:rFonts w:ascii="Times New Roman" w:hAnsi="Times New Roman" w:cs="Times New Roman"/>
          <w:i/>
          <w:iCs/>
          <w:color w:val="000000" w:themeColor="text1"/>
          <w:sz w:val="24"/>
          <w:szCs w:val="24"/>
        </w:rPr>
        <w:t>8)</w:t>
      </w:r>
      <w:r w:rsidR="00614E8C">
        <w:rPr>
          <w:rFonts w:ascii="Times New Roman" w:hAnsi="Times New Roman" w:cs="Times New Roman"/>
          <w:color w:val="000000" w:themeColor="text1"/>
          <w:sz w:val="24"/>
          <w:szCs w:val="24"/>
        </w:rPr>
        <w:t xml:space="preserve"> S</w:t>
      </w:r>
      <w:r w:rsidR="00614E8C" w:rsidRPr="00B931ED">
        <w:rPr>
          <w:rFonts w:ascii="Times New Roman" w:hAnsi="Times New Roman" w:cs="Times New Roman"/>
          <w:color w:val="000000" w:themeColor="text1"/>
          <w:sz w:val="24"/>
          <w:szCs w:val="24"/>
        </w:rPr>
        <w:t xml:space="preserve">oporte </w:t>
      </w:r>
      <w:r w:rsidR="00B931ED" w:rsidRPr="00B931ED">
        <w:rPr>
          <w:rFonts w:ascii="Times New Roman" w:hAnsi="Times New Roman" w:cs="Times New Roman"/>
          <w:color w:val="000000" w:themeColor="text1"/>
          <w:sz w:val="24"/>
          <w:szCs w:val="24"/>
        </w:rPr>
        <w:t xml:space="preserve">técnico y </w:t>
      </w:r>
      <w:r w:rsidR="00614E8C" w:rsidRPr="00044636">
        <w:rPr>
          <w:rFonts w:ascii="Times New Roman" w:hAnsi="Times New Roman" w:cs="Times New Roman"/>
          <w:i/>
          <w:iCs/>
          <w:color w:val="000000" w:themeColor="text1"/>
          <w:sz w:val="24"/>
          <w:szCs w:val="24"/>
        </w:rPr>
        <w:t>9)</w:t>
      </w:r>
      <w:r w:rsidR="00614E8C">
        <w:rPr>
          <w:rFonts w:ascii="Times New Roman" w:hAnsi="Times New Roman" w:cs="Times New Roman"/>
          <w:color w:val="000000" w:themeColor="text1"/>
          <w:sz w:val="24"/>
          <w:szCs w:val="24"/>
        </w:rPr>
        <w:t xml:space="preserve"> M</w:t>
      </w:r>
      <w:r w:rsidR="00614E8C" w:rsidRPr="00B931ED">
        <w:rPr>
          <w:rFonts w:ascii="Times New Roman" w:hAnsi="Times New Roman" w:cs="Times New Roman"/>
          <w:color w:val="000000" w:themeColor="text1"/>
          <w:sz w:val="24"/>
          <w:szCs w:val="24"/>
        </w:rPr>
        <w:t>étodos</w:t>
      </w:r>
      <w:r w:rsidR="00B931ED" w:rsidRPr="00B931ED">
        <w:rPr>
          <w:rFonts w:ascii="Times New Roman" w:hAnsi="Times New Roman" w:cs="Times New Roman"/>
          <w:color w:val="000000" w:themeColor="text1"/>
          <w:sz w:val="24"/>
          <w:szCs w:val="24"/>
        </w:rPr>
        <w:t xml:space="preserve">. </w:t>
      </w:r>
      <w:r w:rsidR="00A14877">
        <w:rPr>
          <w:rFonts w:ascii="Times New Roman" w:hAnsi="Times New Roman" w:cs="Times New Roman"/>
          <w:color w:val="000000" w:themeColor="text1"/>
          <w:sz w:val="24"/>
          <w:szCs w:val="24"/>
        </w:rPr>
        <w:t>Mientras que en</w:t>
      </w:r>
      <w:r w:rsidR="00A14877" w:rsidRPr="00B931ED">
        <w:rPr>
          <w:rFonts w:ascii="Times New Roman" w:hAnsi="Times New Roman" w:cs="Times New Roman"/>
          <w:color w:val="000000" w:themeColor="text1"/>
          <w:sz w:val="24"/>
          <w:szCs w:val="24"/>
        </w:rPr>
        <w:t xml:space="preserve"> </w:t>
      </w:r>
      <w:r w:rsidR="00A14877">
        <w:rPr>
          <w:rFonts w:ascii="Times New Roman" w:hAnsi="Times New Roman" w:cs="Times New Roman"/>
          <w:color w:val="000000" w:themeColor="text1"/>
          <w:sz w:val="24"/>
          <w:szCs w:val="24"/>
        </w:rPr>
        <w:t>la</w:t>
      </w:r>
      <w:r w:rsidR="00A14877"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investigación dirigida por</w:t>
      </w:r>
      <w:r w:rsidR="008E29C4">
        <w:rPr>
          <w:rFonts w:ascii="Times New Roman" w:hAnsi="Times New Roman" w:cs="Times New Roman"/>
          <w:color w:val="000000" w:themeColor="text1"/>
          <w:sz w:val="24"/>
          <w:szCs w:val="24"/>
        </w:rPr>
        <w:t xml:space="preserve"> </w:t>
      </w:r>
      <w:proofErr w:type="spellStart"/>
      <w:r w:rsidR="008E29C4">
        <w:rPr>
          <w:rFonts w:ascii="Times New Roman" w:hAnsi="Times New Roman" w:cs="Times New Roman"/>
          <w:color w:val="000000" w:themeColor="text1"/>
          <w:sz w:val="24"/>
          <w:szCs w:val="24"/>
        </w:rPr>
        <w:t>Dziuban</w:t>
      </w:r>
      <w:proofErr w:type="spellEnd"/>
      <w:r w:rsidR="00A14877">
        <w:rPr>
          <w:rFonts w:ascii="Times New Roman" w:hAnsi="Times New Roman" w:cs="Times New Roman"/>
          <w:color w:val="000000" w:themeColor="text1"/>
          <w:sz w:val="24"/>
          <w:szCs w:val="24"/>
        </w:rPr>
        <w:t xml:space="preserve"> </w:t>
      </w:r>
      <w:r w:rsidR="00A14877">
        <w:rPr>
          <w:rFonts w:ascii="Times New Roman" w:hAnsi="Times New Roman" w:cs="Times New Roman"/>
          <w:i/>
          <w:iCs/>
          <w:color w:val="000000" w:themeColor="text1"/>
          <w:sz w:val="24"/>
          <w:szCs w:val="24"/>
        </w:rPr>
        <w:t xml:space="preserve">et al. </w:t>
      </w:r>
      <w:sdt>
        <w:sdtPr>
          <w:rPr>
            <w:rFonts w:ascii="Times New Roman" w:hAnsi="Times New Roman" w:cs="Times New Roman"/>
            <w:color w:val="000000" w:themeColor="text1"/>
            <w:sz w:val="24"/>
            <w:szCs w:val="24"/>
          </w:rPr>
          <w:id w:val="945351888"/>
          <w:citation/>
        </w:sdtPr>
        <w:sdtEndPr/>
        <w:sdtContent>
          <w:r w:rsidR="00B931ED" w:rsidRPr="00B931ED">
            <w:rPr>
              <w:rFonts w:ascii="Times New Roman" w:hAnsi="Times New Roman" w:cs="Times New Roman"/>
              <w:color w:val="000000" w:themeColor="text1"/>
              <w:sz w:val="24"/>
              <w:szCs w:val="24"/>
            </w:rPr>
            <w:fldChar w:fldCharType="begin"/>
          </w:r>
          <w:r w:rsidR="008E29C4">
            <w:rPr>
              <w:rFonts w:ascii="Times New Roman" w:hAnsi="Times New Roman" w:cs="Times New Roman"/>
              <w:color w:val="000000" w:themeColor="text1"/>
              <w:sz w:val="24"/>
              <w:szCs w:val="24"/>
            </w:rPr>
            <w:instrText xml:space="preserve">CITATION Dzi12 \n  \t  \l 2058 </w:instrText>
          </w:r>
          <w:r w:rsidR="00B931ED" w:rsidRPr="00B931ED">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(2012)</w:t>
          </w:r>
          <w:r w:rsidR="00B931ED" w:rsidRPr="00B931ED">
            <w:rPr>
              <w:rFonts w:ascii="Times New Roman" w:hAnsi="Times New Roman" w:cs="Times New Roman"/>
              <w:color w:val="000000" w:themeColor="text1"/>
              <w:sz w:val="24"/>
              <w:szCs w:val="24"/>
            </w:rPr>
            <w:fldChar w:fldCharType="end"/>
          </w:r>
        </w:sdtContent>
      </w:sdt>
      <w:r w:rsidR="00B931ED" w:rsidRPr="00B931ED">
        <w:rPr>
          <w:rFonts w:ascii="Times New Roman" w:hAnsi="Times New Roman" w:cs="Times New Roman"/>
          <w:color w:val="000000" w:themeColor="text1"/>
          <w:sz w:val="24"/>
          <w:szCs w:val="24"/>
        </w:rPr>
        <w:t xml:space="preserve"> </w:t>
      </w:r>
      <w:r w:rsidR="00A14877">
        <w:rPr>
          <w:rFonts w:ascii="Times New Roman" w:hAnsi="Times New Roman" w:cs="Times New Roman"/>
          <w:color w:val="000000" w:themeColor="text1"/>
          <w:sz w:val="24"/>
          <w:szCs w:val="24"/>
        </w:rPr>
        <w:t>se analizaron</w:t>
      </w:r>
      <w:r w:rsidR="00A14877"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varias opciones de dimensiones </w:t>
      </w:r>
      <w:r w:rsidR="00A14877">
        <w:rPr>
          <w:rFonts w:ascii="Times New Roman" w:hAnsi="Times New Roman" w:cs="Times New Roman"/>
          <w:color w:val="000000" w:themeColor="text1"/>
          <w:sz w:val="24"/>
          <w:szCs w:val="24"/>
        </w:rPr>
        <w:t>y se concluyó</w:t>
      </w:r>
      <w:r w:rsidR="00A14877"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que las mejores </w:t>
      </w:r>
      <w:r w:rsidR="00A14877">
        <w:rPr>
          <w:rFonts w:ascii="Times New Roman" w:hAnsi="Times New Roman" w:cs="Times New Roman"/>
          <w:color w:val="000000" w:themeColor="text1"/>
          <w:sz w:val="24"/>
          <w:szCs w:val="24"/>
        </w:rPr>
        <w:t>son las siguientes cuatro</w:t>
      </w:r>
      <w:r w:rsidR="00B931ED" w:rsidRPr="00B931ED">
        <w:rPr>
          <w:rFonts w:ascii="Times New Roman" w:hAnsi="Times New Roman" w:cs="Times New Roman"/>
          <w:color w:val="000000" w:themeColor="text1"/>
          <w:sz w:val="24"/>
          <w:szCs w:val="24"/>
        </w:rPr>
        <w:t xml:space="preserve">: </w:t>
      </w:r>
      <w:r w:rsidR="00A14877" w:rsidRPr="00044636">
        <w:rPr>
          <w:rFonts w:ascii="Times New Roman" w:hAnsi="Times New Roman" w:cs="Times New Roman"/>
          <w:i/>
          <w:iCs/>
          <w:color w:val="000000" w:themeColor="text1"/>
          <w:sz w:val="24"/>
          <w:szCs w:val="24"/>
        </w:rPr>
        <w:t>1)</w:t>
      </w:r>
      <w:r w:rsidR="00A14877">
        <w:rPr>
          <w:rFonts w:ascii="Times New Roman" w:hAnsi="Times New Roman" w:cs="Times New Roman"/>
          <w:color w:val="000000" w:themeColor="text1"/>
          <w:sz w:val="24"/>
          <w:szCs w:val="24"/>
        </w:rPr>
        <w:t xml:space="preserve"> </w:t>
      </w:r>
      <w:r w:rsidR="00614E8C">
        <w:rPr>
          <w:rFonts w:ascii="Times New Roman" w:hAnsi="Times New Roman" w:cs="Times New Roman"/>
          <w:color w:val="000000" w:themeColor="text1"/>
          <w:sz w:val="24"/>
          <w:szCs w:val="24"/>
        </w:rPr>
        <w:t>R</w:t>
      </w:r>
      <w:r w:rsidR="00614E8C" w:rsidRPr="00B931ED">
        <w:rPr>
          <w:rFonts w:ascii="Times New Roman" w:hAnsi="Times New Roman" w:cs="Times New Roman"/>
          <w:color w:val="000000" w:themeColor="text1"/>
          <w:sz w:val="24"/>
          <w:szCs w:val="24"/>
        </w:rPr>
        <w:t xml:space="preserve">itmo </w:t>
      </w:r>
      <w:r w:rsidR="00B931ED" w:rsidRPr="00B931ED">
        <w:rPr>
          <w:rFonts w:ascii="Times New Roman" w:hAnsi="Times New Roman" w:cs="Times New Roman"/>
          <w:color w:val="000000" w:themeColor="text1"/>
          <w:sz w:val="24"/>
          <w:szCs w:val="24"/>
        </w:rPr>
        <w:t xml:space="preserve">del curso, </w:t>
      </w:r>
      <w:r w:rsidR="00A14877" w:rsidRPr="00044636">
        <w:rPr>
          <w:rFonts w:ascii="Times New Roman" w:hAnsi="Times New Roman" w:cs="Times New Roman"/>
          <w:i/>
          <w:iCs/>
          <w:color w:val="000000" w:themeColor="text1"/>
          <w:sz w:val="24"/>
          <w:szCs w:val="24"/>
        </w:rPr>
        <w:t xml:space="preserve">2) </w:t>
      </w:r>
      <w:r w:rsidR="00614E8C">
        <w:rPr>
          <w:rFonts w:ascii="Times New Roman" w:hAnsi="Times New Roman" w:cs="Times New Roman"/>
          <w:color w:val="000000" w:themeColor="text1"/>
          <w:sz w:val="24"/>
          <w:szCs w:val="24"/>
        </w:rPr>
        <w:t>R</w:t>
      </w:r>
      <w:r w:rsidR="00614E8C" w:rsidRPr="00B931ED">
        <w:rPr>
          <w:rFonts w:ascii="Times New Roman" w:hAnsi="Times New Roman" w:cs="Times New Roman"/>
          <w:color w:val="000000" w:themeColor="text1"/>
          <w:sz w:val="24"/>
          <w:szCs w:val="24"/>
        </w:rPr>
        <w:t>eglas</w:t>
      </w:r>
      <w:r w:rsidR="00B931ED" w:rsidRPr="00B931ED">
        <w:rPr>
          <w:rFonts w:ascii="Times New Roman" w:hAnsi="Times New Roman" w:cs="Times New Roman"/>
          <w:color w:val="000000" w:themeColor="text1"/>
          <w:sz w:val="24"/>
          <w:szCs w:val="24"/>
        </w:rPr>
        <w:t xml:space="preserve">, </w:t>
      </w:r>
      <w:r w:rsidR="00A14877" w:rsidRPr="00044636">
        <w:rPr>
          <w:rFonts w:ascii="Times New Roman" w:hAnsi="Times New Roman" w:cs="Times New Roman"/>
          <w:i/>
          <w:iCs/>
          <w:color w:val="000000" w:themeColor="text1"/>
          <w:sz w:val="24"/>
          <w:szCs w:val="24"/>
        </w:rPr>
        <w:t>3)</w:t>
      </w:r>
      <w:r w:rsidR="00A14877">
        <w:rPr>
          <w:rFonts w:ascii="Times New Roman" w:hAnsi="Times New Roman" w:cs="Times New Roman"/>
          <w:color w:val="000000" w:themeColor="text1"/>
          <w:sz w:val="24"/>
          <w:szCs w:val="24"/>
        </w:rPr>
        <w:t xml:space="preserve"> </w:t>
      </w:r>
      <w:r w:rsidR="00614E8C">
        <w:rPr>
          <w:rFonts w:ascii="Times New Roman" w:hAnsi="Times New Roman" w:cs="Times New Roman"/>
          <w:color w:val="000000" w:themeColor="text1"/>
          <w:sz w:val="24"/>
          <w:szCs w:val="24"/>
        </w:rPr>
        <w:t>C</w:t>
      </w:r>
      <w:r w:rsidR="00614E8C" w:rsidRPr="00B931ED">
        <w:rPr>
          <w:rFonts w:ascii="Times New Roman" w:hAnsi="Times New Roman" w:cs="Times New Roman"/>
          <w:color w:val="000000" w:themeColor="text1"/>
          <w:sz w:val="24"/>
          <w:szCs w:val="24"/>
        </w:rPr>
        <w:t xml:space="preserve">ompromiso </w:t>
      </w:r>
      <w:r w:rsidR="00B931ED" w:rsidRPr="00B931ED">
        <w:rPr>
          <w:rFonts w:ascii="Times New Roman" w:hAnsi="Times New Roman" w:cs="Times New Roman"/>
          <w:color w:val="000000" w:themeColor="text1"/>
          <w:sz w:val="24"/>
          <w:szCs w:val="24"/>
        </w:rPr>
        <w:t xml:space="preserve">del instructor y </w:t>
      </w:r>
      <w:r w:rsidR="00A14877" w:rsidRPr="00044636">
        <w:rPr>
          <w:rFonts w:ascii="Times New Roman" w:hAnsi="Times New Roman" w:cs="Times New Roman"/>
          <w:i/>
          <w:iCs/>
          <w:color w:val="000000" w:themeColor="text1"/>
          <w:sz w:val="24"/>
          <w:szCs w:val="24"/>
        </w:rPr>
        <w:t>4)</w:t>
      </w:r>
      <w:r w:rsidR="00A14877">
        <w:rPr>
          <w:rFonts w:ascii="Times New Roman" w:hAnsi="Times New Roman" w:cs="Times New Roman"/>
          <w:color w:val="000000" w:themeColor="text1"/>
          <w:sz w:val="24"/>
          <w:szCs w:val="24"/>
        </w:rPr>
        <w:t xml:space="preserve"> </w:t>
      </w:r>
      <w:r w:rsidR="00614E8C">
        <w:rPr>
          <w:rFonts w:ascii="Times New Roman" w:hAnsi="Times New Roman" w:cs="Times New Roman"/>
          <w:color w:val="000000" w:themeColor="text1"/>
          <w:sz w:val="24"/>
          <w:szCs w:val="24"/>
        </w:rPr>
        <w:t>P</w:t>
      </w:r>
      <w:r w:rsidR="00614E8C" w:rsidRPr="00B931ED">
        <w:rPr>
          <w:rFonts w:ascii="Times New Roman" w:hAnsi="Times New Roman" w:cs="Times New Roman"/>
          <w:color w:val="000000" w:themeColor="text1"/>
          <w:sz w:val="24"/>
          <w:szCs w:val="24"/>
        </w:rPr>
        <w:t>rogreso</w:t>
      </w:r>
      <w:r w:rsidR="00B931ED" w:rsidRPr="00B931ED">
        <w:rPr>
          <w:rFonts w:ascii="Times New Roman" w:hAnsi="Times New Roman" w:cs="Times New Roman"/>
          <w:color w:val="000000" w:themeColor="text1"/>
          <w:sz w:val="24"/>
          <w:szCs w:val="24"/>
        </w:rPr>
        <w:t>.</w:t>
      </w:r>
    </w:p>
    <w:p w14:paraId="75F27181" w14:textId="0E1533AD" w:rsidR="00B931ED" w:rsidRPr="00B931ED" w:rsidRDefault="00785FFC" w:rsidP="00785FF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246DA">
        <w:rPr>
          <w:rFonts w:ascii="Times New Roman" w:hAnsi="Times New Roman" w:cs="Times New Roman"/>
          <w:color w:val="000000" w:themeColor="text1"/>
          <w:sz w:val="24"/>
          <w:szCs w:val="24"/>
        </w:rPr>
        <w:t>P</w:t>
      </w:r>
      <w:r w:rsidR="00B931ED" w:rsidRPr="00B931ED">
        <w:rPr>
          <w:rFonts w:ascii="Times New Roman" w:hAnsi="Times New Roman" w:cs="Times New Roman"/>
          <w:color w:val="000000" w:themeColor="text1"/>
          <w:sz w:val="24"/>
          <w:szCs w:val="24"/>
        </w:rPr>
        <w:t xml:space="preserve">ara evaluar </w:t>
      </w:r>
      <w:r w:rsidR="001246DA">
        <w:rPr>
          <w:rFonts w:ascii="Times New Roman" w:hAnsi="Times New Roman" w:cs="Times New Roman"/>
          <w:color w:val="000000" w:themeColor="text1"/>
          <w:sz w:val="24"/>
          <w:szCs w:val="24"/>
        </w:rPr>
        <w:t>los</w:t>
      </w:r>
      <w:r w:rsidR="001246DA"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cursos en línea</w:t>
      </w:r>
      <w:r w:rsidR="001246DA">
        <w:rPr>
          <w:rFonts w:ascii="Times New Roman" w:hAnsi="Times New Roman" w:cs="Times New Roman"/>
          <w:color w:val="000000" w:themeColor="text1"/>
          <w:sz w:val="24"/>
          <w:szCs w:val="24"/>
        </w:rPr>
        <w:t xml:space="preserve"> </w:t>
      </w:r>
      <w:r w:rsidR="001A72AC">
        <w:rPr>
          <w:rFonts w:ascii="Times New Roman" w:hAnsi="Times New Roman" w:cs="Times New Roman"/>
          <w:color w:val="000000" w:themeColor="text1"/>
          <w:sz w:val="24"/>
          <w:szCs w:val="24"/>
        </w:rPr>
        <w:t>de la U</w:t>
      </w:r>
      <w:r w:rsidR="001246DA" w:rsidRPr="00B931ED">
        <w:rPr>
          <w:rFonts w:ascii="Times New Roman" w:hAnsi="Times New Roman" w:cs="Times New Roman"/>
          <w:color w:val="000000" w:themeColor="text1"/>
          <w:sz w:val="24"/>
          <w:szCs w:val="24"/>
        </w:rPr>
        <w:t>niversidad de Montenegro,</w:t>
      </w:r>
      <w:r w:rsidR="00B931ED" w:rsidRPr="00B931ED">
        <w:rPr>
          <w:rFonts w:ascii="Times New Roman" w:hAnsi="Times New Roman" w:cs="Times New Roman"/>
          <w:color w:val="000000" w:themeColor="text1"/>
          <w:sz w:val="24"/>
          <w:szCs w:val="24"/>
        </w:rPr>
        <w:t xml:space="preserve"> </w:t>
      </w:r>
      <w:r w:rsidR="00890198" w:rsidRPr="00777890">
        <w:rPr>
          <w:rFonts w:ascii="Times New Roman" w:hAnsi="Times New Roman" w:cs="Times New Roman"/>
          <w:noProof/>
          <w:color w:val="000000" w:themeColor="text1"/>
          <w:sz w:val="24"/>
          <w:szCs w:val="24"/>
        </w:rPr>
        <w:t xml:space="preserve">Scapanovic </w:t>
      </w:r>
      <w:r w:rsidR="00890198">
        <w:rPr>
          <w:rFonts w:ascii="Times New Roman" w:hAnsi="Times New Roman" w:cs="Times New Roman"/>
          <w:noProof/>
          <w:color w:val="000000" w:themeColor="text1"/>
          <w:sz w:val="24"/>
          <w:szCs w:val="24"/>
        </w:rPr>
        <w:t>y</w:t>
      </w:r>
      <w:r w:rsidR="00890198" w:rsidRPr="00777890">
        <w:rPr>
          <w:rFonts w:ascii="Times New Roman" w:hAnsi="Times New Roman" w:cs="Times New Roman"/>
          <w:noProof/>
          <w:color w:val="000000" w:themeColor="text1"/>
          <w:sz w:val="24"/>
          <w:szCs w:val="24"/>
        </w:rPr>
        <w:t xml:space="preserve"> Bauk</w:t>
      </w:r>
      <w:r w:rsidR="00890198">
        <w:rPr>
          <w:rFonts w:ascii="Times New Roman" w:hAnsi="Times New Roman" w:cs="Times New Roman"/>
          <w:noProof/>
          <w:color w:val="000000" w:themeColor="text1"/>
          <w:sz w:val="24"/>
          <w:szCs w:val="24"/>
        </w:rPr>
        <w:t xml:space="preserve"> </w:t>
      </w:r>
      <w:r w:rsidR="009366E2">
        <w:rPr>
          <w:rFonts w:ascii="Times New Roman" w:hAnsi="Times New Roman" w:cs="Times New Roman"/>
          <w:noProof/>
          <w:color w:val="000000" w:themeColor="text1"/>
          <w:sz w:val="24"/>
          <w:szCs w:val="24"/>
        </w:rPr>
        <w:t>(</w:t>
      </w:r>
      <w:r w:rsidR="00890198" w:rsidRPr="00777890">
        <w:rPr>
          <w:rFonts w:ascii="Times New Roman" w:hAnsi="Times New Roman" w:cs="Times New Roman"/>
          <w:noProof/>
          <w:color w:val="000000" w:themeColor="text1"/>
          <w:sz w:val="24"/>
          <w:szCs w:val="24"/>
        </w:rPr>
        <w:t>2014)</w:t>
      </w:r>
      <w:r w:rsidR="009366E2">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utiliza</w:t>
      </w:r>
      <w:r w:rsidR="009366E2">
        <w:rPr>
          <w:rFonts w:ascii="Times New Roman" w:hAnsi="Times New Roman" w:cs="Times New Roman"/>
          <w:color w:val="000000" w:themeColor="text1"/>
          <w:sz w:val="24"/>
          <w:szCs w:val="24"/>
        </w:rPr>
        <w:t>ro</w:t>
      </w:r>
      <w:r w:rsidR="00B931ED" w:rsidRPr="00B931ED">
        <w:rPr>
          <w:rFonts w:ascii="Times New Roman" w:hAnsi="Times New Roman" w:cs="Times New Roman"/>
          <w:color w:val="000000" w:themeColor="text1"/>
          <w:sz w:val="24"/>
          <w:szCs w:val="24"/>
        </w:rPr>
        <w:t xml:space="preserve">n un modelo basado en </w:t>
      </w:r>
      <w:r w:rsidR="00F36296">
        <w:rPr>
          <w:rFonts w:ascii="Times New Roman" w:hAnsi="Times New Roman" w:cs="Times New Roman"/>
          <w:color w:val="000000" w:themeColor="text1"/>
          <w:sz w:val="24"/>
          <w:szCs w:val="24"/>
        </w:rPr>
        <w:t>cuatro</w:t>
      </w:r>
      <w:r w:rsidR="009366E2"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dimensiones: </w:t>
      </w:r>
      <w:r w:rsidR="00380022" w:rsidRPr="00044636">
        <w:rPr>
          <w:rFonts w:ascii="Times New Roman" w:hAnsi="Times New Roman" w:cs="Times New Roman"/>
          <w:i/>
          <w:iCs/>
          <w:color w:val="000000" w:themeColor="text1"/>
          <w:sz w:val="24"/>
          <w:szCs w:val="24"/>
        </w:rPr>
        <w:t>1)</w:t>
      </w:r>
      <w:r w:rsidR="00380022">
        <w:rPr>
          <w:rFonts w:ascii="Times New Roman" w:hAnsi="Times New Roman" w:cs="Times New Roman"/>
          <w:color w:val="000000" w:themeColor="text1"/>
          <w:sz w:val="24"/>
          <w:szCs w:val="24"/>
        </w:rPr>
        <w:t xml:space="preserve"> I</w:t>
      </w:r>
      <w:r w:rsidR="00380022" w:rsidRPr="00B931ED">
        <w:rPr>
          <w:rFonts w:ascii="Times New Roman" w:hAnsi="Times New Roman" w:cs="Times New Roman"/>
          <w:color w:val="000000" w:themeColor="text1"/>
          <w:sz w:val="24"/>
          <w:szCs w:val="24"/>
        </w:rPr>
        <w:t>nterface</w:t>
      </w:r>
      <w:r w:rsidR="00B931ED" w:rsidRPr="00B931ED">
        <w:rPr>
          <w:rFonts w:ascii="Times New Roman" w:hAnsi="Times New Roman" w:cs="Times New Roman"/>
          <w:color w:val="000000" w:themeColor="text1"/>
          <w:sz w:val="24"/>
          <w:szCs w:val="24"/>
        </w:rPr>
        <w:t xml:space="preserve">, </w:t>
      </w:r>
      <w:r w:rsidR="00380022" w:rsidRPr="00044636">
        <w:rPr>
          <w:rFonts w:ascii="Times New Roman" w:hAnsi="Times New Roman" w:cs="Times New Roman"/>
          <w:i/>
          <w:iCs/>
          <w:color w:val="000000" w:themeColor="text1"/>
          <w:sz w:val="24"/>
          <w:szCs w:val="24"/>
        </w:rPr>
        <w:t>2)</w:t>
      </w:r>
      <w:r w:rsidR="00380022">
        <w:rPr>
          <w:rFonts w:ascii="Times New Roman" w:hAnsi="Times New Roman" w:cs="Times New Roman"/>
          <w:color w:val="000000" w:themeColor="text1"/>
          <w:sz w:val="24"/>
          <w:szCs w:val="24"/>
        </w:rPr>
        <w:t xml:space="preserve"> C</w:t>
      </w:r>
      <w:r w:rsidR="00380022" w:rsidRPr="00B931ED">
        <w:rPr>
          <w:rFonts w:ascii="Times New Roman" w:hAnsi="Times New Roman" w:cs="Times New Roman"/>
          <w:color w:val="000000" w:themeColor="text1"/>
          <w:sz w:val="24"/>
          <w:szCs w:val="24"/>
        </w:rPr>
        <w:t>omunicación</w:t>
      </w:r>
      <w:r w:rsidR="00B931ED" w:rsidRPr="00B931ED">
        <w:rPr>
          <w:rFonts w:ascii="Times New Roman" w:hAnsi="Times New Roman" w:cs="Times New Roman"/>
          <w:color w:val="000000" w:themeColor="text1"/>
          <w:sz w:val="24"/>
          <w:szCs w:val="24"/>
        </w:rPr>
        <w:t xml:space="preserve">, </w:t>
      </w:r>
      <w:r w:rsidR="00380022" w:rsidRPr="00044636">
        <w:rPr>
          <w:rFonts w:ascii="Times New Roman" w:hAnsi="Times New Roman" w:cs="Times New Roman"/>
          <w:i/>
          <w:iCs/>
          <w:color w:val="000000" w:themeColor="text1"/>
          <w:sz w:val="24"/>
          <w:szCs w:val="24"/>
        </w:rPr>
        <w:t>3)</w:t>
      </w:r>
      <w:r w:rsidR="00380022">
        <w:rPr>
          <w:rFonts w:ascii="Times New Roman" w:hAnsi="Times New Roman" w:cs="Times New Roman"/>
          <w:color w:val="000000" w:themeColor="text1"/>
          <w:sz w:val="24"/>
          <w:szCs w:val="24"/>
        </w:rPr>
        <w:t xml:space="preserve"> F</w:t>
      </w:r>
      <w:r w:rsidR="00380022" w:rsidRPr="00B931ED">
        <w:rPr>
          <w:rFonts w:ascii="Times New Roman" w:hAnsi="Times New Roman" w:cs="Times New Roman"/>
          <w:color w:val="000000" w:themeColor="text1"/>
          <w:sz w:val="24"/>
          <w:szCs w:val="24"/>
        </w:rPr>
        <w:t xml:space="preserve">ormas </w:t>
      </w:r>
      <w:r w:rsidR="00B931ED" w:rsidRPr="00B931ED">
        <w:rPr>
          <w:rFonts w:ascii="Times New Roman" w:hAnsi="Times New Roman" w:cs="Times New Roman"/>
          <w:color w:val="000000" w:themeColor="text1"/>
          <w:sz w:val="24"/>
          <w:szCs w:val="24"/>
        </w:rPr>
        <w:t>de evaluación</w:t>
      </w:r>
      <w:r w:rsidR="00F36296">
        <w:rPr>
          <w:rFonts w:ascii="Times New Roman" w:hAnsi="Times New Roman" w:cs="Times New Roman"/>
          <w:color w:val="000000" w:themeColor="text1"/>
          <w:sz w:val="24"/>
          <w:szCs w:val="24"/>
        </w:rPr>
        <w:t xml:space="preserve"> y</w:t>
      </w:r>
      <w:r w:rsidR="00B931ED" w:rsidRPr="00B931ED">
        <w:rPr>
          <w:rFonts w:ascii="Times New Roman" w:hAnsi="Times New Roman" w:cs="Times New Roman"/>
          <w:color w:val="000000" w:themeColor="text1"/>
          <w:sz w:val="24"/>
          <w:szCs w:val="24"/>
        </w:rPr>
        <w:t xml:space="preserve"> </w:t>
      </w:r>
      <w:r w:rsidR="00544752" w:rsidRPr="00044636">
        <w:rPr>
          <w:rFonts w:ascii="Times New Roman" w:hAnsi="Times New Roman" w:cs="Times New Roman"/>
          <w:i/>
          <w:iCs/>
          <w:color w:val="000000" w:themeColor="text1"/>
          <w:sz w:val="24"/>
          <w:szCs w:val="24"/>
        </w:rPr>
        <w:t>4)</w:t>
      </w:r>
      <w:r w:rsidR="00544752">
        <w:rPr>
          <w:rFonts w:ascii="Times New Roman" w:hAnsi="Times New Roman" w:cs="Times New Roman"/>
          <w:color w:val="000000" w:themeColor="text1"/>
          <w:sz w:val="24"/>
          <w:szCs w:val="24"/>
        </w:rPr>
        <w:t xml:space="preserve"> I</w:t>
      </w:r>
      <w:r w:rsidR="00544752" w:rsidRPr="00B931ED">
        <w:rPr>
          <w:rFonts w:ascii="Times New Roman" w:hAnsi="Times New Roman" w:cs="Times New Roman"/>
          <w:color w:val="000000" w:themeColor="text1"/>
          <w:sz w:val="24"/>
          <w:szCs w:val="24"/>
        </w:rPr>
        <w:t xml:space="preserve">nstrucciones </w:t>
      </w:r>
      <w:r w:rsidR="00B931ED" w:rsidRPr="00B931ED">
        <w:rPr>
          <w:rFonts w:ascii="Times New Roman" w:hAnsi="Times New Roman" w:cs="Times New Roman"/>
          <w:color w:val="000000" w:themeColor="text1"/>
          <w:sz w:val="24"/>
          <w:szCs w:val="24"/>
        </w:rPr>
        <w:t>y</w:t>
      </w:r>
      <w:r w:rsidR="00F36296">
        <w:rPr>
          <w:rFonts w:ascii="Times New Roman" w:hAnsi="Times New Roman" w:cs="Times New Roman"/>
          <w:i/>
          <w:iCs/>
          <w:color w:val="000000" w:themeColor="text1"/>
          <w:sz w:val="24"/>
          <w:szCs w:val="24"/>
        </w:rPr>
        <w:t xml:space="preserve"> </w:t>
      </w:r>
      <w:r w:rsidR="00F36296">
        <w:rPr>
          <w:rFonts w:ascii="Times New Roman" w:hAnsi="Times New Roman" w:cs="Times New Roman"/>
          <w:color w:val="000000" w:themeColor="text1"/>
          <w:sz w:val="24"/>
          <w:szCs w:val="24"/>
        </w:rPr>
        <w:t>m</w:t>
      </w:r>
      <w:r w:rsidR="00544752" w:rsidRPr="00B931ED">
        <w:rPr>
          <w:rFonts w:ascii="Times New Roman" w:hAnsi="Times New Roman" w:cs="Times New Roman"/>
          <w:color w:val="000000" w:themeColor="text1"/>
          <w:sz w:val="24"/>
          <w:szCs w:val="24"/>
        </w:rPr>
        <w:t>ateriales</w:t>
      </w:r>
      <w:r w:rsidR="00B931ED" w:rsidRPr="00B931ED">
        <w:rPr>
          <w:rFonts w:ascii="Times New Roman" w:hAnsi="Times New Roman" w:cs="Times New Roman"/>
          <w:color w:val="000000" w:themeColor="text1"/>
          <w:sz w:val="24"/>
          <w:szCs w:val="24"/>
        </w:rPr>
        <w:t xml:space="preserve">. </w:t>
      </w:r>
      <w:r w:rsidR="00544752">
        <w:rPr>
          <w:rFonts w:ascii="Times New Roman" w:hAnsi="Times New Roman" w:cs="Times New Roman"/>
          <w:color w:val="000000" w:themeColor="text1"/>
          <w:sz w:val="24"/>
          <w:szCs w:val="24"/>
        </w:rPr>
        <w:t>I</w:t>
      </w:r>
      <w:r w:rsidR="00B931ED" w:rsidRPr="00B931ED">
        <w:rPr>
          <w:rFonts w:ascii="Times New Roman" w:hAnsi="Times New Roman" w:cs="Times New Roman"/>
          <w:color w:val="000000" w:themeColor="text1"/>
          <w:sz w:val="24"/>
          <w:szCs w:val="24"/>
        </w:rPr>
        <w:t xml:space="preserve">nstrucciones y </w:t>
      </w:r>
      <w:r w:rsidR="00F36296">
        <w:rPr>
          <w:rFonts w:ascii="Times New Roman" w:hAnsi="Times New Roman" w:cs="Times New Roman"/>
          <w:color w:val="000000" w:themeColor="text1"/>
          <w:sz w:val="24"/>
          <w:szCs w:val="24"/>
        </w:rPr>
        <w:t>m</w:t>
      </w:r>
      <w:r w:rsidR="00B931ED" w:rsidRPr="00B931ED">
        <w:rPr>
          <w:rFonts w:ascii="Times New Roman" w:hAnsi="Times New Roman" w:cs="Times New Roman"/>
          <w:color w:val="000000" w:themeColor="text1"/>
          <w:sz w:val="24"/>
          <w:szCs w:val="24"/>
        </w:rPr>
        <w:t xml:space="preserve">ateriales </w:t>
      </w:r>
      <w:r w:rsidR="009366E2">
        <w:rPr>
          <w:rFonts w:ascii="Times New Roman" w:hAnsi="Times New Roman" w:cs="Times New Roman"/>
          <w:color w:val="000000" w:themeColor="text1"/>
          <w:sz w:val="24"/>
          <w:szCs w:val="24"/>
        </w:rPr>
        <w:t>fue</w:t>
      </w:r>
      <w:r w:rsidR="009366E2"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la dimensión que los estudiantes </w:t>
      </w:r>
      <w:r w:rsidR="001246DA">
        <w:rPr>
          <w:rFonts w:ascii="Times New Roman" w:hAnsi="Times New Roman" w:cs="Times New Roman"/>
          <w:color w:val="000000" w:themeColor="text1"/>
          <w:sz w:val="24"/>
          <w:szCs w:val="24"/>
        </w:rPr>
        <w:t>revistieron</w:t>
      </w:r>
      <w:r w:rsidR="001246DA" w:rsidRPr="00B931ED">
        <w:rPr>
          <w:rFonts w:ascii="Times New Roman" w:hAnsi="Times New Roman" w:cs="Times New Roman"/>
          <w:color w:val="000000" w:themeColor="text1"/>
          <w:sz w:val="24"/>
          <w:szCs w:val="24"/>
        </w:rPr>
        <w:t xml:space="preserve"> </w:t>
      </w:r>
      <w:r w:rsidR="001246DA">
        <w:rPr>
          <w:rFonts w:ascii="Times New Roman" w:hAnsi="Times New Roman" w:cs="Times New Roman"/>
          <w:color w:val="000000" w:themeColor="text1"/>
          <w:sz w:val="24"/>
          <w:szCs w:val="24"/>
        </w:rPr>
        <w:t>de</w:t>
      </w:r>
      <w:r w:rsidR="001246DA" w:rsidRPr="00B931ED">
        <w:rPr>
          <w:rFonts w:ascii="Times New Roman" w:hAnsi="Times New Roman" w:cs="Times New Roman"/>
          <w:color w:val="000000" w:themeColor="text1"/>
          <w:sz w:val="24"/>
          <w:szCs w:val="24"/>
        </w:rPr>
        <w:t xml:space="preserve"> </w:t>
      </w:r>
      <w:r w:rsidR="00B931ED" w:rsidRPr="00B931ED">
        <w:rPr>
          <w:rFonts w:ascii="Times New Roman" w:hAnsi="Times New Roman" w:cs="Times New Roman"/>
          <w:color w:val="000000" w:themeColor="text1"/>
          <w:sz w:val="24"/>
          <w:szCs w:val="24"/>
        </w:rPr>
        <w:t xml:space="preserve">mayor importancia, seguida de </w:t>
      </w:r>
      <w:r w:rsidR="00F36296">
        <w:rPr>
          <w:rFonts w:ascii="Times New Roman" w:hAnsi="Times New Roman" w:cs="Times New Roman"/>
          <w:color w:val="000000" w:themeColor="text1"/>
          <w:sz w:val="24"/>
          <w:szCs w:val="24"/>
        </w:rPr>
        <w:t>I</w:t>
      </w:r>
      <w:r w:rsidR="00F36296" w:rsidRPr="00B931ED">
        <w:rPr>
          <w:rFonts w:ascii="Times New Roman" w:hAnsi="Times New Roman" w:cs="Times New Roman"/>
          <w:color w:val="000000" w:themeColor="text1"/>
          <w:sz w:val="24"/>
          <w:szCs w:val="24"/>
        </w:rPr>
        <w:t>nterface</w:t>
      </w:r>
      <w:r w:rsidR="00B931ED" w:rsidRPr="00B931ED">
        <w:rPr>
          <w:rFonts w:ascii="Times New Roman" w:hAnsi="Times New Roman" w:cs="Times New Roman"/>
          <w:color w:val="000000" w:themeColor="text1"/>
          <w:sz w:val="24"/>
          <w:szCs w:val="24"/>
        </w:rPr>
        <w:t xml:space="preserve">, </w:t>
      </w:r>
      <w:r w:rsidR="00F36296">
        <w:rPr>
          <w:rFonts w:ascii="Times New Roman" w:hAnsi="Times New Roman" w:cs="Times New Roman"/>
          <w:color w:val="000000" w:themeColor="text1"/>
          <w:sz w:val="24"/>
          <w:szCs w:val="24"/>
        </w:rPr>
        <w:t>C</w:t>
      </w:r>
      <w:r w:rsidR="00B931ED" w:rsidRPr="00B931ED">
        <w:rPr>
          <w:rFonts w:ascii="Times New Roman" w:hAnsi="Times New Roman" w:cs="Times New Roman"/>
          <w:color w:val="000000" w:themeColor="text1"/>
          <w:sz w:val="24"/>
          <w:szCs w:val="24"/>
        </w:rPr>
        <w:t>omunicación y</w:t>
      </w:r>
      <w:r w:rsidR="001246DA">
        <w:rPr>
          <w:rFonts w:ascii="Times New Roman" w:hAnsi="Times New Roman" w:cs="Times New Roman"/>
          <w:color w:val="000000" w:themeColor="text1"/>
          <w:sz w:val="24"/>
          <w:szCs w:val="24"/>
        </w:rPr>
        <w:t>,</w:t>
      </w:r>
      <w:r w:rsidR="00B931ED" w:rsidRPr="00B931ED">
        <w:rPr>
          <w:rFonts w:ascii="Times New Roman" w:hAnsi="Times New Roman" w:cs="Times New Roman"/>
          <w:color w:val="000000" w:themeColor="text1"/>
          <w:sz w:val="24"/>
          <w:szCs w:val="24"/>
        </w:rPr>
        <w:t xml:space="preserve"> por último</w:t>
      </w:r>
      <w:r w:rsidR="001246DA">
        <w:rPr>
          <w:rFonts w:ascii="Times New Roman" w:hAnsi="Times New Roman" w:cs="Times New Roman"/>
          <w:color w:val="000000" w:themeColor="text1"/>
          <w:sz w:val="24"/>
          <w:szCs w:val="24"/>
        </w:rPr>
        <w:t>,</w:t>
      </w:r>
      <w:r w:rsidR="00B931ED" w:rsidRPr="00B931ED">
        <w:rPr>
          <w:rFonts w:ascii="Times New Roman" w:hAnsi="Times New Roman" w:cs="Times New Roman"/>
          <w:color w:val="000000" w:themeColor="text1"/>
          <w:sz w:val="24"/>
          <w:szCs w:val="24"/>
        </w:rPr>
        <w:t xml:space="preserve"> </w:t>
      </w:r>
      <w:r w:rsidR="00F36296">
        <w:rPr>
          <w:rFonts w:ascii="Times New Roman" w:hAnsi="Times New Roman" w:cs="Times New Roman"/>
          <w:color w:val="000000" w:themeColor="text1"/>
          <w:sz w:val="24"/>
          <w:szCs w:val="24"/>
        </w:rPr>
        <w:t>F</w:t>
      </w:r>
      <w:r w:rsidR="00B931ED" w:rsidRPr="00B931ED">
        <w:rPr>
          <w:rFonts w:ascii="Times New Roman" w:hAnsi="Times New Roman" w:cs="Times New Roman"/>
          <w:color w:val="000000" w:themeColor="text1"/>
          <w:sz w:val="24"/>
          <w:szCs w:val="24"/>
        </w:rPr>
        <w:t>ormas de evaluación</w:t>
      </w:r>
      <w:r w:rsidR="00890198">
        <w:rPr>
          <w:rFonts w:ascii="Times New Roman" w:hAnsi="Times New Roman" w:cs="Times New Roman"/>
          <w:color w:val="000000" w:themeColor="text1"/>
          <w:sz w:val="24"/>
          <w:szCs w:val="24"/>
        </w:rPr>
        <w:t>.</w:t>
      </w:r>
    </w:p>
    <w:p w14:paraId="70F958B2" w14:textId="137B50B2" w:rsidR="00B931ED" w:rsidRPr="00B931ED" w:rsidRDefault="00B931ED" w:rsidP="00785FFC">
      <w:pPr>
        <w:spacing w:after="0" w:line="360" w:lineRule="auto"/>
        <w:ind w:firstLine="708"/>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Una investigación interesante la </w:t>
      </w:r>
      <w:r w:rsidR="002846DC" w:rsidRPr="00B931ED">
        <w:rPr>
          <w:rFonts w:ascii="Times New Roman" w:hAnsi="Times New Roman" w:cs="Times New Roman"/>
          <w:color w:val="000000" w:themeColor="text1"/>
          <w:sz w:val="24"/>
          <w:szCs w:val="24"/>
        </w:rPr>
        <w:t>desarroll</w:t>
      </w:r>
      <w:r w:rsidR="002846DC">
        <w:rPr>
          <w:rFonts w:ascii="Times New Roman" w:hAnsi="Times New Roman" w:cs="Times New Roman"/>
          <w:color w:val="000000" w:themeColor="text1"/>
          <w:sz w:val="24"/>
          <w:szCs w:val="24"/>
        </w:rPr>
        <w:t xml:space="preserve">aron </w:t>
      </w:r>
      <w:r w:rsidR="002846DC" w:rsidRPr="00777890">
        <w:rPr>
          <w:rFonts w:ascii="Times New Roman" w:hAnsi="Times New Roman" w:cs="Times New Roman"/>
          <w:noProof/>
          <w:color w:val="000000" w:themeColor="text1"/>
          <w:sz w:val="24"/>
          <w:szCs w:val="24"/>
        </w:rPr>
        <w:t xml:space="preserve">Palmer </w:t>
      </w:r>
      <w:r w:rsidR="002846DC">
        <w:rPr>
          <w:rFonts w:ascii="Times New Roman" w:hAnsi="Times New Roman" w:cs="Times New Roman"/>
          <w:noProof/>
          <w:color w:val="000000" w:themeColor="text1"/>
          <w:sz w:val="24"/>
          <w:szCs w:val="24"/>
        </w:rPr>
        <w:t>y</w:t>
      </w:r>
      <w:r w:rsidR="002846DC" w:rsidRPr="00777890">
        <w:rPr>
          <w:rFonts w:ascii="Times New Roman" w:hAnsi="Times New Roman" w:cs="Times New Roman"/>
          <w:noProof/>
          <w:color w:val="000000" w:themeColor="text1"/>
          <w:sz w:val="24"/>
          <w:szCs w:val="24"/>
        </w:rPr>
        <w:t xml:space="preserve"> Holt</w:t>
      </w:r>
      <w:r w:rsidR="002846DC">
        <w:rPr>
          <w:rFonts w:ascii="Times New Roman" w:hAnsi="Times New Roman" w:cs="Times New Roman"/>
          <w:noProof/>
          <w:color w:val="000000" w:themeColor="text1"/>
          <w:sz w:val="24"/>
          <w:szCs w:val="24"/>
        </w:rPr>
        <w:t xml:space="preserve"> (</w:t>
      </w:r>
      <w:r w:rsidR="002846DC" w:rsidRPr="00777890">
        <w:rPr>
          <w:rFonts w:ascii="Times New Roman" w:hAnsi="Times New Roman" w:cs="Times New Roman"/>
          <w:noProof/>
          <w:color w:val="000000" w:themeColor="text1"/>
          <w:sz w:val="24"/>
          <w:szCs w:val="24"/>
        </w:rPr>
        <w:t>2009)</w:t>
      </w:r>
      <w:r w:rsidR="002846DC">
        <w:rPr>
          <w:rFonts w:ascii="Times New Roman" w:hAnsi="Times New Roman" w:cs="Times New Roman"/>
          <w:color w:val="000000" w:themeColor="text1"/>
          <w:sz w:val="24"/>
          <w:szCs w:val="24"/>
        </w:rPr>
        <w:t xml:space="preserve"> en</w:t>
      </w:r>
      <w:r w:rsidR="000D385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la Universidad </w:t>
      </w:r>
      <w:proofErr w:type="spellStart"/>
      <w:r w:rsidRPr="00B931ED">
        <w:rPr>
          <w:rFonts w:ascii="Times New Roman" w:hAnsi="Times New Roman" w:cs="Times New Roman"/>
          <w:color w:val="000000" w:themeColor="text1"/>
          <w:sz w:val="24"/>
          <w:szCs w:val="24"/>
        </w:rPr>
        <w:t>Deakin</w:t>
      </w:r>
      <w:proofErr w:type="spellEnd"/>
      <w:r w:rsidR="002846D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en Victoria</w:t>
      </w:r>
      <w:r w:rsidR="002846D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Australia</w:t>
      </w:r>
      <w:r w:rsidR="002846DC">
        <w:rPr>
          <w:rFonts w:ascii="Times New Roman" w:hAnsi="Times New Roman" w:cs="Times New Roman"/>
          <w:color w:val="000000" w:themeColor="text1"/>
          <w:sz w:val="24"/>
          <w:szCs w:val="24"/>
        </w:rPr>
        <w:t>,</w:t>
      </w:r>
      <w:r w:rsidR="00785FFC">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durante los años 2005 y 2006</w:t>
      </w:r>
      <w:r w:rsidR="002846D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007A3C4D">
        <w:rPr>
          <w:rFonts w:ascii="Times New Roman" w:hAnsi="Times New Roman" w:cs="Times New Roman"/>
          <w:color w:val="000000" w:themeColor="text1"/>
          <w:sz w:val="24"/>
          <w:szCs w:val="24"/>
        </w:rPr>
        <w:t>Como parte de esta</w:t>
      </w:r>
      <w:r w:rsidRPr="00B931ED">
        <w:rPr>
          <w:rFonts w:ascii="Times New Roman" w:hAnsi="Times New Roman" w:cs="Times New Roman"/>
          <w:color w:val="000000" w:themeColor="text1"/>
          <w:sz w:val="24"/>
          <w:szCs w:val="24"/>
        </w:rPr>
        <w:t xml:space="preserve"> se obligó a incluir al menos una unidad en todas las asignaturas de todos sus programas de pregrado con la intención de analizar la correlación de la variable </w:t>
      </w:r>
      <w:r w:rsidR="007A3C4D">
        <w:rPr>
          <w:rFonts w:ascii="Times New Roman" w:hAnsi="Times New Roman" w:cs="Times New Roman"/>
          <w:color w:val="000000" w:themeColor="text1"/>
          <w:sz w:val="24"/>
          <w:szCs w:val="24"/>
        </w:rPr>
        <w:t>“S</w:t>
      </w:r>
      <w:r w:rsidR="007A3C4D" w:rsidRPr="00B931ED">
        <w:rPr>
          <w:rFonts w:ascii="Times New Roman" w:hAnsi="Times New Roman" w:cs="Times New Roman"/>
          <w:color w:val="000000" w:themeColor="text1"/>
          <w:sz w:val="24"/>
          <w:szCs w:val="24"/>
        </w:rPr>
        <w:t xml:space="preserve">atisfacción </w:t>
      </w:r>
      <w:r w:rsidRPr="00B931ED">
        <w:rPr>
          <w:rFonts w:ascii="Times New Roman" w:hAnsi="Times New Roman" w:cs="Times New Roman"/>
          <w:color w:val="000000" w:themeColor="text1"/>
          <w:sz w:val="24"/>
          <w:szCs w:val="24"/>
        </w:rPr>
        <w:t>del estudiante en el aprendizaje en línea</w:t>
      </w:r>
      <w:r w:rsidR="007A3C4D">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las variables: </w:t>
      </w:r>
      <w:r w:rsidRPr="00044636">
        <w:rPr>
          <w:rFonts w:ascii="Times New Roman" w:hAnsi="Times New Roman" w:cs="Times New Roman"/>
          <w:i/>
          <w:iCs/>
          <w:color w:val="000000" w:themeColor="text1"/>
          <w:sz w:val="24"/>
          <w:szCs w:val="24"/>
        </w:rPr>
        <w:t>1)</w:t>
      </w:r>
      <w:r w:rsidRPr="00B931ED">
        <w:rPr>
          <w:rFonts w:ascii="Times New Roman" w:hAnsi="Times New Roman" w:cs="Times New Roman"/>
          <w:color w:val="000000" w:themeColor="text1"/>
          <w:sz w:val="24"/>
          <w:szCs w:val="24"/>
        </w:rPr>
        <w:t xml:space="preserve"> </w:t>
      </w:r>
      <w:r w:rsidR="007A3C4D">
        <w:rPr>
          <w:rFonts w:ascii="Times New Roman" w:hAnsi="Times New Roman" w:cs="Times New Roman"/>
          <w:color w:val="000000" w:themeColor="text1"/>
          <w:sz w:val="24"/>
          <w:szCs w:val="24"/>
        </w:rPr>
        <w:t>O</w:t>
      </w:r>
      <w:r w:rsidR="007A3C4D" w:rsidRPr="00B931ED">
        <w:rPr>
          <w:rFonts w:ascii="Times New Roman" w:hAnsi="Times New Roman" w:cs="Times New Roman"/>
          <w:color w:val="000000" w:themeColor="text1"/>
          <w:sz w:val="24"/>
          <w:szCs w:val="24"/>
        </w:rPr>
        <w:t xml:space="preserve">rganización </w:t>
      </w:r>
      <w:r w:rsidRPr="00B931ED">
        <w:rPr>
          <w:rFonts w:ascii="Times New Roman" w:hAnsi="Times New Roman" w:cs="Times New Roman"/>
          <w:color w:val="000000" w:themeColor="text1"/>
          <w:sz w:val="24"/>
          <w:szCs w:val="24"/>
        </w:rPr>
        <w:t xml:space="preserve">y estructura, </w:t>
      </w:r>
      <w:r w:rsidRPr="00044636">
        <w:rPr>
          <w:rFonts w:ascii="Times New Roman" w:hAnsi="Times New Roman" w:cs="Times New Roman"/>
          <w:i/>
          <w:iCs/>
          <w:color w:val="000000" w:themeColor="text1"/>
          <w:sz w:val="24"/>
          <w:szCs w:val="24"/>
        </w:rPr>
        <w:t>2)</w:t>
      </w:r>
      <w:r w:rsidRPr="00B931ED">
        <w:rPr>
          <w:rFonts w:ascii="Times New Roman" w:hAnsi="Times New Roman" w:cs="Times New Roman"/>
          <w:color w:val="000000" w:themeColor="text1"/>
          <w:sz w:val="24"/>
          <w:szCs w:val="24"/>
        </w:rPr>
        <w:t xml:space="preserve"> Enseñanza y aprendizaje, </w:t>
      </w:r>
      <w:r w:rsidRPr="00044636">
        <w:rPr>
          <w:rFonts w:ascii="Times New Roman" w:hAnsi="Times New Roman" w:cs="Times New Roman"/>
          <w:i/>
          <w:iCs/>
          <w:color w:val="000000" w:themeColor="text1"/>
          <w:sz w:val="24"/>
          <w:szCs w:val="24"/>
        </w:rPr>
        <w:t>3)</w:t>
      </w:r>
      <w:r w:rsidRPr="00B931ED">
        <w:rPr>
          <w:rFonts w:ascii="Times New Roman" w:hAnsi="Times New Roman" w:cs="Times New Roman"/>
          <w:color w:val="000000" w:themeColor="text1"/>
          <w:sz w:val="24"/>
          <w:szCs w:val="24"/>
        </w:rPr>
        <w:t xml:space="preserve"> Interacción con docentes y estudiantes, </w:t>
      </w:r>
      <w:r w:rsidRPr="00044636">
        <w:rPr>
          <w:rFonts w:ascii="Times New Roman" w:hAnsi="Times New Roman" w:cs="Times New Roman"/>
          <w:i/>
          <w:iCs/>
          <w:color w:val="000000" w:themeColor="text1"/>
          <w:sz w:val="24"/>
          <w:szCs w:val="24"/>
        </w:rPr>
        <w:t>4)</w:t>
      </w:r>
      <w:r w:rsidRPr="00B931ED">
        <w:rPr>
          <w:rFonts w:ascii="Times New Roman" w:hAnsi="Times New Roman" w:cs="Times New Roman"/>
          <w:color w:val="000000" w:themeColor="text1"/>
          <w:sz w:val="24"/>
          <w:szCs w:val="24"/>
        </w:rPr>
        <w:t xml:space="preserve"> Evaluación, </w:t>
      </w:r>
      <w:r w:rsidRPr="00044636">
        <w:rPr>
          <w:rFonts w:ascii="Times New Roman" w:hAnsi="Times New Roman" w:cs="Times New Roman"/>
          <w:i/>
          <w:iCs/>
          <w:color w:val="000000" w:themeColor="text1"/>
          <w:sz w:val="24"/>
          <w:szCs w:val="24"/>
        </w:rPr>
        <w:t>5)</w:t>
      </w:r>
      <w:r w:rsidRPr="00B931ED">
        <w:rPr>
          <w:rFonts w:ascii="Times New Roman" w:hAnsi="Times New Roman" w:cs="Times New Roman"/>
          <w:color w:val="000000" w:themeColor="text1"/>
          <w:sz w:val="24"/>
          <w:szCs w:val="24"/>
        </w:rPr>
        <w:t xml:space="preserve"> Desarrollo de atributos y </w:t>
      </w:r>
      <w:r w:rsidRPr="00044636">
        <w:rPr>
          <w:rFonts w:ascii="Times New Roman" w:hAnsi="Times New Roman" w:cs="Times New Roman"/>
          <w:i/>
          <w:iCs/>
          <w:color w:val="000000" w:themeColor="text1"/>
          <w:sz w:val="24"/>
          <w:szCs w:val="24"/>
        </w:rPr>
        <w:t>6)</w:t>
      </w:r>
      <w:r w:rsidRPr="00B931ED">
        <w:rPr>
          <w:rFonts w:ascii="Times New Roman" w:hAnsi="Times New Roman" w:cs="Times New Roman"/>
          <w:color w:val="000000" w:themeColor="text1"/>
          <w:sz w:val="24"/>
          <w:szCs w:val="24"/>
        </w:rPr>
        <w:t xml:space="preserve"> Rendimiento de la unidad</w:t>
      </w:r>
      <w:r w:rsidR="002846D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El instrumento que aplicaron tenía 40 ítems y los resultados</w:t>
      </w:r>
      <w:r w:rsidR="00614E8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luego de aplicar un análisis multivariante</w:t>
      </w:r>
      <w:r w:rsidR="00614E8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mostraron de manera sorprendente para los investigadores que las puntuaciones más bajas estaban relacionadas con la interacción en </w:t>
      </w:r>
      <w:r w:rsidRPr="00B931ED">
        <w:rPr>
          <w:rFonts w:ascii="Times New Roman" w:hAnsi="Times New Roman" w:cs="Times New Roman"/>
          <w:color w:val="000000" w:themeColor="text1"/>
          <w:sz w:val="24"/>
          <w:szCs w:val="24"/>
        </w:rPr>
        <w:lastRenderedPageBreak/>
        <w:t xml:space="preserve">línea con docentes y otros estudiantes y las variables de mayor satisfacción estaban relacionadas con las actividades, organización y acceso a recursos digitales. Finalmente, el estudio concluye que el estudiante encuentra satisfacción en el aprendizaje en línea siempre y cuando exista una buena estructura del curso que </w:t>
      </w:r>
      <w:r w:rsidRPr="00BE7A9F">
        <w:rPr>
          <w:rFonts w:ascii="Times New Roman" w:hAnsi="Times New Roman" w:cs="Times New Roman"/>
          <w:color w:val="000000" w:themeColor="text1"/>
          <w:sz w:val="24"/>
          <w:szCs w:val="24"/>
        </w:rPr>
        <w:t>incluya actividades que permitan interactuar, acciones de evaluación bien definidas y retroalimentación oportuna por parte de los profesores.</w:t>
      </w:r>
    </w:p>
    <w:p w14:paraId="28CCA82A" w14:textId="286EFA87" w:rsidR="00B931ED" w:rsidRPr="00B931ED" w:rsidRDefault="00B931ED" w:rsidP="00785FFC">
      <w:pPr>
        <w:spacing w:after="0" w:line="360" w:lineRule="auto"/>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 </w:t>
      </w:r>
      <w:r w:rsidR="008B3B3E">
        <w:rPr>
          <w:rFonts w:ascii="Times New Roman" w:hAnsi="Times New Roman" w:cs="Times New Roman"/>
          <w:color w:val="000000" w:themeColor="text1"/>
          <w:sz w:val="24"/>
          <w:szCs w:val="24"/>
        </w:rPr>
        <w:tab/>
      </w:r>
      <w:r w:rsidR="00785FFC">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En una investigación sobre el planteamiento de cuáles son los mejores determinantes que afectan el aprendizaje y desempeño de los estudiantes en los cursos virtuales</w:t>
      </w:r>
      <w:r w:rsidR="00785FFC">
        <w:rPr>
          <w:rFonts w:ascii="Times New Roman" w:hAnsi="Times New Roman" w:cs="Times New Roman"/>
          <w:color w:val="000000" w:themeColor="text1"/>
          <w:sz w:val="24"/>
          <w:szCs w:val="24"/>
        </w:rPr>
        <w:t xml:space="preserve"> </w:t>
      </w:r>
      <w:r w:rsidR="002C5F5A">
        <w:rPr>
          <w:rFonts w:ascii="Times New Roman" w:hAnsi="Times New Roman" w:cs="Times New Roman"/>
          <w:color w:val="000000" w:themeColor="text1"/>
          <w:sz w:val="24"/>
          <w:szCs w:val="24"/>
        </w:rPr>
        <w:t xml:space="preserve">desarrollada por </w:t>
      </w:r>
      <w:r w:rsidR="003A4F8D">
        <w:rPr>
          <w:rFonts w:ascii="Times New Roman" w:hAnsi="Times New Roman" w:cs="Times New Roman"/>
          <w:color w:val="000000" w:themeColor="text1"/>
          <w:sz w:val="24"/>
          <w:szCs w:val="24"/>
        </w:rPr>
        <w:t>Zambrano</w:t>
      </w:r>
      <w:r w:rsidR="002C5F5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00939177"/>
          <w:citation/>
        </w:sdtPr>
        <w:sdtEndPr/>
        <w:sdtContent>
          <w:r w:rsidRPr="00B931ED">
            <w:rPr>
              <w:rFonts w:ascii="Times New Roman" w:hAnsi="Times New Roman" w:cs="Times New Roman"/>
              <w:color w:val="000000" w:themeColor="text1"/>
              <w:sz w:val="24"/>
              <w:szCs w:val="24"/>
            </w:rPr>
            <w:fldChar w:fldCharType="begin"/>
          </w:r>
          <w:r w:rsidR="002C5F5A">
            <w:rPr>
              <w:rFonts w:ascii="Times New Roman" w:hAnsi="Times New Roman" w:cs="Times New Roman"/>
              <w:color w:val="000000" w:themeColor="text1"/>
              <w:sz w:val="24"/>
              <w:szCs w:val="24"/>
            </w:rPr>
            <w:instrText xml:space="preserve">CITATION Zam16 \n  \t  \l 2058 </w:instrText>
          </w:r>
          <w:r w:rsidRPr="00B931ED">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(2016)</w:t>
          </w:r>
          <w:r w:rsidRPr="00B931ED">
            <w:rPr>
              <w:rFonts w:ascii="Times New Roman" w:hAnsi="Times New Roman" w:cs="Times New Roman"/>
              <w:color w:val="000000" w:themeColor="text1"/>
              <w:sz w:val="24"/>
              <w:szCs w:val="24"/>
            </w:rPr>
            <w:fldChar w:fldCharType="end"/>
          </w:r>
        </w:sdtContent>
      </w:sdt>
      <w:r w:rsidRPr="00B931ED">
        <w:rPr>
          <w:rFonts w:ascii="Times New Roman" w:hAnsi="Times New Roman" w:cs="Times New Roman"/>
          <w:color w:val="000000" w:themeColor="text1"/>
          <w:sz w:val="24"/>
          <w:szCs w:val="24"/>
        </w:rPr>
        <w:t xml:space="preserve">, </w:t>
      </w:r>
      <w:r w:rsidR="000042E8">
        <w:rPr>
          <w:rFonts w:ascii="Times New Roman" w:hAnsi="Times New Roman" w:cs="Times New Roman"/>
          <w:color w:val="000000" w:themeColor="text1"/>
          <w:sz w:val="24"/>
          <w:szCs w:val="24"/>
        </w:rPr>
        <w:t xml:space="preserve">se utilizaron </w:t>
      </w:r>
      <w:r w:rsidRPr="00B931ED">
        <w:rPr>
          <w:rFonts w:ascii="Times New Roman" w:hAnsi="Times New Roman" w:cs="Times New Roman"/>
          <w:color w:val="000000" w:themeColor="text1"/>
          <w:sz w:val="24"/>
          <w:szCs w:val="24"/>
        </w:rPr>
        <w:t>las dimensiones 1) Estudiantes</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tres factores: </w:t>
      </w:r>
      <w:r w:rsidR="000042E8">
        <w:rPr>
          <w:rFonts w:ascii="Times New Roman" w:hAnsi="Times New Roman" w:cs="Times New Roman"/>
          <w:color w:val="000000" w:themeColor="text1"/>
          <w:sz w:val="24"/>
          <w:szCs w:val="24"/>
        </w:rPr>
        <w:t>“A</w:t>
      </w:r>
      <w:r w:rsidR="000042E8" w:rsidRPr="00B931ED">
        <w:rPr>
          <w:rFonts w:ascii="Times New Roman" w:hAnsi="Times New Roman" w:cs="Times New Roman"/>
          <w:color w:val="000000" w:themeColor="text1"/>
          <w:sz w:val="24"/>
          <w:szCs w:val="24"/>
        </w:rPr>
        <w:t xml:space="preserve">ctitud </w:t>
      </w:r>
      <w:r w:rsidRPr="00B931ED">
        <w:rPr>
          <w:rFonts w:ascii="Times New Roman" w:hAnsi="Times New Roman" w:cs="Times New Roman"/>
          <w:color w:val="000000" w:themeColor="text1"/>
          <w:sz w:val="24"/>
          <w:szCs w:val="24"/>
        </w:rPr>
        <w:t>hacia las computadoras</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000042E8">
        <w:rPr>
          <w:rFonts w:ascii="Times New Roman" w:hAnsi="Times New Roman" w:cs="Times New Roman"/>
          <w:color w:val="000000" w:themeColor="text1"/>
          <w:sz w:val="24"/>
          <w:szCs w:val="24"/>
        </w:rPr>
        <w:t>“A</w:t>
      </w:r>
      <w:r w:rsidR="000042E8" w:rsidRPr="00B931ED">
        <w:rPr>
          <w:rFonts w:ascii="Times New Roman" w:hAnsi="Times New Roman" w:cs="Times New Roman"/>
          <w:color w:val="000000" w:themeColor="text1"/>
          <w:sz w:val="24"/>
          <w:szCs w:val="24"/>
        </w:rPr>
        <w:t xml:space="preserve">nsiedad </w:t>
      </w:r>
      <w:r w:rsidRPr="00B931ED">
        <w:rPr>
          <w:rFonts w:ascii="Times New Roman" w:hAnsi="Times New Roman" w:cs="Times New Roman"/>
          <w:color w:val="000000" w:themeColor="text1"/>
          <w:sz w:val="24"/>
          <w:szCs w:val="24"/>
        </w:rPr>
        <w:t>por el uso de las computadoras</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w:t>
      </w:r>
      <w:r w:rsidR="000042E8">
        <w:rPr>
          <w:rFonts w:ascii="Times New Roman" w:hAnsi="Times New Roman" w:cs="Times New Roman"/>
          <w:color w:val="000000" w:themeColor="text1"/>
          <w:sz w:val="24"/>
          <w:szCs w:val="24"/>
        </w:rPr>
        <w:t>“A</w:t>
      </w:r>
      <w:r w:rsidR="000042E8" w:rsidRPr="00B931ED">
        <w:rPr>
          <w:rFonts w:ascii="Times New Roman" w:hAnsi="Times New Roman" w:cs="Times New Roman"/>
          <w:color w:val="000000" w:themeColor="text1"/>
          <w:sz w:val="24"/>
          <w:szCs w:val="24"/>
        </w:rPr>
        <w:t xml:space="preserve">utoeficacia </w:t>
      </w:r>
      <w:r w:rsidRPr="00B931ED">
        <w:rPr>
          <w:rFonts w:ascii="Times New Roman" w:hAnsi="Times New Roman" w:cs="Times New Roman"/>
          <w:color w:val="000000" w:themeColor="text1"/>
          <w:sz w:val="24"/>
          <w:szCs w:val="24"/>
        </w:rPr>
        <w:t xml:space="preserve">en el uso del </w:t>
      </w:r>
      <w:r w:rsidR="000042E8">
        <w:rPr>
          <w:rFonts w:ascii="Times New Roman" w:hAnsi="Times New Roman" w:cs="Times New Roman"/>
          <w:color w:val="000000" w:themeColor="text1"/>
          <w:sz w:val="24"/>
          <w:szCs w:val="24"/>
        </w:rPr>
        <w:t>I</w:t>
      </w:r>
      <w:r w:rsidR="000042E8" w:rsidRPr="00B931ED">
        <w:rPr>
          <w:rFonts w:ascii="Times New Roman" w:hAnsi="Times New Roman" w:cs="Times New Roman"/>
          <w:color w:val="000000" w:themeColor="text1"/>
          <w:sz w:val="24"/>
          <w:szCs w:val="24"/>
        </w:rPr>
        <w:t>nternet</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2)</w:t>
      </w:r>
      <w:r w:rsidRPr="00B931ED">
        <w:rPr>
          <w:rFonts w:ascii="Times New Roman" w:hAnsi="Times New Roman" w:cs="Times New Roman"/>
          <w:color w:val="000000" w:themeColor="text1"/>
          <w:sz w:val="24"/>
          <w:szCs w:val="24"/>
        </w:rPr>
        <w:t xml:space="preserve"> Docentes</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los factores: </w:t>
      </w:r>
      <w:r w:rsidR="000042E8">
        <w:rPr>
          <w:rFonts w:ascii="Times New Roman" w:hAnsi="Times New Roman" w:cs="Times New Roman"/>
          <w:color w:val="000000" w:themeColor="text1"/>
          <w:sz w:val="24"/>
          <w:szCs w:val="24"/>
        </w:rPr>
        <w:t>“R</w:t>
      </w:r>
      <w:r w:rsidR="000042E8" w:rsidRPr="00B931ED">
        <w:rPr>
          <w:rFonts w:ascii="Times New Roman" w:hAnsi="Times New Roman" w:cs="Times New Roman"/>
          <w:color w:val="000000" w:themeColor="text1"/>
          <w:sz w:val="24"/>
          <w:szCs w:val="24"/>
        </w:rPr>
        <w:t xml:space="preserve">espuesta </w:t>
      </w:r>
      <w:r w:rsidRPr="00B931ED">
        <w:rPr>
          <w:rFonts w:ascii="Times New Roman" w:hAnsi="Times New Roman" w:cs="Times New Roman"/>
          <w:color w:val="000000" w:themeColor="text1"/>
          <w:sz w:val="24"/>
          <w:szCs w:val="24"/>
        </w:rPr>
        <w:t>oportuna</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w:t>
      </w:r>
      <w:r w:rsidR="000042E8">
        <w:rPr>
          <w:rFonts w:ascii="Times New Roman" w:hAnsi="Times New Roman" w:cs="Times New Roman"/>
          <w:color w:val="000000" w:themeColor="text1"/>
          <w:sz w:val="24"/>
          <w:szCs w:val="24"/>
        </w:rPr>
        <w:t>“A</w:t>
      </w:r>
      <w:r w:rsidR="000042E8" w:rsidRPr="00B931ED">
        <w:rPr>
          <w:rFonts w:ascii="Times New Roman" w:hAnsi="Times New Roman" w:cs="Times New Roman"/>
          <w:color w:val="000000" w:themeColor="text1"/>
          <w:sz w:val="24"/>
          <w:szCs w:val="24"/>
        </w:rPr>
        <w:t xml:space="preserve">ctitud </w:t>
      </w:r>
      <w:r w:rsidRPr="00B931ED">
        <w:rPr>
          <w:rFonts w:ascii="Times New Roman" w:hAnsi="Times New Roman" w:cs="Times New Roman"/>
          <w:color w:val="000000" w:themeColor="text1"/>
          <w:sz w:val="24"/>
          <w:szCs w:val="24"/>
        </w:rPr>
        <w:t>del docente</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3)</w:t>
      </w:r>
      <w:r w:rsidRPr="00B931ED">
        <w:rPr>
          <w:rFonts w:ascii="Times New Roman" w:hAnsi="Times New Roman" w:cs="Times New Roman"/>
          <w:color w:val="000000" w:themeColor="text1"/>
          <w:sz w:val="24"/>
          <w:szCs w:val="24"/>
        </w:rPr>
        <w:t xml:space="preserve"> Curso</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los factores </w:t>
      </w:r>
      <w:r w:rsidR="000042E8">
        <w:rPr>
          <w:rFonts w:ascii="Times New Roman" w:hAnsi="Times New Roman" w:cs="Times New Roman"/>
          <w:color w:val="000000" w:themeColor="text1"/>
          <w:sz w:val="24"/>
          <w:szCs w:val="24"/>
        </w:rPr>
        <w:t>“F</w:t>
      </w:r>
      <w:r w:rsidR="000042E8" w:rsidRPr="00B931ED">
        <w:rPr>
          <w:rFonts w:ascii="Times New Roman" w:hAnsi="Times New Roman" w:cs="Times New Roman"/>
          <w:color w:val="000000" w:themeColor="text1"/>
          <w:sz w:val="24"/>
          <w:szCs w:val="24"/>
        </w:rPr>
        <w:t>lexibilidad</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y </w:t>
      </w:r>
      <w:r w:rsidR="000042E8">
        <w:rPr>
          <w:rFonts w:ascii="Times New Roman" w:hAnsi="Times New Roman" w:cs="Times New Roman"/>
          <w:color w:val="000000" w:themeColor="text1"/>
          <w:sz w:val="24"/>
          <w:szCs w:val="24"/>
        </w:rPr>
        <w:t>“C</w:t>
      </w:r>
      <w:r w:rsidR="000042E8" w:rsidRPr="00B931ED">
        <w:rPr>
          <w:rFonts w:ascii="Times New Roman" w:hAnsi="Times New Roman" w:cs="Times New Roman"/>
          <w:color w:val="000000" w:themeColor="text1"/>
          <w:sz w:val="24"/>
          <w:szCs w:val="24"/>
        </w:rPr>
        <w:t>alidad</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4)</w:t>
      </w:r>
      <w:r w:rsidRPr="00B931ED">
        <w:rPr>
          <w:rFonts w:ascii="Times New Roman" w:hAnsi="Times New Roman" w:cs="Times New Roman"/>
          <w:color w:val="000000" w:themeColor="text1"/>
          <w:sz w:val="24"/>
          <w:szCs w:val="24"/>
        </w:rPr>
        <w:t xml:space="preserve"> Tecnología</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los factores </w:t>
      </w:r>
      <w:r w:rsidR="000042E8">
        <w:rPr>
          <w:rFonts w:ascii="Times New Roman" w:hAnsi="Times New Roman" w:cs="Times New Roman"/>
          <w:color w:val="000000" w:themeColor="text1"/>
          <w:sz w:val="24"/>
          <w:szCs w:val="24"/>
        </w:rPr>
        <w:t>“C</w:t>
      </w:r>
      <w:r w:rsidR="000042E8" w:rsidRPr="00B931ED">
        <w:rPr>
          <w:rFonts w:ascii="Times New Roman" w:hAnsi="Times New Roman" w:cs="Times New Roman"/>
          <w:color w:val="000000" w:themeColor="text1"/>
          <w:sz w:val="24"/>
          <w:szCs w:val="24"/>
        </w:rPr>
        <w:t xml:space="preserve">alidad </w:t>
      </w:r>
      <w:r w:rsidRPr="00B931ED">
        <w:rPr>
          <w:rFonts w:ascii="Times New Roman" w:hAnsi="Times New Roman" w:cs="Times New Roman"/>
          <w:color w:val="000000" w:themeColor="text1"/>
          <w:sz w:val="24"/>
          <w:szCs w:val="24"/>
        </w:rPr>
        <w:t>tecnológica</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w:t>
      </w:r>
      <w:r w:rsidR="000042E8">
        <w:rPr>
          <w:rFonts w:ascii="Times New Roman" w:hAnsi="Times New Roman" w:cs="Times New Roman"/>
          <w:color w:val="000000" w:themeColor="text1"/>
          <w:sz w:val="24"/>
          <w:szCs w:val="24"/>
        </w:rPr>
        <w:t>“C</w:t>
      </w:r>
      <w:r w:rsidR="000042E8" w:rsidRPr="00B931ED">
        <w:rPr>
          <w:rFonts w:ascii="Times New Roman" w:hAnsi="Times New Roman" w:cs="Times New Roman"/>
          <w:color w:val="000000" w:themeColor="text1"/>
          <w:sz w:val="24"/>
          <w:szCs w:val="24"/>
        </w:rPr>
        <w:t xml:space="preserve">alidad </w:t>
      </w:r>
      <w:r w:rsidRPr="00B931ED">
        <w:rPr>
          <w:rFonts w:ascii="Times New Roman" w:hAnsi="Times New Roman" w:cs="Times New Roman"/>
          <w:color w:val="000000" w:themeColor="text1"/>
          <w:sz w:val="24"/>
          <w:szCs w:val="24"/>
        </w:rPr>
        <w:t>de internet</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 xml:space="preserve">5) </w:t>
      </w:r>
      <w:r w:rsidRPr="00B931ED">
        <w:rPr>
          <w:rFonts w:ascii="Times New Roman" w:hAnsi="Times New Roman" w:cs="Times New Roman"/>
          <w:color w:val="000000" w:themeColor="text1"/>
          <w:sz w:val="24"/>
          <w:szCs w:val="24"/>
        </w:rPr>
        <w:t>Diseño</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los factores </w:t>
      </w:r>
      <w:r w:rsidR="000042E8">
        <w:rPr>
          <w:rFonts w:ascii="Times New Roman" w:hAnsi="Times New Roman" w:cs="Times New Roman"/>
          <w:color w:val="000000" w:themeColor="text1"/>
          <w:sz w:val="24"/>
          <w:szCs w:val="24"/>
        </w:rPr>
        <w:t>“U</w:t>
      </w:r>
      <w:r w:rsidR="000042E8" w:rsidRPr="00B931ED">
        <w:rPr>
          <w:rFonts w:ascii="Times New Roman" w:hAnsi="Times New Roman" w:cs="Times New Roman"/>
          <w:color w:val="000000" w:themeColor="text1"/>
          <w:sz w:val="24"/>
          <w:szCs w:val="24"/>
        </w:rPr>
        <w:t xml:space="preserve">tilidad </w:t>
      </w:r>
      <w:r w:rsidRPr="00B931ED">
        <w:rPr>
          <w:rFonts w:ascii="Times New Roman" w:hAnsi="Times New Roman" w:cs="Times New Roman"/>
          <w:color w:val="000000" w:themeColor="text1"/>
          <w:sz w:val="24"/>
          <w:szCs w:val="24"/>
        </w:rPr>
        <w:t>del sistema virtual</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w:t>
      </w:r>
      <w:r w:rsidR="000042E8">
        <w:rPr>
          <w:rFonts w:ascii="Times New Roman" w:hAnsi="Times New Roman" w:cs="Times New Roman"/>
          <w:color w:val="000000" w:themeColor="text1"/>
          <w:sz w:val="24"/>
          <w:szCs w:val="24"/>
        </w:rPr>
        <w:t>“F</w:t>
      </w:r>
      <w:r w:rsidR="000042E8" w:rsidRPr="00B931ED">
        <w:rPr>
          <w:rFonts w:ascii="Times New Roman" w:hAnsi="Times New Roman" w:cs="Times New Roman"/>
          <w:color w:val="000000" w:themeColor="text1"/>
          <w:sz w:val="24"/>
          <w:szCs w:val="24"/>
        </w:rPr>
        <w:t xml:space="preserve">acilidad </w:t>
      </w:r>
      <w:r w:rsidRPr="00B931ED">
        <w:rPr>
          <w:rFonts w:ascii="Times New Roman" w:hAnsi="Times New Roman" w:cs="Times New Roman"/>
          <w:color w:val="000000" w:themeColor="text1"/>
          <w:sz w:val="24"/>
          <w:szCs w:val="24"/>
        </w:rPr>
        <w:t>del sistema virtual</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Pr="00044636">
        <w:rPr>
          <w:rFonts w:ascii="Times New Roman" w:hAnsi="Times New Roman" w:cs="Times New Roman"/>
          <w:i/>
          <w:iCs/>
          <w:color w:val="000000" w:themeColor="text1"/>
          <w:sz w:val="24"/>
          <w:szCs w:val="24"/>
        </w:rPr>
        <w:t>6)</w:t>
      </w:r>
      <w:r w:rsidR="000042E8" w:rsidRPr="00B931ED" w:rsidDel="000042E8">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Ambiental</w:t>
      </w:r>
      <w:r w:rsidR="000042E8">
        <w:rPr>
          <w:rFonts w:ascii="Times New Roman" w:hAnsi="Times New Roman" w:cs="Times New Roman"/>
          <w:color w:val="000000" w:themeColor="text1"/>
          <w:sz w:val="24"/>
          <w:szCs w:val="24"/>
        </w:rPr>
        <w:t>,</w:t>
      </w:r>
      <w:r w:rsidR="000042E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con los factores </w:t>
      </w:r>
      <w:r w:rsidR="000042E8">
        <w:rPr>
          <w:rFonts w:ascii="Times New Roman" w:hAnsi="Times New Roman" w:cs="Times New Roman"/>
          <w:color w:val="000000" w:themeColor="text1"/>
          <w:sz w:val="24"/>
          <w:szCs w:val="24"/>
        </w:rPr>
        <w:t>“D</w:t>
      </w:r>
      <w:r w:rsidR="000042E8" w:rsidRPr="00B931ED">
        <w:rPr>
          <w:rFonts w:ascii="Times New Roman" w:hAnsi="Times New Roman" w:cs="Times New Roman"/>
          <w:color w:val="000000" w:themeColor="text1"/>
          <w:sz w:val="24"/>
          <w:szCs w:val="24"/>
        </w:rPr>
        <w:t xml:space="preserve">iversidad </w:t>
      </w:r>
      <w:r w:rsidRPr="00B931ED">
        <w:rPr>
          <w:rFonts w:ascii="Times New Roman" w:hAnsi="Times New Roman" w:cs="Times New Roman"/>
          <w:color w:val="000000" w:themeColor="text1"/>
          <w:sz w:val="24"/>
          <w:szCs w:val="24"/>
        </w:rPr>
        <w:t>de evaluación</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e </w:t>
      </w:r>
      <w:r w:rsidR="000042E8">
        <w:rPr>
          <w:rFonts w:ascii="Times New Roman" w:hAnsi="Times New Roman" w:cs="Times New Roman"/>
          <w:color w:val="000000" w:themeColor="text1"/>
          <w:sz w:val="24"/>
          <w:szCs w:val="24"/>
        </w:rPr>
        <w:t>“I</w:t>
      </w:r>
      <w:r w:rsidR="000042E8" w:rsidRPr="00B931ED">
        <w:rPr>
          <w:rFonts w:ascii="Times New Roman" w:hAnsi="Times New Roman" w:cs="Times New Roman"/>
          <w:color w:val="000000" w:themeColor="text1"/>
          <w:sz w:val="24"/>
          <w:szCs w:val="24"/>
        </w:rPr>
        <w:t xml:space="preserve">nteracción </w:t>
      </w:r>
      <w:r w:rsidRPr="00B931ED">
        <w:rPr>
          <w:rFonts w:ascii="Times New Roman" w:hAnsi="Times New Roman" w:cs="Times New Roman"/>
          <w:color w:val="000000" w:themeColor="text1"/>
          <w:sz w:val="24"/>
          <w:szCs w:val="24"/>
        </w:rPr>
        <w:t>con otros estudiantes</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000042E8">
        <w:rPr>
          <w:rFonts w:ascii="Times New Roman" w:hAnsi="Times New Roman" w:cs="Times New Roman"/>
          <w:color w:val="000000" w:themeColor="text1"/>
          <w:sz w:val="24"/>
          <w:szCs w:val="24"/>
        </w:rPr>
        <w:t>C</w:t>
      </w:r>
      <w:r w:rsidRPr="00B931ED">
        <w:rPr>
          <w:rFonts w:ascii="Times New Roman" w:hAnsi="Times New Roman" w:cs="Times New Roman"/>
          <w:color w:val="000000" w:themeColor="text1"/>
          <w:sz w:val="24"/>
          <w:szCs w:val="24"/>
        </w:rPr>
        <w:t xml:space="preserve">omo resultado </w:t>
      </w:r>
      <w:r w:rsidR="000042E8">
        <w:rPr>
          <w:rFonts w:ascii="Times New Roman" w:hAnsi="Times New Roman" w:cs="Times New Roman"/>
          <w:color w:val="000000" w:themeColor="text1"/>
          <w:sz w:val="24"/>
          <w:szCs w:val="24"/>
        </w:rPr>
        <w:t xml:space="preserve">se obtuvo </w:t>
      </w:r>
      <w:r w:rsidRPr="00B931ED">
        <w:rPr>
          <w:rFonts w:ascii="Times New Roman" w:hAnsi="Times New Roman" w:cs="Times New Roman"/>
          <w:color w:val="000000" w:themeColor="text1"/>
          <w:sz w:val="24"/>
          <w:szCs w:val="24"/>
        </w:rPr>
        <w:t>que</w:t>
      </w:r>
      <w:r w:rsidR="000042E8">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a excepción </w:t>
      </w:r>
      <w:r w:rsidR="00581A0E">
        <w:rPr>
          <w:rFonts w:ascii="Times New Roman" w:hAnsi="Times New Roman" w:cs="Times New Roman"/>
          <w:color w:val="000000" w:themeColor="text1"/>
          <w:sz w:val="24"/>
          <w:szCs w:val="24"/>
        </w:rPr>
        <w:t>“A</w:t>
      </w:r>
      <w:r w:rsidRPr="00B931ED">
        <w:rPr>
          <w:rFonts w:ascii="Times New Roman" w:hAnsi="Times New Roman" w:cs="Times New Roman"/>
          <w:color w:val="000000" w:themeColor="text1"/>
          <w:sz w:val="24"/>
          <w:szCs w:val="24"/>
        </w:rPr>
        <w:t>nsiedad por el uso de las computadoras</w:t>
      </w:r>
      <w:r w:rsidR="00581A0E">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que tuvo una correlación negativa, todos los demás factores registraron correlaciones positivas y predicen una dirección de la satisfacción estudiantil.</w:t>
      </w:r>
      <w:r w:rsidR="00785FFC">
        <w:rPr>
          <w:rFonts w:ascii="Times New Roman" w:hAnsi="Times New Roman" w:cs="Times New Roman"/>
          <w:color w:val="000000" w:themeColor="text1"/>
          <w:sz w:val="24"/>
          <w:szCs w:val="24"/>
        </w:rPr>
        <w:t xml:space="preserve"> </w:t>
      </w:r>
    </w:p>
    <w:p w14:paraId="4E5C24B4" w14:textId="3DFB02F8" w:rsidR="00B931ED" w:rsidRPr="00B931ED" w:rsidRDefault="00785FFC" w:rsidP="00785FF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61DBF">
        <w:rPr>
          <w:rFonts w:ascii="Times New Roman" w:hAnsi="Times New Roman" w:cs="Times New Roman"/>
          <w:color w:val="000000" w:themeColor="text1"/>
          <w:sz w:val="24"/>
          <w:szCs w:val="24"/>
        </w:rPr>
        <w:t>E</w:t>
      </w:r>
      <w:r w:rsidR="00B931ED" w:rsidRPr="00B931ED">
        <w:rPr>
          <w:rFonts w:ascii="Times New Roman" w:hAnsi="Times New Roman" w:cs="Times New Roman"/>
          <w:color w:val="000000" w:themeColor="text1"/>
          <w:sz w:val="24"/>
          <w:szCs w:val="24"/>
        </w:rPr>
        <w:t>n Brasil</w:t>
      </w:r>
      <w:r w:rsidR="002C5F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C5F5A">
        <w:rPr>
          <w:rFonts w:ascii="Times New Roman" w:hAnsi="Times New Roman" w:cs="Times New Roman"/>
          <w:color w:val="000000" w:themeColor="text1"/>
          <w:sz w:val="24"/>
          <w:szCs w:val="24"/>
        </w:rPr>
        <w:t>Cidral</w:t>
      </w:r>
      <w:r w:rsidR="00061DBF">
        <w:rPr>
          <w:rFonts w:ascii="Times New Roman" w:hAnsi="Times New Roman" w:cs="Times New Roman"/>
          <w:color w:val="000000" w:themeColor="text1"/>
          <w:sz w:val="24"/>
          <w:szCs w:val="24"/>
        </w:rPr>
        <w:t xml:space="preserve"> </w:t>
      </w:r>
      <w:r w:rsidR="00061DBF">
        <w:rPr>
          <w:rFonts w:ascii="Times New Roman" w:hAnsi="Times New Roman" w:cs="Times New Roman"/>
          <w:i/>
          <w:iCs/>
          <w:color w:val="000000" w:themeColor="text1"/>
          <w:sz w:val="24"/>
          <w:szCs w:val="24"/>
        </w:rPr>
        <w:t xml:space="preserve">et al. </w:t>
      </w:r>
      <w:sdt>
        <w:sdtPr>
          <w:rPr>
            <w:rFonts w:ascii="Times New Roman" w:hAnsi="Times New Roman" w:cs="Times New Roman"/>
            <w:color w:val="000000" w:themeColor="text1"/>
            <w:sz w:val="24"/>
            <w:szCs w:val="24"/>
          </w:rPr>
          <w:id w:val="-99723480"/>
          <w:citation/>
        </w:sdtPr>
        <w:sdtEndPr/>
        <w:sdtContent>
          <w:r w:rsidR="00B931ED" w:rsidRPr="00B931ED">
            <w:rPr>
              <w:rFonts w:ascii="Times New Roman" w:hAnsi="Times New Roman" w:cs="Times New Roman"/>
              <w:color w:val="000000" w:themeColor="text1"/>
              <w:sz w:val="24"/>
              <w:szCs w:val="24"/>
            </w:rPr>
            <w:fldChar w:fldCharType="begin"/>
          </w:r>
          <w:r w:rsidR="002C5F5A">
            <w:rPr>
              <w:rFonts w:ascii="Times New Roman" w:hAnsi="Times New Roman" w:cs="Times New Roman"/>
              <w:color w:val="000000" w:themeColor="text1"/>
              <w:sz w:val="24"/>
              <w:szCs w:val="24"/>
            </w:rPr>
            <w:instrText xml:space="preserve">CITATION Cid18 \n  \t  \l 2058 </w:instrText>
          </w:r>
          <w:r w:rsidR="00B931ED" w:rsidRPr="00B931ED">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(2018)</w:t>
          </w:r>
          <w:r w:rsidR="00B931ED" w:rsidRPr="00B931ED">
            <w:rPr>
              <w:rFonts w:ascii="Times New Roman" w:hAnsi="Times New Roman" w:cs="Times New Roman"/>
              <w:color w:val="000000" w:themeColor="text1"/>
              <w:sz w:val="24"/>
              <w:szCs w:val="24"/>
            </w:rPr>
            <w:fldChar w:fldCharType="end"/>
          </w:r>
        </w:sdtContent>
      </w:sdt>
      <w:r w:rsidR="00B931ED" w:rsidRPr="00B931ED">
        <w:rPr>
          <w:rFonts w:ascii="Times New Roman" w:hAnsi="Times New Roman" w:cs="Times New Roman"/>
          <w:color w:val="000000" w:themeColor="text1"/>
          <w:sz w:val="24"/>
          <w:szCs w:val="24"/>
        </w:rPr>
        <w:t xml:space="preserve"> </w:t>
      </w:r>
      <w:r w:rsidR="00061DBF">
        <w:rPr>
          <w:rFonts w:ascii="Times New Roman" w:hAnsi="Times New Roman" w:cs="Times New Roman"/>
          <w:color w:val="000000" w:themeColor="text1"/>
          <w:sz w:val="24"/>
          <w:szCs w:val="24"/>
        </w:rPr>
        <w:t xml:space="preserve">propusieron </w:t>
      </w:r>
      <w:r w:rsidR="00B931ED" w:rsidRPr="00B931ED">
        <w:rPr>
          <w:rFonts w:ascii="Times New Roman" w:hAnsi="Times New Roman" w:cs="Times New Roman"/>
          <w:color w:val="000000" w:themeColor="text1"/>
          <w:sz w:val="24"/>
          <w:szCs w:val="24"/>
        </w:rPr>
        <w:t>un modelo para evaluar la satisfacción de los usuarios en el uso y el impacto de la modalidad e-learning en el que integran las dimensiones calidad en la colaboración, calidad de la información, calidad del sistema, actitud del instructor, diversidad en la evaluación y la interacción con los estudiantes, el modelo lo validan utilizando ecuaciones estructurales generando finalmente un instrumento de 37 ítems, y dentro de los resultados muestran que el uso y la satisfacción del usuario son interdependientes y ambos tienen un impacto positivo en el desempeño individual. Encuentran también que las plataformas deben tener un entorno de colaboración y comunicación, así como los contenidos y diversificar las formas de evaluación para ser aceptables por los estudiantes.</w:t>
      </w:r>
    </w:p>
    <w:p w14:paraId="6BB303F4" w14:textId="3C4C3C72" w:rsidR="006D0EDD" w:rsidRDefault="00B931ED" w:rsidP="00785FFC">
      <w:pPr>
        <w:spacing w:after="0" w:line="360" w:lineRule="auto"/>
        <w:ind w:firstLine="708"/>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En un estudio reciente realizado por</w:t>
      </w:r>
      <w:r w:rsidR="002C5F5A">
        <w:rPr>
          <w:rFonts w:ascii="Times New Roman" w:hAnsi="Times New Roman" w:cs="Times New Roman"/>
          <w:color w:val="000000" w:themeColor="text1"/>
          <w:sz w:val="24"/>
          <w:szCs w:val="24"/>
        </w:rPr>
        <w:t xml:space="preserve"> </w:t>
      </w:r>
      <w:proofErr w:type="spellStart"/>
      <w:r w:rsidR="002C5F5A">
        <w:rPr>
          <w:rFonts w:ascii="Times New Roman" w:hAnsi="Times New Roman" w:cs="Times New Roman"/>
          <w:color w:val="000000" w:themeColor="text1"/>
          <w:sz w:val="24"/>
          <w:szCs w:val="24"/>
        </w:rPr>
        <w:t>Garris</w:t>
      </w:r>
      <w:proofErr w:type="spellEnd"/>
      <w:r w:rsidR="002C5F5A">
        <w:rPr>
          <w:rFonts w:ascii="Times New Roman" w:hAnsi="Times New Roman" w:cs="Times New Roman"/>
          <w:color w:val="000000" w:themeColor="text1"/>
          <w:sz w:val="24"/>
          <w:szCs w:val="24"/>
        </w:rPr>
        <w:t xml:space="preserve"> </w:t>
      </w:r>
      <w:r w:rsidR="00E23616">
        <w:rPr>
          <w:rFonts w:ascii="Times New Roman" w:hAnsi="Times New Roman" w:cs="Times New Roman"/>
          <w:color w:val="000000" w:themeColor="text1"/>
          <w:sz w:val="24"/>
          <w:szCs w:val="24"/>
        </w:rPr>
        <w:t xml:space="preserve">y </w:t>
      </w:r>
      <w:proofErr w:type="spellStart"/>
      <w:r w:rsidR="002C5F5A" w:rsidRPr="00BE7A9F">
        <w:rPr>
          <w:rFonts w:ascii="Times New Roman" w:hAnsi="Times New Roman" w:cs="Times New Roman"/>
          <w:color w:val="000000" w:themeColor="text1"/>
          <w:sz w:val="24"/>
          <w:szCs w:val="24"/>
        </w:rPr>
        <w:t>Fleck</w:t>
      </w:r>
      <w:proofErr w:type="spellEnd"/>
      <w:r w:rsidRPr="00BE7A9F">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82719666"/>
          <w:citation/>
        </w:sdtPr>
        <w:sdtEndPr/>
        <w:sdtContent>
          <w:r w:rsidRPr="00BE7A9F">
            <w:rPr>
              <w:rFonts w:ascii="Times New Roman" w:hAnsi="Times New Roman" w:cs="Times New Roman"/>
              <w:color w:val="000000" w:themeColor="text1"/>
              <w:sz w:val="24"/>
              <w:szCs w:val="24"/>
            </w:rPr>
            <w:fldChar w:fldCharType="begin"/>
          </w:r>
          <w:r w:rsidR="002C5F5A" w:rsidRPr="00BE7A9F">
            <w:rPr>
              <w:rFonts w:ascii="Times New Roman" w:hAnsi="Times New Roman" w:cs="Times New Roman"/>
              <w:color w:val="000000" w:themeColor="text1"/>
              <w:sz w:val="24"/>
              <w:szCs w:val="24"/>
            </w:rPr>
            <w:instrText xml:space="preserve">CITATION Gar20 \n  \t  \l 2058 </w:instrText>
          </w:r>
          <w:r w:rsidRPr="00BE7A9F">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(2020)</w:t>
          </w:r>
          <w:r w:rsidRPr="00BE7A9F">
            <w:rPr>
              <w:rFonts w:ascii="Times New Roman" w:hAnsi="Times New Roman" w:cs="Times New Roman"/>
              <w:color w:val="000000" w:themeColor="text1"/>
              <w:sz w:val="24"/>
              <w:szCs w:val="24"/>
            </w:rPr>
            <w:fldChar w:fldCharType="end"/>
          </w:r>
        </w:sdtContent>
      </w:sdt>
      <w:r w:rsidRPr="00BE7A9F">
        <w:rPr>
          <w:rFonts w:ascii="Times New Roman" w:hAnsi="Times New Roman" w:cs="Times New Roman"/>
          <w:color w:val="000000" w:themeColor="text1"/>
          <w:sz w:val="24"/>
          <w:szCs w:val="24"/>
        </w:rPr>
        <w:t xml:space="preserve"> en </w:t>
      </w:r>
      <w:r w:rsidRPr="00B931ED">
        <w:rPr>
          <w:rFonts w:ascii="Times New Roman" w:hAnsi="Times New Roman" w:cs="Times New Roman"/>
          <w:color w:val="000000" w:themeColor="text1"/>
          <w:sz w:val="24"/>
          <w:szCs w:val="24"/>
        </w:rPr>
        <w:t>diversas universidades de Estados Unidos en relación con los cursos en línea</w:t>
      </w:r>
      <w:r w:rsidR="00906B74">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y </w:t>
      </w:r>
      <w:r w:rsidR="00906B74">
        <w:rPr>
          <w:rFonts w:ascii="Times New Roman" w:hAnsi="Times New Roman" w:cs="Times New Roman"/>
          <w:color w:val="000000" w:themeColor="text1"/>
          <w:sz w:val="24"/>
          <w:szCs w:val="24"/>
        </w:rPr>
        <w:t>desde una perspectiva</w:t>
      </w:r>
      <w:r w:rsidRPr="00B931ED">
        <w:rPr>
          <w:rFonts w:ascii="Times New Roman" w:hAnsi="Times New Roman" w:cs="Times New Roman"/>
          <w:color w:val="000000" w:themeColor="text1"/>
          <w:sz w:val="24"/>
          <w:szCs w:val="24"/>
        </w:rPr>
        <w:t xml:space="preserve"> multifactorial (características personales y características del curso)</w:t>
      </w:r>
      <w:r w:rsidR="00906B74">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w:t>
      </w:r>
      <w:r w:rsidR="006D0EDD">
        <w:rPr>
          <w:rFonts w:ascii="Times New Roman" w:hAnsi="Times New Roman" w:cs="Times New Roman"/>
          <w:color w:val="000000" w:themeColor="text1"/>
          <w:sz w:val="24"/>
          <w:szCs w:val="24"/>
        </w:rPr>
        <w:t xml:space="preserve">se encontró que </w:t>
      </w:r>
      <w:r w:rsidRPr="00BE7A9F">
        <w:rPr>
          <w:rFonts w:ascii="Times New Roman" w:hAnsi="Times New Roman" w:cs="Times New Roman"/>
          <w:color w:val="000000" w:themeColor="text1"/>
          <w:sz w:val="24"/>
          <w:szCs w:val="24"/>
        </w:rPr>
        <w:t>los profesores no estaban preparados para afrontar la situación</w:t>
      </w:r>
      <w:r w:rsidR="006D0EDD">
        <w:rPr>
          <w:rFonts w:ascii="Times New Roman" w:hAnsi="Times New Roman" w:cs="Times New Roman"/>
          <w:color w:val="000000" w:themeColor="text1"/>
          <w:sz w:val="24"/>
          <w:szCs w:val="24"/>
        </w:rPr>
        <w:t xml:space="preserve"> causada por la covid-19</w:t>
      </w:r>
      <w:r w:rsidRPr="00BE7A9F">
        <w:rPr>
          <w:rFonts w:ascii="Times New Roman" w:hAnsi="Times New Roman" w:cs="Times New Roman"/>
          <w:color w:val="000000" w:themeColor="text1"/>
          <w:sz w:val="24"/>
          <w:szCs w:val="24"/>
        </w:rPr>
        <w:t>. Los</w:t>
      </w:r>
      <w:r w:rsidRPr="00B931ED">
        <w:rPr>
          <w:rFonts w:ascii="Times New Roman" w:hAnsi="Times New Roman" w:cs="Times New Roman"/>
          <w:color w:val="000000" w:themeColor="text1"/>
          <w:sz w:val="24"/>
          <w:szCs w:val="24"/>
        </w:rPr>
        <w:t xml:space="preserve"> principales </w:t>
      </w:r>
      <w:r w:rsidRPr="00B931ED">
        <w:rPr>
          <w:rFonts w:ascii="Times New Roman" w:hAnsi="Times New Roman" w:cs="Times New Roman"/>
          <w:color w:val="000000" w:themeColor="text1"/>
          <w:sz w:val="24"/>
          <w:szCs w:val="24"/>
        </w:rPr>
        <w:lastRenderedPageBreak/>
        <w:t>hallazgos de su estudio empírico aplicado a 429 estudiantes fueron que los estudiantes percibieron una menor calidad en los cursos</w:t>
      </w:r>
      <w:r w:rsidR="006D0EDD">
        <w:rPr>
          <w:rFonts w:ascii="Times New Roman" w:hAnsi="Times New Roman" w:cs="Times New Roman"/>
          <w:color w:val="000000" w:themeColor="text1"/>
          <w:sz w:val="24"/>
          <w:szCs w:val="24"/>
        </w:rPr>
        <w:t>, los encontraron</w:t>
      </w:r>
      <w:r w:rsidRPr="00B931ED">
        <w:rPr>
          <w:rFonts w:ascii="Times New Roman" w:hAnsi="Times New Roman" w:cs="Times New Roman"/>
          <w:color w:val="000000" w:themeColor="text1"/>
          <w:sz w:val="24"/>
          <w:szCs w:val="24"/>
        </w:rPr>
        <w:t xml:space="preserve"> menos agradables, menos interesantes, con un menor aprendizaje y en general el estudiante se sintió menos involucrado en el proceso. El estudio revela que los estudiantes no deseaban tomar los cursos en línea</w:t>
      </w:r>
      <w:r w:rsidR="006D0EDD">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lo que podría afectar su perspectiva de la calidad del curso. </w:t>
      </w:r>
    </w:p>
    <w:p w14:paraId="3FF8F83D" w14:textId="08B373CE" w:rsidR="00B931ED" w:rsidRPr="00B931ED" w:rsidRDefault="0096703A" w:rsidP="00785FF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Desde Portugal,</w:t>
      </w:r>
      <w:r w:rsidR="00251F66">
        <w:rPr>
          <w:rFonts w:ascii="Times New Roman" w:hAnsi="Times New Roman" w:cs="Times New Roman"/>
          <w:color w:val="000000" w:themeColor="text1"/>
          <w:sz w:val="24"/>
          <w:szCs w:val="24"/>
        </w:rPr>
        <w:t xml:space="preserve"> </w:t>
      </w:r>
      <w:r w:rsidR="00374413">
        <w:rPr>
          <w:rFonts w:ascii="Times New Roman" w:hAnsi="Times New Roman" w:cs="Times New Roman"/>
          <w:color w:val="000000" w:themeColor="text1"/>
          <w:sz w:val="24"/>
          <w:szCs w:val="24"/>
        </w:rPr>
        <w:t xml:space="preserve">Oliveira, </w:t>
      </w:r>
      <w:proofErr w:type="spellStart"/>
      <w:r w:rsidR="00374413">
        <w:rPr>
          <w:rFonts w:ascii="Times New Roman" w:hAnsi="Times New Roman" w:cs="Times New Roman"/>
          <w:color w:val="000000" w:themeColor="text1"/>
          <w:sz w:val="24"/>
          <w:szCs w:val="24"/>
        </w:rPr>
        <w:t>Mesquita</w:t>
      </w:r>
      <w:proofErr w:type="spellEnd"/>
      <w:r w:rsidR="00374413">
        <w:rPr>
          <w:rFonts w:ascii="Times New Roman" w:hAnsi="Times New Roman" w:cs="Times New Roman"/>
          <w:color w:val="000000" w:themeColor="text1"/>
          <w:sz w:val="24"/>
          <w:szCs w:val="24"/>
        </w:rPr>
        <w:t xml:space="preserve">, Sequeira </w:t>
      </w:r>
      <w:r>
        <w:rPr>
          <w:rFonts w:ascii="Times New Roman" w:hAnsi="Times New Roman" w:cs="Times New Roman"/>
          <w:color w:val="000000" w:themeColor="text1"/>
          <w:sz w:val="24"/>
          <w:szCs w:val="24"/>
        </w:rPr>
        <w:t>y</w:t>
      </w:r>
      <w:r w:rsidR="00374413">
        <w:rPr>
          <w:rFonts w:ascii="Times New Roman" w:hAnsi="Times New Roman" w:cs="Times New Roman"/>
          <w:color w:val="000000" w:themeColor="text1"/>
          <w:sz w:val="24"/>
          <w:szCs w:val="24"/>
        </w:rPr>
        <w:t xml:space="preserve"> </w:t>
      </w:r>
      <w:r w:rsidR="00374413" w:rsidRPr="00BE7A9F">
        <w:rPr>
          <w:rFonts w:ascii="Times New Roman" w:hAnsi="Times New Roman" w:cs="Times New Roman"/>
          <w:color w:val="000000" w:themeColor="text1"/>
          <w:sz w:val="24"/>
          <w:szCs w:val="24"/>
        </w:rPr>
        <w:t>Oliveira</w:t>
      </w:r>
      <w:r w:rsidR="00B931ED" w:rsidRPr="00BE7A9F">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610100497"/>
          <w:citation/>
        </w:sdtPr>
        <w:sdtEndPr/>
        <w:sdtContent>
          <w:r w:rsidR="00B931ED" w:rsidRPr="00BE7A9F">
            <w:rPr>
              <w:rFonts w:ascii="Times New Roman" w:hAnsi="Times New Roman" w:cs="Times New Roman"/>
              <w:color w:val="000000" w:themeColor="text1"/>
              <w:sz w:val="24"/>
              <w:szCs w:val="24"/>
            </w:rPr>
            <w:fldChar w:fldCharType="begin"/>
          </w:r>
          <w:r w:rsidR="00374413" w:rsidRPr="00BE7A9F">
            <w:rPr>
              <w:rFonts w:ascii="Times New Roman" w:hAnsi="Times New Roman" w:cs="Times New Roman"/>
              <w:color w:val="000000" w:themeColor="text1"/>
              <w:sz w:val="24"/>
              <w:szCs w:val="24"/>
            </w:rPr>
            <w:instrText xml:space="preserve">CITATION Oli21 \n  \t  \l 2058 </w:instrText>
          </w:r>
          <w:r w:rsidR="00B931ED" w:rsidRPr="00BE7A9F">
            <w:rPr>
              <w:rFonts w:ascii="Times New Roman" w:hAnsi="Times New Roman" w:cs="Times New Roman"/>
              <w:color w:val="000000" w:themeColor="text1"/>
              <w:sz w:val="24"/>
              <w:szCs w:val="24"/>
            </w:rPr>
            <w:fldChar w:fldCharType="separate"/>
          </w:r>
          <w:r w:rsidR="00777890" w:rsidRPr="00777890">
            <w:rPr>
              <w:rFonts w:ascii="Times New Roman" w:hAnsi="Times New Roman" w:cs="Times New Roman"/>
              <w:noProof/>
              <w:color w:val="000000" w:themeColor="text1"/>
              <w:sz w:val="24"/>
              <w:szCs w:val="24"/>
            </w:rPr>
            <w:t>(2021)</w:t>
          </w:r>
          <w:r w:rsidR="00B931ED" w:rsidRPr="00BE7A9F">
            <w:rPr>
              <w:rFonts w:ascii="Times New Roman" w:hAnsi="Times New Roman" w:cs="Times New Roman"/>
              <w:color w:val="000000" w:themeColor="text1"/>
              <w:sz w:val="24"/>
              <w:szCs w:val="24"/>
            </w:rPr>
            <w:fldChar w:fldCharType="end"/>
          </w:r>
        </w:sdtContent>
      </w:sdt>
      <w:r w:rsidR="00B931ED" w:rsidRPr="00BE7A9F">
        <w:rPr>
          <w:rStyle w:val="nfasis"/>
          <w:rFonts w:ascii="Times New Roman" w:hAnsi="Times New Roman" w:cs="Times New Roman"/>
          <w:color w:val="000000" w:themeColor="text1"/>
          <w:sz w:val="24"/>
          <w:szCs w:val="24"/>
        </w:rPr>
        <w:t xml:space="preserve"> </w:t>
      </w:r>
      <w:r>
        <w:rPr>
          <w:rStyle w:val="nfasis"/>
          <w:rFonts w:ascii="Times New Roman" w:hAnsi="Times New Roman" w:cs="Times New Roman"/>
          <w:i w:val="0"/>
          <w:iCs w:val="0"/>
          <w:color w:val="000000" w:themeColor="text1"/>
          <w:sz w:val="24"/>
          <w:szCs w:val="24"/>
        </w:rPr>
        <w:t>encontraron</w:t>
      </w:r>
      <w:r w:rsidR="00B931ED" w:rsidRPr="00B931ED">
        <w:rPr>
          <w:rStyle w:val="nfasis"/>
          <w:rFonts w:ascii="Times New Roman" w:hAnsi="Times New Roman" w:cs="Times New Roman"/>
          <w:i w:val="0"/>
          <w:iCs w:val="0"/>
          <w:color w:val="000000" w:themeColor="text1"/>
          <w:sz w:val="24"/>
          <w:szCs w:val="24"/>
        </w:rPr>
        <w:t xml:space="preserve"> un escenario mejor a</w:t>
      </w:r>
      <w:r>
        <w:rPr>
          <w:rStyle w:val="nfasis"/>
          <w:rFonts w:ascii="Times New Roman" w:hAnsi="Times New Roman" w:cs="Times New Roman"/>
          <w:i w:val="0"/>
          <w:iCs w:val="0"/>
          <w:color w:val="000000" w:themeColor="text1"/>
          <w:sz w:val="24"/>
          <w:szCs w:val="24"/>
        </w:rPr>
        <w:t>l</w:t>
      </w:r>
      <w:r w:rsidR="00B931ED" w:rsidRPr="00B931ED">
        <w:rPr>
          <w:rStyle w:val="nfasis"/>
          <w:rFonts w:ascii="Times New Roman" w:hAnsi="Times New Roman" w:cs="Times New Roman"/>
          <w:i w:val="0"/>
          <w:iCs w:val="0"/>
          <w:color w:val="000000" w:themeColor="text1"/>
          <w:sz w:val="24"/>
          <w:szCs w:val="24"/>
        </w:rPr>
        <w:t xml:space="preserve"> esperado</w:t>
      </w:r>
      <w:r>
        <w:rPr>
          <w:rStyle w:val="nfasis"/>
          <w:rFonts w:ascii="Times New Roman" w:hAnsi="Times New Roman" w:cs="Times New Roman"/>
          <w:i w:val="0"/>
          <w:iCs w:val="0"/>
          <w:color w:val="000000" w:themeColor="text1"/>
          <w:sz w:val="24"/>
          <w:szCs w:val="24"/>
        </w:rPr>
        <w:t>,</w:t>
      </w:r>
      <w:r w:rsidR="00B931ED" w:rsidRPr="00B931ED">
        <w:rPr>
          <w:rStyle w:val="nfasis"/>
          <w:rFonts w:ascii="Times New Roman" w:hAnsi="Times New Roman" w:cs="Times New Roman"/>
          <w:i w:val="0"/>
          <w:iCs w:val="0"/>
          <w:color w:val="000000" w:themeColor="text1"/>
          <w:sz w:val="24"/>
          <w:szCs w:val="24"/>
        </w:rPr>
        <w:t xml:space="preserve"> pues los impactos negativos de la educación a distancia </w:t>
      </w:r>
      <w:r>
        <w:rPr>
          <w:rStyle w:val="nfasis"/>
          <w:rFonts w:ascii="Times New Roman" w:hAnsi="Times New Roman" w:cs="Times New Roman"/>
          <w:i w:val="0"/>
          <w:iCs w:val="0"/>
          <w:color w:val="000000" w:themeColor="text1"/>
          <w:sz w:val="24"/>
          <w:szCs w:val="24"/>
        </w:rPr>
        <w:t>habían sido</w:t>
      </w:r>
      <w:r w:rsidRPr="00B931ED">
        <w:rPr>
          <w:rStyle w:val="nfasis"/>
          <w:rFonts w:ascii="Times New Roman" w:hAnsi="Times New Roman" w:cs="Times New Roman"/>
          <w:i w:val="0"/>
          <w:iCs w:val="0"/>
          <w:color w:val="000000" w:themeColor="text1"/>
          <w:sz w:val="24"/>
          <w:szCs w:val="24"/>
        </w:rPr>
        <w:t xml:space="preserve"> </w:t>
      </w:r>
      <w:r w:rsidR="00B931ED" w:rsidRPr="00B931ED">
        <w:rPr>
          <w:rStyle w:val="nfasis"/>
          <w:rFonts w:ascii="Times New Roman" w:hAnsi="Times New Roman" w:cs="Times New Roman"/>
          <w:i w:val="0"/>
          <w:iCs w:val="0"/>
          <w:color w:val="000000" w:themeColor="text1"/>
          <w:sz w:val="24"/>
          <w:szCs w:val="24"/>
        </w:rPr>
        <w:t>menores. </w:t>
      </w:r>
      <w:r w:rsidR="00B931ED" w:rsidRPr="00DC6668">
        <w:rPr>
          <w:rStyle w:val="nfasis"/>
          <w:rFonts w:ascii="Times New Roman" w:hAnsi="Times New Roman" w:cs="Times New Roman"/>
          <w:i w:val="0"/>
          <w:iCs w:val="0"/>
          <w:color w:val="000000" w:themeColor="text1"/>
          <w:sz w:val="24"/>
          <w:szCs w:val="24"/>
        </w:rPr>
        <w:t xml:space="preserve">Los autores del estudio argumentan que como la tecnología es un recurso ampliamente utilizado por la generación de los </w:t>
      </w:r>
      <w:proofErr w:type="spellStart"/>
      <w:r w:rsidR="00B931ED" w:rsidRPr="00DC6668">
        <w:rPr>
          <w:rStyle w:val="nfasis"/>
          <w:rFonts w:ascii="Times New Roman" w:hAnsi="Times New Roman" w:cs="Times New Roman"/>
          <w:color w:val="000000" w:themeColor="text1"/>
          <w:sz w:val="24"/>
          <w:szCs w:val="24"/>
        </w:rPr>
        <w:t>millennials</w:t>
      </w:r>
      <w:proofErr w:type="spellEnd"/>
      <w:r w:rsidR="00B931ED" w:rsidRPr="00DC6668">
        <w:rPr>
          <w:rStyle w:val="nfasis"/>
          <w:rFonts w:ascii="Times New Roman" w:hAnsi="Times New Roman" w:cs="Times New Roman"/>
          <w:i w:val="0"/>
          <w:iCs w:val="0"/>
          <w:color w:val="000000" w:themeColor="text1"/>
          <w:sz w:val="24"/>
          <w:szCs w:val="24"/>
        </w:rPr>
        <w:t xml:space="preserve"> y los </w:t>
      </w:r>
      <w:proofErr w:type="spellStart"/>
      <w:r w:rsidR="00B931ED" w:rsidRPr="00DC6668">
        <w:rPr>
          <w:rStyle w:val="nfasis"/>
          <w:rFonts w:ascii="Times New Roman" w:hAnsi="Times New Roman" w:cs="Times New Roman"/>
          <w:color w:val="000000" w:themeColor="text1"/>
          <w:sz w:val="24"/>
          <w:szCs w:val="24"/>
        </w:rPr>
        <w:t>cente</w:t>
      </w:r>
      <w:r w:rsidR="00AC78E3">
        <w:rPr>
          <w:rStyle w:val="nfasis"/>
          <w:rFonts w:ascii="Times New Roman" w:hAnsi="Times New Roman" w:cs="Times New Roman"/>
          <w:color w:val="000000" w:themeColor="text1"/>
          <w:sz w:val="24"/>
          <w:szCs w:val="24"/>
        </w:rPr>
        <w:t>n</w:t>
      </w:r>
      <w:r w:rsidR="00B931ED" w:rsidRPr="00DC6668">
        <w:rPr>
          <w:rStyle w:val="nfasis"/>
          <w:rFonts w:ascii="Times New Roman" w:hAnsi="Times New Roman" w:cs="Times New Roman"/>
          <w:color w:val="000000" w:themeColor="text1"/>
          <w:sz w:val="24"/>
          <w:szCs w:val="24"/>
        </w:rPr>
        <w:t>nials</w:t>
      </w:r>
      <w:proofErr w:type="spellEnd"/>
      <w:r w:rsidR="00356125">
        <w:rPr>
          <w:rStyle w:val="nfasis"/>
          <w:rFonts w:ascii="Times New Roman" w:hAnsi="Times New Roman" w:cs="Times New Roman"/>
          <w:color w:val="000000" w:themeColor="text1"/>
          <w:sz w:val="24"/>
          <w:szCs w:val="24"/>
        </w:rPr>
        <w:t xml:space="preserve"> </w:t>
      </w:r>
      <w:r w:rsidR="00B931ED" w:rsidRPr="00DC6668">
        <w:rPr>
          <w:rStyle w:val="nfasis"/>
          <w:rFonts w:ascii="Times New Roman" w:hAnsi="Times New Roman" w:cs="Times New Roman"/>
          <w:i w:val="0"/>
          <w:iCs w:val="0"/>
          <w:color w:val="000000" w:themeColor="text1"/>
          <w:sz w:val="24"/>
          <w:szCs w:val="24"/>
        </w:rPr>
        <w:t xml:space="preserve">la transición </w:t>
      </w:r>
      <w:r w:rsidR="00356125">
        <w:rPr>
          <w:rStyle w:val="nfasis"/>
          <w:rFonts w:ascii="Times New Roman" w:hAnsi="Times New Roman" w:cs="Times New Roman"/>
          <w:i w:val="0"/>
          <w:iCs w:val="0"/>
          <w:color w:val="000000" w:themeColor="text1"/>
          <w:sz w:val="24"/>
          <w:szCs w:val="24"/>
        </w:rPr>
        <w:t xml:space="preserve">hacia la educación virtual no fue </w:t>
      </w:r>
      <w:r w:rsidR="002A6955">
        <w:rPr>
          <w:rStyle w:val="nfasis"/>
          <w:rFonts w:ascii="Times New Roman" w:hAnsi="Times New Roman" w:cs="Times New Roman"/>
          <w:i w:val="0"/>
          <w:iCs w:val="0"/>
          <w:color w:val="000000" w:themeColor="text1"/>
          <w:sz w:val="24"/>
          <w:szCs w:val="24"/>
        </w:rPr>
        <w:t>tan abrupta</w:t>
      </w:r>
      <w:r w:rsidR="00B931ED" w:rsidRPr="00DC6668">
        <w:rPr>
          <w:rStyle w:val="nfasis"/>
          <w:rFonts w:ascii="Times New Roman" w:hAnsi="Times New Roman" w:cs="Times New Roman"/>
          <w:i w:val="0"/>
          <w:iCs w:val="0"/>
          <w:color w:val="000000" w:themeColor="text1"/>
          <w:sz w:val="24"/>
          <w:szCs w:val="24"/>
        </w:rPr>
        <w:t>.</w:t>
      </w:r>
      <w:r w:rsidR="00B931ED" w:rsidRPr="00B931ED">
        <w:rPr>
          <w:rStyle w:val="nfasis"/>
          <w:rFonts w:ascii="Times New Roman" w:hAnsi="Times New Roman" w:cs="Times New Roman"/>
          <w:i w:val="0"/>
          <w:iCs w:val="0"/>
          <w:color w:val="000000" w:themeColor="text1"/>
          <w:sz w:val="24"/>
          <w:szCs w:val="24"/>
        </w:rPr>
        <w:t xml:space="preserve"> </w:t>
      </w:r>
      <w:r w:rsidR="002A6955">
        <w:rPr>
          <w:rStyle w:val="nfasis"/>
          <w:rFonts w:ascii="Times New Roman" w:hAnsi="Times New Roman" w:cs="Times New Roman"/>
          <w:i w:val="0"/>
          <w:iCs w:val="0"/>
          <w:color w:val="000000" w:themeColor="text1"/>
          <w:sz w:val="24"/>
          <w:szCs w:val="24"/>
        </w:rPr>
        <w:t>Así</w:t>
      </w:r>
      <w:r w:rsidR="00B931ED" w:rsidRPr="00B931ED">
        <w:rPr>
          <w:rStyle w:val="nfasis"/>
          <w:rFonts w:ascii="Times New Roman" w:hAnsi="Times New Roman" w:cs="Times New Roman"/>
          <w:i w:val="0"/>
          <w:iCs w:val="0"/>
          <w:color w:val="000000" w:themeColor="text1"/>
          <w:sz w:val="24"/>
          <w:szCs w:val="24"/>
        </w:rPr>
        <w:t>, la emergencia</w:t>
      </w:r>
      <w:r w:rsidR="00A374F8">
        <w:rPr>
          <w:rStyle w:val="nfasis"/>
          <w:rFonts w:ascii="Times New Roman" w:hAnsi="Times New Roman" w:cs="Times New Roman"/>
          <w:i w:val="0"/>
          <w:iCs w:val="0"/>
          <w:color w:val="000000" w:themeColor="text1"/>
          <w:sz w:val="24"/>
          <w:szCs w:val="24"/>
        </w:rPr>
        <w:t>,</w:t>
      </w:r>
      <w:r w:rsidR="00B931ED" w:rsidRPr="00B931ED">
        <w:rPr>
          <w:rStyle w:val="nfasis"/>
          <w:rFonts w:ascii="Times New Roman" w:hAnsi="Times New Roman" w:cs="Times New Roman"/>
          <w:i w:val="0"/>
          <w:iCs w:val="0"/>
          <w:color w:val="000000" w:themeColor="text1"/>
          <w:sz w:val="24"/>
          <w:szCs w:val="24"/>
        </w:rPr>
        <w:t xml:space="preserve"> </w:t>
      </w:r>
      <w:r w:rsidR="002A6955">
        <w:rPr>
          <w:rStyle w:val="nfasis"/>
          <w:rFonts w:ascii="Times New Roman" w:hAnsi="Times New Roman" w:cs="Times New Roman"/>
          <w:i w:val="0"/>
          <w:iCs w:val="0"/>
          <w:color w:val="000000" w:themeColor="text1"/>
          <w:sz w:val="24"/>
          <w:szCs w:val="24"/>
        </w:rPr>
        <w:t>y</w:t>
      </w:r>
      <w:r w:rsidR="00A374F8">
        <w:rPr>
          <w:rStyle w:val="nfasis"/>
          <w:rFonts w:ascii="Times New Roman" w:hAnsi="Times New Roman" w:cs="Times New Roman"/>
          <w:i w:val="0"/>
          <w:iCs w:val="0"/>
          <w:color w:val="000000" w:themeColor="text1"/>
          <w:sz w:val="24"/>
          <w:szCs w:val="24"/>
        </w:rPr>
        <w:t xml:space="preserve"> en específico</w:t>
      </w:r>
      <w:r w:rsidR="002A6955">
        <w:rPr>
          <w:rStyle w:val="nfasis"/>
          <w:rFonts w:ascii="Times New Roman" w:hAnsi="Times New Roman" w:cs="Times New Roman"/>
          <w:i w:val="0"/>
          <w:iCs w:val="0"/>
          <w:color w:val="000000" w:themeColor="text1"/>
          <w:sz w:val="24"/>
          <w:szCs w:val="24"/>
        </w:rPr>
        <w:t xml:space="preserve"> el cambio de la presencialidad </w:t>
      </w:r>
      <w:r w:rsidR="00A374F8">
        <w:rPr>
          <w:rStyle w:val="nfasis"/>
          <w:rFonts w:ascii="Times New Roman" w:hAnsi="Times New Roman" w:cs="Times New Roman"/>
          <w:i w:val="0"/>
          <w:iCs w:val="0"/>
          <w:color w:val="000000" w:themeColor="text1"/>
          <w:sz w:val="24"/>
          <w:szCs w:val="24"/>
        </w:rPr>
        <w:t xml:space="preserve">a lo remoto que trajo consigo, </w:t>
      </w:r>
      <w:r w:rsidR="002A6955">
        <w:rPr>
          <w:rStyle w:val="nfasis"/>
          <w:rFonts w:ascii="Times New Roman" w:hAnsi="Times New Roman" w:cs="Times New Roman"/>
          <w:i w:val="0"/>
          <w:iCs w:val="0"/>
          <w:color w:val="000000" w:themeColor="text1"/>
          <w:sz w:val="24"/>
          <w:szCs w:val="24"/>
        </w:rPr>
        <w:t>pareció</w:t>
      </w:r>
      <w:r w:rsidR="00B931ED" w:rsidRPr="00B931ED">
        <w:rPr>
          <w:rStyle w:val="nfasis"/>
          <w:rFonts w:ascii="Times New Roman" w:hAnsi="Times New Roman" w:cs="Times New Roman"/>
          <w:i w:val="0"/>
          <w:iCs w:val="0"/>
          <w:color w:val="000000" w:themeColor="text1"/>
          <w:sz w:val="24"/>
          <w:szCs w:val="24"/>
        </w:rPr>
        <w:t xml:space="preserve"> no afectar a este tipo de estudiantes </w:t>
      </w:r>
      <w:r w:rsidR="00DC6668">
        <w:rPr>
          <w:rStyle w:val="nfasis"/>
          <w:rFonts w:ascii="Times New Roman" w:hAnsi="Times New Roman" w:cs="Times New Roman"/>
          <w:i w:val="0"/>
          <w:iCs w:val="0"/>
          <w:color w:val="000000" w:themeColor="text1"/>
          <w:sz w:val="24"/>
          <w:szCs w:val="24"/>
        </w:rPr>
        <w:t>porque</w:t>
      </w:r>
      <w:r w:rsidR="00B931ED" w:rsidRPr="00B931ED">
        <w:rPr>
          <w:rStyle w:val="nfasis"/>
          <w:rFonts w:ascii="Times New Roman" w:hAnsi="Times New Roman" w:cs="Times New Roman"/>
          <w:i w:val="0"/>
          <w:iCs w:val="0"/>
          <w:color w:val="000000" w:themeColor="text1"/>
          <w:sz w:val="24"/>
          <w:szCs w:val="24"/>
        </w:rPr>
        <w:t xml:space="preserve"> </w:t>
      </w:r>
      <w:r w:rsidR="00777890">
        <w:rPr>
          <w:rStyle w:val="nfasis"/>
          <w:rFonts w:ascii="Times New Roman" w:hAnsi="Times New Roman" w:cs="Times New Roman"/>
          <w:i w:val="0"/>
          <w:iCs w:val="0"/>
          <w:color w:val="000000" w:themeColor="text1"/>
          <w:sz w:val="24"/>
          <w:szCs w:val="24"/>
        </w:rPr>
        <w:t>ya</w:t>
      </w:r>
      <w:r w:rsidR="00B931ED" w:rsidRPr="00B931ED">
        <w:rPr>
          <w:rStyle w:val="nfasis"/>
          <w:rFonts w:ascii="Times New Roman" w:hAnsi="Times New Roman" w:cs="Times New Roman"/>
          <w:i w:val="0"/>
          <w:iCs w:val="0"/>
          <w:color w:val="000000" w:themeColor="text1"/>
          <w:sz w:val="24"/>
          <w:szCs w:val="24"/>
        </w:rPr>
        <w:t xml:space="preserve"> contaban con antecedentes tecnológicos</w:t>
      </w:r>
      <w:r w:rsidR="00B931ED" w:rsidRPr="00B931ED">
        <w:rPr>
          <w:rFonts w:ascii="Times New Roman" w:hAnsi="Times New Roman" w:cs="Times New Roman"/>
          <w:i/>
          <w:iCs/>
          <w:color w:val="000000" w:themeColor="text1"/>
          <w:sz w:val="24"/>
          <w:szCs w:val="24"/>
        </w:rPr>
        <w:t>.</w:t>
      </w:r>
      <w:r w:rsidR="00B931ED" w:rsidRPr="00B931ED">
        <w:rPr>
          <w:rFonts w:ascii="Times New Roman" w:hAnsi="Times New Roman" w:cs="Times New Roman"/>
          <w:color w:val="000000" w:themeColor="text1"/>
          <w:sz w:val="24"/>
          <w:szCs w:val="24"/>
        </w:rPr>
        <w:t xml:space="preserve"> Los impactos negativos se encontraron mayoritariamente en dos niveles: </w:t>
      </w:r>
      <w:r w:rsidR="00B931ED" w:rsidRPr="00777890">
        <w:rPr>
          <w:rFonts w:ascii="Times New Roman" w:hAnsi="Times New Roman" w:cs="Times New Roman"/>
          <w:color w:val="000000" w:themeColor="text1"/>
          <w:sz w:val="24"/>
          <w:szCs w:val="24"/>
        </w:rPr>
        <w:t>la gestión del trabajo de clase (interacciones socioeducativas) y el bienestar psicológico. A pesa</w:t>
      </w:r>
      <w:r w:rsidR="00B931ED" w:rsidRPr="00B931ED">
        <w:rPr>
          <w:rFonts w:ascii="Times New Roman" w:hAnsi="Times New Roman" w:cs="Times New Roman"/>
          <w:color w:val="000000" w:themeColor="text1"/>
          <w:sz w:val="24"/>
          <w:szCs w:val="24"/>
        </w:rPr>
        <w:t>r de contar con todos los recursos educativos necesarios, los estudiantes carecen de interacción social con profesores y compañeros y refieren una escasa implicación personal por parte de los profesores. Además, la educación a distancia es notablemente más cansada desde su punto de vista y no tan satisfactoria. En consecuencia, los estudiantes se sienten menos optimistas con respecto a su éxito académico y menos interesados en seguir el aprendizaje en línea en el futuro. El tema de la educación remota en línea es una vertiente que generará discusión entre los investigadores</w:t>
      </w:r>
      <w:r w:rsidR="00FC20E0">
        <w:rPr>
          <w:rFonts w:ascii="Times New Roman" w:hAnsi="Times New Roman" w:cs="Times New Roman"/>
          <w:color w:val="000000" w:themeColor="text1"/>
          <w:sz w:val="24"/>
          <w:szCs w:val="24"/>
        </w:rPr>
        <w:t>,</w:t>
      </w:r>
      <w:r w:rsidR="00B931ED" w:rsidRPr="00B931ED">
        <w:rPr>
          <w:rFonts w:ascii="Times New Roman" w:hAnsi="Times New Roman" w:cs="Times New Roman"/>
          <w:color w:val="000000" w:themeColor="text1"/>
          <w:sz w:val="24"/>
          <w:szCs w:val="24"/>
        </w:rPr>
        <w:t xml:space="preserve"> ya que la pandemia aún no tiene fecha de terminación y seguirán apareciendo estudios. </w:t>
      </w:r>
    </w:p>
    <w:p w14:paraId="4D5816BF" w14:textId="021C62B7" w:rsidR="00B931ED" w:rsidRDefault="00B931ED" w:rsidP="00785FFC">
      <w:pPr>
        <w:spacing w:after="0" w:line="360" w:lineRule="auto"/>
        <w:ind w:firstLine="708"/>
        <w:jc w:val="both"/>
        <w:rPr>
          <w:rFonts w:ascii="Times New Roman" w:hAnsi="Times New Roman" w:cs="Times New Roman"/>
          <w:color w:val="000000" w:themeColor="text1"/>
          <w:sz w:val="24"/>
          <w:szCs w:val="24"/>
        </w:rPr>
      </w:pPr>
      <w:r w:rsidRPr="00B931ED">
        <w:rPr>
          <w:rFonts w:ascii="Times New Roman" w:hAnsi="Times New Roman" w:cs="Times New Roman"/>
          <w:color w:val="000000" w:themeColor="text1"/>
          <w:sz w:val="24"/>
          <w:szCs w:val="24"/>
        </w:rPr>
        <w:t xml:space="preserve"> </w:t>
      </w:r>
      <w:r w:rsidRPr="0033089F">
        <w:rPr>
          <w:rFonts w:ascii="Times New Roman" w:hAnsi="Times New Roman" w:cs="Times New Roman"/>
          <w:color w:val="000000" w:themeColor="text1"/>
          <w:sz w:val="24"/>
          <w:szCs w:val="24"/>
        </w:rPr>
        <w:t>En México</w:t>
      </w:r>
      <w:r w:rsidRPr="00B931ED">
        <w:rPr>
          <w:rFonts w:ascii="Times New Roman" w:hAnsi="Times New Roman" w:cs="Times New Roman"/>
          <w:color w:val="000000" w:themeColor="text1"/>
          <w:sz w:val="24"/>
          <w:szCs w:val="24"/>
        </w:rPr>
        <w:t xml:space="preserve"> </w:t>
      </w:r>
      <w:r w:rsidR="00E23616">
        <w:rPr>
          <w:rFonts w:ascii="Times New Roman" w:hAnsi="Times New Roman" w:cs="Times New Roman"/>
          <w:color w:val="000000" w:themeColor="text1"/>
          <w:sz w:val="24"/>
          <w:szCs w:val="24"/>
        </w:rPr>
        <w:t xml:space="preserve">también </w:t>
      </w:r>
      <w:r w:rsidRPr="00B931ED">
        <w:rPr>
          <w:rFonts w:ascii="Times New Roman" w:hAnsi="Times New Roman" w:cs="Times New Roman"/>
          <w:color w:val="000000" w:themeColor="text1"/>
          <w:sz w:val="24"/>
          <w:szCs w:val="24"/>
        </w:rPr>
        <w:t>existen investigaciones al respecto</w:t>
      </w:r>
      <w:r w:rsidR="00E23616">
        <w:rPr>
          <w:rFonts w:ascii="Times New Roman" w:hAnsi="Times New Roman" w:cs="Times New Roman"/>
          <w:color w:val="000000" w:themeColor="text1"/>
          <w:sz w:val="24"/>
          <w:szCs w:val="24"/>
        </w:rPr>
        <w:t>.</w:t>
      </w:r>
      <w:r w:rsidR="00E23616" w:rsidRPr="00B931ED">
        <w:rPr>
          <w:rFonts w:ascii="Times New Roman" w:hAnsi="Times New Roman" w:cs="Times New Roman"/>
          <w:color w:val="000000" w:themeColor="text1"/>
          <w:sz w:val="24"/>
          <w:szCs w:val="24"/>
        </w:rPr>
        <w:t xml:space="preserve"> </w:t>
      </w:r>
      <w:r w:rsidR="00E23616">
        <w:rPr>
          <w:rFonts w:ascii="Times New Roman" w:hAnsi="Times New Roman" w:cs="Times New Roman"/>
          <w:color w:val="000000" w:themeColor="text1"/>
          <w:sz w:val="24"/>
          <w:szCs w:val="24"/>
        </w:rPr>
        <w:t>T</w:t>
      </w:r>
      <w:r w:rsidR="00E23616" w:rsidRPr="00B931ED">
        <w:rPr>
          <w:rFonts w:ascii="Times New Roman" w:hAnsi="Times New Roman" w:cs="Times New Roman"/>
          <w:color w:val="000000" w:themeColor="text1"/>
          <w:sz w:val="24"/>
          <w:szCs w:val="24"/>
        </w:rPr>
        <w:t xml:space="preserve">al </w:t>
      </w:r>
      <w:r w:rsidRPr="00B931ED">
        <w:rPr>
          <w:rFonts w:ascii="Times New Roman" w:hAnsi="Times New Roman" w:cs="Times New Roman"/>
          <w:color w:val="000000" w:themeColor="text1"/>
          <w:sz w:val="24"/>
          <w:szCs w:val="24"/>
        </w:rPr>
        <w:t>es el caso de</w:t>
      </w:r>
      <w:r w:rsidR="00614E8C">
        <w:rPr>
          <w:rFonts w:ascii="Times New Roman" w:hAnsi="Times New Roman" w:cs="Times New Roman"/>
          <w:color w:val="000000" w:themeColor="text1"/>
          <w:sz w:val="24"/>
          <w:szCs w:val="24"/>
        </w:rPr>
        <w:t xml:space="preserve"> la emprendida por</w:t>
      </w:r>
      <w:r w:rsidRPr="00B931ED">
        <w:rPr>
          <w:rFonts w:ascii="Times New Roman" w:hAnsi="Times New Roman" w:cs="Times New Roman"/>
          <w:color w:val="000000" w:themeColor="text1"/>
          <w:sz w:val="24"/>
          <w:szCs w:val="24"/>
        </w:rPr>
        <w:t xml:space="preserve"> </w:t>
      </w:r>
      <w:r w:rsidR="00E23616" w:rsidRPr="00777890">
        <w:rPr>
          <w:rFonts w:ascii="Times New Roman" w:hAnsi="Times New Roman" w:cs="Times New Roman"/>
          <w:noProof/>
          <w:color w:val="000000" w:themeColor="text1"/>
          <w:sz w:val="24"/>
          <w:szCs w:val="24"/>
        </w:rPr>
        <w:t xml:space="preserve">Flores </w:t>
      </w:r>
      <w:r w:rsidR="00E23616">
        <w:rPr>
          <w:rFonts w:ascii="Times New Roman" w:hAnsi="Times New Roman" w:cs="Times New Roman"/>
          <w:noProof/>
          <w:color w:val="000000" w:themeColor="text1"/>
          <w:sz w:val="24"/>
          <w:szCs w:val="24"/>
        </w:rPr>
        <w:t>y</w:t>
      </w:r>
      <w:r w:rsidR="00E23616" w:rsidRPr="00777890">
        <w:rPr>
          <w:rFonts w:ascii="Times New Roman" w:hAnsi="Times New Roman" w:cs="Times New Roman"/>
          <w:noProof/>
          <w:color w:val="000000" w:themeColor="text1"/>
          <w:sz w:val="24"/>
          <w:szCs w:val="24"/>
        </w:rPr>
        <w:t xml:space="preserve"> López</w:t>
      </w:r>
      <w:r w:rsidR="00614E8C">
        <w:rPr>
          <w:rFonts w:ascii="Times New Roman" w:hAnsi="Times New Roman" w:cs="Times New Roman"/>
          <w:noProof/>
          <w:color w:val="000000" w:themeColor="text1"/>
          <w:sz w:val="24"/>
          <w:szCs w:val="24"/>
        </w:rPr>
        <w:t xml:space="preserve"> (</w:t>
      </w:r>
      <w:r w:rsidR="00E23616" w:rsidRPr="00777890">
        <w:rPr>
          <w:rFonts w:ascii="Times New Roman" w:hAnsi="Times New Roman" w:cs="Times New Roman"/>
          <w:noProof/>
          <w:color w:val="000000" w:themeColor="text1"/>
          <w:sz w:val="24"/>
          <w:szCs w:val="24"/>
        </w:rPr>
        <w:t>2019)</w:t>
      </w:r>
      <w:r w:rsidR="00614E8C">
        <w:rPr>
          <w:rFonts w:ascii="Times New Roman" w:hAnsi="Times New Roman" w:cs="Times New Roman"/>
          <w:color w:val="000000" w:themeColor="text1"/>
          <w:sz w:val="24"/>
          <w:szCs w:val="24"/>
        </w:rPr>
        <w:t>, quienes</w:t>
      </w:r>
      <w:r w:rsidRPr="00B931ED">
        <w:rPr>
          <w:rFonts w:ascii="Times New Roman" w:hAnsi="Times New Roman" w:cs="Times New Roman"/>
          <w:color w:val="000000" w:themeColor="text1"/>
          <w:sz w:val="24"/>
          <w:szCs w:val="24"/>
        </w:rPr>
        <w:t xml:space="preserve"> utilizaron </w:t>
      </w:r>
      <w:r w:rsidR="00804C70">
        <w:rPr>
          <w:rFonts w:ascii="Times New Roman" w:hAnsi="Times New Roman" w:cs="Times New Roman"/>
          <w:color w:val="000000" w:themeColor="text1"/>
          <w:sz w:val="24"/>
          <w:szCs w:val="24"/>
        </w:rPr>
        <w:t>cinco</w:t>
      </w:r>
      <w:r w:rsidR="00614E8C"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dimensiones: </w:t>
      </w:r>
      <w:r w:rsidR="000D6190" w:rsidRPr="00044636">
        <w:rPr>
          <w:rFonts w:ascii="Times New Roman" w:hAnsi="Times New Roman" w:cs="Times New Roman"/>
          <w:i/>
          <w:iCs/>
          <w:color w:val="000000" w:themeColor="text1"/>
          <w:sz w:val="24"/>
          <w:szCs w:val="24"/>
        </w:rPr>
        <w:t>1)</w:t>
      </w:r>
      <w:r w:rsidR="000D6190">
        <w:rPr>
          <w:rFonts w:ascii="Times New Roman" w:hAnsi="Times New Roman" w:cs="Times New Roman"/>
          <w:color w:val="000000" w:themeColor="text1"/>
          <w:sz w:val="24"/>
          <w:szCs w:val="24"/>
        </w:rPr>
        <w:t xml:space="preserve"> P</w:t>
      </w:r>
      <w:r w:rsidR="000D6190" w:rsidRPr="00B931ED">
        <w:rPr>
          <w:rFonts w:ascii="Times New Roman" w:hAnsi="Times New Roman" w:cs="Times New Roman"/>
          <w:color w:val="000000" w:themeColor="text1"/>
          <w:sz w:val="24"/>
          <w:szCs w:val="24"/>
        </w:rPr>
        <w:t>edagógica</w:t>
      </w:r>
      <w:r w:rsidRPr="00B931ED">
        <w:rPr>
          <w:rFonts w:ascii="Times New Roman" w:hAnsi="Times New Roman" w:cs="Times New Roman"/>
          <w:color w:val="000000" w:themeColor="text1"/>
          <w:sz w:val="24"/>
          <w:szCs w:val="24"/>
        </w:rPr>
        <w:t xml:space="preserve">, </w:t>
      </w:r>
      <w:r w:rsidR="000D6190">
        <w:rPr>
          <w:rFonts w:ascii="Times New Roman" w:hAnsi="Times New Roman" w:cs="Times New Roman"/>
          <w:i/>
          <w:iCs/>
          <w:color w:val="000000" w:themeColor="text1"/>
          <w:sz w:val="24"/>
          <w:szCs w:val="24"/>
        </w:rPr>
        <w:t xml:space="preserve">2) </w:t>
      </w:r>
      <w:r w:rsidR="000D6190">
        <w:rPr>
          <w:rFonts w:ascii="Times New Roman" w:hAnsi="Times New Roman" w:cs="Times New Roman"/>
          <w:color w:val="000000" w:themeColor="text1"/>
          <w:sz w:val="24"/>
          <w:szCs w:val="24"/>
        </w:rPr>
        <w:t>T</w:t>
      </w:r>
      <w:r w:rsidR="000D6190" w:rsidRPr="00B931ED">
        <w:rPr>
          <w:rFonts w:ascii="Times New Roman" w:hAnsi="Times New Roman" w:cs="Times New Roman"/>
          <w:color w:val="000000" w:themeColor="text1"/>
          <w:sz w:val="24"/>
          <w:szCs w:val="24"/>
        </w:rPr>
        <w:t>ecnológica</w:t>
      </w:r>
      <w:r w:rsidRPr="00B931ED">
        <w:rPr>
          <w:rFonts w:ascii="Times New Roman" w:hAnsi="Times New Roman" w:cs="Times New Roman"/>
          <w:color w:val="000000" w:themeColor="text1"/>
          <w:sz w:val="24"/>
          <w:szCs w:val="24"/>
        </w:rPr>
        <w:t xml:space="preserve">, </w:t>
      </w:r>
      <w:r w:rsidR="00F03398" w:rsidRPr="00044636">
        <w:rPr>
          <w:rFonts w:ascii="Times New Roman" w:hAnsi="Times New Roman" w:cs="Times New Roman"/>
          <w:i/>
          <w:iCs/>
          <w:color w:val="000000" w:themeColor="text1"/>
          <w:sz w:val="24"/>
          <w:szCs w:val="24"/>
        </w:rPr>
        <w:t>3)</w:t>
      </w:r>
      <w:r w:rsidR="00F03398">
        <w:rPr>
          <w:rFonts w:ascii="Times New Roman" w:hAnsi="Times New Roman" w:cs="Times New Roman"/>
          <w:color w:val="000000" w:themeColor="text1"/>
          <w:sz w:val="24"/>
          <w:szCs w:val="24"/>
        </w:rPr>
        <w:t xml:space="preserve"> D</w:t>
      </w:r>
      <w:r w:rsidRPr="00B931ED">
        <w:rPr>
          <w:rFonts w:ascii="Times New Roman" w:hAnsi="Times New Roman" w:cs="Times New Roman"/>
          <w:color w:val="000000" w:themeColor="text1"/>
          <w:sz w:val="24"/>
          <w:szCs w:val="24"/>
        </w:rPr>
        <w:t xml:space="preserve">iseño de interfaz, </w:t>
      </w:r>
      <w:r w:rsidR="00F03398" w:rsidRPr="00044636">
        <w:rPr>
          <w:rFonts w:ascii="Times New Roman" w:hAnsi="Times New Roman" w:cs="Times New Roman"/>
          <w:i/>
          <w:iCs/>
          <w:color w:val="000000" w:themeColor="text1"/>
          <w:sz w:val="24"/>
          <w:szCs w:val="24"/>
        </w:rPr>
        <w:t>3)</w:t>
      </w:r>
      <w:r w:rsidR="00F03398">
        <w:rPr>
          <w:rFonts w:ascii="Times New Roman" w:hAnsi="Times New Roman" w:cs="Times New Roman"/>
          <w:color w:val="000000" w:themeColor="text1"/>
          <w:sz w:val="24"/>
          <w:szCs w:val="24"/>
        </w:rPr>
        <w:t xml:space="preserve"> E</w:t>
      </w:r>
      <w:r w:rsidRPr="00B931ED">
        <w:rPr>
          <w:rFonts w:ascii="Times New Roman" w:hAnsi="Times New Roman" w:cs="Times New Roman"/>
          <w:color w:val="000000" w:themeColor="text1"/>
          <w:sz w:val="24"/>
          <w:szCs w:val="24"/>
        </w:rPr>
        <w:t xml:space="preserve">valuación, </w:t>
      </w:r>
      <w:r w:rsidR="00F03398" w:rsidRPr="00044636">
        <w:rPr>
          <w:rFonts w:ascii="Times New Roman" w:hAnsi="Times New Roman" w:cs="Times New Roman"/>
          <w:i/>
          <w:iCs/>
          <w:color w:val="000000" w:themeColor="text1"/>
          <w:sz w:val="24"/>
          <w:szCs w:val="24"/>
        </w:rPr>
        <w:t>4)</w:t>
      </w:r>
      <w:r w:rsidR="00F03398" w:rsidRPr="00B931ED">
        <w:rPr>
          <w:rFonts w:ascii="Times New Roman" w:hAnsi="Times New Roman" w:cs="Times New Roman"/>
          <w:color w:val="000000" w:themeColor="text1"/>
          <w:sz w:val="24"/>
          <w:szCs w:val="24"/>
        </w:rPr>
        <w:t xml:space="preserve"> </w:t>
      </w:r>
      <w:r w:rsidR="00F03398">
        <w:rPr>
          <w:rFonts w:ascii="Times New Roman" w:hAnsi="Times New Roman" w:cs="Times New Roman"/>
          <w:color w:val="000000" w:themeColor="text1"/>
          <w:sz w:val="24"/>
          <w:szCs w:val="24"/>
        </w:rPr>
        <w:t>G</w:t>
      </w:r>
      <w:r w:rsidR="00F03398" w:rsidRPr="00B931ED">
        <w:rPr>
          <w:rFonts w:ascii="Times New Roman" w:hAnsi="Times New Roman" w:cs="Times New Roman"/>
          <w:color w:val="000000" w:themeColor="text1"/>
          <w:sz w:val="24"/>
          <w:szCs w:val="24"/>
        </w:rPr>
        <w:t xml:space="preserve">estión </w:t>
      </w:r>
      <w:r w:rsidRPr="00B931ED">
        <w:rPr>
          <w:rFonts w:ascii="Times New Roman" w:hAnsi="Times New Roman" w:cs="Times New Roman"/>
          <w:color w:val="000000" w:themeColor="text1"/>
          <w:sz w:val="24"/>
          <w:szCs w:val="24"/>
        </w:rPr>
        <w:t xml:space="preserve">y </w:t>
      </w:r>
      <w:r w:rsidR="00F03398" w:rsidRPr="00044636">
        <w:rPr>
          <w:rFonts w:ascii="Times New Roman" w:hAnsi="Times New Roman" w:cs="Times New Roman"/>
          <w:i/>
          <w:iCs/>
          <w:color w:val="000000" w:themeColor="text1"/>
          <w:sz w:val="24"/>
          <w:szCs w:val="24"/>
        </w:rPr>
        <w:t>5)</w:t>
      </w:r>
      <w:r w:rsidR="00F03398">
        <w:rPr>
          <w:rFonts w:ascii="Times New Roman" w:hAnsi="Times New Roman" w:cs="Times New Roman"/>
          <w:color w:val="000000" w:themeColor="text1"/>
          <w:sz w:val="24"/>
          <w:szCs w:val="24"/>
        </w:rPr>
        <w:t xml:space="preserve"> O</w:t>
      </w:r>
      <w:r w:rsidRPr="00B931ED">
        <w:rPr>
          <w:rFonts w:ascii="Times New Roman" w:hAnsi="Times New Roman" w:cs="Times New Roman"/>
          <w:color w:val="000000" w:themeColor="text1"/>
          <w:sz w:val="24"/>
          <w:szCs w:val="24"/>
        </w:rPr>
        <w:t>rientación</w:t>
      </w:r>
      <w:r w:rsidR="00E23616">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Estos investigadores utilizaron las dimensiones basadas en los estudios empíricos de</w:t>
      </w:r>
      <w:r w:rsidR="00182660">
        <w:rPr>
          <w:rFonts w:ascii="Times New Roman" w:hAnsi="Times New Roman" w:cs="Times New Roman"/>
          <w:color w:val="000000" w:themeColor="text1"/>
          <w:sz w:val="24"/>
          <w:szCs w:val="24"/>
        </w:rPr>
        <w:t xml:space="preserve"> Khan</w:t>
      </w:r>
      <w:r w:rsidRPr="00B931ED">
        <w:rPr>
          <w:rFonts w:ascii="Times New Roman" w:hAnsi="Times New Roman" w:cs="Times New Roman"/>
          <w:color w:val="000000" w:themeColor="text1"/>
          <w:sz w:val="24"/>
          <w:szCs w:val="24"/>
        </w:rPr>
        <w:t xml:space="preserve"> </w:t>
      </w:r>
      <w:sdt>
        <w:sdtPr>
          <w:rPr>
            <w:rFonts w:ascii="Times New Roman" w:hAnsi="Times New Roman" w:cs="Times New Roman"/>
            <w:sz w:val="24"/>
            <w:szCs w:val="24"/>
          </w:rPr>
          <w:id w:val="-1588923708"/>
          <w:citation/>
        </w:sdtPr>
        <w:sdtEndPr/>
        <w:sdtContent>
          <w:r w:rsidRPr="00210662">
            <w:rPr>
              <w:rFonts w:ascii="Times New Roman" w:hAnsi="Times New Roman" w:cs="Times New Roman"/>
              <w:sz w:val="24"/>
              <w:szCs w:val="24"/>
            </w:rPr>
            <w:fldChar w:fldCharType="begin"/>
          </w:r>
          <w:r w:rsidR="00182660" w:rsidRPr="00210662">
            <w:rPr>
              <w:rFonts w:ascii="Times New Roman" w:hAnsi="Times New Roman" w:cs="Times New Roman"/>
              <w:sz w:val="24"/>
              <w:szCs w:val="24"/>
            </w:rPr>
            <w:instrText xml:space="preserve">CITATION Kha15 \n  \t  \l 2058 </w:instrText>
          </w:r>
          <w:r w:rsidRPr="00210662">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(2015)</w:t>
          </w:r>
          <w:r w:rsidRPr="00210662">
            <w:rPr>
              <w:rFonts w:ascii="Times New Roman" w:hAnsi="Times New Roman" w:cs="Times New Roman"/>
              <w:sz w:val="24"/>
              <w:szCs w:val="24"/>
            </w:rPr>
            <w:fldChar w:fldCharType="end"/>
          </w:r>
        </w:sdtContent>
      </w:sdt>
      <w:r w:rsidRPr="00B931ED">
        <w:rPr>
          <w:rFonts w:ascii="Times New Roman" w:hAnsi="Times New Roman" w:cs="Times New Roman"/>
          <w:color w:val="000000" w:themeColor="text1"/>
          <w:sz w:val="24"/>
          <w:szCs w:val="24"/>
        </w:rPr>
        <w:t>, y obtuvieron como conclusiones que los estudiantes</w:t>
      </w:r>
      <w:r w:rsidR="00614E8C">
        <w:rPr>
          <w:rFonts w:ascii="Times New Roman" w:hAnsi="Times New Roman" w:cs="Times New Roman"/>
          <w:color w:val="000000" w:themeColor="text1"/>
          <w:sz w:val="24"/>
          <w:szCs w:val="24"/>
        </w:rPr>
        <w:t xml:space="preserve"> del</w:t>
      </w:r>
      <w:r w:rsidR="00614E8C" w:rsidRPr="00614E8C">
        <w:rPr>
          <w:rFonts w:ascii="Times New Roman" w:hAnsi="Times New Roman" w:cs="Times New Roman"/>
          <w:color w:val="000000" w:themeColor="text1"/>
          <w:sz w:val="24"/>
          <w:szCs w:val="24"/>
        </w:rPr>
        <w:t xml:space="preserve"> </w:t>
      </w:r>
      <w:r w:rsidR="00614E8C" w:rsidRPr="00B931ED">
        <w:rPr>
          <w:rFonts w:ascii="Times New Roman" w:hAnsi="Times New Roman" w:cs="Times New Roman"/>
          <w:color w:val="000000" w:themeColor="text1"/>
          <w:sz w:val="24"/>
          <w:szCs w:val="24"/>
        </w:rPr>
        <w:t>Centro Universitario del Sur</w:t>
      </w:r>
      <w:r w:rsidR="00614E8C">
        <w:rPr>
          <w:rFonts w:ascii="Times New Roman" w:hAnsi="Times New Roman" w:cs="Times New Roman"/>
          <w:color w:val="000000" w:themeColor="text1"/>
          <w:sz w:val="24"/>
          <w:szCs w:val="24"/>
        </w:rPr>
        <w:t>,</w:t>
      </w:r>
      <w:r w:rsidR="00614E8C" w:rsidRPr="00B931ED">
        <w:rPr>
          <w:rFonts w:ascii="Times New Roman" w:hAnsi="Times New Roman" w:cs="Times New Roman"/>
          <w:color w:val="000000" w:themeColor="text1"/>
          <w:sz w:val="24"/>
          <w:szCs w:val="24"/>
        </w:rPr>
        <w:t xml:space="preserve"> perteneciente a la Universidad de Guadalajara</w:t>
      </w:r>
      <w:r w:rsidR="00614E8C">
        <w:rPr>
          <w:rFonts w:ascii="Times New Roman" w:hAnsi="Times New Roman" w:cs="Times New Roman"/>
          <w:color w:val="000000" w:themeColor="text1"/>
          <w:sz w:val="24"/>
          <w:szCs w:val="24"/>
        </w:rPr>
        <w:t>,</w:t>
      </w:r>
      <w:r w:rsidRPr="00B931ED">
        <w:rPr>
          <w:rFonts w:ascii="Times New Roman" w:hAnsi="Times New Roman" w:cs="Times New Roman"/>
          <w:color w:val="000000" w:themeColor="text1"/>
          <w:sz w:val="24"/>
          <w:szCs w:val="24"/>
        </w:rPr>
        <w:t xml:space="preserve"> en general evaluaron de forma aceptable los cursos, pero que hay criterios que son urgentes de mejorar, entre ellos,</w:t>
      </w:r>
      <w:r w:rsidR="00785FFC">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poner atención especial a la claridad en las actividades, la interacción estudiante-profesor, el formato de los contenidos educativos, la retroalimentación </w:t>
      </w:r>
      <w:r w:rsidR="004355B8">
        <w:rPr>
          <w:rFonts w:ascii="Times New Roman" w:hAnsi="Times New Roman" w:cs="Times New Roman"/>
          <w:color w:val="000000" w:themeColor="text1"/>
          <w:sz w:val="24"/>
          <w:szCs w:val="24"/>
        </w:rPr>
        <w:t>de</w:t>
      </w:r>
      <w:r w:rsidR="004355B8" w:rsidRPr="00B931ED">
        <w:rPr>
          <w:rFonts w:ascii="Times New Roman" w:hAnsi="Times New Roman" w:cs="Times New Roman"/>
          <w:color w:val="000000" w:themeColor="text1"/>
          <w:sz w:val="24"/>
          <w:szCs w:val="24"/>
        </w:rPr>
        <w:t xml:space="preserve"> </w:t>
      </w:r>
      <w:r w:rsidRPr="00B931ED">
        <w:rPr>
          <w:rFonts w:ascii="Times New Roman" w:hAnsi="Times New Roman" w:cs="Times New Roman"/>
          <w:color w:val="000000" w:themeColor="text1"/>
          <w:sz w:val="24"/>
          <w:szCs w:val="24"/>
        </w:rPr>
        <w:t xml:space="preserve">las actividades, </w:t>
      </w:r>
      <w:r w:rsidR="004355B8">
        <w:rPr>
          <w:rFonts w:ascii="Times New Roman" w:hAnsi="Times New Roman" w:cs="Times New Roman"/>
          <w:color w:val="000000" w:themeColor="text1"/>
          <w:sz w:val="24"/>
          <w:szCs w:val="24"/>
        </w:rPr>
        <w:t xml:space="preserve">la </w:t>
      </w:r>
      <w:r w:rsidRPr="00B931ED">
        <w:rPr>
          <w:rFonts w:ascii="Times New Roman" w:hAnsi="Times New Roman" w:cs="Times New Roman"/>
          <w:color w:val="000000" w:themeColor="text1"/>
          <w:sz w:val="24"/>
          <w:szCs w:val="24"/>
        </w:rPr>
        <w:t xml:space="preserve">atención oportuna y </w:t>
      </w:r>
      <w:r w:rsidR="004355B8">
        <w:rPr>
          <w:rFonts w:ascii="Times New Roman" w:hAnsi="Times New Roman" w:cs="Times New Roman"/>
          <w:color w:val="000000" w:themeColor="text1"/>
          <w:sz w:val="24"/>
          <w:szCs w:val="24"/>
        </w:rPr>
        <w:t xml:space="preserve">la </w:t>
      </w:r>
      <w:r w:rsidRPr="00B931ED">
        <w:rPr>
          <w:rFonts w:ascii="Times New Roman" w:hAnsi="Times New Roman" w:cs="Times New Roman"/>
          <w:color w:val="000000" w:themeColor="text1"/>
          <w:sz w:val="24"/>
          <w:szCs w:val="24"/>
        </w:rPr>
        <w:t xml:space="preserve">actitud del docente. </w:t>
      </w:r>
    </w:p>
    <w:p w14:paraId="2CC1A45F" w14:textId="150AC72B" w:rsidR="008F7D73" w:rsidRPr="00E3323C" w:rsidRDefault="00E3323C" w:rsidP="006141E3">
      <w:pPr>
        <w:spacing w:after="0" w:line="360" w:lineRule="auto"/>
        <w:jc w:val="center"/>
        <w:rPr>
          <w:rFonts w:ascii="Times New Roman" w:hAnsi="Times New Roman" w:cs="Times New Roman"/>
          <w:b/>
          <w:sz w:val="32"/>
          <w:szCs w:val="32"/>
        </w:rPr>
      </w:pPr>
      <w:r w:rsidRPr="00E3323C">
        <w:rPr>
          <w:rFonts w:ascii="Times New Roman" w:hAnsi="Times New Roman" w:cs="Times New Roman"/>
          <w:b/>
          <w:sz w:val="32"/>
          <w:szCs w:val="32"/>
        </w:rPr>
        <w:lastRenderedPageBreak/>
        <w:t>Metodo</w:t>
      </w:r>
      <w:r>
        <w:rPr>
          <w:rFonts w:ascii="Times New Roman" w:hAnsi="Times New Roman" w:cs="Times New Roman"/>
          <w:b/>
          <w:sz w:val="32"/>
          <w:szCs w:val="32"/>
        </w:rPr>
        <w:t>logía</w:t>
      </w:r>
    </w:p>
    <w:p w14:paraId="45EA0008" w14:textId="25A0A551" w:rsidR="0033089F" w:rsidRPr="00777890" w:rsidRDefault="0033089F" w:rsidP="00785FFC">
      <w:pPr>
        <w:spacing w:after="0" w:line="360" w:lineRule="auto"/>
        <w:ind w:firstLine="708"/>
        <w:jc w:val="both"/>
        <w:rPr>
          <w:rFonts w:ascii="Times New Roman" w:hAnsi="Times New Roman" w:cs="Times New Roman"/>
          <w:sz w:val="24"/>
          <w:szCs w:val="24"/>
        </w:rPr>
      </w:pPr>
      <w:r w:rsidRPr="008F7D73">
        <w:rPr>
          <w:rFonts w:ascii="Times New Roman" w:hAnsi="Times New Roman" w:cs="Times New Roman"/>
          <w:sz w:val="24"/>
          <w:szCs w:val="24"/>
        </w:rPr>
        <w:t xml:space="preserve">El </w:t>
      </w:r>
      <w:r w:rsidR="00804C70">
        <w:rPr>
          <w:rFonts w:ascii="Times New Roman" w:hAnsi="Times New Roman" w:cs="Times New Roman"/>
          <w:sz w:val="24"/>
          <w:szCs w:val="24"/>
        </w:rPr>
        <w:t xml:space="preserve">presente </w:t>
      </w:r>
      <w:r w:rsidRPr="008F7D73">
        <w:rPr>
          <w:rFonts w:ascii="Times New Roman" w:hAnsi="Times New Roman" w:cs="Times New Roman"/>
          <w:sz w:val="24"/>
          <w:szCs w:val="24"/>
        </w:rPr>
        <w:t xml:space="preserve">proyecto es </w:t>
      </w:r>
      <w:r w:rsidRPr="00777890">
        <w:rPr>
          <w:rFonts w:ascii="Times New Roman" w:hAnsi="Times New Roman" w:cs="Times New Roman"/>
          <w:sz w:val="24"/>
          <w:szCs w:val="24"/>
        </w:rPr>
        <w:t xml:space="preserve">una investigación cuantitativa y transversal que buscó la validación de la propuesta de un constructo empírico y cuyas bases son el AFE y el AFC. Para lograr el objetivo de validar el modelo de percepción de estudiantes universitarios sobre la educación en línea que se desarrolló de manera emergente por la pandemia </w:t>
      </w:r>
      <w:r w:rsidR="00804C70">
        <w:rPr>
          <w:rFonts w:ascii="Times New Roman" w:hAnsi="Times New Roman" w:cs="Times New Roman"/>
          <w:sz w:val="24"/>
          <w:szCs w:val="24"/>
        </w:rPr>
        <w:t>de</w:t>
      </w:r>
      <w:r w:rsidRPr="00777890">
        <w:rPr>
          <w:rFonts w:ascii="Times New Roman" w:hAnsi="Times New Roman" w:cs="Times New Roman"/>
          <w:sz w:val="24"/>
          <w:szCs w:val="24"/>
        </w:rPr>
        <w:t xml:space="preserve"> </w:t>
      </w:r>
      <w:r w:rsidR="00804C70">
        <w:rPr>
          <w:rFonts w:ascii="Times New Roman" w:hAnsi="Times New Roman" w:cs="Times New Roman"/>
          <w:sz w:val="24"/>
          <w:szCs w:val="24"/>
        </w:rPr>
        <w:t>covid-</w:t>
      </w:r>
      <w:r w:rsidRPr="00777890">
        <w:rPr>
          <w:rFonts w:ascii="Times New Roman" w:hAnsi="Times New Roman" w:cs="Times New Roman"/>
          <w:sz w:val="24"/>
          <w:szCs w:val="24"/>
        </w:rPr>
        <w:t>19, una vez realizado el cuestionario</w:t>
      </w:r>
      <w:r w:rsidR="00804C70">
        <w:rPr>
          <w:rFonts w:ascii="Times New Roman" w:hAnsi="Times New Roman" w:cs="Times New Roman"/>
          <w:sz w:val="24"/>
          <w:szCs w:val="24"/>
        </w:rPr>
        <w:t>,</w:t>
      </w:r>
      <w:r w:rsidRPr="00777890">
        <w:rPr>
          <w:rFonts w:ascii="Times New Roman" w:hAnsi="Times New Roman" w:cs="Times New Roman"/>
          <w:sz w:val="24"/>
          <w:szCs w:val="24"/>
        </w:rPr>
        <w:t xml:space="preserve"> se procedió a hacer una prueba piloto del cuestionario tomando en consideración un grupo </w:t>
      </w:r>
      <w:r w:rsidR="00804C70">
        <w:rPr>
          <w:rFonts w:ascii="Times New Roman" w:hAnsi="Times New Roman" w:cs="Times New Roman"/>
          <w:sz w:val="24"/>
          <w:szCs w:val="24"/>
        </w:rPr>
        <w:t>de</w:t>
      </w:r>
      <w:r w:rsidRPr="00777890">
        <w:rPr>
          <w:rFonts w:ascii="Times New Roman" w:hAnsi="Times New Roman" w:cs="Times New Roman"/>
          <w:sz w:val="24"/>
          <w:szCs w:val="24"/>
        </w:rPr>
        <w:t xml:space="preserve"> 250 estudiantes de todos los semestres y carreras. Los resultados fueron satisfactorios, por lo tanto, se procedió a realizar un levantamiento en la población estudiantil.</w:t>
      </w:r>
    </w:p>
    <w:p w14:paraId="3D10101E" w14:textId="48C8DC7C" w:rsidR="0033089F" w:rsidRPr="00777890" w:rsidRDefault="0033089F" w:rsidP="00785FFC">
      <w:pPr>
        <w:spacing w:after="0" w:line="360" w:lineRule="auto"/>
        <w:jc w:val="both"/>
        <w:rPr>
          <w:rFonts w:ascii="Times New Roman" w:hAnsi="Times New Roman" w:cs="Times New Roman"/>
          <w:sz w:val="24"/>
          <w:szCs w:val="24"/>
        </w:rPr>
      </w:pPr>
      <w:r w:rsidRPr="00777890">
        <w:rPr>
          <w:rFonts w:ascii="Times New Roman" w:hAnsi="Times New Roman" w:cs="Times New Roman"/>
          <w:sz w:val="24"/>
          <w:szCs w:val="24"/>
        </w:rPr>
        <w:t xml:space="preserve"> </w:t>
      </w:r>
      <w:r w:rsidR="008B3B3E" w:rsidRPr="00777890">
        <w:rPr>
          <w:rFonts w:ascii="Times New Roman" w:hAnsi="Times New Roman" w:cs="Times New Roman"/>
          <w:sz w:val="24"/>
          <w:szCs w:val="24"/>
        </w:rPr>
        <w:tab/>
      </w:r>
      <w:r w:rsidR="00785FFC">
        <w:rPr>
          <w:rFonts w:ascii="Times New Roman" w:hAnsi="Times New Roman" w:cs="Times New Roman"/>
          <w:sz w:val="24"/>
          <w:szCs w:val="24"/>
        </w:rPr>
        <w:t xml:space="preserve"> </w:t>
      </w:r>
      <w:r w:rsidR="00804C70">
        <w:rPr>
          <w:rFonts w:ascii="Times New Roman" w:hAnsi="Times New Roman" w:cs="Times New Roman"/>
          <w:sz w:val="24"/>
          <w:szCs w:val="24"/>
        </w:rPr>
        <w:t>A la fecha del estudio, el</w:t>
      </w:r>
      <w:r w:rsidR="00804C70" w:rsidRPr="00777890">
        <w:rPr>
          <w:rFonts w:ascii="Times New Roman" w:hAnsi="Times New Roman" w:cs="Times New Roman"/>
          <w:sz w:val="24"/>
          <w:szCs w:val="24"/>
        </w:rPr>
        <w:t xml:space="preserve"> </w:t>
      </w:r>
      <w:r w:rsidR="004904E6">
        <w:rPr>
          <w:rFonts w:ascii="Times New Roman" w:hAnsi="Times New Roman" w:cs="Times New Roman"/>
          <w:sz w:val="24"/>
          <w:szCs w:val="24"/>
        </w:rPr>
        <w:t>TecNM</w:t>
      </w:r>
      <w:r w:rsidRPr="00777890">
        <w:rPr>
          <w:rFonts w:ascii="Times New Roman" w:hAnsi="Times New Roman" w:cs="Times New Roman"/>
          <w:sz w:val="24"/>
          <w:szCs w:val="24"/>
        </w:rPr>
        <w:t xml:space="preserve"> Celaya </w:t>
      </w:r>
      <w:r w:rsidR="00804C70">
        <w:rPr>
          <w:rFonts w:ascii="Times New Roman" w:hAnsi="Times New Roman" w:cs="Times New Roman"/>
          <w:sz w:val="24"/>
          <w:szCs w:val="24"/>
        </w:rPr>
        <w:t xml:space="preserve">tenía </w:t>
      </w:r>
      <w:r w:rsidRPr="00777890">
        <w:rPr>
          <w:rFonts w:ascii="Times New Roman" w:hAnsi="Times New Roman" w:cs="Times New Roman"/>
          <w:sz w:val="24"/>
          <w:szCs w:val="24"/>
        </w:rPr>
        <w:t xml:space="preserve">6830 estudiantes divididos en 10 licenciaturas. </w:t>
      </w:r>
      <w:r w:rsidR="00693D90">
        <w:rPr>
          <w:rFonts w:ascii="Times New Roman" w:hAnsi="Times New Roman" w:cs="Times New Roman"/>
          <w:sz w:val="24"/>
          <w:szCs w:val="24"/>
        </w:rPr>
        <w:t>De este total, e</w:t>
      </w:r>
      <w:r w:rsidR="00693D90" w:rsidRPr="00777890">
        <w:rPr>
          <w:rFonts w:ascii="Times New Roman" w:hAnsi="Times New Roman" w:cs="Times New Roman"/>
          <w:sz w:val="24"/>
          <w:szCs w:val="24"/>
        </w:rPr>
        <w:t xml:space="preserve">n </w:t>
      </w:r>
      <w:r w:rsidRPr="00777890">
        <w:rPr>
          <w:rFonts w:ascii="Times New Roman" w:hAnsi="Times New Roman" w:cs="Times New Roman"/>
          <w:sz w:val="24"/>
          <w:szCs w:val="24"/>
        </w:rPr>
        <w:t>el estudio participaron 595 estudiantes</w:t>
      </w:r>
      <w:r w:rsidR="00693D90">
        <w:rPr>
          <w:rFonts w:ascii="Times New Roman" w:hAnsi="Times New Roman" w:cs="Times New Roman"/>
          <w:sz w:val="24"/>
          <w:szCs w:val="24"/>
        </w:rPr>
        <w:t>:</w:t>
      </w:r>
      <w:r w:rsidR="00804C70">
        <w:rPr>
          <w:rFonts w:ascii="Times New Roman" w:hAnsi="Times New Roman" w:cs="Times New Roman"/>
          <w:sz w:val="24"/>
          <w:szCs w:val="24"/>
        </w:rPr>
        <w:t xml:space="preserve"> </w:t>
      </w:r>
      <w:r w:rsidRPr="008F7D73">
        <w:rPr>
          <w:rFonts w:ascii="Times New Roman" w:hAnsi="Times New Roman" w:cs="Times New Roman"/>
          <w:sz w:val="24"/>
          <w:szCs w:val="24"/>
        </w:rPr>
        <w:t xml:space="preserve">47.2 % </w:t>
      </w:r>
      <w:r w:rsidR="00693D90">
        <w:rPr>
          <w:rFonts w:ascii="Times New Roman" w:hAnsi="Times New Roman" w:cs="Times New Roman"/>
          <w:sz w:val="24"/>
          <w:szCs w:val="24"/>
        </w:rPr>
        <w:t>eran</w:t>
      </w:r>
      <w:r w:rsidR="00693D90" w:rsidRPr="008F7D73">
        <w:rPr>
          <w:rFonts w:ascii="Times New Roman" w:hAnsi="Times New Roman" w:cs="Times New Roman"/>
          <w:sz w:val="24"/>
          <w:szCs w:val="24"/>
        </w:rPr>
        <w:t xml:space="preserve"> </w:t>
      </w:r>
      <w:r w:rsidRPr="008F7D73">
        <w:rPr>
          <w:rFonts w:ascii="Times New Roman" w:hAnsi="Times New Roman" w:cs="Times New Roman"/>
          <w:sz w:val="24"/>
          <w:szCs w:val="24"/>
        </w:rPr>
        <w:t xml:space="preserve">hombres (281) y 52.8 % mujeres (314). Se </w:t>
      </w:r>
      <w:r w:rsidR="006418C4" w:rsidRPr="008F7D73">
        <w:rPr>
          <w:rFonts w:ascii="Times New Roman" w:hAnsi="Times New Roman" w:cs="Times New Roman"/>
          <w:sz w:val="24"/>
          <w:szCs w:val="24"/>
        </w:rPr>
        <w:t>consider</w:t>
      </w:r>
      <w:r w:rsidR="006418C4">
        <w:rPr>
          <w:rFonts w:ascii="Times New Roman" w:hAnsi="Times New Roman" w:cs="Times New Roman"/>
          <w:sz w:val="24"/>
          <w:szCs w:val="24"/>
        </w:rPr>
        <w:t>aron</w:t>
      </w:r>
      <w:r w:rsidR="006418C4" w:rsidRPr="008F7D73">
        <w:rPr>
          <w:rFonts w:ascii="Times New Roman" w:hAnsi="Times New Roman" w:cs="Times New Roman"/>
          <w:sz w:val="24"/>
          <w:szCs w:val="24"/>
        </w:rPr>
        <w:t xml:space="preserve"> </w:t>
      </w:r>
      <w:r w:rsidRPr="008F7D73">
        <w:rPr>
          <w:rFonts w:ascii="Times New Roman" w:hAnsi="Times New Roman" w:cs="Times New Roman"/>
          <w:sz w:val="24"/>
          <w:szCs w:val="24"/>
        </w:rPr>
        <w:t>estudiantes de todas las carreras</w:t>
      </w:r>
      <w:r w:rsidR="00804C70">
        <w:rPr>
          <w:rFonts w:ascii="Times New Roman" w:hAnsi="Times New Roman" w:cs="Times New Roman"/>
          <w:sz w:val="24"/>
          <w:szCs w:val="24"/>
        </w:rPr>
        <w:t>: ingenierías</w:t>
      </w:r>
      <w:r w:rsidR="00785FFC">
        <w:rPr>
          <w:rFonts w:ascii="Times New Roman" w:hAnsi="Times New Roman" w:cs="Times New Roman"/>
          <w:sz w:val="24"/>
          <w:szCs w:val="24"/>
        </w:rPr>
        <w:t xml:space="preserve"> </w:t>
      </w:r>
      <w:r w:rsidRPr="008F7D73">
        <w:rPr>
          <w:rFonts w:ascii="Times New Roman" w:hAnsi="Times New Roman" w:cs="Times New Roman"/>
          <w:sz w:val="24"/>
          <w:szCs w:val="24"/>
        </w:rPr>
        <w:t xml:space="preserve">en Gestión Empresarial (138), Mecatrónica (104), Química (88), Bioquímica (56), Sistemas Computacionales (53), Industrial (47), Mecánica (22), Electrónica (11), Ambiental (5) y la </w:t>
      </w:r>
      <w:r w:rsidR="00804C70">
        <w:rPr>
          <w:rFonts w:ascii="Times New Roman" w:hAnsi="Times New Roman" w:cs="Times New Roman"/>
          <w:sz w:val="24"/>
          <w:szCs w:val="24"/>
        </w:rPr>
        <w:t>l</w:t>
      </w:r>
      <w:r w:rsidRPr="008F7D73">
        <w:rPr>
          <w:rFonts w:ascii="Times New Roman" w:hAnsi="Times New Roman" w:cs="Times New Roman"/>
          <w:sz w:val="24"/>
          <w:szCs w:val="24"/>
        </w:rPr>
        <w:t>icenciatura en Administración (71).</w:t>
      </w:r>
      <w:r w:rsidR="00785FFC">
        <w:rPr>
          <w:rFonts w:ascii="Times New Roman" w:hAnsi="Times New Roman" w:cs="Times New Roman"/>
          <w:sz w:val="24"/>
          <w:szCs w:val="24"/>
        </w:rPr>
        <w:t xml:space="preserve"> </w:t>
      </w:r>
      <w:r w:rsidR="00AC78E3">
        <w:rPr>
          <w:rFonts w:ascii="Times New Roman" w:hAnsi="Times New Roman" w:cs="Times New Roman"/>
          <w:sz w:val="24"/>
          <w:szCs w:val="24"/>
        </w:rPr>
        <w:t>La muestra incluía</w:t>
      </w:r>
      <w:r w:rsidR="00AC78E3" w:rsidRPr="008F7D73">
        <w:rPr>
          <w:rFonts w:ascii="Times New Roman" w:hAnsi="Times New Roman" w:cs="Times New Roman"/>
          <w:sz w:val="24"/>
          <w:szCs w:val="24"/>
        </w:rPr>
        <w:t xml:space="preserve"> </w:t>
      </w:r>
      <w:r w:rsidR="00AC78E3">
        <w:rPr>
          <w:rFonts w:ascii="Times New Roman" w:hAnsi="Times New Roman" w:cs="Times New Roman"/>
          <w:sz w:val="24"/>
          <w:szCs w:val="24"/>
        </w:rPr>
        <w:t xml:space="preserve">alumnos de </w:t>
      </w:r>
      <w:r w:rsidRPr="008F7D73">
        <w:rPr>
          <w:rFonts w:ascii="Times New Roman" w:hAnsi="Times New Roman" w:cs="Times New Roman"/>
          <w:sz w:val="24"/>
          <w:szCs w:val="24"/>
        </w:rPr>
        <w:t xml:space="preserve">todos los </w:t>
      </w:r>
      <w:r w:rsidRPr="00777890">
        <w:rPr>
          <w:rFonts w:ascii="Times New Roman" w:hAnsi="Times New Roman" w:cs="Times New Roman"/>
          <w:sz w:val="24"/>
          <w:szCs w:val="24"/>
        </w:rPr>
        <w:t xml:space="preserve">semestres, desde el primero hasta el décimo. </w:t>
      </w:r>
    </w:p>
    <w:p w14:paraId="2C47273E" w14:textId="654748E7" w:rsidR="0033089F" w:rsidRPr="008F7D73" w:rsidRDefault="00785FFC"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3089F" w:rsidRPr="00777890">
        <w:rPr>
          <w:rFonts w:ascii="Times New Roman" w:hAnsi="Times New Roman" w:cs="Times New Roman"/>
          <w:sz w:val="24"/>
          <w:szCs w:val="24"/>
        </w:rPr>
        <w:t xml:space="preserve">Los pasos seguidos para validar el cuestionario fueron los siguientes: </w:t>
      </w:r>
      <w:r w:rsidR="0033089F" w:rsidRPr="00044636">
        <w:rPr>
          <w:rFonts w:ascii="Times New Roman" w:hAnsi="Times New Roman" w:cs="Times New Roman"/>
          <w:i/>
          <w:iCs/>
          <w:sz w:val="24"/>
          <w:szCs w:val="24"/>
        </w:rPr>
        <w:t>1)</w:t>
      </w:r>
      <w:r w:rsidR="0033089F" w:rsidRPr="00777890">
        <w:rPr>
          <w:rFonts w:ascii="Times New Roman" w:hAnsi="Times New Roman" w:cs="Times New Roman"/>
          <w:sz w:val="24"/>
          <w:szCs w:val="24"/>
        </w:rPr>
        <w:t xml:space="preserve"> </w:t>
      </w:r>
      <w:r w:rsidR="00804C70">
        <w:rPr>
          <w:rFonts w:ascii="Times New Roman" w:hAnsi="Times New Roman" w:cs="Times New Roman"/>
          <w:sz w:val="24"/>
          <w:szCs w:val="24"/>
        </w:rPr>
        <w:t>C</w:t>
      </w:r>
      <w:r w:rsidR="00804C70" w:rsidRPr="00777890">
        <w:rPr>
          <w:rFonts w:ascii="Times New Roman" w:hAnsi="Times New Roman" w:cs="Times New Roman"/>
          <w:sz w:val="24"/>
          <w:szCs w:val="24"/>
        </w:rPr>
        <w:t xml:space="preserve">álculo </w:t>
      </w:r>
      <w:r w:rsidR="0033089F" w:rsidRPr="00777890">
        <w:rPr>
          <w:rFonts w:ascii="Times New Roman" w:hAnsi="Times New Roman" w:cs="Times New Roman"/>
          <w:sz w:val="24"/>
          <w:szCs w:val="24"/>
        </w:rPr>
        <w:t>de estadísticos descriptivos del cuestionario</w:t>
      </w:r>
      <w:r w:rsidR="00804C70">
        <w:rPr>
          <w:rFonts w:ascii="Times New Roman" w:hAnsi="Times New Roman" w:cs="Times New Roman"/>
          <w:sz w:val="24"/>
          <w:szCs w:val="24"/>
        </w:rPr>
        <w:t>,</w:t>
      </w:r>
      <w:r w:rsidR="0033089F" w:rsidRPr="00777890">
        <w:rPr>
          <w:rFonts w:ascii="Times New Roman" w:hAnsi="Times New Roman" w:cs="Times New Roman"/>
          <w:sz w:val="24"/>
          <w:szCs w:val="24"/>
        </w:rPr>
        <w:t xml:space="preserve"> </w:t>
      </w:r>
      <w:r w:rsidR="0033089F" w:rsidRPr="00044636">
        <w:rPr>
          <w:rFonts w:ascii="Times New Roman" w:hAnsi="Times New Roman" w:cs="Times New Roman"/>
          <w:i/>
          <w:iCs/>
          <w:sz w:val="24"/>
          <w:szCs w:val="24"/>
        </w:rPr>
        <w:t>2)</w:t>
      </w:r>
      <w:r w:rsidR="0033089F" w:rsidRPr="00777890">
        <w:rPr>
          <w:rFonts w:ascii="Times New Roman" w:hAnsi="Times New Roman" w:cs="Times New Roman"/>
          <w:sz w:val="24"/>
          <w:szCs w:val="24"/>
        </w:rPr>
        <w:t xml:space="preserve"> AFE y </w:t>
      </w:r>
      <w:r w:rsidR="0033089F" w:rsidRPr="00044636">
        <w:rPr>
          <w:rFonts w:ascii="Times New Roman" w:hAnsi="Times New Roman" w:cs="Times New Roman"/>
          <w:i/>
          <w:iCs/>
          <w:sz w:val="24"/>
          <w:szCs w:val="24"/>
        </w:rPr>
        <w:t>3)</w:t>
      </w:r>
      <w:r w:rsidR="0033089F" w:rsidRPr="00777890">
        <w:rPr>
          <w:rFonts w:ascii="Times New Roman" w:hAnsi="Times New Roman" w:cs="Times New Roman"/>
          <w:sz w:val="24"/>
          <w:szCs w:val="24"/>
        </w:rPr>
        <w:t xml:space="preserve"> AFC de primer y segundo orden. El AFE es</w:t>
      </w:r>
      <w:r w:rsidR="0033089F" w:rsidRPr="008F7D73">
        <w:rPr>
          <w:rFonts w:ascii="Times New Roman" w:hAnsi="Times New Roman" w:cs="Times New Roman"/>
          <w:sz w:val="24"/>
          <w:szCs w:val="24"/>
        </w:rPr>
        <w:t xml:space="preserve"> un método multivariado cuyo objetivo es reducir el número de variables a un factor común. Para determinar la adecuación de la prueba de </w:t>
      </w:r>
      <w:r w:rsidR="0059761C">
        <w:rPr>
          <w:rFonts w:ascii="Times New Roman" w:hAnsi="Times New Roman" w:cs="Times New Roman"/>
          <w:sz w:val="24"/>
          <w:szCs w:val="24"/>
        </w:rPr>
        <w:t>AFE</w:t>
      </w:r>
      <w:r w:rsidR="0033089F" w:rsidRPr="008F7D73">
        <w:rPr>
          <w:rFonts w:ascii="Times New Roman" w:hAnsi="Times New Roman" w:cs="Times New Roman"/>
          <w:sz w:val="24"/>
          <w:szCs w:val="24"/>
        </w:rPr>
        <w:t xml:space="preserve"> se calculó la medida de adecuación muestral de Kaiser, Meyer, </w:t>
      </w:r>
      <w:proofErr w:type="spellStart"/>
      <w:r w:rsidR="0033089F" w:rsidRPr="008F7D73">
        <w:rPr>
          <w:rFonts w:ascii="Times New Roman" w:hAnsi="Times New Roman" w:cs="Times New Roman"/>
          <w:sz w:val="24"/>
          <w:szCs w:val="24"/>
        </w:rPr>
        <w:t>Olkin</w:t>
      </w:r>
      <w:proofErr w:type="spellEnd"/>
      <w:r w:rsidR="0033089F" w:rsidRPr="008F7D73">
        <w:rPr>
          <w:rFonts w:ascii="Times New Roman" w:hAnsi="Times New Roman" w:cs="Times New Roman"/>
          <w:sz w:val="24"/>
          <w:szCs w:val="24"/>
        </w:rPr>
        <w:t xml:space="preserve"> (KMO), que contrasta si las correlaciones parciales entre las variables son muy pequeñas. Permite comparar la magnitud de los coeficientes de correlación observados con la magnitud de los coeficientes de correlación parcial. El estadístico KMO tiene valores entre </w:t>
      </w:r>
      <w:r w:rsidR="00640D1A">
        <w:rPr>
          <w:rFonts w:ascii="Times New Roman" w:hAnsi="Times New Roman" w:cs="Times New Roman"/>
          <w:sz w:val="24"/>
          <w:szCs w:val="24"/>
        </w:rPr>
        <w:t>cero</w:t>
      </w:r>
      <w:r w:rsidR="00640D1A" w:rsidRPr="008F7D73">
        <w:rPr>
          <w:rFonts w:ascii="Times New Roman" w:hAnsi="Times New Roman" w:cs="Times New Roman"/>
          <w:sz w:val="24"/>
          <w:szCs w:val="24"/>
        </w:rPr>
        <w:t xml:space="preserve"> </w:t>
      </w:r>
      <w:r w:rsidR="0033089F" w:rsidRPr="008F7D73">
        <w:rPr>
          <w:rFonts w:ascii="Times New Roman" w:hAnsi="Times New Roman" w:cs="Times New Roman"/>
          <w:sz w:val="24"/>
          <w:szCs w:val="24"/>
        </w:rPr>
        <w:t xml:space="preserve">y </w:t>
      </w:r>
      <w:r w:rsidR="00640D1A">
        <w:rPr>
          <w:rFonts w:ascii="Times New Roman" w:hAnsi="Times New Roman" w:cs="Times New Roman"/>
          <w:sz w:val="24"/>
          <w:szCs w:val="24"/>
        </w:rPr>
        <w:t>uno</w:t>
      </w:r>
      <w:r w:rsidR="0033089F" w:rsidRPr="008F7D73">
        <w:rPr>
          <w:rFonts w:ascii="Times New Roman" w:hAnsi="Times New Roman" w:cs="Times New Roman"/>
          <w:sz w:val="24"/>
          <w:szCs w:val="24"/>
        </w:rPr>
        <w:t xml:space="preserve">. Valores pequeños indican que el análisis factorial no es adecuado. </w:t>
      </w:r>
    </w:p>
    <w:p w14:paraId="40B92EEB" w14:textId="1D2FFA07" w:rsidR="0033089F" w:rsidRDefault="00785FFC" w:rsidP="00785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3B3E">
        <w:rPr>
          <w:rFonts w:ascii="Times New Roman" w:hAnsi="Times New Roman" w:cs="Times New Roman"/>
          <w:sz w:val="24"/>
          <w:szCs w:val="24"/>
        </w:rPr>
        <w:tab/>
      </w:r>
      <w:r w:rsidR="0033089F" w:rsidRPr="008F7D73">
        <w:rPr>
          <w:rFonts w:ascii="Times New Roman" w:hAnsi="Times New Roman" w:cs="Times New Roman"/>
          <w:sz w:val="24"/>
          <w:szCs w:val="24"/>
        </w:rPr>
        <w:t xml:space="preserve"> </w:t>
      </w:r>
      <w:r w:rsidR="0033089F" w:rsidRPr="00777890">
        <w:rPr>
          <w:rFonts w:ascii="Times New Roman" w:hAnsi="Times New Roman" w:cs="Times New Roman"/>
          <w:sz w:val="24"/>
          <w:szCs w:val="24"/>
        </w:rPr>
        <w:t xml:space="preserve">En la </w:t>
      </w:r>
      <w:r w:rsidR="008B3B3E" w:rsidRPr="00777890">
        <w:rPr>
          <w:rFonts w:ascii="Times New Roman" w:hAnsi="Times New Roman" w:cs="Times New Roman"/>
          <w:sz w:val="24"/>
          <w:szCs w:val="24"/>
        </w:rPr>
        <w:t xml:space="preserve">siguiente </w:t>
      </w:r>
      <w:r w:rsidR="0033089F" w:rsidRPr="00777890">
        <w:rPr>
          <w:rFonts w:ascii="Times New Roman" w:hAnsi="Times New Roman" w:cs="Times New Roman"/>
          <w:sz w:val="24"/>
          <w:szCs w:val="24"/>
        </w:rPr>
        <w:t xml:space="preserve">fase, se realizó un </w:t>
      </w:r>
      <w:r w:rsidR="00804C70">
        <w:rPr>
          <w:rFonts w:ascii="Times New Roman" w:hAnsi="Times New Roman" w:cs="Times New Roman"/>
          <w:sz w:val="24"/>
          <w:szCs w:val="24"/>
        </w:rPr>
        <w:t>AFC</w:t>
      </w:r>
      <w:r w:rsidR="0033089F" w:rsidRPr="00777890">
        <w:rPr>
          <w:rFonts w:ascii="Times New Roman" w:hAnsi="Times New Roman" w:cs="Times New Roman"/>
          <w:sz w:val="24"/>
          <w:szCs w:val="24"/>
        </w:rPr>
        <w:t xml:space="preserve"> de primer orden a través del modelo de ecuación estructural utilizando el </w:t>
      </w:r>
      <w:r w:rsidR="0033089F" w:rsidRPr="00044636">
        <w:rPr>
          <w:rFonts w:ascii="Times New Roman" w:hAnsi="Times New Roman" w:cs="Times New Roman"/>
          <w:i/>
          <w:iCs/>
          <w:sz w:val="24"/>
          <w:szCs w:val="24"/>
        </w:rPr>
        <w:t>software</w:t>
      </w:r>
      <w:r w:rsidR="0033089F" w:rsidRPr="00777890">
        <w:rPr>
          <w:rFonts w:ascii="Times New Roman" w:hAnsi="Times New Roman" w:cs="Times New Roman"/>
          <w:sz w:val="24"/>
          <w:szCs w:val="24"/>
        </w:rPr>
        <w:t xml:space="preserve"> Mplus versión 7. Los</w:t>
      </w:r>
      <w:r w:rsidR="0033089F" w:rsidRPr="008F7D73">
        <w:rPr>
          <w:rFonts w:ascii="Times New Roman" w:hAnsi="Times New Roman" w:cs="Times New Roman"/>
          <w:sz w:val="24"/>
          <w:szCs w:val="24"/>
        </w:rPr>
        <w:t xml:space="preserve"> AFC permiten comparar si los datos son consistentes con la teoría. Para evitar inconsistencias en la normalidad de los datos, se utilizó el método </w:t>
      </w:r>
      <w:r w:rsidR="00E41F4C">
        <w:rPr>
          <w:rFonts w:ascii="Times New Roman" w:hAnsi="Times New Roman" w:cs="Times New Roman"/>
          <w:sz w:val="24"/>
          <w:szCs w:val="24"/>
        </w:rPr>
        <w:t xml:space="preserve">de </w:t>
      </w:r>
      <w:r w:rsidR="0033089F" w:rsidRPr="008F7D73">
        <w:rPr>
          <w:rFonts w:ascii="Times New Roman" w:hAnsi="Times New Roman" w:cs="Times New Roman"/>
          <w:sz w:val="24"/>
          <w:szCs w:val="24"/>
        </w:rPr>
        <w:t xml:space="preserve">máxima </w:t>
      </w:r>
      <w:r w:rsidR="00A45322" w:rsidRPr="008F7D73">
        <w:rPr>
          <w:rFonts w:ascii="Times New Roman" w:hAnsi="Times New Roman" w:cs="Times New Roman"/>
          <w:sz w:val="24"/>
          <w:szCs w:val="24"/>
        </w:rPr>
        <w:t xml:space="preserve">verosimilitud </w:t>
      </w:r>
      <w:r w:rsidR="0033089F" w:rsidRPr="008F7D73">
        <w:rPr>
          <w:rFonts w:ascii="Times New Roman" w:hAnsi="Times New Roman" w:cs="Times New Roman"/>
          <w:sz w:val="24"/>
          <w:szCs w:val="24"/>
        </w:rPr>
        <w:t>robusta</w:t>
      </w:r>
      <w:r w:rsidR="00E41F4C">
        <w:rPr>
          <w:rFonts w:ascii="Times New Roman" w:hAnsi="Times New Roman" w:cs="Times New Roman"/>
          <w:sz w:val="24"/>
          <w:szCs w:val="24"/>
        </w:rPr>
        <w:t xml:space="preserve"> (</w:t>
      </w:r>
      <w:r w:rsidR="00E41F4C" w:rsidRPr="008F7D73">
        <w:rPr>
          <w:rFonts w:ascii="Times New Roman" w:hAnsi="Times New Roman" w:cs="Times New Roman"/>
          <w:sz w:val="24"/>
          <w:szCs w:val="24"/>
        </w:rPr>
        <w:t>MLR</w:t>
      </w:r>
      <w:r w:rsidR="00E41F4C">
        <w:rPr>
          <w:rFonts w:ascii="Times New Roman" w:hAnsi="Times New Roman" w:cs="Times New Roman"/>
          <w:sz w:val="24"/>
          <w:szCs w:val="24"/>
        </w:rPr>
        <w:t>)</w:t>
      </w:r>
      <w:r w:rsidR="00E41F4C" w:rsidRPr="008F7D73">
        <w:rPr>
          <w:rFonts w:ascii="Times New Roman" w:hAnsi="Times New Roman" w:cs="Times New Roman"/>
          <w:sz w:val="24"/>
          <w:szCs w:val="24"/>
        </w:rPr>
        <w:t xml:space="preserve"> </w:t>
      </w:r>
      <w:r w:rsidR="0033089F" w:rsidRPr="008F7D73">
        <w:rPr>
          <w:rFonts w:ascii="Times New Roman" w:hAnsi="Times New Roman" w:cs="Times New Roman"/>
          <w:sz w:val="24"/>
          <w:szCs w:val="24"/>
        </w:rPr>
        <w:t>propuesto por</w:t>
      </w:r>
      <w:r w:rsidR="00182660">
        <w:rPr>
          <w:rFonts w:ascii="Times New Roman" w:hAnsi="Times New Roman" w:cs="Times New Roman"/>
          <w:sz w:val="24"/>
          <w:szCs w:val="24"/>
        </w:rPr>
        <w:t xml:space="preserve"> </w:t>
      </w:r>
      <w:proofErr w:type="spellStart"/>
      <w:r w:rsidR="00182660">
        <w:rPr>
          <w:rFonts w:ascii="Times New Roman" w:hAnsi="Times New Roman" w:cs="Times New Roman"/>
          <w:sz w:val="24"/>
          <w:szCs w:val="24"/>
        </w:rPr>
        <w:t>Satorra</w:t>
      </w:r>
      <w:proofErr w:type="spellEnd"/>
      <w:r w:rsidR="00182660">
        <w:rPr>
          <w:rFonts w:ascii="Times New Roman" w:hAnsi="Times New Roman" w:cs="Times New Roman"/>
          <w:sz w:val="24"/>
          <w:szCs w:val="24"/>
        </w:rPr>
        <w:t xml:space="preserve"> </w:t>
      </w:r>
      <w:r w:rsidR="00E41F4C">
        <w:rPr>
          <w:rFonts w:ascii="Times New Roman" w:hAnsi="Times New Roman" w:cs="Times New Roman"/>
          <w:sz w:val="24"/>
          <w:szCs w:val="24"/>
        </w:rPr>
        <w:t>y</w:t>
      </w:r>
      <w:r w:rsidR="00182660">
        <w:rPr>
          <w:rFonts w:ascii="Times New Roman" w:hAnsi="Times New Roman" w:cs="Times New Roman"/>
          <w:sz w:val="24"/>
          <w:szCs w:val="24"/>
        </w:rPr>
        <w:t xml:space="preserve"> </w:t>
      </w:r>
      <w:proofErr w:type="spellStart"/>
      <w:r w:rsidR="00182660">
        <w:rPr>
          <w:rFonts w:ascii="Times New Roman" w:hAnsi="Times New Roman" w:cs="Times New Roman"/>
          <w:sz w:val="24"/>
          <w:szCs w:val="24"/>
        </w:rPr>
        <w:t>B</w:t>
      </w:r>
      <w:r w:rsidR="006F10E2">
        <w:rPr>
          <w:rFonts w:ascii="Times New Roman" w:hAnsi="Times New Roman" w:cs="Times New Roman"/>
          <w:sz w:val="24"/>
          <w:szCs w:val="24"/>
        </w:rPr>
        <w:t>e</w:t>
      </w:r>
      <w:r w:rsidR="00182660">
        <w:rPr>
          <w:rFonts w:ascii="Times New Roman" w:hAnsi="Times New Roman" w:cs="Times New Roman"/>
          <w:sz w:val="24"/>
          <w:szCs w:val="24"/>
        </w:rPr>
        <w:t>ntler</w:t>
      </w:r>
      <w:proofErr w:type="spellEnd"/>
      <w:r w:rsidR="0033089F" w:rsidRPr="008F7D73">
        <w:rPr>
          <w:rFonts w:ascii="Times New Roman" w:hAnsi="Times New Roman" w:cs="Times New Roman"/>
          <w:sz w:val="24"/>
          <w:szCs w:val="24"/>
        </w:rPr>
        <w:t xml:space="preserve"> </w:t>
      </w:r>
      <w:sdt>
        <w:sdtPr>
          <w:rPr>
            <w:rFonts w:ascii="Times New Roman" w:hAnsi="Times New Roman" w:cs="Times New Roman"/>
            <w:sz w:val="24"/>
            <w:szCs w:val="24"/>
          </w:rPr>
          <w:id w:val="263500897"/>
          <w:citation/>
        </w:sdtPr>
        <w:sdtEndPr/>
        <w:sdtContent>
          <w:r w:rsidR="0033089F" w:rsidRPr="008F7D73">
            <w:rPr>
              <w:rFonts w:ascii="Times New Roman" w:hAnsi="Times New Roman" w:cs="Times New Roman"/>
              <w:sz w:val="24"/>
              <w:szCs w:val="24"/>
            </w:rPr>
            <w:fldChar w:fldCharType="begin"/>
          </w:r>
          <w:r w:rsidR="00182660">
            <w:rPr>
              <w:rFonts w:ascii="Times New Roman" w:hAnsi="Times New Roman" w:cs="Times New Roman"/>
              <w:sz w:val="24"/>
              <w:szCs w:val="24"/>
            </w:rPr>
            <w:instrText xml:space="preserve">CITATION Sat94 \n  \t  \l 2058 </w:instrText>
          </w:r>
          <w:r w:rsidR="0033089F" w:rsidRPr="008F7D73">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(1994)</w:t>
          </w:r>
          <w:r w:rsidR="0033089F" w:rsidRPr="008F7D73">
            <w:rPr>
              <w:rFonts w:ascii="Times New Roman" w:hAnsi="Times New Roman" w:cs="Times New Roman"/>
              <w:sz w:val="24"/>
              <w:szCs w:val="24"/>
            </w:rPr>
            <w:fldChar w:fldCharType="end"/>
          </w:r>
        </w:sdtContent>
      </w:sdt>
      <w:r w:rsidR="0033089F" w:rsidRPr="008F7D73">
        <w:rPr>
          <w:rFonts w:ascii="Times New Roman" w:hAnsi="Times New Roman" w:cs="Times New Roman"/>
          <w:sz w:val="24"/>
          <w:szCs w:val="24"/>
        </w:rPr>
        <w:t xml:space="preserve">. El método de </w:t>
      </w:r>
      <w:r w:rsidR="00A45322" w:rsidRPr="008F7D73">
        <w:rPr>
          <w:rFonts w:ascii="Times New Roman" w:hAnsi="Times New Roman" w:cs="Times New Roman"/>
          <w:sz w:val="24"/>
          <w:szCs w:val="24"/>
        </w:rPr>
        <w:t>MLR</w:t>
      </w:r>
      <w:r w:rsidR="00A45322" w:rsidRPr="008F7D73" w:rsidDel="00A45322">
        <w:rPr>
          <w:rFonts w:ascii="Times New Roman" w:hAnsi="Times New Roman" w:cs="Times New Roman"/>
          <w:sz w:val="24"/>
          <w:szCs w:val="24"/>
        </w:rPr>
        <w:t xml:space="preserve"> </w:t>
      </w:r>
      <w:r w:rsidR="0033089F" w:rsidRPr="008F7D73">
        <w:rPr>
          <w:rFonts w:ascii="Times New Roman" w:hAnsi="Times New Roman" w:cs="Times New Roman"/>
          <w:sz w:val="24"/>
          <w:szCs w:val="24"/>
        </w:rPr>
        <w:t xml:space="preserve">representa una mejora del </w:t>
      </w:r>
      <w:r w:rsidR="0059761C">
        <w:rPr>
          <w:rFonts w:ascii="Times New Roman" w:hAnsi="Times New Roman" w:cs="Times New Roman"/>
          <w:sz w:val="24"/>
          <w:szCs w:val="24"/>
        </w:rPr>
        <w:t>AFE</w:t>
      </w:r>
      <w:r w:rsidR="0033089F" w:rsidRPr="008F7D73">
        <w:rPr>
          <w:rFonts w:ascii="Times New Roman" w:hAnsi="Times New Roman" w:cs="Times New Roman"/>
          <w:sz w:val="24"/>
          <w:szCs w:val="24"/>
        </w:rPr>
        <w:t xml:space="preserve"> realizado en </w:t>
      </w:r>
      <w:r w:rsidR="008B3B3E">
        <w:rPr>
          <w:rFonts w:ascii="Times New Roman" w:hAnsi="Times New Roman" w:cs="Times New Roman"/>
          <w:sz w:val="24"/>
          <w:szCs w:val="24"/>
        </w:rPr>
        <w:t xml:space="preserve">el software </w:t>
      </w:r>
      <w:r w:rsidR="0033089F" w:rsidRPr="008F7D73">
        <w:rPr>
          <w:rFonts w:ascii="Times New Roman" w:hAnsi="Times New Roman" w:cs="Times New Roman"/>
          <w:sz w:val="24"/>
          <w:szCs w:val="24"/>
        </w:rPr>
        <w:t xml:space="preserve">SPSS que proporciona resultados más precisos. El </w:t>
      </w:r>
      <w:r w:rsidR="008F7D73">
        <w:rPr>
          <w:rFonts w:ascii="Times New Roman" w:hAnsi="Times New Roman" w:cs="Times New Roman"/>
          <w:sz w:val="24"/>
          <w:szCs w:val="24"/>
        </w:rPr>
        <w:t>AFC</w:t>
      </w:r>
      <w:r w:rsidR="0033089F" w:rsidRPr="008F7D73">
        <w:rPr>
          <w:rFonts w:ascii="Times New Roman" w:hAnsi="Times New Roman" w:cs="Times New Roman"/>
          <w:sz w:val="24"/>
          <w:szCs w:val="24"/>
        </w:rPr>
        <w:t xml:space="preserve"> de segundo orden nos permite comparar los parámetros e integrar el modelo propuesto en un solo factor.</w:t>
      </w:r>
    </w:p>
    <w:p w14:paraId="490855B6" w14:textId="3022A4C4" w:rsidR="008F4E04" w:rsidRPr="00B80AA9" w:rsidRDefault="008F4E04" w:rsidP="006141E3">
      <w:pPr>
        <w:spacing w:after="0" w:line="360" w:lineRule="auto"/>
        <w:jc w:val="center"/>
        <w:rPr>
          <w:rFonts w:ascii="Times New Roman" w:hAnsi="Times New Roman" w:cs="Times New Roman"/>
          <w:b/>
          <w:bCs/>
          <w:noProof/>
          <w:sz w:val="28"/>
          <w:szCs w:val="28"/>
          <w:lang w:eastAsia="es-MX"/>
        </w:rPr>
      </w:pPr>
      <w:r w:rsidRPr="00B80AA9">
        <w:rPr>
          <w:rFonts w:ascii="Times New Roman" w:hAnsi="Times New Roman" w:cs="Times New Roman"/>
          <w:b/>
          <w:bCs/>
          <w:noProof/>
          <w:sz w:val="28"/>
          <w:szCs w:val="28"/>
          <w:lang w:eastAsia="es-MX"/>
        </w:rPr>
        <w:lastRenderedPageBreak/>
        <w:t>Procedimiento</w:t>
      </w:r>
    </w:p>
    <w:p w14:paraId="79356B3C" w14:textId="01874555" w:rsidR="0033089F" w:rsidRPr="008F7D73" w:rsidRDefault="0033089F" w:rsidP="00785FFC">
      <w:pPr>
        <w:spacing w:after="0" w:line="360" w:lineRule="auto"/>
        <w:ind w:firstLine="708"/>
        <w:jc w:val="both"/>
        <w:rPr>
          <w:rFonts w:ascii="Times New Roman" w:hAnsi="Times New Roman" w:cs="Times New Roman"/>
          <w:noProof/>
          <w:sz w:val="24"/>
          <w:szCs w:val="24"/>
          <w:lang w:eastAsia="es-MX"/>
        </w:rPr>
      </w:pPr>
      <w:r w:rsidRPr="008F7D73">
        <w:rPr>
          <w:rFonts w:ascii="Times New Roman" w:hAnsi="Times New Roman" w:cs="Times New Roman"/>
          <w:noProof/>
          <w:color w:val="000000" w:themeColor="text1"/>
          <w:sz w:val="24"/>
          <w:szCs w:val="24"/>
          <w:lang w:eastAsia="es-MX"/>
        </w:rPr>
        <w:t xml:space="preserve">El instrumento se generó utilizando la herramienta </w:t>
      </w:r>
      <w:r w:rsidR="00FA2584">
        <w:rPr>
          <w:rFonts w:ascii="Times New Roman" w:hAnsi="Times New Roman" w:cs="Times New Roman"/>
          <w:noProof/>
          <w:color w:val="000000" w:themeColor="text1"/>
          <w:sz w:val="24"/>
          <w:szCs w:val="24"/>
          <w:lang w:eastAsia="es-MX"/>
        </w:rPr>
        <w:t>F</w:t>
      </w:r>
      <w:r w:rsidR="00FA2584" w:rsidRPr="008F7D73">
        <w:rPr>
          <w:rFonts w:ascii="Times New Roman" w:hAnsi="Times New Roman" w:cs="Times New Roman"/>
          <w:noProof/>
          <w:color w:val="000000" w:themeColor="text1"/>
          <w:sz w:val="24"/>
          <w:szCs w:val="24"/>
          <w:lang w:eastAsia="es-MX"/>
        </w:rPr>
        <w:t xml:space="preserve">ormulario </w:t>
      </w:r>
      <w:r w:rsidRPr="008F7D73">
        <w:rPr>
          <w:rFonts w:ascii="Times New Roman" w:hAnsi="Times New Roman" w:cs="Times New Roman"/>
          <w:noProof/>
          <w:color w:val="000000" w:themeColor="text1"/>
          <w:sz w:val="24"/>
          <w:szCs w:val="24"/>
          <w:lang w:eastAsia="es-MX"/>
        </w:rPr>
        <w:t>de Google</w:t>
      </w:r>
      <w:r w:rsidR="00FA2584">
        <w:rPr>
          <w:rFonts w:ascii="Times New Roman" w:hAnsi="Times New Roman" w:cs="Times New Roman"/>
          <w:noProof/>
          <w:color w:val="000000" w:themeColor="text1"/>
          <w:sz w:val="24"/>
          <w:szCs w:val="24"/>
          <w:lang w:eastAsia="es-MX"/>
        </w:rPr>
        <w:t>.</w:t>
      </w:r>
      <w:r w:rsidR="00FA2584" w:rsidRPr="008F7D73">
        <w:rPr>
          <w:rFonts w:ascii="Times New Roman" w:hAnsi="Times New Roman" w:cs="Times New Roman"/>
          <w:noProof/>
          <w:color w:val="000000" w:themeColor="text1"/>
          <w:sz w:val="24"/>
          <w:szCs w:val="24"/>
          <w:lang w:eastAsia="es-MX"/>
        </w:rPr>
        <w:t xml:space="preserve"> </w:t>
      </w:r>
      <w:r w:rsidR="00FA2584">
        <w:rPr>
          <w:rFonts w:ascii="Times New Roman" w:hAnsi="Times New Roman" w:cs="Times New Roman"/>
          <w:noProof/>
          <w:color w:val="000000" w:themeColor="text1"/>
          <w:sz w:val="24"/>
          <w:szCs w:val="24"/>
          <w:lang w:eastAsia="es-MX"/>
        </w:rPr>
        <w:t>S</w:t>
      </w:r>
      <w:r w:rsidR="00FA2584" w:rsidRPr="008F7D73">
        <w:rPr>
          <w:rFonts w:ascii="Times New Roman" w:hAnsi="Times New Roman" w:cs="Times New Roman"/>
          <w:noProof/>
          <w:color w:val="000000" w:themeColor="text1"/>
          <w:sz w:val="24"/>
          <w:szCs w:val="24"/>
          <w:lang w:eastAsia="es-MX"/>
        </w:rPr>
        <w:t xml:space="preserve">e </w:t>
      </w:r>
      <w:r w:rsidRPr="008F7D73">
        <w:rPr>
          <w:rFonts w:ascii="Times New Roman" w:hAnsi="Times New Roman" w:cs="Times New Roman"/>
          <w:noProof/>
          <w:color w:val="000000" w:themeColor="text1"/>
          <w:sz w:val="24"/>
          <w:szCs w:val="24"/>
          <w:lang w:eastAsia="es-MX"/>
        </w:rPr>
        <w:t>divulgó para su respuesta en el Sistema Integral de Información del instituto y en las redes sociales de</w:t>
      </w:r>
      <w:r w:rsidR="003C7F85">
        <w:rPr>
          <w:rFonts w:ascii="Times New Roman" w:hAnsi="Times New Roman" w:cs="Times New Roman"/>
          <w:noProof/>
          <w:color w:val="000000" w:themeColor="text1"/>
          <w:sz w:val="24"/>
          <w:szCs w:val="24"/>
          <w:lang w:eastAsia="es-MX"/>
        </w:rPr>
        <w:t xml:space="preserve"> este.</w:t>
      </w:r>
      <w:r w:rsidRPr="008F7D73">
        <w:rPr>
          <w:rFonts w:ascii="Times New Roman" w:hAnsi="Times New Roman" w:cs="Times New Roman"/>
          <w:noProof/>
          <w:color w:val="000000" w:themeColor="text1"/>
          <w:sz w:val="24"/>
          <w:szCs w:val="24"/>
          <w:lang w:eastAsia="es-MX"/>
        </w:rPr>
        <w:t xml:space="preserve"> </w:t>
      </w:r>
      <w:r w:rsidR="003C7F85">
        <w:rPr>
          <w:rFonts w:ascii="Times New Roman" w:hAnsi="Times New Roman" w:cs="Times New Roman"/>
          <w:noProof/>
          <w:color w:val="000000" w:themeColor="text1"/>
          <w:sz w:val="24"/>
          <w:szCs w:val="24"/>
          <w:lang w:eastAsia="es-MX"/>
        </w:rPr>
        <w:t>L</w:t>
      </w:r>
      <w:r w:rsidR="003C7F85" w:rsidRPr="008F7D73">
        <w:rPr>
          <w:rFonts w:ascii="Times New Roman" w:hAnsi="Times New Roman" w:cs="Times New Roman"/>
          <w:noProof/>
          <w:color w:val="000000" w:themeColor="text1"/>
          <w:sz w:val="24"/>
          <w:szCs w:val="24"/>
          <w:lang w:eastAsia="es-MX"/>
        </w:rPr>
        <w:t xml:space="preserve">os </w:t>
      </w:r>
      <w:r w:rsidRPr="008F7D73">
        <w:rPr>
          <w:rFonts w:ascii="Times New Roman" w:hAnsi="Times New Roman" w:cs="Times New Roman"/>
          <w:noProof/>
          <w:color w:val="000000" w:themeColor="text1"/>
          <w:sz w:val="24"/>
          <w:szCs w:val="24"/>
          <w:lang w:eastAsia="es-MX"/>
        </w:rPr>
        <w:t>estudiantes respondieron de manera an</w:t>
      </w:r>
      <w:r w:rsidR="003C7F85">
        <w:rPr>
          <w:rFonts w:ascii="Times New Roman" w:hAnsi="Times New Roman" w:cs="Times New Roman"/>
          <w:noProof/>
          <w:color w:val="000000" w:themeColor="text1"/>
          <w:sz w:val="24"/>
          <w:szCs w:val="24"/>
          <w:lang w:eastAsia="es-MX"/>
        </w:rPr>
        <w:t>ó</w:t>
      </w:r>
      <w:r w:rsidRPr="008F7D73">
        <w:rPr>
          <w:rFonts w:ascii="Times New Roman" w:hAnsi="Times New Roman" w:cs="Times New Roman"/>
          <w:noProof/>
          <w:color w:val="000000" w:themeColor="text1"/>
          <w:sz w:val="24"/>
          <w:szCs w:val="24"/>
          <w:lang w:eastAsia="es-MX"/>
        </w:rPr>
        <w:t xml:space="preserve">nima y en todo momento se cuidó la confidencialidad de los datos. Las </w:t>
      </w:r>
      <w:r w:rsidRPr="008F7D73">
        <w:rPr>
          <w:rFonts w:ascii="Times New Roman" w:hAnsi="Times New Roman" w:cs="Times New Roman"/>
          <w:noProof/>
          <w:sz w:val="24"/>
          <w:szCs w:val="24"/>
          <w:lang w:eastAsia="es-MX"/>
        </w:rPr>
        <w:t>respuesta</w:t>
      </w:r>
      <w:r w:rsidR="00B4146F">
        <w:rPr>
          <w:rFonts w:ascii="Times New Roman" w:hAnsi="Times New Roman" w:cs="Times New Roman"/>
          <w:noProof/>
          <w:sz w:val="24"/>
          <w:szCs w:val="24"/>
          <w:lang w:eastAsia="es-MX"/>
        </w:rPr>
        <w:t>s</w:t>
      </w:r>
      <w:r w:rsidRPr="008F7D73">
        <w:rPr>
          <w:rFonts w:ascii="Times New Roman" w:hAnsi="Times New Roman" w:cs="Times New Roman"/>
          <w:noProof/>
          <w:sz w:val="24"/>
          <w:szCs w:val="24"/>
          <w:lang w:eastAsia="es-MX"/>
        </w:rPr>
        <w:t xml:space="preserve"> fueron procesadas utilizando los </w:t>
      </w:r>
      <w:r w:rsidRPr="00044636">
        <w:rPr>
          <w:rFonts w:ascii="Times New Roman" w:hAnsi="Times New Roman" w:cs="Times New Roman"/>
          <w:i/>
          <w:iCs/>
          <w:noProof/>
          <w:sz w:val="24"/>
          <w:szCs w:val="24"/>
          <w:lang w:eastAsia="es-MX"/>
        </w:rPr>
        <w:t>sof</w:t>
      </w:r>
      <w:r w:rsidR="00B4146F">
        <w:rPr>
          <w:rFonts w:ascii="Times New Roman" w:hAnsi="Times New Roman" w:cs="Times New Roman"/>
          <w:i/>
          <w:iCs/>
          <w:noProof/>
          <w:sz w:val="24"/>
          <w:szCs w:val="24"/>
          <w:lang w:eastAsia="es-MX"/>
        </w:rPr>
        <w:t>t</w:t>
      </w:r>
      <w:r w:rsidRPr="00044636">
        <w:rPr>
          <w:rFonts w:ascii="Times New Roman" w:hAnsi="Times New Roman" w:cs="Times New Roman"/>
          <w:i/>
          <w:iCs/>
          <w:noProof/>
          <w:sz w:val="24"/>
          <w:szCs w:val="24"/>
          <w:lang w:eastAsia="es-MX"/>
        </w:rPr>
        <w:t>ware</w:t>
      </w:r>
      <w:r w:rsidRPr="008F7D73">
        <w:rPr>
          <w:rFonts w:ascii="Times New Roman" w:hAnsi="Times New Roman" w:cs="Times New Roman"/>
          <w:noProof/>
          <w:sz w:val="24"/>
          <w:szCs w:val="24"/>
          <w:lang w:eastAsia="es-MX"/>
        </w:rPr>
        <w:t xml:space="preserve"> SPSS versión 22 y MPLUS v.7. </w:t>
      </w:r>
    </w:p>
    <w:p w14:paraId="115FC89F" w14:textId="7D8638F9" w:rsidR="0033089F" w:rsidRPr="008F7D73" w:rsidRDefault="0033089F" w:rsidP="00785FFC">
      <w:pPr>
        <w:spacing w:after="0" w:line="360" w:lineRule="auto"/>
        <w:jc w:val="both"/>
        <w:rPr>
          <w:rFonts w:ascii="Times New Roman" w:hAnsi="Times New Roman" w:cs="Times New Roman"/>
          <w:noProof/>
          <w:sz w:val="24"/>
          <w:szCs w:val="24"/>
          <w:lang w:eastAsia="es-MX"/>
        </w:rPr>
      </w:pPr>
      <w:r w:rsidRPr="008F7D73">
        <w:rPr>
          <w:rFonts w:ascii="Times New Roman" w:hAnsi="Times New Roman" w:cs="Times New Roman"/>
          <w:noProof/>
          <w:sz w:val="24"/>
          <w:szCs w:val="24"/>
          <w:lang w:eastAsia="es-MX"/>
        </w:rPr>
        <w:t xml:space="preserve"> </w:t>
      </w:r>
      <w:r w:rsidR="008B3B3E">
        <w:rPr>
          <w:rFonts w:ascii="Times New Roman" w:hAnsi="Times New Roman" w:cs="Times New Roman"/>
          <w:noProof/>
          <w:sz w:val="24"/>
          <w:szCs w:val="24"/>
          <w:lang w:eastAsia="es-MX"/>
        </w:rPr>
        <w:tab/>
      </w:r>
      <w:r w:rsidRPr="008F7D73">
        <w:rPr>
          <w:rFonts w:ascii="Times New Roman" w:hAnsi="Times New Roman" w:cs="Times New Roman"/>
          <w:noProof/>
          <w:sz w:val="24"/>
          <w:szCs w:val="24"/>
          <w:lang w:eastAsia="es-MX"/>
        </w:rPr>
        <w:t xml:space="preserve"> Para verificar la conectividad y los recursos informáticos con los que cuentan</w:t>
      </w:r>
      <w:r w:rsidR="00AF2BC9">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se </w:t>
      </w:r>
      <w:r w:rsidR="00804C70">
        <w:rPr>
          <w:rFonts w:ascii="Times New Roman" w:hAnsi="Times New Roman" w:cs="Times New Roman"/>
          <w:noProof/>
          <w:sz w:val="24"/>
          <w:szCs w:val="24"/>
          <w:lang w:eastAsia="es-MX"/>
        </w:rPr>
        <w:t>hizo</w:t>
      </w:r>
      <w:r w:rsidRPr="008F7D73">
        <w:rPr>
          <w:rFonts w:ascii="Times New Roman" w:hAnsi="Times New Roman" w:cs="Times New Roman"/>
          <w:noProof/>
          <w:sz w:val="24"/>
          <w:szCs w:val="24"/>
          <w:lang w:eastAsia="es-MX"/>
        </w:rPr>
        <w:t xml:space="preserve"> una pregunta </w:t>
      </w:r>
      <w:r w:rsidR="00804C70">
        <w:rPr>
          <w:rFonts w:ascii="Times New Roman" w:hAnsi="Times New Roman" w:cs="Times New Roman"/>
          <w:noProof/>
          <w:sz w:val="24"/>
          <w:szCs w:val="24"/>
          <w:lang w:eastAsia="es-MX"/>
        </w:rPr>
        <w:t xml:space="preserve">adicional </w:t>
      </w:r>
      <w:r w:rsidRPr="008F7D73">
        <w:rPr>
          <w:rFonts w:ascii="Times New Roman" w:hAnsi="Times New Roman" w:cs="Times New Roman"/>
          <w:noProof/>
          <w:sz w:val="24"/>
          <w:szCs w:val="24"/>
          <w:lang w:eastAsia="es-MX"/>
        </w:rPr>
        <w:t>al respecto</w:t>
      </w:r>
      <w:r w:rsidR="00804C70">
        <w:rPr>
          <w:rFonts w:ascii="Times New Roman" w:hAnsi="Times New Roman" w:cs="Times New Roman"/>
          <w:noProof/>
          <w:sz w:val="24"/>
          <w:szCs w:val="24"/>
          <w:lang w:eastAsia="es-MX"/>
        </w:rPr>
        <w:t>. Y</w:t>
      </w:r>
      <w:r w:rsidRPr="008F7D73">
        <w:rPr>
          <w:rFonts w:ascii="Times New Roman" w:hAnsi="Times New Roman" w:cs="Times New Roman"/>
          <w:noProof/>
          <w:sz w:val="24"/>
          <w:szCs w:val="24"/>
          <w:lang w:eastAsia="es-MX"/>
        </w:rPr>
        <w:t xml:space="preserve"> como resultado </w:t>
      </w:r>
      <w:r w:rsidR="00804C70">
        <w:rPr>
          <w:rFonts w:ascii="Times New Roman" w:hAnsi="Times New Roman" w:cs="Times New Roman"/>
          <w:noProof/>
          <w:sz w:val="24"/>
          <w:szCs w:val="24"/>
          <w:lang w:eastAsia="es-MX"/>
        </w:rPr>
        <w:t xml:space="preserve">se obtuvo que </w:t>
      </w:r>
      <w:r w:rsidRPr="008F7D73">
        <w:rPr>
          <w:rFonts w:ascii="Times New Roman" w:hAnsi="Times New Roman" w:cs="Times New Roman"/>
          <w:noProof/>
          <w:sz w:val="24"/>
          <w:szCs w:val="24"/>
          <w:lang w:eastAsia="es-MX"/>
        </w:rPr>
        <w:t>93 % tiene internet en sus hogares, 72</w:t>
      </w:r>
      <w:r w:rsidR="00804C70">
        <w:rPr>
          <w:rFonts w:ascii="Times New Roman" w:hAnsi="Times New Roman" w:cs="Times New Roman"/>
          <w:noProof/>
          <w:sz w:val="24"/>
          <w:szCs w:val="24"/>
          <w:lang w:eastAsia="es-MX"/>
        </w:rPr>
        <w:t> </w:t>
      </w:r>
      <w:r w:rsidRPr="008F7D73">
        <w:rPr>
          <w:rFonts w:ascii="Times New Roman" w:hAnsi="Times New Roman" w:cs="Times New Roman"/>
          <w:noProof/>
          <w:sz w:val="24"/>
          <w:szCs w:val="24"/>
          <w:lang w:eastAsia="es-MX"/>
        </w:rPr>
        <w:t>% tiene al menos una computadora port</w:t>
      </w:r>
      <w:r w:rsidR="00F82C26">
        <w:rPr>
          <w:rFonts w:ascii="Times New Roman" w:hAnsi="Times New Roman" w:cs="Times New Roman"/>
          <w:noProof/>
          <w:sz w:val="24"/>
          <w:szCs w:val="24"/>
          <w:lang w:eastAsia="es-MX"/>
        </w:rPr>
        <w:t>á</w:t>
      </w:r>
      <w:r w:rsidRPr="008F7D73">
        <w:rPr>
          <w:rFonts w:ascii="Times New Roman" w:hAnsi="Times New Roman" w:cs="Times New Roman"/>
          <w:noProof/>
          <w:sz w:val="24"/>
          <w:szCs w:val="24"/>
          <w:lang w:eastAsia="es-MX"/>
        </w:rPr>
        <w:t>til, 20</w:t>
      </w:r>
      <w:r w:rsidR="00804C70">
        <w:rPr>
          <w:rFonts w:ascii="Times New Roman" w:hAnsi="Times New Roman" w:cs="Times New Roman"/>
          <w:noProof/>
          <w:sz w:val="24"/>
          <w:szCs w:val="24"/>
          <w:lang w:eastAsia="es-MX"/>
        </w:rPr>
        <w:t> </w:t>
      </w:r>
      <w:r w:rsidRPr="008F7D73">
        <w:rPr>
          <w:rFonts w:ascii="Times New Roman" w:hAnsi="Times New Roman" w:cs="Times New Roman"/>
          <w:noProof/>
          <w:sz w:val="24"/>
          <w:szCs w:val="24"/>
          <w:lang w:eastAsia="es-MX"/>
        </w:rPr>
        <w:t>% tiene computadora de escritorio, 12</w:t>
      </w:r>
      <w:r w:rsidR="00804C70">
        <w:rPr>
          <w:rFonts w:ascii="Times New Roman" w:hAnsi="Times New Roman" w:cs="Times New Roman"/>
          <w:noProof/>
          <w:sz w:val="24"/>
          <w:szCs w:val="24"/>
          <w:lang w:eastAsia="es-MX"/>
        </w:rPr>
        <w:t> </w:t>
      </w:r>
      <w:r w:rsidRPr="008F7D73">
        <w:rPr>
          <w:rFonts w:ascii="Times New Roman" w:hAnsi="Times New Roman" w:cs="Times New Roman"/>
          <w:noProof/>
          <w:sz w:val="24"/>
          <w:szCs w:val="24"/>
          <w:lang w:eastAsia="es-MX"/>
        </w:rPr>
        <w:t>% cuenta con tableta, 93</w:t>
      </w:r>
      <w:r w:rsidR="00804C70">
        <w:rPr>
          <w:rFonts w:ascii="Times New Roman" w:hAnsi="Times New Roman" w:cs="Times New Roman"/>
          <w:noProof/>
          <w:sz w:val="24"/>
          <w:szCs w:val="24"/>
          <w:lang w:eastAsia="es-MX"/>
        </w:rPr>
        <w:t> </w:t>
      </w:r>
      <w:r w:rsidRPr="008F7D73">
        <w:rPr>
          <w:rFonts w:ascii="Times New Roman" w:hAnsi="Times New Roman" w:cs="Times New Roman"/>
          <w:noProof/>
          <w:sz w:val="24"/>
          <w:szCs w:val="24"/>
          <w:lang w:eastAsia="es-MX"/>
        </w:rPr>
        <w:t>% cuenta con celular con acceso a internet y 100</w:t>
      </w:r>
      <w:r w:rsidR="00804C70">
        <w:rPr>
          <w:rFonts w:ascii="Times New Roman" w:hAnsi="Times New Roman" w:cs="Times New Roman"/>
          <w:noProof/>
          <w:sz w:val="24"/>
          <w:szCs w:val="24"/>
          <w:lang w:eastAsia="es-MX"/>
        </w:rPr>
        <w:t> </w:t>
      </w:r>
      <w:r w:rsidRPr="008F7D73">
        <w:rPr>
          <w:rFonts w:ascii="Times New Roman" w:hAnsi="Times New Roman" w:cs="Times New Roman"/>
          <w:noProof/>
          <w:sz w:val="24"/>
          <w:szCs w:val="24"/>
          <w:lang w:eastAsia="es-MX"/>
        </w:rPr>
        <w:t>% cuenta con al menos un recurso</w:t>
      </w:r>
      <w:r w:rsidR="00804C70">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w:t>
      </w:r>
      <w:r w:rsidR="00804C70">
        <w:rPr>
          <w:rFonts w:ascii="Times New Roman" w:hAnsi="Times New Roman" w:cs="Times New Roman"/>
          <w:noProof/>
          <w:sz w:val="24"/>
          <w:szCs w:val="24"/>
          <w:lang w:eastAsia="es-MX"/>
        </w:rPr>
        <w:t>E</w:t>
      </w:r>
      <w:r w:rsidR="00804C70" w:rsidRPr="008F7D73">
        <w:rPr>
          <w:rFonts w:ascii="Times New Roman" w:hAnsi="Times New Roman" w:cs="Times New Roman"/>
          <w:noProof/>
          <w:sz w:val="24"/>
          <w:szCs w:val="24"/>
          <w:lang w:eastAsia="es-MX"/>
        </w:rPr>
        <w:t xml:space="preserve">sto </w:t>
      </w:r>
      <w:r w:rsidRPr="008F7D73">
        <w:rPr>
          <w:rFonts w:ascii="Times New Roman" w:hAnsi="Times New Roman" w:cs="Times New Roman"/>
          <w:noProof/>
          <w:sz w:val="24"/>
          <w:szCs w:val="24"/>
          <w:lang w:eastAsia="es-MX"/>
        </w:rPr>
        <w:t>nos muestra que no existió ausencia de recursos inform</w:t>
      </w:r>
      <w:r w:rsidR="00F82C26">
        <w:rPr>
          <w:rFonts w:ascii="Times New Roman" w:hAnsi="Times New Roman" w:cs="Times New Roman"/>
          <w:noProof/>
          <w:sz w:val="24"/>
          <w:szCs w:val="24"/>
          <w:lang w:eastAsia="es-MX"/>
        </w:rPr>
        <w:t>á</w:t>
      </w:r>
      <w:r w:rsidRPr="008F7D73">
        <w:rPr>
          <w:rFonts w:ascii="Times New Roman" w:hAnsi="Times New Roman" w:cs="Times New Roman"/>
          <w:noProof/>
          <w:sz w:val="24"/>
          <w:szCs w:val="24"/>
          <w:lang w:eastAsia="es-MX"/>
        </w:rPr>
        <w:t>ticos ni de conectividad.</w:t>
      </w:r>
      <w:r w:rsidR="00785FFC">
        <w:rPr>
          <w:rFonts w:ascii="Times New Roman" w:hAnsi="Times New Roman" w:cs="Times New Roman"/>
          <w:noProof/>
          <w:sz w:val="24"/>
          <w:szCs w:val="24"/>
          <w:lang w:eastAsia="es-MX"/>
        </w:rPr>
        <w:t xml:space="preserve"> </w:t>
      </w:r>
    </w:p>
    <w:p w14:paraId="56213B1D" w14:textId="77777777" w:rsidR="00182660" w:rsidRDefault="00182660" w:rsidP="00785FFC">
      <w:pPr>
        <w:spacing w:after="0" w:line="360" w:lineRule="auto"/>
        <w:jc w:val="both"/>
        <w:rPr>
          <w:rFonts w:ascii="Times New Roman" w:hAnsi="Times New Roman" w:cs="Times New Roman"/>
          <w:b/>
          <w:bCs/>
          <w:noProof/>
          <w:sz w:val="28"/>
          <w:szCs w:val="28"/>
          <w:lang w:eastAsia="es-MX"/>
        </w:rPr>
      </w:pPr>
    </w:p>
    <w:p w14:paraId="22A03DED" w14:textId="10A647E8" w:rsidR="0033089F" w:rsidRPr="00E773CF" w:rsidRDefault="0033089F" w:rsidP="006141E3">
      <w:pPr>
        <w:spacing w:after="0" w:line="360" w:lineRule="auto"/>
        <w:jc w:val="center"/>
        <w:rPr>
          <w:rFonts w:ascii="Times New Roman" w:hAnsi="Times New Roman" w:cs="Times New Roman"/>
          <w:b/>
          <w:bCs/>
          <w:noProof/>
          <w:sz w:val="28"/>
          <w:szCs w:val="28"/>
          <w:lang w:eastAsia="es-MX"/>
        </w:rPr>
      </w:pPr>
      <w:r w:rsidRPr="00E773CF">
        <w:rPr>
          <w:rFonts w:ascii="Times New Roman" w:hAnsi="Times New Roman" w:cs="Times New Roman"/>
          <w:b/>
          <w:bCs/>
          <w:noProof/>
          <w:sz w:val="28"/>
          <w:szCs w:val="28"/>
          <w:lang w:eastAsia="es-MX"/>
        </w:rPr>
        <w:t>Instrumento</w:t>
      </w:r>
    </w:p>
    <w:p w14:paraId="0B258704" w14:textId="73B12ABC" w:rsidR="00A55874" w:rsidRDefault="0033089F" w:rsidP="00785FFC">
      <w:pPr>
        <w:spacing w:after="0" w:line="360" w:lineRule="auto"/>
        <w:ind w:firstLine="708"/>
        <w:jc w:val="both"/>
        <w:rPr>
          <w:rFonts w:ascii="Times New Roman" w:hAnsi="Times New Roman" w:cs="Times New Roman"/>
          <w:sz w:val="24"/>
          <w:szCs w:val="24"/>
        </w:rPr>
      </w:pPr>
      <w:r w:rsidRPr="008F7D73">
        <w:rPr>
          <w:rFonts w:ascii="Times New Roman" w:hAnsi="Times New Roman" w:cs="Times New Roman"/>
          <w:sz w:val="24"/>
          <w:szCs w:val="24"/>
        </w:rPr>
        <w:t>El instrumento aplicado se presenta en la tabla 1</w:t>
      </w:r>
      <w:r w:rsidR="00F36296">
        <w:rPr>
          <w:rFonts w:ascii="Times New Roman" w:hAnsi="Times New Roman" w:cs="Times New Roman"/>
          <w:sz w:val="24"/>
          <w:szCs w:val="24"/>
        </w:rPr>
        <w:t>.</w:t>
      </w:r>
      <w:r w:rsidRPr="008F7D73">
        <w:rPr>
          <w:rFonts w:ascii="Times New Roman" w:hAnsi="Times New Roman" w:cs="Times New Roman"/>
          <w:sz w:val="24"/>
          <w:szCs w:val="24"/>
        </w:rPr>
        <w:t xml:space="preserve"> </w:t>
      </w:r>
      <w:r w:rsidR="00F36296">
        <w:rPr>
          <w:rFonts w:ascii="Times New Roman" w:hAnsi="Times New Roman" w:cs="Times New Roman"/>
          <w:sz w:val="24"/>
          <w:szCs w:val="24"/>
        </w:rPr>
        <w:t>C</w:t>
      </w:r>
      <w:r w:rsidR="00F36296" w:rsidRPr="008F7D73">
        <w:rPr>
          <w:rFonts w:ascii="Times New Roman" w:hAnsi="Times New Roman" w:cs="Times New Roman"/>
          <w:sz w:val="24"/>
          <w:szCs w:val="24"/>
        </w:rPr>
        <w:t xml:space="preserve">onsiste </w:t>
      </w:r>
      <w:r w:rsidRPr="008F7D73">
        <w:rPr>
          <w:rFonts w:ascii="Times New Roman" w:hAnsi="Times New Roman" w:cs="Times New Roman"/>
          <w:sz w:val="24"/>
          <w:szCs w:val="24"/>
        </w:rPr>
        <w:t xml:space="preserve">en un cuestionario tipo Likert de 23 ítems con un recorrido de </w:t>
      </w:r>
      <w:r w:rsidR="00F36296">
        <w:rPr>
          <w:rFonts w:ascii="Times New Roman" w:hAnsi="Times New Roman" w:cs="Times New Roman"/>
          <w:sz w:val="24"/>
          <w:szCs w:val="24"/>
        </w:rPr>
        <w:t>uno</w:t>
      </w:r>
      <w:r w:rsidR="00F36296" w:rsidRPr="008F7D73">
        <w:rPr>
          <w:rFonts w:ascii="Times New Roman" w:hAnsi="Times New Roman" w:cs="Times New Roman"/>
          <w:sz w:val="24"/>
          <w:szCs w:val="24"/>
        </w:rPr>
        <w:t xml:space="preserve"> </w:t>
      </w:r>
      <w:r w:rsidRPr="008F7D73">
        <w:rPr>
          <w:rFonts w:ascii="Times New Roman" w:hAnsi="Times New Roman" w:cs="Times New Roman"/>
          <w:sz w:val="24"/>
          <w:szCs w:val="24"/>
        </w:rPr>
        <w:t xml:space="preserve">a </w:t>
      </w:r>
      <w:r w:rsidR="00F36296">
        <w:rPr>
          <w:rFonts w:ascii="Times New Roman" w:hAnsi="Times New Roman" w:cs="Times New Roman"/>
          <w:sz w:val="24"/>
          <w:szCs w:val="24"/>
        </w:rPr>
        <w:t>siete</w:t>
      </w:r>
      <w:r w:rsidR="00F36296" w:rsidRPr="008F7D73">
        <w:rPr>
          <w:rFonts w:ascii="Times New Roman" w:hAnsi="Times New Roman" w:cs="Times New Roman"/>
          <w:sz w:val="24"/>
          <w:szCs w:val="24"/>
        </w:rPr>
        <w:t xml:space="preserve"> </w:t>
      </w:r>
      <w:r w:rsidRPr="008F7D73">
        <w:rPr>
          <w:rFonts w:ascii="Times New Roman" w:hAnsi="Times New Roman" w:cs="Times New Roman"/>
          <w:sz w:val="24"/>
          <w:szCs w:val="24"/>
        </w:rPr>
        <w:t>puntos,</w:t>
      </w:r>
      <w:r w:rsidR="00156786">
        <w:rPr>
          <w:rFonts w:ascii="Times New Roman" w:hAnsi="Times New Roman" w:cs="Times New Roman"/>
          <w:sz w:val="24"/>
          <w:szCs w:val="24"/>
        </w:rPr>
        <w:t xml:space="preserve"> que van </w:t>
      </w:r>
      <w:r w:rsidR="00E3323C">
        <w:rPr>
          <w:rFonts w:ascii="Times New Roman" w:hAnsi="Times New Roman" w:cs="Times New Roman"/>
          <w:sz w:val="24"/>
          <w:szCs w:val="24"/>
        </w:rPr>
        <w:t>desde</w:t>
      </w:r>
      <w:r w:rsidR="00E3323C" w:rsidRPr="008F7D73">
        <w:rPr>
          <w:rFonts w:ascii="Times New Roman" w:hAnsi="Times New Roman" w:cs="Times New Roman"/>
          <w:sz w:val="24"/>
          <w:szCs w:val="24"/>
        </w:rPr>
        <w:t xml:space="preserve"> “</w:t>
      </w:r>
      <w:r w:rsidR="00F36296">
        <w:rPr>
          <w:rFonts w:ascii="Times New Roman" w:hAnsi="Times New Roman" w:cs="Times New Roman"/>
          <w:sz w:val="24"/>
          <w:szCs w:val="24"/>
        </w:rPr>
        <w:t>T</w:t>
      </w:r>
      <w:r w:rsidR="00F36296" w:rsidRPr="008F7D73">
        <w:rPr>
          <w:rFonts w:ascii="Times New Roman" w:hAnsi="Times New Roman" w:cs="Times New Roman"/>
          <w:sz w:val="24"/>
          <w:szCs w:val="24"/>
        </w:rPr>
        <w:t xml:space="preserve">otalmente </w:t>
      </w:r>
      <w:r w:rsidRPr="008F7D73">
        <w:rPr>
          <w:rFonts w:ascii="Times New Roman" w:hAnsi="Times New Roman" w:cs="Times New Roman"/>
          <w:sz w:val="24"/>
          <w:szCs w:val="24"/>
        </w:rPr>
        <w:t>en desacuerdo” a “</w:t>
      </w:r>
      <w:r w:rsidR="00F36296">
        <w:rPr>
          <w:rFonts w:ascii="Times New Roman" w:hAnsi="Times New Roman" w:cs="Times New Roman"/>
          <w:sz w:val="24"/>
          <w:szCs w:val="24"/>
        </w:rPr>
        <w:t>T</w:t>
      </w:r>
      <w:r w:rsidR="00F36296" w:rsidRPr="008F7D73">
        <w:rPr>
          <w:rFonts w:ascii="Times New Roman" w:hAnsi="Times New Roman" w:cs="Times New Roman"/>
          <w:sz w:val="24"/>
          <w:szCs w:val="24"/>
        </w:rPr>
        <w:t xml:space="preserve">otalmente </w:t>
      </w:r>
      <w:r w:rsidRPr="008F7D73">
        <w:rPr>
          <w:rFonts w:ascii="Times New Roman" w:hAnsi="Times New Roman" w:cs="Times New Roman"/>
          <w:sz w:val="24"/>
          <w:szCs w:val="24"/>
        </w:rPr>
        <w:t>de acuerdo”.</w:t>
      </w:r>
    </w:p>
    <w:p w14:paraId="4BBE63A8" w14:textId="2D22EA5D" w:rsidR="00785FFC" w:rsidRDefault="00785FFC" w:rsidP="00785FFC">
      <w:pPr>
        <w:spacing w:after="0" w:line="360" w:lineRule="auto"/>
        <w:ind w:firstLine="708"/>
        <w:jc w:val="both"/>
        <w:rPr>
          <w:rFonts w:ascii="Times New Roman" w:hAnsi="Times New Roman" w:cs="Times New Roman"/>
          <w:sz w:val="24"/>
          <w:szCs w:val="24"/>
        </w:rPr>
      </w:pPr>
    </w:p>
    <w:p w14:paraId="2F85AF01" w14:textId="36977C33" w:rsidR="006141E3" w:rsidRDefault="006141E3" w:rsidP="00785FFC">
      <w:pPr>
        <w:spacing w:after="0" w:line="360" w:lineRule="auto"/>
        <w:ind w:firstLine="708"/>
        <w:jc w:val="both"/>
        <w:rPr>
          <w:rFonts w:ascii="Times New Roman" w:hAnsi="Times New Roman" w:cs="Times New Roman"/>
          <w:sz w:val="24"/>
          <w:szCs w:val="24"/>
        </w:rPr>
      </w:pPr>
    </w:p>
    <w:p w14:paraId="6C848B43" w14:textId="33DF8845" w:rsidR="006141E3" w:rsidRDefault="006141E3" w:rsidP="00785FFC">
      <w:pPr>
        <w:spacing w:after="0" w:line="360" w:lineRule="auto"/>
        <w:ind w:firstLine="708"/>
        <w:jc w:val="both"/>
        <w:rPr>
          <w:rFonts w:ascii="Times New Roman" w:hAnsi="Times New Roman" w:cs="Times New Roman"/>
          <w:sz w:val="24"/>
          <w:szCs w:val="24"/>
        </w:rPr>
      </w:pPr>
    </w:p>
    <w:p w14:paraId="217B8D85" w14:textId="1BF0E19D" w:rsidR="006141E3" w:rsidRDefault="006141E3" w:rsidP="00785FFC">
      <w:pPr>
        <w:spacing w:after="0" w:line="360" w:lineRule="auto"/>
        <w:ind w:firstLine="708"/>
        <w:jc w:val="both"/>
        <w:rPr>
          <w:rFonts w:ascii="Times New Roman" w:hAnsi="Times New Roman" w:cs="Times New Roman"/>
          <w:sz w:val="24"/>
          <w:szCs w:val="24"/>
        </w:rPr>
      </w:pPr>
    </w:p>
    <w:p w14:paraId="030C03A7" w14:textId="7EF4D94F" w:rsidR="006141E3" w:rsidRDefault="006141E3" w:rsidP="00785FFC">
      <w:pPr>
        <w:spacing w:after="0" w:line="360" w:lineRule="auto"/>
        <w:ind w:firstLine="708"/>
        <w:jc w:val="both"/>
        <w:rPr>
          <w:rFonts w:ascii="Times New Roman" w:hAnsi="Times New Roman" w:cs="Times New Roman"/>
          <w:sz w:val="24"/>
          <w:szCs w:val="24"/>
        </w:rPr>
      </w:pPr>
    </w:p>
    <w:p w14:paraId="12419C06" w14:textId="7A0B4102" w:rsidR="006141E3" w:rsidRDefault="006141E3" w:rsidP="00785FFC">
      <w:pPr>
        <w:spacing w:after="0" w:line="360" w:lineRule="auto"/>
        <w:ind w:firstLine="708"/>
        <w:jc w:val="both"/>
        <w:rPr>
          <w:rFonts w:ascii="Times New Roman" w:hAnsi="Times New Roman" w:cs="Times New Roman"/>
          <w:sz w:val="24"/>
          <w:szCs w:val="24"/>
        </w:rPr>
      </w:pPr>
    </w:p>
    <w:p w14:paraId="1CC9D7B9" w14:textId="0665A090" w:rsidR="006141E3" w:rsidRDefault="006141E3" w:rsidP="00785FFC">
      <w:pPr>
        <w:spacing w:after="0" w:line="360" w:lineRule="auto"/>
        <w:ind w:firstLine="708"/>
        <w:jc w:val="both"/>
        <w:rPr>
          <w:rFonts w:ascii="Times New Roman" w:hAnsi="Times New Roman" w:cs="Times New Roman"/>
          <w:sz w:val="24"/>
          <w:szCs w:val="24"/>
        </w:rPr>
      </w:pPr>
    </w:p>
    <w:p w14:paraId="03CD6B50" w14:textId="7A9A9BF9" w:rsidR="006141E3" w:rsidRDefault="006141E3" w:rsidP="00785FFC">
      <w:pPr>
        <w:spacing w:after="0" w:line="360" w:lineRule="auto"/>
        <w:ind w:firstLine="708"/>
        <w:jc w:val="both"/>
        <w:rPr>
          <w:rFonts w:ascii="Times New Roman" w:hAnsi="Times New Roman" w:cs="Times New Roman"/>
          <w:sz w:val="24"/>
          <w:szCs w:val="24"/>
        </w:rPr>
      </w:pPr>
    </w:p>
    <w:p w14:paraId="185E9D57" w14:textId="00C6CC14" w:rsidR="006141E3" w:rsidRDefault="006141E3" w:rsidP="00785FFC">
      <w:pPr>
        <w:spacing w:after="0" w:line="360" w:lineRule="auto"/>
        <w:ind w:firstLine="708"/>
        <w:jc w:val="both"/>
        <w:rPr>
          <w:rFonts w:ascii="Times New Roman" w:hAnsi="Times New Roman" w:cs="Times New Roman"/>
          <w:sz w:val="24"/>
          <w:szCs w:val="24"/>
        </w:rPr>
      </w:pPr>
    </w:p>
    <w:p w14:paraId="658FDAF4" w14:textId="5ACFAB9D" w:rsidR="006141E3" w:rsidRDefault="006141E3" w:rsidP="00785FFC">
      <w:pPr>
        <w:spacing w:after="0" w:line="360" w:lineRule="auto"/>
        <w:ind w:firstLine="708"/>
        <w:jc w:val="both"/>
        <w:rPr>
          <w:rFonts w:ascii="Times New Roman" w:hAnsi="Times New Roman" w:cs="Times New Roman"/>
          <w:sz w:val="24"/>
          <w:szCs w:val="24"/>
        </w:rPr>
      </w:pPr>
    </w:p>
    <w:p w14:paraId="6BF79DB1" w14:textId="15699294" w:rsidR="006141E3" w:rsidRDefault="006141E3" w:rsidP="00785FFC">
      <w:pPr>
        <w:spacing w:after="0" w:line="360" w:lineRule="auto"/>
        <w:ind w:firstLine="708"/>
        <w:jc w:val="both"/>
        <w:rPr>
          <w:rFonts w:ascii="Times New Roman" w:hAnsi="Times New Roman" w:cs="Times New Roman"/>
          <w:sz w:val="24"/>
          <w:szCs w:val="24"/>
        </w:rPr>
      </w:pPr>
    </w:p>
    <w:p w14:paraId="0E28F43C" w14:textId="542E6BAD" w:rsidR="006141E3" w:rsidRDefault="006141E3" w:rsidP="00785FFC">
      <w:pPr>
        <w:spacing w:after="0" w:line="360" w:lineRule="auto"/>
        <w:ind w:firstLine="708"/>
        <w:jc w:val="both"/>
        <w:rPr>
          <w:rFonts w:ascii="Times New Roman" w:hAnsi="Times New Roman" w:cs="Times New Roman"/>
          <w:sz w:val="24"/>
          <w:szCs w:val="24"/>
        </w:rPr>
      </w:pPr>
    </w:p>
    <w:p w14:paraId="13E5A970" w14:textId="6CA1DC24" w:rsidR="006141E3" w:rsidRDefault="006141E3" w:rsidP="00785FFC">
      <w:pPr>
        <w:spacing w:after="0" w:line="360" w:lineRule="auto"/>
        <w:ind w:firstLine="708"/>
        <w:jc w:val="both"/>
        <w:rPr>
          <w:rFonts w:ascii="Times New Roman" w:hAnsi="Times New Roman" w:cs="Times New Roman"/>
          <w:sz w:val="24"/>
          <w:szCs w:val="24"/>
        </w:rPr>
      </w:pPr>
    </w:p>
    <w:p w14:paraId="18874299" w14:textId="1812A241" w:rsidR="006141E3" w:rsidRDefault="006141E3" w:rsidP="00785FFC">
      <w:pPr>
        <w:spacing w:after="0" w:line="360" w:lineRule="auto"/>
        <w:ind w:firstLine="708"/>
        <w:jc w:val="both"/>
        <w:rPr>
          <w:rFonts w:ascii="Times New Roman" w:hAnsi="Times New Roman" w:cs="Times New Roman"/>
          <w:sz w:val="24"/>
          <w:szCs w:val="24"/>
        </w:rPr>
      </w:pPr>
    </w:p>
    <w:p w14:paraId="1DE753B5" w14:textId="77777777" w:rsidR="006141E3" w:rsidRPr="00182660" w:rsidRDefault="006141E3" w:rsidP="00785FFC">
      <w:pPr>
        <w:spacing w:after="0" w:line="360" w:lineRule="auto"/>
        <w:ind w:firstLine="708"/>
        <w:jc w:val="both"/>
        <w:rPr>
          <w:rFonts w:ascii="Times New Roman" w:hAnsi="Times New Roman" w:cs="Times New Roman"/>
          <w:sz w:val="24"/>
          <w:szCs w:val="24"/>
        </w:rPr>
      </w:pPr>
    </w:p>
    <w:p w14:paraId="79EA379B" w14:textId="3D8F539D" w:rsidR="0033089F" w:rsidRPr="0012738B" w:rsidRDefault="0033089F" w:rsidP="00785FFC">
      <w:pPr>
        <w:spacing w:after="0" w:line="360" w:lineRule="auto"/>
        <w:jc w:val="center"/>
        <w:rPr>
          <w:rFonts w:ascii="Times New Roman" w:hAnsi="Times New Roman" w:cs="Times New Roman"/>
          <w:sz w:val="24"/>
          <w:szCs w:val="24"/>
        </w:rPr>
      </w:pPr>
      <w:r w:rsidRPr="00044636">
        <w:rPr>
          <w:rFonts w:ascii="Times New Roman" w:hAnsi="Times New Roman" w:cs="Times New Roman"/>
          <w:b/>
          <w:bCs/>
          <w:iCs/>
          <w:color w:val="000000" w:themeColor="text1"/>
          <w:sz w:val="24"/>
          <w:szCs w:val="24"/>
        </w:rPr>
        <w:lastRenderedPageBreak/>
        <w:t xml:space="preserve">Tabla </w:t>
      </w:r>
      <w:r w:rsidRPr="00044636">
        <w:rPr>
          <w:rFonts w:ascii="Times New Roman" w:hAnsi="Times New Roman" w:cs="Times New Roman"/>
          <w:b/>
          <w:bCs/>
          <w:iCs/>
          <w:color w:val="000000" w:themeColor="text1"/>
          <w:sz w:val="24"/>
          <w:szCs w:val="24"/>
        </w:rPr>
        <w:fldChar w:fldCharType="begin"/>
      </w:r>
      <w:r w:rsidRPr="00044636">
        <w:rPr>
          <w:rFonts w:ascii="Times New Roman" w:hAnsi="Times New Roman" w:cs="Times New Roman"/>
          <w:b/>
          <w:bCs/>
          <w:iCs/>
          <w:color w:val="000000" w:themeColor="text1"/>
          <w:sz w:val="24"/>
          <w:szCs w:val="24"/>
        </w:rPr>
        <w:instrText xml:space="preserve"> SEQ Tabla \* ARABIC </w:instrText>
      </w:r>
      <w:r w:rsidRPr="00044636">
        <w:rPr>
          <w:rFonts w:ascii="Times New Roman" w:hAnsi="Times New Roman" w:cs="Times New Roman"/>
          <w:b/>
          <w:bCs/>
          <w:iCs/>
          <w:color w:val="000000" w:themeColor="text1"/>
          <w:sz w:val="24"/>
          <w:szCs w:val="24"/>
        </w:rPr>
        <w:fldChar w:fldCharType="separate"/>
      </w:r>
      <w:r w:rsidR="007E034A">
        <w:rPr>
          <w:rFonts w:ascii="Times New Roman" w:hAnsi="Times New Roman" w:cs="Times New Roman"/>
          <w:b/>
          <w:bCs/>
          <w:iCs/>
          <w:noProof/>
          <w:color w:val="000000" w:themeColor="text1"/>
          <w:sz w:val="24"/>
          <w:szCs w:val="24"/>
        </w:rPr>
        <w:t>1</w:t>
      </w:r>
      <w:r w:rsidRPr="00044636">
        <w:rPr>
          <w:rFonts w:ascii="Times New Roman" w:hAnsi="Times New Roman" w:cs="Times New Roman"/>
          <w:b/>
          <w:bCs/>
          <w:iCs/>
          <w:color w:val="000000" w:themeColor="text1"/>
          <w:sz w:val="24"/>
          <w:szCs w:val="24"/>
        </w:rPr>
        <w:fldChar w:fldCharType="end"/>
      </w:r>
      <w:r w:rsidRPr="0012738B">
        <w:rPr>
          <w:rFonts w:ascii="Times New Roman" w:hAnsi="Times New Roman" w:cs="Times New Roman"/>
          <w:iCs/>
          <w:color w:val="000000" w:themeColor="text1"/>
          <w:sz w:val="24"/>
          <w:szCs w:val="24"/>
        </w:rPr>
        <w:t>. Instrumento para medir percepción de clases en línea</w:t>
      </w:r>
    </w:p>
    <w:tbl>
      <w:tblPr>
        <w:tblStyle w:val="Tablaconcuadrcula"/>
        <w:tblW w:w="8926" w:type="dxa"/>
        <w:tblLayout w:type="fixed"/>
        <w:tblLook w:val="04A0" w:firstRow="1" w:lastRow="0" w:firstColumn="1" w:lastColumn="0" w:noHBand="0" w:noVBand="1"/>
      </w:tblPr>
      <w:tblGrid>
        <w:gridCol w:w="1555"/>
        <w:gridCol w:w="1417"/>
        <w:gridCol w:w="5954"/>
      </w:tblGrid>
      <w:tr w:rsidR="00A55874" w:rsidRPr="006141E3" w14:paraId="4ACB7B07" w14:textId="77777777" w:rsidTr="00044636">
        <w:trPr>
          <w:trHeight w:val="473"/>
        </w:trPr>
        <w:tc>
          <w:tcPr>
            <w:tcW w:w="1555" w:type="dxa"/>
          </w:tcPr>
          <w:p w14:paraId="5E7A2115"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Dimensión</w:t>
            </w:r>
          </w:p>
        </w:tc>
        <w:tc>
          <w:tcPr>
            <w:tcW w:w="1417" w:type="dxa"/>
          </w:tcPr>
          <w:p w14:paraId="0E53F9C6"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Autor</w:t>
            </w:r>
          </w:p>
        </w:tc>
        <w:tc>
          <w:tcPr>
            <w:tcW w:w="5954" w:type="dxa"/>
          </w:tcPr>
          <w:p w14:paraId="46A1DDEC"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Ítem</w:t>
            </w:r>
          </w:p>
        </w:tc>
      </w:tr>
      <w:tr w:rsidR="00A55874" w:rsidRPr="006141E3" w14:paraId="4A980A46" w14:textId="77777777" w:rsidTr="00044636">
        <w:trPr>
          <w:trHeight w:val="236"/>
        </w:trPr>
        <w:tc>
          <w:tcPr>
            <w:tcW w:w="1555" w:type="dxa"/>
            <w:vMerge w:val="restart"/>
          </w:tcPr>
          <w:p w14:paraId="7B3BA2A4"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Interacción estudiante-maestro (EM)</w:t>
            </w:r>
          </w:p>
        </w:tc>
        <w:tc>
          <w:tcPr>
            <w:tcW w:w="1417" w:type="dxa"/>
          </w:tcPr>
          <w:p w14:paraId="39DB6B62" w14:textId="0323F213" w:rsidR="00A55874" w:rsidRPr="006141E3" w:rsidRDefault="00A55874" w:rsidP="00785FFC">
            <w:pPr>
              <w:spacing w:line="360" w:lineRule="auto"/>
              <w:rPr>
                <w:rFonts w:ascii="Times New Roman" w:eastAsia="Calibri" w:hAnsi="Times New Roman" w:cs="Times New Roman"/>
                <w:sz w:val="24"/>
                <w:szCs w:val="24"/>
              </w:rPr>
            </w:pPr>
            <w:r w:rsidRPr="006141E3">
              <w:rPr>
                <w:rFonts w:ascii="Times New Roman" w:eastAsia="Calibri" w:hAnsi="Times New Roman" w:cs="Times New Roman"/>
                <w:sz w:val="24"/>
                <w:szCs w:val="24"/>
              </w:rPr>
              <w:t xml:space="preserve">Robert </w:t>
            </w:r>
            <w:r w:rsidR="00FF404D"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(2005)</w:t>
            </w:r>
          </w:p>
        </w:tc>
        <w:tc>
          <w:tcPr>
            <w:tcW w:w="5954" w:type="dxa"/>
          </w:tcPr>
          <w:p w14:paraId="31B3678B" w14:textId="77777777" w:rsidR="00A55874" w:rsidRPr="006141E3" w:rsidRDefault="00A55874" w:rsidP="00785FFC">
            <w:pPr>
              <w:spacing w:line="360" w:lineRule="auto"/>
              <w:rPr>
                <w:rFonts w:ascii="Times New Roman" w:eastAsia="Calibri" w:hAnsi="Times New Roman" w:cs="Times New Roman"/>
                <w:sz w:val="24"/>
                <w:szCs w:val="24"/>
              </w:rPr>
            </w:pPr>
            <w:r w:rsidRPr="006141E3">
              <w:rPr>
                <w:rFonts w:ascii="Times New Roman" w:eastAsia="Calibri" w:hAnsi="Times New Roman" w:cs="Times New Roman"/>
                <w:sz w:val="24"/>
                <w:szCs w:val="24"/>
              </w:rPr>
              <w:t xml:space="preserve">EM1. </w:t>
            </w:r>
            <w:bookmarkStart w:id="4" w:name="_Hlk53295464"/>
            <w:r w:rsidRPr="006141E3">
              <w:rPr>
                <w:rFonts w:ascii="Times New Roman" w:eastAsia="Calibri" w:hAnsi="Times New Roman" w:cs="Times New Roman"/>
                <w:sz w:val="24"/>
                <w:szCs w:val="24"/>
              </w:rPr>
              <w:t>Los maestros estaban disponibles cuando fue necesario</w:t>
            </w:r>
            <w:bookmarkEnd w:id="4"/>
          </w:p>
        </w:tc>
      </w:tr>
      <w:tr w:rsidR="00A55874" w:rsidRPr="006141E3" w14:paraId="6A297EBD" w14:textId="77777777" w:rsidTr="00044636">
        <w:trPr>
          <w:trHeight w:val="247"/>
        </w:trPr>
        <w:tc>
          <w:tcPr>
            <w:tcW w:w="1555" w:type="dxa"/>
            <w:vMerge/>
          </w:tcPr>
          <w:p w14:paraId="45CF03E9"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31D5CB60" w14:textId="77777777" w:rsidR="00A55874" w:rsidRPr="006141E3" w:rsidRDefault="00A55874" w:rsidP="00785FFC">
            <w:pPr>
              <w:spacing w:line="360" w:lineRule="auto"/>
              <w:rPr>
                <w:rFonts w:ascii="Times New Roman" w:eastAsia="Calibri"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71E7F185" w14:textId="77777777" w:rsidR="00A55874" w:rsidRPr="006141E3" w:rsidRDefault="00A55874" w:rsidP="00785FFC">
            <w:pPr>
              <w:spacing w:line="360" w:lineRule="auto"/>
              <w:rPr>
                <w:rFonts w:ascii="Times New Roman" w:eastAsia="Calibri" w:hAnsi="Times New Roman" w:cs="Times New Roman"/>
                <w:sz w:val="24"/>
                <w:szCs w:val="24"/>
              </w:rPr>
            </w:pPr>
            <w:r w:rsidRPr="006141E3">
              <w:rPr>
                <w:rFonts w:ascii="Times New Roman" w:eastAsia="Calibri" w:hAnsi="Times New Roman" w:cs="Times New Roman"/>
                <w:sz w:val="24"/>
                <w:szCs w:val="24"/>
              </w:rPr>
              <w:t xml:space="preserve">EM2. </w:t>
            </w:r>
            <w:bookmarkStart w:id="5" w:name="_Hlk53295506"/>
            <w:r w:rsidRPr="006141E3">
              <w:rPr>
                <w:rFonts w:ascii="Times New Roman" w:eastAsia="Calibri" w:hAnsi="Times New Roman" w:cs="Times New Roman"/>
                <w:sz w:val="24"/>
                <w:szCs w:val="24"/>
              </w:rPr>
              <w:t xml:space="preserve">Existió atención oportuna del profesor cuando lo necesité </w:t>
            </w:r>
            <w:bookmarkEnd w:id="5"/>
          </w:p>
        </w:tc>
      </w:tr>
      <w:tr w:rsidR="00A55874" w:rsidRPr="006141E3" w14:paraId="4BA1768D" w14:textId="77777777" w:rsidTr="00044636">
        <w:trPr>
          <w:trHeight w:val="261"/>
        </w:trPr>
        <w:tc>
          <w:tcPr>
            <w:tcW w:w="1555" w:type="dxa"/>
            <w:vMerge/>
          </w:tcPr>
          <w:p w14:paraId="54F00993"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17AC4258" w14:textId="15BD69FB" w:rsidR="00A55874" w:rsidRPr="006141E3" w:rsidRDefault="00A55874" w:rsidP="00785FFC">
            <w:pPr>
              <w:spacing w:line="360" w:lineRule="auto"/>
              <w:contextualSpacing/>
              <w:rPr>
                <w:rFonts w:ascii="Times New Roman" w:eastAsia="Calibri" w:hAnsi="Times New Roman" w:cs="Times New Roman"/>
                <w:sz w:val="24"/>
                <w:szCs w:val="24"/>
              </w:rPr>
            </w:pPr>
            <w:proofErr w:type="spellStart"/>
            <w:r w:rsidRPr="006141E3">
              <w:rPr>
                <w:rFonts w:ascii="Times New Roman" w:eastAsia="Calibri" w:hAnsi="Times New Roman" w:cs="Times New Roman"/>
                <w:sz w:val="24"/>
                <w:szCs w:val="24"/>
              </w:rPr>
              <w:t>Dziuban</w:t>
            </w:r>
            <w:proofErr w:type="spellEnd"/>
            <w:r w:rsidRPr="006141E3">
              <w:rPr>
                <w:rFonts w:ascii="Times New Roman" w:eastAsia="Calibri" w:hAnsi="Times New Roman" w:cs="Times New Roman"/>
                <w:sz w:val="24"/>
                <w:szCs w:val="24"/>
              </w:rPr>
              <w:t xml:space="preserve"> </w:t>
            </w:r>
            <w:r w:rsidR="00A14877"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(2012)</w:t>
            </w:r>
          </w:p>
        </w:tc>
        <w:tc>
          <w:tcPr>
            <w:tcW w:w="5954" w:type="dxa"/>
          </w:tcPr>
          <w:p w14:paraId="4679D9B3"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 xml:space="preserve">EM3. </w:t>
            </w:r>
            <w:bookmarkStart w:id="6" w:name="_Hlk53295539"/>
            <w:r w:rsidRPr="006141E3">
              <w:rPr>
                <w:rFonts w:ascii="Times New Roman" w:eastAsia="Calibri" w:hAnsi="Times New Roman" w:cs="Times New Roman"/>
                <w:sz w:val="24"/>
                <w:szCs w:val="24"/>
              </w:rPr>
              <w:t xml:space="preserve">La retroalimentación de los profesores fue oportuna </w:t>
            </w:r>
            <w:bookmarkEnd w:id="6"/>
          </w:p>
        </w:tc>
      </w:tr>
      <w:tr w:rsidR="00A55874" w:rsidRPr="006141E3" w14:paraId="6C509E38" w14:textId="77777777" w:rsidTr="00044636">
        <w:trPr>
          <w:trHeight w:val="247"/>
        </w:trPr>
        <w:tc>
          <w:tcPr>
            <w:tcW w:w="1555" w:type="dxa"/>
            <w:vMerge/>
          </w:tcPr>
          <w:p w14:paraId="0C4DE6DA"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239DF4B1"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hAnsi="Times New Roman" w:cs="Times New Roman"/>
                <w:noProof/>
                <w:sz w:val="24"/>
                <w:szCs w:val="24"/>
              </w:rPr>
              <w:t>Scapanovic (2014)</w:t>
            </w:r>
          </w:p>
        </w:tc>
        <w:tc>
          <w:tcPr>
            <w:tcW w:w="5954" w:type="dxa"/>
          </w:tcPr>
          <w:p w14:paraId="7DC0E651" w14:textId="0D17FD7E"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EM4. El material de apoyo que env</w:t>
            </w:r>
            <w:r w:rsidR="00F82C26" w:rsidRPr="006141E3">
              <w:rPr>
                <w:rFonts w:ascii="Times New Roman" w:eastAsia="Calibri" w:hAnsi="Times New Roman" w:cs="Times New Roman"/>
                <w:sz w:val="24"/>
                <w:szCs w:val="24"/>
              </w:rPr>
              <w:t>ió</w:t>
            </w:r>
            <w:r w:rsidRPr="006141E3">
              <w:rPr>
                <w:rFonts w:ascii="Times New Roman" w:eastAsia="Calibri" w:hAnsi="Times New Roman" w:cs="Times New Roman"/>
                <w:sz w:val="24"/>
                <w:szCs w:val="24"/>
              </w:rPr>
              <w:t xml:space="preserve"> el profesor fue pertinente</w:t>
            </w:r>
          </w:p>
        </w:tc>
      </w:tr>
      <w:tr w:rsidR="00A55874" w:rsidRPr="006141E3" w14:paraId="5BDC7F54" w14:textId="77777777" w:rsidTr="00044636">
        <w:trPr>
          <w:trHeight w:val="247"/>
        </w:trPr>
        <w:tc>
          <w:tcPr>
            <w:tcW w:w="1555" w:type="dxa"/>
            <w:vMerge/>
          </w:tcPr>
          <w:p w14:paraId="6BD2C0A7"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0F35BFAE"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1C07372D"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EM5. Los profesores utilizaron diversidad de actividades</w:t>
            </w:r>
          </w:p>
        </w:tc>
      </w:tr>
      <w:tr w:rsidR="00A55874" w:rsidRPr="006141E3" w14:paraId="0021D81B" w14:textId="77777777" w:rsidTr="00044636">
        <w:trPr>
          <w:trHeight w:val="247"/>
        </w:trPr>
        <w:tc>
          <w:tcPr>
            <w:tcW w:w="1555" w:type="dxa"/>
            <w:vMerge/>
          </w:tcPr>
          <w:p w14:paraId="350DAC62"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689AF089"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1B0A95CF" w14:textId="77777777" w:rsidR="00A55874" w:rsidRPr="006141E3" w:rsidRDefault="00A55874" w:rsidP="00785FFC">
            <w:pPr>
              <w:spacing w:line="360" w:lineRule="auto"/>
              <w:contextualSpacing/>
              <w:rPr>
                <w:rFonts w:ascii="Times New Roman" w:eastAsia="Calibri" w:hAnsi="Times New Roman" w:cs="Times New Roman"/>
                <w:sz w:val="24"/>
                <w:szCs w:val="24"/>
              </w:rPr>
            </w:pPr>
            <w:r w:rsidRPr="006141E3">
              <w:rPr>
                <w:rFonts w:ascii="Times New Roman" w:eastAsia="Calibri" w:hAnsi="Times New Roman" w:cs="Times New Roman"/>
                <w:sz w:val="24"/>
                <w:szCs w:val="24"/>
              </w:rPr>
              <w:t xml:space="preserve">EM6. El profesor tuvo un trato cordial y respetuoso </w:t>
            </w:r>
          </w:p>
        </w:tc>
      </w:tr>
      <w:tr w:rsidR="00A55874" w:rsidRPr="006141E3" w14:paraId="7D8F7422" w14:textId="77777777" w:rsidTr="00044636">
        <w:trPr>
          <w:trHeight w:val="236"/>
        </w:trPr>
        <w:tc>
          <w:tcPr>
            <w:tcW w:w="1555" w:type="dxa"/>
            <w:vMerge w:val="restart"/>
          </w:tcPr>
          <w:p w14:paraId="2D6C363D"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Interacción estudiante-estudiante</w:t>
            </w:r>
          </w:p>
          <w:p w14:paraId="2B697F01"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(EE)</w:t>
            </w:r>
          </w:p>
        </w:tc>
        <w:tc>
          <w:tcPr>
            <w:tcW w:w="1417" w:type="dxa"/>
          </w:tcPr>
          <w:p w14:paraId="093A1E1C" w14:textId="4A2D5BD5"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 xml:space="preserve">Robert </w:t>
            </w:r>
            <w:r w:rsidR="00FF404D"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(2005)</w:t>
            </w:r>
          </w:p>
        </w:tc>
        <w:tc>
          <w:tcPr>
            <w:tcW w:w="5954" w:type="dxa"/>
          </w:tcPr>
          <w:p w14:paraId="15A1DC5C"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EE1. Me fue posible contactar a mis compañeros cuando lo necesité</w:t>
            </w:r>
          </w:p>
        </w:tc>
      </w:tr>
      <w:tr w:rsidR="00A55874" w:rsidRPr="006141E3" w14:paraId="579BADD2" w14:textId="77777777" w:rsidTr="00044636">
        <w:trPr>
          <w:trHeight w:val="247"/>
        </w:trPr>
        <w:tc>
          <w:tcPr>
            <w:tcW w:w="1555" w:type="dxa"/>
            <w:vMerge/>
          </w:tcPr>
          <w:p w14:paraId="03673DD5"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2ABBC310" w14:textId="6334B591"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Cidral </w:t>
            </w:r>
            <w:r w:rsidR="00A14877" w:rsidRPr="006141E3">
              <w:rPr>
                <w:rFonts w:ascii="Times New Roman" w:hAnsi="Times New Roman" w:cs="Times New Roman"/>
                <w:i/>
                <w:iCs/>
                <w:sz w:val="24"/>
                <w:szCs w:val="24"/>
              </w:rPr>
              <w:t xml:space="preserve">et al. </w:t>
            </w:r>
            <w:r w:rsidRPr="006141E3">
              <w:rPr>
                <w:rFonts w:ascii="Times New Roman" w:hAnsi="Times New Roman" w:cs="Times New Roman"/>
                <w:sz w:val="24"/>
                <w:szCs w:val="24"/>
              </w:rPr>
              <w:t>(2018)</w:t>
            </w:r>
          </w:p>
        </w:tc>
        <w:tc>
          <w:tcPr>
            <w:tcW w:w="5954" w:type="dxa"/>
          </w:tcPr>
          <w:p w14:paraId="0036F683"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EE2. Hubo una sensación de comunidad entre los estudiantes durante el curso</w:t>
            </w:r>
          </w:p>
        </w:tc>
      </w:tr>
      <w:tr w:rsidR="00A55874" w:rsidRPr="006141E3" w14:paraId="32F1DDC1" w14:textId="77777777" w:rsidTr="00044636">
        <w:trPr>
          <w:trHeight w:val="247"/>
        </w:trPr>
        <w:tc>
          <w:tcPr>
            <w:tcW w:w="1555" w:type="dxa"/>
            <w:vMerge/>
          </w:tcPr>
          <w:p w14:paraId="0A682DE8"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59B5CC43" w14:textId="1D10366A"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 xml:space="preserve">Robert </w:t>
            </w:r>
            <w:r w:rsidR="00FF404D"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(2005)</w:t>
            </w:r>
          </w:p>
        </w:tc>
        <w:tc>
          <w:tcPr>
            <w:tcW w:w="5954" w:type="dxa"/>
          </w:tcPr>
          <w:p w14:paraId="2E69FBE9"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EE3. Se facilitó el aprendizaje entre grupos de compañeros a través de interacción remota (</w:t>
            </w:r>
            <w:proofErr w:type="spellStart"/>
            <w:r w:rsidRPr="006141E3">
              <w:rPr>
                <w:rFonts w:ascii="Times New Roman" w:hAnsi="Times New Roman" w:cs="Times New Roman"/>
                <w:sz w:val="24"/>
                <w:szCs w:val="24"/>
              </w:rPr>
              <w:t>Whatsapp</w:t>
            </w:r>
            <w:proofErr w:type="spellEnd"/>
            <w:r w:rsidRPr="006141E3">
              <w:rPr>
                <w:rFonts w:ascii="Times New Roman" w:hAnsi="Times New Roman" w:cs="Times New Roman"/>
                <w:sz w:val="24"/>
                <w:szCs w:val="24"/>
              </w:rPr>
              <w:t>, chats, etc.)</w:t>
            </w:r>
          </w:p>
        </w:tc>
      </w:tr>
      <w:tr w:rsidR="00A55874" w:rsidRPr="006141E3" w14:paraId="5C1F01EC" w14:textId="77777777" w:rsidTr="00044636">
        <w:trPr>
          <w:trHeight w:val="400"/>
        </w:trPr>
        <w:tc>
          <w:tcPr>
            <w:tcW w:w="1555" w:type="dxa"/>
            <w:vMerge/>
          </w:tcPr>
          <w:p w14:paraId="03D5133A"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204F50F1" w14:textId="29DE17FB"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Cidral </w:t>
            </w:r>
            <w:r w:rsidR="00A14877" w:rsidRPr="006141E3">
              <w:rPr>
                <w:rFonts w:ascii="Times New Roman" w:hAnsi="Times New Roman" w:cs="Times New Roman"/>
                <w:i/>
                <w:iCs/>
                <w:sz w:val="24"/>
                <w:szCs w:val="24"/>
              </w:rPr>
              <w:t xml:space="preserve">et al. </w:t>
            </w:r>
            <w:r w:rsidRPr="006141E3">
              <w:rPr>
                <w:rFonts w:ascii="Times New Roman" w:hAnsi="Times New Roman" w:cs="Times New Roman"/>
                <w:sz w:val="24"/>
                <w:szCs w:val="24"/>
              </w:rPr>
              <w:t>(2018)</w:t>
            </w:r>
          </w:p>
        </w:tc>
        <w:tc>
          <w:tcPr>
            <w:tcW w:w="5954" w:type="dxa"/>
          </w:tcPr>
          <w:p w14:paraId="1DE10239"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EE4. Se facilitó la comunicación e intercambio de información entre los compañeros</w:t>
            </w:r>
          </w:p>
        </w:tc>
      </w:tr>
      <w:tr w:rsidR="00A55874" w:rsidRPr="006141E3" w14:paraId="2E85340A" w14:textId="77777777" w:rsidTr="00044636">
        <w:trPr>
          <w:trHeight w:val="236"/>
        </w:trPr>
        <w:tc>
          <w:tcPr>
            <w:tcW w:w="1555" w:type="dxa"/>
            <w:vMerge w:val="restart"/>
          </w:tcPr>
          <w:p w14:paraId="2C99A3EF"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Organización del curso (OC)</w:t>
            </w:r>
          </w:p>
        </w:tc>
        <w:tc>
          <w:tcPr>
            <w:tcW w:w="1417" w:type="dxa"/>
          </w:tcPr>
          <w:p w14:paraId="1D32E291" w14:textId="6C648571" w:rsidR="00A55874" w:rsidRPr="006141E3" w:rsidRDefault="00A55874" w:rsidP="00785FFC">
            <w:pPr>
              <w:spacing w:line="360" w:lineRule="auto"/>
              <w:rPr>
                <w:rFonts w:ascii="Times New Roman" w:hAnsi="Times New Roman" w:cs="Times New Roman"/>
                <w:sz w:val="24"/>
                <w:szCs w:val="24"/>
              </w:rPr>
            </w:pPr>
            <w:proofErr w:type="spellStart"/>
            <w:r w:rsidRPr="006141E3">
              <w:rPr>
                <w:rFonts w:ascii="Times New Roman" w:eastAsia="Calibri" w:hAnsi="Times New Roman" w:cs="Times New Roman"/>
                <w:sz w:val="24"/>
                <w:szCs w:val="24"/>
              </w:rPr>
              <w:t>Dziuban</w:t>
            </w:r>
            <w:proofErr w:type="spellEnd"/>
            <w:r w:rsidR="00A14877" w:rsidRPr="006141E3">
              <w:rPr>
                <w:rFonts w:ascii="Times New Roman" w:eastAsia="Calibri" w:hAnsi="Times New Roman" w:cs="Times New Roman"/>
                <w:sz w:val="24"/>
                <w:szCs w:val="24"/>
              </w:rPr>
              <w:t xml:space="preserve"> </w:t>
            </w:r>
            <w:r w:rsidR="00A14877" w:rsidRPr="006141E3">
              <w:rPr>
                <w:rFonts w:ascii="Times New Roman" w:eastAsia="Calibri" w:hAnsi="Times New Roman" w:cs="Times New Roman"/>
                <w:i/>
                <w:iCs/>
                <w:sz w:val="24"/>
                <w:szCs w:val="24"/>
              </w:rPr>
              <w:t>et al.</w:t>
            </w:r>
            <w:r w:rsidR="000D385D" w:rsidRPr="006141E3">
              <w:rPr>
                <w:rFonts w:ascii="Times New Roman" w:eastAsia="Calibri" w:hAnsi="Times New Roman" w:cs="Times New Roman"/>
                <w:i/>
                <w:iCs/>
                <w:sz w:val="24"/>
                <w:szCs w:val="24"/>
              </w:rPr>
              <w:t xml:space="preserve"> </w:t>
            </w:r>
            <w:r w:rsidRPr="006141E3">
              <w:rPr>
                <w:rFonts w:ascii="Times New Roman" w:eastAsia="Calibri" w:hAnsi="Times New Roman" w:cs="Times New Roman"/>
                <w:sz w:val="24"/>
                <w:szCs w:val="24"/>
              </w:rPr>
              <w:t>(2012)</w:t>
            </w:r>
          </w:p>
        </w:tc>
        <w:tc>
          <w:tcPr>
            <w:tcW w:w="5954" w:type="dxa"/>
          </w:tcPr>
          <w:p w14:paraId="442A86E1" w14:textId="67602281"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OC1. Los objetivos de los cursos fueron claros</w:t>
            </w:r>
          </w:p>
        </w:tc>
      </w:tr>
      <w:tr w:rsidR="00A55874" w:rsidRPr="006141E3" w14:paraId="577033B3" w14:textId="77777777" w:rsidTr="00044636">
        <w:trPr>
          <w:trHeight w:val="247"/>
        </w:trPr>
        <w:tc>
          <w:tcPr>
            <w:tcW w:w="1555" w:type="dxa"/>
            <w:vMerge/>
          </w:tcPr>
          <w:p w14:paraId="472A365B"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397408EA"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noProof/>
                <w:sz w:val="24"/>
                <w:szCs w:val="24"/>
              </w:rPr>
              <w:t>Scapanovic (2014)</w:t>
            </w:r>
          </w:p>
        </w:tc>
        <w:tc>
          <w:tcPr>
            <w:tcW w:w="5954" w:type="dxa"/>
          </w:tcPr>
          <w:p w14:paraId="3386DA44"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OC2. Las instrucciones del curso fueron claras</w:t>
            </w:r>
          </w:p>
        </w:tc>
      </w:tr>
      <w:tr w:rsidR="00A55874" w:rsidRPr="006141E3" w14:paraId="7C0E63A2" w14:textId="77777777" w:rsidTr="00044636">
        <w:trPr>
          <w:trHeight w:val="247"/>
        </w:trPr>
        <w:tc>
          <w:tcPr>
            <w:tcW w:w="1555" w:type="dxa"/>
            <w:vMerge/>
          </w:tcPr>
          <w:p w14:paraId="067C416F"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67E6E5E9"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200F0A64"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OC3. El tiempo establecido para realizar las actividades del curso fue suficiente </w:t>
            </w:r>
          </w:p>
        </w:tc>
      </w:tr>
      <w:tr w:rsidR="00A55874" w:rsidRPr="006141E3" w14:paraId="453733B3" w14:textId="77777777" w:rsidTr="00044636">
        <w:trPr>
          <w:trHeight w:val="261"/>
        </w:trPr>
        <w:tc>
          <w:tcPr>
            <w:tcW w:w="1555" w:type="dxa"/>
            <w:vMerge/>
          </w:tcPr>
          <w:p w14:paraId="4F113EBA"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63A04F98" w14:textId="2DB3D5C8"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Cidral </w:t>
            </w:r>
            <w:r w:rsidR="00A14877" w:rsidRPr="006141E3">
              <w:rPr>
                <w:rFonts w:ascii="Times New Roman" w:hAnsi="Times New Roman" w:cs="Times New Roman"/>
                <w:i/>
                <w:iCs/>
                <w:sz w:val="24"/>
                <w:szCs w:val="24"/>
              </w:rPr>
              <w:t xml:space="preserve">et al. </w:t>
            </w:r>
            <w:r w:rsidRPr="006141E3">
              <w:rPr>
                <w:rFonts w:ascii="Times New Roman" w:hAnsi="Times New Roman" w:cs="Times New Roman"/>
                <w:sz w:val="24"/>
                <w:szCs w:val="24"/>
              </w:rPr>
              <w:t>(2018)</w:t>
            </w:r>
          </w:p>
        </w:tc>
        <w:tc>
          <w:tcPr>
            <w:tcW w:w="5954" w:type="dxa"/>
          </w:tcPr>
          <w:p w14:paraId="181A54E2" w14:textId="6E18A2C6"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OC4. La evaluación de las actividades del curso fue justa y oportuna</w:t>
            </w:r>
          </w:p>
        </w:tc>
      </w:tr>
      <w:tr w:rsidR="00A55874" w:rsidRPr="006141E3" w14:paraId="11108ABD" w14:textId="77777777" w:rsidTr="00044636">
        <w:trPr>
          <w:trHeight w:val="247"/>
        </w:trPr>
        <w:tc>
          <w:tcPr>
            <w:tcW w:w="1555" w:type="dxa"/>
            <w:vMerge/>
          </w:tcPr>
          <w:p w14:paraId="71C72C72"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01010A21" w14:textId="2A968213"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 xml:space="preserve">Robert </w:t>
            </w:r>
            <w:r w:rsidR="00FF404D"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(2005)</w:t>
            </w:r>
          </w:p>
        </w:tc>
        <w:tc>
          <w:tcPr>
            <w:tcW w:w="5954" w:type="dxa"/>
          </w:tcPr>
          <w:p w14:paraId="1FEE3914" w14:textId="4229860F"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0C5. </w:t>
            </w:r>
            <w:bookmarkStart w:id="7" w:name="_Hlk53295875"/>
            <w:r w:rsidRPr="006141E3">
              <w:rPr>
                <w:rFonts w:ascii="Times New Roman" w:hAnsi="Times New Roman" w:cs="Times New Roman"/>
                <w:sz w:val="24"/>
                <w:szCs w:val="24"/>
              </w:rPr>
              <w:t>El aprendizaje que se adquirió fue menor al de un curso presencial</w:t>
            </w:r>
            <w:bookmarkEnd w:id="7"/>
          </w:p>
        </w:tc>
      </w:tr>
      <w:tr w:rsidR="00A55874" w:rsidRPr="006141E3" w14:paraId="20DFFB54" w14:textId="77777777" w:rsidTr="00044636">
        <w:trPr>
          <w:trHeight w:val="236"/>
        </w:trPr>
        <w:tc>
          <w:tcPr>
            <w:tcW w:w="1555" w:type="dxa"/>
            <w:vMerge w:val="restart"/>
          </w:tcPr>
          <w:p w14:paraId="42A724CD"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Interacción con la plataforma (IP)</w:t>
            </w:r>
          </w:p>
        </w:tc>
        <w:tc>
          <w:tcPr>
            <w:tcW w:w="1417" w:type="dxa"/>
          </w:tcPr>
          <w:p w14:paraId="213BAE25" w14:textId="128192B3"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Flores </w:t>
            </w:r>
            <w:r w:rsidR="00EA54D0" w:rsidRPr="006141E3">
              <w:rPr>
                <w:rFonts w:ascii="Times New Roman" w:hAnsi="Times New Roman" w:cs="Times New Roman"/>
                <w:sz w:val="24"/>
                <w:szCs w:val="24"/>
              </w:rPr>
              <w:t xml:space="preserve">y López </w:t>
            </w:r>
            <w:r w:rsidRPr="006141E3">
              <w:rPr>
                <w:rFonts w:ascii="Times New Roman" w:hAnsi="Times New Roman" w:cs="Times New Roman"/>
                <w:sz w:val="24"/>
                <w:szCs w:val="24"/>
              </w:rPr>
              <w:t>(2019)</w:t>
            </w:r>
          </w:p>
        </w:tc>
        <w:tc>
          <w:tcPr>
            <w:tcW w:w="5954" w:type="dxa"/>
          </w:tcPr>
          <w:p w14:paraId="09947F30" w14:textId="7367D926"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IP1.</w:t>
            </w:r>
            <w:r w:rsidR="00FA2584" w:rsidRPr="006141E3">
              <w:rPr>
                <w:rFonts w:ascii="Times New Roman" w:hAnsi="Times New Roman" w:cs="Times New Roman"/>
                <w:sz w:val="24"/>
                <w:szCs w:val="24"/>
              </w:rPr>
              <w:t xml:space="preserve"> </w:t>
            </w:r>
            <w:r w:rsidRPr="006141E3">
              <w:rPr>
                <w:rFonts w:ascii="Times New Roman" w:hAnsi="Times New Roman" w:cs="Times New Roman"/>
                <w:sz w:val="24"/>
                <w:szCs w:val="24"/>
              </w:rPr>
              <w:t>La disponibilidad y funcionalidad del internet fue oportuna</w:t>
            </w:r>
          </w:p>
        </w:tc>
      </w:tr>
      <w:tr w:rsidR="00A55874" w:rsidRPr="006141E3" w14:paraId="231C94BF" w14:textId="77777777" w:rsidTr="00044636">
        <w:trPr>
          <w:trHeight w:val="247"/>
        </w:trPr>
        <w:tc>
          <w:tcPr>
            <w:tcW w:w="1555" w:type="dxa"/>
            <w:vMerge/>
          </w:tcPr>
          <w:p w14:paraId="4BB98368"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26F307F9"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5485911B"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1P2. La disponibilidad y navegación en las plataformas utilizadas fueron oportunas y convenientes (</w:t>
            </w:r>
            <w:proofErr w:type="spellStart"/>
            <w:r w:rsidRPr="006141E3">
              <w:rPr>
                <w:rFonts w:ascii="Times New Roman" w:hAnsi="Times New Roman" w:cs="Times New Roman"/>
                <w:sz w:val="24"/>
                <w:szCs w:val="24"/>
              </w:rPr>
              <w:t>classroom</w:t>
            </w:r>
            <w:proofErr w:type="spellEnd"/>
            <w:r w:rsidRPr="006141E3">
              <w:rPr>
                <w:rFonts w:ascii="Times New Roman" w:hAnsi="Times New Roman" w:cs="Times New Roman"/>
                <w:sz w:val="24"/>
                <w:szCs w:val="24"/>
              </w:rPr>
              <w:t xml:space="preserve">, </w:t>
            </w:r>
            <w:proofErr w:type="spellStart"/>
            <w:r w:rsidRPr="006141E3">
              <w:rPr>
                <w:rFonts w:ascii="Times New Roman" w:hAnsi="Times New Roman" w:cs="Times New Roman"/>
                <w:sz w:val="24"/>
                <w:szCs w:val="24"/>
              </w:rPr>
              <w:t>teams</w:t>
            </w:r>
            <w:proofErr w:type="spellEnd"/>
            <w:r w:rsidRPr="006141E3">
              <w:rPr>
                <w:rFonts w:ascii="Times New Roman" w:hAnsi="Times New Roman" w:cs="Times New Roman"/>
                <w:sz w:val="24"/>
                <w:szCs w:val="24"/>
              </w:rPr>
              <w:t xml:space="preserve">, zoom, </w:t>
            </w:r>
            <w:proofErr w:type="spellStart"/>
            <w:r w:rsidRPr="006141E3">
              <w:rPr>
                <w:rFonts w:ascii="Times New Roman" w:hAnsi="Times New Roman" w:cs="Times New Roman"/>
                <w:sz w:val="24"/>
                <w:szCs w:val="24"/>
              </w:rPr>
              <w:t>schoology</w:t>
            </w:r>
            <w:proofErr w:type="spellEnd"/>
            <w:r w:rsidRPr="006141E3">
              <w:rPr>
                <w:rFonts w:ascii="Times New Roman" w:hAnsi="Times New Roman" w:cs="Times New Roman"/>
                <w:sz w:val="24"/>
                <w:szCs w:val="24"/>
              </w:rPr>
              <w:t>, etc.)</w:t>
            </w:r>
          </w:p>
        </w:tc>
      </w:tr>
      <w:tr w:rsidR="00A55874" w:rsidRPr="006141E3" w14:paraId="3B00608E" w14:textId="77777777" w:rsidTr="00044636">
        <w:trPr>
          <w:trHeight w:val="247"/>
        </w:trPr>
        <w:tc>
          <w:tcPr>
            <w:tcW w:w="1555" w:type="dxa"/>
            <w:vMerge/>
          </w:tcPr>
          <w:p w14:paraId="1A83385C"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3715D426" w14:textId="7991071D"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 xml:space="preserve">Cidral </w:t>
            </w:r>
            <w:r w:rsidR="00A14877" w:rsidRPr="006141E3">
              <w:rPr>
                <w:rFonts w:ascii="Times New Roman" w:hAnsi="Times New Roman" w:cs="Times New Roman"/>
                <w:i/>
                <w:iCs/>
                <w:sz w:val="24"/>
                <w:szCs w:val="24"/>
              </w:rPr>
              <w:t xml:space="preserve">et al. </w:t>
            </w:r>
            <w:r w:rsidRPr="006141E3">
              <w:rPr>
                <w:rFonts w:ascii="Times New Roman" w:hAnsi="Times New Roman" w:cs="Times New Roman"/>
                <w:sz w:val="24"/>
                <w:szCs w:val="24"/>
              </w:rPr>
              <w:t>(2018)</w:t>
            </w:r>
          </w:p>
        </w:tc>
        <w:tc>
          <w:tcPr>
            <w:tcW w:w="5954" w:type="dxa"/>
          </w:tcPr>
          <w:p w14:paraId="5B788E85" w14:textId="4E08B84D"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IP3. La interacción con el profesor a través de la plataforma fue de animación y motivación</w:t>
            </w:r>
          </w:p>
        </w:tc>
      </w:tr>
      <w:tr w:rsidR="00A55874" w:rsidRPr="006141E3" w14:paraId="5E9E3129" w14:textId="77777777" w:rsidTr="00044636">
        <w:trPr>
          <w:trHeight w:val="247"/>
        </w:trPr>
        <w:tc>
          <w:tcPr>
            <w:tcW w:w="1555" w:type="dxa"/>
            <w:vMerge/>
          </w:tcPr>
          <w:p w14:paraId="1884F211"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3F473EC8"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2B4058DF"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IP4. Los recursos adicionales para complementar el curso fueron oportunos y convenientes (</w:t>
            </w:r>
            <w:proofErr w:type="spellStart"/>
            <w:r w:rsidRPr="006141E3">
              <w:rPr>
                <w:rFonts w:ascii="Times New Roman" w:hAnsi="Times New Roman" w:cs="Times New Roman"/>
                <w:sz w:val="24"/>
                <w:szCs w:val="24"/>
              </w:rPr>
              <w:t>Youtube</w:t>
            </w:r>
            <w:proofErr w:type="spellEnd"/>
            <w:r w:rsidRPr="006141E3">
              <w:rPr>
                <w:rFonts w:ascii="Times New Roman" w:hAnsi="Times New Roman" w:cs="Times New Roman"/>
                <w:sz w:val="24"/>
                <w:szCs w:val="24"/>
              </w:rPr>
              <w:t xml:space="preserve">, </w:t>
            </w:r>
            <w:proofErr w:type="spellStart"/>
            <w:r w:rsidRPr="006141E3">
              <w:rPr>
                <w:rFonts w:ascii="Times New Roman" w:hAnsi="Times New Roman" w:cs="Times New Roman"/>
                <w:sz w:val="24"/>
                <w:szCs w:val="24"/>
              </w:rPr>
              <w:t>Scholar</w:t>
            </w:r>
            <w:proofErr w:type="spellEnd"/>
            <w:r w:rsidRPr="006141E3">
              <w:rPr>
                <w:rFonts w:ascii="Times New Roman" w:hAnsi="Times New Roman" w:cs="Times New Roman"/>
                <w:sz w:val="24"/>
                <w:szCs w:val="24"/>
              </w:rPr>
              <w:t xml:space="preserve"> Google, correo electrónico, etc.)</w:t>
            </w:r>
          </w:p>
        </w:tc>
      </w:tr>
      <w:tr w:rsidR="00A55874" w:rsidRPr="006141E3" w14:paraId="783F54FB" w14:textId="77777777" w:rsidTr="00044636">
        <w:trPr>
          <w:trHeight w:val="236"/>
        </w:trPr>
        <w:tc>
          <w:tcPr>
            <w:tcW w:w="1555" w:type="dxa"/>
            <w:vMerge w:val="restart"/>
          </w:tcPr>
          <w:p w14:paraId="75D0DD0A"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Dimensión individual en línea (IL)</w:t>
            </w:r>
          </w:p>
        </w:tc>
        <w:tc>
          <w:tcPr>
            <w:tcW w:w="1417" w:type="dxa"/>
          </w:tcPr>
          <w:p w14:paraId="68BCBF18" w14:textId="363F7F59"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 xml:space="preserve">Robert </w:t>
            </w:r>
            <w:r w:rsidR="00FF404D" w:rsidRPr="006141E3">
              <w:rPr>
                <w:rFonts w:ascii="Times New Roman" w:eastAsia="Calibri" w:hAnsi="Times New Roman" w:cs="Times New Roman"/>
                <w:i/>
                <w:iCs/>
                <w:sz w:val="24"/>
                <w:szCs w:val="24"/>
              </w:rPr>
              <w:t xml:space="preserve">et al. </w:t>
            </w:r>
            <w:r w:rsidRPr="006141E3">
              <w:rPr>
                <w:rFonts w:ascii="Times New Roman" w:eastAsia="Calibri" w:hAnsi="Times New Roman" w:cs="Times New Roman"/>
                <w:sz w:val="24"/>
                <w:szCs w:val="24"/>
              </w:rPr>
              <w:t>(2005)</w:t>
            </w:r>
          </w:p>
        </w:tc>
        <w:tc>
          <w:tcPr>
            <w:tcW w:w="5954" w:type="dxa"/>
          </w:tcPr>
          <w:p w14:paraId="2BFBDC4E"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IL1. Me concentro más fácilmente en mis cursos en línea</w:t>
            </w:r>
          </w:p>
        </w:tc>
      </w:tr>
      <w:tr w:rsidR="00A55874" w:rsidRPr="006141E3" w14:paraId="5EC19DDC" w14:textId="77777777" w:rsidTr="00044636">
        <w:trPr>
          <w:trHeight w:val="247"/>
        </w:trPr>
        <w:tc>
          <w:tcPr>
            <w:tcW w:w="1555" w:type="dxa"/>
            <w:vMerge/>
          </w:tcPr>
          <w:p w14:paraId="30AC0750"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52A151B7"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11C8C887"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IL2. Mi experiencia en línea facilita acceder a material adicional por mi cuenta</w:t>
            </w:r>
          </w:p>
        </w:tc>
      </w:tr>
      <w:tr w:rsidR="00A55874" w:rsidRPr="006141E3" w14:paraId="74A22670" w14:textId="77777777" w:rsidTr="00044636">
        <w:trPr>
          <w:trHeight w:val="247"/>
        </w:trPr>
        <w:tc>
          <w:tcPr>
            <w:tcW w:w="1555" w:type="dxa"/>
            <w:vMerge/>
          </w:tcPr>
          <w:p w14:paraId="44D1F150"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45237596"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7C62C811"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IL3. Manejo mi propio aprendizaje en un curso en línea</w:t>
            </w:r>
          </w:p>
        </w:tc>
      </w:tr>
      <w:tr w:rsidR="00A55874" w:rsidRPr="006141E3" w14:paraId="112A585A" w14:textId="77777777" w:rsidTr="00044636">
        <w:trPr>
          <w:trHeight w:val="463"/>
        </w:trPr>
        <w:tc>
          <w:tcPr>
            <w:tcW w:w="1555" w:type="dxa"/>
            <w:vMerge/>
          </w:tcPr>
          <w:p w14:paraId="0BA9970B" w14:textId="77777777" w:rsidR="00A55874" w:rsidRPr="006141E3" w:rsidRDefault="00A55874" w:rsidP="00785FFC">
            <w:pPr>
              <w:spacing w:line="360" w:lineRule="auto"/>
              <w:rPr>
                <w:rFonts w:ascii="Times New Roman" w:hAnsi="Times New Roman" w:cs="Times New Roman"/>
                <w:sz w:val="24"/>
                <w:szCs w:val="24"/>
              </w:rPr>
            </w:pPr>
          </w:p>
        </w:tc>
        <w:tc>
          <w:tcPr>
            <w:tcW w:w="1417" w:type="dxa"/>
          </w:tcPr>
          <w:p w14:paraId="04143A52"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eastAsia="Calibri" w:hAnsi="Times New Roman" w:cs="Times New Roman"/>
                <w:sz w:val="24"/>
                <w:szCs w:val="24"/>
              </w:rPr>
              <w:t>Zambrano (2016)</w:t>
            </w:r>
          </w:p>
        </w:tc>
        <w:tc>
          <w:tcPr>
            <w:tcW w:w="5954" w:type="dxa"/>
          </w:tcPr>
          <w:p w14:paraId="170E0D8B" w14:textId="77777777" w:rsidR="00A55874" w:rsidRPr="006141E3" w:rsidRDefault="00A55874" w:rsidP="00785FFC">
            <w:pPr>
              <w:spacing w:line="360" w:lineRule="auto"/>
              <w:rPr>
                <w:rFonts w:ascii="Times New Roman" w:hAnsi="Times New Roman" w:cs="Times New Roman"/>
                <w:sz w:val="24"/>
                <w:szCs w:val="24"/>
              </w:rPr>
            </w:pPr>
            <w:r w:rsidRPr="006141E3">
              <w:rPr>
                <w:rFonts w:ascii="Times New Roman" w:hAnsi="Times New Roman" w:cs="Times New Roman"/>
                <w:sz w:val="24"/>
                <w:szCs w:val="24"/>
              </w:rPr>
              <w:t>IL4. El trabajo en línea me permite mayor flexibilidad para otras actividades (trabajo, ayudar en casa, etc.)</w:t>
            </w:r>
          </w:p>
        </w:tc>
      </w:tr>
    </w:tbl>
    <w:p w14:paraId="03602009" w14:textId="3F934D6C" w:rsidR="0033089F" w:rsidRPr="008F7D73" w:rsidRDefault="0033089F" w:rsidP="00785FFC">
      <w:pPr>
        <w:spacing w:after="0" w:line="360" w:lineRule="auto"/>
        <w:jc w:val="center"/>
        <w:rPr>
          <w:rFonts w:ascii="Times New Roman" w:hAnsi="Times New Roman" w:cs="Times New Roman"/>
          <w:iCs/>
          <w:sz w:val="24"/>
          <w:szCs w:val="24"/>
        </w:rPr>
      </w:pPr>
      <w:r w:rsidRPr="008F7D73">
        <w:rPr>
          <w:rFonts w:ascii="Times New Roman" w:hAnsi="Times New Roman" w:cs="Times New Roman"/>
          <w:iCs/>
          <w:sz w:val="24"/>
          <w:szCs w:val="24"/>
        </w:rPr>
        <w:t>Fuente:</w:t>
      </w:r>
      <w:r w:rsidR="00785FFC">
        <w:rPr>
          <w:rFonts w:ascii="Times New Roman" w:hAnsi="Times New Roman" w:cs="Times New Roman"/>
          <w:iCs/>
          <w:sz w:val="24"/>
          <w:szCs w:val="24"/>
        </w:rPr>
        <w:t xml:space="preserve"> </w:t>
      </w:r>
      <w:r w:rsidRPr="008F7D73">
        <w:rPr>
          <w:rFonts w:ascii="Times New Roman" w:hAnsi="Times New Roman" w:cs="Times New Roman"/>
          <w:iCs/>
          <w:sz w:val="24"/>
          <w:szCs w:val="24"/>
        </w:rPr>
        <w:t>Elaboración propia</w:t>
      </w:r>
    </w:p>
    <w:p w14:paraId="19B9A3AE" w14:textId="18BC43E5" w:rsidR="0033089F" w:rsidRPr="008F7D73" w:rsidRDefault="0033089F" w:rsidP="00044636">
      <w:pPr>
        <w:spacing w:after="0" w:line="360" w:lineRule="auto"/>
        <w:ind w:firstLine="708"/>
        <w:jc w:val="both"/>
        <w:rPr>
          <w:rFonts w:ascii="Times New Roman" w:hAnsi="Times New Roman" w:cs="Times New Roman"/>
          <w:noProof/>
          <w:sz w:val="24"/>
          <w:szCs w:val="24"/>
          <w:lang w:eastAsia="es-MX"/>
        </w:rPr>
      </w:pPr>
      <w:bookmarkStart w:id="8" w:name="_Hlk71130097"/>
      <w:r w:rsidRPr="008F7D73">
        <w:rPr>
          <w:rFonts w:ascii="Times New Roman" w:hAnsi="Times New Roman" w:cs="Times New Roman"/>
          <w:noProof/>
          <w:sz w:val="24"/>
          <w:szCs w:val="24"/>
          <w:lang w:eastAsia="es-MX"/>
        </w:rPr>
        <w:t xml:space="preserve">En la figura 1 se presenta el modelo inicial propuesto con base </w:t>
      </w:r>
      <w:r w:rsidR="00D03295">
        <w:rPr>
          <w:rFonts w:ascii="Times New Roman" w:hAnsi="Times New Roman" w:cs="Times New Roman"/>
          <w:noProof/>
          <w:sz w:val="24"/>
          <w:szCs w:val="24"/>
          <w:lang w:eastAsia="es-MX"/>
        </w:rPr>
        <w:t>en</w:t>
      </w:r>
      <w:r w:rsidR="00D03295"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la revisión teórica</w:t>
      </w:r>
      <w:r w:rsidR="00D03295">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w:t>
      </w:r>
      <w:r w:rsidR="00D03295">
        <w:rPr>
          <w:rFonts w:ascii="Times New Roman" w:hAnsi="Times New Roman" w:cs="Times New Roman"/>
          <w:noProof/>
          <w:sz w:val="24"/>
          <w:szCs w:val="24"/>
          <w:lang w:eastAsia="es-MX"/>
        </w:rPr>
        <w:t>I</w:t>
      </w:r>
      <w:r w:rsidRPr="008F7D73">
        <w:rPr>
          <w:rFonts w:ascii="Times New Roman" w:hAnsi="Times New Roman" w:cs="Times New Roman"/>
          <w:noProof/>
          <w:sz w:val="24"/>
          <w:szCs w:val="24"/>
          <w:lang w:eastAsia="es-MX"/>
        </w:rPr>
        <w:t xml:space="preserve">ncluye </w:t>
      </w:r>
      <w:r w:rsidR="00D03295">
        <w:rPr>
          <w:rFonts w:ascii="Times New Roman" w:hAnsi="Times New Roman" w:cs="Times New Roman"/>
          <w:noProof/>
          <w:sz w:val="24"/>
          <w:szCs w:val="24"/>
          <w:lang w:eastAsia="es-MX"/>
        </w:rPr>
        <w:t>cinco</w:t>
      </w:r>
      <w:r w:rsidR="00D03295" w:rsidRPr="008F7D73">
        <w:rPr>
          <w:rFonts w:ascii="Times New Roman" w:hAnsi="Times New Roman" w:cs="Times New Roman"/>
          <w:noProof/>
          <w:sz w:val="24"/>
          <w:szCs w:val="24"/>
          <w:lang w:eastAsia="es-MX"/>
        </w:rPr>
        <w:t xml:space="preserve"> </w:t>
      </w:r>
      <w:r w:rsidR="00D03295">
        <w:rPr>
          <w:rFonts w:ascii="Times New Roman" w:hAnsi="Times New Roman" w:cs="Times New Roman"/>
          <w:noProof/>
          <w:sz w:val="24"/>
          <w:szCs w:val="24"/>
          <w:lang w:eastAsia="es-MX"/>
        </w:rPr>
        <w:t>dimensiones</w:t>
      </w:r>
      <w:r w:rsidRPr="008F7D73">
        <w:rPr>
          <w:rFonts w:ascii="Times New Roman" w:hAnsi="Times New Roman" w:cs="Times New Roman"/>
          <w:noProof/>
          <w:sz w:val="24"/>
          <w:szCs w:val="24"/>
          <w:lang w:eastAsia="es-MX"/>
        </w:rPr>
        <w:t xml:space="preserve">: </w:t>
      </w:r>
      <w:r w:rsidR="00F95842" w:rsidRPr="00044636">
        <w:rPr>
          <w:rFonts w:ascii="Times New Roman" w:hAnsi="Times New Roman" w:cs="Times New Roman"/>
          <w:i/>
          <w:iCs/>
          <w:noProof/>
          <w:sz w:val="24"/>
          <w:szCs w:val="24"/>
          <w:lang w:eastAsia="es-MX"/>
        </w:rPr>
        <w:t>1)</w:t>
      </w:r>
      <w:r w:rsidR="00F95842">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I</w:t>
      </w:r>
      <w:r w:rsidR="00D03295" w:rsidRPr="008F7D73">
        <w:rPr>
          <w:rFonts w:ascii="Times New Roman" w:hAnsi="Times New Roman" w:cs="Times New Roman"/>
          <w:noProof/>
          <w:sz w:val="24"/>
          <w:szCs w:val="24"/>
          <w:lang w:eastAsia="es-MX"/>
        </w:rPr>
        <w:t xml:space="preserve">nteracción </w:t>
      </w:r>
      <w:r w:rsidRPr="008F7D73">
        <w:rPr>
          <w:rFonts w:ascii="Times New Roman" w:hAnsi="Times New Roman" w:cs="Times New Roman"/>
          <w:noProof/>
          <w:sz w:val="24"/>
          <w:szCs w:val="24"/>
          <w:lang w:eastAsia="es-MX"/>
        </w:rPr>
        <w:t>estudiante-maestro (EM)</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con </w:t>
      </w:r>
      <w:r w:rsidR="00D03295">
        <w:rPr>
          <w:rFonts w:ascii="Times New Roman" w:hAnsi="Times New Roman" w:cs="Times New Roman"/>
          <w:noProof/>
          <w:sz w:val="24"/>
          <w:szCs w:val="24"/>
          <w:lang w:eastAsia="es-MX"/>
        </w:rPr>
        <w:t>seis</w:t>
      </w:r>
      <w:r w:rsidR="00D03295"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 xml:space="preserve">variables observables; </w:t>
      </w:r>
      <w:r w:rsidR="00F95842" w:rsidRPr="00044636">
        <w:rPr>
          <w:rFonts w:ascii="Times New Roman" w:hAnsi="Times New Roman" w:cs="Times New Roman"/>
          <w:i/>
          <w:iCs/>
          <w:noProof/>
          <w:sz w:val="24"/>
          <w:szCs w:val="24"/>
          <w:lang w:eastAsia="es-MX"/>
        </w:rPr>
        <w:t>2)</w:t>
      </w:r>
      <w:r w:rsidR="00F95842">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Interacción estudiante</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estudiante (EE)</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con </w:t>
      </w:r>
      <w:r w:rsidR="00384A03">
        <w:rPr>
          <w:rFonts w:ascii="Times New Roman" w:hAnsi="Times New Roman" w:cs="Times New Roman"/>
          <w:noProof/>
          <w:sz w:val="24"/>
          <w:szCs w:val="24"/>
          <w:lang w:eastAsia="es-MX"/>
        </w:rPr>
        <w:t>cuatro</w:t>
      </w:r>
      <w:r w:rsidR="00384A03"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 xml:space="preserve">variables observables; </w:t>
      </w:r>
      <w:r w:rsidR="00F95842" w:rsidRPr="00044636">
        <w:rPr>
          <w:rFonts w:ascii="Times New Roman" w:hAnsi="Times New Roman" w:cs="Times New Roman"/>
          <w:i/>
          <w:iCs/>
          <w:noProof/>
          <w:sz w:val="24"/>
          <w:szCs w:val="24"/>
          <w:lang w:eastAsia="es-MX"/>
        </w:rPr>
        <w:t>3)</w:t>
      </w:r>
      <w:r w:rsidR="00F95842">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O</w:t>
      </w:r>
      <w:r w:rsidR="00384A03" w:rsidRPr="008F7D73">
        <w:rPr>
          <w:rFonts w:ascii="Times New Roman" w:hAnsi="Times New Roman" w:cs="Times New Roman"/>
          <w:noProof/>
          <w:sz w:val="24"/>
          <w:szCs w:val="24"/>
          <w:lang w:eastAsia="es-MX"/>
        </w:rPr>
        <w:t xml:space="preserve">rganización </w:t>
      </w:r>
      <w:r w:rsidRPr="008F7D73">
        <w:rPr>
          <w:rFonts w:ascii="Times New Roman" w:hAnsi="Times New Roman" w:cs="Times New Roman"/>
          <w:noProof/>
          <w:sz w:val="24"/>
          <w:szCs w:val="24"/>
          <w:lang w:eastAsia="es-MX"/>
        </w:rPr>
        <w:t>del curso</w:t>
      </w:r>
      <w:r w:rsidR="00785FFC">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(OC)</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con </w:t>
      </w:r>
      <w:r w:rsidR="00384A03">
        <w:rPr>
          <w:rFonts w:ascii="Times New Roman" w:hAnsi="Times New Roman" w:cs="Times New Roman"/>
          <w:noProof/>
          <w:sz w:val="24"/>
          <w:szCs w:val="24"/>
          <w:lang w:eastAsia="es-MX"/>
        </w:rPr>
        <w:t>cinco</w:t>
      </w:r>
      <w:r w:rsidR="00384A03"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variables o</w:t>
      </w:r>
      <w:r w:rsidR="00065B40">
        <w:rPr>
          <w:rFonts w:ascii="Times New Roman" w:hAnsi="Times New Roman" w:cs="Times New Roman"/>
          <w:noProof/>
          <w:sz w:val="24"/>
          <w:szCs w:val="24"/>
          <w:lang w:eastAsia="es-MX"/>
        </w:rPr>
        <w:t>b</w:t>
      </w:r>
      <w:r w:rsidRPr="008F7D73">
        <w:rPr>
          <w:rFonts w:ascii="Times New Roman" w:hAnsi="Times New Roman" w:cs="Times New Roman"/>
          <w:noProof/>
          <w:sz w:val="24"/>
          <w:szCs w:val="24"/>
          <w:lang w:eastAsia="es-MX"/>
        </w:rPr>
        <w:t xml:space="preserve">servables; </w:t>
      </w:r>
      <w:r w:rsidR="00F95842" w:rsidRPr="00044636">
        <w:rPr>
          <w:rFonts w:ascii="Times New Roman" w:hAnsi="Times New Roman" w:cs="Times New Roman"/>
          <w:i/>
          <w:iCs/>
          <w:noProof/>
          <w:sz w:val="24"/>
          <w:szCs w:val="24"/>
          <w:lang w:eastAsia="es-MX"/>
        </w:rPr>
        <w:t>4)</w:t>
      </w:r>
      <w:r w:rsidR="00F95842">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I</w:t>
      </w:r>
      <w:r w:rsidR="00384A03" w:rsidRPr="008F7D73">
        <w:rPr>
          <w:rFonts w:ascii="Times New Roman" w:hAnsi="Times New Roman" w:cs="Times New Roman"/>
          <w:noProof/>
          <w:sz w:val="24"/>
          <w:szCs w:val="24"/>
          <w:lang w:eastAsia="es-MX"/>
        </w:rPr>
        <w:t xml:space="preserve">nteracción </w:t>
      </w:r>
      <w:r w:rsidRPr="008F7D73">
        <w:rPr>
          <w:rFonts w:ascii="Times New Roman" w:hAnsi="Times New Roman" w:cs="Times New Roman"/>
          <w:noProof/>
          <w:sz w:val="24"/>
          <w:szCs w:val="24"/>
          <w:lang w:eastAsia="es-MX"/>
        </w:rPr>
        <w:t>con la plataforma (IP)</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con </w:t>
      </w:r>
      <w:r w:rsidR="00384A03">
        <w:rPr>
          <w:rFonts w:ascii="Times New Roman" w:hAnsi="Times New Roman" w:cs="Times New Roman"/>
          <w:noProof/>
          <w:sz w:val="24"/>
          <w:szCs w:val="24"/>
          <w:lang w:eastAsia="es-MX"/>
        </w:rPr>
        <w:t>cuatro</w:t>
      </w:r>
      <w:r w:rsidR="00384A03"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variables observables y</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por </w:t>
      </w:r>
      <w:r w:rsidR="00384A03">
        <w:rPr>
          <w:rFonts w:ascii="Times New Roman" w:hAnsi="Times New Roman" w:cs="Times New Roman"/>
          <w:noProof/>
          <w:sz w:val="24"/>
          <w:szCs w:val="24"/>
          <w:lang w:eastAsia="es-MX"/>
        </w:rPr>
        <w:t>ú</w:t>
      </w:r>
      <w:r w:rsidRPr="008F7D73">
        <w:rPr>
          <w:rFonts w:ascii="Times New Roman" w:hAnsi="Times New Roman" w:cs="Times New Roman"/>
          <w:noProof/>
          <w:sz w:val="24"/>
          <w:szCs w:val="24"/>
          <w:lang w:eastAsia="es-MX"/>
        </w:rPr>
        <w:t>ltimo</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w:t>
      </w:r>
      <w:r w:rsidR="00F95842" w:rsidRPr="00044636">
        <w:rPr>
          <w:rFonts w:ascii="Times New Roman" w:hAnsi="Times New Roman" w:cs="Times New Roman"/>
          <w:i/>
          <w:iCs/>
          <w:noProof/>
          <w:sz w:val="24"/>
          <w:szCs w:val="24"/>
          <w:lang w:eastAsia="es-MX"/>
        </w:rPr>
        <w:t>5)</w:t>
      </w:r>
      <w:r w:rsidR="00F95842">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I</w:t>
      </w:r>
      <w:r w:rsidR="00384A03" w:rsidRPr="008F7D73">
        <w:rPr>
          <w:rFonts w:ascii="Times New Roman" w:hAnsi="Times New Roman" w:cs="Times New Roman"/>
          <w:noProof/>
          <w:sz w:val="24"/>
          <w:szCs w:val="24"/>
          <w:lang w:eastAsia="es-MX"/>
        </w:rPr>
        <w:t xml:space="preserve">ndividual </w:t>
      </w:r>
      <w:r w:rsidRPr="008F7D73">
        <w:rPr>
          <w:rFonts w:ascii="Times New Roman" w:hAnsi="Times New Roman" w:cs="Times New Roman"/>
          <w:noProof/>
          <w:sz w:val="24"/>
          <w:szCs w:val="24"/>
          <w:lang w:eastAsia="es-MX"/>
        </w:rPr>
        <w:t>en linea (IL)</w:t>
      </w:r>
      <w:r w:rsidR="00384A03">
        <w:rPr>
          <w:rFonts w:ascii="Times New Roman" w:hAnsi="Times New Roman" w:cs="Times New Roman"/>
          <w:noProof/>
          <w:sz w:val="24"/>
          <w:szCs w:val="24"/>
          <w:lang w:eastAsia="es-MX"/>
        </w:rPr>
        <w:t>,</w:t>
      </w:r>
      <w:r w:rsidRPr="008F7D73">
        <w:rPr>
          <w:rFonts w:ascii="Times New Roman" w:hAnsi="Times New Roman" w:cs="Times New Roman"/>
          <w:noProof/>
          <w:sz w:val="24"/>
          <w:szCs w:val="24"/>
          <w:lang w:eastAsia="es-MX"/>
        </w:rPr>
        <w:t xml:space="preserve"> con </w:t>
      </w:r>
      <w:r w:rsidR="00384A03">
        <w:rPr>
          <w:rFonts w:ascii="Times New Roman" w:hAnsi="Times New Roman" w:cs="Times New Roman"/>
          <w:noProof/>
          <w:sz w:val="24"/>
          <w:szCs w:val="24"/>
          <w:lang w:eastAsia="es-MX"/>
        </w:rPr>
        <w:t>cuatro</w:t>
      </w:r>
      <w:r w:rsidR="00384A03" w:rsidRPr="008F7D73">
        <w:rPr>
          <w:rFonts w:ascii="Times New Roman" w:hAnsi="Times New Roman" w:cs="Times New Roman"/>
          <w:noProof/>
          <w:sz w:val="24"/>
          <w:szCs w:val="24"/>
          <w:lang w:eastAsia="es-MX"/>
        </w:rPr>
        <w:t xml:space="preserve"> </w:t>
      </w:r>
      <w:r w:rsidRPr="008F7D73">
        <w:rPr>
          <w:rFonts w:ascii="Times New Roman" w:hAnsi="Times New Roman" w:cs="Times New Roman"/>
          <w:noProof/>
          <w:sz w:val="24"/>
          <w:szCs w:val="24"/>
          <w:lang w:eastAsia="es-MX"/>
        </w:rPr>
        <w:t>variables observables.</w:t>
      </w:r>
    </w:p>
    <w:bookmarkEnd w:id="8"/>
    <w:p w14:paraId="3D0BFE72" w14:textId="29ADB16D" w:rsidR="0033089F" w:rsidRPr="00704EBF" w:rsidRDefault="0033089F" w:rsidP="00044636">
      <w:pPr>
        <w:spacing w:after="0" w:line="360" w:lineRule="auto"/>
        <w:ind w:firstLine="708"/>
        <w:jc w:val="both"/>
        <w:rPr>
          <w:rFonts w:ascii="Times New Roman" w:hAnsi="Times New Roman" w:cs="Times New Roman"/>
          <w:noProof/>
          <w:sz w:val="24"/>
          <w:szCs w:val="24"/>
          <w:lang w:eastAsia="es-MX"/>
        </w:rPr>
      </w:pPr>
      <w:r w:rsidRPr="00704EBF">
        <w:rPr>
          <w:rFonts w:ascii="Times New Roman" w:hAnsi="Times New Roman" w:cs="Times New Roman"/>
          <w:noProof/>
          <w:sz w:val="24"/>
          <w:szCs w:val="24"/>
          <w:lang w:eastAsia="es-MX"/>
        </w:rPr>
        <w:t xml:space="preserve">La dimensión </w:t>
      </w:r>
      <w:r w:rsidR="00D46850">
        <w:rPr>
          <w:rFonts w:ascii="Times New Roman" w:hAnsi="Times New Roman" w:cs="Times New Roman"/>
          <w:noProof/>
          <w:sz w:val="24"/>
          <w:szCs w:val="24"/>
          <w:lang w:eastAsia="es-MX"/>
        </w:rPr>
        <w:t>EM</w:t>
      </w:r>
      <w:r w:rsidR="00785FFC">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 xml:space="preserve">busca identificar la relación que existe entre ambos en función </w:t>
      </w:r>
      <w:r w:rsidR="00384A03">
        <w:rPr>
          <w:rFonts w:ascii="Times New Roman" w:hAnsi="Times New Roman" w:cs="Times New Roman"/>
          <w:noProof/>
          <w:sz w:val="24"/>
          <w:szCs w:val="24"/>
          <w:lang w:eastAsia="es-MX"/>
        </w:rPr>
        <w:t>de</w:t>
      </w:r>
      <w:r w:rsidR="00384A03" w:rsidRPr="00704EBF">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 xml:space="preserve">las variables independientes </w:t>
      </w:r>
      <w:r w:rsidR="00384A03">
        <w:rPr>
          <w:rFonts w:ascii="Times New Roman" w:hAnsi="Times New Roman" w:cs="Times New Roman"/>
          <w:noProof/>
          <w:sz w:val="24"/>
          <w:szCs w:val="24"/>
          <w:lang w:eastAsia="es-MX"/>
        </w:rPr>
        <w:t>“D</w:t>
      </w:r>
      <w:r w:rsidR="00384A03" w:rsidRPr="00704EBF">
        <w:rPr>
          <w:rFonts w:ascii="Times New Roman" w:hAnsi="Times New Roman" w:cs="Times New Roman"/>
          <w:noProof/>
          <w:sz w:val="24"/>
          <w:szCs w:val="24"/>
          <w:lang w:eastAsia="es-MX"/>
        </w:rPr>
        <w:t>isponibilidad</w:t>
      </w:r>
      <w:r w:rsidR="00384A03">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“A</w:t>
      </w:r>
      <w:r w:rsidR="00384A03" w:rsidRPr="00704EBF">
        <w:rPr>
          <w:rFonts w:ascii="Times New Roman" w:hAnsi="Times New Roman" w:cs="Times New Roman"/>
          <w:noProof/>
          <w:sz w:val="24"/>
          <w:szCs w:val="24"/>
          <w:lang w:eastAsia="es-MX"/>
        </w:rPr>
        <w:t>tención</w:t>
      </w:r>
      <w:r w:rsidR="00384A03">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“R</w:t>
      </w:r>
      <w:r w:rsidR="00384A03" w:rsidRPr="00704EBF">
        <w:rPr>
          <w:rFonts w:ascii="Times New Roman" w:hAnsi="Times New Roman" w:cs="Times New Roman"/>
          <w:noProof/>
          <w:sz w:val="24"/>
          <w:szCs w:val="24"/>
          <w:lang w:eastAsia="es-MX"/>
        </w:rPr>
        <w:t>etroalimentación</w:t>
      </w:r>
      <w:r w:rsidR="00384A03">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“M</w:t>
      </w:r>
      <w:r w:rsidR="00384A03" w:rsidRPr="00704EBF">
        <w:rPr>
          <w:rFonts w:ascii="Times New Roman" w:hAnsi="Times New Roman" w:cs="Times New Roman"/>
          <w:noProof/>
          <w:sz w:val="24"/>
          <w:szCs w:val="24"/>
          <w:lang w:eastAsia="es-MX"/>
        </w:rPr>
        <w:t>aterial</w:t>
      </w:r>
      <w:r w:rsidR="00384A03">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384A03">
        <w:rPr>
          <w:rFonts w:ascii="Times New Roman" w:hAnsi="Times New Roman" w:cs="Times New Roman"/>
          <w:noProof/>
          <w:sz w:val="24"/>
          <w:szCs w:val="24"/>
          <w:lang w:eastAsia="es-MX"/>
        </w:rPr>
        <w:t>“D</w:t>
      </w:r>
      <w:r w:rsidR="00384A03" w:rsidRPr="00704EBF">
        <w:rPr>
          <w:rFonts w:ascii="Times New Roman" w:hAnsi="Times New Roman" w:cs="Times New Roman"/>
          <w:noProof/>
          <w:sz w:val="24"/>
          <w:szCs w:val="24"/>
          <w:lang w:eastAsia="es-MX"/>
        </w:rPr>
        <w:t xml:space="preserve">iversificación </w:t>
      </w:r>
      <w:r w:rsidRPr="00704EBF">
        <w:rPr>
          <w:rFonts w:ascii="Times New Roman" w:hAnsi="Times New Roman" w:cs="Times New Roman"/>
          <w:noProof/>
          <w:sz w:val="24"/>
          <w:szCs w:val="24"/>
          <w:lang w:eastAsia="es-MX"/>
        </w:rPr>
        <w:t>de actividades</w:t>
      </w:r>
      <w:r w:rsidR="00384A03">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 xml:space="preserve">y </w:t>
      </w:r>
      <w:r w:rsidR="00384A03">
        <w:rPr>
          <w:rFonts w:ascii="Times New Roman" w:hAnsi="Times New Roman" w:cs="Times New Roman"/>
          <w:noProof/>
          <w:sz w:val="24"/>
          <w:szCs w:val="24"/>
          <w:lang w:eastAsia="es-MX"/>
        </w:rPr>
        <w:t>“T</w:t>
      </w:r>
      <w:r w:rsidR="00384A03" w:rsidRPr="00704EBF">
        <w:rPr>
          <w:rFonts w:ascii="Times New Roman" w:hAnsi="Times New Roman" w:cs="Times New Roman"/>
          <w:noProof/>
          <w:sz w:val="24"/>
          <w:szCs w:val="24"/>
          <w:lang w:eastAsia="es-MX"/>
        </w:rPr>
        <w:t>rato</w:t>
      </w:r>
      <w:r w:rsidR="00384A03">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La dimensión </w:t>
      </w:r>
      <w:r w:rsidR="00D46850">
        <w:rPr>
          <w:rFonts w:ascii="Times New Roman" w:hAnsi="Times New Roman" w:cs="Times New Roman"/>
          <w:noProof/>
          <w:sz w:val="24"/>
          <w:szCs w:val="24"/>
          <w:lang w:eastAsia="es-MX"/>
        </w:rPr>
        <w:t>EE</w:t>
      </w:r>
      <w:r w:rsidRPr="00704EBF">
        <w:rPr>
          <w:rFonts w:ascii="Times New Roman" w:hAnsi="Times New Roman" w:cs="Times New Roman"/>
          <w:noProof/>
          <w:sz w:val="24"/>
          <w:szCs w:val="24"/>
          <w:lang w:eastAsia="es-MX"/>
        </w:rPr>
        <w:t xml:space="preserve"> busca identificar la relación entre ellos con las variables</w:t>
      </w:r>
      <w:r w:rsidR="00785FFC">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 xml:space="preserve">independientes </w:t>
      </w:r>
      <w:r w:rsidR="00D46850">
        <w:rPr>
          <w:rFonts w:ascii="Times New Roman" w:hAnsi="Times New Roman" w:cs="Times New Roman"/>
          <w:noProof/>
          <w:sz w:val="24"/>
          <w:szCs w:val="24"/>
          <w:lang w:eastAsia="es-MX"/>
        </w:rPr>
        <w:t>“C</w:t>
      </w:r>
      <w:r w:rsidR="00D46850" w:rsidRPr="00704EBF">
        <w:rPr>
          <w:rFonts w:ascii="Times New Roman" w:hAnsi="Times New Roman" w:cs="Times New Roman"/>
          <w:noProof/>
          <w:sz w:val="24"/>
          <w:szCs w:val="24"/>
          <w:lang w:eastAsia="es-MX"/>
        </w:rPr>
        <w:t>ontacto</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“S</w:t>
      </w:r>
      <w:r w:rsidR="00D46850" w:rsidRPr="00704EBF">
        <w:rPr>
          <w:rFonts w:ascii="Times New Roman" w:hAnsi="Times New Roman" w:cs="Times New Roman"/>
          <w:noProof/>
          <w:sz w:val="24"/>
          <w:szCs w:val="24"/>
          <w:lang w:eastAsia="es-MX"/>
        </w:rPr>
        <w:t xml:space="preserve">ensación </w:t>
      </w:r>
      <w:r w:rsidRPr="00704EBF">
        <w:rPr>
          <w:rFonts w:ascii="Times New Roman" w:hAnsi="Times New Roman" w:cs="Times New Roman"/>
          <w:noProof/>
          <w:sz w:val="24"/>
          <w:szCs w:val="24"/>
          <w:lang w:eastAsia="es-MX"/>
        </w:rPr>
        <w:t>de comunidad</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“T</w:t>
      </w:r>
      <w:r w:rsidR="00D46850" w:rsidRPr="00704EBF">
        <w:rPr>
          <w:rFonts w:ascii="Times New Roman" w:hAnsi="Times New Roman" w:cs="Times New Roman"/>
          <w:noProof/>
          <w:sz w:val="24"/>
          <w:szCs w:val="24"/>
          <w:lang w:eastAsia="es-MX"/>
        </w:rPr>
        <w:t xml:space="preserve">rabajo </w:t>
      </w:r>
      <w:r w:rsidRPr="00704EBF">
        <w:rPr>
          <w:rFonts w:ascii="Times New Roman" w:hAnsi="Times New Roman" w:cs="Times New Roman"/>
          <w:noProof/>
          <w:sz w:val="24"/>
          <w:szCs w:val="24"/>
          <w:lang w:eastAsia="es-MX"/>
        </w:rPr>
        <w:lastRenderedPageBreak/>
        <w:t>en equipo</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“C</w:t>
      </w:r>
      <w:r w:rsidR="00D46850" w:rsidRPr="00704EBF">
        <w:rPr>
          <w:rFonts w:ascii="Times New Roman" w:hAnsi="Times New Roman" w:cs="Times New Roman"/>
          <w:noProof/>
          <w:sz w:val="24"/>
          <w:szCs w:val="24"/>
          <w:lang w:eastAsia="es-MX"/>
        </w:rPr>
        <w:t xml:space="preserve">omunicación </w:t>
      </w:r>
      <w:r w:rsidRPr="00704EBF">
        <w:rPr>
          <w:rFonts w:ascii="Times New Roman" w:hAnsi="Times New Roman" w:cs="Times New Roman"/>
          <w:noProof/>
          <w:sz w:val="24"/>
          <w:szCs w:val="24"/>
          <w:lang w:eastAsia="es-MX"/>
        </w:rPr>
        <w:t>e intercambio de información</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La dimensión </w:t>
      </w:r>
      <w:r w:rsidR="00D46850">
        <w:rPr>
          <w:rFonts w:ascii="Times New Roman" w:hAnsi="Times New Roman" w:cs="Times New Roman"/>
          <w:noProof/>
          <w:sz w:val="24"/>
          <w:szCs w:val="24"/>
          <w:lang w:eastAsia="es-MX"/>
        </w:rPr>
        <w:t>OC, con</w:t>
      </w:r>
      <w:r w:rsidR="00D46850" w:rsidRPr="00704EBF">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las vari</w:t>
      </w:r>
      <w:r w:rsidR="00065B40">
        <w:rPr>
          <w:rFonts w:ascii="Times New Roman" w:hAnsi="Times New Roman" w:cs="Times New Roman"/>
          <w:noProof/>
          <w:sz w:val="24"/>
          <w:szCs w:val="24"/>
          <w:lang w:eastAsia="es-MX"/>
        </w:rPr>
        <w:t>a</w:t>
      </w:r>
      <w:r w:rsidRPr="00704EBF">
        <w:rPr>
          <w:rFonts w:ascii="Times New Roman" w:hAnsi="Times New Roman" w:cs="Times New Roman"/>
          <w:noProof/>
          <w:sz w:val="24"/>
          <w:szCs w:val="24"/>
          <w:lang w:eastAsia="es-MX"/>
        </w:rPr>
        <w:t xml:space="preserve">bles independientes </w:t>
      </w:r>
      <w:r w:rsidR="00D46850">
        <w:rPr>
          <w:rFonts w:ascii="Times New Roman" w:hAnsi="Times New Roman" w:cs="Times New Roman"/>
          <w:noProof/>
          <w:sz w:val="24"/>
          <w:szCs w:val="24"/>
          <w:lang w:eastAsia="es-MX"/>
        </w:rPr>
        <w:t>“O</w:t>
      </w:r>
      <w:r w:rsidR="00D46850" w:rsidRPr="00704EBF">
        <w:rPr>
          <w:rFonts w:ascii="Times New Roman" w:hAnsi="Times New Roman" w:cs="Times New Roman"/>
          <w:noProof/>
          <w:sz w:val="24"/>
          <w:szCs w:val="24"/>
          <w:lang w:eastAsia="es-MX"/>
        </w:rPr>
        <w:t>bjetivos</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“I</w:t>
      </w:r>
      <w:r w:rsidR="00D46850" w:rsidRPr="00704EBF">
        <w:rPr>
          <w:rFonts w:ascii="Times New Roman" w:hAnsi="Times New Roman" w:cs="Times New Roman"/>
          <w:noProof/>
          <w:sz w:val="24"/>
          <w:szCs w:val="24"/>
          <w:lang w:eastAsia="es-MX"/>
        </w:rPr>
        <w:t>nstrucciones</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“T</w:t>
      </w:r>
      <w:r w:rsidR="00D46850" w:rsidRPr="00704EBF">
        <w:rPr>
          <w:rFonts w:ascii="Times New Roman" w:hAnsi="Times New Roman" w:cs="Times New Roman"/>
          <w:noProof/>
          <w:sz w:val="24"/>
          <w:szCs w:val="24"/>
          <w:lang w:eastAsia="es-MX"/>
        </w:rPr>
        <w:t xml:space="preserve">iempo </w:t>
      </w:r>
      <w:r w:rsidRPr="00704EBF">
        <w:rPr>
          <w:rFonts w:ascii="Times New Roman" w:hAnsi="Times New Roman" w:cs="Times New Roman"/>
          <w:noProof/>
          <w:sz w:val="24"/>
          <w:szCs w:val="24"/>
          <w:lang w:eastAsia="es-MX"/>
        </w:rPr>
        <w:t>para realizar actividades</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y </w:t>
      </w:r>
      <w:r w:rsidR="00D46850">
        <w:rPr>
          <w:rFonts w:ascii="Times New Roman" w:hAnsi="Times New Roman" w:cs="Times New Roman"/>
          <w:noProof/>
          <w:sz w:val="24"/>
          <w:szCs w:val="24"/>
          <w:lang w:eastAsia="es-MX"/>
        </w:rPr>
        <w:t>“C</w:t>
      </w:r>
      <w:r w:rsidR="00D46850" w:rsidRPr="00704EBF">
        <w:rPr>
          <w:rFonts w:ascii="Times New Roman" w:hAnsi="Times New Roman" w:cs="Times New Roman"/>
          <w:noProof/>
          <w:sz w:val="24"/>
          <w:szCs w:val="24"/>
          <w:lang w:eastAsia="es-MX"/>
        </w:rPr>
        <w:t>omp</w:t>
      </w:r>
      <w:r w:rsidR="00045F4F">
        <w:rPr>
          <w:rFonts w:ascii="Times New Roman" w:hAnsi="Times New Roman" w:cs="Times New Roman"/>
          <w:noProof/>
          <w:sz w:val="24"/>
          <w:szCs w:val="24"/>
          <w:lang w:eastAsia="es-MX"/>
        </w:rPr>
        <w:t>a</w:t>
      </w:r>
      <w:r w:rsidR="00D46850" w:rsidRPr="00704EBF">
        <w:rPr>
          <w:rFonts w:ascii="Times New Roman" w:hAnsi="Times New Roman" w:cs="Times New Roman"/>
          <w:noProof/>
          <w:sz w:val="24"/>
          <w:szCs w:val="24"/>
          <w:lang w:eastAsia="es-MX"/>
        </w:rPr>
        <w:t xml:space="preserve">ración </w:t>
      </w:r>
      <w:r w:rsidRPr="00704EBF">
        <w:rPr>
          <w:rFonts w:ascii="Times New Roman" w:hAnsi="Times New Roman" w:cs="Times New Roman"/>
          <w:noProof/>
          <w:sz w:val="24"/>
          <w:szCs w:val="24"/>
          <w:lang w:eastAsia="es-MX"/>
        </w:rPr>
        <w:t>del aprendizaje con un curso presencial</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La dimensión </w:t>
      </w:r>
      <w:r w:rsidR="00D46850">
        <w:rPr>
          <w:rFonts w:ascii="Times New Roman" w:hAnsi="Times New Roman" w:cs="Times New Roman"/>
          <w:noProof/>
          <w:sz w:val="24"/>
          <w:szCs w:val="24"/>
          <w:lang w:eastAsia="es-MX"/>
        </w:rPr>
        <w:t xml:space="preserve">IP </w:t>
      </w:r>
      <w:r w:rsidRPr="00704EBF">
        <w:rPr>
          <w:rFonts w:ascii="Times New Roman" w:hAnsi="Times New Roman" w:cs="Times New Roman"/>
          <w:noProof/>
          <w:sz w:val="24"/>
          <w:szCs w:val="24"/>
          <w:lang w:eastAsia="es-MX"/>
        </w:rPr>
        <w:t xml:space="preserve">busca evaluar la plataforma utilizada por el profesor con las variables independientes </w:t>
      </w:r>
      <w:r w:rsidR="00D46850">
        <w:rPr>
          <w:rFonts w:ascii="Times New Roman" w:hAnsi="Times New Roman" w:cs="Times New Roman"/>
          <w:noProof/>
          <w:sz w:val="24"/>
          <w:szCs w:val="24"/>
          <w:lang w:eastAsia="es-MX"/>
        </w:rPr>
        <w:t>“D</w:t>
      </w:r>
      <w:r w:rsidR="00D46850" w:rsidRPr="00704EBF">
        <w:rPr>
          <w:rFonts w:ascii="Times New Roman" w:hAnsi="Times New Roman" w:cs="Times New Roman"/>
          <w:noProof/>
          <w:sz w:val="24"/>
          <w:szCs w:val="24"/>
          <w:lang w:eastAsia="es-MX"/>
        </w:rPr>
        <w:t>isponibilidad</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“F</w:t>
      </w:r>
      <w:r w:rsidR="00D46850" w:rsidRPr="00704EBF">
        <w:rPr>
          <w:rFonts w:ascii="Times New Roman" w:hAnsi="Times New Roman" w:cs="Times New Roman"/>
          <w:noProof/>
          <w:sz w:val="24"/>
          <w:szCs w:val="24"/>
          <w:lang w:eastAsia="es-MX"/>
        </w:rPr>
        <w:t>uncionalidad</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“N</w:t>
      </w:r>
      <w:r w:rsidR="00D46850" w:rsidRPr="00704EBF">
        <w:rPr>
          <w:rFonts w:ascii="Times New Roman" w:hAnsi="Times New Roman" w:cs="Times New Roman"/>
          <w:noProof/>
          <w:sz w:val="24"/>
          <w:szCs w:val="24"/>
          <w:lang w:eastAsia="es-MX"/>
        </w:rPr>
        <w:t>avegación</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“I</w:t>
      </w:r>
      <w:r w:rsidR="00D46850" w:rsidRPr="00704EBF">
        <w:rPr>
          <w:rFonts w:ascii="Times New Roman" w:hAnsi="Times New Roman" w:cs="Times New Roman"/>
          <w:noProof/>
          <w:sz w:val="24"/>
          <w:szCs w:val="24"/>
          <w:lang w:eastAsia="es-MX"/>
        </w:rPr>
        <w:t>nteracción</w:t>
      </w:r>
      <w:r w:rsidR="00D46850">
        <w:rPr>
          <w:rFonts w:ascii="Times New Roman" w:hAnsi="Times New Roman" w:cs="Times New Roman"/>
          <w:noProof/>
          <w:sz w:val="24"/>
          <w:szCs w:val="24"/>
          <w:lang w:eastAsia="es-MX"/>
        </w:rPr>
        <w:t>”</w:t>
      </w:r>
      <w:r w:rsidR="00D46850" w:rsidRPr="00704EBF">
        <w:rPr>
          <w:rFonts w:ascii="Times New Roman" w:hAnsi="Times New Roman" w:cs="Times New Roman"/>
          <w:noProof/>
          <w:sz w:val="24"/>
          <w:szCs w:val="24"/>
          <w:lang w:eastAsia="es-MX"/>
        </w:rPr>
        <w:t xml:space="preserve"> </w:t>
      </w:r>
      <w:r w:rsidRPr="00704EBF">
        <w:rPr>
          <w:rFonts w:ascii="Times New Roman" w:hAnsi="Times New Roman" w:cs="Times New Roman"/>
          <w:noProof/>
          <w:sz w:val="24"/>
          <w:szCs w:val="24"/>
          <w:lang w:eastAsia="es-MX"/>
        </w:rPr>
        <w:t xml:space="preserve">y </w:t>
      </w:r>
      <w:r w:rsidR="00D46850">
        <w:rPr>
          <w:rFonts w:ascii="Times New Roman" w:hAnsi="Times New Roman" w:cs="Times New Roman"/>
          <w:noProof/>
          <w:sz w:val="24"/>
          <w:szCs w:val="24"/>
          <w:lang w:eastAsia="es-MX"/>
        </w:rPr>
        <w:t>“R</w:t>
      </w:r>
      <w:r w:rsidR="00D46850" w:rsidRPr="00704EBF">
        <w:rPr>
          <w:rFonts w:ascii="Times New Roman" w:hAnsi="Times New Roman" w:cs="Times New Roman"/>
          <w:noProof/>
          <w:sz w:val="24"/>
          <w:szCs w:val="24"/>
          <w:lang w:eastAsia="es-MX"/>
        </w:rPr>
        <w:t xml:space="preserve">ecursos </w:t>
      </w:r>
      <w:r w:rsidRPr="00704EBF">
        <w:rPr>
          <w:rFonts w:ascii="Times New Roman" w:hAnsi="Times New Roman" w:cs="Times New Roman"/>
          <w:noProof/>
          <w:sz w:val="24"/>
          <w:szCs w:val="24"/>
          <w:lang w:eastAsia="es-MX"/>
        </w:rPr>
        <w:t>adicionales</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P</w:t>
      </w:r>
      <w:r w:rsidR="00D46850" w:rsidRPr="00704EBF">
        <w:rPr>
          <w:rFonts w:ascii="Times New Roman" w:hAnsi="Times New Roman" w:cs="Times New Roman"/>
          <w:noProof/>
          <w:sz w:val="24"/>
          <w:szCs w:val="24"/>
          <w:lang w:eastAsia="es-MX"/>
        </w:rPr>
        <w:t xml:space="preserve">or </w:t>
      </w:r>
      <w:r w:rsidRPr="00704EBF">
        <w:rPr>
          <w:rFonts w:ascii="Times New Roman" w:hAnsi="Times New Roman" w:cs="Times New Roman"/>
          <w:noProof/>
          <w:sz w:val="24"/>
          <w:szCs w:val="24"/>
          <w:lang w:eastAsia="es-MX"/>
        </w:rPr>
        <w:t>último</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la dimensión </w:t>
      </w:r>
      <w:r w:rsidR="00D46850">
        <w:rPr>
          <w:rFonts w:ascii="Times New Roman" w:hAnsi="Times New Roman" w:cs="Times New Roman"/>
          <w:noProof/>
          <w:sz w:val="24"/>
          <w:szCs w:val="24"/>
          <w:lang w:eastAsia="es-MX"/>
        </w:rPr>
        <w:t>II</w:t>
      </w:r>
      <w:r w:rsidRPr="00704EBF">
        <w:rPr>
          <w:rFonts w:ascii="Times New Roman" w:hAnsi="Times New Roman" w:cs="Times New Roman"/>
          <w:noProof/>
          <w:sz w:val="24"/>
          <w:szCs w:val="24"/>
          <w:lang w:eastAsia="es-MX"/>
        </w:rPr>
        <w:t xml:space="preserve"> pretende medir la forma individual del aprendizaje en línea</w:t>
      </w:r>
      <w:r w:rsidR="00D46850">
        <w:rPr>
          <w:rFonts w:ascii="Times New Roman" w:hAnsi="Times New Roman" w:cs="Times New Roman"/>
          <w:noProof/>
          <w:sz w:val="24"/>
          <w:szCs w:val="24"/>
          <w:lang w:eastAsia="es-MX"/>
        </w:rPr>
        <w:t xml:space="preserve"> y</w:t>
      </w:r>
      <w:r w:rsidRPr="00704EBF">
        <w:rPr>
          <w:rFonts w:ascii="Times New Roman" w:hAnsi="Times New Roman" w:cs="Times New Roman"/>
          <w:noProof/>
          <w:sz w:val="24"/>
          <w:szCs w:val="24"/>
          <w:lang w:eastAsia="es-MX"/>
        </w:rPr>
        <w:t xml:space="preserve"> para ello utiliza las variables independientes </w:t>
      </w:r>
      <w:r w:rsidR="00D46850">
        <w:rPr>
          <w:rFonts w:ascii="Times New Roman" w:hAnsi="Times New Roman" w:cs="Times New Roman"/>
          <w:noProof/>
          <w:sz w:val="24"/>
          <w:szCs w:val="24"/>
          <w:lang w:eastAsia="es-MX"/>
        </w:rPr>
        <w:t>“C</w:t>
      </w:r>
      <w:r w:rsidR="00D46850" w:rsidRPr="00704EBF">
        <w:rPr>
          <w:rFonts w:ascii="Times New Roman" w:hAnsi="Times New Roman" w:cs="Times New Roman"/>
          <w:noProof/>
          <w:sz w:val="24"/>
          <w:szCs w:val="24"/>
          <w:lang w:eastAsia="es-MX"/>
        </w:rPr>
        <w:t>oncentración</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“F</w:t>
      </w:r>
      <w:r w:rsidR="00D46850" w:rsidRPr="00704EBF">
        <w:rPr>
          <w:rFonts w:ascii="Times New Roman" w:hAnsi="Times New Roman" w:cs="Times New Roman"/>
          <w:noProof/>
          <w:sz w:val="24"/>
          <w:szCs w:val="24"/>
          <w:lang w:eastAsia="es-MX"/>
        </w:rPr>
        <w:t xml:space="preserve">acilidad </w:t>
      </w:r>
      <w:r w:rsidRPr="00704EBF">
        <w:rPr>
          <w:rFonts w:ascii="Times New Roman" w:hAnsi="Times New Roman" w:cs="Times New Roman"/>
          <w:noProof/>
          <w:sz w:val="24"/>
          <w:szCs w:val="24"/>
          <w:lang w:eastAsia="es-MX"/>
        </w:rPr>
        <w:t>de acceso</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“A</w:t>
      </w:r>
      <w:r w:rsidR="00D46850" w:rsidRPr="00704EBF">
        <w:rPr>
          <w:rFonts w:ascii="Times New Roman" w:hAnsi="Times New Roman" w:cs="Times New Roman"/>
          <w:noProof/>
          <w:sz w:val="24"/>
          <w:szCs w:val="24"/>
          <w:lang w:eastAsia="es-MX"/>
        </w:rPr>
        <w:t>utoaprendizaje</w:t>
      </w:r>
      <w:r w:rsidR="00D46850">
        <w:rPr>
          <w:rFonts w:ascii="Times New Roman" w:hAnsi="Times New Roman" w:cs="Times New Roman"/>
          <w:noProof/>
          <w:sz w:val="24"/>
          <w:szCs w:val="24"/>
          <w:lang w:eastAsia="es-MX"/>
        </w:rPr>
        <w:t>” y</w:t>
      </w:r>
      <w:r w:rsidR="00D46850" w:rsidRPr="00704EBF">
        <w:rPr>
          <w:rFonts w:ascii="Times New Roman" w:hAnsi="Times New Roman" w:cs="Times New Roman"/>
          <w:noProof/>
          <w:sz w:val="24"/>
          <w:szCs w:val="24"/>
          <w:lang w:eastAsia="es-MX"/>
        </w:rPr>
        <w:t xml:space="preserve"> </w:t>
      </w:r>
      <w:r w:rsidR="00D46850">
        <w:rPr>
          <w:rFonts w:ascii="Times New Roman" w:hAnsi="Times New Roman" w:cs="Times New Roman"/>
          <w:noProof/>
          <w:sz w:val="24"/>
          <w:szCs w:val="24"/>
          <w:lang w:eastAsia="es-MX"/>
        </w:rPr>
        <w:t>“F</w:t>
      </w:r>
      <w:r w:rsidR="00D46850" w:rsidRPr="00704EBF">
        <w:rPr>
          <w:rFonts w:ascii="Times New Roman" w:hAnsi="Times New Roman" w:cs="Times New Roman"/>
          <w:noProof/>
          <w:sz w:val="24"/>
          <w:szCs w:val="24"/>
          <w:lang w:eastAsia="es-MX"/>
        </w:rPr>
        <w:t xml:space="preserve">lexibilidad </w:t>
      </w:r>
      <w:r w:rsidRPr="00704EBF">
        <w:rPr>
          <w:rFonts w:ascii="Times New Roman" w:hAnsi="Times New Roman" w:cs="Times New Roman"/>
          <w:noProof/>
          <w:sz w:val="24"/>
          <w:szCs w:val="24"/>
          <w:lang w:eastAsia="es-MX"/>
        </w:rPr>
        <w:t>con otras actividades</w:t>
      </w:r>
      <w:r w:rsidR="00D46850">
        <w:rPr>
          <w:rFonts w:ascii="Times New Roman" w:hAnsi="Times New Roman" w:cs="Times New Roman"/>
          <w:noProof/>
          <w:sz w:val="24"/>
          <w:szCs w:val="24"/>
          <w:lang w:eastAsia="es-MX"/>
        </w:rPr>
        <w:t>”</w:t>
      </w:r>
      <w:r w:rsidRPr="00704EBF">
        <w:rPr>
          <w:rFonts w:ascii="Times New Roman" w:hAnsi="Times New Roman" w:cs="Times New Roman"/>
          <w:noProof/>
          <w:sz w:val="24"/>
          <w:szCs w:val="24"/>
          <w:lang w:eastAsia="es-MX"/>
        </w:rPr>
        <w:t>.</w:t>
      </w:r>
    </w:p>
    <w:p w14:paraId="41B18AAE" w14:textId="77777777" w:rsidR="00B80AA9" w:rsidRDefault="00B80AA9" w:rsidP="00785FFC">
      <w:pPr>
        <w:spacing w:after="0" w:line="360" w:lineRule="auto"/>
        <w:jc w:val="both"/>
        <w:rPr>
          <w:rFonts w:ascii="Arial" w:hAnsi="Arial" w:cs="Arial"/>
          <w:noProof/>
          <w:sz w:val="24"/>
          <w:szCs w:val="24"/>
          <w:lang w:eastAsia="es-MX"/>
        </w:rPr>
      </w:pPr>
    </w:p>
    <w:p w14:paraId="3315BCA1" w14:textId="1966625B" w:rsidR="0033089F" w:rsidRPr="00704EBF" w:rsidRDefault="0033089F" w:rsidP="00785FFC">
      <w:pPr>
        <w:spacing w:after="0" w:line="360" w:lineRule="auto"/>
        <w:jc w:val="center"/>
        <w:rPr>
          <w:rFonts w:ascii="Times New Roman" w:hAnsi="Times New Roman" w:cs="Times New Roman"/>
          <w:noProof/>
          <w:sz w:val="24"/>
          <w:szCs w:val="24"/>
          <w:lang w:eastAsia="es-MX"/>
        </w:rPr>
      </w:pPr>
      <w:bookmarkStart w:id="9" w:name="_Hlk71130007"/>
      <w:r w:rsidRPr="00044636">
        <w:rPr>
          <w:rFonts w:ascii="Times New Roman" w:hAnsi="Times New Roman" w:cs="Times New Roman"/>
          <w:b/>
          <w:bCs/>
          <w:color w:val="000000" w:themeColor="text1"/>
          <w:sz w:val="24"/>
          <w:szCs w:val="24"/>
        </w:rPr>
        <w:t xml:space="preserve">Figura </w:t>
      </w:r>
      <w:r w:rsidRPr="00044636">
        <w:rPr>
          <w:rFonts w:ascii="Times New Roman" w:hAnsi="Times New Roman" w:cs="Times New Roman"/>
          <w:b/>
          <w:bCs/>
          <w:i/>
          <w:color w:val="000000" w:themeColor="text1"/>
          <w:sz w:val="24"/>
          <w:szCs w:val="24"/>
        </w:rPr>
        <w:fldChar w:fldCharType="begin"/>
      </w:r>
      <w:r w:rsidRPr="00044636">
        <w:rPr>
          <w:rFonts w:ascii="Times New Roman" w:hAnsi="Times New Roman" w:cs="Times New Roman"/>
          <w:b/>
          <w:bCs/>
          <w:color w:val="000000" w:themeColor="text1"/>
          <w:sz w:val="24"/>
          <w:szCs w:val="24"/>
        </w:rPr>
        <w:instrText xml:space="preserve"> SEQ Figura \* ARABIC </w:instrText>
      </w:r>
      <w:r w:rsidRPr="00044636">
        <w:rPr>
          <w:rFonts w:ascii="Times New Roman" w:hAnsi="Times New Roman" w:cs="Times New Roman"/>
          <w:b/>
          <w:bCs/>
          <w:i/>
          <w:color w:val="000000" w:themeColor="text1"/>
          <w:sz w:val="24"/>
          <w:szCs w:val="24"/>
        </w:rPr>
        <w:fldChar w:fldCharType="separate"/>
      </w:r>
      <w:r w:rsidRPr="00044636">
        <w:rPr>
          <w:rFonts w:ascii="Times New Roman" w:hAnsi="Times New Roman" w:cs="Times New Roman"/>
          <w:b/>
          <w:bCs/>
          <w:noProof/>
          <w:color w:val="000000" w:themeColor="text1"/>
          <w:sz w:val="24"/>
          <w:szCs w:val="24"/>
        </w:rPr>
        <w:t>1</w:t>
      </w:r>
      <w:r w:rsidRPr="00044636">
        <w:rPr>
          <w:rFonts w:ascii="Times New Roman" w:hAnsi="Times New Roman" w:cs="Times New Roman"/>
          <w:b/>
          <w:bCs/>
          <w:i/>
          <w:color w:val="000000" w:themeColor="text1"/>
          <w:sz w:val="24"/>
          <w:szCs w:val="24"/>
        </w:rPr>
        <w:fldChar w:fldCharType="end"/>
      </w:r>
      <w:r w:rsidR="00F36296">
        <w:rPr>
          <w:rFonts w:ascii="Times New Roman" w:hAnsi="Times New Roman" w:cs="Times New Roman"/>
          <w:i/>
          <w:color w:val="000000" w:themeColor="text1"/>
          <w:sz w:val="24"/>
          <w:szCs w:val="24"/>
        </w:rPr>
        <w:t>.</w:t>
      </w:r>
      <w:r w:rsidRPr="00704EBF">
        <w:rPr>
          <w:rFonts w:ascii="Times New Roman" w:hAnsi="Times New Roman" w:cs="Times New Roman"/>
          <w:color w:val="000000" w:themeColor="text1"/>
          <w:sz w:val="24"/>
          <w:szCs w:val="24"/>
        </w:rPr>
        <w:t xml:space="preserve"> Modelo inicial </w:t>
      </w:r>
      <w:r w:rsidRPr="00704EBF">
        <w:rPr>
          <w:rFonts w:ascii="Times New Roman" w:hAnsi="Times New Roman" w:cs="Times New Roman"/>
          <w:sz w:val="24"/>
          <w:szCs w:val="24"/>
        </w:rPr>
        <w:t>propuesto</w:t>
      </w:r>
    </w:p>
    <w:bookmarkEnd w:id="9"/>
    <w:p w14:paraId="63F2394A" w14:textId="77777777" w:rsidR="0033089F" w:rsidRDefault="0033089F" w:rsidP="00785FFC">
      <w:pPr>
        <w:spacing w:after="0" w:line="360" w:lineRule="auto"/>
        <w:rPr>
          <w:rFonts w:ascii="Arial" w:hAnsi="Arial" w:cs="Arial"/>
          <w:iCs/>
          <w:sz w:val="24"/>
          <w:szCs w:val="24"/>
        </w:rPr>
      </w:pPr>
      <w:r w:rsidRPr="00F21BF7">
        <w:rPr>
          <w:rFonts w:ascii="Arial" w:hAnsi="Arial" w:cs="Arial"/>
          <w:noProof/>
          <w:sz w:val="24"/>
          <w:szCs w:val="24"/>
          <w:lang w:val="es-ES" w:eastAsia="es-ES"/>
        </w:rPr>
        <w:drawing>
          <wp:inline distT="0" distB="0" distL="0" distR="0" wp14:anchorId="7984988A" wp14:editId="6EDCE775">
            <wp:extent cx="5612130" cy="3156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6585"/>
                    </a:xfrm>
                    <a:prstGeom prst="rect">
                      <a:avLst/>
                    </a:prstGeom>
                    <a:noFill/>
                    <a:ln>
                      <a:noFill/>
                    </a:ln>
                  </pic:spPr>
                </pic:pic>
              </a:graphicData>
            </a:graphic>
          </wp:inline>
        </w:drawing>
      </w:r>
    </w:p>
    <w:p w14:paraId="5980119D" w14:textId="39EC5C37" w:rsidR="00704EBF" w:rsidRDefault="0033089F" w:rsidP="00785FFC">
      <w:pPr>
        <w:pStyle w:val="Descripcin"/>
        <w:spacing w:after="0" w:line="360" w:lineRule="auto"/>
        <w:jc w:val="center"/>
        <w:rPr>
          <w:rFonts w:ascii="Times New Roman" w:hAnsi="Times New Roman" w:cs="Times New Roman"/>
          <w:i w:val="0"/>
          <w:noProof/>
          <w:color w:val="auto"/>
          <w:sz w:val="24"/>
          <w:szCs w:val="24"/>
          <w:lang w:eastAsia="es-MX"/>
        </w:rPr>
      </w:pPr>
      <w:r w:rsidRPr="0012738B">
        <w:rPr>
          <w:rFonts w:ascii="Times New Roman" w:hAnsi="Times New Roman" w:cs="Times New Roman"/>
          <w:i w:val="0"/>
          <w:noProof/>
          <w:color w:val="auto"/>
          <w:sz w:val="24"/>
          <w:szCs w:val="24"/>
          <w:lang w:eastAsia="es-MX"/>
        </w:rPr>
        <w:t xml:space="preserve">Fuente: </w:t>
      </w:r>
      <w:r w:rsidR="00F36296">
        <w:rPr>
          <w:rFonts w:ascii="Times New Roman" w:hAnsi="Times New Roman" w:cs="Times New Roman"/>
          <w:i w:val="0"/>
          <w:noProof/>
          <w:color w:val="auto"/>
          <w:sz w:val="24"/>
          <w:szCs w:val="24"/>
          <w:lang w:eastAsia="es-MX"/>
        </w:rPr>
        <w:t>E</w:t>
      </w:r>
      <w:r w:rsidR="00F36296" w:rsidRPr="0012738B">
        <w:rPr>
          <w:rFonts w:ascii="Times New Roman" w:hAnsi="Times New Roman" w:cs="Times New Roman"/>
          <w:i w:val="0"/>
          <w:noProof/>
          <w:color w:val="auto"/>
          <w:sz w:val="24"/>
          <w:szCs w:val="24"/>
          <w:lang w:eastAsia="es-MX"/>
        </w:rPr>
        <w:t xml:space="preserve">laboración </w:t>
      </w:r>
      <w:r w:rsidRPr="0012738B">
        <w:rPr>
          <w:rFonts w:ascii="Times New Roman" w:hAnsi="Times New Roman" w:cs="Times New Roman"/>
          <w:i w:val="0"/>
          <w:noProof/>
          <w:color w:val="auto"/>
          <w:sz w:val="24"/>
          <w:szCs w:val="24"/>
          <w:lang w:eastAsia="es-MX"/>
        </w:rPr>
        <w:t>propia</w:t>
      </w:r>
    </w:p>
    <w:p w14:paraId="371F5591" w14:textId="482266AE" w:rsidR="00777890" w:rsidRDefault="00777890" w:rsidP="00785FFC">
      <w:pPr>
        <w:spacing w:after="0" w:line="360" w:lineRule="auto"/>
        <w:rPr>
          <w:lang w:eastAsia="es-MX"/>
        </w:rPr>
      </w:pPr>
    </w:p>
    <w:p w14:paraId="77A81C1A" w14:textId="5A94D748" w:rsidR="00B80AA9" w:rsidRPr="00B80AA9" w:rsidRDefault="00B80AA9" w:rsidP="006141E3">
      <w:pPr>
        <w:spacing w:after="0" w:line="360" w:lineRule="auto"/>
        <w:jc w:val="center"/>
        <w:rPr>
          <w:rFonts w:ascii="Times New Roman" w:hAnsi="Times New Roman" w:cs="Times New Roman"/>
          <w:b/>
          <w:sz w:val="32"/>
          <w:szCs w:val="32"/>
        </w:rPr>
      </w:pPr>
      <w:r w:rsidRPr="00B80AA9">
        <w:rPr>
          <w:rFonts w:ascii="Times New Roman" w:hAnsi="Times New Roman" w:cs="Times New Roman"/>
          <w:b/>
          <w:sz w:val="32"/>
          <w:szCs w:val="32"/>
        </w:rPr>
        <w:t>Resultados</w:t>
      </w:r>
    </w:p>
    <w:p w14:paraId="3A37B7F6" w14:textId="0D0AF00F" w:rsidR="0033089F" w:rsidRPr="00244502" w:rsidRDefault="0033089F" w:rsidP="006141E3">
      <w:pPr>
        <w:spacing w:after="0" w:line="360" w:lineRule="auto"/>
        <w:jc w:val="center"/>
        <w:rPr>
          <w:rFonts w:ascii="Times New Roman" w:hAnsi="Times New Roman" w:cs="Times New Roman"/>
          <w:b/>
          <w:sz w:val="28"/>
          <w:szCs w:val="28"/>
        </w:rPr>
      </w:pPr>
      <w:r w:rsidRPr="00244502">
        <w:rPr>
          <w:rFonts w:ascii="Times New Roman" w:hAnsi="Times New Roman" w:cs="Times New Roman"/>
          <w:b/>
          <w:sz w:val="28"/>
          <w:szCs w:val="28"/>
        </w:rPr>
        <w:t>Resultados descriptivos</w:t>
      </w:r>
    </w:p>
    <w:p w14:paraId="69DC55AD" w14:textId="73EDD28D" w:rsidR="0033089F" w:rsidRDefault="0033089F" w:rsidP="00044636">
      <w:pPr>
        <w:spacing w:after="0" w:line="360" w:lineRule="auto"/>
        <w:ind w:firstLine="708"/>
        <w:jc w:val="both"/>
        <w:rPr>
          <w:rFonts w:ascii="Times New Roman" w:hAnsi="Times New Roman" w:cs="Times New Roman"/>
          <w:sz w:val="24"/>
          <w:szCs w:val="24"/>
        </w:rPr>
      </w:pPr>
      <w:r w:rsidRPr="00704EBF">
        <w:rPr>
          <w:rFonts w:ascii="Times New Roman" w:hAnsi="Times New Roman" w:cs="Times New Roman"/>
          <w:sz w:val="24"/>
          <w:szCs w:val="24"/>
        </w:rPr>
        <w:t xml:space="preserve">El análisis descriptivo en relación </w:t>
      </w:r>
      <w:r w:rsidR="003E0A7C">
        <w:rPr>
          <w:rFonts w:ascii="Times New Roman" w:hAnsi="Times New Roman" w:cs="Times New Roman"/>
          <w:sz w:val="24"/>
          <w:szCs w:val="24"/>
        </w:rPr>
        <w:t>con</w:t>
      </w:r>
      <w:r w:rsidRPr="00704EBF">
        <w:rPr>
          <w:rFonts w:ascii="Times New Roman" w:hAnsi="Times New Roman" w:cs="Times New Roman"/>
          <w:sz w:val="24"/>
          <w:szCs w:val="24"/>
        </w:rPr>
        <w:t xml:space="preserve"> la media y desviación estándar de todas las variables observables se presenta </w:t>
      </w:r>
      <w:r w:rsidR="00045F4F">
        <w:rPr>
          <w:rFonts w:ascii="Times New Roman" w:hAnsi="Times New Roman" w:cs="Times New Roman"/>
          <w:sz w:val="24"/>
          <w:szCs w:val="24"/>
        </w:rPr>
        <w:t xml:space="preserve">en </w:t>
      </w:r>
      <w:r w:rsidRPr="00704EBF">
        <w:rPr>
          <w:rFonts w:ascii="Times New Roman" w:hAnsi="Times New Roman" w:cs="Times New Roman"/>
          <w:sz w:val="24"/>
          <w:szCs w:val="24"/>
        </w:rPr>
        <w:t>la tabla 2</w:t>
      </w:r>
      <w:r w:rsidR="003E0A7C">
        <w:rPr>
          <w:rFonts w:ascii="Times New Roman" w:hAnsi="Times New Roman" w:cs="Times New Roman"/>
          <w:sz w:val="24"/>
          <w:szCs w:val="24"/>
        </w:rPr>
        <w:t>.</w:t>
      </w:r>
      <w:r w:rsidRPr="00704EBF">
        <w:rPr>
          <w:rFonts w:ascii="Times New Roman" w:hAnsi="Times New Roman" w:cs="Times New Roman"/>
          <w:sz w:val="24"/>
          <w:szCs w:val="24"/>
        </w:rPr>
        <w:t xml:space="preserve"> </w:t>
      </w:r>
      <w:r w:rsidR="003E0A7C">
        <w:rPr>
          <w:rFonts w:ascii="Times New Roman" w:hAnsi="Times New Roman" w:cs="Times New Roman"/>
          <w:sz w:val="24"/>
          <w:szCs w:val="24"/>
        </w:rPr>
        <w:t>Allí</w:t>
      </w:r>
      <w:r w:rsidRPr="00704EBF">
        <w:rPr>
          <w:rFonts w:ascii="Times New Roman" w:hAnsi="Times New Roman" w:cs="Times New Roman"/>
          <w:sz w:val="24"/>
          <w:szCs w:val="24"/>
        </w:rPr>
        <w:t xml:space="preserve"> se puede observar que el valor de la media más bajo corresponde al ítem IL1</w:t>
      </w:r>
      <w:r w:rsidR="00E57854">
        <w:rPr>
          <w:rFonts w:ascii="Times New Roman" w:hAnsi="Times New Roman" w:cs="Times New Roman"/>
          <w:sz w:val="24"/>
          <w:szCs w:val="24"/>
        </w:rPr>
        <w:t>,</w:t>
      </w:r>
      <w:r w:rsidRPr="00704EBF">
        <w:rPr>
          <w:rFonts w:ascii="Times New Roman" w:hAnsi="Times New Roman" w:cs="Times New Roman"/>
          <w:sz w:val="24"/>
          <w:szCs w:val="24"/>
        </w:rPr>
        <w:t xml:space="preserve"> “Me concentro más fácilmente en mis cursos en línea”</w:t>
      </w:r>
      <w:r w:rsidR="00BF0C4A">
        <w:rPr>
          <w:rFonts w:ascii="Times New Roman" w:hAnsi="Times New Roman" w:cs="Times New Roman"/>
          <w:sz w:val="24"/>
          <w:szCs w:val="24"/>
        </w:rPr>
        <w:t>,</w:t>
      </w:r>
      <w:r w:rsidRPr="00704EBF">
        <w:rPr>
          <w:rFonts w:ascii="Times New Roman" w:hAnsi="Times New Roman" w:cs="Times New Roman"/>
          <w:sz w:val="24"/>
          <w:szCs w:val="24"/>
        </w:rPr>
        <w:t xml:space="preserve"> con un valor de 3.51</w:t>
      </w:r>
      <w:r w:rsidR="00BF0C4A">
        <w:rPr>
          <w:rFonts w:ascii="Times New Roman" w:hAnsi="Times New Roman" w:cs="Times New Roman"/>
          <w:sz w:val="24"/>
          <w:szCs w:val="24"/>
        </w:rPr>
        <w:t>,</w:t>
      </w:r>
      <w:r w:rsidRPr="00704EBF">
        <w:rPr>
          <w:rFonts w:ascii="Times New Roman" w:hAnsi="Times New Roman" w:cs="Times New Roman"/>
          <w:sz w:val="24"/>
          <w:szCs w:val="24"/>
        </w:rPr>
        <w:t xml:space="preserve"> y el ítem que presenta el valor promedio más alto es el EM6</w:t>
      </w:r>
      <w:r w:rsidR="00BF0C4A">
        <w:rPr>
          <w:rFonts w:ascii="Times New Roman" w:hAnsi="Times New Roman" w:cs="Times New Roman"/>
          <w:sz w:val="24"/>
          <w:szCs w:val="24"/>
        </w:rPr>
        <w:t>,</w:t>
      </w:r>
      <w:r w:rsidR="00172C22">
        <w:rPr>
          <w:rFonts w:ascii="Times New Roman" w:hAnsi="Times New Roman" w:cs="Times New Roman"/>
          <w:sz w:val="24"/>
          <w:szCs w:val="24"/>
        </w:rPr>
        <w:t xml:space="preserve"> con un valor de 6.09</w:t>
      </w:r>
      <w:r w:rsidR="00BF0C4A">
        <w:rPr>
          <w:rFonts w:ascii="Times New Roman" w:hAnsi="Times New Roman" w:cs="Times New Roman"/>
          <w:sz w:val="24"/>
          <w:szCs w:val="24"/>
        </w:rPr>
        <w:t>:</w:t>
      </w:r>
      <w:r w:rsidRPr="00704EBF">
        <w:rPr>
          <w:rFonts w:ascii="Times New Roman" w:hAnsi="Times New Roman" w:cs="Times New Roman"/>
          <w:sz w:val="24"/>
          <w:szCs w:val="24"/>
        </w:rPr>
        <w:t xml:space="preserve"> “El profesor tuvo un trato cordial y respetuoso</w:t>
      </w:r>
      <w:r w:rsidRPr="00777890">
        <w:rPr>
          <w:rFonts w:ascii="Times New Roman" w:hAnsi="Times New Roman" w:cs="Times New Roman"/>
          <w:sz w:val="24"/>
          <w:szCs w:val="24"/>
        </w:rPr>
        <w:t xml:space="preserve">”. Ello indica la empatía de los </w:t>
      </w:r>
      <w:r w:rsidRPr="00777890">
        <w:rPr>
          <w:rFonts w:ascii="Times New Roman" w:hAnsi="Times New Roman" w:cs="Times New Roman"/>
          <w:sz w:val="24"/>
          <w:szCs w:val="24"/>
        </w:rPr>
        <w:lastRenderedPageBreak/>
        <w:t>profesores hacia los estudiantes</w:t>
      </w:r>
      <w:r w:rsidR="00BF0C4A">
        <w:rPr>
          <w:rFonts w:ascii="Times New Roman" w:hAnsi="Times New Roman" w:cs="Times New Roman"/>
          <w:sz w:val="24"/>
          <w:szCs w:val="24"/>
        </w:rPr>
        <w:t>,</w:t>
      </w:r>
      <w:r w:rsidRPr="00777890">
        <w:rPr>
          <w:rFonts w:ascii="Times New Roman" w:hAnsi="Times New Roman" w:cs="Times New Roman"/>
          <w:sz w:val="24"/>
          <w:szCs w:val="24"/>
        </w:rPr>
        <w:t xml:space="preserve"> quienes muestran que no </w:t>
      </w:r>
      <w:r w:rsidR="00172C22" w:rsidRPr="00777890">
        <w:rPr>
          <w:rFonts w:ascii="Times New Roman" w:hAnsi="Times New Roman" w:cs="Times New Roman"/>
          <w:sz w:val="24"/>
          <w:szCs w:val="24"/>
        </w:rPr>
        <w:t>es fácil</w:t>
      </w:r>
      <w:r w:rsidRPr="00777890">
        <w:rPr>
          <w:rFonts w:ascii="Times New Roman" w:hAnsi="Times New Roman" w:cs="Times New Roman"/>
          <w:sz w:val="24"/>
          <w:szCs w:val="24"/>
        </w:rPr>
        <w:t xml:space="preserve"> concentrarse en esta modalidad de los cursos en línea a la que no estaban acostumbrados.</w:t>
      </w:r>
      <w:r w:rsidR="00785FFC">
        <w:rPr>
          <w:rFonts w:ascii="Times New Roman" w:hAnsi="Times New Roman" w:cs="Times New Roman"/>
          <w:sz w:val="24"/>
          <w:szCs w:val="24"/>
        </w:rPr>
        <w:t xml:space="preserve"> </w:t>
      </w:r>
    </w:p>
    <w:p w14:paraId="1BAACB5B" w14:textId="77777777" w:rsidR="00A55874" w:rsidRPr="00172C22" w:rsidRDefault="00A55874" w:rsidP="00785FFC">
      <w:pPr>
        <w:spacing w:after="0" w:line="360" w:lineRule="auto"/>
        <w:jc w:val="both"/>
        <w:rPr>
          <w:rFonts w:ascii="Times New Roman" w:hAnsi="Times New Roman" w:cs="Times New Roman"/>
          <w:sz w:val="24"/>
          <w:szCs w:val="24"/>
        </w:rPr>
      </w:pPr>
    </w:p>
    <w:p w14:paraId="44CFAE6E" w14:textId="29EE71E3" w:rsidR="0033089F" w:rsidRPr="0012738B" w:rsidRDefault="0033089F" w:rsidP="00785FFC">
      <w:pPr>
        <w:pStyle w:val="Descripcin"/>
        <w:spacing w:after="0" w:line="360" w:lineRule="auto"/>
        <w:jc w:val="center"/>
        <w:rPr>
          <w:rFonts w:ascii="Times New Roman" w:hAnsi="Times New Roman" w:cs="Times New Roman"/>
          <w:i w:val="0"/>
          <w:color w:val="000000" w:themeColor="text1"/>
          <w:sz w:val="24"/>
          <w:szCs w:val="24"/>
        </w:rPr>
      </w:pPr>
      <w:r w:rsidRPr="00044636">
        <w:rPr>
          <w:rFonts w:ascii="Times New Roman" w:hAnsi="Times New Roman" w:cs="Times New Roman"/>
          <w:b/>
          <w:bCs/>
          <w:i w:val="0"/>
          <w:color w:val="000000" w:themeColor="text1"/>
          <w:sz w:val="24"/>
          <w:szCs w:val="24"/>
        </w:rPr>
        <w:t xml:space="preserve">Tabla </w:t>
      </w:r>
      <w:r w:rsidRPr="00044636">
        <w:rPr>
          <w:rFonts w:ascii="Times New Roman" w:hAnsi="Times New Roman" w:cs="Times New Roman"/>
          <w:b/>
          <w:bCs/>
          <w:i w:val="0"/>
          <w:color w:val="000000" w:themeColor="text1"/>
          <w:sz w:val="24"/>
          <w:szCs w:val="24"/>
        </w:rPr>
        <w:fldChar w:fldCharType="begin"/>
      </w:r>
      <w:r w:rsidRPr="00044636">
        <w:rPr>
          <w:rFonts w:ascii="Times New Roman" w:hAnsi="Times New Roman" w:cs="Times New Roman"/>
          <w:b/>
          <w:bCs/>
          <w:i w:val="0"/>
          <w:color w:val="000000" w:themeColor="text1"/>
          <w:sz w:val="24"/>
          <w:szCs w:val="24"/>
        </w:rPr>
        <w:instrText xml:space="preserve"> SEQ Tabla \* ARABIC </w:instrText>
      </w:r>
      <w:r w:rsidRPr="00044636">
        <w:rPr>
          <w:rFonts w:ascii="Times New Roman" w:hAnsi="Times New Roman" w:cs="Times New Roman"/>
          <w:b/>
          <w:bCs/>
          <w:i w:val="0"/>
          <w:color w:val="000000" w:themeColor="text1"/>
          <w:sz w:val="24"/>
          <w:szCs w:val="24"/>
        </w:rPr>
        <w:fldChar w:fldCharType="separate"/>
      </w:r>
      <w:r w:rsidR="007E034A">
        <w:rPr>
          <w:rFonts w:ascii="Times New Roman" w:hAnsi="Times New Roman" w:cs="Times New Roman"/>
          <w:b/>
          <w:bCs/>
          <w:i w:val="0"/>
          <w:noProof/>
          <w:color w:val="000000" w:themeColor="text1"/>
          <w:sz w:val="24"/>
          <w:szCs w:val="24"/>
        </w:rPr>
        <w:t>2</w:t>
      </w:r>
      <w:r w:rsidRPr="00044636">
        <w:rPr>
          <w:rFonts w:ascii="Times New Roman" w:hAnsi="Times New Roman" w:cs="Times New Roman"/>
          <w:b/>
          <w:bCs/>
          <w:i w:val="0"/>
          <w:color w:val="000000" w:themeColor="text1"/>
          <w:sz w:val="24"/>
          <w:szCs w:val="24"/>
        </w:rPr>
        <w:fldChar w:fldCharType="end"/>
      </w:r>
      <w:r w:rsidR="00F36296">
        <w:rPr>
          <w:rFonts w:ascii="Times New Roman" w:hAnsi="Times New Roman" w:cs="Times New Roman"/>
          <w:i w:val="0"/>
          <w:color w:val="000000" w:themeColor="text1"/>
          <w:sz w:val="24"/>
          <w:szCs w:val="24"/>
        </w:rPr>
        <w:t>.</w:t>
      </w:r>
      <w:r w:rsidRPr="0012738B">
        <w:rPr>
          <w:rFonts w:ascii="Times New Roman" w:hAnsi="Times New Roman" w:cs="Times New Roman"/>
          <w:i w:val="0"/>
          <w:color w:val="000000" w:themeColor="text1"/>
          <w:sz w:val="24"/>
          <w:szCs w:val="24"/>
        </w:rPr>
        <w:t xml:space="preserve"> Medidas descriptivas por ítem</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A55874" w:rsidRPr="006141E3" w14:paraId="34B5FDDD" w14:textId="77777777" w:rsidTr="00044636">
        <w:tc>
          <w:tcPr>
            <w:tcW w:w="1471" w:type="dxa"/>
          </w:tcPr>
          <w:p w14:paraId="4CA4868D"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 xml:space="preserve">Ítem </w:t>
            </w:r>
          </w:p>
        </w:tc>
        <w:tc>
          <w:tcPr>
            <w:tcW w:w="1471" w:type="dxa"/>
          </w:tcPr>
          <w:p w14:paraId="5ECAB9B2"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Media</w:t>
            </w:r>
          </w:p>
        </w:tc>
        <w:tc>
          <w:tcPr>
            <w:tcW w:w="1471" w:type="dxa"/>
          </w:tcPr>
          <w:p w14:paraId="2242BFC7"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Desviación estándar</w:t>
            </w:r>
          </w:p>
        </w:tc>
        <w:tc>
          <w:tcPr>
            <w:tcW w:w="1471" w:type="dxa"/>
          </w:tcPr>
          <w:p w14:paraId="75C3EE29"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 xml:space="preserve">Ítem </w:t>
            </w:r>
          </w:p>
        </w:tc>
        <w:tc>
          <w:tcPr>
            <w:tcW w:w="1472" w:type="dxa"/>
          </w:tcPr>
          <w:p w14:paraId="789495EC"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Media</w:t>
            </w:r>
          </w:p>
        </w:tc>
        <w:tc>
          <w:tcPr>
            <w:tcW w:w="1472" w:type="dxa"/>
          </w:tcPr>
          <w:p w14:paraId="774888D3"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Desviación estándar</w:t>
            </w:r>
          </w:p>
        </w:tc>
      </w:tr>
      <w:tr w:rsidR="00A55874" w:rsidRPr="006141E3" w14:paraId="253803C1" w14:textId="77777777" w:rsidTr="00044636">
        <w:tc>
          <w:tcPr>
            <w:tcW w:w="1471" w:type="dxa"/>
          </w:tcPr>
          <w:p w14:paraId="44D8E0D3"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EM1</w:t>
            </w:r>
          </w:p>
        </w:tc>
        <w:tc>
          <w:tcPr>
            <w:tcW w:w="1471" w:type="dxa"/>
          </w:tcPr>
          <w:p w14:paraId="4F35DAD0"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5.17</w:t>
            </w:r>
          </w:p>
        </w:tc>
        <w:tc>
          <w:tcPr>
            <w:tcW w:w="1471" w:type="dxa"/>
          </w:tcPr>
          <w:p w14:paraId="6018476F"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1.425</w:t>
            </w:r>
          </w:p>
        </w:tc>
        <w:tc>
          <w:tcPr>
            <w:tcW w:w="1471" w:type="dxa"/>
          </w:tcPr>
          <w:p w14:paraId="1E79606B"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OC3</w:t>
            </w:r>
          </w:p>
        </w:tc>
        <w:tc>
          <w:tcPr>
            <w:tcW w:w="1472" w:type="dxa"/>
          </w:tcPr>
          <w:p w14:paraId="31749C59"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4.88</w:t>
            </w:r>
          </w:p>
        </w:tc>
        <w:tc>
          <w:tcPr>
            <w:tcW w:w="1472" w:type="dxa"/>
          </w:tcPr>
          <w:p w14:paraId="619ED401"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1.672</w:t>
            </w:r>
          </w:p>
        </w:tc>
      </w:tr>
      <w:tr w:rsidR="00A55874" w:rsidRPr="006141E3" w14:paraId="6663ABB4" w14:textId="77777777" w:rsidTr="00044636">
        <w:tc>
          <w:tcPr>
            <w:tcW w:w="1471" w:type="dxa"/>
          </w:tcPr>
          <w:p w14:paraId="70F4D156"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EM2</w:t>
            </w:r>
          </w:p>
        </w:tc>
        <w:tc>
          <w:tcPr>
            <w:tcW w:w="1471" w:type="dxa"/>
          </w:tcPr>
          <w:p w14:paraId="7B0FC25B"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5.21</w:t>
            </w:r>
          </w:p>
        </w:tc>
        <w:tc>
          <w:tcPr>
            <w:tcW w:w="1471" w:type="dxa"/>
          </w:tcPr>
          <w:p w14:paraId="26A00F7A"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1.428</w:t>
            </w:r>
          </w:p>
        </w:tc>
        <w:tc>
          <w:tcPr>
            <w:tcW w:w="1471" w:type="dxa"/>
          </w:tcPr>
          <w:p w14:paraId="657E7CE1"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OC4</w:t>
            </w:r>
          </w:p>
        </w:tc>
        <w:tc>
          <w:tcPr>
            <w:tcW w:w="1472" w:type="dxa"/>
          </w:tcPr>
          <w:p w14:paraId="4089C178"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5.23</w:t>
            </w:r>
          </w:p>
        </w:tc>
        <w:tc>
          <w:tcPr>
            <w:tcW w:w="1472" w:type="dxa"/>
          </w:tcPr>
          <w:p w14:paraId="7FCFEA7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1.412</w:t>
            </w:r>
          </w:p>
        </w:tc>
      </w:tr>
      <w:tr w:rsidR="00A55874" w:rsidRPr="006141E3" w14:paraId="6ACC0DDD" w14:textId="77777777" w:rsidTr="00044636">
        <w:tc>
          <w:tcPr>
            <w:tcW w:w="1471" w:type="dxa"/>
          </w:tcPr>
          <w:p w14:paraId="18BF009E"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EM3</w:t>
            </w:r>
          </w:p>
        </w:tc>
        <w:tc>
          <w:tcPr>
            <w:tcW w:w="1471" w:type="dxa"/>
          </w:tcPr>
          <w:p w14:paraId="72877A46"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4.97</w:t>
            </w:r>
          </w:p>
        </w:tc>
        <w:tc>
          <w:tcPr>
            <w:tcW w:w="1471" w:type="dxa"/>
          </w:tcPr>
          <w:p w14:paraId="526AB73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1.457</w:t>
            </w:r>
          </w:p>
        </w:tc>
        <w:tc>
          <w:tcPr>
            <w:tcW w:w="1471" w:type="dxa"/>
          </w:tcPr>
          <w:p w14:paraId="630335C2"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OC5</w:t>
            </w:r>
          </w:p>
        </w:tc>
        <w:tc>
          <w:tcPr>
            <w:tcW w:w="1472" w:type="dxa"/>
          </w:tcPr>
          <w:p w14:paraId="0D323496"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5.53</w:t>
            </w:r>
          </w:p>
        </w:tc>
        <w:tc>
          <w:tcPr>
            <w:tcW w:w="1472" w:type="dxa"/>
          </w:tcPr>
          <w:p w14:paraId="5A18218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1.500</w:t>
            </w:r>
          </w:p>
        </w:tc>
      </w:tr>
      <w:tr w:rsidR="00A55874" w:rsidRPr="006141E3" w14:paraId="41704A40" w14:textId="77777777" w:rsidTr="00044636">
        <w:tc>
          <w:tcPr>
            <w:tcW w:w="1471" w:type="dxa"/>
          </w:tcPr>
          <w:p w14:paraId="313CC9DA"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EM4</w:t>
            </w:r>
          </w:p>
        </w:tc>
        <w:tc>
          <w:tcPr>
            <w:tcW w:w="1471" w:type="dxa"/>
          </w:tcPr>
          <w:p w14:paraId="04187FB3"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5.05</w:t>
            </w:r>
          </w:p>
        </w:tc>
        <w:tc>
          <w:tcPr>
            <w:tcW w:w="1471" w:type="dxa"/>
          </w:tcPr>
          <w:p w14:paraId="3AE79ECA"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1.419</w:t>
            </w:r>
          </w:p>
        </w:tc>
        <w:tc>
          <w:tcPr>
            <w:tcW w:w="1471" w:type="dxa"/>
          </w:tcPr>
          <w:p w14:paraId="62C37E07"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IP1</w:t>
            </w:r>
          </w:p>
        </w:tc>
        <w:tc>
          <w:tcPr>
            <w:tcW w:w="1472" w:type="dxa"/>
          </w:tcPr>
          <w:p w14:paraId="00C6B9CC"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4.23</w:t>
            </w:r>
          </w:p>
        </w:tc>
        <w:tc>
          <w:tcPr>
            <w:tcW w:w="1472" w:type="dxa"/>
          </w:tcPr>
          <w:p w14:paraId="62D2861F"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1.745</w:t>
            </w:r>
          </w:p>
        </w:tc>
      </w:tr>
      <w:tr w:rsidR="00A55874" w:rsidRPr="006141E3" w14:paraId="2B478142" w14:textId="77777777" w:rsidTr="00044636">
        <w:tc>
          <w:tcPr>
            <w:tcW w:w="1471" w:type="dxa"/>
          </w:tcPr>
          <w:p w14:paraId="0BDD4947"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EM5</w:t>
            </w:r>
          </w:p>
        </w:tc>
        <w:tc>
          <w:tcPr>
            <w:tcW w:w="1471" w:type="dxa"/>
          </w:tcPr>
          <w:p w14:paraId="4350DBF8"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5.10</w:t>
            </w:r>
          </w:p>
        </w:tc>
        <w:tc>
          <w:tcPr>
            <w:tcW w:w="1471" w:type="dxa"/>
          </w:tcPr>
          <w:p w14:paraId="10139542"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1.565</w:t>
            </w:r>
          </w:p>
        </w:tc>
        <w:tc>
          <w:tcPr>
            <w:tcW w:w="1471" w:type="dxa"/>
          </w:tcPr>
          <w:p w14:paraId="5A51C87C"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IP2</w:t>
            </w:r>
          </w:p>
        </w:tc>
        <w:tc>
          <w:tcPr>
            <w:tcW w:w="1472" w:type="dxa"/>
          </w:tcPr>
          <w:p w14:paraId="0E85302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5.24</w:t>
            </w:r>
          </w:p>
        </w:tc>
        <w:tc>
          <w:tcPr>
            <w:tcW w:w="1472" w:type="dxa"/>
          </w:tcPr>
          <w:p w14:paraId="2694888E"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1.407</w:t>
            </w:r>
          </w:p>
        </w:tc>
      </w:tr>
      <w:tr w:rsidR="00A55874" w:rsidRPr="006141E3" w14:paraId="300A75BB" w14:textId="77777777" w:rsidTr="00044636">
        <w:tc>
          <w:tcPr>
            <w:tcW w:w="1471" w:type="dxa"/>
          </w:tcPr>
          <w:p w14:paraId="71369A5D"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EM6</w:t>
            </w:r>
          </w:p>
        </w:tc>
        <w:tc>
          <w:tcPr>
            <w:tcW w:w="1471" w:type="dxa"/>
          </w:tcPr>
          <w:p w14:paraId="56CCD65F"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6.09</w:t>
            </w:r>
          </w:p>
        </w:tc>
        <w:tc>
          <w:tcPr>
            <w:tcW w:w="1471" w:type="dxa"/>
          </w:tcPr>
          <w:p w14:paraId="0B48ECA2"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1.183</w:t>
            </w:r>
          </w:p>
        </w:tc>
        <w:tc>
          <w:tcPr>
            <w:tcW w:w="1471" w:type="dxa"/>
          </w:tcPr>
          <w:p w14:paraId="07AAA878"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IP3</w:t>
            </w:r>
          </w:p>
        </w:tc>
        <w:tc>
          <w:tcPr>
            <w:tcW w:w="1472" w:type="dxa"/>
          </w:tcPr>
          <w:p w14:paraId="390DBE1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4.99</w:t>
            </w:r>
          </w:p>
        </w:tc>
        <w:tc>
          <w:tcPr>
            <w:tcW w:w="1472" w:type="dxa"/>
          </w:tcPr>
          <w:p w14:paraId="5F43330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1.462</w:t>
            </w:r>
          </w:p>
        </w:tc>
      </w:tr>
      <w:tr w:rsidR="00A55874" w:rsidRPr="006141E3" w14:paraId="067E7D28" w14:textId="77777777" w:rsidTr="00044636">
        <w:tc>
          <w:tcPr>
            <w:tcW w:w="1471" w:type="dxa"/>
          </w:tcPr>
          <w:p w14:paraId="1C535204"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EE1</w:t>
            </w:r>
          </w:p>
        </w:tc>
        <w:tc>
          <w:tcPr>
            <w:tcW w:w="1471" w:type="dxa"/>
          </w:tcPr>
          <w:p w14:paraId="437E171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5.67</w:t>
            </w:r>
          </w:p>
        </w:tc>
        <w:tc>
          <w:tcPr>
            <w:tcW w:w="1471" w:type="dxa"/>
          </w:tcPr>
          <w:p w14:paraId="574839DF"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1.366</w:t>
            </w:r>
          </w:p>
        </w:tc>
        <w:tc>
          <w:tcPr>
            <w:tcW w:w="1471" w:type="dxa"/>
          </w:tcPr>
          <w:p w14:paraId="08E11787"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IP4</w:t>
            </w:r>
          </w:p>
        </w:tc>
        <w:tc>
          <w:tcPr>
            <w:tcW w:w="1472" w:type="dxa"/>
          </w:tcPr>
          <w:p w14:paraId="3E503EA8"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5.37</w:t>
            </w:r>
          </w:p>
        </w:tc>
        <w:tc>
          <w:tcPr>
            <w:tcW w:w="1472" w:type="dxa"/>
          </w:tcPr>
          <w:p w14:paraId="278077BE"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1.339</w:t>
            </w:r>
          </w:p>
        </w:tc>
      </w:tr>
      <w:tr w:rsidR="00A55874" w:rsidRPr="006141E3" w14:paraId="643DB1E2" w14:textId="77777777" w:rsidTr="00044636">
        <w:tc>
          <w:tcPr>
            <w:tcW w:w="1471" w:type="dxa"/>
          </w:tcPr>
          <w:p w14:paraId="3D9425CC"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EE2</w:t>
            </w:r>
          </w:p>
        </w:tc>
        <w:tc>
          <w:tcPr>
            <w:tcW w:w="1471" w:type="dxa"/>
          </w:tcPr>
          <w:p w14:paraId="777ADAC6"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5.55</w:t>
            </w:r>
          </w:p>
        </w:tc>
        <w:tc>
          <w:tcPr>
            <w:tcW w:w="1471" w:type="dxa"/>
          </w:tcPr>
          <w:p w14:paraId="3F27CBB3"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1.395</w:t>
            </w:r>
          </w:p>
        </w:tc>
        <w:tc>
          <w:tcPr>
            <w:tcW w:w="1471" w:type="dxa"/>
          </w:tcPr>
          <w:p w14:paraId="74BE6FE9"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IL1</w:t>
            </w:r>
          </w:p>
        </w:tc>
        <w:tc>
          <w:tcPr>
            <w:tcW w:w="1472" w:type="dxa"/>
          </w:tcPr>
          <w:p w14:paraId="48D82E56"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3.51</w:t>
            </w:r>
          </w:p>
        </w:tc>
        <w:tc>
          <w:tcPr>
            <w:tcW w:w="1472" w:type="dxa"/>
          </w:tcPr>
          <w:p w14:paraId="28767A47"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1.791</w:t>
            </w:r>
          </w:p>
        </w:tc>
      </w:tr>
      <w:tr w:rsidR="00A55874" w:rsidRPr="006141E3" w14:paraId="01C62038" w14:textId="77777777" w:rsidTr="00044636">
        <w:tc>
          <w:tcPr>
            <w:tcW w:w="1471" w:type="dxa"/>
          </w:tcPr>
          <w:p w14:paraId="2DDE1EDE"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EE3</w:t>
            </w:r>
          </w:p>
        </w:tc>
        <w:tc>
          <w:tcPr>
            <w:tcW w:w="1471" w:type="dxa"/>
          </w:tcPr>
          <w:p w14:paraId="3D52F67A"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5.32</w:t>
            </w:r>
          </w:p>
        </w:tc>
        <w:tc>
          <w:tcPr>
            <w:tcW w:w="1471" w:type="dxa"/>
          </w:tcPr>
          <w:p w14:paraId="32C6794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1.484</w:t>
            </w:r>
          </w:p>
        </w:tc>
        <w:tc>
          <w:tcPr>
            <w:tcW w:w="1471" w:type="dxa"/>
          </w:tcPr>
          <w:p w14:paraId="03270278"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IL2</w:t>
            </w:r>
          </w:p>
        </w:tc>
        <w:tc>
          <w:tcPr>
            <w:tcW w:w="1472" w:type="dxa"/>
          </w:tcPr>
          <w:p w14:paraId="0A966421"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5.12</w:t>
            </w:r>
          </w:p>
        </w:tc>
        <w:tc>
          <w:tcPr>
            <w:tcW w:w="1472" w:type="dxa"/>
          </w:tcPr>
          <w:p w14:paraId="468BF1C0"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1.409</w:t>
            </w:r>
          </w:p>
        </w:tc>
      </w:tr>
      <w:tr w:rsidR="00A55874" w:rsidRPr="006141E3" w14:paraId="39F8ECFB" w14:textId="77777777" w:rsidTr="00044636">
        <w:tc>
          <w:tcPr>
            <w:tcW w:w="1471" w:type="dxa"/>
          </w:tcPr>
          <w:p w14:paraId="28CEC7DB"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EE4</w:t>
            </w:r>
          </w:p>
        </w:tc>
        <w:tc>
          <w:tcPr>
            <w:tcW w:w="1471" w:type="dxa"/>
          </w:tcPr>
          <w:p w14:paraId="1FD5E94A"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5.37</w:t>
            </w:r>
          </w:p>
        </w:tc>
        <w:tc>
          <w:tcPr>
            <w:tcW w:w="1471" w:type="dxa"/>
          </w:tcPr>
          <w:p w14:paraId="6C63865C"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1.351</w:t>
            </w:r>
          </w:p>
        </w:tc>
        <w:tc>
          <w:tcPr>
            <w:tcW w:w="1471" w:type="dxa"/>
          </w:tcPr>
          <w:p w14:paraId="4126666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IL3</w:t>
            </w:r>
          </w:p>
        </w:tc>
        <w:tc>
          <w:tcPr>
            <w:tcW w:w="1472" w:type="dxa"/>
          </w:tcPr>
          <w:p w14:paraId="7932E49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5.09</w:t>
            </w:r>
          </w:p>
        </w:tc>
        <w:tc>
          <w:tcPr>
            <w:tcW w:w="1472" w:type="dxa"/>
          </w:tcPr>
          <w:p w14:paraId="30795685"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1.382</w:t>
            </w:r>
          </w:p>
        </w:tc>
      </w:tr>
      <w:tr w:rsidR="00A55874" w:rsidRPr="006141E3" w14:paraId="6BB11086" w14:textId="77777777" w:rsidTr="00044636">
        <w:tc>
          <w:tcPr>
            <w:tcW w:w="1471" w:type="dxa"/>
          </w:tcPr>
          <w:p w14:paraId="1DA829A9"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OC1</w:t>
            </w:r>
          </w:p>
        </w:tc>
        <w:tc>
          <w:tcPr>
            <w:tcW w:w="1471" w:type="dxa"/>
          </w:tcPr>
          <w:p w14:paraId="5752EF04"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5.03</w:t>
            </w:r>
          </w:p>
        </w:tc>
        <w:tc>
          <w:tcPr>
            <w:tcW w:w="1471" w:type="dxa"/>
          </w:tcPr>
          <w:p w14:paraId="23A85641"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1.417</w:t>
            </w:r>
          </w:p>
        </w:tc>
        <w:tc>
          <w:tcPr>
            <w:tcW w:w="1471" w:type="dxa"/>
          </w:tcPr>
          <w:p w14:paraId="0C01C160"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IL4</w:t>
            </w:r>
          </w:p>
        </w:tc>
        <w:tc>
          <w:tcPr>
            <w:tcW w:w="1472" w:type="dxa"/>
          </w:tcPr>
          <w:p w14:paraId="3A643779"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4.44</w:t>
            </w:r>
          </w:p>
        </w:tc>
        <w:tc>
          <w:tcPr>
            <w:tcW w:w="1472" w:type="dxa"/>
          </w:tcPr>
          <w:p w14:paraId="31B0EE41"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2.015</w:t>
            </w:r>
          </w:p>
        </w:tc>
      </w:tr>
      <w:tr w:rsidR="00A55874" w:rsidRPr="006141E3" w14:paraId="630A36EC" w14:textId="77777777" w:rsidTr="00044636">
        <w:tc>
          <w:tcPr>
            <w:tcW w:w="1471" w:type="dxa"/>
          </w:tcPr>
          <w:p w14:paraId="02D3C784" w14:textId="77777777" w:rsidR="00A55874" w:rsidRPr="006141E3" w:rsidRDefault="00A55874" w:rsidP="00785FFC">
            <w:pPr>
              <w:spacing w:line="360" w:lineRule="auto"/>
              <w:jc w:val="center"/>
              <w:rPr>
                <w:rFonts w:ascii="Times New Roman" w:eastAsia="Times New Roman" w:hAnsi="Times New Roman" w:cs="Times New Roman"/>
                <w:i/>
                <w:color w:val="000000"/>
                <w:sz w:val="24"/>
                <w:szCs w:val="24"/>
                <w:lang w:eastAsia="es-MX"/>
              </w:rPr>
            </w:pPr>
            <w:r w:rsidRPr="006141E3">
              <w:rPr>
                <w:rFonts w:ascii="Times New Roman" w:eastAsia="Times New Roman" w:hAnsi="Times New Roman" w:cs="Times New Roman"/>
                <w:color w:val="000000"/>
                <w:sz w:val="24"/>
                <w:szCs w:val="24"/>
                <w:lang w:eastAsia="es-MX"/>
              </w:rPr>
              <w:t>OC2</w:t>
            </w:r>
          </w:p>
        </w:tc>
        <w:tc>
          <w:tcPr>
            <w:tcW w:w="1471" w:type="dxa"/>
          </w:tcPr>
          <w:p w14:paraId="1199B68C"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5.12</w:t>
            </w:r>
          </w:p>
        </w:tc>
        <w:tc>
          <w:tcPr>
            <w:tcW w:w="1471" w:type="dxa"/>
          </w:tcPr>
          <w:p w14:paraId="50FCD70D" w14:textId="77777777" w:rsidR="00A55874" w:rsidRPr="006141E3" w:rsidRDefault="00A55874" w:rsidP="00785FFC">
            <w:pPr>
              <w:spacing w:line="360" w:lineRule="auto"/>
              <w:jc w:val="center"/>
              <w:rPr>
                <w:rFonts w:ascii="Times New Roman" w:eastAsia="Times New Roman" w:hAnsi="Times New Roman" w:cs="Times New Roman"/>
                <w:color w:val="000000"/>
                <w:sz w:val="24"/>
                <w:szCs w:val="24"/>
                <w:lang w:eastAsia="es-MX"/>
              </w:rPr>
            </w:pPr>
            <w:r w:rsidRPr="006141E3">
              <w:rPr>
                <w:rFonts w:ascii="Times New Roman" w:eastAsia="Times New Roman" w:hAnsi="Times New Roman" w:cs="Times New Roman"/>
                <w:color w:val="000000"/>
                <w:sz w:val="24"/>
                <w:szCs w:val="24"/>
                <w:lang w:eastAsia="es-MX"/>
              </w:rPr>
              <w:t>1.431</w:t>
            </w:r>
          </w:p>
        </w:tc>
        <w:tc>
          <w:tcPr>
            <w:tcW w:w="1471" w:type="dxa"/>
          </w:tcPr>
          <w:p w14:paraId="0ED2F56D" w14:textId="77777777" w:rsidR="00A55874" w:rsidRPr="006141E3" w:rsidRDefault="00A55874" w:rsidP="00785FFC">
            <w:pPr>
              <w:spacing w:line="360" w:lineRule="auto"/>
              <w:rPr>
                <w:rFonts w:ascii="Times New Roman" w:hAnsi="Times New Roman" w:cs="Times New Roman"/>
                <w:sz w:val="24"/>
                <w:szCs w:val="24"/>
              </w:rPr>
            </w:pPr>
          </w:p>
        </w:tc>
        <w:tc>
          <w:tcPr>
            <w:tcW w:w="1472" w:type="dxa"/>
          </w:tcPr>
          <w:p w14:paraId="4E1E190F" w14:textId="77777777" w:rsidR="00A55874" w:rsidRPr="006141E3" w:rsidRDefault="00A55874" w:rsidP="00785FFC">
            <w:pPr>
              <w:spacing w:line="360" w:lineRule="auto"/>
              <w:rPr>
                <w:rFonts w:ascii="Times New Roman" w:hAnsi="Times New Roman" w:cs="Times New Roman"/>
                <w:sz w:val="24"/>
                <w:szCs w:val="24"/>
              </w:rPr>
            </w:pPr>
          </w:p>
        </w:tc>
        <w:tc>
          <w:tcPr>
            <w:tcW w:w="1472" w:type="dxa"/>
          </w:tcPr>
          <w:p w14:paraId="73B432B5" w14:textId="77777777" w:rsidR="00A55874" w:rsidRPr="006141E3" w:rsidRDefault="00A55874" w:rsidP="00785FFC">
            <w:pPr>
              <w:spacing w:line="360" w:lineRule="auto"/>
              <w:rPr>
                <w:rFonts w:ascii="Times New Roman" w:hAnsi="Times New Roman" w:cs="Times New Roman"/>
                <w:sz w:val="24"/>
                <w:szCs w:val="24"/>
              </w:rPr>
            </w:pPr>
          </w:p>
        </w:tc>
      </w:tr>
    </w:tbl>
    <w:p w14:paraId="7CBD6038" w14:textId="77777777" w:rsidR="0033089F" w:rsidRDefault="0033089F" w:rsidP="00785FFC">
      <w:pPr>
        <w:spacing w:after="0" w:line="360" w:lineRule="auto"/>
        <w:jc w:val="center"/>
        <w:rPr>
          <w:rFonts w:ascii="Times New Roman" w:hAnsi="Times New Roman" w:cs="Times New Roman"/>
          <w:noProof/>
          <w:sz w:val="24"/>
          <w:szCs w:val="24"/>
          <w:lang w:eastAsia="es-MX"/>
        </w:rPr>
      </w:pPr>
      <w:r w:rsidRPr="009949F4">
        <w:rPr>
          <w:rFonts w:ascii="Times New Roman" w:hAnsi="Times New Roman" w:cs="Times New Roman"/>
          <w:noProof/>
          <w:sz w:val="24"/>
          <w:szCs w:val="24"/>
          <w:lang w:eastAsia="es-MX"/>
        </w:rPr>
        <w:t>Fuente: Elaboración propia</w:t>
      </w:r>
    </w:p>
    <w:p w14:paraId="0821345E" w14:textId="227B52B7" w:rsidR="0033089F" w:rsidRPr="00704EBF" w:rsidRDefault="0033089F" w:rsidP="00785FFC">
      <w:pPr>
        <w:spacing w:after="0" w:line="360" w:lineRule="auto"/>
        <w:jc w:val="both"/>
        <w:rPr>
          <w:rFonts w:ascii="Times New Roman" w:hAnsi="Times New Roman" w:cs="Times New Roman"/>
          <w:sz w:val="24"/>
          <w:szCs w:val="24"/>
        </w:rPr>
      </w:pPr>
      <w:r w:rsidRPr="00704EBF">
        <w:rPr>
          <w:rFonts w:ascii="Times New Roman" w:hAnsi="Times New Roman" w:cs="Times New Roman"/>
          <w:sz w:val="24"/>
          <w:szCs w:val="24"/>
        </w:rPr>
        <w:t xml:space="preserve"> </w:t>
      </w:r>
      <w:r w:rsidR="00156786">
        <w:rPr>
          <w:rFonts w:ascii="Times New Roman" w:hAnsi="Times New Roman" w:cs="Times New Roman"/>
          <w:sz w:val="24"/>
          <w:szCs w:val="24"/>
        </w:rPr>
        <w:tab/>
      </w:r>
      <w:r w:rsidR="00785FFC">
        <w:rPr>
          <w:rFonts w:ascii="Times New Roman" w:hAnsi="Times New Roman" w:cs="Times New Roman"/>
          <w:sz w:val="24"/>
          <w:szCs w:val="24"/>
        </w:rPr>
        <w:t xml:space="preserve"> </w:t>
      </w:r>
      <w:r w:rsidRPr="00777890">
        <w:rPr>
          <w:rFonts w:ascii="Times New Roman" w:hAnsi="Times New Roman" w:cs="Times New Roman"/>
          <w:sz w:val="24"/>
          <w:szCs w:val="24"/>
        </w:rPr>
        <w:t>Se realizó</w:t>
      </w:r>
      <w:r w:rsidR="00E458BC">
        <w:rPr>
          <w:rFonts w:ascii="Times New Roman" w:hAnsi="Times New Roman" w:cs="Times New Roman"/>
          <w:sz w:val="24"/>
          <w:szCs w:val="24"/>
        </w:rPr>
        <w:t>, además,</w:t>
      </w:r>
      <w:r w:rsidRPr="00777890">
        <w:rPr>
          <w:rFonts w:ascii="Times New Roman" w:hAnsi="Times New Roman" w:cs="Times New Roman"/>
          <w:sz w:val="24"/>
          <w:szCs w:val="24"/>
        </w:rPr>
        <w:t xml:space="preserve"> un análisis descriptivo por dimensión</w:t>
      </w:r>
      <w:r w:rsidR="00E458BC">
        <w:rPr>
          <w:rFonts w:ascii="Times New Roman" w:hAnsi="Times New Roman" w:cs="Times New Roman"/>
          <w:sz w:val="24"/>
          <w:szCs w:val="24"/>
        </w:rPr>
        <w:t>.</w:t>
      </w:r>
      <w:r w:rsidRPr="00777890">
        <w:rPr>
          <w:rFonts w:ascii="Times New Roman" w:hAnsi="Times New Roman" w:cs="Times New Roman"/>
          <w:sz w:val="24"/>
          <w:szCs w:val="24"/>
        </w:rPr>
        <w:t xml:space="preserve"> </w:t>
      </w:r>
      <w:r w:rsidR="00E458BC">
        <w:rPr>
          <w:rFonts w:ascii="Times New Roman" w:hAnsi="Times New Roman" w:cs="Times New Roman"/>
          <w:sz w:val="24"/>
          <w:szCs w:val="24"/>
        </w:rPr>
        <w:t>L</w:t>
      </w:r>
      <w:r w:rsidR="00E458BC" w:rsidRPr="00777890">
        <w:rPr>
          <w:rFonts w:ascii="Times New Roman" w:hAnsi="Times New Roman" w:cs="Times New Roman"/>
          <w:sz w:val="24"/>
          <w:szCs w:val="24"/>
        </w:rPr>
        <w:t xml:space="preserve">a </w:t>
      </w:r>
      <w:r w:rsidR="00E458BC">
        <w:rPr>
          <w:rFonts w:ascii="Times New Roman" w:hAnsi="Times New Roman" w:cs="Times New Roman"/>
          <w:sz w:val="24"/>
          <w:szCs w:val="24"/>
        </w:rPr>
        <w:t>EE</w:t>
      </w:r>
      <w:r w:rsidRPr="00777890">
        <w:rPr>
          <w:rFonts w:ascii="Times New Roman" w:hAnsi="Times New Roman" w:cs="Times New Roman"/>
          <w:sz w:val="24"/>
          <w:szCs w:val="24"/>
        </w:rPr>
        <w:t xml:space="preserve"> es la dimensión que presenta la media más alta (5.478) y desviación estándar más baja (1.40) y una alfa de Cronbach de 0.86; le siguen la interacción </w:t>
      </w:r>
      <w:r w:rsidR="00E458BC">
        <w:rPr>
          <w:rFonts w:ascii="Times New Roman" w:hAnsi="Times New Roman" w:cs="Times New Roman"/>
          <w:sz w:val="24"/>
          <w:szCs w:val="24"/>
        </w:rPr>
        <w:t>EM,</w:t>
      </w:r>
      <w:r w:rsidRPr="00777890">
        <w:rPr>
          <w:rFonts w:ascii="Times New Roman" w:hAnsi="Times New Roman" w:cs="Times New Roman"/>
          <w:sz w:val="24"/>
          <w:szCs w:val="24"/>
        </w:rPr>
        <w:t xml:space="preserve"> con una media de 5.266 y una desviación estándar de 1.417 con un alfa de Cronbach de 0.916. Las dimensiones</w:t>
      </w:r>
      <w:r w:rsidR="00E458BC">
        <w:rPr>
          <w:rFonts w:ascii="Times New Roman" w:hAnsi="Times New Roman" w:cs="Times New Roman"/>
          <w:sz w:val="24"/>
          <w:szCs w:val="24"/>
        </w:rPr>
        <w:t xml:space="preserve"> II</w:t>
      </w:r>
      <w:r w:rsidRPr="00777890">
        <w:rPr>
          <w:rFonts w:ascii="Times New Roman" w:hAnsi="Times New Roman" w:cs="Times New Roman"/>
          <w:sz w:val="24"/>
          <w:szCs w:val="24"/>
        </w:rPr>
        <w:t xml:space="preserve"> e </w:t>
      </w:r>
      <w:r w:rsidR="00E458BC">
        <w:rPr>
          <w:rFonts w:ascii="Times New Roman" w:hAnsi="Times New Roman" w:cs="Times New Roman"/>
          <w:sz w:val="24"/>
          <w:szCs w:val="24"/>
        </w:rPr>
        <w:t xml:space="preserve">IP </w:t>
      </w:r>
      <w:r w:rsidRPr="00777890">
        <w:rPr>
          <w:rFonts w:ascii="Times New Roman" w:hAnsi="Times New Roman" w:cs="Times New Roman"/>
          <w:sz w:val="24"/>
          <w:szCs w:val="24"/>
        </w:rPr>
        <w:t xml:space="preserve">presentan el menor promedio (4.958 y 4.542) y las desviaciones más altas (1.495 y 1.67). </w:t>
      </w:r>
      <w:r w:rsidR="0009099D" w:rsidRPr="00777890">
        <w:rPr>
          <w:rFonts w:ascii="Times New Roman" w:hAnsi="Times New Roman" w:cs="Times New Roman"/>
          <w:sz w:val="24"/>
          <w:szCs w:val="24"/>
        </w:rPr>
        <w:t>Esto nos indica que principalmente se facilitó el trabajo en equipo, la comunicación e intercambio de información entre los estudiantes.</w:t>
      </w:r>
    </w:p>
    <w:p w14:paraId="7CE29C8A" w14:textId="1BE88DFA" w:rsidR="0033089F" w:rsidRDefault="0033089F" w:rsidP="00785FFC">
      <w:pPr>
        <w:spacing w:after="0" w:line="360" w:lineRule="auto"/>
        <w:jc w:val="both"/>
        <w:rPr>
          <w:rFonts w:ascii="Times New Roman" w:hAnsi="Times New Roman" w:cs="Times New Roman"/>
          <w:sz w:val="24"/>
          <w:szCs w:val="24"/>
        </w:rPr>
      </w:pPr>
      <w:r w:rsidRPr="00704EBF">
        <w:rPr>
          <w:rFonts w:ascii="Times New Roman" w:hAnsi="Times New Roman" w:cs="Times New Roman"/>
          <w:sz w:val="24"/>
          <w:szCs w:val="24"/>
        </w:rPr>
        <w:t xml:space="preserve"> </w:t>
      </w:r>
      <w:r w:rsidR="00156786">
        <w:rPr>
          <w:rFonts w:ascii="Times New Roman" w:hAnsi="Times New Roman" w:cs="Times New Roman"/>
          <w:sz w:val="24"/>
          <w:szCs w:val="24"/>
        </w:rPr>
        <w:tab/>
      </w:r>
      <w:r w:rsidR="00785FFC">
        <w:rPr>
          <w:rFonts w:ascii="Times New Roman" w:hAnsi="Times New Roman" w:cs="Times New Roman"/>
          <w:sz w:val="24"/>
          <w:szCs w:val="24"/>
        </w:rPr>
        <w:t xml:space="preserve"> </w:t>
      </w:r>
      <w:r w:rsidRPr="00704EBF">
        <w:rPr>
          <w:rFonts w:ascii="Times New Roman" w:hAnsi="Times New Roman" w:cs="Times New Roman"/>
          <w:sz w:val="24"/>
          <w:szCs w:val="24"/>
        </w:rPr>
        <w:t xml:space="preserve">Antes de proceder con el AFE y con el objetivo de valorar su viabilidad, se realizó la matriz de correlaciones de los ítems que se presentan en la </w:t>
      </w:r>
      <w:r w:rsidR="00A55874">
        <w:rPr>
          <w:rFonts w:ascii="Times New Roman" w:hAnsi="Times New Roman" w:cs="Times New Roman"/>
          <w:sz w:val="24"/>
          <w:szCs w:val="24"/>
        </w:rPr>
        <w:t>figura</w:t>
      </w:r>
      <w:r w:rsidRPr="00704EBF">
        <w:rPr>
          <w:rFonts w:ascii="Times New Roman" w:hAnsi="Times New Roman" w:cs="Times New Roman"/>
          <w:sz w:val="24"/>
          <w:szCs w:val="24"/>
        </w:rPr>
        <w:t xml:space="preserve"> </w:t>
      </w:r>
      <w:r w:rsidR="00A55874">
        <w:rPr>
          <w:rFonts w:ascii="Times New Roman" w:hAnsi="Times New Roman" w:cs="Times New Roman"/>
          <w:sz w:val="24"/>
          <w:szCs w:val="24"/>
        </w:rPr>
        <w:t>2</w:t>
      </w:r>
      <w:r w:rsidR="00866305">
        <w:rPr>
          <w:rFonts w:ascii="Times New Roman" w:hAnsi="Times New Roman" w:cs="Times New Roman"/>
          <w:sz w:val="24"/>
          <w:szCs w:val="24"/>
        </w:rPr>
        <w:t>.</w:t>
      </w:r>
      <w:r w:rsidRPr="00704EBF">
        <w:rPr>
          <w:rFonts w:ascii="Times New Roman" w:hAnsi="Times New Roman" w:cs="Times New Roman"/>
          <w:sz w:val="24"/>
          <w:szCs w:val="24"/>
        </w:rPr>
        <w:t xml:space="preserve"> </w:t>
      </w:r>
      <w:r w:rsidR="00866305">
        <w:rPr>
          <w:rFonts w:ascii="Times New Roman" w:hAnsi="Times New Roman" w:cs="Times New Roman"/>
          <w:sz w:val="24"/>
          <w:szCs w:val="24"/>
        </w:rPr>
        <w:t>T</w:t>
      </w:r>
      <w:r w:rsidR="00866305" w:rsidRPr="00704EBF">
        <w:rPr>
          <w:rFonts w:ascii="Times New Roman" w:hAnsi="Times New Roman" w:cs="Times New Roman"/>
          <w:sz w:val="24"/>
          <w:szCs w:val="24"/>
        </w:rPr>
        <w:t xml:space="preserve">odas </w:t>
      </w:r>
      <w:r w:rsidRPr="00704EBF">
        <w:rPr>
          <w:rFonts w:ascii="Times New Roman" w:hAnsi="Times New Roman" w:cs="Times New Roman"/>
          <w:sz w:val="24"/>
          <w:szCs w:val="24"/>
        </w:rPr>
        <w:t xml:space="preserve">las correlaciones entre ítems son estadísticamente significativas a </w:t>
      </w:r>
      <w:r w:rsidRPr="00044636">
        <w:rPr>
          <w:rFonts w:ascii="Times New Roman" w:hAnsi="Times New Roman" w:cs="Times New Roman"/>
          <w:i/>
          <w:iCs/>
          <w:sz w:val="24"/>
          <w:szCs w:val="24"/>
        </w:rPr>
        <w:t>p</w:t>
      </w:r>
      <w:r w:rsidR="00866305">
        <w:rPr>
          <w:rFonts w:ascii="Times New Roman" w:hAnsi="Times New Roman" w:cs="Times New Roman"/>
          <w:sz w:val="24"/>
          <w:szCs w:val="24"/>
        </w:rPr>
        <w:t xml:space="preserve"> </w:t>
      </w:r>
      <w:r w:rsidRPr="00704EBF">
        <w:rPr>
          <w:rFonts w:ascii="Times New Roman" w:hAnsi="Times New Roman" w:cs="Times New Roman"/>
          <w:sz w:val="24"/>
          <w:szCs w:val="24"/>
        </w:rPr>
        <w:t>&lt; 0.01</w:t>
      </w:r>
      <w:r w:rsidR="00866305">
        <w:rPr>
          <w:rFonts w:ascii="Times New Roman" w:hAnsi="Times New Roman" w:cs="Times New Roman"/>
          <w:sz w:val="24"/>
          <w:szCs w:val="24"/>
        </w:rPr>
        <w:t>.</w:t>
      </w:r>
      <w:r w:rsidRPr="00704EBF">
        <w:rPr>
          <w:rFonts w:ascii="Times New Roman" w:hAnsi="Times New Roman" w:cs="Times New Roman"/>
          <w:sz w:val="24"/>
          <w:szCs w:val="24"/>
        </w:rPr>
        <w:t xml:space="preserve"> </w:t>
      </w:r>
      <w:r w:rsidR="00866305">
        <w:rPr>
          <w:rFonts w:ascii="Times New Roman" w:hAnsi="Times New Roman" w:cs="Times New Roman"/>
          <w:sz w:val="24"/>
          <w:szCs w:val="24"/>
        </w:rPr>
        <w:t>L</w:t>
      </w:r>
      <w:r w:rsidR="00866305" w:rsidRPr="00704EBF">
        <w:rPr>
          <w:rFonts w:ascii="Times New Roman" w:hAnsi="Times New Roman" w:cs="Times New Roman"/>
          <w:sz w:val="24"/>
          <w:szCs w:val="24"/>
        </w:rPr>
        <w:t xml:space="preserve">as </w:t>
      </w:r>
      <w:r w:rsidRPr="00704EBF">
        <w:rPr>
          <w:rFonts w:ascii="Times New Roman" w:hAnsi="Times New Roman" w:cs="Times New Roman"/>
          <w:sz w:val="24"/>
          <w:szCs w:val="24"/>
        </w:rPr>
        <w:t>correlaciones entre los ítems fueron entre 0.2 y 0.8</w:t>
      </w:r>
      <w:r w:rsidR="00866305">
        <w:rPr>
          <w:rFonts w:ascii="Times New Roman" w:hAnsi="Times New Roman" w:cs="Times New Roman"/>
          <w:sz w:val="24"/>
          <w:szCs w:val="24"/>
        </w:rPr>
        <w:t>.</w:t>
      </w:r>
      <w:r w:rsidRPr="00704EBF">
        <w:rPr>
          <w:rFonts w:ascii="Times New Roman" w:hAnsi="Times New Roman" w:cs="Times New Roman"/>
          <w:sz w:val="24"/>
          <w:szCs w:val="24"/>
        </w:rPr>
        <w:t xml:space="preserve"> </w:t>
      </w:r>
      <w:r w:rsidR="00866305">
        <w:rPr>
          <w:rFonts w:ascii="Times New Roman" w:hAnsi="Times New Roman" w:cs="Times New Roman"/>
          <w:sz w:val="24"/>
          <w:szCs w:val="24"/>
        </w:rPr>
        <w:t xml:space="preserve">También </w:t>
      </w:r>
      <w:r w:rsidRPr="00704EBF">
        <w:rPr>
          <w:rFonts w:ascii="Times New Roman" w:hAnsi="Times New Roman" w:cs="Times New Roman"/>
          <w:sz w:val="24"/>
          <w:szCs w:val="24"/>
        </w:rPr>
        <w:t xml:space="preserve">se realizó una prueba de consistencia interna mediante un análisis de fiabilidad alfa de Cronbach </w:t>
      </w:r>
      <w:r w:rsidR="00866305">
        <w:rPr>
          <w:rFonts w:ascii="Times New Roman" w:hAnsi="Times New Roman" w:cs="Times New Roman"/>
          <w:sz w:val="24"/>
          <w:szCs w:val="24"/>
        </w:rPr>
        <w:t>que dio</w:t>
      </w:r>
      <w:r w:rsidR="00866305" w:rsidRPr="00704EBF">
        <w:rPr>
          <w:rFonts w:ascii="Times New Roman" w:hAnsi="Times New Roman" w:cs="Times New Roman"/>
          <w:sz w:val="24"/>
          <w:szCs w:val="24"/>
        </w:rPr>
        <w:t xml:space="preserve"> </w:t>
      </w:r>
      <w:r w:rsidRPr="00704EBF">
        <w:rPr>
          <w:rFonts w:ascii="Times New Roman" w:hAnsi="Times New Roman" w:cs="Times New Roman"/>
          <w:sz w:val="24"/>
          <w:szCs w:val="24"/>
        </w:rPr>
        <w:t xml:space="preserve">como resultado </w:t>
      </w:r>
      <w:r w:rsidRPr="00044636">
        <w:rPr>
          <w:rFonts w:ascii="Times New Roman" w:hAnsi="Times New Roman" w:cs="Times New Roman"/>
          <w:bCs/>
          <w:i/>
          <w:iCs/>
          <w:sz w:val="24"/>
          <w:szCs w:val="24"/>
        </w:rPr>
        <w:t>0.928</w:t>
      </w:r>
      <w:r w:rsidR="00866305" w:rsidRPr="00044636">
        <w:rPr>
          <w:rFonts w:ascii="Times New Roman" w:hAnsi="Times New Roman" w:cs="Times New Roman"/>
          <w:bCs/>
          <w:sz w:val="24"/>
          <w:szCs w:val="24"/>
        </w:rPr>
        <w:t>.</w:t>
      </w:r>
      <w:r w:rsidRPr="00044636">
        <w:rPr>
          <w:rFonts w:ascii="Times New Roman" w:hAnsi="Times New Roman" w:cs="Times New Roman"/>
          <w:bCs/>
          <w:sz w:val="24"/>
          <w:szCs w:val="24"/>
        </w:rPr>
        <w:t xml:space="preserve"> </w:t>
      </w:r>
      <w:r w:rsidR="00866305">
        <w:rPr>
          <w:rFonts w:ascii="Times New Roman" w:hAnsi="Times New Roman" w:cs="Times New Roman"/>
          <w:sz w:val="24"/>
          <w:szCs w:val="24"/>
        </w:rPr>
        <w:t>E</w:t>
      </w:r>
      <w:r w:rsidR="00866305" w:rsidRPr="00704EBF">
        <w:rPr>
          <w:rFonts w:ascii="Times New Roman" w:hAnsi="Times New Roman" w:cs="Times New Roman"/>
          <w:sz w:val="24"/>
          <w:szCs w:val="24"/>
        </w:rPr>
        <w:t xml:space="preserve">l </w:t>
      </w:r>
      <w:r w:rsidRPr="00704EBF">
        <w:rPr>
          <w:rFonts w:ascii="Times New Roman" w:hAnsi="Times New Roman" w:cs="Times New Roman"/>
          <w:sz w:val="24"/>
          <w:szCs w:val="24"/>
        </w:rPr>
        <w:t xml:space="preserve">índice de adecuación muestral de </w:t>
      </w:r>
      <w:r w:rsidR="00866305">
        <w:rPr>
          <w:rFonts w:ascii="Times New Roman" w:hAnsi="Times New Roman" w:cs="Times New Roman"/>
          <w:sz w:val="24"/>
          <w:szCs w:val="24"/>
        </w:rPr>
        <w:t>KMO</w:t>
      </w:r>
      <w:r w:rsidRPr="00704EBF">
        <w:rPr>
          <w:rFonts w:ascii="Times New Roman" w:hAnsi="Times New Roman" w:cs="Times New Roman"/>
          <w:sz w:val="24"/>
          <w:szCs w:val="24"/>
        </w:rPr>
        <w:t xml:space="preserve"> mostró un valor de 0.85 y el test de esfericidad de Bartlett resultó </w:t>
      </w:r>
      <w:r w:rsidRPr="00704EBF">
        <w:rPr>
          <w:rFonts w:ascii="Times New Roman" w:hAnsi="Times New Roman" w:cs="Times New Roman"/>
          <w:sz w:val="24"/>
          <w:szCs w:val="24"/>
        </w:rPr>
        <w:lastRenderedPageBreak/>
        <w:t xml:space="preserve">significativo (1211.18, </w:t>
      </w:r>
      <w:proofErr w:type="spellStart"/>
      <w:r w:rsidRPr="00704EBF">
        <w:rPr>
          <w:rFonts w:ascii="Times New Roman" w:hAnsi="Times New Roman" w:cs="Times New Roman"/>
          <w:sz w:val="24"/>
          <w:szCs w:val="24"/>
        </w:rPr>
        <w:t>gl</w:t>
      </w:r>
      <w:proofErr w:type="spellEnd"/>
      <w:r w:rsidRPr="00704EBF">
        <w:rPr>
          <w:rFonts w:ascii="Times New Roman" w:hAnsi="Times New Roman" w:cs="Times New Roman"/>
          <w:sz w:val="24"/>
          <w:szCs w:val="24"/>
        </w:rPr>
        <w:t xml:space="preserve"> = 136, </w:t>
      </w:r>
      <w:proofErr w:type="spellStart"/>
      <w:r w:rsidRPr="00704EBF">
        <w:rPr>
          <w:rFonts w:ascii="Times New Roman" w:hAnsi="Times New Roman" w:cs="Times New Roman"/>
          <w:sz w:val="24"/>
          <w:szCs w:val="24"/>
        </w:rPr>
        <w:t>sig</w:t>
      </w:r>
      <w:proofErr w:type="spellEnd"/>
      <w:r w:rsidRPr="00704EBF">
        <w:rPr>
          <w:rFonts w:ascii="Times New Roman" w:hAnsi="Times New Roman" w:cs="Times New Roman"/>
          <w:sz w:val="24"/>
          <w:szCs w:val="24"/>
        </w:rPr>
        <w:t xml:space="preserve"> =0.001). Estos valores indican la pertinencia del AFE </w:t>
      </w:r>
      <w:r w:rsidR="00866305" w:rsidRPr="00777890">
        <w:rPr>
          <w:rFonts w:ascii="Times New Roman" w:hAnsi="Times New Roman" w:cs="Times New Roman"/>
          <w:noProof/>
          <w:sz w:val="24"/>
          <w:szCs w:val="24"/>
        </w:rPr>
        <w:t>(Hair, Anderson, Tatham</w:t>
      </w:r>
      <w:r w:rsidR="00866305">
        <w:rPr>
          <w:rFonts w:ascii="Times New Roman" w:hAnsi="Times New Roman" w:cs="Times New Roman"/>
          <w:noProof/>
          <w:sz w:val="24"/>
          <w:szCs w:val="24"/>
        </w:rPr>
        <w:t xml:space="preserve"> y</w:t>
      </w:r>
      <w:r w:rsidR="00866305" w:rsidRPr="00777890">
        <w:rPr>
          <w:rFonts w:ascii="Times New Roman" w:hAnsi="Times New Roman" w:cs="Times New Roman"/>
          <w:noProof/>
          <w:sz w:val="24"/>
          <w:szCs w:val="24"/>
        </w:rPr>
        <w:t xml:space="preserve"> Black, 2010)</w:t>
      </w:r>
      <w:r w:rsidR="0012738B">
        <w:rPr>
          <w:rFonts w:ascii="Times New Roman" w:hAnsi="Times New Roman" w:cs="Times New Roman"/>
          <w:sz w:val="24"/>
          <w:szCs w:val="24"/>
        </w:rPr>
        <w:t>.</w:t>
      </w:r>
    </w:p>
    <w:p w14:paraId="5BBA939B" w14:textId="77777777" w:rsidR="00785FFC" w:rsidRPr="00704EBF" w:rsidRDefault="00785FFC" w:rsidP="00785FFC">
      <w:pPr>
        <w:spacing w:after="0" w:line="360" w:lineRule="auto"/>
        <w:jc w:val="both"/>
        <w:rPr>
          <w:rFonts w:ascii="Times New Roman" w:hAnsi="Times New Roman" w:cs="Times New Roman"/>
          <w:sz w:val="24"/>
          <w:szCs w:val="24"/>
        </w:rPr>
      </w:pPr>
    </w:p>
    <w:p w14:paraId="1C9C4249" w14:textId="33161F57" w:rsidR="0033089F" w:rsidRPr="00704EBF" w:rsidRDefault="00A55874" w:rsidP="00785FFC">
      <w:pPr>
        <w:pStyle w:val="Descripcin"/>
        <w:spacing w:after="0" w:line="360" w:lineRule="auto"/>
        <w:jc w:val="center"/>
        <w:rPr>
          <w:rFonts w:ascii="Times New Roman" w:hAnsi="Times New Roman" w:cs="Times New Roman"/>
          <w:i w:val="0"/>
          <w:iCs w:val="0"/>
          <w:color w:val="000000" w:themeColor="text1"/>
          <w:sz w:val="24"/>
          <w:szCs w:val="24"/>
        </w:rPr>
      </w:pPr>
      <w:r w:rsidRPr="00044636">
        <w:rPr>
          <w:rFonts w:ascii="Times New Roman" w:hAnsi="Times New Roman" w:cs="Times New Roman"/>
          <w:b/>
          <w:bCs/>
          <w:i w:val="0"/>
          <w:iCs w:val="0"/>
          <w:color w:val="000000" w:themeColor="text1"/>
          <w:sz w:val="24"/>
          <w:szCs w:val="24"/>
        </w:rPr>
        <w:t xml:space="preserve">Figura </w:t>
      </w:r>
      <w:r w:rsidR="006E2BC1" w:rsidRPr="00044636">
        <w:rPr>
          <w:rFonts w:ascii="Times New Roman" w:hAnsi="Times New Roman" w:cs="Times New Roman"/>
          <w:b/>
          <w:bCs/>
          <w:i w:val="0"/>
          <w:iCs w:val="0"/>
          <w:color w:val="000000" w:themeColor="text1"/>
          <w:sz w:val="24"/>
          <w:szCs w:val="24"/>
        </w:rPr>
        <w:t>2</w:t>
      </w:r>
      <w:r w:rsidR="00EE694F">
        <w:rPr>
          <w:rFonts w:ascii="Times New Roman" w:hAnsi="Times New Roman" w:cs="Times New Roman"/>
          <w:i w:val="0"/>
          <w:iCs w:val="0"/>
          <w:color w:val="000000" w:themeColor="text1"/>
          <w:sz w:val="24"/>
          <w:szCs w:val="24"/>
        </w:rPr>
        <w:t>.</w:t>
      </w:r>
      <w:r w:rsidR="006E2BC1">
        <w:rPr>
          <w:rFonts w:ascii="Times New Roman" w:hAnsi="Times New Roman" w:cs="Times New Roman"/>
          <w:i w:val="0"/>
          <w:iCs w:val="0"/>
          <w:color w:val="000000" w:themeColor="text1"/>
          <w:sz w:val="24"/>
          <w:szCs w:val="24"/>
        </w:rPr>
        <w:t xml:space="preserve"> </w:t>
      </w:r>
      <w:r w:rsidR="006E2BC1" w:rsidRPr="00704EBF">
        <w:rPr>
          <w:rFonts w:ascii="Times New Roman" w:hAnsi="Times New Roman" w:cs="Times New Roman"/>
          <w:i w:val="0"/>
          <w:iCs w:val="0"/>
          <w:color w:val="000000" w:themeColor="text1"/>
          <w:sz w:val="24"/>
          <w:szCs w:val="24"/>
        </w:rPr>
        <w:t>La</w:t>
      </w:r>
      <w:r w:rsidR="0033089F" w:rsidRPr="00704EBF">
        <w:rPr>
          <w:rFonts w:ascii="Times New Roman" w:hAnsi="Times New Roman" w:cs="Times New Roman"/>
          <w:i w:val="0"/>
          <w:iCs w:val="0"/>
          <w:color w:val="000000" w:themeColor="text1"/>
          <w:sz w:val="24"/>
          <w:szCs w:val="24"/>
        </w:rPr>
        <w:t xml:space="preserve"> matriz de correlaciones</w:t>
      </w:r>
    </w:p>
    <w:p w14:paraId="31A7B094" w14:textId="77777777" w:rsidR="0033089F" w:rsidRPr="00704EBF" w:rsidRDefault="0033089F" w:rsidP="00785FFC">
      <w:pPr>
        <w:spacing w:after="0" w:line="360" w:lineRule="auto"/>
        <w:jc w:val="both"/>
        <w:rPr>
          <w:rFonts w:ascii="Times New Roman" w:hAnsi="Times New Roman" w:cs="Times New Roman"/>
          <w:sz w:val="24"/>
          <w:szCs w:val="24"/>
        </w:rPr>
      </w:pPr>
      <w:r w:rsidRPr="00704EBF">
        <w:rPr>
          <w:rFonts w:ascii="Times New Roman" w:hAnsi="Times New Roman" w:cs="Times New Roman"/>
          <w:noProof/>
          <w:sz w:val="24"/>
          <w:szCs w:val="24"/>
          <w:lang w:val="es-ES" w:eastAsia="es-ES"/>
        </w:rPr>
        <w:drawing>
          <wp:inline distT="0" distB="0" distL="0" distR="0" wp14:anchorId="035B51FA" wp14:editId="61649DE3">
            <wp:extent cx="5795507" cy="3305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6047" cy="3316889"/>
                    </a:xfrm>
                    <a:prstGeom prst="rect">
                      <a:avLst/>
                    </a:prstGeom>
                    <a:noFill/>
                  </pic:spPr>
                </pic:pic>
              </a:graphicData>
            </a:graphic>
          </wp:inline>
        </w:drawing>
      </w:r>
    </w:p>
    <w:p w14:paraId="147BF3DC" w14:textId="77777777" w:rsidR="00EE694F" w:rsidRPr="00E22B04" w:rsidRDefault="00EE694F" w:rsidP="00EE694F">
      <w:pPr>
        <w:autoSpaceDE w:val="0"/>
        <w:autoSpaceDN w:val="0"/>
        <w:adjustRightInd w:val="0"/>
        <w:spacing w:after="0" w:line="360" w:lineRule="auto"/>
        <w:jc w:val="center"/>
        <w:rPr>
          <w:rFonts w:ascii="Times New Roman" w:hAnsi="Times New Roman" w:cs="Times New Roman"/>
          <w:sz w:val="24"/>
          <w:szCs w:val="24"/>
        </w:rPr>
      </w:pPr>
      <w:r w:rsidRPr="00E22B04">
        <w:rPr>
          <w:rFonts w:ascii="Times New Roman" w:hAnsi="Times New Roman" w:cs="Times New Roman"/>
          <w:sz w:val="24"/>
          <w:szCs w:val="24"/>
        </w:rPr>
        <w:t xml:space="preserve">Fuente: </w:t>
      </w:r>
      <w:r>
        <w:rPr>
          <w:rFonts w:ascii="Times New Roman" w:hAnsi="Times New Roman" w:cs="Times New Roman"/>
          <w:sz w:val="24"/>
          <w:szCs w:val="24"/>
        </w:rPr>
        <w:t>E</w:t>
      </w:r>
      <w:r w:rsidRPr="00E22B04">
        <w:rPr>
          <w:rFonts w:ascii="Times New Roman" w:hAnsi="Times New Roman" w:cs="Times New Roman"/>
          <w:sz w:val="24"/>
          <w:szCs w:val="24"/>
        </w:rPr>
        <w:t>laboración propia</w:t>
      </w:r>
    </w:p>
    <w:p w14:paraId="428C71F9" w14:textId="77777777" w:rsidR="0033089F" w:rsidRPr="00704EBF" w:rsidRDefault="0033089F" w:rsidP="00785FFC">
      <w:pPr>
        <w:spacing w:after="0" w:line="360" w:lineRule="auto"/>
        <w:jc w:val="both"/>
        <w:rPr>
          <w:rFonts w:ascii="Times New Roman" w:hAnsi="Times New Roman" w:cs="Times New Roman"/>
          <w:noProof/>
          <w:sz w:val="24"/>
          <w:szCs w:val="24"/>
          <w:lang w:eastAsia="es-MX"/>
        </w:rPr>
      </w:pPr>
    </w:p>
    <w:p w14:paraId="20FD3BDE" w14:textId="77777777" w:rsidR="0033089F" w:rsidRPr="006E2BC1" w:rsidRDefault="0033089F" w:rsidP="006141E3">
      <w:pPr>
        <w:spacing w:after="0" w:line="360" w:lineRule="auto"/>
        <w:jc w:val="center"/>
        <w:rPr>
          <w:rFonts w:ascii="Times New Roman" w:hAnsi="Times New Roman" w:cs="Times New Roman"/>
          <w:b/>
          <w:bCs/>
          <w:sz w:val="28"/>
          <w:szCs w:val="28"/>
        </w:rPr>
      </w:pPr>
      <w:r w:rsidRPr="006E2BC1">
        <w:rPr>
          <w:rFonts w:ascii="Times New Roman" w:hAnsi="Times New Roman" w:cs="Times New Roman"/>
          <w:b/>
          <w:bCs/>
          <w:sz w:val="28"/>
          <w:szCs w:val="28"/>
        </w:rPr>
        <w:t>Análisis factorial exploratorio</w:t>
      </w:r>
    </w:p>
    <w:p w14:paraId="2DEE8865" w14:textId="4ECAB3F7" w:rsidR="0033089F" w:rsidRPr="00156786" w:rsidRDefault="00785FFC" w:rsidP="00785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786">
        <w:rPr>
          <w:rFonts w:ascii="Times New Roman" w:hAnsi="Times New Roman" w:cs="Times New Roman"/>
          <w:sz w:val="24"/>
          <w:szCs w:val="24"/>
        </w:rPr>
        <w:tab/>
      </w:r>
      <w:r w:rsidR="0033089F" w:rsidRPr="00156786">
        <w:rPr>
          <w:rFonts w:ascii="Times New Roman" w:hAnsi="Times New Roman" w:cs="Times New Roman"/>
          <w:sz w:val="24"/>
          <w:szCs w:val="24"/>
        </w:rPr>
        <w:t xml:space="preserve"> Se realizó un análisis de componentes principales con una rotación ortogonal</w:t>
      </w:r>
      <w:r w:rsidR="00871A79">
        <w:rPr>
          <w:rFonts w:ascii="Times New Roman" w:hAnsi="Times New Roman" w:cs="Times New Roman"/>
          <w:sz w:val="24"/>
          <w:szCs w:val="24"/>
        </w:rPr>
        <w:t>.</w:t>
      </w:r>
      <w:r w:rsidR="0033089F" w:rsidRPr="00156786">
        <w:rPr>
          <w:rFonts w:ascii="Times New Roman" w:hAnsi="Times New Roman" w:cs="Times New Roman"/>
          <w:sz w:val="24"/>
          <w:szCs w:val="24"/>
        </w:rPr>
        <w:t xml:space="preserve"> </w:t>
      </w:r>
      <w:r w:rsidR="00871A79">
        <w:rPr>
          <w:rFonts w:ascii="Times New Roman" w:hAnsi="Times New Roman" w:cs="Times New Roman"/>
          <w:sz w:val="24"/>
          <w:szCs w:val="24"/>
        </w:rPr>
        <w:t>S</w:t>
      </w:r>
      <w:r w:rsidR="00871A79" w:rsidRPr="00156786">
        <w:rPr>
          <w:rFonts w:ascii="Times New Roman" w:hAnsi="Times New Roman" w:cs="Times New Roman"/>
          <w:sz w:val="24"/>
          <w:szCs w:val="24"/>
        </w:rPr>
        <w:t xml:space="preserve">e </w:t>
      </w:r>
      <w:r w:rsidR="0033089F" w:rsidRPr="00156786">
        <w:rPr>
          <w:rFonts w:ascii="Times New Roman" w:hAnsi="Times New Roman" w:cs="Times New Roman"/>
          <w:sz w:val="24"/>
          <w:szCs w:val="24"/>
        </w:rPr>
        <w:t xml:space="preserve">eliminaron los ítems que no agrupaban en un factor con cargas factoriales superiores a </w:t>
      </w:r>
      <w:r w:rsidR="0033089F" w:rsidRPr="00156786">
        <w:rPr>
          <w:rFonts w:ascii="Times New Roman" w:hAnsi="Times New Roman" w:cs="Times New Roman"/>
          <w:color w:val="000000" w:themeColor="text1"/>
          <w:sz w:val="24"/>
          <w:szCs w:val="24"/>
        </w:rPr>
        <w:t xml:space="preserve">0.5 </w:t>
      </w:r>
      <w:r w:rsidR="0033089F" w:rsidRPr="00156786">
        <w:rPr>
          <w:rFonts w:ascii="Times New Roman" w:hAnsi="Times New Roman" w:cs="Times New Roman"/>
          <w:sz w:val="24"/>
          <w:szCs w:val="24"/>
        </w:rPr>
        <w:t>o que no se agruparan en un factor que tuviera por lo menos tres ítems.</w:t>
      </w:r>
    </w:p>
    <w:p w14:paraId="32F34EE1" w14:textId="743908FC" w:rsidR="0033089F" w:rsidRPr="009949F4" w:rsidRDefault="00785FFC" w:rsidP="00785FFC">
      <w:pPr>
        <w:pStyle w:val="NormalWeb"/>
        <w:spacing w:before="0" w:beforeAutospacing="0" w:after="0" w:afterAutospacing="0" w:line="360" w:lineRule="auto"/>
        <w:jc w:val="both"/>
      </w:pPr>
      <w:r>
        <w:rPr>
          <w:rFonts w:ascii="Arial" w:hAnsi="Arial" w:cs="Arial"/>
        </w:rPr>
        <w:t xml:space="preserve"> </w:t>
      </w:r>
      <w:r w:rsidR="00156786">
        <w:rPr>
          <w:rFonts w:ascii="Arial" w:hAnsi="Arial" w:cs="Arial"/>
        </w:rPr>
        <w:tab/>
      </w:r>
      <w:r w:rsidR="0033089F">
        <w:rPr>
          <w:rFonts w:ascii="Arial" w:hAnsi="Arial" w:cs="Arial"/>
        </w:rPr>
        <w:t xml:space="preserve"> </w:t>
      </w:r>
      <w:r w:rsidR="0033089F" w:rsidRPr="009949F4">
        <w:t xml:space="preserve">En la solución final </w:t>
      </w:r>
      <w:r w:rsidR="005C68B7">
        <w:t>tres</w:t>
      </w:r>
      <w:r w:rsidR="005C68B7" w:rsidRPr="009949F4">
        <w:t xml:space="preserve"> </w:t>
      </w:r>
      <w:r w:rsidR="0033089F" w:rsidRPr="009949F4">
        <w:t>factores</w:t>
      </w:r>
      <w:r w:rsidR="00E57854">
        <w:t xml:space="preserve"> mostraron valores superiores a uno</w:t>
      </w:r>
      <w:r w:rsidR="005C68B7">
        <w:t>.</w:t>
      </w:r>
      <w:r w:rsidR="0033089F" w:rsidRPr="009949F4">
        <w:t xml:space="preserve"> </w:t>
      </w:r>
      <w:r w:rsidR="005C68B7">
        <w:t>E</w:t>
      </w:r>
      <w:r w:rsidR="005C68B7" w:rsidRPr="009949F4">
        <w:t xml:space="preserve">sta </w:t>
      </w:r>
      <w:r w:rsidR="0033089F" w:rsidRPr="009949F4">
        <w:t xml:space="preserve">solución convergió en </w:t>
      </w:r>
      <w:r w:rsidR="005C68B7">
        <w:rPr>
          <w:color w:val="000000" w:themeColor="text1"/>
        </w:rPr>
        <w:t>cinco</w:t>
      </w:r>
      <w:r w:rsidR="005C68B7" w:rsidRPr="009949F4">
        <w:rPr>
          <w:color w:val="000000" w:themeColor="text1"/>
        </w:rPr>
        <w:t xml:space="preserve"> </w:t>
      </w:r>
      <w:r w:rsidR="0033089F" w:rsidRPr="009949F4">
        <w:rPr>
          <w:color w:val="000000" w:themeColor="text1"/>
        </w:rPr>
        <w:t>iteraciones y explica 71</w:t>
      </w:r>
      <w:r w:rsidR="005C68B7">
        <w:rPr>
          <w:color w:val="000000" w:themeColor="text1"/>
        </w:rPr>
        <w:t> </w:t>
      </w:r>
      <w:r w:rsidR="0033089F" w:rsidRPr="009949F4">
        <w:rPr>
          <w:color w:val="000000" w:themeColor="text1"/>
        </w:rPr>
        <w:t>% de la varianza.</w:t>
      </w:r>
      <w:r>
        <w:rPr>
          <w:color w:val="000000" w:themeColor="text1"/>
        </w:rPr>
        <w:t xml:space="preserve"> </w:t>
      </w:r>
      <w:r w:rsidR="0033089F" w:rsidRPr="009949F4">
        <w:rPr>
          <w:color w:val="000000" w:themeColor="text1"/>
        </w:rPr>
        <w:t xml:space="preserve">En la tabla </w:t>
      </w:r>
      <w:r w:rsidR="00A55874">
        <w:rPr>
          <w:color w:val="000000" w:themeColor="text1"/>
        </w:rPr>
        <w:t>3</w:t>
      </w:r>
      <w:r w:rsidR="0033089F" w:rsidRPr="009949F4">
        <w:rPr>
          <w:color w:val="000000" w:themeColor="text1"/>
        </w:rPr>
        <w:t xml:space="preserve"> se presenta la matriz de componentes rotados</w:t>
      </w:r>
      <w:r w:rsidR="005C68B7">
        <w:rPr>
          <w:color w:val="000000" w:themeColor="text1"/>
        </w:rPr>
        <w:t>.</w:t>
      </w:r>
      <w:r w:rsidR="0033089F" w:rsidRPr="009949F4">
        <w:rPr>
          <w:color w:val="000000" w:themeColor="text1"/>
        </w:rPr>
        <w:t xml:space="preserve"> </w:t>
      </w:r>
      <w:r w:rsidR="005C68B7">
        <w:rPr>
          <w:color w:val="000000" w:themeColor="text1"/>
        </w:rPr>
        <w:t>E</w:t>
      </w:r>
      <w:r w:rsidR="005C68B7" w:rsidRPr="009949F4">
        <w:rPr>
          <w:color w:val="000000" w:themeColor="text1"/>
        </w:rPr>
        <w:t xml:space="preserve">n </w:t>
      </w:r>
      <w:r w:rsidR="0033089F" w:rsidRPr="009949F4">
        <w:rPr>
          <w:color w:val="000000" w:themeColor="text1"/>
        </w:rPr>
        <w:t>ella se observa que los ítems OC5</w:t>
      </w:r>
      <w:r w:rsidR="00A52FC9">
        <w:rPr>
          <w:color w:val="000000" w:themeColor="text1"/>
        </w:rPr>
        <w:t>,</w:t>
      </w:r>
      <w:r w:rsidR="0033089F" w:rsidRPr="009949F4">
        <w:rPr>
          <w:color w:val="000000" w:themeColor="text1"/>
        </w:rPr>
        <w:t xml:space="preserve"> “El aprendizaje que se adquirió fue menor al de un curso presencial”</w:t>
      </w:r>
      <w:r w:rsidR="00A52FC9">
        <w:rPr>
          <w:color w:val="000000" w:themeColor="text1"/>
        </w:rPr>
        <w:t>,</w:t>
      </w:r>
      <w:r w:rsidR="0033089F" w:rsidRPr="009949F4">
        <w:rPr>
          <w:color w:val="000000" w:themeColor="text1"/>
        </w:rPr>
        <w:t xml:space="preserve"> y el I</w:t>
      </w:r>
      <w:r w:rsidR="0033089F" w:rsidRPr="009949F4">
        <w:rPr>
          <w:rFonts w:eastAsiaTheme="minorEastAsia"/>
          <w:color w:val="000000" w:themeColor="dark1"/>
          <w:kern w:val="24"/>
        </w:rPr>
        <w:t>P2</w:t>
      </w:r>
      <w:r w:rsidR="00A52FC9">
        <w:rPr>
          <w:rFonts w:eastAsiaTheme="minorEastAsia"/>
          <w:color w:val="000000" w:themeColor="dark1"/>
          <w:kern w:val="24"/>
        </w:rPr>
        <w:t>,</w:t>
      </w:r>
      <w:r w:rsidR="0033089F" w:rsidRPr="009949F4">
        <w:rPr>
          <w:rFonts w:eastAsiaTheme="minorEastAsia"/>
          <w:color w:val="000000" w:themeColor="dark1"/>
          <w:kern w:val="24"/>
        </w:rPr>
        <w:t xml:space="preserve"> “La disponibilidad y navegación en las plataformas utilizadas fueron oportunas y convenientes (</w:t>
      </w:r>
      <w:proofErr w:type="spellStart"/>
      <w:r w:rsidR="0033089F" w:rsidRPr="009949F4">
        <w:rPr>
          <w:rFonts w:eastAsiaTheme="minorEastAsia"/>
          <w:color w:val="000000" w:themeColor="dark1"/>
          <w:kern w:val="24"/>
        </w:rPr>
        <w:t>classroom</w:t>
      </w:r>
      <w:proofErr w:type="spellEnd"/>
      <w:r w:rsidR="0033089F" w:rsidRPr="009949F4">
        <w:rPr>
          <w:rFonts w:eastAsiaTheme="minorEastAsia"/>
          <w:color w:val="000000" w:themeColor="dark1"/>
          <w:kern w:val="24"/>
        </w:rPr>
        <w:t xml:space="preserve">, </w:t>
      </w:r>
      <w:proofErr w:type="spellStart"/>
      <w:r w:rsidR="0033089F" w:rsidRPr="009949F4">
        <w:rPr>
          <w:rFonts w:eastAsiaTheme="minorEastAsia"/>
          <w:color w:val="000000" w:themeColor="dark1"/>
          <w:kern w:val="24"/>
        </w:rPr>
        <w:t>teams</w:t>
      </w:r>
      <w:proofErr w:type="spellEnd"/>
      <w:r w:rsidR="0033089F" w:rsidRPr="009949F4">
        <w:rPr>
          <w:rFonts w:eastAsiaTheme="minorEastAsia"/>
          <w:color w:val="000000" w:themeColor="dark1"/>
          <w:kern w:val="24"/>
        </w:rPr>
        <w:t xml:space="preserve">, zoom, </w:t>
      </w:r>
      <w:proofErr w:type="spellStart"/>
      <w:r w:rsidR="0033089F" w:rsidRPr="009949F4">
        <w:rPr>
          <w:rFonts w:eastAsiaTheme="minorEastAsia"/>
          <w:color w:val="000000" w:themeColor="dark1"/>
          <w:kern w:val="24"/>
        </w:rPr>
        <w:t>schoology</w:t>
      </w:r>
      <w:proofErr w:type="spellEnd"/>
      <w:r w:rsidR="0033089F" w:rsidRPr="009949F4">
        <w:rPr>
          <w:rFonts w:eastAsiaTheme="minorEastAsia"/>
          <w:color w:val="000000" w:themeColor="dark1"/>
          <w:kern w:val="24"/>
        </w:rPr>
        <w:t>, etc.)”</w:t>
      </w:r>
      <w:r w:rsidR="00A52FC9">
        <w:rPr>
          <w:rFonts w:eastAsiaTheme="minorEastAsia"/>
          <w:color w:val="000000" w:themeColor="dark1"/>
          <w:kern w:val="24"/>
        </w:rPr>
        <w:t>,</w:t>
      </w:r>
      <w:r w:rsidR="0033089F" w:rsidRPr="009949F4">
        <w:rPr>
          <w:rFonts w:eastAsiaTheme="minorEastAsia"/>
          <w:color w:val="000000" w:themeColor="dark1"/>
          <w:kern w:val="24"/>
        </w:rPr>
        <w:t xml:space="preserve"> quedaron eliminados pues no se encontraron dentro de los niveles especificados</w:t>
      </w:r>
      <w:r w:rsidR="00156786">
        <w:rPr>
          <w:rFonts w:eastAsiaTheme="minorEastAsia"/>
          <w:color w:val="000000" w:themeColor="dark1"/>
          <w:kern w:val="24"/>
        </w:rPr>
        <w:t>.</w:t>
      </w:r>
    </w:p>
    <w:p w14:paraId="34215941" w14:textId="4E831427" w:rsidR="0033089F" w:rsidRDefault="0033089F" w:rsidP="00785FFC">
      <w:pPr>
        <w:pStyle w:val="Descripcin"/>
        <w:spacing w:after="0" w:line="360" w:lineRule="auto"/>
        <w:rPr>
          <w:rFonts w:ascii="Arial" w:hAnsi="Arial" w:cs="Arial"/>
          <w:color w:val="FF0000"/>
          <w:sz w:val="24"/>
          <w:szCs w:val="24"/>
        </w:rPr>
      </w:pPr>
    </w:p>
    <w:p w14:paraId="15A90E5D" w14:textId="77777777" w:rsidR="006141E3" w:rsidRPr="006141E3" w:rsidRDefault="006141E3" w:rsidP="006141E3"/>
    <w:p w14:paraId="7E69E7A7" w14:textId="24E67C5E" w:rsidR="0033089F" w:rsidRPr="0012738B" w:rsidRDefault="0033089F" w:rsidP="00785FFC">
      <w:pPr>
        <w:spacing w:after="0" w:line="360" w:lineRule="auto"/>
        <w:jc w:val="center"/>
        <w:rPr>
          <w:rFonts w:ascii="Times New Roman" w:hAnsi="Times New Roman" w:cs="Times New Roman"/>
        </w:rPr>
      </w:pPr>
      <w:r w:rsidRPr="00044636">
        <w:rPr>
          <w:rFonts w:ascii="Times New Roman" w:hAnsi="Times New Roman" w:cs="Times New Roman"/>
          <w:b/>
          <w:bCs/>
          <w:sz w:val="24"/>
          <w:szCs w:val="24"/>
        </w:rPr>
        <w:lastRenderedPageBreak/>
        <w:t xml:space="preserve">Tabla </w:t>
      </w:r>
      <w:r w:rsidR="00A55874" w:rsidRPr="00044636">
        <w:rPr>
          <w:rFonts w:ascii="Times New Roman" w:hAnsi="Times New Roman" w:cs="Times New Roman"/>
          <w:b/>
          <w:bCs/>
          <w:sz w:val="24"/>
          <w:szCs w:val="24"/>
        </w:rPr>
        <w:t>3</w:t>
      </w:r>
      <w:r w:rsidR="00EE694F">
        <w:rPr>
          <w:rFonts w:ascii="Times New Roman" w:hAnsi="Times New Roman" w:cs="Times New Roman"/>
          <w:b/>
          <w:bCs/>
          <w:sz w:val="24"/>
          <w:szCs w:val="24"/>
        </w:rPr>
        <w:t>.</w:t>
      </w:r>
      <w:r w:rsidRPr="0012738B">
        <w:rPr>
          <w:rFonts w:ascii="Times New Roman" w:hAnsi="Times New Roman" w:cs="Times New Roman"/>
          <w:sz w:val="24"/>
          <w:szCs w:val="24"/>
        </w:rPr>
        <w:t xml:space="preserve"> Matriz de componentes rotados</w:t>
      </w:r>
    </w:p>
    <w:tbl>
      <w:tblPr>
        <w:tblStyle w:val="Tablaconcuadrcula"/>
        <w:tblW w:w="9067" w:type="dxa"/>
        <w:tblLayout w:type="fixed"/>
        <w:tblLook w:val="0000" w:firstRow="0" w:lastRow="0" w:firstColumn="0" w:lastColumn="0" w:noHBand="0" w:noVBand="0"/>
      </w:tblPr>
      <w:tblGrid>
        <w:gridCol w:w="5807"/>
        <w:gridCol w:w="1086"/>
        <w:gridCol w:w="1087"/>
        <w:gridCol w:w="1087"/>
      </w:tblGrid>
      <w:tr w:rsidR="00F36296" w:rsidRPr="006141E3" w14:paraId="72B23933" w14:textId="77777777" w:rsidTr="00044636">
        <w:tc>
          <w:tcPr>
            <w:tcW w:w="9067" w:type="dxa"/>
            <w:gridSpan w:val="4"/>
          </w:tcPr>
          <w:p w14:paraId="411F8EB3" w14:textId="77777777" w:rsidR="00A55874" w:rsidRPr="006141E3" w:rsidRDefault="00A55874" w:rsidP="00785FFC">
            <w:pPr>
              <w:autoSpaceDE w:val="0"/>
              <w:autoSpaceDN w:val="0"/>
              <w:adjustRightInd w:val="0"/>
              <w:spacing w:line="360" w:lineRule="auto"/>
              <w:ind w:left="60" w:right="60"/>
              <w:jc w:val="center"/>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 xml:space="preserve">Matriz de componente </w:t>
            </w:r>
            <w:proofErr w:type="spellStart"/>
            <w:r w:rsidRPr="006141E3">
              <w:rPr>
                <w:rFonts w:ascii="Times New Roman" w:eastAsiaTheme="minorEastAsia" w:hAnsi="Times New Roman" w:cs="Times New Roman"/>
                <w:sz w:val="24"/>
                <w:szCs w:val="24"/>
                <w:lang w:eastAsia="es-MX"/>
              </w:rPr>
              <w:t>rotado</w:t>
            </w:r>
            <w:r w:rsidRPr="006141E3">
              <w:rPr>
                <w:rFonts w:ascii="Times New Roman" w:eastAsiaTheme="minorEastAsia" w:hAnsi="Times New Roman" w:cs="Times New Roman"/>
                <w:sz w:val="24"/>
                <w:szCs w:val="24"/>
                <w:vertAlign w:val="superscript"/>
                <w:lang w:eastAsia="es-MX"/>
              </w:rPr>
              <w:t>a</w:t>
            </w:r>
            <w:proofErr w:type="spellEnd"/>
          </w:p>
        </w:tc>
      </w:tr>
      <w:tr w:rsidR="00F36296" w:rsidRPr="006141E3" w14:paraId="336E6FA7" w14:textId="77777777" w:rsidTr="00044636">
        <w:tc>
          <w:tcPr>
            <w:tcW w:w="5807" w:type="dxa"/>
            <w:vMerge w:val="restart"/>
          </w:tcPr>
          <w:p w14:paraId="3A494101"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3260" w:type="dxa"/>
            <w:gridSpan w:val="3"/>
          </w:tcPr>
          <w:p w14:paraId="274F975C" w14:textId="77777777" w:rsidR="00A55874" w:rsidRPr="006141E3" w:rsidRDefault="00A55874" w:rsidP="00785FFC">
            <w:pPr>
              <w:autoSpaceDE w:val="0"/>
              <w:autoSpaceDN w:val="0"/>
              <w:adjustRightInd w:val="0"/>
              <w:spacing w:line="360" w:lineRule="auto"/>
              <w:ind w:left="60" w:right="60"/>
              <w:jc w:val="center"/>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Componente</w:t>
            </w:r>
          </w:p>
        </w:tc>
      </w:tr>
      <w:tr w:rsidR="00F36296" w:rsidRPr="006141E3" w14:paraId="4E051647" w14:textId="77777777" w:rsidTr="00044636">
        <w:tc>
          <w:tcPr>
            <w:tcW w:w="5807" w:type="dxa"/>
            <w:vMerge/>
          </w:tcPr>
          <w:p w14:paraId="2EBE1B3B"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6" w:type="dxa"/>
          </w:tcPr>
          <w:p w14:paraId="4E277DCD" w14:textId="77777777" w:rsidR="00A55874" w:rsidRPr="006141E3" w:rsidRDefault="00A55874" w:rsidP="00785FFC">
            <w:pPr>
              <w:autoSpaceDE w:val="0"/>
              <w:autoSpaceDN w:val="0"/>
              <w:adjustRightInd w:val="0"/>
              <w:spacing w:line="360" w:lineRule="auto"/>
              <w:ind w:left="60" w:right="60"/>
              <w:jc w:val="center"/>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1</w:t>
            </w:r>
          </w:p>
        </w:tc>
        <w:tc>
          <w:tcPr>
            <w:tcW w:w="1087" w:type="dxa"/>
          </w:tcPr>
          <w:p w14:paraId="5C11F35E" w14:textId="77777777" w:rsidR="00A55874" w:rsidRPr="006141E3" w:rsidRDefault="00A55874" w:rsidP="00785FFC">
            <w:pPr>
              <w:autoSpaceDE w:val="0"/>
              <w:autoSpaceDN w:val="0"/>
              <w:adjustRightInd w:val="0"/>
              <w:spacing w:line="360" w:lineRule="auto"/>
              <w:ind w:left="60" w:right="60"/>
              <w:jc w:val="center"/>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2</w:t>
            </w:r>
          </w:p>
        </w:tc>
        <w:tc>
          <w:tcPr>
            <w:tcW w:w="1087" w:type="dxa"/>
          </w:tcPr>
          <w:p w14:paraId="37B24B72" w14:textId="77777777" w:rsidR="00A55874" w:rsidRPr="006141E3" w:rsidRDefault="00A55874" w:rsidP="00785FFC">
            <w:pPr>
              <w:autoSpaceDE w:val="0"/>
              <w:autoSpaceDN w:val="0"/>
              <w:adjustRightInd w:val="0"/>
              <w:spacing w:line="360" w:lineRule="auto"/>
              <w:ind w:left="60" w:right="60"/>
              <w:jc w:val="center"/>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3</w:t>
            </w:r>
          </w:p>
        </w:tc>
      </w:tr>
      <w:tr w:rsidR="00F36296" w:rsidRPr="006141E3" w14:paraId="5779E131" w14:textId="77777777" w:rsidTr="00044636">
        <w:tc>
          <w:tcPr>
            <w:tcW w:w="5807" w:type="dxa"/>
          </w:tcPr>
          <w:p w14:paraId="34346EAC"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EM2. Existió atención oportuna de los profesores cuando los necesité</w:t>
            </w:r>
          </w:p>
        </w:tc>
        <w:tc>
          <w:tcPr>
            <w:tcW w:w="1086" w:type="dxa"/>
          </w:tcPr>
          <w:p w14:paraId="5A867DE5" w14:textId="7C0C2E2B"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.861</w:t>
            </w:r>
          </w:p>
        </w:tc>
        <w:tc>
          <w:tcPr>
            <w:tcW w:w="1087" w:type="dxa"/>
          </w:tcPr>
          <w:p w14:paraId="7498A9FB"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1FBE02B0"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6BC34132" w14:textId="77777777" w:rsidTr="00044636">
        <w:tc>
          <w:tcPr>
            <w:tcW w:w="5807" w:type="dxa"/>
          </w:tcPr>
          <w:p w14:paraId="79C10B09" w14:textId="7EC2E7F4"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EM1</w:t>
            </w:r>
            <w:r w:rsidR="00F36296" w:rsidRPr="006141E3">
              <w:rPr>
                <w:rFonts w:ascii="Times New Roman" w:eastAsiaTheme="minorEastAsia" w:hAnsi="Times New Roman" w:cs="Times New Roman"/>
                <w:sz w:val="24"/>
                <w:szCs w:val="24"/>
                <w:lang w:eastAsia="es-MX"/>
              </w:rPr>
              <w:t xml:space="preserve">. </w:t>
            </w:r>
            <w:r w:rsidRPr="006141E3">
              <w:rPr>
                <w:rFonts w:ascii="Times New Roman" w:eastAsiaTheme="minorEastAsia" w:hAnsi="Times New Roman" w:cs="Times New Roman"/>
                <w:sz w:val="24"/>
                <w:szCs w:val="24"/>
                <w:lang w:eastAsia="es-MX"/>
              </w:rPr>
              <w:t>Los profesores estaban disponibles cuando fue necesario</w:t>
            </w:r>
          </w:p>
        </w:tc>
        <w:tc>
          <w:tcPr>
            <w:tcW w:w="1086" w:type="dxa"/>
          </w:tcPr>
          <w:p w14:paraId="7DD14A3B" w14:textId="68E134D8"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.837</w:t>
            </w:r>
          </w:p>
        </w:tc>
        <w:tc>
          <w:tcPr>
            <w:tcW w:w="1087" w:type="dxa"/>
          </w:tcPr>
          <w:p w14:paraId="6119C446"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348BA199"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4EE8B037" w14:textId="77777777" w:rsidTr="00044636">
        <w:tc>
          <w:tcPr>
            <w:tcW w:w="5807" w:type="dxa"/>
          </w:tcPr>
          <w:p w14:paraId="3CA91A78"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EM3. La retroalimentación de los profesores fue oportuna</w:t>
            </w:r>
          </w:p>
        </w:tc>
        <w:tc>
          <w:tcPr>
            <w:tcW w:w="1086" w:type="dxa"/>
          </w:tcPr>
          <w:p w14:paraId="3E693873" w14:textId="346F1706"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.829</w:t>
            </w:r>
          </w:p>
        </w:tc>
        <w:tc>
          <w:tcPr>
            <w:tcW w:w="1087" w:type="dxa"/>
          </w:tcPr>
          <w:p w14:paraId="65A758DC"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008DBE4"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4089D1AB" w14:textId="77777777" w:rsidTr="00044636">
        <w:tc>
          <w:tcPr>
            <w:tcW w:w="5807" w:type="dxa"/>
          </w:tcPr>
          <w:p w14:paraId="4FBD0785"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OC2. Las instrucciones del curso fueron claras y precisas</w:t>
            </w:r>
          </w:p>
        </w:tc>
        <w:tc>
          <w:tcPr>
            <w:tcW w:w="1086" w:type="dxa"/>
          </w:tcPr>
          <w:p w14:paraId="21D6557B" w14:textId="2CF621F0"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.818</w:t>
            </w:r>
          </w:p>
        </w:tc>
        <w:tc>
          <w:tcPr>
            <w:tcW w:w="1087" w:type="dxa"/>
          </w:tcPr>
          <w:p w14:paraId="369A1332"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4FDF31E4"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4398C0A3" w14:textId="77777777" w:rsidTr="00044636">
        <w:tc>
          <w:tcPr>
            <w:tcW w:w="5807" w:type="dxa"/>
          </w:tcPr>
          <w:p w14:paraId="023D5ECC"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EM4. El material de apoyo que enviaron los profesores fue pertinente</w:t>
            </w:r>
          </w:p>
        </w:tc>
        <w:tc>
          <w:tcPr>
            <w:tcW w:w="1086" w:type="dxa"/>
          </w:tcPr>
          <w:p w14:paraId="076A6B24" w14:textId="14EC1CAD"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.800</w:t>
            </w:r>
          </w:p>
        </w:tc>
        <w:tc>
          <w:tcPr>
            <w:tcW w:w="1087" w:type="dxa"/>
          </w:tcPr>
          <w:p w14:paraId="189CEBF2"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57145F4C"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51F3CF0D" w14:textId="77777777" w:rsidTr="00044636">
        <w:tc>
          <w:tcPr>
            <w:tcW w:w="5807" w:type="dxa"/>
          </w:tcPr>
          <w:p w14:paraId="5622FD16"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OC1. Los objetivos de los cursos fueron claros.</w:t>
            </w:r>
          </w:p>
        </w:tc>
        <w:tc>
          <w:tcPr>
            <w:tcW w:w="1086" w:type="dxa"/>
          </w:tcPr>
          <w:p w14:paraId="175426F6" w14:textId="295BC1FF"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.768</w:t>
            </w:r>
          </w:p>
        </w:tc>
        <w:tc>
          <w:tcPr>
            <w:tcW w:w="1087" w:type="dxa"/>
          </w:tcPr>
          <w:p w14:paraId="12676969"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443A3E8"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1E54BB3B" w14:textId="77777777" w:rsidTr="00044636">
        <w:tc>
          <w:tcPr>
            <w:tcW w:w="5807" w:type="dxa"/>
          </w:tcPr>
          <w:p w14:paraId="115B026A"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EM5. Los profesores utilizaron diversidad de actividades</w:t>
            </w:r>
          </w:p>
        </w:tc>
        <w:tc>
          <w:tcPr>
            <w:tcW w:w="1086" w:type="dxa"/>
          </w:tcPr>
          <w:p w14:paraId="6B784411" w14:textId="112A7695"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.761</w:t>
            </w:r>
          </w:p>
        </w:tc>
        <w:tc>
          <w:tcPr>
            <w:tcW w:w="1087" w:type="dxa"/>
          </w:tcPr>
          <w:p w14:paraId="7FD83CC7"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5A0A132"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7C95FB1D" w14:textId="77777777" w:rsidTr="00044636">
        <w:tc>
          <w:tcPr>
            <w:tcW w:w="5807" w:type="dxa"/>
          </w:tcPr>
          <w:p w14:paraId="339F8586"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OC4. La evaluación de las actividades del curso fue justa y oportuna.</w:t>
            </w:r>
          </w:p>
        </w:tc>
        <w:tc>
          <w:tcPr>
            <w:tcW w:w="1086" w:type="dxa"/>
          </w:tcPr>
          <w:p w14:paraId="09D23D46" w14:textId="486A3210"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.718</w:t>
            </w:r>
          </w:p>
        </w:tc>
        <w:tc>
          <w:tcPr>
            <w:tcW w:w="1087" w:type="dxa"/>
          </w:tcPr>
          <w:p w14:paraId="618566DE"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55C83494"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59835156" w14:textId="77777777" w:rsidTr="00044636">
        <w:tc>
          <w:tcPr>
            <w:tcW w:w="5807" w:type="dxa"/>
          </w:tcPr>
          <w:p w14:paraId="20CF7036"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OC3. El tiempo establecido para realizar las actividades del curso fue suficiente</w:t>
            </w:r>
          </w:p>
        </w:tc>
        <w:tc>
          <w:tcPr>
            <w:tcW w:w="1086" w:type="dxa"/>
          </w:tcPr>
          <w:p w14:paraId="51109804" w14:textId="38802C7A"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.669</w:t>
            </w:r>
          </w:p>
        </w:tc>
        <w:tc>
          <w:tcPr>
            <w:tcW w:w="1087" w:type="dxa"/>
          </w:tcPr>
          <w:p w14:paraId="04A4A77A"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3BB99484"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40B1CC5A" w14:textId="77777777" w:rsidTr="00044636">
        <w:tc>
          <w:tcPr>
            <w:tcW w:w="5807" w:type="dxa"/>
          </w:tcPr>
          <w:p w14:paraId="1DD431BA"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IP3. La interacción con el profesor a través de la plataforma fue de animación y motivación.</w:t>
            </w:r>
          </w:p>
        </w:tc>
        <w:tc>
          <w:tcPr>
            <w:tcW w:w="1086" w:type="dxa"/>
          </w:tcPr>
          <w:p w14:paraId="70846C1B" w14:textId="09162243"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.653</w:t>
            </w:r>
          </w:p>
        </w:tc>
        <w:tc>
          <w:tcPr>
            <w:tcW w:w="1087" w:type="dxa"/>
          </w:tcPr>
          <w:p w14:paraId="23344936"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7E96AC5"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08029194" w14:textId="77777777" w:rsidTr="00044636">
        <w:tc>
          <w:tcPr>
            <w:tcW w:w="5807" w:type="dxa"/>
          </w:tcPr>
          <w:p w14:paraId="7FF968CA"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EM6. Los profesores tuvieron un trato cordial y respetuoso con los estudiantes</w:t>
            </w:r>
          </w:p>
        </w:tc>
        <w:tc>
          <w:tcPr>
            <w:tcW w:w="1086" w:type="dxa"/>
          </w:tcPr>
          <w:p w14:paraId="1E361442" w14:textId="422D7F7C"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.642</w:t>
            </w:r>
          </w:p>
        </w:tc>
        <w:tc>
          <w:tcPr>
            <w:tcW w:w="1087" w:type="dxa"/>
          </w:tcPr>
          <w:p w14:paraId="1BB3D9A8"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5DB1C5EA"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64F1C3D7" w14:textId="77777777" w:rsidTr="00044636">
        <w:tc>
          <w:tcPr>
            <w:tcW w:w="5807" w:type="dxa"/>
          </w:tcPr>
          <w:p w14:paraId="65979FFF"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IP4. Los recursos adicionales para complementar el curso fueron oportunos y convenientes (</w:t>
            </w:r>
            <w:proofErr w:type="spellStart"/>
            <w:r w:rsidRPr="006141E3">
              <w:rPr>
                <w:rFonts w:ascii="Times New Roman" w:eastAsiaTheme="minorEastAsia" w:hAnsi="Times New Roman" w:cs="Times New Roman"/>
                <w:sz w:val="24"/>
                <w:szCs w:val="24"/>
                <w:lang w:eastAsia="es-MX"/>
              </w:rPr>
              <w:t>Youtube</w:t>
            </w:r>
            <w:proofErr w:type="spellEnd"/>
            <w:r w:rsidRPr="006141E3">
              <w:rPr>
                <w:rFonts w:ascii="Times New Roman" w:eastAsiaTheme="minorEastAsia" w:hAnsi="Times New Roman" w:cs="Times New Roman"/>
                <w:sz w:val="24"/>
                <w:szCs w:val="24"/>
                <w:lang w:eastAsia="es-MX"/>
              </w:rPr>
              <w:t xml:space="preserve">, </w:t>
            </w:r>
            <w:proofErr w:type="spellStart"/>
            <w:r w:rsidRPr="006141E3">
              <w:rPr>
                <w:rFonts w:ascii="Times New Roman" w:eastAsiaTheme="minorEastAsia" w:hAnsi="Times New Roman" w:cs="Times New Roman"/>
                <w:sz w:val="24"/>
                <w:szCs w:val="24"/>
                <w:lang w:eastAsia="es-MX"/>
              </w:rPr>
              <w:t>Scholar</w:t>
            </w:r>
            <w:proofErr w:type="spellEnd"/>
            <w:r w:rsidRPr="006141E3">
              <w:rPr>
                <w:rFonts w:ascii="Times New Roman" w:eastAsiaTheme="minorEastAsia" w:hAnsi="Times New Roman" w:cs="Times New Roman"/>
                <w:sz w:val="24"/>
                <w:szCs w:val="24"/>
                <w:lang w:eastAsia="es-MX"/>
              </w:rPr>
              <w:t xml:space="preserve"> Google, correo electrónico, etc.)</w:t>
            </w:r>
          </w:p>
        </w:tc>
        <w:tc>
          <w:tcPr>
            <w:tcW w:w="1086" w:type="dxa"/>
          </w:tcPr>
          <w:p w14:paraId="04E1F38D" w14:textId="2D5E3645"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.592</w:t>
            </w:r>
          </w:p>
        </w:tc>
        <w:tc>
          <w:tcPr>
            <w:tcW w:w="1087" w:type="dxa"/>
          </w:tcPr>
          <w:p w14:paraId="6B4909A3"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C03B2DD"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6041000C" w14:textId="77777777" w:rsidTr="00044636">
        <w:tc>
          <w:tcPr>
            <w:tcW w:w="5807" w:type="dxa"/>
          </w:tcPr>
          <w:p w14:paraId="29F2FD2D"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EE4. Se facilitó la comunicación e intercambio de información entre los compañeros</w:t>
            </w:r>
          </w:p>
        </w:tc>
        <w:tc>
          <w:tcPr>
            <w:tcW w:w="1086" w:type="dxa"/>
          </w:tcPr>
          <w:p w14:paraId="69E77AAA"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7059CB5C" w14:textId="4D07E4AD"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.819</w:t>
            </w:r>
          </w:p>
        </w:tc>
        <w:tc>
          <w:tcPr>
            <w:tcW w:w="1087" w:type="dxa"/>
          </w:tcPr>
          <w:p w14:paraId="3FDB6F13"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608DF103" w14:textId="77777777" w:rsidTr="00044636">
        <w:tc>
          <w:tcPr>
            <w:tcW w:w="5807" w:type="dxa"/>
          </w:tcPr>
          <w:p w14:paraId="38ABA586"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EE2. Hubo una sensación de comunidad y apoyo entre los estudiantes durante el curso</w:t>
            </w:r>
          </w:p>
        </w:tc>
        <w:tc>
          <w:tcPr>
            <w:tcW w:w="1086" w:type="dxa"/>
          </w:tcPr>
          <w:p w14:paraId="2BF9E55D"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CE0F8E7" w14:textId="1D5B3D55"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.797</w:t>
            </w:r>
          </w:p>
        </w:tc>
        <w:tc>
          <w:tcPr>
            <w:tcW w:w="1087" w:type="dxa"/>
          </w:tcPr>
          <w:p w14:paraId="4DB980C5"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2753934D" w14:textId="77777777" w:rsidTr="00044636">
        <w:tc>
          <w:tcPr>
            <w:tcW w:w="5807" w:type="dxa"/>
          </w:tcPr>
          <w:p w14:paraId="4063EC10"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lastRenderedPageBreak/>
              <w:t>EE3. Se facilitó el aprendizaje entre grupos de compañeros a través de interacción remota (</w:t>
            </w:r>
            <w:proofErr w:type="spellStart"/>
            <w:r w:rsidRPr="006141E3">
              <w:rPr>
                <w:rFonts w:ascii="Times New Roman" w:eastAsiaTheme="minorEastAsia" w:hAnsi="Times New Roman" w:cs="Times New Roman"/>
                <w:sz w:val="24"/>
                <w:szCs w:val="24"/>
                <w:lang w:eastAsia="es-MX"/>
              </w:rPr>
              <w:t>Whatsapp</w:t>
            </w:r>
            <w:proofErr w:type="spellEnd"/>
            <w:r w:rsidRPr="006141E3">
              <w:rPr>
                <w:rFonts w:ascii="Times New Roman" w:eastAsiaTheme="minorEastAsia" w:hAnsi="Times New Roman" w:cs="Times New Roman"/>
                <w:sz w:val="24"/>
                <w:szCs w:val="24"/>
                <w:lang w:eastAsia="es-MX"/>
              </w:rPr>
              <w:t>, chats, etc.)</w:t>
            </w:r>
          </w:p>
        </w:tc>
        <w:tc>
          <w:tcPr>
            <w:tcW w:w="1086" w:type="dxa"/>
          </w:tcPr>
          <w:p w14:paraId="5463F1D6"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19417849" w14:textId="4A91659C"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.769</w:t>
            </w:r>
          </w:p>
        </w:tc>
        <w:tc>
          <w:tcPr>
            <w:tcW w:w="1087" w:type="dxa"/>
          </w:tcPr>
          <w:p w14:paraId="7FB03E51"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2267304F" w14:textId="77777777" w:rsidTr="00044636">
        <w:tc>
          <w:tcPr>
            <w:tcW w:w="5807" w:type="dxa"/>
          </w:tcPr>
          <w:p w14:paraId="4C46BDC6"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EE1. Me fue posible contactar a mis compañeros cuando lo necesité</w:t>
            </w:r>
          </w:p>
        </w:tc>
        <w:tc>
          <w:tcPr>
            <w:tcW w:w="1086" w:type="dxa"/>
          </w:tcPr>
          <w:p w14:paraId="50EB35BD"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A796135" w14:textId="22CE2C13"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.767</w:t>
            </w:r>
          </w:p>
        </w:tc>
        <w:tc>
          <w:tcPr>
            <w:tcW w:w="1087" w:type="dxa"/>
          </w:tcPr>
          <w:p w14:paraId="4D932E61"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r>
      <w:tr w:rsidR="00F36296" w:rsidRPr="006141E3" w14:paraId="26EC4B69" w14:textId="77777777" w:rsidTr="00044636">
        <w:tc>
          <w:tcPr>
            <w:tcW w:w="5807" w:type="dxa"/>
          </w:tcPr>
          <w:p w14:paraId="6BB4FDD8"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IL1. Me concentro más fácilmente en mis cursos en línea</w:t>
            </w:r>
          </w:p>
        </w:tc>
        <w:tc>
          <w:tcPr>
            <w:tcW w:w="1086" w:type="dxa"/>
          </w:tcPr>
          <w:p w14:paraId="197B3BAF"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7AD77ED"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44DE8049" w14:textId="2E471360"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.783</w:t>
            </w:r>
          </w:p>
        </w:tc>
      </w:tr>
      <w:tr w:rsidR="00F36296" w:rsidRPr="006141E3" w14:paraId="48D804F1" w14:textId="77777777" w:rsidTr="00044636">
        <w:tc>
          <w:tcPr>
            <w:tcW w:w="5807" w:type="dxa"/>
          </w:tcPr>
          <w:p w14:paraId="5215BB48"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IL2. Mi experiencia en línea facilita acceder a material adicional por mi cuenta</w:t>
            </w:r>
          </w:p>
        </w:tc>
        <w:tc>
          <w:tcPr>
            <w:tcW w:w="1086" w:type="dxa"/>
          </w:tcPr>
          <w:p w14:paraId="26BEA594"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7AE2F23C"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F73CEF8" w14:textId="66378A76"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.731</w:t>
            </w:r>
          </w:p>
        </w:tc>
      </w:tr>
      <w:tr w:rsidR="00F36296" w:rsidRPr="006141E3" w14:paraId="7C9916EE" w14:textId="77777777" w:rsidTr="00044636">
        <w:tc>
          <w:tcPr>
            <w:tcW w:w="5807" w:type="dxa"/>
          </w:tcPr>
          <w:p w14:paraId="22426D57"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IL3. Manejo mi propio aprendizaje en un curso en línea</w:t>
            </w:r>
          </w:p>
        </w:tc>
        <w:tc>
          <w:tcPr>
            <w:tcW w:w="1086" w:type="dxa"/>
          </w:tcPr>
          <w:p w14:paraId="696969A3"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0C06738D"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E8B99D3" w14:textId="459C2EB4"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.711</w:t>
            </w:r>
          </w:p>
        </w:tc>
      </w:tr>
      <w:tr w:rsidR="00F36296" w:rsidRPr="006141E3" w14:paraId="72DC1082" w14:textId="77777777" w:rsidTr="00044636">
        <w:tc>
          <w:tcPr>
            <w:tcW w:w="5807" w:type="dxa"/>
          </w:tcPr>
          <w:p w14:paraId="18119C3A"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IL4. El trabajo en línea me permite mayor flexibilidad para otras actividades (trabajo, ayudar en casa, etc.)</w:t>
            </w:r>
          </w:p>
        </w:tc>
        <w:tc>
          <w:tcPr>
            <w:tcW w:w="1086" w:type="dxa"/>
          </w:tcPr>
          <w:p w14:paraId="76A328F8"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C67B25E"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6132BF26" w14:textId="5DC873A0"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.637</w:t>
            </w:r>
          </w:p>
        </w:tc>
      </w:tr>
      <w:tr w:rsidR="00F36296" w:rsidRPr="006141E3" w14:paraId="18CC3BC5" w14:textId="77777777" w:rsidTr="00044636">
        <w:tc>
          <w:tcPr>
            <w:tcW w:w="5807" w:type="dxa"/>
          </w:tcPr>
          <w:p w14:paraId="7F724728" w14:textId="77777777" w:rsidR="00A55874" w:rsidRPr="006141E3" w:rsidRDefault="00A55874" w:rsidP="00785FFC">
            <w:pPr>
              <w:autoSpaceDE w:val="0"/>
              <w:autoSpaceDN w:val="0"/>
              <w:adjustRightInd w:val="0"/>
              <w:spacing w:line="360" w:lineRule="auto"/>
              <w:ind w:left="60" w:right="60"/>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IP1. La disponibilidad y funcionalidad del internet fue oportuna</w:t>
            </w:r>
          </w:p>
        </w:tc>
        <w:tc>
          <w:tcPr>
            <w:tcW w:w="1086" w:type="dxa"/>
          </w:tcPr>
          <w:p w14:paraId="5E20B427"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27AC284B" w14:textId="77777777" w:rsidR="00A55874" w:rsidRPr="006141E3" w:rsidRDefault="00A55874" w:rsidP="00785FFC">
            <w:pPr>
              <w:autoSpaceDE w:val="0"/>
              <w:autoSpaceDN w:val="0"/>
              <w:adjustRightInd w:val="0"/>
              <w:spacing w:line="360" w:lineRule="auto"/>
              <w:rPr>
                <w:rFonts w:ascii="Times New Roman" w:eastAsiaTheme="minorEastAsia" w:hAnsi="Times New Roman" w:cs="Times New Roman"/>
                <w:sz w:val="24"/>
                <w:szCs w:val="24"/>
                <w:lang w:eastAsia="es-MX"/>
              </w:rPr>
            </w:pPr>
          </w:p>
        </w:tc>
        <w:tc>
          <w:tcPr>
            <w:tcW w:w="1087" w:type="dxa"/>
          </w:tcPr>
          <w:p w14:paraId="12927CD9" w14:textId="448607B3" w:rsidR="00A55874" w:rsidRPr="006141E3" w:rsidRDefault="00F36296" w:rsidP="00785FFC">
            <w:pPr>
              <w:autoSpaceDE w:val="0"/>
              <w:autoSpaceDN w:val="0"/>
              <w:adjustRightInd w:val="0"/>
              <w:spacing w:line="360" w:lineRule="auto"/>
              <w:ind w:left="60" w:right="60"/>
              <w:jc w:val="right"/>
              <w:rPr>
                <w:rFonts w:ascii="Times New Roman" w:eastAsiaTheme="minorEastAsia" w:hAnsi="Times New Roman" w:cs="Times New Roman"/>
                <w:sz w:val="24"/>
                <w:szCs w:val="24"/>
                <w:lang w:eastAsia="es-MX"/>
              </w:rPr>
            </w:pPr>
            <w:r w:rsidRPr="006141E3">
              <w:rPr>
                <w:rFonts w:ascii="Times New Roman" w:eastAsiaTheme="minorEastAsia" w:hAnsi="Times New Roman" w:cs="Times New Roman"/>
                <w:sz w:val="24"/>
                <w:szCs w:val="24"/>
                <w:lang w:eastAsia="es-MX"/>
              </w:rPr>
              <w:t>0</w:t>
            </w:r>
            <w:r w:rsidR="00A55874" w:rsidRPr="006141E3">
              <w:rPr>
                <w:rFonts w:ascii="Times New Roman" w:eastAsiaTheme="minorEastAsia" w:hAnsi="Times New Roman" w:cs="Times New Roman"/>
                <w:sz w:val="24"/>
                <w:szCs w:val="24"/>
                <w:lang w:eastAsia="es-MX"/>
              </w:rPr>
              <w:t>.402</w:t>
            </w:r>
          </w:p>
        </w:tc>
      </w:tr>
    </w:tbl>
    <w:p w14:paraId="67825F19" w14:textId="2DAB240A" w:rsidR="0033089F" w:rsidRPr="0012738B" w:rsidRDefault="0033089F" w:rsidP="00785FFC">
      <w:pPr>
        <w:autoSpaceDE w:val="0"/>
        <w:autoSpaceDN w:val="0"/>
        <w:adjustRightInd w:val="0"/>
        <w:spacing w:after="0" w:line="360" w:lineRule="auto"/>
        <w:jc w:val="center"/>
        <w:rPr>
          <w:rFonts w:ascii="Times New Roman" w:hAnsi="Times New Roman" w:cs="Times New Roman"/>
          <w:sz w:val="24"/>
          <w:szCs w:val="24"/>
        </w:rPr>
      </w:pPr>
      <w:r w:rsidRPr="0012738B">
        <w:rPr>
          <w:rFonts w:ascii="Times New Roman" w:hAnsi="Times New Roman" w:cs="Times New Roman"/>
          <w:sz w:val="24"/>
          <w:szCs w:val="24"/>
        </w:rPr>
        <w:t xml:space="preserve">Fuente: </w:t>
      </w:r>
      <w:r w:rsidR="00F36296">
        <w:rPr>
          <w:rFonts w:ascii="Times New Roman" w:hAnsi="Times New Roman" w:cs="Times New Roman"/>
          <w:sz w:val="24"/>
          <w:szCs w:val="24"/>
        </w:rPr>
        <w:t>E</w:t>
      </w:r>
      <w:r w:rsidR="00F36296" w:rsidRPr="0012738B">
        <w:rPr>
          <w:rFonts w:ascii="Times New Roman" w:hAnsi="Times New Roman" w:cs="Times New Roman"/>
          <w:sz w:val="24"/>
          <w:szCs w:val="24"/>
        </w:rPr>
        <w:t xml:space="preserve">laboración </w:t>
      </w:r>
      <w:r w:rsidRPr="0012738B">
        <w:rPr>
          <w:rFonts w:ascii="Times New Roman" w:hAnsi="Times New Roman" w:cs="Times New Roman"/>
          <w:sz w:val="24"/>
          <w:szCs w:val="24"/>
        </w:rPr>
        <w:t>propia</w:t>
      </w:r>
    </w:p>
    <w:p w14:paraId="4FC80191" w14:textId="434EF9D6" w:rsidR="0033089F" w:rsidRPr="009949F4" w:rsidRDefault="00785FFC" w:rsidP="00785FFC">
      <w:pPr>
        <w:spacing w:after="0" w:line="360" w:lineRule="auto"/>
        <w:ind w:firstLine="708"/>
        <w:jc w:val="both"/>
        <w:rPr>
          <w:rFonts w:ascii="Times New Roman" w:hAnsi="Times New Roman" w:cs="Times New Roman"/>
          <w:sz w:val="24"/>
          <w:szCs w:val="24"/>
        </w:rPr>
      </w:pPr>
      <w:r>
        <w:rPr>
          <w:rFonts w:ascii="Arial" w:hAnsi="Arial" w:cs="Arial"/>
          <w:color w:val="000000" w:themeColor="text1"/>
          <w:sz w:val="24"/>
          <w:szCs w:val="24"/>
        </w:rPr>
        <w:t xml:space="preserve"> </w:t>
      </w:r>
      <w:r w:rsidR="0033089F" w:rsidRPr="009949F4">
        <w:rPr>
          <w:rFonts w:ascii="Times New Roman" w:hAnsi="Times New Roman" w:cs="Times New Roman"/>
          <w:color w:val="000000" w:themeColor="text1"/>
          <w:sz w:val="24"/>
          <w:szCs w:val="24"/>
        </w:rPr>
        <w:t>El i</w:t>
      </w:r>
      <w:r w:rsidR="0033089F" w:rsidRPr="009949F4">
        <w:rPr>
          <w:rFonts w:ascii="Times New Roman" w:hAnsi="Times New Roman" w:cs="Times New Roman"/>
          <w:sz w:val="24"/>
          <w:szCs w:val="24"/>
        </w:rPr>
        <w:t>nstrumento final qued</w:t>
      </w:r>
      <w:r w:rsidR="0061611A">
        <w:rPr>
          <w:rFonts w:ascii="Times New Roman" w:hAnsi="Times New Roman" w:cs="Times New Roman"/>
          <w:sz w:val="24"/>
          <w:szCs w:val="24"/>
        </w:rPr>
        <w:t>ó</w:t>
      </w:r>
      <w:r w:rsidR="0033089F" w:rsidRPr="009949F4">
        <w:rPr>
          <w:rFonts w:ascii="Times New Roman" w:hAnsi="Times New Roman" w:cs="Times New Roman"/>
          <w:sz w:val="24"/>
          <w:szCs w:val="24"/>
        </w:rPr>
        <w:t xml:space="preserve"> conformado por 21 ítems. Con un alfa de Cronbach final de 0.93, y la reducción a tres factores</w:t>
      </w:r>
      <w:r w:rsidR="00555C4D">
        <w:rPr>
          <w:rFonts w:ascii="Times New Roman" w:hAnsi="Times New Roman" w:cs="Times New Roman"/>
          <w:sz w:val="24"/>
          <w:szCs w:val="24"/>
        </w:rPr>
        <w:t>:</w:t>
      </w:r>
      <w:r w:rsidR="0033089F" w:rsidRPr="009949F4">
        <w:rPr>
          <w:rFonts w:ascii="Times New Roman" w:hAnsi="Times New Roman" w:cs="Times New Roman"/>
          <w:sz w:val="24"/>
          <w:szCs w:val="24"/>
        </w:rPr>
        <w:t xml:space="preserve"> </w:t>
      </w:r>
      <w:r w:rsidR="009F244F">
        <w:rPr>
          <w:rFonts w:ascii="Times New Roman" w:hAnsi="Times New Roman" w:cs="Times New Roman"/>
          <w:sz w:val="24"/>
          <w:szCs w:val="24"/>
        </w:rPr>
        <w:t>“</w:t>
      </w:r>
      <w:r w:rsidR="009F244F" w:rsidRPr="009F244F">
        <w:rPr>
          <w:rFonts w:ascii="Times New Roman" w:hAnsi="Times New Roman" w:cs="Times New Roman"/>
          <w:sz w:val="24"/>
          <w:szCs w:val="24"/>
        </w:rPr>
        <w:t>Organización del curso e interacción estudiante</w:t>
      </w:r>
      <w:r w:rsidR="009F244F">
        <w:rPr>
          <w:rFonts w:ascii="Times New Roman" w:hAnsi="Times New Roman" w:cs="Times New Roman"/>
          <w:sz w:val="24"/>
          <w:szCs w:val="24"/>
        </w:rPr>
        <w:t>-</w:t>
      </w:r>
      <w:r w:rsidR="009F244F" w:rsidRPr="009F244F">
        <w:rPr>
          <w:rFonts w:ascii="Times New Roman" w:hAnsi="Times New Roman" w:cs="Times New Roman"/>
          <w:sz w:val="24"/>
          <w:szCs w:val="24"/>
        </w:rPr>
        <w:t>maestro</w:t>
      </w:r>
      <w:r w:rsidR="009F244F">
        <w:rPr>
          <w:rFonts w:ascii="Times New Roman" w:hAnsi="Times New Roman" w:cs="Times New Roman"/>
          <w:sz w:val="24"/>
          <w:szCs w:val="24"/>
        </w:rPr>
        <w:t>”</w:t>
      </w:r>
      <w:r w:rsidR="00E57854">
        <w:rPr>
          <w:rFonts w:ascii="Times New Roman" w:hAnsi="Times New Roman" w:cs="Times New Roman"/>
          <w:sz w:val="24"/>
          <w:szCs w:val="24"/>
        </w:rPr>
        <w:t xml:space="preserve"> </w:t>
      </w:r>
      <w:r w:rsidR="0033089F" w:rsidRPr="009949F4">
        <w:rPr>
          <w:rFonts w:ascii="Times New Roman" w:hAnsi="Times New Roman" w:cs="Times New Roman"/>
          <w:sz w:val="24"/>
          <w:szCs w:val="24"/>
        </w:rPr>
        <w:t>(</w:t>
      </w:r>
      <w:r w:rsidR="00FF4382">
        <w:rPr>
          <w:rFonts w:ascii="Times New Roman" w:hAnsi="Times New Roman" w:cs="Times New Roman"/>
          <w:sz w:val="24"/>
          <w:szCs w:val="24"/>
        </w:rPr>
        <w:t>F</w:t>
      </w:r>
      <w:r w:rsidR="00FF4382" w:rsidRPr="009949F4">
        <w:rPr>
          <w:rFonts w:ascii="Times New Roman" w:hAnsi="Times New Roman" w:cs="Times New Roman"/>
          <w:sz w:val="24"/>
          <w:szCs w:val="24"/>
        </w:rPr>
        <w:t>1</w:t>
      </w:r>
      <w:r w:rsidR="0033089F" w:rsidRPr="009949F4">
        <w:rPr>
          <w:rFonts w:ascii="Times New Roman" w:hAnsi="Times New Roman" w:cs="Times New Roman"/>
          <w:sz w:val="24"/>
          <w:szCs w:val="24"/>
        </w:rPr>
        <w:t>), con los ítems EM2, EM1, EM3, OC2, EM4, OC1, EM5, OC4, OC3, IP3, EM6</w:t>
      </w:r>
      <w:r w:rsidR="00555C4D">
        <w:rPr>
          <w:rFonts w:ascii="Times New Roman" w:hAnsi="Times New Roman" w:cs="Times New Roman"/>
          <w:sz w:val="24"/>
          <w:szCs w:val="24"/>
        </w:rPr>
        <w:t xml:space="preserve"> e</w:t>
      </w:r>
      <w:r w:rsidR="00555C4D" w:rsidRPr="009949F4">
        <w:rPr>
          <w:rFonts w:ascii="Times New Roman" w:hAnsi="Times New Roman" w:cs="Times New Roman"/>
          <w:sz w:val="24"/>
          <w:szCs w:val="24"/>
        </w:rPr>
        <w:t xml:space="preserve"> </w:t>
      </w:r>
      <w:r w:rsidR="0033089F" w:rsidRPr="009949F4">
        <w:rPr>
          <w:rFonts w:ascii="Times New Roman" w:hAnsi="Times New Roman" w:cs="Times New Roman"/>
          <w:sz w:val="24"/>
          <w:szCs w:val="24"/>
        </w:rPr>
        <w:t xml:space="preserve">IP4; </w:t>
      </w:r>
      <w:r w:rsidR="00FF4382">
        <w:rPr>
          <w:rFonts w:ascii="Times New Roman" w:hAnsi="Times New Roman" w:cs="Times New Roman"/>
          <w:sz w:val="24"/>
          <w:szCs w:val="24"/>
        </w:rPr>
        <w:t>“Interacción estudiante-estudiante”</w:t>
      </w:r>
      <w:r w:rsidR="00E57854">
        <w:rPr>
          <w:rFonts w:ascii="Times New Roman" w:hAnsi="Times New Roman" w:cs="Times New Roman"/>
          <w:sz w:val="24"/>
          <w:szCs w:val="24"/>
        </w:rPr>
        <w:t xml:space="preserve"> </w:t>
      </w:r>
      <w:r w:rsidR="0033089F" w:rsidRPr="009949F4">
        <w:rPr>
          <w:rFonts w:ascii="Times New Roman" w:hAnsi="Times New Roman" w:cs="Times New Roman"/>
          <w:sz w:val="24"/>
          <w:szCs w:val="24"/>
        </w:rPr>
        <w:t>(</w:t>
      </w:r>
      <w:r w:rsidR="00FF4382">
        <w:rPr>
          <w:rFonts w:ascii="Times New Roman" w:hAnsi="Times New Roman" w:cs="Times New Roman"/>
          <w:sz w:val="24"/>
          <w:szCs w:val="24"/>
        </w:rPr>
        <w:t>F</w:t>
      </w:r>
      <w:r w:rsidR="00FF4382" w:rsidRPr="009949F4">
        <w:rPr>
          <w:rFonts w:ascii="Times New Roman" w:hAnsi="Times New Roman" w:cs="Times New Roman"/>
          <w:sz w:val="24"/>
          <w:szCs w:val="24"/>
        </w:rPr>
        <w:t>2</w:t>
      </w:r>
      <w:r w:rsidR="0033089F" w:rsidRPr="009949F4">
        <w:rPr>
          <w:rFonts w:ascii="Times New Roman" w:hAnsi="Times New Roman" w:cs="Times New Roman"/>
          <w:sz w:val="24"/>
          <w:szCs w:val="24"/>
        </w:rPr>
        <w:t>)</w:t>
      </w:r>
      <w:r w:rsidR="00555C4D">
        <w:rPr>
          <w:rFonts w:ascii="Times New Roman" w:hAnsi="Times New Roman" w:cs="Times New Roman"/>
          <w:sz w:val="24"/>
          <w:szCs w:val="24"/>
        </w:rPr>
        <w:t>,</w:t>
      </w:r>
      <w:r w:rsidR="0033089F" w:rsidRPr="009949F4">
        <w:rPr>
          <w:rFonts w:ascii="Times New Roman" w:hAnsi="Times New Roman" w:cs="Times New Roman"/>
          <w:sz w:val="24"/>
          <w:szCs w:val="24"/>
        </w:rPr>
        <w:t xml:space="preserve"> con los ítems EE4, EE2, EE3</w:t>
      </w:r>
      <w:r w:rsidR="00555C4D">
        <w:rPr>
          <w:rFonts w:ascii="Times New Roman" w:hAnsi="Times New Roman" w:cs="Times New Roman"/>
          <w:sz w:val="24"/>
          <w:szCs w:val="24"/>
        </w:rPr>
        <w:t xml:space="preserve"> y</w:t>
      </w:r>
      <w:r w:rsidR="00555C4D" w:rsidRPr="009949F4">
        <w:rPr>
          <w:rFonts w:ascii="Times New Roman" w:hAnsi="Times New Roman" w:cs="Times New Roman"/>
          <w:sz w:val="24"/>
          <w:szCs w:val="24"/>
        </w:rPr>
        <w:t xml:space="preserve"> </w:t>
      </w:r>
      <w:r w:rsidR="0033089F" w:rsidRPr="009949F4">
        <w:rPr>
          <w:rFonts w:ascii="Times New Roman" w:hAnsi="Times New Roman" w:cs="Times New Roman"/>
          <w:sz w:val="24"/>
          <w:szCs w:val="24"/>
        </w:rPr>
        <w:t>EE1</w:t>
      </w:r>
      <w:r w:rsidR="00555C4D">
        <w:rPr>
          <w:rFonts w:ascii="Times New Roman" w:hAnsi="Times New Roman" w:cs="Times New Roman"/>
          <w:sz w:val="24"/>
          <w:szCs w:val="24"/>
        </w:rPr>
        <w:t>,</w:t>
      </w:r>
      <w:r w:rsidR="0033089F" w:rsidRPr="009949F4">
        <w:rPr>
          <w:rFonts w:ascii="Times New Roman" w:hAnsi="Times New Roman" w:cs="Times New Roman"/>
          <w:sz w:val="24"/>
          <w:szCs w:val="24"/>
        </w:rPr>
        <w:t xml:space="preserve"> y</w:t>
      </w:r>
      <w:r w:rsidR="00E57854">
        <w:rPr>
          <w:rFonts w:ascii="Times New Roman" w:hAnsi="Times New Roman" w:cs="Times New Roman"/>
          <w:sz w:val="24"/>
          <w:szCs w:val="24"/>
        </w:rPr>
        <w:t>,</w:t>
      </w:r>
      <w:r w:rsidR="0033089F" w:rsidRPr="009949F4">
        <w:rPr>
          <w:rFonts w:ascii="Times New Roman" w:hAnsi="Times New Roman" w:cs="Times New Roman"/>
          <w:sz w:val="24"/>
          <w:szCs w:val="24"/>
        </w:rPr>
        <w:t xml:space="preserve"> por último</w:t>
      </w:r>
      <w:r w:rsidR="00E57854">
        <w:rPr>
          <w:rFonts w:ascii="Times New Roman" w:hAnsi="Times New Roman" w:cs="Times New Roman"/>
          <w:sz w:val="24"/>
          <w:szCs w:val="24"/>
        </w:rPr>
        <w:t>,</w:t>
      </w:r>
      <w:r w:rsidR="00EE6984">
        <w:rPr>
          <w:rFonts w:ascii="Times New Roman" w:hAnsi="Times New Roman" w:cs="Times New Roman"/>
          <w:sz w:val="24"/>
          <w:szCs w:val="24"/>
        </w:rPr>
        <w:t xml:space="preserve"> </w:t>
      </w:r>
      <w:r w:rsidR="00EE7936">
        <w:rPr>
          <w:rFonts w:ascii="Times New Roman" w:hAnsi="Times New Roman" w:cs="Times New Roman"/>
          <w:sz w:val="24"/>
          <w:szCs w:val="24"/>
        </w:rPr>
        <w:t>“</w:t>
      </w:r>
      <w:r w:rsidR="00EE7936" w:rsidRPr="009C5BA9">
        <w:rPr>
          <w:rFonts w:ascii="Times New Roman" w:hAnsi="Times New Roman" w:cs="Times New Roman"/>
          <w:sz w:val="24"/>
          <w:szCs w:val="24"/>
        </w:rPr>
        <w:t>Interacción individual con la plataforma</w:t>
      </w:r>
      <w:r w:rsidR="00EE7936">
        <w:rPr>
          <w:rFonts w:ascii="Times New Roman" w:hAnsi="Times New Roman" w:cs="Times New Roman"/>
          <w:sz w:val="24"/>
          <w:szCs w:val="24"/>
        </w:rPr>
        <w:t xml:space="preserve">” </w:t>
      </w:r>
      <w:r w:rsidR="0033089F" w:rsidRPr="009949F4">
        <w:rPr>
          <w:rFonts w:ascii="Times New Roman" w:hAnsi="Times New Roman" w:cs="Times New Roman"/>
          <w:sz w:val="24"/>
          <w:szCs w:val="24"/>
        </w:rPr>
        <w:t>(</w:t>
      </w:r>
      <w:r w:rsidR="00FF4382">
        <w:rPr>
          <w:rFonts w:ascii="Times New Roman" w:hAnsi="Times New Roman" w:cs="Times New Roman"/>
          <w:sz w:val="24"/>
          <w:szCs w:val="24"/>
        </w:rPr>
        <w:t>F</w:t>
      </w:r>
      <w:r w:rsidR="00FF4382" w:rsidRPr="009949F4">
        <w:rPr>
          <w:rFonts w:ascii="Times New Roman" w:hAnsi="Times New Roman" w:cs="Times New Roman"/>
          <w:sz w:val="24"/>
          <w:szCs w:val="24"/>
        </w:rPr>
        <w:t>3</w:t>
      </w:r>
      <w:r w:rsidR="0033089F" w:rsidRPr="009949F4">
        <w:rPr>
          <w:rFonts w:ascii="Times New Roman" w:hAnsi="Times New Roman" w:cs="Times New Roman"/>
          <w:sz w:val="24"/>
          <w:szCs w:val="24"/>
        </w:rPr>
        <w:t xml:space="preserve">), con los ítems IL1, IL2, IL3, IL4 </w:t>
      </w:r>
      <w:r w:rsidR="00555C4D">
        <w:rPr>
          <w:rFonts w:ascii="Times New Roman" w:hAnsi="Times New Roman" w:cs="Times New Roman"/>
          <w:sz w:val="24"/>
          <w:szCs w:val="24"/>
        </w:rPr>
        <w:t>e</w:t>
      </w:r>
      <w:r w:rsidR="00555C4D" w:rsidRPr="009949F4">
        <w:rPr>
          <w:rFonts w:ascii="Times New Roman" w:hAnsi="Times New Roman" w:cs="Times New Roman"/>
          <w:sz w:val="24"/>
          <w:szCs w:val="24"/>
        </w:rPr>
        <w:t xml:space="preserve"> </w:t>
      </w:r>
      <w:r w:rsidR="0033089F" w:rsidRPr="009949F4">
        <w:rPr>
          <w:rFonts w:ascii="Times New Roman" w:hAnsi="Times New Roman" w:cs="Times New Roman"/>
          <w:sz w:val="24"/>
          <w:szCs w:val="24"/>
        </w:rPr>
        <w:t xml:space="preserve">IP1. </w:t>
      </w:r>
    </w:p>
    <w:p w14:paraId="46F0F2CA" w14:textId="77777777" w:rsidR="0033089F" w:rsidRPr="00F21BF7" w:rsidRDefault="0033089F" w:rsidP="00785FFC">
      <w:pPr>
        <w:autoSpaceDE w:val="0"/>
        <w:autoSpaceDN w:val="0"/>
        <w:adjustRightInd w:val="0"/>
        <w:spacing w:after="0" w:line="360" w:lineRule="auto"/>
        <w:jc w:val="both"/>
        <w:rPr>
          <w:rFonts w:ascii="Arial" w:hAnsi="Arial" w:cs="Arial"/>
          <w:sz w:val="24"/>
          <w:szCs w:val="24"/>
        </w:rPr>
      </w:pPr>
    </w:p>
    <w:p w14:paraId="249F046E" w14:textId="47D36381" w:rsidR="0033089F" w:rsidRPr="006E2BC1" w:rsidRDefault="0033089F" w:rsidP="006141E3">
      <w:pPr>
        <w:autoSpaceDE w:val="0"/>
        <w:autoSpaceDN w:val="0"/>
        <w:adjustRightInd w:val="0"/>
        <w:spacing w:after="0" w:line="360" w:lineRule="auto"/>
        <w:jc w:val="center"/>
        <w:rPr>
          <w:rFonts w:ascii="Times New Roman" w:hAnsi="Times New Roman" w:cs="Times New Roman"/>
          <w:b/>
          <w:bCs/>
          <w:sz w:val="28"/>
          <w:szCs w:val="28"/>
        </w:rPr>
      </w:pPr>
      <w:r w:rsidRPr="006E2BC1">
        <w:rPr>
          <w:rFonts w:ascii="Times New Roman" w:hAnsi="Times New Roman" w:cs="Times New Roman"/>
          <w:b/>
          <w:bCs/>
          <w:sz w:val="28"/>
          <w:szCs w:val="28"/>
        </w:rPr>
        <w:t>El análisis factorial confirmatorio</w:t>
      </w:r>
    </w:p>
    <w:p w14:paraId="2EF5168E" w14:textId="7CAE2B91" w:rsidR="009949F4" w:rsidRDefault="0033089F" w:rsidP="00785FFC">
      <w:pPr>
        <w:autoSpaceDE w:val="0"/>
        <w:autoSpaceDN w:val="0"/>
        <w:adjustRightInd w:val="0"/>
        <w:spacing w:after="0" w:line="360" w:lineRule="auto"/>
        <w:ind w:firstLine="708"/>
        <w:jc w:val="both"/>
        <w:rPr>
          <w:rFonts w:ascii="Times New Roman" w:eastAsiaTheme="minorEastAsia" w:hAnsi="Times New Roman" w:cs="Times New Roman"/>
          <w:sz w:val="24"/>
          <w:szCs w:val="24"/>
        </w:rPr>
      </w:pPr>
      <w:r w:rsidRPr="009949F4">
        <w:rPr>
          <w:rFonts w:ascii="Times New Roman" w:hAnsi="Times New Roman" w:cs="Times New Roman"/>
          <w:sz w:val="24"/>
          <w:szCs w:val="24"/>
        </w:rPr>
        <w:t>Para confirmar las dimensiones identificadas en el AFE</w:t>
      </w:r>
      <w:r w:rsidR="003660BC">
        <w:rPr>
          <w:rFonts w:ascii="Times New Roman" w:hAnsi="Times New Roman" w:cs="Times New Roman"/>
          <w:sz w:val="24"/>
          <w:szCs w:val="24"/>
        </w:rPr>
        <w:t>,</w:t>
      </w:r>
      <w:r w:rsidRPr="009949F4">
        <w:rPr>
          <w:rFonts w:ascii="Times New Roman" w:hAnsi="Times New Roman" w:cs="Times New Roman"/>
          <w:sz w:val="24"/>
          <w:szCs w:val="24"/>
        </w:rPr>
        <w:t xml:space="preserve"> y con la finalidad de asegurar la confiabilidad del instrumento, se realizó un estudio de AFC usando </w:t>
      </w:r>
      <w:r w:rsidR="003660BC">
        <w:rPr>
          <w:rFonts w:ascii="Times New Roman" w:hAnsi="Times New Roman" w:cs="Times New Roman"/>
          <w:sz w:val="24"/>
          <w:szCs w:val="24"/>
        </w:rPr>
        <w:t xml:space="preserve">la </w:t>
      </w:r>
      <w:r w:rsidRPr="009949F4">
        <w:rPr>
          <w:rFonts w:ascii="Times New Roman" w:hAnsi="Times New Roman" w:cs="Times New Roman"/>
          <w:sz w:val="24"/>
          <w:szCs w:val="24"/>
        </w:rPr>
        <w:t xml:space="preserve">rotación </w:t>
      </w:r>
      <w:proofErr w:type="spellStart"/>
      <w:r w:rsidR="00772E5C">
        <w:rPr>
          <w:rFonts w:ascii="Times New Roman" w:hAnsi="Times New Roman" w:cs="Times New Roman"/>
          <w:sz w:val="24"/>
          <w:szCs w:val="24"/>
        </w:rPr>
        <w:t>v</w:t>
      </w:r>
      <w:r w:rsidRPr="009949F4">
        <w:rPr>
          <w:rFonts w:ascii="Times New Roman" w:hAnsi="Times New Roman" w:cs="Times New Roman"/>
          <w:sz w:val="24"/>
          <w:szCs w:val="24"/>
        </w:rPr>
        <w:t>arimax</w:t>
      </w:r>
      <w:proofErr w:type="spellEnd"/>
      <w:r w:rsidRPr="009949F4">
        <w:rPr>
          <w:rFonts w:ascii="Times New Roman" w:hAnsi="Times New Roman" w:cs="Times New Roman"/>
          <w:sz w:val="24"/>
          <w:szCs w:val="24"/>
        </w:rPr>
        <w:t xml:space="preserve"> para explorar las relaciones entre las variables</w:t>
      </w:r>
      <w:r w:rsidR="00772E5C">
        <w:rPr>
          <w:rFonts w:ascii="Times New Roman" w:hAnsi="Times New Roman" w:cs="Times New Roman"/>
          <w:sz w:val="24"/>
          <w:szCs w:val="24"/>
        </w:rPr>
        <w:t>.</w:t>
      </w:r>
      <w:r w:rsidRPr="009949F4">
        <w:rPr>
          <w:rFonts w:ascii="Times New Roman" w:hAnsi="Times New Roman" w:cs="Times New Roman"/>
          <w:sz w:val="24"/>
          <w:szCs w:val="24"/>
        </w:rPr>
        <w:t xml:space="preserve"> </w:t>
      </w:r>
      <w:r w:rsidR="00772E5C">
        <w:rPr>
          <w:rFonts w:ascii="Times New Roman" w:hAnsi="Times New Roman" w:cs="Times New Roman"/>
          <w:sz w:val="24"/>
          <w:szCs w:val="24"/>
        </w:rPr>
        <w:t>S</w:t>
      </w:r>
      <w:r w:rsidR="00772E5C" w:rsidRPr="009949F4">
        <w:rPr>
          <w:rFonts w:ascii="Times New Roman" w:hAnsi="Times New Roman" w:cs="Times New Roman"/>
          <w:sz w:val="24"/>
          <w:szCs w:val="24"/>
        </w:rPr>
        <w:t xml:space="preserve">e </w:t>
      </w:r>
      <w:r w:rsidRPr="009949F4">
        <w:rPr>
          <w:rFonts w:ascii="Times New Roman" w:hAnsi="Times New Roman" w:cs="Times New Roman"/>
          <w:sz w:val="24"/>
          <w:szCs w:val="24"/>
        </w:rPr>
        <w:t>construyó el modelo ajustado a tres factores con las variables manifiestas mencionadas para cada constructo</w:t>
      </w:r>
      <w:r w:rsidR="00772E5C">
        <w:rPr>
          <w:rFonts w:ascii="Times New Roman" w:hAnsi="Times New Roman" w:cs="Times New Roman"/>
          <w:sz w:val="24"/>
          <w:szCs w:val="24"/>
        </w:rPr>
        <w:t>.</w:t>
      </w:r>
      <w:r w:rsidRPr="009949F4">
        <w:rPr>
          <w:rFonts w:ascii="Times New Roman" w:hAnsi="Times New Roman" w:cs="Times New Roman"/>
          <w:sz w:val="24"/>
          <w:szCs w:val="24"/>
        </w:rPr>
        <w:t xml:space="preserve"> </w:t>
      </w:r>
      <w:r w:rsidR="00772E5C">
        <w:rPr>
          <w:rFonts w:ascii="Times New Roman" w:hAnsi="Times New Roman" w:cs="Times New Roman"/>
          <w:sz w:val="24"/>
          <w:szCs w:val="24"/>
        </w:rPr>
        <w:t>E</w:t>
      </w:r>
      <w:r w:rsidR="00772E5C" w:rsidRPr="009949F4">
        <w:rPr>
          <w:rFonts w:ascii="Times New Roman" w:hAnsi="Times New Roman" w:cs="Times New Roman"/>
          <w:sz w:val="24"/>
          <w:szCs w:val="24"/>
        </w:rPr>
        <w:t xml:space="preserve">n </w:t>
      </w:r>
      <w:r w:rsidRPr="009949F4">
        <w:rPr>
          <w:rFonts w:ascii="Times New Roman" w:hAnsi="Times New Roman" w:cs="Times New Roman"/>
          <w:sz w:val="24"/>
          <w:szCs w:val="24"/>
        </w:rPr>
        <w:t xml:space="preserve">la tabla </w:t>
      </w:r>
      <w:r w:rsidR="006E2BC1">
        <w:rPr>
          <w:rFonts w:ascii="Times New Roman" w:hAnsi="Times New Roman" w:cs="Times New Roman"/>
          <w:sz w:val="24"/>
          <w:szCs w:val="24"/>
        </w:rPr>
        <w:t>4</w:t>
      </w:r>
      <w:r w:rsidRPr="009949F4">
        <w:rPr>
          <w:rFonts w:ascii="Times New Roman" w:hAnsi="Times New Roman" w:cs="Times New Roman"/>
          <w:sz w:val="24"/>
          <w:szCs w:val="24"/>
        </w:rPr>
        <w:t xml:space="preserve"> se pueden ver los resultados</w:t>
      </w:r>
      <w:r w:rsidR="00772E5C">
        <w:rPr>
          <w:rFonts w:ascii="Times New Roman" w:hAnsi="Times New Roman" w:cs="Times New Roman"/>
          <w:sz w:val="24"/>
          <w:szCs w:val="24"/>
        </w:rPr>
        <w:t>.</w:t>
      </w:r>
      <w:r w:rsidRPr="009949F4">
        <w:rPr>
          <w:rFonts w:ascii="Times New Roman" w:hAnsi="Times New Roman" w:cs="Times New Roman"/>
          <w:sz w:val="24"/>
          <w:szCs w:val="24"/>
        </w:rPr>
        <w:t xml:space="preserve"> </w:t>
      </w:r>
      <w:r w:rsidR="00772E5C">
        <w:rPr>
          <w:rFonts w:ascii="Times New Roman" w:hAnsi="Times New Roman" w:cs="Times New Roman"/>
          <w:sz w:val="24"/>
          <w:szCs w:val="24"/>
        </w:rPr>
        <w:t>L</w:t>
      </w:r>
      <w:r w:rsidR="00772E5C" w:rsidRPr="009949F4">
        <w:rPr>
          <w:rFonts w:ascii="Times New Roman" w:hAnsi="Times New Roman" w:cs="Times New Roman"/>
          <w:sz w:val="24"/>
          <w:szCs w:val="24"/>
        </w:rPr>
        <w:t xml:space="preserve">a </w:t>
      </w:r>
      <w:r w:rsidRPr="009949F4">
        <w:rPr>
          <w:rFonts w:ascii="Times New Roman" w:hAnsi="Times New Roman" w:cs="Times New Roman"/>
          <w:sz w:val="24"/>
          <w:szCs w:val="24"/>
        </w:rPr>
        <w:t>bondad de ajuste del modelo propuesto</w:t>
      </w:r>
      <w:r w:rsidR="00772E5C">
        <w:rPr>
          <w:rFonts w:ascii="Times New Roman" w:hAnsi="Times New Roman" w:cs="Times New Roman"/>
          <w:sz w:val="24"/>
          <w:szCs w:val="24"/>
        </w:rPr>
        <w:t>,</w:t>
      </w:r>
      <w:r w:rsidRPr="009949F4">
        <w:rPr>
          <w:rFonts w:ascii="Times New Roman" w:hAnsi="Times New Roman" w:cs="Times New Roman"/>
          <w:sz w:val="24"/>
          <w:szCs w:val="24"/>
        </w:rPr>
        <w:t xml:space="preserve"> y que se refiere a la exactitud en los datos del modelo para determinar si es correcto, se evaluó mediante diversos indicadores: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9949F4">
        <w:rPr>
          <w:rFonts w:ascii="Times New Roman" w:eastAsiaTheme="minorEastAsia" w:hAnsi="Times New Roman" w:cs="Times New Roman"/>
          <w:sz w:val="24"/>
          <w:szCs w:val="24"/>
        </w:rPr>
        <w:t xml:space="preserve"> (</w:t>
      </w:r>
      <w:r w:rsidR="00772E5C">
        <w:rPr>
          <w:rFonts w:ascii="Times New Roman" w:eastAsiaTheme="minorEastAsia" w:hAnsi="Times New Roman" w:cs="Times New Roman"/>
          <w:sz w:val="24"/>
          <w:szCs w:val="24"/>
        </w:rPr>
        <w:t>ji</w:t>
      </w:r>
      <w:r w:rsidR="00772E5C" w:rsidRPr="009949F4">
        <w:rPr>
          <w:rFonts w:ascii="Times New Roman" w:eastAsiaTheme="minorEastAsia" w:hAnsi="Times New Roman" w:cs="Times New Roman"/>
          <w:sz w:val="24"/>
          <w:szCs w:val="24"/>
        </w:rPr>
        <w:t xml:space="preserve"> </w:t>
      </w:r>
      <w:r w:rsidRPr="009949F4">
        <w:rPr>
          <w:rFonts w:ascii="Times New Roman" w:eastAsiaTheme="minorEastAsia" w:hAnsi="Times New Roman" w:cs="Times New Roman"/>
          <w:sz w:val="24"/>
          <w:szCs w:val="24"/>
        </w:rPr>
        <w:t>cuadrada) dividido por los g</w:t>
      </w:r>
      <w:r w:rsidR="000764CE">
        <w:rPr>
          <w:rFonts w:ascii="Times New Roman" w:eastAsiaTheme="minorEastAsia" w:hAnsi="Times New Roman" w:cs="Times New Roman"/>
          <w:sz w:val="24"/>
          <w:szCs w:val="24"/>
        </w:rPr>
        <w:t>r</w:t>
      </w:r>
      <w:r w:rsidRPr="009949F4">
        <w:rPr>
          <w:rFonts w:ascii="Times New Roman" w:eastAsiaTheme="minorEastAsia" w:hAnsi="Times New Roman" w:cs="Times New Roman"/>
          <w:sz w:val="24"/>
          <w:szCs w:val="24"/>
        </w:rPr>
        <w:t xml:space="preserve">ados de libertad, el promedio de los residuales (SRMR), el promedio de los residuales estandarizados (RMSEA), el índice de ajuste comparativo (CFI). Para que exista un buen ajuste el valor de CFI debe superar el valor </w:t>
      </w:r>
      <w:r w:rsidRPr="009949F4">
        <w:rPr>
          <w:rFonts w:ascii="Times New Roman" w:eastAsiaTheme="minorEastAsia" w:hAnsi="Times New Roman" w:cs="Times New Roman"/>
          <w:sz w:val="24"/>
          <w:szCs w:val="24"/>
        </w:rPr>
        <w:lastRenderedPageBreak/>
        <w:t>de 0.9, los valores RMSEA y SRMR deben estar cercanos a 0.05 y el coeficiente</w:t>
      </w:r>
      <w:r w:rsidR="00785FFC">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/gl</m:t>
        </m:r>
      </m:oMath>
      <w:r w:rsidRPr="009949F4">
        <w:rPr>
          <w:rFonts w:ascii="Times New Roman" w:eastAsiaTheme="minorEastAsia" w:hAnsi="Times New Roman" w:cs="Times New Roman"/>
          <w:sz w:val="24"/>
          <w:szCs w:val="24"/>
        </w:rPr>
        <w:t xml:space="preserve"> menor o igual a </w:t>
      </w:r>
      <w:r w:rsidR="00772E5C">
        <w:rPr>
          <w:rFonts w:ascii="Times New Roman" w:eastAsiaTheme="minorEastAsia" w:hAnsi="Times New Roman" w:cs="Times New Roman"/>
          <w:sz w:val="24"/>
          <w:szCs w:val="24"/>
        </w:rPr>
        <w:t>tres</w:t>
      </w:r>
      <w:r w:rsidRPr="009949F4">
        <w:rPr>
          <w:rFonts w:ascii="Times New Roman" w:eastAsiaTheme="minorEastAsia" w:hAnsi="Times New Roman" w:cs="Times New Roman"/>
          <w:sz w:val="24"/>
          <w:szCs w:val="24"/>
        </w:rPr>
        <w:t>.</w:t>
      </w:r>
    </w:p>
    <w:p w14:paraId="6D6E669F" w14:textId="40CA4546" w:rsidR="0033089F" w:rsidRPr="009949F4" w:rsidRDefault="00785FFC" w:rsidP="00785FFC">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3F63E4BD" w14:textId="68882525" w:rsidR="0033089F" w:rsidRDefault="0033089F" w:rsidP="00785FFC">
      <w:pPr>
        <w:autoSpaceDE w:val="0"/>
        <w:autoSpaceDN w:val="0"/>
        <w:adjustRightInd w:val="0"/>
        <w:spacing w:after="0" w:line="360" w:lineRule="auto"/>
        <w:jc w:val="center"/>
        <w:rPr>
          <w:rFonts w:ascii="Times New Roman" w:hAnsi="Times New Roman" w:cs="Times New Roman"/>
          <w:iCs/>
          <w:sz w:val="24"/>
          <w:szCs w:val="24"/>
        </w:rPr>
      </w:pPr>
      <w:bookmarkStart w:id="10" w:name="_Hlk57714685"/>
      <w:r w:rsidRPr="00044636">
        <w:rPr>
          <w:rFonts w:ascii="Times New Roman" w:hAnsi="Times New Roman" w:cs="Times New Roman"/>
          <w:b/>
          <w:bCs/>
          <w:iCs/>
          <w:color w:val="000000" w:themeColor="text1"/>
          <w:sz w:val="24"/>
          <w:szCs w:val="24"/>
        </w:rPr>
        <w:t xml:space="preserve">Tabla </w:t>
      </w:r>
      <w:r w:rsidR="006E2BC1" w:rsidRPr="00044636">
        <w:rPr>
          <w:rFonts w:ascii="Times New Roman" w:hAnsi="Times New Roman" w:cs="Times New Roman"/>
          <w:b/>
          <w:bCs/>
          <w:iCs/>
          <w:color w:val="000000" w:themeColor="text1"/>
          <w:sz w:val="24"/>
          <w:szCs w:val="24"/>
        </w:rPr>
        <w:t>4</w:t>
      </w:r>
      <w:r w:rsidR="00EE694F">
        <w:rPr>
          <w:rFonts w:ascii="Times New Roman" w:hAnsi="Times New Roman" w:cs="Times New Roman"/>
          <w:iCs/>
          <w:color w:val="000000" w:themeColor="text1"/>
          <w:sz w:val="24"/>
          <w:szCs w:val="24"/>
        </w:rPr>
        <w:t>.</w:t>
      </w:r>
      <w:r w:rsidRPr="009949F4">
        <w:rPr>
          <w:rFonts w:ascii="Times New Roman" w:hAnsi="Times New Roman" w:cs="Times New Roman"/>
          <w:iCs/>
          <w:color w:val="000000" w:themeColor="text1"/>
          <w:sz w:val="24"/>
          <w:szCs w:val="24"/>
        </w:rPr>
        <w:t xml:space="preserve"> Cargas estandarizadas para el AFC e </w:t>
      </w:r>
      <w:r w:rsidRPr="009949F4">
        <w:rPr>
          <w:rFonts w:ascii="Times New Roman" w:hAnsi="Times New Roman" w:cs="Times New Roman"/>
          <w:iCs/>
          <w:sz w:val="24"/>
          <w:szCs w:val="24"/>
        </w:rPr>
        <w:t>indicadores bondad de ajuste</w:t>
      </w:r>
      <w:bookmarkEnd w:id="10"/>
    </w:p>
    <w:tbl>
      <w:tblPr>
        <w:tblStyle w:val="Tablaconcuadrcula"/>
        <w:tblW w:w="0" w:type="auto"/>
        <w:jc w:val="center"/>
        <w:tblLook w:val="04A0" w:firstRow="1" w:lastRow="0" w:firstColumn="1" w:lastColumn="0" w:noHBand="0" w:noVBand="1"/>
      </w:tblPr>
      <w:tblGrid>
        <w:gridCol w:w="896"/>
        <w:gridCol w:w="1109"/>
        <w:gridCol w:w="1766"/>
        <w:gridCol w:w="850"/>
        <w:gridCol w:w="1276"/>
      </w:tblGrid>
      <w:tr w:rsidR="00A55874" w:rsidRPr="006141E3" w14:paraId="32EE007C" w14:textId="77777777" w:rsidTr="00044636">
        <w:trPr>
          <w:jc w:val="center"/>
        </w:trPr>
        <w:tc>
          <w:tcPr>
            <w:tcW w:w="896" w:type="dxa"/>
          </w:tcPr>
          <w:p w14:paraId="323BF9F8"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Factor</w:t>
            </w:r>
          </w:p>
        </w:tc>
        <w:tc>
          <w:tcPr>
            <w:tcW w:w="1109" w:type="dxa"/>
          </w:tcPr>
          <w:p w14:paraId="41F15AD0"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Reactivo</w:t>
            </w:r>
          </w:p>
        </w:tc>
        <w:tc>
          <w:tcPr>
            <w:tcW w:w="1766" w:type="dxa"/>
          </w:tcPr>
          <w:p w14:paraId="6335AE7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Carga factorial</w:t>
            </w:r>
          </w:p>
        </w:tc>
        <w:tc>
          <w:tcPr>
            <w:tcW w:w="850" w:type="dxa"/>
          </w:tcPr>
          <w:p w14:paraId="1D73AB7B"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S.E.</w:t>
            </w:r>
          </w:p>
        </w:tc>
        <w:tc>
          <w:tcPr>
            <w:tcW w:w="1276" w:type="dxa"/>
          </w:tcPr>
          <w:p w14:paraId="79865EC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Valor de P</w:t>
            </w:r>
          </w:p>
        </w:tc>
      </w:tr>
      <w:tr w:rsidR="00A55874" w:rsidRPr="006141E3" w14:paraId="7F25404C" w14:textId="77777777" w:rsidTr="00044636">
        <w:trPr>
          <w:jc w:val="center"/>
        </w:trPr>
        <w:tc>
          <w:tcPr>
            <w:tcW w:w="896" w:type="dxa"/>
          </w:tcPr>
          <w:p w14:paraId="6F955DF3"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F1</w:t>
            </w:r>
          </w:p>
        </w:tc>
        <w:tc>
          <w:tcPr>
            <w:tcW w:w="1109" w:type="dxa"/>
          </w:tcPr>
          <w:p w14:paraId="5042295D"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EM2</w:t>
            </w:r>
          </w:p>
        </w:tc>
        <w:tc>
          <w:tcPr>
            <w:tcW w:w="1766" w:type="dxa"/>
          </w:tcPr>
          <w:p w14:paraId="1539B8D1"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0.837</w:t>
            </w:r>
          </w:p>
        </w:tc>
        <w:tc>
          <w:tcPr>
            <w:tcW w:w="850" w:type="dxa"/>
          </w:tcPr>
          <w:p w14:paraId="6273F035"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0.019</w:t>
            </w:r>
          </w:p>
        </w:tc>
        <w:tc>
          <w:tcPr>
            <w:tcW w:w="1276" w:type="dxa"/>
          </w:tcPr>
          <w:p w14:paraId="14D309A2"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773D10D3" w14:textId="77777777" w:rsidTr="00044636">
        <w:trPr>
          <w:jc w:val="center"/>
        </w:trPr>
        <w:tc>
          <w:tcPr>
            <w:tcW w:w="896" w:type="dxa"/>
          </w:tcPr>
          <w:p w14:paraId="5320A98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713AA7B"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EM1</w:t>
            </w:r>
          </w:p>
        </w:tc>
        <w:tc>
          <w:tcPr>
            <w:tcW w:w="1766" w:type="dxa"/>
          </w:tcPr>
          <w:p w14:paraId="38800AC0"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0.809</w:t>
            </w:r>
          </w:p>
        </w:tc>
        <w:tc>
          <w:tcPr>
            <w:tcW w:w="850" w:type="dxa"/>
          </w:tcPr>
          <w:p w14:paraId="232927F7"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0.023</w:t>
            </w:r>
          </w:p>
        </w:tc>
        <w:tc>
          <w:tcPr>
            <w:tcW w:w="1276" w:type="dxa"/>
          </w:tcPr>
          <w:p w14:paraId="7CEEFBC1"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370BD803" w14:textId="77777777" w:rsidTr="00044636">
        <w:trPr>
          <w:jc w:val="center"/>
        </w:trPr>
        <w:tc>
          <w:tcPr>
            <w:tcW w:w="896" w:type="dxa"/>
          </w:tcPr>
          <w:p w14:paraId="7CBB5646"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9E9C3BA"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EM3</w:t>
            </w:r>
          </w:p>
        </w:tc>
        <w:tc>
          <w:tcPr>
            <w:tcW w:w="1766" w:type="dxa"/>
          </w:tcPr>
          <w:p w14:paraId="580679A1"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0.832</w:t>
            </w:r>
          </w:p>
        </w:tc>
        <w:tc>
          <w:tcPr>
            <w:tcW w:w="850" w:type="dxa"/>
          </w:tcPr>
          <w:p w14:paraId="0B750523"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0.021</w:t>
            </w:r>
          </w:p>
        </w:tc>
        <w:tc>
          <w:tcPr>
            <w:tcW w:w="1276" w:type="dxa"/>
          </w:tcPr>
          <w:p w14:paraId="2352B58E"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5E515F7E" w14:textId="77777777" w:rsidTr="00044636">
        <w:trPr>
          <w:jc w:val="center"/>
        </w:trPr>
        <w:tc>
          <w:tcPr>
            <w:tcW w:w="896" w:type="dxa"/>
          </w:tcPr>
          <w:p w14:paraId="5C6AB33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046B4EA8"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OC2</w:t>
            </w:r>
          </w:p>
        </w:tc>
        <w:tc>
          <w:tcPr>
            <w:tcW w:w="1766" w:type="dxa"/>
          </w:tcPr>
          <w:p w14:paraId="23B5438C"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0.867</w:t>
            </w:r>
          </w:p>
        </w:tc>
        <w:tc>
          <w:tcPr>
            <w:tcW w:w="850" w:type="dxa"/>
          </w:tcPr>
          <w:p w14:paraId="7BED1464"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0.016</w:t>
            </w:r>
          </w:p>
        </w:tc>
        <w:tc>
          <w:tcPr>
            <w:tcW w:w="1276" w:type="dxa"/>
          </w:tcPr>
          <w:p w14:paraId="51344BEB"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3ED32D3B" w14:textId="77777777" w:rsidTr="00044636">
        <w:trPr>
          <w:jc w:val="center"/>
        </w:trPr>
        <w:tc>
          <w:tcPr>
            <w:tcW w:w="896" w:type="dxa"/>
          </w:tcPr>
          <w:p w14:paraId="72C95EE7"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24AC6F8"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EM4</w:t>
            </w:r>
          </w:p>
        </w:tc>
        <w:tc>
          <w:tcPr>
            <w:tcW w:w="1766" w:type="dxa"/>
          </w:tcPr>
          <w:p w14:paraId="79BFE617"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0.819</w:t>
            </w:r>
          </w:p>
        </w:tc>
        <w:tc>
          <w:tcPr>
            <w:tcW w:w="850" w:type="dxa"/>
          </w:tcPr>
          <w:p w14:paraId="51EB03EE"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0.017</w:t>
            </w:r>
          </w:p>
        </w:tc>
        <w:tc>
          <w:tcPr>
            <w:tcW w:w="1276" w:type="dxa"/>
          </w:tcPr>
          <w:p w14:paraId="400299CD"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74A0954C" w14:textId="77777777" w:rsidTr="00044636">
        <w:trPr>
          <w:jc w:val="center"/>
        </w:trPr>
        <w:tc>
          <w:tcPr>
            <w:tcW w:w="896" w:type="dxa"/>
          </w:tcPr>
          <w:p w14:paraId="467B0F84"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7A0F280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OC1</w:t>
            </w:r>
          </w:p>
        </w:tc>
        <w:tc>
          <w:tcPr>
            <w:tcW w:w="1766" w:type="dxa"/>
          </w:tcPr>
          <w:p w14:paraId="3280402F"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0.840</w:t>
            </w:r>
          </w:p>
        </w:tc>
        <w:tc>
          <w:tcPr>
            <w:tcW w:w="850" w:type="dxa"/>
          </w:tcPr>
          <w:p w14:paraId="7D2B0D3C"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0.019</w:t>
            </w:r>
          </w:p>
        </w:tc>
        <w:tc>
          <w:tcPr>
            <w:tcW w:w="1276" w:type="dxa"/>
          </w:tcPr>
          <w:p w14:paraId="77A79F8B"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6B315E0E" w14:textId="77777777" w:rsidTr="00044636">
        <w:trPr>
          <w:jc w:val="center"/>
        </w:trPr>
        <w:tc>
          <w:tcPr>
            <w:tcW w:w="896" w:type="dxa"/>
          </w:tcPr>
          <w:p w14:paraId="4F8C83E9"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CAD72D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EM5</w:t>
            </w:r>
          </w:p>
        </w:tc>
        <w:tc>
          <w:tcPr>
            <w:tcW w:w="1766" w:type="dxa"/>
          </w:tcPr>
          <w:p w14:paraId="051C4D5F"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0.774</w:t>
            </w:r>
          </w:p>
        </w:tc>
        <w:tc>
          <w:tcPr>
            <w:tcW w:w="850" w:type="dxa"/>
          </w:tcPr>
          <w:p w14:paraId="29D0FB1F"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0.023</w:t>
            </w:r>
          </w:p>
        </w:tc>
        <w:tc>
          <w:tcPr>
            <w:tcW w:w="1276" w:type="dxa"/>
          </w:tcPr>
          <w:p w14:paraId="513EA449"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13978122" w14:textId="77777777" w:rsidTr="00044636">
        <w:trPr>
          <w:jc w:val="center"/>
        </w:trPr>
        <w:tc>
          <w:tcPr>
            <w:tcW w:w="896" w:type="dxa"/>
          </w:tcPr>
          <w:p w14:paraId="5FF2419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6BCBE7B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OC4</w:t>
            </w:r>
          </w:p>
        </w:tc>
        <w:tc>
          <w:tcPr>
            <w:tcW w:w="1766" w:type="dxa"/>
          </w:tcPr>
          <w:p w14:paraId="08847255"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0.742</w:t>
            </w:r>
          </w:p>
        </w:tc>
        <w:tc>
          <w:tcPr>
            <w:tcW w:w="850" w:type="dxa"/>
          </w:tcPr>
          <w:p w14:paraId="5C22D243"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0.026</w:t>
            </w:r>
          </w:p>
        </w:tc>
        <w:tc>
          <w:tcPr>
            <w:tcW w:w="1276" w:type="dxa"/>
          </w:tcPr>
          <w:p w14:paraId="3EE934B3"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6FA4ED7D" w14:textId="77777777" w:rsidTr="00044636">
        <w:trPr>
          <w:jc w:val="center"/>
        </w:trPr>
        <w:tc>
          <w:tcPr>
            <w:tcW w:w="896" w:type="dxa"/>
          </w:tcPr>
          <w:p w14:paraId="3641C17B"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3A85424"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OC3</w:t>
            </w:r>
          </w:p>
        </w:tc>
        <w:tc>
          <w:tcPr>
            <w:tcW w:w="1766" w:type="dxa"/>
          </w:tcPr>
          <w:p w14:paraId="3BB0B55B"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0.716</w:t>
            </w:r>
          </w:p>
        </w:tc>
        <w:tc>
          <w:tcPr>
            <w:tcW w:w="850" w:type="dxa"/>
          </w:tcPr>
          <w:p w14:paraId="052A3A74"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0.026</w:t>
            </w:r>
          </w:p>
        </w:tc>
        <w:tc>
          <w:tcPr>
            <w:tcW w:w="1276" w:type="dxa"/>
          </w:tcPr>
          <w:p w14:paraId="4011382D"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5D5C261C" w14:textId="77777777" w:rsidTr="00044636">
        <w:trPr>
          <w:jc w:val="center"/>
        </w:trPr>
        <w:tc>
          <w:tcPr>
            <w:tcW w:w="896" w:type="dxa"/>
          </w:tcPr>
          <w:p w14:paraId="2537B7C4"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6591AEA5"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IP3</w:t>
            </w:r>
          </w:p>
        </w:tc>
        <w:tc>
          <w:tcPr>
            <w:tcW w:w="1766" w:type="dxa"/>
          </w:tcPr>
          <w:p w14:paraId="20E5E4FB"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0.737</w:t>
            </w:r>
          </w:p>
        </w:tc>
        <w:tc>
          <w:tcPr>
            <w:tcW w:w="850" w:type="dxa"/>
          </w:tcPr>
          <w:p w14:paraId="2E8E4062"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0.028</w:t>
            </w:r>
          </w:p>
        </w:tc>
        <w:tc>
          <w:tcPr>
            <w:tcW w:w="1276" w:type="dxa"/>
          </w:tcPr>
          <w:p w14:paraId="2248C938"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10638BE9" w14:textId="77777777" w:rsidTr="00044636">
        <w:trPr>
          <w:jc w:val="center"/>
        </w:trPr>
        <w:tc>
          <w:tcPr>
            <w:tcW w:w="896" w:type="dxa"/>
          </w:tcPr>
          <w:p w14:paraId="332EE5ED"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9378233"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EM6</w:t>
            </w:r>
          </w:p>
        </w:tc>
        <w:tc>
          <w:tcPr>
            <w:tcW w:w="1766" w:type="dxa"/>
          </w:tcPr>
          <w:p w14:paraId="518AB4D8"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0.663</w:t>
            </w:r>
          </w:p>
        </w:tc>
        <w:tc>
          <w:tcPr>
            <w:tcW w:w="850" w:type="dxa"/>
          </w:tcPr>
          <w:p w14:paraId="5148A5E6"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0.03</w:t>
            </w:r>
          </w:p>
        </w:tc>
        <w:tc>
          <w:tcPr>
            <w:tcW w:w="1276" w:type="dxa"/>
          </w:tcPr>
          <w:p w14:paraId="6B1143D1"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2FE7E323" w14:textId="77777777" w:rsidTr="00044636">
        <w:trPr>
          <w:jc w:val="center"/>
        </w:trPr>
        <w:tc>
          <w:tcPr>
            <w:tcW w:w="896" w:type="dxa"/>
          </w:tcPr>
          <w:p w14:paraId="55FB1B2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D4E434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IP4</w:t>
            </w:r>
          </w:p>
        </w:tc>
        <w:tc>
          <w:tcPr>
            <w:tcW w:w="1766" w:type="dxa"/>
          </w:tcPr>
          <w:p w14:paraId="5E788C0E"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0.706</w:t>
            </w:r>
          </w:p>
        </w:tc>
        <w:tc>
          <w:tcPr>
            <w:tcW w:w="850" w:type="dxa"/>
          </w:tcPr>
          <w:p w14:paraId="51A1DFEF" w14:textId="77777777" w:rsidR="00A55874" w:rsidRPr="006141E3" w:rsidRDefault="00A55874"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0.033</w:t>
            </w:r>
          </w:p>
        </w:tc>
        <w:tc>
          <w:tcPr>
            <w:tcW w:w="1276" w:type="dxa"/>
          </w:tcPr>
          <w:p w14:paraId="4A18AE6A"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0FC343FE" w14:textId="77777777" w:rsidTr="00044636">
        <w:trPr>
          <w:jc w:val="center"/>
        </w:trPr>
        <w:tc>
          <w:tcPr>
            <w:tcW w:w="896" w:type="dxa"/>
          </w:tcPr>
          <w:p w14:paraId="6E018C4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F2</w:t>
            </w:r>
          </w:p>
        </w:tc>
        <w:tc>
          <w:tcPr>
            <w:tcW w:w="1109" w:type="dxa"/>
          </w:tcPr>
          <w:p w14:paraId="4C6E91F3"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EE4</w:t>
            </w:r>
          </w:p>
        </w:tc>
        <w:tc>
          <w:tcPr>
            <w:tcW w:w="1766" w:type="dxa"/>
          </w:tcPr>
          <w:p w14:paraId="48E1E654"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0.830</w:t>
            </w:r>
          </w:p>
        </w:tc>
        <w:tc>
          <w:tcPr>
            <w:tcW w:w="850" w:type="dxa"/>
          </w:tcPr>
          <w:p w14:paraId="1D4DF032"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0.028</w:t>
            </w:r>
          </w:p>
        </w:tc>
        <w:tc>
          <w:tcPr>
            <w:tcW w:w="1276" w:type="dxa"/>
          </w:tcPr>
          <w:p w14:paraId="5204732C"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20C1DBDE" w14:textId="77777777" w:rsidTr="00044636">
        <w:trPr>
          <w:jc w:val="center"/>
        </w:trPr>
        <w:tc>
          <w:tcPr>
            <w:tcW w:w="896" w:type="dxa"/>
          </w:tcPr>
          <w:p w14:paraId="5114150E"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0A78934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EE2</w:t>
            </w:r>
          </w:p>
        </w:tc>
        <w:tc>
          <w:tcPr>
            <w:tcW w:w="1766" w:type="dxa"/>
          </w:tcPr>
          <w:p w14:paraId="4EB5DDEF"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0.745</w:t>
            </w:r>
          </w:p>
        </w:tc>
        <w:tc>
          <w:tcPr>
            <w:tcW w:w="850" w:type="dxa"/>
          </w:tcPr>
          <w:p w14:paraId="320FF1F1"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0.033</w:t>
            </w:r>
          </w:p>
        </w:tc>
        <w:tc>
          <w:tcPr>
            <w:tcW w:w="1276" w:type="dxa"/>
          </w:tcPr>
          <w:p w14:paraId="28C17568"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7B6BCCFC" w14:textId="77777777" w:rsidTr="00044636">
        <w:trPr>
          <w:jc w:val="center"/>
        </w:trPr>
        <w:tc>
          <w:tcPr>
            <w:tcW w:w="896" w:type="dxa"/>
          </w:tcPr>
          <w:p w14:paraId="481C9942"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0C30490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EE3</w:t>
            </w:r>
          </w:p>
        </w:tc>
        <w:tc>
          <w:tcPr>
            <w:tcW w:w="1766" w:type="dxa"/>
          </w:tcPr>
          <w:p w14:paraId="336D5E8A"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0.823</w:t>
            </w:r>
          </w:p>
        </w:tc>
        <w:tc>
          <w:tcPr>
            <w:tcW w:w="850" w:type="dxa"/>
          </w:tcPr>
          <w:p w14:paraId="05D0B04C"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0.024</w:t>
            </w:r>
          </w:p>
        </w:tc>
        <w:tc>
          <w:tcPr>
            <w:tcW w:w="1276" w:type="dxa"/>
          </w:tcPr>
          <w:p w14:paraId="3208171F"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48D04167" w14:textId="77777777" w:rsidTr="00044636">
        <w:trPr>
          <w:jc w:val="center"/>
        </w:trPr>
        <w:tc>
          <w:tcPr>
            <w:tcW w:w="896" w:type="dxa"/>
          </w:tcPr>
          <w:p w14:paraId="71A3DFB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6CB9A7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EE1</w:t>
            </w:r>
          </w:p>
        </w:tc>
        <w:tc>
          <w:tcPr>
            <w:tcW w:w="1766" w:type="dxa"/>
          </w:tcPr>
          <w:p w14:paraId="3BF2DA92"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0.716</w:t>
            </w:r>
          </w:p>
        </w:tc>
        <w:tc>
          <w:tcPr>
            <w:tcW w:w="850" w:type="dxa"/>
          </w:tcPr>
          <w:p w14:paraId="6EB7E41C"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0.033</w:t>
            </w:r>
          </w:p>
        </w:tc>
        <w:tc>
          <w:tcPr>
            <w:tcW w:w="1276" w:type="dxa"/>
          </w:tcPr>
          <w:p w14:paraId="1FB6F48B"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34BF5FAF" w14:textId="77777777" w:rsidTr="00044636">
        <w:trPr>
          <w:jc w:val="center"/>
        </w:trPr>
        <w:tc>
          <w:tcPr>
            <w:tcW w:w="896" w:type="dxa"/>
          </w:tcPr>
          <w:p w14:paraId="7869DC23"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F3</w:t>
            </w:r>
          </w:p>
        </w:tc>
        <w:tc>
          <w:tcPr>
            <w:tcW w:w="1109" w:type="dxa"/>
          </w:tcPr>
          <w:p w14:paraId="102F351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IL1</w:t>
            </w:r>
          </w:p>
        </w:tc>
        <w:tc>
          <w:tcPr>
            <w:tcW w:w="1766" w:type="dxa"/>
          </w:tcPr>
          <w:p w14:paraId="7E153987"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0.701</w:t>
            </w:r>
          </w:p>
        </w:tc>
        <w:tc>
          <w:tcPr>
            <w:tcW w:w="850" w:type="dxa"/>
          </w:tcPr>
          <w:p w14:paraId="0F4CDF64"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0.029</w:t>
            </w:r>
          </w:p>
        </w:tc>
        <w:tc>
          <w:tcPr>
            <w:tcW w:w="1276" w:type="dxa"/>
          </w:tcPr>
          <w:p w14:paraId="1322AFCF"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4B836561" w14:textId="77777777" w:rsidTr="00044636">
        <w:trPr>
          <w:jc w:val="center"/>
        </w:trPr>
        <w:tc>
          <w:tcPr>
            <w:tcW w:w="896" w:type="dxa"/>
          </w:tcPr>
          <w:p w14:paraId="2CC67AFE"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5692183"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IL2</w:t>
            </w:r>
          </w:p>
        </w:tc>
        <w:tc>
          <w:tcPr>
            <w:tcW w:w="1766" w:type="dxa"/>
          </w:tcPr>
          <w:p w14:paraId="3D37841E"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0.758</w:t>
            </w:r>
          </w:p>
        </w:tc>
        <w:tc>
          <w:tcPr>
            <w:tcW w:w="850" w:type="dxa"/>
          </w:tcPr>
          <w:p w14:paraId="15D45176"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0.033</w:t>
            </w:r>
          </w:p>
        </w:tc>
        <w:tc>
          <w:tcPr>
            <w:tcW w:w="1276" w:type="dxa"/>
          </w:tcPr>
          <w:p w14:paraId="0D45D830"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58E00C8D" w14:textId="77777777" w:rsidTr="00044636">
        <w:trPr>
          <w:jc w:val="center"/>
        </w:trPr>
        <w:tc>
          <w:tcPr>
            <w:tcW w:w="896" w:type="dxa"/>
          </w:tcPr>
          <w:p w14:paraId="0AD52012"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D3C003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IL3</w:t>
            </w:r>
          </w:p>
        </w:tc>
        <w:tc>
          <w:tcPr>
            <w:tcW w:w="1766" w:type="dxa"/>
          </w:tcPr>
          <w:p w14:paraId="71E24315"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0.636</w:t>
            </w:r>
          </w:p>
        </w:tc>
        <w:tc>
          <w:tcPr>
            <w:tcW w:w="850" w:type="dxa"/>
          </w:tcPr>
          <w:p w14:paraId="10346070"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0.042</w:t>
            </w:r>
          </w:p>
        </w:tc>
        <w:tc>
          <w:tcPr>
            <w:tcW w:w="1276" w:type="dxa"/>
          </w:tcPr>
          <w:p w14:paraId="44645A11"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07E5C902" w14:textId="77777777" w:rsidTr="00044636">
        <w:trPr>
          <w:jc w:val="center"/>
        </w:trPr>
        <w:tc>
          <w:tcPr>
            <w:tcW w:w="896" w:type="dxa"/>
          </w:tcPr>
          <w:p w14:paraId="264E56EA"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66912B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IL4</w:t>
            </w:r>
          </w:p>
        </w:tc>
        <w:tc>
          <w:tcPr>
            <w:tcW w:w="1766" w:type="dxa"/>
          </w:tcPr>
          <w:p w14:paraId="2800E4A8"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0.504</w:t>
            </w:r>
          </w:p>
        </w:tc>
        <w:tc>
          <w:tcPr>
            <w:tcW w:w="850" w:type="dxa"/>
          </w:tcPr>
          <w:p w14:paraId="4550CE82"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0.042</w:t>
            </w:r>
          </w:p>
        </w:tc>
        <w:tc>
          <w:tcPr>
            <w:tcW w:w="1276" w:type="dxa"/>
          </w:tcPr>
          <w:p w14:paraId="480F2406"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23377608" w14:textId="77777777" w:rsidTr="00044636">
        <w:trPr>
          <w:jc w:val="center"/>
        </w:trPr>
        <w:tc>
          <w:tcPr>
            <w:tcW w:w="896" w:type="dxa"/>
          </w:tcPr>
          <w:p w14:paraId="155D0881"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D1BE7E0"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IP1</w:t>
            </w:r>
          </w:p>
        </w:tc>
        <w:tc>
          <w:tcPr>
            <w:tcW w:w="1766" w:type="dxa"/>
          </w:tcPr>
          <w:p w14:paraId="229B39E5"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0.491</w:t>
            </w:r>
          </w:p>
        </w:tc>
        <w:tc>
          <w:tcPr>
            <w:tcW w:w="850" w:type="dxa"/>
          </w:tcPr>
          <w:p w14:paraId="3808BE8A" w14:textId="77777777" w:rsidR="00A55874" w:rsidRPr="006141E3" w:rsidRDefault="00A55874"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0.043</w:t>
            </w:r>
          </w:p>
        </w:tc>
        <w:tc>
          <w:tcPr>
            <w:tcW w:w="1276" w:type="dxa"/>
          </w:tcPr>
          <w:p w14:paraId="42827E63" w14:textId="77777777" w:rsidR="00A55874" w:rsidRPr="006141E3" w:rsidRDefault="00A55874"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A55874" w:rsidRPr="006141E3" w14:paraId="793929D3" w14:textId="77777777" w:rsidTr="00044636">
        <w:trPr>
          <w:jc w:val="center"/>
        </w:trPr>
        <w:tc>
          <w:tcPr>
            <w:tcW w:w="896" w:type="dxa"/>
          </w:tcPr>
          <w:p w14:paraId="21B7D11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3DE5F4A"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766" w:type="dxa"/>
          </w:tcPr>
          <w:p w14:paraId="24FA693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850" w:type="dxa"/>
          </w:tcPr>
          <w:p w14:paraId="35A3E3FC"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c>
          <w:tcPr>
            <w:tcW w:w="1276" w:type="dxa"/>
          </w:tcPr>
          <w:p w14:paraId="6B6E156F" w14:textId="77777777" w:rsidR="00A55874" w:rsidRPr="006141E3" w:rsidRDefault="00A55874" w:rsidP="00785FFC">
            <w:pPr>
              <w:autoSpaceDE w:val="0"/>
              <w:autoSpaceDN w:val="0"/>
              <w:adjustRightInd w:val="0"/>
              <w:spacing w:line="360" w:lineRule="auto"/>
              <w:rPr>
                <w:rFonts w:ascii="Times New Roman" w:hAnsi="Times New Roman" w:cs="Times New Roman"/>
                <w:sz w:val="24"/>
                <w:szCs w:val="24"/>
              </w:rPr>
            </w:pPr>
          </w:p>
        </w:tc>
      </w:tr>
    </w:tbl>
    <w:p w14:paraId="7D65AD42" w14:textId="329B1A40" w:rsidR="00EE694F" w:rsidRDefault="00EE694F" w:rsidP="00785FFC">
      <w:pPr>
        <w:autoSpaceDE w:val="0"/>
        <w:autoSpaceDN w:val="0"/>
        <w:adjustRightInd w:val="0"/>
        <w:spacing w:after="0" w:line="360" w:lineRule="auto"/>
        <w:jc w:val="center"/>
        <w:rPr>
          <w:rFonts w:ascii="Times New Roman" w:hAnsi="Times New Roman" w:cs="Times New Roman"/>
          <w:sz w:val="24"/>
          <w:szCs w:val="24"/>
        </w:rPr>
      </w:pPr>
      <w:r w:rsidRPr="00E22B04">
        <w:rPr>
          <w:rFonts w:ascii="Times New Roman" w:hAnsi="Times New Roman" w:cs="Times New Roman"/>
          <w:sz w:val="24"/>
          <w:szCs w:val="24"/>
        </w:rPr>
        <w:t xml:space="preserve">Fuente: </w:t>
      </w:r>
      <w:r>
        <w:rPr>
          <w:rFonts w:ascii="Times New Roman" w:hAnsi="Times New Roman" w:cs="Times New Roman"/>
          <w:sz w:val="24"/>
          <w:szCs w:val="24"/>
        </w:rPr>
        <w:t>E</w:t>
      </w:r>
      <w:r w:rsidRPr="00E22B04">
        <w:rPr>
          <w:rFonts w:ascii="Times New Roman" w:hAnsi="Times New Roman" w:cs="Times New Roman"/>
          <w:sz w:val="24"/>
          <w:szCs w:val="24"/>
        </w:rPr>
        <w:t>laboración propia</w:t>
      </w:r>
    </w:p>
    <w:p w14:paraId="32789305" w14:textId="1198B25F" w:rsidR="00EE694F" w:rsidRDefault="00EE694F" w:rsidP="00785FFC">
      <w:pPr>
        <w:autoSpaceDE w:val="0"/>
        <w:autoSpaceDN w:val="0"/>
        <w:adjustRightInd w:val="0"/>
        <w:spacing w:after="0" w:line="360" w:lineRule="auto"/>
        <w:jc w:val="center"/>
        <w:rPr>
          <w:rFonts w:ascii="Times New Roman" w:hAnsi="Times New Roman" w:cs="Times New Roman"/>
          <w:sz w:val="24"/>
          <w:szCs w:val="24"/>
        </w:rPr>
      </w:pPr>
    </w:p>
    <w:p w14:paraId="29FF9CE9" w14:textId="4E336B8A" w:rsidR="006141E3" w:rsidRDefault="006141E3" w:rsidP="00785FFC">
      <w:pPr>
        <w:autoSpaceDE w:val="0"/>
        <w:autoSpaceDN w:val="0"/>
        <w:adjustRightInd w:val="0"/>
        <w:spacing w:after="0" w:line="360" w:lineRule="auto"/>
        <w:jc w:val="center"/>
        <w:rPr>
          <w:rFonts w:ascii="Times New Roman" w:hAnsi="Times New Roman" w:cs="Times New Roman"/>
          <w:sz w:val="24"/>
          <w:szCs w:val="24"/>
        </w:rPr>
      </w:pPr>
    </w:p>
    <w:p w14:paraId="25B15F42" w14:textId="20A01D74" w:rsidR="006141E3" w:rsidRDefault="006141E3" w:rsidP="00785FFC">
      <w:pPr>
        <w:autoSpaceDE w:val="0"/>
        <w:autoSpaceDN w:val="0"/>
        <w:adjustRightInd w:val="0"/>
        <w:spacing w:after="0" w:line="360" w:lineRule="auto"/>
        <w:jc w:val="center"/>
        <w:rPr>
          <w:rFonts w:ascii="Times New Roman" w:hAnsi="Times New Roman" w:cs="Times New Roman"/>
          <w:sz w:val="24"/>
          <w:szCs w:val="24"/>
        </w:rPr>
      </w:pPr>
    </w:p>
    <w:p w14:paraId="3996A0A4" w14:textId="77777777" w:rsidR="006141E3" w:rsidRDefault="006141E3" w:rsidP="00785FFC">
      <w:pPr>
        <w:autoSpaceDE w:val="0"/>
        <w:autoSpaceDN w:val="0"/>
        <w:adjustRightInd w:val="0"/>
        <w:spacing w:after="0" w:line="360" w:lineRule="auto"/>
        <w:jc w:val="center"/>
        <w:rPr>
          <w:rFonts w:ascii="Times New Roman" w:hAnsi="Times New Roman" w:cs="Times New Roman"/>
          <w:sz w:val="24"/>
          <w:szCs w:val="24"/>
        </w:rPr>
      </w:pPr>
    </w:p>
    <w:p w14:paraId="55D85914" w14:textId="57798E0E" w:rsidR="006E2BC1" w:rsidRPr="00804067" w:rsidRDefault="00EE694F" w:rsidP="00785FFC">
      <w:pPr>
        <w:autoSpaceDE w:val="0"/>
        <w:autoSpaceDN w:val="0"/>
        <w:adjustRightInd w:val="0"/>
        <w:spacing w:after="0" w:line="360" w:lineRule="auto"/>
        <w:jc w:val="center"/>
        <w:rPr>
          <w:rFonts w:ascii="Times New Roman" w:hAnsi="Times New Roman" w:cs="Times New Roman"/>
          <w:sz w:val="24"/>
          <w:szCs w:val="24"/>
        </w:rPr>
      </w:pPr>
      <w:r w:rsidRPr="000746E4">
        <w:rPr>
          <w:rFonts w:ascii="Times New Roman" w:hAnsi="Times New Roman" w:cs="Times New Roman"/>
          <w:b/>
          <w:bCs/>
          <w:iCs/>
          <w:color w:val="000000" w:themeColor="text1"/>
          <w:sz w:val="24"/>
          <w:szCs w:val="24"/>
        </w:rPr>
        <w:lastRenderedPageBreak/>
        <w:t xml:space="preserve">Tabla </w:t>
      </w:r>
      <w:r>
        <w:rPr>
          <w:rFonts w:ascii="Times New Roman" w:hAnsi="Times New Roman" w:cs="Times New Roman"/>
          <w:b/>
          <w:bCs/>
          <w:iCs/>
          <w:color w:val="000000" w:themeColor="text1"/>
          <w:sz w:val="24"/>
          <w:szCs w:val="24"/>
        </w:rPr>
        <w:t>5</w:t>
      </w:r>
      <w:r>
        <w:rPr>
          <w:rFonts w:ascii="Times New Roman" w:hAnsi="Times New Roman" w:cs="Times New Roman"/>
          <w:iCs/>
          <w:color w:val="000000" w:themeColor="text1"/>
          <w:sz w:val="24"/>
          <w:szCs w:val="24"/>
        </w:rPr>
        <w:t>.</w:t>
      </w:r>
      <w:r w:rsidRPr="009949F4">
        <w:rPr>
          <w:rFonts w:ascii="Times New Roman" w:hAnsi="Times New Roman" w:cs="Times New Roman"/>
          <w:iCs/>
          <w:color w:val="000000" w:themeColor="text1"/>
          <w:sz w:val="24"/>
          <w:szCs w:val="24"/>
        </w:rPr>
        <w:t xml:space="preserve"> </w:t>
      </w:r>
      <w:r w:rsidR="00804C70">
        <w:rPr>
          <w:rFonts w:ascii="Times New Roman" w:hAnsi="Times New Roman" w:cs="Times New Roman"/>
          <w:sz w:val="24"/>
          <w:szCs w:val="24"/>
        </w:rPr>
        <w:t>AFC</w:t>
      </w:r>
      <w:r w:rsidR="006E2BC1" w:rsidRPr="00804067">
        <w:rPr>
          <w:rFonts w:ascii="Times New Roman" w:hAnsi="Times New Roman" w:cs="Times New Roman"/>
          <w:sz w:val="24"/>
          <w:szCs w:val="24"/>
        </w:rPr>
        <w:t xml:space="preserve"> de segundo orden</w:t>
      </w:r>
    </w:p>
    <w:tbl>
      <w:tblPr>
        <w:tblStyle w:val="Tablaconcuadrcula"/>
        <w:tblW w:w="8828" w:type="dxa"/>
        <w:jc w:val="center"/>
        <w:tblLook w:val="04A0" w:firstRow="1" w:lastRow="0" w:firstColumn="1" w:lastColumn="0" w:noHBand="0" w:noVBand="1"/>
      </w:tblPr>
      <w:tblGrid>
        <w:gridCol w:w="1483"/>
        <w:gridCol w:w="1532"/>
        <w:gridCol w:w="1527"/>
        <w:gridCol w:w="1468"/>
        <w:gridCol w:w="1348"/>
        <w:gridCol w:w="1470"/>
      </w:tblGrid>
      <w:tr w:rsidR="006E2BC1" w:rsidRPr="006141E3" w14:paraId="541C64E7" w14:textId="77777777" w:rsidTr="00044636">
        <w:trPr>
          <w:jc w:val="center"/>
        </w:trPr>
        <w:tc>
          <w:tcPr>
            <w:tcW w:w="1483" w:type="dxa"/>
          </w:tcPr>
          <w:p w14:paraId="67DE437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Factor</w:t>
            </w:r>
          </w:p>
        </w:tc>
        <w:tc>
          <w:tcPr>
            <w:tcW w:w="1532" w:type="dxa"/>
          </w:tcPr>
          <w:p w14:paraId="54CECE9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Variable latente</w:t>
            </w:r>
          </w:p>
        </w:tc>
        <w:tc>
          <w:tcPr>
            <w:tcW w:w="1527" w:type="dxa"/>
          </w:tcPr>
          <w:p w14:paraId="1CD991E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Carga factorial</w:t>
            </w:r>
          </w:p>
        </w:tc>
        <w:tc>
          <w:tcPr>
            <w:tcW w:w="1468" w:type="dxa"/>
          </w:tcPr>
          <w:p w14:paraId="61BF83E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S.E.</w:t>
            </w:r>
          </w:p>
        </w:tc>
        <w:tc>
          <w:tcPr>
            <w:tcW w:w="1348" w:type="dxa"/>
          </w:tcPr>
          <w:p w14:paraId="0B3493E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7B1AF45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Valor de P</w:t>
            </w:r>
          </w:p>
        </w:tc>
      </w:tr>
      <w:tr w:rsidR="006E2BC1" w:rsidRPr="006141E3" w14:paraId="54029284" w14:textId="77777777" w:rsidTr="00044636">
        <w:trPr>
          <w:jc w:val="center"/>
        </w:trPr>
        <w:tc>
          <w:tcPr>
            <w:tcW w:w="1483" w:type="dxa"/>
          </w:tcPr>
          <w:p w14:paraId="6057CDDA" w14:textId="6360A6FD"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w:t>
            </w:r>
            <w:r w:rsidR="00EE694F" w:rsidRPr="006141E3">
              <w:rPr>
                <w:rFonts w:ascii="Times New Roman" w:hAnsi="Times New Roman" w:cs="Times New Roman"/>
                <w:sz w:val="24"/>
                <w:szCs w:val="24"/>
              </w:rPr>
              <w:t>n</w:t>
            </w:r>
            <w:r w:rsidRPr="006141E3">
              <w:rPr>
                <w:rFonts w:ascii="Times New Roman" w:hAnsi="Times New Roman" w:cs="Times New Roman"/>
                <w:sz w:val="24"/>
                <w:szCs w:val="24"/>
              </w:rPr>
              <w:t>line</w:t>
            </w:r>
          </w:p>
        </w:tc>
        <w:tc>
          <w:tcPr>
            <w:tcW w:w="1532" w:type="dxa"/>
          </w:tcPr>
          <w:p w14:paraId="23811F8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F1</w:t>
            </w:r>
          </w:p>
        </w:tc>
        <w:tc>
          <w:tcPr>
            <w:tcW w:w="1527" w:type="dxa"/>
          </w:tcPr>
          <w:p w14:paraId="2BA35722"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0.579</w:t>
            </w:r>
          </w:p>
        </w:tc>
        <w:tc>
          <w:tcPr>
            <w:tcW w:w="1468" w:type="dxa"/>
          </w:tcPr>
          <w:p w14:paraId="34528C1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0.040</w:t>
            </w:r>
          </w:p>
        </w:tc>
        <w:tc>
          <w:tcPr>
            <w:tcW w:w="1348" w:type="dxa"/>
          </w:tcPr>
          <w:p w14:paraId="5DD4446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335160FD"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331EAE18" w14:textId="77777777" w:rsidTr="00044636">
        <w:trPr>
          <w:jc w:val="center"/>
        </w:trPr>
        <w:tc>
          <w:tcPr>
            <w:tcW w:w="1483" w:type="dxa"/>
          </w:tcPr>
          <w:p w14:paraId="01BBAC2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532" w:type="dxa"/>
          </w:tcPr>
          <w:p w14:paraId="17C8BBC6"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F2</w:t>
            </w:r>
          </w:p>
        </w:tc>
        <w:tc>
          <w:tcPr>
            <w:tcW w:w="1527" w:type="dxa"/>
          </w:tcPr>
          <w:p w14:paraId="0AD85FB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0.572</w:t>
            </w:r>
          </w:p>
        </w:tc>
        <w:tc>
          <w:tcPr>
            <w:tcW w:w="1468" w:type="dxa"/>
          </w:tcPr>
          <w:p w14:paraId="29DCD69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0.047</w:t>
            </w:r>
          </w:p>
        </w:tc>
        <w:tc>
          <w:tcPr>
            <w:tcW w:w="1348" w:type="dxa"/>
          </w:tcPr>
          <w:p w14:paraId="1820E993"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41AD5EE7"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313DDF6" w14:textId="77777777" w:rsidTr="00044636">
        <w:trPr>
          <w:jc w:val="center"/>
        </w:trPr>
        <w:tc>
          <w:tcPr>
            <w:tcW w:w="1483" w:type="dxa"/>
          </w:tcPr>
          <w:p w14:paraId="3B0990F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532" w:type="dxa"/>
          </w:tcPr>
          <w:p w14:paraId="790AD05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F3</w:t>
            </w:r>
          </w:p>
        </w:tc>
        <w:tc>
          <w:tcPr>
            <w:tcW w:w="1527" w:type="dxa"/>
          </w:tcPr>
          <w:p w14:paraId="2EE82C9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0.515</w:t>
            </w:r>
          </w:p>
        </w:tc>
        <w:tc>
          <w:tcPr>
            <w:tcW w:w="1468" w:type="dxa"/>
          </w:tcPr>
          <w:p w14:paraId="1C038EAD"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0.047</w:t>
            </w:r>
          </w:p>
        </w:tc>
        <w:tc>
          <w:tcPr>
            <w:tcW w:w="1348" w:type="dxa"/>
          </w:tcPr>
          <w:p w14:paraId="4F8532F3"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440085A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1504710F" w14:textId="77777777" w:rsidTr="00044636">
        <w:trPr>
          <w:jc w:val="center"/>
        </w:trPr>
        <w:tc>
          <w:tcPr>
            <w:tcW w:w="1483" w:type="dxa"/>
          </w:tcPr>
          <w:p w14:paraId="0C370A1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7345" w:type="dxa"/>
            <w:gridSpan w:val="5"/>
          </w:tcPr>
          <w:p w14:paraId="368B31D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Índices de bondad y ajuste del modelo</w:t>
            </w:r>
          </w:p>
        </w:tc>
      </w:tr>
      <w:tr w:rsidR="006E2BC1" w:rsidRPr="00EB0843" w14:paraId="7E2E91B8" w14:textId="77777777" w:rsidTr="00044636">
        <w:trPr>
          <w:jc w:val="center"/>
        </w:trPr>
        <w:tc>
          <w:tcPr>
            <w:tcW w:w="1483" w:type="dxa"/>
          </w:tcPr>
          <w:p w14:paraId="6671FF66"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7345" w:type="dxa"/>
            <w:gridSpan w:val="5"/>
          </w:tcPr>
          <w:p w14:paraId="3E5FD9AD" w14:textId="74942A4D" w:rsidR="006E2BC1" w:rsidRPr="006141E3" w:rsidRDefault="006E2BC1" w:rsidP="00785FFC">
            <w:pPr>
              <w:autoSpaceDE w:val="0"/>
              <w:autoSpaceDN w:val="0"/>
              <w:adjustRightInd w:val="0"/>
              <w:spacing w:line="360" w:lineRule="auto"/>
              <w:rPr>
                <w:rFonts w:ascii="Times New Roman" w:hAnsi="Times New Roman" w:cs="Times New Roman"/>
                <w:sz w:val="24"/>
                <w:szCs w:val="24"/>
                <w:lang w:val="en-US"/>
              </w:rPr>
            </w:pPr>
            <w:r w:rsidRPr="006141E3">
              <w:rPr>
                <w:rFonts w:ascii="Times New Roman" w:hAnsi="Times New Roman" w:cs="Times New Roman"/>
                <w:sz w:val="24"/>
                <w:szCs w:val="24"/>
              </w:rPr>
              <w:sym w:font="Symbol" w:char="F063"/>
            </w:r>
            <w:r w:rsidRPr="006141E3">
              <w:rPr>
                <w:rFonts w:ascii="Times New Roman" w:hAnsi="Times New Roman" w:cs="Times New Roman"/>
                <w:sz w:val="24"/>
                <w:szCs w:val="24"/>
                <w:lang w:val="en-US"/>
              </w:rPr>
              <w:t>2=770.407</w:t>
            </w:r>
            <w:r w:rsidR="00785FFC" w:rsidRPr="006141E3">
              <w:rPr>
                <w:rFonts w:ascii="Times New Roman" w:hAnsi="Times New Roman" w:cs="Times New Roman"/>
                <w:sz w:val="24"/>
                <w:szCs w:val="24"/>
                <w:lang w:val="en-US"/>
              </w:rPr>
              <w:t xml:space="preserve"> </w:t>
            </w:r>
            <w:proofErr w:type="spellStart"/>
            <w:r w:rsidRPr="006141E3">
              <w:rPr>
                <w:rFonts w:ascii="Times New Roman" w:hAnsi="Times New Roman" w:cs="Times New Roman"/>
                <w:sz w:val="24"/>
                <w:szCs w:val="24"/>
                <w:lang w:val="en-US"/>
              </w:rPr>
              <w:t>gl</w:t>
            </w:r>
            <w:proofErr w:type="spellEnd"/>
            <w:r w:rsidRPr="006141E3">
              <w:rPr>
                <w:rFonts w:ascii="Times New Roman" w:hAnsi="Times New Roman" w:cs="Times New Roman"/>
                <w:sz w:val="24"/>
                <w:szCs w:val="24"/>
                <w:lang w:val="en-US"/>
              </w:rPr>
              <w:t>=186</w:t>
            </w:r>
            <w:r w:rsidR="00785FFC" w:rsidRPr="006141E3">
              <w:rPr>
                <w:rFonts w:ascii="Times New Roman" w:hAnsi="Times New Roman" w:cs="Times New Roman"/>
                <w:sz w:val="24"/>
                <w:szCs w:val="24"/>
                <w:lang w:val="en-US"/>
              </w:rPr>
              <w:t xml:space="preserve"> </w:t>
            </w:r>
            <w:r w:rsidRPr="006141E3">
              <w:rPr>
                <w:rFonts w:ascii="Times New Roman" w:hAnsi="Times New Roman" w:cs="Times New Roman"/>
                <w:sz w:val="24"/>
                <w:szCs w:val="24"/>
                <w:lang w:val="en-US"/>
              </w:rPr>
              <w:t>CFI= 0.892</w:t>
            </w:r>
            <w:r w:rsidR="00785FFC" w:rsidRPr="006141E3">
              <w:rPr>
                <w:rFonts w:ascii="Times New Roman" w:hAnsi="Times New Roman" w:cs="Times New Roman"/>
                <w:sz w:val="24"/>
                <w:szCs w:val="24"/>
                <w:lang w:val="en-US"/>
              </w:rPr>
              <w:t xml:space="preserve"> </w:t>
            </w:r>
            <w:r w:rsidRPr="006141E3">
              <w:rPr>
                <w:rFonts w:ascii="Times New Roman" w:hAnsi="Times New Roman" w:cs="Times New Roman"/>
                <w:sz w:val="24"/>
                <w:szCs w:val="24"/>
                <w:lang w:val="en-US"/>
              </w:rPr>
              <w:t>TLI= 0.878</w:t>
            </w:r>
            <w:r w:rsidR="00785FFC" w:rsidRPr="006141E3">
              <w:rPr>
                <w:rFonts w:ascii="Times New Roman" w:hAnsi="Times New Roman" w:cs="Times New Roman"/>
                <w:sz w:val="24"/>
                <w:szCs w:val="24"/>
                <w:lang w:val="en-US"/>
              </w:rPr>
              <w:t xml:space="preserve"> </w:t>
            </w:r>
            <w:r w:rsidRPr="006141E3">
              <w:rPr>
                <w:rFonts w:ascii="Times New Roman" w:hAnsi="Times New Roman" w:cs="Times New Roman"/>
                <w:sz w:val="24"/>
                <w:szCs w:val="24"/>
                <w:lang w:val="en-US"/>
              </w:rPr>
              <w:t>RMSEA=0.073</w:t>
            </w:r>
            <w:r w:rsidR="00785FFC" w:rsidRPr="006141E3">
              <w:rPr>
                <w:rFonts w:ascii="Times New Roman" w:hAnsi="Times New Roman" w:cs="Times New Roman"/>
                <w:sz w:val="24"/>
                <w:szCs w:val="24"/>
                <w:lang w:val="en-US"/>
              </w:rPr>
              <w:t xml:space="preserve"> </w:t>
            </w:r>
            <w:r w:rsidRPr="006141E3">
              <w:rPr>
                <w:rFonts w:ascii="Times New Roman" w:hAnsi="Times New Roman" w:cs="Times New Roman"/>
                <w:sz w:val="24"/>
                <w:szCs w:val="24"/>
                <w:lang w:val="en-US"/>
              </w:rPr>
              <w:t>SRMR= 0.061</w:t>
            </w:r>
          </w:p>
        </w:tc>
      </w:tr>
      <w:tr w:rsidR="006E2BC1" w:rsidRPr="006141E3" w14:paraId="1224FAF2" w14:textId="77777777" w:rsidTr="00044636">
        <w:trPr>
          <w:jc w:val="center"/>
        </w:trPr>
        <w:tc>
          <w:tcPr>
            <w:tcW w:w="1483" w:type="dxa"/>
          </w:tcPr>
          <w:p w14:paraId="5B9931C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lang w:val="en-US"/>
              </w:rPr>
            </w:pPr>
          </w:p>
        </w:tc>
        <w:tc>
          <w:tcPr>
            <w:tcW w:w="7345" w:type="dxa"/>
            <w:gridSpan w:val="5"/>
          </w:tcPr>
          <w:p w14:paraId="1F18B6A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BIC Ajustado =5620.109</w:t>
            </w:r>
          </w:p>
        </w:tc>
      </w:tr>
    </w:tbl>
    <w:p w14:paraId="338AA0C3" w14:textId="31423E0B" w:rsidR="0033089F" w:rsidRPr="00E22B04" w:rsidRDefault="0033089F" w:rsidP="00785FFC">
      <w:pPr>
        <w:autoSpaceDE w:val="0"/>
        <w:autoSpaceDN w:val="0"/>
        <w:adjustRightInd w:val="0"/>
        <w:spacing w:after="0" w:line="360" w:lineRule="auto"/>
        <w:jc w:val="center"/>
        <w:rPr>
          <w:rFonts w:ascii="Times New Roman" w:hAnsi="Times New Roman" w:cs="Times New Roman"/>
          <w:sz w:val="24"/>
          <w:szCs w:val="24"/>
        </w:rPr>
      </w:pPr>
      <w:bookmarkStart w:id="11" w:name="_Hlk58501288"/>
      <w:r w:rsidRPr="00E22B04">
        <w:rPr>
          <w:rFonts w:ascii="Times New Roman" w:hAnsi="Times New Roman" w:cs="Times New Roman"/>
          <w:sz w:val="24"/>
          <w:szCs w:val="24"/>
        </w:rPr>
        <w:t xml:space="preserve">Fuente: </w:t>
      </w:r>
      <w:r w:rsidR="00EE694F">
        <w:rPr>
          <w:rFonts w:ascii="Times New Roman" w:hAnsi="Times New Roman" w:cs="Times New Roman"/>
          <w:sz w:val="24"/>
          <w:szCs w:val="24"/>
        </w:rPr>
        <w:t>E</w:t>
      </w:r>
      <w:r w:rsidR="00EE694F" w:rsidRPr="00E22B04">
        <w:rPr>
          <w:rFonts w:ascii="Times New Roman" w:hAnsi="Times New Roman" w:cs="Times New Roman"/>
          <w:sz w:val="24"/>
          <w:szCs w:val="24"/>
        </w:rPr>
        <w:t xml:space="preserve">laboración </w:t>
      </w:r>
      <w:r w:rsidRPr="00E22B04">
        <w:rPr>
          <w:rFonts w:ascii="Times New Roman" w:hAnsi="Times New Roman" w:cs="Times New Roman"/>
          <w:sz w:val="24"/>
          <w:szCs w:val="24"/>
        </w:rPr>
        <w:t>propia</w:t>
      </w:r>
    </w:p>
    <w:bookmarkEnd w:id="11"/>
    <w:p w14:paraId="686F0ABE" w14:textId="26C1C251" w:rsidR="0033089F" w:rsidRPr="00156786" w:rsidRDefault="0033089F" w:rsidP="00785FFC">
      <w:pPr>
        <w:autoSpaceDE w:val="0"/>
        <w:autoSpaceDN w:val="0"/>
        <w:adjustRightInd w:val="0"/>
        <w:spacing w:after="0" w:line="360" w:lineRule="auto"/>
        <w:jc w:val="both"/>
        <w:rPr>
          <w:rFonts w:ascii="Times New Roman" w:hAnsi="Times New Roman" w:cs="Times New Roman"/>
          <w:sz w:val="24"/>
          <w:szCs w:val="24"/>
        </w:rPr>
      </w:pPr>
      <w:r>
        <w:rPr>
          <w:rFonts w:ascii="Arial" w:hAnsi="Arial" w:cs="Arial"/>
          <w:sz w:val="24"/>
          <w:szCs w:val="24"/>
        </w:rPr>
        <w:t xml:space="preserve"> </w:t>
      </w:r>
      <w:r w:rsidR="00156786">
        <w:rPr>
          <w:rFonts w:ascii="Arial" w:hAnsi="Arial" w:cs="Arial"/>
          <w:sz w:val="24"/>
          <w:szCs w:val="24"/>
        </w:rPr>
        <w:tab/>
      </w:r>
      <w:r w:rsidR="00785FFC">
        <w:rPr>
          <w:rFonts w:ascii="Arial" w:hAnsi="Arial" w:cs="Arial"/>
          <w:sz w:val="24"/>
          <w:szCs w:val="24"/>
        </w:rPr>
        <w:t xml:space="preserve"> </w:t>
      </w:r>
      <w:r w:rsidRPr="00156786">
        <w:rPr>
          <w:rFonts w:ascii="Times New Roman" w:hAnsi="Times New Roman" w:cs="Times New Roman"/>
          <w:sz w:val="24"/>
          <w:szCs w:val="24"/>
        </w:rPr>
        <w:t>El modelo estructural muestra un regular ajuste, con CFI = 0.89, TLI = 0.88, que se consideran aceptables cuando son mayores a 0.9, un RMSEA</w:t>
      </w:r>
      <w:r w:rsidR="000D385D">
        <w:rPr>
          <w:rFonts w:ascii="Times New Roman" w:hAnsi="Times New Roman" w:cs="Times New Roman"/>
          <w:sz w:val="24"/>
          <w:szCs w:val="24"/>
        </w:rPr>
        <w:t xml:space="preserve"> </w:t>
      </w:r>
      <w:r w:rsidRPr="00156786">
        <w:rPr>
          <w:rFonts w:ascii="Times New Roman" w:hAnsi="Times New Roman" w:cs="Times New Roman"/>
          <w:sz w:val="24"/>
          <w:szCs w:val="24"/>
        </w:rPr>
        <w:t>= 0.073</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que se considera aceptable y un SRMR= 0.061</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que son deseables entre más se acerque a </w:t>
      </w:r>
      <w:r w:rsidR="000D385D">
        <w:rPr>
          <w:rFonts w:ascii="Times New Roman" w:hAnsi="Times New Roman" w:cs="Times New Roman"/>
          <w:sz w:val="24"/>
          <w:szCs w:val="24"/>
        </w:rPr>
        <w:t>cero</w:t>
      </w:r>
      <w:r w:rsidR="000D385D" w:rsidRPr="00156786">
        <w:rPr>
          <w:rFonts w:ascii="Times New Roman" w:hAnsi="Times New Roman" w:cs="Times New Roman"/>
          <w:sz w:val="24"/>
          <w:szCs w:val="24"/>
        </w:rPr>
        <w:t xml:space="preserve"> </w:t>
      </w:r>
      <w:r w:rsidRPr="00156786">
        <w:rPr>
          <w:rFonts w:ascii="Times New Roman" w:hAnsi="Times New Roman" w:cs="Times New Roman"/>
          <w:sz w:val="24"/>
          <w:szCs w:val="24"/>
        </w:rPr>
        <w:t>y el índice BIC</w:t>
      </w:r>
      <w:r w:rsidR="000D385D">
        <w:rPr>
          <w:rFonts w:ascii="Times New Roman" w:hAnsi="Times New Roman" w:cs="Times New Roman"/>
          <w:sz w:val="24"/>
          <w:szCs w:val="24"/>
        </w:rPr>
        <w:t xml:space="preserve">, donde </w:t>
      </w:r>
      <w:r w:rsidRPr="00156786">
        <w:rPr>
          <w:rFonts w:ascii="Times New Roman" w:hAnsi="Times New Roman" w:cs="Times New Roman"/>
          <w:sz w:val="24"/>
          <w:szCs w:val="24"/>
        </w:rPr>
        <w:t xml:space="preserve">son aceptables valores pequeños </w:t>
      </w:r>
      <w:r w:rsidR="000D385D" w:rsidRPr="00777890">
        <w:rPr>
          <w:rFonts w:ascii="Times New Roman" w:hAnsi="Times New Roman" w:cs="Times New Roman"/>
          <w:noProof/>
          <w:sz w:val="24"/>
          <w:szCs w:val="24"/>
        </w:rPr>
        <w:t>(Bentler, 1990</w:t>
      </w:r>
      <w:r w:rsidR="00C9455E">
        <w:rPr>
          <w:rFonts w:ascii="Times New Roman" w:hAnsi="Times New Roman" w:cs="Times New Roman"/>
          <w:noProof/>
          <w:sz w:val="24"/>
          <w:szCs w:val="24"/>
        </w:rPr>
        <w:t>; Bollen,</w:t>
      </w:r>
      <w:r w:rsidR="000D385D" w:rsidRPr="00777890">
        <w:rPr>
          <w:rFonts w:ascii="Times New Roman" w:hAnsi="Times New Roman" w:cs="Times New Roman"/>
          <w:noProof/>
          <w:sz w:val="24"/>
          <w:szCs w:val="24"/>
        </w:rPr>
        <w:t xml:space="preserve"> 1989</w:t>
      </w:r>
      <w:r w:rsidR="000D385D">
        <w:rPr>
          <w:rFonts w:ascii="Times New Roman" w:hAnsi="Times New Roman" w:cs="Times New Roman"/>
          <w:noProof/>
          <w:sz w:val="24"/>
          <w:szCs w:val="24"/>
        </w:rPr>
        <w:t xml:space="preserve">; </w:t>
      </w:r>
      <w:r w:rsidR="000D385D" w:rsidRPr="00777890">
        <w:rPr>
          <w:rFonts w:ascii="Times New Roman" w:hAnsi="Times New Roman" w:cs="Times New Roman"/>
          <w:noProof/>
          <w:sz w:val="24"/>
          <w:szCs w:val="24"/>
        </w:rPr>
        <w:t>Chau, 1997)</w:t>
      </w:r>
      <w:r w:rsidR="000D385D">
        <w:rPr>
          <w:rFonts w:ascii="Times New Roman" w:hAnsi="Times New Roman" w:cs="Times New Roman"/>
          <w:noProof/>
          <w:sz w:val="24"/>
          <w:szCs w:val="24"/>
        </w:rPr>
        <w:t>.</w:t>
      </w:r>
    </w:p>
    <w:p w14:paraId="7B9BD5CF" w14:textId="06A8C395" w:rsidR="006E2BC1" w:rsidRPr="00777890" w:rsidRDefault="0033089F" w:rsidP="00044636">
      <w:pPr>
        <w:autoSpaceDE w:val="0"/>
        <w:autoSpaceDN w:val="0"/>
        <w:adjustRightInd w:val="0"/>
        <w:spacing w:after="0" w:line="360" w:lineRule="auto"/>
        <w:ind w:firstLine="708"/>
        <w:jc w:val="both"/>
        <w:rPr>
          <w:rFonts w:ascii="Times New Roman" w:hAnsi="Times New Roman" w:cs="Times New Roman"/>
          <w:sz w:val="24"/>
          <w:szCs w:val="24"/>
        </w:rPr>
      </w:pPr>
      <w:r w:rsidRPr="00156786">
        <w:rPr>
          <w:rFonts w:ascii="Times New Roman" w:hAnsi="Times New Roman" w:cs="Times New Roman"/>
          <w:sz w:val="24"/>
          <w:szCs w:val="24"/>
        </w:rPr>
        <w:t>Con el propósito de mejorar el modelo</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se siguió la estrategia de probar con la eliminación de los reactivos que presentan carga factorial baja, en este caso los reactivos IP1 e IL4</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para encontrar una solución óptima al modelo propuesto</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w:t>
      </w:r>
      <w:r w:rsidR="000D385D">
        <w:rPr>
          <w:rFonts w:ascii="Times New Roman" w:hAnsi="Times New Roman" w:cs="Times New Roman"/>
          <w:sz w:val="24"/>
          <w:szCs w:val="24"/>
        </w:rPr>
        <w:t>A</w:t>
      </w:r>
      <w:r w:rsidR="000D385D" w:rsidRPr="00156786">
        <w:rPr>
          <w:rFonts w:ascii="Times New Roman" w:hAnsi="Times New Roman" w:cs="Times New Roman"/>
          <w:sz w:val="24"/>
          <w:szCs w:val="24"/>
        </w:rPr>
        <w:t>sí</w:t>
      </w:r>
      <w:r w:rsidR="000D385D">
        <w:rPr>
          <w:rFonts w:ascii="Times New Roman" w:hAnsi="Times New Roman" w:cs="Times New Roman"/>
          <w:sz w:val="24"/>
          <w:szCs w:val="24"/>
        </w:rPr>
        <w:t>, se obtuvo</w:t>
      </w:r>
      <w:r w:rsidR="000D385D" w:rsidRPr="00156786">
        <w:rPr>
          <w:rFonts w:ascii="Times New Roman" w:hAnsi="Times New Roman" w:cs="Times New Roman"/>
          <w:sz w:val="24"/>
          <w:szCs w:val="24"/>
        </w:rPr>
        <w:t xml:space="preserve"> </w:t>
      </w:r>
      <w:r w:rsidRPr="00156786">
        <w:rPr>
          <w:rFonts w:ascii="Times New Roman" w:hAnsi="Times New Roman" w:cs="Times New Roman"/>
          <w:sz w:val="24"/>
          <w:szCs w:val="24"/>
        </w:rPr>
        <w:t>un instrumento con 19 reactivos</w:t>
      </w:r>
      <w:r w:rsidR="000D385D">
        <w:rPr>
          <w:rFonts w:ascii="Times New Roman" w:hAnsi="Times New Roman" w:cs="Times New Roman"/>
          <w:sz w:val="24"/>
          <w:szCs w:val="24"/>
        </w:rPr>
        <w:t>.</w:t>
      </w:r>
      <w:r w:rsidRPr="00156786">
        <w:rPr>
          <w:rFonts w:ascii="Times New Roman" w:hAnsi="Times New Roman" w:cs="Times New Roman"/>
          <w:sz w:val="24"/>
          <w:szCs w:val="24"/>
        </w:rPr>
        <w:t xml:space="preserve"> </w:t>
      </w:r>
      <w:r w:rsidR="000D385D">
        <w:rPr>
          <w:rFonts w:ascii="Times New Roman" w:hAnsi="Times New Roman" w:cs="Times New Roman"/>
          <w:sz w:val="24"/>
          <w:szCs w:val="24"/>
        </w:rPr>
        <w:t>L</w:t>
      </w:r>
      <w:r w:rsidR="000D385D" w:rsidRPr="00156786">
        <w:rPr>
          <w:rFonts w:ascii="Times New Roman" w:hAnsi="Times New Roman" w:cs="Times New Roman"/>
          <w:sz w:val="24"/>
          <w:szCs w:val="24"/>
        </w:rPr>
        <w:t xml:space="preserve">os </w:t>
      </w:r>
      <w:r w:rsidRPr="00156786">
        <w:rPr>
          <w:rFonts w:ascii="Times New Roman" w:hAnsi="Times New Roman" w:cs="Times New Roman"/>
          <w:sz w:val="24"/>
          <w:szCs w:val="24"/>
        </w:rPr>
        <w:t xml:space="preserve">resultados se presentan en la tabla </w:t>
      </w:r>
      <w:r w:rsidR="006E2BC1">
        <w:rPr>
          <w:rFonts w:ascii="Times New Roman" w:hAnsi="Times New Roman" w:cs="Times New Roman"/>
          <w:sz w:val="24"/>
          <w:szCs w:val="24"/>
        </w:rPr>
        <w:t>5</w:t>
      </w:r>
      <w:r w:rsidRPr="00156786">
        <w:rPr>
          <w:rFonts w:ascii="Times New Roman" w:hAnsi="Times New Roman" w:cs="Times New Roman"/>
          <w:sz w:val="24"/>
          <w:szCs w:val="24"/>
        </w:rPr>
        <w:t>.</w:t>
      </w:r>
    </w:p>
    <w:p w14:paraId="056546C3" w14:textId="77777777" w:rsidR="006E2BC1" w:rsidRDefault="006E2BC1" w:rsidP="00785FFC">
      <w:pPr>
        <w:autoSpaceDE w:val="0"/>
        <w:autoSpaceDN w:val="0"/>
        <w:adjustRightInd w:val="0"/>
        <w:spacing w:after="0" w:line="360" w:lineRule="auto"/>
        <w:jc w:val="both"/>
        <w:rPr>
          <w:rFonts w:ascii="Arial" w:hAnsi="Arial" w:cs="Arial"/>
          <w:sz w:val="24"/>
          <w:szCs w:val="24"/>
        </w:rPr>
      </w:pPr>
    </w:p>
    <w:p w14:paraId="78930DBB" w14:textId="45522419" w:rsidR="006E2BC1" w:rsidRDefault="0033089F" w:rsidP="00EE694F">
      <w:pPr>
        <w:autoSpaceDE w:val="0"/>
        <w:autoSpaceDN w:val="0"/>
        <w:adjustRightInd w:val="0"/>
        <w:spacing w:after="0" w:line="360" w:lineRule="auto"/>
        <w:jc w:val="center"/>
        <w:rPr>
          <w:rFonts w:ascii="Times New Roman" w:hAnsi="Times New Roman" w:cs="Times New Roman"/>
          <w:iCs/>
          <w:sz w:val="24"/>
          <w:szCs w:val="24"/>
        </w:rPr>
      </w:pPr>
      <w:r w:rsidRPr="00044636">
        <w:rPr>
          <w:rFonts w:ascii="Times New Roman" w:hAnsi="Times New Roman" w:cs="Times New Roman"/>
          <w:b/>
          <w:bCs/>
          <w:iCs/>
          <w:color w:val="000000" w:themeColor="text1"/>
          <w:sz w:val="24"/>
          <w:szCs w:val="24"/>
        </w:rPr>
        <w:t xml:space="preserve">Tabla </w:t>
      </w:r>
      <w:r w:rsidR="00EE694F" w:rsidRPr="00044636">
        <w:rPr>
          <w:rFonts w:ascii="Times New Roman" w:hAnsi="Times New Roman" w:cs="Times New Roman"/>
          <w:b/>
          <w:bCs/>
          <w:iCs/>
          <w:color w:val="000000" w:themeColor="text1"/>
          <w:sz w:val="24"/>
          <w:szCs w:val="24"/>
        </w:rPr>
        <w:t>6</w:t>
      </w:r>
      <w:r w:rsidR="00EE694F">
        <w:rPr>
          <w:rFonts w:ascii="Times New Roman" w:hAnsi="Times New Roman" w:cs="Times New Roman"/>
          <w:iCs/>
          <w:color w:val="000000" w:themeColor="text1"/>
          <w:sz w:val="24"/>
          <w:szCs w:val="24"/>
        </w:rPr>
        <w:t xml:space="preserve">. </w:t>
      </w:r>
      <w:r w:rsidRPr="00E22B04">
        <w:rPr>
          <w:rFonts w:ascii="Times New Roman" w:hAnsi="Times New Roman" w:cs="Times New Roman"/>
          <w:iCs/>
          <w:color w:val="000000" w:themeColor="text1"/>
          <w:sz w:val="24"/>
          <w:szCs w:val="24"/>
        </w:rPr>
        <w:t xml:space="preserve">Cargas estandarizadas para el AFC e </w:t>
      </w:r>
      <w:r w:rsidRPr="00E22B04">
        <w:rPr>
          <w:rFonts w:ascii="Times New Roman" w:hAnsi="Times New Roman" w:cs="Times New Roman"/>
          <w:iCs/>
          <w:sz w:val="24"/>
          <w:szCs w:val="24"/>
        </w:rPr>
        <w:t>indicadores bondad de ajuste final</w:t>
      </w:r>
    </w:p>
    <w:tbl>
      <w:tblPr>
        <w:tblStyle w:val="Tablaconcuadrcula"/>
        <w:tblW w:w="0" w:type="auto"/>
        <w:jc w:val="center"/>
        <w:tblLook w:val="04A0" w:firstRow="1" w:lastRow="0" w:firstColumn="1" w:lastColumn="0" w:noHBand="0" w:noVBand="1"/>
      </w:tblPr>
      <w:tblGrid>
        <w:gridCol w:w="896"/>
        <w:gridCol w:w="1109"/>
        <w:gridCol w:w="1766"/>
        <w:gridCol w:w="850"/>
        <w:gridCol w:w="1276"/>
      </w:tblGrid>
      <w:tr w:rsidR="006E2BC1" w:rsidRPr="006141E3" w14:paraId="13A510C6" w14:textId="77777777" w:rsidTr="00044636">
        <w:trPr>
          <w:jc w:val="center"/>
        </w:trPr>
        <w:tc>
          <w:tcPr>
            <w:tcW w:w="896" w:type="dxa"/>
          </w:tcPr>
          <w:p w14:paraId="54EC1B3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Factor</w:t>
            </w:r>
          </w:p>
        </w:tc>
        <w:tc>
          <w:tcPr>
            <w:tcW w:w="1109" w:type="dxa"/>
          </w:tcPr>
          <w:p w14:paraId="00DD618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Reactivo</w:t>
            </w:r>
          </w:p>
        </w:tc>
        <w:tc>
          <w:tcPr>
            <w:tcW w:w="1766" w:type="dxa"/>
          </w:tcPr>
          <w:p w14:paraId="47F44420"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Carga factorial</w:t>
            </w:r>
          </w:p>
        </w:tc>
        <w:tc>
          <w:tcPr>
            <w:tcW w:w="850" w:type="dxa"/>
          </w:tcPr>
          <w:p w14:paraId="00E65AA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S.E.</w:t>
            </w:r>
          </w:p>
        </w:tc>
        <w:tc>
          <w:tcPr>
            <w:tcW w:w="1276" w:type="dxa"/>
          </w:tcPr>
          <w:p w14:paraId="2031054D"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Valor de P</w:t>
            </w:r>
          </w:p>
        </w:tc>
      </w:tr>
      <w:tr w:rsidR="006E2BC1" w:rsidRPr="006141E3" w14:paraId="6959A841" w14:textId="77777777" w:rsidTr="00044636">
        <w:trPr>
          <w:jc w:val="center"/>
        </w:trPr>
        <w:tc>
          <w:tcPr>
            <w:tcW w:w="896" w:type="dxa"/>
          </w:tcPr>
          <w:p w14:paraId="3E814AF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F1</w:t>
            </w:r>
          </w:p>
        </w:tc>
        <w:tc>
          <w:tcPr>
            <w:tcW w:w="1109" w:type="dxa"/>
          </w:tcPr>
          <w:p w14:paraId="0124DAE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EM2</w:t>
            </w:r>
          </w:p>
        </w:tc>
        <w:tc>
          <w:tcPr>
            <w:tcW w:w="1766" w:type="dxa"/>
          </w:tcPr>
          <w:p w14:paraId="7DEF904F"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0.838</w:t>
            </w:r>
          </w:p>
        </w:tc>
        <w:tc>
          <w:tcPr>
            <w:tcW w:w="850" w:type="dxa"/>
          </w:tcPr>
          <w:p w14:paraId="6A801B36"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0.019</w:t>
            </w:r>
          </w:p>
        </w:tc>
        <w:tc>
          <w:tcPr>
            <w:tcW w:w="1276" w:type="dxa"/>
          </w:tcPr>
          <w:p w14:paraId="4FA0DD61"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22A6CE53" w14:textId="77777777" w:rsidTr="00044636">
        <w:trPr>
          <w:jc w:val="center"/>
        </w:trPr>
        <w:tc>
          <w:tcPr>
            <w:tcW w:w="896" w:type="dxa"/>
          </w:tcPr>
          <w:p w14:paraId="2F98B38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02C542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EM1</w:t>
            </w:r>
          </w:p>
        </w:tc>
        <w:tc>
          <w:tcPr>
            <w:tcW w:w="1766" w:type="dxa"/>
          </w:tcPr>
          <w:p w14:paraId="0FA53DA7"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0.811</w:t>
            </w:r>
          </w:p>
        </w:tc>
        <w:tc>
          <w:tcPr>
            <w:tcW w:w="850" w:type="dxa"/>
          </w:tcPr>
          <w:p w14:paraId="513AEF35"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0.023</w:t>
            </w:r>
          </w:p>
        </w:tc>
        <w:tc>
          <w:tcPr>
            <w:tcW w:w="1276" w:type="dxa"/>
          </w:tcPr>
          <w:p w14:paraId="5CF79F4A"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9045C24" w14:textId="77777777" w:rsidTr="00044636">
        <w:trPr>
          <w:jc w:val="center"/>
        </w:trPr>
        <w:tc>
          <w:tcPr>
            <w:tcW w:w="896" w:type="dxa"/>
          </w:tcPr>
          <w:p w14:paraId="744603F7"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D131550"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EM3</w:t>
            </w:r>
          </w:p>
        </w:tc>
        <w:tc>
          <w:tcPr>
            <w:tcW w:w="1766" w:type="dxa"/>
          </w:tcPr>
          <w:p w14:paraId="20257E33"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0.833</w:t>
            </w:r>
          </w:p>
        </w:tc>
        <w:tc>
          <w:tcPr>
            <w:tcW w:w="850" w:type="dxa"/>
          </w:tcPr>
          <w:p w14:paraId="59671FBA"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0.021</w:t>
            </w:r>
          </w:p>
        </w:tc>
        <w:tc>
          <w:tcPr>
            <w:tcW w:w="1276" w:type="dxa"/>
          </w:tcPr>
          <w:p w14:paraId="6438FB0F"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D880EC6" w14:textId="77777777" w:rsidTr="00044636">
        <w:trPr>
          <w:jc w:val="center"/>
        </w:trPr>
        <w:tc>
          <w:tcPr>
            <w:tcW w:w="896" w:type="dxa"/>
          </w:tcPr>
          <w:p w14:paraId="374FCE4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0BA98E1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OC2</w:t>
            </w:r>
          </w:p>
        </w:tc>
        <w:tc>
          <w:tcPr>
            <w:tcW w:w="1766" w:type="dxa"/>
          </w:tcPr>
          <w:p w14:paraId="02BC5AA7"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0.867</w:t>
            </w:r>
          </w:p>
        </w:tc>
        <w:tc>
          <w:tcPr>
            <w:tcW w:w="850" w:type="dxa"/>
          </w:tcPr>
          <w:p w14:paraId="0EEE73CA"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0.016</w:t>
            </w:r>
          </w:p>
        </w:tc>
        <w:tc>
          <w:tcPr>
            <w:tcW w:w="1276" w:type="dxa"/>
          </w:tcPr>
          <w:p w14:paraId="6CDCCBEC"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76C5BAB" w14:textId="77777777" w:rsidTr="00044636">
        <w:trPr>
          <w:jc w:val="center"/>
        </w:trPr>
        <w:tc>
          <w:tcPr>
            <w:tcW w:w="896" w:type="dxa"/>
          </w:tcPr>
          <w:p w14:paraId="17ABAD7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02A07C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EM4</w:t>
            </w:r>
          </w:p>
        </w:tc>
        <w:tc>
          <w:tcPr>
            <w:tcW w:w="1766" w:type="dxa"/>
          </w:tcPr>
          <w:p w14:paraId="5779C99E"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0.819</w:t>
            </w:r>
          </w:p>
        </w:tc>
        <w:tc>
          <w:tcPr>
            <w:tcW w:w="850" w:type="dxa"/>
          </w:tcPr>
          <w:p w14:paraId="76388830"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0.017</w:t>
            </w:r>
          </w:p>
        </w:tc>
        <w:tc>
          <w:tcPr>
            <w:tcW w:w="1276" w:type="dxa"/>
          </w:tcPr>
          <w:p w14:paraId="71CD98D0"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4D920FFB" w14:textId="77777777" w:rsidTr="00044636">
        <w:trPr>
          <w:jc w:val="center"/>
        </w:trPr>
        <w:tc>
          <w:tcPr>
            <w:tcW w:w="896" w:type="dxa"/>
          </w:tcPr>
          <w:p w14:paraId="1305B5E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D20C98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OC1</w:t>
            </w:r>
          </w:p>
        </w:tc>
        <w:tc>
          <w:tcPr>
            <w:tcW w:w="1766" w:type="dxa"/>
          </w:tcPr>
          <w:p w14:paraId="4DDFC24A"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0.839</w:t>
            </w:r>
          </w:p>
        </w:tc>
        <w:tc>
          <w:tcPr>
            <w:tcW w:w="850" w:type="dxa"/>
          </w:tcPr>
          <w:p w14:paraId="1C2D7BF5"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0.019</w:t>
            </w:r>
          </w:p>
        </w:tc>
        <w:tc>
          <w:tcPr>
            <w:tcW w:w="1276" w:type="dxa"/>
          </w:tcPr>
          <w:p w14:paraId="17F92F23"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0BAC079" w14:textId="77777777" w:rsidTr="00044636">
        <w:trPr>
          <w:jc w:val="center"/>
        </w:trPr>
        <w:tc>
          <w:tcPr>
            <w:tcW w:w="896" w:type="dxa"/>
          </w:tcPr>
          <w:p w14:paraId="777BE7D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677A5D9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EM5</w:t>
            </w:r>
          </w:p>
        </w:tc>
        <w:tc>
          <w:tcPr>
            <w:tcW w:w="1766" w:type="dxa"/>
          </w:tcPr>
          <w:p w14:paraId="5C65BAD4"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0.774</w:t>
            </w:r>
          </w:p>
        </w:tc>
        <w:tc>
          <w:tcPr>
            <w:tcW w:w="850" w:type="dxa"/>
          </w:tcPr>
          <w:p w14:paraId="45BD47B5"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0.023</w:t>
            </w:r>
          </w:p>
        </w:tc>
        <w:tc>
          <w:tcPr>
            <w:tcW w:w="1276" w:type="dxa"/>
          </w:tcPr>
          <w:p w14:paraId="0974CBCA"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315CE3B" w14:textId="77777777" w:rsidTr="00044636">
        <w:trPr>
          <w:jc w:val="center"/>
        </w:trPr>
        <w:tc>
          <w:tcPr>
            <w:tcW w:w="896" w:type="dxa"/>
          </w:tcPr>
          <w:p w14:paraId="7776D5B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24F1E60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OC4</w:t>
            </w:r>
          </w:p>
        </w:tc>
        <w:tc>
          <w:tcPr>
            <w:tcW w:w="1766" w:type="dxa"/>
          </w:tcPr>
          <w:p w14:paraId="6F12BA36"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0.742</w:t>
            </w:r>
          </w:p>
        </w:tc>
        <w:tc>
          <w:tcPr>
            <w:tcW w:w="850" w:type="dxa"/>
          </w:tcPr>
          <w:p w14:paraId="3C7EACBE"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0.026</w:t>
            </w:r>
          </w:p>
        </w:tc>
        <w:tc>
          <w:tcPr>
            <w:tcW w:w="1276" w:type="dxa"/>
          </w:tcPr>
          <w:p w14:paraId="62B5CA11"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23E5F4D4" w14:textId="77777777" w:rsidTr="00044636">
        <w:trPr>
          <w:jc w:val="center"/>
        </w:trPr>
        <w:tc>
          <w:tcPr>
            <w:tcW w:w="896" w:type="dxa"/>
          </w:tcPr>
          <w:p w14:paraId="2695A86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669E103"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OC3</w:t>
            </w:r>
          </w:p>
        </w:tc>
        <w:tc>
          <w:tcPr>
            <w:tcW w:w="1766" w:type="dxa"/>
          </w:tcPr>
          <w:p w14:paraId="36EA2461"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0.714</w:t>
            </w:r>
          </w:p>
        </w:tc>
        <w:tc>
          <w:tcPr>
            <w:tcW w:w="850" w:type="dxa"/>
          </w:tcPr>
          <w:p w14:paraId="4F82737B"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0.026</w:t>
            </w:r>
          </w:p>
        </w:tc>
        <w:tc>
          <w:tcPr>
            <w:tcW w:w="1276" w:type="dxa"/>
          </w:tcPr>
          <w:p w14:paraId="5A951225"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441971B5" w14:textId="77777777" w:rsidTr="00044636">
        <w:trPr>
          <w:jc w:val="center"/>
        </w:trPr>
        <w:tc>
          <w:tcPr>
            <w:tcW w:w="896" w:type="dxa"/>
          </w:tcPr>
          <w:p w14:paraId="47EE2542"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618305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IP3</w:t>
            </w:r>
          </w:p>
        </w:tc>
        <w:tc>
          <w:tcPr>
            <w:tcW w:w="1766" w:type="dxa"/>
          </w:tcPr>
          <w:p w14:paraId="39025703"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0.737</w:t>
            </w:r>
          </w:p>
        </w:tc>
        <w:tc>
          <w:tcPr>
            <w:tcW w:w="850" w:type="dxa"/>
          </w:tcPr>
          <w:p w14:paraId="29D0E1C9"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0.028</w:t>
            </w:r>
          </w:p>
        </w:tc>
        <w:tc>
          <w:tcPr>
            <w:tcW w:w="1276" w:type="dxa"/>
          </w:tcPr>
          <w:p w14:paraId="4D72B1BD"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2419D5AF" w14:textId="77777777" w:rsidTr="00044636">
        <w:trPr>
          <w:jc w:val="center"/>
        </w:trPr>
        <w:tc>
          <w:tcPr>
            <w:tcW w:w="896" w:type="dxa"/>
          </w:tcPr>
          <w:p w14:paraId="1F2C02A0"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766D6DB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EM6</w:t>
            </w:r>
          </w:p>
        </w:tc>
        <w:tc>
          <w:tcPr>
            <w:tcW w:w="1766" w:type="dxa"/>
          </w:tcPr>
          <w:p w14:paraId="5F180603"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0.663</w:t>
            </w:r>
          </w:p>
        </w:tc>
        <w:tc>
          <w:tcPr>
            <w:tcW w:w="850" w:type="dxa"/>
          </w:tcPr>
          <w:p w14:paraId="37AB81D3"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0.030</w:t>
            </w:r>
          </w:p>
        </w:tc>
        <w:tc>
          <w:tcPr>
            <w:tcW w:w="1276" w:type="dxa"/>
          </w:tcPr>
          <w:p w14:paraId="49A0423C"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0BC7980" w14:textId="77777777" w:rsidTr="00044636">
        <w:trPr>
          <w:jc w:val="center"/>
        </w:trPr>
        <w:tc>
          <w:tcPr>
            <w:tcW w:w="896" w:type="dxa"/>
          </w:tcPr>
          <w:p w14:paraId="0E2764E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856D2F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IP4</w:t>
            </w:r>
          </w:p>
        </w:tc>
        <w:tc>
          <w:tcPr>
            <w:tcW w:w="1766" w:type="dxa"/>
          </w:tcPr>
          <w:p w14:paraId="55E796BB"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0.705</w:t>
            </w:r>
          </w:p>
        </w:tc>
        <w:tc>
          <w:tcPr>
            <w:tcW w:w="850" w:type="dxa"/>
          </w:tcPr>
          <w:p w14:paraId="308E77B3" w14:textId="77777777" w:rsidR="006E2BC1" w:rsidRPr="006141E3" w:rsidRDefault="006E2BC1" w:rsidP="00785FFC">
            <w:pPr>
              <w:spacing w:line="360" w:lineRule="auto"/>
              <w:jc w:val="center"/>
              <w:rPr>
                <w:rFonts w:ascii="Times New Roman" w:hAnsi="Times New Roman" w:cs="Times New Roman"/>
                <w:color w:val="000000"/>
                <w:sz w:val="24"/>
                <w:szCs w:val="24"/>
              </w:rPr>
            </w:pPr>
            <w:r w:rsidRPr="006141E3">
              <w:rPr>
                <w:rFonts w:ascii="Times New Roman" w:hAnsi="Times New Roman" w:cs="Times New Roman"/>
                <w:color w:val="000000"/>
                <w:sz w:val="24"/>
                <w:szCs w:val="24"/>
              </w:rPr>
              <w:t>0.033</w:t>
            </w:r>
          </w:p>
        </w:tc>
        <w:tc>
          <w:tcPr>
            <w:tcW w:w="1276" w:type="dxa"/>
          </w:tcPr>
          <w:p w14:paraId="6492D9DA"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255912BD" w14:textId="77777777" w:rsidTr="00044636">
        <w:trPr>
          <w:jc w:val="center"/>
        </w:trPr>
        <w:tc>
          <w:tcPr>
            <w:tcW w:w="896" w:type="dxa"/>
          </w:tcPr>
          <w:p w14:paraId="098E26A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F2</w:t>
            </w:r>
          </w:p>
        </w:tc>
        <w:tc>
          <w:tcPr>
            <w:tcW w:w="1109" w:type="dxa"/>
          </w:tcPr>
          <w:p w14:paraId="2D6C9D2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EE4</w:t>
            </w:r>
          </w:p>
        </w:tc>
        <w:tc>
          <w:tcPr>
            <w:tcW w:w="1766" w:type="dxa"/>
          </w:tcPr>
          <w:p w14:paraId="3AD65AAE"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0.830</w:t>
            </w:r>
          </w:p>
        </w:tc>
        <w:tc>
          <w:tcPr>
            <w:tcW w:w="850" w:type="dxa"/>
          </w:tcPr>
          <w:p w14:paraId="4C6199CE"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0.027</w:t>
            </w:r>
          </w:p>
        </w:tc>
        <w:tc>
          <w:tcPr>
            <w:tcW w:w="1276" w:type="dxa"/>
          </w:tcPr>
          <w:p w14:paraId="57565072"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0AC0EDC1" w14:textId="77777777" w:rsidTr="00044636">
        <w:trPr>
          <w:jc w:val="center"/>
        </w:trPr>
        <w:tc>
          <w:tcPr>
            <w:tcW w:w="896" w:type="dxa"/>
          </w:tcPr>
          <w:p w14:paraId="653090A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132A7F7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EE2</w:t>
            </w:r>
          </w:p>
        </w:tc>
        <w:tc>
          <w:tcPr>
            <w:tcW w:w="1766" w:type="dxa"/>
          </w:tcPr>
          <w:p w14:paraId="60697496"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0.745</w:t>
            </w:r>
          </w:p>
        </w:tc>
        <w:tc>
          <w:tcPr>
            <w:tcW w:w="850" w:type="dxa"/>
          </w:tcPr>
          <w:p w14:paraId="48AA95B4"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0.033</w:t>
            </w:r>
          </w:p>
        </w:tc>
        <w:tc>
          <w:tcPr>
            <w:tcW w:w="1276" w:type="dxa"/>
          </w:tcPr>
          <w:p w14:paraId="533DF3DB"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5950AA1" w14:textId="77777777" w:rsidTr="00044636">
        <w:trPr>
          <w:jc w:val="center"/>
        </w:trPr>
        <w:tc>
          <w:tcPr>
            <w:tcW w:w="896" w:type="dxa"/>
          </w:tcPr>
          <w:p w14:paraId="266DCCB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D5487BD"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EE3</w:t>
            </w:r>
          </w:p>
        </w:tc>
        <w:tc>
          <w:tcPr>
            <w:tcW w:w="1766" w:type="dxa"/>
          </w:tcPr>
          <w:p w14:paraId="0EE83B06"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0.824</w:t>
            </w:r>
          </w:p>
        </w:tc>
        <w:tc>
          <w:tcPr>
            <w:tcW w:w="850" w:type="dxa"/>
          </w:tcPr>
          <w:p w14:paraId="7E2D1517"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0.024</w:t>
            </w:r>
          </w:p>
        </w:tc>
        <w:tc>
          <w:tcPr>
            <w:tcW w:w="1276" w:type="dxa"/>
          </w:tcPr>
          <w:p w14:paraId="228F113D"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E4FF885" w14:textId="77777777" w:rsidTr="00044636">
        <w:trPr>
          <w:jc w:val="center"/>
        </w:trPr>
        <w:tc>
          <w:tcPr>
            <w:tcW w:w="896" w:type="dxa"/>
          </w:tcPr>
          <w:p w14:paraId="21C5A88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6DF9F1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EE1</w:t>
            </w:r>
          </w:p>
        </w:tc>
        <w:tc>
          <w:tcPr>
            <w:tcW w:w="1766" w:type="dxa"/>
          </w:tcPr>
          <w:p w14:paraId="3BE7BB01"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0.715</w:t>
            </w:r>
          </w:p>
        </w:tc>
        <w:tc>
          <w:tcPr>
            <w:tcW w:w="850" w:type="dxa"/>
          </w:tcPr>
          <w:p w14:paraId="43FDFA4B"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0.033</w:t>
            </w:r>
          </w:p>
        </w:tc>
        <w:tc>
          <w:tcPr>
            <w:tcW w:w="1276" w:type="dxa"/>
          </w:tcPr>
          <w:p w14:paraId="0177DC6D"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A1F5CE6" w14:textId="77777777" w:rsidTr="00044636">
        <w:trPr>
          <w:jc w:val="center"/>
        </w:trPr>
        <w:tc>
          <w:tcPr>
            <w:tcW w:w="896" w:type="dxa"/>
          </w:tcPr>
          <w:p w14:paraId="0CFDE5A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F3</w:t>
            </w:r>
          </w:p>
        </w:tc>
        <w:tc>
          <w:tcPr>
            <w:tcW w:w="1109" w:type="dxa"/>
          </w:tcPr>
          <w:p w14:paraId="035F124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IL1</w:t>
            </w:r>
          </w:p>
        </w:tc>
        <w:tc>
          <w:tcPr>
            <w:tcW w:w="1766" w:type="dxa"/>
          </w:tcPr>
          <w:p w14:paraId="714DF261"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0.633</w:t>
            </w:r>
          </w:p>
        </w:tc>
        <w:tc>
          <w:tcPr>
            <w:tcW w:w="850" w:type="dxa"/>
          </w:tcPr>
          <w:p w14:paraId="56586E58"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0.031</w:t>
            </w:r>
          </w:p>
        </w:tc>
        <w:tc>
          <w:tcPr>
            <w:tcW w:w="1276" w:type="dxa"/>
          </w:tcPr>
          <w:p w14:paraId="198E1098"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075F3089" w14:textId="77777777" w:rsidTr="00044636">
        <w:trPr>
          <w:jc w:val="center"/>
        </w:trPr>
        <w:tc>
          <w:tcPr>
            <w:tcW w:w="896" w:type="dxa"/>
          </w:tcPr>
          <w:p w14:paraId="203BE0E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3430202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IL2</w:t>
            </w:r>
          </w:p>
        </w:tc>
        <w:tc>
          <w:tcPr>
            <w:tcW w:w="1766" w:type="dxa"/>
          </w:tcPr>
          <w:p w14:paraId="354DC238"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0.843</w:t>
            </w:r>
          </w:p>
        </w:tc>
        <w:tc>
          <w:tcPr>
            <w:tcW w:w="850" w:type="dxa"/>
          </w:tcPr>
          <w:p w14:paraId="0320C094"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0.028</w:t>
            </w:r>
          </w:p>
        </w:tc>
        <w:tc>
          <w:tcPr>
            <w:tcW w:w="1276" w:type="dxa"/>
          </w:tcPr>
          <w:p w14:paraId="1A88A644"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35A4079F" w14:textId="77777777" w:rsidTr="00044636">
        <w:trPr>
          <w:jc w:val="center"/>
        </w:trPr>
        <w:tc>
          <w:tcPr>
            <w:tcW w:w="896" w:type="dxa"/>
          </w:tcPr>
          <w:p w14:paraId="69D5BA3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475647B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IL3</w:t>
            </w:r>
          </w:p>
        </w:tc>
        <w:tc>
          <w:tcPr>
            <w:tcW w:w="1766" w:type="dxa"/>
          </w:tcPr>
          <w:p w14:paraId="54093E78"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0.672</w:t>
            </w:r>
          </w:p>
        </w:tc>
        <w:tc>
          <w:tcPr>
            <w:tcW w:w="850" w:type="dxa"/>
          </w:tcPr>
          <w:p w14:paraId="01AE7463" w14:textId="77777777" w:rsidR="006E2BC1" w:rsidRPr="006141E3" w:rsidRDefault="006E2BC1" w:rsidP="00785FFC">
            <w:pPr>
              <w:autoSpaceDE w:val="0"/>
              <w:autoSpaceDN w:val="0"/>
              <w:adjustRightInd w:val="0"/>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0.037</w:t>
            </w:r>
          </w:p>
        </w:tc>
        <w:tc>
          <w:tcPr>
            <w:tcW w:w="1276" w:type="dxa"/>
          </w:tcPr>
          <w:p w14:paraId="1CB3B7EF" w14:textId="77777777" w:rsidR="006E2BC1" w:rsidRPr="006141E3" w:rsidRDefault="006E2BC1" w:rsidP="00785FFC">
            <w:pPr>
              <w:spacing w:line="360" w:lineRule="auto"/>
              <w:jc w:val="center"/>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5B346464" w14:textId="77777777" w:rsidTr="00044636">
        <w:trPr>
          <w:jc w:val="center"/>
        </w:trPr>
        <w:tc>
          <w:tcPr>
            <w:tcW w:w="896" w:type="dxa"/>
          </w:tcPr>
          <w:p w14:paraId="70C5274A"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109" w:type="dxa"/>
          </w:tcPr>
          <w:p w14:paraId="56813B7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766" w:type="dxa"/>
          </w:tcPr>
          <w:p w14:paraId="36D4231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850" w:type="dxa"/>
          </w:tcPr>
          <w:p w14:paraId="035427A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276" w:type="dxa"/>
          </w:tcPr>
          <w:p w14:paraId="4E818E1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r>
    </w:tbl>
    <w:p w14:paraId="59B2F83C" w14:textId="77777777" w:rsidR="00EE694F" w:rsidRPr="00E22B04" w:rsidRDefault="00EE694F" w:rsidP="00EE694F">
      <w:pPr>
        <w:autoSpaceDE w:val="0"/>
        <w:autoSpaceDN w:val="0"/>
        <w:adjustRightInd w:val="0"/>
        <w:spacing w:after="0" w:line="360" w:lineRule="auto"/>
        <w:jc w:val="center"/>
        <w:rPr>
          <w:rFonts w:ascii="Times New Roman" w:hAnsi="Times New Roman" w:cs="Times New Roman"/>
          <w:sz w:val="24"/>
          <w:szCs w:val="24"/>
        </w:rPr>
      </w:pPr>
      <w:r w:rsidRPr="00E22B04">
        <w:rPr>
          <w:rFonts w:ascii="Times New Roman" w:hAnsi="Times New Roman" w:cs="Times New Roman"/>
          <w:sz w:val="24"/>
          <w:szCs w:val="24"/>
        </w:rPr>
        <w:t xml:space="preserve">Fuente: </w:t>
      </w:r>
      <w:r>
        <w:rPr>
          <w:rFonts w:ascii="Times New Roman" w:hAnsi="Times New Roman" w:cs="Times New Roman"/>
          <w:sz w:val="24"/>
          <w:szCs w:val="24"/>
        </w:rPr>
        <w:t>E</w:t>
      </w:r>
      <w:r w:rsidRPr="00E22B04">
        <w:rPr>
          <w:rFonts w:ascii="Times New Roman" w:hAnsi="Times New Roman" w:cs="Times New Roman"/>
          <w:sz w:val="24"/>
          <w:szCs w:val="24"/>
        </w:rPr>
        <w:t>laboración propia</w:t>
      </w:r>
    </w:p>
    <w:p w14:paraId="2147A4FC" w14:textId="77777777" w:rsidR="006E2BC1" w:rsidRPr="00804067" w:rsidRDefault="006E2BC1" w:rsidP="00785FFC">
      <w:pPr>
        <w:autoSpaceDE w:val="0"/>
        <w:autoSpaceDN w:val="0"/>
        <w:adjustRightInd w:val="0"/>
        <w:spacing w:after="0" w:line="360" w:lineRule="auto"/>
        <w:rPr>
          <w:rFonts w:ascii="Times New Roman" w:hAnsi="Times New Roman" w:cs="Times New Roman"/>
          <w:sz w:val="24"/>
          <w:szCs w:val="24"/>
        </w:rPr>
      </w:pPr>
    </w:p>
    <w:p w14:paraId="5E3E59BF" w14:textId="7B3FAC05" w:rsidR="006E2BC1" w:rsidRPr="00804067" w:rsidRDefault="00EE694F" w:rsidP="00785FFC">
      <w:pPr>
        <w:autoSpaceDE w:val="0"/>
        <w:autoSpaceDN w:val="0"/>
        <w:adjustRightInd w:val="0"/>
        <w:spacing w:after="0" w:line="360" w:lineRule="auto"/>
        <w:jc w:val="center"/>
        <w:rPr>
          <w:rFonts w:ascii="Times New Roman" w:hAnsi="Times New Roman" w:cs="Times New Roman"/>
          <w:sz w:val="24"/>
          <w:szCs w:val="24"/>
        </w:rPr>
      </w:pPr>
      <w:r w:rsidRPr="000746E4">
        <w:rPr>
          <w:rFonts w:ascii="Times New Roman" w:hAnsi="Times New Roman" w:cs="Times New Roman"/>
          <w:b/>
          <w:bCs/>
          <w:iCs/>
          <w:color w:val="000000" w:themeColor="text1"/>
          <w:sz w:val="24"/>
          <w:szCs w:val="24"/>
        </w:rPr>
        <w:t xml:space="preserve">Tabla </w:t>
      </w:r>
      <w:r>
        <w:rPr>
          <w:rFonts w:ascii="Times New Roman" w:hAnsi="Times New Roman" w:cs="Times New Roman"/>
          <w:b/>
          <w:bCs/>
          <w:iCs/>
          <w:color w:val="000000" w:themeColor="text1"/>
          <w:sz w:val="24"/>
          <w:szCs w:val="24"/>
        </w:rPr>
        <w:t>7</w:t>
      </w:r>
      <w:r>
        <w:rPr>
          <w:rFonts w:ascii="Times New Roman" w:hAnsi="Times New Roman" w:cs="Times New Roman"/>
          <w:iCs/>
          <w:color w:val="000000" w:themeColor="text1"/>
          <w:sz w:val="24"/>
          <w:szCs w:val="24"/>
        </w:rPr>
        <w:t xml:space="preserve">. </w:t>
      </w:r>
      <w:r w:rsidR="00804C70">
        <w:rPr>
          <w:rFonts w:ascii="Times New Roman" w:hAnsi="Times New Roman" w:cs="Times New Roman"/>
          <w:sz w:val="24"/>
          <w:szCs w:val="24"/>
        </w:rPr>
        <w:t>AFC</w:t>
      </w:r>
      <w:r w:rsidR="006E2BC1" w:rsidRPr="00804067">
        <w:rPr>
          <w:rFonts w:ascii="Times New Roman" w:hAnsi="Times New Roman" w:cs="Times New Roman"/>
          <w:sz w:val="24"/>
          <w:szCs w:val="24"/>
        </w:rPr>
        <w:t xml:space="preserve"> de segundo orden</w:t>
      </w:r>
    </w:p>
    <w:tbl>
      <w:tblPr>
        <w:tblStyle w:val="Tablaconcuadrcula"/>
        <w:tblW w:w="0" w:type="auto"/>
        <w:jc w:val="center"/>
        <w:tblLook w:val="04A0" w:firstRow="1" w:lastRow="0" w:firstColumn="1" w:lastColumn="0" w:noHBand="0" w:noVBand="1"/>
      </w:tblPr>
      <w:tblGrid>
        <w:gridCol w:w="1483"/>
        <w:gridCol w:w="1532"/>
        <w:gridCol w:w="1527"/>
        <w:gridCol w:w="1468"/>
        <w:gridCol w:w="1348"/>
        <w:gridCol w:w="1470"/>
      </w:tblGrid>
      <w:tr w:rsidR="006E2BC1" w:rsidRPr="006141E3" w14:paraId="63066679" w14:textId="77777777" w:rsidTr="00044636">
        <w:trPr>
          <w:jc w:val="center"/>
        </w:trPr>
        <w:tc>
          <w:tcPr>
            <w:tcW w:w="1483" w:type="dxa"/>
          </w:tcPr>
          <w:p w14:paraId="1905DB1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Factor</w:t>
            </w:r>
          </w:p>
        </w:tc>
        <w:tc>
          <w:tcPr>
            <w:tcW w:w="1532" w:type="dxa"/>
          </w:tcPr>
          <w:p w14:paraId="10B3C280"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Variable latente</w:t>
            </w:r>
          </w:p>
        </w:tc>
        <w:tc>
          <w:tcPr>
            <w:tcW w:w="1527" w:type="dxa"/>
          </w:tcPr>
          <w:p w14:paraId="5B396F9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Carga factorial</w:t>
            </w:r>
          </w:p>
        </w:tc>
        <w:tc>
          <w:tcPr>
            <w:tcW w:w="1468" w:type="dxa"/>
          </w:tcPr>
          <w:p w14:paraId="457B759C"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S.E.</w:t>
            </w:r>
          </w:p>
        </w:tc>
        <w:tc>
          <w:tcPr>
            <w:tcW w:w="1348" w:type="dxa"/>
          </w:tcPr>
          <w:p w14:paraId="2C5BB585"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554F6C9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Valor de P</w:t>
            </w:r>
          </w:p>
        </w:tc>
      </w:tr>
      <w:tr w:rsidR="006E2BC1" w:rsidRPr="006141E3" w14:paraId="756FC59B" w14:textId="77777777" w:rsidTr="00044636">
        <w:trPr>
          <w:jc w:val="center"/>
        </w:trPr>
        <w:tc>
          <w:tcPr>
            <w:tcW w:w="1483" w:type="dxa"/>
          </w:tcPr>
          <w:p w14:paraId="07962CF1" w14:textId="462954C0"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O</w:t>
            </w:r>
            <w:r w:rsidR="00561A59" w:rsidRPr="006141E3">
              <w:rPr>
                <w:rFonts w:ascii="Times New Roman" w:hAnsi="Times New Roman" w:cs="Times New Roman"/>
                <w:sz w:val="24"/>
                <w:szCs w:val="24"/>
              </w:rPr>
              <w:t>n</w:t>
            </w:r>
            <w:r w:rsidRPr="006141E3">
              <w:rPr>
                <w:rFonts w:ascii="Times New Roman" w:hAnsi="Times New Roman" w:cs="Times New Roman"/>
                <w:sz w:val="24"/>
                <w:szCs w:val="24"/>
              </w:rPr>
              <w:t>line</w:t>
            </w:r>
          </w:p>
        </w:tc>
        <w:tc>
          <w:tcPr>
            <w:tcW w:w="1532" w:type="dxa"/>
          </w:tcPr>
          <w:p w14:paraId="2746CC2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F1</w:t>
            </w:r>
          </w:p>
        </w:tc>
        <w:tc>
          <w:tcPr>
            <w:tcW w:w="1527" w:type="dxa"/>
          </w:tcPr>
          <w:p w14:paraId="6211D8C4"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0.579</w:t>
            </w:r>
          </w:p>
        </w:tc>
        <w:tc>
          <w:tcPr>
            <w:tcW w:w="1468" w:type="dxa"/>
          </w:tcPr>
          <w:p w14:paraId="61B5BBA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0.040</w:t>
            </w:r>
          </w:p>
        </w:tc>
        <w:tc>
          <w:tcPr>
            <w:tcW w:w="1348" w:type="dxa"/>
          </w:tcPr>
          <w:p w14:paraId="13EDF24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2A7569FD"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699FFB20" w14:textId="77777777" w:rsidTr="00044636">
        <w:trPr>
          <w:jc w:val="center"/>
        </w:trPr>
        <w:tc>
          <w:tcPr>
            <w:tcW w:w="1483" w:type="dxa"/>
          </w:tcPr>
          <w:p w14:paraId="5BFCBC13"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532" w:type="dxa"/>
          </w:tcPr>
          <w:p w14:paraId="09C80CFB"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F2</w:t>
            </w:r>
          </w:p>
        </w:tc>
        <w:tc>
          <w:tcPr>
            <w:tcW w:w="1527" w:type="dxa"/>
          </w:tcPr>
          <w:p w14:paraId="5AA6B81F"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0.498</w:t>
            </w:r>
          </w:p>
        </w:tc>
        <w:tc>
          <w:tcPr>
            <w:tcW w:w="1468" w:type="dxa"/>
          </w:tcPr>
          <w:p w14:paraId="48F26D47"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0.051</w:t>
            </w:r>
          </w:p>
        </w:tc>
        <w:tc>
          <w:tcPr>
            <w:tcW w:w="1348" w:type="dxa"/>
          </w:tcPr>
          <w:p w14:paraId="17572BD7"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063991E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71859C51" w14:textId="77777777" w:rsidTr="00044636">
        <w:trPr>
          <w:jc w:val="center"/>
        </w:trPr>
        <w:tc>
          <w:tcPr>
            <w:tcW w:w="1483" w:type="dxa"/>
          </w:tcPr>
          <w:p w14:paraId="3971E626"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532" w:type="dxa"/>
          </w:tcPr>
          <w:p w14:paraId="61970C6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F3</w:t>
            </w:r>
          </w:p>
        </w:tc>
        <w:tc>
          <w:tcPr>
            <w:tcW w:w="1527" w:type="dxa"/>
          </w:tcPr>
          <w:p w14:paraId="7AC2D780"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0.491</w:t>
            </w:r>
          </w:p>
        </w:tc>
        <w:tc>
          <w:tcPr>
            <w:tcW w:w="1468" w:type="dxa"/>
          </w:tcPr>
          <w:p w14:paraId="1FD249C8"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0.047</w:t>
            </w:r>
          </w:p>
        </w:tc>
        <w:tc>
          <w:tcPr>
            <w:tcW w:w="1348" w:type="dxa"/>
          </w:tcPr>
          <w:p w14:paraId="61652FEE"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1470" w:type="dxa"/>
          </w:tcPr>
          <w:p w14:paraId="01ECB919"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0.000</w:t>
            </w:r>
          </w:p>
        </w:tc>
      </w:tr>
      <w:tr w:rsidR="006E2BC1" w:rsidRPr="006141E3" w14:paraId="5C4C9325" w14:textId="77777777" w:rsidTr="00044636">
        <w:trPr>
          <w:jc w:val="center"/>
        </w:trPr>
        <w:tc>
          <w:tcPr>
            <w:tcW w:w="1483" w:type="dxa"/>
          </w:tcPr>
          <w:p w14:paraId="2DCABE06"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p>
        </w:tc>
        <w:tc>
          <w:tcPr>
            <w:tcW w:w="7345" w:type="dxa"/>
            <w:gridSpan w:val="5"/>
          </w:tcPr>
          <w:p w14:paraId="55E8BAA1" w14:textId="77777777" w:rsidR="006E2BC1" w:rsidRPr="006141E3" w:rsidRDefault="006E2BC1" w:rsidP="00785FFC">
            <w:pPr>
              <w:autoSpaceDE w:val="0"/>
              <w:autoSpaceDN w:val="0"/>
              <w:adjustRightInd w:val="0"/>
              <w:spacing w:line="360" w:lineRule="auto"/>
              <w:rPr>
                <w:rFonts w:ascii="Times New Roman" w:hAnsi="Times New Roman" w:cs="Times New Roman"/>
                <w:sz w:val="24"/>
                <w:szCs w:val="24"/>
              </w:rPr>
            </w:pPr>
            <w:r w:rsidRPr="006141E3">
              <w:rPr>
                <w:rFonts w:ascii="Times New Roman" w:hAnsi="Times New Roman" w:cs="Times New Roman"/>
                <w:sz w:val="24"/>
                <w:szCs w:val="24"/>
              </w:rPr>
              <w:t>Índices de bondad y ajuste del modelo</w:t>
            </w:r>
          </w:p>
        </w:tc>
      </w:tr>
    </w:tbl>
    <w:p w14:paraId="1BB250C2" w14:textId="77777777" w:rsidR="00EE694F" w:rsidRPr="00E22B04" w:rsidRDefault="00EE694F" w:rsidP="00EE694F">
      <w:pPr>
        <w:autoSpaceDE w:val="0"/>
        <w:autoSpaceDN w:val="0"/>
        <w:adjustRightInd w:val="0"/>
        <w:spacing w:after="0" w:line="360" w:lineRule="auto"/>
        <w:jc w:val="center"/>
        <w:rPr>
          <w:rFonts w:ascii="Times New Roman" w:hAnsi="Times New Roman" w:cs="Times New Roman"/>
          <w:sz w:val="24"/>
          <w:szCs w:val="24"/>
        </w:rPr>
      </w:pPr>
      <w:r w:rsidRPr="00E22B04">
        <w:rPr>
          <w:rFonts w:ascii="Times New Roman" w:hAnsi="Times New Roman" w:cs="Times New Roman"/>
          <w:sz w:val="24"/>
          <w:szCs w:val="24"/>
        </w:rPr>
        <w:t xml:space="preserve">Fuente: </w:t>
      </w:r>
      <w:r>
        <w:rPr>
          <w:rFonts w:ascii="Times New Roman" w:hAnsi="Times New Roman" w:cs="Times New Roman"/>
          <w:sz w:val="24"/>
          <w:szCs w:val="24"/>
        </w:rPr>
        <w:t>E</w:t>
      </w:r>
      <w:r w:rsidRPr="00E22B04">
        <w:rPr>
          <w:rFonts w:ascii="Times New Roman" w:hAnsi="Times New Roman" w:cs="Times New Roman"/>
          <w:sz w:val="24"/>
          <w:szCs w:val="24"/>
        </w:rPr>
        <w:t>laboración propia</w:t>
      </w:r>
    </w:p>
    <w:p w14:paraId="42D9602E" w14:textId="2072380D" w:rsidR="0033089F" w:rsidRDefault="0033089F" w:rsidP="00785FFC">
      <w:pPr>
        <w:autoSpaceDE w:val="0"/>
        <w:autoSpaceDN w:val="0"/>
        <w:adjustRightInd w:val="0"/>
        <w:spacing w:after="0" w:line="360" w:lineRule="auto"/>
        <w:ind w:firstLine="708"/>
        <w:jc w:val="both"/>
        <w:rPr>
          <w:rFonts w:ascii="Times New Roman" w:hAnsi="Times New Roman" w:cs="Times New Roman"/>
          <w:sz w:val="24"/>
          <w:szCs w:val="24"/>
        </w:rPr>
      </w:pPr>
      <w:r w:rsidRPr="009949F4">
        <w:rPr>
          <w:rFonts w:ascii="Times New Roman" w:hAnsi="Times New Roman" w:cs="Times New Roman"/>
          <w:sz w:val="24"/>
          <w:szCs w:val="24"/>
        </w:rPr>
        <w:t>En los nuevos resultados del AFC, se observa que existe un ajuste más adecuado en comparación con el primer modelo y todos los índices de bondad arrojaron valores más aceptables</w:t>
      </w:r>
      <w:r w:rsidR="00C9455E">
        <w:rPr>
          <w:rFonts w:ascii="Times New Roman" w:hAnsi="Times New Roman" w:cs="Times New Roman"/>
          <w:sz w:val="24"/>
          <w:szCs w:val="24"/>
        </w:rPr>
        <w:t xml:space="preserve">. Así pues, </w:t>
      </w:r>
      <w:r w:rsidRPr="009949F4">
        <w:rPr>
          <w:rFonts w:ascii="Times New Roman" w:hAnsi="Times New Roman" w:cs="Times New Roman"/>
          <w:sz w:val="24"/>
          <w:szCs w:val="24"/>
        </w:rPr>
        <w:t xml:space="preserve">con base </w:t>
      </w:r>
      <w:r w:rsidR="00C9455E">
        <w:rPr>
          <w:rFonts w:ascii="Times New Roman" w:hAnsi="Times New Roman" w:cs="Times New Roman"/>
          <w:sz w:val="24"/>
          <w:szCs w:val="24"/>
        </w:rPr>
        <w:t>en</w:t>
      </w:r>
      <w:r w:rsidR="00C9455E" w:rsidRPr="009949F4">
        <w:rPr>
          <w:rFonts w:ascii="Times New Roman" w:hAnsi="Times New Roman" w:cs="Times New Roman"/>
          <w:sz w:val="24"/>
          <w:szCs w:val="24"/>
        </w:rPr>
        <w:t xml:space="preserve"> </w:t>
      </w:r>
      <w:r w:rsidRPr="009949F4">
        <w:rPr>
          <w:rFonts w:ascii="Times New Roman" w:hAnsi="Times New Roman" w:cs="Times New Roman"/>
          <w:sz w:val="24"/>
          <w:szCs w:val="24"/>
        </w:rPr>
        <w:t>estos criterios</w:t>
      </w:r>
      <w:r w:rsidR="00C9455E">
        <w:rPr>
          <w:rFonts w:ascii="Times New Roman" w:hAnsi="Times New Roman" w:cs="Times New Roman"/>
          <w:sz w:val="24"/>
          <w:szCs w:val="24"/>
        </w:rPr>
        <w:t>,</w:t>
      </w:r>
      <w:r w:rsidRPr="009949F4">
        <w:rPr>
          <w:rFonts w:ascii="Times New Roman" w:hAnsi="Times New Roman" w:cs="Times New Roman"/>
          <w:sz w:val="24"/>
          <w:szCs w:val="24"/>
        </w:rPr>
        <w:t xml:space="preserve"> el modelo de esta versión se presenta en la figura </w:t>
      </w:r>
      <w:r w:rsidR="006E2BC1">
        <w:rPr>
          <w:rFonts w:ascii="Times New Roman" w:hAnsi="Times New Roman" w:cs="Times New Roman"/>
          <w:sz w:val="24"/>
          <w:szCs w:val="24"/>
        </w:rPr>
        <w:t>3</w:t>
      </w:r>
      <w:r w:rsidRPr="009949F4">
        <w:rPr>
          <w:rFonts w:ascii="Times New Roman" w:hAnsi="Times New Roman" w:cs="Times New Roman"/>
          <w:sz w:val="24"/>
          <w:szCs w:val="24"/>
        </w:rPr>
        <w:t>.</w:t>
      </w:r>
    </w:p>
    <w:p w14:paraId="0CEDF5E8" w14:textId="629D8194" w:rsidR="00EE694F" w:rsidRDefault="00EE694F" w:rsidP="00785FFC">
      <w:pPr>
        <w:autoSpaceDE w:val="0"/>
        <w:autoSpaceDN w:val="0"/>
        <w:adjustRightInd w:val="0"/>
        <w:spacing w:after="0" w:line="360" w:lineRule="auto"/>
        <w:ind w:firstLine="708"/>
        <w:jc w:val="both"/>
        <w:rPr>
          <w:rFonts w:ascii="Times New Roman" w:hAnsi="Times New Roman" w:cs="Times New Roman"/>
          <w:sz w:val="24"/>
          <w:szCs w:val="24"/>
        </w:rPr>
      </w:pPr>
    </w:p>
    <w:p w14:paraId="4F80E7FA" w14:textId="1F503A2A"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63D416A7" w14:textId="5A75E3C0"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77AF29D8" w14:textId="15E52F4B"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14541269" w14:textId="78530887"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247B20B3" w14:textId="22A23E08"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45328BED" w14:textId="77777777" w:rsidR="006141E3" w:rsidRDefault="006141E3" w:rsidP="00785FFC">
      <w:pPr>
        <w:autoSpaceDE w:val="0"/>
        <w:autoSpaceDN w:val="0"/>
        <w:adjustRightInd w:val="0"/>
        <w:spacing w:after="0" w:line="360" w:lineRule="auto"/>
        <w:ind w:firstLine="708"/>
        <w:jc w:val="both"/>
        <w:rPr>
          <w:rFonts w:ascii="Times New Roman" w:hAnsi="Times New Roman" w:cs="Times New Roman"/>
          <w:sz w:val="24"/>
          <w:szCs w:val="24"/>
        </w:rPr>
      </w:pPr>
    </w:p>
    <w:p w14:paraId="284BA538" w14:textId="2F29FB58" w:rsidR="0033089F" w:rsidRPr="009949F4" w:rsidRDefault="0033089F" w:rsidP="00785FFC">
      <w:pPr>
        <w:autoSpaceDE w:val="0"/>
        <w:autoSpaceDN w:val="0"/>
        <w:adjustRightInd w:val="0"/>
        <w:spacing w:after="0" w:line="360" w:lineRule="auto"/>
        <w:jc w:val="center"/>
        <w:rPr>
          <w:rFonts w:ascii="Times New Roman" w:hAnsi="Times New Roman" w:cs="Times New Roman"/>
          <w:sz w:val="24"/>
          <w:szCs w:val="24"/>
        </w:rPr>
      </w:pPr>
      <w:r w:rsidRPr="00044636">
        <w:rPr>
          <w:rFonts w:ascii="Times New Roman" w:hAnsi="Times New Roman" w:cs="Times New Roman"/>
          <w:b/>
          <w:bCs/>
          <w:sz w:val="24"/>
          <w:szCs w:val="24"/>
        </w:rPr>
        <w:lastRenderedPageBreak/>
        <w:t xml:space="preserve">Figura </w:t>
      </w:r>
      <w:r w:rsidR="006E2BC1" w:rsidRPr="00044636">
        <w:rPr>
          <w:rFonts w:ascii="Times New Roman" w:hAnsi="Times New Roman" w:cs="Times New Roman"/>
          <w:b/>
          <w:bCs/>
          <w:sz w:val="24"/>
          <w:szCs w:val="24"/>
        </w:rPr>
        <w:t>3</w:t>
      </w:r>
      <w:r w:rsidR="00EE694F">
        <w:rPr>
          <w:rFonts w:ascii="Times New Roman" w:hAnsi="Times New Roman" w:cs="Times New Roman"/>
          <w:b/>
          <w:bCs/>
          <w:sz w:val="24"/>
          <w:szCs w:val="24"/>
        </w:rPr>
        <w:t>.</w:t>
      </w:r>
      <w:r w:rsidR="006E2BC1">
        <w:rPr>
          <w:rFonts w:ascii="Times New Roman" w:hAnsi="Times New Roman" w:cs="Times New Roman"/>
          <w:i/>
          <w:sz w:val="24"/>
          <w:szCs w:val="24"/>
        </w:rPr>
        <w:t xml:space="preserve"> </w:t>
      </w:r>
      <w:r w:rsidRPr="009949F4">
        <w:rPr>
          <w:rFonts w:ascii="Times New Roman" w:hAnsi="Times New Roman" w:cs="Times New Roman"/>
          <w:sz w:val="24"/>
          <w:szCs w:val="24"/>
        </w:rPr>
        <w:t>Modelo de Ecuaciones Estructurales.</w:t>
      </w:r>
    </w:p>
    <w:p w14:paraId="790E2D62" w14:textId="77777777" w:rsidR="0033089F" w:rsidRPr="00F21BF7" w:rsidRDefault="0033089F" w:rsidP="00785FFC">
      <w:pPr>
        <w:autoSpaceDE w:val="0"/>
        <w:autoSpaceDN w:val="0"/>
        <w:adjustRightInd w:val="0"/>
        <w:spacing w:after="0" w:line="360" w:lineRule="auto"/>
        <w:jc w:val="center"/>
        <w:rPr>
          <w:rFonts w:ascii="Arial" w:hAnsi="Arial" w:cs="Arial"/>
          <w:sz w:val="24"/>
          <w:szCs w:val="24"/>
        </w:rPr>
      </w:pPr>
      <w:r w:rsidRPr="00F21BF7">
        <w:rPr>
          <w:rFonts w:ascii="Arial" w:hAnsi="Arial" w:cs="Arial"/>
          <w:noProof/>
          <w:sz w:val="24"/>
          <w:szCs w:val="24"/>
          <w:lang w:val="es-ES" w:eastAsia="es-ES"/>
        </w:rPr>
        <w:drawing>
          <wp:inline distT="0" distB="0" distL="0" distR="0" wp14:anchorId="07E5533F" wp14:editId="03B74C57">
            <wp:extent cx="4238625" cy="565414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969" cy="5654604"/>
                    </a:xfrm>
                    <a:prstGeom prst="rect">
                      <a:avLst/>
                    </a:prstGeom>
                    <a:noFill/>
                    <a:ln>
                      <a:noFill/>
                    </a:ln>
                  </pic:spPr>
                </pic:pic>
              </a:graphicData>
            </a:graphic>
          </wp:inline>
        </w:drawing>
      </w:r>
    </w:p>
    <w:p w14:paraId="2FEFF2DA" w14:textId="77777777" w:rsidR="0033089F" w:rsidRPr="00F21BF7" w:rsidRDefault="0033089F" w:rsidP="00785FFC">
      <w:pPr>
        <w:autoSpaceDE w:val="0"/>
        <w:autoSpaceDN w:val="0"/>
        <w:adjustRightInd w:val="0"/>
        <w:spacing w:after="0" w:line="360" w:lineRule="auto"/>
        <w:jc w:val="both"/>
        <w:rPr>
          <w:rFonts w:ascii="Arial" w:hAnsi="Arial" w:cs="Arial"/>
          <w:sz w:val="24"/>
          <w:szCs w:val="24"/>
        </w:rPr>
      </w:pPr>
    </w:p>
    <w:p w14:paraId="7E9B0565" w14:textId="77777777" w:rsidR="00EE694F" w:rsidRPr="00E22B04" w:rsidRDefault="00EE694F" w:rsidP="00EE694F">
      <w:pPr>
        <w:autoSpaceDE w:val="0"/>
        <w:autoSpaceDN w:val="0"/>
        <w:adjustRightInd w:val="0"/>
        <w:spacing w:after="0" w:line="360" w:lineRule="auto"/>
        <w:jc w:val="center"/>
        <w:rPr>
          <w:rFonts w:ascii="Times New Roman" w:hAnsi="Times New Roman" w:cs="Times New Roman"/>
          <w:sz w:val="24"/>
          <w:szCs w:val="24"/>
        </w:rPr>
      </w:pPr>
      <w:r w:rsidRPr="00E22B04">
        <w:rPr>
          <w:rFonts w:ascii="Times New Roman" w:hAnsi="Times New Roman" w:cs="Times New Roman"/>
          <w:sz w:val="24"/>
          <w:szCs w:val="24"/>
        </w:rPr>
        <w:t xml:space="preserve">Fuente: </w:t>
      </w:r>
      <w:r>
        <w:rPr>
          <w:rFonts w:ascii="Times New Roman" w:hAnsi="Times New Roman" w:cs="Times New Roman"/>
          <w:sz w:val="24"/>
          <w:szCs w:val="24"/>
        </w:rPr>
        <w:t>E</w:t>
      </w:r>
      <w:r w:rsidRPr="00E22B04">
        <w:rPr>
          <w:rFonts w:ascii="Times New Roman" w:hAnsi="Times New Roman" w:cs="Times New Roman"/>
          <w:sz w:val="24"/>
          <w:szCs w:val="24"/>
        </w:rPr>
        <w:t>laboración propia</w:t>
      </w:r>
    </w:p>
    <w:p w14:paraId="53E967A3" w14:textId="77777777" w:rsidR="00B80AA9" w:rsidRDefault="00B80AA9" w:rsidP="00785FFC">
      <w:pPr>
        <w:spacing w:after="0" w:line="360" w:lineRule="auto"/>
        <w:jc w:val="both"/>
        <w:rPr>
          <w:rFonts w:ascii="Arial" w:hAnsi="Arial" w:cs="Arial"/>
          <w:b/>
          <w:bCs/>
          <w:smallCaps/>
          <w:sz w:val="24"/>
          <w:szCs w:val="24"/>
        </w:rPr>
      </w:pPr>
    </w:p>
    <w:p w14:paraId="1818822C" w14:textId="77777777" w:rsidR="0033089F" w:rsidRPr="00E96E82" w:rsidRDefault="0033089F" w:rsidP="006A35D8">
      <w:pPr>
        <w:spacing w:after="0" w:line="360" w:lineRule="auto"/>
        <w:jc w:val="center"/>
        <w:rPr>
          <w:rFonts w:ascii="Times New Roman" w:hAnsi="Times New Roman" w:cs="Arial"/>
          <w:b/>
          <w:bCs/>
          <w:sz w:val="32"/>
          <w:szCs w:val="32"/>
        </w:rPr>
      </w:pPr>
      <w:r w:rsidRPr="00E96E82">
        <w:rPr>
          <w:rFonts w:ascii="Times New Roman" w:hAnsi="Times New Roman" w:cs="Arial"/>
          <w:b/>
          <w:bCs/>
          <w:sz w:val="32"/>
          <w:szCs w:val="32"/>
        </w:rPr>
        <w:t>Discusión</w:t>
      </w:r>
    </w:p>
    <w:p w14:paraId="02C0AD43" w14:textId="25C713ED" w:rsidR="00C02632" w:rsidRDefault="00C9455E"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502F82" w:rsidRPr="009C5BA9">
        <w:rPr>
          <w:rFonts w:ascii="Times New Roman" w:hAnsi="Times New Roman" w:cs="Times New Roman"/>
          <w:sz w:val="24"/>
          <w:szCs w:val="24"/>
        </w:rPr>
        <w:t xml:space="preserve"> </w:t>
      </w:r>
      <w:r>
        <w:rPr>
          <w:rFonts w:ascii="Times New Roman" w:hAnsi="Times New Roman" w:cs="Times New Roman"/>
          <w:sz w:val="24"/>
          <w:szCs w:val="24"/>
        </w:rPr>
        <w:t>covid-</w:t>
      </w:r>
      <w:r w:rsidR="00502F82" w:rsidRPr="009C5BA9">
        <w:rPr>
          <w:rFonts w:ascii="Times New Roman" w:hAnsi="Times New Roman" w:cs="Times New Roman"/>
          <w:sz w:val="24"/>
          <w:szCs w:val="24"/>
        </w:rPr>
        <w:t>19 provocó el confinamiento de la población en todo el mundo, entre ellos los involucrados en la educación superior</w:t>
      </w:r>
      <w:r>
        <w:rPr>
          <w:rFonts w:ascii="Times New Roman" w:hAnsi="Times New Roman" w:cs="Times New Roman"/>
          <w:sz w:val="24"/>
          <w:szCs w:val="24"/>
        </w:rPr>
        <w:t>.</w:t>
      </w:r>
      <w:r w:rsidR="00502F82" w:rsidRPr="009C5BA9">
        <w:rPr>
          <w:rFonts w:ascii="Times New Roman" w:hAnsi="Times New Roman" w:cs="Times New Roman"/>
          <w:sz w:val="24"/>
          <w:szCs w:val="24"/>
        </w:rPr>
        <w:t xml:space="preserve"> </w:t>
      </w:r>
      <w:r>
        <w:rPr>
          <w:rFonts w:ascii="Times New Roman" w:hAnsi="Times New Roman" w:cs="Times New Roman"/>
          <w:sz w:val="24"/>
          <w:szCs w:val="24"/>
        </w:rPr>
        <w:t>D</w:t>
      </w:r>
      <w:r w:rsidRPr="009C5BA9">
        <w:rPr>
          <w:rFonts w:ascii="Times New Roman" w:hAnsi="Times New Roman" w:cs="Times New Roman"/>
          <w:sz w:val="24"/>
          <w:szCs w:val="24"/>
        </w:rPr>
        <w:t xml:space="preserve">e </w:t>
      </w:r>
      <w:r w:rsidR="00502F82" w:rsidRPr="009C5BA9">
        <w:rPr>
          <w:rFonts w:ascii="Times New Roman" w:hAnsi="Times New Roman" w:cs="Times New Roman"/>
          <w:sz w:val="24"/>
          <w:szCs w:val="24"/>
        </w:rPr>
        <w:t>ahí surgió la necesidad de implementar cursos de manera emergente</w:t>
      </w:r>
      <w:r>
        <w:rPr>
          <w:rFonts w:ascii="Times New Roman" w:hAnsi="Times New Roman" w:cs="Times New Roman"/>
          <w:sz w:val="24"/>
          <w:szCs w:val="24"/>
        </w:rPr>
        <w:t>. E</w:t>
      </w:r>
      <w:r w:rsidR="00502F82" w:rsidRPr="009C5BA9">
        <w:rPr>
          <w:rFonts w:ascii="Times New Roman" w:hAnsi="Times New Roman" w:cs="Times New Roman"/>
          <w:sz w:val="24"/>
          <w:szCs w:val="24"/>
        </w:rPr>
        <w:t>n la</w:t>
      </w:r>
      <w:r w:rsidR="006A07BE" w:rsidRPr="009C5BA9">
        <w:rPr>
          <w:rFonts w:ascii="Times New Roman" w:hAnsi="Times New Roman" w:cs="Times New Roman"/>
          <w:sz w:val="24"/>
          <w:szCs w:val="24"/>
        </w:rPr>
        <w:t>s</w:t>
      </w:r>
      <w:r w:rsidR="00502F82" w:rsidRPr="009C5BA9">
        <w:rPr>
          <w:rFonts w:ascii="Times New Roman" w:hAnsi="Times New Roman" w:cs="Times New Roman"/>
          <w:sz w:val="24"/>
          <w:szCs w:val="24"/>
        </w:rPr>
        <w:t xml:space="preserve"> escuelas con modalidad presencial no </w:t>
      </w:r>
      <w:r w:rsidR="006A07BE" w:rsidRPr="009C5BA9">
        <w:rPr>
          <w:rFonts w:ascii="Times New Roman" w:hAnsi="Times New Roman" w:cs="Times New Roman"/>
          <w:sz w:val="24"/>
          <w:szCs w:val="24"/>
        </w:rPr>
        <w:t>se contaba con la preparación</w:t>
      </w:r>
      <w:r w:rsidR="00502F82" w:rsidRPr="009C5BA9">
        <w:rPr>
          <w:rFonts w:ascii="Times New Roman" w:hAnsi="Times New Roman" w:cs="Times New Roman"/>
          <w:sz w:val="24"/>
          <w:szCs w:val="24"/>
        </w:rPr>
        <w:t xml:space="preserve"> </w:t>
      </w:r>
      <w:r w:rsidR="006A07BE" w:rsidRPr="009C5BA9">
        <w:rPr>
          <w:rFonts w:ascii="Times New Roman" w:hAnsi="Times New Roman" w:cs="Times New Roman"/>
          <w:sz w:val="24"/>
          <w:szCs w:val="24"/>
        </w:rPr>
        <w:t>para afrontar la situación</w:t>
      </w:r>
      <w:r>
        <w:rPr>
          <w:rFonts w:ascii="Times New Roman" w:hAnsi="Times New Roman" w:cs="Times New Roman"/>
          <w:sz w:val="24"/>
          <w:szCs w:val="24"/>
        </w:rPr>
        <w:t>,</w:t>
      </w:r>
      <w:r w:rsidR="006A07BE" w:rsidRPr="009C5BA9">
        <w:rPr>
          <w:rFonts w:ascii="Times New Roman" w:hAnsi="Times New Roman" w:cs="Times New Roman"/>
          <w:sz w:val="24"/>
          <w:szCs w:val="24"/>
        </w:rPr>
        <w:t xml:space="preserve"> y dado que la pandemia</w:t>
      </w:r>
      <w:r>
        <w:rPr>
          <w:rFonts w:ascii="Times New Roman" w:hAnsi="Times New Roman" w:cs="Times New Roman"/>
          <w:sz w:val="24"/>
          <w:szCs w:val="24"/>
        </w:rPr>
        <w:t xml:space="preserve"> aún</w:t>
      </w:r>
      <w:r w:rsidR="006A07BE" w:rsidRPr="009C5BA9">
        <w:rPr>
          <w:rFonts w:ascii="Times New Roman" w:hAnsi="Times New Roman" w:cs="Times New Roman"/>
          <w:sz w:val="24"/>
          <w:szCs w:val="24"/>
        </w:rPr>
        <w:t xml:space="preserve"> no tiene fecha de terminación</w:t>
      </w:r>
      <w:r>
        <w:rPr>
          <w:rFonts w:ascii="Times New Roman" w:hAnsi="Times New Roman" w:cs="Times New Roman"/>
          <w:sz w:val="24"/>
          <w:szCs w:val="24"/>
        </w:rPr>
        <w:t>,</w:t>
      </w:r>
      <w:r w:rsidR="006A07BE" w:rsidRPr="009C5BA9">
        <w:rPr>
          <w:rFonts w:ascii="Times New Roman" w:hAnsi="Times New Roman" w:cs="Times New Roman"/>
          <w:sz w:val="24"/>
          <w:szCs w:val="24"/>
        </w:rPr>
        <w:t xml:space="preserve"> se considera conveniente buscar mecanismos de evaluación de cursos desde la </w:t>
      </w:r>
      <w:r w:rsidR="006A07BE" w:rsidRPr="009C5BA9">
        <w:rPr>
          <w:rFonts w:ascii="Times New Roman" w:hAnsi="Times New Roman" w:cs="Times New Roman"/>
          <w:sz w:val="24"/>
          <w:szCs w:val="24"/>
        </w:rPr>
        <w:lastRenderedPageBreak/>
        <w:t>perspectiva del estudiante a través de un modelo pertinente</w:t>
      </w:r>
      <w:r>
        <w:rPr>
          <w:rFonts w:ascii="Times New Roman" w:hAnsi="Times New Roman" w:cs="Times New Roman"/>
          <w:sz w:val="24"/>
          <w:szCs w:val="24"/>
        </w:rPr>
        <w:t>.</w:t>
      </w:r>
      <w:r w:rsidR="006A07BE" w:rsidRPr="009C5BA9">
        <w:rPr>
          <w:rFonts w:ascii="Times New Roman" w:hAnsi="Times New Roman" w:cs="Times New Roman"/>
          <w:sz w:val="24"/>
          <w:szCs w:val="24"/>
        </w:rPr>
        <w:t xml:space="preserve"> </w:t>
      </w:r>
      <w:r>
        <w:rPr>
          <w:rFonts w:ascii="Times New Roman" w:hAnsi="Times New Roman" w:cs="Times New Roman"/>
          <w:sz w:val="24"/>
          <w:szCs w:val="24"/>
        </w:rPr>
        <w:t>E</w:t>
      </w:r>
      <w:r w:rsidRPr="009C5BA9">
        <w:rPr>
          <w:rFonts w:ascii="Times New Roman" w:hAnsi="Times New Roman" w:cs="Times New Roman"/>
          <w:sz w:val="24"/>
          <w:szCs w:val="24"/>
        </w:rPr>
        <w:t xml:space="preserve">sto </w:t>
      </w:r>
      <w:r w:rsidR="009C5BA9" w:rsidRPr="009C5BA9">
        <w:rPr>
          <w:rFonts w:ascii="Times New Roman" w:hAnsi="Times New Roman" w:cs="Times New Roman"/>
          <w:sz w:val="24"/>
          <w:szCs w:val="24"/>
        </w:rPr>
        <w:t>motivó al desarrollo de esta investigación</w:t>
      </w:r>
      <w:r w:rsidR="009C5BA9">
        <w:rPr>
          <w:rFonts w:ascii="Times New Roman" w:hAnsi="Times New Roman" w:cs="Times New Roman"/>
          <w:sz w:val="24"/>
          <w:szCs w:val="24"/>
        </w:rPr>
        <w:t xml:space="preserve"> en el </w:t>
      </w:r>
      <w:r w:rsidR="00944F74">
        <w:rPr>
          <w:rFonts w:ascii="Times New Roman" w:hAnsi="Times New Roman" w:cs="Times New Roman"/>
          <w:sz w:val="24"/>
          <w:szCs w:val="24"/>
        </w:rPr>
        <w:t>TecNM</w:t>
      </w:r>
      <w:r w:rsidR="009C5BA9">
        <w:rPr>
          <w:rFonts w:ascii="Times New Roman" w:hAnsi="Times New Roman" w:cs="Times New Roman"/>
          <w:sz w:val="24"/>
          <w:szCs w:val="24"/>
        </w:rPr>
        <w:t xml:space="preserve"> Celaya</w:t>
      </w:r>
      <w:r w:rsidR="009C5BA9" w:rsidRPr="009C5BA9">
        <w:rPr>
          <w:rFonts w:ascii="Times New Roman" w:hAnsi="Times New Roman" w:cs="Times New Roman"/>
          <w:sz w:val="24"/>
          <w:szCs w:val="24"/>
        </w:rPr>
        <w:t xml:space="preserve">. </w:t>
      </w:r>
      <w:r w:rsidR="0033089F" w:rsidRPr="009C5BA9">
        <w:rPr>
          <w:rFonts w:ascii="Times New Roman" w:hAnsi="Times New Roman" w:cs="Times New Roman"/>
          <w:sz w:val="24"/>
          <w:szCs w:val="24"/>
        </w:rPr>
        <w:t>Los resultados coinciden con los obtenidos por</w:t>
      </w:r>
      <w:r w:rsidR="0018479B">
        <w:rPr>
          <w:rFonts w:ascii="Times New Roman" w:hAnsi="Times New Roman" w:cs="Times New Roman"/>
          <w:sz w:val="24"/>
          <w:szCs w:val="24"/>
        </w:rPr>
        <w:t xml:space="preserve"> Cidral</w:t>
      </w:r>
      <w:r w:rsidR="00061DBF">
        <w:rPr>
          <w:rFonts w:ascii="Times New Roman" w:hAnsi="Times New Roman" w:cs="Times New Roman"/>
          <w:sz w:val="24"/>
          <w:szCs w:val="24"/>
        </w:rPr>
        <w:t xml:space="preserve"> </w:t>
      </w:r>
      <w:r w:rsidR="00061DBF">
        <w:rPr>
          <w:rFonts w:ascii="Times New Roman" w:hAnsi="Times New Roman" w:cs="Times New Roman"/>
          <w:i/>
          <w:iCs/>
          <w:sz w:val="24"/>
          <w:szCs w:val="24"/>
        </w:rPr>
        <w:t>et al.</w:t>
      </w:r>
      <w:r w:rsidR="0033089F" w:rsidRPr="009C5BA9">
        <w:rPr>
          <w:rFonts w:ascii="Times New Roman" w:hAnsi="Times New Roman" w:cs="Times New Roman"/>
          <w:sz w:val="24"/>
          <w:szCs w:val="24"/>
        </w:rPr>
        <w:t xml:space="preserve"> </w:t>
      </w:r>
      <w:sdt>
        <w:sdtPr>
          <w:rPr>
            <w:rFonts w:ascii="Times New Roman" w:hAnsi="Times New Roman" w:cs="Times New Roman"/>
            <w:sz w:val="24"/>
            <w:szCs w:val="24"/>
          </w:rPr>
          <w:id w:val="-1550073694"/>
          <w:citation/>
        </w:sdtPr>
        <w:sdtEndPr/>
        <w:sdtContent>
          <w:r w:rsidR="0033089F" w:rsidRPr="009C5BA9">
            <w:rPr>
              <w:rFonts w:ascii="Times New Roman" w:hAnsi="Times New Roman" w:cs="Times New Roman"/>
              <w:sz w:val="24"/>
              <w:szCs w:val="24"/>
            </w:rPr>
            <w:fldChar w:fldCharType="begin"/>
          </w:r>
          <w:r w:rsidR="0018479B">
            <w:rPr>
              <w:rFonts w:ascii="Times New Roman" w:hAnsi="Times New Roman" w:cs="Times New Roman"/>
              <w:sz w:val="24"/>
              <w:szCs w:val="24"/>
            </w:rPr>
            <w:instrText xml:space="preserve">CITATION Cid18 \n  \t  \l 2058 </w:instrText>
          </w:r>
          <w:r w:rsidR="0033089F" w:rsidRPr="009C5BA9">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(2018)</w:t>
          </w:r>
          <w:r w:rsidR="0033089F" w:rsidRPr="009C5BA9">
            <w:rPr>
              <w:rFonts w:ascii="Times New Roman" w:hAnsi="Times New Roman" w:cs="Times New Roman"/>
              <w:sz w:val="24"/>
              <w:szCs w:val="24"/>
            </w:rPr>
            <w:fldChar w:fldCharType="end"/>
          </w:r>
        </w:sdtContent>
      </w:sdt>
      <w:r w:rsidR="0033089F" w:rsidRPr="009C5BA9">
        <w:rPr>
          <w:rFonts w:ascii="Times New Roman" w:hAnsi="Times New Roman" w:cs="Times New Roman"/>
          <w:sz w:val="24"/>
          <w:szCs w:val="24"/>
        </w:rPr>
        <w:t xml:space="preserve"> en que la calidad en la colaboración, información, sistema, actitud del instructor, diversidad en la evaluación y la interacción con los estudiantes son los principales factores que influyen en la evaluación de los estudiantes a los cursos en línea. </w:t>
      </w:r>
      <w:bookmarkStart w:id="12" w:name="_Hlk71133336"/>
      <w:r w:rsidR="0033089F" w:rsidRPr="009C5BA9">
        <w:rPr>
          <w:rFonts w:ascii="Times New Roman" w:hAnsi="Times New Roman" w:cs="Times New Roman"/>
          <w:sz w:val="24"/>
          <w:szCs w:val="24"/>
        </w:rPr>
        <w:t>De igual manera</w:t>
      </w:r>
      <w:r w:rsidR="00061DBF">
        <w:rPr>
          <w:rFonts w:ascii="Times New Roman" w:hAnsi="Times New Roman" w:cs="Times New Roman"/>
          <w:sz w:val="24"/>
          <w:szCs w:val="24"/>
        </w:rPr>
        <w:t>,</w:t>
      </w:r>
      <w:r w:rsidR="0033089F" w:rsidRPr="009C5BA9">
        <w:rPr>
          <w:rFonts w:ascii="Times New Roman" w:hAnsi="Times New Roman" w:cs="Times New Roman"/>
          <w:sz w:val="24"/>
          <w:szCs w:val="24"/>
        </w:rPr>
        <w:t xml:space="preserve"> los resultados </w:t>
      </w:r>
      <w:r w:rsidR="00061DBF">
        <w:rPr>
          <w:rFonts w:ascii="Times New Roman" w:hAnsi="Times New Roman" w:cs="Times New Roman"/>
          <w:sz w:val="24"/>
          <w:szCs w:val="24"/>
        </w:rPr>
        <w:t>aquí encontrados son análogos a los de</w:t>
      </w:r>
      <w:r w:rsidR="0018479B">
        <w:rPr>
          <w:rFonts w:ascii="Times New Roman" w:hAnsi="Times New Roman" w:cs="Times New Roman"/>
          <w:sz w:val="24"/>
          <w:szCs w:val="24"/>
        </w:rPr>
        <w:t xml:space="preserve"> Flores </w:t>
      </w:r>
      <w:r w:rsidR="00061DBF">
        <w:rPr>
          <w:rFonts w:ascii="Times New Roman" w:hAnsi="Times New Roman" w:cs="Times New Roman"/>
          <w:sz w:val="24"/>
          <w:szCs w:val="24"/>
        </w:rPr>
        <w:t xml:space="preserve">y </w:t>
      </w:r>
      <w:r w:rsidR="0018479B">
        <w:rPr>
          <w:rFonts w:ascii="Times New Roman" w:hAnsi="Times New Roman" w:cs="Times New Roman"/>
          <w:sz w:val="24"/>
          <w:szCs w:val="24"/>
        </w:rPr>
        <w:t>López</w:t>
      </w:r>
      <w:r w:rsidR="0033089F" w:rsidRPr="009C5BA9">
        <w:rPr>
          <w:rFonts w:ascii="Times New Roman" w:hAnsi="Times New Roman" w:cs="Times New Roman"/>
          <w:sz w:val="24"/>
          <w:szCs w:val="24"/>
        </w:rPr>
        <w:t xml:space="preserve"> </w:t>
      </w:r>
      <w:sdt>
        <w:sdtPr>
          <w:rPr>
            <w:rFonts w:ascii="Times New Roman" w:hAnsi="Times New Roman" w:cs="Times New Roman"/>
            <w:sz w:val="24"/>
            <w:szCs w:val="24"/>
          </w:rPr>
          <w:id w:val="-1106656215"/>
          <w:citation/>
        </w:sdtPr>
        <w:sdtEndPr/>
        <w:sdtContent>
          <w:r w:rsidR="0033089F" w:rsidRPr="009C5BA9">
            <w:rPr>
              <w:rFonts w:ascii="Times New Roman" w:hAnsi="Times New Roman" w:cs="Times New Roman"/>
              <w:sz w:val="24"/>
              <w:szCs w:val="24"/>
            </w:rPr>
            <w:fldChar w:fldCharType="begin"/>
          </w:r>
          <w:r w:rsidR="0018479B">
            <w:rPr>
              <w:rFonts w:ascii="Times New Roman" w:hAnsi="Times New Roman" w:cs="Times New Roman"/>
              <w:sz w:val="24"/>
              <w:szCs w:val="24"/>
            </w:rPr>
            <w:instrText xml:space="preserve">CITATION Flo19 \n  \t  \l 2058 </w:instrText>
          </w:r>
          <w:r w:rsidR="0033089F" w:rsidRPr="009C5BA9">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(2019)</w:t>
          </w:r>
          <w:r w:rsidR="0033089F" w:rsidRPr="009C5BA9">
            <w:rPr>
              <w:rFonts w:ascii="Times New Roman" w:hAnsi="Times New Roman" w:cs="Times New Roman"/>
              <w:sz w:val="24"/>
              <w:szCs w:val="24"/>
            </w:rPr>
            <w:fldChar w:fldCharType="end"/>
          </w:r>
        </w:sdtContent>
      </w:sdt>
      <w:r w:rsidR="00061DBF">
        <w:rPr>
          <w:rFonts w:ascii="Times New Roman" w:hAnsi="Times New Roman" w:cs="Times New Roman"/>
          <w:sz w:val="24"/>
          <w:szCs w:val="24"/>
        </w:rPr>
        <w:t xml:space="preserve">: </w:t>
      </w:r>
      <w:r w:rsidR="0033089F" w:rsidRPr="009C5BA9">
        <w:rPr>
          <w:rFonts w:ascii="Times New Roman" w:hAnsi="Times New Roman" w:cs="Times New Roman"/>
          <w:sz w:val="24"/>
          <w:szCs w:val="24"/>
        </w:rPr>
        <w:t xml:space="preserve">se deben </w:t>
      </w:r>
      <w:r w:rsidR="00061DBF">
        <w:rPr>
          <w:rFonts w:ascii="Times New Roman" w:hAnsi="Times New Roman" w:cs="Times New Roman"/>
          <w:sz w:val="24"/>
          <w:szCs w:val="24"/>
        </w:rPr>
        <w:t>considerar</w:t>
      </w:r>
      <w:r w:rsidR="00061DBF" w:rsidRPr="009C5BA9">
        <w:rPr>
          <w:rFonts w:ascii="Times New Roman" w:hAnsi="Times New Roman" w:cs="Times New Roman"/>
          <w:sz w:val="24"/>
          <w:szCs w:val="24"/>
        </w:rPr>
        <w:t xml:space="preserve"> </w:t>
      </w:r>
      <w:r w:rsidR="0033089F" w:rsidRPr="009C5BA9">
        <w:rPr>
          <w:rFonts w:ascii="Times New Roman" w:hAnsi="Times New Roman" w:cs="Times New Roman"/>
          <w:sz w:val="24"/>
          <w:szCs w:val="24"/>
        </w:rPr>
        <w:t xml:space="preserve">para la evaluación de cursos las </w:t>
      </w:r>
      <w:r w:rsidR="00BA11FE" w:rsidRPr="009C5BA9">
        <w:rPr>
          <w:rFonts w:ascii="Times New Roman" w:hAnsi="Times New Roman" w:cs="Times New Roman"/>
          <w:sz w:val="24"/>
          <w:szCs w:val="24"/>
        </w:rPr>
        <w:t>áreas pedagógicas</w:t>
      </w:r>
      <w:r w:rsidR="0033089F" w:rsidRPr="009C5BA9">
        <w:rPr>
          <w:rFonts w:ascii="Times New Roman" w:hAnsi="Times New Roman" w:cs="Times New Roman"/>
          <w:sz w:val="24"/>
          <w:szCs w:val="24"/>
        </w:rPr>
        <w:t>, tecnológica, de diseño de interfaz, de evaluación, de gestión y de orientación</w:t>
      </w:r>
      <w:bookmarkEnd w:id="12"/>
      <w:r w:rsidR="0033089F" w:rsidRPr="009C5BA9">
        <w:rPr>
          <w:rFonts w:ascii="Times New Roman" w:hAnsi="Times New Roman" w:cs="Times New Roman"/>
          <w:sz w:val="24"/>
          <w:szCs w:val="24"/>
        </w:rPr>
        <w:t xml:space="preserve">. </w:t>
      </w:r>
      <w:r w:rsidR="0018479B">
        <w:rPr>
          <w:rFonts w:ascii="Times New Roman" w:hAnsi="Times New Roman" w:cs="Times New Roman"/>
          <w:sz w:val="24"/>
          <w:szCs w:val="24"/>
        </w:rPr>
        <w:t xml:space="preserve">Palmer </w:t>
      </w:r>
      <w:r w:rsidR="001C76C6">
        <w:rPr>
          <w:rFonts w:ascii="Times New Roman" w:hAnsi="Times New Roman" w:cs="Times New Roman"/>
          <w:sz w:val="24"/>
          <w:szCs w:val="24"/>
        </w:rPr>
        <w:t xml:space="preserve">y </w:t>
      </w:r>
      <w:r w:rsidR="0018479B">
        <w:rPr>
          <w:rFonts w:ascii="Times New Roman" w:hAnsi="Times New Roman" w:cs="Times New Roman"/>
          <w:sz w:val="24"/>
          <w:szCs w:val="24"/>
        </w:rPr>
        <w:t>Holt</w:t>
      </w:r>
      <w:r w:rsidR="0033089F" w:rsidRPr="009C5BA9">
        <w:rPr>
          <w:rFonts w:ascii="Times New Roman" w:hAnsi="Times New Roman" w:cs="Times New Roman"/>
          <w:sz w:val="24"/>
          <w:szCs w:val="24"/>
        </w:rPr>
        <w:t xml:space="preserve"> </w:t>
      </w:r>
      <w:sdt>
        <w:sdtPr>
          <w:rPr>
            <w:rFonts w:ascii="Times New Roman" w:hAnsi="Times New Roman" w:cs="Times New Roman"/>
            <w:sz w:val="24"/>
            <w:szCs w:val="24"/>
          </w:rPr>
          <w:id w:val="-1442918101"/>
          <w:citation/>
        </w:sdtPr>
        <w:sdtEndPr/>
        <w:sdtContent>
          <w:r w:rsidR="0033089F" w:rsidRPr="009C5BA9">
            <w:rPr>
              <w:rFonts w:ascii="Times New Roman" w:hAnsi="Times New Roman" w:cs="Times New Roman"/>
              <w:sz w:val="24"/>
              <w:szCs w:val="24"/>
            </w:rPr>
            <w:fldChar w:fldCharType="begin"/>
          </w:r>
          <w:r w:rsidR="0018479B">
            <w:rPr>
              <w:rFonts w:ascii="Times New Roman" w:hAnsi="Times New Roman" w:cs="Times New Roman"/>
              <w:sz w:val="24"/>
              <w:szCs w:val="24"/>
            </w:rPr>
            <w:instrText xml:space="preserve">CITATION Pal09 \n  \t  \l 2058 </w:instrText>
          </w:r>
          <w:r w:rsidR="0033089F" w:rsidRPr="009C5BA9">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(2009)</w:t>
          </w:r>
          <w:r w:rsidR="0033089F" w:rsidRPr="009C5BA9">
            <w:rPr>
              <w:rFonts w:ascii="Times New Roman" w:hAnsi="Times New Roman" w:cs="Times New Roman"/>
              <w:sz w:val="24"/>
              <w:szCs w:val="24"/>
            </w:rPr>
            <w:fldChar w:fldCharType="end"/>
          </w:r>
        </w:sdtContent>
      </w:sdt>
      <w:r w:rsidR="0033089F" w:rsidRPr="009C5BA9">
        <w:rPr>
          <w:rFonts w:ascii="Times New Roman" w:hAnsi="Times New Roman" w:cs="Times New Roman"/>
          <w:sz w:val="24"/>
          <w:szCs w:val="24"/>
        </w:rPr>
        <w:t xml:space="preserve"> </w:t>
      </w:r>
      <w:r w:rsidR="001C76C6">
        <w:rPr>
          <w:rFonts w:ascii="Times New Roman" w:hAnsi="Times New Roman" w:cs="Times New Roman"/>
          <w:sz w:val="24"/>
          <w:szCs w:val="24"/>
        </w:rPr>
        <w:t xml:space="preserve">detectaron que </w:t>
      </w:r>
      <w:r w:rsidR="00B96A45">
        <w:rPr>
          <w:rFonts w:ascii="Times New Roman" w:hAnsi="Times New Roman" w:cs="Times New Roman"/>
          <w:sz w:val="24"/>
          <w:szCs w:val="24"/>
        </w:rPr>
        <w:t>los estudiantes sienten</w:t>
      </w:r>
      <w:r w:rsidR="001C76C6">
        <w:rPr>
          <w:rFonts w:ascii="Times New Roman" w:hAnsi="Times New Roman" w:cs="Times New Roman"/>
          <w:sz w:val="24"/>
          <w:szCs w:val="24"/>
        </w:rPr>
        <w:t xml:space="preserve"> </w:t>
      </w:r>
      <w:r w:rsidR="0033089F" w:rsidRPr="009C5BA9">
        <w:rPr>
          <w:rFonts w:ascii="Times New Roman" w:hAnsi="Times New Roman" w:cs="Times New Roman"/>
          <w:sz w:val="24"/>
          <w:szCs w:val="24"/>
        </w:rPr>
        <w:t xml:space="preserve">satisfacción con el aprendizaje en línea siempre y cuando </w:t>
      </w:r>
      <w:r w:rsidR="00B96A45">
        <w:rPr>
          <w:rFonts w:ascii="Times New Roman" w:hAnsi="Times New Roman" w:cs="Times New Roman"/>
          <w:sz w:val="24"/>
          <w:szCs w:val="24"/>
        </w:rPr>
        <w:t>haya una</w:t>
      </w:r>
      <w:r w:rsidR="0033089F" w:rsidRPr="009C5BA9">
        <w:rPr>
          <w:rFonts w:ascii="Times New Roman" w:hAnsi="Times New Roman" w:cs="Times New Roman"/>
          <w:sz w:val="24"/>
          <w:szCs w:val="24"/>
        </w:rPr>
        <w:t xml:space="preserve"> buena organización en el curso, actividades y evaluaciones bien definidas y una retroalimentación oportuna por parte del profesor</w:t>
      </w:r>
      <w:r w:rsidR="00B96A45">
        <w:rPr>
          <w:rFonts w:ascii="Times New Roman" w:hAnsi="Times New Roman" w:cs="Times New Roman"/>
          <w:sz w:val="24"/>
          <w:szCs w:val="24"/>
        </w:rPr>
        <w:t>; lo mism</w:t>
      </w:r>
      <w:r w:rsidR="00C02632">
        <w:rPr>
          <w:rFonts w:ascii="Times New Roman" w:hAnsi="Times New Roman" w:cs="Times New Roman"/>
          <w:sz w:val="24"/>
          <w:szCs w:val="24"/>
        </w:rPr>
        <w:t>o se suscitó en este trabajo</w:t>
      </w:r>
      <w:r w:rsidR="0033089F" w:rsidRPr="009C5BA9">
        <w:rPr>
          <w:rFonts w:ascii="Times New Roman" w:hAnsi="Times New Roman" w:cs="Times New Roman"/>
          <w:sz w:val="24"/>
          <w:szCs w:val="24"/>
        </w:rPr>
        <w:t xml:space="preserve">. </w:t>
      </w:r>
    </w:p>
    <w:p w14:paraId="50653969" w14:textId="5949926E" w:rsidR="00C9455E" w:rsidRDefault="00C02632"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s</w:t>
      </w:r>
      <w:r w:rsidRPr="009C5BA9">
        <w:rPr>
          <w:rFonts w:ascii="Times New Roman" w:hAnsi="Times New Roman" w:cs="Times New Roman"/>
          <w:sz w:val="24"/>
          <w:szCs w:val="24"/>
        </w:rPr>
        <w:t xml:space="preserve">e </w:t>
      </w:r>
      <w:r w:rsidR="0033089F" w:rsidRPr="009C5BA9">
        <w:rPr>
          <w:rFonts w:ascii="Times New Roman" w:hAnsi="Times New Roman" w:cs="Times New Roman"/>
          <w:sz w:val="24"/>
          <w:szCs w:val="24"/>
        </w:rPr>
        <w:t xml:space="preserve">encontraron diferencias con </w:t>
      </w:r>
      <w:r w:rsidR="00C9455E">
        <w:rPr>
          <w:rFonts w:ascii="Times New Roman" w:hAnsi="Times New Roman" w:cs="Times New Roman"/>
          <w:sz w:val="24"/>
          <w:szCs w:val="24"/>
        </w:rPr>
        <w:t>lo presentado por</w:t>
      </w:r>
      <w:r w:rsidR="0033089F" w:rsidRPr="009C5BA9">
        <w:rPr>
          <w:rFonts w:ascii="Times New Roman" w:hAnsi="Times New Roman" w:cs="Times New Roman"/>
          <w:sz w:val="24"/>
          <w:szCs w:val="24"/>
        </w:rPr>
        <w:t xml:space="preserve"> </w:t>
      </w:r>
      <w:proofErr w:type="spellStart"/>
      <w:r w:rsidR="0018479B">
        <w:rPr>
          <w:rFonts w:ascii="Times New Roman" w:hAnsi="Times New Roman" w:cs="Times New Roman"/>
          <w:sz w:val="24"/>
          <w:szCs w:val="24"/>
        </w:rPr>
        <w:t>Garris</w:t>
      </w:r>
      <w:proofErr w:type="spellEnd"/>
      <w:r w:rsidR="0018479B">
        <w:rPr>
          <w:rFonts w:ascii="Times New Roman" w:hAnsi="Times New Roman" w:cs="Times New Roman"/>
          <w:sz w:val="24"/>
          <w:szCs w:val="24"/>
        </w:rPr>
        <w:t xml:space="preserve"> </w:t>
      </w:r>
      <w:r w:rsidR="00E23616">
        <w:rPr>
          <w:rFonts w:ascii="Times New Roman" w:hAnsi="Times New Roman" w:cs="Times New Roman"/>
          <w:sz w:val="24"/>
          <w:szCs w:val="24"/>
        </w:rPr>
        <w:t xml:space="preserve">y </w:t>
      </w:r>
      <w:proofErr w:type="spellStart"/>
      <w:r w:rsidR="0018479B">
        <w:rPr>
          <w:rFonts w:ascii="Times New Roman" w:hAnsi="Times New Roman" w:cs="Times New Roman"/>
          <w:sz w:val="24"/>
          <w:szCs w:val="24"/>
        </w:rPr>
        <w:t>Fleck</w:t>
      </w:r>
      <w:proofErr w:type="spellEnd"/>
      <w:r w:rsidR="0018479B">
        <w:rPr>
          <w:rFonts w:ascii="Times New Roman" w:hAnsi="Times New Roman" w:cs="Times New Roman"/>
          <w:sz w:val="24"/>
          <w:szCs w:val="24"/>
        </w:rPr>
        <w:t xml:space="preserve"> </w:t>
      </w:r>
      <w:sdt>
        <w:sdtPr>
          <w:rPr>
            <w:rFonts w:ascii="Times New Roman" w:hAnsi="Times New Roman" w:cs="Times New Roman"/>
            <w:sz w:val="24"/>
            <w:szCs w:val="24"/>
          </w:rPr>
          <w:id w:val="470863506"/>
          <w:citation/>
        </w:sdtPr>
        <w:sdtEndPr/>
        <w:sdtContent>
          <w:r w:rsidR="0033089F" w:rsidRPr="009C5BA9">
            <w:rPr>
              <w:rFonts w:ascii="Times New Roman" w:hAnsi="Times New Roman" w:cs="Times New Roman"/>
              <w:sz w:val="24"/>
              <w:szCs w:val="24"/>
            </w:rPr>
            <w:fldChar w:fldCharType="begin"/>
          </w:r>
          <w:r w:rsidR="0018479B">
            <w:rPr>
              <w:rFonts w:ascii="Times New Roman" w:hAnsi="Times New Roman" w:cs="Times New Roman"/>
              <w:sz w:val="24"/>
              <w:szCs w:val="24"/>
            </w:rPr>
            <w:instrText xml:space="preserve">CITATION Gar20 \n  \t  \l 2058 </w:instrText>
          </w:r>
          <w:r w:rsidR="0033089F" w:rsidRPr="009C5BA9">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(2020)</w:t>
          </w:r>
          <w:r w:rsidR="0033089F" w:rsidRPr="009C5BA9">
            <w:rPr>
              <w:rFonts w:ascii="Times New Roman" w:hAnsi="Times New Roman" w:cs="Times New Roman"/>
              <w:sz w:val="24"/>
              <w:szCs w:val="24"/>
            </w:rPr>
            <w:fldChar w:fldCharType="end"/>
          </w:r>
        </w:sdtContent>
      </w:sdt>
      <w:r w:rsidR="00C9455E">
        <w:rPr>
          <w:rFonts w:ascii="Times New Roman" w:hAnsi="Times New Roman" w:cs="Times New Roman"/>
          <w:sz w:val="24"/>
          <w:szCs w:val="24"/>
        </w:rPr>
        <w:t>,</w:t>
      </w:r>
      <w:r w:rsidR="0033089F" w:rsidRPr="009C5BA9">
        <w:rPr>
          <w:rFonts w:ascii="Times New Roman" w:hAnsi="Times New Roman" w:cs="Times New Roman"/>
          <w:sz w:val="24"/>
          <w:szCs w:val="24"/>
        </w:rPr>
        <w:t xml:space="preserve"> quienes concluyen que los estudiantes perciben una menor calidad de aprendizaje, cursos poco agradables, menos interesante y se sintieron poco involucrados en el proceso. </w:t>
      </w:r>
    </w:p>
    <w:p w14:paraId="7F467EDD" w14:textId="696C096D" w:rsidR="0033089F" w:rsidRDefault="00CD65D6"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investigación </w:t>
      </w:r>
      <w:r w:rsidR="0030222C">
        <w:rPr>
          <w:rFonts w:ascii="Times New Roman" w:hAnsi="Times New Roman" w:cs="Times New Roman"/>
          <w:sz w:val="24"/>
          <w:szCs w:val="24"/>
        </w:rPr>
        <w:t xml:space="preserve">tuvo como limitante </w:t>
      </w:r>
      <w:r w:rsidR="00C97657">
        <w:rPr>
          <w:rFonts w:ascii="Times New Roman" w:hAnsi="Times New Roman" w:cs="Times New Roman"/>
          <w:sz w:val="24"/>
          <w:szCs w:val="24"/>
        </w:rPr>
        <w:t xml:space="preserve">que no se tenían muchos antecedentes de </w:t>
      </w:r>
      <w:r w:rsidR="00233014">
        <w:rPr>
          <w:rFonts w:ascii="Times New Roman" w:hAnsi="Times New Roman" w:cs="Times New Roman"/>
          <w:sz w:val="24"/>
          <w:szCs w:val="24"/>
        </w:rPr>
        <w:t>trabajos</w:t>
      </w:r>
      <w:r w:rsidR="00C97657">
        <w:rPr>
          <w:rFonts w:ascii="Times New Roman" w:hAnsi="Times New Roman" w:cs="Times New Roman"/>
          <w:sz w:val="24"/>
          <w:szCs w:val="24"/>
        </w:rPr>
        <w:t xml:space="preserve"> similares</w:t>
      </w:r>
      <w:r w:rsidR="0030222C">
        <w:rPr>
          <w:rFonts w:ascii="Times New Roman" w:hAnsi="Times New Roman" w:cs="Times New Roman"/>
          <w:sz w:val="24"/>
          <w:szCs w:val="24"/>
        </w:rPr>
        <w:t>. La fortaleza de la investigación se centra en la excelente respuesta de los estudiantes para participa</w:t>
      </w:r>
      <w:r w:rsidR="00FD5F2F">
        <w:rPr>
          <w:rFonts w:ascii="Times New Roman" w:hAnsi="Times New Roman" w:cs="Times New Roman"/>
          <w:sz w:val="24"/>
          <w:szCs w:val="24"/>
        </w:rPr>
        <w:t xml:space="preserve">r </w:t>
      </w:r>
      <w:r w:rsidR="004B0A11">
        <w:rPr>
          <w:rFonts w:ascii="Times New Roman" w:hAnsi="Times New Roman" w:cs="Times New Roman"/>
          <w:sz w:val="24"/>
          <w:szCs w:val="24"/>
        </w:rPr>
        <w:t xml:space="preserve">y responder </w:t>
      </w:r>
      <w:r w:rsidR="00FD5F2F">
        <w:rPr>
          <w:rFonts w:ascii="Times New Roman" w:hAnsi="Times New Roman" w:cs="Times New Roman"/>
          <w:sz w:val="24"/>
          <w:szCs w:val="24"/>
        </w:rPr>
        <w:t>el instrumento y el apoyo de profesores</w:t>
      </w:r>
      <w:r w:rsidR="004B0A11">
        <w:rPr>
          <w:rFonts w:ascii="Times New Roman" w:hAnsi="Times New Roman" w:cs="Times New Roman"/>
          <w:sz w:val="24"/>
          <w:szCs w:val="24"/>
        </w:rPr>
        <w:t>,</w:t>
      </w:r>
      <w:r w:rsidR="00FD5F2F">
        <w:rPr>
          <w:rFonts w:ascii="Times New Roman" w:hAnsi="Times New Roman" w:cs="Times New Roman"/>
          <w:sz w:val="24"/>
          <w:szCs w:val="24"/>
        </w:rPr>
        <w:t xml:space="preserve"> que intervinieron en la aplicación </w:t>
      </w:r>
      <w:r w:rsidR="004B0A11">
        <w:rPr>
          <w:rFonts w:ascii="Times New Roman" w:hAnsi="Times New Roman" w:cs="Times New Roman"/>
          <w:sz w:val="24"/>
          <w:szCs w:val="24"/>
        </w:rPr>
        <w:t>de este.</w:t>
      </w:r>
      <w:r w:rsidR="00FD5F2F">
        <w:rPr>
          <w:rFonts w:ascii="Times New Roman" w:hAnsi="Times New Roman" w:cs="Times New Roman"/>
          <w:sz w:val="24"/>
          <w:szCs w:val="24"/>
        </w:rPr>
        <w:t xml:space="preserve"> La principal área de oportunidad es </w:t>
      </w:r>
      <w:r w:rsidR="00233014">
        <w:rPr>
          <w:rFonts w:ascii="Times New Roman" w:hAnsi="Times New Roman" w:cs="Times New Roman"/>
          <w:sz w:val="24"/>
          <w:szCs w:val="24"/>
        </w:rPr>
        <w:t xml:space="preserve">enriquecer, fortalecer y actualizar </w:t>
      </w:r>
      <w:r w:rsidR="00FD5F2F">
        <w:rPr>
          <w:rFonts w:ascii="Times New Roman" w:hAnsi="Times New Roman" w:cs="Times New Roman"/>
          <w:sz w:val="24"/>
          <w:szCs w:val="24"/>
        </w:rPr>
        <w:t>el instrumento</w:t>
      </w:r>
      <w:r w:rsidR="00C97657">
        <w:rPr>
          <w:rFonts w:ascii="Times New Roman" w:hAnsi="Times New Roman" w:cs="Times New Roman"/>
          <w:sz w:val="24"/>
          <w:szCs w:val="24"/>
        </w:rPr>
        <w:t xml:space="preserve"> </w:t>
      </w:r>
      <w:r w:rsidR="00233014">
        <w:rPr>
          <w:rFonts w:ascii="Times New Roman" w:hAnsi="Times New Roman" w:cs="Times New Roman"/>
          <w:sz w:val="24"/>
          <w:szCs w:val="24"/>
        </w:rPr>
        <w:t>considerando las nuevas investigaci</w:t>
      </w:r>
      <w:r w:rsidR="00B464A8">
        <w:rPr>
          <w:rFonts w:ascii="Times New Roman" w:hAnsi="Times New Roman" w:cs="Times New Roman"/>
          <w:sz w:val="24"/>
          <w:szCs w:val="24"/>
        </w:rPr>
        <w:t>ones</w:t>
      </w:r>
      <w:r w:rsidR="00233014">
        <w:rPr>
          <w:rFonts w:ascii="Times New Roman" w:hAnsi="Times New Roman" w:cs="Times New Roman"/>
          <w:sz w:val="24"/>
          <w:szCs w:val="24"/>
        </w:rPr>
        <w:t xml:space="preserve"> que se est</w:t>
      </w:r>
      <w:r w:rsidR="00B464A8">
        <w:rPr>
          <w:rFonts w:ascii="Times New Roman" w:hAnsi="Times New Roman" w:cs="Times New Roman"/>
          <w:sz w:val="24"/>
          <w:szCs w:val="24"/>
        </w:rPr>
        <w:t>é</w:t>
      </w:r>
      <w:r w:rsidR="00233014">
        <w:rPr>
          <w:rFonts w:ascii="Times New Roman" w:hAnsi="Times New Roman" w:cs="Times New Roman"/>
          <w:sz w:val="24"/>
          <w:szCs w:val="24"/>
        </w:rPr>
        <w:t>n desarrollado</w:t>
      </w:r>
      <w:r w:rsidR="0030222C">
        <w:rPr>
          <w:rFonts w:ascii="Times New Roman" w:hAnsi="Times New Roman" w:cs="Times New Roman"/>
          <w:sz w:val="24"/>
          <w:szCs w:val="24"/>
        </w:rPr>
        <w:t xml:space="preserve"> </w:t>
      </w:r>
      <w:r w:rsidR="00233014">
        <w:rPr>
          <w:rFonts w:ascii="Times New Roman" w:hAnsi="Times New Roman" w:cs="Times New Roman"/>
          <w:sz w:val="24"/>
          <w:szCs w:val="24"/>
        </w:rPr>
        <w:t>al respecto</w:t>
      </w:r>
      <w:r w:rsidR="00B464A8">
        <w:rPr>
          <w:rFonts w:ascii="Times New Roman" w:hAnsi="Times New Roman" w:cs="Times New Roman"/>
          <w:sz w:val="24"/>
          <w:szCs w:val="24"/>
        </w:rPr>
        <w:t xml:space="preserve">. </w:t>
      </w:r>
    </w:p>
    <w:p w14:paraId="755210EE" w14:textId="32002167" w:rsidR="00D11320" w:rsidRDefault="00D11320" w:rsidP="00785F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diferencia importante en esta investigación </w:t>
      </w:r>
      <w:r w:rsidR="004B0A11">
        <w:rPr>
          <w:rFonts w:ascii="Times New Roman" w:hAnsi="Times New Roman" w:cs="Times New Roman"/>
          <w:sz w:val="24"/>
          <w:szCs w:val="24"/>
        </w:rPr>
        <w:t>recae en</w:t>
      </w:r>
      <w:r>
        <w:rPr>
          <w:rFonts w:ascii="Times New Roman" w:hAnsi="Times New Roman" w:cs="Times New Roman"/>
          <w:sz w:val="24"/>
          <w:szCs w:val="24"/>
        </w:rPr>
        <w:t xml:space="preserve"> el </w:t>
      </w:r>
      <w:r w:rsidR="0059761C">
        <w:rPr>
          <w:rFonts w:ascii="Times New Roman" w:hAnsi="Times New Roman" w:cs="Times New Roman"/>
          <w:sz w:val="24"/>
          <w:szCs w:val="24"/>
        </w:rPr>
        <w:t>AFE</w:t>
      </w:r>
      <w:r>
        <w:rPr>
          <w:rFonts w:ascii="Times New Roman" w:hAnsi="Times New Roman" w:cs="Times New Roman"/>
          <w:sz w:val="24"/>
          <w:szCs w:val="24"/>
        </w:rPr>
        <w:t xml:space="preserve"> y </w:t>
      </w:r>
      <w:r w:rsidR="00A624E3">
        <w:rPr>
          <w:rFonts w:ascii="Times New Roman" w:hAnsi="Times New Roman" w:cs="Times New Roman"/>
          <w:sz w:val="24"/>
          <w:szCs w:val="24"/>
        </w:rPr>
        <w:t xml:space="preserve">el AFC </w:t>
      </w:r>
      <w:r>
        <w:rPr>
          <w:rFonts w:ascii="Times New Roman" w:hAnsi="Times New Roman" w:cs="Times New Roman"/>
          <w:sz w:val="24"/>
          <w:szCs w:val="24"/>
        </w:rPr>
        <w:t>que se desarroll</w:t>
      </w:r>
      <w:r w:rsidR="004B0A11">
        <w:rPr>
          <w:rFonts w:ascii="Times New Roman" w:hAnsi="Times New Roman" w:cs="Times New Roman"/>
          <w:sz w:val="24"/>
          <w:szCs w:val="24"/>
        </w:rPr>
        <w:t>aron.</w:t>
      </w:r>
      <w:r>
        <w:rPr>
          <w:rFonts w:ascii="Times New Roman" w:hAnsi="Times New Roman" w:cs="Times New Roman"/>
          <w:sz w:val="24"/>
          <w:szCs w:val="24"/>
        </w:rPr>
        <w:t xml:space="preserve"> </w:t>
      </w:r>
      <w:r w:rsidR="004B0A11">
        <w:rPr>
          <w:rFonts w:ascii="Times New Roman" w:hAnsi="Times New Roman" w:cs="Times New Roman"/>
          <w:sz w:val="24"/>
          <w:szCs w:val="24"/>
        </w:rPr>
        <w:t>Ambos</w:t>
      </w:r>
      <w:r>
        <w:rPr>
          <w:rFonts w:ascii="Times New Roman" w:hAnsi="Times New Roman" w:cs="Times New Roman"/>
          <w:sz w:val="24"/>
          <w:szCs w:val="24"/>
        </w:rPr>
        <w:t xml:space="preserve"> le dan un sustento estadístico robusto al generar el modelo de las ecuaciones estructurales, a diferencia de otras investigaciones</w:t>
      </w:r>
      <w:r w:rsidR="004B0A11">
        <w:rPr>
          <w:rFonts w:ascii="Times New Roman" w:hAnsi="Times New Roman" w:cs="Times New Roman"/>
          <w:sz w:val="24"/>
          <w:szCs w:val="24"/>
        </w:rPr>
        <w:t>,</w:t>
      </w:r>
      <w:r>
        <w:rPr>
          <w:rFonts w:ascii="Times New Roman" w:hAnsi="Times New Roman" w:cs="Times New Roman"/>
          <w:sz w:val="24"/>
          <w:szCs w:val="24"/>
        </w:rPr>
        <w:t xml:space="preserve"> como la de</w:t>
      </w:r>
      <w:r w:rsidR="0033367C">
        <w:rPr>
          <w:rFonts w:ascii="Times New Roman" w:hAnsi="Times New Roman" w:cs="Times New Roman"/>
          <w:sz w:val="24"/>
          <w:szCs w:val="24"/>
        </w:rPr>
        <w:t xml:space="preserve"> Palmer </w:t>
      </w:r>
      <w:r w:rsidR="00123908">
        <w:rPr>
          <w:rFonts w:ascii="Times New Roman" w:hAnsi="Times New Roman" w:cs="Times New Roman"/>
          <w:sz w:val="24"/>
          <w:szCs w:val="24"/>
        </w:rPr>
        <w:t xml:space="preserve">y </w:t>
      </w:r>
      <w:r w:rsidR="0033367C">
        <w:rPr>
          <w:rFonts w:ascii="Times New Roman" w:hAnsi="Times New Roman" w:cs="Times New Roman"/>
          <w:sz w:val="24"/>
          <w:szCs w:val="24"/>
        </w:rPr>
        <w:t>Holt</w:t>
      </w:r>
      <w:r w:rsidR="00785FFC">
        <w:rPr>
          <w:rFonts w:ascii="Times New Roman" w:hAnsi="Times New Roman" w:cs="Times New Roman"/>
          <w:sz w:val="24"/>
          <w:szCs w:val="24"/>
        </w:rPr>
        <w:t xml:space="preserve"> </w:t>
      </w:r>
      <w:sdt>
        <w:sdtPr>
          <w:rPr>
            <w:rFonts w:ascii="Times New Roman" w:hAnsi="Times New Roman" w:cs="Times New Roman"/>
            <w:sz w:val="24"/>
            <w:szCs w:val="24"/>
          </w:rPr>
          <w:id w:val="1606843033"/>
          <w:citation/>
        </w:sdtPr>
        <w:sdtEndPr/>
        <w:sdtContent>
          <w:r w:rsidR="0033367C">
            <w:rPr>
              <w:rFonts w:ascii="Times New Roman" w:hAnsi="Times New Roman" w:cs="Times New Roman"/>
              <w:sz w:val="24"/>
              <w:szCs w:val="24"/>
            </w:rPr>
            <w:fldChar w:fldCharType="begin"/>
          </w:r>
          <w:r w:rsidR="0033367C">
            <w:rPr>
              <w:rFonts w:ascii="Times New Roman" w:hAnsi="Times New Roman" w:cs="Times New Roman"/>
              <w:sz w:val="24"/>
              <w:szCs w:val="24"/>
            </w:rPr>
            <w:instrText xml:space="preserve">CITATION Pal09 \n  \t  \l 2058 </w:instrText>
          </w:r>
          <w:r w:rsidR="0033367C">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(2009)</w:t>
          </w:r>
          <w:r w:rsidR="0033367C">
            <w:rPr>
              <w:rFonts w:ascii="Times New Roman" w:hAnsi="Times New Roman" w:cs="Times New Roman"/>
              <w:sz w:val="24"/>
              <w:szCs w:val="24"/>
            </w:rPr>
            <w:fldChar w:fldCharType="end"/>
          </w:r>
        </w:sdtContent>
      </w:sdt>
      <w:r w:rsidR="004B0A11">
        <w:rPr>
          <w:rFonts w:ascii="Times New Roman" w:hAnsi="Times New Roman" w:cs="Times New Roman"/>
          <w:sz w:val="24"/>
          <w:szCs w:val="24"/>
        </w:rPr>
        <w:t>,</w:t>
      </w:r>
      <w:r w:rsidR="00785FFC">
        <w:rPr>
          <w:rFonts w:ascii="Times New Roman" w:hAnsi="Times New Roman" w:cs="Times New Roman"/>
          <w:sz w:val="24"/>
          <w:szCs w:val="24"/>
        </w:rPr>
        <w:t xml:space="preserve"> </w:t>
      </w:r>
      <w:r w:rsidR="0033367C">
        <w:rPr>
          <w:rFonts w:ascii="Times New Roman" w:hAnsi="Times New Roman" w:cs="Times New Roman"/>
          <w:sz w:val="24"/>
          <w:szCs w:val="24"/>
        </w:rPr>
        <w:t xml:space="preserve">cuyos resultados están basados en las medidas estadísticas </w:t>
      </w:r>
      <w:r w:rsidR="004B0A11">
        <w:rPr>
          <w:rFonts w:ascii="Times New Roman" w:hAnsi="Times New Roman" w:cs="Times New Roman"/>
          <w:sz w:val="24"/>
          <w:szCs w:val="24"/>
        </w:rPr>
        <w:t xml:space="preserve">de </w:t>
      </w:r>
      <w:r w:rsidR="0033367C">
        <w:rPr>
          <w:rFonts w:ascii="Times New Roman" w:hAnsi="Times New Roman" w:cs="Times New Roman"/>
          <w:sz w:val="24"/>
          <w:szCs w:val="24"/>
        </w:rPr>
        <w:t>media, desviación estándar y análisis de la varianza</w:t>
      </w:r>
      <w:r w:rsidR="00036FB0">
        <w:rPr>
          <w:rFonts w:ascii="Times New Roman" w:hAnsi="Times New Roman" w:cs="Times New Roman"/>
          <w:sz w:val="24"/>
          <w:szCs w:val="24"/>
        </w:rPr>
        <w:t xml:space="preserve">. </w:t>
      </w:r>
      <w:r w:rsidR="00172DB1">
        <w:rPr>
          <w:rFonts w:ascii="Times New Roman" w:hAnsi="Times New Roman" w:cs="Times New Roman"/>
          <w:sz w:val="24"/>
          <w:szCs w:val="24"/>
        </w:rPr>
        <w:t xml:space="preserve">Y la de </w:t>
      </w:r>
      <w:proofErr w:type="spellStart"/>
      <w:r w:rsidR="00172DB1">
        <w:rPr>
          <w:rFonts w:ascii="Times New Roman" w:hAnsi="Times New Roman" w:cs="Times New Roman"/>
          <w:sz w:val="24"/>
          <w:szCs w:val="24"/>
        </w:rPr>
        <w:t>Dziuban</w:t>
      </w:r>
      <w:proofErr w:type="spellEnd"/>
      <w:r w:rsidR="00A14877">
        <w:rPr>
          <w:rFonts w:ascii="Times New Roman" w:hAnsi="Times New Roman" w:cs="Times New Roman"/>
          <w:sz w:val="24"/>
          <w:szCs w:val="24"/>
        </w:rPr>
        <w:t xml:space="preserve"> </w:t>
      </w:r>
      <w:r w:rsidR="00A14877">
        <w:rPr>
          <w:rFonts w:ascii="Times New Roman" w:hAnsi="Times New Roman" w:cs="Times New Roman"/>
          <w:i/>
          <w:iCs/>
          <w:sz w:val="24"/>
          <w:szCs w:val="24"/>
        </w:rPr>
        <w:t>et al.</w:t>
      </w:r>
      <w:r w:rsidR="00785FFC">
        <w:rPr>
          <w:rFonts w:ascii="Times New Roman" w:hAnsi="Times New Roman" w:cs="Times New Roman"/>
          <w:sz w:val="24"/>
          <w:szCs w:val="24"/>
        </w:rPr>
        <w:t xml:space="preserve"> </w:t>
      </w:r>
      <w:sdt>
        <w:sdtPr>
          <w:rPr>
            <w:rFonts w:ascii="Times New Roman" w:hAnsi="Times New Roman" w:cs="Times New Roman"/>
            <w:sz w:val="24"/>
            <w:szCs w:val="24"/>
          </w:rPr>
          <w:id w:val="238984422"/>
          <w:citation/>
        </w:sdtPr>
        <w:sdtEndPr/>
        <w:sdtContent>
          <w:r w:rsidR="00172DB1">
            <w:rPr>
              <w:rFonts w:ascii="Times New Roman" w:hAnsi="Times New Roman" w:cs="Times New Roman"/>
              <w:sz w:val="24"/>
              <w:szCs w:val="24"/>
            </w:rPr>
            <w:fldChar w:fldCharType="begin"/>
          </w:r>
          <w:r w:rsidR="00172DB1">
            <w:rPr>
              <w:rFonts w:ascii="Times New Roman" w:hAnsi="Times New Roman" w:cs="Times New Roman"/>
              <w:sz w:val="24"/>
              <w:szCs w:val="24"/>
            </w:rPr>
            <w:instrText xml:space="preserve">CITATION Dzi12 \n  \t  \l 2058 </w:instrText>
          </w:r>
          <w:r w:rsidR="00172DB1">
            <w:rPr>
              <w:rFonts w:ascii="Times New Roman" w:hAnsi="Times New Roman" w:cs="Times New Roman"/>
              <w:sz w:val="24"/>
              <w:szCs w:val="24"/>
            </w:rPr>
            <w:fldChar w:fldCharType="separate"/>
          </w:r>
          <w:r w:rsidR="00777890" w:rsidRPr="00777890">
            <w:rPr>
              <w:rFonts w:ascii="Times New Roman" w:hAnsi="Times New Roman" w:cs="Times New Roman"/>
              <w:noProof/>
              <w:sz w:val="24"/>
              <w:szCs w:val="24"/>
            </w:rPr>
            <w:t>(2012)</w:t>
          </w:r>
          <w:r w:rsidR="00172DB1">
            <w:rPr>
              <w:rFonts w:ascii="Times New Roman" w:hAnsi="Times New Roman" w:cs="Times New Roman"/>
              <w:sz w:val="24"/>
              <w:szCs w:val="24"/>
            </w:rPr>
            <w:fldChar w:fldCharType="end"/>
          </w:r>
        </w:sdtContent>
      </w:sdt>
      <w:r w:rsidR="00A14877">
        <w:rPr>
          <w:rFonts w:ascii="Times New Roman" w:hAnsi="Times New Roman" w:cs="Times New Roman"/>
          <w:sz w:val="24"/>
          <w:szCs w:val="24"/>
        </w:rPr>
        <w:t>,</w:t>
      </w:r>
      <w:r w:rsidR="00172DB1">
        <w:rPr>
          <w:rFonts w:ascii="Times New Roman" w:hAnsi="Times New Roman" w:cs="Times New Roman"/>
          <w:sz w:val="24"/>
          <w:szCs w:val="24"/>
        </w:rPr>
        <w:t xml:space="preserve"> </w:t>
      </w:r>
      <w:r w:rsidR="00A14877">
        <w:rPr>
          <w:rFonts w:ascii="Times New Roman" w:hAnsi="Times New Roman" w:cs="Times New Roman"/>
          <w:sz w:val="24"/>
          <w:szCs w:val="24"/>
        </w:rPr>
        <w:t>quienes emprendieron un</w:t>
      </w:r>
      <w:r w:rsidR="00172DB1">
        <w:rPr>
          <w:rFonts w:ascii="Times New Roman" w:hAnsi="Times New Roman" w:cs="Times New Roman"/>
          <w:sz w:val="24"/>
          <w:szCs w:val="24"/>
        </w:rPr>
        <w:t xml:space="preserve"> análisis correlacional para los tres factores que incluyen </w:t>
      </w:r>
      <w:r w:rsidR="00A14877">
        <w:rPr>
          <w:rFonts w:ascii="Times New Roman" w:hAnsi="Times New Roman" w:cs="Times New Roman"/>
          <w:sz w:val="24"/>
          <w:szCs w:val="24"/>
        </w:rPr>
        <w:t xml:space="preserve">en </w:t>
      </w:r>
      <w:r w:rsidR="00172DB1">
        <w:rPr>
          <w:rFonts w:ascii="Times New Roman" w:hAnsi="Times New Roman" w:cs="Times New Roman"/>
          <w:sz w:val="24"/>
          <w:szCs w:val="24"/>
        </w:rPr>
        <w:t>su instrumento.</w:t>
      </w:r>
    </w:p>
    <w:p w14:paraId="555BAE38" w14:textId="6A4CB012" w:rsidR="00A14877" w:rsidRDefault="00A14877" w:rsidP="00785FFC">
      <w:pPr>
        <w:spacing w:after="0" w:line="360" w:lineRule="auto"/>
        <w:ind w:firstLine="708"/>
        <w:jc w:val="both"/>
        <w:rPr>
          <w:rFonts w:ascii="Times New Roman" w:hAnsi="Times New Roman" w:cs="Times New Roman"/>
          <w:smallCaps/>
          <w:sz w:val="24"/>
          <w:szCs w:val="24"/>
        </w:rPr>
      </w:pPr>
    </w:p>
    <w:p w14:paraId="1B0B86F2" w14:textId="2444B4AD" w:rsidR="006A35D8" w:rsidRDefault="006A35D8" w:rsidP="00785FFC">
      <w:pPr>
        <w:spacing w:after="0" w:line="360" w:lineRule="auto"/>
        <w:ind w:firstLine="708"/>
        <w:jc w:val="both"/>
        <w:rPr>
          <w:rFonts w:ascii="Times New Roman" w:hAnsi="Times New Roman" w:cs="Times New Roman"/>
          <w:smallCaps/>
          <w:sz w:val="24"/>
          <w:szCs w:val="24"/>
        </w:rPr>
      </w:pPr>
    </w:p>
    <w:p w14:paraId="7AD4249D" w14:textId="378D9E16" w:rsidR="006A35D8" w:rsidRDefault="006A35D8" w:rsidP="00785FFC">
      <w:pPr>
        <w:spacing w:after="0" w:line="360" w:lineRule="auto"/>
        <w:ind w:firstLine="708"/>
        <w:jc w:val="both"/>
        <w:rPr>
          <w:rFonts w:ascii="Times New Roman" w:hAnsi="Times New Roman" w:cs="Times New Roman"/>
          <w:smallCaps/>
          <w:sz w:val="24"/>
          <w:szCs w:val="24"/>
        </w:rPr>
      </w:pPr>
    </w:p>
    <w:p w14:paraId="4EF67FFE" w14:textId="6199107C" w:rsidR="006A35D8" w:rsidRDefault="006A35D8" w:rsidP="00785FFC">
      <w:pPr>
        <w:spacing w:after="0" w:line="360" w:lineRule="auto"/>
        <w:ind w:firstLine="708"/>
        <w:jc w:val="both"/>
        <w:rPr>
          <w:rFonts w:ascii="Times New Roman" w:hAnsi="Times New Roman" w:cs="Times New Roman"/>
          <w:smallCaps/>
          <w:sz w:val="24"/>
          <w:szCs w:val="24"/>
        </w:rPr>
      </w:pPr>
    </w:p>
    <w:p w14:paraId="481A3D63" w14:textId="31B1DEB9" w:rsidR="006A35D8" w:rsidRDefault="006A35D8" w:rsidP="00785FFC">
      <w:pPr>
        <w:spacing w:after="0" w:line="360" w:lineRule="auto"/>
        <w:ind w:firstLine="708"/>
        <w:jc w:val="both"/>
        <w:rPr>
          <w:rFonts w:ascii="Times New Roman" w:hAnsi="Times New Roman" w:cs="Times New Roman"/>
          <w:smallCaps/>
          <w:sz w:val="24"/>
          <w:szCs w:val="24"/>
        </w:rPr>
      </w:pPr>
    </w:p>
    <w:p w14:paraId="0FBA3E4B" w14:textId="77777777" w:rsidR="006A35D8" w:rsidRPr="009C5BA9" w:rsidRDefault="006A35D8" w:rsidP="00785FFC">
      <w:pPr>
        <w:spacing w:after="0" w:line="360" w:lineRule="auto"/>
        <w:ind w:firstLine="708"/>
        <w:jc w:val="both"/>
        <w:rPr>
          <w:rFonts w:ascii="Times New Roman" w:hAnsi="Times New Roman" w:cs="Times New Roman"/>
          <w:smallCaps/>
          <w:sz w:val="24"/>
          <w:szCs w:val="24"/>
        </w:rPr>
      </w:pPr>
    </w:p>
    <w:p w14:paraId="4E7DDCEB" w14:textId="77777777" w:rsidR="0033089F" w:rsidRPr="00E96E82" w:rsidRDefault="0033089F" w:rsidP="006A35D8">
      <w:pPr>
        <w:spacing w:after="0" w:line="360" w:lineRule="auto"/>
        <w:jc w:val="center"/>
        <w:rPr>
          <w:rFonts w:ascii="Times New Roman" w:hAnsi="Times New Roman" w:cs="Times New Roman"/>
          <w:b/>
          <w:bCs/>
          <w:sz w:val="32"/>
          <w:szCs w:val="32"/>
        </w:rPr>
      </w:pPr>
      <w:r w:rsidRPr="00E96E82">
        <w:rPr>
          <w:rFonts w:ascii="Times New Roman" w:hAnsi="Times New Roman" w:cs="Times New Roman"/>
          <w:b/>
          <w:bCs/>
          <w:sz w:val="32"/>
          <w:szCs w:val="32"/>
        </w:rPr>
        <w:lastRenderedPageBreak/>
        <w:t>Conclusiones</w:t>
      </w:r>
    </w:p>
    <w:p w14:paraId="4D910E4B" w14:textId="03BB1034" w:rsidR="0033089F" w:rsidRPr="009C5BA9" w:rsidRDefault="0033089F" w:rsidP="00785FFC">
      <w:pPr>
        <w:spacing w:after="0" w:line="360" w:lineRule="auto"/>
        <w:ind w:firstLine="708"/>
        <w:jc w:val="both"/>
        <w:rPr>
          <w:rFonts w:ascii="Times New Roman" w:hAnsi="Times New Roman" w:cs="Times New Roman"/>
          <w:sz w:val="24"/>
          <w:szCs w:val="24"/>
        </w:rPr>
      </w:pPr>
      <w:r w:rsidRPr="009C5BA9">
        <w:rPr>
          <w:rFonts w:ascii="Times New Roman" w:hAnsi="Times New Roman" w:cs="Times New Roman"/>
          <w:sz w:val="24"/>
          <w:szCs w:val="24"/>
        </w:rPr>
        <w:t xml:space="preserve">Este trabajo muestra la validación de un </w:t>
      </w:r>
      <w:r w:rsidR="006F1579">
        <w:rPr>
          <w:rFonts w:ascii="Times New Roman" w:hAnsi="Times New Roman" w:cs="Times New Roman"/>
          <w:sz w:val="24"/>
          <w:szCs w:val="24"/>
        </w:rPr>
        <w:t>modelo</w:t>
      </w:r>
      <w:r w:rsidRPr="009C5BA9">
        <w:rPr>
          <w:rFonts w:ascii="Times New Roman" w:hAnsi="Times New Roman" w:cs="Times New Roman"/>
          <w:sz w:val="24"/>
          <w:szCs w:val="24"/>
        </w:rPr>
        <w:t xml:space="preserve"> que mide la percepción de los estudiantes hacia los cursos en línea que se establecieron en el </w:t>
      </w:r>
      <w:r w:rsidR="004904E6">
        <w:rPr>
          <w:rFonts w:ascii="Times New Roman" w:hAnsi="Times New Roman" w:cs="Times New Roman"/>
          <w:sz w:val="24"/>
          <w:szCs w:val="24"/>
        </w:rPr>
        <w:t>TecNM</w:t>
      </w:r>
      <w:r w:rsidRPr="009C5BA9">
        <w:rPr>
          <w:rFonts w:ascii="Times New Roman" w:hAnsi="Times New Roman" w:cs="Times New Roman"/>
          <w:sz w:val="24"/>
          <w:szCs w:val="24"/>
        </w:rPr>
        <w:t xml:space="preserve"> en Celaya de manera emergente debido a la pandemia ocasionada por </w:t>
      </w:r>
      <w:r w:rsidR="00BC479C">
        <w:rPr>
          <w:rFonts w:ascii="Times New Roman" w:hAnsi="Times New Roman" w:cs="Times New Roman"/>
          <w:sz w:val="24"/>
          <w:szCs w:val="24"/>
        </w:rPr>
        <w:t>la covid-</w:t>
      </w:r>
      <w:r w:rsidRPr="009C5BA9">
        <w:rPr>
          <w:rFonts w:ascii="Times New Roman" w:hAnsi="Times New Roman" w:cs="Times New Roman"/>
          <w:sz w:val="24"/>
          <w:szCs w:val="24"/>
        </w:rPr>
        <w:t>19. Se utilizó un método cuantitativo</w:t>
      </w:r>
      <w:r w:rsidR="00BC479C">
        <w:rPr>
          <w:rFonts w:ascii="Times New Roman" w:hAnsi="Times New Roman" w:cs="Times New Roman"/>
          <w:sz w:val="24"/>
          <w:szCs w:val="24"/>
        </w:rPr>
        <w:t>.</w:t>
      </w:r>
      <w:r w:rsidR="00BC479C" w:rsidRPr="009C5BA9">
        <w:rPr>
          <w:rFonts w:ascii="Times New Roman" w:hAnsi="Times New Roman" w:cs="Times New Roman"/>
          <w:sz w:val="24"/>
          <w:szCs w:val="24"/>
        </w:rPr>
        <w:t xml:space="preserve"> </w:t>
      </w:r>
      <w:r w:rsidR="00BC479C">
        <w:rPr>
          <w:rFonts w:ascii="Times New Roman" w:hAnsi="Times New Roman" w:cs="Times New Roman"/>
          <w:sz w:val="24"/>
          <w:szCs w:val="24"/>
        </w:rPr>
        <w:t xml:space="preserve">El punto de partida fue </w:t>
      </w:r>
      <w:r w:rsidRPr="009C5BA9">
        <w:rPr>
          <w:rFonts w:ascii="Times New Roman" w:hAnsi="Times New Roman" w:cs="Times New Roman"/>
          <w:sz w:val="24"/>
          <w:szCs w:val="24"/>
        </w:rPr>
        <w:t>un marco teórico general con cinco dimensiones en forma de constructos</w:t>
      </w:r>
      <w:r w:rsidR="00BC479C">
        <w:rPr>
          <w:rFonts w:ascii="Times New Roman" w:hAnsi="Times New Roman" w:cs="Times New Roman"/>
          <w:sz w:val="24"/>
          <w:szCs w:val="24"/>
        </w:rPr>
        <w:t>; sin embargo,</w:t>
      </w:r>
      <w:r w:rsidRPr="009C5BA9">
        <w:rPr>
          <w:rFonts w:ascii="Times New Roman" w:hAnsi="Times New Roman" w:cs="Times New Roman"/>
          <w:sz w:val="24"/>
          <w:szCs w:val="24"/>
        </w:rPr>
        <w:t xml:space="preserve"> </w:t>
      </w:r>
      <w:r w:rsidR="00BC479C">
        <w:rPr>
          <w:rFonts w:ascii="Times New Roman" w:hAnsi="Times New Roman" w:cs="Times New Roman"/>
          <w:sz w:val="24"/>
          <w:szCs w:val="24"/>
        </w:rPr>
        <w:t>luego de aplicarse un</w:t>
      </w:r>
      <w:r w:rsidRPr="009C5BA9">
        <w:rPr>
          <w:rFonts w:ascii="Times New Roman" w:hAnsi="Times New Roman" w:cs="Times New Roman"/>
          <w:sz w:val="24"/>
          <w:szCs w:val="24"/>
        </w:rPr>
        <w:t xml:space="preserve"> </w:t>
      </w:r>
      <w:r w:rsidR="00A624E3">
        <w:rPr>
          <w:rFonts w:ascii="Times New Roman" w:hAnsi="Times New Roman" w:cs="Times New Roman"/>
          <w:sz w:val="24"/>
          <w:szCs w:val="24"/>
        </w:rPr>
        <w:t>AFE</w:t>
      </w:r>
      <w:r w:rsidR="00BC479C">
        <w:rPr>
          <w:rFonts w:ascii="Times New Roman" w:hAnsi="Times New Roman" w:cs="Times New Roman"/>
          <w:sz w:val="24"/>
          <w:szCs w:val="24"/>
        </w:rPr>
        <w:t>,</w:t>
      </w:r>
      <w:r w:rsidRPr="009C5BA9">
        <w:rPr>
          <w:rFonts w:ascii="Times New Roman" w:hAnsi="Times New Roman" w:cs="Times New Roman"/>
          <w:sz w:val="24"/>
          <w:szCs w:val="24"/>
        </w:rPr>
        <w:t xml:space="preserve"> se quitaron </w:t>
      </w:r>
      <w:r w:rsidR="00A624E3">
        <w:rPr>
          <w:rFonts w:ascii="Times New Roman" w:hAnsi="Times New Roman" w:cs="Times New Roman"/>
          <w:sz w:val="24"/>
          <w:szCs w:val="24"/>
        </w:rPr>
        <w:t>dos</w:t>
      </w:r>
      <w:r w:rsidRPr="009C5BA9">
        <w:rPr>
          <w:rFonts w:ascii="Times New Roman" w:hAnsi="Times New Roman" w:cs="Times New Roman"/>
          <w:sz w:val="24"/>
          <w:szCs w:val="24"/>
        </w:rPr>
        <w:t xml:space="preserve"> variables que tenían una carga factorial muy baja</w:t>
      </w:r>
      <w:r w:rsidR="00B14803">
        <w:rPr>
          <w:rFonts w:ascii="Times New Roman" w:hAnsi="Times New Roman" w:cs="Times New Roman"/>
          <w:sz w:val="24"/>
          <w:szCs w:val="24"/>
        </w:rPr>
        <w:t>,</w:t>
      </w:r>
      <w:r w:rsidR="00BC479C">
        <w:rPr>
          <w:rFonts w:ascii="Times New Roman" w:hAnsi="Times New Roman" w:cs="Times New Roman"/>
          <w:sz w:val="24"/>
          <w:szCs w:val="24"/>
        </w:rPr>
        <w:t xml:space="preserve"> y </w:t>
      </w:r>
      <w:r w:rsidR="00B14803">
        <w:rPr>
          <w:rFonts w:ascii="Times New Roman" w:hAnsi="Times New Roman" w:cs="Times New Roman"/>
          <w:sz w:val="24"/>
          <w:szCs w:val="24"/>
        </w:rPr>
        <w:t>el instrumento quedó conformado</w:t>
      </w:r>
      <w:r w:rsidR="00D93B46">
        <w:rPr>
          <w:rFonts w:ascii="Times New Roman" w:hAnsi="Times New Roman" w:cs="Times New Roman"/>
          <w:sz w:val="24"/>
          <w:szCs w:val="24"/>
        </w:rPr>
        <w:t xml:space="preserve"> por</w:t>
      </w:r>
      <w:r w:rsidR="00BC479C">
        <w:rPr>
          <w:rFonts w:ascii="Times New Roman" w:hAnsi="Times New Roman" w:cs="Times New Roman"/>
          <w:sz w:val="24"/>
          <w:szCs w:val="24"/>
        </w:rPr>
        <w:t xml:space="preserve"> </w:t>
      </w:r>
      <w:r w:rsidRPr="009C5BA9">
        <w:rPr>
          <w:rFonts w:ascii="Times New Roman" w:hAnsi="Times New Roman" w:cs="Times New Roman"/>
          <w:sz w:val="24"/>
          <w:szCs w:val="24"/>
        </w:rPr>
        <w:t>21 ítems. Posteriormente</w:t>
      </w:r>
      <w:r w:rsidR="00BC479C">
        <w:rPr>
          <w:rFonts w:ascii="Times New Roman" w:hAnsi="Times New Roman" w:cs="Times New Roman"/>
          <w:sz w:val="24"/>
          <w:szCs w:val="24"/>
        </w:rPr>
        <w:t>,</w:t>
      </w:r>
      <w:r w:rsidRPr="009C5BA9">
        <w:rPr>
          <w:rFonts w:ascii="Times New Roman" w:hAnsi="Times New Roman" w:cs="Times New Roman"/>
          <w:sz w:val="24"/>
          <w:szCs w:val="24"/>
        </w:rPr>
        <w:t xml:space="preserve"> y con la finalidad de confirmar las dimensiones obtenidas en el AFE, se realizó un AFC</w:t>
      </w:r>
      <w:r w:rsidR="00B14803">
        <w:rPr>
          <w:rFonts w:ascii="Times New Roman" w:hAnsi="Times New Roman" w:cs="Times New Roman"/>
          <w:sz w:val="24"/>
          <w:szCs w:val="24"/>
        </w:rPr>
        <w:t>,</w:t>
      </w:r>
      <w:r w:rsidRPr="009C5BA9">
        <w:rPr>
          <w:rFonts w:ascii="Times New Roman" w:hAnsi="Times New Roman" w:cs="Times New Roman"/>
          <w:sz w:val="24"/>
          <w:szCs w:val="24"/>
        </w:rPr>
        <w:t xml:space="preserve"> que es de gran ayuda para retener o desechar contribución a la formación de cada variable latente</w:t>
      </w:r>
      <w:r w:rsidR="00D93B46">
        <w:rPr>
          <w:rFonts w:ascii="Times New Roman" w:hAnsi="Times New Roman" w:cs="Times New Roman"/>
          <w:sz w:val="24"/>
          <w:szCs w:val="24"/>
        </w:rPr>
        <w:t>.</w:t>
      </w:r>
      <w:r w:rsidRPr="009C5BA9">
        <w:rPr>
          <w:rFonts w:ascii="Times New Roman" w:hAnsi="Times New Roman" w:cs="Times New Roman"/>
          <w:sz w:val="24"/>
          <w:szCs w:val="24"/>
        </w:rPr>
        <w:t xml:space="preserve"> </w:t>
      </w:r>
      <w:r w:rsidR="00D93B46">
        <w:rPr>
          <w:rFonts w:ascii="Times New Roman" w:hAnsi="Times New Roman" w:cs="Times New Roman"/>
          <w:sz w:val="24"/>
          <w:szCs w:val="24"/>
        </w:rPr>
        <w:t>D</w:t>
      </w:r>
      <w:r w:rsidR="00D93B46" w:rsidRPr="009C5BA9">
        <w:rPr>
          <w:rFonts w:ascii="Times New Roman" w:hAnsi="Times New Roman" w:cs="Times New Roman"/>
          <w:sz w:val="24"/>
          <w:szCs w:val="24"/>
        </w:rPr>
        <w:t xml:space="preserve">icho </w:t>
      </w:r>
      <w:r w:rsidRPr="009C5BA9">
        <w:rPr>
          <w:rFonts w:ascii="Times New Roman" w:hAnsi="Times New Roman" w:cs="Times New Roman"/>
          <w:sz w:val="24"/>
          <w:szCs w:val="24"/>
        </w:rPr>
        <w:t>análisis permitió reducir dos indicadores</w:t>
      </w:r>
      <w:r w:rsidR="00D93B46">
        <w:rPr>
          <w:rFonts w:ascii="Times New Roman" w:hAnsi="Times New Roman" w:cs="Times New Roman"/>
          <w:sz w:val="24"/>
          <w:szCs w:val="24"/>
        </w:rPr>
        <w:t>,</w:t>
      </w:r>
      <w:r w:rsidRPr="009C5BA9">
        <w:rPr>
          <w:rFonts w:ascii="Times New Roman" w:hAnsi="Times New Roman" w:cs="Times New Roman"/>
          <w:sz w:val="24"/>
          <w:szCs w:val="24"/>
        </w:rPr>
        <w:t xml:space="preserve"> cuya carga factorial no contribuía significativamente al constructo. Los índices de ajuste </w:t>
      </w:r>
      <w:r w:rsidRPr="009C5BA9">
        <w:rPr>
          <w:rFonts w:ascii="Times New Roman" w:hAnsi="Times New Roman" w:cs="Times New Roman"/>
          <w:sz w:val="24"/>
          <w:szCs w:val="24"/>
        </w:rPr>
        <w:sym w:font="Symbol" w:char="F063"/>
      </w:r>
      <w:r w:rsidRPr="009C5BA9">
        <w:rPr>
          <w:rFonts w:ascii="Times New Roman" w:hAnsi="Times New Roman" w:cs="Times New Roman"/>
          <w:sz w:val="24"/>
          <w:szCs w:val="24"/>
        </w:rPr>
        <w:t xml:space="preserve">2, </w:t>
      </w:r>
      <w:proofErr w:type="spellStart"/>
      <w:r w:rsidRPr="009C5BA9">
        <w:rPr>
          <w:rFonts w:ascii="Times New Roman" w:hAnsi="Times New Roman" w:cs="Times New Roman"/>
          <w:sz w:val="24"/>
          <w:szCs w:val="24"/>
        </w:rPr>
        <w:t>gl</w:t>
      </w:r>
      <w:proofErr w:type="spellEnd"/>
      <w:r w:rsidRPr="009C5BA9">
        <w:rPr>
          <w:rFonts w:ascii="Times New Roman" w:hAnsi="Times New Roman" w:cs="Times New Roman"/>
          <w:sz w:val="24"/>
          <w:szCs w:val="24"/>
        </w:rPr>
        <w:t xml:space="preserve">, RMSEA, SRMR, CFI, TLI y BIC ajustado indican que los constructos han sido correctamente identificados y permite asegurar que se ha logrado un instrumento válido y confiable para medir la percepción de los estudiantes sobre los cursos en línea. </w:t>
      </w:r>
    </w:p>
    <w:p w14:paraId="50DE34CD" w14:textId="33AAA450" w:rsidR="0033089F" w:rsidRPr="009C5BA9" w:rsidRDefault="0033089F" w:rsidP="00785FFC">
      <w:pPr>
        <w:spacing w:after="0" w:line="360" w:lineRule="auto"/>
        <w:ind w:firstLine="708"/>
        <w:jc w:val="both"/>
        <w:rPr>
          <w:rFonts w:ascii="Times New Roman" w:hAnsi="Times New Roman" w:cs="Times New Roman"/>
          <w:sz w:val="24"/>
          <w:szCs w:val="24"/>
        </w:rPr>
      </w:pPr>
      <w:bookmarkStart w:id="13" w:name="_Hlk71133015"/>
      <w:r w:rsidRPr="009C5BA9">
        <w:rPr>
          <w:rFonts w:ascii="Times New Roman" w:hAnsi="Times New Roman" w:cs="Times New Roman"/>
          <w:sz w:val="24"/>
          <w:szCs w:val="24"/>
        </w:rPr>
        <w:t>El instrumento final qued</w:t>
      </w:r>
      <w:r w:rsidR="000764CE">
        <w:rPr>
          <w:rFonts w:ascii="Times New Roman" w:hAnsi="Times New Roman" w:cs="Times New Roman"/>
          <w:sz w:val="24"/>
          <w:szCs w:val="24"/>
        </w:rPr>
        <w:t>ó</w:t>
      </w:r>
      <w:r w:rsidRPr="009C5BA9">
        <w:rPr>
          <w:rFonts w:ascii="Times New Roman" w:hAnsi="Times New Roman" w:cs="Times New Roman"/>
          <w:sz w:val="24"/>
          <w:szCs w:val="24"/>
        </w:rPr>
        <w:t xml:space="preserve"> distribuido en tres dimensiones: </w:t>
      </w:r>
      <w:r w:rsidR="00E32020">
        <w:rPr>
          <w:rFonts w:ascii="Times New Roman" w:hAnsi="Times New Roman" w:cs="Times New Roman"/>
          <w:sz w:val="24"/>
          <w:szCs w:val="24"/>
        </w:rPr>
        <w:t>l</w:t>
      </w:r>
      <w:r w:rsidRPr="009C5BA9">
        <w:rPr>
          <w:rFonts w:ascii="Times New Roman" w:hAnsi="Times New Roman" w:cs="Times New Roman"/>
          <w:sz w:val="24"/>
          <w:szCs w:val="24"/>
        </w:rPr>
        <w:t>a primera</w:t>
      </w:r>
      <w:r w:rsidR="00E32020">
        <w:rPr>
          <w:rFonts w:ascii="Times New Roman" w:hAnsi="Times New Roman" w:cs="Times New Roman"/>
          <w:sz w:val="24"/>
          <w:szCs w:val="24"/>
        </w:rPr>
        <w:t>,</w:t>
      </w:r>
      <w:r w:rsidRPr="009C5BA9">
        <w:rPr>
          <w:rFonts w:ascii="Times New Roman" w:hAnsi="Times New Roman" w:cs="Times New Roman"/>
          <w:sz w:val="24"/>
          <w:szCs w:val="24"/>
        </w:rPr>
        <w:t xml:space="preserve"> que llamamos </w:t>
      </w:r>
      <w:r w:rsidRPr="00044636">
        <w:rPr>
          <w:rFonts w:ascii="Times New Roman" w:hAnsi="Times New Roman" w:cs="Times New Roman"/>
          <w:i/>
          <w:iCs/>
          <w:sz w:val="24"/>
          <w:szCs w:val="24"/>
        </w:rPr>
        <w:t>Organización del curso e interacción estudiante</w:t>
      </w:r>
      <w:r w:rsidR="009F244F" w:rsidRPr="00044636">
        <w:rPr>
          <w:rFonts w:ascii="Times New Roman" w:hAnsi="Times New Roman" w:cs="Times New Roman"/>
          <w:i/>
          <w:iCs/>
          <w:sz w:val="24"/>
          <w:szCs w:val="24"/>
        </w:rPr>
        <w:t>-</w:t>
      </w:r>
      <w:r w:rsidRPr="00044636">
        <w:rPr>
          <w:rFonts w:ascii="Times New Roman" w:hAnsi="Times New Roman" w:cs="Times New Roman"/>
          <w:i/>
          <w:iCs/>
          <w:sz w:val="24"/>
          <w:szCs w:val="24"/>
        </w:rPr>
        <w:t>maestro</w:t>
      </w:r>
      <w:r w:rsidR="009F244F">
        <w:rPr>
          <w:rFonts w:ascii="Times New Roman" w:hAnsi="Times New Roman" w:cs="Times New Roman"/>
          <w:sz w:val="24"/>
          <w:szCs w:val="24"/>
        </w:rPr>
        <w:t>,</w:t>
      </w:r>
      <w:r w:rsidRPr="009C5BA9">
        <w:rPr>
          <w:rFonts w:ascii="Times New Roman" w:hAnsi="Times New Roman" w:cs="Times New Roman"/>
          <w:sz w:val="24"/>
          <w:szCs w:val="24"/>
        </w:rPr>
        <w:t xml:space="preserve"> con 12 ítems; la segunda</w:t>
      </w:r>
      <w:r w:rsidR="009F244F">
        <w:rPr>
          <w:rFonts w:ascii="Times New Roman" w:hAnsi="Times New Roman" w:cs="Times New Roman"/>
          <w:sz w:val="24"/>
          <w:szCs w:val="24"/>
        </w:rPr>
        <w:t>,</w:t>
      </w:r>
      <w:r w:rsidRPr="009C5BA9">
        <w:rPr>
          <w:rFonts w:ascii="Times New Roman" w:hAnsi="Times New Roman" w:cs="Times New Roman"/>
          <w:sz w:val="24"/>
          <w:szCs w:val="24"/>
        </w:rPr>
        <w:t xml:space="preserve"> “Interacción estudiante</w:t>
      </w:r>
      <w:r w:rsidR="009F244F">
        <w:rPr>
          <w:rFonts w:ascii="Times New Roman" w:hAnsi="Times New Roman" w:cs="Times New Roman"/>
          <w:sz w:val="24"/>
          <w:szCs w:val="24"/>
        </w:rPr>
        <w:t>-</w:t>
      </w:r>
      <w:r w:rsidRPr="009C5BA9">
        <w:rPr>
          <w:rFonts w:ascii="Times New Roman" w:hAnsi="Times New Roman" w:cs="Times New Roman"/>
          <w:sz w:val="24"/>
          <w:szCs w:val="24"/>
        </w:rPr>
        <w:t>estudiante”</w:t>
      </w:r>
      <w:r w:rsidR="009F244F">
        <w:rPr>
          <w:rFonts w:ascii="Times New Roman" w:hAnsi="Times New Roman" w:cs="Times New Roman"/>
          <w:sz w:val="24"/>
          <w:szCs w:val="24"/>
        </w:rPr>
        <w:t>,</w:t>
      </w:r>
      <w:r w:rsidRPr="009C5BA9">
        <w:rPr>
          <w:rFonts w:ascii="Times New Roman" w:hAnsi="Times New Roman" w:cs="Times New Roman"/>
          <w:sz w:val="24"/>
          <w:szCs w:val="24"/>
        </w:rPr>
        <w:t xml:space="preserve"> con </w:t>
      </w:r>
      <w:r w:rsidR="009F244F">
        <w:rPr>
          <w:rFonts w:ascii="Times New Roman" w:hAnsi="Times New Roman" w:cs="Times New Roman"/>
          <w:sz w:val="24"/>
          <w:szCs w:val="24"/>
        </w:rPr>
        <w:t>cuatro</w:t>
      </w:r>
      <w:r w:rsidR="009F244F" w:rsidRPr="009C5BA9">
        <w:rPr>
          <w:rFonts w:ascii="Times New Roman" w:hAnsi="Times New Roman" w:cs="Times New Roman"/>
          <w:sz w:val="24"/>
          <w:szCs w:val="24"/>
        </w:rPr>
        <w:t xml:space="preserve"> </w:t>
      </w:r>
      <w:r w:rsidRPr="009C5BA9">
        <w:rPr>
          <w:rFonts w:ascii="Times New Roman" w:hAnsi="Times New Roman" w:cs="Times New Roman"/>
          <w:sz w:val="24"/>
          <w:szCs w:val="24"/>
        </w:rPr>
        <w:t>ítems</w:t>
      </w:r>
      <w:r w:rsidR="009F244F">
        <w:rPr>
          <w:rFonts w:ascii="Times New Roman" w:hAnsi="Times New Roman" w:cs="Times New Roman"/>
          <w:sz w:val="24"/>
          <w:szCs w:val="24"/>
        </w:rPr>
        <w:t>,</w:t>
      </w:r>
      <w:r w:rsidRPr="009C5BA9">
        <w:rPr>
          <w:rFonts w:ascii="Times New Roman" w:hAnsi="Times New Roman" w:cs="Times New Roman"/>
          <w:sz w:val="24"/>
          <w:szCs w:val="24"/>
        </w:rPr>
        <w:t xml:space="preserve"> y la tercera “Interacción individual con la plataforma”</w:t>
      </w:r>
      <w:r w:rsidR="009F244F">
        <w:rPr>
          <w:rFonts w:ascii="Times New Roman" w:hAnsi="Times New Roman" w:cs="Times New Roman"/>
          <w:sz w:val="24"/>
          <w:szCs w:val="24"/>
        </w:rPr>
        <w:t>,</w:t>
      </w:r>
      <w:r w:rsidRPr="009C5BA9">
        <w:rPr>
          <w:rFonts w:ascii="Times New Roman" w:hAnsi="Times New Roman" w:cs="Times New Roman"/>
          <w:sz w:val="24"/>
          <w:szCs w:val="24"/>
        </w:rPr>
        <w:t xml:space="preserve"> con </w:t>
      </w:r>
      <w:r w:rsidR="009F244F">
        <w:rPr>
          <w:rFonts w:ascii="Times New Roman" w:hAnsi="Times New Roman" w:cs="Times New Roman"/>
          <w:sz w:val="24"/>
          <w:szCs w:val="24"/>
        </w:rPr>
        <w:t>cinco</w:t>
      </w:r>
      <w:r w:rsidR="009F244F" w:rsidRPr="009C5BA9">
        <w:rPr>
          <w:rFonts w:ascii="Times New Roman" w:hAnsi="Times New Roman" w:cs="Times New Roman"/>
          <w:sz w:val="24"/>
          <w:szCs w:val="24"/>
        </w:rPr>
        <w:t xml:space="preserve"> </w:t>
      </w:r>
      <w:r w:rsidRPr="009C5BA9">
        <w:rPr>
          <w:rFonts w:ascii="Times New Roman" w:hAnsi="Times New Roman" w:cs="Times New Roman"/>
          <w:sz w:val="24"/>
          <w:szCs w:val="24"/>
        </w:rPr>
        <w:t>ítems. El instrumento completo se presenta en el anexo 1</w:t>
      </w:r>
      <w:bookmarkEnd w:id="13"/>
      <w:r w:rsidRPr="009C5BA9">
        <w:rPr>
          <w:rFonts w:ascii="Times New Roman" w:hAnsi="Times New Roman" w:cs="Times New Roman"/>
          <w:sz w:val="24"/>
          <w:szCs w:val="24"/>
        </w:rPr>
        <w:t>.</w:t>
      </w:r>
    </w:p>
    <w:p w14:paraId="013A8E14" w14:textId="516F8F7F" w:rsidR="00FF4382" w:rsidRDefault="0033089F" w:rsidP="00785FFC">
      <w:pPr>
        <w:spacing w:after="0" w:line="360" w:lineRule="auto"/>
        <w:jc w:val="both"/>
        <w:rPr>
          <w:rFonts w:ascii="Times New Roman" w:hAnsi="Times New Roman" w:cs="Times New Roman"/>
          <w:color w:val="000000" w:themeColor="text1"/>
          <w:sz w:val="24"/>
          <w:szCs w:val="24"/>
        </w:rPr>
      </w:pPr>
      <w:r w:rsidRPr="00176282">
        <w:rPr>
          <w:rFonts w:ascii="Times New Roman" w:hAnsi="Times New Roman" w:cs="Times New Roman"/>
          <w:color w:val="000000" w:themeColor="text1"/>
          <w:sz w:val="24"/>
          <w:szCs w:val="24"/>
        </w:rPr>
        <w:t xml:space="preserve"> </w:t>
      </w:r>
      <w:r w:rsidR="00156786">
        <w:rPr>
          <w:rFonts w:ascii="Times New Roman" w:hAnsi="Times New Roman" w:cs="Times New Roman"/>
          <w:color w:val="000000" w:themeColor="text1"/>
          <w:sz w:val="24"/>
          <w:szCs w:val="24"/>
        </w:rPr>
        <w:tab/>
      </w:r>
      <w:r w:rsidR="00785FFC">
        <w:rPr>
          <w:rFonts w:ascii="Times New Roman" w:hAnsi="Times New Roman" w:cs="Times New Roman"/>
          <w:color w:val="000000" w:themeColor="text1"/>
          <w:sz w:val="24"/>
          <w:szCs w:val="24"/>
        </w:rPr>
        <w:t xml:space="preserve"> </w:t>
      </w:r>
      <w:r w:rsidRPr="00176282">
        <w:rPr>
          <w:rFonts w:ascii="Times New Roman" w:hAnsi="Times New Roman" w:cs="Times New Roman"/>
          <w:color w:val="000000" w:themeColor="text1"/>
          <w:sz w:val="24"/>
          <w:szCs w:val="24"/>
        </w:rPr>
        <w:t xml:space="preserve">Por otro lado, queda manifiesto que la </w:t>
      </w:r>
      <w:r w:rsidR="00FF4382">
        <w:rPr>
          <w:rFonts w:ascii="Times New Roman" w:hAnsi="Times New Roman" w:cs="Times New Roman"/>
          <w:color w:val="000000" w:themeColor="text1"/>
          <w:sz w:val="24"/>
          <w:szCs w:val="24"/>
        </w:rPr>
        <w:t>“O</w:t>
      </w:r>
      <w:r w:rsidR="00FF4382" w:rsidRPr="00176282">
        <w:rPr>
          <w:rFonts w:ascii="Times New Roman" w:hAnsi="Times New Roman" w:cs="Times New Roman"/>
          <w:color w:val="000000" w:themeColor="text1"/>
          <w:sz w:val="24"/>
          <w:szCs w:val="24"/>
        </w:rPr>
        <w:t xml:space="preserve">rganización </w:t>
      </w:r>
      <w:r w:rsidRPr="00176282">
        <w:rPr>
          <w:rFonts w:ascii="Times New Roman" w:hAnsi="Times New Roman" w:cs="Times New Roman"/>
          <w:color w:val="000000" w:themeColor="text1"/>
          <w:sz w:val="24"/>
          <w:szCs w:val="24"/>
        </w:rPr>
        <w:t>del curso e interacción estudiante-maestro</w:t>
      </w:r>
      <w:r w:rsidR="00FF4382">
        <w:rPr>
          <w:rFonts w:ascii="Times New Roman" w:hAnsi="Times New Roman" w:cs="Times New Roman"/>
          <w:color w:val="000000" w:themeColor="text1"/>
          <w:sz w:val="24"/>
          <w:szCs w:val="24"/>
        </w:rPr>
        <w:t>”</w:t>
      </w:r>
      <w:r w:rsidRPr="00176282">
        <w:rPr>
          <w:rFonts w:ascii="Times New Roman" w:hAnsi="Times New Roman" w:cs="Times New Roman"/>
          <w:color w:val="000000" w:themeColor="text1"/>
          <w:sz w:val="24"/>
          <w:szCs w:val="24"/>
        </w:rPr>
        <w:t xml:space="preserve"> presenta independencia con los factores </w:t>
      </w:r>
      <w:r w:rsidR="00FF4382">
        <w:rPr>
          <w:rFonts w:ascii="Times New Roman" w:hAnsi="Times New Roman" w:cs="Times New Roman"/>
          <w:color w:val="000000" w:themeColor="text1"/>
          <w:sz w:val="24"/>
          <w:szCs w:val="24"/>
        </w:rPr>
        <w:t>“I</w:t>
      </w:r>
      <w:r w:rsidR="00FF4382" w:rsidRPr="00176282">
        <w:rPr>
          <w:rFonts w:ascii="Times New Roman" w:hAnsi="Times New Roman" w:cs="Times New Roman"/>
          <w:color w:val="000000" w:themeColor="text1"/>
          <w:sz w:val="24"/>
          <w:szCs w:val="24"/>
        </w:rPr>
        <w:t xml:space="preserve">nteracción </w:t>
      </w:r>
      <w:r w:rsidRPr="00176282">
        <w:rPr>
          <w:rFonts w:ascii="Times New Roman" w:hAnsi="Times New Roman" w:cs="Times New Roman"/>
          <w:color w:val="000000" w:themeColor="text1"/>
          <w:sz w:val="24"/>
          <w:szCs w:val="24"/>
        </w:rPr>
        <w:t>estudiante-estudiante</w:t>
      </w:r>
      <w:r w:rsidR="00FF4382">
        <w:rPr>
          <w:rFonts w:ascii="Times New Roman" w:hAnsi="Times New Roman" w:cs="Times New Roman"/>
          <w:color w:val="000000" w:themeColor="text1"/>
          <w:sz w:val="24"/>
          <w:szCs w:val="24"/>
        </w:rPr>
        <w:t>”</w:t>
      </w:r>
      <w:r w:rsidRPr="00176282">
        <w:rPr>
          <w:rFonts w:ascii="Times New Roman" w:hAnsi="Times New Roman" w:cs="Times New Roman"/>
          <w:color w:val="000000" w:themeColor="text1"/>
          <w:sz w:val="24"/>
          <w:szCs w:val="24"/>
        </w:rPr>
        <w:t xml:space="preserve"> </w:t>
      </w:r>
      <w:r w:rsidR="00FF4382">
        <w:rPr>
          <w:rFonts w:ascii="Times New Roman" w:hAnsi="Times New Roman" w:cs="Times New Roman"/>
          <w:color w:val="000000" w:themeColor="text1"/>
          <w:sz w:val="24"/>
          <w:szCs w:val="24"/>
        </w:rPr>
        <w:t>e “I</w:t>
      </w:r>
      <w:r w:rsidR="00FF4382" w:rsidRPr="00176282">
        <w:rPr>
          <w:rFonts w:ascii="Times New Roman" w:hAnsi="Times New Roman" w:cs="Times New Roman"/>
          <w:color w:val="000000" w:themeColor="text1"/>
          <w:sz w:val="24"/>
          <w:szCs w:val="24"/>
        </w:rPr>
        <w:t xml:space="preserve">nteracción </w:t>
      </w:r>
      <w:r w:rsidRPr="00176282">
        <w:rPr>
          <w:rFonts w:ascii="Times New Roman" w:hAnsi="Times New Roman" w:cs="Times New Roman"/>
          <w:color w:val="000000" w:themeColor="text1"/>
          <w:sz w:val="24"/>
          <w:szCs w:val="24"/>
        </w:rPr>
        <w:t>individual con la plataforma</w:t>
      </w:r>
      <w:r w:rsidR="00FF4382">
        <w:rPr>
          <w:rFonts w:ascii="Times New Roman" w:hAnsi="Times New Roman" w:cs="Times New Roman"/>
          <w:color w:val="000000" w:themeColor="text1"/>
          <w:sz w:val="24"/>
          <w:szCs w:val="24"/>
        </w:rPr>
        <w:t>”</w:t>
      </w:r>
      <w:r w:rsidRPr="00176282">
        <w:rPr>
          <w:rFonts w:ascii="Times New Roman" w:hAnsi="Times New Roman" w:cs="Times New Roman"/>
          <w:color w:val="000000" w:themeColor="text1"/>
          <w:sz w:val="24"/>
          <w:szCs w:val="24"/>
        </w:rPr>
        <w:t xml:space="preserve">, y que los estudiantes perciben la atención, disponibilidad, organización, instrucciones y retroalimentación de los profesores como los factores principales para sentir satisfacción con los cursos en línea. </w:t>
      </w:r>
    </w:p>
    <w:p w14:paraId="779C8957" w14:textId="3C8012EB" w:rsidR="0033089F" w:rsidRDefault="00645DE6" w:rsidP="00044636">
      <w:pPr>
        <w:spacing w:after="0" w:line="360" w:lineRule="auto"/>
        <w:ind w:firstLine="708"/>
        <w:jc w:val="both"/>
        <w:rPr>
          <w:rFonts w:ascii="Times New Roman" w:hAnsi="Times New Roman" w:cs="Times New Roman"/>
          <w:color w:val="000000" w:themeColor="text1"/>
          <w:sz w:val="24"/>
          <w:szCs w:val="24"/>
        </w:rPr>
      </w:pPr>
      <w:r w:rsidRPr="00176282">
        <w:rPr>
          <w:rFonts w:ascii="Times New Roman" w:hAnsi="Times New Roman" w:cs="Times New Roman"/>
          <w:color w:val="000000" w:themeColor="text1"/>
          <w:sz w:val="24"/>
          <w:szCs w:val="24"/>
        </w:rPr>
        <w:t>Con la validación del instrumento se puede asegurar que e</w:t>
      </w:r>
      <w:r w:rsidR="0033089F" w:rsidRPr="00176282">
        <w:rPr>
          <w:rFonts w:ascii="Times New Roman" w:hAnsi="Times New Roman" w:cs="Times New Roman"/>
          <w:color w:val="000000" w:themeColor="text1"/>
          <w:sz w:val="24"/>
          <w:szCs w:val="24"/>
        </w:rPr>
        <w:t xml:space="preserve">n general se percibe que los estudiantes no tuvieron grandes problemas en adaptarse a los cursos en línea, pero </w:t>
      </w:r>
      <w:r w:rsidRPr="00176282">
        <w:rPr>
          <w:rFonts w:ascii="Times New Roman" w:hAnsi="Times New Roman" w:cs="Times New Roman"/>
          <w:color w:val="000000" w:themeColor="text1"/>
          <w:sz w:val="24"/>
          <w:szCs w:val="24"/>
        </w:rPr>
        <w:t>extrañan</w:t>
      </w:r>
      <w:r w:rsidR="0033089F" w:rsidRPr="00176282">
        <w:rPr>
          <w:rFonts w:ascii="Times New Roman" w:hAnsi="Times New Roman" w:cs="Times New Roman"/>
          <w:color w:val="000000" w:themeColor="text1"/>
          <w:sz w:val="24"/>
          <w:szCs w:val="24"/>
        </w:rPr>
        <w:t xml:space="preserve"> la interacción con profesores y compañeros</w:t>
      </w:r>
      <w:r w:rsidR="00FF4382">
        <w:rPr>
          <w:rFonts w:ascii="Times New Roman" w:hAnsi="Times New Roman" w:cs="Times New Roman"/>
          <w:color w:val="000000" w:themeColor="text1"/>
          <w:sz w:val="24"/>
          <w:szCs w:val="24"/>
        </w:rPr>
        <w:t>. Asimismo,</w:t>
      </w:r>
      <w:r w:rsidR="0033089F" w:rsidRPr="00176282">
        <w:rPr>
          <w:rFonts w:ascii="Times New Roman" w:hAnsi="Times New Roman" w:cs="Times New Roman"/>
          <w:color w:val="000000" w:themeColor="text1"/>
          <w:sz w:val="24"/>
          <w:szCs w:val="24"/>
        </w:rPr>
        <w:t xml:space="preserve"> que la manera en que el profesor diseñe y desarrolle el curso es fundamental para el logro de su éxito académico</w:t>
      </w:r>
      <w:r w:rsidR="00A85A1B" w:rsidRPr="00176282">
        <w:rPr>
          <w:rFonts w:ascii="Times New Roman" w:hAnsi="Times New Roman" w:cs="Times New Roman"/>
          <w:color w:val="000000" w:themeColor="text1"/>
          <w:sz w:val="24"/>
          <w:szCs w:val="24"/>
        </w:rPr>
        <w:t xml:space="preserve"> y valora</w:t>
      </w:r>
      <w:r w:rsidR="00176282" w:rsidRPr="00176282">
        <w:rPr>
          <w:rFonts w:ascii="Times New Roman" w:hAnsi="Times New Roman" w:cs="Times New Roman"/>
          <w:color w:val="000000" w:themeColor="text1"/>
          <w:sz w:val="24"/>
          <w:szCs w:val="24"/>
        </w:rPr>
        <w:t>n</w:t>
      </w:r>
      <w:r w:rsidR="00A85A1B" w:rsidRPr="00176282">
        <w:rPr>
          <w:rFonts w:ascii="Times New Roman" w:hAnsi="Times New Roman" w:cs="Times New Roman"/>
          <w:color w:val="000000" w:themeColor="text1"/>
          <w:sz w:val="24"/>
          <w:szCs w:val="24"/>
        </w:rPr>
        <w:t xml:space="preserve"> mucho la retroalimentación del profesor</w:t>
      </w:r>
      <w:r w:rsidR="0033089F" w:rsidRPr="00176282">
        <w:rPr>
          <w:rFonts w:ascii="Times New Roman" w:hAnsi="Times New Roman" w:cs="Times New Roman"/>
          <w:color w:val="000000" w:themeColor="text1"/>
          <w:sz w:val="24"/>
          <w:szCs w:val="24"/>
        </w:rPr>
        <w:t xml:space="preserve">. </w:t>
      </w:r>
      <w:r w:rsidR="00176282" w:rsidRPr="00176282">
        <w:rPr>
          <w:rFonts w:ascii="Times New Roman" w:hAnsi="Times New Roman" w:cs="Times New Roman"/>
          <w:color w:val="000000" w:themeColor="text1"/>
          <w:sz w:val="24"/>
          <w:szCs w:val="24"/>
        </w:rPr>
        <w:t>También consideran que se fortaleció el trabajo en equipo, la comunicación y el intercambio de información.</w:t>
      </w:r>
      <w:r w:rsidR="00785FFC">
        <w:rPr>
          <w:rFonts w:ascii="Times New Roman" w:hAnsi="Times New Roman" w:cs="Times New Roman"/>
          <w:color w:val="000000" w:themeColor="text1"/>
          <w:sz w:val="24"/>
          <w:szCs w:val="24"/>
        </w:rPr>
        <w:t xml:space="preserve"> </w:t>
      </w:r>
      <w:r w:rsidR="0033089F" w:rsidRPr="00176282">
        <w:rPr>
          <w:rFonts w:ascii="Times New Roman" w:hAnsi="Times New Roman" w:cs="Times New Roman"/>
          <w:color w:val="000000" w:themeColor="text1"/>
          <w:sz w:val="24"/>
          <w:szCs w:val="24"/>
        </w:rPr>
        <w:t xml:space="preserve">El modelo e instrumento propuesto en esta investigación ofrecen una visión que </w:t>
      </w:r>
      <w:r w:rsidR="00FF4382">
        <w:rPr>
          <w:rFonts w:ascii="Times New Roman" w:hAnsi="Times New Roman" w:cs="Times New Roman"/>
          <w:color w:val="000000" w:themeColor="text1"/>
          <w:sz w:val="24"/>
          <w:szCs w:val="24"/>
        </w:rPr>
        <w:t>puede ayudar</w:t>
      </w:r>
      <w:r w:rsidR="00FF4382" w:rsidRPr="00176282">
        <w:rPr>
          <w:rFonts w:ascii="Times New Roman" w:hAnsi="Times New Roman" w:cs="Times New Roman"/>
          <w:color w:val="000000" w:themeColor="text1"/>
          <w:sz w:val="24"/>
          <w:szCs w:val="24"/>
        </w:rPr>
        <w:t xml:space="preserve"> </w:t>
      </w:r>
      <w:r w:rsidR="0033089F" w:rsidRPr="00176282">
        <w:rPr>
          <w:rFonts w:ascii="Times New Roman" w:hAnsi="Times New Roman" w:cs="Times New Roman"/>
          <w:color w:val="000000" w:themeColor="text1"/>
          <w:sz w:val="24"/>
          <w:szCs w:val="24"/>
        </w:rPr>
        <w:t>a los profesores y administradores a tomar acciones y decisiones que permitan mejorar la experiencia de los estudiantes en los cursos en línea.</w:t>
      </w:r>
      <w:r w:rsidR="003A3D80">
        <w:rPr>
          <w:rFonts w:ascii="Times New Roman" w:hAnsi="Times New Roman" w:cs="Times New Roman"/>
          <w:color w:val="000000" w:themeColor="text1"/>
          <w:sz w:val="24"/>
          <w:szCs w:val="24"/>
        </w:rPr>
        <w:t xml:space="preserve"> </w:t>
      </w:r>
      <w:r w:rsidR="00E372BC">
        <w:rPr>
          <w:rFonts w:ascii="Times New Roman" w:hAnsi="Times New Roman" w:cs="Times New Roman"/>
          <w:color w:val="000000" w:themeColor="text1"/>
          <w:sz w:val="24"/>
          <w:szCs w:val="24"/>
        </w:rPr>
        <w:t>Con la</w:t>
      </w:r>
      <w:r w:rsidR="0027776F">
        <w:rPr>
          <w:rFonts w:ascii="Times New Roman" w:hAnsi="Times New Roman" w:cs="Times New Roman"/>
          <w:color w:val="000000" w:themeColor="text1"/>
          <w:sz w:val="24"/>
          <w:szCs w:val="24"/>
        </w:rPr>
        <w:t>s</w:t>
      </w:r>
      <w:r w:rsidR="00E372BC">
        <w:rPr>
          <w:rFonts w:ascii="Times New Roman" w:hAnsi="Times New Roman" w:cs="Times New Roman"/>
          <w:color w:val="000000" w:themeColor="text1"/>
          <w:sz w:val="24"/>
          <w:szCs w:val="24"/>
        </w:rPr>
        <w:t xml:space="preserve"> respuestas </w:t>
      </w:r>
      <w:r w:rsidR="0027776F">
        <w:rPr>
          <w:rFonts w:ascii="Times New Roman" w:hAnsi="Times New Roman" w:cs="Times New Roman"/>
          <w:color w:val="000000" w:themeColor="text1"/>
          <w:sz w:val="24"/>
          <w:szCs w:val="24"/>
        </w:rPr>
        <w:t>obtenidas</w:t>
      </w:r>
      <w:r w:rsidR="00E372BC">
        <w:rPr>
          <w:rFonts w:ascii="Times New Roman" w:hAnsi="Times New Roman" w:cs="Times New Roman"/>
          <w:color w:val="000000" w:themeColor="text1"/>
          <w:sz w:val="24"/>
          <w:szCs w:val="24"/>
        </w:rPr>
        <w:t xml:space="preserve"> </w:t>
      </w:r>
      <w:r w:rsidR="0027776F">
        <w:rPr>
          <w:rFonts w:ascii="Times New Roman" w:hAnsi="Times New Roman" w:cs="Times New Roman"/>
          <w:color w:val="000000" w:themeColor="text1"/>
          <w:sz w:val="24"/>
          <w:szCs w:val="24"/>
        </w:rPr>
        <w:t xml:space="preserve">por parte de los estudiantes </w:t>
      </w:r>
      <w:r w:rsidR="0027776F">
        <w:rPr>
          <w:rFonts w:ascii="Times New Roman" w:hAnsi="Times New Roman" w:cs="Times New Roman"/>
          <w:color w:val="000000" w:themeColor="text1"/>
          <w:sz w:val="24"/>
          <w:szCs w:val="24"/>
        </w:rPr>
        <w:lastRenderedPageBreak/>
        <w:t xml:space="preserve">se infiere que el uso de las plataformas educativas tiene un impacto importante en la estrategia de la enseñanza y que se percibe como una herramienta facilitadora </w:t>
      </w:r>
      <w:r w:rsidR="00725C71">
        <w:rPr>
          <w:rFonts w:ascii="Times New Roman" w:hAnsi="Times New Roman" w:cs="Times New Roman"/>
          <w:color w:val="000000" w:themeColor="text1"/>
          <w:sz w:val="24"/>
          <w:szCs w:val="24"/>
        </w:rPr>
        <w:t>del aprendizaje siempre que</w:t>
      </w:r>
      <w:r w:rsidR="00FF4382">
        <w:rPr>
          <w:rFonts w:ascii="Times New Roman" w:hAnsi="Times New Roman" w:cs="Times New Roman"/>
          <w:color w:val="000000" w:themeColor="text1"/>
          <w:sz w:val="24"/>
          <w:szCs w:val="24"/>
        </w:rPr>
        <w:t xml:space="preserve"> esta</w:t>
      </w:r>
      <w:r w:rsidR="00725C71">
        <w:rPr>
          <w:rFonts w:ascii="Times New Roman" w:hAnsi="Times New Roman" w:cs="Times New Roman"/>
          <w:color w:val="000000" w:themeColor="text1"/>
          <w:sz w:val="24"/>
          <w:szCs w:val="24"/>
        </w:rPr>
        <w:t xml:space="preserve"> est</w:t>
      </w:r>
      <w:r w:rsidR="00FF4382">
        <w:rPr>
          <w:rFonts w:ascii="Times New Roman" w:hAnsi="Times New Roman" w:cs="Times New Roman"/>
          <w:color w:val="000000" w:themeColor="text1"/>
          <w:sz w:val="24"/>
          <w:szCs w:val="24"/>
        </w:rPr>
        <w:t>é</w:t>
      </w:r>
      <w:r w:rsidR="00725C71">
        <w:rPr>
          <w:rFonts w:ascii="Times New Roman" w:hAnsi="Times New Roman" w:cs="Times New Roman"/>
          <w:color w:val="000000" w:themeColor="text1"/>
          <w:sz w:val="24"/>
          <w:szCs w:val="24"/>
        </w:rPr>
        <w:t xml:space="preserve"> diseñada con escenarios atractivos</w:t>
      </w:r>
      <w:r w:rsidR="00E5129D">
        <w:rPr>
          <w:rFonts w:ascii="Times New Roman" w:hAnsi="Times New Roman" w:cs="Times New Roman"/>
          <w:color w:val="000000" w:themeColor="text1"/>
          <w:sz w:val="24"/>
          <w:szCs w:val="24"/>
        </w:rPr>
        <w:t>,</w:t>
      </w:r>
      <w:r w:rsidR="00725C71">
        <w:rPr>
          <w:rFonts w:ascii="Times New Roman" w:hAnsi="Times New Roman" w:cs="Times New Roman"/>
          <w:color w:val="000000" w:themeColor="text1"/>
          <w:sz w:val="24"/>
          <w:szCs w:val="24"/>
        </w:rPr>
        <w:t xml:space="preserve"> </w:t>
      </w:r>
      <w:r w:rsidR="00E5129D">
        <w:rPr>
          <w:rFonts w:ascii="Times New Roman" w:hAnsi="Times New Roman" w:cs="Times New Roman"/>
          <w:color w:val="000000" w:themeColor="text1"/>
          <w:sz w:val="24"/>
          <w:szCs w:val="24"/>
        </w:rPr>
        <w:t>colaborativos e interactivos</w:t>
      </w:r>
      <w:r w:rsidR="00785FFC">
        <w:rPr>
          <w:rFonts w:ascii="Times New Roman" w:hAnsi="Times New Roman" w:cs="Times New Roman"/>
          <w:color w:val="000000" w:themeColor="text1"/>
          <w:sz w:val="24"/>
          <w:szCs w:val="24"/>
        </w:rPr>
        <w:t xml:space="preserve"> </w:t>
      </w:r>
      <w:r w:rsidR="002645B4">
        <w:rPr>
          <w:rFonts w:ascii="Times New Roman" w:hAnsi="Times New Roman" w:cs="Times New Roman"/>
          <w:color w:val="000000" w:themeColor="text1"/>
          <w:sz w:val="24"/>
          <w:szCs w:val="24"/>
        </w:rPr>
        <w:t>y modos de evaluación y retroalimentación</w:t>
      </w:r>
      <w:r w:rsidR="0027776F">
        <w:rPr>
          <w:rFonts w:ascii="Times New Roman" w:hAnsi="Times New Roman" w:cs="Times New Roman"/>
          <w:color w:val="000000" w:themeColor="text1"/>
          <w:sz w:val="24"/>
          <w:szCs w:val="24"/>
        </w:rPr>
        <w:t xml:space="preserve"> </w:t>
      </w:r>
      <w:r w:rsidR="002645B4">
        <w:rPr>
          <w:rFonts w:ascii="Times New Roman" w:hAnsi="Times New Roman" w:cs="Times New Roman"/>
          <w:color w:val="000000" w:themeColor="text1"/>
          <w:sz w:val="24"/>
          <w:szCs w:val="24"/>
        </w:rPr>
        <w:t xml:space="preserve">claros </w:t>
      </w:r>
      <w:r w:rsidR="00FF4382">
        <w:rPr>
          <w:rFonts w:ascii="Times New Roman" w:hAnsi="Times New Roman" w:cs="Times New Roman"/>
          <w:color w:val="000000" w:themeColor="text1"/>
          <w:sz w:val="24"/>
          <w:szCs w:val="24"/>
        </w:rPr>
        <w:t>Por último, es considerar</w:t>
      </w:r>
      <w:r w:rsidR="002645B4">
        <w:rPr>
          <w:rFonts w:ascii="Times New Roman" w:hAnsi="Times New Roman" w:cs="Times New Roman"/>
          <w:color w:val="000000" w:themeColor="text1"/>
          <w:sz w:val="24"/>
          <w:szCs w:val="24"/>
        </w:rPr>
        <w:t xml:space="preserve"> que no estamos sobre un “moda pasajera”</w:t>
      </w:r>
      <w:r w:rsidR="00FF4382">
        <w:rPr>
          <w:rFonts w:ascii="Times New Roman" w:hAnsi="Times New Roman" w:cs="Times New Roman"/>
          <w:color w:val="000000" w:themeColor="text1"/>
          <w:sz w:val="24"/>
          <w:szCs w:val="24"/>
        </w:rPr>
        <w:t>,</w:t>
      </w:r>
      <w:r w:rsidR="002645B4">
        <w:rPr>
          <w:rFonts w:ascii="Times New Roman" w:hAnsi="Times New Roman" w:cs="Times New Roman"/>
          <w:color w:val="000000" w:themeColor="text1"/>
          <w:sz w:val="24"/>
          <w:szCs w:val="24"/>
        </w:rPr>
        <w:t xml:space="preserve"> sino una realidad </w:t>
      </w:r>
      <w:r w:rsidR="006A6EDE">
        <w:rPr>
          <w:rFonts w:ascii="Times New Roman" w:hAnsi="Times New Roman" w:cs="Times New Roman"/>
          <w:color w:val="000000" w:themeColor="text1"/>
          <w:sz w:val="24"/>
          <w:szCs w:val="24"/>
        </w:rPr>
        <w:t xml:space="preserve">ocasionada por la pandemia </w:t>
      </w:r>
      <w:r w:rsidR="00FF4382">
        <w:rPr>
          <w:rFonts w:ascii="Times New Roman" w:hAnsi="Times New Roman" w:cs="Times New Roman"/>
          <w:color w:val="000000" w:themeColor="text1"/>
          <w:sz w:val="24"/>
          <w:szCs w:val="24"/>
        </w:rPr>
        <w:t>covid</w:t>
      </w:r>
      <w:r w:rsidR="006A6EDE">
        <w:rPr>
          <w:rFonts w:ascii="Times New Roman" w:hAnsi="Times New Roman" w:cs="Times New Roman"/>
          <w:color w:val="000000" w:themeColor="text1"/>
          <w:sz w:val="24"/>
          <w:szCs w:val="24"/>
        </w:rPr>
        <w:t xml:space="preserve">-19 en la que no hay certeza </w:t>
      </w:r>
      <w:r w:rsidR="00FF4382">
        <w:rPr>
          <w:rFonts w:ascii="Times New Roman" w:hAnsi="Times New Roman" w:cs="Times New Roman"/>
          <w:color w:val="000000" w:themeColor="text1"/>
          <w:sz w:val="24"/>
          <w:szCs w:val="24"/>
        </w:rPr>
        <w:t>de cuándo llegará a su</w:t>
      </w:r>
      <w:r w:rsidR="006A6EDE">
        <w:rPr>
          <w:rFonts w:ascii="Times New Roman" w:hAnsi="Times New Roman" w:cs="Times New Roman"/>
          <w:color w:val="000000" w:themeColor="text1"/>
          <w:sz w:val="24"/>
          <w:szCs w:val="24"/>
        </w:rPr>
        <w:t xml:space="preserve"> fin, que plantea retos importantes para todos los sistemas educativos </w:t>
      </w:r>
      <w:r w:rsidR="00A32952">
        <w:rPr>
          <w:rFonts w:ascii="Times New Roman" w:hAnsi="Times New Roman" w:cs="Times New Roman"/>
          <w:color w:val="000000" w:themeColor="text1"/>
          <w:sz w:val="24"/>
          <w:szCs w:val="24"/>
        </w:rPr>
        <w:t>y que se presenta la posibilidad de replantear el propósito de la educación</w:t>
      </w:r>
      <w:r w:rsidR="00BC6D7A">
        <w:rPr>
          <w:rFonts w:ascii="Times New Roman" w:hAnsi="Times New Roman" w:cs="Times New Roman"/>
          <w:color w:val="000000" w:themeColor="text1"/>
          <w:sz w:val="24"/>
          <w:szCs w:val="24"/>
        </w:rPr>
        <w:t xml:space="preserve"> en la que sin duda incluye la transición de lo presencial a lo</w:t>
      </w:r>
      <w:r w:rsidR="00EF774A">
        <w:rPr>
          <w:rFonts w:ascii="Times New Roman" w:hAnsi="Times New Roman" w:cs="Times New Roman"/>
          <w:color w:val="000000" w:themeColor="text1"/>
          <w:sz w:val="24"/>
          <w:szCs w:val="24"/>
        </w:rPr>
        <w:t xml:space="preserve"> </w:t>
      </w:r>
      <w:r w:rsidR="00BC6D7A">
        <w:rPr>
          <w:rFonts w:ascii="Times New Roman" w:hAnsi="Times New Roman" w:cs="Times New Roman"/>
          <w:color w:val="000000" w:themeColor="text1"/>
          <w:sz w:val="24"/>
          <w:szCs w:val="24"/>
        </w:rPr>
        <w:t>virtual.</w:t>
      </w:r>
    </w:p>
    <w:p w14:paraId="45A2AE71" w14:textId="77777777" w:rsidR="00B80AA9" w:rsidRPr="00176282" w:rsidRDefault="00B80AA9" w:rsidP="00785FFC">
      <w:pPr>
        <w:spacing w:after="0" w:line="360" w:lineRule="auto"/>
        <w:jc w:val="both"/>
        <w:rPr>
          <w:rFonts w:ascii="Times New Roman" w:hAnsi="Times New Roman" w:cs="Times New Roman"/>
          <w:color w:val="000000" w:themeColor="text1"/>
          <w:sz w:val="24"/>
          <w:szCs w:val="24"/>
        </w:rPr>
      </w:pPr>
    </w:p>
    <w:p w14:paraId="54AA51CF" w14:textId="24ABA499" w:rsidR="00D87022" w:rsidRPr="00044636" w:rsidRDefault="00D87022" w:rsidP="006A35D8">
      <w:pPr>
        <w:spacing w:after="0" w:line="360" w:lineRule="auto"/>
        <w:jc w:val="center"/>
        <w:rPr>
          <w:rFonts w:ascii="Times New Roman" w:hAnsi="Times New Roman" w:cs="Times New Roman"/>
          <w:b/>
          <w:bCs/>
          <w:sz w:val="28"/>
          <w:szCs w:val="28"/>
        </w:rPr>
      </w:pPr>
      <w:r w:rsidRPr="00044636">
        <w:rPr>
          <w:rFonts w:ascii="Times New Roman" w:hAnsi="Times New Roman" w:cs="Times New Roman"/>
          <w:b/>
          <w:bCs/>
          <w:sz w:val="28"/>
          <w:szCs w:val="28"/>
        </w:rPr>
        <w:t>Contribuciones a futuras líneas de investigación</w:t>
      </w:r>
    </w:p>
    <w:p w14:paraId="4B4DCBE3" w14:textId="1AF1AC65" w:rsidR="0033089F" w:rsidRDefault="0033089F" w:rsidP="00785FFC">
      <w:pPr>
        <w:spacing w:after="0" w:line="360" w:lineRule="auto"/>
        <w:ind w:firstLine="708"/>
        <w:jc w:val="both"/>
        <w:rPr>
          <w:rFonts w:ascii="Times New Roman" w:hAnsi="Times New Roman" w:cs="Times New Roman"/>
          <w:sz w:val="24"/>
          <w:szCs w:val="24"/>
        </w:rPr>
      </w:pPr>
      <w:r w:rsidRPr="009C5BA9">
        <w:rPr>
          <w:rFonts w:ascii="Times New Roman" w:hAnsi="Times New Roman" w:cs="Times New Roman"/>
          <w:sz w:val="24"/>
          <w:szCs w:val="24"/>
        </w:rPr>
        <w:t>Se recomienda para futuras investigaciones</w:t>
      </w:r>
      <w:r w:rsidR="00BC6D7A">
        <w:rPr>
          <w:rFonts w:ascii="Times New Roman" w:hAnsi="Times New Roman" w:cs="Times New Roman"/>
          <w:sz w:val="24"/>
          <w:szCs w:val="24"/>
        </w:rPr>
        <w:t xml:space="preserve"> y</w:t>
      </w:r>
      <w:r w:rsidRPr="009C5BA9">
        <w:rPr>
          <w:rFonts w:ascii="Times New Roman" w:hAnsi="Times New Roman" w:cs="Times New Roman"/>
          <w:sz w:val="24"/>
          <w:szCs w:val="24"/>
        </w:rPr>
        <w:t xml:space="preserve"> con la finalidad de mejorar el modelo replicar el instrumento con otras poblaciones de estudiantes en otras instituciones que ofrezcan </w:t>
      </w:r>
      <w:r w:rsidR="00FF4382">
        <w:rPr>
          <w:rFonts w:ascii="Times New Roman" w:hAnsi="Times New Roman" w:cs="Times New Roman"/>
          <w:sz w:val="24"/>
          <w:szCs w:val="24"/>
        </w:rPr>
        <w:t>e</w:t>
      </w:r>
      <w:r w:rsidR="00FF4382" w:rsidRPr="009C5BA9">
        <w:rPr>
          <w:rFonts w:ascii="Times New Roman" w:hAnsi="Times New Roman" w:cs="Times New Roman"/>
          <w:sz w:val="24"/>
          <w:szCs w:val="24"/>
        </w:rPr>
        <w:t xml:space="preserve">ducación </w:t>
      </w:r>
      <w:r w:rsidR="00FF4382">
        <w:rPr>
          <w:rFonts w:ascii="Times New Roman" w:hAnsi="Times New Roman" w:cs="Times New Roman"/>
          <w:sz w:val="24"/>
          <w:szCs w:val="24"/>
        </w:rPr>
        <w:t>s</w:t>
      </w:r>
      <w:r w:rsidR="00FF4382" w:rsidRPr="009C5BA9">
        <w:rPr>
          <w:rFonts w:ascii="Times New Roman" w:hAnsi="Times New Roman" w:cs="Times New Roman"/>
          <w:sz w:val="24"/>
          <w:szCs w:val="24"/>
        </w:rPr>
        <w:t xml:space="preserve">uperior </w:t>
      </w:r>
      <w:r w:rsidRPr="009C5BA9">
        <w:rPr>
          <w:rFonts w:ascii="Times New Roman" w:hAnsi="Times New Roman" w:cs="Times New Roman"/>
          <w:sz w:val="24"/>
          <w:szCs w:val="24"/>
        </w:rPr>
        <w:t>y que hayan adaptado sus cursos a esta modalidad</w:t>
      </w:r>
      <w:r w:rsidR="00A85A1B">
        <w:rPr>
          <w:rFonts w:ascii="Times New Roman" w:hAnsi="Times New Roman" w:cs="Times New Roman"/>
          <w:sz w:val="24"/>
          <w:szCs w:val="24"/>
        </w:rPr>
        <w:t>.</w:t>
      </w:r>
      <w:r w:rsidRPr="009C5BA9">
        <w:rPr>
          <w:rFonts w:ascii="Times New Roman" w:hAnsi="Times New Roman" w:cs="Times New Roman"/>
          <w:sz w:val="24"/>
          <w:szCs w:val="24"/>
        </w:rPr>
        <w:t xml:space="preserve"> </w:t>
      </w:r>
    </w:p>
    <w:p w14:paraId="40E47DFD" w14:textId="1215FE9A" w:rsidR="00B464A8" w:rsidRDefault="00B464A8" w:rsidP="000446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igual manera, es muy conveniente fortalecer el instrumento con resultados de investigaciones similares que se estén desarrollando en todo el planeta.</w:t>
      </w:r>
      <w:r w:rsidR="00480353">
        <w:rPr>
          <w:rFonts w:ascii="Times New Roman" w:hAnsi="Times New Roman" w:cs="Times New Roman"/>
          <w:sz w:val="24"/>
          <w:szCs w:val="24"/>
        </w:rPr>
        <w:t xml:space="preserve"> </w:t>
      </w:r>
      <w:r w:rsidR="00F3616D">
        <w:rPr>
          <w:rFonts w:ascii="Times New Roman" w:hAnsi="Times New Roman" w:cs="Times New Roman"/>
          <w:sz w:val="24"/>
          <w:szCs w:val="24"/>
        </w:rPr>
        <w:t>También e</w:t>
      </w:r>
      <w:r w:rsidR="00480353">
        <w:rPr>
          <w:rFonts w:ascii="Times New Roman" w:hAnsi="Times New Roman" w:cs="Times New Roman"/>
          <w:sz w:val="24"/>
          <w:szCs w:val="24"/>
        </w:rPr>
        <w:t>s importante considerar la evaluación de las transformaciones al currículo</w:t>
      </w:r>
      <w:r w:rsidR="00FF4382">
        <w:rPr>
          <w:rFonts w:ascii="Times New Roman" w:hAnsi="Times New Roman" w:cs="Times New Roman"/>
          <w:sz w:val="24"/>
          <w:szCs w:val="24"/>
        </w:rPr>
        <w:t>,</w:t>
      </w:r>
      <w:r w:rsidR="00480353">
        <w:rPr>
          <w:rFonts w:ascii="Times New Roman" w:hAnsi="Times New Roman" w:cs="Times New Roman"/>
          <w:sz w:val="24"/>
          <w:szCs w:val="24"/>
        </w:rPr>
        <w:t xml:space="preserve"> pues en este nuevo contexto existen aprendizajes y competencias que tienen mayor relevancia</w:t>
      </w:r>
      <w:r w:rsidR="00FF4382">
        <w:rPr>
          <w:rFonts w:ascii="Times New Roman" w:hAnsi="Times New Roman" w:cs="Times New Roman"/>
          <w:sz w:val="24"/>
          <w:szCs w:val="24"/>
        </w:rPr>
        <w:t>,</w:t>
      </w:r>
      <w:r w:rsidR="00472F2A">
        <w:rPr>
          <w:rFonts w:ascii="Times New Roman" w:hAnsi="Times New Roman" w:cs="Times New Roman"/>
          <w:sz w:val="24"/>
          <w:szCs w:val="24"/>
        </w:rPr>
        <w:t xml:space="preserve"> tales como la salud, el autoaprendizaje, la solidaridad y la resiliencia, entre </w:t>
      </w:r>
      <w:r w:rsidR="00FF4382">
        <w:rPr>
          <w:rFonts w:ascii="Times New Roman" w:hAnsi="Times New Roman" w:cs="Times New Roman"/>
          <w:sz w:val="24"/>
          <w:szCs w:val="24"/>
        </w:rPr>
        <w:t>otras</w:t>
      </w:r>
      <w:r w:rsidR="00E5129D">
        <w:rPr>
          <w:rFonts w:ascii="Times New Roman" w:hAnsi="Times New Roman" w:cs="Times New Roman"/>
          <w:sz w:val="24"/>
          <w:szCs w:val="24"/>
        </w:rPr>
        <w:t>.</w:t>
      </w:r>
      <w:r w:rsidR="00480353">
        <w:rPr>
          <w:rFonts w:ascii="Times New Roman" w:hAnsi="Times New Roman" w:cs="Times New Roman"/>
          <w:sz w:val="24"/>
          <w:szCs w:val="24"/>
        </w:rPr>
        <w:t xml:space="preserve"> </w:t>
      </w:r>
      <w:r w:rsidR="00D2182C">
        <w:rPr>
          <w:rFonts w:ascii="Times New Roman" w:hAnsi="Times New Roman" w:cs="Times New Roman"/>
          <w:sz w:val="24"/>
          <w:szCs w:val="24"/>
        </w:rPr>
        <w:t xml:space="preserve">Por </w:t>
      </w:r>
      <w:r w:rsidR="00777890">
        <w:rPr>
          <w:rFonts w:ascii="Times New Roman" w:hAnsi="Times New Roman" w:cs="Times New Roman"/>
          <w:sz w:val="24"/>
          <w:szCs w:val="24"/>
        </w:rPr>
        <w:t>último,</w:t>
      </w:r>
      <w:r w:rsidR="00D2182C">
        <w:rPr>
          <w:rFonts w:ascii="Times New Roman" w:hAnsi="Times New Roman" w:cs="Times New Roman"/>
          <w:sz w:val="24"/>
          <w:szCs w:val="24"/>
        </w:rPr>
        <w:t xml:space="preserve"> considerando la modalidad h</w:t>
      </w:r>
      <w:r w:rsidR="009D586D">
        <w:rPr>
          <w:rFonts w:ascii="Times New Roman" w:hAnsi="Times New Roman" w:cs="Times New Roman"/>
          <w:sz w:val="24"/>
          <w:szCs w:val="24"/>
        </w:rPr>
        <w:t>í</w:t>
      </w:r>
      <w:r w:rsidR="00D2182C">
        <w:rPr>
          <w:rFonts w:ascii="Times New Roman" w:hAnsi="Times New Roman" w:cs="Times New Roman"/>
          <w:sz w:val="24"/>
          <w:szCs w:val="24"/>
        </w:rPr>
        <w:t xml:space="preserve">brida o mixta que se está desarrollando o planeando en varias instituciones de </w:t>
      </w:r>
      <w:r w:rsidR="003863DC">
        <w:rPr>
          <w:rFonts w:ascii="Times New Roman" w:hAnsi="Times New Roman" w:cs="Times New Roman"/>
          <w:sz w:val="24"/>
          <w:szCs w:val="24"/>
        </w:rPr>
        <w:t>e</w:t>
      </w:r>
      <w:r w:rsidR="00D2182C">
        <w:rPr>
          <w:rFonts w:ascii="Times New Roman" w:hAnsi="Times New Roman" w:cs="Times New Roman"/>
          <w:sz w:val="24"/>
          <w:szCs w:val="24"/>
        </w:rPr>
        <w:t>ducación superior, será conveniente evaluar esta estrategia con el instrumento presentado</w:t>
      </w:r>
      <w:r w:rsidR="00FF4382">
        <w:rPr>
          <w:rFonts w:ascii="Times New Roman" w:hAnsi="Times New Roman" w:cs="Times New Roman"/>
          <w:sz w:val="24"/>
          <w:szCs w:val="24"/>
        </w:rPr>
        <w:t xml:space="preserve"> y hacer</w:t>
      </w:r>
      <w:r w:rsidR="00D2182C">
        <w:rPr>
          <w:rFonts w:ascii="Times New Roman" w:hAnsi="Times New Roman" w:cs="Times New Roman"/>
          <w:sz w:val="24"/>
          <w:szCs w:val="24"/>
        </w:rPr>
        <w:t xml:space="preserve"> las</w:t>
      </w:r>
      <w:r w:rsidR="003863DC">
        <w:rPr>
          <w:rFonts w:ascii="Times New Roman" w:hAnsi="Times New Roman" w:cs="Times New Roman"/>
          <w:sz w:val="24"/>
          <w:szCs w:val="24"/>
        </w:rPr>
        <w:t xml:space="preserve"> adecuaciones pertinentes.</w:t>
      </w:r>
    </w:p>
    <w:p w14:paraId="4767DB44" w14:textId="3B0C4A75" w:rsidR="00785FFC" w:rsidRDefault="00785FFC" w:rsidP="00785FFC">
      <w:pPr>
        <w:spacing w:after="0" w:line="360" w:lineRule="auto"/>
        <w:jc w:val="both"/>
        <w:rPr>
          <w:rFonts w:ascii="Times New Roman" w:hAnsi="Times New Roman" w:cs="Times New Roman"/>
          <w:sz w:val="24"/>
          <w:szCs w:val="24"/>
        </w:rPr>
      </w:pPr>
    </w:p>
    <w:p w14:paraId="61913581" w14:textId="1ABE8F40" w:rsidR="006A35D8" w:rsidRDefault="006A35D8" w:rsidP="00785FFC">
      <w:pPr>
        <w:spacing w:after="0" w:line="360" w:lineRule="auto"/>
        <w:jc w:val="both"/>
        <w:rPr>
          <w:rFonts w:ascii="Times New Roman" w:hAnsi="Times New Roman" w:cs="Times New Roman"/>
          <w:sz w:val="24"/>
          <w:szCs w:val="24"/>
        </w:rPr>
      </w:pPr>
    </w:p>
    <w:p w14:paraId="1B8A479E" w14:textId="22EA492C" w:rsidR="006A35D8" w:rsidRDefault="006A35D8" w:rsidP="00785FFC">
      <w:pPr>
        <w:spacing w:after="0" w:line="360" w:lineRule="auto"/>
        <w:jc w:val="both"/>
        <w:rPr>
          <w:rFonts w:ascii="Times New Roman" w:hAnsi="Times New Roman" w:cs="Times New Roman"/>
          <w:sz w:val="24"/>
          <w:szCs w:val="24"/>
        </w:rPr>
      </w:pPr>
    </w:p>
    <w:p w14:paraId="1105EF7C" w14:textId="2BC11B00" w:rsidR="006A35D8" w:rsidRDefault="006A35D8" w:rsidP="00785FFC">
      <w:pPr>
        <w:spacing w:after="0" w:line="360" w:lineRule="auto"/>
        <w:jc w:val="both"/>
        <w:rPr>
          <w:rFonts w:ascii="Times New Roman" w:hAnsi="Times New Roman" w:cs="Times New Roman"/>
          <w:sz w:val="24"/>
          <w:szCs w:val="24"/>
        </w:rPr>
      </w:pPr>
    </w:p>
    <w:p w14:paraId="2A359642" w14:textId="64D231D9" w:rsidR="006A35D8" w:rsidRDefault="006A35D8" w:rsidP="00785FFC">
      <w:pPr>
        <w:spacing w:after="0" w:line="360" w:lineRule="auto"/>
        <w:jc w:val="both"/>
        <w:rPr>
          <w:rFonts w:ascii="Times New Roman" w:hAnsi="Times New Roman" w:cs="Times New Roman"/>
          <w:sz w:val="24"/>
          <w:szCs w:val="24"/>
        </w:rPr>
      </w:pPr>
    </w:p>
    <w:p w14:paraId="6ECF43CC" w14:textId="2068CD84" w:rsidR="006A35D8" w:rsidRDefault="006A35D8" w:rsidP="00785FFC">
      <w:pPr>
        <w:spacing w:after="0" w:line="360" w:lineRule="auto"/>
        <w:jc w:val="both"/>
        <w:rPr>
          <w:rFonts w:ascii="Times New Roman" w:hAnsi="Times New Roman" w:cs="Times New Roman"/>
          <w:sz w:val="24"/>
          <w:szCs w:val="24"/>
        </w:rPr>
      </w:pPr>
    </w:p>
    <w:p w14:paraId="6FA103B6" w14:textId="0F185741" w:rsidR="006A35D8" w:rsidRDefault="006A35D8" w:rsidP="00785FFC">
      <w:pPr>
        <w:spacing w:after="0" w:line="360" w:lineRule="auto"/>
        <w:jc w:val="both"/>
        <w:rPr>
          <w:rFonts w:ascii="Times New Roman" w:hAnsi="Times New Roman" w:cs="Times New Roman"/>
          <w:sz w:val="24"/>
          <w:szCs w:val="24"/>
        </w:rPr>
      </w:pPr>
    </w:p>
    <w:p w14:paraId="33D80F16" w14:textId="02C79ADC" w:rsidR="006A35D8" w:rsidRDefault="006A35D8" w:rsidP="00785FFC">
      <w:pPr>
        <w:spacing w:after="0" w:line="360" w:lineRule="auto"/>
        <w:jc w:val="both"/>
        <w:rPr>
          <w:rFonts w:ascii="Times New Roman" w:hAnsi="Times New Roman" w:cs="Times New Roman"/>
          <w:sz w:val="24"/>
          <w:szCs w:val="24"/>
        </w:rPr>
      </w:pPr>
    </w:p>
    <w:p w14:paraId="3E8C918F" w14:textId="31B8F82A" w:rsidR="006A35D8" w:rsidRDefault="006A35D8" w:rsidP="00785FFC">
      <w:pPr>
        <w:spacing w:after="0" w:line="360" w:lineRule="auto"/>
        <w:jc w:val="both"/>
        <w:rPr>
          <w:rFonts w:ascii="Times New Roman" w:hAnsi="Times New Roman" w:cs="Times New Roman"/>
          <w:sz w:val="24"/>
          <w:szCs w:val="24"/>
        </w:rPr>
      </w:pPr>
    </w:p>
    <w:p w14:paraId="20152C3E" w14:textId="674EF6DA" w:rsidR="006A35D8" w:rsidRDefault="006A35D8" w:rsidP="00785FFC">
      <w:pPr>
        <w:spacing w:after="0" w:line="360" w:lineRule="auto"/>
        <w:jc w:val="both"/>
        <w:rPr>
          <w:rFonts w:ascii="Times New Roman" w:hAnsi="Times New Roman" w:cs="Times New Roman"/>
          <w:sz w:val="24"/>
          <w:szCs w:val="24"/>
        </w:rPr>
      </w:pPr>
    </w:p>
    <w:p w14:paraId="600EDAB5" w14:textId="77777777" w:rsidR="006A35D8" w:rsidRDefault="006A35D8" w:rsidP="00785FFC">
      <w:pPr>
        <w:spacing w:after="0" w:line="360" w:lineRule="auto"/>
        <w:jc w:val="both"/>
        <w:rPr>
          <w:rFonts w:ascii="Times New Roman" w:hAnsi="Times New Roman" w:cs="Times New Roman"/>
          <w:sz w:val="24"/>
          <w:szCs w:val="24"/>
        </w:rPr>
      </w:pPr>
    </w:p>
    <w:p w14:paraId="4AA01D68" w14:textId="3A44218C" w:rsidR="00785FFC" w:rsidRPr="006A35D8" w:rsidRDefault="00785FFC" w:rsidP="00785FFC">
      <w:pPr>
        <w:spacing w:after="0" w:line="360" w:lineRule="auto"/>
        <w:rPr>
          <w:rFonts w:cstheme="minorHAnsi"/>
          <w:b/>
          <w:bCs/>
          <w:sz w:val="28"/>
          <w:szCs w:val="28"/>
          <w:lang w:val="en-US"/>
        </w:rPr>
      </w:pPr>
      <w:proofErr w:type="spellStart"/>
      <w:r w:rsidRPr="006A35D8">
        <w:rPr>
          <w:rFonts w:cstheme="minorHAnsi"/>
          <w:b/>
          <w:bCs/>
          <w:sz w:val="28"/>
          <w:szCs w:val="28"/>
          <w:lang w:val="en-US"/>
        </w:rPr>
        <w:lastRenderedPageBreak/>
        <w:t>Referencias</w:t>
      </w:r>
      <w:proofErr w:type="spellEnd"/>
    </w:p>
    <w:p w14:paraId="11805C42" w14:textId="2487C17F" w:rsidR="00785FFC" w:rsidRPr="00044636" w:rsidRDefault="00785FFC" w:rsidP="00486C86">
      <w:pPr>
        <w:spacing w:after="0" w:line="360" w:lineRule="auto"/>
        <w:ind w:left="709" w:hanging="709"/>
        <w:jc w:val="both"/>
        <w:rPr>
          <w:rFonts w:ascii="Times New Roman" w:hAnsi="Times New Roman" w:cs="Times New Roman"/>
          <w:sz w:val="24"/>
          <w:szCs w:val="24"/>
        </w:rPr>
      </w:pPr>
      <w:r w:rsidRPr="00044636">
        <w:rPr>
          <w:rFonts w:ascii="Times New Roman" w:hAnsi="Times New Roman" w:cs="Times New Roman"/>
          <w:sz w:val="24"/>
          <w:szCs w:val="24"/>
          <w:lang w:val="en-US"/>
        </w:rPr>
        <w:t>Allen, L., Kiser, B.</w:t>
      </w:r>
      <w:r w:rsidR="00447927" w:rsidRPr="00044636">
        <w:rPr>
          <w:rFonts w:ascii="Times New Roman" w:hAnsi="Times New Roman" w:cs="Times New Roman"/>
          <w:sz w:val="24"/>
          <w:szCs w:val="24"/>
          <w:lang w:val="en-US"/>
        </w:rPr>
        <w:t xml:space="preserve"> </w:t>
      </w:r>
      <w:r w:rsidR="00447927">
        <w:rPr>
          <w:rFonts w:ascii="Times New Roman" w:hAnsi="Times New Roman" w:cs="Times New Roman"/>
          <w:sz w:val="24"/>
          <w:szCs w:val="24"/>
          <w:lang w:val="en-US"/>
        </w:rPr>
        <w:t>and</w:t>
      </w:r>
      <w:r w:rsidRPr="00785FFC">
        <w:rPr>
          <w:rFonts w:ascii="Times New Roman" w:hAnsi="Times New Roman" w:cs="Times New Roman"/>
          <w:sz w:val="24"/>
          <w:szCs w:val="24"/>
          <w:lang w:val="en-US"/>
        </w:rPr>
        <w:t xml:space="preserve"> Owens, M. (2013). Developing and </w:t>
      </w:r>
      <w:r w:rsidR="00486E74">
        <w:rPr>
          <w:rFonts w:ascii="Times New Roman" w:hAnsi="Times New Roman" w:cs="Times New Roman"/>
          <w:sz w:val="24"/>
          <w:szCs w:val="24"/>
          <w:lang w:val="en-US"/>
        </w:rPr>
        <w:t>R</w:t>
      </w:r>
      <w:r w:rsidR="00486E74" w:rsidRPr="00785FFC">
        <w:rPr>
          <w:rFonts w:ascii="Times New Roman" w:hAnsi="Times New Roman" w:cs="Times New Roman"/>
          <w:sz w:val="24"/>
          <w:szCs w:val="24"/>
          <w:lang w:val="en-US"/>
        </w:rPr>
        <w:t xml:space="preserve">efining </w:t>
      </w:r>
      <w:r w:rsidRPr="00785FFC">
        <w:rPr>
          <w:rFonts w:ascii="Times New Roman" w:hAnsi="Times New Roman" w:cs="Times New Roman"/>
          <w:sz w:val="24"/>
          <w:szCs w:val="24"/>
          <w:lang w:val="en-US"/>
        </w:rPr>
        <w:t xml:space="preserve">the </w:t>
      </w:r>
      <w:r w:rsidR="00486E74">
        <w:rPr>
          <w:rFonts w:ascii="Times New Roman" w:hAnsi="Times New Roman" w:cs="Times New Roman"/>
          <w:sz w:val="24"/>
          <w:szCs w:val="24"/>
          <w:lang w:val="en-US"/>
        </w:rPr>
        <w:t>O</w:t>
      </w:r>
      <w:r w:rsidR="00486E74" w:rsidRPr="00785FFC">
        <w:rPr>
          <w:rFonts w:ascii="Times New Roman" w:hAnsi="Times New Roman" w:cs="Times New Roman"/>
          <w:sz w:val="24"/>
          <w:szCs w:val="24"/>
          <w:lang w:val="en-US"/>
        </w:rPr>
        <w:t xml:space="preserve">nline </w:t>
      </w:r>
      <w:r w:rsidR="00486E74">
        <w:rPr>
          <w:rFonts w:ascii="Times New Roman" w:hAnsi="Times New Roman" w:cs="Times New Roman"/>
          <w:sz w:val="24"/>
          <w:szCs w:val="24"/>
          <w:lang w:val="en-US"/>
        </w:rPr>
        <w:t>C</w:t>
      </w:r>
      <w:r w:rsidR="00486E74" w:rsidRPr="00785FFC">
        <w:rPr>
          <w:rFonts w:ascii="Times New Roman" w:hAnsi="Times New Roman" w:cs="Times New Roman"/>
          <w:sz w:val="24"/>
          <w:szCs w:val="24"/>
          <w:lang w:val="en-US"/>
        </w:rPr>
        <w:t>ourse</w:t>
      </w:r>
      <w:r w:rsidRPr="00785FFC">
        <w:rPr>
          <w:rFonts w:ascii="Times New Roman" w:hAnsi="Times New Roman" w:cs="Times New Roman"/>
          <w:sz w:val="24"/>
          <w:szCs w:val="24"/>
          <w:lang w:val="en-US"/>
        </w:rPr>
        <w:t xml:space="preserve">: Moving from </w:t>
      </w:r>
      <w:r w:rsidR="00486E74">
        <w:rPr>
          <w:rFonts w:ascii="Times New Roman" w:hAnsi="Times New Roman" w:cs="Times New Roman"/>
          <w:sz w:val="24"/>
          <w:szCs w:val="24"/>
          <w:lang w:val="en-US"/>
        </w:rPr>
        <w:t>O</w:t>
      </w:r>
      <w:r w:rsidR="00486E74" w:rsidRPr="00785FFC">
        <w:rPr>
          <w:rFonts w:ascii="Times New Roman" w:hAnsi="Times New Roman" w:cs="Times New Roman"/>
          <w:sz w:val="24"/>
          <w:szCs w:val="24"/>
          <w:lang w:val="en-US"/>
        </w:rPr>
        <w:t xml:space="preserve">rdinary </w:t>
      </w:r>
      <w:r w:rsidRPr="00785FFC">
        <w:rPr>
          <w:rFonts w:ascii="Times New Roman" w:hAnsi="Times New Roman" w:cs="Times New Roman"/>
          <w:sz w:val="24"/>
          <w:szCs w:val="24"/>
          <w:lang w:val="en-US"/>
        </w:rPr>
        <w:t xml:space="preserve">to </w:t>
      </w:r>
      <w:r w:rsidR="00486E74">
        <w:rPr>
          <w:rFonts w:ascii="Times New Roman" w:hAnsi="Times New Roman" w:cs="Times New Roman"/>
          <w:sz w:val="24"/>
          <w:szCs w:val="24"/>
          <w:lang w:val="en-US"/>
        </w:rPr>
        <w:t>E</w:t>
      </w:r>
      <w:r w:rsidR="00486E74" w:rsidRPr="00785FFC">
        <w:rPr>
          <w:rFonts w:ascii="Times New Roman" w:hAnsi="Times New Roman" w:cs="Times New Roman"/>
          <w:sz w:val="24"/>
          <w:szCs w:val="24"/>
          <w:lang w:val="en-US"/>
        </w:rPr>
        <w:t>xemplary</w:t>
      </w:r>
      <w:r w:rsidRPr="00785FFC">
        <w:rPr>
          <w:rFonts w:ascii="Times New Roman" w:hAnsi="Times New Roman" w:cs="Times New Roman"/>
          <w:sz w:val="24"/>
          <w:szCs w:val="24"/>
          <w:lang w:val="en-US"/>
        </w:rPr>
        <w:t xml:space="preserve">. </w:t>
      </w:r>
      <w:r w:rsidR="00486E74">
        <w:rPr>
          <w:rFonts w:ascii="Times New Roman" w:hAnsi="Times New Roman" w:cs="Times New Roman"/>
          <w:sz w:val="24"/>
          <w:szCs w:val="24"/>
          <w:lang w:val="en-US"/>
        </w:rPr>
        <w:t>I</w:t>
      </w:r>
      <w:r w:rsidR="00486E74" w:rsidRPr="00486E74">
        <w:rPr>
          <w:rFonts w:ascii="Times New Roman" w:hAnsi="Times New Roman" w:cs="Times New Roman"/>
          <w:sz w:val="24"/>
          <w:szCs w:val="24"/>
          <w:lang w:val="en-US"/>
        </w:rPr>
        <w:t>n McBride</w:t>
      </w:r>
      <w:r w:rsidR="00486E74">
        <w:rPr>
          <w:rFonts w:ascii="Times New Roman" w:hAnsi="Times New Roman" w:cs="Times New Roman"/>
          <w:sz w:val="24"/>
          <w:szCs w:val="24"/>
          <w:lang w:val="en-US"/>
        </w:rPr>
        <w:t xml:space="preserve">, </w:t>
      </w:r>
      <w:r w:rsidR="00486E74" w:rsidRPr="00486E74">
        <w:rPr>
          <w:rFonts w:ascii="Times New Roman" w:hAnsi="Times New Roman" w:cs="Times New Roman"/>
          <w:sz w:val="24"/>
          <w:szCs w:val="24"/>
          <w:lang w:val="en-US"/>
        </w:rPr>
        <w:t xml:space="preserve">R. </w:t>
      </w:r>
      <w:r w:rsidR="00486E74">
        <w:rPr>
          <w:rFonts w:ascii="Times New Roman" w:hAnsi="Times New Roman" w:cs="Times New Roman"/>
          <w:sz w:val="24"/>
          <w:szCs w:val="24"/>
          <w:lang w:val="en-US"/>
        </w:rPr>
        <w:t xml:space="preserve">and </w:t>
      </w:r>
      <w:proofErr w:type="spellStart"/>
      <w:r w:rsidR="00486E74" w:rsidRPr="00486E74">
        <w:rPr>
          <w:rFonts w:ascii="Times New Roman" w:hAnsi="Times New Roman" w:cs="Times New Roman"/>
          <w:sz w:val="24"/>
          <w:szCs w:val="24"/>
          <w:lang w:val="en-US"/>
        </w:rPr>
        <w:t>Searson</w:t>
      </w:r>
      <w:proofErr w:type="spellEnd"/>
      <w:r w:rsidR="00486E74">
        <w:rPr>
          <w:rFonts w:ascii="Times New Roman" w:hAnsi="Times New Roman" w:cs="Times New Roman"/>
          <w:sz w:val="24"/>
          <w:szCs w:val="24"/>
          <w:lang w:val="en-US"/>
        </w:rPr>
        <w:t>, M.</w:t>
      </w:r>
      <w:r w:rsidR="00486E74" w:rsidRPr="00486E74">
        <w:rPr>
          <w:rFonts w:ascii="Times New Roman" w:hAnsi="Times New Roman" w:cs="Times New Roman"/>
          <w:sz w:val="24"/>
          <w:szCs w:val="24"/>
          <w:lang w:val="en-US"/>
        </w:rPr>
        <w:t xml:space="preserve"> (</w:t>
      </w:r>
      <w:r w:rsidR="00486E74">
        <w:rPr>
          <w:rFonts w:ascii="Times New Roman" w:hAnsi="Times New Roman" w:cs="Times New Roman"/>
          <w:sz w:val="24"/>
          <w:szCs w:val="24"/>
          <w:lang w:val="en-US"/>
        </w:rPr>
        <w:t>e</w:t>
      </w:r>
      <w:r w:rsidR="00486E74" w:rsidRPr="00486E74">
        <w:rPr>
          <w:rFonts w:ascii="Times New Roman" w:hAnsi="Times New Roman" w:cs="Times New Roman"/>
          <w:sz w:val="24"/>
          <w:szCs w:val="24"/>
          <w:lang w:val="en-US"/>
        </w:rPr>
        <w:t xml:space="preserve">ds.), </w:t>
      </w:r>
      <w:r w:rsidR="00486E74" w:rsidRPr="00044636">
        <w:rPr>
          <w:rFonts w:ascii="Times New Roman" w:hAnsi="Times New Roman" w:cs="Times New Roman"/>
          <w:i/>
          <w:iCs/>
          <w:sz w:val="24"/>
          <w:szCs w:val="24"/>
          <w:lang w:val="en-US"/>
        </w:rPr>
        <w:t>Proceedings of SITE 2013—Society for Information Technology &amp; Teacher Education International Conference</w:t>
      </w:r>
      <w:r w:rsidR="00486E74" w:rsidRPr="00486E74">
        <w:rPr>
          <w:rFonts w:ascii="Times New Roman" w:hAnsi="Times New Roman" w:cs="Times New Roman"/>
          <w:sz w:val="24"/>
          <w:szCs w:val="24"/>
          <w:lang w:val="en-US"/>
        </w:rPr>
        <w:t xml:space="preserve"> (pp. 2528-2533). New Orleans, United States: Association for the Advancement of Computing in Education (AACE). </w:t>
      </w:r>
      <w:proofErr w:type="spellStart"/>
      <w:r w:rsidR="00486E74" w:rsidRPr="00044636">
        <w:rPr>
          <w:rFonts w:ascii="Times New Roman" w:hAnsi="Times New Roman" w:cs="Times New Roman"/>
          <w:sz w:val="24"/>
          <w:szCs w:val="24"/>
        </w:rPr>
        <w:t>Retrieved</w:t>
      </w:r>
      <w:proofErr w:type="spellEnd"/>
      <w:r w:rsidR="00486E74" w:rsidRPr="00044636">
        <w:rPr>
          <w:rFonts w:ascii="Times New Roman" w:hAnsi="Times New Roman" w:cs="Times New Roman"/>
          <w:sz w:val="24"/>
          <w:szCs w:val="24"/>
        </w:rPr>
        <w:t xml:space="preserve"> </w:t>
      </w:r>
      <w:proofErr w:type="spellStart"/>
      <w:r w:rsidR="00486E74" w:rsidRPr="00044636">
        <w:rPr>
          <w:rFonts w:ascii="Times New Roman" w:hAnsi="Times New Roman" w:cs="Times New Roman"/>
          <w:sz w:val="24"/>
          <w:szCs w:val="24"/>
        </w:rPr>
        <w:t>from</w:t>
      </w:r>
      <w:proofErr w:type="spellEnd"/>
      <w:r w:rsidR="00486E74" w:rsidRPr="00044636">
        <w:rPr>
          <w:rFonts w:ascii="Times New Roman" w:hAnsi="Times New Roman" w:cs="Times New Roman"/>
          <w:sz w:val="24"/>
          <w:szCs w:val="24"/>
        </w:rPr>
        <w:t xml:space="preserve"> https://www.learntechlib.org/primary/p/48483/.</w:t>
      </w:r>
      <w:r w:rsidR="00486E74" w:rsidRPr="00044636" w:rsidDel="00486E74">
        <w:rPr>
          <w:rFonts w:ascii="Times New Roman" w:hAnsi="Times New Roman" w:cs="Times New Roman"/>
          <w:sz w:val="24"/>
          <w:szCs w:val="24"/>
        </w:rPr>
        <w:t xml:space="preserve"> </w:t>
      </w:r>
    </w:p>
    <w:p w14:paraId="045FFFDC" w14:textId="640B2FCA" w:rsidR="00785FFC" w:rsidRPr="00785FFC" w:rsidRDefault="00785FFC" w:rsidP="00486C86">
      <w:pPr>
        <w:spacing w:after="0" w:line="360" w:lineRule="auto"/>
        <w:ind w:left="709" w:hanging="709"/>
        <w:jc w:val="both"/>
        <w:rPr>
          <w:rFonts w:ascii="Times New Roman" w:hAnsi="Times New Roman" w:cs="Times New Roman"/>
          <w:sz w:val="24"/>
          <w:szCs w:val="24"/>
        </w:rPr>
      </w:pPr>
      <w:r w:rsidRPr="00044636">
        <w:rPr>
          <w:rFonts w:ascii="Times New Roman" w:hAnsi="Times New Roman" w:cs="Times New Roman"/>
          <w:sz w:val="24"/>
          <w:szCs w:val="24"/>
        </w:rPr>
        <w:t>Asociación de Internet</w:t>
      </w:r>
      <w:r w:rsidR="001B4C12">
        <w:rPr>
          <w:rFonts w:ascii="Times New Roman" w:hAnsi="Times New Roman" w:cs="Times New Roman"/>
          <w:sz w:val="24"/>
          <w:szCs w:val="24"/>
        </w:rPr>
        <w:t xml:space="preserve"> </w:t>
      </w:r>
      <w:r w:rsidRPr="00044636">
        <w:rPr>
          <w:rFonts w:ascii="Times New Roman" w:hAnsi="Times New Roman" w:cs="Times New Roman"/>
          <w:sz w:val="24"/>
          <w:szCs w:val="24"/>
        </w:rPr>
        <w:t xml:space="preserve">MX. (2021). </w:t>
      </w:r>
      <w:r w:rsidRPr="00785FFC">
        <w:rPr>
          <w:rFonts w:ascii="Times New Roman" w:hAnsi="Times New Roman" w:cs="Times New Roman"/>
          <w:sz w:val="24"/>
          <w:szCs w:val="24"/>
        </w:rPr>
        <w:t xml:space="preserve">Educación en línea en México </w:t>
      </w:r>
      <w:r w:rsidR="00066093">
        <w:rPr>
          <w:rFonts w:ascii="Times New Roman" w:hAnsi="Times New Roman" w:cs="Times New Roman"/>
          <w:sz w:val="24"/>
          <w:szCs w:val="24"/>
        </w:rPr>
        <w:t>2021</w:t>
      </w:r>
      <w:r w:rsidRPr="00785FFC">
        <w:rPr>
          <w:rFonts w:ascii="Times New Roman" w:hAnsi="Times New Roman" w:cs="Times New Roman"/>
          <w:sz w:val="24"/>
          <w:szCs w:val="24"/>
        </w:rPr>
        <w:t xml:space="preserve">. </w:t>
      </w:r>
      <w:r w:rsidR="00E06A0F">
        <w:rPr>
          <w:rFonts w:ascii="Times New Roman" w:hAnsi="Times New Roman" w:cs="Times New Roman"/>
          <w:sz w:val="24"/>
          <w:szCs w:val="24"/>
        </w:rPr>
        <w:t>Recuperado</w:t>
      </w:r>
      <w:r w:rsidR="00E06A0F" w:rsidRPr="00785FFC">
        <w:rPr>
          <w:rFonts w:ascii="Times New Roman" w:hAnsi="Times New Roman" w:cs="Times New Roman"/>
          <w:sz w:val="24"/>
          <w:szCs w:val="24"/>
        </w:rPr>
        <w:t xml:space="preserve"> </w:t>
      </w:r>
      <w:r w:rsidRPr="00785FFC">
        <w:rPr>
          <w:rFonts w:ascii="Times New Roman" w:hAnsi="Times New Roman" w:cs="Times New Roman"/>
          <w:sz w:val="24"/>
          <w:szCs w:val="24"/>
        </w:rPr>
        <w:t xml:space="preserve">de </w:t>
      </w:r>
      <w:r w:rsidR="00E06A0F" w:rsidRPr="00E06A0F">
        <w:rPr>
          <w:rFonts w:ascii="Times New Roman" w:hAnsi="Times New Roman" w:cs="Times New Roman"/>
          <w:sz w:val="24"/>
          <w:szCs w:val="24"/>
        </w:rPr>
        <w:t>https://irp.cdn-website.com/81280eda/files/uploaded/Educacio%CC%81n%20en%20li%CC%81nea%202021%20VF_pu%CC%81blica.pdf</w:t>
      </w:r>
      <w:r w:rsidR="00E06A0F">
        <w:rPr>
          <w:rFonts w:ascii="Times New Roman" w:hAnsi="Times New Roman" w:cs="Times New Roman"/>
          <w:sz w:val="24"/>
          <w:szCs w:val="24"/>
        </w:rPr>
        <w:t>.</w:t>
      </w:r>
    </w:p>
    <w:p w14:paraId="71E75104" w14:textId="25EAB42D"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rPr>
        <w:t>Baran, E., Correia, A.</w:t>
      </w:r>
      <w:r w:rsidR="00057E56">
        <w:rPr>
          <w:rFonts w:ascii="Times New Roman" w:hAnsi="Times New Roman" w:cs="Times New Roman"/>
          <w:sz w:val="24"/>
          <w:szCs w:val="24"/>
        </w:rPr>
        <w:t xml:space="preserve"> </w:t>
      </w:r>
      <w:r w:rsidR="00057E56" w:rsidRPr="00044636">
        <w:rPr>
          <w:rFonts w:ascii="Times New Roman" w:hAnsi="Times New Roman" w:cs="Times New Roman"/>
          <w:sz w:val="24"/>
          <w:szCs w:val="24"/>
        </w:rPr>
        <w:t>y</w:t>
      </w:r>
      <w:r w:rsidRPr="00044636">
        <w:rPr>
          <w:rFonts w:ascii="Times New Roman" w:hAnsi="Times New Roman" w:cs="Times New Roman"/>
          <w:sz w:val="24"/>
          <w:szCs w:val="24"/>
        </w:rPr>
        <w:t xml:space="preserve"> Thomson, A. (2011). </w:t>
      </w:r>
      <w:r w:rsidRPr="00785FFC">
        <w:rPr>
          <w:rFonts w:ascii="Times New Roman" w:hAnsi="Times New Roman" w:cs="Times New Roman"/>
          <w:sz w:val="24"/>
          <w:szCs w:val="24"/>
          <w:lang w:val="en-US"/>
        </w:rPr>
        <w:t xml:space="preserve">Transforming online teaching practice: </w:t>
      </w:r>
      <w:r w:rsidR="001C7EAB">
        <w:rPr>
          <w:rFonts w:ascii="Times New Roman" w:hAnsi="Times New Roman" w:cs="Times New Roman"/>
          <w:sz w:val="24"/>
          <w:szCs w:val="24"/>
          <w:lang w:val="en-US"/>
        </w:rPr>
        <w:t>c</w:t>
      </w:r>
      <w:r w:rsidR="001C7EAB" w:rsidRPr="00785FFC">
        <w:rPr>
          <w:rFonts w:ascii="Times New Roman" w:hAnsi="Times New Roman" w:cs="Times New Roman"/>
          <w:sz w:val="24"/>
          <w:szCs w:val="24"/>
          <w:lang w:val="en-US"/>
        </w:rPr>
        <w:t xml:space="preserve">ritical </w:t>
      </w:r>
      <w:r w:rsidRPr="00785FFC">
        <w:rPr>
          <w:rFonts w:ascii="Times New Roman" w:hAnsi="Times New Roman" w:cs="Times New Roman"/>
          <w:sz w:val="24"/>
          <w:szCs w:val="24"/>
          <w:lang w:val="en-US"/>
        </w:rPr>
        <w:t xml:space="preserve">analysis of the literature on the roles and competencies of online teachers. </w:t>
      </w:r>
      <w:r w:rsidRPr="00044636">
        <w:rPr>
          <w:rFonts w:ascii="Times New Roman" w:hAnsi="Times New Roman" w:cs="Times New Roman"/>
          <w:i/>
          <w:iCs/>
          <w:sz w:val="24"/>
          <w:szCs w:val="24"/>
          <w:lang w:val="en-US"/>
        </w:rPr>
        <w:t>Distance Education</w:t>
      </w:r>
      <w:r w:rsidR="00C876F4">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32</w:t>
      </w:r>
      <w:r w:rsidRPr="00785FFC">
        <w:rPr>
          <w:rFonts w:ascii="Times New Roman" w:hAnsi="Times New Roman" w:cs="Times New Roman"/>
          <w:sz w:val="24"/>
          <w:szCs w:val="24"/>
          <w:lang w:val="en-US"/>
        </w:rPr>
        <w:t>(3), 421-439.</w:t>
      </w:r>
    </w:p>
    <w:p w14:paraId="521C0C33" w14:textId="380EE004"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Bentler</w:t>
      </w:r>
      <w:proofErr w:type="spellEnd"/>
      <w:r w:rsidRPr="00785FFC">
        <w:rPr>
          <w:rFonts w:ascii="Times New Roman" w:hAnsi="Times New Roman" w:cs="Times New Roman"/>
          <w:sz w:val="24"/>
          <w:szCs w:val="24"/>
          <w:lang w:val="en-US"/>
        </w:rPr>
        <w:t xml:space="preserve">, P. (1990). Comparative fit indexes in structural models. </w:t>
      </w:r>
      <w:r w:rsidRPr="00044636">
        <w:rPr>
          <w:rFonts w:ascii="Times New Roman" w:hAnsi="Times New Roman" w:cs="Times New Roman"/>
          <w:i/>
          <w:iCs/>
          <w:sz w:val="24"/>
          <w:szCs w:val="24"/>
          <w:lang w:val="en-US"/>
        </w:rPr>
        <w:t>Psychological Bulletin</w:t>
      </w:r>
      <w:r w:rsidRPr="00785FFC">
        <w:rPr>
          <w:rFonts w:ascii="Times New Roman" w:hAnsi="Times New Roman" w:cs="Times New Roman"/>
          <w:sz w:val="24"/>
          <w:szCs w:val="24"/>
          <w:lang w:val="en-US"/>
        </w:rPr>
        <w:t xml:space="preserve">, </w:t>
      </w:r>
      <w:r w:rsidR="008478B7" w:rsidRPr="00044636">
        <w:rPr>
          <w:rFonts w:ascii="Times New Roman" w:hAnsi="Times New Roman" w:cs="Times New Roman"/>
          <w:i/>
          <w:iCs/>
          <w:sz w:val="24"/>
          <w:szCs w:val="24"/>
          <w:lang w:val="en-US"/>
        </w:rPr>
        <w:t>107</w:t>
      </w:r>
      <w:r w:rsidR="008478B7" w:rsidRPr="008478B7">
        <w:rPr>
          <w:rFonts w:ascii="Times New Roman" w:hAnsi="Times New Roman" w:cs="Times New Roman"/>
          <w:sz w:val="24"/>
          <w:szCs w:val="24"/>
          <w:lang w:val="en-US"/>
        </w:rPr>
        <w:t>(2)</w:t>
      </w:r>
      <w:r w:rsidR="008478B7">
        <w:rPr>
          <w:rFonts w:ascii="Times New Roman" w:hAnsi="Times New Roman" w:cs="Times New Roman"/>
          <w:sz w:val="24"/>
          <w:szCs w:val="24"/>
          <w:lang w:val="en-US"/>
        </w:rPr>
        <w:t xml:space="preserve">, </w:t>
      </w:r>
      <w:r w:rsidR="008478B7" w:rsidRPr="008478B7">
        <w:rPr>
          <w:rFonts w:ascii="Times New Roman" w:hAnsi="Times New Roman" w:cs="Times New Roman"/>
          <w:sz w:val="24"/>
          <w:szCs w:val="24"/>
          <w:lang w:val="en-US"/>
        </w:rPr>
        <w:t>238</w:t>
      </w:r>
      <w:r w:rsidRPr="00785FFC">
        <w:rPr>
          <w:rFonts w:ascii="Times New Roman" w:hAnsi="Times New Roman" w:cs="Times New Roman"/>
          <w:sz w:val="24"/>
          <w:szCs w:val="24"/>
          <w:lang w:val="en-US"/>
        </w:rPr>
        <w:t>-246.</w:t>
      </w:r>
    </w:p>
    <w:p w14:paraId="190CE336" w14:textId="2DB4BFBD"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Bollen</w:t>
      </w:r>
      <w:proofErr w:type="spellEnd"/>
      <w:r w:rsidRPr="00785FFC">
        <w:rPr>
          <w:rFonts w:ascii="Times New Roman" w:hAnsi="Times New Roman" w:cs="Times New Roman"/>
          <w:sz w:val="24"/>
          <w:szCs w:val="24"/>
          <w:lang w:val="en-US"/>
        </w:rPr>
        <w:t xml:space="preserve">, K. (1989). </w:t>
      </w:r>
      <w:r w:rsidRPr="00044636">
        <w:rPr>
          <w:rFonts w:ascii="Times New Roman" w:hAnsi="Times New Roman" w:cs="Times New Roman"/>
          <w:i/>
          <w:iCs/>
          <w:sz w:val="24"/>
          <w:szCs w:val="24"/>
          <w:lang w:val="en-US"/>
        </w:rPr>
        <w:t xml:space="preserve">Structural </w:t>
      </w:r>
      <w:r w:rsidR="009F4C16" w:rsidRPr="009F4C16">
        <w:rPr>
          <w:rFonts w:ascii="Times New Roman" w:hAnsi="Times New Roman" w:cs="Times New Roman"/>
          <w:i/>
          <w:iCs/>
          <w:sz w:val="24"/>
          <w:szCs w:val="24"/>
          <w:lang w:val="en-US"/>
        </w:rPr>
        <w:t xml:space="preserve">Equations </w:t>
      </w:r>
      <w:r w:rsidR="009F4C16">
        <w:rPr>
          <w:rFonts w:ascii="Times New Roman" w:hAnsi="Times New Roman" w:cs="Times New Roman"/>
          <w:i/>
          <w:iCs/>
          <w:sz w:val="24"/>
          <w:szCs w:val="24"/>
          <w:lang w:val="en-US"/>
        </w:rPr>
        <w:t>w</w:t>
      </w:r>
      <w:r w:rsidR="009F4C16" w:rsidRPr="009F4C16">
        <w:rPr>
          <w:rFonts w:ascii="Times New Roman" w:hAnsi="Times New Roman" w:cs="Times New Roman"/>
          <w:i/>
          <w:iCs/>
          <w:sz w:val="24"/>
          <w:szCs w:val="24"/>
          <w:lang w:val="en-US"/>
        </w:rPr>
        <w:t>ith Latent Variables</w:t>
      </w:r>
      <w:r w:rsidRPr="00785FFC">
        <w:rPr>
          <w:rFonts w:ascii="Times New Roman" w:hAnsi="Times New Roman" w:cs="Times New Roman"/>
          <w:sz w:val="24"/>
          <w:szCs w:val="24"/>
          <w:lang w:val="en-US"/>
        </w:rPr>
        <w:t>. New York</w:t>
      </w:r>
      <w:r w:rsidR="009F4C16">
        <w:rPr>
          <w:rFonts w:ascii="Times New Roman" w:hAnsi="Times New Roman" w:cs="Times New Roman"/>
          <w:sz w:val="24"/>
          <w:szCs w:val="24"/>
          <w:lang w:val="en-US"/>
        </w:rPr>
        <w:t>, United States</w:t>
      </w:r>
      <w:r w:rsidRPr="00785FFC">
        <w:rPr>
          <w:rFonts w:ascii="Times New Roman" w:hAnsi="Times New Roman" w:cs="Times New Roman"/>
          <w:sz w:val="24"/>
          <w:szCs w:val="24"/>
          <w:lang w:val="en-US"/>
        </w:rPr>
        <w:t>: Wiley.</w:t>
      </w:r>
    </w:p>
    <w:p w14:paraId="1E754A90" w14:textId="5A8C6712"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Butler, T., Haldeman, M.</w:t>
      </w:r>
      <w:r w:rsidR="00E1324E">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w:t>
      </w:r>
      <w:proofErr w:type="spellStart"/>
      <w:r w:rsidRPr="00785FFC">
        <w:rPr>
          <w:rFonts w:ascii="Times New Roman" w:hAnsi="Times New Roman" w:cs="Times New Roman"/>
          <w:sz w:val="24"/>
          <w:szCs w:val="24"/>
          <w:lang w:val="en-US"/>
        </w:rPr>
        <w:t>Laurans</w:t>
      </w:r>
      <w:proofErr w:type="spellEnd"/>
      <w:r w:rsidRPr="00785FFC">
        <w:rPr>
          <w:rFonts w:ascii="Times New Roman" w:hAnsi="Times New Roman" w:cs="Times New Roman"/>
          <w:sz w:val="24"/>
          <w:szCs w:val="24"/>
          <w:lang w:val="en-US"/>
        </w:rPr>
        <w:t xml:space="preserve">, E. (2012). The Costs of Online Learning. </w:t>
      </w:r>
      <w:r w:rsidR="00E1324E">
        <w:rPr>
          <w:rFonts w:ascii="Times New Roman" w:hAnsi="Times New Roman" w:cs="Times New Roman"/>
          <w:sz w:val="24"/>
          <w:szCs w:val="24"/>
          <w:lang w:val="en-US"/>
        </w:rPr>
        <w:t>In</w:t>
      </w:r>
      <w:r w:rsidRPr="00785FFC">
        <w:rPr>
          <w:rFonts w:ascii="Times New Roman" w:hAnsi="Times New Roman" w:cs="Times New Roman"/>
          <w:sz w:val="24"/>
          <w:szCs w:val="24"/>
          <w:lang w:val="en-US"/>
        </w:rPr>
        <w:t xml:space="preserve"> Finn,</w:t>
      </w:r>
      <w:r w:rsidR="00E1324E" w:rsidRPr="00785FFC">
        <w:rPr>
          <w:rFonts w:ascii="Times New Roman" w:hAnsi="Times New Roman" w:cs="Times New Roman"/>
          <w:sz w:val="24"/>
          <w:szCs w:val="24"/>
          <w:lang w:val="en-US"/>
        </w:rPr>
        <w:t xml:space="preserve"> C.</w:t>
      </w:r>
      <w:r w:rsidRPr="00785FFC">
        <w:rPr>
          <w:rFonts w:ascii="Times New Roman" w:hAnsi="Times New Roman" w:cs="Times New Roman"/>
          <w:sz w:val="24"/>
          <w:szCs w:val="24"/>
          <w:lang w:val="en-US"/>
        </w:rPr>
        <w:t xml:space="preserve"> </w:t>
      </w:r>
      <w:r w:rsidR="00E1324E">
        <w:rPr>
          <w:rFonts w:ascii="Times New Roman" w:hAnsi="Times New Roman" w:cs="Times New Roman"/>
          <w:sz w:val="24"/>
          <w:szCs w:val="24"/>
          <w:lang w:val="en-US"/>
        </w:rPr>
        <w:t>and</w:t>
      </w:r>
      <w:r w:rsidR="00E1324E" w:rsidRPr="00785FFC">
        <w:rPr>
          <w:rFonts w:ascii="Times New Roman" w:hAnsi="Times New Roman" w:cs="Times New Roman"/>
          <w:sz w:val="24"/>
          <w:szCs w:val="24"/>
          <w:lang w:val="en-US"/>
        </w:rPr>
        <w:t xml:space="preserve"> </w:t>
      </w:r>
      <w:r w:rsidRPr="00785FFC">
        <w:rPr>
          <w:rFonts w:ascii="Times New Roman" w:hAnsi="Times New Roman" w:cs="Times New Roman"/>
          <w:sz w:val="24"/>
          <w:szCs w:val="24"/>
          <w:lang w:val="en-US"/>
        </w:rPr>
        <w:t>Fairchild,</w:t>
      </w:r>
      <w:r w:rsidR="00E1324E" w:rsidRPr="00E1324E">
        <w:rPr>
          <w:rFonts w:ascii="Times New Roman" w:hAnsi="Times New Roman" w:cs="Times New Roman"/>
          <w:sz w:val="24"/>
          <w:szCs w:val="24"/>
          <w:lang w:val="en-US"/>
        </w:rPr>
        <w:t xml:space="preserve"> </w:t>
      </w:r>
      <w:r w:rsidR="00E1324E" w:rsidRPr="00785FFC">
        <w:rPr>
          <w:rFonts w:ascii="Times New Roman" w:hAnsi="Times New Roman" w:cs="Times New Roman"/>
          <w:sz w:val="24"/>
          <w:szCs w:val="24"/>
          <w:lang w:val="en-US"/>
        </w:rPr>
        <w:t>D.</w:t>
      </w:r>
      <w:r w:rsidR="00506127">
        <w:rPr>
          <w:rFonts w:ascii="Times New Roman" w:hAnsi="Times New Roman" w:cs="Times New Roman"/>
          <w:sz w:val="24"/>
          <w:szCs w:val="24"/>
          <w:lang w:val="en-US"/>
        </w:rPr>
        <w:t xml:space="preserve"> (eds.)</w:t>
      </w:r>
      <w:r w:rsidR="00E1324E">
        <w:rPr>
          <w:rFonts w:ascii="Times New Roman" w:hAnsi="Times New Roman" w:cs="Times New Roman"/>
          <w:sz w:val="24"/>
          <w:szCs w:val="24"/>
          <w:lang w:val="en-US"/>
        </w:rPr>
        <w:t>,</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 xml:space="preserve">Education Reform for the </w:t>
      </w:r>
      <w:r w:rsidR="00E1324E">
        <w:rPr>
          <w:rFonts w:ascii="Times New Roman" w:hAnsi="Times New Roman" w:cs="Times New Roman"/>
          <w:i/>
          <w:iCs/>
          <w:sz w:val="24"/>
          <w:szCs w:val="24"/>
          <w:lang w:val="en-US"/>
        </w:rPr>
        <w:t>D</w:t>
      </w:r>
      <w:r w:rsidR="00E1324E" w:rsidRPr="00044636">
        <w:rPr>
          <w:rFonts w:ascii="Times New Roman" w:hAnsi="Times New Roman" w:cs="Times New Roman"/>
          <w:i/>
          <w:iCs/>
          <w:sz w:val="24"/>
          <w:szCs w:val="24"/>
          <w:lang w:val="en-US"/>
        </w:rPr>
        <w:t xml:space="preserve">igital </w:t>
      </w:r>
      <w:r w:rsidR="00E1324E">
        <w:rPr>
          <w:rFonts w:ascii="Times New Roman" w:hAnsi="Times New Roman" w:cs="Times New Roman"/>
          <w:i/>
          <w:iCs/>
          <w:sz w:val="24"/>
          <w:szCs w:val="24"/>
          <w:lang w:val="en-US"/>
        </w:rPr>
        <w:t>E</w:t>
      </w:r>
      <w:r w:rsidR="00E1324E" w:rsidRPr="00044636">
        <w:rPr>
          <w:rFonts w:ascii="Times New Roman" w:hAnsi="Times New Roman" w:cs="Times New Roman"/>
          <w:i/>
          <w:iCs/>
          <w:sz w:val="24"/>
          <w:szCs w:val="24"/>
          <w:lang w:val="en-US"/>
        </w:rPr>
        <w:t>ra</w:t>
      </w:r>
      <w:r w:rsidR="00E1324E" w:rsidRPr="00785FFC">
        <w:rPr>
          <w:rFonts w:ascii="Times New Roman" w:hAnsi="Times New Roman" w:cs="Times New Roman"/>
          <w:sz w:val="24"/>
          <w:szCs w:val="24"/>
          <w:lang w:val="en-US"/>
        </w:rPr>
        <w:t xml:space="preserve"> </w:t>
      </w:r>
      <w:r w:rsidRPr="00785FFC">
        <w:rPr>
          <w:rFonts w:ascii="Times New Roman" w:hAnsi="Times New Roman" w:cs="Times New Roman"/>
          <w:sz w:val="24"/>
          <w:szCs w:val="24"/>
          <w:lang w:val="en-US"/>
        </w:rPr>
        <w:t>(</w:t>
      </w:r>
      <w:r w:rsidR="00E1324E">
        <w:rPr>
          <w:rFonts w:ascii="Times New Roman" w:hAnsi="Times New Roman" w:cs="Times New Roman"/>
          <w:sz w:val="24"/>
          <w:szCs w:val="24"/>
          <w:lang w:val="en-US"/>
        </w:rPr>
        <w:t>pp</w:t>
      </w:r>
      <w:r w:rsidRPr="00785FFC">
        <w:rPr>
          <w:rFonts w:ascii="Times New Roman" w:hAnsi="Times New Roman" w:cs="Times New Roman"/>
          <w:sz w:val="24"/>
          <w:szCs w:val="24"/>
          <w:lang w:val="en-US"/>
        </w:rPr>
        <w:t xml:space="preserve">. 55-76). Washington, </w:t>
      </w:r>
      <w:r w:rsidR="00E1324E">
        <w:rPr>
          <w:rFonts w:ascii="Times New Roman" w:hAnsi="Times New Roman" w:cs="Times New Roman"/>
          <w:sz w:val="24"/>
          <w:szCs w:val="24"/>
          <w:lang w:val="en-US"/>
        </w:rPr>
        <w:t>United States</w:t>
      </w:r>
      <w:r w:rsidRPr="00785FFC">
        <w:rPr>
          <w:rFonts w:ascii="Times New Roman" w:hAnsi="Times New Roman" w:cs="Times New Roman"/>
          <w:sz w:val="24"/>
          <w:szCs w:val="24"/>
          <w:lang w:val="en-US"/>
        </w:rPr>
        <w:t>: Thomas B. Fordham Institute.</w:t>
      </w:r>
    </w:p>
    <w:p w14:paraId="14BA35C8" w14:textId="77777777" w:rsidR="00785FFC" w:rsidRPr="00044636"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 xml:space="preserve">Chau, P. (1997). Reexamining a Model for Evaluating Information Center Success Using a Structural Equation Modeling Approach. </w:t>
      </w:r>
      <w:r w:rsidRPr="00044636">
        <w:rPr>
          <w:rFonts w:ascii="Times New Roman" w:hAnsi="Times New Roman" w:cs="Times New Roman"/>
          <w:i/>
          <w:iCs/>
          <w:sz w:val="24"/>
          <w:szCs w:val="24"/>
          <w:lang w:val="en-US"/>
        </w:rPr>
        <w:t>Decision Science</w:t>
      </w:r>
      <w:r w:rsidRPr="00044636">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28</w:t>
      </w:r>
      <w:r w:rsidRPr="00044636">
        <w:rPr>
          <w:rFonts w:ascii="Times New Roman" w:hAnsi="Times New Roman" w:cs="Times New Roman"/>
          <w:sz w:val="24"/>
          <w:szCs w:val="24"/>
          <w:lang w:val="en-US"/>
        </w:rPr>
        <w:t>(2), 309-334.</w:t>
      </w:r>
    </w:p>
    <w:p w14:paraId="46ADE75D" w14:textId="57A5F7D9"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044636">
        <w:rPr>
          <w:rFonts w:ascii="Times New Roman" w:hAnsi="Times New Roman" w:cs="Times New Roman"/>
          <w:sz w:val="24"/>
          <w:szCs w:val="24"/>
          <w:lang w:val="en-US"/>
        </w:rPr>
        <w:t>Cidral</w:t>
      </w:r>
      <w:proofErr w:type="spellEnd"/>
      <w:r w:rsidRPr="00044636">
        <w:rPr>
          <w:rFonts w:ascii="Times New Roman" w:hAnsi="Times New Roman" w:cs="Times New Roman"/>
          <w:sz w:val="24"/>
          <w:szCs w:val="24"/>
          <w:lang w:val="en-US"/>
        </w:rPr>
        <w:t>, W.</w:t>
      </w:r>
      <w:r w:rsidR="001B2281" w:rsidRPr="00044636">
        <w:rPr>
          <w:rFonts w:ascii="Times New Roman" w:hAnsi="Times New Roman" w:cs="Times New Roman"/>
          <w:sz w:val="24"/>
          <w:szCs w:val="24"/>
          <w:lang w:val="en-US"/>
        </w:rPr>
        <w:t xml:space="preserve"> A.</w:t>
      </w:r>
      <w:r w:rsidRPr="00044636">
        <w:rPr>
          <w:rFonts w:ascii="Times New Roman" w:hAnsi="Times New Roman" w:cs="Times New Roman"/>
          <w:sz w:val="24"/>
          <w:szCs w:val="24"/>
          <w:lang w:val="en-US"/>
        </w:rPr>
        <w:t>, Oliveira, T., Di Felice, M.</w:t>
      </w:r>
      <w:r w:rsidR="00C02632" w:rsidRPr="00044636">
        <w:rPr>
          <w:rFonts w:ascii="Times New Roman" w:hAnsi="Times New Roman" w:cs="Times New Roman"/>
          <w:sz w:val="24"/>
          <w:szCs w:val="24"/>
          <w:lang w:val="en-US"/>
        </w:rPr>
        <w:t xml:space="preserve"> and</w:t>
      </w:r>
      <w:r w:rsidRPr="00044636">
        <w:rPr>
          <w:rFonts w:ascii="Times New Roman" w:hAnsi="Times New Roman" w:cs="Times New Roman"/>
          <w:sz w:val="24"/>
          <w:szCs w:val="24"/>
          <w:lang w:val="en-US"/>
        </w:rPr>
        <w:t xml:space="preserve"> Aparicio, M. (2018). </w:t>
      </w:r>
      <w:r w:rsidRPr="00785FFC">
        <w:rPr>
          <w:rFonts w:ascii="Times New Roman" w:hAnsi="Times New Roman" w:cs="Times New Roman"/>
          <w:sz w:val="24"/>
          <w:szCs w:val="24"/>
          <w:lang w:val="en-US"/>
        </w:rPr>
        <w:t xml:space="preserve">E-learning success determinants: Brazilian empirical study. </w:t>
      </w:r>
      <w:r w:rsidRPr="00044636">
        <w:rPr>
          <w:rFonts w:ascii="Times New Roman" w:hAnsi="Times New Roman" w:cs="Times New Roman"/>
          <w:i/>
          <w:iCs/>
          <w:sz w:val="24"/>
          <w:szCs w:val="24"/>
          <w:lang w:val="en-US"/>
        </w:rPr>
        <w:t>Computers &amp; Education</w:t>
      </w:r>
      <w:r w:rsidRPr="00785FFC">
        <w:rPr>
          <w:rFonts w:ascii="Times New Roman" w:hAnsi="Times New Roman" w:cs="Times New Roman"/>
          <w:sz w:val="24"/>
          <w:szCs w:val="24"/>
          <w:lang w:val="en-US"/>
        </w:rPr>
        <w:t xml:space="preserve">, </w:t>
      </w:r>
      <w:r w:rsidR="00A14877" w:rsidRPr="00044636">
        <w:rPr>
          <w:rFonts w:ascii="Times New Roman" w:hAnsi="Times New Roman" w:cs="Times New Roman"/>
          <w:i/>
          <w:iCs/>
          <w:sz w:val="24"/>
          <w:szCs w:val="24"/>
          <w:lang w:val="en-US"/>
        </w:rPr>
        <w:t>122</w:t>
      </w:r>
      <w:r w:rsidR="00A14877">
        <w:rPr>
          <w:rFonts w:ascii="Times New Roman" w:hAnsi="Times New Roman" w:cs="Times New Roman"/>
          <w:sz w:val="24"/>
          <w:szCs w:val="24"/>
          <w:lang w:val="en-US"/>
        </w:rPr>
        <w:t xml:space="preserve">, </w:t>
      </w:r>
      <w:r w:rsidRPr="00785FFC">
        <w:rPr>
          <w:rFonts w:ascii="Times New Roman" w:hAnsi="Times New Roman" w:cs="Times New Roman"/>
          <w:sz w:val="24"/>
          <w:szCs w:val="24"/>
          <w:lang w:val="en-US"/>
        </w:rPr>
        <w:t>273-290.</w:t>
      </w:r>
    </w:p>
    <w:p w14:paraId="1891ACFC" w14:textId="6700137B" w:rsidR="00785FFC" w:rsidRPr="00D03295" w:rsidRDefault="00785FFC" w:rsidP="00486C86">
      <w:pPr>
        <w:spacing w:after="0" w:line="360" w:lineRule="auto"/>
        <w:ind w:left="709" w:hanging="709"/>
        <w:jc w:val="both"/>
        <w:rPr>
          <w:rFonts w:ascii="Times New Roman" w:hAnsi="Times New Roman" w:cs="Times New Roman"/>
          <w:sz w:val="24"/>
          <w:szCs w:val="24"/>
        </w:rPr>
      </w:pPr>
      <w:proofErr w:type="spellStart"/>
      <w:r w:rsidRPr="00785FFC">
        <w:rPr>
          <w:rFonts w:ascii="Times New Roman" w:hAnsi="Times New Roman" w:cs="Times New Roman"/>
          <w:sz w:val="24"/>
          <w:szCs w:val="24"/>
          <w:lang w:val="en-US"/>
        </w:rPr>
        <w:t>Dziuban</w:t>
      </w:r>
      <w:proofErr w:type="spellEnd"/>
      <w:r w:rsidR="001B2281">
        <w:rPr>
          <w:rFonts w:ascii="Times New Roman" w:hAnsi="Times New Roman" w:cs="Times New Roman"/>
          <w:sz w:val="24"/>
          <w:szCs w:val="24"/>
          <w:lang w:val="en-US"/>
        </w:rPr>
        <w:t>,</w:t>
      </w:r>
      <w:r w:rsidRPr="00785FFC">
        <w:rPr>
          <w:rFonts w:ascii="Times New Roman" w:hAnsi="Times New Roman" w:cs="Times New Roman"/>
          <w:sz w:val="24"/>
          <w:szCs w:val="24"/>
          <w:lang w:val="en-US"/>
        </w:rPr>
        <w:t xml:space="preserve"> C., </w:t>
      </w:r>
      <w:proofErr w:type="spellStart"/>
      <w:r w:rsidRPr="00785FFC">
        <w:rPr>
          <w:rFonts w:ascii="Times New Roman" w:hAnsi="Times New Roman" w:cs="Times New Roman"/>
          <w:sz w:val="24"/>
          <w:szCs w:val="24"/>
          <w:lang w:val="en-US"/>
        </w:rPr>
        <w:t>Moskal</w:t>
      </w:r>
      <w:proofErr w:type="spellEnd"/>
      <w:r w:rsidRPr="00785FFC">
        <w:rPr>
          <w:rFonts w:ascii="Times New Roman" w:hAnsi="Times New Roman" w:cs="Times New Roman"/>
          <w:sz w:val="24"/>
          <w:szCs w:val="24"/>
          <w:lang w:val="en-US"/>
        </w:rPr>
        <w:t>, P., Kramer, L.</w:t>
      </w:r>
      <w:r w:rsidR="00A14877">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Thomson, J. (2012). Student Satisfaction with online learning in the presence of ambivalence: Looking for the will-o</w:t>
      </w:r>
      <w:r w:rsidR="00CE543C">
        <w:rPr>
          <w:rFonts w:ascii="Times New Roman" w:hAnsi="Times New Roman" w:cs="Times New Roman"/>
          <w:sz w:val="24"/>
          <w:szCs w:val="24"/>
          <w:lang w:val="en-US"/>
        </w:rPr>
        <w:t>’</w:t>
      </w:r>
      <w:r w:rsidRPr="00785FFC">
        <w:rPr>
          <w:rFonts w:ascii="Times New Roman" w:hAnsi="Times New Roman" w:cs="Times New Roman"/>
          <w:sz w:val="24"/>
          <w:szCs w:val="24"/>
          <w:lang w:val="en-US"/>
        </w:rPr>
        <w:t xml:space="preserve">-the-wisp. </w:t>
      </w:r>
      <w:proofErr w:type="spellStart"/>
      <w:r w:rsidRPr="00044636">
        <w:rPr>
          <w:rFonts w:ascii="Times New Roman" w:hAnsi="Times New Roman" w:cs="Times New Roman"/>
          <w:i/>
          <w:iCs/>
          <w:sz w:val="24"/>
          <w:szCs w:val="24"/>
        </w:rPr>
        <w:t>The</w:t>
      </w:r>
      <w:proofErr w:type="spellEnd"/>
      <w:r w:rsidRPr="00044636">
        <w:rPr>
          <w:rFonts w:ascii="Times New Roman" w:hAnsi="Times New Roman" w:cs="Times New Roman"/>
          <w:i/>
          <w:iCs/>
          <w:sz w:val="24"/>
          <w:szCs w:val="24"/>
        </w:rPr>
        <w:t xml:space="preserve"> </w:t>
      </w:r>
      <w:r w:rsidR="00A14877" w:rsidRPr="00044636">
        <w:rPr>
          <w:rFonts w:ascii="Times New Roman" w:hAnsi="Times New Roman" w:cs="Times New Roman"/>
          <w:i/>
          <w:iCs/>
          <w:sz w:val="24"/>
          <w:szCs w:val="24"/>
        </w:rPr>
        <w:t xml:space="preserve">Internet </w:t>
      </w:r>
      <w:r w:rsidRPr="00044636">
        <w:rPr>
          <w:rFonts w:ascii="Times New Roman" w:hAnsi="Times New Roman" w:cs="Times New Roman"/>
          <w:i/>
          <w:iCs/>
          <w:sz w:val="24"/>
          <w:szCs w:val="24"/>
        </w:rPr>
        <w:t xml:space="preserve">and </w:t>
      </w:r>
      <w:proofErr w:type="spellStart"/>
      <w:r w:rsidRPr="00044636">
        <w:rPr>
          <w:rFonts w:ascii="Times New Roman" w:hAnsi="Times New Roman" w:cs="Times New Roman"/>
          <w:i/>
          <w:iCs/>
          <w:sz w:val="24"/>
          <w:szCs w:val="24"/>
        </w:rPr>
        <w:t>Higher</w:t>
      </w:r>
      <w:proofErr w:type="spellEnd"/>
      <w:r w:rsidRPr="00044636">
        <w:rPr>
          <w:rFonts w:ascii="Times New Roman" w:hAnsi="Times New Roman" w:cs="Times New Roman"/>
          <w:i/>
          <w:iCs/>
          <w:sz w:val="24"/>
          <w:szCs w:val="24"/>
        </w:rPr>
        <w:t xml:space="preserve"> </w:t>
      </w:r>
      <w:proofErr w:type="spellStart"/>
      <w:r w:rsidRPr="00044636">
        <w:rPr>
          <w:rFonts w:ascii="Times New Roman" w:hAnsi="Times New Roman" w:cs="Times New Roman"/>
          <w:i/>
          <w:iCs/>
          <w:sz w:val="24"/>
          <w:szCs w:val="24"/>
        </w:rPr>
        <w:t>Education</w:t>
      </w:r>
      <w:proofErr w:type="spellEnd"/>
      <w:r w:rsidRPr="00D03295">
        <w:rPr>
          <w:rFonts w:ascii="Times New Roman" w:hAnsi="Times New Roman" w:cs="Times New Roman"/>
          <w:sz w:val="24"/>
          <w:szCs w:val="24"/>
        </w:rPr>
        <w:t xml:space="preserve">, </w:t>
      </w:r>
      <w:r w:rsidR="00CD767D" w:rsidRPr="00044636">
        <w:rPr>
          <w:rFonts w:ascii="Times New Roman" w:hAnsi="Times New Roman" w:cs="Times New Roman"/>
          <w:i/>
          <w:iCs/>
          <w:sz w:val="24"/>
          <w:szCs w:val="24"/>
        </w:rPr>
        <w:t>17</w:t>
      </w:r>
      <w:r w:rsidR="00CD767D" w:rsidRPr="00044636">
        <w:rPr>
          <w:rFonts w:ascii="Times New Roman" w:hAnsi="Times New Roman" w:cs="Times New Roman"/>
          <w:sz w:val="24"/>
          <w:szCs w:val="24"/>
        </w:rPr>
        <w:t xml:space="preserve">(1), </w:t>
      </w:r>
      <w:r w:rsidRPr="00D03295">
        <w:rPr>
          <w:rFonts w:ascii="Times New Roman" w:hAnsi="Times New Roman" w:cs="Times New Roman"/>
          <w:sz w:val="24"/>
          <w:szCs w:val="24"/>
        </w:rPr>
        <w:t>1-</w:t>
      </w:r>
      <w:r w:rsidR="00CD767D" w:rsidRPr="00044636">
        <w:rPr>
          <w:rFonts w:ascii="Times New Roman" w:hAnsi="Times New Roman" w:cs="Times New Roman"/>
          <w:sz w:val="24"/>
          <w:szCs w:val="24"/>
        </w:rPr>
        <w:t>8</w:t>
      </w:r>
      <w:r w:rsidRPr="00D03295">
        <w:rPr>
          <w:rFonts w:ascii="Times New Roman" w:hAnsi="Times New Roman" w:cs="Times New Roman"/>
          <w:sz w:val="24"/>
          <w:szCs w:val="24"/>
        </w:rPr>
        <w:t>.</w:t>
      </w:r>
    </w:p>
    <w:p w14:paraId="27A5FCFD" w14:textId="6B2CC658" w:rsidR="00785FFC" w:rsidRPr="00785FFC" w:rsidRDefault="00785FFC" w:rsidP="00486C86">
      <w:pPr>
        <w:spacing w:after="0" w:line="360" w:lineRule="auto"/>
        <w:ind w:left="709" w:hanging="709"/>
        <w:jc w:val="both"/>
        <w:rPr>
          <w:rFonts w:ascii="Times New Roman" w:hAnsi="Times New Roman" w:cs="Times New Roman"/>
          <w:sz w:val="24"/>
          <w:szCs w:val="24"/>
        </w:rPr>
      </w:pPr>
      <w:proofErr w:type="spellStart"/>
      <w:r w:rsidRPr="00785FFC">
        <w:rPr>
          <w:rFonts w:ascii="Times New Roman" w:hAnsi="Times New Roman" w:cs="Times New Roman"/>
          <w:sz w:val="24"/>
          <w:szCs w:val="24"/>
        </w:rPr>
        <w:t>Fainholc</w:t>
      </w:r>
      <w:proofErr w:type="spellEnd"/>
      <w:r w:rsidRPr="00785FFC">
        <w:rPr>
          <w:rFonts w:ascii="Times New Roman" w:hAnsi="Times New Roman" w:cs="Times New Roman"/>
          <w:sz w:val="24"/>
          <w:szCs w:val="24"/>
        </w:rPr>
        <w:t xml:space="preserve">, B. (2004). La calidad en la educación a distancia continúa siendo un tema muy complejo. </w:t>
      </w:r>
      <w:r w:rsidRPr="00044636">
        <w:rPr>
          <w:rFonts w:ascii="Times New Roman" w:hAnsi="Times New Roman" w:cs="Times New Roman"/>
          <w:i/>
          <w:iCs/>
          <w:sz w:val="24"/>
          <w:szCs w:val="24"/>
        </w:rPr>
        <w:t xml:space="preserve">Revista de </w:t>
      </w:r>
      <w:r w:rsidR="00CD767D" w:rsidRPr="00044636">
        <w:rPr>
          <w:rFonts w:ascii="Times New Roman" w:hAnsi="Times New Roman" w:cs="Times New Roman"/>
          <w:i/>
          <w:iCs/>
          <w:sz w:val="24"/>
          <w:szCs w:val="24"/>
        </w:rPr>
        <w:t xml:space="preserve">Educación </w:t>
      </w:r>
      <w:r w:rsidRPr="00044636">
        <w:rPr>
          <w:rFonts w:ascii="Times New Roman" w:hAnsi="Times New Roman" w:cs="Times New Roman"/>
          <w:i/>
          <w:iCs/>
          <w:sz w:val="24"/>
          <w:szCs w:val="24"/>
        </w:rPr>
        <w:t>a Distancia</w:t>
      </w:r>
      <w:r w:rsidRPr="00785FFC">
        <w:rPr>
          <w:rFonts w:ascii="Times New Roman" w:hAnsi="Times New Roman" w:cs="Times New Roman"/>
          <w:sz w:val="24"/>
          <w:szCs w:val="24"/>
        </w:rPr>
        <w:t xml:space="preserve">, </w:t>
      </w:r>
      <w:r w:rsidR="00451F37">
        <w:rPr>
          <w:rFonts w:ascii="Times New Roman" w:hAnsi="Times New Roman" w:cs="Times New Roman"/>
          <w:sz w:val="24"/>
          <w:szCs w:val="24"/>
        </w:rPr>
        <w:t>(12)</w:t>
      </w:r>
      <w:r w:rsidRPr="00785FFC">
        <w:rPr>
          <w:rFonts w:ascii="Times New Roman" w:hAnsi="Times New Roman" w:cs="Times New Roman"/>
          <w:sz w:val="24"/>
          <w:szCs w:val="24"/>
        </w:rPr>
        <w:t xml:space="preserve">. </w:t>
      </w:r>
      <w:r w:rsidR="00CD767D">
        <w:rPr>
          <w:rFonts w:ascii="Times New Roman" w:hAnsi="Times New Roman" w:cs="Times New Roman"/>
          <w:sz w:val="24"/>
          <w:szCs w:val="24"/>
        </w:rPr>
        <w:t>Recuperado</w:t>
      </w:r>
      <w:r w:rsidR="00CD767D" w:rsidRPr="00785FFC">
        <w:rPr>
          <w:rFonts w:ascii="Times New Roman" w:hAnsi="Times New Roman" w:cs="Times New Roman"/>
          <w:sz w:val="24"/>
          <w:szCs w:val="24"/>
        </w:rPr>
        <w:t xml:space="preserve"> </w:t>
      </w:r>
      <w:r w:rsidRPr="00785FFC">
        <w:rPr>
          <w:rFonts w:ascii="Times New Roman" w:hAnsi="Times New Roman" w:cs="Times New Roman"/>
          <w:sz w:val="24"/>
          <w:szCs w:val="24"/>
        </w:rPr>
        <w:t>de https://revistas.um.es/red/article/view/25311</w:t>
      </w:r>
      <w:r w:rsidR="00CD767D">
        <w:rPr>
          <w:rFonts w:ascii="Times New Roman" w:hAnsi="Times New Roman" w:cs="Times New Roman"/>
          <w:sz w:val="24"/>
          <w:szCs w:val="24"/>
        </w:rPr>
        <w:t>.</w:t>
      </w:r>
    </w:p>
    <w:p w14:paraId="25E74DA7" w14:textId="014378D9"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rPr>
        <w:lastRenderedPageBreak/>
        <w:t>Flores, K.</w:t>
      </w:r>
      <w:r w:rsidR="00EA54D0">
        <w:rPr>
          <w:rFonts w:ascii="Times New Roman" w:hAnsi="Times New Roman" w:cs="Times New Roman"/>
          <w:sz w:val="24"/>
          <w:szCs w:val="24"/>
        </w:rPr>
        <w:t xml:space="preserve"> y</w:t>
      </w:r>
      <w:r w:rsidRPr="00785FFC">
        <w:rPr>
          <w:rFonts w:ascii="Times New Roman" w:hAnsi="Times New Roman" w:cs="Times New Roman"/>
          <w:sz w:val="24"/>
          <w:szCs w:val="24"/>
        </w:rPr>
        <w:t xml:space="preserve"> López, M. C. (2019). Evaluación de cursos en línea desde la perspectiva del estudiante: un an</w:t>
      </w:r>
      <w:r w:rsidR="00211F8B">
        <w:rPr>
          <w:rFonts w:ascii="Times New Roman" w:hAnsi="Times New Roman" w:cs="Times New Roman"/>
          <w:sz w:val="24"/>
          <w:szCs w:val="24"/>
        </w:rPr>
        <w:t>á</w:t>
      </w:r>
      <w:r w:rsidRPr="00785FFC">
        <w:rPr>
          <w:rFonts w:ascii="Times New Roman" w:hAnsi="Times New Roman" w:cs="Times New Roman"/>
          <w:sz w:val="24"/>
          <w:szCs w:val="24"/>
        </w:rPr>
        <w:t xml:space="preserve">lisis de métodos mixtos. </w:t>
      </w:r>
      <w:proofErr w:type="spellStart"/>
      <w:r w:rsidRPr="00044636">
        <w:rPr>
          <w:rFonts w:ascii="Times New Roman" w:hAnsi="Times New Roman" w:cs="Times New Roman"/>
          <w:i/>
          <w:iCs/>
          <w:sz w:val="24"/>
          <w:szCs w:val="24"/>
          <w:lang w:val="en-US"/>
        </w:rPr>
        <w:t>Perspectiva</w:t>
      </w:r>
      <w:proofErr w:type="spellEnd"/>
      <w:r w:rsidRPr="00044636">
        <w:rPr>
          <w:rFonts w:ascii="Times New Roman" w:hAnsi="Times New Roman" w:cs="Times New Roman"/>
          <w:i/>
          <w:iCs/>
          <w:sz w:val="24"/>
          <w:szCs w:val="24"/>
          <w:lang w:val="en-US"/>
        </w:rPr>
        <w:t xml:space="preserve"> </w:t>
      </w:r>
      <w:proofErr w:type="spellStart"/>
      <w:r w:rsidRPr="00044636">
        <w:rPr>
          <w:rFonts w:ascii="Times New Roman" w:hAnsi="Times New Roman" w:cs="Times New Roman"/>
          <w:i/>
          <w:iCs/>
          <w:sz w:val="24"/>
          <w:szCs w:val="24"/>
          <w:lang w:val="en-US"/>
        </w:rPr>
        <w:t>Educacional</w:t>
      </w:r>
      <w:proofErr w:type="spellEnd"/>
      <w:r w:rsidR="001A2DBC">
        <w:rPr>
          <w:rFonts w:ascii="Times New Roman" w:hAnsi="Times New Roman" w:cs="Times New Roman"/>
          <w:i/>
          <w:iCs/>
          <w:sz w:val="24"/>
          <w:szCs w:val="24"/>
          <w:lang w:val="en-US"/>
        </w:rPr>
        <w:t>,</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58</w:t>
      </w:r>
      <w:r w:rsidRPr="00785FFC">
        <w:rPr>
          <w:rFonts w:ascii="Times New Roman" w:hAnsi="Times New Roman" w:cs="Times New Roman"/>
          <w:sz w:val="24"/>
          <w:szCs w:val="24"/>
          <w:lang w:val="en-US"/>
        </w:rPr>
        <w:t>(1), 92-114.</w:t>
      </w:r>
    </w:p>
    <w:p w14:paraId="359ACE0B" w14:textId="457360F1"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Garris, C.</w:t>
      </w:r>
      <w:r w:rsidR="00383E47">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Fleck, B. (2020). Student </w:t>
      </w:r>
      <w:r w:rsidR="00553EC8">
        <w:rPr>
          <w:rFonts w:ascii="Times New Roman" w:hAnsi="Times New Roman" w:cs="Times New Roman"/>
          <w:sz w:val="24"/>
          <w:szCs w:val="24"/>
          <w:lang w:val="en-US"/>
        </w:rPr>
        <w:t>E</w:t>
      </w:r>
      <w:r w:rsidR="00553EC8" w:rsidRPr="00785FFC">
        <w:rPr>
          <w:rFonts w:ascii="Times New Roman" w:hAnsi="Times New Roman" w:cs="Times New Roman"/>
          <w:sz w:val="24"/>
          <w:szCs w:val="24"/>
          <w:lang w:val="en-US"/>
        </w:rPr>
        <w:t xml:space="preserve">valuations </w:t>
      </w:r>
      <w:r w:rsidRPr="00785FFC">
        <w:rPr>
          <w:rFonts w:ascii="Times New Roman" w:hAnsi="Times New Roman" w:cs="Times New Roman"/>
          <w:sz w:val="24"/>
          <w:szCs w:val="24"/>
          <w:lang w:val="en-US"/>
        </w:rPr>
        <w:t xml:space="preserve">of </w:t>
      </w:r>
      <w:r w:rsidR="00553EC8">
        <w:rPr>
          <w:rFonts w:ascii="Times New Roman" w:hAnsi="Times New Roman" w:cs="Times New Roman"/>
          <w:sz w:val="24"/>
          <w:szCs w:val="24"/>
          <w:lang w:val="en-US"/>
        </w:rPr>
        <w:t>T</w:t>
      </w:r>
      <w:r w:rsidR="00553EC8" w:rsidRPr="00785FFC">
        <w:rPr>
          <w:rFonts w:ascii="Times New Roman" w:hAnsi="Times New Roman" w:cs="Times New Roman"/>
          <w:sz w:val="24"/>
          <w:szCs w:val="24"/>
          <w:lang w:val="en-US"/>
        </w:rPr>
        <w:t>ransitioned</w:t>
      </w:r>
      <w:r w:rsidRPr="00785FFC">
        <w:rPr>
          <w:rFonts w:ascii="Times New Roman" w:hAnsi="Times New Roman" w:cs="Times New Roman"/>
          <w:sz w:val="24"/>
          <w:szCs w:val="24"/>
          <w:lang w:val="en-US"/>
        </w:rPr>
        <w:t>-</w:t>
      </w:r>
      <w:r w:rsidR="00553EC8">
        <w:rPr>
          <w:rFonts w:ascii="Times New Roman" w:hAnsi="Times New Roman" w:cs="Times New Roman"/>
          <w:sz w:val="24"/>
          <w:szCs w:val="24"/>
          <w:lang w:val="en-US"/>
        </w:rPr>
        <w:t>O</w:t>
      </w:r>
      <w:r w:rsidRPr="00785FFC">
        <w:rPr>
          <w:rFonts w:ascii="Times New Roman" w:hAnsi="Times New Roman" w:cs="Times New Roman"/>
          <w:sz w:val="24"/>
          <w:szCs w:val="24"/>
          <w:lang w:val="en-US"/>
        </w:rPr>
        <w:t xml:space="preserve">nline </w:t>
      </w:r>
      <w:r w:rsidR="00553EC8">
        <w:rPr>
          <w:rFonts w:ascii="Times New Roman" w:hAnsi="Times New Roman" w:cs="Times New Roman"/>
          <w:sz w:val="24"/>
          <w:szCs w:val="24"/>
          <w:lang w:val="en-US"/>
        </w:rPr>
        <w:t>C</w:t>
      </w:r>
      <w:r w:rsidR="00553EC8" w:rsidRPr="00785FFC">
        <w:rPr>
          <w:rFonts w:ascii="Times New Roman" w:hAnsi="Times New Roman" w:cs="Times New Roman"/>
          <w:sz w:val="24"/>
          <w:szCs w:val="24"/>
          <w:lang w:val="en-US"/>
        </w:rPr>
        <w:t xml:space="preserve">ourses </w:t>
      </w:r>
      <w:r w:rsidRPr="00785FFC">
        <w:rPr>
          <w:rFonts w:ascii="Times New Roman" w:hAnsi="Times New Roman" w:cs="Times New Roman"/>
          <w:sz w:val="24"/>
          <w:szCs w:val="24"/>
          <w:lang w:val="en-US"/>
        </w:rPr>
        <w:t xml:space="preserve">during the COVID-19 </w:t>
      </w:r>
      <w:r w:rsidR="00553EC8">
        <w:rPr>
          <w:rFonts w:ascii="Times New Roman" w:hAnsi="Times New Roman" w:cs="Times New Roman"/>
          <w:sz w:val="24"/>
          <w:szCs w:val="24"/>
          <w:lang w:val="en-US"/>
        </w:rPr>
        <w:t>P</w:t>
      </w:r>
      <w:r w:rsidR="00553EC8" w:rsidRPr="00785FFC">
        <w:rPr>
          <w:rFonts w:ascii="Times New Roman" w:hAnsi="Times New Roman" w:cs="Times New Roman"/>
          <w:sz w:val="24"/>
          <w:szCs w:val="24"/>
          <w:lang w:val="en-US"/>
        </w:rPr>
        <w:t>andemic</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Scholarship of Teaching and Learning in Psychology</w:t>
      </w:r>
      <w:r w:rsidRPr="00785FFC">
        <w:rPr>
          <w:rFonts w:ascii="Times New Roman" w:hAnsi="Times New Roman" w:cs="Times New Roman"/>
          <w:sz w:val="24"/>
          <w:szCs w:val="24"/>
          <w:lang w:val="en-US"/>
        </w:rPr>
        <w:t xml:space="preserve">. </w:t>
      </w:r>
      <w:r w:rsidR="00E23616">
        <w:rPr>
          <w:rFonts w:ascii="Times New Roman" w:hAnsi="Times New Roman" w:cs="Times New Roman"/>
          <w:sz w:val="24"/>
          <w:szCs w:val="24"/>
          <w:lang w:val="en-US"/>
        </w:rPr>
        <w:t xml:space="preserve">Retrieved from </w:t>
      </w:r>
      <w:r w:rsidR="00E23616" w:rsidRPr="00E23616">
        <w:rPr>
          <w:rFonts w:ascii="Times New Roman" w:hAnsi="Times New Roman" w:cs="Times New Roman"/>
          <w:sz w:val="24"/>
          <w:szCs w:val="24"/>
          <w:lang w:val="en-US"/>
        </w:rPr>
        <w:t>https://doi.apa.org/fulltext/2020-77535-001.html</w:t>
      </w:r>
      <w:r w:rsidR="00E23616">
        <w:rPr>
          <w:rFonts w:ascii="Times New Roman" w:hAnsi="Times New Roman" w:cs="Times New Roman"/>
          <w:sz w:val="24"/>
          <w:szCs w:val="24"/>
          <w:lang w:val="en-US"/>
        </w:rPr>
        <w:t>.</w:t>
      </w:r>
    </w:p>
    <w:p w14:paraId="0EDF55B0" w14:textId="53A8EB01"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044636">
        <w:rPr>
          <w:rFonts w:ascii="Times New Roman" w:hAnsi="Times New Roman" w:cs="Times New Roman"/>
          <w:sz w:val="24"/>
          <w:szCs w:val="24"/>
          <w:lang w:val="en-US"/>
        </w:rPr>
        <w:t xml:space="preserve">Gómez, P., </w:t>
      </w:r>
      <w:r w:rsidR="00AD5D3F" w:rsidRPr="00044636">
        <w:rPr>
          <w:rFonts w:ascii="Times New Roman" w:hAnsi="Times New Roman" w:cs="Times New Roman"/>
          <w:sz w:val="24"/>
          <w:szCs w:val="24"/>
          <w:lang w:val="en-US"/>
        </w:rPr>
        <w:t>Barbera</w:t>
      </w:r>
      <w:r w:rsidRPr="00044636">
        <w:rPr>
          <w:rFonts w:ascii="Times New Roman" w:hAnsi="Times New Roman" w:cs="Times New Roman"/>
          <w:sz w:val="24"/>
          <w:szCs w:val="24"/>
          <w:lang w:val="en-US"/>
        </w:rPr>
        <w:t>, E.</w:t>
      </w:r>
      <w:r w:rsidR="00E06A0F" w:rsidRPr="00044636">
        <w:rPr>
          <w:rFonts w:ascii="Times New Roman" w:hAnsi="Times New Roman" w:cs="Times New Roman"/>
          <w:sz w:val="24"/>
          <w:szCs w:val="24"/>
          <w:lang w:val="en-US"/>
        </w:rPr>
        <w:t xml:space="preserve"> and</w:t>
      </w:r>
      <w:r w:rsidRPr="00044636">
        <w:rPr>
          <w:rFonts w:ascii="Times New Roman" w:hAnsi="Times New Roman" w:cs="Times New Roman"/>
          <w:sz w:val="24"/>
          <w:szCs w:val="24"/>
          <w:lang w:val="en-US"/>
        </w:rPr>
        <w:t xml:space="preserve"> </w:t>
      </w:r>
      <w:proofErr w:type="spellStart"/>
      <w:r w:rsidRPr="00044636">
        <w:rPr>
          <w:rFonts w:ascii="Times New Roman" w:hAnsi="Times New Roman" w:cs="Times New Roman"/>
          <w:sz w:val="24"/>
          <w:szCs w:val="24"/>
          <w:lang w:val="en-US"/>
        </w:rPr>
        <w:t>Férnandez</w:t>
      </w:r>
      <w:proofErr w:type="spellEnd"/>
      <w:r w:rsidRPr="00044636">
        <w:rPr>
          <w:rFonts w:ascii="Times New Roman" w:hAnsi="Times New Roman" w:cs="Times New Roman"/>
          <w:sz w:val="24"/>
          <w:szCs w:val="24"/>
          <w:lang w:val="en-US"/>
        </w:rPr>
        <w:t xml:space="preserve">, F. (2016). </w:t>
      </w:r>
      <w:r w:rsidRPr="00785FFC">
        <w:rPr>
          <w:rFonts w:ascii="Times New Roman" w:hAnsi="Times New Roman" w:cs="Times New Roman"/>
          <w:sz w:val="24"/>
          <w:szCs w:val="24"/>
          <w:lang w:val="en-US"/>
        </w:rPr>
        <w:t>Measuring teachers and learners’</w:t>
      </w:r>
      <w:r w:rsidR="00AD5D3F">
        <w:rPr>
          <w:rFonts w:ascii="Times New Roman" w:hAnsi="Times New Roman" w:cs="Times New Roman"/>
          <w:sz w:val="24"/>
          <w:szCs w:val="24"/>
          <w:lang w:val="en-US"/>
        </w:rPr>
        <w:t xml:space="preserve"> </w:t>
      </w:r>
      <w:r w:rsidR="00AD5D3F" w:rsidRPr="00AD5D3F">
        <w:rPr>
          <w:rFonts w:ascii="Times New Roman" w:hAnsi="Times New Roman" w:cs="Times New Roman"/>
          <w:sz w:val="24"/>
          <w:szCs w:val="24"/>
          <w:lang w:val="en-US"/>
        </w:rPr>
        <w:t>perceptions of the quality of their online learning experience</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Distance Education</w:t>
      </w:r>
      <w:r w:rsidRPr="00785FFC">
        <w:rPr>
          <w:rFonts w:ascii="Times New Roman" w:hAnsi="Times New Roman" w:cs="Times New Roman"/>
          <w:sz w:val="24"/>
          <w:szCs w:val="24"/>
          <w:lang w:val="en-US"/>
        </w:rPr>
        <w:t xml:space="preserve">, </w:t>
      </w:r>
      <w:r w:rsidR="00383E47">
        <w:rPr>
          <w:rFonts w:ascii="Times New Roman" w:hAnsi="Times New Roman" w:cs="Times New Roman"/>
          <w:i/>
          <w:iCs/>
          <w:sz w:val="24"/>
          <w:szCs w:val="24"/>
          <w:lang w:val="en-US"/>
        </w:rPr>
        <w:t>37</w:t>
      </w:r>
      <w:r w:rsidRPr="00785FFC">
        <w:rPr>
          <w:rFonts w:ascii="Times New Roman" w:hAnsi="Times New Roman" w:cs="Times New Roman"/>
          <w:sz w:val="24"/>
          <w:szCs w:val="24"/>
          <w:lang w:val="en-US"/>
        </w:rPr>
        <w:t>(</w:t>
      </w:r>
      <w:r w:rsidR="00383E47">
        <w:rPr>
          <w:rFonts w:ascii="Times New Roman" w:hAnsi="Times New Roman" w:cs="Times New Roman"/>
          <w:sz w:val="24"/>
          <w:szCs w:val="24"/>
          <w:lang w:val="en-US"/>
        </w:rPr>
        <w:t>2</w:t>
      </w:r>
      <w:r w:rsidRPr="00785FFC">
        <w:rPr>
          <w:rFonts w:ascii="Times New Roman" w:hAnsi="Times New Roman" w:cs="Times New Roman"/>
          <w:sz w:val="24"/>
          <w:szCs w:val="24"/>
          <w:lang w:val="en-US"/>
        </w:rPr>
        <w:t>).</w:t>
      </w:r>
    </w:p>
    <w:p w14:paraId="28E704AD" w14:textId="347F5DC1"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Hair, J., Anderson, R., Tatham, R.</w:t>
      </w:r>
      <w:r w:rsidR="00866305">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Black, C. (2010). </w:t>
      </w:r>
      <w:r w:rsidRPr="00044636">
        <w:rPr>
          <w:rFonts w:ascii="Times New Roman" w:hAnsi="Times New Roman" w:cs="Times New Roman"/>
          <w:i/>
          <w:iCs/>
          <w:sz w:val="24"/>
          <w:szCs w:val="24"/>
          <w:lang w:val="en-US"/>
        </w:rPr>
        <w:t xml:space="preserve">Multivariate </w:t>
      </w:r>
      <w:r w:rsidR="00866305" w:rsidRPr="00866305">
        <w:rPr>
          <w:rFonts w:ascii="Times New Roman" w:hAnsi="Times New Roman" w:cs="Times New Roman"/>
          <w:i/>
          <w:iCs/>
          <w:sz w:val="24"/>
          <w:szCs w:val="24"/>
          <w:lang w:val="en-US"/>
        </w:rPr>
        <w:t>Data Analysis</w:t>
      </w:r>
      <w:r w:rsidR="00866305" w:rsidRPr="00785FFC">
        <w:rPr>
          <w:rFonts w:ascii="Times New Roman" w:hAnsi="Times New Roman" w:cs="Times New Roman"/>
          <w:sz w:val="24"/>
          <w:szCs w:val="24"/>
          <w:lang w:val="en-US"/>
        </w:rPr>
        <w:t xml:space="preserve"> </w:t>
      </w:r>
      <w:r w:rsidR="00866305">
        <w:rPr>
          <w:rFonts w:ascii="Times New Roman" w:hAnsi="Times New Roman" w:cs="Times New Roman"/>
          <w:sz w:val="24"/>
          <w:szCs w:val="24"/>
          <w:lang w:val="en-US"/>
        </w:rPr>
        <w:t>(</w:t>
      </w:r>
      <w:r w:rsidRPr="00785FFC">
        <w:rPr>
          <w:rFonts w:ascii="Times New Roman" w:hAnsi="Times New Roman" w:cs="Times New Roman"/>
          <w:sz w:val="24"/>
          <w:szCs w:val="24"/>
          <w:lang w:val="en-US"/>
        </w:rPr>
        <w:t>6</w:t>
      </w:r>
      <w:r w:rsidR="00866305" w:rsidRPr="00044636">
        <w:rPr>
          <w:rFonts w:ascii="Times New Roman" w:hAnsi="Times New Roman" w:cs="Times New Roman"/>
          <w:sz w:val="24"/>
          <w:szCs w:val="24"/>
          <w:vertAlign w:val="superscript"/>
          <w:lang w:val="en-US"/>
        </w:rPr>
        <w:t>th</w:t>
      </w:r>
      <w:r w:rsidR="00866305">
        <w:rPr>
          <w:rFonts w:ascii="Times New Roman" w:hAnsi="Times New Roman" w:cs="Times New Roman"/>
          <w:sz w:val="24"/>
          <w:szCs w:val="24"/>
          <w:lang w:val="en-US"/>
        </w:rPr>
        <w:t xml:space="preserve"> ed.)</w:t>
      </w:r>
      <w:r w:rsidRPr="00785FFC">
        <w:rPr>
          <w:rFonts w:ascii="Times New Roman" w:hAnsi="Times New Roman" w:cs="Times New Roman"/>
          <w:sz w:val="24"/>
          <w:szCs w:val="24"/>
          <w:lang w:val="en-US"/>
        </w:rPr>
        <w:t>. South</w:t>
      </w:r>
      <w:r w:rsidR="00871A79">
        <w:rPr>
          <w:rFonts w:ascii="Times New Roman" w:hAnsi="Times New Roman" w:cs="Times New Roman"/>
          <w:sz w:val="24"/>
          <w:szCs w:val="24"/>
          <w:lang w:val="en-US"/>
        </w:rPr>
        <w:t xml:space="preserve"> A</w:t>
      </w:r>
      <w:r w:rsidR="00871A79" w:rsidRPr="00785FFC">
        <w:rPr>
          <w:rFonts w:ascii="Times New Roman" w:hAnsi="Times New Roman" w:cs="Times New Roman"/>
          <w:sz w:val="24"/>
          <w:szCs w:val="24"/>
          <w:lang w:val="en-US"/>
        </w:rPr>
        <w:t>labama</w:t>
      </w:r>
      <w:r w:rsidR="00871A79">
        <w:rPr>
          <w:rFonts w:ascii="Times New Roman" w:hAnsi="Times New Roman" w:cs="Times New Roman"/>
          <w:sz w:val="24"/>
          <w:szCs w:val="24"/>
          <w:lang w:val="en-US"/>
        </w:rPr>
        <w:t>, United States</w:t>
      </w:r>
      <w:r w:rsidRPr="00785FFC">
        <w:rPr>
          <w:rFonts w:ascii="Times New Roman" w:hAnsi="Times New Roman" w:cs="Times New Roman"/>
          <w:sz w:val="24"/>
          <w:szCs w:val="24"/>
          <w:lang w:val="en-US"/>
        </w:rPr>
        <w:t xml:space="preserve">: </w:t>
      </w:r>
      <w:r w:rsidR="00506127" w:rsidRPr="00785FFC">
        <w:rPr>
          <w:rFonts w:ascii="Times New Roman" w:hAnsi="Times New Roman" w:cs="Times New Roman"/>
          <w:sz w:val="24"/>
          <w:szCs w:val="24"/>
          <w:lang w:val="en-US"/>
        </w:rPr>
        <w:t>Prentice Hall</w:t>
      </w:r>
      <w:r w:rsidRPr="00785FFC">
        <w:rPr>
          <w:rFonts w:ascii="Times New Roman" w:hAnsi="Times New Roman" w:cs="Times New Roman"/>
          <w:sz w:val="24"/>
          <w:szCs w:val="24"/>
          <w:lang w:val="en-US"/>
        </w:rPr>
        <w:t>.</w:t>
      </w:r>
    </w:p>
    <w:p w14:paraId="41AB1C1E" w14:textId="153C93AD"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Kebritchi</w:t>
      </w:r>
      <w:proofErr w:type="spellEnd"/>
      <w:r w:rsidRPr="00785FFC">
        <w:rPr>
          <w:rFonts w:ascii="Times New Roman" w:hAnsi="Times New Roman" w:cs="Times New Roman"/>
          <w:sz w:val="24"/>
          <w:szCs w:val="24"/>
          <w:lang w:val="en-US"/>
        </w:rPr>
        <w:t xml:space="preserve">, M., </w:t>
      </w:r>
      <w:proofErr w:type="spellStart"/>
      <w:r w:rsidRPr="00785FFC">
        <w:rPr>
          <w:rFonts w:ascii="Times New Roman" w:hAnsi="Times New Roman" w:cs="Times New Roman"/>
          <w:sz w:val="24"/>
          <w:szCs w:val="24"/>
          <w:lang w:val="en-US"/>
        </w:rPr>
        <w:t>Lipschuetz</w:t>
      </w:r>
      <w:proofErr w:type="spellEnd"/>
      <w:r w:rsidRPr="00785FFC">
        <w:rPr>
          <w:rFonts w:ascii="Times New Roman" w:hAnsi="Times New Roman" w:cs="Times New Roman"/>
          <w:sz w:val="24"/>
          <w:szCs w:val="24"/>
          <w:lang w:val="en-US"/>
        </w:rPr>
        <w:t>, A.</w:t>
      </w:r>
      <w:r w:rsidR="00506127">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w:t>
      </w:r>
      <w:proofErr w:type="spellStart"/>
      <w:r w:rsidRPr="00785FFC">
        <w:rPr>
          <w:rFonts w:ascii="Times New Roman" w:hAnsi="Times New Roman" w:cs="Times New Roman"/>
          <w:sz w:val="24"/>
          <w:szCs w:val="24"/>
          <w:lang w:val="en-US"/>
        </w:rPr>
        <w:t>Santiague</w:t>
      </w:r>
      <w:proofErr w:type="spellEnd"/>
      <w:r w:rsidRPr="00785FFC">
        <w:rPr>
          <w:rFonts w:ascii="Times New Roman" w:hAnsi="Times New Roman" w:cs="Times New Roman"/>
          <w:sz w:val="24"/>
          <w:szCs w:val="24"/>
          <w:lang w:val="en-US"/>
        </w:rPr>
        <w:t xml:space="preserve">, L. (2017). Issues and Challenges for Teaching Successful Online Courses in Higher Education: A Literature Review. </w:t>
      </w:r>
      <w:r w:rsidRPr="00044636">
        <w:rPr>
          <w:rFonts w:ascii="Times New Roman" w:hAnsi="Times New Roman" w:cs="Times New Roman"/>
          <w:i/>
          <w:iCs/>
          <w:sz w:val="24"/>
          <w:szCs w:val="24"/>
          <w:lang w:val="en-US"/>
        </w:rPr>
        <w:t>Journal of Educational Technology Systems</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46</w:t>
      </w:r>
      <w:r w:rsidRPr="00785FFC">
        <w:rPr>
          <w:rFonts w:ascii="Times New Roman" w:hAnsi="Times New Roman" w:cs="Times New Roman"/>
          <w:sz w:val="24"/>
          <w:szCs w:val="24"/>
          <w:lang w:val="en-US"/>
        </w:rPr>
        <w:t>(1), 4-29.</w:t>
      </w:r>
    </w:p>
    <w:p w14:paraId="5C62785F" w14:textId="77777777"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Khan, B. (2015). Introduction to E-learning. Handbook of E- learning, 1-40.</w:t>
      </w:r>
    </w:p>
    <w:p w14:paraId="48B0CDAC" w14:textId="2E5E3026"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Kyei</w:t>
      </w:r>
      <w:proofErr w:type="spellEnd"/>
      <w:r w:rsidRPr="00785FFC">
        <w:rPr>
          <w:rFonts w:ascii="Times New Roman" w:hAnsi="Times New Roman" w:cs="Times New Roman"/>
          <w:sz w:val="24"/>
          <w:szCs w:val="24"/>
          <w:lang w:val="en-US"/>
        </w:rPr>
        <w:t xml:space="preserve">, L., </w:t>
      </w:r>
      <w:proofErr w:type="spellStart"/>
      <w:r w:rsidRPr="00785FFC">
        <w:rPr>
          <w:rFonts w:ascii="Times New Roman" w:hAnsi="Times New Roman" w:cs="Times New Roman"/>
          <w:sz w:val="24"/>
          <w:szCs w:val="24"/>
          <w:lang w:val="en-US"/>
        </w:rPr>
        <w:t>Godwyll</w:t>
      </w:r>
      <w:proofErr w:type="spellEnd"/>
      <w:r w:rsidRPr="00785FFC">
        <w:rPr>
          <w:rFonts w:ascii="Times New Roman" w:hAnsi="Times New Roman" w:cs="Times New Roman"/>
          <w:sz w:val="24"/>
          <w:szCs w:val="24"/>
          <w:lang w:val="en-US"/>
        </w:rPr>
        <w:t>, F.</w:t>
      </w:r>
      <w:r w:rsidR="005C0DFF">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w:t>
      </w:r>
      <w:proofErr w:type="spellStart"/>
      <w:r w:rsidRPr="00785FFC">
        <w:rPr>
          <w:rFonts w:ascii="Times New Roman" w:hAnsi="Times New Roman" w:cs="Times New Roman"/>
          <w:sz w:val="24"/>
          <w:szCs w:val="24"/>
          <w:lang w:val="en-US"/>
        </w:rPr>
        <w:t>Keengwe</w:t>
      </w:r>
      <w:proofErr w:type="spellEnd"/>
      <w:r w:rsidRPr="00785FFC">
        <w:rPr>
          <w:rFonts w:ascii="Times New Roman" w:hAnsi="Times New Roman" w:cs="Times New Roman"/>
          <w:sz w:val="24"/>
          <w:szCs w:val="24"/>
          <w:lang w:val="en-US"/>
        </w:rPr>
        <w:t xml:space="preserve">, J. (2011). The New Blend: When students are given the option to choose. </w:t>
      </w:r>
      <w:r w:rsidR="00B40E5A" w:rsidRPr="00B40E5A">
        <w:rPr>
          <w:rFonts w:ascii="Times New Roman" w:hAnsi="Times New Roman" w:cs="Times New Roman"/>
          <w:sz w:val="24"/>
          <w:szCs w:val="24"/>
          <w:lang w:val="en-US"/>
        </w:rPr>
        <w:t>In Koehler</w:t>
      </w:r>
      <w:r w:rsidR="00B40E5A">
        <w:rPr>
          <w:rFonts w:ascii="Times New Roman" w:hAnsi="Times New Roman" w:cs="Times New Roman"/>
          <w:sz w:val="24"/>
          <w:szCs w:val="24"/>
          <w:lang w:val="en-US"/>
        </w:rPr>
        <w:t>,</w:t>
      </w:r>
      <w:r w:rsidR="00B40E5A" w:rsidRPr="00B40E5A">
        <w:rPr>
          <w:rFonts w:ascii="Times New Roman" w:hAnsi="Times New Roman" w:cs="Times New Roman"/>
          <w:sz w:val="24"/>
          <w:szCs w:val="24"/>
          <w:lang w:val="en-US"/>
        </w:rPr>
        <w:t xml:space="preserve"> M.</w:t>
      </w:r>
      <w:r w:rsidR="00B40E5A">
        <w:rPr>
          <w:rFonts w:ascii="Times New Roman" w:hAnsi="Times New Roman" w:cs="Times New Roman"/>
          <w:sz w:val="24"/>
          <w:szCs w:val="24"/>
          <w:lang w:val="en-US"/>
        </w:rPr>
        <w:t xml:space="preserve"> and </w:t>
      </w:r>
      <w:r w:rsidR="00B40E5A" w:rsidRPr="00B40E5A">
        <w:rPr>
          <w:rFonts w:ascii="Times New Roman" w:hAnsi="Times New Roman" w:cs="Times New Roman"/>
          <w:sz w:val="24"/>
          <w:szCs w:val="24"/>
          <w:lang w:val="en-US"/>
        </w:rPr>
        <w:t>Mishra</w:t>
      </w:r>
      <w:r w:rsidR="00B40E5A">
        <w:rPr>
          <w:rFonts w:ascii="Times New Roman" w:hAnsi="Times New Roman" w:cs="Times New Roman"/>
          <w:sz w:val="24"/>
          <w:szCs w:val="24"/>
          <w:lang w:val="en-US"/>
        </w:rPr>
        <w:t xml:space="preserve">, </w:t>
      </w:r>
      <w:r w:rsidR="00B40E5A" w:rsidRPr="00B40E5A">
        <w:rPr>
          <w:rFonts w:ascii="Times New Roman" w:hAnsi="Times New Roman" w:cs="Times New Roman"/>
          <w:sz w:val="24"/>
          <w:szCs w:val="24"/>
          <w:lang w:val="en-US"/>
        </w:rPr>
        <w:t>P. (</w:t>
      </w:r>
      <w:r w:rsidR="00B40E5A">
        <w:rPr>
          <w:rFonts w:ascii="Times New Roman" w:hAnsi="Times New Roman" w:cs="Times New Roman"/>
          <w:sz w:val="24"/>
          <w:szCs w:val="24"/>
          <w:lang w:val="en-US"/>
        </w:rPr>
        <w:t>e</w:t>
      </w:r>
      <w:r w:rsidR="00B40E5A" w:rsidRPr="00B40E5A">
        <w:rPr>
          <w:rFonts w:ascii="Times New Roman" w:hAnsi="Times New Roman" w:cs="Times New Roman"/>
          <w:sz w:val="24"/>
          <w:szCs w:val="24"/>
          <w:lang w:val="en-US"/>
        </w:rPr>
        <w:t xml:space="preserve">ds.), </w:t>
      </w:r>
      <w:r w:rsidR="00B40E5A" w:rsidRPr="00044636">
        <w:rPr>
          <w:rFonts w:ascii="Times New Roman" w:hAnsi="Times New Roman" w:cs="Times New Roman"/>
          <w:i/>
          <w:iCs/>
          <w:sz w:val="24"/>
          <w:szCs w:val="24"/>
          <w:lang w:val="en-US"/>
        </w:rPr>
        <w:t>Proceedings of SITE 2011</w:t>
      </w:r>
      <w:r w:rsidR="00B40E5A">
        <w:rPr>
          <w:rFonts w:ascii="Times New Roman" w:hAnsi="Times New Roman" w:cs="Times New Roman"/>
          <w:i/>
          <w:iCs/>
          <w:sz w:val="24"/>
          <w:szCs w:val="24"/>
          <w:lang w:val="en-US"/>
        </w:rPr>
        <w:t>—</w:t>
      </w:r>
      <w:r w:rsidR="00B40E5A" w:rsidRPr="00044636">
        <w:rPr>
          <w:rFonts w:ascii="Times New Roman" w:hAnsi="Times New Roman" w:cs="Times New Roman"/>
          <w:i/>
          <w:iCs/>
          <w:sz w:val="24"/>
          <w:szCs w:val="24"/>
          <w:lang w:val="en-US"/>
        </w:rPr>
        <w:t xml:space="preserve">Society for Information Technology &amp; Teacher Education International Conference </w:t>
      </w:r>
      <w:r w:rsidR="00B40E5A" w:rsidRPr="00B40E5A">
        <w:rPr>
          <w:rFonts w:ascii="Times New Roman" w:hAnsi="Times New Roman" w:cs="Times New Roman"/>
          <w:sz w:val="24"/>
          <w:szCs w:val="24"/>
          <w:lang w:val="en-US"/>
        </w:rPr>
        <w:t xml:space="preserve">(pp. 433-436). Nashville, </w:t>
      </w:r>
      <w:r w:rsidR="00B40E5A">
        <w:rPr>
          <w:rFonts w:ascii="Times New Roman" w:hAnsi="Times New Roman" w:cs="Times New Roman"/>
          <w:sz w:val="24"/>
          <w:szCs w:val="24"/>
          <w:lang w:val="en-US"/>
        </w:rPr>
        <w:t>United States</w:t>
      </w:r>
      <w:r w:rsidR="00B40E5A" w:rsidRPr="00B40E5A">
        <w:rPr>
          <w:rFonts w:ascii="Times New Roman" w:hAnsi="Times New Roman" w:cs="Times New Roman"/>
          <w:sz w:val="24"/>
          <w:szCs w:val="24"/>
          <w:lang w:val="en-US"/>
        </w:rPr>
        <w:t>: Association for the Advancement of Computing in Education. Retrieved from https://www.learntechlib.org/primary/p/36302/.</w:t>
      </w:r>
    </w:p>
    <w:p w14:paraId="41CF0E4F" w14:textId="6E69F400" w:rsidR="00785FFC" w:rsidRPr="00785FFC" w:rsidRDefault="00785FFC" w:rsidP="00486C86">
      <w:pPr>
        <w:spacing w:after="0" w:line="360" w:lineRule="auto"/>
        <w:ind w:left="709" w:hanging="709"/>
        <w:jc w:val="both"/>
        <w:rPr>
          <w:rFonts w:ascii="Times New Roman" w:hAnsi="Times New Roman" w:cs="Times New Roman"/>
          <w:sz w:val="24"/>
          <w:szCs w:val="24"/>
        </w:rPr>
      </w:pPr>
      <w:r w:rsidRPr="00785FFC">
        <w:rPr>
          <w:rFonts w:ascii="Times New Roman" w:hAnsi="Times New Roman" w:cs="Times New Roman"/>
          <w:sz w:val="24"/>
          <w:szCs w:val="24"/>
          <w:lang w:val="en-US"/>
        </w:rPr>
        <w:t>Marciniak, R.</w:t>
      </w:r>
      <w:r w:rsidR="009A599D">
        <w:rPr>
          <w:rFonts w:ascii="Times New Roman" w:hAnsi="Times New Roman" w:cs="Times New Roman"/>
          <w:sz w:val="24"/>
          <w:szCs w:val="24"/>
          <w:lang w:val="en-US"/>
        </w:rPr>
        <w:t xml:space="preserve"> </w:t>
      </w:r>
      <w:r w:rsidR="009A599D" w:rsidRPr="00044636">
        <w:rPr>
          <w:rFonts w:ascii="Times New Roman" w:hAnsi="Times New Roman" w:cs="Times New Roman"/>
          <w:sz w:val="24"/>
          <w:szCs w:val="24"/>
          <w:lang w:val="en-US"/>
        </w:rPr>
        <w:t>y</w:t>
      </w:r>
      <w:r w:rsidRPr="00044636">
        <w:rPr>
          <w:rFonts w:ascii="Times New Roman" w:hAnsi="Times New Roman" w:cs="Times New Roman"/>
          <w:sz w:val="24"/>
          <w:szCs w:val="24"/>
          <w:lang w:val="en-US"/>
        </w:rPr>
        <w:t xml:space="preserve"> </w:t>
      </w:r>
      <w:proofErr w:type="spellStart"/>
      <w:r w:rsidRPr="00044636">
        <w:rPr>
          <w:rFonts w:ascii="Times New Roman" w:hAnsi="Times New Roman" w:cs="Times New Roman"/>
          <w:sz w:val="24"/>
          <w:szCs w:val="24"/>
          <w:lang w:val="en-US"/>
        </w:rPr>
        <w:t>Gairín</w:t>
      </w:r>
      <w:proofErr w:type="spellEnd"/>
      <w:r w:rsidRPr="00044636">
        <w:rPr>
          <w:rFonts w:ascii="Times New Roman" w:hAnsi="Times New Roman" w:cs="Times New Roman"/>
          <w:sz w:val="24"/>
          <w:szCs w:val="24"/>
          <w:lang w:val="en-US"/>
        </w:rPr>
        <w:t xml:space="preserve">, J. (2018). </w:t>
      </w:r>
      <w:r w:rsidRPr="00785FFC">
        <w:rPr>
          <w:rFonts w:ascii="Times New Roman" w:hAnsi="Times New Roman" w:cs="Times New Roman"/>
          <w:sz w:val="24"/>
          <w:szCs w:val="24"/>
        </w:rPr>
        <w:t xml:space="preserve">Dimensiones de evaluación de calidad de educación virtual: revisión de modelos referentes. </w:t>
      </w:r>
      <w:r w:rsidR="00CB085D" w:rsidRPr="00044636">
        <w:rPr>
          <w:rFonts w:ascii="Times New Roman" w:hAnsi="Times New Roman" w:cs="Times New Roman"/>
          <w:i/>
          <w:iCs/>
          <w:sz w:val="24"/>
          <w:szCs w:val="24"/>
        </w:rPr>
        <w:t>RIED.</w:t>
      </w:r>
      <w:r w:rsidR="00CB085D">
        <w:rPr>
          <w:rFonts w:ascii="Times New Roman" w:hAnsi="Times New Roman" w:cs="Times New Roman"/>
          <w:sz w:val="24"/>
          <w:szCs w:val="24"/>
        </w:rPr>
        <w:t xml:space="preserve"> </w:t>
      </w:r>
      <w:r w:rsidRPr="00044636">
        <w:rPr>
          <w:rFonts w:ascii="Times New Roman" w:hAnsi="Times New Roman" w:cs="Times New Roman"/>
          <w:i/>
          <w:iCs/>
          <w:sz w:val="24"/>
          <w:szCs w:val="24"/>
        </w:rPr>
        <w:t>Revista Iberoamericana de Educación a Distancia</w:t>
      </w:r>
      <w:r w:rsidRPr="00785FFC">
        <w:rPr>
          <w:rFonts w:ascii="Times New Roman" w:hAnsi="Times New Roman" w:cs="Times New Roman"/>
          <w:sz w:val="24"/>
          <w:szCs w:val="24"/>
        </w:rPr>
        <w:t xml:space="preserve">, </w:t>
      </w:r>
      <w:r w:rsidRPr="00044636">
        <w:rPr>
          <w:rFonts w:ascii="Times New Roman" w:hAnsi="Times New Roman" w:cs="Times New Roman"/>
          <w:i/>
          <w:iCs/>
          <w:sz w:val="24"/>
          <w:szCs w:val="24"/>
        </w:rPr>
        <w:t>21</w:t>
      </w:r>
      <w:r w:rsidRPr="00785FFC">
        <w:rPr>
          <w:rFonts w:ascii="Times New Roman" w:hAnsi="Times New Roman" w:cs="Times New Roman"/>
          <w:sz w:val="24"/>
          <w:szCs w:val="24"/>
        </w:rPr>
        <w:t>(1), 217-238.</w:t>
      </w:r>
    </w:p>
    <w:p w14:paraId="3F64C9D6" w14:textId="71C287CD"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044636">
        <w:rPr>
          <w:rFonts w:ascii="Times New Roman" w:hAnsi="Times New Roman" w:cs="Times New Roman"/>
          <w:sz w:val="24"/>
          <w:szCs w:val="24"/>
        </w:rPr>
        <w:t xml:space="preserve">Martin, F., </w:t>
      </w:r>
      <w:proofErr w:type="spellStart"/>
      <w:r w:rsidRPr="00044636">
        <w:rPr>
          <w:rFonts w:ascii="Times New Roman" w:hAnsi="Times New Roman" w:cs="Times New Roman"/>
          <w:sz w:val="24"/>
          <w:szCs w:val="24"/>
        </w:rPr>
        <w:t>Ndoye</w:t>
      </w:r>
      <w:proofErr w:type="spellEnd"/>
      <w:r w:rsidRPr="00044636">
        <w:rPr>
          <w:rFonts w:ascii="Times New Roman" w:hAnsi="Times New Roman" w:cs="Times New Roman"/>
          <w:sz w:val="24"/>
          <w:szCs w:val="24"/>
        </w:rPr>
        <w:t>, A.</w:t>
      </w:r>
      <w:r w:rsidR="00E06A0F" w:rsidRPr="00044636">
        <w:rPr>
          <w:rFonts w:ascii="Times New Roman" w:hAnsi="Times New Roman" w:cs="Times New Roman"/>
          <w:sz w:val="24"/>
          <w:szCs w:val="24"/>
        </w:rPr>
        <w:t xml:space="preserve"> and</w:t>
      </w:r>
      <w:r w:rsidRPr="00044636">
        <w:rPr>
          <w:rFonts w:ascii="Times New Roman" w:hAnsi="Times New Roman" w:cs="Times New Roman"/>
          <w:sz w:val="24"/>
          <w:szCs w:val="24"/>
        </w:rPr>
        <w:t xml:space="preserve"> Wilkins, P. (2016). </w:t>
      </w:r>
      <w:r w:rsidRPr="00785FFC">
        <w:rPr>
          <w:rFonts w:ascii="Times New Roman" w:hAnsi="Times New Roman" w:cs="Times New Roman"/>
          <w:sz w:val="24"/>
          <w:szCs w:val="24"/>
          <w:lang w:val="en-US"/>
        </w:rPr>
        <w:t xml:space="preserve">Using Learning Analytics to Enhance Student Learning in Online Courses Based on Quality Matters Standards. </w:t>
      </w:r>
      <w:r w:rsidRPr="00044636">
        <w:rPr>
          <w:rFonts w:ascii="Times New Roman" w:hAnsi="Times New Roman" w:cs="Times New Roman"/>
          <w:i/>
          <w:iCs/>
          <w:sz w:val="24"/>
          <w:szCs w:val="24"/>
          <w:lang w:val="en-US"/>
        </w:rPr>
        <w:t>Journal of Educational Technology Systems</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45</w:t>
      </w:r>
      <w:r w:rsidRPr="00785FFC">
        <w:rPr>
          <w:rFonts w:ascii="Times New Roman" w:hAnsi="Times New Roman" w:cs="Times New Roman"/>
          <w:sz w:val="24"/>
          <w:szCs w:val="24"/>
          <w:lang w:val="en-US"/>
        </w:rPr>
        <w:t>(2), 165-187.</w:t>
      </w:r>
    </w:p>
    <w:p w14:paraId="189FE81E" w14:textId="42636BCF"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Niess</w:t>
      </w:r>
      <w:proofErr w:type="spellEnd"/>
      <w:r w:rsidRPr="00785FFC">
        <w:rPr>
          <w:rFonts w:ascii="Times New Roman" w:hAnsi="Times New Roman" w:cs="Times New Roman"/>
          <w:sz w:val="24"/>
          <w:szCs w:val="24"/>
          <w:lang w:val="en-US"/>
        </w:rPr>
        <w:t>, M.</w:t>
      </w:r>
      <w:r w:rsidR="007103B3">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w:t>
      </w:r>
      <w:proofErr w:type="spellStart"/>
      <w:r w:rsidRPr="00785FFC">
        <w:rPr>
          <w:rFonts w:ascii="Times New Roman" w:hAnsi="Times New Roman" w:cs="Times New Roman"/>
          <w:sz w:val="24"/>
          <w:szCs w:val="24"/>
          <w:lang w:val="en-US"/>
        </w:rPr>
        <w:t>Gillow</w:t>
      </w:r>
      <w:proofErr w:type="spellEnd"/>
      <w:r w:rsidRPr="00785FFC">
        <w:rPr>
          <w:rFonts w:ascii="Times New Roman" w:hAnsi="Times New Roman" w:cs="Times New Roman"/>
          <w:sz w:val="24"/>
          <w:szCs w:val="24"/>
          <w:lang w:val="en-US"/>
        </w:rPr>
        <w:t xml:space="preserve">, H. (2013). Developing Asynchronous Online Courses: Key Instructional Strategies in a Social Metacognitive Constructivist Learning Trajectory. </w:t>
      </w:r>
      <w:r w:rsidRPr="00044636">
        <w:rPr>
          <w:rFonts w:ascii="Times New Roman" w:hAnsi="Times New Roman" w:cs="Times New Roman"/>
          <w:i/>
          <w:iCs/>
          <w:sz w:val="24"/>
          <w:szCs w:val="24"/>
          <w:lang w:val="en-US"/>
        </w:rPr>
        <w:t>Journal of Distance Education</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27</w:t>
      </w:r>
      <w:r w:rsidR="00FE0A6F">
        <w:rPr>
          <w:rFonts w:ascii="Times New Roman" w:hAnsi="Times New Roman" w:cs="Times New Roman"/>
          <w:sz w:val="24"/>
          <w:szCs w:val="24"/>
          <w:lang w:val="en-US"/>
        </w:rPr>
        <w:t>(</w:t>
      </w:r>
      <w:r w:rsidRPr="00785FFC">
        <w:rPr>
          <w:rFonts w:ascii="Times New Roman" w:hAnsi="Times New Roman" w:cs="Times New Roman"/>
          <w:sz w:val="24"/>
          <w:szCs w:val="24"/>
          <w:lang w:val="en-US"/>
        </w:rPr>
        <w:t>1</w:t>
      </w:r>
      <w:r w:rsidR="00FE0A6F">
        <w:rPr>
          <w:rFonts w:ascii="Times New Roman" w:hAnsi="Times New Roman" w:cs="Times New Roman"/>
          <w:sz w:val="24"/>
          <w:szCs w:val="24"/>
          <w:lang w:val="en-US"/>
        </w:rPr>
        <w:t>)</w:t>
      </w:r>
      <w:r w:rsidRPr="00785FFC">
        <w:rPr>
          <w:rFonts w:ascii="Times New Roman" w:hAnsi="Times New Roman" w:cs="Times New Roman"/>
          <w:sz w:val="24"/>
          <w:szCs w:val="24"/>
          <w:lang w:val="en-US"/>
        </w:rPr>
        <w:t>.</w:t>
      </w:r>
    </w:p>
    <w:p w14:paraId="4998846A" w14:textId="5E1AF491" w:rsidR="00785FFC" w:rsidRPr="00F60742" w:rsidRDefault="00785FFC" w:rsidP="00F60742">
      <w:pPr>
        <w:spacing w:after="0" w:line="360" w:lineRule="auto"/>
        <w:ind w:left="709" w:hanging="709"/>
        <w:jc w:val="both"/>
        <w:rPr>
          <w:rFonts w:ascii="Times New Roman" w:hAnsi="Times New Roman" w:cs="Times New Roman"/>
          <w:sz w:val="24"/>
          <w:szCs w:val="24"/>
          <w:lang w:val="en-US"/>
        </w:rPr>
      </w:pPr>
      <w:r w:rsidRPr="00210A79">
        <w:rPr>
          <w:rFonts w:ascii="Times New Roman" w:hAnsi="Times New Roman" w:cs="Times New Roman"/>
          <w:sz w:val="24"/>
          <w:szCs w:val="24"/>
          <w:lang w:val="en-US"/>
        </w:rPr>
        <w:t xml:space="preserve">Oliveira, L., Mesquita, A., </w:t>
      </w:r>
      <w:proofErr w:type="spellStart"/>
      <w:r w:rsidRPr="00210A79">
        <w:rPr>
          <w:rFonts w:ascii="Times New Roman" w:hAnsi="Times New Roman" w:cs="Times New Roman"/>
          <w:sz w:val="24"/>
          <w:szCs w:val="24"/>
          <w:lang w:val="en-US"/>
        </w:rPr>
        <w:t>Sequeira</w:t>
      </w:r>
      <w:proofErr w:type="spellEnd"/>
      <w:r w:rsidRPr="00210A79">
        <w:rPr>
          <w:rFonts w:ascii="Times New Roman" w:hAnsi="Times New Roman" w:cs="Times New Roman"/>
          <w:sz w:val="24"/>
          <w:szCs w:val="24"/>
          <w:lang w:val="en-US"/>
        </w:rPr>
        <w:t>, A.</w:t>
      </w:r>
      <w:r w:rsidR="00210A79" w:rsidRPr="00044636">
        <w:rPr>
          <w:rFonts w:ascii="Times New Roman" w:hAnsi="Times New Roman" w:cs="Times New Roman"/>
          <w:sz w:val="24"/>
          <w:szCs w:val="24"/>
          <w:lang w:val="en-US"/>
        </w:rPr>
        <w:t xml:space="preserve"> and</w:t>
      </w:r>
      <w:r w:rsidRPr="00F60742">
        <w:rPr>
          <w:rFonts w:ascii="Times New Roman" w:hAnsi="Times New Roman" w:cs="Times New Roman"/>
          <w:sz w:val="24"/>
          <w:szCs w:val="24"/>
          <w:lang w:val="en-US"/>
        </w:rPr>
        <w:t xml:space="preserve"> Oliveira, A. (2021). </w:t>
      </w:r>
      <w:r w:rsidR="00F60742" w:rsidRPr="00044636">
        <w:rPr>
          <w:rFonts w:ascii="Times New Roman" w:hAnsi="Times New Roman" w:cs="Times New Roman"/>
          <w:sz w:val="24"/>
          <w:szCs w:val="24"/>
          <w:lang w:val="en-US"/>
        </w:rPr>
        <w:t>Emergency Remote Learning During COVID-19: Socio-educational Impacts on Portuguese Students.</w:t>
      </w:r>
      <w:r w:rsidR="00F60742" w:rsidRPr="00F60742">
        <w:rPr>
          <w:rFonts w:ascii="Times New Roman" w:hAnsi="Times New Roman" w:cs="Times New Roman"/>
          <w:sz w:val="24"/>
          <w:szCs w:val="24"/>
          <w:lang w:val="en-US"/>
        </w:rPr>
        <w:t xml:space="preserve"> </w:t>
      </w:r>
      <w:r w:rsidR="00F60742">
        <w:rPr>
          <w:rFonts w:ascii="Times New Roman" w:hAnsi="Times New Roman" w:cs="Times New Roman"/>
          <w:sz w:val="24"/>
          <w:szCs w:val="24"/>
          <w:lang w:val="en-US"/>
        </w:rPr>
        <w:t xml:space="preserve">In </w:t>
      </w:r>
      <w:proofErr w:type="spellStart"/>
      <w:r w:rsidR="009F3E38" w:rsidRPr="009F3E38">
        <w:rPr>
          <w:rFonts w:ascii="Times New Roman" w:hAnsi="Times New Roman" w:cs="Times New Roman"/>
          <w:sz w:val="24"/>
          <w:szCs w:val="24"/>
          <w:lang w:val="en-US"/>
        </w:rPr>
        <w:lastRenderedPageBreak/>
        <w:t>Rüütmann</w:t>
      </w:r>
      <w:proofErr w:type="spellEnd"/>
      <w:r w:rsidR="009F3E38">
        <w:rPr>
          <w:rFonts w:ascii="Times New Roman" w:hAnsi="Times New Roman" w:cs="Times New Roman"/>
          <w:sz w:val="24"/>
          <w:szCs w:val="24"/>
          <w:lang w:val="en-US"/>
        </w:rPr>
        <w:t>, T. and Auer, M. (eds.),</w:t>
      </w:r>
      <w:r w:rsidR="009F3E38" w:rsidRPr="009F3E38">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Educating Engineers for Future Industrial Revolutions</w:t>
      </w:r>
      <w:r w:rsidR="00F60742">
        <w:rPr>
          <w:rFonts w:ascii="Times New Roman" w:hAnsi="Times New Roman" w:cs="Times New Roman"/>
          <w:sz w:val="24"/>
          <w:szCs w:val="24"/>
          <w:lang w:val="en-US"/>
        </w:rPr>
        <w:t xml:space="preserve"> (pp. </w:t>
      </w:r>
      <w:r w:rsidRPr="00785FFC">
        <w:rPr>
          <w:rFonts w:ascii="Times New Roman" w:hAnsi="Times New Roman" w:cs="Times New Roman"/>
          <w:sz w:val="24"/>
          <w:szCs w:val="24"/>
          <w:lang w:val="en-US"/>
        </w:rPr>
        <w:t>303-314</w:t>
      </w:r>
      <w:r w:rsidR="00F60742">
        <w:rPr>
          <w:rFonts w:ascii="Times New Roman" w:hAnsi="Times New Roman" w:cs="Times New Roman"/>
          <w:sz w:val="24"/>
          <w:szCs w:val="24"/>
          <w:lang w:val="en-US"/>
        </w:rPr>
        <w:t>).</w:t>
      </w:r>
      <w:r w:rsidR="00447927">
        <w:rPr>
          <w:rFonts w:ascii="Times New Roman" w:hAnsi="Times New Roman" w:cs="Times New Roman"/>
          <w:sz w:val="24"/>
          <w:szCs w:val="24"/>
          <w:lang w:val="en-US"/>
        </w:rPr>
        <w:t xml:space="preserve"> </w:t>
      </w:r>
      <w:r w:rsidR="00447927" w:rsidRPr="00447927">
        <w:rPr>
          <w:rFonts w:ascii="Times New Roman" w:hAnsi="Times New Roman" w:cs="Times New Roman"/>
          <w:sz w:val="24"/>
          <w:szCs w:val="24"/>
          <w:lang w:val="en-US"/>
        </w:rPr>
        <w:t>Cham, Switzerland</w:t>
      </w:r>
      <w:r w:rsidR="00447927">
        <w:rPr>
          <w:rFonts w:ascii="Times New Roman" w:hAnsi="Times New Roman" w:cs="Times New Roman"/>
          <w:sz w:val="24"/>
          <w:szCs w:val="24"/>
          <w:lang w:val="en-US"/>
        </w:rPr>
        <w:t>: Springer.</w:t>
      </w:r>
    </w:p>
    <w:p w14:paraId="7B1CB537" w14:textId="6ADC9A9E"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4355B8">
        <w:rPr>
          <w:rFonts w:ascii="Times New Roman" w:hAnsi="Times New Roman" w:cs="Times New Roman"/>
          <w:sz w:val="24"/>
          <w:szCs w:val="24"/>
          <w:lang w:val="en-US"/>
        </w:rPr>
        <w:t>Palmer, S.</w:t>
      </w:r>
      <w:r w:rsidR="00123908" w:rsidRPr="004355B8">
        <w:rPr>
          <w:rFonts w:ascii="Times New Roman" w:hAnsi="Times New Roman" w:cs="Times New Roman"/>
          <w:sz w:val="24"/>
          <w:szCs w:val="24"/>
          <w:lang w:val="en-US"/>
        </w:rPr>
        <w:t xml:space="preserve"> </w:t>
      </w:r>
      <w:r w:rsidR="00EB603A" w:rsidRPr="00044636">
        <w:rPr>
          <w:rFonts w:ascii="Times New Roman" w:hAnsi="Times New Roman" w:cs="Times New Roman"/>
          <w:sz w:val="24"/>
          <w:szCs w:val="24"/>
          <w:lang w:val="en-US"/>
        </w:rPr>
        <w:t>R. and</w:t>
      </w:r>
      <w:r w:rsidRPr="00EB603A">
        <w:rPr>
          <w:rFonts w:ascii="Times New Roman" w:hAnsi="Times New Roman" w:cs="Times New Roman"/>
          <w:sz w:val="24"/>
          <w:szCs w:val="24"/>
          <w:lang w:val="en-US"/>
        </w:rPr>
        <w:t xml:space="preserve"> Holt, D.</w:t>
      </w:r>
      <w:r w:rsidR="00EB603A" w:rsidRPr="00044636">
        <w:rPr>
          <w:rFonts w:ascii="Times New Roman" w:hAnsi="Times New Roman" w:cs="Times New Roman"/>
          <w:sz w:val="24"/>
          <w:szCs w:val="24"/>
          <w:lang w:val="en-US"/>
        </w:rPr>
        <w:t xml:space="preserve"> M.</w:t>
      </w:r>
      <w:r w:rsidRPr="00EB603A">
        <w:rPr>
          <w:rFonts w:ascii="Times New Roman" w:hAnsi="Times New Roman" w:cs="Times New Roman"/>
          <w:sz w:val="24"/>
          <w:szCs w:val="24"/>
          <w:lang w:val="en-US"/>
        </w:rPr>
        <w:t xml:space="preserve"> (2009). </w:t>
      </w:r>
      <w:r w:rsidRPr="00785FFC">
        <w:rPr>
          <w:rFonts w:ascii="Times New Roman" w:hAnsi="Times New Roman" w:cs="Times New Roman"/>
          <w:sz w:val="24"/>
          <w:szCs w:val="24"/>
          <w:lang w:val="en-US"/>
        </w:rPr>
        <w:t xml:space="preserve">Examining student satisfaction with wholly online. </w:t>
      </w:r>
      <w:r w:rsidRPr="00044636">
        <w:rPr>
          <w:rFonts w:ascii="Times New Roman" w:hAnsi="Times New Roman" w:cs="Times New Roman"/>
          <w:i/>
          <w:iCs/>
          <w:sz w:val="24"/>
          <w:szCs w:val="24"/>
          <w:lang w:val="en-US"/>
        </w:rPr>
        <w:t xml:space="preserve">Journal of </w:t>
      </w:r>
      <w:r w:rsidR="00EB603A" w:rsidRPr="00044636">
        <w:rPr>
          <w:rFonts w:ascii="Times New Roman" w:hAnsi="Times New Roman" w:cs="Times New Roman"/>
          <w:i/>
          <w:iCs/>
          <w:sz w:val="24"/>
          <w:szCs w:val="24"/>
          <w:lang w:val="en-US"/>
        </w:rPr>
        <w:t>Computer Assisted Learning</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25</w:t>
      </w:r>
      <w:r w:rsidRPr="00785FFC">
        <w:rPr>
          <w:rFonts w:ascii="Times New Roman" w:hAnsi="Times New Roman" w:cs="Times New Roman"/>
          <w:sz w:val="24"/>
          <w:szCs w:val="24"/>
          <w:lang w:val="en-US"/>
        </w:rPr>
        <w:t>(2), 101-113.</w:t>
      </w:r>
    </w:p>
    <w:p w14:paraId="7CD49AB8" w14:textId="5185D2EF" w:rsidR="00785FFC" w:rsidRPr="00785FFC" w:rsidRDefault="00CE7039" w:rsidP="00486C86">
      <w:pPr>
        <w:spacing w:after="0" w:line="360" w:lineRule="auto"/>
        <w:ind w:left="709" w:hanging="709"/>
        <w:jc w:val="both"/>
        <w:rPr>
          <w:rFonts w:ascii="Times New Roman" w:hAnsi="Times New Roman" w:cs="Times New Roman"/>
          <w:sz w:val="24"/>
          <w:szCs w:val="24"/>
          <w:lang w:val="en-US"/>
        </w:rPr>
      </w:pPr>
      <w:proofErr w:type="spellStart"/>
      <w:r w:rsidRPr="00CE7039">
        <w:rPr>
          <w:rFonts w:ascii="Times New Roman" w:hAnsi="Times New Roman" w:cs="Times New Roman"/>
          <w:sz w:val="24"/>
          <w:szCs w:val="24"/>
          <w:lang w:val="en-US"/>
        </w:rPr>
        <w:t>Panigrahi</w:t>
      </w:r>
      <w:proofErr w:type="spellEnd"/>
      <w:r w:rsidR="00785FFC" w:rsidRPr="00785FF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785FFC" w:rsidRPr="00785FFC">
        <w:rPr>
          <w:rFonts w:ascii="Times New Roman" w:hAnsi="Times New Roman" w:cs="Times New Roman"/>
          <w:sz w:val="24"/>
          <w:szCs w:val="24"/>
          <w:lang w:val="en-US"/>
        </w:rPr>
        <w:t xml:space="preserve">., </w:t>
      </w:r>
      <w:r w:rsidRPr="00CE7039">
        <w:rPr>
          <w:rFonts w:ascii="Times New Roman" w:hAnsi="Times New Roman" w:cs="Times New Roman"/>
          <w:sz w:val="24"/>
          <w:szCs w:val="24"/>
          <w:lang w:val="en-US"/>
        </w:rPr>
        <w:t>Srivastava</w:t>
      </w:r>
      <w:r w:rsidR="00785FFC" w:rsidRPr="00785FFC">
        <w:rPr>
          <w:rFonts w:ascii="Times New Roman" w:hAnsi="Times New Roman" w:cs="Times New Roman"/>
          <w:sz w:val="24"/>
          <w:szCs w:val="24"/>
          <w:lang w:val="en-US"/>
        </w:rPr>
        <w:t xml:space="preserve">, P. </w:t>
      </w:r>
      <w:r w:rsidR="00211F8B">
        <w:rPr>
          <w:rFonts w:ascii="Times New Roman" w:hAnsi="Times New Roman" w:cs="Times New Roman"/>
          <w:sz w:val="24"/>
          <w:szCs w:val="24"/>
          <w:lang w:val="en-US"/>
        </w:rPr>
        <w:t>and</w:t>
      </w:r>
      <w:r w:rsidR="00785FFC" w:rsidRPr="00785FFC">
        <w:rPr>
          <w:rFonts w:ascii="Times New Roman" w:hAnsi="Times New Roman" w:cs="Times New Roman"/>
          <w:sz w:val="24"/>
          <w:szCs w:val="24"/>
          <w:lang w:val="en-US"/>
        </w:rPr>
        <w:t xml:space="preserve"> Sharma, D. (2018). Online learning: Adoption, continuance, and learning outcome - A review of literature. </w:t>
      </w:r>
      <w:r w:rsidR="002A3DEE" w:rsidRPr="002A3DEE">
        <w:rPr>
          <w:rFonts w:ascii="Times New Roman" w:hAnsi="Times New Roman" w:cs="Times New Roman"/>
          <w:i/>
          <w:iCs/>
          <w:sz w:val="24"/>
          <w:szCs w:val="24"/>
          <w:lang w:val="en-US"/>
        </w:rPr>
        <w:t>International Journal of Information Management,</w:t>
      </w:r>
      <w:r w:rsidR="00785FFC" w:rsidRPr="00785FFC">
        <w:rPr>
          <w:rFonts w:ascii="Times New Roman" w:hAnsi="Times New Roman" w:cs="Times New Roman"/>
          <w:sz w:val="24"/>
          <w:szCs w:val="24"/>
          <w:lang w:val="en-US"/>
        </w:rPr>
        <w:t xml:space="preserve"> </w:t>
      </w:r>
      <w:r w:rsidR="00785FFC" w:rsidRPr="00044636">
        <w:rPr>
          <w:rFonts w:ascii="Times New Roman" w:hAnsi="Times New Roman" w:cs="Times New Roman"/>
          <w:i/>
          <w:iCs/>
          <w:sz w:val="24"/>
          <w:szCs w:val="24"/>
          <w:lang w:val="en-US"/>
        </w:rPr>
        <w:t>43</w:t>
      </w:r>
      <w:r w:rsidR="00785FFC" w:rsidRPr="00785FFC">
        <w:rPr>
          <w:rFonts w:ascii="Times New Roman" w:hAnsi="Times New Roman" w:cs="Times New Roman"/>
          <w:sz w:val="24"/>
          <w:szCs w:val="24"/>
          <w:lang w:val="en-US"/>
        </w:rPr>
        <w:t>, 1-14.</w:t>
      </w:r>
    </w:p>
    <w:p w14:paraId="03407265" w14:textId="30E412AA"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r w:rsidRPr="00785FFC">
        <w:rPr>
          <w:rFonts w:ascii="Times New Roman" w:hAnsi="Times New Roman" w:cs="Times New Roman"/>
          <w:sz w:val="24"/>
          <w:szCs w:val="24"/>
          <w:lang w:val="en-US"/>
        </w:rPr>
        <w:t xml:space="preserve">Robert, T., Irani, T., </w:t>
      </w:r>
      <w:proofErr w:type="spellStart"/>
      <w:r w:rsidRPr="00785FFC">
        <w:rPr>
          <w:rFonts w:ascii="Times New Roman" w:hAnsi="Times New Roman" w:cs="Times New Roman"/>
          <w:sz w:val="24"/>
          <w:szCs w:val="24"/>
          <w:lang w:val="en-US"/>
        </w:rPr>
        <w:t>Telg</w:t>
      </w:r>
      <w:proofErr w:type="spellEnd"/>
      <w:r w:rsidRPr="00785FFC">
        <w:rPr>
          <w:rFonts w:ascii="Times New Roman" w:hAnsi="Times New Roman" w:cs="Times New Roman"/>
          <w:sz w:val="24"/>
          <w:szCs w:val="24"/>
          <w:lang w:val="en-US"/>
        </w:rPr>
        <w:t>, R.</w:t>
      </w:r>
      <w:r w:rsidR="00FF404D">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Lundy, L. (2005). The Development of an Instrument to Evaluate Distance Education Courses Using Student Attitudes. </w:t>
      </w:r>
      <w:r w:rsidRPr="00044636">
        <w:rPr>
          <w:rFonts w:ascii="Times New Roman" w:hAnsi="Times New Roman" w:cs="Times New Roman"/>
          <w:i/>
          <w:iCs/>
          <w:sz w:val="24"/>
          <w:szCs w:val="24"/>
          <w:lang w:val="en-US"/>
        </w:rPr>
        <w:t>American Journal of Distance Education</w:t>
      </w:r>
      <w:r w:rsidRPr="00785FF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19</w:t>
      </w:r>
      <w:r w:rsidRPr="00785FFC">
        <w:rPr>
          <w:rFonts w:ascii="Times New Roman" w:hAnsi="Times New Roman" w:cs="Times New Roman"/>
          <w:sz w:val="24"/>
          <w:szCs w:val="24"/>
          <w:lang w:val="en-US"/>
        </w:rPr>
        <w:t>(1), 51- 64.</w:t>
      </w:r>
    </w:p>
    <w:p w14:paraId="5A712F62" w14:textId="2C801D99" w:rsidR="00785FFC" w:rsidRPr="00785FFC" w:rsidRDefault="00785FFC" w:rsidP="00486C86">
      <w:pPr>
        <w:spacing w:after="0" w:line="360" w:lineRule="auto"/>
        <w:ind w:left="709" w:hanging="709"/>
        <w:jc w:val="both"/>
        <w:rPr>
          <w:rFonts w:ascii="Times New Roman" w:hAnsi="Times New Roman" w:cs="Times New Roman"/>
          <w:sz w:val="24"/>
          <w:szCs w:val="24"/>
          <w:lang w:val="en-US"/>
        </w:rPr>
      </w:pPr>
      <w:proofErr w:type="spellStart"/>
      <w:r w:rsidRPr="00785FFC">
        <w:rPr>
          <w:rFonts w:ascii="Times New Roman" w:hAnsi="Times New Roman" w:cs="Times New Roman"/>
          <w:sz w:val="24"/>
          <w:szCs w:val="24"/>
          <w:lang w:val="en-US"/>
        </w:rPr>
        <w:t>Satorra</w:t>
      </w:r>
      <w:proofErr w:type="spellEnd"/>
      <w:r w:rsidRPr="00785FFC">
        <w:rPr>
          <w:rFonts w:ascii="Times New Roman" w:hAnsi="Times New Roman" w:cs="Times New Roman"/>
          <w:sz w:val="24"/>
          <w:szCs w:val="24"/>
          <w:lang w:val="en-US"/>
        </w:rPr>
        <w:t>, A.</w:t>
      </w:r>
      <w:r w:rsidR="00E41F4C">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w:t>
      </w:r>
      <w:proofErr w:type="spellStart"/>
      <w:r w:rsidRPr="00785FFC">
        <w:rPr>
          <w:rFonts w:ascii="Times New Roman" w:hAnsi="Times New Roman" w:cs="Times New Roman"/>
          <w:sz w:val="24"/>
          <w:szCs w:val="24"/>
          <w:lang w:val="en-US"/>
        </w:rPr>
        <w:t>B</w:t>
      </w:r>
      <w:r w:rsidR="006F10E2">
        <w:rPr>
          <w:rFonts w:ascii="Times New Roman" w:hAnsi="Times New Roman" w:cs="Times New Roman"/>
          <w:sz w:val="24"/>
          <w:szCs w:val="24"/>
          <w:lang w:val="en-US"/>
        </w:rPr>
        <w:t>e</w:t>
      </w:r>
      <w:r w:rsidRPr="00785FFC">
        <w:rPr>
          <w:rFonts w:ascii="Times New Roman" w:hAnsi="Times New Roman" w:cs="Times New Roman"/>
          <w:sz w:val="24"/>
          <w:szCs w:val="24"/>
          <w:lang w:val="en-US"/>
        </w:rPr>
        <w:t>ntler</w:t>
      </w:r>
      <w:proofErr w:type="spellEnd"/>
      <w:r w:rsidRPr="00785FFC">
        <w:rPr>
          <w:rFonts w:ascii="Times New Roman" w:hAnsi="Times New Roman" w:cs="Times New Roman"/>
          <w:sz w:val="24"/>
          <w:szCs w:val="24"/>
          <w:lang w:val="en-US"/>
        </w:rPr>
        <w:t xml:space="preserve">, P. (1994). Correction to test statistics and standard errors in covariance structure analysis. </w:t>
      </w:r>
      <w:r w:rsidR="00E41F4C" w:rsidRPr="00785FFC">
        <w:rPr>
          <w:rFonts w:ascii="Times New Roman" w:hAnsi="Times New Roman" w:cs="Times New Roman"/>
          <w:sz w:val="24"/>
          <w:szCs w:val="24"/>
          <w:lang w:val="en-US"/>
        </w:rPr>
        <w:t xml:space="preserve">In </w:t>
      </w:r>
      <w:r w:rsidR="00BF5B8D">
        <w:rPr>
          <w:rFonts w:ascii="Times New Roman" w:hAnsi="Times New Roman" w:cs="Times New Roman"/>
          <w:sz w:val="24"/>
          <w:szCs w:val="24"/>
          <w:lang w:val="en-US"/>
        </w:rPr>
        <w:t>v</w:t>
      </w:r>
      <w:r w:rsidR="00E41F4C" w:rsidRPr="00785FFC">
        <w:rPr>
          <w:rFonts w:ascii="Times New Roman" w:hAnsi="Times New Roman" w:cs="Times New Roman"/>
          <w:sz w:val="24"/>
          <w:szCs w:val="24"/>
          <w:lang w:val="en-US"/>
        </w:rPr>
        <w:t>on Eye</w:t>
      </w:r>
      <w:r w:rsidR="00E41F4C">
        <w:rPr>
          <w:rFonts w:ascii="Times New Roman" w:hAnsi="Times New Roman" w:cs="Times New Roman"/>
          <w:sz w:val="24"/>
          <w:szCs w:val="24"/>
          <w:lang w:val="en-US"/>
        </w:rPr>
        <w:t xml:space="preserve">, </w:t>
      </w:r>
      <w:r w:rsidR="00E41F4C" w:rsidRPr="00785FFC">
        <w:rPr>
          <w:rFonts w:ascii="Times New Roman" w:hAnsi="Times New Roman" w:cs="Times New Roman"/>
          <w:sz w:val="24"/>
          <w:szCs w:val="24"/>
          <w:lang w:val="en-US"/>
        </w:rPr>
        <w:t>A.</w:t>
      </w:r>
      <w:r w:rsidR="00E41F4C">
        <w:rPr>
          <w:rFonts w:ascii="Times New Roman" w:hAnsi="Times New Roman" w:cs="Times New Roman"/>
          <w:sz w:val="24"/>
          <w:szCs w:val="24"/>
          <w:lang w:val="en-US"/>
        </w:rPr>
        <w:t xml:space="preserve"> and </w:t>
      </w:r>
      <w:proofErr w:type="spellStart"/>
      <w:r w:rsidR="00E41F4C" w:rsidRPr="00785FFC">
        <w:rPr>
          <w:rFonts w:ascii="Times New Roman" w:hAnsi="Times New Roman" w:cs="Times New Roman"/>
          <w:sz w:val="24"/>
          <w:szCs w:val="24"/>
          <w:lang w:val="en-US"/>
        </w:rPr>
        <w:t>Clogg</w:t>
      </w:r>
      <w:proofErr w:type="spellEnd"/>
      <w:r w:rsidR="00E41F4C">
        <w:rPr>
          <w:rFonts w:ascii="Times New Roman" w:hAnsi="Times New Roman" w:cs="Times New Roman"/>
          <w:sz w:val="24"/>
          <w:szCs w:val="24"/>
          <w:lang w:val="en-US"/>
        </w:rPr>
        <w:t>, C.</w:t>
      </w:r>
      <w:r w:rsidR="00BF5B8D">
        <w:rPr>
          <w:rFonts w:ascii="Times New Roman" w:hAnsi="Times New Roman" w:cs="Times New Roman"/>
          <w:sz w:val="24"/>
          <w:szCs w:val="24"/>
          <w:lang w:val="en-US"/>
        </w:rPr>
        <w:t xml:space="preserve"> (eds.)</w:t>
      </w:r>
      <w:r w:rsidR="00E41F4C">
        <w:rPr>
          <w:rFonts w:ascii="Times New Roman" w:hAnsi="Times New Roman" w:cs="Times New Roman"/>
          <w:sz w:val="24"/>
          <w:szCs w:val="24"/>
          <w:lang w:val="en-US"/>
        </w:rPr>
        <w:t xml:space="preserve">, </w:t>
      </w:r>
      <w:r w:rsidRPr="00044636">
        <w:rPr>
          <w:rFonts w:ascii="Times New Roman" w:hAnsi="Times New Roman" w:cs="Times New Roman"/>
          <w:i/>
          <w:iCs/>
          <w:sz w:val="24"/>
          <w:szCs w:val="24"/>
          <w:lang w:val="en-US"/>
        </w:rPr>
        <w:t>Latent Variables Analysis</w:t>
      </w:r>
      <w:r w:rsidR="00D61717">
        <w:rPr>
          <w:rFonts w:ascii="Times New Roman" w:hAnsi="Times New Roman" w:cs="Times New Roman"/>
          <w:i/>
          <w:iCs/>
          <w:sz w:val="24"/>
          <w:szCs w:val="24"/>
          <w:lang w:val="en-US"/>
        </w:rPr>
        <w:t>:</w:t>
      </w:r>
      <w:r w:rsidR="00D61717" w:rsidRPr="00044636">
        <w:rPr>
          <w:rFonts w:ascii="Times New Roman" w:hAnsi="Times New Roman" w:cs="Times New Roman"/>
          <w:i/>
          <w:iCs/>
          <w:sz w:val="24"/>
          <w:szCs w:val="24"/>
          <w:lang w:val="en-US"/>
        </w:rPr>
        <w:t xml:space="preserve"> </w:t>
      </w:r>
      <w:r w:rsidR="0029245F" w:rsidRPr="0029245F">
        <w:rPr>
          <w:rFonts w:ascii="Times New Roman" w:hAnsi="Times New Roman" w:cs="Times New Roman"/>
          <w:i/>
          <w:iCs/>
          <w:sz w:val="24"/>
          <w:szCs w:val="24"/>
          <w:lang w:val="en-US"/>
        </w:rPr>
        <w:t>Applications</w:t>
      </w:r>
      <w:r w:rsidRPr="00044636">
        <w:rPr>
          <w:rFonts w:ascii="Times New Roman" w:hAnsi="Times New Roman" w:cs="Times New Roman"/>
          <w:i/>
          <w:iCs/>
          <w:sz w:val="24"/>
          <w:szCs w:val="24"/>
          <w:lang w:val="en-US"/>
        </w:rPr>
        <w:t xml:space="preserve"> to Development Research</w:t>
      </w:r>
      <w:r w:rsidRPr="00785FFC">
        <w:rPr>
          <w:rFonts w:ascii="Times New Roman" w:hAnsi="Times New Roman" w:cs="Times New Roman"/>
          <w:sz w:val="24"/>
          <w:szCs w:val="24"/>
          <w:lang w:val="en-US"/>
        </w:rPr>
        <w:t xml:space="preserve"> (</w:t>
      </w:r>
      <w:r w:rsidR="00E41F4C">
        <w:rPr>
          <w:rFonts w:ascii="Times New Roman" w:hAnsi="Times New Roman" w:cs="Times New Roman"/>
          <w:sz w:val="24"/>
          <w:szCs w:val="24"/>
          <w:lang w:val="en-US"/>
        </w:rPr>
        <w:t>pp</w:t>
      </w:r>
      <w:r w:rsidRPr="00785FFC">
        <w:rPr>
          <w:rFonts w:ascii="Times New Roman" w:hAnsi="Times New Roman" w:cs="Times New Roman"/>
          <w:sz w:val="24"/>
          <w:szCs w:val="24"/>
          <w:lang w:val="en-US"/>
        </w:rPr>
        <w:t xml:space="preserve">. 399-419). Thousand Oaks, </w:t>
      </w:r>
      <w:r w:rsidR="00E41F4C">
        <w:rPr>
          <w:rFonts w:ascii="Times New Roman" w:hAnsi="Times New Roman" w:cs="Times New Roman"/>
          <w:sz w:val="24"/>
          <w:szCs w:val="24"/>
          <w:lang w:val="en-US"/>
        </w:rPr>
        <w:t>United States</w:t>
      </w:r>
      <w:r w:rsidRPr="00785FFC">
        <w:rPr>
          <w:rFonts w:ascii="Times New Roman" w:hAnsi="Times New Roman" w:cs="Times New Roman"/>
          <w:sz w:val="24"/>
          <w:szCs w:val="24"/>
          <w:lang w:val="en-US"/>
        </w:rPr>
        <w:t xml:space="preserve">: </w:t>
      </w:r>
      <w:r w:rsidR="00D61717">
        <w:rPr>
          <w:rFonts w:ascii="Times New Roman" w:hAnsi="Times New Roman" w:cs="Times New Roman"/>
          <w:sz w:val="24"/>
          <w:szCs w:val="24"/>
          <w:lang w:val="en-US"/>
        </w:rPr>
        <w:t>Sage Publications</w:t>
      </w:r>
      <w:r w:rsidR="00E41F4C">
        <w:rPr>
          <w:rFonts w:ascii="Times New Roman" w:hAnsi="Times New Roman" w:cs="Times New Roman"/>
          <w:sz w:val="24"/>
          <w:szCs w:val="24"/>
          <w:lang w:val="en-US"/>
        </w:rPr>
        <w:t>.</w:t>
      </w:r>
    </w:p>
    <w:p w14:paraId="4333A044" w14:textId="46414635" w:rsidR="00785FFC" w:rsidRPr="00785FFC" w:rsidRDefault="00785FFC" w:rsidP="00486C86">
      <w:pPr>
        <w:spacing w:after="0" w:line="360" w:lineRule="auto"/>
        <w:ind w:left="709" w:hanging="709"/>
        <w:jc w:val="both"/>
        <w:rPr>
          <w:rFonts w:ascii="Times New Roman" w:hAnsi="Times New Roman" w:cs="Times New Roman"/>
          <w:sz w:val="24"/>
          <w:szCs w:val="24"/>
        </w:rPr>
      </w:pPr>
      <w:proofErr w:type="spellStart"/>
      <w:r w:rsidRPr="00785FFC">
        <w:rPr>
          <w:rFonts w:ascii="Times New Roman" w:hAnsi="Times New Roman" w:cs="Times New Roman"/>
          <w:sz w:val="24"/>
          <w:szCs w:val="24"/>
          <w:lang w:val="en-US"/>
        </w:rPr>
        <w:t>Scapanovic</w:t>
      </w:r>
      <w:proofErr w:type="spellEnd"/>
      <w:r w:rsidRPr="00785FFC">
        <w:rPr>
          <w:rFonts w:ascii="Times New Roman" w:hAnsi="Times New Roman" w:cs="Times New Roman"/>
          <w:sz w:val="24"/>
          <w:szCs w:val="24"/>
          <w:lang w:val="en-US"/>
        </w:rPr>
        <w:t>, S.</w:t>
      </w:r>
      <w:r w:rsidR="00DD3681">
        <w:rPr>
          <w:rFonts w:ascii="Times New Roman" w:hAnsi="Times New Roman" w:cs="Times New Roman"/>
          <w:sz w:val="24"/>
          <w:szCs w:val="24"/>
          <w:lang w:val="en-US"/>
        </w:rPr>
        <w:t xml:space="preserve"> and</w:t>
      </w:r>
      <w:r w:rsidRPr="00785FFC">
        <w:rPr>
          <w:rFonts w:ascii="Times New Roman" w:hAnsi="Times New Roman" w:cs="Times New Roman"/>
          <w:sz w:val="24"/>
          <w:szCs w:val="24"/>
          <w:lang w:val="en-US"/>
        </w:rPr>
        <w:t xml:space="preserve"> Bauk, S. (2014). An Empirical in Evaluating the </w:t>
      </w:r>
      <w:proofErr w:type="spellStart"/>
      <w:proofErr w:type="gramStart"/>
      <w:r w:rsidRPr="00785FFC">
        <w:rPr>
          <w:rFonts w:ascii="Times New Roman" w:hAnsi="Times New Roman" w:cs="Times New Roman"/>
          <w:sz w:val="24"/>
          <w:szCs w:val="24"/>
          <w:lang w:val="en-US"/>
        </w:rPr>
        <w:t>E.learning</w:t>
      </w:r>
      <w:proofErr w:type="spellEnd"/>
      <w:proofErr w:type="gramEnd"/>
      <w:r w:rsidRPr="00785FFC">
        <w:rPr>
          <w:rFonts w:ascii="Times New Roman" w:hAnsi="Times New Roman" w:cs="Times New Roman"/>
          <w:sz w:val="24"/>
          <w:szCs w:val="24"/>
          <w:lang w:val="en-US"/>
        </w:rPr>
        <w:t xml:space="preserve"> Dimension of Blended Model. </w:t>
      </w:r>
      <w:proofErr w:type="spellStart"/>
      <w:r w:rsidRPr="00044636">
        <w:rPr>
          <w:rFonts w:ascii="Times New Roman" w:hAnsi="Times New Roman" w:cs="Times New Roman"/>
          <w:i/>
          <w:iCs/>
          <w:sz w:val="24"/>
          <w:szCs w:val="24"/>
        </w:rPr>
        <w:t>The</w:t>
      </w:r>
      <w:proofErr w:type="spellEnd"/>
      <w:r w:rsidRPr="00044636">
        <w:rPr>
          <w:rFonts w:ascii="Times New Roman" w:hAnsi="Times New Roman" w:cs="Times New Roman"/>
          <w:i/>
          <w:iCs/>
          <w:sz w:val="24"/>
          <w:szCs w:val="24"/>
        </w:rPr>
        <w:t xml:space="preserve"> New </w:t>
      </w:r>
      <w:proofErr w:type="spellStart"/>
      <w:r w:rsidRPr="00044636">
        <w:rPr>
          <w:rFonts w:ascii="Times New Roman" w:hAnsi="Times New Roman" w:cs="Times New Roman"/>
          <w:i/>
          <w:iCs/>
          <w:sz w:val="24"/>
          <w:szCs w:val="24"/>
        </w:rPr>
        <w:t>Educational</w:t>
      </w:r>
      <w:proofErr w:type="spellEnd"/>
      <w:r w:rsidRPr="00044636">
        <w:rPr>
          <w:rFonts w:ascii="Times New Roman" w:hAnsi="Times New Roman" w:cs="Times New Roman"/>
          <w:i/>
          <w:iCs/>
          <w:sz w:val="24"/>
          <w:szCs w:val="24"/>
        </w:rPr>
        <w:t xml:space="preserve"> </w:t>
      </w:r>
      <w:proofErr w:type="spellStart"/>
      <w:r w:rsidRPr="00044636">
        <w:rPr>
          <w:rFonts w:ascii="Times New Roman" w:hAnsi="Times New Roman" w:cs="Times New Roman"/>
          <w:i/>
          <w:iCs/>
          <w:sz w:val="24"/>
          <w:szCs w:val="24"/>
        </w:rPr>
        <w:t>Review</w:t>
      </w:r>
      <w:proofErr w:type="spellEnd"/>
      <w:r w:rsidRPr="00785FFC">
        <w:rPr>
          <w:rFonts w:ascii="Times New Roman" w:hAnsi="Times New Roman" w:cs="Times New Roman"/>
          <w:sz w:val="24"/>
          <w:szCs w:val="24"/>
        </w:rPr>
        <w:t xml:space="preserve">, </w:t>
      </w:r>
      <w:r w:rsidRPr="00044636">
        <w:rPr>
          <w:rFonts w:ascii="Times New Roman" w:hAnsi="Times New Roman" w:cs="Times New Roman"/>
          <w:i/>
          <w:iCs/>
          <w:sz w:val="24"/>
          <w:szCs w:val="24"/>
        </w:rPr>
        <w:t>35</w:t>
      </w:r>
      <w:r w:rsidRPr="00785FFC">
        <w:rPr>
          <w:rFonts w:ascii="Times New Roman" w:hAnsi="Times New Roman" w:cs="Times New Roman"/>
          <w:sz w:val="24"/>
          <w:szCs w:val="24"/>
        </w:rPr>
        <w:t>(2), 82-94.</w:t>
      </w:r>
    </w:p>
    <w:p w14:paraId="2E981D22" w14:textId="512F4A67" w:rsidR="00785FFC" w:rsidRPr="00785FFC" w:rsidRDefault="00785FFC" w:rsidP="00486C86">
      <w:pPr>
        <w:spacing w:after="0" w:line="360" w:lineRule="auto"/>
        <w:ind w:left="709" w:hanging="709"/>
        <w:jc w:val="both"/>
        <w:rPr>
          <w:rFonts w:ascii="Times New Roman" w:hAnsi="Times New Roman" w:cs="Times New Roman"/>
          <w:sz w:val="24"/>
          <w:szCs w:val="24"/>
        </w:rPr>
      </w:pPr>
      <w:r w:rsidRPr="00785FFC">
        <w:rPr>
          <w:rFonts w:ascii="Times New Roman" w:hAnsi="Times New Roman" w:cs="Times New Roman"/>
          <w:sz w:val="24"/>
          <w:szCs w:val="24"/>
        </w:rPr>
        <w:t xml:space="preserve">Zambrano, J. (2016). Factores predictores de la satisfacción de estudiantes de cursos virtuales. </w:t>
      </w:r>
      <w:r w:rsidRPr="00044636">
        <w:rPr>
          <w:rFonts w:ascii="Times New Roman" w:hAnsi="Times New Roman" w:cs="Times New Roman"/>
          <w:i/>
          <w:iCs/>
          <w:sz w:val="24"/>
          <w:szCs w:val="24"/>
        </w:rPr>
        <w:t>RIED. Revista Iberoamericana de Educación a Distancia</w:t>
      </w:r>
      <w:r w:rsidRPr="00785FFC">
        <w:rPr>
          <w:rFonts w:ascii="Times New Roman" w:hAnsi="Times New Roman" w:cs="Times New Roman"/>
          <w:sz w:val="24"/>
          <w:szCs w:val="24"/>
        </w:rPr>
        <w:t xml:space="preserve">, </w:t>
      </w:r>
      <w:r w:rsidRPr="00044636">
        <w:rPr>
          <w:rFonts w:ascii="Times New Roman" w:hAnsi="Times New Roman" w:cs="Times New Roman"/>
          <w:i/>
          <w:iCs/>
          <w:sz w:val="24"/>
          <w:szCs w:val="24"/>
        </w:rPr>
        <w:t>19</w:t>
      </w:r>
      <w:r w:rsidRPr="00785FFC">
        <w:rPr>
          <w:rFonts w:ascii="Times New Roman" w:hAnsi="Times New Roman" w:cs="Times New Roman"/>
          <w:sz w:val="24"/>
          <w:szCs w:val="24"/>
        </w:rPr>
        <w:t>(2), 217- 235.</w:t>
      </w:r>
    </w:p>
    <w:p w14:paraId="408FC2C4" w14:textId="73CAB812" w:rsidR="00785FFC" w:rsidRDefault="00785FFC" w:rsidP="00785FFC">
      <w:pPr>
        <w:spacing w:after="0" w:line="360" w:lineRule="auto"/>
        <w:jc w:val="both"/>
        <w:rPr>
          <w:rFonts w:ascii="Times New Roman" w:hAnsi="Times New Roman" w:cs="Times New Roman"/>
          <w:sz w:val="24"/>
          <w:szCs w:val="24"/>
        </w:rPr>
      </w:pPr>
      <w:bookmarkStart w:id="14" w:name="_Hlk71137845"/>
    </w:p>
    <w:p w14:paraId="43046FEB" w14:textId="1C465B12" w:rsidR="00982423" w:rsidRDefault="00982423" w:rsidP="00785FFC">
      <w:pPr>
        <w:spacing w:after="0" w:line="360" w:lineRule="auto"/>
        <w:jc w:val="both"/>
        <w:rPr>
          <w:rFonts w:ascii="Times New Roman" w:hAnsi="Times New Roman" w:cs="Times New Roman"/>
          <w:sz w:val="24"/>
          <w:szCs w:val="24"/>
        </w:rPr>
      </w:pPr>
    </w:p>
    <w:p w14:paraId="52208D11" w14:textId="45D0A29D" w:rsidR="00982423" w:rsidRDefault="00982423" w:rsidP="00785FFC">
      <w:pPr>
        <w:spacing w:after="0" w:line="360" w:lineRule="auto"/>
        <w:jc w:val="both"/>
        <w:rPr>
          <w:rFonts w:ascii="Times New Roman" w:hAnsi="Times New Roman" w:cs="Times New Roman"/>
          <w:sz w:val="24"/>
          <w:szCs w:val="24"/>
        </w:rPr>
      </w:pPr>
    </w:p>
    <w:p w14:paraId="6FFB27EA" w14:textId="113735C5" w:rsidR="00982423" w:rsidRDefault="00982423" w:rsidP="00785FFC">
      <w:pPr>
        <w:spacing w:after="0" w:line="360" w:lineRule="auto"/>
        <w:jc w:val="both"/>
        <w:rPr>
          <w:rFonts w:ascii="Times New Roman" w:hAnsi="Times New Roman" w:cs="Times New Roman"/>
          <w:sz w:val="24"/>
          <w:szCs w:val="24"/>
        </w:rPr>
      </w:pPr>
    </w:p>
    <w:p w14:paraId="0E16807D" w14:textId="104BFE8D" w:rsidR="00982423" w:rsidRDefault="00982423" w:rsidP="00785FFC">
      <w:pPr>
        <w:spacing w:after="0" w:line="360" w:lineRule="auto"/>
        <w:jc w:val="both"/>
        <w:rPr>
          <w:rFonts w:ascii="Times New Roman" w:hAnsi="Times New Roman" w:cs="Times New Roman"/>
          <w:sz w:val="24"/>
          <w:szCs w:val="24"/>
        </w:rPr>
      </w:pPr>
    </w:p>
    <w:p w14:paraId="4E71111B" w14:textId="62AA2740" w:rsidR="00982423" w:rsidRDefault="00982423" w:rsidP="00785FFC">
      <w:pPr>
        <w:spacing w:after="0" w:line="360" w:lineRule="auto"/>
        <w:jc w:val="both"/>
        <w:rPr>
          <w:rFonts w:ascii="Times New Roman" w:hAnsi="Times New Roman" w:cs="Times New Roman"/>
          <w:sz w:val="24"/>
          <w:szCs w:val="24"/>
        </w:rPr>
      </w:pPr>
    </w:p>
    <w:p w14:paraId="34B0B86A" w14:textId="7A9F7F24" w:rsidR="00982423" w:rsidRDefault="00982423" w:rsidP="00785FFC">
      <w:pPr>
        <w:spacing w:after="0" w:line="360" w:lineRule="auto"/>
        <w:jc w:val="both"/>
        <w:rPr>
          <w:rFonts w:ascii="Times New Roman" w:hAnsi="Times New Roman" w:cs="Times New Roman"/>
          <w:sz w:val="24"/>
          <w:szCs w:val="24"/>
        </w:rPr>
      </w:pPr>
    </w:p>
    <w:p w14:paraId="53DD709A" w14:textId="7135ACC4" w:rsidR="00982423" w:rsidRDefault="00982423" w:rsidP="00785FFC">
      <w:pPr>
        <w:spacing w:after="0" w:line="360" w:lineRule="auto"/>
        <w:jc w:val="both"/>
        <w:rPr>
          <w:rFonts w:ascii="Times New Roman" w:hAnsi="Times New Roman" w:cs="Times New Roman"/>
          <w:sz w:val="24"/>
          <w:szCs w:val="24"/>
        </w:rPr>
      </w:pPr>
    </w:p>
    <w:p w14:paraId="3331DFD4" w14:textId="1B648EFA" w:rsidR="00982423" w:rsidRDefault="00982423" w:rsidP="00785FFC">
      <w:pPr>
        <w:spacing w:after="0" w:line="360" w:lineRule="auto"/>
        <w:jc w:val="both"/>
        <w:rPr>
          <w:rFonts w:ascii="Times New Roman" w:hAnsi="Times New Roman" w:cs="Times New Roman"/>
          <w:sz w:val="24"/>
          <w:szCs w:val="24"/>
        </w:rPr>
      </w:pPr>
    </w:p>
    <w:p w14:paraId="7BCDC0D1" w14:textId="1F6B1461" w:rsidR="00982423" w:rsidRDefault="00982423" w:rsidP="00785FFC">
      <w:pPr>
        <w:spacing w:after="0" w:line="360" w:lineRule="auto"/>
        <w:jc w:val="both"/>
        <w:rPr>
          <w:rFonts w:ascii="Times New Roman" w:hAnsi="Times New Roman" w:cs="Times New Roman"/>
          <w:sz w:val="24"/>
          <w:szCs w:val="24"/>
        </w:rPr>
      </w:pPr>
    </w:p>
    <w:p w14:paraId="69F989DA" w14:textId="252A6E60" w:rsidR="00982423" w:rsidRDefault="00982423" w:rsidP="00785FFC">
      <w:pPr>
        <w:spacing w:after="0" w:line="360" w:lineRule="auto"/>
        <w:jc w:val="both"/>
        <w:rPr>
          <w:rFonts w:ascii="Times New Roman" w:hAnsi="Times New Roman" w:cs="Times New Roman"/>
          <w:sz w:val="24"/>
          <w:szCs w:val="24"/>
        </w:rPr>
      </w:pPr>
    </w:p>
    <w:p w14:paraId="67D92E37" w14:textId="11CEEFEA" w:rsidR="00982423" w:rsidRDefault="00982423" w:rsidP="00785FFC">
      <w:pPr>
        <w:spacing w:after="0" w:line="360" w:lineRule="auto"/>
        <w:jc w:val="both"/>
        <w:rPr>
          <w:rFonts w:ascii="Times New Roman" w:hAnsi="Times New Roman" w:cs="Times New Roman"/>
          <w:sz w:val="24"/>
          <w:szCs w:val="24"/>
        </w:rPr>
      </w:pPr>
    </w:p>
    <w:p w14:paraId="4AD6A81E" w14:textId="27FC6503" w:rsidR="00982423" w:rsidRDefault="00982423" w:rsidP="00785FFC">
      <w:pPr>
        <w:spacing w:after="0" w:line="360" w:lineRule="auto"/>
        <w:jc w:val="both"/>
        <w:rPr>
          <w:rFonts w:ascii="Times New Roman" w:hAnsi="Times New Roman" w:cs="Times New Roman"/>
          <w:sz w:val="24"/>
          <w:szCs w:val="24"/>
        </w:rPr>
      </w:pPr>
    </w:p>
    <w:p w14:paraId="18BBDCF7" w14:textId="77777777" w:rsidR="00982423" w:rsidRDefault="00982423" w:rsidP="00785FFC">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955D8" w:rsidRPr="00E955D8" w14:paraId="3D793AE0" w14:textId="77777777" w:rsidTr="00E955D8">
        <w:trPr>
          <w:jc w:val="center"/>
        </w:trPr>
        <w:tc>
          <w:tcPr>
            <w:tcW w:w="3045" w:type="dxa"/>
            <w:shd w:val="clear" w:color="auto" w:fill="auto"/>
            <w:tcMar>
              <w:top w:w="100" w:type="dxa"/>
              <w:left w:w="100" w:type="dxa"/>
              <w:bottom w:w="100" w:type="dxa"/>
              <w:right w:w="100" w:type="dxa"/>
            </w:tcMar>
          </w:tcPr>
          <w:p w14:paraId="5A4CA3C0" w14:textId="77777777" w:rsidR="00E955D8" w:rsidRPr="00E955D8" w:rsidRDefault="00E955D8" w:rsidP="00350861">
            <w:pPr>
              <w:pStyle w:val="Ttulo3"/>
              <w:widowControl w:val="0"/>
              <w:spacing w:before="0" w:line="240" w:lineRule="auto"/>
              <w:ind w:left="0"/>
              <w:rPr>
                <w:rFonts w:ascii="Times New Roman" w:hAnsi="Times New Roman" w:cs="Times New Roman"/>
                <w:b w:val="0"/>
                <w:bCs/>
                <w:color w:val="000000" w:themeColor="text1"/>
                <w:lang w:val="es-MX"/>
              </w:rPr>
            </w:pPr>
            <w:r w:rsidRPr="00E955D8">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4932D098" w14:textId="3DCC0263" w:rsidR="00E955D8" w:rsidRPr="00E955D8" w:rsidRDefault="00E955D8" w:rsidP="00350861">
            <w:pPr>
              <w:pStyle w:val="Ttulo3"/>
              <w:widowControl w:val="0"/>
              <w:spacing w:before="0" w:line="240" w:lineRule="auto"/>
              <w:ind w:left="0"/>
              <w:rPr>
                <w:rFonts w:ascii="Times New Roman" w:hAnsi="Times New Roman" w:cs="Times New Roman"/>
                <w:b w:val="0"/>
                <w:bCs/>
                <w:color w:val="000000" w:themeColor="text1"/>
                <w:lang w:val="es-MX"/>
              </w:rPr>
            </w:pPr>
            <w:bookmarkStart w:id="15" w:name="_btsjgdfgjwkr" w:colFirst="0" w:colLast="0"/>
            <w:bookmarkEnd w:id="15"/>
            <w:r>
              <w:rPr>
                <w:rFonts w:ascii="Times New Roman" w:hAnsi="Times New Roman" w:cs="Times New Roman"/>
                <w:b w:val="0"/>
                <w:bCs/>
                <w:color w:val="000000" w:themeColor="text1"/>
                <w:lang w:val="es-MX"/>
              </w:rPr>
              <w:t>Autor (es)</w:t>
            </w:r>
          </w:p>
        </w:tc>
      </w:tr>
      <w:tr w:rsidR="00E955D8" w:rsidRPr="00E955D8" w14:paraId="0B48F376" w14:textId="77777777" w:rsidTr="00E955D8">
        <w:trPr>
          <w:jc w:val="center"/>
        </w:trPr>
        <w:tc>
          <w:tcPr>
            <w:tcW w:w="3045" w:type="dxa"/>
            <w:shd w:val="clear" w:color="auto" w:fill="auto"/>
            <w:tcMar>
              <w:top w:w="100" w:type="dxa"/>
              <w:left w:w="100" w:type="dxa"/>
              <w:bottom w:w="100" w:type="dxa"/>
              <w:right w:w="100" w:type="dxa"/>
            </w:tcMar>
          </w:tcPr>
          <w:p w14:paraId="6ED46D2D"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66D5453" w14:textId="31D30A63" w:rsidR="00E955D8" w:rsidRPr="00E955D8" w:rsidRDefault="00E955D8" w:rsidP="00E955D8">
            <w:pPr>
              <w:spacing w:after="0" w:line="276" w:lineRule="auto"/>
              <w:rPr>
                <w:rFonts w:ascii="Times New Roman" w:eastAsia="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w:t>
            </w:r>
          </w:p>
        </w:tc>
      </w:tr>
      <w:tr w:rsidR="00E955D8" w:rsidRPr="00E955D8" w14:paraId="228A5191" w14:textId="77777777" w:rsidTr="00E955D8">
        <w:trPr>
          <w:jc w:val="center"/>
        </w:trPr>
        <w:tc>
          <w:tcPr>
            <w:tcW w:w="3045" w:type="dxa"/>
            <w:shd w:val="clear" w:color="auto" w:fill="auto"/>
            <w:tcMar>
              <w:top w:w="100" w:type="dxa"/>
              <w:left w:w="100" w:type="dxa"/>
              <w:bottom w:w="100" w:type="dxa"/>
              <w:right w:w="100" w:type="dxa"/>
            </w:tcMar>
          </w:tcPr>
          <w:p w14:paraId="08B09A49"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10EE56F3" w14:textId="71D92E0F"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w:t>
            </w:r>
          </w:p>
        </w:tc>
      </w:tr>
      <w:tr w:rsidR="00E955D8" w:rsidRPr="00E955D8" w14:paraId="69617414" w14:textId="77777777" w:rsidTr="00E955D8">
        <w:trPr>
          <w:jc w:val="center"/>
        </w:trPr>
        <w:tc>
          <w:tcPr>
            <w:tcW w:w="3045" w:type="dxa"/>
            <w:shd w:val="clear" w:color="auto" w:fill="auto"/>
            <w:tcMar>
              <w:top w:w="100" w:type="dxa"/>
              <w:left w:w="100" w:type="dxa"/>
              <w:bottom w:w="100" w:type="dxa"/>
              <w:right w:w="100" w:type="dxa"/>
            </w:tcMar>
          </w:tcPr>
          <w:p w14:paraId="2F67DE60"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61832CC" w14:textId="3E03AABF" w:rsidR="00E955D8" w:rsidRPr="00E955D8" w:rsidRDefault="00E955D8" w:rsidP="00E955D8">
            <w:pPr>
              <w:spacing w:after="0" w:line="276" w:lineRule="auto"/>
              <w:rPr>
                <w:rFonts w:ascii="Times New Roman" w:eastAsia="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José Porfirio González Farías (principal)</w:t>
            </w:r>
            <w:r w:rsidRPr="00E955D8">
              <w:rPr>
                <w:rFonts w:ascii="Times New Roman" w:hAnsi="Times New Roman" w:cs="Times New Roman"/>
                <w:bCs/>
                <w:color w:val="000000" w:themeColor="text1"/>
                <w:sz w:val="24"/>
                <w:szCs w:val="24"/>
              </w:rPr>
              <w:t xml:space="preserve">, </w:t>
            </w:r>
            <w:r w:rsidRPr="00E955D8">
              <w:rPr>
                <w:rFonts w:ascii="Times New Roman" w:eastAsia="Times New Roman" w:hAnsi="Times New Roman" w:cs="Times New Roman"/>
                <w:bCs/>
                <w:color w:val="000000" w:themeColor="text1"/>
                <w:sz w:val="24"/>
                <w:szCs w:val="24"/>
              </w:rPr>
              <w:t>Patricia Galván Morales (apoyo)</w:t>
            </w:r>
          </w:p>
        </w:tc>
      </w:tr>
      <w:tr w:rsidR="00E955D8" w:rsidRPr="00E955D8" w14:paraId="38383C4D" w14:textId="77777777" w:rsidTr="00E955D8">
        <w:trPr>
          <w:jc w:val="center"/>
        </w:trPr>
        <w:tc>
          <w:tcPr>
            <w:tcW w:w="3045" w:type="dxa"/>
            <w:shd w:val="clear" w:color="auto" w:fill="auto"/>
            <w:tcMar>
              <w:top w:w="100" w:type="dxa"/>
              <w:left w:w="100" w:type="dxa"/>
              <w:bottom w:w="100" w:type="dxa"/>
              <w:right w:w="100" w:type="dxa"/>
            </w:tcMar>
          </w:tcPr>
          <w:p w14:paraId="5AAF1767"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AC665B2" w14:textId="115763D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w:t>
            </w:r>
          </w:p>
        </w:tc>
      </w:tr>
      <w:tr w:rsidR="00E955D8" w:rsidRPr="00E955D8" w14:paraId="15645DA2" w14:textId="77777777" w:rsidTr="00E955D8">
        <w:trPr>
          <w:jc w:val="center"/>
        </w:trPr>
        <w:tc>
          <w:tcPr>
            <w:tcW w:w="3045" w:type="dxa"/>
            <w:shd w:val="clear" w:color="auto" w:fill="auto"/>
            <w:tcMar>
              <w:top w:w="100" w:type="dxa"/>
              <w:left w:w="100" w:type="dxa"/>
              <w:bottom w:w="100" w:type="dxa"/>
              <w:right w:w="100" w:type="dxa"/>
            </w:tcMar>
          </w:tcPr>
          <w:p w14:paraId="606E1942"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90A2618" w14:textId="5A07DB69"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w:t>
            </w:r>
            <w:r w:rsidRPr="00E955D8">
              <w:rPr>
                <w:rFonts w:ascii="Times New Roman" w:hAnsi="Times New Roman" w:cs="Times New Roman"/>
                <w:bCs/>
                <w:color w:val="000000" w:themeColor="text1"/>
                <w:sz w:val="24"/>
                <w:szCs w:val="24"/>
              </w:rPr>
              <w:t xml:space="preserve">, </w:t>
            </w:r>
            <w:r w:rsidRPr="00E955D8">
              <w:rPr>
                <w:rFonts w:ascii="Times New Roman" w:eastAsia="Times New Roman" w:hAnsi="Times New Roman" w:cs="Times New Roman"/>
                <w:bCs/>
                <w:color w:val="000000" w:themeColor="text1"/>
                <w:sz w:val="24"/>
                <w:szCs w:val="24"/>
              </w:rPr>
              <w:t>Patricia Galván Morales (apoyo)</w:t>
            </w:r>
          </w:p>
        </w:tc>
      </w:tr>
      <w:tr w:rsidR="00E955D8" w:rsidRPr="00E955D8" w14:paraId="3D9947D1" w14:textId="77777777" w:rsidTr="00E955D8">
        <w:trPr>
          <w:jc w:val="center"/>
        </w:trPr>
        <w:tc>
          <w:tcPr>
            <w:tcW w:w="3045" w:type="dxa"/>
            <w:shd w:val="clear" w:color="auto" w:fill="auto"/>
            <w:tcMar>
              <w:top w:w="100" w:type="dxa"/>
              <w:left w:w="100" w:type="dxa"/>
              <w:bottom w:w="100" w:type="dxa"/>
              <w:right w:w="100" w:type="dxa"/>
            </w:tcMar>
          </w:tcPr>
          <w:p w14:paraId="4668CD84"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B5F2EF4" w14:textId="7A7927E8"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 José Porfirio González Farías (apoyo)</w:t>
            </w:r>
            <w:r w:rsidRPr="00E955D8">
              <w:rPr>
                <w:rFonts w:ascii="Times New Roman" w:hAnsi="Times New Roman" w:cs="Times New Roman"/>
                <w:bCs/>
                <w:color w:val="000000" w:themeColor="text1"/>
                <w:sz w:val="24"/>
                <w:szCs w:val="24"/>
              </w:rPr>
              <w:t xml:space="preserve">, </w:t>
            </w:r>
            <w:r w:rsidRPr="00E955D8">
              <w:rPr>
                <w:rFonts w:ascii="Times New Roman" w:eastAsia="Times New Roman" w:hAnsi="Times New Roman" w:cs="Times New Roman"/>
                <w:bCs/>
                <w:color w:val="000000" w:themeColor="text1"/>
                <w:sz w:val="24"/>
                <w:szCs w:val="24"/>
              </w:rPr>
              <w:t>Patricia Galván Morales (apoyo)</w:t>
            </w:r>
          </w:p>
        </w:tc>
      </w:tr>
      <w:tr w:rsidR="00E955D8" w:rsidRPr="00E955D8" w14:paraId="7322FCD6" w14:textId="77777777" w:rsidTr="00E955D8">
        <w:trPr>
          <w:jc w:val="center"/>
        </w:trPr>
        <w:tc>
          <w:tcPr>
            <w:tcW w:w="3045" w:type="dxa"/>
            <w:shd w:val="clear" w:color="auto" w:fill="auto"/>
            <w:tcMar>
              <w:top w:w="100" w:type="dxa"/>
              <w:left w:w="100" w:type="dxa"/>
              <w:bottom w:w="100" w:type="dxa"/>
              <w:right w:w="100" w:type="dxa"/>
            </w:tcMar>
          </w:tcPr>
          <w:p w14:paraId="3C64FC76"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86C7074" w14:textId="506AB9EF"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María Teresa de la Garza Carranza (principal), José Porfirio González Farías (apoyo)</w:t>
            </w:r>
          </w:p>
        </w:tc>
      </w:tr>
      <w:tr w:rsidR="00E955D8" w:rsidRPr="00E955D8" w14:paraId="734CA787" w14:textId="77777777" w:rsidTr="00E955D8">
        <w:trPr>
          <w:jc w:val="center"/>
        </w:trPr>
        <w:tc>
          <w:tcPr>
            <w:tcW w:w="3045" w:type="dxa"/>
            <w:shd w:val="clear" w:color="auto" w:fill="auto"/>
            <w:tcMar>
              <w:top w:w="100" w:type="dxa"/>
              <w:left w:w="100" w:type="dxa"/>
              <w:bottom w:w="100" w:type="dxa"/>
              <w:right w:w="100" w:type="dxa"/>
            </w:tcMar>
          </w:tcPr>
          <w:p w14:paraId="204A90C2"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82E4D00" w14:textId="6A3508DC"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José Porfirio González Farías (apoyo)</w:t>
            </w:r>
            <w:r w:rsidRPr="00E955D8">
              <w:rPr>
                <w:rFonts w:ascii="Times New Roman" w:hAnsi="Times New Roman" w:cs="Times New Roman"/>
                <w:bCs/>
                <w:color w:val="000000" w:themeColor="text1"/>
                <w:sz w:val="24"/>
                <w:szCs w:val="24"/>
              </w:rPr>
              <w:t xml:space="preserve">, </w:t>
            </w:r>
            <w:r w:rsidRPr="00E955D8">
              <w:rPr>
                <w:rFonts w:ascii="Times New Roman" w:eastAsia="Times New Roman" w:hAnsi="Times New Roman" w:cs="Times New Roman"/>
                <w:bCs/>
                <w:color w:val="000000" w:themeColor="text1"/>
                <w:sz w:val="24"/>
                <w:szCs w:val="24"/>
              </w:rPr>
              <w:t>Patricia Galván Morales (apoyo)</w:t>
            </w:r>
          </w:p>
        </w:tc>
      </w:tr>
      <w:tr w:rsidR="00E955D8" w:rsidRPr="00E955D8" w14:paraId="221AADF3" w14:textId="77777777" w:rsidTr="00E955D8">
        <w:trPr>
          <w:jc w:val="center"/>
        </w:trPr>
        <w:tc>
          <w:tcPr>
            <w:tcW w:w="3045" w:type="dxa"/>
            <w:shd w:val="clear" w:color="auto" w:fill="auto"/>
            <w:tcMar>
              <w:top w:w="100" w:type="dxa"/>
              <w:left w:w="100" w:type="dxa"/>
              <w:bottom w:w="100" w:type="dxa"/>
              <w:right w:w="100" w:type="dxa"/>
            </w:tcMar>
          </w:tcPr>
          <w:p w14:paraId="5EC3DE87"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44D3C9B" w14:textId="2B8FC180"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w:t>
            </w:r>
          </w:p>
        </w:tc>
      </w:tr>
      <w:tr w:rsidR="00E955D8" w:rsidRPr="00E955D8" w14:paraId="1743CE5E" w14:textId="77777777" w:rsidTr="00E955D8">
        <w:trPr>
          <w:jc w:val="center"/>
        </w:trPr>
        <w:tc>
          <w:tcPr>
            <w:tcW w:w="3045" w:type="dxa"/>
            <w:shd w:val="clear" w:color="auto" w:fill="auto"/>
            <w:tcMar>
              <w:top w:w="100" w:type="dxa"/>
              <w:left w:w="100" w:type="dxa"/>
              <w:bottom w:w="100" w:type="dxa"/>
              <w:right w:w="100" w:type="dxa"/>
            </w:tcMar>
          </w:tcPr>
          <w:p w14:paraId="748FFA1F"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5696490" w14:textId="1C830F4C"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María Teresa de la Garza Carranza (apoyo)</w:t>
            </w:r>
          </w:p>
        </w:tc>
      </w:tr>
      <w:tr w:rsidR="00E955D8" w:rsidRPr="00E955D8" w14:paraId="1A8CA2C3" w14:textId="77777777" w:rsidTr="00E955D8">
        <w:trPr>
          <w:jc w:val="center"/>
        </w:trPr>
        <w:tc>
          <w:tcPr>
            <w:tcW w:w="3045" w:type="dxa"/>
            <w:shd w:val="clear" w:color="auto" w:fill="auto"/>
            <w:tcMar>
              <w:top w:w="100" w:type="dxa"/>
              <w:left w:w="100" w:type="dxa"/>
              <w:bottom w:w="100" w:type="dxa"/>
              <w:right w:w="100" w:type="dxa"/>
            </w:tcMar>
          </w:tcPr>
          <w:p w14:paraId="1F50AEC3"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DEA8F6A" w14:textId="5BFDA21F"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w:t>
            </w:r>
          </w:p>
        </w:tc>
      </w:tr>
      <w:tr w:rsidR="00E955D8" w:rsidRPr="00E955D8" w14:paraId="7DCEEF5D" w14:textId="77777777" w:rsidTr="00E955D8">
        <w:trPr>
          <w:jc w:val="center"/>
        </w:trPr>
        <w:tc>
          <w:tcPr>
            <w:tcW w:w="3045" w:type="dxa"/>
            <w:shd w:val="clear" w:color="auto" w:fill="auto"/>
            <w:tcMar>
              <w:top w:w="100" w:type="dxa"/>
              <w:left w:w="100" w:type="dxa"/>
              <w:bottom w:w="100" w:type="dxa"/>
              <w:right w:w="100" w:type="dxa"/>
            </w:tcMar>
          </w:tcPr>
          <w:p w14:paraId="204CD0BC"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C308E46" w14:textId="29776F63"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w:t>
            </w:r>
          </w:p>
        </w:tc>
      </w:tr>
      <w:tr w:rsidR="00E955D8" w:rsidRPr="00E955D8" w14:paraId="70FF2924" w14:textId="77777777" w:rsidTr="00E955D8">
        <w:trPr>
          <w:jc w:val="center"/>
        </w:trPr>
        <w:tc>
          <w:tcPr>
            <w:tcW w:w="3045" w:type="dxa"/>
            <w:shd w:val="clear" w:color="auto" w:fill="auto"/>
            <w:tcMar>
              <w:top w:w="100" w:type="dxa"/>
              <w:left w:w="100" w:type="dxa"/>
              <w:bottom w:w="100" w:type="dxa"/>
              <w:right w:w="100" w:type="dxa"/>
            </w:tcMar>
          </w:tcPr>
          <w:p w14:paraId="06C1BE1F"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CD34B5E"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w:t>
            </w:r>
          </w:p>
        </w:tc>
      </w:tr>
      <w:tr w:rsidR="00E955D8" w:rsidRPr="00E955D8" w14:paraId="1DAFD778" w14:textId="77777777" w:rsidTr="00E955D8">
        <w:trPr>
          <w:jc w:val="center"/>
        </w:trPr>
        <w:tc>
          <w:tcPr>
            <w:tcW w:w="3045" w:type="dxa"/>
            <w:shd w:val="clear" w:color="auto" w:fill="auto"/>
            <w:tcMar>
              <w:top w:w="100" w:type="dxa"/>
              <w:left w:w="100" w:type="dxa"/>
              <w:bottom w:w="100" w:type="dxa"/>
              <w:right w:w="100" w:type="dxa"/>
            </w:tcMar>
          </w:tcPr>
          <w:p w14:paraId="07DA3BAC" w14:textId="77777777"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D255EB9" w14:textId="44FF086B" w:rsidR="00E955D8" w:rsidRPr="00E955D8" w:rsidRDefault="00E955D8" w:rsidP="00E955D8">
            <w:pPr>
              <w:widowControl w:val="0"/>
              <w:spacing w:after="0" w:line="240" w:lineRule="auto"/>
              <w:rPr>
                <w:rFonts w:ascii="Times New Roman" w:hAnsi="Times New Roman" w:cs="Times New Roman"/>
                <w:bCs/>
                <w:color w:val="000000" w:themeColor="text1"/>
                <w:sz w:val="24"/>
                <w:szCs w:val="24"/>
              </w:rPr>
            </w:pPr>
            <w:r w:rsidRPr="00E955D8">
              <w:rPr>
                <w:rFonts w:ascii="Times New Roman" w:eastAsia="Times New Roman" w:hAnsi="Times New Roman" w:cs="Times New Roman"/>
                <w:bCs/>
                <w:color w:val="000000" w:themeColor="text1"/>
                <w:sz w:val="24"/>
                <w:szCs w:val="24"/>
              </w:rPr>
              <w:t>Salustia Teresa Cano Ibarra (principal), José Porfirio González Farías</w:t>
            </w:r>
            <w:r w:rsidRPr="00E955D8">
              <w:rPr>
                <w:rFonts w:ascii="Times New Roman" w:hAnsi="Times New Roman" w:cs="Times New Roman"/>
                <w:bCs/>
                <w:color w:val="000000" w:themeColor="text1"/>
                <w:sz w:val="24"/>
                <w:szCs w:val="24"/>
              </w:rPr>
              <w:t xml:space="preserve"> (apoyo)</w:t>
            </w:r>
          </w:p>
        </w:tc>
      </w:tr>
    </w:tbl>
    <w:p w14:paraId="72B9BB20" w14:textId="6A8EFF47" w:rsidR="00E955D8" w:rsidRDefault="00E955D8" w:rsidP="00A76DBF">
      <w:pPr>
        <w:spacing w:after="0" w:line="360" w:lineRule="auto"/>
        <w:jc w:val="center"/>
        <w:rPr>
          <w:rFonts w:ascii="Times New Roman" w:hAnsi="Times New Roman" w:cs="Times New Roman"/>
          <w:b/>
          <w:bCs/>
          <w:sz w:val="32"/>
          <w:szCs w:val="32"/>
        </w:rPr>
      </w:pPr>
    </w:p>
    <w:p w14:paraId="0AE4468D" w14:textId="72733715" w:rsidR="00E955D8" w:rsidRDefault="00E955D8" w:rsidP="00A76DBF">
      <w:pPr>
        <w:spacing w:after="0" w:line="360" w:lineRule="auto"/>
        <w:jc w:val="center"/>
        <w:rPr>
          <w:rFonts w:ascii="Times New Roman" w:hAnsi="Times New Roman" w:cs="Times New Roman"/>
          <w:b/>
          <w:bCs/>
          <w:sz w:val="32"/>
          <w:szCs w:val="32"/>
        </w:rPr>
      </w:pPr>
    </w:p>
    <w:p w14:paraId="491512BF" w14:textId="487CF570" w:rsidR="00E955D8" w:rsidRDefault="00E955D8" w:rsidP="00A76DBF">
      <w:pPr>
        <w:spacing w:after="0" w:line="360" w:lineRule="auto"/>
        <w:jc w:val="center"/>
        <w:rPr>
          <w:rFonts w:ascii="Times New Roman" w:hAnsi="Times New Roman" w:cs="Times New Roman"/>
          <w:b/>
          <w:bCs/>
          <w:sz w:val="32"/>
          <w:szCs w:val="32"/>
        </w:rPr>
      </w:pPr>
    </w:p>
    <w:p w14:paraId="7CE0B189" w14:textId="77777777" w:rsidR="00E955D8" w:rsidRDefault="00E955D8" w:rsidP="00A76DBF">
      <w:pPr>
        <w:spacing w:after="0" w:line="360" w:lineRule="auto"/>
        <w:jc w:val="center"/>
        <w:rPr>
          <w:rFonts w:ascii="Times New Roman" w:hAnsi="Times New Roman" w:cs="Times New Roman"/>
          <w:b/>
          <w:bCs/>
          <w:sz w:val="32"/>
          <w:szCs w:val="32"/>
        </w:rPr>
      </w:pPr>
    </w:p>
    <w:p w14:paraId="29372190" w14:textId="4D4F3539" w:rsidR="0033089F" w:rsidRDefault="0033089F" w:rsidP="00A76DBF">
      <w:pPr>
        <w:spacing w:after="0" w:line="360" w:lineRule="auto"/>
        <w:jc w:val="center"/>
        <w:rPr>
          <w:rFonts w:ascii="Times New Roman" w:hAnsi="Times New Roman" w:cs="Times New Roman"/>
          <w:b/>
          <w:bCs/>
          <w:sz w:val="32"/>
          <w:szCs w:val="32"/>
        </w:rPr>
      </w:pPr>
      <w:r w:rsidRPr="00044636">
        <w:rPr>
          <w:rFonts w:ascii="Times New Roman" w:hAnsi="Times New Roman" w:cs="Times New Roman"/>
          <w:b/>
          <w:bCs/>
          <w:sz w:val="32"/>
          <w:szCs w:val="32"/>
        </w:rPr>
        <w:lastRenderedPageBreak/>
        <w:t>Anexo 1</w:t>
      </w:r>
      <w:r w:rsidR="00A76DBF">
        <w:rPr>
          <w:rFonts w:ascii="Times New Roman" w:hAnsi="Times New Roman" w:cs="Times New Roman"/>
          <w:b/>
          <w:bCs/>
          <w:sz w:val="32"/>
          <w:szCs w:val="32"/>
        </w:rPr>
        <w:t xml:space="preserve"> </w:t>
      </w:r>
    </w:p>
    <w:p w14:paraId="6F66F83C" w14:textId="371A5B54" w:rsidR="007E034A" w:rsidRPr="00982423" w:rsidRDefault="000A5B80" w:rsidP="00982423">
      <w:pPr>
        <w:pStyle w:val="Descripcin"/>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Figura 4.</w:t>
      </w:r>
      <w:r w:rsidR="00982423">
        <w:rPr>
          <w:rFonts w:ascii="Times New Roman" w:hAnsi="Times New Roman" w:cs="Times New Roman"/>
          <w:b/>
          <w:bCs/>
          <w:i w:val="0"/>
          <w:iCs w:val="0"/>
          <w:color w:val="auto"/>
          <w:sz w:val="24"/>
          <w:szCs w:val="24"/>
        </w:rPr>
        <w:t xml:space="preserve"> </w:t>
      </w:r>
      <w:r w:rsidR="00982423" w:rsidRPr="00A420E9">
        <w:rPr>
          <w:rFonts w:ascii="Times New Roman" w:hAnsi="Times New Roman" w:cs="Times New Roman"/>
          <w:i w:val="0"/>
          <w:iCs w:val="0"/>
          <w:color w:val="auto"/>
          <w:sz w:val="24"/>
          <w:szCs w:val="24"/>
        </w:rPr>
        <w:t>Instrumento</w:t>
      </w:r>
      <w:r w:rsidR="007E034A" w:rsidRPr="00A420E9">
        <w:rPr>
          <w:rFonts w:ascii="Times New Roman" w:hAnsi="Times New Roman" w:cs="Times New Roman"/>
          <w:i w:val="0"/>
          <w:iCs w:val="0"/>
          <w:color w:val="auto"/>
          <w:sz w:val="24"/>
          <w:szCs w:val="24"/>
        </w:rPr>
        <w:t xml:space="preserve"> final</w:t>
      </w:r>
    </w:p>
    <w:bookmarkEnd w:id="14"/>
    <w:p w14:paraId="0C3D025E" w14:textId="56D435F5" w:rsidR="000A5B80" w:rsidRDefault="000A5B80" w:rsidP="0098242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9DB3E5" wp14:editId="50CE8B28">
            <wp:extent cx="5524500" cy="5981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5981700"/>
                    </a:xfrm>
                    <a:prstGeom prst="rect">
                      <a:avLst/>
                    </a:prstGeom>
                    <a:noFill/>
                    <a:ln>
                      <a:noFill/>
                    </a:ln>
                  </pic:spPr>
                </pic:pic>
              </a:graphicData>
            </a:graphic>
          </wp:inline>
        </w:drawing>
      </w:r>
    </w:p>
    <w:p w14:paraId="7C07A7F8" w14:textId="098D492D" w:rsidR="00A76DBF" w:rsidRPr="00785FFC" w:rsidRDefault="00A76DBF" w:rsidP="0098242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sectPr w:rsidR="00A76DBF" w:rsidRPr="00785FFC" w:rsidSect="006141E3">
      <w:headerReference w:type="default" r:id="rId12"/>
      <w:footerReference w:type="default" r:id="rId13"/>
      <w:pgSz w:w="12240" w:h="15840"/>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E650" w14:textId="77777777" w:rsidR="003A221E" w:rsidRDefault="003A221E" w:rsidP="00074A11">
      <w:pPr>
        <w:spacing w:after="0" w:line="240" w:lineRule="auto"/>
      </w:pPr>
      <w:r>
        <w:separator/>
      </w:r>
    </w:p>
  </w:endnote>
  <w:endnote w:type="continuationSeparator" w:id="0">
    <w:p w14:paraId="5E4A59C7" w14:textId="77777777" w:rsidR="003A221E" w:rsidRDefault="003A221E" w:rsidP="0007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B217" w14:textId="7488785B" w:rsidR="006141E3" w:rsidRDefault="006141E3">
    <w:pPr>
      <w:pStyle w:val="Piedepgina"/>
    </w:pPr>
    <w:r>
      <w:t xml:space="preserve">           </w:t>
    </w:r>
    <w:r w:rsidRPr="002A3D98">
      <w:rPr>
        <w:noProof/>
        <w:lang w:eastAsia="es-MX"/>
      </w:rPr>
      <w:drawing>
        <wp:inline distT="0" distB="0" distL="0" distR="0" wp14:anchorId="3ECB9A9E" wp14:editId="23F777D1">
          <wp:extent cx="1600200" cy="419100"/>
          <wp:effectExtent l="0" t="0" r="0" b="0"/>
          <wp:docPr id="32"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4</w:t>
    </w:r>
    <w:r w:rsidRPr="00D15102">
      <w:rPr>
        <w:b/>
        <w:szCs w:val="18"/>
      </w:rPr>
      <w:t xml:space="preserve"> </w:t>
    </w:r>
    <w:proofErr w:type="gramStart"/>
    <w:r>
      <w:rPr>
        <w:b/>
        <w:szCs w:val="18"/>
      </w:rPr>
      <w:t>Enero</w:t>
    </w:r>
    <w:proofErr w:type="gramEnd"/>
    <w:r>
      <w:rPr>
        <w:b/>
        <w:szCs w:val="18"/>
      </w:rPr>
      <w:t xml:space="preserve"> - Junio 2022</w:t>
    </w:r>
    <w:r w:rsidRPr="00D15102">
      <w:rPr>
        <w:b/>
        <w:szCs w:val="18"/>
      </w:rPr>
      <w:t>, e</w:t>
    </w:r>
    <w:r w:rsidR="0019209A">
      <w:rPr>
        <w:b/>
        <w:szCs w:val="18"/>
      </w:rPr>
      <w:t>33</w:t>
    </w:r>
    <w:r w:rsidR="00EB0843">
      <w:rPr>
        <w:b/>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2DF2" w14:textId="77777777" w:rsidR="003A221E" w:rsidRDefault="003A221E" w:rsidP="00074A11">
      <w:pPr>
        <w:spacing w:after="0" w:line="240" w:lineRule="auto"/>
      </w:pPr>
      <w:r>
        <w:separator/>
      </w:r>
    </w:p>
  </w:footnote>
  <w:footnote w:type="continuationSeparator" w:id="0">
    <w:p w14:paraId="6732A401" w14:textId="77777777" w:rsidR="003A221E" w:rsidRDefault="003A221E" w:rsidP="0007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1AA4" w14:textId="58B76F48" w:rsidR="006141E3" w:rsidRDefault="006141E3" w:rsidP="006141E3">
    <w:pPr>
      <w:pStyle w:val="Encabezado"/>
      <w:jc w:val="center"/>
    </w:pPr>
    <w:r w:rsidRPr="002A3D98">
      <w:rPr>
        <w:noProof/>
        <w:lang w:eastAsia="es-MX"/>
      </w:rPr>
      <w:drawing>
        <wp:inline distT="0" distB="0" distL="0" distR="0" wp14:anchorId="10350802" wp14:editId="5D80E8F3">
          <wp:extent cx="5397500" cy="635000"/>
          <wp:effectExtent l="0" t="0" r="0" b="0"/>
          <wp:docPr id="31"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73D"/>
    <w:multiLevelType w:val="hybridMultilevel"/>
    <w:tmpl w:val="67CA1BB8"/>
    <w:lvl w:ilvl="0" w:tplc="BE7E790E">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70CA8"/>
    <w:multiLevelType w:val="hybridMultilevel"/>
    <w:tmpl w:val="DB0298B4"/>
    <w:lvl w:ilvl="0" w:tplc="D9701DF4">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0A5255"/>
    <w:multiLevelType w:val="hybridMultilevel"/>
    <w:tmpl w:val="EA509494"/>
    <w:lvl w:ilvl="0" w:tplc="6ABAF02A">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843CB9"/>
    <w:multiLevelType w:val="hybridMultilevel"/>
    <w:tmpl w:val="7E32C99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13257F"/>
    <w:multiLevelType w:val="hybridMultilevel"/>
    <w:tmpl w:val="9DD47AC2"/>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5261FF"/>
    <w:multiLevelType w:val="hybridMultilevel"/>
    <w:tmpl w:val="71DECAD4"/>
    <w:lvl w:ilvl="0" w:tplc="B5C0FDEA">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4F5591"/>
    <w:multiLevelType w:val="hybridMultilevel"/>
    <w:tmpl w:val="020AAC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394325"/>
    <w:multiLevelType w:val="hybridMultilevel"/>
    <w:tmpl w:val="E9364374"/>
    <w:lvl w:ilvl="0" w:tplc="CC8E1E5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68515864">
    <w:abstractNumId w:val="1"/>
  </w:num>
  <w:num w:numId="2" w16cid:durableId="1128207302">
    <w:abstractNumId w:val="2"/>
  </w:num>
  <w:num w:numId="3" w16cid:durableId="724836820">
    <w:abstractNumId w:val="5"/>
  </w:num>
  <w:num w:numId="4" w16cid:durableId="1568416081">
    <w:abstractNumId w:val="0"/>
  </w:num>
  <w:num w:numId="5" w16cid:durableId="932861332">
    <w:abstractNumId w:val="4"/>
  </w:num>
  <w:num w:numId="6" w16cid:durableId="1030108163">
    <w:abstractNumId w:val="3"/>
  </w:num>
  <w:num w:numId="7" w16cid:durableId="1363049638">
    <w:abstractNumId w:val="7"/>
  </w:num>
  <w:num w:numId="8" w16cid:durableId="975838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11"/>
    <w:rsid w:val="000042E8"/>
    <w:rsid w:val="00036FB0"/>
    <w:rsid w:val="00044636"/>
    <w:rsid w:val="00045F4F"/>
    <w:rsid w:val="000527B7"/>
    <w:rsid w:val="000577E8"/>
    <w:rsid w:val="00057E56"/>
    <w:rsid w:val="00061DBF"/>
    <w:rsid w:val="00065B40"/>
    <w:rsid w:val="00066093"/>
    <w:rsid w:val="00070158"/>
    <w:rsid w:val="00074A11"/>
    <w:rsid w:val="000764CE"/>
    <w:rsid w:val="00080C8D"/>
    <w:rsid w:val="00084466"/>
    <w:rsid w:val="0009099D"/>
    <w:rsid w:val="0009298D"/>
    <w:rsid w:val="000A5B80"/>
    <w:rsid w:val="000B53CC"/>
    <w:rsid w:val="000B5705"/>
    <w:rsid w:val="000D385D"/>
    <w:rsid w:val="000D6190"/>
    <w:rsid w:val="000F5F0C"/>
    <w:rsid w:val="00123908"/>
    <w:rsid w:val="001246DA"/>
    <w:rsid w:val="0012738B"/>
    <w:rsid w:val="00131EE7"/>
    <w:rsid w:val="0013263F"/>
    <w:rsid w:val="00134C19"/>
    <w:rsid w:val="0014142B"/>
    <w:rsid w:val="00156786"/>
    <w:rsid w:val="00164270"/>
    <w:rsid w:val="001667E7"/>
    <w:rsid w:val="00166E95"/>
    <w:rsid w:val="001706A9"/>
    <w:rsid w:val="00170953"/>
    <w:rsid w:val="00172C22"/>
    <w:rsid w:val="00172DB1"/>
    <w:rsid w:val="00176282"/>
    <w:rsid w:val="00182660"/>
    <w:rsid w:val="0018479B"/>
    <w:rsid w:val="0019209A"/>
    <w:rsid w:val="001A2DBC"/>
    <w:rsid w:val="001A72AC"/>
    <w:rsid w:val="001B2281"/>
    <w:rsid w:val="001B4C12"/>
    <w:rsid w:val="001C76C6"/>
    <w:rsid w:val="001C7EAB"/>
    <w:rsid w:val="001D0F7C"/>
    <w:rsid w:val="001D61A8"/>
    <w:rsid w:val="001E3BF9"/>
    <w:rsid w:val="001F1C19"/>
    <w:rsid w:val="001F4730"/>
    <w:rsid w:val="001F57ED"/>
    <w:rsid w:val="002002E0"/>
    <w:rsid w:val="00210662"/>
    <w:rsid w:val="00210A79"/>
    <w:rsid w:val="00211F8B"/>
    <w:rsid w:val="00225CCB"/>
    <w:rsid w:val="00233014"/>
    <w:rsid w:val="00244502"/>
    <w:rsid w:val="00251F66"/>
    <w:rsid w:val="00262948"/>
    <w:rsid w:val="002645B4"/>
    <w:rsid w:val="002765EB"/>
    <w:rsid w:val="0027776F"/>
    <w:rsid w:val="002846DC"/>
    <w:rsid w:val="0029245F"/>
    <w:rsid w:val="002A3DEE"/>
    <w:rsid w:val="002A6955"/>
    <w:rsid w:val="002C4C71"/>
    <w:rsid w:val="002C5F5A"/>
    <w:rsid w:val="002E770E"/>
    <w:rsid w:val="002F090D"/>
    <w:rsid w:val="0030222C"/>
    <w:rsid w:val="0033089F"/>
    <w:rsid w:val="00330C3B"/>
    <w:rsid w:val="0033367C"/>
    <w:rsid w:val="003405DB"/>
    <w:rsid w:val="003448F9"/>
    <w:rsid w:val="00356125"/>
    <w:rsid w:val="003660BC"/>
    <w:rsid w:val="00374413"/>
    <w:rsid w:val="00380022"/>
    <w:rsid w:val="00383E47"/>
    <w:rsid w:val="00384A03"/>
    <w:rsid w:val="003863DC"/>
    <w:rsid w:val="0038678D"/>
    <w:rsid w:val="003A221E"/>
    <w:rsid w:val="003A3D80"/>
    <w:rsid w:val="003A4F8D"/>
    <w:rsid w:val="003A63F9"/>
    <w:rsid w:val="003B0EBE"/>
    <w:rsid w:val="003B335D"/>
    <w:rsid w:val="003C48C2"/>
    <w:rsid w:val="003C7F85"/>
    <w:rsid w:val="003E0A7C"/>
    <w:rsid w:val="003E0F3F"/>
    <w:rsid w:val="00411915"/>
    <w:rsid w:val="004251C5"/>
    <w:rsid w:val="004355B8"/>
    <w:rsid w:val="00447927"/>
    <w:rsid w:val="00451F37"/>
    <w:rsid w:val="0045365D"/>
    <w:rsid w:val="00455F89"/>
    <w:rsid w:val="00470E69"/>
    <w:rsid w:val="00472F2A"/>
    <w:rsid w:val="00480353"/>
    <w:rsid w:val="00485E2E"/>
    <w:rsid w:val="00486C86"/>
    <w:rsid w:val="00486E74"/>
    <w:rsid w:val="004904E6"/>
    <w:rsid w:val="004942ED"/>
    <w:rsid w:val="00496AAA"/>
    <w:rsid w:val="004A52E9"/>
    <w:rsid w:val="004B0A11"/>
    <w:rsid w:val="004B29CF"/>
    <w:rsid w:val="004D12D9"/>
    <w:rsid w:val="004E2528"/>
    <w:rsid w:val="004F27EF"/>
    <w:rsid w:val="004F6509"/>
    <w:rsid w:val="005027BF"/>
    <w:rsid w:val="00502F82"/>
    <w:rsid w:val="005032A5"/>
    <w:rsid w:val="00506127"/>
    <w:rsid w:val="00544752"/>
    <w:rsid w:val="00553EC8"/>
    <w:rsid w:val="00555C4D"/>
    <w:rsid w:val="00561A59"/>
    <w:rsid w:val="005661E6"/>
    <w:rsid w:val="00580538"/>
    <w:rsid w:val="00580B5E"/>
    <w:rsid w:val="00581A0E"/>
    <w:rsid w:val="00592070"/>
    <w:rsid w:val="005958E9"/>
    <w:rsid w:val="00596957"/>
    <w:rsid w:val="0059761C"/>
    <w:rsid w:val="005B7739"/>
    <w:rsid w:val="005C0DFF"/>
    <w:rsid w:val="005C68B7"/>
    <w:rsid w:val="005F315F"/>
    <w:rsid w:val="00602AC7"/>
    <w:rsid w:val="006141E3"/>
    <w:rsid w:val="00614E8C"/>
    <w:rsid w:val="0061611A"/>
    <w:rsid w:val="00640D1A"/>
    <w:rsid w:val="006418C4"/>
    <w:rsid w:val="006431E5"/>
    <w:rsid w:val="00645DE6"/>
    <w:rsid w:val="00647044"/>
    <w:rsid w:val="00693D90"/>
    <w:rsid w:val="006A07BE"/>
    <w:rsid w:val="006A1F7C"/>
    <w:rsid w:val="006A35D8"/>
    <w:rsid w:val="006A65C4"/>
    <w:rsid w:val="006A6EDE"/>
    <w:rsid w:val="006D0EDD"/>
    <w:rsid w:val="006D40BE"/>
    <w:rsid w:val="006E2BC1"/>
    <w:rsid w:val="006F10E2"/>
    <w:rsid w:val="006F1579"/>
    <w:rsid w:val="00704EBF"/>
    <w:rsid w:val="007103B3"/>
    <w:rsid w:val="007244E3"/>
    <w:rsid w:val="00725C71"/>
    <w:rsid w:val="00734B09"/>
    <w:rsid w:val="00743D5F"/>
    <w:rsid w:val="00761569"/>
    <w:rsid w:val="00772E5C"/>
    <w:rsid w:val="00777890"/>
    <w:rsid w:val="0078190E"/>
    <w:rsid w:val="00785FFC"/>
    <w:rsid w:val="00786C7B"/>
    <w:rsid w:val="007974E6"/>
    <w:rsid w:val="00797829"/>
    <w:rsid w:val="007A3C4D"/>
    <w:rsid w:val="007B165E"/>
    <w:rsid w:val="007B43CA"/>
    <w:rsid w:val="007C1D59"/>
    <w:rsid w:val="007D5CEE"/>
    <w:rsid w:val="007D795E"/>
    <w:rsid w:val="007E034A"/>
    <w:rsid w:val="007F0337"/>
    <w:rsid w:val="007F23C9"/>
    <w:rsid w:val="00804C70"/>
    <w:rsid w:val="00826E75"/>
    <w:rsid w:val="00827F8D"/>
    <w:rsid w:val="00836182"/>
    <w:rsid w:val="00840079"/>
    <w:rsid w:val="008478B7"/>
    <w:rsid w:val="0085023E"/>
    <w:rsid w:val="00866305"/>
    <w:rsid w:val="00867C66"/>
    <w:rsid w:val="00870E53"/>
    <w:rsid w:val="00871A79"/>
    <w:rsid w:val="00873BC4"/>
    <w:rsid w:val="00880DDF"/>
    <w:rsid w:val="00887271"/>
    <w:rsid w:val="00890198"/>
    <w:rsid w:val="008B1F05"/>
    <w:rsid w:val="008B3B3E"/>
    <w:rsid w:val="008C6BF3"/>
    <w:rsid w:val="008D4F9D"/>
    <w:rsid w:val="008E29C4"/>
    <w:rsid w:val="008F4E04"/>
    <w:rsid w:val="008F7D73"/>
    <w:rsid w:val="00906B74"/>
    <w:rsid w:val="00912A71"/>
    <w:rsid w:val="00913FA7"/>
    <w:rsid w:val="00930718"/>
    <w:rsid w:val="009366E2"/>
    <w:rsid w:val="0093693A"/>
    <w:rsid w:val="00944F74"/>
    <w:rsid w:val="0096703A"/>
    <w:rsid w:val="00982423"/>
    <w:rsid w:val="009949F4"/>
    <w:rsid w:val="009A3694"/>
    <w:rsid w:val="009A599D"/>
    <w:rsid w:val="009B291F"/>
    <w:rsid w:val="009C39E0"/>
    <w:rsid w:val="009C55A0"/>
    <w:rsid w:val="009C5BA9"/>
    <w:rsid w:val="009D586D"/>
    <w:rsid w:val="009F1D6C"/>
    <w:rsid w:val="009F244F"/>
    <w:rsid w:val="009F3E38"/>
    <w:rsid w:val="009F4C16"/>
    <w:rsid w:val="00A004B7"/>
    <w:rsid w:val="00A0195E"/>
    <w:rsid w:val="00A14877"/>
    <w:rsid w:val="00A15AB7"/>
    <w:rsid w:val="00A32952"/>
    <w:rsid w:val="00A334A3"/>
    <w:rsid w:val="00A374F8"/>
    <w:rsid w:val="00A420E9"/>
    <w:rsid w:val="00A45322"/>
    <w:rsid w:val="00A52FC9"/>
    <w:rsid w:val="00A55874"/>
    <w:rsid w:val="00A624E3"/>
    <w:rsid w:val="00A71CCB"/>
    <w:rsid w:val="00A76DBF"/>
    <w:rsid w:val="00A85A1B"/>
    <w:rsid w:val="00AC6348"/>
    <w:rsid w:val="00AC78E3"/>
    <w:rsid w:val="00AD5D3F"/>
    <w:rsid w:val="00AF2BC9"/>
    <w:rsid w:val="00B068EA"/>
    <w:rsid w:val="00B13B1D"/>
    <w:rsid w:val="00B14803"/>
    <w:rsid w:val="00B24240"/>
    <w:rsid w:val="00B3202B"/>
    <w:rsid w:val="00B40E5A"/>
    <w:rsid w:val="00B4146F"/>
    <w:rsid w:val="00B464A8"/>
    <w:rsid w:val="00B80AA9"/>
    <w:rsid w:val="00B85015"/>
    <w:rsid w:val="00B855F8"/>
    <w:rsid w:val="00B931ED"/>
    <w:rsid w:val="00B96A45"/>
    <w:rsid w:val="00BA11FE"/>
    <w:rsid w:val="00BB2C0F"/>
    <w:rsid w:val="00BB606E"/>
    <w:rsid w:val="00BC479C"/>
    <w:rsid w:val="00BC6D7A"/>
    <w:rsid w:val="00BC7F6B"/>
    <w:rsid w:val="00BE19F7"/>
    <w:rsid w:val="00BE7A9F"/>
    <w:rsid w:val="00BF0C4A"/>
    <w:rsid w:val="00BF367B"/>
    <w:rsid w:val="00BF5B8D"/>
    <w:rsid w:val="00C02632"/>
    <w:rsid w:val="00C07C4E"/>
    <w:rsid w:val="00C20B6D"/>
    <w:rsid w:val="00C22041"/>
    <w:rsid w:val="00C70875"/>
    <w:rsid w:val="00C801B9"/>
    <w:rsid w:val="00C876F4"/>
    <w:rsid w:val="00C9455E"/>
    <w:rsid w:val="00C95129"/>
    <w:rsid w:val="00C95F1E"/>
    <w:rsid w:val="00C97657"/>
    <w:rsid w:val="00CB085D"/>
    <w:rsid w:val="00CB7A8A"/>
    <w:rsid w:val="00CC4180"/>
    <w:rsid w:val="00CD08BF"/>
    <w:rsid w:val="00CD65D6"/>
    <w:rsid w:val="00CD767D"/>
    <w:rsid w:val="00CE543C"/>
    <w:rsid w:val="00CE7039"/>
    <w:rsid w:val="00CF2833"/>
    <w:rsid w:val="00CF6049"/>
    <w:rsid w:val="00D03295"/>
    <w:rsid w:val="00D04328"/>
    <w:rsid w:val="00D0705F"/>
    <w:rsid w:val="00D11320"/>
    <w:rsid w:val="00D161ED"/>
    <w:rsid w:val="00D20AE7"/>
    <w:rsid w:val="00D2182C"/>
    <w:rsid w:val="00D25B57"/>
    <w:rsid w:val="00D4138D"/>
    <w:rsid w:val="00D46850"/>
    <w:rsid w:val="00D535F5"/>
    <w:rsid w:val="00D61717"/>
    <w:rsid w:val="00D6604E"/>
    <w:rsid w:val="00D73A8C"/>
    <w:rsid w:val="00D87022"/>
    <w:rsid w:val="00D93B46"/>
    <w:rsid w:val="00D96148"/>
    <w:rsid w:val="00DA0F51"/>
    <w:rsid w:val="00DC2DC7"/>
    <w:rsid w:val="00DC6668"/>
    <w:rsid w:val="00DD3681"/>
    <w:rsid w:val="00DE600F"/>
    <w:rsid w:val="00DE7208"/>
    <w:rsid w:val="00E06A0F"/>
    <w:rsid w:val="00E1324E"/>
    <w:rsid w:val="00E22B04"/>
    <w:rsid w:val="00E23616"/>
    <w:rsid w:val="00E32020"/>
    <w:rsid w:val="00E3323C"/>
    <w:rsid w:val="00E372BC"/>
    <w:rsid w:val="00E41F4C"/>
    <w:rsid w:val="00E458BC"/>
    <w:rsid w:val="00E5129D"/>
    <w:rsid w:val="00E57854"/>
    <w:rsid w:val="00E63FF1"/>
    <w:rsid w:val="00E70D65"/>
    <w:rsid w:val="00E75861"/>
    <w:rsid w:val="00E773CF"/>
    <w:rsid w:val="00E807FC"/>
    <w:rsid w:val="00E941A0"/>
    <w:rsid w:val="00E955D8"/>
    <w:rsid w:val="00E96E82"/>
    <w:rsid w:val="00EA54D0"/>
    <w:rsid w:val="00EB0843"/>
    <w:rsid w:val="00EB5F91"/>
    <w:rsid w:val="00EB603A"/>
    <w:rsid w:val="00ED48D0"/>
    <w:rsid w:val="00ED5950"/>
    <w:rsid w:val="00EE2608"/>
    <w:rsid w:val="00EE694F"/>
    <w:rsid w:val="00EE6984"/>
    <w:rsid w:val="00EE7936"/>
    <w:rsid w:val="00EF774A"/>
    <w:rsid w:val="00F00C86"/>
    <w:rsid w:val="00F0246C"/>
    <w:rsid w:val="00F03398"/>
    <w:rsid w:val="00F11002"/>
    <w:rsid w:val="00F3616D"/>
    <w:rsid w:val="00F36296"/>
    <w:rsid w:val="00F37EC8"/>
    <w:rsid w:val="00F40C29"/>
    <w:rsid w:val="00F60742"/>
    <w:rsid w:val="00F748F0"/>
    <w:rsid w:val="00F82C26"/>
    <w:rsid w:val="00F85B24"/>
    <w:rsid w:val="00F95842"/>
    <w:rsid w:val="00FA2584"/>
    <w:rsid w:val="00FC20E0"/>
    <w:rsid w:val="00FD5F2F"/>
    <w:rsid w:val="00FE0A6F"/>
    <w:rsid w:val="00FF1A13"/>
    <w:rsid w:val="00FF404D"/>
    <w:rsid w:val="00FF4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D9CF"/>
  <w15:chartTrackingRefBased/>
  <w15:docId w15:val="{EBFB6213-7152-4AAC-A5C0-B19445E7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089F"/>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rsid w:val="00E955D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074A11"/>
    <w:rPr>
      <w:vertAlign w:val="superscript"/>
    </w:rPr>
  </w:style>
  <w:style w:type="character" w:styleId="Hipervnculo">
    <w:name w:val="Hyperlink"/>
    <w:basedOn w:val="Fuentedeprrafopredeter"/>
    <w:uiPriority w:val="99"/>
    <w:unhideWhenUsed/>
    <w:rsid w:val="00074A11"/>
    <w:rPr>
      <w:color w:val="0563C1" w:themeColor="hyperlink"/>
      <w:u w:val="single"/>
    </w:rPr>
  </w:style>
  <w:style w:type="character" w:customStyle="1" w:styleId="orcid-id-https">
    <w:name w:val="orcid-id-https"/>
    <w:basedOn w:val="Fuentedeprrafopredeter"/>
    <w:rsid w:val="00074A11"/>
  </w:style>
  <w:style w:type="character" w:customStyle="1" w:styleId="Mencinsinresolver1">
    <w:name w:val="Mención sin resolver1"/>
    <w:basedOn w:val="Fuentedeprrafopredeter"/>
    <w:uiPriority w:val="99"/>
    <w:semiHidden/>
    <w:unhideWhenUsed/>
    <w:rsid w:val="00840079"/>
    <w:rPr>
      <w:color w:val="605E5C"/>
      <w:shd w:val="clear" w:color="auto" w:fill="E1DFDD"/>
    </w:rPr>
  </w:style>
  <w:style w:type="character" w:styleId="Refdecomentario">
    <w:name w:val="annotation reference"/>
    <w:basedOn w:val="Fuentedeprrafopredeter"/>
    <w:uiPriority w:val="99"/>
    <w:semiHidden/>
    <w:unhideWhenUsed/>
    <w:rsid w:val="00D96148"/>
    <w:rPr>
      <w:sz w:val="16"/>
      <w:szCs w:val="16"/>
    </w:rPr>
  </w:style>
  <w:style w:type="paragraph" w:styleId="Textocomentario">
    <w:name w:val="annotation text"/>
    <w:basedOn w:val="Normal"/>
    <w:link w:val="TextocomentarioCar"/>
    <w:uiPriority w:val="99"/>
    <w:semiHidden/>
    <w:unhideWhenUsed/>
    <w:rsid w:val="00D961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6148"/>
    <w:rPr>
      <w:sz w:val="20"/>
      <w:szCs w:val="20"/>
    </w:rPr>
  </w:style>
  <w:style w:type="character" w:styleId="nfasis">
    <w:name w:val="Emphasis"/>
    <w:basedOn w:val="Fuentedeprrafopredeter"/>
    <w:uiPriority w:val="20"/>
    <w:qFormat/>
    <w:rsid w:val="00B931ED"/>
    <w:rPr>
      <w:i/>
      <w:iCs/>
    </w:rPr>
  </w:style>
  <w:style w:type="character" w:customStyle="1" w:styleId="Ttulo1Car">
    <w:name w:val="Título 1 Car"/>
    <w:basedOn w:val="Fuentedeprrafopredeter"/>
    <w:link w:val="Ttulo1"/>
    <w:uiPriority w:val="9"/>
    <w:rsid w:val="0033089F"/>
    <w:rPr>
      <w:rFonts w:asciiTheme="majorHAnsi" w:eastAsiaTheme="majorEastAsia" w:hAnsiTheme="majorHAnsi" w:cstheme="majorBidi"/>
      <w:color w:val="2F5496" w:themeColor="accent1" w:themeShade="BF"/>
      <w:sz w:val="32"/>
      <w:szCs w:val="32"/>
      <w:lang w:eastAsia="es-MX"/>
    </w:rPr>
  </w:style>
  <w:style w:type="paragraph" w:styleId="Prrafodelista">
    <w:name w:val="List Paragraph"/>
    <w:basedOn w:val="Normal"/>
    <w:uiPriority w:val="34"/>
    <w:qFormat/>
    <w:rsid w:val="0033089F"/>
    <w:pPr>
      <w:ind w:left="720"/>
      <w:contextualSpacing/>
    </w:pPr>
  </w:style>
  <w:style w:type="paragraph" w:styleId="Descripcin">
    <w:name w:val="caption"/>
    <w:basedOn w:val="Normal"/>
    <w:next w:val="Normal"/>
    <w:uiPriority w:val="35"/>
    <w:unhideWhenUsed/>
    <w:qFormat/>
    <w:rsid w:val="0033089F"/>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33089F"/>
  </w:style>
  <w:style w:type="paragraph" w:styleId="NormalWeb">
    <w:name w:val="Normal (Web)"/>
    <w:basedOn w:val="Normal"/>
    <w:uiPriority w:val="99"/>
    <w:semiHidden/>
    <w:unhideWhenUsed/>
    <w:rsid w:val="003308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08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84466"/>
    <w:rPr>
      <w:rFonts w:ascii="Courier New" w:eastAsia="Times New Roman" w:hAnsi="Courier New" w:cs="Courier New"/>
      <w:sz w:val="20"/>
      <w:szCs w:val="20"/>
      <w:lang w:eastAsia="es-MX"/>
    </w:rPr>
  </w:style>
  <w:style w:type="character" w:customStyle="1" w:styleId="y2iqfc">
    <w:name w:val="y2iqfc"/>
    <w:basedOn w:val="Fuentedeprrafopredeter"/>
    <w:rsid w:val="00084466"/>
  </w:style>
  <w:style w:type="table" w:styleId="Tablaconcuadrcula">
    <w:name w:val="Table Grid"/>
    <w:basedOn w:val="Tablanormal"/>
    <w:uiPriority w:val="39"/>
    <w:rsid w:val="00A5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7concolores-nfasis3">
    <w:name w:val="List Table 7 Colorful Accent 3"/>
    <w:basedOn w:val="Tablanormal"/>
    <w:uiPriority w:val="52"/>
    <w:rsid w:val="00A5587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A5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3448F9"/>
    <w:rPr>
      <w:b/>
      <w:bCs/>
    </w:rPr>
  </w:style>
  <w:style w:type="character" w:customStyle="1" w:styleId="AsuntodelcomentarioCar">
    <w:name w:val="Asunto del comentario Car"/>
    <w:basedOn w:val="TextocomentarioCar"/>
    <w:link w:val="Asuntodelcomentario"/>
    <w:uiPriority w:val="99"/>
    <w:semiHidden/>
    <w:rsid w:val="003448F9"/>
    <w:rPr>
      <w:b/>
      <w:bCs/>
      <w:sz w:val="20"/>
      <w:szCs w:val="20"/>
    </w:rPr>
  </w:style>
  <w:style w:type="paragraph" w:styleId="Textodeglobo">
    <w:name w:val="Balloon Text"/>
    <w:basedOn w:val="Normal"/>
    <w:link w:val="TextodegloboCar"/>
    <w:uiPriority w:val="99"/>
    <w:semiHidden/>
    <w:unhideWhenUsed/>
    <w:rsid w:val="00344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48F9"/>
    <w:rPr>
      <w:rFonts w:ascii="Segoe UI" w:hAnsi="Segoe UI" w:cs="Segoe UI"/>
      <w:sz w:val="18"/>
      <w:szCs w:val="18"/>
    </w:rPr>
  </w:style>
  <w:style w:type="paragraph" w:styleId="Revisin">
    <w:name w:val="Revision"/>
    <w:hidden/>
    <w:uiPriority w:val="99"/>
    <w:semiHidden/>
    <w:rsid w:val="00785FFC"/>
    <w:pPr>
      <w:spacing w:after="0" w:line="240" w:lineRule="auto"/>
    </w:pPr>
  </w:style>
  <w:style w:type="paragraph" w:styleId="Textonotapie">
    <w:name w:val="footnote text"/>
    <w:basedOn w:val="Normal"/>
    <w:link w:val="TextonotapieCar"/>
    <w:uiPriority w:val="99"/>
    <w:semiHidden/>
    <w:unhideWhenUsed/>
    <w:rsid w:val="00A71C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1CCB"/>
    <w:rPr>
      <w:sz w:val="20"/>
      <w:szCs w:val="20"/>
    </w:rPr>
  </w:style>
  <w:style w:type="table" w:styleId="Tablaconcuadrcula1clara">
    <w:name w:val="Grid Table 1 Light"/>
    <w:basedOn w:val="Tablanormal"/>
    <w:uiPriority w:val="46"/>
    <w:rsid w:val="00EE69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6141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41E3"/>
  </w:style>
  <w:style w:type="paragraph" w:styleId="Piedepgina">
    <w:name w:val="footer"/>
    <w:basedOn w:val="Normal"/>
    <w:link w:val="PiedepginaCar"/>
    <w:uiPriority w:val="99"/>
    <w:unhideWhenUsed/>
    <w:rsid w:val="006141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1E3"/>
  </w:style>
  <w:style w:type="character" w:styleId="Mencinsinresolver">
    <w:name w:val="Unresolved Mention"/>
    <w:basedOn w:val="Fuentedeprrafopredeter"/>
    <w:uiPriority w:val="99"/>
    <w:semiHidden/>
    <w:unhideWhenUsed/>
    <w:rsid w:val="00873BC4"/>
    <w:rPr>
      <w:color w:val="605E5C"/>
      <w:shd w:val="clear" w:color="auto" w:fill="E1DFDD"/>
    </w:rPr>
  </w:style>
  <w:style w:type="character" w:customStyle="1" w:styleId="Ttulo3Car">
    <w:name w:val="Título 3 Car"/>
    <w:basedOn w:val="Fuentedeprrafopredeter"/>
    <w:link w:val="Ttulo3"/>
    <w:rsid w:val="00E955D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254">
      <w:bodyDiv w:val="1"/>
      <w:marLeft w:val="0"/>
      <w:marRight w:val="0"/>
      <w:marTop w:val="0"/>
      <w:marBottom w:val="0"/>
      <w:divBdr>
        <w:top w:val="none" w:sz="0" w:space="0" w:color="auto"/>
        <w:left w:val="none" w:sz="0" w:space="0" w:color="auto"/>
        <w:bottom w:val="none" w:sz="0" w:space="0" w:color="auto"/>
        <w:right w:val="none" w:sz="0" w:space="0" w:color="auto"/>
      </w:divBdr>
    </w:div>
    <w:div w:id="26299720">
      <w:bodyDiv w:val="1"/>
      <w:marLeft w:val="0"/>
      <w:marRight w:val="0"/>
      <w:marTop w:val="0"/>
      <w:marBottom w:val="0"/>
      <w:divBdr>
        <w:top w:val="none" w:sz="0" w:space="0" w:color="auto"/>
        <w:left w:val="none" w:sz="0" w:space="0" w:color="auto"/>
        <w:bottom w:val="none" w:sz="0" w:space="0" w:color="auto"/>
        <w:right w:val="none" w:sz="0" w:space="0" w:color="auto"/>
      </w:divBdr>
    </w:div>
    <w:div w:id="67962541">
      <w:bodyDiv w:val="1"/>
      <w:marLeft w:val="0"/>
      <w:marRight w:val="0"/>
      <w:marTop w:val="0"/>
      <w:marBottom w:val="0"/>
      <w:divBdr>
        <w:top w:val="none" w:sz="0" w:space="0" w:color="auto"/>
        <w:left w:val="none" w:sz="0" w:space="0" w:color="auto"/>
        <w:bottom w:val="none" w:sz="0" w:space="0" w:color="auto"/>
        <w:right w:val="none" w:sz="0" w:space="0" w:color="auto"/>
      </w:divBdr>
    </w:div>
    <w:div w:id="68551187">
      <w:bodyDiv w:val="1"/>
      <w:marLeft w:val="0"/>
      <w:marRight w:val="0"/>
      <w:marTop w:val="0"/>
      <w:marBottom w:val="0"/>
      <w:divBdr>
        <w:top w:val="none" w:sz="0" w:space="0" w:color="auto"/>
        <w:left w:val="none" w:sz="0" w:space="0" w:color="auto"/>
        <w:bottom w:val="none" w:sz="0" w:space="0" w:color="auto"/>
        <w:right w:val="none" w:sz="0" w:space="0" w:color="auto"/>
      </w:divBdr>
    </w:div>
    <w:div w:id="87848919">
      <w:bodyDiv w:val="1"/>
      <w:marLeft w:val="0"/>
      <w:marRight w:val="0"/>
      <w:marTop w:val="0"/>
      <w:marBottom w:val="0"/>
      <w:divBdr>
        <w:top w:val="none" w:sz="0" w:space="0" w:color="auto"/>
        <w:left w:val="none" w:sz="0" w:space="0" w:color="auto"/>
        <w:bottom w:val="none" w:sz="0" w:space="0" w:color="auto"/>
        <w:right w:val="none" w:sz="0" w:space="0" w:color="auto"/>
      </w:divBdr>
    </w:div>
    <w:div w:id="172771418">
      <w:bodyDiv w:val="1"/>
      <w:marLeft w:val="0"/>
      <w:marRight w:val="0"/>
      <w:marTop w:val="0"/>
      <w:marBottom w:val="0"/>
      <w:divBdr>
        <w:top w:val="none" w:sz="0" w:space="0" w:color="auto"/>
        <w:left w:val="none" w:sz="0" w:space="0" w:color="auto"/>
        <w:bottom w:val="none" w:sz="0" w:space="0" w:color="auto"/>
        <w:right w:val="none" w:sz="0" w:space="0" w:color="auto"/>
      </w:divBdr>
    </w:div>
    <w:div w:id="172844863">
      <w:bodyDiv w:val="1"/>
      <w:marLeft w:val="0"/>
      <w:marRight w:val="0"/>
      <w:marTop w:val="0"/>
      <w:marBottom w:val="0"/>
      <w:divBdr>
        <w:top w:val="none" w:sz="0" w:space="0" w:color="auto"/>
        <w:left w:val="none" w:sz="0" w:space="0" w:color="auto"/>
        <w:bottom w:val="none" w:sz="0" w:space="0" w:color="auto"/>
        <w:right w:val="none" w:sz="0" w:space="0" w:color="auto"/>
      </w:divBdr>
    </w:div>
    <w:div w:id="203836586">
      <w:bodyDiv w:val="1"/>
      <w:marLeft w:val="0"/>
      <w:marRight w:val="0"/>
      <w:marTop w:val="0"/>
      <w:marBottom w:val="0"/>
      <w:divBdr>
        <w:top w:val="none" w:sz="0" w:space="0" w:color="auto"/>
        <w:left w:val="none" w:sz="0" w:space="0" w:color="auto"/>
        <w:bottom w:val="none" w:sz="0" w:space="0" w:color="auto"/>
        <w:right w:val="none" w:sz="0" w:space="0" w:color="auto"/>
      </w:divBdr>
    </w:div>
    <w:div w:id="237715628">
      <w:bodyDiv w:val="1"/>
      <w:marLeft w:val="0"/>
      <w:marRight w:val="0"/>
      <w:marTop w:val="0"/>
      <w:marBottom w:val="0"/>
      <w:divBdr>
        <w:top w:val="none" w:sz="0" w:space="0" w:color="auto"/>
        <w:left w:val="none" w:sz="0" w:space="0" w:color="auto"/>
        <w:bottom w:val="none" w:sz="0" w:space="0" w:color="auto"/>
        <w:right w:val="none" w:sz="0" w:space="0" w:color="auto"/>
      </w:divBdr>
    </w:div>
    <w:div w:id="253441364">
      <w:bodyDiv w:val="1"/>
      <w:marLeft w:val="0"/>
      <w:marRight w:val="0"/>
      <w:marTop w:val="0"/>
      <w:marBottom w:val="0"/>
      <w:divBdr>
        <w:top w:val="none" w:sz="0" w:space="0" w:color="auto"/>
        <w:left w:val="none" w:sz="0" w:space="0" w:color="auto"/>
        <w:bottom w:val="none" w:sz="0" w:space="0" w:color="auto"/>
        <w:right w:val="none" w:sz="0" w:space="0" w:color="auto"/>
      </w:divBdr>
    </w:div>
    <w:div w:id="288320702">
      <w:bodyDiv w:val="1"/>
      <w:marLeft w:val="0"/>
      <w:marRight w:val="0"/>
      <w:marTop w:val="0"/>
      <w:marBottom w:val="0"/>
      <w:divBdr>
        <w:top w:val="none" w:sz="0" w:space="0" w:color="auto"/>
        <w:left w:val="none" w:sz="0" w:space="0" w:color="auto"/>
        <w:bottom w:val="none" w:sz="0" w:space="0" w:color="auto"/>
        <w:right w:val="none" w:sz="0" w:space="0" w:color="auto"/>
      </w:divBdr>
    </w:div>
    <w:div w:id="290868912">
      <w:bodyDiv w:val="1"/>
      <w:marLeft w:val="0"/>
      <w:marRight w:val="0"/>
      <w:marTop w:val="0"/>
      <w:marBottom w:val="0"/>
      <w:divBdr>
        <w:top w:val="none" w:sz="0" w:space="0" w:color="auto"/>
        <w:left w:val="none" w:sz="0" w:space="0" w:color="auto"/>
        <w:bottom w:val="none" w:sz="0" w:space="0" w:color="auto"/>
        <w:right w:val="none" w:sz="0" w:space="0" w:color="auto"/>
      </w:divBdr>
    </w:div>
    <w:div w:id="298070474">
      <w:bodyDiv w:val="1"/>
      <w:marLeft w:val="0"/>
      <w:marRight w:val="0"/>
      <w:marTop w:val="0"/>
      <w:marBottom w:val="0"/>
      <w:divBdr>
        <w:top w:val="none" w:sz="0" w:space="0" w:color="auto"/>
        <w:left w:val="none" w:sz="0" w:space="0" w:color="auto"/>
        <w:bottom w:val="none" w:sz="0" w:space="0" w:color="auto"/>
        <w:right w:val="none" w:sz="0" w:space="0" w:color="auto"/>
      </w:divBdr>
    </w:div>
    <w:div w:id="317078244">
      <w:bodyDiv w:val="1"/>
      <w:marLeft w:val="0"/>
      <w:marRight w:val="0"/>
      <w:marTop w:val="0"/>
      <w:marBottom w:val="0"/>
      <w:divBdr>
        <w:top w:val="none" w:sz="0" w:space="0" w:color="auto"/>
        <w:left w:val="none" w:sz="0" w:space="0" w:color="auto"/>
        <w:bottom w:val="none" w:sz="0" w:space="0" w:color="auto"/>
        <w:right w:val="none" w:sz="0" w:space="0" w:color="auto"/>
      </w:divBdr>
    </w:div>
    <w:div w:id="349138535">
      <w:bodyDiv w:val="1"/>
      <w:marLeft w:val="0"/>
      <w:marRight w:val="0"/>
      <w:marTop w:val="0"/>
      <w:marBottom w:val="0"/>
      <w:divBdr>
        <w:top w:val="none" w:sz="0" w:space="0" w:color="auto"/>
        <w:left w:val="none" w:sz="0" w:space="0" w:color="auto"/>
        <w:bottom w:val="none" w:sz="0" w:space="0" w:color="auto"/>
        <w:right w:val="none" w:sz="0" w:space="0" w:color="auto"/>
      </w:divBdr>
    </w:div>
    <w:div w:id="349526495">
      <w:bodyDiv w:val="1"/>
      <w:marLeft w:val="0"/>
      <w:marRight w:val="0"/>
      <w:marTop w:val="0"/>
      <w:marBottom w:val="0"/>
      <w:divBdr>
        <w:top w:val="none" w:sz="0" w:space="0" w:color="auto"/>
        <w:left w:val="none" w:sz="0" w:space="0" w:color="auto"/>
        <w:bottom w:val="none" w:sz="0" w:space="0" w:color="auto"/>
        <w:right w:val="none" w:sz="0" w:space="0" w:color="auto"/>
      </w:divBdr>
    </w:div>
    <w:div w:id="353651275">
      <w:bodyDiv w:val="1"/>
      <w:marLeft w:val="0"/>
      <w:marRight w:val="0"/>
      <w:marTop w:val="0"/>
      <w:marBottom w:val="0"/>
      <w:divBdr>
        <w:top w:val="none" w:sz="0" w:space="0" w:color="auto"/>
        <w:left w:val="none" w:sz="0" w:space="0" w:color="auto"/>
        <w:bottom w:val="none" w:sz="0" w:space="0" w:color="auto"/>
        <w:right w:val="none" w:sz="0" w:space="0" w:color="auto"/>
      </w:divBdr>
    </w:div>
    <w:div w:id="355277228">
      <w:bodyDiv w:val="1"/>
      <w:marLeft w:val="0"/>
      <w:marRight w:val="0"/>
      <w:marTop w:val="0"/>
      <w:marBottom w:val="0"/>
      <w:divBdr>
        <w:top w:val="none" w:sz="0" w:space="0" w:color="auto"/>
        <w:left w:val="none" w:sz="0" w:space="0" w:color="auto"/>
        <w:bottom w:val="none" w:sz="0" w:space="0" w:color="auto"/>
        <w:right w:val="none" w:sz="0" w:space="0" w:color="auto"/>
      </w:divBdr>
    </w:div>
    <w:div w:id="360515645">
      <w:bodyDiv w:val="1"/>
      <w:marLeft w:val="0"/>
      <w:marRight w:val="0"/>
      <w:marTop w:val="0"/>
      <w:marBottom w:val="0"/>
      <w:divBdr>
        <w:top w:val="none" w:sz="0" w:space="0" w:color="auto"/>
        <w:left w:val="none" w:sz="0" w:space="0" w:color="auto"/>
        <w:bottom w:val="none" w:sz="0" w:space="0" w:color="auto"/>
        <w:right w:val="none" w:sz="0" w:space="0" w:color="auto"/>
      </w:divBdr>
    </w:div>
    <w:div w:id="365184875">
      <w:bodyDiv w:val="1"/>
      <w:marLeft w:val="0"/>
      <w:marRight w:val="0"/>
      <w:marTop w:val="0"/>
      <w:marBottom w:val="0"/>
      <w:divBdr>
        <w:top w:val="none" w:sz="0" w:space="0" w:color="auto"/>
        <w:left w:val="none" w:sz="0" w:space="0" w:color="auto"/>
        <w:bottom w:val="none" w:sz="0" w:space="0" w:color="auto"/>
        <w:right w:val="none" w:sz="0" w:space="0" w:color="auto"/>
      </w:divBdr>
    </w:div>
    <w:div w:id="376005152">
      <w:bodyDiv w:val="1"/>
      <w:marLeft w:val="0"/>
      <w:marRight w:val="0"/>
      <w:marTop w:val="0"/>
      <w:marBottom w:val="0"/>
      <w:divBdr>
        <w:top w:val="none" w:sz="0" w:space="0" w:color="auto"/>
        <w:left w:val="none" w:sz="0" w:space="0" w:color="auto"/>
        <w:bottom w:val="none" w:sz="0" w:space="0" w:color="auto"/>
        <w:right w:val="none" w:sz="0" w:space="0" w:color="auto"/>
      </w:divBdr>
    </w:div>
    <w:div w:id="401758180">
      <w:bodyDiv w:val="1"/>
      <w:marLeft w:val="0"/>
      <w:marRight w:val="0"/>
      <w:marTop w:val="0"/>
      <w:marBottom w:val="0"/>
      <w:divBdr>
        <w:top w:val="none" w:sz="0" w:space="0" w:color="auto"/>
        <w:left w:val="none" w:sz="0" w:space="0" w:color="auto"/>
        <w:bottom w:val="none" w:sz="0" w:space="0" w:color="auto"/>
        <w:right w:val="none" w:sz="0" w:space="0" w:color="auto"/>
      </w:divBdr>
    </w:div>
    <w:div w:id="402525876">
      <w:bodyDiv w:val="1"/>
      <w:marLeft w:val="0"/>
      <w:marRight w:val="0"/>
      <w:marTop w:val="0"/>
      <w:marBottom w:val="0"/>
      <w:divBdr>
        <w:top w:val="none" w:sz="0" w:space="0" w:color="auto"/>
        <w:left w:val="none" w:sz="0" w:space="0" w:color="auto"/>
        <w:bottom w:val="none" w:sz="0" w:space="0" w:color="auto"/>
        <w:right w:val="none" w:sz="0" w:space="0" w:color="auto"/>
      </w:divBdr>
    </w:div>
    <w:div w:id="477114353">
      <w:bodyDiv w:val="1"/>
      <w:marLeft w:val="0"/>
      <w:marRight w:val="0"/>
      <w:marTop w:val="0"/>
      <w:marBottom w:val="0"/>
      <w:divBdr>
        <w:top w:val="none" w:sz="0" w:space="0" w:color="auto"/>
        <w:left w:val="none" w:sz="0" w:space="0" w:color="auto"/>
        <w:bottom w:val="none" w:sz="0" w:space="0" w:color="auto"/>
        <w:right w:val="none" w:sz="0" w:space="0" w:color="auto"/>
      </w:divBdr>
    </w:div>
    <w:div w:id="485588826">
      <w:bodyDiv w:val="1"/>
      <w:marLeft w:val="0"/>
      <w:marRight w:val="0"/>
      <w:marTop w:val="0"/>
      <w:marBottom w:val="0"/>
      <w:divBdr>
        <w:top w:val="none" w:sz="0" w:space="0" w:color="auto"/>
        <w:left w:val="none" w:sz="0" w:space="0" w:color="auto"/>
        <w:bottom w:val="none" w:sz="0" w:space="0" w:color="auto"/>
        <w:right w:val="none" w:sz="0" w:space="0" w:color="auto"/>
      </w:divBdr>
    </w:div>
    <w:div w:id="490172755">
      <w:bodyDiv w:val="1"/>
      <w:marLeft w:val="0"/>
      <w:marRight w:val="0"/>
      <w:marTop w:val="0"/>
      <w:marBottom w:val="0"/>
      <w:divBdr>
        <w:top w:val="none" w:sz="0" w:space="0" w:color="auto"/>
        <w:left w:val="none" w:sz="0" w:space="0" w:color="auto"/>
        <w:bottom w:val="none" w:sz="0" w:space="0" w:color="auto"/>
        <w:right w:val="none" w:sz="0" w:space="0" w:color="auto"/>
      </w:divBdr>
    </w:div>
    <w:div w:id="493306217">
      <w:bodyDiv w:val="1"/>
      <w:marLeft w:val="0"/>
      <w:marRight w:val="0"/>
      <w:marTop w:val="0"/>
      <w:marBottom w:val="0"/>
      <w:divBdr>
        <w:top w:val="none" w:sz="0" w:space="0" w:color="auto"/>
        <w:left w:val="none" w:sz="0" w:space="0" w:color="auto"/>
        <w:bottom w:val="none" w:sz="0" w:space="0" w:color="auto"/>
        <w:right w:val="none" w:sz="0" w:space="0" w:color="auto"/>
      </w:divBdr>
    </w:div>
    <w:div w:id="512762693">
      <w:bodyDiv w:val="1"/>
      <w:marLeft w:val="0"/>
      <w:marRight w:val="0"/>
      <w:marTop w:val="0"/>
      <w:marBottom w:val="0"/>
      <w:divBdr>
        <w:top w:val="none" w:sz="0" w:space="0" w:color="auto"/>
        <w:left w:val="none" w:sz="0" w:space="0" w:color="auto"/>
        <w:bottom w:val="none" w:sz="0" w:space="0" w:color="auto"/>
        <w:right w:val="none" w:sz="0" w:space="0" w:color="auto"/>
      </w:divBdr>
    </w:div>
    <w:div w:id="516582614">
      <w:bodyDiv w:val="1"/>
      <w:marLeft w:val="0"/>
      <w:marRight w:val="0"/>
      <w:marTop w:val="0"/>
      <w:marBottom w:val="0"/>
      <w:divBdr>
        <w:top w:val="none" w:sz="0" w:space="0" w:color="auto"/>
        <w:left w:val="none" w:sz="0" w:space="0" w:color="auto"/>
        <w:bottom w:val="none" w:sz="0" w:space="0" w:color="auto"/>
        <w:right w:val="none" w:sz="0" w:space="0" w:color="auto"/>
      </w:divBdr>
    </w:div>
    <w:div w:id="559513202">
      <w:bodyDiv w:val="1"/>
      <w:marLeft w:val="0"/>
      <w:marRight w:val="0"/>
      <w:marTop w:val="0"/>
      <w:marBottom w:val="0"/>
      <w:divBdr>
        <w:top w:val="none" w:sz="0" w:space="0" w:color="auto"/>
        <w:left w:val="none" w:sz="0" w:space="0" w:color="auto"/>
        <w:bottom w:val="none" w:sz="0" w:space="0" w:color="auto"/>
        <w:right w:val="none" w:sz="0" w:space="0" w:color="auto"/>
      </w:divBdr>
    </w:div>
    <w:div w:id="576327796">
      <w:bodyDiv w:val="1"/>
      <w:marLeft w:val="0"/>
      <w:marRight w:val="0"/>
      <w:marTop w:val="0"/>
      <w:marBottom w:val="0"/>
      <w:divBdr>
        <w:top w:val="none" w:sz="0" w:space="0" w:color="auto"/>
        <w:left w:val="none" w:sz="0" w:space="0" w:color="auto"/>
        <w:bottom w:val="none" w:sz="0" w:space="0" w:color="auto"/>
        <w:right w:val="none" w:sz="0" w:space="0" w:color="auto"/>
      </w:divBdr>
    </w:div>
    <w:div w:id="588852926">
      <w:bodyDiv w:val="1"/>
      <w:marLeft w:val="0"/>
      <w:marRight w:val="0"/>
      <w:marTop w:val="0"/>
      <w:marBottom w:val="0"/>
      <w:divBdr>
        <w:top w:val="none" w:sz="0" w:space="0" w:color="auto"/>
        <w:left w:val="none" w:sz="0" w:space="0" w:color="auto"/>
        <w:bottom w:val="none" w:sz="0" w:space="0" w:color="auto"/>
        <w:right w:val="none" w:sz="0" w:space="0" w:color="auto"/>
      </w:divBdr>
    </w:div>
    <w:div w:id="614601257">
      <w:bodyDiv w:val="1"/>
      <w:marLeft w:val="0"/>
      <w:marRight w:val="0"/>
      <w:marTop w:val="0"/>
      <w:marBottom w:val="0"/>
      <w:divBdr>
        <w:top w:val="none" w:sz="0" w:space="0" w:color="auto"/>
        <w:left w:val="none" w:sz="0" w:space="0" w:color="auto"/>
        <w:bottom w:val="none" w:sz="0" w:space="0" w:color="auto"/>
        <w:right w:val="none" w:sz="0" w:space="0" w:color="auto"/>
      </w:divBdr>
    </w:div>
    <w:div w:id="648483825">
      <w:bodyDiv w:val="1"/>
      <w:marLeft w:val="0"/>
      <w:marRight w:val="0"/>
      <w:marTop w:val="0"/>
      <w:marBottom w:val="0"/>
      <w:divBdr>
        <w:top w:val="none" w:sz="0" w:space="0" w:color="auto"/>
        <w:left w:val="none" w:sz="0" w:space="0" w:color="auto"/>
        <w:bottom w:val="none" w:sz="0" w:space="0" w:color="auto"/>
        <w:right w:val="none" w:sz="0" w:space="0" w:color="auto"/>
      </w:divBdr>
    </w:div>
    <w:div w:id="681904872">
      <w:bodyDiv w:val="1"/>
      <w:marLeft w:val="0"/>
      <w:marRight w:val="0"/>
      <w:marTop w:val="0"/>
      <w:marBottom w:val="0"/>
      <w:divBdr>
        <w:top w:val="none" w:sz="0" w:space="0" w:color="auto"/>
        <w:left w:val="none" w:sz="0" w:space="0" w:color="auto"/>
        <w:bottom w:val="none" w:sz="0" w:space="0" w:color="auto"/>
        <w:right w:val="none" w:sz="0" w:space="0" w:color="auto"/>
      </w:divBdr>
    </w:div>
    <w:div w:id="685912895">
      <w:bodyDiv w:val="1"/>
      <w:marLeft w:val="0"/>
      <w:marRight w:val="0"/>
      <w:marTop w:val="0"/>
      <w:marBottom w:val="0"/>
      <w:divBdr>
        <w:top w:val="none" w:sz="0" w:space="0" w:color="auto"/>
        <w:left w:val="none" w:sz="0" w:space="0" w:color="auto"/>
        <w:bottom w:val="none" w:sz="0" w:space="0" w:color="auto"/>
        <w:right w:val="none" w:sz="0" w:space="0" w:color="auto"/>
      </w:divBdr>
    </w:div>
    <w:div w:id="699864771">
      <w:bodyDiv w:val="1"/>
      <w:marLeft w:val="0"/>
      <w:marRight w:val="0"/>
      <w:marTop w:val="0"/>
      <w:marBottom w:val="0"/>
      <w:divBdr>
        <w:top w:val="none" w:sz="0" w:space="0" w:color="auto"/>
        <w:left w:val="none" w:sz="0" w:space="0" w:color="auto"/>
        <w:bottom w:val="none" w:sz="0" w:space="0" w:color="auto"/>
        <w:right w:val="none" w:sz="0" w:space="0" w:color="auto"/>
      </w:divBdr>
    </w:div>
    <w:div w:id="706955988">
      <w:bodyDiv w:val="1"/>
      <w:marLeft w:val="0"/>
      <w:marRight w:val="0"/>
      <w:marTop w:val="0"/>
      <w:marBottom w:val="0"/>
      <w:divBdr>
        <w:top w:val="none" w:sz="0" w:space="0" w:color="auto"/>
        <w:left w:val="none" w:sz="0" w:space="0" w:color="auto"/>
        <w:bottom w:val="none" w:sz="0" w:space="0" w:color="auto"/>
        <w:right w:val="none" w:sz="0" w:space="0" w:color="auto"/>
      </w:divBdr>
    </w:div>
    <w:div w:id="754401550">
      <w:bodyDiv w:val="1"/>
      <w:marLeft w:val="0"/>
      <w:marRight w:val="0"/>
      <w:marTop w:val="0"/>
      <w:marBottom w:val="0"/>
      <w:divBdr>
        <w:top w:val="none" w:sz="0" w:space="0" w:color="auto"/>
        <w:left w:val="none" w:sz="0" w:space="0" w:color="auto"/>
        <w:bottom w:val="none" w:sz="0" w:space="0" w:color="auto"/>
        <w:right w:val="none" w:sz="0" w:space="0" w:color="auto"/>
      </w:divBdr>
    </w:div>
    <w:div w:id="774600412">
      <w:bodyDiv w:val="1"/>
      <w:marLeft w:val="0"/>
      <w:marRight w:val="0"/>
      <w:marTop w:val="0"/>
      <w:marBottom w:val="0"/>
      <w:divBdr>
        <w:top w:val="none" w:sz="0" w:space="0" w:color="auto"/>
        <w:left w:val="none" w:sz="0" w:space="0" w:color="auto"/>
        <w:bottom w:val="none" w:sz="0" w:space="0" w:color="auto"/>
        <w:right w:val="none" w:sz="0" w:space="0" w:color="auto"/>
      </w:divBdr>
    </w:div>
    <w:div w:id="784927640">
      <w:bodyDiv w:val="1"/>
      <w:marLeft w:val="0"/>
      <w:marRight w:val="0"/>
      <w:marTop w:val="0"/>
      <w:marBottom w:val="0"/>
      <w:divBdr>
        <w:top w:val="none" w:sz="0" w:space="0" w:color="auto"/>
        <w:left w:val="none" w:sz="0" w:space="0" w:color="auto"/>
        <w:bottom w:val="none" w:sz="0" w:space="0" w:color="auto"/>
        <w:right w:val="none" w:sz="0" w:space="0" w:color="auto"/>
      </w:divBdr>
    </w:div>
    <w:div w:id="817771019">
      <w:bodyDiv w:val="1"/>
      <w:marLeft w:val="0"/>
      <w:marRight w:val="0"/>
      <w:marTop w:val="0"/>
      <w:marBottom w:val="0"/>
      <w:divBdr>
        <w:top w:val="none" w:sz="0" w:space="0" w:color="auto"/>
        <w:left w:val="none" w:sz="0" w:space="0" w:color="auto"/>
        <w:bottom w:val="none" w:sz="0" w:space="0" w:color="auto"/>
        <w:right w:val="none" w:sz="0" w:space="0" w:color="auto"/>
      </w:divBdr>
    </w:div>
    <w:div w:id="839269237">
      <w:bodyDiv w:val="1"/>
      <w:marLeft w:val="0"/>
      <w:marRight w:val="0"/>
      <w:marTop w:val="0"/>
      <w:marBottom w:val="0"/>
      <w:divBdr>
        <w:top w:val="none" w:sz="0" w:space="0" w:color="auto"/>
        <w:left w:val="none" w:sz="0" w:space="0" w:color="auto"/>
        <w:bottom w:val="none" w:sz="0" w:space="0" w:color="auto"/>
        <w:right w:val="none" w:sz="0" w:space="0" w:color="auto"/>
      </w:divBdr>
    </w:div>
    <w:div w:id="840587134">
      <w:bodyDiv w:val="1"/>
      <w:marLeft w:val="0"/>
      <w:marRight w:val="0"/>
      <w:marTop w:val="0"/>
      <w:marBottom w:val="0"/>
      <w:divBdr>
        <w:top w:val="none" w:sz="0" w:space="0" w:color="auto"/>
        <w:left w:val="none" w:sz="0" w:space="0" w:color="auto"/>
        <w:bottom w:val="none" w:sz="0" w:space="0" w:color="auto"/>
        <w:right w:val="none" w:sz="0" w:space="0" w:color="auto"/>
      </w:divBdr>
    </w:div>
    <w:div w:id="843131044">
      <w:bodyDiv w:val="1"/>
      <w:marLeft w:val="0"/>
      <w:marRight w:val="0"/>
      <w:marTop w:val="0"/>
      <w:marBottom w:val="0"/>
      <w:divBdr>
        <w:top w:val="none" w:sz="0" w:space="0" w:color="auto"/>
        <w:left w:val="none" w:sz="0" w:space="0" w:color="auto"/>
        <w:bottom w:val="none" w:sz="0" w:space="0" w:color="auto"/>
        <w:right w:val="none" w:sz="0" w:space="0" w:color="auto"/>
      </w:divBdr>
    </w:div>
    <w:div w:id="848712679">
      <w:bodyDiv w:val="1"/>
      <w:marLeft w:val="0"/>
      <w:marRight w:val="0"/>
      <w:marTop w:val="0"/>
      <w:marBottom w:val="0"/>
      <w:divBdr>
        <w:top w:val="none" w:sz="0" w:space="0" w:color="auto"/>
        <w:left w:val="none" w:sz="0" w:space="0" w:color="auto"/>
        <w:bottom w:val="none" w:sz="0" w:space="0" w:color="auto"/>
        <w:right w:val="none" w:sz="0" w:space="0" w:color="auto"/>
      </w:divBdr>
    </w:div>
    <w:div w:id="854273180">
      <w:bodyDiv w:val="1"/>
      <w:marLeft w:val="0"/>
      <w:marRight w:val="0"/>
      <w:marTop w:val="0"/>
      <w:marBottom w:val="0"/>
      <w:divBdr>
        <w:top w:val="none" w:sz="0" w:space="0" w:color="auto"/>
        <w:left w:val="none" w:sz="0" w:space="0" w:color="auto"/>
        <w:bottom w:val="none" w:sz="0" w:space="0" w:color="auto"/>
        <w:right w:val="none" w:sz="0" w:space="0" w:color="auto"/>
      </w:divBdr>
    </w:div>
    <w:div w:id="882138857">
      <w:bodyDiv w:val="1"/>
      <w:marLeft w:val="0"/>
      <w:marRight w:val="0"/>
      <w:marTop w:val="0"/>
      <w:marBottom w:val="0"/>
      <w:divBdr>
        <w:top w:val="none" w:sz="0" w:space="0" w:color="auto"/>
        <w:left w:val="none" w:sz="0" w:space="0" w:color="auto"/>
        <w:bottom w:val="none" w:sz="0" w:space="0" w:color="auto"/>
        <w:right w:val="none" w:sz="0" w:space="0" w:color="auto"/>
      </w:divBdr>
    </w:div>
    <w:div w:id="911429286">
      <w:bodyDiv w:val="1"/>
      <w:marLeft w:val="0"/>
      <w:marRight w:val="0"/>
      <w:marTop w:val="0"/>
      <w:marBottom w:val="0"/>
      <w:divBdr>
        <w:top w:val="none" w:sz="0" w:space="0" w:color="auto"/>
        <w:left w:val="none" w:sz="0" w:space="0" w:color="auto"/>
        <w:bottom w:val="none" w:sz="0" w:space="0" w:color="auto"/>
        <w:right w:val="none" w:sz="0" w:space="0" w:color="auto"/>
      </w:divBdr>
    </w:div>
    <w:div w:id="916867497">
      <w:bodyDiv w:val="1"/>
      <w:marLeft w:val="0"/>
      <w:marRight w:val="0"/>
      <w:marTop w:val="0"/>
      <w:marBottom w:val="0"/>
      <w:divBdr>
        <w:top w:val="none" w:sz="0" w:space="0" w:color="auto"/>
        <w:left w:val="none" w:sz="0" w:space="0" w:color="auto"/>
        <w:bottom w:val="none" w:sz="0" w:space="0" w:color="auto"/>
        <w:right w:val="none" w:sz="0" w:space="0" w:color="auto"/>
      </w:divBdr>
    </w:div>
    <w:div w:id="919601932">
      <w:bodyDiv w:val="1"/>
      <w:marLeft w:val="0"/>
      <w:marRight w:val="0"/>
      <w:marTop w:val="0"/>
      <w:marBottom w:val="0"/>
      <w:divBdr>
        <w:top w:val="none" w:sz="0" w:space="0" w:color="auto"/>
        <w:left w:val="none" w:sz="0" w:space="0" w:color="auto"/>
        <w:bottom w:val="none" w:sz="0" w:space="0" w:color="auto"/>
        <w:right w:val="none" w:sz="0" w:space="0" w:color="auto"/>
      </w:divBdr>
    </w:div>
    <w:div w:id="928930041">
      <w:bodyDiv w:val="1"/>
      <w:marLeft w:val="0"/>
      <w:marRight w:val="0"/>
      <w:marTop w:val="0"/>
      <w:marBottom w:val="0"/>
      <w:divBdr>
        <w:top w:val="none" w:sz="0" w:space="0" w:color="auto"/>
        <w:left w:val="none" w:sz="0" w:space="0" w:color="auto"/>
        <w:bottom w:val="none" w:sz="0" w:space="0" w:color="auto"/>
        <w:right w:val="none" w:sz="0" w:space="0" w:color="auto"/>
      </w:divBdr>
    </w:div>
    <w:div w:id="931285035">
      <w:bodyDiv w:val="1"/>
      <w:marLeft w:val="0"/>
      <w:marRight w:val="0"/>
      <w:marTop w:val="0"/>
      <w:marBottom w:val="0"/>
      <w:divBdr>
        <w:top w:val="none" w:sz="0" w:space="0" w:color="auto"/>
        <w:left w:val="none" w:sz="0" w:space="0" w:color="auto"/>
        <w:bottom w:val="none" w:sz="0" w:space="0" w:color="auto"/>
        <w:right w:val="none" w:sz="0" w:space="0" w:color="auto"/>
      </w:divBdr>
    </w:div>
    <w:div w:id="981691759">
      <w:bodyDiv w:val="1"/>
      <w:marLeft w:val="0"/>
      <w:marRight w:val="0"/>
      <w:marTop w:val="0"/>
      <w:marBottom w:val="0"/>
      <w:divBdr>
        <w:top w:val="none" w:sz="0" w:space="0" w:color="auto"/>
        <w:left w:val="none" w:sz="0" w:space="0" w:color="auto"/>
        <w:bottom w:val="none" w:sz="0" w:space="0" w:color="auto"/>
        <w:right w:val="none" w:sz="0" w:space="0" w:color="auto"/>
      </w:divBdr>
    </w:div>
    <w:div w:id="985359562">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092163935">
      <w:bodyDiv w:val="1"/>
      <w:marLeft w:val="0"/>
      <w:marRight w:val="0"/>
      <w:marTop w:val="0"/>
      <w:marBottom w:val="0"/>
      <w:divBdr>
        <w:top w:val="none" w:sz="0" w:space="0" w:color="auto"/>
        <w:left w:val="none" w:sz="0" w:space="0" w:color="auto"/>
        <w:bottom w:val="none" w:sz="0" w:space="0" w:color="auto"/>
        <w:right w:val="none" w:sz="0" w:space="0" w:color="auto"/>
      </w:divBdr>
    </w:div>
    <w:div w:id="1127578308">
      <w:bodyDiv w:val="1"/>
      <w:marLeft w:val="0"/>
      <w:marRight w:val="0"/>
      <w:marTop w:val="0"/>
      <w:marBottom w:val="0"/>
      <w:divBdr>
        <w:top w:val="none" w:sz="0" w:space="0" w:color="auto"/>
        <w:left w:val="none" w:sz="0" w:space="0" w:color="auto"/>
        <w:bottom w:val="none" w:sz="0" w:space="0" w:color="auto"/>
        <w:right w:val="none" w:sz="0" w:space="0" w:color="auto"/>
      </w:divBdr>
    </w:div>
    <w:div w:id="1137918994">
      <w:bodyDiv w:val="1"/>
      <w:marLeft w:val="0"/>
      <w:marRight w:val="0"/>
      <w:marTop w:val="0"/>
      <w:marBottom w:val="0"/>
      <w:divBdr>
        <w:top w:val="none" w:sz="0" w:space="0" w:color="auto"/>
        <w:left w:val="none" w:sz="0" w:space="0" w:color="auto"/>
        <w:bottom w:val="none" w:sz="0" w:space="0" w:color="auto"/>
        <w:right w:val="none" w:sz="0" w:space="0" w:color="auto"/>
      </w:divBdr>
    </w:div>
    <w:div w:id="1141575112">
      <w:bodyDiv w:val="1"/>
      <w:marLeft w:val="0"/>
      <w:marRight w:val="0"/>
      <w:marTop w:val="0"/>
      <w:marBottom w:val="0"/>
      <w:divBdr>
        <w:top w:val="none" w:sz="0" w:space="0" w:color="auto"/>
        <w:left w:val="none" w:sz="0" w:space="0" w:color="auto"/>
        <w:bottom w:val="none" w:sz="0" w:space="0" w:color="auto"/>
        <w:right w:val="none" w:sz="0" w:space="0" w:color="auto"/>
      </w:divBdr>
    </w:div>
    <w:div w:id="1197236221">
      <w:bodyDiv w:val="1"/>
      <w:marLeft w:val="0"/>
      <w:marRight w:val="0"/>
      <w:marTop w:val="0"/>
      <w:marBottom w:val="0"/>
      <w:divBdr>
        <w:top w:val="none" w:sz="0" w:space="0" w:color="auto"/>
        <w:left w:val="none" w:sz="0" w:space="0" w:color="auto"/>
        <w:bottom w:val="none" w:sz="0" w:space="0" w:color="auto"/>
        <w:right w:val="none" w:sz="0" w:space="0" w:color="auto"/>
      </w:divBdr>
    </w:div>
    <w:div w:id="1197692190">
      <w:bodyDiv w:val="1"/>
      <w:marLeft w:val="0"/>
      <w:marRight w:val="0"/>
      <w:marTop w:val="0"/>
      <w:marBottom w:val="0"/>
      <w:divBdr>
        <w:top w:val="none" w:sz="0" w:space="0" w:color="auto"/>
        <w:left w:val="none" w:sz="0" w:space="0" w:color="auto"/>
        <w:bottom w:val="none" w:sz="0" w:space="0" w:color="auto"/>
        <w:right w:val="none" w:sz="0" w:space="0" w:color="auto"/>
      </w:divBdr>
    </w:div>
    <w:div w:id="1199469270">
      <w:bodyDiv w:val="1"/>
      <w:marLeft w:val="0"/>
      <w:marRight w:val="0"/>
      <w:marTop w:val="0"/>
      <w:marBottom w:val="0"/>
      <w:divBdr>
        <w:top w:val="none" w:sz="0" w:space="0" w:color="auto"/>
        <w:left w:val="none" w:sz="0" w:space="0" w:color="auto"/>
        <w:bottom w:val="none" w:sz="0" w:space="0" w:color="auto"/>
        <w:right w:val="none" w:sz="0" w:space="0" w:color="auto"/>
      </w:divBdr>
    </w:div>
    <w:div w:id="1237935193">
      <w:bodyDiv w:val="1"/>
      <w:marLeft w:val="0"/>
      <w:marRight w:val="0"/>
      <w:marTop w:val="0"/>
      <w:marBottom w:val="0"/>
      <w:divBdr>
        <w:top w:val="none" w:sz="0" w:space="0" w:color="auto"/>
        <w:left w:val="none" w:sz="0" w:space="0" w:color="auto"/>
        <w:bottom w:val="none" w:sz="0" w:space="0" w:color="auto"/>
        <w:right w:val="none" w:sz="0" w:space="0" w:color="auto"/>
      </w:divBdr>
    </w:div>
    <w:div w:id="1237979595">
      <w:bodyDiv w:val="1"/>
      <w:marLeft w:val="0"/>
      <w:marRight w:val="0"/>
      <w:marTop w:val="0"/>
      <w:marBottom w:val="0"/>
      <w:divBdr>
        <w:top w:val="none" w:sz="0" w:space="0" w:color="auto"/>
        <w:left w:val="none" w:sz="0" w:space="0" w:color="auto"/>
        <w:bottom w:val="none" w:sz="0" w:space="0" w:color="auto"/>
        <w:right w:val="none" w:sz="0" w:space="0" w:color="auto"/>
      </w:divBdr>
    </w:div>
    <w:div w:id="1246183110">
      <w:bodyDiv w:val="1"/>
      <w:marLeft w:val="0"/>
      <w:marRight w:val="0"/>
      <w:marTop w:val="0"/>
      <w:marBottom w:val="0"/>
      <w:divBdr>
        <w:top w:val="none" w:sz="0" w:space="0" w:color="auto"/>
        <w:left w:val="none" w:sz="0" w:space="0" w:color="auto"/>
        <w:bottom w:val="none" w:sz="0" w:space="0" w:color="auto"/>
        <w:right w:val="none" w:sz="0" w:space="0" w:color="auto"/>
      </w:divBdr>
    </w:div>
    <w:div w:id="1260063970">
      <w:bodyDiv w:val="1"/>
      <w:marLeft w:val="0"/>
      <w:marRight w:val="0"/>
      <w:marTop w:val="0"/>
      <w:marBottom w:val="0"/>
      <w:divBdr>
        <w:top w:val="none" w:sz="0" w:space="0" w:color="auto"/>
        <w:left w:val="none" w:sz="0" w:space="0" w:color="auto"/>
        <w:bottom w:val="none" w:sz="0" w:space="0" w:color="auto"/>
        <w:right w:val="none" w:sz="0" w:space="0" w:color="auto"/>
      </w:divBdr>
    </w:div>
    <w:div w:id="1304581534">
      <w:bodyDiv w:val="1"/>
      <w:marLeft w:val="0"/>
      <w:marRight w:val="0"/>
      <w:marTop w:val="0"/>
      <w:marBottom w:val="0"/>
      <w:divBdr>
        <w:top w:val="none" w:sz="0" w:space="0" w:color="auto"/>
        <w:left w:val="none" w:sz="0" w:space="0" w:color="auto"/>
        <w:bottom w:val="none" w:sz="0" w:space="0" w:color="auto"/>
        <w:right w:val="none" w:sz="0" w:space="0" w:color="auto"/>
      </w:divBdr>
    </w:div>
    <w:div w:id="1318068250">
      <w:bodyDiv w:val="1"/>
      <w:marLeft w:val="0"/>
      <w:marRight w:val="0"/>
      <w:marTop w:val="0"/>
      <w:marBottom w:val="0"/>
      <w:divBdr>
        <w:top w:val="none" w:sz="0" w:space="0" w:color="auto"/>
        <w:left w:val="none" w:sz="0" w:space="0" w:color="auto"/>
        <w:bottom w:val="none" w:sz="0" w:space="0" w:color="auto"/>
        <w:right w:val="none" w:sz="0" w:space="0" w:color="auto"/>
      </w:divBdr>
    </w:div>
    <w:div w:id="1326785232">
      <w:bodyDiv w:val="1"/>
      <w:marLeft w:val="0"/>
      <w:marRight w:val="0"/>
      <w:marTop w:val="0"/>
      <w:marBottom w:val="0"/>
      <w:divBdr>
        <w:top w:val="none" w:sz="0" w:space="0" w:color="auto"/>
        <w:left w:val="none" w:sz="0" w:space="0" w:color="auto"/>
        <w:bottom w:val="none" w:sz="0" w:space="0" w:color="auto"/>
        <w:right w:val="none" w:sz="0" w:space="0" w:color="auto"/>
      </w:divBdr>
    </w:div>
    <w:div w:id="1368068560">
      <w:bodyDiv w:val="1"/>
      <w:marLeft w:val="0"/>
      <w:marRight w:val="0"/>
      <w:marTop w:val="0"/>
      <w:marBottom w:val="0"/>
      <w:divBdr>
        <w:top w:val="none" w:sz="0" w:space="0" w:color="auto"/>
        <w:left w:val="none" w:sz="0" w:space="0" w:color="auto"/>
        <w:bottom w:val="none" w:sz="0" w:space="0" w:color="auto"/>
        <w:right w:val="none" w:sz="0" w:space="0" w:color="auto"/>
      </w:divBdr>
    </w:div>
    <w:div w:id="1388797356">
      <w:bodyDiv w:val="1"/>
      <w:marLeft w:val="0"/>
      <w:marRight w:val="0"/>
      <w:marTop w:val="0"/>
      <w:marBottom w:val="0"/>
      <w:divBdr>
        <w:top w:val="none" w:sz="0" w:space="0" w:color="auto"/>
        <w:left w:val="none" w:sz="0" w:space="0" w:color="auto"/>
        <w:bottom w:val="none" w:sz="0" w:space="0" w:color="auto"/>
        <w:right w:val="none" w:sz="0" w:space="0" w:color="auto"/>
      </w:divBdr>
    </w:div>
    <w:div w:id="1407260892">
      <w:bodyDiv w:val="1"/>
      <w:marLeft w:val="0"/>
      <w:marRight w:val="0"/>
      <w:marTop w:val="0"/>
      <w:marBottom w:val="0"/>
      <w:divBdr>
        <w:top w:val="none" w:sz="0" w:space="0" w:color="auto"/>
        <w:left w:val="none" w:sz="0" w:space="0" w:color="auto"/>
        <w:bottom w:val="none" w:sz="0" w:space="0" w:color="auto"/>
        <w:right w:val="none" w:sz="0" w:space="0" w:color="auto"/>
      </w:divBdr>
    </w:div>
    <w:div w:id="1419138815">
      <w:bodyDiv w:val="1"/>
      <w:marLeft w:val="0"/>
      <w:marRight w:val="0"/>
      <w:marTop w:val="0"/>
      <w:marBottom w:val="0"/>
      <w:divBdr>
        <w:top w:val="none" w:sz="0" w:space="0" w:color="auto"/>
        <w:left w:val="none" w:sz="0" w:space="0" w:color="auto"/>
        <w:bottom w:val="none" w:sz="0" w:space="0" w:color="auto"/>
        <w:right w:val="none" w:sz="0" w:space="0" w:color="auto"/>
      </w:divBdr>
    </w:div>
    <w:div w:id="1462184710">
      <w:bodyDiv w:val="1"/>
      <w:marLeft w:val="0"/>
      <w:marRight w:val="0"/>
      <w:marTop w:val="0"/>
      <w:marBottom w:val="0"/>
      <w:divBdr>
        <w:top w:val="none" w:sz="0" w:space="0" w:color="auto"/>
        <w:left w:val="none" w:sz="0" w:space="0" w:color="auto"/>
        <w:bottom w:val="none" w:sz="0" w:space="0" w:color="auto"/>
        <w:right w:val="none" w:sz="0" w:space="0" w:color="auto"/>
      </w:divBdr>
    </w:div>
    <w:div w:id="1479760358">
      <w:bodyDiv w:val="1"/>
      <w:marLeft w:val="0"/>
      <w:marRight w:val="0"/>
      <w:marTop w:val="0"/>
      <w:marBottom w:val="0"/>
      <w:divBdr>
        <w:top w:val="none" w:sz="0" w:space="0" w:color="auto"/>
        <w:left w:val="none" w:sz="0" w:space="0" w:color="auto"/>
        <w:bottom w:val="none" w:sz="0" w:space="0" w:color="auto"/>
        <w:right w:val="none" w:sz="0" w:space="0" w:color="auto"/>
      </w:divBdr>
    </w:div>
    <w:div w:id="1507553541">
      <w:bodyDiv w:val="1"/>
      <w:marLeft w:val="0"/>
      <w:marRight w:val="0"/>
      <w:marTop w:val="0"/>
      <w:marBottom w:val="0"/>
      <w:divBdr>
        <w:top w:val="none" w:sz="0" w:space="0" w:color="auto"/>
        <w:left w:val="none" w:sz="0" w:space="0" w:color="auto"/>
        <w:bottom w:val="none" w:sz="0" w:space="0" w:color="auto"/>
        <w:right w:val="none" w:sz="0" w:space="0" w:color="auto"/>
      </w:divBdr>
    </w:div>
    <w:div w:id="1507591003">
      <w:bodyDiv w:val="1"/>
      <w:marLeft w:val="0"/>
      <w:marRight w:val="0"/>
      <w:marTop w:val="0"/>
      <w:marBottom w:val="0"/>
      <w:divBdr>
        <w:top w:val="none" w:sz="0" w:space="0" w:color="auto"/>
        <w:left w:val="none" w:sz="0" w:space="0" w:color="auto"/>
        <w:bottom w:val="none" w:sz="0" w:space="0" w:color="auto"/>
        <w:right w:val="none" w:sz="0" w:space="0" w:color="auto"/>
      </w:divBdr>
    </w:div>
    <w:div w:id="1518229867">
      <w:bodyDiv w:val="1"/>
      <w:marLeft w:val="0"/>
      <w:marRight w:val="0"/>
      <w:marTop w:val="0"/>
      <w:marBottom w:val="0"/>
      <w:divBdr>
        <w:top w:val="none" w:sz="0" w:space="0" w:color="auto"/>
        <w:left w:val="none" w:sz="0" w:space="0" w:color="auto"/>
        <w:bottom w:val="none" w:sz="0" w:space="0" w:color="auto"/>
        <w:right w:val="none" w:sz="0" w:space="0" w:color="auto"/>
      </w:divBdr>
    </w:div>
    <w:div w:id="1545750180">
      <w:bodyDiv w:val="1"/>
      <w:marLeft w:val="0"/>
      <w:marRight w:val="0"/>
      <w:marTop w:val="0"/>
      <w:marBottom w:val="0"/>
      <w:divBdr>
        <w:top w:val="none" w:sz="0" w:space="0" w:color="auto"/>
        <w:left w:val="none" w:sz="0" w:space="0" w:color="auto"/>
        <w:bottom w:val="none" w:sz="0" w:space="0" w:color="auto"/>
        <w:right w:val="none" w:sz="0" w:space="0" w:color="auto"/>
      </w:divBdr>
    </w:div>
    <w:div w:id="1570337775">
      <w:bodyDiv w:val="1"/>
      <w:marLeft w:val="0"/>
      <w:marRight w:val="0"/>
      <w:marTop w:val="0"/>
      <w:marBottom w:val="0"/>
      <w:divBdr>
        <w:top w:val="none" w:sz="0" w:space="0" w:color="auto"/>
        <w:left w:val="none" w:sz="0" w:space="0" w:color="auto"/>
        <w:bottom w:val="none" w:sz="0" w:space="0" w:color="auto"/>
        <w:right w:val="none" w:sz="0" w:space="0" w:color="auto"/>
      </w:divBdr>
    </w:div>
    <w:div w:id="1581983922">
      <w:bodyDiv w:val="1"/>
      <w:marLeft w:val="0"/>
      <w:marRight w:val="0"/>
      <w:marTop w:val="0"/>
      <w:marBottom w:val="0"/>
      <w:divBdr>
        <w:top w:val="none" w:sz="0" w:space="0" w:color="auto"/>
        <w:left w:val="none" w:sz="0" w:space="0" w:color="auto"/>
        <w:bottom w:val="none" w:sz="0" w:space="0" w:color="auto"/>
        <w:right w:val="none" w:sz="0" w:space="0" w:color="auto"/>
      </w:divBdr>
    </w:div>
    <w:div w:id="1599289907">
      <w:bodyDiv w:val="1"/>
      <w:marLeft w:val="0"/>
      <w:marRight w:val="0"/>
      <w:marTop w:val="0"/>
      <w:marBottom w:val="0"/>
      <w:divBdr>
        <w:top w:val="none" w:sz="0" w:space="0" w:color="auto"/>
        <w:left w:val="none" w:sz="0" w:space="0" w:color="auto"/>
        <w:bottom w:val="none" w:sz="0" w:space="0" w:color="auto"/>
        <w:right w:val="none" w:sz="0" w:space="0" w:color="auto"/>
      </w:divBdr>
    </w:div>
    <w:div w:id="1629579891">
      <w:bodyDiv w:val="1"/>
      <w:marLeft w:val="0"/>
      <w:marRight w:val="0"/>
      <w:marTop w:val="0"/>
      <w:marBottom w:val="0"/>
      <w:divBdr>
        <w:top w:val="none" w:sz="0" w:space="0" w:color="auto"/>
        <w:left w:val="none" w:sz="0" w:space="0" w:color="auto"/>
        <w:bottom w:val="none" w:sz="0" w:space="0" w:color="auto"/>
        <w:right w:val="none" w:sz="0" w:space="0" w:color="auto"/>
      </w:divBdr>
    </w:div>
    <w:div w:id="1629699346">
      <w:bodyDiv w:val="1"/>
      <w:marLeft w:val="0"/>
      <w:marRight w:val="0"/>
      <w:marTop w:val="0"/>
      <w:marBottom w:val="0"/>
      <w:divBdr>
        <w:top w:val="none" w:sz="0" w:space="0" w:color="auto"/>
        <w:left w:val="none" w:sz="0" w:space="0" w:color="auto"/>
        <w:bottom w:val="none" w:sz="0" w:space="0" w:color="auto"/>
        <w:right w:val="none" w:sz="0" w:space="0" w:color="auto"/>
      </w:divBdr>
    </w:div>
    <w:div w:id="1634869900">
      <w:bodyDiv w:val="1"/>
      <w:marLeft w:val="0"/>
      <w:marRight w:val="0"/>
      <w:marTop w:val="0"/>
      <w:marBottom w:val="0"/>
      <w:divBdr>
        <w:top w:val="none" w:sz="0" w:space="0" w:color="auto"/>
        <w:left w:val="none" w:sz="0" w:space="0" w:color="auto"/>
        <w:bottom w:val="none" w:sz="0" w:space="0" w:color="auto"/>
        <w:right w:val="none" w:sz="0" w:space="0" w:color="auto"/>
      </w:divBdr>
    </w:div>
    <w:div w:id="1646467939">
      <w:bodyDiv w:val="1"/>
      <w:marLeft w:val="0"/>
      <w:marRight w:val="0"/>
      <w:marTop w:val="0"/>
      <w:marBottom w:val="0"/>
      <w:divBdr>
        <w:top w:val="none" w:sz="0" w:space="0" w:color="auto"/>
        <w:left w:val="none" w:sz="0" w:space="0" w:color="auto"/>
        <w:bottom w:val="none" w:sz="0" w:space="0" w:color="auto"/>
        <w:right w:val="none" w:sz="0" w:space="0" w:color="auto"/>
      </w:divBdr>
    </w:div>
    <w:div w:id="1650478055">
      <w:bodyDiv w:val="1"/>
      <w:marLeft w:val="0"/>
      <w:marRight w:val="0"/>
      <w:marTop w:val="0"/>
      <w:marBottom w:val="0"/>
      <w:divBdr>
        <w:top w:val="none" w:sz="0" w:space="0" w:color="auto"/>
        <w:left w:val="none" w:sz="0" w:space="0" w:color="auto"/>
        <w:bottom w:val="none" w:sz="0" w:space="0" w:color="auto"/>
        <w:right w:val="none" w:sz="0" w:space="0" w:color="auto"/>
      </w:divBdr>
    </w:div>
    <w:div w:id="1661234587">
      <w:bodyDiv w:val="1"/>
      <w:marLeft w:val="0"/>
      <w:marRight w:val="0"/>
      <w:marTop w:val="0"/>
      <w:marBottom w:val="0"/>
      <w:divBdr>
        <w:top w:val="none" w:sz="0" w:space="0" w:color="auto"/>
        <w:left w:val="none" w:sz="0" w:space="0" w:color="auto"/>
        <w:bottom w:val="none" w:sz="0" w:space="0" w:color="auto"/>
        <w:right w:val="none" w:sz="0" w:space="0" w:color="auto"/>
      </w:divBdr>
    </w:div>
    <w:div w:id="1667589018">
      <w:bodyDiv w:val="1"/>
      <w:marLeft w:val="0"/>
      <w:marRight w:val="0"/>
      <w:marTop w:val="0"/>
      <w:marBottom w:val="0"/>
      <w:divBdr>
        <w:top w:val="none" w:sz="0" w:space="0" w:color="auto"/>
        <w:left w:val="none" w:sz="0" w:space="0" w:color="auto"/>
        <w:bottom w:val="none" w:sz="0" w:space="0" w:color="auto"/>
        <w:right w:val="none" w:sz="0" w:space="0" w:color="auto"/>
      </w:divBdr>
    </w:div>
    <w:div w:id="1668511144">
      <w:bodyDiv w:val="1"/>
      <w:marLeft w:val="0"/>
      <w:marRight w:val="0"/>
      <w:marTop w:val="0"/>
      <w:marBottom w:val="0"/>
      <w:divBdr>
        <w:top w:val="none" w:sz="0" w:space="0" w:color="auto"/>
        <w:left w:val="none" w:sz="0" w:space="0" w:color="auto"/>
        <w:bottom w:val="none" w:sz="0" w:space="0" w:color="auto"/>
        <w:right w:val="none" w:sz="0" w:space="0" w:color="auto"/>
      </w:divBdr>
    </w:div>
    <w:div w:id="1675760035">
      <w:bodyDiv w:val="1"/>
      <w:marLeft w:val="0"/>
      <w:marRight w:val="0"/>
      <w:marTop w:val="0"/>
      <w:marBottom w:val="0"/>
      <w:divBdr>
        <w:top w:val="none" w:sz="0" w:space="0" w:color="auto"/>
        <w:left w:val="none" w:sz="0" w:space="0" w:color="auto"/>
        <w:bottom w:val="none" w:sz="0" w:space="0" w:color="auto"/>
        <w:right w:val="none" w:sz="0" w:space="0" w:color="auto"/>
      </w:divBdr>
    </w:div>
    <w:div w:id="1686663409">
      <w:bodyDiv w:val="1"/>
      <w:marLeft w:val="0"/>
      <w:marRight w:val="0"/>
      <w:marTop w:val="0"/>
      <w:marBottom w:val="0"/>
      <w:divBdr>
        <w:top w:val="none" w:sz="0" w:space="0" w:color="auto"/>
        <w:left w:val="none" w:sz="0" w:space="0" w:color="auto"/>
        <w:bottom w:val="none" w:sz="0" w:space="0" w:color="auto"/>
        <w:right w:val="none" w:sz="0" w:space="0" w:color="auto"/>
      </w:divBdr>
    </w:div>
    <w:div w:id="1698659591">
      <w:bodyDiv w:val="1"/>
      <w:marLeft w:val="0"/>
      <w:marRight w:val="0"/>
      <w:marTop w:val="0"/>
      <w:marBottom w:val="0"/>
      <w:divBdr>
        <w:top w:val="none" w:sz="0" w:space="0" w:color="auto"/>
        <w:left w:val="none" w:sz="0" w:space="0" w:color="auto"/>
        <w:bottom w:val="none" w:sz="0" w:space="0" w:color="auto"/>
        <w:right w:val="none" w:sz="0" w:space="0" w:color="auto"/>
      </w:divBdr>
    </w:div>
    <w:div w:id="1721511526">
      <w:bodyDiv w:val="1"/>
      <w:marLeft w:val="0"/>
      <w:marRight w:val="0"/>
      <w:marTop w:val="0"/>
      <w:marBottom w:val="0"/>
      <w:divBdr>
        <w:top w:val="none" w:sz="0" w:space="0" w:color="auto"/>
        <w:left w:val="none" w:sz="0" w:space="0" w:color="auto"/>
        <w:bottom w:val="none" w:sz="0" w:space="0" w:color="auto"/>
        <w:right w:val="none" w:sz="0" w:space="0" w:color="auto"/>
      </w:divBdr>
    </w:div>
    <w:div w:id="1737194152">
      <w:bodyDiv w:val="1"/>
      <w:marLeft w:val="0"/>
      <w:marRight w:val="0"/>
      <w:marTop w:val="0"/>
      <w:marBottom w:val="0"/>
      <w:divBdr>
        <w:top w:val="none" w:sz="0" w:space="0" w:color="auto"/>
        <w:left w:val="none" w:sz="0" w:space="0" w:color="auto"/>
        <w:bottom w:val="none" w:sz="0" w:space="0" w:color="auto"/>
        <w:right w:val="none" w:sz="0" w:space="0" w:color="auto"/>
      </w:divBdr>
    </w:div>
    <w:div w:id="1758600862">
      <w:bodyDiv w:val="1"/>
      <w:marLeft w:val="0"/>
      <w:marRight w:val="0"/>
      <w:marTop w:val="0"/>
      <w:marBottom w:val="0"/>
      <w:divBdr>
        <w:top w:val="none" w:sz="0" w:space="0" w:color="auto"/>
        <w:left w:val="none" w:sz="0" w:space="0" w:color="auto"/>
        <w:bottom w:val="none" w:sz="0" w:space="0" w:color="auto"/>
        <w:right w:val="none" w:sz="0" w:space="0" w:color="auto"/>
      </w:divBdr>
    </w:div>
    <w:div w:id="1795518034">
      <w:bodyDiv w:val="1"/>
      <w:marLeft w:val="0"/>
      <w:marRight w:val="0"/>
      <w:marTop w:val="0"/>
      <w:marBottom w:val="0"/>
      <w:divBdr>
        <w:top w:val="none" w:sz="0" w:space="0" w:color="auto"/>
        <w:left w:val="none" w:sz="0" w:space="0" w:color="auto"/>
        <w:bottom w:val="none" w:sz="0" w:space="0" w:color="auto"/>
        <w:right w:val="none" w:sz="0" w:space="0" w:color="auto"/>
      </w:divBdr>
    </w:div>
    <w:div w:id="1797867168">
      <w:bodyDiv w:val="1"/>
      <w:marLeft w:val="0"/>
      <w:marRight w:val="0"/>
      <w:marTop w:val="0"/>
      <w:marBottom w:val="0"/>
      <w:divBdr>
        <w:top w:val="none" w:sz="0" w:space="0" w:color="auto"/>
        <w:left w:val="none" w:sz="0" w:space="0" w:color="auto"/>
        <w:bottom w:val="none" w:sz="0" w:space="0" w:color="auto"/>
        <w:right w:val="none" w:sz="0" w:space="0" w:color="auto"/>
      </w:divBdr>
    </w:div>
    <w:div w:id="1808090352">
      <w:bodyDiv w:val="1"/>
      <w:marLeft w:val="0"/>
      <w:marRight w:val="0"/>
      <w:marTop w:val="0"/>
      <w:marBottom w:val="0"/>
      <w:divBdr>
        <w:top w:val="none" w:sz="0" w:space="0" w:color="auto"/>
        <w:left w:val="none" w:sz="0" w:space="0" w:color="auto"/>
        <w:bottom w:val="none" w:sz="0" w:space="0" w:color="auto"/>
        <w:right w:val="none" w:sz="0" w:space="0" w:color="auto"/>
      </w:divBdr>
    </w:div>
    <w:div w:id="1811050135">
      <w:bodyDiv w:val="1"/>
      <w:marLeft w:val="0"/>
      <w:marRight w:val="0"/>
      <w:marTop w:val="0"/>
      <w:marBottom w:val="0"/>
      <w:divBdr>
        <w:top w:val="none" w:sz="0" w:space="0" w:color="auto"/>
        <w:left w:val="none" w:sz="0" w:space="0" w:color="auto"/>
        <w:bottom w:val="none" w:sz="0" w:space="0" w:color="auto"/>
        <w:right w:val="none" w:sz="0" w:space="0" w:color="auto"/>
      </w:divBdr>
    </w:div>
    <w:div w:id="1823539865">
      <w:bodyDiv w:val="1"/>
      <w:marLeft w:val="0"/>
      <w:marRight w:val="0"/>
      <w:marTop w:val="0"/>
      <w:marBottom w:val="0"/>
      <w:divBdr>
        <w:top w:val="none" w:sz="0" w:space="0" w:color="auto"/>
        <w:left w:val="none" w:sz="0" w:space="0" w:color="auto"/>
        <w:bottom w:val="none" w:sz="0" w:space="0" w:color="auto"/>
        <w:right w:val="none" w:sz="0" w:space="0" w:color="auto"/>
      </w:divBdr>
    </w:div>
    <w:div w:id="1827938705">
      <w:bodyDiv w:val="1"/>
      <w:marLeft w:val="0"/>
      <w:marRight w:val="0"/>
      <w:marTop w:val="0"/>
      <w:marBottom w:val="0"/>
      <w:divBdr>
        <w:top w:val="none" w:sz="0" w:space="0" w:color="auto"/>
        <w:left w:val="none" w:sz="0" w:space="0" w:color="auto"/>
        <w:bottom w:val="none" w:sz="0" w:space="0" w:color="auto"/>
        <w:right w:val="none" w:sz="0" w:space="0" w:color="auto"/>
      </w:divBdr>
    </w:div>
    <w:div w:id="1829861660">
      <w:bodyDiv w:val="1"/>
      <w:marLeft w:val="0"/>
      <w:marRight w:val="0"/>
      <w:marTop w:val="0"/>
      <w:marBottom w:val="0"/>
      <w:divBdr>
        <w:top w:val="none" w:sz="0" w:space="0" w:color="auto"/>
        <w:left w:val="none" w:sz="0" w:space="0" w:color="auto"/>
        <w:bottom w:val="none" w:sz="0" w:space="0" w:color="auto"/>
        <w:right w:val="none" w:sz="0" w:space="0" w:color="auto"/>
      </w:divBdr>
    </w:div>
    <w:div w:id="1847595140">
      <w:bodyDiv w:val="1"/>
      <w:marLeft w:val="0"/>
      <w:marRight w:val="0"/>
      <w:marTop w:val="0"/>
      <w:marBottom w:val="0"/>
      <w:divBdr>
        <w:top w:val="none" w:sz="0" w:space="0" w:color="auto"/>
        <w:left w:val="none" w:sz="0" w:space="0" w:color="auto"/>
        <w:bottom w:val="none" w:sz="0" w:space="0" w:color="auto"/>
        <w:right w:val="none" w:sz="0" w:space="0" w:color="auto"/>
      </w:divBdr>
    </w:div>
    <w:div w:id="1909463072">
      <w:bodyDiv w:val="1"/>
      <w:marLeft w:val="0"/>
      <w:marRight w:val="0"/>
      <w:marTop w:val="0"/>
      <w:marBottom w:val="0"/>
      <w:divBdr>
        <w:top w:val="none" w:sz="0" w:space="0" w:color="auto"/>
        <w:left w:val="none" w:sz="0" w:space="0" w:color="auto"/>
        <w:bottom w:val="none" w:sz="0" w:space="0" w:color="auto"/>
        <w:right w:val="none" w:sz="0" w:space="0" w:color="auto"/>
      </w:divBdr>
    </w:div>
    <w:div w:id="1921062531">
      <w:bodyDiv w:val="1"/>
      <w:marLeft w:val="0"/>
      <w:marRight w:val="0"/>
      <w:marTop w:val="0"/>
      <w:marBottom w:val="0"/>
      <w:divBdr>
        <w:top w:val="none" w:sz="0" w:space="0" w:color="auto"/>
        <w:left w:val="none" w:sz="0" w:space="0" w:color="auto"/>
        <w:bottom w:val="none" w:sz="0" w:space="0" w:color="auto"/>
        <w:right w:val="none" w:sz="0" w:space="0" w:color="auto"/>
      </w:divBdr>
    </w:div>
    <w:div w:id="1927693051">
      <w:bodyDiv w:val="1"/>
      <w:marLeft w:val="0"/>
      <w:marRight w:val="0"/>
      <w:marTop w:val="0"/>
      <w:marBottom w:val="0"/>
      <w:divBdr>
        <w:top w:val="none" w:sz="0" w:space="0" w:color="auto"/>
        <w:left w:val="none" w:sz="0" w:space="0" w:color="auto"/>
        <w:bottom w:val="none" w:sz="0" w:space="0" w:color="auto"/>
        <w:right w:val="none" w:sz="0" w:space="0" w:color="auto"/>
      </w:divBdr>
    </w:div>
    <w:div w:id="1927761630">
      <w:bodyDiv w:val="1"/>
      <w:marLeft w:val="0"/>
      <w:marRight w:val="0"/>
      <w:marTop w:val="0"/>
      <w:marBottom w:val="0"/>
      <w:divBdr>
        <w:top w:val="none" w:sz="0" w:space="0" w:color="auto"/>
        <w:left w:val="none" w:sz="0" w:space="0" w:color="auto"/>
        <w:bottom w:val="none" w:sz="0" w:space="0" w:color="auto"/>
        <w:right w:val="none" w:sz="0" w:space="0" w:color="auto"/>
      </w:divBdr>
    </w:div>
    <w:div w:id="1956978859">
      <w:bodyDiv w:val="1"/>
      <w:marLeft w:val="0"/>
      <w:marRight w:val="0"/>
      <w:marTop w:val="0"/>
      <w:marBottom w:val="0"/>
      <w:divBdr>
        <w:top w:val="none" w:sz="0" w:space="0" w:color="auto"/>
        <w:left w:val="none" w:sz="0" w:space="0" w:color="auto"/>
        <w:bottom w:val="none" w:sz="0" w:space="0" w:color="auto"/>
        <w:right w:val="none" w:sz="0" w:space="0" w:color="auto"/>
      </w:divBdr>
    </w:div>
    <w:div w:id="1966349047">
      <w:bodyDiv w:val="1"/>
      <w:marLeft w:val="0"/>
      <w:marRight w:val="0"/>
      <w:marTop w:val="0"/>
      <w:marBottom w:val="0"/>
      <w:divBdr>
        <w:top w:val="none" w:sz="0" w:space="0" w:color="auto"/>
        <w:left w:val="none" w:sz="0" w:space="0" w:color="auto"/>
        <w:bottom w:val="none" w:sz="0" w:space="0" w:color="auto"/>
        <w:right w:val="none" w:sz="0" w:space="0" w:color="auto"/>
      </w:divBdr>
    </w:div>
    <w:div w:id="2002464094">
      <w:bodyDiv w:val="1"/>
      <w:marLeft w:val="0"/>
      <w:marRight w:val="0"/>
      <w:marTop w:val="0"/>
      <w:marBottom w:val="0"/>
      <w:divBdr>
        <w:top w:val="none" w:sz="0" w:space="0" w:color="auto"/>
        <w:left w:val="none" w:sz="0" w:space="0" w:color="auto"/>
        <w:bottom w:val="none" w:sz="0" w:space="0" w:color="auto"/>
        <w:right w:val="none" w:sz="0" w:space="0" w:color="auto"/>
      </w:divBdr>
    </w:div>
    <w:div w:id="2026176684">
      <w:bodyDiv w:val="1"/>
      <w:marLeft w:val="0"/>
      <w:marRight w:val="0"/>
      <w:marTop w:val="0"/>
      <w:marBottom w:val="0"/>
      <w:divBdr>
        <w:top w:val="none" w:sz="0" w:space="0" w:color="auto"/>
        <w:left w:val="none" w:sz="0" w:space="0" w:color="auto"/>
        <w:bottom w:val="none" w:sz="0" w:space="0" w:color="auto"/>
        <w:right w:val="none" w:sz="0" w:space="0" w:color="auto"/>
      </w:divBdr>
    </w:div>
    <w:div w:id="2026709303">
      <w:bodyDiv w:val="1"/>
      <w:marLeft w:val="0"/>
      <w:marRight w:val="0"/>
      <w:marTop w:val="0"/>
      <w:marBottom w:val="0"/>
      <w:divBdr>
        <w:top w:val="none" w:sz="0" w:space="0" w:color="auto"/>
        <w:left w:val="none" w:sz="0" w:space="0" w:color="auto"/>
        <w:bottom w:val="none" w:sz="0" w:space="0" w:color="auto"/>
        <w:right w:val="none" w:sz="0" w:space="0" w:color="auto"/>
      </w:divBdr>
    </w:div>
    <w:div w:id="2028367518">
      <w:bodyDiv w:val="1"/>
      <w:marLeft w:val="0"/>
      <w:marRight w:val="0"/>
      <w:marTop w:val="0"/>
      <w:marBottom w:val="0"/>
      <w:divBdr>
        <w:top w:val="none" w:sz="0" w:space="0" w:color="auto"/>
        <w:left w:val="none" w:sz="0" w:space="0" w:color="auto"/>
        <w:bottom w:val="none" w:sz="0" w:space="0" w:color="auto"/>
        <w:right w:val="none" w:sz="0" w:space="0" w:color="auto"/>
      </w:divBdr>
    </w:div>
    <w:div w:id="2034304893">
      <w:bodyDiv w:val="1"/>
      <w:marLeft w:val="0"/>
      <w:marRight w:val="0"/>
      <w:marTop w:val="0"/>
      <w:marBottom w:val="0"/>
      <w:divBdr>
        <w:top w:val="none" w:sz="0" w:space="0" w:color="auto"/>
        <w:left w:val="none" w:sz="0" w:space="0" w:color="auto"/>
        <w:bottom w:val="none" w:sz="0" w:space="0" w:color="auto"/>
        <w:right w:val="none" w:sz="0" w:space="0" w:color="auto"/>
      </w:divBdr>
    </w:div>
    <w:div w:id="2070878160">
      <w:bodyDiv w:val="1"/>
      <w:marLeft w:val="0"/>
      <w:marRight w:val="0"/>
      <w:marTop w:val="0"/>
      <w:marBottom w:val="0"/>
      <w:divBdr>
        <w:top w:val="none" w:sz="0" w:space="0" w:color="auto"/>
        <w:left w:val="none" w:sz="0" w:space="0" w:color="auto"/>
        <w:bottom w:val="none" w:sz="0" w:space="0" w:color="auto"/>
        <w:right w:val="none" w:sz="0" w:space="0" w:color="auto"/>
      </w:divBdr>
    </w:div>
    <w:div w:id="2074814821">
      <w:bodyDiv w:val="1"/>
      <w:marLeft w:val="0"/>
      <w:marRight w:val="0"/>
      <w:marTop w:val="0"/>
      <w:marBottom w:val="0"/>
      <w:divBdr>
        <w:top w:val="none" w:sz="0" w:space="0" w:color="auto"/>
        <w:left w:val="none" w:sz="0" w:space="0" w:color="auto"/>
        <w:bottom w:val="none" w:sz="0" w:space="0" w:color="auto"/>
        <w:right w:val="none" w:sz="0" w:space="0" w:color="auto"/>
      </w:divBdr>
    </w:div>
    <w:div w:id="2079864956">
      <w:bodyDiv w:val="1"/>
      <w:marLeft w:val="0"/>
      <w:marRight w:val="0"/>
      <w:marTop w:val="0"/>
      <w:marBottom w:val="0"/>
      <w:divBdr>
        <w:top w:val="none" w:sz="0" w:space="0" w:color="auto"/>
        <w:left w:val="none" w:sz="0" w:space="0" w:color="auto"/>
        <w:bottom w:val="none" w:sz="0" w:space="0" w:color="auto"/>
        <w:right w:val="none" w:sz="0" w:space="0" w:color="auto"/>
      </w:divBdr>
    </w:div>
    <w:div w:id="2086106484">
      <w:bodyDiv w:val="1"/>
      <w:marLeft w:val="0"/>
      <w:marRight w:val="0"/>
      <w:marTop w:val="0"/>
      <w:marBottom w:val="0"/>
      <w:divBdr>
        <w:top w:val="none" w:sz="0" w:space="0" w:color="auto"/>
        <w:left w:val="none" w:sz="0" w:space="0" w:color="auto"/>
        <w:bottom w:val="none" w:sz="0" w:space="0" w:color="auto"/>
        <w:right w:val="none" w:sz="0" w:space="0" w:color="auto"/>
      </w:divBdr>
    </w:div>
    <w:div w:id="2109154360">
      <w:bodyDiv w:val="1"/>
      <w:marLeft w:val="0"/>
      <w:marRight w:val="0"/>
      <w:marTop w:val="0"/>
      <w:marBottom w:val="0"/>
      <w:divBdr>
        <w:top w:val="none" w:sz="0" w:space="0" w:color="auto"/>
        <w:left w:val="none" w:sz="0" w:space="0" w:color="auto"/>
        <w:bottom w:val="none" w:sz="0" w:space="0" w:color="auto"/>
        <w:right w:val="none" w:sz="0" w:space="0" w:color="auto"/>
      </w:divBdr>
    </w:div>
    <w:div w:id="2135829825">
      <w:bodyDiv w:val="1"/>
      <w:marLeft w:val="0"/>
      <w:marRight w:val="0"/>
      <w:marTop w:val="0"/>
      <w:marBottom w:val="0"/>
      <w:divBdr>
        <w:top w:val="none" w:sz="0" w:space="0" w:color="auto"/>
        <w:left w:val="none" w:sz="0" w:space="0" w:color="auto"/>
        <w:bottom w:val="none" w:sz="0" w:space="0" w:color="auto"/>
        <w:right w:val="none" w:sz="0" w:space="0" w:color="auto"/>
      </w:divBdr>
    </w:div>
    <w:div w:id="2138134495">
      <w:bodyDiv w:val="1"/>
      <w:marLeft w:val="0"/>
      <w:marRight w:val="0"/>
      <w:marTop w:val="0"/>
      <w:marBottom w:val="0"/>
      <w:divBdr>
        <w:top w:val="none" w:sz="0" w:space="0" w:color="auto"/>
        <w:left w:val="none" w:sz="0" w:space="0" w:color="auto"/>
        <w:bottom w:val="none" w:sz="0" w:space="0" w:color="auto"/>
        <w:right w:val="none" w:sz="0" w:space="0" w:color="auto"/>
      </w:divBdr>
    </w:div>
    <w:div w:id="21439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JournalArticle</b:SourceType>
    <b:Guid>{48EF0BD7-628C-4EC5-A3A4-BF4B62D50DE2}</b:Guid>
    <b:Title>Dimensiones de evaluación de calidad de educación virtual: revisión de modelos referentes</b:Title>
    <b:JournalName>Revista Iberoamericana de Educación a Distancia</b:JournalName>
    <b:Year>2018</b:Year>
    <b:Pages>217-238</b:Pages>
    <b:Author>
      <b:Author>
        <b:NameList>
          <b:Person>
            <b:Last>Marciniak</b:Last>
            <b:First>Renata</b:First>
          </b:Person>
          <b:Person>
            <b:Last>Gairín</b:Last>
            <b:First>Joaquín</b:First>
          </b:Person>
        </b:NameList>
      </b:Author>
    </b:Author>
    <b:Volume>21</b:Volume>
    <b:Issue>1</b:Issue>
    <b:RefOrder>1</b:RefOrder>
  </b:Source>
  <b:Source>
    <b:Tag>Fai04</b:Tag>
    <b:SourceType>JournalArticle</b:SourceType>
    <b:Guid>{C4C82082-CA96-4CC9-9455-7D1F9897BBE8}</b:Guid>
    <b:Title>La calidad en la educación a distancia continúa siendo un tema muy complejo</b:Title>
    <b:JournalName>Revista de educación a Distancia</b:JournalName>
    <b:Year>2004</b:Year>
    <b:Pages>12-19</b:Pages>
    <b:URL>https://revistas.um.es/red/article/view/25311</b:URL>
    <b:Author>
      <b:Author>
        <b:NameList>
          <b:Person>
            <b:Last>Fainholc</b:Last>
            <b:First>Beatríz</b:First>
          </b:Person>
        </b:NameList>
      </b:Author>
    </b:Author>
    <b:Comments>Recuperado de</b:Comments>
    <b:RefOrder>2</b:RefOrder>
  </b:Source>
  <b:Source>
    <b:Tag>Rit18</b:Tag>
    <b:SourceType>JournalArticle</b:SourceType>
    <b:Guid>{E51BBD5A-4BD8-451C-87AA-2CA80E2DA6B4}</b:Guid>
    <b:Title>Online learning: Adoption, continuance, and learning outcome - A review of literature</b:Title>
    <b:JournalName>Computer Science, Engineering</b:JournalName>
    <b:Year>2018</b:Year>
    <b:Pages>1-14</b:Pages>
    <b:Author>
      <b:Author>
        <b:NameList>
          <b:Person>
            <b:Last>Ritanjali</b:Last>
            <b:First>Panigrahi</b:First>
          </b:Person>
          <b:Person>
            <b:Last>Ranjan</b:Last>
            <b:First>Praveen</b:First>
          </b:Person>
          <b:Person>
            <b:Last>Sharma</b:Last>
            <b:First>D.</b:First>
          </b:Person>
        </b:NameList>
      </b:Author>
      <b:Editor>
        <b:NameList>
          <b:Person>
            <b:Last>Manag.</b:Last>
            <b:First>J.</b:First>
            <b:Middle>Inf.</b:Middle>
          </b:Person>
        </b:NameList>
      </b:Editor>
    </b:Author>
    <b:Volume>43</b:Volume>
    <b:RefOrder>3</b:RefOrder>
  </b:Source>
  <b:Source>
    <b:Tag>But12</b:Tag>
    <b:SourceType>BookSection</b:SourceType>
    <b:Guid>{E9CACD13-BAB2-43E8-9257-5FBFAEAEF21E}</b:Guid>
    <b:Title>The Costs of Online Learning</b:Title>
    <b:Year>2012</b:Year>
    <b:Pages>55-76</b:Pages>
    <b:BookTitle>Education Reform for the digital era</b:BookTitle>
    <b:City>Washington, D.C.</b:City>
    <b:Publisher>Thomas B. Fordham Institute</b:Publisher>
    <b:Author>
      <b:Author>
        <b:NameList>
          <b:Person>
            <b:Last>Butler</b:Last>
            <b:First>Tamara</b:First>
          </b:Person>
          <b:Person>
            <b:Last>Haldeman</b:Last>
            <b:First>Matt</b:First>
          </b:Person>
          <b:Person>
            <b:Last>Laurans</b:Last>
            <b:First>Eleanors</b:First>
          </b:Person>
        </b:NameList>
      </b:Author>
      <b:BookAuthor>
        <b:NameList>
          <b:Person>
            <b:Last>Finn</b:Last>
            <b:First>Chester</b:First>
          </b:Person>
          <b:Person>
            <b:Last>Fairchild</b:Last>
            <b:First>Daniela</b:First>
          </b:Person>
        </b:NameList>
      </b:BookAuthor>
    </b:Author>
    <b:ChapterNumber>3</b:ChapterNumber>
    <b:RefOrder>4</b:RefOrder>
  </b:Source>
  <b:Source>
    <b:Tag>Keb17</b:Tag>
    <b:SourceType>JournalArticle</b:SourceType>
    <b:Guid>{B37372EA-A0E5-4B2C-ACF9-BAC9462D2A6E}</b:Guid>
    <b:Title>Issues and Challenges for Teaching Successful Online Courses in Higher Education: A Literature Review</b:Title>
    <b:Year>2017</b:Year>
    <b:Pages>4-29</b:Pages>
    <b:JournalName>Journal of Educational Technology Systems</b:JournalName>
    <b:Author>
      <b:Author>
        <b:NameList>
          <b:Person>
            <b:Last>Kebritchi</b:Last>
            <b:First>Mansureh</b:First>
          </b:Person>
          <b:Person>
            <b:Last>Lipschuetz</b:Last>
            <b:First>Angie</b:First>
          </b:Person>
          <b:Person>
            <b:Last>Santiague</b:Last>
            <b:First>Lilia</b:First>
          </b:Person>
        </b:NameList>
      </b:Author>
    </b:Author>
    <b:Volume>46</b:Volume>
    <b:Issue>1</b:Issue>
    <b:RefOrder>5</b:RefOrder>
  </b:Source>
  <b:Source>
    <b:Tag>Bar11</b:Tag>
    <b:SourceType>JournalArticle</b:SourceType>
    <b:Guid>{AAB6CCDE-0972-4F7D-8AE6-BEA0F5F11865}</b:Guid>
    <b:Title>Baran, E., Correia, A. P., &amp; Thompson, A. (2011). Transforming online teaching practice: Critical analysis of the literature on the roles and competencies of online teachers. Distance Education</b:Title>
    <b:JournalName>Journal Distance Education</b:JournalName>
    <b:Year>2011</b:Year>
    <b:Pages>421-439</b:Pages>
    <b:Author>
      <b:Author>
        <b:NameList>
          <b:Person>
            <b:Last>Baran</b:Last>
            <b:First>Evrim</b:First>
          </b:Person>
          <b:Person>
            <b:Last>Correia</b:Last>
            <b:First>Ana Paula</b:First>
          </b:Person>
          <b:Person>
            <b:Last>Thomson</b:Last>
            <b:First>Ann</b:First>
          </b:Person>
        </b:NameList>
      </b:Author>
    </b:Author>
    <b:Volume>32</b:Volume>
    <b:Issue>3</b:Issue>
    <b:RefOrder>6</b:RefOrder>
  </b:Source>
  <b:Source>
    <b:Tag>Kye11</b:Tag>
    <b:SourceType>JournalArticle</b:SourceType>
    <b:Guid>{8F5ACD02-4947-416A-9423-2569F574F9C6}</b:Guid>
    <b:Title>The New Blend: When students are given the option to choose</b:Title>
    <b:JournalName>Association for the Advancement of Computing in Education (AACE)</b:JournalName>
    <b:Year>2011</b:Year>
    <b:Pages>433-436</b:Pages>
    <b:Author>
      <b:Author>
        <b:NameList>
          <b:Person>
            <b:Last>Kyei-Blankson</b:Last>
            <b:First>Lydia</b:First>
          </b:Person>
          <b:Person>
            <b:Last>Godwyll</b:Last>
            <b:First>Francis</b:First>
          </b:Person>
          <b:Person>
            <b:Last>Keengwe</b:Last>
            <b:First>Jared</b:First>
          </b:Person>
        </b:NameList>
      </b:Author>
    </b:Author>
    <b:RefOrder>7</b:RefOrder>
  </b:Source>
  <b:Source>
    <b:Tag>Nie13</b:Tag>
    <b:SourceType>JournalArticle</b:SourceType>
    <b:Guid>{9CA063B1-CEBE-4494-9519-12F801CF58FE}</b:Guid>
    <b:Title>Developing Asynchronous Online Courses:  Key Instructional Strategies in a Social Metacognitive Constructivist Learning Trajectory</b:Title>
    <b:JournalName>The Journal of Distance Education</b:JournalName>
    <b:Year>2013</b:Year>
    <b:Pages>1-73</b:Pages>
    <b:Author>
      <b:Author>
        <b:NameList>
          <b:Person>
            <b:Last>Niess</b:Last>
            <b:First>Margaret</b:First>
          </b:Person>
          <b:Person>
            <b:Last>Gillow-Wiles</b:Last>
            <b:First>Henry</b:First>
          </b:Person>
        </b:NameList>
      </b:Author>
    </b:Author>
    <b:Volume>27</b:Volume>
    <b:RefOrder>8</b:RefOrder>
  </b:Source>
  <b:Source>
    <b:Tag>All13</b:Tag>
    <b:SourceType>JournalArticle</b:SourceType>
    <b:Guid>{B0C2C608-8599-4CA1-97A3-063164F6D160}</b:Guid>
    <b:Title>Developing and refining the online course: Moving from ordinary to exemplary</b:Title>
    <b:JournalName>Association for the Advancement of Computing in Education (AACE)</b:JournalName>
    <b:Year>2013</b:Year>
    <b:Pages>2528-2533</b:Pages>
    <b:Author>
      <b:Author>
        <b:NameList>
          <b:Person>
            <b:Last>Allen</b:Last>
            <b:First>L.</b:First>
          </b:Person>
          <b:Person>
            <b:Last>Kiser</b:Last>
            <b:First>B.</b:First>
          </b:Person>
          <b:Person>
            <b:Last>Owens</b:Last>
            <b:First>M.</b:First>
          </b:Person>
        </b:NameList>
      </b:Author>
    </b:Author>
    <b:RefOrder>9</b:RefOrder>
  </b:Source>
  <b:Source>
    <b:Tag>Aso18</b:Tag>
    <b:SourceType>DocumentFromInternetSite</b:SourceType>
    <b:Guid>{54DE0956-0B96-40B0-8CD8-B3F0D51510D0}</b:Guid>
    <b:Title>Educación en línea en México 2017</b:Title>
    <b:Year>2021</b:Year>
    <b:Author>
      <b:Author>
        <b:Corporate>Asociación de Internet.MX</b:Corporate>
      </b:Author>
    </b:Author>
    <b:URL>http://mhapps01.cloudapp.net/amipci/images/EstudioEducacionenLinea2017.pdf</b:URL>
    <b:RefOrder>10</b:RefOrder>
  </b:Source>
  <b:Source>
    <b:Tag>Mar16</b:Tag>
    <b:SourceType>JournalArticle</b:SourceType>
    <b:Guid>{F62A9A50-C43A-4C25-8EF0-A2FC7F8E6276}</b:Guid>
    <b:Title>Using Learning Analytics to Enhance Student Learning in Online Courses Based on Quality Matters Standards</b:Title>
    <b:JournalName>Journal of Educational Technology Systems</b:JournalName>
    <b:Year>2016</b:Year>
    <b:Pages>165-187</b:Pages>
    <b:Author>
      <b:Author>
        <b:NameList>
          <b:Person>
            <b:Last>Martin</b:Last>
            <b:First>F.</b:First>
          </b:Person>
          <b:Person>
            <b:Last>Ndoye</b:Last>
            <b:First>A.</b:First>
          </b:Person>
          <b:Person>
            <b:Last>Wilkins</b:Last>
            <b:First>P.</b:First>
          </b:Person>
        </b:NameList>
      </b:Author>
    </b:Author>
    <b:Volume>45</b:Volume>
    <b:Issue>2</b:Issue>
    <b:RefOrder>11</b:RefOrder>
  </b:Source>
  <b:Source>
    <b:Tag>Góm16</b:Tag>
    <b:SourceType>JournalArticle</b:SourceType>
    <b:Guid>{C49586A2-37EC-4148-B099-D294F6E018BC}</b:Guid>
    <b:Title>Measuring teachers and learners’</b:Title>
    <b:JournalName>Distance Education</b:JournalName>
    <b:Year>2016</b:Year>
    <b:Pages>146-163</b:Pages>
    <b:Author>
      <b:Author>
        <b:NameList>
          <b:Person>
            <b:Last>Gómez-Rey</b:Last>
            <b:First>P.</b:First>
          </b:Person>
          <b:Person>
            <b:Last>Barberá</b:Last>
            <b:First>E.</b:First>
          </b:Person>
          <b:Person>
            <b:Last>Férnandez Navarro</b:Last>
            <b:First>F.</b:First>
          </b:Person>
        </b:NameList>
      </b:Author>
    </b:Author>
    <b:Volume>18</b:Volume>
    <b:Issue>1</b:Issue>
    <b:RefOrder>12</b:RefOrder>
  </b:Source>
  <b:Source>
    <b:Tag>Rob05</b:Tag>
    <b:SourceType>JournalArticle</b:SourceType>
    <b:Guid>{60B69464-BA57-4EB3-8F9F-2F4548545ABD}</b:Guid>
    <b:Title>The Development of an Instrument to Evaluate Distance Education Courses Using Student Attitudes</b:Title>
    <b:Year>2005</b:Year>
    <b:JournalName>The American Journal of Distance Education</b:JournalName>
    <b:Pages>51- 64</b:Pages>
    <b:Author>
      <b:Author>
        <b:NameList>
          <b:Person>
            <b:Last>Robert</b:Last>
            <b:First>T. Grady</b:First>
          </b:Person>
          <b:Person>
            <b:Last>Irani</b:Last>
            <b:First>Tracy A.</b:First>
          </b:Person>
          <b:Person>
            <b:Last>Telg</b:Last>
            <b:First>Ricky W.</b:First>
          </b:Person>
          <b:Person>
            <b:Last>Lundy</b:Last>
            <b:First>Lisa K.</b:First>
          </b:Person>
        </b:NameList>
      </b:Author>
    </b:Author>
    <b:Volume>19</b:Volume>
    <b:Issue>1</b:Issue>
    <b:RefOrder>13</b:RefOrder>
  </b:Source>
  <b:Source>
    <b:Tag>Dzi12</b:Tag>
    <b:SourceType>JournalArticle</b:SourceType>
    <b:Guid>{5F4B0D15-BFBA-4FD5-8822-3A367EBF7041}</b:Guid>
    <b:Title>Student Satisfaction with on line learning in the presence of ambivalence: Looking for the will -o- the- wisp </b:Title>
    <b:JournalName>The internet and Higher Education</b:JournalName>
    <b:Year>2012</b:Year>
    <b:Pages>1-25</b:Pages>
    <b:Author>
      <b:Author>
        <b:NameList>
          <b:Person>
            <b:Last>Dziuban </b:Last>
            <b:First>Charles</b:First>
          </b:Person>
          <b:Person>
            <b:Last>Moskal</b:Last>
            <b:First>Patsy</b:First>
          </b:Person>
          <b:Person>
            <b:Last>Kramer</b:Last>
            <b:First>Lauren</b:First>
          </b:Person>
          <b:Person>
            <b:Last>Thomson</b:Last>
            <b:First>Jessica</b:First>
          </b:Person>
        </b:NameList>
      </b:Author>
    </b:Author>
    <b:RefOrder>14</b:RefOrder>
  </b:Source>
  <b:Source>
    <b:Tag>Sca14</b:Tag>
    <b:SourceType>JournalArticle</b:SourceType>
    <b:Guid>{34123F63-8458-4A59-A417-884C17EB91F1}</b:Guid>
    <b:Title>An Empirical in Evaluating the E.learning Dimension of Blended Model</b:Title>
    <b:JournalName>The New Educational Review</b:JournalName>
    <b:Year>2014</b:Year>
    <b:Pages>82-94</b:Pages>
    <b:Author>
      <b:Author>
        <b:NameList>
          <b:Person>
            <b:Last>Scapanovic</b:Last>
            <b:First>Snezana</b:First>
          </b:Person>
          <b:Person>
            <b:Last>Bauk</b:Last>
            <b:First>Sanja</b:First>
          </b:Person>
        </b:NameList>
      </b:Author>
    </b:Author>
    <b:Volume>35</b:Volume>
    <b:Issue>2</b:Issue>
    <b:RefOrder>15</b:RefOrder>
  </b:Source>
  <b:Source>
    <b:Tag>1Pal09</b:Tag>
    <b:SourceType>JournalArticle</b:SourceType>
    <b:Guid>{5FE0D00D-1CB0-488E-9CF1-C4CE6524D5CE}</b:Guid>
    <b:Title>Examining student satisfaction with wholly online</b:Title>
    <b:Year>2009</b:Year>
    <b:JournalName>Journal of computer assisted learning</b:JournalName>
    <b:Pages>101-113</b:Pages>
    <b:Author>
      <b:Author>
        <b:NameList>
          <b:Person>
            <b:Last>Palmer</b:Last>
            <b:First>S.R.</b:First>
          </b:Person>
          <b:Person>
            <b:Last>Holt</b:Last>
            <b:First>D.M.</b:First>
          </b:Person>
        </b:NameList>
      </b:Author>
    </b:Author>
    <b:Volume>25</b:Volume>
    <b:Issue>2</b:Issue>
    <b:RefOrder>16</b:RefOrder>
  </b:Source>
  <b:Source>
    <b:Tag>Zam16</b:Tag>
    <b:SourceType>JournalArticle</b:SourceType>
    <b:Guid>{9BCD71C3-08CD-42AB-9649-BFDE64367783}</b:Guid>
    <b:Title>Factores predictores de la satisfacción de estudiantes de cursos virtuales</b:Title>
    <b:JournalName>RIED. Revista Iberoamericana de Educación a Distancia</b:JournalName>
    <b:Year>2016</b:Year>
    <b:Pages>217- 235</b:Pages>
    <b:Author>
      <b:Author>
        <b:NameList>
          <b:Person>
            <b:Last>Zambrano Ramírez</b:Last>
            <b:First>Jimmy</b:First>
          </b:Person>
        </b:NameList>
      </b:Author>
    </b:Author>
    <b:Volume>19</b:Volume>
    <b:Issue>2</b:Issue>
    <b:RefOrder>17</b:RefOrder>
  </b:Source>
  <b:Source>
    <b:Tag>Cid18</b:Tag>
    <b:SourceType>JournalArticle</b:SourceType>
    <b:Guid>{5BBCA1AE-8040-4805-A363-CFA902FAF70B}</b:Guid>
    <b:Title>E-learning success determinants: Brazilian empirical study</b:Title>
    <b:JournalName>Computers &amp; Education</b:JournalName>
    <b:Year>2018</b:Year>
    <b:Pages>273-290</b:Pages>
    <b:Author>
      <b:Author>
        <b:NameList>
          <b:Person>
            <b:Last>Cidral</b:Last>
            <b:First>Wilmar</b:First>
          </b:Person>
          <b:Person>
            <b:Last>Oliveira</b:Last>
            <b:First>Tiago</b:First>
          </b:Person>
          <b:Person>
            <b:Last>Di Felice</b:Last>
            <b:First>Massimo</b:First>
          </b:Person>
          <b:Person>
            <b:Last>Aparicio</b:Last>
            <b:First>Manuela</b:First>
          </b:Person>
        </b:NameList>
      </b:Author>
    </b:Author>
    <b:RefOrder>18</b:RefOrder>
  </b:Source>
  <b:Source>
    <b:Tag>Gar20</b:Tag>
    <b:SourceType>JournalArticle</b:SourceType>
    <b:Guid>{6DD827C1-BCC9-49F9-865E-B3FF99014761}</b:Guid>
    <b:Title>Student evaluations of transitioned - online courses during the COVID-19 pandemic</b:Title>
    <b:JournalName>Scholarship of Teaching and Learning in Psychology</b:JournalName>
    <b:Year>2020</b:Year>
    <b:Author>
      <b:Author>
        <b:NameList>
          <b:Person>
            <b:Last>Garris</b:Last>
            <b:First>C.P.</b:First>
          </b:Person>
          <b:Person>
            <b:Last>Fleck</b:Last>
            <b:First>B.</b:First>
          </b:Person>
        </b:NameList>
      </b:Author>
    </b:Author>
    <b:DOI>https:doi.org/10.1037/stl0000229</b:DOI>
    <b:RefOrder>19</b:RefOrder>
  </b:Source>
  <b:Source>
    <b:Tag>Oli21</b:Tag>
    <b:SourceType>JournalArticle</b:SourceType>
    <b:Guid>{9EF9E67F-A684-4515-B024-B44952840B9A}</b:Guid>
    <b:Title>Educating Engineers for Future Industrial Revolutions</b:Title>
    <b:Year>2021</b:Year>
    <b:Pages>303-314</b:Pages>
    <b:Author>
      <b:Author>
        <b:NameList>
          <b:Person>
            <b:Last>Oliveira </b:Last>
            <b:First>L.</b:First>
          </b:Person>
          <b:Person>
            <b:Last>Mesquita</b:Last>
            <b:First>A.</b:First>
          </b:Person>
          <b:Person>
            <b:Last>Sequeira</b:Last>
            <b:First>A.</b:First>
          </b:Person>
          <b:Person>
            <b:Last>Oliveira</b:Last>
            <b:First>A.</b:First>
          </b:Person>
        </b:NameList>
      </b:Author>
    </b:Author>
    <b:DOI>10.1007/2F978</b:DOI>
    <b:RefOrder>20</b:RefOrder>
  </b:Source>
  <b:Source>
    <b:Tag>Flo19</b:Tag>
    <b:SourceType>JournalArticle</b:SourceType>
    <b:Guid>{B58CF460-7599-4B04-A54C-4BDB15BFCB7F}</b:Guid>
    <b:Title>Evaluación de cursos en línea desde la perspectiva del estudiante: un analisis de métodos mixtos</b:Title>
    <b:JournalName>Perspectiva Educacional, Formación de Profesores</b:JournalName>
    <b:Year>2019</b:Year>
    <b:Pages>92-114</b:Pages>
    <b:Author>
      <b:Author>
        <b:NameList>
          <b:Person>
            <b:Last>Flores Guerrero</b:Last>
            <b:First>Katiuska</b:First>
          </b:Person>
          <b:Person>
            <b:Last>López De la Madrid</b:Last>
            <b:Middle>Cristina</b:Middle>
            <b:First>María </b:First>
          </b:Person>
        </b:NameList>
      </b:Author>
    </b:Author>
    <b:Volume>58</b:Volume>
    <b:Issue>1</b:Issue>
    <b:RefOrder>21</b:RefOrder>
  </b:Source>
  <b:Source>
    <b:Tag>Kha15</b:Tag>
    <b:SourceType>JournalArticle</b:SourceType>
    <b:Guid>{D8B4E45B-D28D-4F1F-ADA0-F2077DBF802C}</b:Guid>
    <b:Title>Introduction to E-learning.</b:Title>
    <b:JournalName>Handbook of E- learning</b:JournalName>
    <b:Year>2015</b:Year>
    <b:Pages>1-40</b:Pages>
    <b:Author>
      <b:Author>
        <b:NameList>
          <b:Person>
            <b:Last>Khan</b:Last>
            <b:First>B.H.</b:First>
          </b:Person>
        </b:NameList>
      </b:Author>
    </b:Author>
    <b:RefOrder>22</b:RefOrder>
  </b:Source>
  <b:Source>
    <b:Tag>Sat94</b:Tag>
    <b:SourceType>BookSection</b:SourceType>
    <b:Guid>{EA8B2EB9-2E90-4AF1-8F02-E5D1DC173121}</b:Guid>
    <b:Title>Correction to test statistics and standard errors in covariance structure analysis</b:Title>
    <b:Year>1994</b:Year>
    <b:Pages>399-419</b:Pages>
    <b:BookTitle>Latent Variables Analysis, Aplications to  Development Research</b:BookTitle>
    <b:City>Thousand Oaks, CA: Univ. of California</b:City>
    <b:Publisher>In A. Von Eye &amp;C. Clogg</b:Publisher>
    <b:Author>
      <b:Author>
        <b:NameList>
          <b:Person>
            <b:Last>Satorra</b:Last>
            <b:First>A.</b:First>
          </b:Person>
          <b:Person>
            <b:Last>Bntler</b:Last>
            <b:First>P.M.</b:First>
          </b:Person>
        </b:NameList>
      </b:Author>
    </b:Author>
    <b:RefOrder>23</b:RefOrder>
  </b:Source>
  <b:Source>
    <b:Tag>Hai10</b:Tag>
    <b:SourceType>Book</b:SourceType>
    <b:Guid>{203E7D3B-037F-4247-B6E2-8E902DA0965E}</b:Guid>
    <b:Title>Multivariate data analysis 6 edition</b:Title>
    <b:Year>2010</b:Year>
    <b:City>Southalabama</b:City>
    <b:Publisher>Prentice hall</b:Publisher>
    <b:Author>
      <b:Author>
        <b:NameList>
          <b:Person>
            <b:Last>Hair</b:Last>
            <b:First>J.F.</b:First>
          </b:Person>
          <b:Person>
            <b:Last>Anderson</b:Last>
            <b:First>R.E.</b:First>
          </b:Person>
          <b:Person>
            <b:Last>Tatham</b:Last>
            <b:First>R.L.</b:First>
          </b:Person>
          <b:Person>
            <b:Last>Black</b:Last>
            <b:First>C.W.</b:First>
          </b:Person>
        </b:NameList>
      </b:Author>
    </b:Author>
    <b:RefOrder>24</b:RefOrder>
  </b:Source>
  <b:Source>
    <b:Tag>Ben90</b:Tag>
    <b:SourceType>JournalArticle</b:SourceType>
    <b:Guid>{84BFAC71-A5BE-4C88-8671-4A603028990A}</b:Guid>
    <b:Title>Comparative fit indexes in structural models</b:Title>
    <b:Year>1990</b:Year>
    <b:JournalName>Psychological Bulletin</b:JournalName>
    <b:Pages>238-246</b:Pages>
    <b:Author>
      <b:Author>
        <b:NameList>
          <b:Person>
            <b:Last>Bentler</b:Last>
            <b:First>P.</b:First>
          </b:Person>
        </b:NameList>
      </b:Author>
    </b:Author>
    <b:RefOrder>25</b:RefOrder>
  </b:Source>
  <b:Source>
    <b:Tag>Bol89</b:Tag>
    <b:SourceType>Book</b:SourceType>
    <b:Guid>{A956D43E-6B65-43AF-A093-0ADA5B6E1B63}</b:Guid>
    <b:Title>Structural equations with latent variables</b:Title>
    <b:Year>1989</b:Year>
    <b:City>New York</b:City>
    <b:Publisher>Wiley</b:Publisher>
    <b:Author>
      <b:Author>
        <b:NameList>
          <b:Person>
            <b:Last>Bollen</b:Last>
            <b:First>K.</b:First>
          </b:Person>
        </b:NameList>
      </b:Author>
    </b:Author>
    <b:RefOrder>26</b:RefOrder>
  </b:Source>
  <b:Source>
    <b:Tag>Cha97</b:Tag>
    <b:SourceType>JournalArticle</b:SourceType>
    <b:Guid>{2D28826C-7896-4173-9D74-0D5A39575F10}</b:Guid>
    <b:Title>Reexamining a Model for Evaluating Information Center Success Using a Structural Equation Modeling Approach</b:Title>
    <b:Year>1997</b:Year>
    <b:JournalName>Decision Science</b:JournalName>
    <b:Pages>309-334</b:Pages>
    <b:Author>
      <b:Author>
        <b:NameList>
          <b:Person>
            <b:Last>Chau</b:Last>
            <b:First>P.</b:First>
          </b:Person>
        </b:NameList>
      </b:Author>
    </b:Author>
    <b:Volume>28</b:Volume>
    <b:Issue>2</b:Issue>
    <b:RefOrder>27</b:RefOrder>
  </b:Source>
  <b:Source>
    <b:Tag>Pal09</b:Tag>
    <b:SourceType>JournalArticle</b:SourceType>
    <b:Guid>{1EB2028E-3BFB-45E6-A6C1-21613BCEB9CA}</b:Guid>
    <b:Title>Examining student satisfaction with wholly online learning</b:Title>
    <b:JournalName>Journal of computer assisted learning</b:JournalName>
    <b:Year>2009</b:Year>
    <b:Pages>101-113</b:Pages>
    <b:Author>
      <b:Author>
        <b:NameList>
          <b:Person>
            <b:Last>Palmer</b:Last>
            <b:First>S.</b:First>
          </b:Person>
          <b:Person>
            <b:Last>Holt</b:Last>
            <b:First>D.</b:First>
          </b:Person>
        </b:NameList>
      </b:Author>
    </b:Author>
    <b:Volume>25</b:Volume>
    <b:Issue>2</b:Issue>
    <b:RefOrder>28</b:RefOrder>
  </b:Source>
</b:Sources>
</file>

<file path=customXml/itemProps1.xml><?xml version="1.0" encoding="utf-8"?>
<ds:datastoreItem xmlns:ds="http://schemas.openxmlformats.org/officeDocument/2006/customXml" ds:itemID="{02B1E972-371C-4574-94DD-41BFE02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8081</Words>
  <Characters>44449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Cano Ibarra</dc:creator>
  <cp:keywords/>
  <dc:description/>
  <cp:lastModifiedBy>Gustavo Toledo</cp:lastModifiedBy>
  <cp:revision>5</cp:revision>
  <dcterms:created xsi:type="dcterms:W3CDTF">2022-04-05T18:28:00Z</dcterms:created>
  <dcterms:modified xsi:type="dcterms:W3CDTF">2022-04-06T05:05:00Z</dcterms:modified>
</cp:coreProperties>
</file>