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265B7" w14:textId="5A8F9308" w:rsidR="0011347C" w:rsidRPr="003174FD" w:rsidRDefault="003174FD" w:rsidP="0011347C">
      <w:pPr>
        <w:spacing w:before="240" w:line="360" w:lineRule="auto"/>
        <w:jc w:val="right"/>
        <w:rPr>
          <w:rFonts w:ascii="Times New Roman" w:hAnsi="Times New Roman" w:cs="Times New Roman"/>
          <w:b/>
          <w:bCs/>
          <w:i/>
          <w:iCs/>
          <w:sz w:val="24"/>
          <w:szCs w:val="24"/>
        </w:rPr>
      </w:pPr>
      <w:r w:rsidRPr="003174FD">
        <w:rPr>
          <w:rFonts w:ascii="Times New Roman" w:hAnsi="Times New Roman" w:cs="Times New Roman"/>
          <w:b/>
          <w:bCs/>
          <w:i/>
          <w:iCs/>
          <w:sz w:val="24"/>
          <w:szCs w:val="24"/>
        </w:rPr>
        <w:t>https://doi.org/10.23913/ride.v12i24.1165</w:t>
      </w:r>
    </w:p>
    <w:p w14:paraId="43556348" w14:textId="159DC8EB" w:rsidR="0011347C" w:rsidRPr="0011347C" w:rsidRDefault="0011347C" w:rsidP="0011347C">
      <w:pPr>
        <w:spacing w:before="240" w:line="360" w:lineRule="auto"/>
        <w:jc w:val="right"/>
        <w:rPr>
          <w:rFonts w:ascii="Times New Roman" w:eastAsia="Times New Roman" w:hAnsi="Times New Roman" w:cs="Times New Roman"/>
          <w:b/>
          <w:bCs/>
          <w:iCs/>
          <w:color w:val="000000"/>
          <w:sz w:val="36"/>
          <w:szCs w:val="36"/>
          <w:lang w:eastAsia="es-MX"/>
        </w:rPr>
      </w:pPr>
      <w:r w:rsidRPr="0011347C">
        <w:rPr>
          <w:rFonts w:ascii="Times New Roman" w:hAnsi="Times New Roman" w:cs="Times New Roman"/>
          <w:b/>
          <w:bCs/>
          <w:i/>
          <w:iCs/>
          <w:sz w:val="24"/>
          <w:szCs w:val="24"/>
        </w:rPr>
        <w:t>Artículos científicos</w:t>
      </w:r>
    </w:p>
    <w:p w14:paraId="1F292097" w14:textId="4B34CAD0" w:rsidR="00F25FF0" w:rsidRPr="0011347C" w:rsidRDefault="00B720AD" w:rsidP="0011347C">
      <w:pPr>
        <w:spacing w:after="0" w:line="276" w:lineRule="auto"/>
        <w:jc w:val="right"/>
        <w:rPr>
          <w:rFonts w:ascii="Calibri" w:eastAsia="Times New Roman" w:hAnsi="Calibri" w:cs="Calibri"/>
          <w:b/>
          <w:color w:val="000000"/>
          <w:sz w:val="36"/>
          <w:szCs w:val="36"/>
          <w:lang w:eastAsia="es-MX"/>
        </w:rPr>
      </w:pPr>
      <w:r w:rsidRPr="0011347C">
        <w:rPr>
          <w:rFonts w:ascii="Calibri" w:eastAsia="Times New Roman" w:hAnsi="Calibri" w:cs="Calibri"/>
          <w:b/>
          <w:color w:val="000000"/>
          <w:sz w:val="36"/>
          <w:szCs w:val="36"/>
          <w:lang w:eastAsia="es-MX"/>
        </w:rPr>
        <w:t>Hacia un modelo</w:t>
      </w:r>
      <w:r w:rsidR="00F25FF0" w:rsidRPr="0011347C">
        <w:rPr>
          <w:rFonts w:ascii="Calibri" w:eastAsia="Times New Roman" w:hAnsi="Calibri" w:cs="Calibri"/>
          <w:b/>
          <w:color w:val="000000"/>
          <w:sz w:val="36"/>
          <w:szCs w:val="36"/>
          <w:lang w:eastAsia="es-MX"/>
        </w:rPr>
        <w:t xml:space="preserve"> </w:t>
      </w:r>
      <w:r w:rsidR="00231660" w:rsidRPr="0011347C">
        <w:rPr>
          <w:rFonts w:ascii="Calibri" w:eastAsia="Times New Roman" w:hAnsi="Calibri" w:cs="Calibri"/>
          <w:b/>
          <w:color w:val="000000"/>
          <w:sz w:val="36"/>
          <w:szCs w:val="36"/>
          <w:lang w:eastAsia="es-MX"/>
        </w:rPr>
        <w:t xml:space="preserve">blended learning </w:t>
      </w:r>
      <w:r w:rsidR="00F25FF0" w:rsidRPr="0011347C">
        <w:rPr>
          <w:rFonts w:ascii="Calibri" w:eastAsia="Times New Roman" w:hAnsi="Calibri" w:cs="Calibri"/>
          <w:b/>
          <w:color w:val="000000"/>
          <w:sz w:val="36"/>
          <w:szCs w:val="36"/>
          <w:lang w:eastAsia="es-MX"/>
        </w:rPr>
        <w:t xml:space="preserve">en una institución de </w:t>
      </w:r>
      <w:r w:rsidR="00D43ABA" w:rsidRPr="0011347C">
        <w:rPr>
          <w:rFonts w:ascii="Calibri" w:eastAsia="Times New Roman" w:hAnsi="Calibri" w:cs="Calibri"/>
          <w:b/>
          <w:color w:val="000000"/>
          <w:sz w:val="36"/>
          <w:szCs w:val="36"/>
          <w:lang w:eastAsia="es-MX"/>
        </w:rPr>
        <w:t>e</w:t>
      </w:r>
      <w:r w:rsidR="00F25FF0" w:rsidRPr="0011347C">
        <w:rPr>
          <w:rFonts w:ascii="Calibri" w:eastAsia="Times New Roman" w:hAnsi="Calibri" w:cs="Calibri"/>
          <w:b/>
          <w:color w:val="000000"/>
          <w:sz w:val="36"/>
          <w:szCs w:val="36"/>
          <w:lang w:eastAsia="es-MX"/>
        </w:rPr>
        <w:t xml:space="preserve">ducación </w:t>
      </w:r>
      <w:r w:rsidR="00D43ABA" w:rsidRPr="0011347C">
        <w:rPr>
          <w:rFonts w:ascii="Calibri" w:eastAsia="Times New Roman" w:hAnsi="Calibri" w:cs="Calibri"/>
          <w:b/>
          <w:color w:val="000000"/>
          <w:sz w:val="36"/>
          <w:szCs w:val="36"/>
          <w:lang w:eastAsia="es-MX"/>
        </w:rPr>
        <w:t>s</w:t>
      </w:r>
      <w:r w:rsidR="00F25FF0" w:rsidRPr="0011347C">
        <w:rPr>
          <w:rFonts w:ascii="Calibri" w:eastAsia="Times New Roman" w:hAnsi="Calibri" w:cs="Calibri"/>
          <w:b/>
          <w:color w:val="000000"/>
          <w:sz w:val="36"/>
          <w:szCs w:val="36"/>
          <w:lang w:eastAsia="es-MX"/>
        </w:rPr>
        <w:t xml:space="preserve">uperior: </w:t>
      </w:r>
      <w:r w:rsidR="00231660" w:rsidRPr="0011347C">
        <w:rPr>
          <w:rFonts w:ascii="Calibri" w:eastAsia="Times New Roman" w:hAnsi="Calibri" w:cs="Calibri"/>
          <w:b/>
          <w:color w:val="000000"/>
          <w:sz w:val="36"/>
          <w:szCs w:val="36"/>
          <w:lang w:eastAsia="es-MX"/>
        </w:rPr>
        <w:t>u</w:t>
      </w:r>
      <w:r w:rsidR="00F25FF0" w:rsidRPr="0011347C">
        <w:rPr>
          <w:rFonts w:ascii="Calibri" w:eastAsia="Times New Roman" w:hAnsi="Calibri" w:cs="Calibri"/>
          <w:b/>
          <w:color w:val="000000"/>
          <w:sz w:val="36"/>
          <w:szCs w:val="36"/>
          <w:lang w:eastAsia="es-MX"/>
        </w:rPr>
        <w:t xml:space="preserve">n </w:t>
      </w:r>
      <w:r w:rsidR="002427F9" w:rsidRPr="0011347C">
        <w:rPr>
          <w:rFonts w:ascii="Calibri" w:eastAsia="Times New Roman" w:hAnsi="Calibri" w:cs="Calibri"/>
          <w:b/>
          <w:color w:val="000000"/>
          <w:sz w:val="36"/>
          <w:szCs w:val="36"/>
          <w:lang w:eastAsia="es-MX"/>
        </w:rPr>
        <w:t>diagnóstico inicial</w:t>
      </w:r>
    </w:p>
    <w:p w14:paraId="07D3FA41" w14:textId="22EF6CFA" w:rsidR="00B202BB" w:rsidRPr="00E640F9" w:rsidRDefault="0011347C" w:rsidP="0011347C">
      <w:pPr>
        <w:spacing w:after="0" w:line="276" w:lineRule="auto"/>
        <w:jc w:val="right"/>
        <w:rPr>
          <w:rFonts w:ascii="Calibri" w:eastAsia="Times New Roman" w:hAnsi="Calibri" w:cs="Calibri"/>
          <w:b/>
          <w:i/>
          <w:iCs/>
          <w:color w:val="000000"/>
          <w:sz w:val="28"/>
          <w:szCs w:val="28"/>
          <w:lang w:val="en-US" w:eastAsia="es-MX"/>
        </w:rPr>
      </w:pPr>
      <w:r w:rsidRPr="00BF3934">
        <w:rPr>
          <w:rFonts w:ascii="Calibri" w:eastAsia="Times New Roman" w:hAnsi="Calibri" w:cs="Calibri"/>
          <w:b/>
          <w:i/>
          <w:iCs/>
          <w:color w:val="000000"/>
          <w:sz w:val="28"/>
          <w:szCs w:val="28"/>
          <w:lang w:val="en-US" w:eastAsia="es-MX"/>
        </w:rPr>
        <w:br/>
      </w:r>
      <w:r w:rsidR="00B202BB" w:rsidRPr="00E640F9">
        <w:rPr>
          <w:rFonts w:ascii="Calibri" w:eastAsia="Times New Roman" w:hAnsi="Calibri" w:cs="Calibri"/>
          <w:b/>
          <w:i/>
          <w:iCs/>
          <w:color w:val="000000"/>
          <w:sz w:val="28"/>
          <w:szCs w:val="28"/>
          <w:lang w:val="en-US" w:eastAsia="es-MX"/>
        </w:rPr>
        <w:t xml:space="preserve">Towards </w:t>
      </w:r>
      <w:r w:rsidR="00231660" w:rsidRPr="00E640F9">
        <w:rPr>
          <w:rFonts w:ascii="Calibri" w:eastAsia="Times New Roman" w:hAnsi="Calibri" w:cs="Calibri"/>
          <w:b/>
          <w:i/>
          <w:iCs/>
          <w:color w:val="000000"/>
          <w:sz w:val="28"/>
          <w:szCs w:val="28"/>
          <w:lang w:val="en-US" w:eastAsia="es-MX"/>
        </w:rPr>
        <w:t xml:space="preserve">a Blended Learning Model in a </w:t>
      </w:r>
      <w:r w:rsidR="00B202BB" w:rsidRPr="00E640F9">
        <w:rPr>
          <w:rFonts w:ascii="Calibri" w:eastAsia="Times New Roman" w:hAnsi="Calibri" w:cs="Calibri"/>
          <w:b/>
          <w:i/>
          <w:iCs/>
          <w:color w:val="000000"/>
          <w:sz w:val="28"/>
          <w:szCs w:val="28"/>
          <w:lang w:val="en-US" w:eastAsia="es-MX"/>
        </w:rPr>
        <w:t>Hig</w:t>
      </w:r>
      <w:r w:rsidR="006F6AA0" w:rsidRPr="00E640F9">
        <w:rPr>
          <w:rFonts w:ascii="Calibri" w:eastAsia="Times New Roman" w:hAnsi="Calibri" w:cs="Calibri"/>
          <w:b/>
          <w:i/>
          <w:iCs/>
          <w:color w:val="000000"/>
          <w:sz w:val="28"/>
          <w:szCs w:val="28"/>
          <w:lang w:val="en-US" w:eastAsia="es-MX"/>
        </w:rPr>
        <w:t>h</w:t>
      </w:r>
      <w:r w:rsidR="00B202BB" w:rsidRPr="00E640F9">
        <w:rPr>
          <w:rFonts w:ascii="Calibri" w:eastAsia="Times New Roman" w:hAnsi="Calibri" w:cs="Calibri"/>
          <w:b/>
          <w:i/>
          <w:iCs/>
          <w:color w:val="000000"/>
          <w:sz w:val="28"/>
          <w:szCs w:val="28"/>
          <w:lang w:val="en-US" w:eastAsia="es-MX"/>
        </w:rPr>
        <w:t>er Education Institution</w:t>
      </w:r>
      <w:r w:rsidR="00231660" w:rsidRPr="00E640F9">
        <w:rPr>
          <w:rFonts w:ascii="Calibri" w:eastAsia="Times New Roman" w:hAnsi="Calibri" w:cs="Calibri"/>
          <w:b/>
          <w:i/>
          <w:iCs/>
          <w:color w:val="000000"/>
          <w:sz w:val="28"/>
          <w:szCs w:val="28"/>
          <w:lang w:val="en-US" w:eastAsia="es-MX"/>
        </w:rPr>
        <w:t xml:space="preserve">: </w:t>
      </w:r>
      <w:r w:rsidR="00B202BB" w:rsidRPr="00E640F9">
        <w:rPr>
          <w:rFonts w:ascii="Calibri" w:eastAsia="Times New Roman" w:hAnsi="Calibri" w:cs="Calibri"/>
          <w:b/>
          <w:i/>
          <w:iCs/>
          <w:color w:val="000000"/>
          <w:sz w:val="28"/>
          <w:szCs w:val="28"/>
          <w:lang w:val="en-US" w:eastAsia="es-MX"/>
        </w:rPr>
        <w:t xml:space="preserve">An </w:t>
      </w:r>
      <w:r w:rsidR="00231660" w:rsidRPr="00E640F9">
        <w:rPr>
          <w:rFonts w:ascii="Calibri" w:eastAsia="Times New Roman" w:hAnsi="Calibri" w:cs="Calibri"/>
          <w:b/>
          <w:i/>
          <w:iCs/>
          <w:color w:val="000000"/>
          <w:sz w:val="28"/>
          <w:szCs w:val="28"/>
          <w:lang w:val="en-US" w:eastAsia="es-MX"/>
        </w:rPr>
        <w:t>Initial Diagnostic</w:t>
      </w:r>
    </w:p>
    <w:p w14:paraId="432174B6" w14:textId="56347D73" w:rsidR="0011347C" w:rsidRPr="0011347C" w:rsidRDefault="0011347C" w:rsidP="0011347C">
      <w:pPr>
        <w:spacing w:after="0" w:line="276" w:lineRule="auto"/>
        <w:jc w:val="right"/>
        <w:rPr>
          <w:rFonts w:ascii="Calibri" w:eastAsia="Times New Roman" w:hAnsi="Calibri" w:cs="Calibri"/>
          <w:b/>
          <w:i/>
          <w:iCs/>
          <w:color w:val="000000"/>
          <w:sz w:val="28"/>
          <w:szCs w:val="28"/>
          <w:lang w:eastAsia="es-MX"/>
        </w:rPr>
      </w:pPr>
      <w:r w:rsidRPr="00BF3934">
        <w:rPr>
          <w:rFonts w:ascii="Calibri" w:eastAsia="Times New Roman" w:hAnsi="Calibri" w:cs="Calibri"/>
          <w:b/>
          <w:i/>
          <w:iCs/>
          <w:color w:val="000000"/>
          <w:sz w:val="28"/>
          <w:szCs w:val="28"/>
          <w:lang w:eastAsia="es-MX"/>
        </w:rPr>
        <w:br/>
      </w:r>
      <w:r w:rsidRPr="0011347C">
        <w:rPr>
          <w:rFonts w:ascii="Calibri" w:eastAsia="Times New Roman" w:hAnsi="Calibri" w:cs="Calibri"/>
          <w:b/>
          <w:i/>
          <w:iCs/>
          <w:color w:val="000000"/>
          <w:sz w:val="28"/>
          <w:szCs w:val="28"/>
          <w:lang w:eastAsia="es-MX"/>
        </w:rPr>
        <w:t xml:space="preserve">Rumo a </w:t>
      </w:r>
      <w:proofErr w:type="spellStart"/>
      <w:r w:rsidRPr="0011347C">
        <w:rPr>
          <w:rFonts w:ascii="Calibri" w:eastAsia="Times New Roman" w:hAnsi="Calibri" w:cs="Calibri"/>
          <w:b/>
          <w:i/>
          <w:iCs/>
          <w:color w:val="000000"/>
          <w:sz w:val="28"/>
          <w:szCs w:val="28"/>
          <w:lang w:eastAsia="es-MX"/>
        </w:rPr>
        <w:t>um</w:t>
      </w:r>
      <w:proofErr w:type="spellEnd"/>
      <w:r w:rsidRPr="0011347C">
        <w:rPr>
          <w:rFonts w:ascii="Calibri" w:eastAsia="Times New Roman" w:hAnsi="Calibri" w:cs="Calibri"/>
          <w:b/>
          <w:i/>
          <w:iCs/>
          <w:color w:val="000000"/>
          <w:sz w:val="28"/>
          <w:szCs w:val="28"/>
          <w:lang w:eastAsia="es-MX"/>
        </w:rPr>
        <w:t xml:space="preserve"> modelo de blended learning em </w:t>
      </w:r>
      <w:proofErr w:type="spellStart"/>
      <w:r w:rsidRPr="0011347C">
        <w:rPr>
          <w:rFonts w:ascii="Calibri" w:eastAsia="Times New Roman" w:hAnsi="Calibri" w:cs="Calibri"/>
          <w:b/>
          <w:i/>
          <w:iCs/>
          <w:color w:val="000000"/>
          <w:sz w:val="28"/>
          <w:szCs w:val="28"/>
          <w:lang w:eastAsia="es-MX"/>
        </w:rPr>
        <w:t>uma</w:t>
      </w:r>
      <w:proofErr w:type="spellEnd"/>
      <w:r w:rsidRPr="0011347C">
        <w:rPr>
          <w:rFonts w:ascii="Calibri" w:eastAsia="Times New Roman" w:hAnsi="Calibri" w:cs="Calibri"/>
          <w:b/>
          <w:i/>
          <w:iCs/>
          <w:color w:val="000000"/>
          <w:sz w:val="28"/>
          <w:szCs w:val="28"/>
          <w:lang w:eastAsia="es-MX"/>
        </w:rPr>
        <w:t xml:space="preserve"> </w:t>
      </w:r>
      <w:proofErr w:type="spellStart"/>
      <w:r w:rsidRPr="0011347C">
        <w:rPr>
          <w:rFonts w:ascii="Calibri" w:eastAsia="Times New Roman" w:hAnsi="Calibri" w:cs="Calibri"/>
          <w:b/>
          <w:i/>
          <w:iCs/>
          <w:color w:val="000000"/>
          <w:sz w:val="28"/>
          <w:szCs w:val="28"/>
          <w:lang w:eastAsia="es-MX"/>
        </w:rPr>
        <w:t>instituição</w:t>
      </w:r>
      <w:proofErr w:type="spellEnd"/>
      <w:r w:rsidRPr="0011347C">
        <w:rPr>
          <w:rFonts w:ascii="Calibri" w:eastAsia="Times New Roman" w:hAnsi="Calibri" w:cs="Calibri"/>
          <w:b/>
          <w:i/>
          <w:iCs/>
          <w:color w:val="000000"/>
          <w:sz w:val="28"/>
          <w:szCs w:val="28"/>
          <w:lang w:eastAsia="es-MX"/>
        </w:rPr>
        <w:t xml:space="preserve"> de </w:t>
      </w:r>
      <w:proofErr w:type="spellStart"/>
      <w:r w:rsidRPr="0011347C">
        <w:rPr>
          <w:rFonts w:ascii="Calibri" w:eastAsia="Times New Roman" w:hAnsi="Calibri" w:cs="Calibri"/>
          <w:b/>
          <w:i/>
          <w:iCs/>
          <w:color w:val="000000"/>
          <w:sz w:val="28"/>
          <w:szCs w:val="28"/>
          <w:lang w:eastAsia="es-MX"/>
        </w:rPr>
        <w:t>ensino</w:t>
      </w:r>
      <w:proofErr w:type="spellEnd"/>
      <w:r w:rsidRPr="0011347C">
        <w:rPr>
          <w:rFonts w:ascii="Calibri" w:eastAsia="Times New Roman" w:hAnsi="Calibri" w:cs="Calibri"/>
          <w:b/>
          <w:i/>
          <w:iCs/>
          <w:color w:val="000000"/>
          <w:sz w:val="28"/>
          <w:szCs w:val="28"/>
          <w:lang w:eastAsia="es-MX"/>
        </w:rPr>
        <w:t xml:space="preserve"> superior: </w:t>
      </w:r>
      <w:proofErr w:type="spellStart"/>
      <w:r w:rsidRPr="0011347C">
        <w:rPr>
          <w:rFonts w:ascii="Calibri" w:eastAsia="Times New Roman" w:hAnsi="Calibri" w:cs="Calibri"/>
          <w:b/>
          <w:i/>
          <w:iCs/>
          <w:color w:val="000000"/>
          <w:sz w:val="28"/>
          <w:szCs w:val="28"/>
          <w:lang w:eastAsia="es-MX"/>
        </w:rPr>
        <w:t>um</w:t>
      </w:r>
      <w:proofErr w:type="spellEnd"/>
      <w:r w:rsidRPr="0011347C">
        <w:rPr>
          <w:rFonts w:ascii="Calibri" w:eastAsia="Times New Roman" w:hAnsi="Calibri" w:cs="Calibri"/>
          <w:b/>
          <w:i/>
          <w:iCs/>
          <w:color w:val="000000"/>
          <w:sz w:val="28"/>
          <w:szCs w:val="28"/>
          <w:lang w:eastAsia="es-MX"/>
        </w:rPr>
        <w:t xml:space="preserve"> diagnóstico inicial</w:t>
      </w:r>
    </w:p>
    <w:p w14:paraId="2F744E90" w14:textId="77777777" w:rsidR="00231660" w:rsidRPr="0011347C" w:rsidRDefault="00231660" w:rsidP="00231660">
      <w:pPr>
        <w:spacing w:after="0" w:line="360" w:lineRule="auto"/>
        <w:rPr>
          <w:rFonts w:ascii="Times New Roman" w:eastAsia="Times New Roman" w:hAnsi="Times New Roman" w:cs="Times New Roman"/>
          <w:b/>
          <w:color w:val="000000"/>
          <w:sz w:val="24"/>
          <w:szCs w:val="24"/>
          <w:lang w:eastAsia="es-MX"/>
        </w:rPr>
      </w:pPr>
    </w:p>
    <w:p w14:paraId="2D0A1CAE" w14:textId="6FCAD9E7" w:rsidR="00EC0E5B" w:rsidRDefault="00EC0E5B" w:rsidP="00DE352E">
      <w:pPr>
        <w:spacing w:after="0" w:line="276" w:lineRule="auto"/>
        <w:jc w:val="right"/>
        <w:rPr>
          <w:rFonts w:eastAsia="Times New Roman" w:cstheme="minorHAnsi"/>
          <w:b/>
          <w:bCs/>
          <w:iCs/>
          <w:color w:val="000000"/>
          <w:sz w:val="24"/>
          <w:szCs w:val="24"/>
          <w:lang w:eastAsia="es-MX"/>
        </w:rPr>
      </w:pPr>
      <w:r w:rsidRPr="0011347C">
        <w:rPr>
          <w:rFonts w:eastAsia="Times New Roman" w:cstheme="minorHAnsi"/>
          <w:b/>
          <w:bCs/>
          <w:iCs/>
          <w:color w:val="000000"/>
          <w:sz w:val="24"/>
          <w:szCs w:val="24"/>
          <w:lang w:eastAsia="es-MX"/>
        </w:rPr>
        <w:t>Perla del Refugio Escamilla Martínez</w:t>
      </w:r>
    </w:p>
    <w:p w14:paraId="5A15F0EC" w14:textId="79BED006" w:rsidR="0042564B" w:rsidRPr="00DE352E" w:rsidRDefault="0042564B" w:rsidP="00DE352E">
      <w:pPr>
        <w:spacing w:after="0" w:line="276" w:lineRule="auto"/>
        <w:jc w:val="right"/>
        <w:rPr>
          <w:rFonts w:ascii="Times New Roman" w:eastAsia="Times New Roman" w:hAnsi="Times New Roman" w:cs="Times New Roman"/>
          <w:iCs/>
          <w:color w:val="000000"/>
          <w:sz w:val="24"/>
          <w:szCs w:val="24"/>
          <w:lang w:eastAsia="es-MX"/>
        </w:rPr>
      </w:pPr>
      <w:r w:rsidRPr="00DE352E">
        <w:rPr>
          <w:rFonts w:ascii="Times New Roman" w:eastAsia="Times New Roman" w:hAnsi="Times New Roman" w:cs="Times New Roman"/>
          <w:iCs/>
          <w:color w:val="000000"/>
          <w:sz w:val="24"/>
          <w:szCs w:val="24"/>
          <w:lang w:eastAsia="es-MX"/>
        </w:rPr>
        <w:t>Universidad Autónoma de Querétaro</w:t>
      </w:r>
      <w:r w:rsidR="00DE352E" w:rsidRPr="00DE352E">
        <w:rPr>
          <w:rFonts w:ascii="Times New Roman" w:eastAsia="Times New Roman" w:hAnsi="Times New Roman" w:cs="Times New Roman"/>
          <w:iCs/>
          <w:color w:val="000000"/>
          <w:sz w:val="24"/>
          <w:szCs w:val="24"/>
          <w:lang w:eastAsia="es-MX"/>
        </w:rPr>
        <w:t>, México</w:t>
      </w:r>
      <w:r w:rsidR="00CC17BD">
        <w:rPr>
          <w:rFonts w:ascii="Times New Roman" w:eastAsia="Times New Roman" w:hAnsi="Times New Roman" w:cs="Times New Roman"/>
          <w:iCs/>
          <w:color w:val="000000"/>
          <w:sz w:val="24"/>
          <w:szCs w:val="24"/>
          <w:lang w:eastAsia="es-MX"/>
        </w:rPr>
        <w:t xml:space="preserve"> y Tecnológico Nacional de México/ITS Rioverde</w:t>
      </w:r>
    </w:p>
    <w:p w14:paraId="4965AB8F" w14:textId="3D1176C3" w:rsidR="00DE352E" w:rsidRPr="00DE352E" w:rsidRDefault="00DE352E" w:rsidP="00DE352E">
      <w:pPr>
        <w:spacing w:after="0" w:line="276" w:lineRule="auto"/>
        <w:jc w:val="right"/>
        <w:rPr>
          <w:rFonts w:eastAsia="Times New Roman" w:cstheme="minorHAnsi"/>
          <w:b/>
          <w:bCs/>
          <w:iCs/>
          <w:color w:val="FF0000"/>
          <w:sz w:val="32"/>
          <w:szCs w:val="32"/>
          <w:lang w:eastAsia="es-MX"/>
        </w:rPr>
      </w:pPr>
      <w:r w:rsidRPr="00DE352E">
        <w:rPr>
          <w:rFonts w:cstheme="minorHAnsi"/>
          <w:color w:val="FF0000"/>
          <w:sz w:val="24"/>
          <w:szCs w:val="24"/>
          <w:shd w:val="clear" w:color="auto" w:fill="FFFFFF"/>
        </w:rPr>
        <w:t>perla.esmtz@gmail.com</w:t>
      </w:r>
    </w:p>
    <w:p w14:paraId="772D93D4" w14:textId="26AF2529" w:rsidR="005B110A" w:rsidRPr="00DE352E" w:rsidRDefault="005B110A" w:rsidP="00DE352E">
      <w:pPr>
        <w:spacing w:after="0" w:line="276" w:lineRule="auto"/>
        <w:jc w:val="right"/>
        <w:rPr>
          <w:rFonts w:ascii="Times New Roman" w:eastAsia="Times New Roman" w:hAnsi="Times New Roman" w:cs="Times New Roman"/>
          <w:iCs/>
          <w:color w:val="000000"/>
          <w:sz w:val="24"/>
          <w:szCs w:val="24"/>
          <w:lang w:eastAsia="es-MX"/>
        </w:rPr>
      </w:pPr>
      <w:r w:rsidRPr="00DE352E">
        <w:rPr>
          <w:rFonts w:ascii="Times New Roman" w:eastAsia="Times New Roman" w:hAnsi="Times New Roman" w:cs="Times New Roman"/>
          <w:iCs/>
          <w:color w:val="000000"/>
          <w:sz w:val="24"/>
          <w:szCs w:val="24"/>
          <w:lang w:eastAsia="es-MX"/>
        </w:rPr>
        <w:t>https://orcid.org/0000-0002-2793-8272</w:t>
      </w:r>
    </w:p>
    <w:p w14:paraId="7492D532" w14:textId="77777777" w:rsidR="00EC0E5B" w:rsidRPr="0011347C" w:rsidRDefault="00EC0E5B" w:rsidP="00231660">
      <w:pPr>
        <w:spacing w:after="0" w:line="360" w:lineRule="auto"/>
        <w:rPr>
          <w:rFonts w:ascii="Times New Roman" w:eastAsia="Times New Roman" w:hAnsi="Times New Roman" w:cs="Times New Roman"/>
          <w:b/>
          <w:bCs/>
          <w:iCs/>
          <w:color w:val="000000"/>
          <w:sz w:val="24"/>
          <w:szCs w:val="24"/>
          <w:lang w:eastAsia="es-MX"/>
        </w:rPr>
      </w:pPr>
    </w:p>
    <w:p w14:paraId="3BE48A83" w14:textId="77777777" w:rsidR="00585BC4" w:rsidRPr="0011347C" w:rsidRDefault="001B01E0" w:rsidP="00231660">
      <w:pPr>
        <w:spacing w:after="0" w:line="360" w:lineRule="auto"/>
        <w:rPr>
          <w:rFonts w:eastAsia="Times New Roman" w:cstheme="minorHAnsi"/>
          <w:b/>
          <w:bCs/>
          <w:iCs/>
          <w:color w:val="000000"/>
          <w:sz w:val="28"/>
          <w:szCs w:val="28"/>
          <w:lang w:eastAsia="es-MX"/>
        </w:rPr>
      </w:pPr>
      <w:r w:rsidRPr="0011347C">
        <w:rPr>
          <w:rFonts w:eastAsia="Times New Roman" w:cstheme="minorHAnsi"/>
          <w:b/>
          <w:bCs/>
          <w:iCs/>
          <w:color w:val="000000"/>
          <w:sz w:val="28"/>
          <w:szCs w:val="28"/>
          <w:lang w:eastAsia="es-MX"/>
        </w:rPr>
        <w:t>Resumen</w:t>
      </w:r>
    </w:p>
    <w:p w14:paraId="49A28A66" w14:textId="0B36E0D8" w:rsidR="00E8063A" w:rsidRPr="00084BF7" w:rsidRDefault="00C50EE1" w:rsidP="00A53AD8">
      <w:pPr>
        <w:spacing w:after="0" w:line="360" w:lineRule="auto"/>
        <w:jc w:val="both"/>
        <w:rPr>
          <w:rFonts w:ascii="Times New Roman" w:eastAsia="Times New Roman" w:hAnsi="Times New Roman" w:cs="Times New Roman"/>
          <w:bCs/>
          <w:iCs/>
          <w:color w:val="000000"/>
          <w:sz w:val="24"/>
          <w:szCs w:val="24"/>
          <w:lang w:eastAsia="es-MX"/>
        </w:rPr>
      </w:pPr>
      <w:r w:rsidRPr="00084BF7">
        <w:rPr>
          <w:rFonts w:ascii="Times New Roman" w:eastAsia="Times New Roman" w:hAnsi="Times New Roman" w:cs="Times New Roman"/>
          <w:bCs/>
          <w:iCs/>
          <w:color w:val="000000"/>
          <w:sz w:val="24"/>
          <w:szCs w:val="24"/>
          <w:lang w:eastAsia="es-MX"/>
        </w:rPr>
        <w:t>Este</w:t>
      </w:r>
      <w:r w:rsidR="00673062" w:rsidRPr="00084BF7">
        <w:rPr>
          <w:rFonts w:ascii="Times New Roman" w:eastAsia="Times New Roman" w:hAnsi="Times New Roman" w:cs="Times New Roman"/>
          <w:bCs/>
          <w:iCs/>
          <w:color w:val="000000"/>
          <w:sz w:val="24"/>
          <w:szCs w:val="24"/>
          <w:lang w:eastAsia="es-MX"/>
        </w:rPr>
        <w:t xml:space="preserve"> artículo presenta un diagnóstico inicial de las condiciones </w:t>
      </w:r>
      <w:r w:rsidR="00542D89">
        <w:rPr>
          <w:rFonts w:ascii="Times New Roman" w:eastAsia="Times New Roman" w:hAnsi="Times New Roman" w:cs="Times New Roman"/>
          <w:bCs/>
          <w:iCs/>
          <w:color w:val="000000"/>
          <w:sz w:val="24"/>
          <w:szCs w:val="24"/>
          <w:lang w:eastAsia="es-MX"/>
        </w:rPr>
        <w:t xml:space="preserve">educativas </w:t>
      </w:r>
      <w:r w:rsidR="00673062" w:rsidRPr="00084BF7">
        <w:rPr>
          <w:rFonts w:ascii="Times New Roman" w:eastAsia="Times New Roman" w:hAnsi="Times New Roman" w:cs="Times New Roman"/>
          <w:bCs/>
          <w:iCs/>
          <w:color w:val="000000"/>
          <w:sz w:val="24"/>
          <w:szCs w:val="24"/>
          <w:lang w:eastAsia="es-MX"/>
        </w:rPr>
        <w:t>de</w:t>
      </w:r>
      <w:r w:rsidR="00542D89">
        <w:rPr>
          <w:rFonts w:ascii="Times New Roman" w:eastAsia="Times New Roman" w:hAnsi="Times New Roman" w:cs="Times New Roman"/>
          <w:bCs/>
          <w:iCs/>
          <w:color w:val="000000"/>
          <w:sz w:val="24"/>
          <w:szCs w:val="24"/>
          <w:lang w:eastAsia="es-MX"/>
        </w:rPr>
        <w:t>l</w:t>
      </w:r>
      <w:r w:rsidR="00673062" w:rsidRPr="00084BF7">
        <w:rPr>
          <w:rFonts w:ascii="Times New Roman" w:eastAsia="Times New Roman" w:hAnsi="Times New Roman" w:cs="Times New Roman"/>
          <w:bCs/>
          <w:iCs/>
          <w:color w:val="000000"/>
          <w:sz w:val="24"/>
          <w:szCs w:val="24"/>
          <w:lang w:eastAsia="es-MX"/>
        </w:rPr>
        <w:t xml:space="preserve"> </w:t>
      </w:r>
      <w:r w:rsidR="00542D89" w:rsidRPr="00084BF7">
        <w:rPr>
          <w:rFonts w:ascii="Times New Roman" w:eastAsia="Times New Roman" w:hAnsi="Times New Roman" w:cs="Times New Roman"/>
          <w:bCs/>
          <w:iCs/>
          <w:color w:val="000000"/>
          <w:sz w:val="24"/>
          <w:szCs w:val="24"/>
          <w:lang w:eastAsia="es-MX"/>
        </w:rPr>
        <w:t>Instituto Tecnológico Superior de Rioverde</w:t>
      </w:r>
      <w:r w:rsidR="00542D89">
        <w:rPr>
          <w:rFonts w:ascii="Times New Roman" w:eastAsia="Times New Roman" w:hAnsi="Times New Roman" w:cs="Times New Roman"/>
          <w:bCs/>
          <w:iCs/>
          <w:color w:val="000000"/>
          <w:sz w:val="24"/>
          <w:szCs w:val="24"/>
          <w:lang w:eastAsia="es-MX"/>
        </w:rPr>
        <w:t xml:space="preserve"> (San Luis Potosí, México)</w:t>
      </w:r>
      <w:r w:rsidR="00542D89" w:rsidRPr="00084BF7" w:rsidDel="00542D89">
        <w:rPr>
          <w:rFonts w:ascii="Times New Roman" w:eastAsia="Times New Roman" w:hAnsi="Times New Roman" w:cs="Times New Roman"/>
          <w:bCs/>
          <w:iCs/>
          <w:color w:val="000000"/>
          <w:sz w:val="24"/>
          <w:szCs w:val="24"/>
          <w:lang w:eastAsia="es-MX"/>
        </w:rPr>
        <w:t xml:space="preserve"> </w:t>
      </w:r>
      <w:r w:rsidR="008B7EA8" w:rsidRPr="00084BF7">
        <w:rPr>
          <w:rFonts w:ascii="Times New Roman" w:eastAsia="Times New Roman" w:hAnsi="Times New Roman" w:cs="Times New Roman"/>
          <w:bCs/>
          <w:iCs/>
          <w:color w:val="000000"/>
          <w:sz w:val="24"/>
          <w:szCs w:val="24"/>
          <w:lang w:eastAsia="es-MX"/>
        </w:rPr>
        <w:t xml:space="preserve">con el objetivo de determinar la pertinencia para la incorporación de una propuesta de </w:t>
      </w:r>
      <w:r w:rsidR="008B7EA8" w:rsidRPr="0011347C">
        <w:rPr>
          <w:rFonts w:ascii="Times New Roman" w:eastAsia="Times New Roman" w:hAnsi="Times New Roman" w:cs="Times New Roman"/>
          <w:i/>
          <w:color w:val="000000"/>
          <w:sz w:val="24"/>
          <w:szCs w:val="24"/>
          <w:lang w:eastAsia="es-MX"/>
        </w:rPr>
        <w:t>blended learning</w:t>
      </w:r>
      <w:r w:rsidR="008B7EA8" w:rsidRPr="00084BF7">
        <w:rPr>
          <w:rFonts w:ascii="Times New Roman" w:eastAsia="Times New Roman" w:hAnsi="Times New Roman" w:cs="Times New Roman"/>
          <w:bCs/>
          <w:iCs/>
          <w:color w:val="000000"/>
          <w:sz w:val="24"/>
          <w:szCs w:val="24"/>
          <w:lang w:eastAsia="es-MX"/>
        </w:rPr>
        <w:t xml:space="preserve"> en el programa de </w:t>
      </w:r>
      <w:r w:rsidR="00B04B3E">
        <w:rPr>
          <w:rFonts w:ascii="Times New Roman" w:eastAsia="Times New Roman" w:hAnsi="Times New Roman" w:cs="Times New Roman"/>
          <w:bCs/>
          <w:iCs/>
          <w:color w:val="000000"/>
          <w:sz w:val="24"/>
          <w:szCs w:val="24"/>
          <w:lang w:eastAsia="es-MX"/>
        </w:rPr>
        <w:t>i</w:t>
      </w:r>
      <w:r w:rsidR="00B04B3E" w:rsidRPr="00084BF7">
        <w:rPr>
          <w:rFonts w:ascii="Times New Roman" w:eastAsia="Times New Roman" w:hAnsi="Times New Roman" w:cs="Times New Roman"/>
          <w:bCs/>
          <w:iCs/>
          <w:color w:val="000000"/>
          <w:sz w:val="24"/>
          <w:szCs w:val="24"/>
          <w:lang w:eastAsia="es-MX"/>
        </w:rPr>
        <w:t xml:space="preserve">ngeniería </w:t>
      </w:r>
      <w:r w:rsidR="008B7EA8" w:rsidRPr="00084BF7">
        <w:rPr>
          <w:rFonts w:ascii="Times New Roman" w:eastAsia="Times New Roman" w:hAnsi="Times New Roman" w:cs="Times New Roman"/>
          <w:bCs/>
          <w:iCs/>
          <w:color w:val="000000"/>
          <w:sz w:val="24"/>
          <w:szCs w:val="24"/>
          <w:lang w:eastAsia="es-MX"/>
        </w:rPr>
        <w:t>Industrial</w:t>
      </w:r>
      <w:r w:rsidR="00B04B3E">
        <w:rPr>
          <w:rFonts w:ascii="Times New Roman" w:eastAsia="Times New Roman" w:hAnsi="Times New Roman" w:cs="Times New Roman"/>
          <w:bCs/>
          <w:iCs/>
          <w:color w:val="000000"/>
          <w:sz w:val="24"/>
          <w:szCs w:val="24"/>
          <w:lang w:eastAsia="es-MX"/>
        </w:rPr>
        <w:t>.</w:t>
      </w:r>
      <w:r w:rsidR="008B7EA8" w:rsidRPr="00084BF7">
        <w:rPr>
          <w:rFonts w:ascii="Times New Roman" w:eastAsia="Times New Roman" w:hAnsi="Times New Roman" w:cs="Times New Roman"/>
          <w:bCs/>
          <w:iCs/>
          <w:color w:val="000000"/>
          <w:sz w:val="24"/>
          <w:szCs w:val="24"/>
          <w:lang w:eastAsia="es-MX"/>
        </w:rPr>
        <w:t xml:space="preserve"> </w:t>
      </w:r>
      <w:r w:rsidR="00B04B3E">
        <w:rPr>
          <w:rFonts w:ascii="Times New Roman" w:eastAsia="Times New Roman" w:hAnsi="Times New Roman" w:cs="Times New Roman"/>
          <w:bCs/>
          <w:iCs/>
          <w:color w:val="000000"/>
          <w:sz w:val="24"/>
          <w:szCs w:val="24"/>
          <w:lang w:eastAsia="es-MX"/>
        </w:rPr>
        <w:t>E</w:t>
      </w:r>
      <w:r w:rsidR="00B04B3E" w:rsidRPr="00084BF7">
        <w:rPr>
          <w:rFonts w:ascii="Times New Roman" w:eastAsia="Times New Roman" w:hAnsi="Times New Roman" w:cs="Times New Roman"/>
          <w:bCs/>
          <w:iCs/>
          <w:color w:val="000000"/>
          <w:sz w:val="24"/>
          <w:szCs w:val="24"/>
          <w:lang w:eastAsia="es-MX"/>
        </w:rPr>
        <w:t xml:space="preserve">sta </w:t>
      </w:r>
      <w:r w:rsidR="008B7EA8" w:rsidRPr="00084BF7">
        <w:rPr>
          <w:rFonts w:ascii="Times New Roman" w:eastAsia="Times New Roman" w:hAnsi="Times New Roman" w:cs="Times New Roman"/>
          <w:bCs/>
          <w:iCs/>
          <w:color w:val="000000"/>
          <w:sz w:val="24"/>
          <w:szCs w:val="24"/>
          <w:lang w:eastAsia="es-MX"/>
        </w:rPr>
        <w:t xml:space="preserve">investigación recurre al modelo </w:t>
      </w:r>
      <w:r w:rsidR="002822C8" w:rsidRPr="00084BF7">
        <w:rPr>
          <w:rFonts w:ascii="Times New Roman" w:eastAsia="Times New Roman" w:hAnsi="Times New Roman" w:cs="Times New Roman"/>
          <w:bCs/>
          <w:iCs/>
          <w:color w:val="000000"/>
          <w:sz w:val="24"/>
          <w:szCs w:val="24"/>
          <w:lang w:eastAsia="es-MX"/>
        </w:rPr>
        <w:t xml:space="preserve">instruccional </w:t>
      </w:r>
      <w:proofErr w:type="spellStart"/>
      <w:r w:rsidR="00977A90" w:rsidRPr="00084BF7">
        <w:rPr>
          <w:rFonts w:ascii="Times New Roman" w:eastAsia="Times New Roman" w:hAnsi="Times New Roman" w:cs="Times New Roman"/>
          <w:bCs/>
          <w:iCs/>
          <w:color w:val="000000"/>
          <w:sz w:val="24"/>
          <w:szCs w:val="24"/>
          <w:lang w:eastAsia="es-MX"/>
        </w:rPr>
        <w:t>Praddie</w:t>
      </w:r>
      <w:proofErr w:type="spellEnd"/>
      <w:r w:rsidR="00977A90">
        <w:rPr>
          <w:rFonts w:ascii="Times New Roman" w:eastAsia="Times New Roman" w:hAnsi="Times New Roman" w:cs="Times New Roman"/>
          <w:bCs/>
          <w:iCs/>
          <w:color w:val="000000"/>
          <w:sz w:val="24"/>
          <w:szCs w:val="24"/>
          <w:lang w:eastAsia="es-MX"/>
        </w:rPr>
        <w:t>, exclusivamente</w:t>
      </w:r>
      <w:r w:rsidR="008B7EA8" w:rsidRPr="00084BF7">
        <w:rPr>
          <w:rFonts w:ascii="Times New Roman" w:eastAsia="Times New Roman" w:hAnsi="Times New Roman" w:cs="Times New Roman"/>
          <w:bCs/>
          <w:iCs/>
          <w:color w:val="000000"/>
          <w:sz w:val="24"/>
          <w:szCs w:val="24"/>
          <w:lang w:eastAsia="es-MX"/>
        </w:rPr>
        <w:t xml:space="preserve"> </w:t>
      </w:r>
      <w:r w:rsidR="00977A90">
        <w:rPr>
          <w:rFonts w:ascii="Times New Roman" w:eastAsia="Times New Roman" w:hAnsi="Times New Roman" w:cs="Times New Roman"/>
          <w:bCs/>
          <w:iCs/>
          <w:color w:val="000000"/>
          <w:sz w:val="24"/>
          <w:szCs w:val="24"/>
          <w:lang w:eastAsia="es-MX"/>
        </w:rPr>
        <w:t>a las</w:t>
      </w:r>
      <w:r w:rsidR="008B7EA8" w:rsidRPr="00084BF7">
        <w:rPr>
          <w:rFonts w:ascii="Times New Roman" w:eastAsia="Times New Roman" w:hAnsi="Times New Roman" w:cs="Times New Roman"/>
          <w:bCs/>
          <w:iCs/>
          <w:color w:val="000000"/>
          <w:sz w:val="24"/>
          <w:szCs w:val="24"/>
          <w:lang w:eastAsia="es-MX"/>
        </w:rPr>
        <w:t xml:space="preserve"> etapas de pre</w:t>
      </w:r>
      <w:r w:rsidR="00E8063A" w:rsidRPr="00084BF7">
        <w:rPr>
          <w:rFonts w:ascii="Times New Roman" w:eastAsia="Times New Roman" w:hAnsi="Times New Roman" w:cs="Times New Roman"/>
          <w:bCs/>
          <w:iCs/>
          <w:color w:val="000000"/>
          <w:sz w:val="24"/>
          <w:szCs w:val="24"/>
          <w:lang w:eastAsia="es-MX"/>
        </w:rPr>
        <w:t>análisis y análisis</w:t>
      </w:r>
      <w:r w:rsidR="00977A90">
        <w:rPr>
          <w:rFonts w:ascii="Times New Roman" w:eastAsia="Times New Roman" w:hAnsi="Times New Roman" w:cs="Times New Roman"/>
          <w:bCs/>
          <w:iCs/>
          <w:color w:val="000000"/>
          <w:sz w:val="24"/>
          <w:szCs w:val="24"/>
          <w:lang w:eastAsia="es-MX"/>
        </w:rPr>
        <w:t>.</w:t>
      </w:r>
      <w:r w:rsidR="008B7EA8" w:rsidRPr="00084BF7">
        <w:rPr>
          <w:rFonts w:ascii="Times New Roman" w:eastAsia="Times New Roman" w:hAnsi="Times New Roman" w:cs="Times New Roman"/>
          <w:bCs/>
          <w:iCs/>
          <w:color w:val="000000"/>
          <w:sz w:val="24"/>
          <w:szCs w:val="24"/>
          <w:lang w:eastAsia="es-MX"/>
        </w:rPr>
        <w:t xml:space="preserve"> </w:t>
      </w:r>
      <w:r w:rsidR="00977A90">
        <w:rPr>
          <w:rFonts w:ascii="Times New Roman" w:eastAsia="Times New Roman" w:hAnsi="Times New Roman" w:cs="Times New Roman"/>
          <w:bCs/>
          <w:iCs/>
          <w:color w:val="000000"/>
          <w:sz w:val="24"/>
          <w:szCs w:val="24"/>
          <w:lang w:eastAsia="es-MX"/>
        </w:rPr>
        <w:t>S</w:t>
      </w:r>
      <w:r w:rsidR="00977A90" w:rsidRPr="00084BF7">
        <w:rPr>
          <w:rFonts w:ascii="Times New Roman" w:eastAsia="Times New Roman" w:hAnsi="Times New Roman" w:cs="Times New Roman"/>
          <w:bCs/>
          <w:iCs/>
          <w:color w:val="000000"/>
          <w:sz w:val="24"/>
          <w:szCs w:val="24"/>
          <w:lang w:eastAsia="es-MX"/>
        </w:rPr>
        <w:t>e</w:t>
      </w:r>
      <w:r w:rsidR="00E8063A" w:rsidRPr="00084BF7">
        <w:rPr>
          <w:rFonts w:ascii="Times New Roman" w:eastAsia="Times New Roman" w:hAnsi="Times New Roman" w:cs="Times New Roman"/>
          <w:bCs/>
          <w:iCs/>
          <w:color w:val="000000"/>
          <w:sz w:val="24"/>
          <w:szCs w:val="24"/>
          <w:lang w:eastAsia="es-MX"/>
        </w:rPr>
        <w:t xml:space="preserve"> utilizaron</w:t>
      </w:r>
      <w:r w:rsidR="008B7EA8" w:rsidRPr="00084BF7">
        <w:rPr>
          <w:rFonts w:ascii="Times New Roman" w:eastAsia="Times New Roman" w:hAnsi="Times New Roman" w:cs="Times New Roman"/>
          <w:bCs/>
          <w:iCs/>
          <w:color w:val="000000"/>
          <w:sz w:val="24"/>
          <w:szCs w:val="24"/>
          <w:lang w:eastAsia="es-MX"/>
        </w:rPr>
        <w:t xml:space="preserve"> técnicas mixtas de investigación para valorar cuestiones relacionadas con los recursos financieros, intereses de los participantes, el plan estratégico de la organización</w:t>
      </w:r>
      <w:r w:rsidR="00000992" w:rsidRPr="00084BF7">
        <w:rPr>
          <w:rFonts w:ascii="Times New Roman" w:eastAsia="Times New Roman" w:hAnsi="Times New Roman" w:cs="Times New Roman"/>
          <w:bCs/>
          <w:iCs/>
          <w:color w:val="000000"/>
          <w:sz w:val="24"/>
          <w:szCs w:val="24"/>
          <w:lang w:eastAsia="es-MX"/>
        </w:rPr>
        <w:t>,</w:t>
      </w:r>
      <w:r w:rsidR="008B7EA8" w:rsidRPr="00084BF7">
        <w:rPr>
          <w:rFonts w:ascii="Times New Roman" w:eastAsia="Times New Roman" w:hAnsi="Times New Roman" w:cs="Times New Roman"/>
          <w:bCs/>
          <w:iCs/>
          <w:color w:val="000000"/>
          <w:sz w:val="24"/>
          <w:szCs w:val="24"/>
          <w:lang w:eastAsia="es-MX"/>
        </w:rPr>
        <w:t xml:space="preserve"> así como determinar la situación actual del contexto educativo y los niveles de competencia digital tanto de docentes como de alumnos</w:t>
      </w:r>
      <w:r w:rsidR="00852A97">
        <w:rPr>
          <w:rFonts w:ascii="Times New Roman" w:eastAsia="Times New Roman" w:hAnsi="Times New Roman" w:cs="Times New Roman"/>
          <w:bCs/>
          <w:iCs/>
          <w:color w:val="000000"/>
          <w:sz w:val="24"/>
          <w:szCs w:val="24"/>
          <w:lang w:eastAsia="es-MX"/>
        </w:rPr>
        <w:t>.</w:t>
      </w:r>
      <w:r w:rsidR="008B7EA8" w:rsidRPr="00084BF7">
        <w:rPr>
          <w:rFonts w:ascii="Times New Roman" w:eastAsia="Times New Roman" w:hAnsi="Times New Roman" w:cs="Times New Roman"/>
          <w:bCs/>
          <w:iCs/>
          <w:color w:val="000000"/>
          <w:sz w:val="24"/>
          <w:szCs w:val="24"/>
          <w:lang w:eastAsia="es-MX"/>
        </w:rPr>
        <w:t xml:space="preserve"> </w:t>
      </w:r>
      <w:r w:rsidR="00852A97">
        <w:rPr>
          <w:rFonts w:ascii="Times New Roman" w:eastAsia="Times New Roman" w:hAnsi="Times New Roman" w:cs="Times New Roman"/>
          <w:bCs/>
          <w:iCs/>
          <w:color w:val="000000"/>
          <w:sz w:val="24"/>
          <w:szCs w:val="24"/>
          <w:lang w:eastAsia="es-MX"/>
        </w:rPr>
        <w:t>L</w:t>
      </w:r>
      <w:r w:rsidR="00852A97" w:rsidRPr="00084BF7">
        <w:rPr>
          <w:rFonts w:ascii="Times New Roman" w:eastAsia="Times New Roman" w:hAnsi="Times New Roman" w:cs="Times New Roman"/>
          <w:bCs/>
          <w:iCs/>
          <w:color w:val="000000"/>
          <w:sz w:val="24"/>
          <w:szCs w:val="24"/>
          <w:lang w:eastAsia="es-MX"/>
        </w:rPr>
        <w:t>a</w:t>
      </w:r>
      <w:r w:rsidR="00E8063A" w:rsidRPr="00084BF7">
        <w:rPr>
          <w:rFonts w:ascii="Times New Roman" w:eastAsia="Times New Roman" w:hAnsi="Times New Roman" w:cs="Times New Roman"/>
          <w:bCs/>
          <w:iCs/>
          <w:color w:val="000000"/>
          <w:sz w:val="24"/>
          <w:szCs w:val="24"/>
          <w:lang w:eastAsia="es-MX"/>
        </w:rPr>
        <w:t xml:space="preserve"> población está constituida por profesores, estudiantes y el coordinador de dicho programa educativo</w:t>
      </w:r>
      <w:r w:rsidR="00852A97">
        <w:rPr>
          <w:rFonts w:ascii="Times New Roman" w:eastAsia="Times New Roman" w:hAnsi="Times New Roman" w:cs="Times New Roman"/>
          <w:bCs/>
          <w:iCs/>
          <w:color w:val="000000"/>
          <w:sz w:val="24"/>
          <w:szCs w:val="24"/>
          <w:lang w:eastAsia="es-MX"/>
        </w:rPr>
        <w:t>.</w:t>
      </w:r>
      <w:r w:rsidR="00E8063A" w:rsidRPr="00084BF7">
        <w:rPr>
          <w:rFonts w:ascii="Times New Roman" w:eastAsia="Times New Roman" w:hAnsi="Times New Roman" w:cs="Times New Roman"/>
          <w:bCs/>
          <w:iCs/>
          <w:color w:val="000000"/>
          <w:sz w:val="24"/>
          <w:szCs w:val="24"/>
          <w:lang w:eastAsia="es-MX"/>
        </w:rPr>
        <w:t xml:space="preserve"> </w:t>
      </w:r>
      <w:r w:rsidR="00852A97">
        <w:rPr>
          <w:rFonts w:ascii="Times New Roman" w:eastAsia="Times New Roman" w:hAnsi="Times New Roman" w:cs="Times New Roman"/>
          <w:bCs/>
          <w:iCs/>
          <w:color w:val="000000"/>
          <w:sz w:val="24"/>
          <w:szCs w:val="24"/>
          <w:lang w:eastAsia="es-MX"/>
        </w:rPr>
        <w:t>L</w:t>
      </w:r>
      <w:r w:rsidR="00852A97" w:rsidRPr="00084BF7">
        <w:rPr>
          <w:rFonts w:ascii="Times New Roman" w:eastAsia="Times New Roman" w:hAnsi="Times New Roman" w:cs="Times New Roman"/>
          <w:bCs/>
          <w:iCs/>
          <w:color w:val="000000"/>
          <w:sz w:val="24"/>
          <w:szCs w:val="24"/>
          <w:lang w:eastAsia="es-MX"/>
        </w:rPr>
        <w:t xml:space="preserve">os </w:t>
      </w:r>
      <w:r w:rsidR="00E8063A" w:rsidRPr="00084BF7">
        <w:rPr>
          <w:rFonts w:ascii="Times New Roman" w:eastAsia="Times New Roman" w:hAnsi="Times New Roman" w:cs="Times New Roman"/>
          <w:bCs/>
          <w:iCs/>
          <w:color w:val="000000"/>
          <w:sz w:val="24"/>
          <w:szCs w:val="24"/>
          <w:lang w:eastAsia="es-MX"/>
        </w:rPr>
        <w:t>resultados muestran una pertinencia adecuada para la implementación de un modelo híbrido de aprendizaje</w:t>
      </w:r>
      <w:r w:rsidR="009B37F2">
        <w:rPr>
          <w:rFonts w:ascii="Times New Roman" w:eastAsia="Times New Roman" w:hAnsi="Times New Roman" w:cs="Times New Roman"/>
          <w:bCs/>
          <w:iCs/>
          <w:color w:val="000000"/>
          <w:sz w:val="24"/>
          <w:szCs w:val="24"/>
          <w:lang w:eastAsia="es-MX"/>
        </w:rPr>
        <w:t>. Si bien</w:t>
      </w:r>
      <w:r w:rsidR="00852A97" w:rsidRPr="00084BF7">
        <w:rPr>
          <w:rFonts w:ascii="Times New Roman" w:eastAsia="Times New Roman" w:hAnsi="Times New Roman" w:cs="Times New Roman"/>
          <w:bCs/>
          <w:iCs/>
          <w:color w:val="000000"/>
          <w:sz w:val="24"/>
          <w:szCs w:val="24"/>
          <w:lang w:eastAsia="es-MX"/>
        </w:rPr>
        <w:t xml:space="preserve"> </w:t>
      </w:r>
      <w:r w:rsidR="00E8063A" w:rsidRPr="00084BF7">
        <w:rPr>
          <w:rFonts w:ascii="Times New Roman" w:eastAsia="Times New Roman" w:hAnsi="Times New Roman" w:cs="Times New Roman"/>
          <w:bCs/>
          <w:iCs/>
          <w:color w:val="000000"/>
          <w:sz w:val="24"/>
          <w:szCs w:val="24"/>
          <w:lang w:eastAsia="es-MX"/>
        </w:rPr>
        <w:t xml:space="preserve">se identifican algunas limitaciones de infraestructura tecnológica, </w:t>
      </w:r>
      <w:r w:rsidR="009B37F2">
        <w:rPr>
          <w:rFonts w:ascii="Times New Roman" w:eastAsia="Times New Roman" w:hAnsi="Times New Roman" w:cs="Times New Roman"/>
          <w:bCs/>
          <w:iCs/>
          <w:color w:val="000000"/>
          <w:sz w:val="24"/>
          <w:szCs w:val="24"/>
          <w:lang w:eastAsia="es-MX"/>
        </w:rPr>
        <w:t xml:space="preserve">hay </w:t>
      </w:r>
      <w:r w:rsidR="00E8063A" w:rsidRPr="00084BF7">
        <w:rPr>
          <w:rFonts w:ascii="Times New Roman" w:eastAsia="Times New Roman" w:hAnsi="Times New Roman" w:cs="Times New Roman"/>
          <w:bCs/>
          <w:iCs/>
          <w:color w:val="000000"/>
          <w:sz w:val="24"/>
          <w:szCs w:val="24"/>
          <w:lang w:eastAsia="es-MX"/>
        </w:rPr>
        <w:t xml:space="preserve">una buena percepción del contexto educativo </w:t>
      </w:r>
      <w:r w:rsidR="00E8063A" w:rsidRPr="00084BF7">
        <w:rPr>
          <w:rFonts w:ascii="Times New Roman" w:eastAsia="Times New Roman" w:hAnsi="Times New Roman" w:cs="Times New Roman"/>
          <w:bCs/>
          <w:iCs/>
          <w:color w:val="000000"/>
          <w:sz w:val="24"/>
          <w:szCs w:val="24"/>
          <w:lang w:eastAsia="es-MX"/>
        </w:rPr>
        <w:lastRenderedPageBreak/>
        <w:t>por parte de</w:t>
      </w:r>
      <w:r w:rsidR="00000992" w:rsidRPr="00084BF7">
        <w:rPr>
          <w:rFonts w:ascii="Times New Roman" w:eastAsia="Times New Roman" w:hAnsi="Times New Roman" w:cs="Times New Roman"/>
          <w:bCs/>
          <w:iCs/>
          <w:color w:val="000000"/>
          <w:sz w:val="24"/>
          <w:szCs w:val="24"/>
          <w:lang w:eastAsia="es-MX"/>
        </w:rPr>
        <w:t xml:space="preserve"> los </w:t>
      </w:r>
      <w:r w:rsidR="00E8063A" w:rsidRPr="00084BF7">
        <w:rPr>
          <w:rFonts w:ascii="Times New Roman" w:eastAsia="Times New Roman" w:hAnsi="Times New Roman" w:cs="Times New Roman"/>
          <w:bCs/>
          <w:iCs/>
          <w:color w:val="000000"/>
          <w:sz w:val="24"/>
          <w:szCs w:val="24"/>
          <w:lang w:eastAsia="es-MX"/>
        </w:rPr>
        <w:t>estudiante</w:t>
      </w:r>
      <w:r w:rsidR="00000992" w:rsidRPr="00084BF7">
        <w:rPr>
          <w:rFonts w:ascii="Times New Roman" w:eastAsia="Times New Roman" w:hAnsi="Times New Roman" w:cs="Times New Roman"/>
          <w:bCs/>
          <w:iCs/>
          <w:color w:val="000000"/>
          <w:sz w:val="24"/>
          <w:szCs w:val="24"/>
          <w:lang w:eastAsia="es-MX"/>
        </w:rPr>
        <w:t>s</w:t>
      </w:r>
      <w:r w:rsidR="00E8063A" w:rsidRPr="00084BF7">
        <w:rPr>
          <w:rFonts w:ascii="Times New Roman" w:eastAsia="Times New Roman" w:hAnsi="Times New Roman" w:cs="Times New Roman"/>
          <w:bCs/>
          <w:iCs/>
          <w:color w:val="000000"/>
          <w:sz w:val="24"/>
          <w:szCs w:val="24"/>
          <w:lang w:eastAsia="es-MX"/>
        </w:rPr>
        <w:t xml:space="preserve"> y un nivel medio de la competencia digital de los estudiantes y profesores</w:t>
      </w:r>
      <w:r w:rsidR="00852A97">
        <w:rPr>
          <w:rFonts w:ascii="Times New Roman" w:eastAsia="Times New Roman" w:hAnsi="Times New Roman" w:cs="Times New Roman"/>
          <w:bCs/>
          <w:iCs/>
          <w:color w:val="000000"/>
          <w:sz w:val="24"/>
          <w:szCs w:val="24"/>
          <w:lang w:eastAsia="es-MX"/>
        </w:rPr>
        <w:t>.</w:t>
      </w:r>
      <w:r w:rsidR="00E8063A" w:rsidRPr="00084BF7">
        <w:rPr>
          <w:rFonts w:ascii="Times New Roman" w:eastAsia="Times New Roman" w:hAnsi="Times New Roman" w:cs="Times New Roman"/>
          <w:bCs/>
          <w:iCs/>
          <w:color w:val="000000"/>
          <w:sz w:val="24"/>
          <w:szCs w:val="24"/>
          <w:lang w:eastAsia="es-MX"/>
        </w:rPr>
        <w:t xml:space="preserve"> </w:t>
      </w:r>
    </w:p>
    <w:p w14:paraId="7BA4377A" w14:textId="77777777" w:rsidR="008D4C15" w:rsidRPr="00084BF7" w:rsidRDefault="008D4C15" w:rsidP="00A53AD8">
      <w:pPr>
        <w:spacing w:after="0" w:line="360" w:lineRule="auto"/>
        <w:jc w:val="both"/>
        <w:rPr>
          <w:rFonts w:ascii="Times New Roman" w:eastAsia="Times New Roman" w:hAnsi="Times New Roman" w:cs="Times New Roman"/>
          <w:bCs/>
          <w:iCs/>
          <w:color w:val="000000"/>
          <w:sz w:val="24"/>
          <w:szCs w:val="24"/>
          <w:lang w:eastAsia="es-MX"/>
        </w:rPr>
      </w:pPr>
      <w:r w:rsidRPr="0011347C">
        <w:rPr>
          <w:rFonts w:eastAsia="Times New Roman" w:cstheme="minorHAnsi"/>
          <w:b/>
          <w:bCs/>
          <w:iCs/>
          <w:color w:val="000000"/>
          <w:sz w:val="28"/>
          <w:szCs w:val="28"/>
          <w:lang w:eastAsia="es-MX"/>
        </w:rPr>
        <w:t>Palabras clave:</w:t>
      </w:r>
      <w:r w:rsidRPr="00084BF7">
        <w:rPr>
          <w:rFonts w:ascii="Times New Roman" w:eastAsia="Times New Roman" w:hAnsi="Times New Roman" w:cs="Times New Roman"/>
          <w:bCs/>
          <w:iCs/>
          <w:color w:val="000000"/>
          <w:sz w:val="24"/>
          <w:szCs w:val="24"/>
          <w:lang w:eastAsia="es-MX"/>
        </w:rPr>
        <w:t xml:space="preserve"> </w:t>
      </w:r>
      <w:r w:rsidR="0015795E" w:rsidRPr="00084BF7">
        <w:rPr>
          <w:rFonts w:ascii="Times New Roman" w:eastAsia="Times New Roman" w:hAnsi="Times New Roman" w:cs="Times New Roman"/>
          <w:bCs/>
          <w:iCs/>
          <w:color w:val="000000"/>
          <w:sz w:val="24"/>
          <w:szCs w:val="24"/>
          <w:lang w:eastAsia="es-MX"/>
        </w:rPr>
        <w:t>enseñanza mixta</w:t>
      </w:r>
      <w:r w:rsidRPr="00084BF7">
        <w:rPr>
          <w:rFonts w:ascii="Times New Roman" w:eastAsia="Times New Roman" w:hAnsi="Times New Roman" w:cs="Times New Roman"/>
          <w:bCs/>
          <w:iCs/>
          <w:color w:val="000000"/>
          <w:sz w:val="24"/>
          <w:szCs w:val="24"/>
          <w:lang w:eastAsia="es-MX"/>
        </w:rPr>
        <w:t xml:space="preserve">, enseñanza superior, planificación </w:t>
      </w:r>
      <w:r w:rsidR="0015795E" w:rsidRPr="00084BF7">
        <w:rPr>
          <w:rFonts w:ascii="Times New Roman" w:eastAsia="Times New Roman" w:hAnsi="Times New Roman" w:cs="Times New Roman"/>
          <w:bCs/>
          <w:iCs/>
          <w:color w:val="000000"/>
          <w:sz w:val="24"/>
          <w:szCs w:val="24"/>
          <w:lang w:eastAsia="es-MX"/>
        </w:rPr>
        <w:t>educativa</w:t>
      </w:r>
      <w:r w:rsidR="006C4523" w:rsidRPr="00084BF7">
        <w:rPr>
          <w:rFonts w:ascii="Times New Roman" w:eastAsia="Times New Roman" w:hAnsi="Times New Roman" w:cs="Times New Roman"/>
          <w:bCs/>
          <w:iCs/>
          <w:color w:val="000000"/>
          <w:sz w:val="24"/>
          <w:szCs w:val="24"/>
          <w:lang w:eastAsia="es-MX"/>
        </w:rPr>
        <w:t xml:space="preserve">, tecnología </w:t>
      </w:r>
      <w:r w:rsidR="0015795E" w:rsidRPr="00084BF7">
        <w:rPr>
          <w:rFonts w:ascii="Times New Roman" w:eastAsia="Times New Roman" w:hAnsi="Times New Roman" w:cs="Times New Roman"/>
          <w:bCs/>
          <w:iCs/>
          <w:color w:val="000000"/>
          <w:sz w:val="24"/>
          <w:szCs w:val="24"/>
          <w:lang w:eastAsia="es-MX"/>
        </w:rPr>
        <w:t>de la educación.</w:t>
      </w:r>
    </w:p>
    <w:p w14:paraId="1E79B8A8" w14:textId="77777777" w:rsidR="00EC0E5B" w:rsidRPr="00EC0E5B" w:rsidRDefault="00EC0E5B" w:rsidP="00A53AD8">
      <w:pPr>
        <w:spacing w:after="0" w:line="360" w:lineRule="auto"/>
        <w:jc w:val="both"/>
        <w:rPr>
          <w:rFonts w:ascii="Times New Roman" w:eastAsia="Times New Roman" w:hAnsi="Times New Roman" w:cs="Times New Roman"/>
          <w:bCs/>
          <w:iCs/>
          <w:color w:val="000000"/>
          <w:sz w:val="24"/>
          <w:szCs w:val="24"/>
          <w:lang w:eastAsia="es-MX"/>
        </w:rPr>
      </w:pPr>
    </w:p>
    <w:p w14:paraId="754AAB51" w14:textId="21D250DA" w:rsidR="00ED2CC6" w:rsidRPr="00E640F9" w:rsidRDefault="00ED2CC6" w:rsidP="00231660">
      <w:pPr>
        <w:spacing w:after="0" w:line="360" w:lineRule="auto"/>
        <w:rPr>
          <w:rFonts w:eastAsia="Times New Roman" w:cstheme="minorHAnsi"/>
          <w:b/>
          <w:bCs/>
          <w:iCs/>
          <w:color w:val="000000"/>
          <w:sz w:val="28"/>
          <w:szCs w:val="28"/>
          <w:lang w:val="en-US" w:eastAsia="es-MX"/>
        </w:rPr>
      </w:pPr>
      <w:r w:rsidRPr="00E640F9">
        <w:rPr>
          <w:rFonts w:eastAsia="Times New Roman" w:cstheme="minorHAnsi"/>
          <w:b/>
          <w:bCs/>
          <w:iCs/>
          <w:color w:val="000000"/>
          <w:sz w:val="28"/>
          <w:szCs w:val="28"/>
          <w:lang w:val="en-US" w:eastAsia="es-MX"/>
        </w:rPr>
        <w:t>Abstract</w:t>
      </w:r>
    </w:p>
    <w:p w14:paraId="583BB890" w14:textId="61B5A976" w:rsidR="0013394D" w:rsidRPr="00084BF7" w:rsidRDefault="0013394D" w:rsidP="00A53AD8">
      <w:pPr>
        <w:pStyle w:val="HTMLconformatoprevio"/>
        <w:spacing w:line="360" w:lineRule="auto"/>
        <w:jc w:val="both"/>
        <w:rPr>
          <w:rFonts w:ascii="Times New Roman" w:eastAsia="Times New Roman" w:hAnsi="Times New Roman" w:cs="Times New Roman"/>
          <w:bCs/>
          <w:iCs/>
          <w:color w:val="000000"/>
          <w:sz w:val="24"/>
          <w:szCs w:val="24"/>
          <w:lang w:val="en-US" w:eastAsia="es-MX"/>
        </w:rPr>
      </w:pPr>
      <w:r w:rsidRPr="0013394D">
        <w:rPr>
          <w:rFonts w:ascii="Times New Roman" w:eastAsia="Times New Roman" w:hAnsi="Times New Roman" w:cs="Times New Roman"/>
          <w:bCs/>
          <w:iCs/>
          <w:color w:val="000000"/>
          <w:sz w:val="24"/>
          <w:szCs w:val="24"/>
          <w:lang w:val="en-US" w:eastAsia="es-MX"/>
        </w:rPr>
        <w:t xml:space="preserve">This article presents an initial diagnosis of the educational conditions of the </w:t>
      </w:r>
      <w:r w:rsidRPr="0011347C">
        <w:rPr>
          <w:rFonts w:ascii="Times New Roman" w:eastAsia="Times New Roman" w:hAnsi="Times New Roman" w:cs="Times New Roman"/>
          <w:bCs/>
          <w:iCs/>
          <w:color w:val="000000"/>
          <w:sz w:val="24"/>
          <w:szCs w:val="24"/>
          <w:lang w:val="en-US" w:eastAsia="es-MX"/>
        </w:rPr>
        <w:t xml:space="preserve">Instituto </w:t>
      </w:r>
      <w:proofErr w:type="spellStart"/>
      <w:r w:rsidRPr="0011347C">
        <w:rPr>
          <w:rFonts w:ascii="Times New Roman" w:eastAsia="Times New Roman" w:hAnsi="Times New Roman" w:cs="Times New Roman"/>
          <w:bCs/>
          <w:iCs/>
          <w:color w:val="000000"/>
          <w:sz w:val="24"/>
          <w:szCs w:val="24"/>
          <w:lang w:val="en-US" w:eastAsia="es-MX"/>
        </w:rPr>
        <w:t>Tecnológico</w:t>
      </w:r>
      <w:proofErr w:type="spellEnd"/>
      <w:r w:rsidRPr="0011347C">
        <w:rPr>
          <w:rFonts w:ascii="Times New Roman" w:eastAsia="Times New Roman" w:hAnsi="Times New Roman" w:cs="Times New Roman"/>
          <w:bCs/>
          <w:iCs/>
          <w:color w:val="000000"/>
          <w:sz w:val="24"/>
          <w:szCs w:val="24"/>
          <w:lang w:val="en-US" w:eastAsia="es-MX"/>
        </w:rPr>
        <w:t xml:space="preserve"> Superior de </w:t>
      </w:r>
      <w:proofErr w:type="spellStart"/>
      <w:r w:rsidRPr="0011347C">
        <w:rPr>
          <w:rFonts w:ascii="Times New Roman" w:eastAsia="Times New Roman" w:hAnsi="Times New Roman" w:cs="Times New Roman"/>
          <w:bCs/>
          <w:iCs/>
          <w:color w:val="000000"/>
          <w:sz w:val="24"/>
          <w:szCs w:val="24"/>
          <w:lang w:val="en-US" w:eastAsia="es-MX"/>
        </w:rPr>
        <w:t>Rioverde</w:t>
      </w:r>
      <w:proofErr w:type="spellEnd"/>
      <w:r w:rsidRPr="0013394D">
        <w:rPr>
          <w:rFonts w:ascii="Times New Roman" w:eastAsia="Times New Roman" w:hAnsi="Times New Roman" w:cs="Times New Roman"/>
          <w:bCs/>
          <w:iCs/>
          <w:color w:val="000000"/>
          <w:sz w:val="24"/>
          <w:szCs w:val="24"/>
          <w:lang w:val="en-US" w:eastAsia="es-MX"/>
        </w:rPr>
        <w:t xml:space="preserve"> (San Luis Potosí, Mexico) with the aim of determining the relevance for the incorporation of a blended learning proposal in the Industrial Engineering program. This research uses the </w:t>
      </w:r>
      <w:proofErr w:type="spellStart"/>
      <w:r w:rsidRPr="0013394D">
        <w:rPr>
          <w:rFonts w:ascii="Times New Roman" w:eastAsia="Times New Roman" w:hAnsi="Times New Roman" w:cs="Times New Roman"/>
          <w:bCs/>
          <w:iCs/>
          <w:color w:val="000000"/>
          <w:sz w:val="24"/>
          <w:szCs w:val="24"/>
          <w:lang w:val="en-US" w:eastAsia="es-MX"/>
        </w:rPr>
        <w:t>Praddie</w:t>
      </w:r>
      <w:proofErr w:type="spellEnd"/>
      <w:r w:rsidRPr="0013394D">
        <w:rPr>
          <w:rFonts w:ascii="Times New Roman" w:eastAsia="Times New Roman" w:hAnsi="Times New Roman" w:cs="Times New Roman"/>
          <w:bCs/>
          <w:iCs/>
          <w:color w:val="000000"/>
          <w:sz w:val="24"/>
          <w:szCs w:val="24"/>
          <w:lang w:val="en-US" w:eastAsia="es-MX"/>
        </w:rPr>
        <w:t xml:space="preserve"> instructional model, exclusively at the pre-analysis and analysis stages. Mixed research techniques were used to assess issues related to financial resources, the interests of the participants, the strategic plan of the organization, as well as to determine the current situation of the educational context and the levels of digital competence of both teachers and students. The population is made up of teachers, students and the coordinator of said educational program. The results show an adequate relevance for the implementation of a hybrid learning model. Although some limitations of technological infrastructure are identified, there is a good perception of the educational context by students and an average level of digital competence of students and teachers.</w:t>
      </w:r>
    </w:p>
    <w:p w14:paraId="537F30B3" w14:textId="259B23F5" w:rsidR="006C4523" w:rsidRDefault="006C4523" w:rsidP="00A53AD8">
      <w:pPr>
        <w:pStyle w:val="HTMLconformatoprevio"/>
        <w:spacing w:line="360" w:lineRule="auto"/>
        <w:jc w:val="both"/>
        <w:rPr>
          <w:rFonts w:ascii="Times New Roman" w:eastAsia="Arial" w:hAnsi="Times New Roman" w:cs="Times New Roman"/>
          <w:color w:val="000000"/>
          <w:sz w:val="24"/>
          <w:szCs w:val="24"/>
          <w:lang w:val="en-US" w:eastAsia="es-MX"/>
        </w:rPr>
      </w:pPr>
      <w:r w:rsidRPr="0011347C">
        <w:rPr>
          <w:rFonts w:asciiTheme="minorHAnsi" w:eastAsia="Times New Roman" w:hAnsiTheme="minorHAnsi" w:cstheme="minorHAnsi"/>
          <w:b/>
          <w:bCs/>
          <w:iCs/>
          <w:color w:val="000000"/>
          <w:sz w:val="28"/>
          <w:szCs w:val="28"/>
          <w:lang w:val="en-US" w:eastAsia="es-MX"/>
        </w:rPr>
        <w:t>Keywords:</w:t>
      </w:r>
      <w:r w:rsidRPr="00084BF7">
        <w:rPr>
          <w:rFonts w:ascii="Times New Roman" w:eastAsia="Times New Roman" w:hAnsi="Times New Roman" w:cs="Times New Roman"/>
          <w:bCs/>
          <w:iCs/>
          <w:color w:val="000000"/>
          <w:sz w:val="24"/>
          <w:szCs w:val="24"/>
          <w:lang w:val="en-US" w:eastAsia="es-MX"/>
        </w:rPr>
        <w:t xml:space="preserve"> </w:t>
      </w:r>
      <w:r w:rsidR="00231660" w:rsidRPr="00084BF7">
        <w:rPr>
          <w:rFonts w:ascii="Times New Roman" w:eastAsia="Arial" w:hAnsi="Times New Roman" w:cs="Times New Roman"/>
          <w:color w:val="000000"/>
          <w:sz w:val="24"/>
          <w:szCs w:val="24"/>
          <w:lang w:val="en-US" w:eastAsia="es-MX"/>
        </w:rPr>
        <w:t>blended learning, higher education, educational planning, educational technology.</w:t>
      </w:r>
    </w:p>
    <w:p w14:paraId="4BBF375C" w14:textId="01BB9799" w:rsidR="0011347C" w:rsidRDefault="0011347C" w:rsidP="00A53AD8">
      <w:pPr>
        <w:pStyle w:val="HTMLconformatoprevio"/>
        <w:spacing w:line="360" w:lineRule="auto"/>
        <w:jc w:val="both"/>
        <w:rPr>
          <w:rFonts w:ascii="Times New Roman" w:eastAsia="Arial" w:hAnsi="Times New Roman" w:cs="Times New Roman"/>
          <w:color w:val="000000"/>
          <w:sz w:val="24"/>
          <w:szCs w:val="24"/>
          <w:lang w:val="en-US" w:eastAsia="es-MX"/>
        </w:rPr>
      </w:pPr>
    </w:p>
    <w:p w14:paraId="14B36D86" w14:textId="719BFF0F" w:rsidR="0011347C" w:rsidRPr="00E640F9" w:rsidRDefault="0011347C" w:rsidP="00A53AD8">
      <w:pPr>
        <w:pStyle w:val="HTMLconformatoprevio"/>
        <w:spacing w:line="360" w:lineRule="auto"/>
        <w:jc w:val="both"/>
        <w:rPr>
          <w:rFonts w:asciiTheme="minorHAnsi" w:eastAsia="Times New Roman" w:hAnsiTheme="minorHAnsi" w:cstheme="minorHAnsi"/>
          <w:b/>
          <w:bCs/>
          <w:iCs/>
          <w:color w:val="000000"/>
          <w:sz w:val="28"/>
          <w:szCs w:val="28"/>
          <w:lang w:eastAsia="es-MX"/>
        </w:rPr>
      </w:pPr>
      <w:r w:rsidRPr="00E640F9">
        <w:rPr>
          <w:rFonts w:asciiTheme="minorHAnsi" w:eastAsia="Times New Roman" w:hAnsiTheme="minorHAnsi" w:cstheme="minorHAnsi"/>
          <w:b/>
          <w:bCs/>
          <w:iCs/>
          <w:color w:val="000000"/>
          <w:sz w:val="28"/>
          <w:szCs w:val="28"/>
          <w:lang w:eastAsia="es-MX"/>
        </w:rPr>
        <w:t>Resumo</w:t>
      </w:r>
    </w:p>
    <w:p w14:paraId="5A968CB6" w14:textId="77777777" w:rsidR="0011347C" w:rsidRPr="0011347C" w:rsidRDefault="0011347C" w:rsidP="0011347C">
      <w:pPr>
        <w:pStyle w:val="HTMLconformatoprevio"/>
        <w:spacing w:line="360" w:lineRule="auto"/>
        <w:jc w:val="both"/>
        <w:rPr>
          <w:rFonts w:ascii="Times New Roman" w:eastAsia="Arial" w:hAnsi="Times New Roman" w:cs="Times New Roman"/>
          <w:color w:val="000000"/>
          <w:sz w:val="24"/>
          <w:szCs w:val="24"/>
          <w:lang w:eastAsia="es-MX"/>
        </w:rPr>
      </w:pPr>
      <w:r w:rsidRPr="0011347C">
        <w:rPr>
          <w:rFonts w:ascii="Times New Roman" w:eastAsia="Arial" w:hAnsi="Times New Roman" w:cs="Times New Roman"/>
          <w:color w:val="000000"/>
          <w:sz w:val="24"/>
          <w:szCs w:val="24"/>
          <w:lang w:eastAsia="es-MX"/>
        </w:rPr>
        <w:t xml:space="preserve">Este artigo </w:t>
      </w:r>
      <w:proofErr w:type="spellStart"/>
      <w:r w:rsidRPr="0011347C">
        <w:rPr>
          <w:rFonts w:ascii="Times New Roman" w:eastAsia="Arial" w:hAnsi="Times New Roman" w:cs="Times New Roman"/>
          <w:color w:val="000000"/>
          <w:sz w:val="24"/>
          <w:szCs w:val="24"/>
          <w:lang w:eastAsia="es-MX"/>
        </w:rPr>
        <w:t>apresenta</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um</w:t>
      </w:r>
      <w:proofErr w:type="spellEnd"/>
      <w:r w:rsidRPr="0011347C">
        <w:rPr>
          <w:rFonts w:ascii="Times New Roman" w:eastAsia="Arial" w:hAnsi="Times New Roman" w:cs="Times New Roman"/>
          <w:color w:val="000000"/>
          <w:sz w:val="24"/>
          <w:szCs w:val="24"/>
          <w:lang w:eastAsia="es-MX"/>
        </w:rPr>
        <w:t xml:space="preserve"> diagnóstico inicial das </w:t>
      </w:r>
      <w:proofErr w:type="spellStart"/>
      <w:r w:rsidRPr="0011347C">
        <w:rPr>
          <w:rFonts w:ascii="Times New Roman" w:eastAsia="Arial" w:hAnsi="Times New Roman" w:cs="Times New Roman"/>
          <w:color w:val="000000"/>
          <w:sz w:val="24"/>
          <w:szCs w:val="24"/>
          <w:lang w:eastAsia="es-MX"/>
        </w:rPr>
        <w:t>condições</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educacionais</w:t>
      </w:r>
      <w:proofErr w:type="spellEnd"/>
      <w:r w:rsidRPr="0011347C">
        <w:rPr>
          <w:rFonts w:ascii="Times New Roman" w:eastAsia="Arial" w:hAnsi="Times New Roman" w:cs="Times New Roman"/>
          <w:color w:val="000000"/>
          <w:sz w:val="24"/>
          <w:szCs w:val="24"/>
          <w:lang w:eastAsia="es-MX"/>
        </w:rPr>
        <w:t xml:space="preserve"> do Instituto Superior Tecnológico de Rioverde (San Luis Potosí, México) </w:t>
      </w:r>
      <w:proofErr w:type="spellStart"/>
      <w:r w:rsidRPr="0011347C">
        <w:rPr>
          <w:rFonts w:ascii="Times New Roman" w:eastAsia="Arial" w:hAnsi="Times New Roman" w:cs="Times New Roman"/>
          <w:color w:val="000000"/>
          <w:sz w:val="24"/>
          <w:szCs w:val="24"/>
          <w:lang w:eastAsia="es-MX"/>
        </w:rPr>
        <w:t>com</w:t>
      </w:r>
      <w:proofErr w:type="spellEnd"/>
      <w:r w:rsidRPr="0011347C">
        <w:rPr>
          <w:rFonts w:ascii="Times New Roman" w:eastAsia="Arial" w:hAnsi="Times New Roman" w:cs="Times New Roman"/>
          <w:color w:val="000000"/>
          <w:sz w:val="24"/>
          <w:szCs w:val="24"/>
          <w:lang w:eastAsia="es-MX"/>
        </w:rPr>
        <w:t xml:space="preserve"> o objetivo de determinar a </w:t>
      </w:r>
      <w:proofErr w:type="spellStart"/>
      <w:r w:rsidRPr="0011347C">
        <w:rPr>
          <w:rFonts w:ascii="Times New Roman" w:eastAsia="Arial" w:hAnsi="Times New Roman" w:cs="Times New Roman"/>
          <w:color w:val="000000"/>
          <w:sz w:val="24"/>
          <w:szCs w:val="24"/>
          <w:lang w:eastAsia="es-MX"/>
        </w:rPr>
        <w:t>relevância</w:t>
      </w:r>
      <w:proofErr w:type="spellEnd"/>
      <w:r w:rsidRPr="0011347C">
        <w:rPr>
          <w:rFonts w:ascii="Times New Roman" w:eastAsia="Arial" w:hAnsi="Times New Roman" w:cs="Times New Roman"/>
          <w:color w:val="000000"/>
          <w:sz w:val="24"/>
          <w:szCs w:val="24"/>
          <w:lang w:eastAsia="es-MX"/>
        </w:rPr>
        <w:t xml:space="preserve"> para a </w:t>
      </w:r>
      <w:proofErr w:type="spellStart"/>
      <w:r w:rsidRPr="0011347C">
        <w:rPr>
          <w:rFonts w:ascii="Times New Roman" w:eastAsia="Arial" w:hAnsi="Times New Roman" w:cs="Times New Roman"/>
          <w:color w:val="000000"/>
          <w:sz w:val="24"/>
          <w:szCs w:val="24"/>
          <w:lang w:eastAsia="es-MX"/>
        </w:rPr>
        <w:t>incorporação</w:t>
      </w:r>
      <w:proofErr w:type="spellEnd"/>
      <w:r w:rsidRPr="0011347C">
        <w:rPr>
          <w:rFonts w:ascii="Times New Roman" w:eastAsia="Arial" w:hAnsi="Times New Roman" w:cs="Times New Roman"/>
          <w:color w:val="000000"/>
          <w:sz w:val="24"/>
          <w:szCs w:val="24"/>
          <w:lang w:eastAsia="es-MX"/>
        </w:rPr>
        <w:t xml:space="preserve"> de </w:t>
      </w:r>
      <w:proofErr w:type="spellStart"/>
      <w:r w:rsidRPr="0011347C">
        <w:rPr>
          <w:rFonts w:ascii="Times New Roman" w:eastAsia="Arial" w:hAnsi="Times New Roman" w:cs="Times New Roman"/>
          <w:color w:val="000000"/>
          <w:sz w:val="24"/>
          <w:szCs w:val="24"/>
          <w:lang w:eastAsia="es-MX"/>
        </w:rPr>
        <w:t>uma</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proposta</w:t>
      </w:r>
      <w:proofErr w:type="spellEnd"/>
      <w:r w:rsidRPr="0011347C">
        <w:rPr>
          <w:rFonts w:ascii="Times New Roman" w:eastAsia="Arial" w:hAnsi="Times New Roman" w:cs="Times New Roman"/>
          <w:color w:val="000000"/>
          <w:sz w:val="24"/>
          <w:szCs w:val="24"/>
          <w:lang w:eastAsia="es-MX"/>
        </w:rPr>
        <w:t xml:space="preserve"> de </w:t>
      </w:r>
      <w:proofErr w:type="spellStart"/>
      <w:r w:rsidRPr="0011347C">
        <w:rPr>
          <w:rFonts w:ascii="Times New Roman" w:eastAsia="Arial" w:hAnsi="Times New Roman" w:cs="Times New Roman"/>
          <w:color w:val="000000"/>
          <w:sz w:val="24"/>
          <w:szCs w:val="24"/>
          <w:lang w:eastAsia="es-MX"/>
        </w:rPr>
        <w:t>ensino</w:t>
      </w:r>
      <w:proofErr w:type="spellEnd"/>
      <w:r w:rsidRPr="0011347C">
        <w:rPr>
          <w:rFonts w:ascii="Times New Roman" w:eastAsia="Arial" w:hAnsi="Times New Roman" w:cs="Times New Roman"/>
          <w:color w:val="000000"/>
          <w:sz w:val="24"/>
          <w:szCs w:val="24"/>
          <w:lang w:eastAsia="es-MX"/>
        </w:rPr>
        <w:t xml:space="preserve"> híbrido no programa de </w:t>
      </w:r>
      <w:proofErr w:type="spellStart"/>
      <w:r w:rsidRPr="0011347C">
        <w:rPr>
          <w:rFonts w:ascii="Times New Roman" w:eastAsia="Arial" w:hAnsi="Times New Roman" w:cs="Times New Roman"/>
          <w:color w:val="000000"/>
          <w:sz w:val="24"/>
          <w:szCs w:val="24"/>
          <w:lang w:eastAsia="es-MX"/>
        </w:rPr>
        <w:t>Engenharia</w:t>
      </w:r>
      <w:proofErr w:type="spellEnd"/>
      <w:r w:rsidRPr="0011347C">
        <w:rPr>
          <w:rFonts w:ascii="Times New Roman" w:eastAsia="Arial" w:hAnsi="Times New Roman" w:cs="Times New Roman"/>
          <w:color w:val="000000"/>
          <w:sz w:val="24"/>
          <w:szCs w:val="24"/>
          <w:lang w:eastAsia="es-MX"/>
        </w:rPr>
        <w:t xml:space="preserve"> Industrial. Esta pesquisa utiliza o modelo </w:t>
      </w:r>
      <w:proofErr w:type="spellStart"/>
      <w:r w:rsidRPr="0011347C">
        <w:rPr>
          <w:rFonts w:ascii="Times New Roman" w:eastAsia="Arial" w:hAnsi="Times New Roman" w:cs="Times New Roman"/>
          <w:color w:val="000000"/>
          <w:sz w:val="24"/>
          <w:szCs w:val="24"/>
          <w:lang w:eastAsia="es-MX"/>
        </w:rPr>
        <w:t>instrucional</w:t>
      </w:r>
      <w:proofErr w:type="spellEnd"/>
      <w:r w:rsidRPr="0011347C">
        <w:rPr>
          <w:rFonts w:ascii="Times New Roman" w:eastAsia="Arial" w:hAnsi="Times New Roman" w:cs="Times New Roman"/>
          <w:color w:val="000000"/>
          <w:sz w:val="24"/>
          <w:szCs w:val="24"/>
          <w:lang w:eastAsia="es-MX"/>
        </w:rPr>
        <w:t xml:space="preserve"> de </w:t>
      </w:r>
      <w:proofErr w:type="spellStart"/>
      <w:r w:rsidRPr="0011347C">
        <w:rPr>
          <w:rFonts w:ascii="Times New Roman" w:eastAsia="Arial" w:hAnsi="Times New Roman" w:cs="Times New Roman"/>
          <w:color w:val="000000"/>
          <w:sz w:val="24"/>
          <w:szCs w:val="24"/>
          <w:lang w:eastAsia="es-MX"/>
        </w:rPr>
        <w:t>Praddie</w:t>
      </w:r>
      <w:proofErr w:type="spellEnd"/>
      <w:r w:rsidRPr="0011347C">
        <w:rPr>
          <w:rFonts w:ascii="Times New Roman" w:eastAsia="Arial" w:hAnsi="Times New Roman" w:cs="Times New Roman"/>
          <w:color w:val="000000"/>
          <w:sz w:val="24"/>
          <w:szCs w:val="24"/>
          <w:lang w:eastAsia="es-MX"/>
        </w:rPr>
        <w:t xml:space="preserve">, exclusivamente </w:t>
      </w:r>
      <w:proofErr w:type="spellStart"/>
      <w:r w:rsidRPr="0011347C">
        <w:rPr>
          <w:rFonts w:ascii="Times New Roman" w:eastAsia="Arial" w:hAnsi="Times New Roman" w:cs="Times New Roman"/>
          <w:color w:val="000000"/>
          <w:sz w:val="24"/>
          <w:szCs w:val="24"/>
          <w:lang w:eastAsia="es-MX"/>
        </w:rPr>
        <w:t>nas</w:t>
      </w:r>
      <w:proofErr w:type="spellEnd"/>
      <w:r w:rsidRPr="0011347C">
        <w:rPr>
          <w:rFonts w:ascii="Times New Roman" w:eastAsia="Arial" w:hAnsi="Times New Roman" w:cs="Times New Roman"/>
          <w:color w:val="000000"/>
          <w:sz w:val="24"/>
          <w:szCs w:val="24"/>
          <w:lang w:eastAsia="es-MX"/>
        </w:rPr>
        <w:t xml:space="preserve"> etapas de </w:t>
      </w:r>
      <w:proofErr w:type="spellStart"/>
      <w:r w:rsidRPr="0011347C">
        <w:rPr>
          <w:rFonts w:ascii="Times New Roman" w:eastAsia="Arial" w:hAnsi="Times New Roman" w:cs="Times New Roman"/>
          <w:color w:val="000000"/>
          <w:sz w:val="24"/>
          <w:szCs w:val="24"/>
          <w:lang w:eastAsia="es-MX"/>
        </w:rPr>
        <w:t>pré-análise</w:t>
      </w:r>
      <w:proofErr w:type="spellEnd"/>
      <w:r w:rsidRPr="0011347C">
        <w:rPr>
          <w:rFonts w:ascii="Times New Roman" w:eastAsia="Arial" w:hAnsi="Times New Roman" w:cs="Times New Roman"/>
          <w:color w:val="000000"/>
          <w:sz w:val="24"/>
          <w:szCs w:val="24"/>
          <w:lang w:eastAsia="es-MX"/>
        </w:rPr>
        <w:t xml:space="preserve"> e </w:t>
      </w:r>
      <w:proofErr w:type="spellStart"/>
      <w:r w:rsidRPr="0011347C">
        <w:rPr>
          <w:rFonts w:ascii="Times New Roman" w:eastAsia="Arial" w:hAnsi="Times New Roman" w:cs="Times New Roman"/>
          <w:color w:val="000000"/>
          <w:sz w:val="24"/>
          <w:szCs w:val="24"/>
          <w:lang w:eastAsia="es-MX"/>
        </w:rPr>
        <w:t>análise</w:t>
      </w:r>
      <w:proofErr w:type="spellEnd"/>
      <w:r w:rsidRPr="0011347C">
        <w:rPr>
          <w:rFonts w:ascii="Times New Roman" w:eastAsia="Arial" w:hAnsi="Times New Roman" w:cs="Times New Roman"/>
          <w:color w:val="000000"/>
          <w:sz w:val="24"/>
          <w:szCs w:val="24"/>
          <w:lang w:eastAsia="es-MX"/>
        </w:rPr>
        <w:t xml:space="preserve">. Técnicas mistas de pesquisa </w:t>
      </w:r>
      <w:proofErr w:type="spellStart"/>
      <w:r w:rsidRPr="0011347C">
        <w:rPr>
          <w:rFonts w:ascii="Times New Roman" w:eastAsia="Arial" w:hAnsi="Times New Roman" w:cs="Times New Roman"/>
          <w:color w:val="000000"/>
          <w:sz w:val="24"/>
          <w:szCs w:val="24"/>
          <w:lang w:eastAsia="es-MX"/>
        </w:rPr>
        <w:t>foram</w:t>
      </w:r>
      <w:proofErr w:type="spellEnd"/>
      <w:r w:rsidRPr="0011347C">
        <w:rPr>
          <w:rFonts w:ascii="Times New Roman" w:eastAsia="Arial" w:hAnsi="Times New Roman" w:cs="Times New Roman"/>
          <w:color w:val="000000"/>
          <w:sz w:val="24"/>
          <w:szCs w:val="24"/>
          <w:lang w:eastAsia="es-MX"/>
        </w:rPr>
        <w:t xml:space="preserve"> utilizadas para avaliar </w:t>
      </w:r>
      <w:proofErr w:type="spellStart"/>
      <w:r w:rsidRPr="0011347C">
        <w:rPr>
          <w:rFonts w:ascii="Times New Roman" w:eastAsia="Arial" w:hAnsi="Times New Roman" w:cs="Times New Roman"/>
          <w:color w:val="000000"/>
          <w:sz w:val="24"/>
          <w:szCs w:val="24"/>
          <w:lang w:eastAsia="es-MX"/>
        </w:rPr>
        <w:t>questões</w:t>
      </w:r>
      <w:proofErr w:type="spellEnd"/>
      <w:r w:rsidRPr="0011347C">
        <w:rPr>
          <w:rFonts w:ascii="Times New Roman" w:eastAsia="Arial" w:hAnsi="Times New Roman" w:cs="Times New Roman"/>
          <w:color w:val="000000"/>
          <w:sz w:val="24"/>
          <w:szCs w:val="24"/>
          <w:lang w:eastAsia="es-MX"/>
        </w:rPr>
        <w:t xml:space="preserve"> relacionadas a recursos </w:t>
      </w:r>
      <w:proofErr w:type="spellStart"/>
      <w:r w:rsidRPr="0011347C">
        <w:rPr>
          <w:rFonts w:ascii="Times New Roman" w:eastAsia="Arial" w:hAnsi="Times New Roman" w:cs="Times New Roman"/>
          <w:color w:val="000000"/>
          <w:sz w:val="24"/>
          <w:szCs w:val="24"/>
          <w:lang w:eastAsia="es-MX"/>
        </w:rPr>
        <w:t>financeiros</w:t>
      </w:r>
      <w:proofErr w:type="spellEnd"/>
      <w:r w:rsidRPr="0011347C">
        <w:rPr>
          <w:rFonts w:ascii="Times New Roman" w:eastAsia="Arial" w:hAnsi="Times New Roman" w:cs="Times New Roman"/>
          <w:color w:val="000000"/>
          <w:sz w:val="24"/>
          <w:szCs w:val="24"/>
          <w:lang w:eastAsia="es-MX"/>
        </w:rPr>
        <w:t xml:space="preserve">, os </w:t>
      </w:r>
      <w:proofErr w:type="spellStart"/>
      <w:r w:rsidRPr="0011347C">
        <w:rPr>
          <w:rFonts w:ascii="Times New Roman" w:eastAsia="Arial" w:hAnsi="Times New Roman" w:cs="Times New Roman"/>
          <w:color w:val="000000"/>
          <w:sz w:val="24"/>
          <w:szCs w:val="24"/>
          <w:lang w:eastAsia="es-MX"/>
        </w:rPr>
        <w:t>interesses</w:t>
      </w:r>
      <w:proofErr w:type="spellEnd"/>
      <w:r w:rsidRPr="0011347C">
        <w:rPr>
          <w:rFonts w:ascii="Times New Roman" w:eastAsia="Arial" w:hAnsi="Times New Roman" w:cs="Times New Roman"/>
          <w:color w:val="000000"/>
          <w:sz w:val="24"/>
          <w:szCs w:val="24"/>
          <w:lang w:eastAsia="es-MX"/>
        </w:rPr>
        <w:t xml:space="preserve"> dos participantes, o plano estratégico da </w:t>
      </w:r>
      <w:proofErr w:type="spellStart"/>
      <w:r w:rsidRPr="0011347C">
        <w:rPr>
          <w:rFonts w:ascii="Times New Roman" w:eastAsia="Arial" w:hAnsi="Times New Roman" w:cs="Times New Roman"/>
          <w:color w:val="000000"/>
          <w:sz w:val="24"/>
          <w:szCs w:val="24"/>
          <w:lang w:eastAsia="es-MX"/>
        </w:rPr>
        <w:t>organização</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bem</w:t>
      </w:r>
      <w:proofErr w:type="spellEnd"/>
      <w:r w:rsidRPr="0011347C">
        <w:rPr>
          <w:rFonts w:ascii="Times New Roman" w:eastAsia="Arial" w:hAnsi="Times New Roman" w:cs="Times New Roman"/>
          <w:color w:val="000000"/>
          <w:sz w:val="24"/>
          <w:szCs w:val="24"/>
          <w:lang w:eastAsia="es-MX"/>
        </w:rPr>
        <w:t xml:space="preserve"> como determinar a </w:t>
      </w:r>
      <w:proofErr w:type="spellStart"/>
      <w:r w:rsidRPr="0011347C">
        <w:rPr>
          <w:rFonts w:ascii="Times New Roman" w:eastAsia="Arial" w:hAnsi="Times New Roman" w:cs="Times New Roman"/>
          <w:color w:val="000000"/>
          <w:sz w:val="24"/>
          <w:szCs w:val="24"/>
          <w:lang w:eastAsia="es-MX"/>
        </w:rPr>
        <w:t>situação</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atual</w:t>
      </w:r>
      <w:proofErr w:type="spellEnd"/>
      <w:r w:rsidRPr="0011347C">
        <w:rPr>
          <w:rFonts w:ascii="Times New Roman" w:eastAsia="Arial" w:hAnsi="Times New Roman" w:cs="Times New Roman"/>
          <w:color w:val="000000"/>
          <w:sz w:val="24"/>
          <w:szCs w:val="24"/>
          <w:lang w:eastAsia="es-MX"/>
        </w:rPr>
        <w:t xml:space="preserve"> do contexto educacional </w:t>
      </w:r>
      <w:proofErr w:type="gramStart"/>
      <w:r w:rsidRPr="0011347C">
        <w:rPr>
          <w:rFonts w:ascii="Times New Roman" w:eastAsia="Arial" w:hAnsi="Times New Roman" w:cs="Times New Roman"/>
          <w:color w:val="000000"/>
          <w:sz w:val="24"/>
          <w:szCs w:val="24"/>
          <w:lang w:eastAsia="es-MX"/>
        </w:rPr>
        <w:t>e</w:t>
      </w:r>
      <w:proofErr w:type="gramEnd"/>
      <w:r w:rsidRPr="0011347C">
        <w:rPr>
          <w:rFonts w:ascii="Times New Roman" w:eastAsia="Arial" w:hAnsi="Times New Roman" w:cs="Times New Roman"/>
          <w:color w:val="000000"/>
          <w:sz w:val="24"/>
          <w:szCs w:val="24"/>
          <w:lang w:eastAsia="es-MX"/>
        </w:rPr>
        <w:t xml:space="preserve"> os </w:t>
      </w:r>
      <w:proofErr w:type="spellStart"/>
      <w:r w:rsidRPr="0011347C">
        <w:rPr>
          <w:rFonts w:ascii="Times New Roman" w:eastAsia="Arial" w:hAnsi="Times New Roman" w:cs="Times New Roman"/>
          <w:color w:val="000000"/>
          <w:sz w:val="24"/>
          <w:szCs w:val="24"/>
          <w:lang w:eastAsia="es-MX"/>
        </w:rPr>
        <w:t>níveis</w:t>
      </w:r>
      <w:proofErr w:type="spellEnd"/>
      <w:r w:rsidRPr="0011347C">
        <w:rPr>
          <w:rFonts w:ascii="Times New Roman" w:eastAsia="Arial" w:hAnsi="Times New Roman" w:cs="Times New Roman"/>
          <w:color w:val="000000"/>
          <w:sz w:val="24"/>
          <w:szCs w:val="24"/>
          <w:lang w:eastAsia="es-MX"/>
        </w:rPr>
        <w:t xml:space="preserve"> de </w:t>
      </w:r>
      <w:proofErr w:type="spellStart"/>
      <w:r w:rsidRPr="0011347C">
        <w:rPr>
          <w:rFonts w:ascii="Times New Roman" w:eastAsia="Arial" w:hAnsi="Times New Roman" w:cs="Times New Roman"/>
          <w:color w:val="000000"/>
          <w:sz w:val="24"/>
          <w:szCs w:val="24"/>
          <w:lang w:eastAsia="es-MX"/>
        </w:rPr>
        <w:t>competência</w:t>
      </w:r>
      <w:proofErr w:type="spellEnd"/>
      <w:r w:rsidRPr="0011347C">
        <w:rPr>
          <w:rFonts w:ascii="Times New Roman" w:eastAsia="Arial" w:hAnsi="Times New Roman" w:cs="Times New Roman"/>
          <w:color w:val="000000"/>
          <w:sz w:val="24"/>
          <w:szCs w:val="24"/>
          <w:lang w:eastAsia="es-MX"/>
        </w:rPr>
        <w:t xml:space="preserve"> digital de </w:t>
      </w:r>
      <w:proofErr w:type="spellStart"/>
      <w:r w:rsidRPr="0011347C">
        <w:rPr>
          <w:rFonts w:ascii="Times New Roman" w:eastAsia="Arial" w:hAnsi="Times New Roman" w:cs="Times New Roman"/>
          <w:color w:val="000000"/>
          <w:sz w:val="24"/>
          <w:szCs w:val="24"/>
          <w:lang w:eastAsia="es-MX"/>
        </w:rPr>
        <w:t>professores</w:t>
      </w:r>
      <w:proofErr w:type="spellEnd"/>
      <w:r w:rsidRPr="0011347C">
        <w:rPr>
          <w:rFonts w:ascii="Times New Roman" w:eastAsia="Arial" w:hAnsi="Times New Roman" w:cs="Times New Roman"/>
          <w:color w:val="000000"/>
          <w:sz w:val="24"/>
          <w:szCs w:val="24"/>
          <w:lang w:eastAsia="es-MX"/>
        </w:rPr>
        <w:t xml:space="preserve"> e </w:t>
      </w:r>
      <w:proofErr w:type="spellStart"/>
      <w:r w:rsidRPr="0011347C">
        <w:rPr>
          <w:rFonts w:ascii="Times New Roman" w:eastAsia="Arial" w:hAnsi="Times New Roman" w:cs="Times New Roman"/>
          <w:color w:val="000000"/>
          <w:sz w:val="24"/>
          <w:szCs w:val="24"/>
          <w:lang w:eastAsia="es-MX"/>
        </w:rPr>
        <w:t>alunos</w:t>
      </w:r>
      <w:proofErr w:type="spellEnd"/>
      <w:r w:rsidRPr="0011347C">
        <w:rPr>
          <w:rFonts w:ascii="Times New Roman" w:eastAsia="Arial" w:hAnsi="Times New Roman" w:cs="Times New Roman"/>
          <w:color w:val="000000"/>
          <w:sz w:val="24"/>
          <w:szCs w:val="24"/>
          <w:lang w:eastAsia="es-MX"/>
        </w:rPr>
        <w:t xml:space="preserve">. A </w:t>
      </w:r>
      <w:proofErr w:type="spellStart"/>
      <w:r w:rsidRPr="0011347C">
        <w:rPr>
          <w:rFonts w:ascii="Times New Roman" w:eastAsia="Arial" w:hAnsi="Times New Roman" w:cs="Times New Roman"/>
          <w:color w:val="000000"/>
          <w:sz w:val="24"/>
          <w:szCs w:val="24"/>
          <w:lang w:eastAsia="es-MX"/>
        </w:rPr>
        <w:t>população</w:t>
      </w:r>
      <w:proofErr w:type="spellEnd"/>
      <w:r w:rsidRPr="0011347C">
        <w:rPr>
          <w:rFonts w:ascii="Times New Roman" w:eastAsia="Arial" w:hAnsi="Times New Roman" w:cs="Times New Roman"/>
          <w:color w:val="000000"/>
          <w:sz w:val="24"/>
          <w:szCs w:val="24"/>
          <w:lang w:eastAsia="es-MX"/>
        </w:rPr>
        <w:t xml:space="preserve"> é composta por </w:t>
      </w:r>
      <w:proofErr w:type="spellStart"/>
      <w:r w:rsidRPr="0011347C">
        <w:rPr>
          <w:rFonts w:ascii="Times New Roman" w:eastAsia="Arial" w:hAnsi="Times New Roman" w:cs="Times New Roman"/>
          <w:color w:val="000000"/>
          <w:sz w:val="24"/>
          <w:szCs w:val="24"/>
          <w:lang w:eastAsia="es-MX"/>
        </w:rPr>
        <w:t>professores</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alunos</w:t>
      </w:r>
      <w:proofErr w:type="spellEnd"/>
      <w:r w:rsidRPr="0011347C">
        <w:rPr>
          <w:rFonts w:ascii="Times New Roman" w:eastAsia="Arial" w:hAnsi="Times New Roman" w:cs="Times New Roman"/>
          <w:color w:val="000000"/>
          <w:sz w:val="24"/>
          <w:szCs w:val="24"/>
          <w:lang w:eastAsia="es-MX"/>
        </w:rPr>
        <w:t xml:space="preserve"> e </w:t>
      </w:r>
      <w:proofErr w:type="spellStart"/>
      <w:r w:rsidRPr="0011347C">
        <w:rPr>
          <w:rFonts w:ascii="Times New Roman" w:eastAsia="Arial" w:hAnsi="Times New Roman" w:cs="Times New Roman"/>
          <w:color w:val="000000"/>
          <w:sz w:val="24"/>
          <w:szCs w:val="24"/>
          <w:lang w:eastAsia="es-MX"/>
        </w:rPr>
        <w:t>coordenador</w:t>
      </w:r>
      <w:proofErr w:type="spellEnd"/>
      <w:r w:rsidRPr="0011347C">
        <w:rPr>
          <w:rFonts w:ascii="Times New Roman" w:eastAsia="Arial" w:hAnsi="Times New Roman" w:cs="Times New Roman"/>
          <w:color w:val="000000"/>
          <w:sz w:val="24"/>
          <w:szCs w:val="24"/>
          <w:lang w:eastAsia="es-MX"/>
        </w:rPr>
        <w:t xml:space="preserve"> do referido programa educacional. Os resultados </w:t>
      </w:r>
      <w:proofErr w:type="spellStart"/>
      <w:r w:rsidRPr="0011347C">
        <w:rPr>
          <w:rFonts w:ascii="Times New Roman" w:eastAsia="Arial" w:hAnsi="Times New Roman" w:cs="Times New Roman"/>
          <w:color w:val="000000"/>
          <w:sz w:val="24"/>
          <w:szCs w:val="24"/>
          <w:lang w:eastAsia="es-MX"/>
        </w:rPr>
        <w:t>mostram</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uma</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relevância</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lastRenderedPageBreak/>
        <w:t>adequada</w:t>
      </w:r>
      <w:proofErr w:type="spellEnd"/>
      <w:r w:rsidRPr="0011347C">
        <w:rPr>
          <w:rFonts w:ascii="Times New Roman" w:eastAsia="Arial" w:hAnsi="Times New Roman" w:cs="Times New Roman"/>
          <w:color w:val="000000"/>
          <w:sz w:val="24"/>
          <w:szCs w:val="24"/>
          <w:lang w:eastAsia="es-MX"/>
        </w:rPr>
        <w:t xml:space="preserve"> para a </w:t>
      </w:r>
      <w:proofErr w:type="spellStart"/>
      <w:r w:rsidRPr="0011347C">
        <w:rPr>
          <w:rFonts w:ascii="Times New Roman" w:eastAsia="Arial" w:hAnsi="Times New Roman" w:cs="Times New Roman"/>
          <w:color w:val="000000"/>
          <w:sz w:val="24"/>
          <w:szCs w:val="24"/>
          <w:lang w:eastAsia="es-MX"/>
        </w:rPr>
        <w:t>implementação</w:t>
      </w:r>
      <w:proofErr w:type="spellEnd"/>
      <w:r w:rsidRPr="0011347C">
        <w:rPr>
          <w:rFonts w:ascii="Times New Roman" w:eastAsia="Arial" w:hAnsi="Times New Roman" w:cs="Times New Roman"/>
          <w:color w:val="000000"/>
          <w:sz w:val="24"/>
          <w:szCs w:val="24"/>
          <w:lang w:eastAsia="es-MX"/>
        </w:rPr>
        <w:t xml:space="preserve"> de </w:t>
      </w:r>
      <w:proofErr w:type="spellStart"/>
      <w:r w:rsidRPr="0011347C">
        <w:rPr>
          <w:rFonts w:ascii="Times New Roman" w:eastAsia="Arial" w:hAnsi="Times New Roman" w:cs="Times New Roman"/>
          <w:color w:val="000000"/>
          <w:sz w:val="24"/>
          <w:szCs w:val="24"/>
          <w:lang w:eastAsia="es-MX"/>
        </w:rPr>
        <w:t>um</w:t>
      </w:r>
      <w:proofErr w:type="spellEnd"/>
      <w:r w:rsidRPr="0011347C">
        <w:rPr>
          <w:rFonts w:ascii="Times New Roman" w:eastAsia="Arial" w:hAnsi="Times New Roman" w:cs="Times New Roman"/>
          <w:color w:val="000000"/>
          <w:sz w:val="24"/>
          <w:szCs w:val="24"/>
          <w:lang w:eastAsia="es-MX"/>
        </w:rPr>
        <w:t xml:space="preserve"> modelo de </w:t>
      </w:r>
      <w:proofErr w:type="spellStart"/>
      <w:r w:rsidRPr="0011347C">
        <w:rPr>
          <w:rFonts w:ascii="Times New Roman" w:eastAsia="Arial" w:hAnsi="Times New Roman" w:cs="Times New Roman"/>
          <w:color w:val="000000"/>
          <w:sz w:val="24"/>
          <w:szCs w:val="24"/>
          <w:lang w:eastAsia="es-MX"/>
        </w:rPr>
        <w:t>aprendizagem</w:t>
      </w:r>
      <w:proofErr w:type="spellEnd"/>
      <w:r w:rsidRPr="0011347C">
        <w:rPr>
          <w:rFonts w:ascii="Times New Roman" w:eastAsia="Arial" w:hAnsi="Times New Roman" w:cs="Times New Roman"/>
          <w:color w:val="000000"/>
          <w:sz w:val="24"/>
          <w:szCs w:val="24"/>
          <w:lang w:eastAsia="es-MX"/>
        </w:rPr>
        <w:t xml:space="preserve"> híbrido. </w:t>
      </w:r>
      <w:proofErr w:type="spellStart"/>
      <w:r w:rsidRPr="0011347C">
        <w:rPr>
          <w:rFonts w:ascii="Times New Roman" w:eastAsia="Arial" w:hAnsi="Times New Roman" w:cs="Times New Roman"/>
          <w:color w:val="000000"/>
          <w:sz w:val="24"/>
          <w:szCs w:val="24"/>
          <w:lang w:eastAsia="es-MX"/>
        </w:rPr>
        <w:t>Embora</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sejam</w:t>
      </w:r>
      <w:proofErr w:type="spellEnd"/>
      <w:r w:rsidRPr="0011347C">
        <w:rPr>
          <w:rFonts w:ascii="Times New Roman" w:eastAsia="Arial" w:hAnsi="Times New Roman" w:cs="Times New Roman"/>
          <w:color w:val="000000"/>
          <w:sz w:val="24"/>
          <w:szCs w:val="24"/>
          <w:lang w:eastAsia="es-MX"/>
        </w:rPr>
        <w:t xml:space="preserve"> identificadas </w:t>
      </w:r>
      <w:proofErr w:type="spellStart"/>
      <w:r w:rsidRPr="0011347C">
        <w:rPr>
          <w:rFonts w:ascii="Times New Roman" w:eastAsia="Arial" w:hAnsi="Times New Roman" w:cs="Times New Roman"/>
          <w:color w:val="000000"/>
          <w:sz w:val="24"/>
          <w:szCs w:val="24"/>
          <w:lang w:eastAsia="es-MX"/>
        </w:rPr>
        <w:t>algumas</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limitações</w:t>
      </w:r>
      <w:proofErr w:type="spellEnd"/>
      <w:r w:rsidRPr="0011347C">
        <w:rPr>
          <w:rFonts w:ascii="Times New Roman" w:eastAsia="Arial" w:hAnsi="Times New Roman" w:cs="Times New Roman"/>
          <w:color w:val="000000"/>
          <w:sz w:val="24"/>
          <w:szCs w:val="24"/>
          <w:lang w:eastAsia="es-MX"/>
        </w:rPr>
        <w:t xml:space="preserve"> da </w:t>
      </w:r>
      <w:proofErr w:type="spellStart"/>
      <w:r w:rsidRPr="0011347C">
        <w:rPr>
          <w:rFonts w:ascii="Times New Roman" w:eastAsia="Arial" w:hAnsi="Times New Roman" w:cs="Times New Roman"/>
          <w:color w:val="000000"/>
          <w:sz w:val="24"/>
          <w:szCs w:val="24"/>
          <w:lang w:eastAsia="es-MX"/>
        </w:rPr>
        <w:t>infraestrutura</w:t>
      </w:r>
      <w:proofErr w:type="spellEnd"/>
      <w:r w:rsidRPr="0011347C">
        <w:rPr>
          <w:rFonts w:ascii="Times New Roman" w:eastAsia="Arial" w:hAnsi="Times New Roman" w:cs="Times New Roman"/>
          <w:color w:val="000000"/>
          <w:sz w:val="24"/>
          <w:szCs w:val="24"/>
          <w:lang w:eastAsia="es-MX"/>
        </w:rPr>
        <w:t xml:space="preserve"> tecnológica, </w:t>
      </w:r>
      <w:proofErr w:type="spellStart"/>
      <w:r w:rsidRPr="0011347C">
        <w:rPr>
          <w:rFonts w:ascii="Times New Roman" w:eastAsia="Arial" w:hAnsi="Times New Roman" w:cs="Times New Roman"/>
          <w:color w:val="000000"/>
          <w:sz w:val="24"/>
          <w:szCs w:val="24"/>
          <w:lang w:eastAsia="es-MX"/>
        </w:rPr>
        <w:t>há</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uma</w:t>
      </w:r>
      <w:proofErr w:type="spellEnd"/>
      <w:r w:rsidRPr="0011347C">
        <w:rPr>
          <w:rFonts w:ascii="Times New Roman" w:eastAsia="Arial" w:hAnsi="Times New Roman" w:cs="Times New Roman"/>
          <w:color w:val="000000"/>
          <w:sz w:val="24"/>
          <w:szCs w:val="24"/>
          <w:lang w:eastAsia="es-MX"/>
        </w:rPr>
        <w:t xml:space="preserve"> boa </w:t>
      </w:r>
      <w:proofErr w:type="spellStart"/>
      <w:r w:rsidRPr="0011347C">
        <w:rPr>
          <w:rFonts w:ascii="Times New Roman" w:eastAsia="Arial" w:hAnsi="Times New Roman" w:cs="Times New Roman"/>
          <w:color w:val="000000"/>
          <w:sz w:val="24"/>
          <w:szCs w:val="24"/>
          <w:lang w:eastAsia="es-MX"/>
        </w:rPr>
        <w:t>percepção</w:t>
      </w:r>
      <w:proofErr w:type="spellEnd"/>
      <w:r w:rsidRPr="0011347C">
        <w:rPr>
          <w:rFonts w:ascii="Times New Roman" w:eastAsia="Arial" w:hAnsi="Times New Roman" w:cs="Times New Roman"/>
          <w:color w:val="000000"/>
          <w:sz w:val="24"/>
          <w:szCs w:val="24"/>
          <w:lang w:eastAsia="es-MX"/>
        </w:rPr>
        <w:t xml:space="preserve"> do contexto educacional por parte dos </w:t>
      </w:r>
      <w:proofErr w:type="spellStart"/>
      <w:r w:rsidRPr="0011347C">
        <w:rPr>
          <w:rFonts w:ascii="Times New Roman" w:eastAsia="Arial" w:hAnsi="Times New Roman" w:cs="Times New Roman"/>
          <w:color w:val="000000"/>
          <w:sz w:val="24"/>
          <w:szCs w:val="24"/>
          <w:lang w:eastAsia="es-MX"/>
        </w:rPr>
        <w:t>alunos</w:t>
      </w:r>
      <w:proofErr w:type="spellEnd"/>
      <w:r w:rsidRPr="0011347C">
        <w:rPr>
          <w:rFonts w:ascii="Times New Roman" w:eastAsia="Arial" w:hAnsi="Times New Roman" w:cs="Times New Roman"/>
          <w:color w:val="000000"/>
          <w:sz w:val="24"/>
          <w:szCs w:val="24"/>
          <w:lang w:eastAsia="es-MX"/>
        </w:rPr>
        <w:t xml:space="preserve"> e </w:t>
      </w:r>
      <w:proofErr w:type="spellStart"/>
      <w:r w:rsidRPr="0011347C">
        <w:rPr>
          <w:rFonts w:ascii="Times New Roman" w:eastAsia="Arial" w:hAnsi="Times New Roman" w:cs="Times New Roman"/>
          <w:color w:val="000000"/>
          <w:sz w:val="24"/>
          <w:szCs w:val="24"/>
          <w:lang w:eastAsia="es-MX"/>
        </w:rPr>
        <w:t>um</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nível</w:t>
      </w:r>
      <w:proofErr w:type="spellEnd"/>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médio</w:t>
      </w:r>
      <w:proofErr w:type="spellEnd"/>
      <w:r w:rsidRPr="0011347C">
        <w:rPr>
          <w:rFonts w:ascii="Times New Roman" w:eastAsia="Arial" w:hAnsi="Times New Roman" w:cs="Times New Roman"/>
          <w:color w:val="000000"/>
          <w:sz w:val="24"/>
          <w:szCs w:val="24"/>
          <w:lang w:eastAsia="es-MX"/>
        </w:rPr>
        <w:t xml:space="preserve"> de </w:t>
      </w:r>
      <w:proofErr w:type="spellStart"/>
      <w:r w:rsidRPr="0011347C">
        <w:rPr>
          <w:rFonts w:ascii="Times New Roman" w:eastAsia="Arial" w:hAnsi="Times New Roman" w:cs="Times New Roman"/>
          <w:color w:val="000000"/>
          <w:sz w:val="24"/>
          <w:szCs w:val="24"/>
          <w:lang w:eastAsia="es-MX"/>
        </w:rPr>
        <w:t>competência</w:t>
      </w:r>
      <w:proofErr w:type="spellEnd"/>
      <w:r w:rsidRPr="0011347C">
        <w:rPr>
          <w:rFonts w:ascii="Times New Roman" w:eastAsia="Arial" w:hAnsi="Times New Roman" w:cs="Times New Roman"/>
          <w:color w:val="000000"/>
          <w:sz w:val="24"/>
          <w:szCs w:val="24"/>
          <w:lang w:eastAsia="es-MX"/>
        </w:rPr>
        <w:t xml:space="preserve"> digital de </w:t>
      </w:r>
      <w:proofErr w:type="spellStart"/>
      <w:r w:rsidRPr="0011347C">
        <w:rPr>
          <w:rFonts w:ascii="Times New Roman" w:eastAsia="Arial" w:hAnsi="Times New Roman" w:cs="Times New Roman"/>
          <w:color w:val="000000"/>
          <w:sz w:val="24"/>
          <w:szCs w:val="24"/>
          <w:lang w:eastAsia="es-MX"/>
        </w:rPr>
        <w:t>alunos</w:t>
      </w:r>
      <w:proofErr w:type="spellEnd"/>
      <w:r w:rsidRPr="0011347C">
        <w:rPr>
          <w:rFonts w:ascii="Times New Roman" w:eastAsia="Arial" w:hAnsi="Times New Roman" w:cs="Times New Roman"/>
          <w:color w:val="000000"/>
          <w:sz w:val="24"/>
          <w:szCs w:val="24"/>
          <w:lang w:eastAsia="es-MX"/>
        </w:rPr>
        <w:t xml:space="preserve"> e </w:t>
      </w:r>
      <w:proofErr w:type="spellStart"/>
      <w:r w:rsidRPr="0011347C">
        <w:rPr>
          <w:rFonts w:ascii="Times New Roman" w:eastAsia="Arial" w:hAnsi="Times New Roman" w:cs="Times New Roman"/>
          <w:color w:val="000000"/>
          <w:sz w:val="24"/>
          <w:szCs w:val="24"/>
          <w:lang w:eastAsia="es-MX"/>
        </w:rPr>
        <w:t>professores</w:t>
      </w:r>
      <w:proofErr w:type="spellEnd"/>
      <w:r w:rsidRPr="0011347C">
        <w:rPr>
          <w:rFonts w:ascii="Times New Roman" w:eastAsia="Arial" w:hAnsi="Times New Roman" w:cs="Times New Roman"/>
          <w:color w:val="000000"/>
          <w:sz w:val="24"/>
          <w:szCs w:val="24"/>
          <w:lang w:eastAsia="es-MX"/>
        </w:rPr>
        <w:t>.</w:t>
      </w:r>
    </w:p>
    <w:p w14:paraId="0894CF06" w14:textId="58AB1E0C" w:rsidR="0011347C" w:rsidRDefault="0011347C" w:rsidP="0011347C">
      <w:pPr>
        <w:pStyle w:val="HTMLconformatoprevio"/>
        <w:spacing w:line="360" w:lineRule="auto"/>
        <w:jc w:val="both"/>
        <w:rPr>
          <w:rFonts w:ascii="Times New Roman" w:eastAsia="Arial" w:hAnsi="Times New Roman" w:cs="Times New Roman"/>
          <w:color w:val="000000"/>
          <w:sz w:val="24"/>
          <w:szCs w:val="24"/>
          <w:lang w:eastAsia="es-MX"/>
        </w:rPr>
      </w:pPr>
      <w:proofErr w:type="spellStart"/>
      <w:r w:rsidRPr="00E640F9">
        <w:rPr>
          <w:rFonts w:asciiTheme="minorHAnsi" w:eastAsia="Times New Roman" w:hAnsiTheme="minorHAnsi" w:cstheme="minorHAnsi"/>
          <w:b/>
          <w:bCs/>
          <w:iCs/>
          <w:color w:val="000000"/>
          <w:sz w:val="28"/>
          <w:szCs w:val="28"/>
          <w:lang w:eastAsia="es-MX"/>
        </w:rPr>
        <w:t>Palavras</w:t>
      </w:r>
      <w:proofErr w:type="spellEnd"/>
      <w:r w:rsidRPr="00E640F9">
        <w:rPr>
          <w:rFonts w:asciiTheme="minorHAnsi" w:eastAsia="Times New Roman" w:hAnsiTheme="minorHAnsi" w:cstheme="minorHAnsi"/>
          <w:b/>
          <w:bCs/>
          <w:iCs/>
          <w:color w:val="000000"/>
          <w:sz w:val="28"/>
          <w:szCs w:val="28"/>
          <w:lang w:eastAsia="es-MX"/>
        </w:rPr>
        <w:t>-chave:</w:t>
      </w:r>
      <w:r w:rsidRPr="0011347C">
        <w:rPr>
          <w:rFonts w:ascii="Times New Roman" w:eastAsia="Arial" w:hAnsi="Times New Roman" w:cs="Times New Roman"/>
          <w:color w:val="000000"/>
          <w:sz w:val="24"/>
          <w:szCs w:val="24"/>
          <w:lang w:eastAsia="es-MX"/>
        </w:rPr>
        <w:t xml:space="preserve"> </w:t>
      </w:r>
      <w:proofErr w:type="spellStart"/>
      <w:r w:rsidRPr="0011347C">
        <w:rPr>
          <w:rFonts w:ascii="Times New Roman" w:eastAsia="Arial" w:hAnsi="Times New Roman" w:cs="Times New Roman"/>
          <w:color w:val="000000"/>
          <w:sz w:val="24"/>
          <w:szCs w:val="24"/>
          <w:lang w:eastAsia="es-MX"/>
        </w:rPr>
        <w:t>ensino</w:t>
      </w:r>
      <w:proofErr w:type="spellEnd"/>
      <w:r w:rsidRPr="0011347C">
        <w:rPr>
          <w:rFonts w:ascii="Times New Roman" w:eastAsia="Arial" w:hAnsi="Times New Roman" w:cs="Times New Roman"/>
          <w:color w:val="000000"/>
          <w:sz w:val="24"/>
          <w:szCs w:val="24"/>
          <w:lang w:eastAsia="es-MX"/>
        </w:rPr>
        <w:t xml:space="preserve"> misto, </w:t>
      </w:r>
      <w:proofErr w:type="spellStart"/>
      <w:r w:rsidRPr="0011347C">
        <w:rPr>
          <w:rFonts w:ascii="Times New Roman" w:eastAsia="Arial" w:hAnsi="Times New Roman" w:cs="Times New Roman"/>
          <w:color w:val="000000"/>
          <w:sz w:val="24"/>
          <w:szCs w:val="24"/>
          <w:lang w:eastAsia="es-MX"/>
        </w:rPr>
        <w:t>ensino</w:t>
      </w:r>
      <w:proofErr w:type="spellEnd"/>
      <w:r w:rsidRPr="0011347C">
        <w:rPr>
          <w:rFonts w:ascii="Times New Roman" w:eastAsia="Arial" w:hAnsi="Times New Roman" w:cs="Times New Roman"/>
          <w:color w:val="000000"/>
          <w:sz w:val="24"/>
          <w:szCs w:val="24"/>
          <w:lang w:eastAsia="es-MX"/>
        </w:rPr>
        <w:t xml:space="preserve"> superior, </w:t>
      </w:r>
      <w:proofErr w:type="spellStart"/>
      <w:r w:rsidRPr="0011347C">
        <w:rPr>
          <w:rFonts w:ascii="Times New Roman" w:eastAsia="Arial" w:hAnsi="Times New Roman" w:cs="Times New Roman"/>
          <w:color w:val="000000"/>
          <w:sz w:val="24"/>
          <w:szCs w:val="24"/>
          <w:lang w:eastAsia="es-MX"/>
        </w:rPr>
        <w:t>planejamento</w:t>
      </w:r>
      <w:proofErr w:type="spellEnd"/>
      <w:r w:rsidRPr="0011347C">
        <w:rPr>
          <w:rFonts w:ascii="Times New Roman" w:eastAsia="Arial" w:hAnsi="Times New Roman" w:cs="Times New Roman"/>
          <w:color w:val="000000"/>
          <w:sz w:val="24"/>
          <w:szCs w:val="24"/>
          <w:lang w:eastAsia="es-MX"/>
        </w:rPr>
        <w:t xml:space="preserve"> educacional, </w:t>
      </w:r>
      <w:proofErr w:type="spellStart"/>
      <w:r w:rsidRPr="0011347C">
        <w:rPr>
          <w:rFonts w:ascii="Times New Roman" w:eastAsia="Arial" w:hAnsi="Times New Roman" w:cs="Times New Roman"/>
          <w:color w:val="000000"/>
          <w:sz w:val="24"/>
          <w:szCs w:val="24"/>
          <w:lang w:eastAsia="es-MX"/>
        </w:rPr>
        <w:t>tecnologia</w:t>
      </w:r>
      <w:proofErr w:type="spellEnd"/>
      <w:r w:rsidRPr="0011347C">
        <w:rPr>
          <w:rFonts w:ascii="Times New Roman" w:eastAsia="Arial" w:hAnsi="Times New Roman" w:cs="Times New Roman"/>
          <w:color w:val="000000"/>
          <w:sz w:val="24"/>
          <w:szCs w:val="24"/>
          <w:lang w:eastAsia="es-MX"/>
        </w:rPr>
        <w:t xml:space="preserve"> educacional.</w:t>
      </w:r>
    </w:p>
    <w:p w14:paraId="73979851" w14:textId="18C6925E" w:rsidR="00C32C8D" w:rsidRPr="004334EF" w:rsidRDefault="00C32C8D" w:rsidP="00C32C8D">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Septiembre</w:t>
      </w:r>
      <w:proofErr w:type="gramEnd"/>
      <w:r>
        <w:rPr>
          <w:rFonts w:ascii="Times New Roman" w:hAnsi="Times New Roman"/>
          <w:color w:val="000000"/>
          <w:sz w:val="24"/>
        </w:rPr>
        <w:t xml:space="preserve"> </w:t>
      </w:r>
      <w:r w:rsidRPr="00906375">
        <w:rPr>
          <w:rFonts w:ascii="Times New Roman" w:hAnsi="Times New Roman"/>
          <w:color w:val="000000"/>
          <w:sz w:val="24"/>
        </w:rPr>
        <w:t>202</w:t>
      </w:r>
      <w:r>
        <w:rPr>
          <w:rFonts w:ascii="Times New Roman" w:hAnsi="Times New Roman"/>
          <w:color w:val="000000"/>
          <w:sz w:val="24"/>
        </w:rPr>
        <w:t>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Abril 2022</w:t>
      </w:r>
    </w:p>
    <w:p w14:paraId="19BB5A95" w14:textId="77777777" w:rsidR="00C32C8D" w:rsidRPr="00DD57D4" w:rsidRDefault="00EA7507" w:rsidP="00C32C8D">
      <w:pPr>
        <w:spacing w:before="100" w:after="100" w:line="360" w:lineRule="auto"/>
        <w:rPr>
          <w:b/>
          <w:sz w:val="28"/>
          <w:szCs w:val="28"/>
        </w:rPr>
      </w:pPr>
      <w:r>
        <w:rPr>
          <w:noProof/>
        </w:rPr>
        <w:pict w14:anchorId="5AE3E366">
          <v:rect id="_x0000_i1025" style="width:441.9pt;height:.05pt" o:hralign="center" o:hrstd="t" o:hr="t" fillcolor="#a0a0a0" stroked="f"/>
        </w:pict>
      </w:r>
    </w:p>
    <w:p w14:paraId="223B3903" w14:textId="77777777" w:rsidR="00673062" w:rsidRPr="00084BF7" w:rsidRDefault="00673062" w:rsidP="00C32C8D">
      <w:pPr>
        <w:spacing w:after="0" w:line="360" w:lineRule="auto"/>
        <w:jc w:val="center"/>
        <w:rPr>
          <w:rFonts w:ascii="Times New Roman" w:eastAsia="Times New Roman" w:hAnsi="Times New Roman" w:cs="Times New Roman"/>
          <w:b/>
          <w:sz w:val="32"/>
          <w:szCs w:val="32"/>
          <w:lang w:eastAsia="es-MX"/>
        </w:rPr>
      </w:pPr>
      <w:r w:rsidRPr="00084BF7">
        <w:rPr>
          <w:rFonts w:ascii="Times New Roman" w:eastAsia="Times New Roman" w:hAnsi="Times New Roman" w:cs="Times New Roman"/>
          <w:b/>
          <w:bCs/>
          <w:iCs/>
          <w:color w:val="000000"/>
          <w:sz w:val="32"/>
          <w:szCs w:val="32"/>
          <w:lang w:eastAsia="es-MX"/>
        </w:rPr>
        <w:t>Introducción</w:t>
      </w:r>
    </w:p>
    <w:p w14:paraId="5506E54E" w14:textId="11F75B7D" w:rsidR="00E127E9" w:rsidRPr="00084BF7" w:rsidRDefault="00E127E9" w:rsidP="00A53AD8">
      <w:pPr>
        <w:spacing w:after="0" w:line="360" w:lineRule="auto"/>
        <w:ind w:firstLine="708"/>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 xml:space="preserve">El paso de un modelo educativo presencial a uno virtual debido a la contingencia por </w:t>
      </w:r>
      <w:r w:rsidR="00304ECF" w:rsidRPr="00084BF7">
        <w:rPr>
          <w:rFonts w:ascii="Times New Roman" w:eastAsia="Times New Roman" w:hAnsi="Times New Roman" w:cs="Times New Roman"/>
          <w:color w:val="000000"/>
          <w:sz w:val="24"/>
          <w:szCs w:val="24"/>
          <w:lang w:eastAsia="es-MX"/>
        </w:rPr>
        <w:t>la</w:t>
      </w:r>
      <w:r w:rsidR="00D66311">
        <w:rPr>
          <w:rFonts w:ascii="Times New Roman" w:eastAsia="Times New Roman" w:hAnsi="Times New Roman" w:cs="Times New Roman"/>
          <w:color w:val="000000"/>
          <w:sz w:val="24"/>
          <w:szCs w:val="24"/>
          <w:lang w:eastAsia="es-MX"/>
        </w:rPr>
        <w:t xml:space="preserve"> enfermedad por coronavirus de 2019</w:t>
      </w:r>
      <w:r w:rsidR="00304ECF" w:rsidRPr="00084BF7">
        <w:rPr>
          <w:rFonts w:ascii="Times New Roman" w:eastAsia="Times New Roman" w:hAnsi="Times New Roman" w:cs="Times New Roman"/>
          <w:color w:val="000000"/>
          <w:sz w:val="24"/>
          <w:szCs w:val="24"/>
          <w:lang w:eastAsia="es-MX"/>
        </w:rPr>
        <w:t xml:space="preserve"> </w:t>
      </w:r>
      <w:r w:rsidR="00D66311">
        <w:rPr>
          <w:rFonts w:ascii="Times New Roman" w:eastAsia="Times New Roman" w:hAnsi="Times New Roman" w:cs="Times New Roman"/>
          <w:color w:val="000000"/>
          <w:sz w:val="24"/>
          <w:szCs w:val="24"/>
          <w:lang w:eastAsia="es-MX"/>
        </w:rPr>
        <w:t>(</w:t>
      </w:r>
      <w:r w:rsidR="00304ECF" w:rsidRPr="00084BF7">
        <w:rPr>
          <w:rFonts w:ascii="Times New Roman" w:eastAsia="Times New Roman" w:hAnsi="Times New Roman" w:cs="Times New Roman"/>
          <w:color w:val="000000"/>
          <w:sz w:val="24"/>
          <w:szCs w:val="24"/>
          <w:lang w:eastAsia="es-MX"/>
        </w:rPr>
        <w:t>covid</w:t>
      </w:r>
      <w:r w:rsidRPr="00084BF7">
        <w:rPr>
          <w:rFonts w:ascii="Times New Roman" w:eastAsia="Times New Roman" w:hAnsi="Times New Roman" w:cs="Times New Roman"/>
          <w:color w:val="000000"/>
          <w:sz w:val="24"/>
          <w:szCs w:val="24"/>
          <w:lang w:eastAsia="es-MX"/>
        </w:rPr>
        <w:t>-19</w:t>
      </w:r>
      <w:r w:rsidR="00D66311">
        <w:rPr>
          <w:rFonts w:ascii="Times New Roman" w:eastAsia="Times New Roman" w:hAnsi="Times New Roman" w:cs="Times New Roman"/>
          <w:color w:val="000000"/>
          <w:sz w:val="24"/>
          <w:szCs w:val="24"/>
          <w:lang w:eastAsia="es-MX"/>
        </w:rPr>
        <w:t>)</w:t>
      </w:r>
      <w:r w:rsidRPr="00084BF7">
        <w:rPr>
          <w:rFonts w:ascii="Times New Roman" w:eastAsia="Times New Roman" w:hAnsi="Times New Roman" w:cs="Times New Roman"/>
          <w:color w:val="000000"/>
          <w:sz w:val="24"/>
          <w:szCs w:val="24"/>
          <w:lang w:eastAsia="es-MX"/>
        </w:rPr>
        <w:t xml:space="preserve"> marcó el inicio de un nuevo paradigma educativo</w:t>
      </w:r>
      <w:r w:rsidR="00F8291C" w:rsidRPr="00084BF7">
        <w:rPr>
          <w:rFonts w:ascii="Times New Roman" w:eastAsia="Times New Roman" w:hAnsi="Times New Roman" w:cs="Times New Roman"/>
          <w:color w:val="000000"/>
          <w:sz w:val="24"/>
          <w:szCs w:val="24"/>
          <w:lang w:eastAsia="es-MX"/>
        </w:rPr>
        <w:t xml:space="preserve">. La </w:t>
      </w:r>
      <w:r w:rsidRPr="00084BF7">
        <w:rPr>
          <w:rFonts w:ascii="Times New Roman" w:eastAsia="Times New Roman" w:hAnsi="Times New Roman" w:cs="Times New Roman"/>
          <w:color w:val="000000"/>
          <w:sz w:val="24"/>
          <w:szCs w:val="24"/>
          <w:lang w:eastAsia="es-MX"/>
        </w:rPr>
        <w:t xml:space="preserve">incorporación de herramientas digitales para una educación totalmente en línea representó retos para los </w:t>
      </w:r>
      <w:r w:rsidR="008E0633" w:rsidRPr="00084BF7">
        <w:rPr>
          <w:rFonts w:ascii="Times New Roman" w:eastAsia="Times New Roman" w:hAnsi="Times New Roman" w:cs="Times New Roman"/>
          <w:color w:val="000000"/>
          <w:sz w:val="24"/>
          <w:szCs w:val="24"/>
          <w:lang w:eastAsia="es-MX"/>
        </w:rPr>
        <w:t>centros</w:t>
      </w:r>
      <w:r w:rsidRPr="00084BF7">
        <w:rPr>
          <w:rFonts w:ascii="Times New Roman" w:eastAsia="Times New Roman" w:hAnsi="Times New Roman" w:cs="Times New Roman"/>
          <w:color w:val="000000"/>
          <w:sz w:val="24"/>
          <w:szCs w:val="24"/>
          <w:lang w:eastAsia="es-MX"/>
        </w:rPr>
        <w:t xml:space="preserve"> educativos y los profesores</w:t>
      </w:r>
      <w:r w:rsidR="00F8291C" w:rsidRPr="00084BF7">
        <w:rPr>
          <w:rFonts w:ascii="Times New Roman" w:eastAsia="Times New Roman" w:hAnsi="Times New Roman" w:cs="Times New Roman"/>
          <w:color w:val="000000"/>
          <w:sz w:val="24"/>
          <w:szCs w:val="24"/>
          <w:lang w:eastAsia="es-MX"/>
        </w:rPr>
        <w:t xml:space="preserve">. </w:t>
      </w:r>
      <w:r w:rsidR="00D66311">
        <w:rPr>
          <w:rFonts w:ascii="Times New Roman" w:eastAsia="Times New Roman" w:hAnsi="Times New Roman" w:cs="Times New Roman"/>
          <w:color w:val="000000"/>
          <w:sz w:val="24"/>
          <w:szCs w:val="24"/>
          <w:lang w:eastAsia="es-MX"/>
        </w:rPr>
        <w:t>Ahora, t</w:t>
      </w:r>
      <w:r w:rsidR="00F8291C" w:rsidRPr="00084BF7">
        <w:rPr>
          <w:rFonts w:ascii="Times New Roman" w:eastAsia="Times New Roman" w:hAnsi="Times New Roman" w:cs="Times New Roman"/>
          <w:color w:val="000000"/>
          <w:sz w:val="24"/>
          <w:szCs w:val="24"/>
          <w:lang w:eastAsia="es-MX"/>
        </w:rPr>
        <w:t xml:space="preserve">ras </w:t>
      </w:r>
      <w:r w:rsidRPr="00084BF7">
        <w:rPr>
          <w:rFonts w:ascii="Times New Roman" w:eastAsia="Times New Roman" w:hAnsi="Times New Roman" w:cs="Times New Roman"/>
          <w:color w:val="000000"/>
          <w:sz w:val="24"/>
          <w:szCs w:val="24"/>
          <w:lang w:eastAsia="es-MX"/>
        </w:rPr>
        <w:t>la posibilidad de un regreso paulatino al aula presencial</w:t>
      </w:r>
      <w:r w:rsidR="00DF1B2D" w:rsidRPr="00084BF7">
        <w:rPr>
          <w:rFonts w:ascii="Times New Roman" w:eastAsia="Times New Roman" w:hAnsi="Times New Roman" w:cs="Times New Roman"/>
          <w:color w:val="000000"/>
          <w:sz w:val="24"/>
          <w:szCs w:val="24"/>
          <w:lang w:eastAsia="es-MX"/>
        </w:rPr>
        <w:t>,</w:t>
      </w:r>
      <w:r w:rsidRPr="00084BF7">
        <w:rPr>
          <w:rFonts w:ascii="Times New Roman" w:eastAsia="Times New Roman" w:hAnsi="Times New Roman" w:cs="Times New Roman"/>
          <w:color w:val="000000"/>
          <w:sz w:val="24"/>
          <w:szCs w:val="24"/>
          <w:lang w:eastAsia="es-MX"/>
        </w:rPr>
        <w:t xml:space="preserve"> el nuevo reto está representado por la ambigüedad y la incertidumbre de </w:t>
      </w:r>
      <w:r w:rsidR="00117621" w:rsidRPr="00084BF7">
        <w:rPr>
          <w:rFonts w:ascii="Times New Roman" w:eastAsia="Times New Roman" w:hAnsi="Times New Roman" w:cs="Times New Roman"/>
          <w:color w:val="000000"/>
          <w:sz w:val="24"/>
          <w:szCs w:val="24"/>
          <w:lang w:eastAsia="es-MX"/>
        </w:rPr>
        <w:t>trabajar</w:t>
      </w:r>
      <w:r w:rsidRPr="00084BF7">
        <w:rPr>
          <w:rFonts w:ascii="Times New Roman" w:eastAsia="Times New Roman" w:hAnsi="Times New Roman" w:cs="Times New Roman"/>
          <w:color w:val="000000"/>
          <w:sz w:val="24"/>
          <w:szCs w:val="24"/>
          <w:lang w:eastAsia="es-MX"/>
        </w:rPr>
        <w:t xml:space="preserve"> bajo modelos híbridos de enseñanza</w:t>
      </w:r>
      <w:r w:rsidR="00D66311">
        <w:rPr>
          <w:rFonts w:ascii="Times New Roman" w:eastAsia="Times New Roman" w:hAnsi="Times New Roman" w:cs="Times New Roman"/>
          <w:color w:val="000000"/>
          <w:sz w:val="24"/>
          <w:szCs w:val="24"/>
          <w:lang w:eastAsia="es-MX"/>
        </w:rPr>
        <w:t>.</w:t>
      </w:r>
      <w:r w:rsidR="00D66311" w:rsidRPr="00084BF7">
        <w:rPr>
          <w:rFonts w:ascii="Times New Roman" w:eastAsia="Times New Roman" w:hAnsi="Times New Roman" w:cs="Times New Roman"/>
          <w:color w:val="000000"/>
          <w:sz w:val="24"/>
          <w:szCs w:val="24"/>
          <w:lang w:eastAsia="es-MX"/>
        </w:rPr>
        <w:t xml:space="preserve"> </w:t>
      </w:r>
      <w:r w:rsidR="00A16367">
        <w:rPr>
          <w:rFonts w:ascii="Times New Roman" w:eastAsia="Times New Roman" w:hAnsi="Times New Roman" w:cs="Times New Roman"/>
          <w:color w:val="000000"/>
          <w:sz w:val="24"/>
          <w:szCs w:val="24"/>
          <w:lang w:eastAsia="es-MX"/>
        </w:rPr>
        <w:t>A</w:t>
      </w:r>
      <w:r w:rsidR="00A16367" w:rsidRPr="00084BF7">
        <w:rPr>
          <w:rFonts w:ascii="Times New Roman" w:eastAsia="Times New Roman" w:hAnsi="Times New Roman" w:cs="Times New Roman"/>
          <w:color w:val="000000"/>
          <w:sz w:val="24"/>
          <w:szCs w:val="24"/>
          <w:lang w:eastAsia="es-MX"/>
        </w:rPr>
        <w:t xml:space="preserve">nte </w:t>
      </w:r>
      <w:r w:rsidRPr="00084BF7">
        <w:rPr>
          <w:rFonts w:ascii="Times New Roman" w:eastAsia="Times New Roman" w:hAnsi="Times New Roman" w:cs="Times New Roman"/>
          <w:color w:val="000000"/>
          <w:sz w:val="24"/>
          <w:szCs w:val="24"/>
          <w:lang w:eastAsia="es-MX"/>
        </w:rPr>
        <w:t xml:space="preserve">esto, las </w:t>
      </w:r>
      <w:r w:rsidR="00117621" w:rsidRPr="00084BF7">
        <w:rPr>
          <w:rFonts w:ascii="Times New Roman" w:eastAsia="Times New Roman" w:hAnsi="Times New Roman" w:cs="Times New Roman"/>
          <w:color w:val="000000"/>
          <w:sz w:val="24"/>
          <w:szCs w:val="24"/>
          <w:lang w:eastAsia="es-MX"/>
        </w:rPr>
        <w:t>oportunidades</w:t>
      </w:r>
      <w:r w:rsidRPr="00084BF7">
        <w:rPr>
          <w:rFonts w:ascii="Times New Roman" w:eastAsia="Times New Roman" w:hAnsi="Times New Roman" w:cs="Times New Roman"/>
          <w:color w:val="000000"/>
          <w:sz w:val="24"/>
          <w:szCs w:val="24"/>
          <w:lang w:eastAsia="es-MX"/>
        </w:rPr>
        <w:t xml:space="preserve"> para brindar una educación de </w:t>
      </w:r>
      <w:r w:rsidR="006772DA" w:rsidRPr="00084BF7">
        <w:rPr>
          <w:rFonts w:ascii="Times New Roman" w:eastAsia="Times New Roman" w:hAnsi="Times New Roman" w:cs="Times New Roman"/>
          <w:color w:val="000000"/>
          <w:sz w:val="24"/>
          <w:szCs w:val="24"/>
          <w:lang w:eastAsia="es-MX"/>
        </w:rPr>
        <w:t>excelencia</w:t>
      </w:r>
      <w:r w:rsidRPr="00084BF7">
        <w:rPr>
          <w:rFonts w:ascii="Times New Roman" w:eastAsia="Times New Roman" w:hAnsi="Times New Roman" w:cs="Times New Roman"/>
          <w:color w:val="000000"/>
          <w:sz w:val="24"/>
          <w:szCs w:val="24"/>
          <w:lang w:eastAsia="es-MX"/>
        </w:rPr>
        <w:t xml:space="preserve"> en escenarios</w:t>
      </w:r>
      <w:r w:rsidR="00117621" w:rsidRPr="00084BF7">
        <w:rPr>
          <w:rFonts w:ascii="Times New Roman" w:eastAsia="Times New Roman" w:hAnsi="Times New Roman" w:cs="Times New Roman"/>
          <w:color w:val="000000"/>
          <w:sz w:val="24"/>
          <w:szCs w:val="24"/>
          <w:lang w:eastAsia="es-MX"/>
        </w:rPr>
        <w:t xml:space="preserve"> combinados</w:t>
      </w:r>
      <w:r w:rsidRPr="00084BF7">
        <w:rPr>
          <w:rFonts w:ascii="Times New Roman" w:eastAsia="Times New Roman" w:hAnsi="Times New Roman" w:cs="Times New Roman"/>
          <w:color w:val="000000"/>
          <w:sz w:val="24"/>
          <w:szCs w:val="24"/>
          <w:lang w:eastAsia="es-MX"/>
        </w:rPr>
        <w:t xml:space="preserve"> se ve</w:t>
      </w:r>
      <w:r w:rsidR="00BE2EB2">
        <w:rPr>
          <w:rFonts w:ascii="Times New Roman" w:eastAsia="Times New Roman" w:hAnsi="Times New Roman" w:cs="Times New Roman"/>
          <w:color w:val="000000"/>
          <w:sz w:val="24"/>
          <w:szCs w:val="24"/>
          <w:lang w:eastAsia="es-MX"/>
        </w:rPr>
        <w:t>n</w:t>
      </w:r>
      <w:r w:rsidRPr="00084BF7">
        <w:rPr>
          <w:rFonts w:ascii="Times New Roman" w:eastAsia="Times New Roman" w:hAnsi="Times New Roman" w:cs="Times New Roman"/>
          <w:color w:val="000000"/>
          <w:sz w:val="24"/>
          <w:szCs w:val="24"/>
          <w:lang w:eastAsia="es-MX"/>
        </w:rPr>
        <w:t xml:space="preserve"> determinada</w:t>
      </w:r>
      <w:r w:rsidR="00BE2EB2">
        <w:rPr>
          <w:rFonts w:ascii="Times New Roman" w:eastAsia="Times New Roman" w:hAnsi="Times New Roman" w:cs="Times New Roman"/>
          <w:color w:val="000000"/>
          <w:sz w:val="24"/>
          <w:szCs w:val="24"/>
          <w:lang w:eastAsia="es-MX"/>
        </w:rPr>
        <w:t>s</w:t>
      </w:r>
      <w:r w:rsidRPr="00084BF7">
        <w:rPr>
          <w:rFonts w:ascii="Times New Roman" w:eastAsia="Times New Roman" w:hAnsi="Times New Roman" w:cs="Times New Roman"/>
          <w:color w:val="000000"/>
          <w:sz w:val="24"/>
          <w:szCs w:val="24"/>
          <w:lang w:eastAsia="es-MX"/>
        </w:rPr>
        <w:t xml:space="preserve"> por las condiciones en</w:t>
      </w:r>
      <w:r w:rsidR="00117621" w:rsidRPr="00084BF7">
        <w:rPr>
          <w:rFonts w:ascii="Times New Roman" w:eastAsia="Times New Roman" w:hAnsi="Times New Roman" w:cs="Times New Roman"/>
          <w:color w:val="000000"/>
          <w:sz w:val="24"/>
          <w:szCs w:val="24"/>
          <w:lang w:eastAsia="es-MX"/>
        </w:rPr>
        <w:t xml:space="preserve"> que</w:t>
      </w:r>
      <w:r w:rsidRPr="00084BF7">
        <w:rPr>
          <w:rFonts w:ascii="Times New Roman" w:eastAsia="Times New Roman" w:hAnsi="Times New Roman" w:cs="Times New Roman"/>
          <w:color w:val="000000"/>
          <w:sz w:val="24"/>
          <w:szCs w:val="24"/>
          <w:lang w:eastAsia="es-MX"/>
        </w:rPr>
        <w:t xml:space="preserve"> se encuentra el contexto de cada centro escolar</w:t>
      </w:r>
      <w:r w:rsidR="00A16367">
        <w:rPr>
          <w:rFonts w:ascii="Times New Roman" w:eastAsia="Times New Roman" w:hAnsi="Times New Roman" w:cs="Times New Roman"/>
          <w:color w:val="000000"/>
          <w:sz w:val="24"/>
          <w:szCs w:val="24"/>
          <w:lang w:eastAsia="es-MX"/>
        </w:rPr>
        <w:t>.</w:t>
      </w:r>
      <w:r w:rsidR="00A16367" w:rsidRPr="00084BF7">
        <w:rPr>
          <w:rFonts w:ascii="Times New Roman" w:eastAsia="Times New Roman" w:hAnsi="Times New Roman" w:cs="Times New Roman"/>
          <w:color w:val="000000"/>
          <w:sz w:val="24"/>
          <w:szCs w:val="24"/>
          <w:lang w:eastAsia="es-MX"/>
        </w:rPr>
        <w:t xml:space="preserve"> </w:t>
      </w:r>
      <w:r w:rsidR="00A16367">
        <w:rPr>
          <w:rFonts w:ascii="Times New Roman" w:eastAsia="Times New Roman" w:hAnsi="Times New Roman" w:cs="Times New Roman"/>
          <w:color w:val="000000"/>
          <w:sz w:val="24"/>
          <w:szCs w:val="24"/>
          <w:lang w:eastAsia="es-MX"/>
        </w:rPr>
        <w:t>L</w:t>
      </w:r>
      <w:r w:rsidR="00A16367" w:rsidRPr="00084BF7">
        <w:rPr>
          <w:rFonts w:ascii="Times New Roman" w:eastAsia="Times New Roman" w:hAnsi="Times New Roman" w:cs="Times New Roman"/>
          <w:color w:val="000000"/>
          <w:sz w:val="24"/>
          <w:szCs w:val="24"/>
          <w:lang w:eastAsia="es-MX"/>
        </w:rPr>
        <w:t xml:space="preserve">as </w:t>
      </w:r>
      <w:r w:rsidR="00117621" w:rsidRPr="00084BF7">
        <w:rPr>
          <w:rFonts w:ascii="Times New Roman" w:eastAsia="Times New Roman" w:hAnsi="Times New Roman" w:cs="Times New Roman"/>
          <w:color w:val="000000"/>
          <w:sz w:val="24"/>
          <w:szCs w:val="24"/>
          <w:lang w:eastAsia="es-MX"/>
        </w:rPr>
        <w:t>implicaciones para este planteamiento tienen que ver con las posibilidades de acceso a internet, elementos del propio contexto</w:t>
      </w:r>
      <w:r w:rsidR="00E00B23" w:rsidRPr="00084BF7">
        <w:rPr>
          <w:rFonts w:ascii="Times New Roman" w:eastAsia="Times New Roman" w:hAnsi="Times New Roman" w:cs="Times New Roman"/>
          <w:color w:val="000000"/>
          <w:sz w:val="24"/>
          <w:szCs w:val="24"/>
          <w:lang w:eastAsia="es-MX"/>
        </w:rPr>
        <w:t>, las competencias digitales tanto de docentes como alumnos</w:t>
      </w:r>
      <w:r w:rsidR="00117621" w:rsidRPr="00084BF7">
        <w:rPr>
          <w:rFonts w:ascii="Times New Roman" w:eastAsia="Times New Roman" w:hAnsi="Times New Roman" w:cs="Times New Roman"/>
          <w:color w:val="000000"/>
          <w:sz w:val="24"/>
          <w:szCs w:val="24"/>
          <w:lang w:eastAsia="es-MX"/>
        </w:rPr>
        <w:t xml:space="preserve"> y las necesidades de cada institución para la adecuación de sus espacios físicos y virtuales</w:t>
      </w:r>
      <w:r w:rsidR="00C31B77">
        <w:rPr>
          <w:rFonts w:ascii="Times New Roman" w:eastAsia="Times New Roman" w:hAnsi="Times New Roman" w:cs="Times New Roman"/>
          <w:color w:val="000000"/>
          <w:sz w:val="24"/>
          <w:szCs w:val="24"/>
          <w:lang w:eastAsia="es-MX"/>
        </w:rPr>
        <w:t>,</w:t>
      </w:r>
      <w:r w:rsidR="00066D3B" w:rsidRPr="00084BF7">
        <w:rPr>
          <w:rFonts w:ascii="Times New Roman" w:eastAsia="Times New Roman" w:hAnsi="Times New Roman" w:cs="Times New Roman"/>
          <w:color w:val="000000"/>
          <w:sz w:val="24"/>
          <w:szCs w:val="24"/>
          <w:lang w:eastAsia="es-MX"/>
        </w:rPr>
        <w:t xml:space="preserve"> entre otros.</w:t>
      </w:r>
    </w:p>
    <w:p w14:paraId="0497CA8A" w14:textId="1F2E6232" w:rsidR="00C3456D" w:rsidRPr="00084BF7" w:rsidRDefault="00C3456D" w:rsidP="00A53AD8">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sz w:val="24"/>
          <w:szCs w:val="24"/>
          <w:lang w:eastAsia="es-MX"/>
        </w:rPr>
      </w:pPr>
      <w:r w:rsidRPr="00084BF7">
        <w:rPr>
          <w:rFonts w:ascii="Times New Roman" w:eastAsia="Arial" w:hAnsi="Times New Roman" w:cs="Times New Roman"/>
          <w:sz w:val="24"/>
          <w:szCs w:val="24"/>
          <w:lang w:eastAsia="es-MX"/>
        </w:rPr>
        <w:t>Estos nuevos modelos exigen a las instituciones de educación superior estar preparadas para enseñar</w:t>
      </w:r>
      <w:r w:rsidR="00CE7B61">
        <w:rPr>
          <w:rFonts w:ascii="Times New Roman" w:eastAsia="Arial" w:hAnsi="Times New Roman" w:cs="Times New Roman"/>
          <w:sz w:val="24"/>
          <w:szCs w:val="24"/>
          <w:lang w:eastAsia="es-MX"/>
        </w:rPr>
        <w:t>,</w:t>
      </w:r>
      <w:r w:rsidRPr="00084BF7">
        <w:rPr>
          <w:rFonts w:ascii="Times New Roman" w:eastAsia="Arial" w:hAnsi="Times New Roman" w:cs="Times New Roman"/>
          <w:sz w:val="24"/>
          <w:szCs w:val="24"/>
          <w:lang w:eastAsia="es-MX"/>
        </w:rPr>
        <w:t xml:space="preserve"> no solo en modalidades presenciales, sino también en formatos en línea e híbridos</w:t>
      </w:r>
      <w:r w:rsidR="00CE7B61">
        <w:rPr>
          <w:rFonts w:ascii="Times New Roman" w:eastAsia="Arial" w:hAnsi="Times New Roman" w:cs="Times New Roman"/>
          <w:sz w:val="24"/>
          <w:szCs w:val="24"/>
          <w:lang w:eastAsia="es-MX"/>
        </w:rPr>
        <w:t>.</w:t>
      </w:r>
      <w:r w:rsidR="00CE7B61" w:rsidRPr="00084BF7">
        <w:rPr>
          <w:rFonts w:ascii="Times New Roman" w:eastAsia="Arial" w:hAnsi="Times New Roman" w:cs="Times New Roman"/>
          <w:sz w:val="24"/>
          <w:szCs w:val="24"/>
          <w:lang w:eastAsia="es-MX"/>
        </w:rPr>
        <w:t xml:space="preserve"> </w:t>
      </w:r>
      <w:r w:rsidR="00CE7B61">
        <w:rPr>
          <w:rFonts w:ascii="Times New Roman" w:eastAsia="Arial" w:hAnsi="Times New Roman" w:cs="Times New Roman"/>
          <w:sz w:val="24"/>
          <w:szCs w:val="24"/>
          <w:lang w:eastAsia="es-MX"/>
        </w:rPr>
        <w:t>E</w:t>
      </w:r>
      <w:r w:rsidR="00CE7B61" w:rsidRPr="00084BF7">
        <w:rPr>
          <w:rFonts w:ascii="Times New Roman" w:eastAsia="Arial" w:hAnsi="Times New Roman" w:cs="Times New Roman"/>
          <w:sz w:val="24"/>
          <w:szCs w:val="24"/>
          <w:lang w:eastAsia="es-MX"/>
        </w:rPr>
        <w:t xml:space="preserve">l </w:t>
      </w:r>
      <w:r w:rsidRPr="00084BF7">
        <w:rPr>
          <w:rFonts w:ascii="Times New Roman" w:eastAsia="Arial" w:hAnsi="Times New Roman" w:cs="Times New Roman"/>
          <w:sz w:val="24"/>
          <w:szCs w:val="24"/>
          <w:lang w:eastAsia="es-MX"/>
        </w:rPr>
        <w:t>uso de tecnologías adaptativas y activas de aprendizaje que tengan impacto en el aprendizaje, disminuyan los riesgos y</w:t>
      </w:r>
      <w:r w:rsidR="00CE7B61">
        <w:rPr>
          <w:rFonts w:ascii="Times New Roman" w:eastAsia="Arial" w:hAnsi="Times New Roman" w:cs="Times New Roman"/>
          <w:sz w:val="24"/>
          <w:szCs w:val="24"/>
          <w:lang w:eastAsia="es-MX"/>
        </w:rPr>
        <w:t>,</w:t>
      </w:r>
      <w:r w:rsidRPr="00084BF7">
        <w:rPr>
          <w:rFonts w:ascii="Times New Roman" w:eastAsia="Arial" w:hAnsi="Times New Roman" w:cs="Times New Roman"/>
          <w:sz w:val="24"/>
          <w:szCs w:val="24"/>
          <w:lang w:eastAsia="es-MX"/>
        </w:rPr>
        <w:t xml:space="preserve"> además</w:t>
      </w:r>
      <w:r w:rsidR="00CE7B61">
        <w:rPr>
          <w:rFonts w:ascii="Times New Roman" w:eastAsia="Arial" w:hAnsi="Times New Roman" w:cs="Times New Roman"/>
          <w:sz w:val="24"/>
          <w:szCs w:val="24"/>
          <w:lang w:eastAsia="es-MX"/>
        </w:rPr>
        <w:t>,</w:t>
      </w:r>
      <w:r w:rsidRPr="00084BF7">
        <w:rPr>
          <w:rFonts w:ascii="Times New Roman" w:eastAsia="Arial" w:hAnsi="Times New Roman" w:cs="Times New Roman"/>
          <w:sz w:val="24"/>
          <w:szCs w:val="24"/>
          <w:lang w:eastAsia="es-MX"/>
        </w:rPr>
        <w:t xml:space="preserve"> sirvan como herramienta de equidad e inclusión son los desafíos del camino a seguir</w:t>
      </w:r>
      <w:r w:rsidR="00CE7B61">
        <w:rPr>
          <w:rFonts w:ascii="Times New Roman" w:eastAsia="Arial" w:hAnsi="Times New Roman" w:cs="Times New Roman"/>
          <w:sz w:val="24"/>
          <w:szCs w:val="24"/>
          <w:lang w:eastAsia="es-MX"/>
        </w:rPr>
        <w:t>.</w:t>
      </w:r>
      <w:r w:rsidR="00CE7B61" w:rsidRPr="00084BF7">
        <w:rPr>
          <w:rFonts w:ascii="Times New Roman" w:eastAsia="Arial" w:hAnsi="Times New Roman" w:cs="Times New Roman"/>
          <w:sz w:val="24"/>
          <w:szCs w:val="24"/>
          <w:lang w:eastAsia="es-MX"/>
        </w:rPr>
        <w:t xml:space="preserve"> </w:t>
      </w:r>
      <w:r w:rsidR="00CE7B61">
        <w:rPr>
          <w:rFonts w:ascii="Times New Roman" w:eastAsia="Arial" w:hAnsi="Times New Roman" w:cs="Times New Roman"/>
          <w:sz w:val="24"/>
          <w:szCs w:val="24"/>
          <w:lang w:eastAsia="es-MX"/>
        </w:rPr>
        <w:t>P</w:t>
      </w:r>
      <w:r w:rsidR="00CE7B61" w:rsidRPr="00084BF7">
        <w:rPr>
          <w:rFonts w:ascii="Times New Roman" w:eastAsia="Arial" w:hAnsi="Times New Roman" w:cs="Times New Roman"/>
          <w:sz w:val="24"/>
          <w:szCs w:val="24"/>
          <w:lang w:eastAsia="es-MX"/>
        </w:rPr>
        <w:t xml:space="preserve">or </w:t>
      </w:r>
      <w:r w:rsidRPr="00084BF7">
        <w:rPr>
          <w:rFonts w:ascii="Times New Roman" w:eastAsia="Arial" w:hAnsi="Times New Roman" w:cs="Times New Roman"/>
          <w:sz w:val="24"/>
          <w:szCs w:val="24"/>
          <w:lang w:eastAsia="es-MX"/>
        </w:rPr>
        <w:t>lo tanto, se debe repensar la educación bajo modelos flexibles que provoquen nuevas oportunidades para el logro de</w:t>
      </w:r>
      <w:r w:rsidR="00CE7B61">
        <w:rPr>
          <w:rFonts w:ascii="Times New Roman" w:eastAsia="Arial" w:hAnsi="Times New Roman" w:cs="Times New Roman"/>
          <w:sz w:val="24"/>
          <w:szCs w:val="24"/>
          <w:lang w:eastAsia="es-MX"/>
        </w:rPr>
        <w:t>l</w:t>
      </w:r>
      <w:r w:rsidRPr="00084BF7">
        <w:rPr>
          <w:rFonts w:ascii="Times New Roman" w:eastAsia="Arial" w:hAnsi="Times New Roman" w:cs="Times New Roman"/>
          <w:sz w:val="24"/>
          <w:szCs w:val="24"/>
          <w:lang w:eastAsia="es-MX"/>
        </w:rPr>
        <w:t xml:space="preserve"> aprendizaje al romper la rigidez de los paradigmas de la educación (</w:t>
      </w:r>
      <w:r w:rsidR="00682F88" w:rsidRPr="004A3863">
        <w:rPr>
          <w:rFonts w:ascii="Times New Roman" w:eastAsia="Arial" w:hAnsi="Times New Roman" w:cs="Times New Roman"/>
          <w:sz w:val="24"/>
          <w:szCs w:val="24"/>
          <w:lang w:eastAsia="es-MX"/>
        </w:rPr>
        <w:t>Organización de las Naciones Unidas para la Educación, la Ciencia y la Cultura</w:t>
      </w:r>
      <w:r w:rsidR="00682F88" w:rsidRPr="004A3863" w:rsidDel="004A3863">
        <w:rPr>
          <w:rFonts w:ascii="Times New Roman" w:eastAsia="Arial" w:hAnsi="Times New Roman" w:cs="Times New Roman"/>
          <w:sz w:val="24"/>
          <w:szCs w:val="24"/>
          <w:lang w:eastAsia="es-MX"/>
        </w:rPr>
        <w:t xml:space="preserve"> </w:t>
      </w:r>
      <w:r w:rsidR="00682F88">
        <w:rPr>
          <w:rFonts w:ascii="Times New Roman" w:eastAsia="Arial" w:hAnsi="Times New Roman" w:cs="Times New Roman"/>
          <w:sz w:val="24"/>
          <w:szCs w:val="24"/>
          <w:lang w:eastAsia="es-MX"/>
        </w:rPr>
        <w:t>[</w:t>
      </w:r>
      <w:r w:rsidR="00CE7B61" w:rsidRPr="00084BF7">
        <w:rPr>
          <w:rFonts w:ascii="Times New Roman" w:eastAsia="Arial" w:hAnsi="Times New Roman" w:cs="Times New Roman"/>
          <w:sz w:val="24"/>
          <w:szCs w:val="24"/>
          <w:lang w:eastAsia="es-MX"/>
        </w:rPr>
        <w:t>Unesco</w:t>
      </w:r>
      <w:r w:rsidR="00682F88">
        <w:rPr>
          <w:rFonts w:ascii="Times New Roman" w:eastAsia="Arial" w:hAnsi="Times New Roman" w:cs="Times New Roman"/>
          <w:sz w:val="24"/>
          <w:szCs w:val="24"/>
          <w:lang w:eastAsia="es-MX"/>
        </w:rPr>
        <w:t>]</w:t>
      </w:r>
      <w:r w:rsidR="006F6AA0" w:rsidRPr="00084BF7">
        <w:rPr>
          <w:rFonts w:ascii="Times New Roman" w:eastAsia="Arial" w:hAnsi="Times New Roman" w:cs="Times New Roman"/>
          <w:sz w:val="24"/>
          <w:szCs w:val="24"/>
          <w:lang w:eastAsia="es-MX"/>
        </w:rPr>
        <w:t>,</w:t>
      </w:r>
      <w:r w:rsidRPr="00084BF7">
        <w:rPr>
          <w:rFonts w:ascii="Times New Roman" w:eastAsia="Arial" w:hAnsi="Times New Roman" w:cs="Times New Roman"/>
          <w:sz w:val="24"/>
          <w:szCs w:val="24"/>
          <w:lang w:eastAsia="es-MX"/>
        </w:rPr>
        <w:t xml:space="preserve"> 20</w:t>
      </w:r>
      <w:r w:rsidR="00D83B9B" w:rsidRPr="00084BF7">
        <w:rPr>
          <w:rFonts w:ascii="Times New Roman" w:eastAsia="Arial" w:hAnsi="Times New Roman" w:cs="Times New Roman"/>
          <w:sz w:val="24"/>
          <w:szCs w:val="24"/>
          <w:lang w:eastAsia="es-MX"/>
        </w:rPr>
        <w:t>16</w:t>
      </w:r>
      <w:r w:rsidRPr="00084BF7">
        <w:rPr>
          <w:rFonts w:ascii="Times New Roman" w:eastAsia="Arial" w:hAnsi="Times New Roman" w:cs="Times New Roman"/>
          <w:sz w:val="24"/>
          <w:szCs w:val="24"/>
          <w:lang w:eastAsia="es-MX"/>
        </w:rPr>
        <w:t xml:space="preserve">). </w:t>
      </w:r>
    </w:p>
    <w:p w14:paraId="4E41C482" w14:textId="0C532990" w:rsidR="006B28EE" w:rsidRPr="00084BF7" w:rsidRDefault="00117621" w:rsidP="00A53AD8">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sz w:val="24"/>
          <w:szCs w:val="24"/>
          <w:lang w:eastAsia="es-MX"/>
        </w:rPr>
      </w:pPr>
      <w:r w:rsidRPr="00084BF7">
        <w:rPr>
          <w:rFonts w:ascii="Times New Roman" w:eastAsia="Times New Roman" w:hAnsi="Times New Roman" w:cs="Times New Roman"/>
          <w:color w:val="000000"/>
          <w:sz w:val="24"/>
          <w:szCs w:val="24"/>
          <w:lang w:eastAsia="es-MX"/>
        </w:rPr>
        <w:t xml:space="preserve">Un proceso de </w:t>
      </w:r>
      <w:r w:rsidR="0018644A">
        <w:rPr>
          <w:rFonts w:ascii="Times New Roman" w:eastAsia="Times New Roman" w:hAnsi="Times New Roman" w:cs="Times New Roman"/>
          <w:color w:val="000000"/>
          <w:sz w:val="24"/>
          <w:szCs w:val="24"/>
          <w:lang w:eastAsia="es-MX"/>
        </w:rPr>
        <w:t>enseñanza-aprendizaje</w:t>
      </w:r>
      <w:r w:rsidRPr="00084BF7">
        <w:rPr>
          <w:rFonts w:ascii="Times New Roman" w:eastAsia="Times New Roman" w:hAnsi="Times New Roman" w:cs="Times New Roman"/>
          <w:color w:val="000000"/>
          <w:sz w:val="24"/>
          <w:szCs w:val="24"/>
          <w:lang w:eastAsia="es-MX"/>
        </w:rPr>
        <w:t xml:space="preserve"> en una modalidad h</w:t>
      </w:r>
      <w:r w:rsidR="006F6AA0" w:rsidRPr="00084BF7">
        <w:rPr>
          <w:rFonts w:ascii="Times New Roman" w:eastAsia="Times New Roman" w:hAnsi="Times New Roman" w:cs="Times New Roman"/>
          <w:color w:val="000000"/>
          <w:sz w:val="24"/>
          <w:szCs w:val="24"/>
          <w:lang w:eastAsia="es-MX"/>
        </w:rPr>
        <w:t>í</w:t>
      </w:r>
      <w:r w:rsidRPr="00084BF7">
        <w:rPr>
          <w:rFonts w:ascii="Times New Roman" w:eastAsia="Times New Roman" w:hAnsi="Times New Roman" w:cs="Times New Roman"/>
          <w:color w:val="000000"/>
          <w:sz w:val="24"/>
          <w:szCs w:val="24"/>
          <w:lang w:eastAsia="es-MX"/>
        </w:rPr>
        <w:t>brida</w:t>
      </w:r>
      <w:r w:rsidR="00F42475">
        <w:rPr>
          <w:rFonts w:ascii="Times New Roman" w:eastAsia="Times New Roman" w:hAnsi="Times New Roman" w:cs="Times New Roman"/>
          <w:color w:val="000000"/>
          <w:sz w:val="24"/>
          <w:szCs w:val="24"/>
          <w:lang w:eastAsia="es-MX"/>
        </w:rPr>
        <w:t>.</w:t>
      </w:r>
      <w:r w:rsidR="00F42475" w:rsidRPr="00084BF7">
        <w:rPr>
          <w:rFonts w:ascii="Times New Roman" w:eastAsia="Times New Roman" w:hAnsi="Times New Roman" w:cs="Times New Roman"/>
          <w:color w:val="000000"/>
          <w:sz w:val="24"/>
          <w:szCs w:val="24"/>
          <w:lang w:eastAsia="es-MX"/>
        </w:rPr>
        <w:t xml:space="preserve"> </w:t>
      </w:r>
      <w:r w:rsidR="00F42475">
        <w:rPr>
          <w:rFonts w:ascii="Times New Roman" w:eastAsia="Times New Roman" w:hAnsi="Times New Roman" w:cs="Times New Roman"/>
          <w:color w:val="000000"/>
          <w:sz w:val="24"/>
          <w:szCs w:val="24"/>
          <w:lang w:eastAsia="es-MX"/>
        </w:rPr>
        <w:t xml:space="preserve">Por supuesto, </w:t>
      </w:r>
      <w:r w:rsidRPr="00084BF7">
        <w:rPr>
          <w:rFonts w:ascii="Times New Roman" w:eastAsia="Times New Roman" w:hAnsi="Times New Roman" w:cs="Times New Roman"/>
          <w:color w:val="000000"/>
          <w:sz w:val="24"/>
          <w:szCs w:val="24"/>
          <w:lang w:eastAsia="es-MX"/>
        </w:rPr>
        <w:t>requiere qu</w:t>
      </w:r>
      <w:r w:rsidR="0019347D" w:rsidRPr="00084BF7">
        <w:rPr>
          <w:rFonts w:ascii="Times New Roman" w:eastAsia="Times New Roman" w:hAnsi="Times New Roman" w:cs="Times New Roman"/>
          <w:color w:val="000000"/>
          <w:sz w:val="24"/>
          <w:szCs w:val="24"/>
          <w:lang w:eastAsia="es-MX"/>
        </w:rPr>
        <w:t>e</w:t>
      </w:r>
      <w:r w:rsidRPr="00084BF7">
        <w:rPr>
          <w:rFonts w:ascii="Times New Roman" w:eastAsia="Times New Roman" w:hAnsi="Times New Roman" w:cs="Times New Roman"/>
          <w:color w:val="000000"/>
          <w:sz w:val="24"/>
          <w:szCs w:val="24"/>
          <w:lang w:eastAsia="es-MX"/>
        </w:rPr>
        <w:t xml:space="preserve"> se</w:t>
      </w:r>
      <w:r w:rsidR="00C3456D" w:rsidRPr="00084BF7">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establezcan las condiciones de aprendizaje que lo sustenten</w:t>
      </w:r>
      <w:r w:rsidR="00F42475">
        <w:rPr>
          <w:rFonts w:ascii="Times New Roman" w:eastAsia="Times New Roman" w:hAnsi="Times New Roman" w:cs="Times New Roman"/>
          <w:color w:val="000000"/>
          <w:sz w:val="24"/>
          <w:szCs w:val="24"/>
          <w:lang w:eastAsia="es-MX"/>
        </w:rPr>
        <w:t>.</w:t>
      </w:r>
      <w:r w:rsidRPr="00084BF7">
        <w:rPr>
          <w:rFonts w:ascii="Times New Roman" w:eastAsia="Times New Roman" w:hAnsi="Times New Roman" w:cs="Times New Roman"/>
          <w:color w:val="000000"/>
          <w:sz w:val="24"/>
          <w:szCs w:val="24"/>
          <w:lang w:eastAsia="es-MX"/>
        </w:rPr>
        <w:t xml:space="preserve"> </w:t>
      </w:r>
      <w:r w:rsidR="00F42475">
        <w:rPr>
          <w:rFonts w:ascii="Times New Roman" w:eastAsia="Times New Roman" w:hAnsi="Times New Roman" w:cs="Times New Roman"/>
          <w:color w:val="000000"/>
          <w:sz w:val="24"/>
          <w:szCs w:val="24"/>
          <w:lang w:eastAsia="es-MX"/>
        </w:rPr>
        <w:t>L</w:t>
      </w:r>
      <w:r w:rsidR="00F42475" w:rsidRPr="00084BF7">
        <w:rPr>
          <w:rFonts w:ascii="Times New Roman" w:eastAsia="Times New Roman" w:hAnsi="Times New Roman" w:cs="Times New Roman"/>
          <w:color w:val="000000"/>
          <w:sz w:val="24"/>
          <w:szCs w:val="24"/>
          <w:lang w:eastAsia="es-MX"/>
        </w:rPr>
        <w:t xml:space="preserve">a </w:t>
      </w:r>
      <w:r w:rsidRPr="00084BF7">
        <w:rPr>
          <w:rFonts w:ascii="Times New Roman" w:eastAsia="Times New Roman" w:hAnsi="Times New Roman" w:cs="Times New Roman"/>
          <w:color w:val="000000"/>
          <w:sz w:val="24"/>
          <w:szCs w:val="24"/>
          <w:lang w:eastAsia="es-MX"/>
        </w:rPr>
        <w:t>transición dependerá de la disposición y preparación que cada institución alcance.</w:t>
      </w:r>
      <w:r w:rsidR="0019347D" w:rsidRPr="00084BF7">
        <w:rPr>
          <w:rFonts w:ascii="Times New Roman" w:eastAsia="Times New Roman" w:hAnsi="Times New Roman" w:cs="Times New Roman"/>
          <w:color w:val="000000"/>
          <w:sz w:val="24"/>
          <w:szCs w:val="24"/>
          <w:lang w:eastAsia="es-MX"/>
        </w:rPr>
        <w:t xml:space="preserve"> </w:t>
      </w:r>
      <w:r w:rsidR="006B28EE" w:rsidRPr="00084BF7">
        <w:rPr>
          <w:rFonts w:ascii="Times New Roman" w:eastAsia="Times New Roman" w:hAnsi="Times New Roman" w:cs="Times New Roman"/>
          <w:color w:val="000000"/>
          <w:sz w:val="24"/>
          <w:szCs w:val="24"/>
          <w:lang w:eastAsia="es-MX"/>
        </w:rPr>
        <w:t>Esta innovación</w:t>
      </w:r>
      <w:r w:rsidR="00E1068C">
        <w:rPr>
          <w:rFonts w:ascii="Times New Roman" w:eastAsia="Times New Roman" w:hAnsi="Times New Roman" w:cs="Times New Roman"/>
          <w:color w:val="000000"/>
          <w:sz w:val="24"/>
          <w:szCs w:val="24"/>
          <w:lang w:eastAsia="es-MX"/>
        </w:rPr>
        <w:t>,</w:t>
      </w:r>
      <w:r w:rsidR="006B28EE" w:rsidRPr="00084BF7">
        <w:rPr>
          <w:rFonts w:ascii="Times New Roman" w:eastAsia="Times New Roman" w:hAnsi="Times New Roman" w:cs="Times New Roman"/>
          <w:color w:val="000000"/>
          <w:sz w:val="24"/>
          <w:szCs w:val="24"/>
          <w:lang w:eastAsia="es-MX"/>
        </w:rPr>
        <w:t xml:space="preserve"> </w:t>
      </w:r>
      <w:r w:rsidR="006B28EE" w:rsidRPr="00084BF7">
        <w:rPr>
          <w:rFonts w:ascii="Times New Roman" w:eastAsia="Times New Roman" w:hAnsi="Times New Roman" w:cs="Times New Roman"/>
          <w:color w:val="000000"/>
          <w:sz w:val="24"/>
          <w:szCs w:val="24"/>
          <w:lang w:eastAsia="es-MX"/>
        </w:rPr>
        <w:lastRenderedPageBreak/>
        <w:t xml:space="preserve">además de ser una demanda social, se convierte ahora en un imperativo educativo. </w:t>
      </w:r>
      <w:r w:rsidR="006B28EE" w:rsidRPr="00084BF7">
        <w:rPr>
          <w:rFonts w:ascii="Times New Roman" w:eastAsia="Arial" w:hAnsi="Times New Roman" w:cs="Times New Roman"/>
          <w:sz w:val="24"/>
          <w:szCs w:val="24"/>
          <w:lang w:eastAsia="es-MX"/>
        </w:rPr>
        <w:t xml:space="preserve">De acuerdo </w:t>
      </w:r>
      <w:r w:rsidR="00E1068C">
        <w:rPr>
          <w:rFonts w:ascii="Times New Roman" w:eastAsia="Arial" w:hAnsi="Times New Roman" w:cs="Times New Roman"/>
          <w:sz w:val="24"/>
          <w:szCs w:val="24"/>
          <w:lang w:eastAsia="es-MX"/>
        </w:rPr>
        <w:t>con</w:t>
      </w:r>
      <w:r w:rsidR="00E1068C" w:rsidRPr="00084BF7">
        <w:rPr>
          <w:rFonts w:ascii="Times New Roman" w:eastAsia="Arial" w:hAnsi="Times New Roman" w:cs="Times New Roman"/>
          <w:sz w:val="24"/>
          <w:szCs w:val="24"/>
          <w:lang w:eastAsia="es-MX"/>
        </w:rPr>
        <w:t xml:space="preserve"> </w:t>
      </w:r>
      <w:proofErr w:type="spellStart"/>
      <w:r w:rsidR="00FB36C0" w:rsidRPr="00084BF7">
        <w:rPr>
          <w:rFonts w:ascii="Times New Roman" w:eastAsia="Arial" w:hAnsi="Times New Roman" w:cs="Times New Roman"/>
          <w:sz w:val="24"/>
          <w:szCs w:val="24"/>
          <w:lang w:eastAsia="es-MX"/>
        </w:rPr>
        <w:t>Educause</w:t>
      </w:r>
      <w:proofErr w:type="spellEnd"/>
      <w:r w:rsidR="00FB36C0" w:rsidRPr="00084BF7">
        <w:rPr>
          <w:rFonts w:ascii="Times New Roman" w:eastAsia="Arial" w:hAnsi="Times New Roman" w:cs="Times New Roman"/>
          <w:sz w:val="24"/>
          <w:szCs w:val="24"/>
          <w:lang w:eastAsia="es-MX"/>
        </w:rPr>
        <w:t xml:space="preserve"> </w:t>
      </w:r>
      <w:r w:rsidR="006B28EE" w:rsidRPr="00084BF7">
        <w:rPr>
          <w:rFonts w:ascii="Times New Roman" w:eastAsia="Arial" w:hAnsi="Times New Roman" w:cs="Times New Roman"/>
          <w:sz w:val="24"/>
          <w:szCs w:val="24"/>
          <w:lang w:eastAsia="es-MX"/>
        </w:rPr>
        <w:t xml:space="preserve">(2020), </w:t>
      </w:r>
      <w:r w:rsidR="00C3456D" w:rsidRPr="00084BF7">
        <w:rPr>
          <w:rFonts w:ascii="Times New Roman" w:eastAsia="Arial" w:hAnsi="Times New Roman" w:cs="Times New Roman"/>
          <w:sz w:val="24"/>
          <w:szCs w:val="24"/>
          <w:lang w:eastAsia="es-MX"/>
        </w:rPr>
        <w:t>el aumento vertiginoso del costo de la educación superior</w:t>
      </w:r>
      <w:r w:rsidR="00C34281">
        <w:rPr>
          <w:rFonts w:ascii="Times New Roman" w:eastAsia="Arial" w:hAnsi="Times New Roman" w:cs="Times New Roman"/>
          <w:sz w:val="24"/>
          <w:szCs w:val="24"/>
          <w:lang w:eastAsia="es-MX"/>
        </w:rPr>
        <w:t>,</w:t>
      </w:r>
      <w:r w:rsidR="00C3456D" w:rsidRPr="00084BF7">
        <w:rPr>
          <w:rFonts w:ascii="Times New Roman" w:eastAsia="Arial" w:hAnsi="Times New Roman" w:cs="Times New Roman"/>
          <w:sz w:val="24"/>
          <w:szCs w:val="24"/>
          <w:lang w:eastAsia="es-MX"/>
        </w:rPr>
        <w:t xml:space="preserve"> acompañado </w:t>
      </w:r>
      <w:r w:rsidR="00C34281">
        <w:rPr>
          <w:rFonts w:ascii="Times New Roman" w:eastAsia="Arial" w:hAnsi="Times New Roman" w:cs="Times New Roman"/>
          <w:sz w:val="24"/>
          <w:szCs w:val="24"/>
          <w:lang w:eastAsia="es-MX"/>
        </w:rPr>
        <w:t>de</w:t>
      </w:r>
      <w:r w:rsidR="00C34281" w:rsidRPr="00084BF7">
        <w:rPr>
          <w:rFonts w:ascii="Times New Roman" w:eastAsia="Arial" w:hAnsi="Times New Roman" w:cs="Times New Roman"/>
          <w:sz w:val="24"/>
          <w:szCs w:val="24"/>
          <w:lang w:eastAsia="es-MX"/>
        </w:rPr>
        <w:t xml:space="preserve"> </w:t>
      </w:r>
      <w:r w:rsidR="00C3456D" w:rsidRPr="00084BF7">
        <w:rPr>
          <w:rFonts w:ascii="Times New Roman" w:eastAsia="Arial" w:hAnsi="Times New Roman" w:cs="Times New Roman"/>
          <w:sz w:val="24"/>
          <w:szCs w:val="24"/>
          <w:lang w:eastAsia="es-MX"/>
        </w:rPr>
        <w:t>una disminución del financiamiento público</w:t>
      </w:r>
      <w:r w:rsidR="00C34281">
        <w:rPr>
          <w:rFonts w:ascii="Times New Roman" w:eastAsia="Arial" w:hAnsi="Times New Roman" w:cs="Times New Roman"/>
          <w:sz w:val="24"/>
          <w:szCs w:val="24"/>
          <w:lang w:eastAsia="es-MX"/>
        </w:rPr>
        <w:t>,</w:t>
      </w:r>
      <w:r w:rsidR="00C3456D" w:rsidRPr="00084BF7">
        <w:rPr>
          <w:rFonts w:ascii="Times New Roman" w:eastAsia="Arial" w:hAnsi="Times New Roman" w:cs="Times New Roman"/>
          <w:sz w:val="24"/>
          <w:szCs w:val="24"/>
          <w:lang w:eastAsia="es-MX"/>
        </w:rPr>
        <w:t xml:space="preserve"> tendrá</w:t>
      </w:r>
      <w:r w:rsidR="006B28EE" w:rsidRPr="00084BF7">
        <w:rPr>
          <w:rFonts w:ascii="Times New Roman" w:eastAsia="Arial" w:hAnsi="Times New Roman" w:cs="Times New Roman"/>
          <w:sz w:val="24"/>
          <w:szCs w:val="24"/>
          <w:lang w:eastAsia="es-MX"/>
        </w:rPr>
        <w:t xml:space="preserve"> repercusiones económicas en las decisiones del gasto y la independencia del adulto estudiante joven, lo </w:t>
      </w:r>
      <w:r w:rsidR="00066D3B" w:rsidRPr="00084BF7">
        <w:rPr>
          <w:rFonts w:ascii="Times New Roman" w:eastAsia="Arial" w:hAnsi="Times New Roman" w:cs="Times New Roman"/>
          <w:sz w:val="24"/>
          <w:szCs w:val="24"/>
          <w:lang w:eastAsia="es-MX"/>
        </w:rPr>
        <w:t>cual</w:t>
      </w:r>
      <w:r w:rsidR="006B28EE" w:rsidRPr="00084BF7">
        <w:rPr>
          <w:rFonts w:ascii="Times New Roman" w:eastAsia="Arial" w:hAnsi="Times New Roman" w:cs="Times New Roman"/>
          <w:sz w:val="24"/>
          <w:szCs w:val="24"/>
          <w:lang w:eastAsia="es-MX"/>
        </w:rPr>
        <w:t xml:space="preserve"> provocará que </w:t>
      </w:r>
      <w:r w:rsidR="00C3456D" w:rsidRPr="00084BF7">
        <w:rPr>
          <w:rFonts w:ascii="Times New Roman" w:eastAsia="Arial" w:hAnsi="Times New Roman" w:cs="Times New Roman"/>
          <w:sz w:val="24"/>
          <w:szCs w:val="24"/>
          <w:lang w:eastAsia="es-MX"/>
        </w:rPr>
        <w:t>las instituciones</w:t>
      </w:r>
      <w:r w:rsidR="006B28EE" w:rsidRPr="00084BF7">
        <w:rPr>
          <w:rFonts w:ascii="Times New Roman" w:eastAsia="Arial" w:hAnsi="Times New Roman" w:cs="Times New Roman"/>
          <w:sz w:val="24"/>
          <w:szCs w:val="24"/>
          <w:lang w:eastAsia="es-MX"/>
        </w:rPr>
        <w:t xml:space="preserve"> tengan que demostrar su valor agregado y adaptarse a las nuevas necesidades sociales y económicas a través de nuevos modelos de negocios y de financiación. </w:t>
      </w:r>
    </w:p>
    <w:p w14:paraId="4C1C87CB" w14:textId="774ED97E" w:rsidR="00F25FF0" w:rsidRPr="00084BF7" w:rsidRDefault="00117621" w:rsidP="00A53AD8">
      <w:pPr>
        <w:spacing w:after="0" w:line="360" w:lineRule="auto"/>
        <w:ind w:firstLine="708"/>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El</w:t>
      </w:r>
      <w:r w:rsidR="00F25FF0" w:rsidRPr="00084BF7">
        <w:rPr>
          <w:rFonts w:ascii="Times New Roman" w:eastAsia="Times New Roman" w:hAnsi="Times New Roman" w:cs="Times New Roman"/>
          <w:color w:val="000000"/>
          <w:sz w:val="24"/>
          <w:szCs w:val="24"/>
          <w:lang w:eastAsia="es-MX"/>
        </w:rPr>
        <w:t xml:space="preserve"> aprendizaje combinado</w:t>
      </w:r>
      <w:r w:rsidR="008A38AB" w:rsidRPr="00084BF7">
        <w:rPr>
          <w:rFonts w:ascii="Times New Roman" w:eastAsia="Times New Roman" w:hAnsi="Times New Roman" w:cs="Times New Roman"/>
          <w:color w:val="000000"/>
          <w:sz w:val="24"/>
          <w:szCs w:val="24"/>
          <w:lang w:eastAsia="es-MX"/>
        </w:rPr>
        <w:t xml:space="preserve"> se puede definir como “</w:t>
      </w:r>
      <w:r w:rsidR="00DA7772" w:rsidRPr="00084BF7">
        <w:rPr>
          <w:rFonts w:ascii="Times New Roman" w:hAnsi="Times New Roman" w:cs="Times New Roman"/>
          <w:sz w:val="24"/>
          <w:szCs w:val="24"/>
          <w:shd w:val="clear" w:color="auto" w:fill="FFFFFF"/>
        </w:rPr>
        <w:t>una combinación de recursos</w:t>
      </w:r>
      <w:r w:rsidR="008A38AB" w:rsidRPr="00084BF7">
        <w:rPr>
          <w:rFonts w:ascii="Times New Roman" w:hAnsi="Times New Roman" w:cs="Times New Roman"/>
          <w:sz w:val="24"/>
          <w:szCs w:val="24"/>
          <w:shd w:val="clear" w:color="auto" w:fill="FFFFFF"/>
        </w:rPr>
        <w:t xml:space="preserve">, </w:t>
      </w:r>
      <w:r w:rsidR="004B2782" w:rsidRPr="00084BF7">
        <w:rPr>
          <w:rFonts w:ascii="Times New Roman" w:hAnsi="Times New Roman" w:cs="Times New Roman"/>
          <w:sz w:val="24"/>
          <w:szCs w:val="24"/>
          <w:shd w:val="clear" w:color="auto" w:fill="FFFFFF"/>
        </w:rPr>
        <w:t>medios, modalidades, técnicas, así</w:t>
      </w:r>
      <w:r w:rsidR="00D43ABA" w:rsidRPr="00084BF7">
        <w:rPr>
          <w:rFonts w:ascii="Times New Roman" w:hAnsi="Times New Roman" w:cs="Times New Roman"/>
          <w:sz w:val="24"/>
          <w:szCs w:val="24"/>
          <w:shd w:val="clear" w:color="auto" w:fill="FFFFFF"/>
        </w:rPr>
        <w:t xml:space="preserve"> </w:t>
      </w:r>
      <w:r w:rsidR="008A38AB" w:rsidRPr="00084BF7">
        <w:rPr>
          <w:rFonts w:ascii="Times New Roman" w:hAnsi="Times New Roman" w:cs="Times New Roman"/>
          <w:sz w:val="24"/>
          <w:szCs w:val="24"/>
          <w:shd w:val="clear" w:color="auto" w:fill="FFFFFF"/>
        </w:rPr>
        <w:t>como actividades</w:t>
      </w:r>
      <w:r w:rsidR="00D43ABA" w:rsidRPr="00084BF7">
        <w:rPr>
          <w:rFonts w:ascii="Times New Roman" w:hAnsi="Times New Roman" w:cs="Times New Roman"/>
          <w:sz w:val="24"/>
          <w:szCs w:val="24"/>
          <w:shd w:val="clear" w:color="auto" w:fill="FFFFFF"/>
        </w:rPr>
        <w:t xml:space="preserve"> </w:t>
      </w:r>
      <w:r w:rsidR="008A38AB" w:rsidRPr="00084BF7">
        <w:rPr>
          <w:rFonts w:ascii="Times New Roman" w:hAnsi="Times New Roman" w:cs="Times New Roman"/>
          <w:sz w:val="24"/>
          <w:szCs w:val="24"/>
          <w:shd w:val="clear" w:color="auto" w:fill="FFFFFF"/>
        </w:rPr>
        <w:t>las</w:t>
      </w:r>
      <w:r w:rsidR="00D43ABA" w:rsidRPr="00084BF7">
        <w:rPr>
          <w:rFonts w:ascii="Times New Roman" w:hAnsi="Times New Roman" w:cs="Times New Roman"/>
          <w:sz w:val="24"/>
          <w:szCs w:val="24"/>
          <w:shd w:val="clear" w:color="auto" w:fill="FFFFFF"/>
        </w:rPr>
        <w:t xml:space="preserve"> </w:t>
      </w:r>
      <w:r w:rsidR="008A38AB" w:rsidRPr="00084BF7">
        <w:rPr>
          <w:rFonts w:ascii="Times New Roman" w:hAnsi="Times New Roman" w:cs="Times New Roman"/>
          <w:sz w:val="24"/>
          <w:szCs w:val="24"/>
          <w:shd w:val="clear" w:color="auto" w:fill="FFFFFF"/>
        </w:rPr>
        <w:t>cuáles</w:t>
      </w:r>
      <w:r w:rsidR="00D43ABA" w:rsidRPr="00084BF7">
        <w:rPr>
          <w:rFonts w:ascii="Times New Roman" w:hAnsi="Times New Roman" w:cs="Times New Roman"/>
          <w:sz w:val="24"/>
          <w:szCs w:val="24"/>
          <w:shd w:val="clear" w:color="auto" w:fill="FFFFFF"/>
        </w:rPr>
        <w:t xml:space="preserve"> </w:t>
      </w:r>
      <w:r w:rsidR="008A38AB" w:rsidRPr="00084BF7">
        <w:rPr>
          <w:rFonts w:ascii="Times New Roman" w:hAnsi="Times New Roman" w:cs="Times New Roman"/>
          <w:sz w:val="24"/>
          <w:szCs w:val="24"/>
          <w:shd w:val="clear" w:color="auto" w:fill="FFFFFF"/>
        </w:rPr>
        <w:t>potencialicen</w:t>
      </w:r>
      <w:r w:rsidR="00D43ABA" w:rsidRPr="00084BF7">
        <w:rPr>
          <w:rFonts w:ascii="Times New Roman" w:hAnsi="Times New Roman" w:cs="Times New Roman"/>
          <w:sz w:val="24"/>
          <w:szCs w:val="24"/>
          <w:shd w:val="clear" w:color="auto" w:fill="FFFFFF"/>
        </w:rPr>
        <w:t xml:space="preserve"> </w:t>
      </w:r>
      <w:r w:rsidR="008A38AB" w:rsidRPr="00084BF7">
        <w:rPr>
          <w:rFonts w:ascii="Times New Roman" w:hAnsi="Times New Roman" w:cs="Times New Roman"/>
          <w:sz w:val="24"/>
          <w:szCs w:val="24"/>
          <w:shd w:val="clear" w:color="auto" w:fill="FFFFFF"/>
        </w:rPr>
        <w:t>las bondades de cada una de ellas en un entorno flexible de aprendizaje” (</w:t>
      </w:r>
      <w:r w:rsidR="00751D6F" w:rsidRPr="00084BF7">
        <w:rPr>
          <w:rFonts w:ascii="Times New Roman" w:hAnsi="Times New Roman" w:cs="Times New Roman"/>
          <w:sz w:val="24"/>
          <w:szCs w:val="24"/>
          <w:shd w:val="clear" w:color="auto" w:fill="FFFFFF"/>
        </w:rPr>
        <w:t xml:space="preserve">Escamilla y Muriel, 2021, </w:t>
      </w:r>
      <w:r w:rsidR="008A38AB" w:rsidRPr="00084BF7">
        <w:rPr>
          <w:rFonts w:ascii="Times New Roman" w:hAnsi="Times New Roman" w:cs="Times New Roman"/>
          <w:sz w:val="24"/>
          <w:szCs w:val="24"/>
          <w:shd w:val="clear" w:color="auto" w:fill="FFFFFF"/>
        </w:rPr>
        <w:t>p.</w:t>
      </w:r>
      <w:r w:rsidR="00C34281">
        <w:rPr>
          <w:rFonts w:ascii="Times New Roman" w:hAnsi="Times New Roman" w:cs="Times New Roman"/>
          <w:sz w:val="24"/>
          <w:szCs w:val="24"/>
          <w:shd w:val="clear" w:color="auto" w:fill="FFFFFF"/>
        </w:rPr>
        <w:t xml:space="preserve"> </w:t>
      </w:r>
      <w:r w:rsidR="008A38AB" w:rsidRPr="00084BF7">
        <w:rPr>
          <w:rFonts w:ascii="Times New Roman" w:hAnsi="Times New Roman" w:cs="Times New Roman"/>
          <w:sz w:val="24"/>
          <w:szCs w:val="24"/>
          <w:shd w:val="clear" w:color="auto" w:fill="FFFFFF"/>
        </w:rPr>
        <w:t>6</w:t>
      </w:r>
      <w:r w:rsidR="00C34281" w:rsidRPr="00084BF7">
        <w:rPr>
          <w:rFonts w:ascii="Times New Roman" w:hAnsi="Times New Roman" w:cs="Times New Roman"/>
          <w:sz w:val="24"/>
          <w:szCs w:val="24"/>
          <w:shd w:val="clear" w:color="auto" w:fill="FFFFFF"/>
        </w:rPr>
        <w:t>)</w:t>
      </w:r>
      <w:r w:rsidR="00C34281">
        <w:rPr>
          <w:rFonts w:ascii="Times New Roman" w:hAnsi="Times New Roman" w:cs="Times New Roman"/>
          <w:sz w:val="24"/>
          <w:szCs w:val="24"/>
          <w:shd w:val="clear" w:color="auto" w:fill="FFFFFF"/>
        </w:rPr>
        <w:t>. Sin duda</w:t>
      </w:r>
      <w:r w:rsidR="00C34281" w:rsidRPr="00084BF7">
        <w:rPr>
          <w:rFonts w:ascii="Times New Roman" w:hAnsi="Times New Roman" w:cs="Times New Roman"/>
          <w:sz w:val="24"/>
          <w:szCs w:val="24"/>
          <w:shd w:val="clear" w:color="auto" w:fill="FFFFFF"/>
        </w:rPr>
        <w:t xml:space="preserve"> </w:t>
      </w:r>
      <w:r w:rsidR="00F25FF0" w:rsidRPr="00084BF7">
        <w:rPr>
          <w:rFonts w:ascii="Times New Roman" w:eastAsia="Times New Roman" w:hAnsi="Times New Roman" w:cs="Times New Roman"/>
          <w:color w:val="000000"/>
          <w:sz w:val="24"/>
          <w:szCs w:val="24"/>
          <w:lang w:eastAsia="es-MX"/>
        </w:rPr>
        <w:t xml:space="preserve">cuenta con grandes </w:t>
      </w:r>
      <w:r w:rsidR="009777BF" w:rsidRPr="00084BF7">
        <w:rPr>
          <w:rFonts w:ascii="Times New Roman" w:eastAsia="Times New Roman" w:hAnsi="Times New Roman" w:cs="Times New Roman"/>
          <w:color w:val="000000"/>
          <w:sz w:val="24"/>
          <w:szCs w:val="24"/>
          <w:lang w:eastAsia="es-MX"/>
        </w:rPr>
        <w:t>ventajas</w:t>
      </w:r>
      <w:r w:rsidR="004931D4" w:rsidRPr="00084BF7">
        <w:rPr>
          <w:rFonts w:ascii="Times New Roman" w:eastAsia="Times New Roman" w:hAnsi="Times New Roman" w:cs="Times New Roman"/>
          <w:color w:val="000000"/>
          <w:sz w:val="24"/>
          <w:szCs w:val="24"/>
          <w:lang w:eastAsia="es-MX"/>
        </w:rPr>
        <w:t xml:space="preserve"> </w:t>
      </w:r>
      <w:r w:rsidR="009777BF" w:rsidRPr="00084BF7">
        <w:rPr>
          <w:rFonts w:ascii="Times New Roman" w:eastAsia="Times New Roman" w:hAnsi="Times New Roman" w:cs="Times New Roman"/>
          <w:color w:val="000000"/>
          <w:sz w:val="24"/>
          <w:szCs w:val="24"/>
          <w:lang w:eastAsia="es-MX"/>
        </w:rPr>
        <w:t>y</w:t>
      </w:r>
      <w:r w:rsidR="00F25FF0" w:rsidRPr="00084BF7">
        <w:rPr>
          <w:rFonts w:ascii="Times New Roman" w:eastAsia="Times New Roman" w:hAnsi="Times New Roman" w:cs="Times New Roman"/>
          <w:color w:val="000000"/>
          <w:sz w:val="24"/>
          <w:szCs w:val="24"/>
          <w:lang w:eastAsia="es-MX"/>
        </w:rPr>
        <w:t xml:space="preserve"> beneficios</w:t>
      </w:r>
      <w:r w:rsidR="006B542B">
        <w:rPr>
          <w:rFonts w:ascii="Times New Roman" w:eastAsia="Times New Roman" w:hAnsi="Times New Roman" w:cs="Times New Roman"/>
          <w:color w:val="000000"/>
          <w:sz w:val="24"/>
          <w:szCs w:val="24"/>
          <w:lang w:eastAsia="es-MX"/>
        </w:rPr>
        <w:t>,</w:t>
      </w:r>
      <w:r w:rsidR="00F25FF0" w:rsidRPr="00084BF7">
        <w:rPr>
          <w:rFonts w:ascii="Times New Roman" w:eastAsia="Times New Roman" w:hAnsi="Times New Roman" w:cs="Times New Roman"/>
          <w:color w:val="000000"/>
          <w:sz w:val="24"/>
          <w:szCs w:val="24"/>
          <w:lang w:eastAsia="es-MX"/>
        </w:rPr>
        <w:t xml:space="preserve"> tales como la reducción de la incertidumbre respecto a la innovación y mejora de actitud y atención al implantarlos (Martín, </w:t>
      </w:r>
      <w:r w:rsidR="004316D6">
        <w:rPr>
          <w:rFonts w:ascii="Times New Roman" w:eastAsia="Times New Roman" w:hAnsi="Times New Roman" w:cs="Times New Roman"/>
          <w:sz w:val="24"/>
          <w:szCs w:val="24"/>
          <w:lang w:eastAsia="es-MX"/>
        </w:rPr>
        <w:t xml:space="preserve">Hernández </w:t>
      </w:r>
      <w:r w:rsidR="004316D6" w:rsidRPr="00084BF7">
        <w:rPr>
          <w:rFonts w:ascii="Times New Roman" w:eastAsia="Times New Roman" w:hAnsi="Times New Roman" w:cs="Times New Roman"/>
          <w:sz w:val="24"/>
          <w:szCs w:val="24"/>
          <w:lang w:eastAsia="es-MX"/>
        </w:rPr>
        <w:t xml:space="preserve">y </w:t>
      </w:r>
      <w:r w:rsidR="004316D6">
        <w:rPr>
          <w:rFonts w:ascii="Times New Roman" w:eastAsia="Times New Roman" w:hAnsi="Times New Roman" w:cs="Times New Roman"/>
          <w:sz w:val="24"/>
          <w:szCs w:val="24"/>
          <w:lang w:eastAsia="es-MX"/>
        </w:rPr>
        <w:t>Sánchez</w:t>
      </w:r>
      <w:r w:rsidR="00F25FF0" w:rsidRPr="00084BF7">
        <w:rPr>
          <w:rFonts w:ascii="Times New Roman" w:eastAsia="Times New Roman" w:hAnsi="Times New Roman" w:cs="Times New Roman"/>
          <w:color w:val="000000"/>
          <w:sz w:val="24"/>
          <w:szCs w:val="24"/>
          <w:lang w:eastAsia="es-MX"/>
        </w:rPr>
        <w:t>, 2014</w:t>
      </w:r>
      <w:r w:rsidR="00066D3B" w:rsidRPr="00084BF7">
        <w:rPr>
          <w:rFonts w:ascii="Times New Roman" w:eastAsia="Times New Roman" w:hAnsi="Times New Roman" w:cs="Times New Roman"/>
          <w:color w:val="000000"/>
          <w:sz w:val="24"/>
          <w:szCs w:val="24"/>
          <w:lang w:eastAsia="es-MX"/>
        </w:rPr>
        <w:t>).</w:t>
      </w:r>
      <w:r w:rsidR="00F25FF0" w:rsidRPr="00084BF7">
        <w:rPr>
          <w:rFonts w:ascii="Times New Roman" w:eastAsia="Times New Roman" w:hAnsi="Times New Roman" w:cs="Times New Roman"/>
          <w:color w:val="000000"/>
          <w:sz w:val="24"/>
          <w:szCs w:val="24"/>
          <w:lang w:eastAsia="es-MX"/>
        </w:rPr>
        <w:t xml:space="preserve"> </w:t>
      </w:r>
      <w:proofErr w:type="spellStart"/>
      <w:r w:rsidR="00F25FF0" w:rsidRPr="00084BF7">
        <w:rPr>
          <w:rFonts w:ascii="Times New Roman" w:eastAsia="Times New Roman" w:hAnsi="Times New Roman" w:cs="Times New Roman"/>
          <w:color w:val="000000"/>
          <w:sz w:val="24"/>
          <w:szCs w:val="24"/>
          <w:lang w:eastAsia="es-MX"/>
        </w:rPr>
        <w:t>Gallou</w:t>
      </w:r>
      <w:proofErr w:type="spellEnd"/>
      <w:r w:rsidR="00F25FF0" w:rsidRPr="00084BF7">
        <w:rPr>
          <w:rFonts w:ascii="Times New Roman" w:eastAsia="Times New Roman" w:hAnsi="Times New Roman" w:cs="Times New Roman"/>
          <w:color w:val="000000"/>
          <w:sz w:val="24"/>
          <w:szCs w:val="24"/>
          <w:lang w:eastAsia="es-MX"/>
        </w:rPr>
        <w:t xml:space="preserve"> y </w:t>
      </w:r>
      <w:proofErr w:type="spellStart"/>
      <w:r w:rsidR="00F25FF0" w:rsidRPr="00084BF7">
        <w:rPr>
          <w:rFonts w:ascii="Times New Roman" w:eastAsia="Times New Roman" w:hAnsi="Times New Roman" w:cs="Times New Roman"/>
          <w:color w:val="000000"/>
          <w:sz w:val="24"/>
          <w:szCs w:val="24"/>
          <w:lang w:eastAsia="es-MX"/>
        </w:rPr>
        <w:t>Abrahams</w:t>
      </w:r>
      <w:proofErr w:type="spellEnd"/>
      <w:r w:rsidR="00F25FF0" w:rsidRPr="00084BF7">
        <w:rPr>
          <w:rFonts w:ascii="Times New Roman" w:eastAsia="Times New Roman" w:hAnsi="Times New Roman" w:cs="Times New Roman"/>
          <w:color w:val="000000"/>
          <w:sz w:val="24"/>
          <w:szCs w:val="24"/>
          <w:lang w:eastAsia="es-MX"/>
        </w:rPr>
        <w:t xml:space="preserve"> (2018) plantean que la virtualidad como apoyo a las clases presenciales puede traer mejoras en algunos tipos de aprendizaje</w:t>
      </w:r>
      <w:r w:rsidR="004316D6">
        <w:rPr>
          <w:rFonts w:ascii="Times New Roman" w:eastAsia="Times New Roman" w:hAnsi="Times New Roman" w:cs="Times New Roman"/>
          <w:color w:val="000000"/>
          <w:sz w:val="24"/>
          <w:szCs w:val="24"/>
          <w:lang w:eastAsia="es-MX"/>
        </w:rPr>
        <w:t>, por ejemplo,</w:t>
      </w:r>
      <w:r w:rsidR="00F25FF0" w:rsidRPr="00084BF7">
        <w:rPr>
          <w:rFonts w:ascii="Times New Roman" w:eastAsia="Times New Roman" w:hAnsi="Times New Roman" w:cs="Times New Roman"/>
          <w:color w:val="000000"/>
          <w:sz w:val="24"/>
          <w:szCs w:val="24"/>
          <w:lang w:eastAsia="es-MX"/>
        </w:rPr>
        <w:t xml:space="preserve"> el basado en la investigación y el multidisciplinario e interdisciplinario</w:t>
      </w:r>
      <w:r w:rsidR="0069737C">
        <w:rPr>
          <w:rFonts w:ascii="Times New Roman" w:eastAsia="Times New Roman" w:hAnsi="Times New Roman" w:cs="Times New Roman"/>
          <w:color w:val="000000"/>
          <w:sz w:val="24"/>
          <w:szCs w:val="24"/>
          <w:lang w:eastAsia="es-MX"/>
        </w:rPr>
        <w:t xml:space="preserve">, lo cuales </w:t>
      </w:r>
      <w:r w:rsidR="00F25FF0" w:rsidRPr="00084BF7">
        <w:rPr>
          <w:rFonts w:ascii="Times New Roman" w:eastAsia="Times New Roman" w:hAnsi="Times New Roman" w:cs="Times New Roman"/>
          <w:color w:val="000000"/>
          <w:sz w:val="24"/>
          <w:szCs w:val="24"/>
          <w:lang w:eastAsia="es-MX"/>
        </w:rPr>
        <w:t>conceden a los estudiantes el desarrollo de habilidades esenciales para lograr ser parte activa dentro de proyectos</w:t>
      </w:r>
      <w:r w:rsidR="00040E25">
        <w:rPr>
          <w:rFonts w:ascii="Times New Roman" w:eastAsia="Times New Roman" w:hAnsi="Times New Roman" w:cs="Times New Roman"/>
          <w:color w:val="000000"/>
          <w:sz w:val="24"/>
          <w:szCs w:val="24"/>
          <w:lang w:eastAsia="es-MX"/>
        </w:rPr>
        <w:t>.</w:t>
      </w:r>
      <w:r w:rsidR="00040E25" w:rsidRPr="00084BF7">
        <w:rPr>
          <w:rFonts w:ascii="Times New Roman" w:eastAsia="Times New Roman" w:hAnsi="Times New Roman" w:cs="Times New Roman"/>
          <w:color w:val="000000"/>
          <w:sz w:val="24"/>
          <w:szCs w:val="24"/>
          <w:lang w:eastAsia="es-MX"/>
        </w:rPr>
        <w:t xml:space="preserve"> </w:t>
      </w:r>
      <w:r w:rsidR="00040E25">
        <w:rPr>
          <w:rFonts w:ascii="Times New Roman" w:eastAsia="Times New Roman" w:hAnsi="Times New Roman" w:cs="Times New Roman"/>
          <w:color w:val="000000"/>
          <w:sz w:val="24"/>
          <w:szCs w:val="24"/>
          <w:lang w:eastAsia="es-MX"/>
        </w:rPr>
        <w:t>I</w:t>
      </w:r>
      <w:r w:rsidR="00040E25" w:rsidRPr="00084BF7">
        <w:rPr>
          <w:rFonts w:ascii="Times New Roman" w:eastAsia="Times New Roman" w:hAnsi="Times New Roman" w:cs="Times New Roman"/>
          <w:color w:val="000000"/>
          <w:sz w:val="24"/>
          <w:szCs w:val="24"/>
          <w:lang w:eastAsia="es-MX"/>
        </w:rPr>
        <w:t xml:space="preserve">ncluso </w:t>
      </w:r>
      <w:r w:rsidR="00F25FF0" w:rsidRPr="00084BF7">
        <w:rPr>
          <w:rFonts w:ascii="Times New Roman" w:eastAsia="Times New Roman" w:hAnsi="Times New Roman" w:cs="Times New Roman"/>
          <w:color w:val="000000"/>
          <w:sz w:val="24"/>
          <w:szCs w:val="24"/>
          <w:lang w:eastAsia="es-MX"/>
        </w:rPr>
        <w:t xml:space="preserve">puede ser útil para vincular a los investigadores y estudiantes </w:t>
      </w:r>
      <w:r w:rsidR="00726D7E">
        <w:rPr>
          <w:rFonts w:ascii="Times New Roman" w:eastAsia="Times New Roman" w:hAnsi="Times New Roman" w:cs="Times New Roman"/>
          <w:color w:val="000000"/>
          <w:sz w:val="24"/>
          <w:szCs w:val="24"/>
          <w:lang w:eastAsia="es-MX"/>
        </w:rPr>
        <w:t>mediante</w:t>
      </w:r>
      <w:r w:rsidR="00726D7E" w:rsidRPr="00084BF7">
        <w:rPr>
          <w:rFonts w:ascii="Times New Roman" w:eastAsia="Times New Roman" w:hAnsi="Times New Roman" w:cs="Times New Roman"/>
          <w:color w:val="000000"/>
          <w:sz w:val="24"/>
          <w:szCs w:val="24"/>
          <w:lang w:eastAsia="es-MX"/>
        </w:rPr>
        <w:t xml:space="preserve"> </w:t>
      </w:r>
      <w:r w:rsidR="00F25FF0" w:rsidRPr="00084BF7">
        <w:rPr>
          <w:rFonts w:ascii="Times New Roman" w:eastAsia="Times New Roman" w:hAnsi="Times New Roman" w:cs="Times New Roman"/>
          <w:color w:val="000000"/>
          <w:sz w:val="24"/>
          <w:szCs w:val="24"/>
          <w:lang w:eastAsia="es-MX"/>
        </w:rPr>
        <w:t xml:space="preserve">experiencias de tipo multisensorial para la adquisición de la información en el proceso de enseñanza, </w:t>
      </w:r>
      <w:r w:rsidR="00B7053C">
        <w:rPr>
          <w:rFonts w:ascii="Times New Roman" w:eastAsia="Times New Roman" w:hAnsi="Times New Roman" w:cs="Times New Roman"/>
          <w:color w:val="000000"/>
          <w:sz w:val="24"/>
          <w:szCs w:val="24"/>
          <w:lang w:eastAsia="es-MX"/>
        </w:rPr>
        <w:t>y</w:t>
      </w:r>
      <w:r w:rsidR="00B7053C" w:rsidRPr="00084BF7">
        <w:rPr>
          <w:rFonts w:ascii="Times New Roman" w:eastAsia="Times New Roman" w:hAnsi="Times New Roman" w:cs="Times New Roman"/>
          <w:color w:val="000000"/>
          <w:sz w:val="24"/>
          <w:szCs w:val="24"/>
          <w:lang w:eastAsia="es-MX"/>
        </w:rPr>
        <w:t xml:space="preserve"> </w:t>
      </w:r>
      <w:r w:rsidR="00F25FF0" w:rsidRPr="00084BF7">
        <w:rPr>
          <w:rFonts w:ascii="Times New Roman" w:eastAsia="Times New Roman" w:hAnsi="Times New Roman" w:cs="Times New Roman"/>
          <w:color w:val="000000"/>
          <w:sz w:val="24"/>
          <w:szCs w:val="24"/>
          <w:lang w:eastAsia="es-MX"/>
        </w:rPr>
        <w:t>así</w:t>
      </w:r>
      <w:r w:rsidR="00B7053C">
        <w:rPr>
          <w:rFonts w:ascii="Times New Roman" w:eastAsia="Times New Roman" w:hAnsi="Times New Roman" w:cs="Times New Roman"/>
          <w:color w:val="000000"/>
          <w:sz w:val="24"/>
          <w:szCs w:val="24"/>
          <w:lang w:eastAsia="es-MX"/>
        </w:rPr>
        <w:t xml:space="preserve"> servir</w:t>
      </w:r>
      <w:r w:rsidR="00F25FF0" w:rsidRPr="00084BF7">
        <w:rPr>
          <w:rFonts w:ascii="Times New Roman" w:eastAsia="Times New Roman" w:hAnsi="Times New Roman" w:cs="Times New Roman"/>
          <w:color w:val="000000"/>
          <w:sz w:val="24"/>
          <w:szCs w:val="24"/>
          <w:lang w:eastAsia="es-MX"/>
        </w:rPr>
        <w:t xml:space="preserve"> como incubadora para las conexiones entre distintas disciplinas</w:t>
      </w:r>
      <w:r w:rsidR="00B7053C">
        <w:rPr>
          <w:rFonts w:ascii="Times New Roman" w:eastAsia="Times New Roman" w:hAnsi="Times New Roman" w:cs="Times New Roman"/>
          <w:color w:val="000000"/>
          <w:sz w:val="24"/>
          <w:szCs w:val="24"/>
          <w:lang w:eastAsia="es-MX"/>
        </w:rPr>
        <w:t>. Aunado a ello</w:t>
      </w:r>
      <w:r w:rsidR="00F25FF0" w:rsidRPr="00084BF7">
        <w:rPr>
          <w:rFonts w:ascii="Times New Roman" w:eastAsia="Times New Roman" w:hAnsi="Times New Roman" w:cs="Times New Roman"/>
          <w:color w:val="000000"/>
          <w:sz w:val="24"/>
          <w:szCs w:val="24"/>
          <w:lang w:eastAsia="es-MX"/>
        </w:rPr>
        <w:t>, Cabero y Román (</w:t>
      </w:r>
      <w:r w:rsidR="00B7053C">
        <w:rPr>
          <w:rFonts w:ascii="Times New Roman" w:eastAsia="Times New Roman" w:hAnsi="Times New Roman" w:cs="Times New Roman"/>
          <w:color w:val="000000"/>
          <w:sz w:val="24"/>
          <w:szCs w:val="24"/>
          <w:lang w:eastAsia="es-MX"/>
        </w:rPr>
        <w:t xml:space="preserve">citado </w:t>
      </w:r>
      <w:r w:rsidR="00F25FF0" w:rsidRPr="00084BF7">
        <w:rPr>
          <w:rFonts w:ascii="Times New Roman" w:eastAsia="Times New Roman" w:hAnsi="Times New Roman" w:cs="Times New Roman"/>
          <w:color w:val="000000"/>
          <w:sz w:val="24"/>
          <w:szCs w:val="24"/>
          <w:lang w:eastAsia="es-MX"/>
        </w:rPr>
        <w:t xml:space="preserve">en </w:t>
      </w:r>
      <w:proofErr w:type="spellStart"/>
      <w:r w:rsidR="00F25FF0" w:rsidRPr="00084BF7">
        <w:rPr>
          <w:rFonts w:ascii="Times New Roman" w:eastAsia="Times New Roman" w:hAnsi="Times New Roman" w:cs="Times New Roman"/>
          <w:color w:val="000000"/>
          <w:sz w:val="24"/>
          <w:szCs w:val="24"/>
          <w:lang w:eastAsia="es-MX"/>
        </w:rPr>
        <w:t>Nuñez</w:t>
      </w:r>
      <w:proofErr w:type="spellEnd"/>
      <w:r w:rsidR="00F25FF0" w:rsidRPr="00084BF7">
        <w:rPr>
          <w:rFonts w:ascii="Times New Roman" w:eastAsia="Times New Roman" w:hAnsi="Times New Roman" w:cs="Times New Roman"/>
          <w:color w:val="000000"/>
          <w:sz w:val="24"/>
          <w:szCs w:val="24"/>
          <w:lang w:eastAsia="es-MX"/>
        </w:rPr>
        <w:t xml:space="preserve">, </w:t>
      </w:r>
      <w:proofErr w:type="spellStart"/>
      <w:r w:rsidR="00F25FF0" w:rsidRPr="00084BF7">
        <w:rPr>
          <w:rFonts w:ascii="Times New Roman" w:eastAsia="Times New Roman" w:hAnsi="Times New Roman" w:cs="Times New Roman"/>
          <w:color w:val="000000"/>
          <w:sz w:val="24"/>
          <w:szCs w:val="24"/>
          <w:lang w:eastAsia="es-MX"/>
        </w:rPr>
        <w:t>Monclúz</w:t>
      </w:r>
      <w:proofErr w:type="spellEnd"/>
      <w:r w:rsidR="00F25FF0" w:rsidRPr="00084BF7">
        <w:rPr>
          <w:rFonts w:ascii="Times New Roman" w:eastAsia="Times New Roman" w:hAnsi="Times New Roman" w:cs="Times New Roman"/>
          <w:color w:val="000000"/>
          <w:sz w:val="24"/>
          <w:szCs w:val="24"/>
          <w:lang w:eastAsia="es-MX"/>
        </w:rPr>
        <w:t xml:space="preserve"> y </w:t>
      </w:r>
      <w:proofErr w:type="spellStart"/>
      <w:r w:rsidR="00F25FF0" w:rsidRPr="00084BF7">
        <w:rPr>
          <w:rFonts w:ascii="Times New Roman" w:eastAsia="Times New Roman" w:hAnsi="Times New Roman" w:cs="Times New Roman"/>
          <w:color w:val="000000"/>
          <w:sz w:val="24"/>
          <w:szCs w:val="24"/>
          <w:lang w:eastAsia="es-MX"/>
        </w:rPr>
        <w:t>Ravina</w:t>
      </w:r>
      <w:proofErr w:type="spellEnd"/>
      <w:r w:rsidR="00F25FF0" w:rsidRPr="00084BF7">
        <w:rPr>
          <w:rFonts w:ascii="Times New Roman" w:eastAsia="Times New Roman" w:hAnsi="Times New Roman" w:cs="Times New Roman"/>
          <w:color w:val="000000"/>
          <w:sz w:val="24"/>
          <w:szCs w:val="24"/>
          <w:lang w:eastAsia="es-MX"/>
        </w:rPr>
        <w:t xml:space="preserve">, 2019) </w:t>
      </w:r>
      <w:r w:rsidR="00306B65">
        <w:rPr>
          <w:rFonts w:ascii="Times New Roman" w:eastAsia="Times New Roman" w:hAnsi="Times New Roman" w:cs="Times New Roman"/>
          <w:color w:val="000000"/>
          <w:sz w:val="24"/>
          <w:szCs w:val="24"/>
          <w:lang w:eastAsia="es-MX"/>
        </w:rPr>
        <w:t>incluyen</w:t>
      </w:r>
      <w:r w:rsidR="00306B65" w:rsidRPr="00084BF7">
        <w:rPr>
          <w:rFonts w:ascii="Times New Roman" w:eastAsia="Times New Roman" w:hAnsi="Times New Roman" w:cs="Times New Roman"/>
          <w:color w:val="000000"/>
          <w:sz w:val="24"/>
          <w:szCs w:val="24"/>
          <w:lang w:eastAsia="es-MX"/>
        </w:rPr>
        <w:t xml:space="preserve"> </w:t>
      </w:r>
      <w:r w:rsidR="00F25FF0" w:rsidRPr="00084BF7">
        <w:rPr>
          <w:rFonts w:ascii="Times New Roman" w:eastAsia="Times New Roman" w:hAnsi="Times New Roman" w:cs="Times New Roman"/>
          <w:color w:val="000000"/>
          <w:sz w:val="24"/>
          <w:szCs w:val="24"/>
          <w:lang w:eastAsia="es-MX"/>
        </w:rPr>
        <w:t>como ventaja</w:t>
      </w:r>
      <w:r w:rsidR="00306B65">
        <w:rPr>
          <w:rFonts w:ascii="Times New Roman" w:eastAsia="Times New Roman" w:hAnsi="Times New Roman" w:cs="Times New Roman"/>
          <w:color w:val="000000"/>
          <w:sz w:val="24"/>
          <w:szCs w:val="24"/>
          <w:lang w:eastAsia="es-MX"/>
        </w:rPr>
        <w:t>s</w:t>
      </w:r>
      <w:r w:rsidR="00F25FF0" w:rsidRPr="00084BF7">
        <w:rPr>
          <w:rFonts w:ascii="Times New Roman" w:eastAsia="Times New Roman" w:hAnsi="Times New Roman" w:cs="Times New Roman"/>
          <w:color w:val="000000"/>
          <w:sz w:val="24"/>
          <w:szCs w:val="24"/>
          <w:lang w:eastAsia="es-MX"/>
        </w:rPr>
        <w:t xml:space="preserve"> del </w:t>
      </w:r>
      <w:r w:rsidR="00F25FF0" w:rsidRPr="00084BF7">
        <w:rPr>
          <w:rFonts w:ascii="Times New Roman" w:eastAsia="Times New Roman" w:hAnsi="Times New Roman" w:cs="Times New Roman"/>
          <w:i/>
          <w:color w:val="000000"/>
          <w:sz w:val="24"/>
          <w:szCs w:val="24"/>
          <w:lang w:eastAsia="es-MX"/>
        </w:rPr>
        <w:t>blended learning</w:t>
      </w:r>
      <w:r w:rsidR="00F25FF0" w:rsidRPr="00084BF7">
        <w:rPr>
          <w:rFonts w:ascii="Times New Roman" w:eastAsia="Times New Roman" w:hAnsi="Times New Roman" w:cs="Times New Roman"/>
          <w:color w:val="000000"/>
          <w:sz w:val="24"/>
          <w:szCs w:val="24"/>
          <w:lang w:eastAsia="es-MX"/>
        </w:rPr>
        <w:t xml:space="preserve"> a la descolocación del conocimiento, la autonomía que se desarrolla en el estudiante y una formación </w:t>
      </w:r>
      <w:proofErr w:type="spellStart"/>
      <w:r w:rsidR="00F25FF0" w:rsidRPr="00084BF7">
        <w:rPr>
          <w:rFonts w:ascii="Times New Roman" w:eastAsia="Times New Roman" w:hAnsi="Times New Roman" w:cs="Times New Roman"/>
          <w:i/>
          <w:color w:val="000000"/>
          <w:sz w:val="24"/>
          <w:szCs w:val="24"/>
          <w:lang w:eastAsia="es-MX"/>
        </w:rPr>
        <w:t>just</w:t>
      </w:r>
      <w:proofErr w:type="spellEnd"/>
      <w:r w:rsidR="00F25FF0" w:rsidRPr="00084BF7">
        <w:rPr>
          <w:rFonts w:ascii="Times New Roman" w:eastAsia="Times New Roman" w:hAnsi="Times New Roman" w:cs="Times New Roman"/>
          <w:i/>
          <w:color w:val="000000"/>
          <w:sz w:val="24"/>
          <w:szCs w:val="24"/>
          <w:lang w:eastAsia="es-MX"/>
        </w:rPr>
        <w:t xml:space="preserve"> in time</w:t>
      </w:r>
      <w:r w:rsidR="00F25FF0" w:rsidRPr="00084BF7">
        <w:rPr>
          <w:rFonts w:ascii="Times New Roman" w:eastAsia="Times New Roman" w:hAnsi="Times New Roman" w:cs="Times New Roman"/>
          <w:color w:val="000000"/>
          <w:sz w:val="24"/>
          <w:szCs w:val="24"/>
          <w:lang w:eastAsia="es-MX"/>
        </w:rPr>
        <w:t xml:space="preserve"> y </w:t>
      </w:r>
      <w:proofErr w:type="spellStart"/>
      <w:r w:rsidR="00F25FF0" w:rsidRPr="00084BF7">
        <w:rPr>
          <w:rFonts w:ascii="Times New Roman" w:eastAsia="Times New Roman" w:hAnsi="Times New Roman" w:cs="Times New Roman"/>
          <w:i/>
          <w:color w:val="000000"/>
          <w:sz w:val="24"/>
          <w:szCs w:val="24"/>
          <w:lang w:eastAsia="es-MX"/>
        </w:rPr>
        <w:t>just</w:t>
      </w:r>
      <w:proofErr w:type="spellEnd"/>
      <w:r w:rsidR="00F25FF0" w:rsidRPr="00084BF7">
        <w:rPr>
          <w:rFonts w:ascii="Times New Roman" w:eastAsia="Times New Roman" w:hAnsi="Times New Roman" w:cs="Times New Roman"/>
          <w:i/>
          <w:color w:val="000000"/>
          <w:sz w:val="24"/>
          <w:szCs w:val="24"/>
          <w:lang w:eastAsia="es-MX"/>
        </w:rPr>
        <w:t xml:space="preserve"> </w:t>
      </w:r>
      <w:proofErr w:type="spellStart"/>
      <w:r w:rsidR="00F25FF0" w:rsidRPr="00084BF7">
        <w:rPr>
          <w:rFonts w:ascii="Times New Roman" w:eastAsia="Times New Roman" w:hAnsi="Times New Roman" w:cs="Times New Roman"/>
          <w:i/>
          <w:color w:val="000000"/>
          <w:sz w:val="24"/>
          <w:szCs w:val="24"/>
          <w:lang w:eastAsia="es-MX"/>
        </w:rPr>
        <w:t>for</w:t>
      </w:r>
      <w:proofErr w:type="spellEnd"/>
      <w:r w:rsidR="00F25FF0" w:rsidRPr="00084BF7">
        <w:rPr>
          <w:rFonts w:ascii="Times New Roman" w:eastAsia="Times New Roman" w:hAnsi="Times New Roman" w:cs="Times New Roman"/>
          <w:i/>
          <w:color w:val="000000"/>
          <w:sz w:val="24"/>
          <w:szCs w:val="24"/>
          <w:lang w:eastAsia="es-MX"/>
        </w:rPr>
        <w:t xml:space="preserve"> me</w:t>
      </w:r>
      <w:r w:rsidR="00F25FF0" w:rsidRPr="00084BF7">
        <w:rPr>
          <w:rFonts w:ascii="Times New Roman" w:eastAsia="Times New Roman" w:hAnsi="Times New Roman" w:cs="Times New Roman"/>
          <w:color w:val="000000"/>
          <w:sz w:val="24"/>
          <w:szCs w:val="24"/>
          <w:lang w:eastAsia="es-MX"/>
        </w:rPr>
        <w:t>.</w:t>
      </w:r>
    </w:p>
    <w:p w14:paraId="7D92450B" w14:textId="2E0DDA7D" w:rsidR="00AB64D5" w:rsidRPr="00084BF7" w:rsidRDefault="00DD5718" w:rsidP="00A53AD8">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eastAsia="es-MX"/>
        </w:rPr>
      </w:pPr>
      <w:r w:rsidRPr="00084BF7">
        <w:rPr>
          <w:rFonts w:ascii="Times New Roman" w:eastAsia="Arial" w:hAnsi="Times New Roman" w:cs="Times New Roman"/>
          <w:sz w:val="24"/>
          <w:szCs w:val="24"/>
          <w:lang w:eastAsia="es-MX"/>
        </w:rPr>
        <w:t xml:space="preserve">La educación a distancia se caracteriza principalmente </w:t>
      </w:r>
      <w:r w:rsidR="00221B0E" w:rsidRPr="00084BF7">
        <w:rPr>
          <w:rFonts w:ascii="Times New Roman" w:eastAsia="Arial" w:hAnsi="Times New Roman" w:cs="Times New Roman"/>
          <w:sz w:val="24"/>
          <w:szCs w:val="24"/>
          <w:lang w:eastAsia="es-MX"/>
        </w:rPr>
        <w:t>porque</w:t>
      </w:r>
      <w:r w:rsidRPr="00084BF7">
        <w:rPr>
          <w:rFonts w:ascii="Times New Roman" w:eastAsia="Arial" w:hAnsi="Times New Roman" w:cs="Times New Roman"/>
          <w:sz w:val="24"/>
          <w:szCs w:val="24"/>
          <w:lang w:eastAsia="es-MX"/>
        </w:rPr>
        <w:t xml:space="preserve"> no se da a la vez síncrona y en el mismo espacio</w:t>
      </w:r>
      <w:r w:rsidR="004956A5">
        <w:rPr>
          <w:rFonts w:ascii="Times New Roman" w:eastAsia="Arial" w:hAnsi="Times New Roman" w:cs="Times New Roman"/>
          <w:sz w:val="24"/>
          <w:szCs w:val="24"/>
          <w:lang w:eastAsia="es-MX"/>
        </w:rPr>
        <w:t>.</w:t>
      </w:r>
      <w:r w:rsidR="004956A5" w:rsidRPr="00084BF7">
        <w:rPr>
          <w:rFonts w:ascii="Times New Roman" w:eastAsia="Arial" w:hAnsi="Times New Roman" w:cs="Times New Roman"/>
          <w:sz w:val="24"/>
          <w:szCs w:val="24"/>
          <w:lang w:eastAsia="es-MX"/>
        </w:rPr>
        <w:t xml:space="preserve"> </w:t>
      </w:r>
      <w:r w:rsidR="004956A5">
        <w:rPr>
          <w:rFonts w:ascii="Times New Roman" w:eastAsia="Arial" w:hAnsi="Times New Roman" w:cs="Times New Roman"/>
          <w:sz w:val="24"/>
          <w:szCs w:val="24"/>
          <w:lang w:eastAsia="es-MX"/>
        </w:rPr>
        <w:t>E</w:t>
      </w:r>
      <w:r w:rsidR="004956A5" w:rsidRPr="00084BF7">
        <w:rPr>
          <w:rFonts w:ascii="Times New Roman" w:eastAsia="Arial" w:hAnsi="Times New Roman" w:cs="Times New Roman"/>
          <w:sz w:val="24"/>
          <w:szCs w:val="24"/>
          <w:lang w:eastAsia="es-MX"/>
        </w:rPr>
        <w:t xml:space="preserve">n </w:t>
      </w:r>
      <w:r w:rsidR="00172DBF" w:rsidRPr="00084BF7">
        <w:rPr>
          <w:rFonts w:ascii="Times New Roman" w:eastAsia="Arial" w:hAnsi="Times New Roman" w:cs="Times New Roman"/>
          <w:sz w:val="24"/>
          <w:szCs w:val="24"/>
          <w:lang w:eastAsia="es-MX"/>
        </w:rPr>
        <w:t>concordancia</w:t>
      </w:r>
      <w:r w:rsidR="00172DBF" w:rsidRPr="00084BF7">
        <w:rPr>
          <w:rFonts w:ascii="Times New Roman" w:eastAsia="Arial" w:hAnsi="Times New Roman" w:cs="Times New Roman"/>
          <w:color w:val="000000"/>
          <w:sz w:val="24"/>
          <w:szCs w:val="24"/>
          <w:lang w:eastAsia="es-MX"/>
        </w:rPr>
        <w:t xml:space="preserve"> </w:t>
      </w:r>
      <w:r w:rsidR="00172DBF" w:rsidRPr="00084BF7">
        <w:rPr>
          <w:rFonts w:ascii="Times New Roman" w:eastAsia="Arial" w:hAnsi="Times New Roman" w:cs="Times New Roman"/>
          <w:sz w:val="24"/>
          <w:szCs w:val="24"/>
          <w:lang w:eastAsia="es-MX"/>
        </w:rPr>
        <w:t>con</w:t>
      </w:r>
      <w:r w:rsidR="00172DBF" w:rsidRPr="00084BF7">
        <w:rPr>
          <w:rFonts w:ascii="Times New Roman" w:eastAsia="Arial" w:hAnsi="Times New Roman" w:cs="Times New Roman"/>
          <w:color w:val="000000"/>
          <w:sz w:val="24"/>
          <w:szCs w:val="24"/>
          <w:lang w:eastAsia="es-MX"/>
        </w:rPr>
        <w:t xml:space="preserve"> estas características, se debe dar un cambio de paradigma en los procesos formativos y en los procesos de enseñanza en el aula para sacar provecho de las ventajas de la educación a distancia</w:t>
      </w:r>
      <w:r w:rsidR="00D43ABA" w:rsidRPr="00084BF7">
        <w:rPr>
          <w:rFonts w:ascii="Times New Roman" w:eastAsia="Arial" w:hAnsi="Times New Roman" w:cs="Times New Roman"/>
          <w:color w:val="000000"/>
          <w:sz w:val="24"/>
          <w:szCs w:val="24"/>
          <w:lang w:eastAsia="es-MX"/>
        </w:rPr>
        <w:t xml:space="preserve"> </w:t>
      </w:r>
      <w:r w:rsidR="00172DBF" w:rsidRPr="00084BF7">
        <w:rPr>
          <w:rFonts w:ascii="Times New Roman" w:eastAsia="Arial" w:hAnsi="Times New Roman" w:cs="Times New Roman"/>
          <w:color w:val="000000"/>
          <w:sz w:val="24"/>
          <w:szCs w:val="24"/>
          <w:lang w:eastAsia="es-MX"/>
        </w:rPr>
        <w:t xml:space="preserve">y evitar trasladar las mismas prácticas de la clase presencial a una clase </w:t>
      </w:r>
      <w:r w:rsidRPr="00084BF7">
        <w:rPr>
          <w:rFonts w:ascii="Times New Roman" w:eastAsia="Arial" w:hAnsi="Times New Roman" w:cs="Times New Roman"/>
          <w:color w:val="000000"/>
          <w:sz w:val="24"/>
          <w:szCs w:val="24"/>
          <w:lang w:eastAsia="es-MX"/>
        </w:rPr>
        <w:t>a distancia</w:t>
      </w:r>
      <w:r w:rsidR="00167ED7">
        <w:rPr>
          <w:rFonts w:ascii="Times New Roman" w:eastAsia="Arial" w:hAnsi="Times New Roman" w:cs="Times New Roman"/>
          <w:color w:val="000000"/>
          <w:sz w:val="24"/>
          <w:szCs w:val="24"/>
          <w:lang w:eastAsia="es-MX"/>
        </w:rPr>
        <w:t>.</w:t>
      </w:r>
      <w:r w:rsidR="00167ED7" w:rsidRPr="00084BF7">
        <w:rPr>
          <w:rFonts w:ascii="Times New Roman" w:eastAsia="Arial" w:hAnsi="Times New Roman" w:cs="Times New Roman"/>
          <w:color w:val="000000"/>
          <w:sz w:val="24"/>
          <w:szCs w:val="24"/>
          <w:lang w:eastAsia="es-MX"/>
        </w:rPr>
        <w:t xml:space="preserve"> </w:t>
      </w:r>
      <w:r w:rsidR="00167ED7">
        <w:rPr>
          <w:rFonts w:ascii="Times New Roman" w:eastAsia="Arial" w:hAnsi="Times New Roman" w:cs="Times New Roman"/>
          <w:color w:val="000000"/>
          <w:sz w:val="24"/>
          <w:szCs w:val="24"/>
          <w:lang w:eastAsia="es-MX"/>
        </w:rPr>
        <w:t>A</w:t>
      </w:r>
      <w:r w:rsidR="00167ED7" w:rsidRPr="00084BF7">
        <w:rPr>
          <w:rFonts w:ascii="Times New Roman" w:eastAsia="Arial" w:hAnsi="Times New Roman" w:cs="Times New Roman"/>
          <w:color w:val="000000"/>
          <w:sz w:val="24"/>
          <w:szCs w:val="24"/>
          <w:lang w:eastAsia="es-MX"/>
        </w:rPr>
        <w:t xml:space="preserve">l </w:t>
      </w:r>
      <w:r w:rsidR="00172DBF" w:rsidRPr="00084BF7">
        <w:rPr>
          <w:rFonts w:ascii="Times New Roman" w:eastAsia="Arial" w:hAnsi="Times New Roman" w:cs="Times New Roman"/>
          <w:color w:val="000000"/>
          <w:sz w:val="24"/>
          <w:szCs w:val="24"/>
          <w:lang w:eastAsia="es-MX"/>
        </w:rPr>
        <w:t>respecto, la Organización para la Cooperación y el Desarrollo Económico</w:t>
      </w:r>
      <w:r w:rsidR="00167ED7">
        <w:rPr>
          <w:rFonts w:ascii="Times New Roman" w:eastAsia="Arial" w:hAnsi="Times New Roman" w:cs="Times New Roman"/>
          <w:color w:val="000000"/>
          <w:sz w:val="24"/>
          <w:szCs w:val="24"/>
          <w:lang w:eastAsia="es-MX"/>
        </w:rPr>
        <w:t xml:space="preserve"> [</w:t>
      </w:r>
      <w:r w:rsidR="00167ED7" w:rsidRPr="00084BF7">
        <w:rPr>
          <w:rFonts w:ascii="Times New Roman" w:eastAsia="Arial" w:hAnsi="Times New Roman" w:cs="Times New Roman"/>
          <w:color w:val="000000"/>
          <w:sz w:val="24"/>
          <w:szCs w:val="24"/>
          <w:lang w:eastAsia="es-MX"/>
        </w:rPr>
        <w:t>OCDE</w:t>
      </w:r>
      <w:r w:rsidR="00167ED7">
        <w:rPr>
          <w:rFonts w:ascii="Times New Roman" w:eastAsia="Arial" w:hAnsi="Times New Roman" w:cs="Times New Roman"/>
          <w:color w:val="000000"/>
          <w:sz w:val="24"/>
          <w:szCs w:val="24"/>
          <w:lang w:eastAsia="es-MX"/>
        </w:rPr>
        <w:t>] (</w:t>
      </w:r>
      <w:r w:rsidR="00754170">
        <w:rPr>
          <w:rFonts w:ascii="Times New Roman" w:eastAsia="Arial" w:hAnsi="Times New Roman" w:cs="Times New Roman"/>
          <w:color w:val="000000"/>
          <w:sz w:val="24"/>
          <w:szCs w:val="24"/>
          <w:lang w:eastAsia="es-MX"/>
        </w:rPr>
        <w:t xml:space="preserve">8 de septiembre de </w:t>
      </w:r>
      <w:r w:rsidR="00167ED7" w:rsidRPr="00084BF7">
        <w:rPr>
          <w:rFonts w:ascii="Times New Roman" w:eastAsia="Arial" w:hAnsi="Times New Roman" w:cs="Times New Roman"/>
          <w:color w:val="000000"/>
          <w:sz w:val="24"/>
          <w:szCs w:val="24"/>
          <w:lang w:eastAsia="es-MX"/>
        </w:rPr>
        <w:t xml:space="preserve">2020) </w:t>
      </w:r>
      <w:r w:rsidR="00172DBF" w:rsidRPr="00084BF7">
        <w:rPr>
          <w:rFonts w:ascii="Times New Roman" w:eastAsia="Arial" w:hAnsi="Times New Roman" w:cs="Times New Roman"/>
          <w:color w:val="000000"/>
          <w:sz w:val="24"/>
          <w:szCs w:val="24"/>
          <w:lang w:eastAsia="es-MX"/>
        </w:rPr>
        <w:t xml:space="preserve">manifestaba que a pesar de que se han incorporado instrumentos tecnológicos en la educación </w:t>
      </w:r>
      <w:r w:rsidR="00C4194D" w:rsidRPr="00084BF7">
        <w:rPr>
          <w:rFonts w:ascii="Times New Roman" w:eastAsia="Arial" w:hAnsi="Times New Roman" w:cs="Times New Roman"/>
          <w:color w:val="000000"/>
          <w:sz w:val="24"/>
          <w:szCs w:val="24"/>
          <w:lang w:eastAsia="es-MX"/>
        </w:rPr>
        <w:t>existe una incertidumbre</w:t>
      </w:r>
      <w:r w:rsidR="00FE7C8F" w:rsidRPr="00084BF7">
        <w:rPr>
          <w:rFonts w:ascii="Times New Roman" w:eastAsia="Arial" w:hAnsi="Times New Roman" w:cs="Times New Roman"/>
          <w:color w:val="000000"/>
          <w:sz w:val="24"/>
          <w:szCs w:val="24"/>
          <w:lang w:eastAsia="es-MX"/>
        </w:rPr>
        <w:t xml:space="preserve"> </w:t>
      </w:r>
      <w:r w:rsidR="00C4194D" w:rsidRPr="00084BF7">
        <w:rPr>
          <w:rFonts w:ascii="Times New Roman" w:eastAsia="Arial" w:hAnsi="Times New Roman" w:cs="Times New Roman"/>
          <w:color w:val="000000"/>
          <w:sz w:val="24"/>
          <w:szCs w:val="24"/>
          <w:lang w:eastAsia="es-MX"/>
        </w:rPr>
        <w:t>sobre la eficacia de la propuesta de valor de las instituciones de educación superior</w:t>
      </w:r>
      <w:r w:rsidR="00172DBF" w:rsidRPr="00084BF7">
        <w:rPr>
          <w:rFonts w:ascii="Times New Roman" w:eastAsia="Arial" w:hAnsi="Times New Roman" w:cs="Times New Roman"/>
          <w:color w:val="000000"/>
          <w:sz w:val="24"/>
          <w:szCs w:val="24"/>
          <w:lang w:eastAsia="es-MX"/>
        </w:rPr>
        <w:t>.</w:t>
      </w:r>
    </w:p>
    <w:p w14:paraId="5EFE8CE5" w14:textId="77777777" w:rsidR="00DE352E" w:rsidRDefault="00DE352E" w:rsidP="00A53AD8">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eastAsia="es-MX"/>
        </w:rPr>
      </w:pPr>
    </w:p>
    <w:p w14:paraId="6F6FB014" w14:textId="0B9E9D20" w:rsidR="00AF7FBA" w:rsidRPr="00084BF7" w:rsidRDefault="00172DBF" w:rsidP="00A53AD8">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eastAsia="es-MX"/>
        </w:rPr>
      </w:pPr>
      <w:r w:rsidRPr="00084BF7">
        <w:rPr>
          <w:rFonts w:ascii="Times New Roman" w:eastAsia="Arial" w:hAnsi="Times New Roman" w:cs="Times New Roman"/>
          <w:color w:val="000000"/>
          <w:sz w:val="24"/>
          <w:szCs w:val="24"/>
          <w:lang w:eastAsia="es-MX"/>
        </w:rPr>
        <w:t>Otros organismos como la Asociación Nacional de Universidades e Instituciones de Educación Superior en México</w:t>
      </w:r>
      <w:r w:rsidR="009B3F43">
        <w:rPr>
          <w:rFonts w:ascii="Times New Roman" w:eastAsia="Arial" w:hAnsi="Times New Roman" w:cs="Times New Roman"/>
          <w:color w:val="000000"/>
          <w:sz w:val="24"/>
          <w:szCs w:val="24"/>
          <w:lang w:eastAsia="es-MX"/>
        </w:rPr>
        <w:t xml:space="preserve"> [</w:t>
      </w:r>
      <w:proofErr w:type="spellStart"/>
      <w:r w:rsidR="009B3F43">
        <w:rPr>
          <w:rFonts w:ascii="Times New Roman" w:eastAsia="Arial" w:hAnsi="Times New Roman" w:cs="Times New Roman"/>
          <w:color w:val="000000"/>
          <w:sz w:val="24"/>
          <w:szCs w:val="24"/>
          <w:lang w:eastAsia="es-MX"/>
        </w:rPr>
        <w:t>A</w:t>
      </w:r>
      <w:r w:rsidR="009B3F43" w:rsidRPr="00084BF7">
        <w:rPr>
          <w:rFonts w:ascii="Times New Roman" w:eastAsia="Arial" w:hAnsi="Times New Roman" w:cs="Times New Roman"/>
          <w:color w:val="000000"/>
          <w:sz w:val="24"/>
          <w:szCs w:val="24"/>
          <w:lang w:eastAsia="es-MX"/>
        </w:rPr>
        <w:t>nuies</w:t>
      </w:r>
      <w:proofErr w:type="spellEnd"/>
      <w:r w:rsidR="009B3F43">
        <w:rPr>
          <w:rFonts w:ascii="Times New Roman" w:eastAsia="Arial" w:hAnsi="Times New Roman" w:cs="Times New Roman"/>
          <w:color w:val="000000"/>
          <w:sz w:val="24"/>
          <w:szCs w:val="24"/>
          <w:lang w:eastAsia="es-MX"/>
        </w:rPr>
        <w:t>] (2001)</w:t>
      </w:r>
      <w:r w:rsidRPr="00084BF7">
        <w:rPr>
          <w:rFonts w:ascii="Times New Roman" w:eastAsia="Arial" w:hAnsi="Times New Roman" w:cs="Times New Roman"/>
          <w:color w:val="000000"/>
          <w:sz w:val="24"/>
          <w:szCs w:val="24"/>
          <w:lang w:eastAsia="es-MX"/>
        </w:rPr>
        <w:t xml:space="preserve">, incorporada en esta preocupación y discusión, creó mediante su Dirección de Innovación Educativa el </w:t>
      </w:r>
      <w:r w:rsidRPr="0011347C">
        <w:rPr>
          <w:rFonts w:ascii="Times New Roman" w:eastAsia="Arial" w:hAnsi="Times New Roman" w:cs="Times New Roman"/>
          <w:i/>
          <w:iCs/>
          <w:color w:val="000000"/>
          <w:sz w:val="24"/>
          <w:szCs w:val="24"/>
          <w:lang w:eastAsia="es-MX"/>
        </w:rPr>
        <w:t xml:space="preserve">Plan </w:t>
      </w:r>
      <w:r w:rsidR="00E30BA7" w:rsidRPr="00E30BA7">
        <w:rPr>
          <w:rFonts w:ascii="Times New Roman" w:eastAsia="Arial" w:hAnsi="Times New Roman" w:cs="Times New Roman"/>
          <w:i/>
          <w:iCs/>
          <w:color w:val="000000"/>
          <w:sz w:val="24"/>
          <w:szCs w:val="24"/>
          <w:lang w:eastAsia="es-MX"/>
        </w:rPr>
        <w:t>maestro de educación superior abierta y a distanci</w:t>
      </w:r>
      <w:r w:rsidRPr="0011347C">
        <w:rPr>
          <w:rFonts w:ascii="Times New Roman" w:eastAsia="Arial" w:hAnsi="Times New Roman" w:cs="Times New Roman"/>
          <w:i/>
          <w:iCs/>
          <w:color w:val="000000"/>
          <w:sz w:val="24"/>
          <w:szCs w:val="24"/>
          <w:lang w:eastAsia="es-MX"/>
        </w:rPr>
        <w:t>a</w:t>
      </w:r>
      <w:r w:rsidR="00E30BA7">
        <w:rPr>
          <w:rFonts w:ascii="Times New Roman" w:eastAsia="Arial" w:hAnsi="Times New Roman" w:cs="Times New Roman"/>
          <w:color w:val="000000"/>
          <w:sz w:val="24"/>
          <w:szCs w:val="24"/>
          <w:lang w:eastAsia="es-MX"/>
        </w:rPr>
        <w:t>, documento aprobado</w:t>
      </w:r>
      <w:r w:rsidRPr="00084BF7">
        <w:rPr>
          <w:rFonts w:ascii="Times New Roman" w:eastAsia="Arial" w:hAnsi="Times New Roman" w:cs="Times New Roman"/>
          <w:color w:val="000000"/>
          <w:sz w:val="24"/>
          <w:szCs w:val="24"/>
          <w:lang w:eastAsia="es-MX"/>
        </w:rPr>
        <w:t xml:space="preserve"> </w:t>
      </w:r>
      <w:r w:rsidR="00E30BA7">
        <w:rPr>
          <w:rFonts w:ascii="Times New Roman" w:eastAsia="Arial" w:hAnsi="Times New Roman" w:cs="Times New Roman"/>
          <w:color w:val="000000"/>
          <w:sz w:val="24"/>
          <w:szCs w:val="24"/>
          <w:lang w:eastAsia="es-MX"/>
        </w:rPr>
        <w:t xml:space="preserve">en </w:t>
      </w:r>
      <w:r w:rsidRPr="00084BF7">
        <w:rPr>
          <w:rFonts w:ascii="Times New Roman" w:eastAsia="Arial" w:hAnsi="Times New Roman" w:cs="Times New Roman"/>
          <w:color w:val="000000"/>
          <w:sz w:val="24"/>
          <w:szCs w:val="24"/>
          <w:lang w:eastAsia="es-MX"/>
        </w:rPr>
        <w:t>la XXXI Asamblea General Ordinaria</w:t>
      </w:r>
      <w:r w:rsidR="009B3F43">
        <w:rPr>
          <w:rFonts w:ascii="Times New Roman" w:eastAsia="Arial" w:hAnsi="Times New Roman" w:cs="Times New Roman"/>
          <w:color w:val="000000"/>
          <w:sz w:val="24"/>
          <w:szCs w:val="24"/>
          <w:lang w:eastAsia="es-MX"/>
        </w:rPr>
        <w:t>,</w:t>
      </w:r>
      <w:r w:rsidRPr="00084BF7">
        <w:rPr>
          <w:rFonts w:ascii="Times New Roman" w:eastAsia="Arial" w:hAnsi="Times New Roman" w:cs="Times New Roman"/>
          <w:color w:val="000000"/>
          <w:sz w:val="24"/>
          <w:szCs w:val="24"/>
          <w:lang w:eastAsia="es-MX"/>
        </w:rPr>
        <w:t xml:space="preserve"> precisamente para empezar el desarrollo de </w:t>
      </w:r>
      <w:r w:rsidR="00221B0E" w:rsidRPr="00084BF7">
        <w:rPr>
          <w:rFonts w:ascii="Times New Roman" w:eastAsia="Arial" w:hAnsi="Times New Roman" w:cs="Times New Roman"/>
          <w:color w:val="000000"/>
          <w:sz w:val="24"/>
          <w:szCs w:val="24"/>
          <w:lang w:eastAsia="es-MX"/>
        </w:rPr>
        <w:t>la formación a distancia</w:t>
      </w:r>
      <w:r w:rsidRPr="00084BF7">
        <w:rPr>
          <w:rFonts w:ascii="Times New Roman" w:eastAsia="Arial" w:hAnsi="Times New Roman" w:cs="Times New Roman"/>
          <w:color w:val="000000"/>
          <w:sz w:val="24"/>
          <w:szCs w:val="24"/>
          <w:lang w:eastAsia="es-MX"/>
        </w:rPr>
        <w:t>.</w:t>
      </w:r>
      <w:r w:rsidR="00FB2ECB" w:rsidRPr="00084BF7">
        <w:rPr>
          <w:rFonts w:ascii="Times New Roman" w:eastAsia="Arial" w:hAnsi="Times New Roman" w:cs="Times New Roman"/>
          <w:color w:val="000000"/>
          <w:sz w:val="24"/>
          <w:szCs w:val="24"/>
          <w:lang w:eastAsia="es-MX"/>
        </w:rPr>
        <w:t xml:space="preserve"> El presente artículo tiene como objetivo realizar un diagnóstico inicial del contexto educativo de una institución de educación superior con el fin de determinar la pertinencia de una propuesta de </w:t>
      </w:r>
      <w:r w:rsidR="00FB2ECB" w:rsidRPr="0011347C">
        <w:rPr>
          <w:rFonts w:ascii="Times New Roman" w:eastAsia="Arial" w:hAnsi="Times New Roman" w:cs="Times New Roman"/>
          <w:i/>
          <w:iCs/>
          <w:color w:val="000000"/>
          <w:sz w:val="24"/>
          <w:szCs w:val="24"/>
          <w:lang w:eastAsia="es-MX"/>
        </w:rPr>
        <w:t>blended learning</w:t>
      </w:r>
      <w:r w:rsidR="00FB2ECB" w:rsidRPr="00084BF7">
        <w:rPr>
          <w:rFonts w:ascii="Times New Roman" w:eastAsia="Arial" w:hAnsi="Times New Roman" w:cs="Times New Roman"/>
          <w:color w:val="000000"/>
          <w:sz w:val="24"/>
          <w:szCs w:val="24"/>
          <w:lang w:eastAsia="es-MX"/>
        </w:rPr>
        <w:t xml:space="preserve"> en el programa educativo de </w:t>
      </w:r>
      <w:r w:rsidR="00E30BA7">
        <w:rPr>
          <w:rFonts w:ascii="Times New Roman" w:eastAsia="Arial" w:hAnsi="Times New Roman" w:cs="Times New Roman"/>
          <w:color w:val="000000"/>
          <w:sz w:val="24"/>
          <w:szCs w:val="24"/>
          <w:lang w:eastAsia="es-MX"/>
        </w:rPr>
        <w:t>i</w:t>
      </w:r>
      <w:r w:rsidR="00E30BA7" w:rsidRPr="00084BF7">
        <w:rPr>
          <w:rFonts w:ascii="Times New Roman" w:eastAsia="Arial" w:hAnsi="Times New Roman" w:cs="Times New Roman"/>
          <w:color w:val="000000"/>
          <w:sz w:val="24"/>
          <w:szCs w:val="24"/>
          <w:lang w:eastAsia="es-MX"/>
        </w:rPr>
        <w:t xml:space="preserve">ngeniería </w:t>
      </w:r>
      <w:r w:rsidR="00FB2ECB" w:rsidRPr="00084BF7">
        <w:rPr>
          <w:rFonts w:ascii="Times New Roman" w:eastAsia="Arial" w:hAnsi="Times New Roman" w:cs="Times New Roman"/>
          <w:color w:val="000000"/>
          <w:sz w:val="24"/>
          <w:szCs w:val="24"/>
          <w:lang w:eastAsia="es-MX"/>
        </w:rPr>
        <w:t>Industrial</w:t>
      </w:r>
      <w:r w:rsidR="00E30BA7">
        <w:rPr>
          <w:rFonts w:ascii="Times New Roman" w:eastAsia="Arial" w:hAnsi="Times New Roman" w:cs="Times New Roman"/>
          <w:color w:val="000000"/>
          <w:sz w:val="24"/>
          <w:szCs w:val="24"/>
          <w:lang w:eastAsia="es-MX"/>
        </w:rPr>
        <w:t>.</w:t>
      </w:r>
      <w:r w:rsidR="00E30BA7" w:rsidRPr="00084BF7">
        <w:rPr>
          <w:rFonts w:ascii="Times New Roman" w:eastAsia="Arial" w:hAnsi="Times New Roman" w:cs="Times New Roman"/>
          <w:color w:val="000000"/>
          <w:sz w:val="24"/>
          <w:szCs w:val="24"/>
          <w:lang w:eastAsia="es-MX"/>
        </w:rPr>
        <w:t xml:space="preserve"> </w:t>
      </w:r>
      <w:r w:rsidR="00E30BA7">
        <w:rPr>
          <w:rFonts w:ascii="Times New Roman" w:eastAsia="Arial" w:hAnsi="Times New Roman" w:cs="Times New Roman"/>
          <w:color w:val="000000"/>
          <w:sz w:val="24"/>
          <w:szCs w:val="24"/>
          <w:lang w:eastAsia="es-MX"/>
        </w:rPr>
        <w:t>L</w:t>
      </w:r>
      <w:r w:rsidR="00E30BA7" w:rsidRPr="00084BF7">
        <w:rPr>
          <w:rFonts w:ascii="Times New Roman" w:eastAsia="Arial" w:hAnsi="Times New Roman" w:cs="Times New Roman"/>
          <w:color w:val="000000"/>
          <w:sz w:val="24"/>
          <w:szCs w:val="24"/>
          <w:lang w:eastAsia="es-MX"/>
        </w:rPr>
        <w:t xml:space="preserve">as </w:t>
      </w:r>
      <w:r w:rsidR="00262221" w:rsidRPr="00084BF7">
        <w:rPr>
          <w:rFonts w:ascii="Times New Roman" w:eastAsia="Arial" w:hAnsi="Times New Roman" w:cs="Times New Roman"/>
          <w:color w:val="000000"/>
          <w:sz w:val="24"/>
          <w:szCs w:val="24"/>
          <w:lang w:eastAsia="es-MX"/>
        </w:rPr>
        <w:t>preguntas de investigación que guía</w:t>
      </w:r>
      <w:r w:rsidR="005061D4" w:rsidRPr="00084BF7">
        <w:rPr>
          <w:rFonts w:ascii="Times New Roman" w:eastAsia="Arial" w:hAnsi="Times New Roman" w:cs="Times New Roman"/>
          <w:color w:val="000000"/>
          <w:sz w:val="24"/>
          <w:szCs w:val="24"/>
          <w:lang w:eastAsia="es-MX"/>
        </w:rPr>
        <w:t>n</w:t>
      </w:r>
      <w:r w:rsidR="00262221" w:rsidRPr="00084BF7">
        <w:rPr>
          <w:rFonts w:ascii="Times New Roman" w:eastAsia="Arial" w:hAnsi="Times New Roman" w:cs="Times New Roman"/>
          <w:color w:val="000000"/>
          <w:sz w:val="24"/>
          <w:szCs w:val="24"/>
          <w:lang w:eastAsia="es-MX"/>
        </w:rPr>
        <w:t xml:space="preserve"> el presente estudio son: ¿cuáles son las condiciones del contexto educativo de una institución de educación superior para la implementación de un modelo </w:t>
      </w:r>
      <w:r w:rsidR="00262221" w:rsidRPr="00084BF7">
        <w:rPr>
          <w:rFonts w:ascii="Times New Roman" w:eastAsia="Arial" w:hAnsi="Times New Roman" w:cs="Times New Roman"/>
          <w:i/>
          <w:color w:val="000000"/>
          <w:sz w:val="24"/>
          <w:szCs w:val="24"/>
          <w:lang w:eastAsia="es-MX"/>
        </w:rPr>
        <w:t>blended learning</w:t>
      </w:r>
      <w:r w:rsidR="00262221" w:rsidRPr="00084BF7">
        <w:rPr>
          <w:rFonts w:ascii="Times New Roman" w:eastAsia="Arial" w:hAnsi="Times New Roman" w:cs="Times New Roman"/>
          <w:color w:val="000000"/>
          <w:sz w:val="24"/>
          <w:szCs w:val="24"/>
          <w:lang w:eastAsia="es-MX"/>
        </w:rPr>
        <w:t>?</w:t>
      </w:r>
      <w:r w:rsidR="00602108" w:rsidRPr="00084BF7">
        <w:rPr>
          <w:rFonts w:ascii="Times New Roman" w:eastAsia="Arial" w:hAnsi="Times New Roman" w:cs="Times New Roman"/>
          <w:color w:val="000000"/>
          <w:sz w:val="24"/>
          <w:szCs w:val="24"/>
          <w:lang w:eastAsia="es-MX"/>
        </w:rPr>
        <w:t xml:space="preserve">, </w:t>
      </w:r>
      <w:r w:rsidR="00262221" w:rsidRPr="00084BF7">
        <w:rPr>
          <w:rFonts w:ascii="Times New Roman" w:eastAsia="Arial" w:hAnsi="Times New Roman" w:cs="Times New Roman"/>
          <w:color w:val="000000"/>
          <w:sz w:val="24"/>
          <w:szCs w:val="24"/>
          <w:lang w:eastAsia="es-MX"/>
        </w:rPr>
        <w:t xml:space="preserve">¿cuál es la </w:t>
      </w:r>
      <w:r w:rsidR="007D7B07" w:rsidRPr="00084BF7">
        <w:rPr>
          <w:rFonts w:ascii="Times New Roman" w:eastAsia="Arial" w:hAnsi="Times New Roman" w:cs="Times New Roman"/>
          <w:color w:val="000000"/>
          <w:sz w:val="24"/>
          <w:szCs w:val="24"/>
          <w:lang w:eastAsia="es-MX"/>
        </w:rPr>
        <w:t>percepción de</w:t>
      </w:r>
      <w:r w:rsidR="00262221" w:rsidRPr="00084BF7">
        <w:rPr>
          <w:rFonts w:ascii="Times New Roman" w:eastAsia="Arial" w:hAnsi="Times New Roman" w:cs="Times New Roman"/>
          <w:color w:val="000000"/>
          <w:sz w:val="24"/>
          <w:szCs w:val="24"/>
          <w:lang w:eastAsia="es-MX"/>
        </w:rPr>
        <w:t xml:space="preserve"> los gestores educativos para la implementación de un modelo </w:t>
      </w:r>
      <w:r w:rsidR="00262221" w:rsidRPr="00084BF7">
        <w:rPr>
          <w:rFonts w:ascii="Times New Roman" w:eastAsia="Arial" w:hAnsi="Times New Roman" w:cs="Times New Roman"/>
          <w:i/>
          <w:color w:val="000000"/>
          <w:sz w:val="24"/>
          <w:szCs w:val="24"/>
          <w:lang w:eastAsia="es-MX"/>
        </w:rPr>
        <w:t>blended learning</w:t>
      </w:r>
      <w:r w:rsidR="00262221" w:rsidRPr="00084BF7">
        <w:rPr>
          <w:rFonts w:ascii="Times New Roman" w:eastAsia="Arial" w:hAnsi="Times New Roman" w:cs="Times New Roman"/>
          <w:color w:val="000000"/>
          <w:sz w:val="24"/>
          <w:szCs w:val="24"/>
          <w:lang w:eastAsia="es-MX"/>
        </w:rPr>
        <w:t>?</w:t>
      </w:r>
      <w:r w:rsidR="00602108" w:rsidRPr="00084BF7">
        <w:rPr>
          <w:rFonts w:ascii="Times New Roman" w:eastAsia="Arial" w:hAnsi="Times New Roman" w:cs="Times New Roman"/>
          <w:color w:val="000000"/>
          <w:sz w:val="24"/>
          <w:szCs w:val="24"/>
          <w:lang w:eastAsia="es-MX"/>
        </w:rPr>
        <w:t xml:space="preserve">, </w:t>
      </w:r>
      <w:r w:rsidR="00375C38" w:rsidRPr="00084BF7">
        <w:rPr>
          <w:rFonts w:ascii="Times New Roman" w:eastAsia="Arial" w:hAnsi="Times New Roman" w:cs="Times New Roman"/>
          <w:color w:val="000000"/>
          <w:sz w:val="24"/>
          <w:szCs w:val="24"/>
          <w:lang w:eastAsia="es-MX"/>
        </w:rPr>
        <w:t>¿cómo perciben los estudiantes su propio contexto educativo?</w:t>
      </w:r>
      <w:r w:rsidR="00D43ABA" w:rsidRPr="00084BF7">
        <w:rPr>
          <w:rFonts w:ascii="Times New Roman" w:eastAsia="Arial" w:hAnsi="Times New Roman" w:cs="Times New Roman"/>
          <w:color w:val="000000"/>
          <w:sz w:val="24"/>
          <w:szCs w:val="24"/>
          <w:lang w:eastAsia="es-MX"/>
        </w:rPr>
        <w:t xml:space="preserve"> </w:t>
      </w:r>
      <w:r w:rsidR="00375C38" w:rsidRPr="00084BF7">
        <w:rPr>
          <w:rFonts w:ascii="Times New Roman" w:eastAsia="Arial" w:hAnsi="Times New Roman" w:cs="Times New Roman"/>
          <w:color w:val="000000"/>
          <w:sz w:val="24"/>
          <w:szCs w:val="24"/>
          <w:lang w:eastAsia="es-MX"/>
        </w:rPr>
        <w:t xml:space="preserve">y ¿cuál es el nivel de competencia digital tanto de docentes como de estudiantes de una institución de educación </w:t>
      </w:r>
      <w:r w:rsidR="00602108" w:rsidRPr="00084BF7">
        <w:rPr>
          <w:rFonts w:ascii="Times New Roman" w:eastAsia="Arial" w:hAnsi="Times New Roman" w:cs="Times New Roman"/>
          <w:color w:val="000000"/>
          <w:sz w:val="24"/>
          <w:szCs w:val="24"/>
          <w:lang w:eastAsia="es-MX"/>
        </w:rPr>
        <w:t>superior?</w:t>
      </w:r>
    </w:p>
    <w:p w14:paraId="2AC2DD7D" w14:textId="5526AF4F" w:rsidR="00F13C55" w:rsidRPr="00084BF7" w:rsidRDefault="00F13C55" w:rsidP="00A53AD8">
      <w:pPr>
        <w:spacing w:after="0" w:line="360" w:lineRule="auto"/>
        <w:ind w:firstLine="708"/>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 xml:space="preserve">Investigaciones que demuestran la importancia de un diagnóstico inicial para el diseño de escenarios </w:t>
      </w:r>
      <w:r w:rsidRPr="00084BF7">
        <w:rPr>
          <w:rFonts w:ascii="Times New Roman" w:eastAsia="Times New Roman" w:hAnsi="Times New Roman" w:cs="Times New Roman"/>
          <w:i/>
          <w:color w:val="000000"/>
          <w:sz w:val="24"/>
          <w:szCs w:val="24"/>
          <w:lang w:eastAsia="es-MX"/>
        </w:rPr>
        <w:t>blended learning</w:t>
      </w:r>
      <w:r w:rsidRPr="00084BF7">
        <w:rPr>
          <w:rFonts w:ascii="Times New Roman" w:eastAsia="Times New Roman" w:hAnsi="Times New Roman" w:cs="Times New Roman"/>
          <w:color w:val="000000"/>
          <w:sz w:val="24"/>
          <w:szCs w:val="24"/>
          <w:lang w:eastAsia="es-MX"/>
        </w:rPr>
        <w:t xml:space="preserve"> afirman que adecuar un modelo de esta naturaleza a las condiciones del contexto para disminuir los rie</w:t>
      </w:r>
      <w:r w:rsidR="005061D4" w:rsidRPr="00084BF7">
        <w:rPr>
          <w:rFonts w:ascii="Times New Roman" w:eastAsia="Times New Roman" w:hAnsi="Times New Roman" w:cs="Times New Roman"/>
          <w:color w:val="000000"/>
          <w:sz w:val="24"/>
          <w:szCs w:val="24"/>
          <w:lang w:eastAsia="es-MX"/>
        </w:rPr>
        <w:t>s</w:t>
      </w:r>
      <w:r w:rsidRPr="00084BF7">
        <w:rPr>
          <w:rFonts w:ascii="Times New Roman" w:eastAsia="Times New Roman" w:hAnsi="Times New Roman" w:cs="Times New Roman"/>
          <w:color w:val="000000"/>
          <w:sz w:val="24"/>
          <w:szCs w:val="24"/>
          <w:lang w:eastAsia="es-MX"/>
        </w:rPr>
        <w:t xml:space="preserve">gos de la tradición sobre las clases totalmente virtuales o totalmente en línea puede </w:t>
      </w:r>
      <w:r w:rsidR="00E30BA7">
        <w:rPr>
          <w:rFonts w:ascii="Times New Roman" w:eastAsia="Times New Roman" w:hAnsi="Times New Roman" w:cs="Times New Roman"/>
          <w:color w:val="000000"/>
          <w:sz w:val="24"/>
          <w:szCs w:val="24"/>
          <w:lang w:eastAsia="es-MX"/>
        </w:rPr>
        <w:t>aportar a</w:t>
      </w:r>
      <w:r w:rsidRPr="00084BF7">
        <w:rPr>
          <w:rFonts w:ascii="Times New Roman" w:eastAsia="Times New Roman" w:hAnsi="Times New Roman" w:cs="Times New Roman"/>
          <w:color w:val="000000"/>
          <w:sz w:val="24"/>
          <w:szCs w:val="24"/>
          <w:lang w:eastAsia="es-MX"/>
        </w:rPr>
        <w:t xml:space="preserve"> la mejora de la práctica docente, </w:t>
      </w:r>
      <w:r w:rsidR="00E30BA7">
        <w:rPr>
          <w:rFonts w:ascii="Times New Roman" w:eastAsia="Times New Roman" w:hAnsi="Times New Roman" w:cs="Times New Roman"/>
          <w:color w:val="000000"/>
          <w:sz w:val="24"/>
          <w:szCs w:val="24"/>
          <w:lang w:eastAsia="es-MX"/>
        </w:rPr>
        <w:t>al igual que tener un mayor</w:t>
      </w:r>
      <w:r w:rsidRPr="00084BF7">
        <w:rPr>
          <w:rFonts w:ascii="Times New Roman" w:eastAsia="Times New Roman" w:hAnsi="Times New Roman" w:cs="Times New Roman"/>
          <w:color w:val="000000"/>
          <w:sz w:val="24"/>
          <w:szCs w:val="24"/>
          <w:lang w:eastAsia="es-MX"/>
        </w:rPr>
        <w:t xml:space="preserve"> impacto en los estudiantes (Méndez y Morales, 2021; Morales, </w:t>
      </w:r>
      <w:proofErr w:type="spellStart"/>
      <w:r w:rsidR="005061D4" w:rsidRPr="00084BF7">
        <w:rPr>
          <w:rFonts w:ascii="Times New Roman" w:eastAsia="Times New Roman" w:hAnsi="Times New Roman" w:cs="Times New Roman"/>
          <w:color w:val="000000"/>
          <w:sz w:val="24"/>
          <w:szCs w:val="24"/>
          <w:lang w:eastAsia="es-MX"/>
        </w:rPr>
        <w:t>Zembrano</w:t>
      </w:r>
      <w:proofErr w:type="spellEnd"/>
      <w:r w:rsidR="005061D4" w:rsidRPr="00084BF7">
        <w:rPr>
          <w:rFonts w:ascii="Times New Roman" w:eastAsia="Times New Roman" w:hAnsi="Times New Roman" w:cs="Times New Roman"/>
          <w:color w:val="000000"/>
          <w:sz w:val="24"/>
          <w:szCs w:val="24"/>
          <w:lang w:eastAsia="es-MX"/>
        </w:rPr>
        <w:t xml:space="preserve"> y Medranda, </w:t>
      </w:r>
      <w:r w:rsidRPr="00084BF7">
        <w:rPr>
          <w:rFonts w:ascii="Times New Roman" w:eastAsia="Times New Roman" w:hAnsi="Times New Roman" w:cs="Times New Roman"/>
          <w:color w:val="000000"/>
          <w:sz w:val="24"/>
          <w:szCs w:val="24"/>
          <w:lang w:eastAsia="es-MX"/>
        </w:rPr>
        <w:t>2016).</w:t>
      </w:r>
    </w:p>
    <w:p w14:paraId="10B7BF62" w14:textId="0A05664B" w:rsidR="00F13C55" w:rsidRPr="00084BF7" w:rsidRDefault="00F13C55" w:rsidP="00A53AD8">
      <w:pPr>
        <w:spacing w:after="0" w:line="360" w:lineRule="auto"/>
        <w:ind w:firstLine="708"/>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Es preciso mencionar que aún con este panorama existe un desconocimiento para identificar las condiciones previas a la implementación de un modelo híbrido</w:t>
      </w:r>
      <w:r w:rsidR="003601BD">
        <w:rPr>
          <w:rFonts w:ascii="Times New Roman" w:eastAsia="Times New Roman" w:hAnsi="Times New Roman" w:cs="Times New Roman"/>
          <w:color w:val="000000"/>
          <w:sz w:val="24"/>
          <w:szCs w:val="24"/>
          <w:lang w:eastAsia="es-MX"/>
        </w:rPr>
        <w:t>.</w:t>
      </w:r>
      <w:r w:rsidR="003601BD" w:rsidRPr="00084BF7">
        <w:rPr>
          <w:rFonts w:ascii="Times New Roman" w:eastAsia="Times New Roman" w:hAnsi="Times New Roman" w:cs="Times New Roman"/>
          <w:color w:val="000000"/>
          <w:sz w:val="24"/>
          <w:szCs w:val="24"/>
          <w:lang w:eastAsia="es-MX"/>
        </w:rPr>
        <w:t xml:space="preserve"> </w:t>
      </w:r>
      <w:r w:rsidR="003601BD">
        <w:rPr>
          <w:rFonts w:ascii="Times New Roman" w:eastAsia="Times New Roman" w:hAnsi="Times New Roman" w:cs="Times New Roman"/>
          <w:color w:val="000000"/>
          <w:sz w:val="24"/>
          <w:szCs w:val="24"/>
          <w:lang w:eastAsia="es-MX"/>
        </w:rPr>
        <w:t>I</w:t>
      </w:r>
      <w:r w:rsidR="003601BD" w:rsidRPr="00084BF7">
        <w:rPr>
          <w:rFonts w:ascii="Times New Roman" w:eastAsia="Times New Roman" w:hAnsi="Times New Roman" w:cs="Times New Roman"/>
          <w:color w:val="000000"/>
          <w:sz w:val="24"/>
          <w:szCs w:val="24"/>
          <w:lang w:eastAsia="es-MX"/>
        </w:rPr>
        <w:t xml:space="preserve">nstituciones </w:t>
      </w:r>
      <w:r w:rsidRPr="00084BF7">
        <w:rPr>
          <w:rFonts w:ascii="Times New Roman" w:eastAsia="Times New Roman" w:hAnsi="Times New Roman" w:cs="Times New Roman"/>
          <w:color w:val="000000"/>
          <w:sz w:val="24"/>
          <w:szCs w:val="24"/>
          <w:lang w:eastAsia="es-MX"/>
        </w:rPr>
        <w:t>de educación superior continúan implementado nuevas modalidades de manera precipitada y sin un referente para su adecuación</w:t>
      </w:r>
      <w:r w:rsidR="003601BD">
        <w:rPr>
          <w:rFonts w:ascii="Times New Roman" w:eastAsia="Times New Roman" w:hAnsi="Times New Roman" w:cs="Times New Roman"/>
          <w:color w:val="000000"/>
          <w:sz w:val="24"/>
          <w:szCs w:val="24"/>
          <w:lang w:eastAsia="es-MX"/>
        </w:rPr>
        <w:t>.</w:t>
      </w:r>
      <w:r w:rsidR="003601BD" w:rsidRPr="00084BF7">
        <w:rPr>
          <w:rFonts w:ascii="Times New Roman" w:eastAsia="Times New Roman" w:hAnsi="Times New Roman" w:cs="Times New Roman"/>
          <w:color w:val="000000"/>
          <w:sz w:val="24"/>
          <w:szCs w:val="24"/>
          <w:lang w:eastAsia="es-MX"/>
        </w:rPr>
        <w:t xml:space="preserve"> </w:t>
      </w:r>
      <w:r w:rsidR="003601BD">
        <w:rPr>
          <w:rFonts w:ascii="Times New Roman" w:eastAsia="Times New Roman" w:hAnsi="Times New Roman" w:cs="Times New Roman"/>
          <w:color w:val="000000"/>
          <w:sz w:val="24"/>
          <w:szCs w:val="24"/>
          <w:lang w:eastAsia="es-MX"/>
        </w:rPr>
        <w:t>E</w:t>
      </w:r>
      <w:r w:rsidR="003601BD" w:rsidRPr="00084BF7">
        <w:rPr>
          <w:rFonts w:ascii="Times New Roman" w:eastAsia="Times New Roman" w:hAnsi="Times New Roman" w:cs="Times New Roman"/>
          <w:color w:val="000000"/>
          <w:sz w:val="24"/>
          <w:szCs w:val="24"/>
          <w:lang w:eastAsia="es-MX"/>
        </w:rPr>
        <w:t xml:space="preserve">n </w:t>
      </w:r>
      <w:r w:rsidRPr="00084BF7">
        <w:rPr>
          <w:rFonts w:ascii="Times New Roman" w:eastAsia="Times New Roman" w:hAnsi="Times New Roman" w:cs="Times New Roman"/>
          <w:color w:val="000000"/>
          <w:sz w:val="24"/>
          <w:szCs w:val="24"/>
          <w:lang w:eastAsia="es-MX"/>
        </w:rPr>
        <w:t>el caso de la presente investigación</w:t>
      </w:r>
      <w:r w:rsidR="003601BD">
        <w:rPr>
          <w:rFonts w:ascii="Times New Roman" w:eastAsia="Times New Roman" w:hAnsi="Times New Roman" w:cs="Times New Roman"/>
          <w:color w:val="000000"/>
          <w:sz w:val="24"/>
          <w:szCs w:val="24"/>
          <w:lang w:eastAsia="es-MX"/>
        </w:rPr>
        <w:t>,</w:t>
      </w:r>
      <w:r w:rsidRPr="00084BF7">
        <w:rPr>
          <w:rFonts w:ascii="Times New Roman" w:eastAsia="Times New Roman" w:hAnsi="Times New Roman" w:cs="Times New Roman"/>
          <w:color w:val="000000"/>
          <w:sz w:val="24"/>
          <w:szCs w:val="24"/>
          <w:lang w:eastAsia="es-MX"/>
        </w:rPr>
        <w:t xml:space="preserve"> se decide realizar este diagnóstico inicial con el propósito de identificar la pertinencia de este modelo dadas las característica</w:t>
      </w:r>
      <w:r w:rsidR="00C41AFA">
        <w:rPr>
          <w:rFonts w:ascii="Times New Roman" w:eastAsia="Times New Roman" w:hAnsi="Times New Roman" w:cs="Times New Roman"/>
          <w:color w:val="000000"/>
          <w:sz w:val="24"/>
          <w:szCs w:val="24"/>
          <w:lang w:eastAsia="es-MX"/>
        </w:rPr>
        <w:t>s</w:t>
      </w:r>
      <w:r w:rsidRPr="00084BF7">
        <w:rPr>
          <w:rFonts w:ascii="Times New Roman" w:eastAsia="Times New Roman" w:hAnsi="Times New Roman" w:cs="Times New Roman"/>
          <w:color w:val="000000"/>
          <w:sz w:val="24"/>
          <w:szCs w:val="24"/>
          <w:lang w:eastAsia="es-MX"/>
        </w:rPr>
        <w:t xml:space="preserve"> propias de una institución de educación superior.</w:t>
      </w:r>
    </w:p>
    <w:p w14:paraId="7435C434" w14:textId="5987E292" w:rsidR="00172DBF" w:rsidRPr="00084BF7" w:rsidRDefault="00AF7FBA" w:rsidP="00A53AD8">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eastAsia="es-MX"/>
        </w:rPr>
      </w:pPr>
      <w:r w:rsidRPr="00084BF7">
        <w:rPr>
          <w:rFonts w:ascii="Times New Roman" w:eastAsia="Arial" w:hAnsi="Times New Roman" w:cs="Times New Roman"/>
          <w:color w:val="000000"/>
          <w:sz w:val="24"/>
          <w:szCs w:val="24"/>
          <w:lang w:eastAsia="es-MX"/>
        </w:rPr>
        <w:t>E</w:t>
      </w:r>
      <w:r w:rsidR="00FB2ECB" w:rsidRPr="00084BF7">
        <w:rPr>
          <w:rFonts w:ascii="Times New Roman" w:eastAsia="Arial" w:hAnsi="Times New Roman" w:cs="Times New Roman"/>
          <w:color w:val="000000"/>
          <w:sz w:val="24"/>
          <w:szCs w:val="24"/>
          <w:lang w:eastAsia="es-MX"/>
        </w:rPr>
        <w:t xml:space="preserve">l diagnóstico se basa en las dos primeras etapas propuestas en el modelo instruccional </w:t>
      </w:r>
      <w:proofErr w:type="spellStart"/>
      <w:r w:rsidR="00515870" w:rsidRPr="00084BF7">
        <w:rPr>
          <w:rFonts w:ascii="Times New Roman" w:eastAsia="Arial" w:hAnsi="Times New Roman" w:cs="Times New Roman"/>
          <w:color w:val="000000"/>
          <w:sz w:val="24"/>
          <w:szCs w:val="24"/>
          <w:lang w:eastAsia="es-MX"/>
        </w:rPr>
        <w:t>Praddie</w:t>
      </w:r>
      <w:proofErr w:type="spellEnd"/>
      <w:r w:rsidR="00515870" w:rsidRPr="00084BF7">
        <w:rPr>
          <w:rFonts w:ascii="Times New Roman" w:eastAsia="Arial" w:hAnsi="Times New Roman" w:cs="Times New Roman"/>
          <w:color w:val="000000"/>
          <w:sz w:val="24"/>
          <w:szCs w:val="24"/>
          <w:lang w:eastAsia="es-MX"/>
        </w:rPr>
        <w:t xml:space="preserve"> </w:t>
      </w:r>
      <w:r w:rsidR="00FB2ECB" w:rsidRPr="00084BF7">
        <w:rPr>
          <w:rFonts w:ascii="Times New Roman" w:eastAsia="Arial" w:hAnsi="Times New Roman" w:cs="Times New Roman"/>
          <w:color w:val="000000"/>
          <w:sz w:val="24"/>
          <w:szCs w:val="24"/>
          <w:lang w:eastAsia="es-MX"/>
        </w:rPr>
        <w:t>(preanálisis y análisis</w:t>
      </w:r>
      <w:r w:rsidR="00515870" w:rsidRPr="00084BF7">
        <w:rPr>
          <w:rFonts w:ascii="Times New Roman" w:eastAsia="Arial" w:hAnsi="Times New Roman" w:cs="Times New Roman"/>
          <w:color w:val="000000"/>
          <w:sz w:val="24"/>
          <w:szCs w:val="24"/>
          <w:lang w:eastAsia="es-MX"/>
        </w:rPr>
        <w:t>)</w:t>
      </w:r>
      <w:r w:rsidR="00515870">
        <w:rPr>
          <w:rFonts w:ascii="Times New Roman" w:eastAsia="Arial" w:hAnsi="Times New Roman" w:cs="Times New Roman"/>
          <w:color w:val="000000"/>
          <w:sz w:val="24"/>
          <w:szCs w:val="24"/>
          <w:lang w:eastAsia="es-MX"/>
        </w:rPr>
        <w:t>.</w:t>
      </w:r>
      <w:r w:rsidR="00515870" w:rsidRPr="00084BF7">
        <w:rPr>
          <w:rFonts w:ascii="Times New Roman" w:eastAsia="Arial" w:hAnsi="Times New Roman" w:cs="Times New Roman"/>
          <w:color w:val="000000"/>
          <w:sz w:val="24"/>
          <w:szCs w:val="24"/>
          <w:lang w:eastAsia="es-MX"/>
        </w:rPr>
        <w:t xml:space="preserve"> </w:t>
      </w:r>
      <w:r w:rsidR="00515870">
        <w:rPr>
          <w:rFonts w:ascii="Times New Roman" w:eastAsia="Arial" w:hAnsi="Times New Roman" w:cs="Times New Roman"/>
          <w:color w:val="000000"/>
          <w:sz w:val="24"/>
          <w:szCs w:val="24"/>
          <w:lang w:eastAsia="es-MX"/>
        </w:rPr>
        <w:t>E</w:t>
      </w:r>
      <w:r w:rsidR="00515870" w:rsidRPr="00084BF7">
        <w:rPr>
          <w:rFonts w:ascii="Times New Roman" w:eastAsia="Arial" w:hAnsi="Times New Roman" w:cs="Times New Roman"/>
          <w:color w:val="000000"/>
          <w:sz w:val="24"/>
          <w:szCs w:val="24"/>
          <w:lang w:eastAsia="es-MX"/>
        </w:rPr>
        <w:t xml:space="preserve">s </w:t>
      </w:r>
      <w:r w:rsidR="00FB2ECB" w:rsidRPr="00084BF7">
        <w:rPr>
          <w:rFonts w:ascii="Times New Roman" w:eastAsia="Arial" w:hAnsi="Times New Roman" w:cs="Times New Roman"/>
          <w:color w:val="000000"/>
          <w:sz w:val="24"/>
          <w:szCs w:val="24"/>
          <w:lang w:eastAsia="es-MX"/>
        </w:rPr>
        <w:t>una investigación que utiliza</w:t>
      </w:r>
      <w:r w:rsidR="00D43ABA" w:rsidRPr="00084BF7">
        <w:rPr>
          <w:rFonts w:ascii="Times New Roman" w:eastAsia="Arial" w:hAnsi="Times New Roman" w:cs="Times New Roman"/>
          <w:color w:val="000000"/>
          <w:sz w:val="24"/>
          <w:szCs w:val="24"/>
          <w:lang w:eastAsia="es-MX"/>
        </w:rPr>
        <w:t xml:space="preserve"> </w:t>
      </w:r>
      <w:r w:rsidR="00FB2ECB" w:rsidRPr="00084BF7">
        <w:rPr>
          <w:rFonts w:ascii="Times New Roman" w:eastAsia="Arial" w:hAnsi="Times New Roman" w:cs="Times New Roman"/>
          <w:color w:val="000000"/>
          <w:sz w:val="24"/>
          <w:szCs w:val="24"/>
          <w:lang w:eastAsia="es-MX"/>
        </w:rPr>
        <w:t>un método mixto de investigación utilizando la entrevista y la encuesta como técnicas de recolección de la información</w:t>
      </w:r>
      <w:r w:rsidR="00515870">
        <w:rPr>
          <w:rFonts w:ascii="Times New Roman" w:eastAsia="Arial" w:hAnsi="Times New Roman" w:cs="Times New Roman"/>
          <w:color w:val="000000"/>
          <w:sz w:val="24"/>
          <w:szCs w:val="24"/>
          <w:lang w:eastAsia="es-MX"/>
        </w:rPr>
        <w:t>.</w:t>
      </w:r>
      <w:r w:rsidR="00515870" w:rsidRPr="00084BF7">
        <w:rPr>
          <w:rFonts w:ascii="Times New Roman" w:eastAsia="Arial" w:hAnsi="Times New Roman" w:cs="Times New Roman"/>
          <w:color w:val="000000"/>
          <w:sz w:val="24"/>
          <w:szCs w:val="24"/>
          <w:lang w:eastAsia="es-MX"/>
        </w:rPr>
        <w:t xml:space="preserve"> </w:t>
      </w:r>
      <w:r w:rsidR="00515870">
        <w:rPr>
          <w:rFonts w:ascii="Times New Roman" w:eastAsia="Arial" w:hAnsi="Times New Roman" w:cs="Times New Roman"/>
          <w:color w:val="000000"/>
          <w:sz w:val="24"/>
          <w:szCs w:val="24"/>
          <w:lang w:eastAsia="es-MX"/>
        </w:rPr>
        <w:t>C</w:t>
      </w:r>
      <w:r w:rsidR="00515870" w:rsidRPr="00084BF7">
        <w:rPr>
          <w:rFonts w:ascii="Times New Roman" w:eastAsia="Arial" w:hAnsi="Times New Roman" w:cs="Times New Roman"/>
          <w:color w:val="000000"/>
          <w:sz w:val="24"/>
          <w:szCs w:val="24"/>
          <w:lang w:eastAsia="es-MX"/>
        </w:rPr>
        <w:t xml:space="preserve">omo </w:t>
      </w:r>
      <w:r w:rsidR="00FB2ECB" w:rsidRPr="00084BF7">
        <w:rPr>
          <w:rFonts w:ascii="Times New Roman" w:eastAsia="Arial" w:hAnsi="Times New Roman" w:cs="Times New Roman"/>
          <w:color w:val="000000"/>
          <w:sz w:val="24"/>
          <w:szCs w:val="24"/>
          <w:lang w:eastAsia="es-MX"/>
        </w:rPr>
        <w:t>primer momento se presenta la fundamentación teórica</w:t>
      </w:r>
      <w:r w:rsidR="00515870">
        <w:rPr>
          <w:rFonts w:ascii="Times New Roman" w:eastAsia="Arial" w:hAnsi="Times New Roman" w:cs="Times New Roman"/>
          <w:color w:val="000000"/>
          <w:sz w:val="24"/>
          <w:szCs w:val="24"/>
          <w:lang w:eastAsia="es-MX"/>
        </w:rPr>
        <w:t>.</w:t>
      </w:r>
      <w:r w:rsidR="00515870" w:rsidRPr="00084BF7">
        <w:rPr>
          <w:rFonts w:ascii="Times New Roman" w:eastAsia="Arial" w:hAnsi="Times New Roman" w:cs="Times New Roman"/>
          <w:color w:val="000000"/>
          <w:sz w:val="24"/>
          <w:szCs w:val="24"/>
          <w:lang w:eastAsia="es-MX"/>
        </w:rPr>
        <w:t xml:space="preserve"> </w:t>
      </w:r>
      <w:r w:rsidR="00515870">
        <w:rPr>
          <w:rFonts w:ascii="Times New Roman" w:eastAsia="Arial" w:hAnsi="Times New Roman" w:cs="Times New Roman"/>
          <w:color w:val="000000"/>
          <w:sz w:val="24"/>
          <w:szCs w:val="24"/>
          <w:lang w:eastAsia="es-MX"/>
        </w:rPr>
        <w:t>A</w:t>
      </w:r>
      <w:r w:rsidR="00515870" w:rsidRPr="00084BF7">
        <w:rPr>
          <w:rFonts w:ascii="Times New Roman" w:eastAsia="Arial" w:hAnsi="Times New Roman" w:cs="Times New Roman"/>
          <w:color w:val="000000"/>
          <w:sz w:val="24"/>
          <w:szCs w:val="24"/>
          <w:lang w:eastAsia="es-MX"/>
        </w:rPr>
        <w:t xml:space="preserve"> </w:t>
      </w:r>
      <w:r w:rsidR="00FB2ECB" w:rsidRPr="00084BF7">
        <w:rPr>
          <w:rFonts w:ascii="Times New Roman" w:eastAsia="Arial" w:hAnsi="Times New Roman" w:cs="Times New Roman"/>
          <w:color w:val="000000"/>
          <w:sz w:val="24"/>
          <w:szCs w:val="24"/>
          <w:lang w:eastAsia="es-MX"/>
        </w:rPr>
        <w:t>continuación</w:t>
      </w:r>
      <w:r w:rsidR="00267403">
        <w:rPr>
          <w:rFonts w:ascii="Times New Roman" w:eastAsia="Arial" w:hAnsi="Times New Roman" w:cs="Times New Roman"/>
          <w:color w:val="000000"/>
          <w:sz w:val="24"/>
          <w:szCs w:val="24"/>
          <w:lang w:eastAsia="es-MX"/>
        </w:rPr>
        <w:t>,</w:t>
      </w:r>
      <w:r w:rsidR="00FB2ECB" w:rsidRPr="00084BF7">
        <w:rPr>
          <w:rFonts w:ascii="Times New Roman" w:eastAsia="Arial" w:hAnsi="Times New Roman" w:cs="Times New Roman"/>
          <w:color w:val="000000"/>
          <w:sz w:val="24"/>
          <w:szCs w:val="24"/>
          <w:lang w:eastAsia="es-MX"/>
        </w:rPr>
        <w:t xml:space="preserve"> se detalla la metodología</w:t>
      </w:r>
      <w:r w:rsidR="00515870">
        <w:rPr>
          <w:rFonts w:ascii="Times New Roman" w:eastAsia="Arial" w:hAnsi="Times New Roman" w:cs="Times New Roman"/>
          <w:color w:val="000000"/>
          <w:sz w:val="24"/>
          <w:szCs w:val="24"/>
          <w:lang w:eastAsia="es-MX"/>
        </w:rPr>
        <w:t>:</w:t>
      </w:r>
      <w:r w:rsidR="00FB2ECB" w:rsidRPr="00084BF7">
        <w:rPr>
          <w:rFonts w:ascii="Times New Roman" w:eastAsia="Arial" w:hAnsi="Times New Roman" w:cs="Times New Roman"/>
          <w:color w:val="000000"/>
          <w:sz w:val="24"/>
          <w:szCs w:val="24"/>
          <w:lang w:eastAsia="es-MX"/>
        </w:rPr>
        <w:t xml:space="preserve"> un desglose de las categorías para la parte cualitativa </w:t>
      </w:r>
      <w:r w:rsidR="00FB2ECB" w:rsidRPr="00084BF7">
        <w:rPr>
          <w:rFonts w:ascii="Times New Roman" w:eastAsia="Arial" w:hAnsi="Times New Roman" w:cs="Times New Roman"/>
          <w:color w:val="000000"/>
          <w:sz w:val="24"/>
          <w:szCs w:val="24"/>
          <w:lang w:eastAsia="es-MX"/>
        </w:rPr>
        <w:lastRenderedPageBreak/>
        <w:t>y una operacionalización de variables para la parte cuantitativa</w:t>
      </w:r>
      <w:r w:rsidR="00515870">
        <w:rPr>
          <w:rFonts w:ascii="Times New Roman" w:eastAsia="Arial" w:hAnsi="Times New Roman" w:cs="Times New Roman"/>
          <w:color w:val="000000"/>
          <w:sz w:val="24"/>
          <w:szCs w:val="24"/>
          <w:lang w:eastAsia="es-MX"/>
        </w:rPr>
        <w:t>.</w:t>
      </w:r>
      <w:r w:rsidR="00515870" w:rsidRPr="00084BF7">
        <w:rPr>
          <w:rFonts w:ascii="Times New Roman" w:eastAsia="Arial" w:hAnsi="Times New Roman" w:cs="Times New Roman"/>
          <w:color w:val="000000"/>
          <w:sz w:val="24"/>
          <w:szCs w:val="24"/>
          <w:lang w:eastAsia="es-MX"/>
        </w:rPr>
        <w:t xml:space="preserve"> </w:t>
      </w:r>
      <w:r w:rsidR="00515870">
        <w:rPr>
          <w:rFonts w:ascii="Times New Roman" w:eastAsia="Arial" w:hAnsi="Times New Roman" w:cs="Times New Roman"/>
          <w:color w:val="000000"/>
          <w:sz w:val="24"/>
          <w:szCs w:val="24"/>
          <w:lang w:eastAsia="es-MX"/>
        </w:rPr>
        <w:t>L</w:t>
      </w:r>
      <w:r w:rsidR="00515870" w:rsidRPr="00084BF7">
        <w:rPr>
          <w:rFonts w:ascii="Times New Roman" w:eastAsia="Arial" w:hAnsi="Times New Roman" w:cs="Times New Roman"/>
          <w:color w:val="000000"/>
          <w:sz w:val="24"/>
          <w:szCs w:val="24"/>
          <w:lang w:eastAsia="es-MX"/>
        </w:rPr>
        <w:t xml:space="preserve">os </w:t>
      </w:r>
      <w:r w:rsidR="00FB2ECB" w:rsidRPr="00084BF7">
        <w:rPr>
          <w:rFonts w:ascii="Times New Roman" w:eastAsia="Arial" w:hAnsi="Times New Roman" w:cs="Times New Roman"/>
          <w:color w:val="000000"/>
          <w:sz w:val="24"/>
          <w:szCs w:val="24"/>
          <w:lang w:eastAsia="es-MX"/>
        </w:rPr>
        <w:t>resultados evidencian una pertinencia para la incorporación del modelo híbrido, teniendo en cuenta la planificación y</w:t>
      </w:r>
      <w:r w:rsidR="00267403">
        <w:rPr>
          <w:rFonts w:ascii="Times New Roman" w:eastAsia="Arial" w:hAnsi="Times New Roman" w:cs="Times New Roman"/>
          <w:color w:val="000000"/>
          <w:sz w:val="24"/>
          <w:szCs w:val="24"/>
          <w:lang w:eastAsia="es-MX"/>
        </w:rPr>
        <w:t>,</w:t>
      </w:r>
      <w:r w:rsidR="00FB2ECB" w:rsidRPr="00084BF7">
        <w:rPr>
          <w:rFonts w:ascii="Times New Roman" w:eastAsia="Arial" w:hAnsi="Times New Roman" w:cs="Times New Roman"/>
          <w:color w:val="000000"/>
          <w:sz w:val="24"/>
          <w:szCs w:val="24"/>
          <w:lang w:eastAsia="es-MX"/>
        </w:rPr>
        <w:t xml:space="preserve"> en una etapa siguiente de diseño</w:t>
      </w:r>
      <w:r w:rsidR="00267403">
        <w:rPr>
          <w:rFonts w:ascii="Times New Roman" w:eastAsia="Arial" w:hAnsi="Times New Roman" w:cs="Times New Roman"/>
          <w:color w:val="000000"/>
          <w:sz w:val="24"/>
          <w:szCs w:val="24"/>
          <w:lang w:eastAsia="es-MX"/>
        </w:rPr>
        <w:t>,</w:t>
      </w:r>
      <w:r w:rsidR="00FB2ECB" w:rsidRPr="00084BF7">
        <w:rPr>
          <w:rFonts w:ascii="Times New Roman" w:eastAsia="Arial" w:hAnsi="Times New Roman" w:cs="Times New Roman"/>
          <w:color w:val="000000"/>
          <w:sz w:val="24"/>
          <w:szCs w:val="24"/>
          <w:lang w:eastAsia="es-MX"/>
        </w:rPr>
        <w:t xml:space="preserve"> aspectos a considerar como la infraestructura tecnológica, competencias digitales de docentes y alumnos</w:t>
      </w:r>
      <w:r w:rsidR="00267403">
        <w:rPr>
          <w:rFonts w:ascii="Times New Roman" w:eastAsia="Arial" w:hAnsi="Times New Roman" w:cs="Times New Roman"/>
          <w:color w:val="000000"/>
          <w:sz w:val="24"/>
          <w:szCs w:val="24"/>
          <w:lang w:eastAsia="es-MX"/>
        </w:rPr>
        <w:t>,</w:t>
      </w:r>
      <w:r w:rsidR="00FB2ECB" w:rsidRPr="00084BF7">
        <w:rPr>
          <w:rFonts w:ascii="Times New Roman" w:eastAsia="Arial" w:hAnsi="Times New Roman" w:cs="Times New Roman"/>
          <w:color w:val="000000"/>
          <w:sz w:val="24"/>
          <w:szCs w:val="24"/>
          <w:lang w:eastAsia="es-MX"/>
        </w:rPr>
        <w:t xml:space="preserve"> así como el aumento de la percepción de los niveles de aprendizaje en entornos virtuales de los estudiantes</w:t>
      </w:r>
      <w:r w:rsidR="00267403">
        <w:rPr>
          <w:rFonts w:ascii="Times New Roman" w:eastAsia="Arial" w:hAnsi="Times New Roman" w:cs="Times New Roman"/>
          <w:color w:val="000000"/>
          <w:sz w:val="24"/>
          <w:szCs w:val="24"/>
          <w:lang w:eastAsia="es-MX"/>
        </w:rPr>
        <w:t>.</w:t>
      </w:r>
      <w:r w:rsidR="00267403" w:rsidRPr="00084BF7">
        <w:rPr>
          <w:rFonts w:ascii="Times New Roman" w:eastAsia="Arial" w:hAnsi="Times New Roman" w:cs="Times New Roman"/>
          <w:color w:val="000000"/>
          <w:sz w:val="24"/>
          <w:szCs w:val="24"/>
          <w:lang w:eastAsia="es-MX"/>
        </w:rPr>
        <w:t xml:space="preserve"> </w:t>
      </w:r>
      <w:r w:rsidR="00267403">
        <w:rPr>
          <w:rFonts w:ascii="Times New Roman" w:eastAsia="Arial" w:hAnsi="Times New Roman" w:cs="Times New Roman"/>
          <w:color w:val="000000"/>
          <w:sz w:val="24"/>
          <w:szCs w:val="24"/>
          <w:lang w:eastAsia="es-MX"/>
        </w:rPr>
        <w:t>F</w:t>
      </w:r>
      <w:r w:rsidR="00267403" w:rsidRPr="00084BF7">
        <w:rPr>
          <w:rFonts w:ascii="Times New Roman" w:eastAsia="Arial" w:hAnsi="Times New Roman" w:cs="Times New Roman"/>
          <w:color w:val="000000"/>
          <w:sz w:val="24"/>
          <w:szCs w:val="24"/>
          <w:lang w:eastAsia="es-MX"/>
        </w:rPr>
        <w:t>inalmente</w:t>
      </w:r>
      <w:r w:rsidR="00267403">
        <w:rPr>
          <w:rFonts w:ascii="Times New Roman" w:eastAsia="Arial" w:hAnsi="Times New Roman" w:cs="Times New Roman"/>
          <w:color w:val="000000"/>
          <w:sz w:val="24"/>
          <w:szCs w:val="24"/>
          <w:lang w:eastAsia="es-MX"/>
        </w:rPr>
        <w:t>,</w:t>
      </w:r>
      <w:r w:rsidR="00267403" w:rsidRPr="00084BF7">
        <w:rPr>
          <w:rFonts w:ascii="Times New Roman" w:eastAsia="Arial" w:hAnsi="Times New Roman" w:cs="Times New Roman"/>
          <w:color w:val="000000"/>
          <w:sz w:val="24"/>
          <w:szCs w:val="24"/>
          <w:lang w:eastAsia="es-MX"/>
        </w:rPr>
        <w:t xml:space="preserve"> </w:t>
      </w:r>
      <w:r w:rsidR="00FB2ECB" w:rsidRPr="00084BF7">
        <w:rPr>
          <w:rFonts w:ascii="Times New Roman" w:eastAsia="Arial" w:hAnsi="Times New Roman" w:cs="Times New Roman"/>
          <w:color w:val="000000"/>
          <w:sz w:val="24"/>
          <w:szCs w:val="24"/>
          <w:lang w:eastAsia="es-MX"/>
        </w:rPr>
        <w:t>se discuten algunas consideraciones y líneas de investigación de interés que surgen tras este diagnóstico inicial.</w:t>
      </w:r>
    </w:p>
    <w:p w14:paraId="7F69C8E3" w14:textId="77777777" w:rsidR="00231660" w:rsidRPr="00084BF7" w:rsidRDefault="00231660" w:rsidP="00A53AD8">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eastAsia="es-MX"/>
        </w:rPr>
      </w:pPr>
    </w:p>
    <w:p w14:paraId="4DB4E22C" w14:textId="77777777" w:rsidR="00172DBF" w:rsidRPr="00C32C8D" w:rsidRDefault="00172DBF" w:rsidP="00C32C8D">
      <w:pPr>
        <w:spacing w:after="0" w:line="360" w:lineRule="auto"/>
        <w:jc w:val="center"/>
        <w:rPr>
          <w:rFonts w:ascii="Times New Roman" w:eastAsia="Times New Roman" w:hAnsi="Times New Roman" w:cs="Times New Roman"/>
          <w:b/>
          <w:color w:val="000000"/>
          <w:sz w:val="28"/>
          <w:szCs w:val="28"/>
          <w:lang w:eastAsia="es-MX"/>
        </w:rPr>
      </w:pPr>
      <w:r w:rsidRPr="00C32C8D">
        <w:rPr>
          <w:rFonts w:ascii="Times New Roman" w:eastAsia="Times New Roman" w:hAnsi="Times New Roman" w:cs="Times New Roman"/>
          <w:b/>
          <w:color w:val="000000"/>
          <w:sz w:val="28"/>
          <w:szCs w:val="28"/>
          <w:lang w:eastAsia="es-MX"/>
        </w:rPr>
        <w:t>Marco teórico</w:t>
      </w:r>
    </w:p>
    <w:p w14:paraId="2F557F63" w14:textId="1F0E76C4" w:rsidR="005D2E4A" w:rsidRPr="00084BF7" w:rsidRDefault="00172DBF" w:rsidP="00A53AD8">
      <w:pPr>
        <w:spacing w:after="0" w:line="360" w:lineRule="auto"/>
        <w:ind w:firstLine="708"/>
        <w:jc w:val="both"/>
        <w:rPr>
          <w:rFonts w:ascii="Times New Roman" w:eastAsia="Arial" w:hAnsi="Times New Roman" w:cs="Times New Roman"/>
          <w:sz w:val="24"/>
          <w:szCs w:val="24"/>
          <w:lang w:eastAsia="es-MX"/>
        </w:rPr>
      </w:pPr>
      <w:r w:rsidRPr="00084BF7">
        <w:rPr>
          <w:rFonts w:ascii="Times New Roman" w:eastAsia="Times New Roman" w:hAnsi="Times New Roman" w:cs="Times New Roman"/>
          <w:color w:val="000000"/>
          <w:sz w:val="24"/>
          <w:szCs w:val="24"/>
          <w:lang w:eastAsia="es-MX"/>
        </w:rPr>
        <w:t xml:space="preserve">El </w:t>
      </w:r>
      <w:r w:rsidRPr="00084BF7">
        <w:rPr>
          <w:rFonts w:ascii="Times New Roman" w:eastAsia="Times New Roman" w:hAnsi="Times New Roman" w:cs="Times New Roman"/>
          <w:i/>
          <w:color w:val="000000"/>
          <w:sz w:val="24"/>
          <w:szCs w:val="24"/>
          <w:lang w:eastAsia="es-MX"/>
        </w:rPr>
        <w:t>b</w:t>
      </w:r>
      <w:r w:rsidR="00E63334" w:rsidRPr="00084BF7">
        <w:rPr>
          <w:rFonts w:ascii="Times New Roman" w:eastAsia="Times New Roman" w:hAnsi="Times New Roman" w:cs="Times New Roman"/>
          <w:i/>
          <w:color w:val="000000"/>
          <w:sz w:val="24"/>
          <w:szCs w:val="24"/>
          <w:lang w:eastAsia="es-MX"/>
        </w:rPr>
        <w:t>le</w:t>
      </w:r>
      <w:r w:rsidRPr="00084BF7">
        <w:rPr>
          <w:rFonts w:ascii="Times New Roman" w:eastAsia="Times New Roman" w:hAnsi="Times New Roman" w:cs="Times New Roman"/>
          <w:i/>
          <w:color w:val="000000"/>
          <w:sz w:val="24"/>
          <w:szCs w:val="24"/>
          <w:lang w:eastAsia="es-MX"/>
        </w:rPr>
        <w:t>nded learning</w:t>
      </w:r>
      <w:r w:rsidRPr="00084BF7">
        <w:rPr>
          <w:rFonts w:ascii="Times New Roman" w:eastAsia="Times New Roman" w:hAnsi="Times New Roman" w:cs="Times New Roman"/>
          <w:color w:val="000000"/>
          <w:sz w:val="24"/>
          <w:szCs w:val="24"/>
          <w:lang w:eastAsia="es-MX"/>
        </w:rPr>
        <w:t xml:space="preserve"> está soportado principalmente en la teorías constructivistas y cognitivistas</w:t>
      </w:r>
      <w:r w:rsidR="006356F2">
        <w:rPr>
          <w:rFonts w:ascii="Times New Roman" w:eastAsia="Times New Roman" w:hAnsi="Times New Roman" w:cs="Times New Roman"/>
          <w:color w:val="000000"/>
          <w:sz w:val="24"/>
          <w:szCs w:val="24"/>
          <w:lang w:eastAsia="es-MX"/>
        </w:rPr>
        <w:t>.</w:t>
      </w:r>
      <w:r w:rsidR="006356F2" w:rsidRPr="00084BF7">
        <w:rPr>
          <w:rFonts w:ascii="Times New Roman" w:eastAsia="Times New Roman" w:hAnsi="Times New Roman" w:cs="Times New Roman"/>
          <w:color w:val="000000"/>
          <w:sz w:val="24"/>
          <w:szCs w:val="24"/>
          <w:lang w:eastAsia="es-MX"/>
        </w:rPr>
        <w:t xml:space="preserve"> </w:t>
      </w:r>
      <w:r w:rsidR="006356F2">
        <w:rPr>
          <w:rFonts w:ascii="Times New Roman" w:eastAsia="Times New Roman" w:hAnsi="Times New Roman" w:cs="Times New Roman"/>
          <w:color w:val="000000"/>
          <w:sz w:val="24"/>
          <w:szCs w:val="24"/>
          <w:lang w:eastAsia="es-MX"/>
        </w:rPr>
        <w:t>L</w:t>
      </w:r>
      <w:r w:rsidR="006356F2" w:rsidRPr="00084BF7">
        <w:rPr>
          <w:rFonts w:ascii="Times New Roman" w:eastAsia="Times New Roman" w:hAnsi="Times New Roman" w:cs="Times New Roman"/>
          <w:color w:val="000000"/>
          <w:sz w:val="24"/>
          <w:szCs w:val="24"/>
          <w:lang w:eastAsia="es-MX"/>
        </w:rPr>
        <w:t xml:space="preserve">a </w:t>
      </w:r>
      <w:r w:rsidRPr="00084BF7">
        <w:rPr>
          <w:rFonts w:ascii="Times New Roman" w:eastAsia="Times New Roman" w:hAnsi="Times New Roman" w:cs="Times New Roman"/>
          <w:color w:val="000000"/>
          <w:sz w:val="24"/>
          <w:szCs w:val="24"/>
          <w:lang w:eastAsia="es-MX"/>
        </w:rPr>
        <w:t>primera</w:t>
      </w:r>
      <w:r w:rsidR="006356F2">
        <w:rPr>
          <w:rFonts w:ascii="Times New Roman" w:eastAsia="Times New Roman" w:hAnsi="Times New Roman" w:cs="Times New Roman"/>
          <w:color w:val="000000"/>
          <w:sz w:val="24"/>
          <w:szCs w:val="24"/>
          <w:lang w:eastAsia="es-MX"/>
        </w:rPr>
        <w:t>,</w:t>
      </w:r>
      <w:r w:rsidRPr="00084BF7">
        <w:rPr>
          <w:rFonts w:ascii="Times New Roman" w:eastAsia="Times New Roman" w:hAnsi="Times New Roman" w:cs="Times New Roman"/>
          <w:color w:val="000000"/>
          <w:sz w:val="24"/>
          <w:szCs w:val="24"/>
          <w:lang w:eastAsia="es-MX"/>
        </w:rPr>
        <w:t xml:space="preserve"> propuesta por Vygotsky</w:t>
      </w:r>
      <w:r w:rsidR="006356F2">
        <w:rPr>
          <w:rFonts w:ascii="Times New Roman" w:eastAsia="Times New Roman" w:hAnsi="Times New Roman" w:cs="Times New Roman"/>
          <w:color w:val="000000"/>
          <w:sz w:val="24"/>
          <w:szCs w:val="24"/>
          <w:lang w:eastAsia="es-MX"/>
        </w:rPr>
        <w:t>,</w:t>
      </w:r>
      <w:r w:rsidRPr="00084BF7">
        <w:rPr>
          <w:rFonts w:ascii="Times New Roman" w:eastAsia="Times New Roman" w:hAnsi="Times New Roman" w:cs="Times New Roman"/>
          <w:color w:val="000000"/>
          <w:sz w:val="24"/>
          <w:szCs w:val="24"/>
          <w:lang w:eastAsia="es-MX"/>
        </w:rPr>
        <w:t xml:space="preserve"> plantea que el conocimiento proviene de un entorno externo al individuo, y que este </w:t>
      </w:r>
      <w:r w:rsidRPr="00084BF7">
        <w:rPr>
          <w:rFonts w:ascii="Times New Roman" w:eastAsia="Times New Roman" w:hAnsi="Times New Roman" w:cs="Times New Roman"/>
          <w:i/>
          <w:color w:val="000000"/>
          <w:sz w:val="24"/>
          <w:szCs w:val="24"/>
          <w:lang w:eastAsia="es-MX"/>
        </w:rPr>
        <w:t xml:space="preserve">input </w:t>
      </w:r>
      <w:r w:rsidRPr="00084BF7">
        <w:rPr>
          <w:rFonts w:ascii="Times New Roman" w:eastAsia="Times New Roman" w:hAnsi="Times New Roman" w:cs="Times New Roman"/>
          <w:color w:val="000000"/>
          <w:sz w:val="24"/>
          <w:szCs w:val="24"/>
          <w:lang w:eastAsia="es-MX"/>
        </w:rPr>
        <w:t>es interpretado por el aprendiz</w:t>
      </w:r>
      <w:r w:rsidR="006356F2">
        <w:rPr>
          <w:rFonts w:ascii="Times New Roman" w:eastAsia="Times New Roman" w:hAnsi="Times New Roman" w:cs="Times New Roman"/>
          <w:color w:val="000000"/>
          <w:sz w:val="24"/>
          <w:szCs w:val="24"/>
          <w:lang w:eastAsia="es-MX"/>
        </w:rPr>
        <w:t>:</w:t>
      </w:r>
      <w:r w:rsidR="006356F2" w:rsidRPr="00084BF7">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 xml:space="preserve">de esta manera </w:t>
      </w:r>
      <w:r w:rsidR="006356F2">
        <w:rPr>
          <w:rFonts w:ascii="Times New Roman" w:eastAsia="Times New Roman" w:hAnsi="Times New Roman" w:cs="Times New Roman"/>
          <w:color w:val="000000"/>
          <w:sz w:val="24"/>
          <w:szCs w:val="24"/>
          <w:lang w:eastAsia="es-MX"/>
        </w:rPr>
        <w:t xml:space="preserve">crea </w:t>
      </w:r>
      <w:r w:rsidRPr="00084BF7">
        <w:rPr>
          <w:rFonts w:ascii="Times New Roman" w:eastAsia="Times New Roman" w:hAnsi="Times New Roman" w:cs="Times New Roman"/>
          <w:color w:val="000000"/>
          <w:sz w:val="24"/>
          <w:szCs w:val="24"/>
          <w:lang w:eastAsia="es-MX"/>
        </w:rPr>
        <w:t>representaciones y construcciones semióticas</w:t>
      </w:r>
      <w:r w:rsidR="006356F2">
        <w:rPr>
          <w:rFonts w:ascii="Times New Roman" w:eastAsia="Times New Roman" w:hAnsi="Times New Roman" w:cs="Times New Roman"/>
          <w:color w:val="000000"/>
          <w:sz w:val="24"/>
          <w:szCs w:val="24"/>
          <w:lang w:eastAsia="es-MX"/>
        </w:rPr>
        <w:t>.</w:t>
      </w:r>
      <w:r w:rsidR="006356F2" w:rsidRPr="00084BF7">
        <w:rPr>
          <w:rFonts w:ascii="Times New Roman" w:eastAsia="Times New Roman" w:hAnsi="Times New Roman" w:cs="Times New Roman"/>
          <w:color w:val="000000"/>
          <w:sz w:val="24"/>
          <w:szCs w:val="24"/>
          <w:lang w:eastAsia="es-MX"/>
        </w:rPr>
        <w:t xml:space="preserve"> </w:t>
      </w:r>
      <w:r w:rsidR="006356F2">
        <w:rPr>
          <w:rFonts w:ascii="Times New Roman" w:eastAsia="Times New Roman" w:hAnsi="Times New Roman" w:cs="Times New Roman"/>
          <w:color w:val="000000"/>
          <w:sz w:val="24"/>
          <w:szCs w:val="24"/>
          <w:lang w:eastAsia="es-MX"/>
        </w:rPr>
        <w:t>U</w:t>
      </w:r>
      <w:r w:rsidR="006356F2" w:rsidRPr="00084BF7">
        <w:rPr>
          <w:rFonts w:ascii="Times New Roman" w:eastAsia="Times New Roman" w:hAnsi="Times New Roman" w:cs="Times New Roman"/>
          <w:color w:val="000000"/>
          <w:sz w:val="24"/>
          <w:szCs w:val="24"/>
          <w:lang w:eastAsia="es-MX"/>
        </w:rPr>
        <w:t xml:space="preserve">no </w:t>
      </w:r>
      <w:r w:rsidRPr="00084BF7">
        <w:rPr>
          <w:rFonts w:ascii="Times New Roman" w:eastAsia="Times New Roman" w:hAnsi="Times New Roman" w:cs="Times New Roman"/>
          <w:color w:val="000000"/>
          <w:sz w:val="24"/>
          <w:szCs w:val="24"/>
          <w:lang w:eastAsia="es-MX"/>
        </w:rPr>
        <w:t xml:space="preserve">de los conceptos clave en esta teoría es la </w:t>
      </w:r>
      <w:r w:rsidR="006356F2" w:rsidRPr="006356F2">
        <w:rPr>
          <w:rFonts w:ascii="Times New Roman" w:eastAsia="Times New Roman" w:hAnsi="Times New Roman" w:cs="Times New Roman"/>
          <w:i/>
          <w:iCs/>
          <w:color w:val="000000"/>
          <w:sz w:val="24"/>
          <w:szCs w:val="24"/>
          <w:lang w:eastAsia="es-MX"/>
        </w:rPr>
        <w:t>zona de desarrollo próximo</w:t>
      </w:r>
      <w:r w:rsidR="006356F2">
        <w:rPr>
          <w:rFonts w:ascii="Times New Roman" w:eastAsia="Times New Roman" w:hAnsi="Times New Roman" w:cs="Times New Roman"/>
          <w:i/>
          <w:iCs/>
          <w:color w:val="000000"/>
          <w:sz w:val="24"/>
          <w:szCs w:val="24"/>
          <w:lang w:eastAsia="es-MX"/>
        </w:rPr>
        <w:t xml:space="preserve">, </w:t>
      </w:r>
      <w:r w:rsidR="006356F2">
        <w:rPr>
          <w:rFonts w:ascii="Times New Roman" w:eastAsia="Times New Roman" w:hAnsi="Times New Roman" w:cs="Times New Roman"/>
          <w:color w:val="000000"/>
          <w:sz w:val="24"/>
          <w:szCs w:val="24"/>
          <w:lang w:eastAsia="es-MX"/>
        </w:rPr>
        <w:t>la cual es</w:t>
      </w:r>
      <w:r w:rsidR="006356F2" w:rsidRPr="00084BF7">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 xml:space="preserve">definida como </w:t>
      </w:r>
      <w:r w:rsidR="00F75A4E">
        <w:rPr>
          <w:rFonts w:ascii="Times New Roman" w:eastAsia="Times New Roman" w:hAnsi="Times New Roman" w:cs="Times New Roman"/>
          <w:color w:val="000000"/>
          <w:sz w:val="24"/>
          <w:szCs w:val="24"/>
          <w:lang w:eastAsia="es-MX"/>
        </w:rPr>
        <w:t>“</w:t>
      </w:r>
      <w:r w:rsidRPr="00084BF7">
        <w:rPr>
          <w:rFonts w:ascii="Times New Roman" w:eastAsia="Arial" w:hAnsi="Times New Roman" w:cs="Times New Roman"/>
          <w:sz w:val="24"/>
          <w:szCs w:val="24"/>
          <w:lang w:eastAsia="es-MX"/>
        </w:rPr>
        <w:t>la distancia entre el nivel de desarrollo determinado por la resolución independiente de problemas y el nivel de desarrollo potencial determinado por la resolución de problemas bajo la guía de un adulto o en colaboración con compañeros más capaces” (Vygotsky, 1978, p.</w:t>
      </w:r>
      <w:r w:rsidR="006356F2">
        <w:rPr>
          <w:rFonts w:ascii="Times New Roman" w:eastAsia="Arial" w:hAnsi="Times New Roman" w:cs="Times New Roman"/>
          <w:sz w:val="24"/>
          <w:szCs w:val="24"/>
          <w:lang w:eastAsia="es-MX"/>
        </w:rPr>
        <w:t xml:space="preserve"> </w:t>
      </w:r>
      <w:r w:rsidRPr="00084BF7">
        <w:rPr>
          <w:rFonts w:ascii="Times New Roman" w:eastAsia="Arial" w:hAnsi="Times New Roman" w:cs="Times New Roman"/>
          <w:sz w:val="24"/>
          <w:szCs w:val="24"/>
          <w:lang w:eastAsia="es-MX"/>
        </w:rPr>
        <w:t xml:space="preserve">86). </w:t>
      </w:r>
    </w:p>
    <w:p w14:paraId="7E04C4CA" w14:textId="0A707571" w:rsidR="00AB64D5" w:rsidRPr="00084BF7" w:rsidRDefault="005D2E4A" w:rsidP="00A53AD8">
      <w:pPr>
        <w:spacing w:after="0" w:line="360" w:lineRule="auto"/>
        <w:ind w:firstLine="708"/>
        <w:jc w:val="both"/>
        <w:rPr>
          <w:rFonts w:ascii="Times New Roman" w:eastAsia="Arial" w:hAnsi="Times New Roman" w:cs="Times New Roman"/>
          <w:sz w:val="24"/>
          <w:szCs w:val="24"/>
          <w:lang w:eastAsia="es-MX"/>
        </w:rPr>
      </w:pPr>
      <w:r w:rsidRPr="00084BF7">
        <w:rPr>
          <w:rFonts w:ascii="Times New Roman" w:eastAsia="Arial" w:hAnsi="Times New Roman" w:cs="Times New Roman"/>
          <w:sz w:val="24"/>
          <w:szCs w:val="24"/>
        </w:rPr>
        <w:t>Los principios fundamentales en que se basa la psicología evolutiva de Vygotsky es la transición de procesos inferiores a funciones superiores</w:t>
      </w:r>
      <w:r w:rsidR="00F75A4E">
        <w:rPr>
          <w:rFonts w:ascii="Times New Roman" w:eastAsia="Arial" w:hAnsi="Times New Roman" w:cs="Times New Roman"/>
          <w:sz w:val="24"/>
          <w:szCs w:val="24"/>
        </w:rPr>
        <w:t>.</w:t>
      </w:r>
      <w:r w:rsidRPr="00084BF7">
        <w:rPr>
          <w:rFonts w:ascii="Times New Roman" w:eastAsia="Arial" w:hAnsi="Times New Roman" w:cs="Times New Roman"/>
          <w:sz w:val="24"/>
          <w:szCs w:val="24"/>
        </w:rPr>
        <w:t xml:space="preserve"> </w:t>
      </w:r>
      <w:r w:rsidR="00F75A4E">
        <w:rPr>
          <w:rFonts w:ascii="Times New Roman" w:eastAsia="Arial" w:hAnsi="Times New Roman" w:cs="Times New Roman"/>
          <w:sz w:val="24"/>
          <w:szCs w:val="24"/>
        </w:rPr>
        <w:t>P</w:t>
      </w:r>
      <w:r w:rsidR="00F75A4E" w:rsidRPr="00084BF7">
        <w:rPr>
          <w:rFonts w:ascii="Times New Roman" w:eastAsia="Arial" w:hAnsi="Times New Roman" w:cs="Times New Roman"/>
          <w:sz w:val="24"/>
          <w:szCs w:val="24"/>
        </w:rPr>
        <w:t xml:space="preserve">ara </w:t>
      </w:r>
      <w:r w:rsidRPr="00084BF7">
        <w:rPr>
          <w:rFonts w:ascii="Times New Roman" w:eastAsia="Arial" w:hAnsi="Times New Roman" w:cs="Times New Roman"/>
          <w:sz w:val="24"/>
          <w:szCs w:val="24"/>
        </w:rPr>
        <w:t>Vygotsky (</w:t>
      </w:r>
      <w:r w:rsidR="00F75A4E">
        <w:rPr>
          <w:rFonts w:ascii="Times New Roman" w:eastAsia="Arial" w:hAnsi="Times New Roman" w:cs="Times New Roman"/>
          <w:sz w:val="24"/>
          <w:szCs w:val="24"/>
        </w:rPr>
        <w:t xml:space="preserve">citado </w:t>
      </w:r>
      <w:r w:rsidRPr="00084BF7">
        <w:rPr>
          <w:rFonts w:ascii="Times New Roman" w:eastAsia="Arial" w:hAnsi="Times New Roman" w:cs="Times New Roman"/>
          <w:sz w:val="24"/>
          <w:szCs w:val="24"/>
        </w:rPr>
        <w:t>en Daniels, 2012)</w:t>
      </w:r>
      <w:r w:rsidR="00F75A4E">
        <w:rPr>
          <w:rFonts w:ascii="Times New Roman" w:eastAsia="Arial" w:hAnsi="Times New Roman" w:cs="Times New Roman"/>
          <w:sz w:val="24"/>
          <w:szCs w:val="24"/>
        </w:rPr>
        <w:t>,</w:t>
      </w:r>
      <w:r w:rsidRPr="00084BF7">
        <w:rPr>
          <w:rFonts w:ascii="Times New Roman" w:eastAsia="Arial" w:hAnsi="Times New Roman" w:cs="Times New Roman"/>
          <w:sz w:val="24"/>
          <w:szCs w:val="24"/>
        </w:rPr>
        <w:t xml:space="preserve"> “la comprensión de lo social se hace disponible para la comprensión individual en la comunicación” (p.</w:t>
      </w:r>
      <w:r w:rsidR="00F75A4E">
        <w:rPr>
          <w:rFonts w:ascii="Times New Roman" w:eastAsia="Arial" w:hAnsi="Times New Roman" w:cs="Times New Roman"/>
          <w:sz w:val="24"/>
          <w:szCs w:val="24"/>
        </w:rPr>
        <w:t xml:space="preserve"> </w:t>
      </w:r>
      <w:r w:rsidRPr="00084BF7">
        <w:rPr>
          <w:rFonts w:ascii="Times New Roman" w:eastAsia="Arial" w:hAnsi="Times New Roman" w:cs="Times New Roman"/>
          <w:sz w:val="24"/>
          <w:szCs w:val="24"/>
        </w:rPr>
        <w:t>80</w:t>
      </w:r>
      <w:r w:rsidR="00F75A4E" w:rsidRPr="00084BF7">
        <w:rPr>
          <w:rFonts w:ascii="Times New Roman" w:eastAsia="Arial" w:hAnsi="Times New Roman" w:cs="Times New Roman"/>
          <w:sz w:val="24"/>
          <w:szCs w:val="24"/>
        </w:rPr>
        <w:t>)</w:t>
      </w:r>
      <w:r w:rsidR="00F75A4E">
        <w:rPr>
          <w:rFonts w:ascii="Times New Roman" w:eastAsia="Arial" w:hAnsi="Times New Roman" w:cs="Times New Roman"/>
          <w:sz w:val="24"/>
          <w:szCs w:val="24"/>
        </w:rPr>
        <w:t>.</w:t>
      </w:r>
      <w:r w:rsidR="00F75A4E" w:rsidRPr="00084BF7">
        <w:rPr>
          <w:rFonts w:ascii="Times New Roman" w:eastAsia="Arial" w:hAnsi="Times New Roman" w:cs="Times New Roman"/>
          <w:sz w:val="24"/>
          <w:szCs w:val="24"/>
        </w:rPr>
        <w:t xml:space="preserve"> </w:t>
      </w:r>
      <w:r w:rsidR="00F75A4E">
        <w:rPr>
          <w:rFonts w:ascii="Times New Roman" w:eastAsia="Arial" w:hAnsi="Times New Roman" w:cs="Times New Roman"/>
          <w:sz w:val="24"/>
          <w:szCs w:val="24"/>
        </w:rPr>
        <w:t>Asi</w:t>
      </w:r>
      <w:r w:rsidRPr="00084BF7">
        <w:rPr>
          <w:rFonts w:ascii="Times New Roman" w:eastAsia="Arial" w:hAnsi="Times New Roman" w:cs="Times New Roman"/>
          <w:sz w:val="24"/>
          <w:szCs w:val="24"/>
        </w:rPr>
        <w:t>mismo</w:t>
      </w:r>
      <w:r w:rsidR="00F75A4E">
        <w:rPr>
          <w:rFonts w:ascii="Times New Roman" w:eastAsia="Arial" w:hAnsi="Times New Roman" w:cs="Times New Roman"/>
          <w:sz w:val="24"/>
          <w:szCs w:val="24"/>
        </w:rPr>
        <w:t>,</w:t>
      </w:r>
      <w:r w:rsidRPr="00084BF7">
        <w:rPr>
          <w:rFonts w:ascii="Times New Roman" w:eastAsia="Arial" w:hAnsi="Times New Roman" w:cs="Times New Roman"/>
          <w:sz w:val="24"/>
          <w:szCs w:val="24"/>
        </w:rPr>
        <w:t xml:space="preserve"> </w:t>
      </w:r>
      <w:r w:rsidR="00736FE4">
        <w:rPr>
          <w:rFonts w:ascii="Times New Roman" w:eastAsia="Arial" w:hAnsi="Times New Roman" w:cs="Times New Roman"/>
          <w:sz w:val="24"/>
          <w:szCs w:val="24"/>
        </w:rPr>
        <w:t>explica</w:t>
      </w:r>
      <w:r w:rsidRPr="00084BF7">
        <w:rPr>
          <w:rFonts w:ascii="Times New Roman" w:eastAsia="Arial" w:hAnsi="Times New Roman" w:cs="Times New Roman"/>
          <w:sz w:val="24"/>
          <w:szCs w:val="24"/>
        </w:rPr>
        <w:t xml:space="preserve"> la forma en que se producen el aprendizaje social y participativo bajo la premisa de que “los seres humanos se hacen a sí mismos desde el exterior” (Vygotsky</w:t>
      </w:r>
      <w:r w:rsidR="00F75A4E">
        <w:rPr>
          <w:rFonts w:ascii="Times New Roman" w:eastAsia="Arial" w:hAnsi="Times New Roman" w:cs="Times New Roman"/>
          <w:sz w:val="24"/>
          <w:szCs w:val="24"/>
        </w:rPr>
        <w:t>, citado</w:t>
      </w:r>
      <w:r w:rsidRPr="00084BF7">
        <w:rPr>
          <w:rFonts w:ascii="Times New Roman" w:eastAsia="Arial" w:hAnsi="Times New Roman" w:cs="Times New Roman"/>
          <w:sz w:val="24"/>
          <w:szCs w:val="24"/>
        </w:rPr>
        <w:t xml:space="preserve"> en Daniels, 2012, p.</w:t>
      </w:r>
      <w:r w:rsidR="00F75A4E">
        <w:rPr>
          <w:rFonts w:ascii="Times New Roman" w:eastAsia="Arial" w:hAnsi="Times New Roman" w:cs="Times New Roman"/>
          <w:sz w:val="24"/>
          <w:szCs w:val="24"/>
        </w:rPr>
        <w:t xml:space="preserve"> </w:t>
      </w:r>
      <w:r w:rsidRPr="00084BF7">
        <w:rPr>
          <w:rFonts w:ascii="Times New Roman" w:eastAsia="Arial" w:hAnsi="Times New Roman" w:cs="Times New Roman"/>
          <w:sz w:val="24"/>
          <w:szCs w:val="24"/>
        </w:rPr>
        <w:t>86)</w:t>
      </w:r>
      <w:r w:rsidR="00E50628" w:rsidRPr="00084BF7">
        <w:rPr>
          <w:rFonts w:ascii="Times New Roman" w:eastAsia="Arial" w:hAnsi="Times New Roman" w:cs="Times New Roman"/>
          <w:sz w:val="24"/>
          <w:szCs w:val="24"/>
        </w:rPr>
        <w:t xml:space="preserve">, esto da paso a un </w:t>
      </w:r>
      <w:proofErr w:type="spellStart"/>
      <w:r w:rsidR="00E50628" w:rsidRPr="00084BF7">
        <w:rPr>
          <w:rFonts w:ascii="Times New Roman" w:eastAsia="Arial" w:hAnsi="Times New Roman" w:cs="Times New Roman"/>
          <w:sz w:val="24"/>
          <w:szCs w:val="24"/>
        </w:rPr>
        <w:t>socioconstructivismo</w:t>
      </w:r>
      <w:proofErr w:type="spellEnd"/>
      <w:r w:rsidR="00E50628" w:rsidRPr="00084BF7">
        <w:rPr>
          <w:rFonts w:ascii="Times New Roman" w:eastAsia="Arial" w:hAnsi="Times New Roman" w:cs="Times New Roman"/>
          <w:sz w:val="24"/>
          <w:szCs w:val="24"/>
        </w:rPr>
        <w:t>, don</w:t>
      </w:r>
      <w:r w:rsidR="00E63334" w:rsidRPr="00084BF7">
        <w:rPr>
          <w:rFonts w:ascii="Times New Roman" w:eastAsia="Arial" w:hAnsi="Times New Roman" w:cs="Times New Roman"/>
          <w:sz w:val="24"/>
          <w:szCs w:val="24"/>
        </w:rPr>
        <w:t>d</w:t>
      </w:r>
      <w:r w:rsidR="00E50628" w:rsidRPr="00084BF7">
        <w:rPr>
          <w:rFonts w:ascii="Times New Roman" w:eastAsia="Arial" w:hAnsi="Times New Roman" w:cs="Times New Roman"/>
          <w:sz w:val="24"/>
          <w:szCs w:val="24"/>
        </w:rPr>
        <w:t xml:space="preserve">e la importancia del individuo entendido como un ser social </w:t>
      </w:r>
      <w:r w:rsidR="002F4BC1" w:rsidRPr="00084BF7">
        <w:rPr>
          <w:rFonts w:ascii="Times New Roman" w:eastAsia="Arial" w:hAnsi="Times New Roman" w:cs="Times New Roman"/>
          <w:sz w:val="24"/>
          <w:szCs w:val="24"/>
        </w:rPr>
        <w:t xml:space="preserve">capaz de </w:t>
      </w:r>
      <w:r w:rsidR="00E50628" w:rsidRPr="00084BF7">
        <w:rPr>
          <w:rFonts w:ascii="Times New Roman" w:eastAsia="Arial" w:hAnsi="Times New Roman" w:cs="Times New Roman"/>
          <w:sz w:val="24"/>
          <w:szCs w:val="24"/>
        </w:rPr>
        <w:t>construir sus significados a partir de sus propias experiencias</w:t>
      </w:r>
      <w:r w:rsidR="00E63334" w:rsidRPr="00084BF7">
        <w:rPr>
          <w:rFonts w:ascii="Times New Roman" w:eastAsia="Arial" w:hAnsi="Times New Roman" w:cs="Times New Roman"/>
          <w:sz w:val="24"/>
          <w:szCs w:val="24"/>
          <w:lang w:eastAsia="es-MX"/>
        </w:rPr>
        <w:t>.</w:t>
      </w:r>
    </w:p>
    <w:p w14:paraId="17FE72B2" w14:textId="5CF456DB" w:rsidR="005D2E4A" w:rsidRPr="00084BF7" w:rsidRDefault="005D2E4A" w:rsidP="00A53AD8">
      <w:pPr>
        <w:spacing w:after="0" w:line="360" w:lineRule="auto"/>
        <w:ind w:firstLine="708"/>
        <w:jc w:val="both"/>
        <w:rPr>
          <w:rFonts w:ascii="Times New Roman" w:eastAsia="Arial" w:hAnsi="Times New Roman" w:cs="Times New Roman"/>
          <w:sz w:val="24"/>
          <w:szCs w:val="24"/>
          <w:lang w:eastAsia="es-MX"/>
        </w:rPr>
      </w:pPr>
      <w:r w:rsidRPr="00084BF7">
        <w:rPr>
          <w:rFonts w:ascii="Times New Roman" w:eastAsia="Arial" w:hAnsi="Times New Roman" w:cs="Times New Roman"/>
          <w:sz w:val="24"/>
          <w:szCs w:val="24"/>
          <w:lang w:eastAsia="es-MX"/>
        </w:rPr>
        <w:t>Por otro lado</w:t>
      </w:r>
      <w:r w:rsidR="00E50628" w:rsidRPr="00084BF7">
        <w:rPr>
          <w:rFonts w:ascii="Times New Roman" w:eastAsia="Arial" w:hAnsi="Times New Roman" w:cs="Times New Roman"/>
          <w:sz w:val="24"/>
          <w:szCs w:val="24"/>
          <w:lang w:eastAsia="es-MX"/>
        </w:rPr>
        <w:t>,</w:t>
      </w:r>
      <w:r w:rsidRPr="00084BF7">
        <w:rPr>
          <w:rFonts w:ascii="Times New Roman" w:eastAsia="Arial" w:hAnsi="Times New Roman" w:cs="Times New Roman"/>
          <w:sz w:val="24"/>
          <w:szCs w:val="24"/>
          <w:lang w:eastAsia="es-MX"/>
        </w:rPr>
        <w:t xml:space="preserve"> el aprendizaje significativo resalta la importancia de los conocimientos previos del alumno para adquirir un nuevo conocimiento</w:t>
      </w:r>
      <w:r w:rsidR="00664AF8">
        <w:rPr>
          <w:rFonts w:ascii="Times New Roman" w:eastAsia="Arial" w:hAnsi="Times New Roman" w:cs="Times New Roman"/>
          <w:sz w:val="24"/>
          <w:szCs w:val="24"/>
          <w:lang w:eastAsia="es-MX"/>
        </w:rPr>
        <w:t>.</w:t>
      </w:r>
      <w:r w:rsidR="00664AF8" w:rsidRPr="00084BF7">
        <w:rPr>
          <w:rFonts w:ascii="Times New Roman" w:eastAsia="Arial" w:hAnsi="Times New Roman" w:cs="Times New Roman"/>
          <w:sz w:val="24"/>
          <w:szCs w:val="24"/>
          <w:lang w:eastAsia="es-MX"/>
        </w:rPr>
        <w:t xml:space="preserve"> </w:t>
      </w:r>
      <w:r w:rsidR="00664AF8">
        <w:rPr>
          <w:rFonts w:ascii="Times New Roman" w:eastAsia="Arial" w:hAnsi="Times New Roman" w:cs="Times New Roman"/>
          <w:sz w:val="24"/>
          <w:szCs w:val="24"/>
          <w:lang w:eastAsia="es-MX"/>
        </w:rPr>
        <w:t>P</w:t>
      </w:r>
      <w:r w:rsidR="00664AF8" w:rsidRPr="00084BF7">
        <w:rPr>
          <w:rFonts w:ascii="Times New Roman" w:eastAsia="Arial" w:hAnsi="Times New Roman" w:cs="Times New Roman"/>
          <w:sz w:val="24"/>
          <w:szCs w:val="24"/>
          <w:lang w:eastAsia="es-MX"/>
        </w:rPr>
        <w:t xml:space="preserve">ara </w:t>
      </w:r>
      <w:r w:rsidRPr="00084BF7">
        <w:rPr>
          <w:rFonts w:ascii="Times New Roman" w:eastAsia="Arial" w:hAnsi="Times New Roman" w:cs="Times New Roman"/>
          <w:sz w:val="24"/>
          <w:szCs w:val="24"/>
          <w:lang w:eastAsia="es-MX"/>
        </w:rPr>
        <w:t xml:space="preserve">que el aprendizaje sea significativo se requiere de una actitud favorable y de </w:t>
      </w:r>
      <w:r w:rsidR="00E63334" w:rsidRPr="00084BF7">
        <w:rPr>
          <w:rFonts w:ascii="Times New Roman" w:eastAsia="Arial" w:hAnsi="Times New Roman" w:cs="Times New Roman"/>
          <w:sz w:val="24"/>
          <w:szCs w:val="24"/>
          <w:lang w:eastAsia="es-MX"/>
        </w:rPr>
        <w:t>una presentación adecuada</w:t>
      </w:r>
      <w:r w:rsidRPr="00084BF7">
        <w:rPr>
          <w:rFonts w:ascii="Times New Roman" w:eastAsia="Arial" w:hAnsi="Times New Roman" w:cs="Times New Roman"/>
          <w:sz w:val="24"/>
          <w:szCs w:val="24"/>
          <w:lang w:eastAsia="es-MX"/>
        </w:rPr>
        <w:t xml:space="preserve"> del material (</w:t>
      </w:r>
      <w:r w:rsidRPr="00084BF7">
        <w:rPr>
          <w:rFonts w:ascii="Times New Roman" w:eastAsia="Arial" w:hAnsi="Times New Roman" w:cs="Times New Roman"/>
          <w:sz w:val="24"/>
          <w:szCs w:val="24"/>
        </w:rPr>
        <w:t xml:space="preserve">Ausubel, Novak y </w:t>
      </w:r>
      <w:proofErr w:type="spellStart"/>
      <w:r w:rsidRPr="00084BF7">
        <w:rPr>
          <w:rFonts w:ascii="Times New Roman" w:eastAsia="Arial" w:hAnsi="Times New Roman" w:cs="Times New Roman"/>
          <w:sz w:val="24"/>
          <w:szCs w:val="24"/>
        </w:rPr>
        <w:t>Hanesian</w:t>
      </w:r>
      <w:proofErr w:type="spellEnd"/>
      <w:r w:rsidR="002F4BC1" w:rsidRPr="00084BF7">
        <w:rPr>
          <w:rFonts w:ascii="Times New Roman" w:eastAsia="Arial" w:hAnsi="Times New Roman" w:cs="Times New Roman"/>
          <w:sz w:val="24"/>
          <w:szCs w:val="24"/>
        </w:rPr>
        <w:t>,</w:t>
      </w:r>
      <w:r w:rsidRPr="00084BF7">
        <w:rPr>
          <w:rFonts w:ascii="Times New Roman" w:eastAsia="Arial" w:hAnsi="Times New Roman" w:cs="Times New Roman"/>
          <w:sz w:val="24"/>
          <w:szCs w:val="24"/>
        </w:rPr>
        <w:t xml:space="preserve"> 1983).</w:t>
      </w:r>
    </w:p>
    <w:p w14:paraId="1782CD24" w14:textId="5D561E4D" w:rsidR="00F25FF0" w:rsidRPr="00084BF7" w:rsidRDefault="008E2B59" w:rsidP="00A53AD8">
      <w:pPr>
        <w:spacing w:after="0" w:line="360" w:lineRule="auto"/>
        <w:ind w:firstLine="708"/>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Para dar paso a un modelo</w:t>
      </w:r>
      <w:r w:rsidR="00E50628" w:rsidRPr="00084BF7">
        <w:rPr>
          <w:rFonts w:ascii="Times New Roman" w:eastAsia="Times New Roman" w:hAnsi="Times New Roman" w:cs="Times New Roman"/>
          <w:color w:val="000000"/>
          <w:sz w:val="24"/>
          <w:szCs w:val="24"/>
          <w:lang w:eastAsia="es-MX"/>
        </w:rPr>
        <w:t xml:space="preserve"> </w:t>
      </w:r>
      <w:r w:rsidR="00E50628" w:rsidRPr="00084BF7">
        <w:rPr>
          <w:rFonts w:ascii="Times New Roman" w:eastAsia="Times New Roman" w:hAnsi="Times New Roman" w:cs="Times New Roman"/>
          <w:i/>
          <w:color w:val="000000"/>
          <w:sz w:val="24"/>
          <w:szCs w:val="24"/>
          <w:lang w:eastAsia="es-MX"/>
        </w:rPr>
        <w:t>ble</w:t>
      </w:r>
      <w:r w:rsidR="005D2E4A" w:rsidRPr="00084BF7">
        <w:rPr>
          <w:rFonts w:ascii="Times New Roman" w:eastAsia="Times New Roman" w:hAnsi="Times New Roman" w:cs="Times New Roman"/>
          <w:i/>
          <w:color w:val="000000"/>
          <w:sz w:val="24"/>
          <w:szCs w:val="24"/>
          <w:lang w:eastAsia="es-MX"/>
        </w:rPr>
        <w:t>nded learning</w:t>
      </w:r>
      <w:r w:rsidR="00F25FF0" w:rsidRPr="00084BF7">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dados estos planteamientos</w:t>
      </w:r>
      <w:r w:rsidR="00E50628" w:rsidRPr="00084BF7">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 xml:space="preserve">es necesario </w:t>
      </w:r>
      <w:r w:rsidR="00F25FF0" w:rsidRPr="00084BF7">
        <w:rPr>
          <w:rFonts w:ascii="Times New Roman" w:eastAsia="Times New Roman" w:hAnsi="Times New Roman" w:cs="Times New Roman"/>
          <w:color w:val="000000"/>
          <w:sz w:val="24"/>
          <w:szCs w:val="24"/>
          <w:lang w:eastAsia="es-MX"/>
        </w:rPr>
        <w:t>combinar elementos de dos modalidades</w:t>
      </w:r>
      <w:r w:rsidRPr="00084BF7">
        <w:rPr>
          <w:rFonts w:ascii="Times New Roman" w:eastAsia="Times New Roman" w:hAnsi="Times New Roman" w:cs="Times New Roman"/>
          <w:color w:val="000000"/>
          <w:sz w:val="24"/>
          <w:szCs w:val="24"/>
          <w:lang w:eastAsia="es-MX"/>
        </w:rPr>
        <w:t xml:space="preserve"> </w:t>
      </w:r>
      <w:r w:rsidR="002E5EC0" w:rsidRPr="00084BF7">
        <w:rPr>
          <w:rFonts w:ascii="Times New Roman" w:eastAsia="Times New Roman" w:hAnsi="Times New Roman" w:cs="Times New Roman"/>
          <w:color w:val="000000"/>
          <w:sz w:val="24"/>
          <w:szCs w:val="24"/>
          <w:lang w:eastAsia="es-MX"/>
        </w:rPr>
        <w:t>y rescatar</w:t>
      </w:r>
      <w:r w:rsidR="00F25FF0" w:rsidRPr="00084BF7">
        <w:rPr>
          <w:rFonts w:ascii="Times New Roman" w:eastAsia="Times New Roman" w:hAnsi="Times New Roman" w:cs="Times New Roman"/>
          <w:color w:val="000000"/>
          <w:sz w:val="24"/>
          <w:szCs w:val="24"/>
          <w:lang w:eastAsia="es-MX"/>
        </w:rPr>
        <w:t xml:space="preserve"> estrategias de cada una que favorezcan la efectividad del proceso de </w:t>
      </w:r>
      <w:r w:rsidR="0018644A">
        <w:rPr>
          <w:rFonts w:ascii="Times New Roman" w:eastAsia="Times New Roman" w:hAnsi="Times New Roman" w:cs="Times New Roman"/>
          <w:color w:val="000000"/>
          <w:sz w:val="24"/>
          <w:szCs w:val="24"/>
          <w:lang w:eastAsia="es-MX"/>
        </w:rPr>
        <w:t>enseñanza-aprendizaje</w:t>
      </w:r>
      <w:r w:rsidR="00F25FF0" w:rsidRPr="00084BF7">
        <w:rPr>
          <w:rFonts w:ascii="Times New Roman" w:eastAsia="Times New Roman" w:hAnsi="Times New Roman" w:cs="Times New Roman"/>
          <w:color w:val="000000"/>
          <w:sz w:val="24"/>
          <w:szCs w:val="24"/>
          <w:lang w:eastAsia="es-MX"/>
        </w:rPr>
        <w:t>.</w:t>
      </w:r>
      <w:r w:rsidR="00E947D9" w:rsidRPr="00084BF7">
        <w:rPr>
          <w:rFonts w:ascii="Times New Roman" w:eastAsia="Times New Roman" w:hAnsi="Times New Roman" w:cs="Times New Roman"/>
          <w:sz w:val="24"/>
          <w:szCs w:val="24"/>
          <w:lang w:eastAsia="es-MX"/>
        </w:rPr>
        <w:t xml:space="preserve"> </w:t>
      </w:r>
      <w:r w:rsidR="00F25FF0" w:rsidRPr="00084BF7">
        <w:rPr>
          <w:rFonts w:ascii="Times New Roman" w:eastAsia="Times New Roman" w:hAnsi="Times New Roman" w:cs="Times New Roman"/>
          <w:color w:val="000000"/>
          <w:sz w:val="24"/>
          <w:szCs w:val="24"/>
          <w:lang w:eastAsia="es-MX"/>
        </w:rPr>
        <w:t xml:space="preserve">La flexibilidad y fidelidad de la </w:t>
      </w:r>
      <w:r w:rsidR="00F25FF0" w:rsidRPr="00084BF7">
        <w:rPr>
          <w:rFonts w:ascii="Times New Roman" w:eastAsia="Times New Roman" w:hAnsi="Times New Roman" w:cs="Times New Roman"/>
          <w:color w:val="000000"/>
          <w:sz w:val="24"/>
          <w:szCs w:val="24"/>
          <w:lang w:eastAsia="es-MX"/>
        </w:rPr>
        <w:lastRenderedPageBreak/>
        <w:t xml:space="preserve">interacción en una modalidad </w:t>
      </w:r>
      <w:r w:rsidR="00F25FF0" w:rsidRPr="00084BF7">
        <w:rPr>
          <w:rFonts w:ascii="Times New Roman" w:eastAsia="Times New Roman" w:hAnsi="Times New Roman" w:cs="Times New Roman"/>
          <w:i/>
          <w:iCs/>
          <w:color w:val="000000"/>
          <w:sz w:val="24"/>
          <w:szCs w:val="24"/>
          <w:lang w:eastAsia="es-MX"/>
        </w:rPr>
        <w:t xml:space="preserve">blended </w:t>
      </w:r>
      <w:r w:rsidR="00F25FF0" w:rsidRPr="00084BF7">
        <w:rPr>
          <w:rFonts w:ascii="Times New Roman" w:eastAsia="Times New Roman" w:hAnsi="Times New Roman" w:cs="Times New Roman"/>
          <w:color w:val="000000"/>
          <w:sz w:val="24"/>
          <w:szCs w:val="24"/>
          <w:lang w:eastAsia="es-MX"/>
        </w:rPr>
        <w:t>radica en la asignación del tiempo cara a cara y la instrucción en línea o distribuida</w:t>
      </w:r>
      <w:r w:rsidR="00656274">
        <w:rPr>
          <w:rFonts w:ascii="Times New Roman" w:eastAsia="Times New Roman" w:hAnsi="Times New Roman" w:cs="Times New Roman"/>
          <w:color w:val="000000"/>
          <w:sz w:val="24"/>
          <w:szCs w:val="24"/>
          <w:lang w:eastAsia="es-MX"/>
        </w:rPr>
        <w:t>.</w:t>
      </w:r>
      <w:r w:rsidR="00656274" w:rsidRPr="00084BF7">
        <w:rPr>
          <w:rFonts w:ascii="Times New Roman" w:eastAsia="Times New Roman" w:hAnsi="Times New Roman" w:cs="Times New Roman"/>
          <w:color w:val="000000"/>
          <w:sz w:val="24"/>
          <w:szCs w:val="24"/>
          <w:lang w:eastAsia="es-MX"/>
        </w:rPr>
        <w:t xml:space="preserve"> </w:t>
      </w:r>
      <w:r w:rsidR="00656274">
        <w:rPr>
          <w:rFonts w:ascii="Times New Roman" w:eastAsia="Times New Roman" w:hAnsi="Times New Roman" w:cs="Times New Roman"/>
          <w:color w:val="000000"/>
          <w:sz w:val="24"/>
          <w:szCs w:val="24"/>
          <w:lang w:eastAsia="es-MX"/>
        </w:rPr>
        <w:t>L</w:t>
      </w:r>
      <w:r w:rsidR="00656274" w:rsidRPr="00084BF7">
        <w:rPr>
          <w:rFonts w:ascii="Times New Roman" w:eastAsia="Times New Roman" w:hAnsi="Times New Roman" w:cs="Times New Roman"/>
          <w:color w:val="000000"/>
          <w:sz w:val="24"/>
          <w:szCs w:val="24"/>
          <w:lang w:eastAsia="es-MX"/>
        </w:rPr>
        <w:t xml:space="preserve">as </w:t>
      </w:r>
      <w:r w:rsidR="00F25FF0" w:rsidRPr="00084BF7">
        <w:rPr>
          <w:rFonts w:ascii="Times New Roman" w:eastAsia="Times New Roman" w:hAnsi="Times New Roman" w:cs="Times New Roman"/>
          <w:color w:val="000000"/>
          <w:sz w:val="24"/>
          <w:szCs w:val="24"/>
          <w:lang w:eastAsia="es-MX"/>
        </w:rPr>
        <w:t>decisiones de combinación de espacio, tiempo y fidelidad son determinantes para definir dimensiones de interacción en un ambiente de aprendizaje mixto.</w:t>
      </w:r>
    </w:p>
    <w:p w14:paraId="10049395" w14:textId="6B263CA2" w:rsidR="006B28EE" w:rsidRPr="00084BF7" w:rsidRDefault="00E91CB0" w:rsidP="00A53AD8">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eastAsia="es-MX"/>
        </w:rPr>
      </w:pPr>
      <w:r>
        <w:rPr>
          <w:rFonts w:ascii="Times New Roman" w:eastAsia="Arial" w:hAnsi="Times New Roman" w:cs="Times New Roman"/>
          <w:sz w:val="24"/>
          <w:szCs w:val="24"/>
          <w:lang w:eastAsia="es-MX"/>
        </w:rPr>
        <w:t>Si se toman en cuenta las</w:t>
      </w:r>
      <w:r w:rsidRPr="00084BF7">
        <w:rPr>
          <w:rFonts w:ascii="Times New Roman" w:eastAsia="Arial" w:hAnsi="Times New Roman" w:cs="Times New Roman"/>
          <w:color w:val="000000"/>
          <w:sz w:val="24"/>
          <w:szCs w:val="24"/>
          <w:lang w:eastAsia="es-MX"/>
        </w:rPr>
        <w:t xml:space="preserve"> </w:t>
      </w:r>
      <w:r w:rsidR="006B28EE" w:rsidRPr="00084BF7">
        <w:rPr>
          <w:rFonts w:ascii="Times New Roman" w:eastAsia="Arial" w:hAnsi="Times New Roman" w:cs="Times New Roman"/>
          <w:color w:val="000000"/>
          <w:sz w:val="24"/>
          <w:szCs w:val="24"/>
          <w:lang w:eastAsia="es-MX"/>
        </w:rPr>
        <w:t xml:space="preserve">ventajas del </w:t>
      </w:r>
      <w:r w:rsidR="006B28EE" w:rsidRPr="00084BF7">
        <w:rPr>
          <w:rFonts w:ascii="Times New Roman" w:eastAsia="Arial" w:hAnsi="Times New Roman" w:cs="Times New Roman"/>
          <w:i/>
          <w:color w:val="000000"/>
          <w:sz w:val="24"/>
          <w:szCs w:val="24"/>
          <w:lang w:eastAsia="es-MX"/>
        </w:rPr>
        <w:t>blended lea</w:t>
      </w:r>
      <w:r w:rsidR="00E63334" w:rsidRPr="00084BF7">
        <w:rPr>
          <w:rFonts w:ascii="Times New Roman" w:eastAsia="Arial" w:hAnsi="Times New Roman" w:cs="Times New Roman"/>
          <w:i/>
          <w:color w:val="000000"/>
          <w:sz w:val="24"/>
          <w:szCs w:val="24"/>
          <w:lang w:eastAsia="es-MX"/>
        </w:rPr>
        <w:t>r</w:t>
      </w:r>
      <w:r w:rsidR="006B28EE" w:rsidRPr="00084BF7">
        <w:rPr>
          <w:rFonts w:ascii="Times New Roman" w:eastAsia="Arial" w:hAnsi="Times New Roman" w:cs="Times New Roman"/>
          <w:i/>
          <w:color w:val="000000"/>
          <w:sz w:val="24"/>
          <w:szCs w:val="24"/>
          <w:lang w:eastAsia="es-MX"/>
        </w:rPr>
        <w:t>ning</w:t>
      </w:r>
      <w:r w:rsidR="006B28EE" w:rsidRPr="00084BF7">
        <w:rPr>
          <w:rFonts w:ascii="Times New Roman" w:eastAsia="Arial" w:hAnsi="Times New Roman" w:cs="Times New Roman"/>
          <w:color w:val="000000"/>
          <w:sz w:val="24"/>
          <w:szCs w:val="24"/>
          <w:lang w:eastAsia="es-MX"/>
        </w:rPr>
        <w:t xml:space="preserve"> tales como la organización de los tiempos de los alumnos,</w:t>
      </w:r>
      <w:r w:rsidR="006B28EE" w:rsidRPr="00084BF7">
        <w:rPr>
          <w:rFonts w:ascii="Times New Roman" w:eastAsia="Arial" w:hAnsi="Times New Roman" w:cs="Times New Roman"/>
          <w:sz w:val="24"/>
          <w:szCs w:val="24"/>
          <w:lang w:eastAsia="es-MX"/>
        </w:rPr>
        <w:t xml:space="preserve"> </w:t>
      </w:r>
      <w:r w:rsidR="006B28EE" w:rsidRPr="00084BF7">
        <w:rPr>
          <w:rFonts w:ascii="Times New Roman" w:eastAsia="Arial" w:hAnsi="Times New Roman" w:cs="Times New Roman"/>
          <w:color w:val="000000"/>
          <w:sz w:val="24"/>
          <w:szCs w:val="24"/>
          <w:lang w:eastAsia="es-MX"/>
        </w:rPr>
        <w:t>flexibilidad y adaptación</w:t>
      </w:r>
      <w:r w:rsidR="00656274">
        <w:rPr>
          <w:rFonts w:ascii="Times New Roman" w:eastAsia="Arial" w:hAnsi="Times New Roman" w:cs="Times New Roman"/>
          <w:color w:val="000000"/>
          <w:sz w:val="24"/>
          <w:szCs w:val="24"/>
          <w:lang w:eastAsia="es-MX"/>
        </w:rPr>
        <w:t>,</w:t>
      </w:r>
      <w:r w:rsidR="006B28EE" w:rsidRPr="00084BF7">
        <w:rPr>
          <w:rFonts w:ascii="Times New Roman" w:eastAsia="Arial" w:hAnsi="Times New Roman" w:cs="Times New Roman"/>
          <w:color w:val="000000"/>
          <w:sz w:val="24"/>
          <w:szCs w:val="24"/>
          <w:lang w:eastAsia="es-MX"/>
        </w:rPr>
        <w:t xml:space="preserve"> así como sus desventajas todavía percibidas tales como una falta de una idea clara de lo que esta modalidad implica por parte de maestros y alumnos, </w:t>
      </w:r>
      <w:r w:rsidR="0095102C">
        <w:rPr>
          <w:rFonts w:ascii="Times New Roman" w:eastAsia="Arial" w:hAnsi="Times New Roman" w:cs="Times New Roman"/>
          <w:color w:val="000000"/>
          <w:sz w:val="24"/>
          <w:szCs w:val="24"/>
          <w:lang w:eastAsia="es-MX"/>
        </w:rPr>
        <w:t>y si se agrega</w:t>
      </w:r>
      <w:r w:rsidR="0095102C" w:rsidRPr="00084BF7">
        <w:rPr>
          <w:rFonts w:ascii="Times New Roman" w:eastAsia="Arial" w:hAnsi="Times New Roman" w:cs="Times New Roman"/>
          <w:color w:val="000000"/>
          <w:sz w:val="24"/>
          <w:szCs w:val="24"/>
          <w:lang w:eastAsia="es-MX"/>
        </w:rPr>
        <w:t xml:space="preserve"> </w:t>
      </w:r>
      <w:r w:rsidR="006B28EE" w:rsidRPr="00084BF7">
        <w:rPr>
          <w:rFonts w:ascii="Times New Roman" w:eastAsia="Arial" w:hAnsi="Times New Roman" w:cs="Times New Roman"/>
          <w:color w:val="000000"/>
          <w:sz w:val="24"/>
          <w:szCs w:val="24"/>
          <w:lang w:eastAsia="es-MX"/>
        </w:rPr>
        <w:t>el gran peso que aún se otorga a la figura del profesor como actor clave</w:t>
      </w:r>
      <w:r>
        <w:rPr>
          <w:rFonts w:ascii="Times New Roman" w:eastAsia="Arial" w:hAnsi="Times New Roman" w:cs="Times New Roman"/>
          <w:color w:val="000000"/>
          <w:sz w:val="24"/>
          <w:szCs w:val="24"/>
          <w:lang w:eastAsia="es-MX"/>
        </w:rPr>
        <w:t>,</w:t>
      </w:r>
      <w:r w:rsidR="006B28EE" w:rsidRPr="00084BF7">
        <w:rPr>
          <w:rFonts w:ascii="Times New Roman" w:eastAsia="Arial" w:hAnsi="Times New Roman" w:cs="Times New Roman"/>
          <w:color w:val="000000"/>
          <w:sz w:val="24"/>
          <w:szCs w:val="24"/>
          <w:lang w:eastAsia="es-MX"/>
        </w:rPr>
        <w:t xml:space="preserve"> para el éxito en esta modalidad educativa </w:t>
      </w:r>
      <w:r w:rsidR="0095102C">
        <w:rPr>
          <w:rFonts w:ascii="Times New Roman" w:eastAsia="Arial" w:hAnsi="Times New Roman" w:cs="Times New Roman"/>
          <w:color w:val="000000"/>
          <w:sz w:val="24"/>
          <w:szCs w:val="24"/>
          <w:lang w:eastAsia="es-MX"/>
        </w:rPr>
        <w:t>es</w:t>
      </w:r>
      <w:r w:rsidR="00CC5A53" w:rsidRPr="00084BF7">
        <w:rPr>
          <w:rFonts w:ascii="Times New Roman" w:eastAsia="Arial" w:hAnsi="Times New Roman" w:cs="Times New Roman"/>
          <w:color w:val="000000"/>
          <w:sz w:val="24"/>
          <w:szCs w:val="24"/>
          <w:lang w:eastAsia="es-MX"/>
        </w:rPr>
        <w:t xml:space="preserve"> necesari</w:t>
      </w:r>
      <w:r w:rsidR="00CC5A53">
        <w:rPr>
          <w:rFonts w:ascii="Times New Roman" w:eastAsia="Arial" w:hAnsi="Times New Roman" w:cs="Times New Roman"/>
          <w:color w:val="000000"/>
          <w:sz w:val="24"/>
          <w:szCs w:val="24"/>
          <w:lang w:eastAsia="es-MX"/>
        </w:rPr>
        <w:t>o</w:t>
      </w:r>
      <w:r w:rsidR="00CC5A53" w:rsidRPr="00084BF7">
        <w:rPr>
          <w:rFonts w:ascii="Times New Roman" w:eastAsia="Arial" w:hAnsi="Times New Roman" w:cs="Times New Roman"/>
          <w:color w:val="000000"/>
          <w:sz w:val="24"/>
          <w:szCs w:val="24"/>
          <w:lang w:eastAsia="es-MX"/>
        </w:rPr>
        <w:t xml:space="preserve"> </w:t>
      </w:r>
      <w:r w:rsidR="006B28EE" w:rsidRPr="00084BF7">
        <w:rPr>
          <w:rFonts w:ascii="Times New Roman" w:eastAsia="Arial" w:hAnsi="Times New Roman" w:cs="Times New Roman"/>
          <w:color w:val="000000"/>
          <w:sz w:val="24"/>
          <w:szCs w:val="24"/>
          <w:lang w:eastAsia="es-MX"/>
        </w:rPr>
        <w:t xml:space="preserve">considerar la relación </w:t>
      </w:r>
      <w:r w:rsidR="00806742" w:rsidRPr="00084BF7">
        <w:rPr>
          <w:rFonts w:ascii="Times New Roman" w:eastAsia="Arial" w:hAnsi="Times New Roman" w:cs="Times New Roman"/>
          <w:color w:val="000000"/>
          <w:sz w:val="24"/>
          <w:szCs w:val="24"/>
          <w:lang w:eastAsia="es-MX"/>
        </w:rPr>
        <w:t>docente</w:t>
      </w:r>
      <w:r w:rsidR="00806742">
        <w:rPr>
          <w:rFonts w:ascii="Times New Roman" w:eastAsia="Arial" w:hAnsi="Times New Roman" w:cs="Times New Roman"/>
          <w:color w:val="000000"/>
          <w:sz w:val="24"/>
          <w:szCs w:val="24"/>
          <w:lang w:eastAsia="es-MX"/>
        </w:rPr>
        <w:t>-</w:t>
      </w:r>
      <w:r w:rsidR="006B28EE" w:rsidRPr="00084BF7">
        <w:rPr>
          <w:rFonts w:ascii="Times New Roman" w:eastAsia="Arial" w:hAnsi="Times New Roman" w:cs="Times New Roman"/>
          <w:color w:val="000000"/>
          <w:sz w:val="24"/>
          <w:szCs w:val="24"/>
          <w:lang w:eastAsia="es-MX"/>
        </w:rPr>
        <w:t>alumno</w:t>
      </w:r>
      <w:r w:rsidR="00806742">
        <w:rPr>
          <w:rFonts w:ascii="Times New Roman" w:eastAsia="Arial" w:hAnsi="Times New Roman" w:cs="Times New Roman"/>
          <w:color w:val="000000"/>
          <w:sz w:val="24"/>
          <w:szCs w:val="24"/>
          <w:lang w:eastAsia="es-MX"/>
        </w:rPr>
        <w:t>.</w:t>
      </w:r>
      <w:r w:rsidR="00806742" w:rsidRPr="00084BF7">
        <w:rPr>
          <w:rFonts w:ascii="Times New Roman" w:eastAsia="Arial" w:hAnsi="Times New Roman" w:cs="Times New Roman"/>
          <w:color w:val="000000"/>
          <w:sz w:val="24"/>
          <w:szCs w:val="24"/>
          <w:lang w:eastAsia="es-MX"/>
        </w:rPr>
        <w:t xml:space="preserve"> </w:t>
      </w:r>
      <w:r w:rsidR="003C1442">
        <w:rPr>
          <w:rFonts w:ascii="Times New Roman" w:eastAsia="Arial" w:hAnsi="Times New Roman" w:cs="Times New Roman"/>
          <w:color w:val="000000"/>
          <w:sz w:val="24"/>
          <w:szCs w:val="24"/>
          <w:lang w:eastAsia="es-MX"/>
        </w:rPr>
        <w:t>En ese sentido,</w:t>
      </w:r>
      <w:r w:rsidR="006B28EE" w:rsidRPr="00084BF7">
        <w:rPr>
          <w:rFonts w:ascii="Times New Roman" w:eastAsia="Arial" w:hAnsi="Times New Roman" w:cs="Times New Roman"/>
          <w:color w:val="000000"/>
          <w:sz w:val="24"/>
          <w:szCs w:val="24"/>
          <w:lang w:eastAsia="es-MX"/>
        </w:rPr>
        <w:t xml:space="preserve"> el docente debe ser facilitador del proceso de enseñanza, consejero</w:t>
      </w:r>
      <w:r w:rsidR="006B28EE" w:rsidRPr="00084BF7">
        <w:rPr>
          <w:rFonts w:ascii="Times New Roman" w:eastAsia="Arial" w:hAnsi="Times New Roman" w:cs="Times New Roman"/>
          <w:sz w:val="24"/>
          <w:szCs w:val="24"/>
          <w:lang w:eastAsia="es-MX"/>
        </w:rPr>
        <w:t xml:space="preserve">, </w:t>
      </w:r>
      <w:r w:rsidR="006B28EE" w:rsidRPr="00084BF7">
        <w:rPr>
          <w:rFonts w:ascii="Times New Roman" w:eastAsia="Arial" w:hAnsi="Times New Roman" w:cs="Times New Roman"/>
          <w:color w:val="000000"/>
          <w:sz w:val="24"/>
          <w:szCs w:val="24"/>
          <w:lang w:eastAsia="es-MX"/>
        </w:rPr>
        <w:t>orientador, diseñador, asesor, investigador, facilitador de contenido, tecnológico y organizador/administrador</w:t>
      </w:r>
      <w:r w:rsidR="005A1D13" w:rsidRPr="00084BF7">
        <w:rPr>
          <w:rFonts w:ascii="Times New Roman" w:eastAsia="Arial" w:hAnsi="Times New Roman" w:cs="Times New Roman"/>
          <w:color w:val="000000"/>
          <w:sz w:val="24"/>
          <w:szCs w:val="24"/>
          <w:lang w:eastAsia="es-MX"/>
        </w:rPr>
        <w:t xml:space="preserve"> (</w:t>
      </w:r>
      <w:r w:rsidR="005A1D13" w:rsidRPr="001D10BB">
        <w:rPr>
          <w:rFonts w:ascii="Times New Roman" w:eastAsia="Arial" w:hAnsi="Times New Roman" w:cs="Times New Roman"/>
          <w:color w:val="000000"/>
          <w:sz w:val="24"/>
          <w:szCs w:val="24"/>
          <w:lang w:eastAsia="es-MX"/>
        </w:rPr>
        <w:t>Gisbert</w:t>
      </w:r>
      <w:r w:rsidR="005A1D13" w:rsidRPr="00084BF7">
        <w:rPr>
          <w:rFonts w:ascii="Times New Roman" w:eastAsia="Arial" w:hAnsi="Times New Roman" w:cs="Times New Roman"/>
          <w:color w:val="000000"/>
          <w:sz w:val="24"/>
          <w:szCs w:val="24"/>
          <w:lang w:eastAsia="es-MX"/>
        </w:rPr>
        <w:t xml:space="preserve">, 2002; Goodyear, </w:t>
      </w:r>
      <w:r w:rsidR="00C02D06" w:rsidRPr="0011347C">
        <w:rPr>
          <w:rFonts w:ascii="Times New Roman" w:eastAsia="Arial" w:hAnsi="Times New Roman" w:cs="Times New Roman"/>
          <w:position w:val="-1"/>
          <w:sz w:val="24"/>
          <w:szCs w:val="24"/>
          <w:lang w:bidi="en-US"/>
        </w:rPr>
        <w:t>Salmon,</w:t>
      </w:r>
      <w:r w:rsidR="00C02D06">
        <w:rPr>
          <w:rFonts w:ascii="Times New Roman" w:eastAsia="Arial" w:hAnsi="Times New Roman" w:cs="Times New Roman"/>
          <w:position w:val="-1"/>
          <w:sz w:val="24"/>
          <w:szCs w:val="24"/>
          <w:lang w:bidi="en-US"/>
        </w:rPr>
        <w:t xml:space="preserve"> </w:t>
      </w:r>
      <w:r w:rsidR="00C02D06" w:rsidRPr="0011347C">
        <w:rPr>
          <w:rFonts w:ascii="Times New Roman" w:eastAsia="Arial" w:hAnsi="Times New Roman" w:cs="Times New Roman"/>
          <w:position w:val="-1"/>
          <w:sz w:val="24"/>
          <w:szCs w:val="24"/>
          <w:lang w:bidi="en-US"/>
        </w:rPr>
        <w:t xml:space="preserve">Spector, </w:t>
      </w:r>
      <w:proofErr w:type="spellStart"/>
      <w:r w:rsidR="00C02D06" w:rsidRPr="0011347C">
        <w:rPr>
          <w:rFonts w:ascii="Times New Roman" w:eastAsia="Arial" w:hAnsi="Times New Roman" w:cs="Times New Roman"/>
          <w:position w:val="-1"/>
          <w:sz w:val="24"/>
          <w:szCs w:val="24"/>
          <w:lang w:bidi="en-US"/>
        </w:rPr>
        <w:t>Steeples</w:t>
      </w:r>
      <w:proofErr w:type="spellEnd"/>
      <w:r w:rsidR="00C02D06">
        <w:rPr>
          <w:rFonts w:ascii="Times New Roman" w:eastAsia="Arial" w:hAnsi="Times New Roman" w:cs="Times New Roman"/>
          <w:position w:val="-1"/>
          <w:sz w:val="24"/>
          <w:szCs w:val="24"/>
          <w:lang w:bidi="en-US"/>
        </w:rPr>
        <w:t xml:space="preserve"> y </w:t>
      </w:r>
      <w:proofErr w:type="spellStart"/>
      <w:r w:rsidR="00C02D06" w:rsidRPr="0011347C">
        <w:rPr>
          <w:rFonts w:ascii="Times New Roman" w:eastAsia="Arial" w:hAnsi="Times New Roman" w:cs="Times New Roman"/>
          <w:position w:val="-1"/>
          <w:sz w:val="24"/>
          <w:szCs w:val="24"/>
          <w:lang w:bidi="en-US"/>
        </w:rPr>
        <w:t>Tickner</w:t>
      </w:r>
      <w:proofErr w:type="spellEnd"/>
      <w:r w:rsidR="00C02D06">
        <w:rPr>
          <w:rFonts w:ascii="Times New Roman" w:eastAsia="Arial" w:hAnsi="Times New Roman" w:cs="Times New Roman"/>
          <w:position w:val="-1"/>
          <w:sz w:val="24"/>
          <w:szCs w:val="24"/>
          <w:lang w:bidi="en-US"/>
        </w:rPr>
        <w:t>,</w:t>
      </w:r>
      <w:r w:rsidR="00C02D06" w:rsidRPr="00084BF7">
        <w:rPr>
          <w:rFonts w:ascii="Times New Roman" w:eastAsia="Arial" w:hAnsi="Times New Roman" w:cs="Times New Roman"/>
          <w:color w:val="000000"/>
          <w:sz w:val="24"/>
          <w:szCs w:val="24"/>
          <w:lang w:eastAsia="es-MX"/>
        </w:rPr>
        <w:t xml:space="preserve"> </w:t>
      </w:r>
      <w:r w:rsidR="005A1D13" w:rsidRPr="00084BF7">
        <w:rPr>
          <w:rFonts w:ascii="Times New Roman" w:eastAsia="Arial" w:hAnsi="Times New Roman" w:cs="Times New Roman"/>
          <w:color w:val="000000"/>
          <w:sz w:val="24"/>
          <w:szCs w:val="24"/>
          <w:lang w:eastAsia="es-MX"/>
        </w:rPr>
        <w:t>200</w:t>
      </w:r>
      <w:r w:rsidR="002B4779" w:rsidRPr="00084BF7">
        <w:rPr>
          <w:rFonts w:ascii="Times New Roman" w:eastAsia="Arial" w:hAnsi="Times New Roman" w:cs="Times New Roman"/>
          <w:color w:val="000000"/>
          <w:sz w:val="24"/>
          <w:szCs w:val="24"/>
          <w:lang w:eastAsia="es-MX"/>
        </w:rPr>
        <w:t>1</w:t>
      </w:r>
      <w:r w:rsidR="005A1D13" w:rsidRPr="00084BF7">
        <w:rPr>
          <w:rFonts w:ascii="Times New Roman" w:eastAsia="Arial" w:hAnsi="Times New Roman" w:cs="Times New Roman"/>
          <w:color w:val="000000"/>
          <w:sz w:val="24"/>
          <w:szCs w:val="24"/>
          <w:lang w:eastAsia="es-MX"/>
        </w:rPr>
        <w:t>;</w:t>
      </w:r>
      <w:r w:rsidR="009C1AE3" w:rsidRPr="00084BF7">
        <w:rPr>
          <w:rFonts w:ascii="Times New Roman" w:eastAsia="Arial" w:hAnsi="Times New Roman" w:cs="Times New Roman"/>
          <w:color w:val="000000"/>
          <w:sz w:val="24"/>
          <w:szCs w:val="24"/>
          <w:lang w:eastAsia="es-MX"/>
        </w:rPr>
        <w:t xml:space="preserve"> </w:t>
      </w:r>
      <w:r w:rsidR="005A1D13" w:rsidRPr="00084BF7">
        <w:rPr>
          <w:rFonts w:ascii="Times New Roman" w:eastAsia="Arial" w:hAnsi="Times New Roman" w:cs="Times New Roman"/>
          <w:color w:val="000000"/>
          <w:sz w:val="24"/>
          <w:szCs w:val="24"/>
          <w:lang w:eastAsia="es-MX"/>
        </w:rPr>
        <w:t>Mason, 1991; Salinas, 1998)</w:t>
      </w:r>
      <w:r w:rsidR="00806742">
        <w:rPr>
          <w:rFonts w:ascii="Times New Roman" w:eastAsia="Arial" w:hAnsi="Times New Roman" w:cs="Times New Roman"/>
          <w:color w:val="000000"/>
          <w:sz w:val="24"/>
          <w:szCs w:val="24"/>
          <w:lang w:eastAsia="es-MX"/>
        </w:rPr>
        <w:t>.</w:t>
      </w:r>
    </w:p>
    <w:p w14:paraId="43FC4116" w14:textId="77777777" w:rsidR="00DE352E" w:rsidRDefault="00E50628" w:rsidP="00DE352E">
      <w:pPr>
        <w:spacing w:after="0" w:line="360" w:lineRule="auto"/>
        <w:ind w:firstLine="708"/>
        <w:jc w:val="both"/>
        <w:textAlignment w:val="baseline"/>
        <w:rPr>
          <w:rFonts w:ascii="Times New Roman" w:eastAsia="Times New Roman" w:hAnsi="Times New Roman" w:cs="Times New Roman"/>
          <w:color w:val="000000"/>
          <w:sz w:val="24"/>
          <w:szCs w:val="24"/>
          <w:lang w:eastAsia="es-MX"/>
        </w:rPr>
      </w:pPr>
      <w:r w:rsidRPr="00084BF7">
        <w:rPr>
          <w:rFonts w:ascii="Times New Roman" w:eastAsia="Arial" w:hAnsi="Times New Roman" w:cs="Times New Roman"/>
          <w:sz w:val="24"/>
          <w:szCs w:val="24"/>
        </w:rPr>
        <w:t>En concordancia con lo anterior, las instituciones deben modificar tanto el diseño del curso como las estrategias de enseñanza para tomar ventaja de las tecnologías y asegurar el máximo de interacción</w:t>
      </w:r>
      <w:r w:rsidR="00886AB9" w:rsidRPr="00084BF7">
        <w:rPr>
          <w:rFonts w:ascii="Times New Roman" w:eastAsia="Arial" w:hAnsi="Times New Roman" w:cs="Times New Roman"/>
          <w:sz w:val="24"/>
          <w:szCs w:val="24"/>
        </w:rPr>
        <w:t xml:space="preserve">, </w:t>
      </w:r>
      <w:r w:rsidRPr="00084BF7">
        <w:rPr>
          <w:rFonts w:ascii="Times New Roman" w:eastAsia="Arial" w:hAnsi="Times New Roman" w:cs="Times New Roman"/>
          <w:sz w:val="24"/>
          <w:szCs w:val="24"/>
        </w:rPr>
        <w:t>así como la utilización de recursos electrónicos que permitan desarrollar mecanismos de influencia en contextos educativos mediados por la tecnología</w:t>
      </w:r>
      <w:r w:rsidR="00CC5476">
        <w:rPr>
          <w:rFonts w:ascii="Times New Roman" w:eastAsia="Arial" w:hAnsi="Times New Roman" w:cs="Times New Roman"/>
          <w:sz w:val="24"/>
          <w:szCs w:val="24"/>
        </w:rPr>
        <w:t>.</w:t>
      </w:r>
      <w:r w:rsidR="00CC5476" w:rsidRPr="00084BF7">
        <w:rPr>
          <w:rFonts w:ascii="Times New Roman" w:eastAsia="Arial" w:hAnsi="Times New Roman" w:cs="Times New Roman"/>
          <w:sz w:val="24"/>
          <w:szCs w:val="24"/>
        </w:rPr>
        <w:t xml:space="preserve"> </w:t>
      </w:r>
      <w:r w:rsidR="00CC5476">
        <w:rPr>
          <w:rFonts w:ascii="Times New Roman" w:eastAsia="Arial" w:hAnsi="Times New Roman" w:cs="Times New Roman"/>
          <w:sz w:val="24"/>
          <w:szCs w:val="24"/>
        </w:rPr>
        <w:t>D</w:t>
      </w:r>
      <w:r w:rsidR="00CC5476" w:rsidRPr="00084BF7">
        <w:rPr>
          <w:rFonts w:ascii="Times New Roman" w:eastAsia="Arial" w:hAnsi="Times New Roman" w:cs="Times New Roman"/>
          <w:sz w:val="24"/>
          <w:szCs w:val="24"/>
        </w:rPr>
        <w:t xml:space="preserve">e </w:t>
      </w:r>
      <w:r w:rsidRPr="00084BF7">
        <w:rPr>
          <w:rFonts w:ascii="Times New Roman" w:eastAsia="Arial" w:hAnsi="Times New Roman" w:cs="Times New Roman"/>
          <w:sz w:val="24"/>
          <w:szCs w:val="24"/>
        </w:rPr>
        <w:t>tal manera que “el profesor actúe como mediador entre la actividad mental constructiva del alumno y el saber colectivo culturalmente organizado” (</w:t>
      </w:r>
      <w:proofErr w:type="spellStart"/>
      <w:r w:rsidR="00886AB9" w:rsidRPr="00084BF7">
        <w:rPr>
          <w:rFonts w:ascii="Times New Roman" w:eastAsia="Arial" w:hAnsi="Times New Roman" w:cs="Times New Roman"/>
          <w:sz w:val="24"/>
          <w:szCs w:val="24"/>
        </w:rPr>
        <w:t>Roblyer</w:t>
      </w:r>
      <w:proofErr w:type="spellEnd"/>
      <w:r w:rsidR="00886AB9" w:rsidRPr="00084BF7">
        <w:rPr>
          <w:rFonts w:ascii="Times New Roman" w:eastAsia="Arial" w:hAnsi="Times New Roman" w:cs="Times New Roman"/>
          <w:sz w:val="24"/>
          <w:szCs w:val="24"/>
        </w:rPr>
        <w:t xml:space="preserve"> y </w:t>
      </w:r>
      <w:proofErr w:type="spellStart"/>
      <w:r w:rsidR="00886AB9" w:rsidRPr="00084BF7">
        <w:rPr>
          <w:rFonts w:ascii="Times New Roman" w:eastAsia="Arial" w:hAnsi="Times New Roman" w:cs="Times New Roman"/>
          <w:sz w:val="24"/>
          <w:szCs w:val="24"/>
        </w:rPr>
        <w:t>Ekhaml</w:t>
      </w:r>
      <w:proofErr w:type="spellEnd"/>
      <w:r w:rsidR="00886AB9" w:rsidRPr="00084BF7">
        <w:rPr>
          <w:rFonts w:ascii="Times New Roman" w:eastAsia="Arial" w:hAnsi="Times New Roman" w:cs="Times New Roman"/>
          <w:sz w:val="24"/>
          <w:szCs w:val="24"/>
        </w:rPr>
        <w:t xml:space="preserve">, 2000, </w:t>
      </w:r>
      <w:r w:rsidRPr="00084BF7">
        <w:rPr>
          <w:rFonts w:ascii="Times New Roman" w:eastAsia="Arial" w:hAnsi="Times New Roman" w:cs="Times New Roman"/>
          <w:sz w:val="24"/>
          <w:szCs w:val="24"/>
        </w:rPr>
        <w:t>p.</w:t>
      </w:r>
      <w:r w:rsidR="00CC5476">
        <w:rPr>
          <w:rFonts w:ascii="Times New Roman" w:eastAsia="Arial" w:hAnsi="Times New Roman" w:cs="Times New Roman"/>
          <w:sz w:val="24"/>
          <w:szCs w:val="24"/>
        </w:rPr>
        <w:t xml:space="preserve"> </w:t>
      </w:r>
      <w:r w:rsidRPr="00084BF7">
        <w:rPr>
          <w:rFonts w:ascii="Times New Roman" w:eastAsia="Arial" w:hAnsi="Times New Roman" w:cs="Times New Roman"/>
          <w:sz w:val="24"/>
          <w:szCs w:val="24"/>
        </w:rPr>
        <w:t>19</w:t>
      </w:r>
      <w:r w:rsidR="00CC5476" w:rsidRPr="00084BF7">
        <w:rPr>
          <w:rFonts w:ascii="Times New Roman" w:eastAsia="Arial" w:hAnsi="Times New Roman" w:cs="Times New Roman"/>
          <w:sz w:val="24"/>
          <w:szCs w:val="24"/>
        </w:rPr>
        <w:t>)</w:t>
      </w:r>
      <w:r w:rsidR="00CC5476">
        <w:rPr>
          <w:rFonts w:ascii="Times New Roman" w:eastAsia="Arial" w:hAnsi="Times New Roman" w:cs="Times New Roman"/>
          <w:sz w:val="24"/>
          <w:szCs w:val="24"/>
        </w:rPr>
        <w:t>.</w:t>
      </w:r>
      <w:r w:rsidR="00CC5476" w:rsidRPr="00084BF7">
        <w:rPr>
          <w:rFonts w:ascii="Times New Roman" w:eastAsia="Times New Roman" w:hAnsi="Times New Roman" w:cs="Times New Roman"/>
          <w:color w:val="000000"/>
          <w:sz w:val="24"/>
          <w:szCs w:val="24"/>
          <w:lang w:eastAsia="es-MX"/>
        </w:rPr>
        <w:t xml:space="preserve"> </w:t>
      </w:r>
      <w:r w:rsidR="00CC5476">
        <w:rPr>
          <w:rFonts w:ascii="Times New Roman" w:eastAsia="Times New Roman" w:hAnsi="Times New Roman" w:cs="Times New Roman"/>
          <w:color w:val="000000"/>
          <w:sz w:val="24"/>
          <w:szCs w:val="24"/>
          <w:lang w:eastAsia="es-MX"/>
        </w:rPr>
        <w:t>A</w:t>
      </w:r>
      <w:r w:rsidR="00CC5476" w:rsidRPr="00084BF7">
        <w:rPr>
          <w:rFonts w:ascii="Times New Roman" w:eastAsia="Times New Roman" w:hAnsi="Times New Roman" w:cs="Times New Roman"/>
          <w:color w:val="000000"/>
          <w:sz w:val="24"/>
          <w:szCs w:val="24"/>
          <w:lang w:eastAsia="es-MX"/>
        </w:rPr>
        <w:t xml:space="preserve">l </w:t>
      </w:r>
      <w:r w:rsidR="001C0D9D" w:rsidRPr="00084BF7">
        <w:rPr>
          <w:rFonts w:ascii="Times New Roman" w:eastAsia="Times New Roman" w:hAnsi="Times New Roman" w:cs="Times New Roman"/>
          <w:color w:val="000000"/>
          <w:sz w:val="24"/>
          <w:szCs w:val="24"/>
          <w:lang w:eastAsia="es-MX"/>
        </w:rPr>
        <w:t xml:space="preserve">combinar </w:t>
      </w:r>
      <w:r w:rsidR="001159C5" w:rsidRPr="00084BF7">
        <w:rPr>
          <w:rFonts w:ascii="Times New Roman" w:eastAsia="Times New Roman" w:hAnsi="Times New Roman" w:cs="Times New Roman"/>
          <w:color w:val="000000"/>
          <w:sz w:val="24"/>
          <w:szCs w:val="24"/>
          <w:lang w:eastAsia="es-MX"/>
        </w:rPr>
        <w:t>componentes</w:t>
      </w:r>
      <w:r w:rsidR="001C0D9D" w:rsidRPr="00084BF7">
        <w:rPr>
          <w:rFonts w:ascii="Times New Roman" w:eastAsia="Times New Roman" w:hAnsi="Times New Roman" w:cs="Times New Roman"/>
          <w:color w:val="000000"/>
          <w:sz w:val="24"/>
          <w:szCs w:val="24"/>
          <w:lang w:eastAsia="es-MX"/>
        </w:rPr>
        <w:t xml:space="preserve"> de dos modalidades, se pueden rescatar estrategias de cada una que favorezcan la efectividad del proceso de </w:t>
      </w:r>
      <w:r w:rsidR="0018644A">
        <w:rPr>
          <w:rFonts w:ascii="Times New Roman" w:eastAsia="Times New Roman" w:hAnsi="Times New Roman" w:cs="Times New Roman"/>
          <w:color w:val="000000"/>
          <w:sz w:val="24"/>
          <w:szCs w:val="24"/>
          <w:lang w:eastAsia="es-MX"/>
        </w:rPr>
        <w:t>enseñanza-aprendizaje</w:t>
      </w:r>
      <w:r w:rsidR="00CC5476">
        <w:rPr>
          <w:rFonts w:ascii="Times New Roman" w:eastAsia="Times New Roman" w:hAnsi="Times New Roman" w:cs="Times New Roman"/>
          <w:color w:val="000000"/>
          <w:sz w:val="24"/>
          <w:szCs w:val="24"/>
          <w:lang w:eastAsia="es-MX"/>
        </w:rPr>
        <w:t>.</w:t>
      </w:r>
      <w:r w:rsidR="00CC5476" w:rsidRPr="00084BF7">
        <w:rPr>
          <w:rFonts w:ascii="Times New Roman" w:eastAsia="Times New Roman" w:hAnsi="Times New Roman" w:cs="Times New Roman"/>
          <w:color w:val="000000"/>
          <w:sz w:val="24"/>
          <w:szCs w:val="24"/>
          <w:lang w:eastAsia="es-MX"/>
        </w:rPr>
        <w:t xml:space="preserve"> </w:t>
      </w:r>
      <w:r w:rsidR="00CC5476">
        <w:rPr>
          <w:rFonts w:ascii="Times New Roman" w:eastAsia="Times New Roman" w:hAnsi="Times New Roman" w:cs="Times New Roman"/>
          <w:color w:val="000000"/>
          <w:sz w:val="24"/>
          <w:szCs w:val="24"/>
          <w:lang w:eastAsia="es-MX"/>
        </w:rPr>
        <w:t>E</w:t>
      </w:r>
      <w:r w:rsidR="00CC5476" w:rsidRPr="00084BF7">
        <w:rPr>
          <w:rFonts w:ascii="Times New Roman" w:eastAsia="Times New Roman" w:hAnsi="Times New Roman" w:cs="Times New Roman"/>
          <w:color w:val="000000"/>
          <w:sz w:val="24"/>
          <w:szCs w:val="24"/>
          <w:lang w:eastAsia="es-MX"/>
        </w:rPr>
        <w:t xml:space="preserve">n </w:t>
      </w:r>
      <w:r w:rsidR="001C0D9D" w:rsidRPr="00084BF7">
        <w:rPr>
          <w:rFonts w:ascii="Times New Roman" w:eastAsia="Times New Roman" w:hAnsi="Times New Roman" w:cs="Times New Roman"/>
          <w:color w:val="000000"/>
          <w:sz w:val="24"/>
          <w:szCs w:val="24"/>
          <w:lang w:eastAsia="es-MX"/>
        </w:rPr>
        <w:t>este sentido</w:t>
      </w:r>
      <w:r w:rsidR="00CC5476">
        <w:rPr>
          <w:rFonts w:ascii="Times New Roman" w:eastAsia="Times New Roman" w:hAnsi="Times New Roman" w:cs="Times New Roman"/>
          <w:color w:val="000000"/>
          <w:sz w:val="24"/>
          <w:szCs w:val="24"/>
          <w:lang w:eastAsia="es-MX"/>
        </w:rPr>
        <w:t>,</w:t>
      </w:r>
      <w:r w:rsidR="001C0D9D" w:rsidRPr="00084BF7">
        <w:rPr>
          <w:rFonts w:ascii="Times New Roman" w:eastAsia="Times New Roman" w:hAnsi="Times New Roman" w:cs="Times New Roman"/>
          <w:color w:val="000000"/>
          <w:sz w:val="24"/>
          <w:szCs w:val="24"/>
          <w:lang w:eastAsia="es-MX"/>
        </w:rPr>
        <w:t xml:space="preserve"> </w:t>
      </w:r>
      <w:proofErr w:type="spellStart"/>
      <w:r w:rsidR="001C0D9D" w:rsidRPr="00084BF7">
        <w:rPr>
          <w:rFonts w:ascii="Times New Roman" w:eastAsia="Times New Roman" w:hAnsi="Times New Roman" w:cs="Times New Roman"/>
          <w:color w:val="000000"/>
          <w:sz w:val="24"/>
          <w:szCs w:val="24"/>
          <w:lang w:eastAsia="es-MX"/>
        </w:rPr>
        <w:t>Garrison</w:t>
      </w:r>
      <w:proofErr w:type="spellEnd"/>
      <w:r w:rsidR="001C0D9D" w:rsidRPr="00084BF7">
        <w:rPr>
          <w:rFonts w:ascii="Times New Roman" w:eastAsia="Times New Roman" w:hAnsi="Times New Roman" w:cs="Times New Roman"/>
          <w:color w:val="000000"/>
          <w:sz w:val="24"/>
          <w:szCs w:val="24"/>
          <w:lang w:eastAsia="es-MX"/>
        </w:rPr>
        <w:t xml:space="preserve"> y Vaughan</w:t>
      </w:r>
      <w:r w:rsidR="0021022C" w:rsidRPr="00084BF7">
        <w:rPr>
          <w:rFonts w:ascii="Times New Roman" w:eastAsia="Times New Roman" w:hAnsi="Times New Roman" w:cs="Times New Roman"/>
          <w:color w:val="000000"/>
          <w:sz w:val="24"/>
          <w:szCs w:val="24"/>
          <w:lang w:eastAsia="es-MX"/>
        </w:rPr>
        <w:t xml:space="preserve"> </w:t>
      </w:r>
      <w:r w:rsidR="001C0D9D" w:rsidRPr="00084BF7">
        <w:rPr>
          <w:rFonts w:ascii="Times New Roman" w:eastAsia="Times New Roman" w:hAnsi="Times New Roman" w:cs="Times New Roman"/>
          <w:color w:val="000000"/>
          <w:sz w:val="24"/>
          <w:szCs w:val="24"/>
          <w:lang w:eastAsia="es-MX"/>
        </w:rPr>
        <w:t>(</w:t>
      </w:r>
      <w:r w:rsidR="00CC5476">
        <w:rPr>
          <w:rFonts w:ascii="Times New Roman" w:eastAsia="Times New Roman" w:hAnsi="Times New Roman" w:cs="Times New Roman"/>
          <w:color w:val="000000"/>
          <w:sz w:val="24"/>
          <w:szCs w:val="24"/>
          <w:lang w:eastAsia="es-MX"/>
        </w:rPr>
        <w:t xml:space="preserve">citados en </w:t>
      </w:r>
      <w:proofErr w:type="spellStart"/>
      <w:r w:rsidR="001C0D9D" w:rsidRPr="00084BF7">
        <w:rPr>
          <w:rFonts w:ascii="Times New Roman" w:eastAsia="Times New Roman" w:hAnsi="Times New Roman" w:cs="Times New Roman"/>
          <w:color w:val="000000"/>
          <w:sz w:val="24"/>
          <w:szCs w:val="24"/>
          <w:lang w:eastAsia="es-MX"/>
        </w:rPr>
        <w:t>en</w:t>
      </w:r>
      <w:proofErr w:type="spellEnd"/>
      <w:r w:rsidR="001C0D9D" w:rsidRPr="00084BF7">
        <w:rPr>
          <w:rFonts w:ascii="Times New Roman" w:eastAsia="Times New Roman" w:hAnsi="Times New Roman" w:cs="Times New Roman"/>
          <w:color w:val="000000"/>
          <w:sz w:val="24"/>
          <w:szCs w:val="24"/>
          <w:lang w:eastAsia="es-MX"/>
        </w:rPr>
        <w:t xml:space="preserve"> García, 201</w:t>
      </w:r>
      <w:r w:rsidR="00527198" w:rsidRPr="00084BF7">
        <w:rPr>
          <w:rFonts w:ascii="Times New Roman" w:eastAsia="Times New Roman" w:hAnsi="Times New Roman" w:cs="Times New Roman"/>
          <w:color w:val="000000"/>
          <w:sz w:val="24"/>
          <w:szCs w:val="24"/>
          <w:lang w:eastAsia="es-MX"/>
        </w:rPr>
        <w:t>8</w:t>
      </w:r>
      <w:r w:rsidR="001C0D9D" w:rsidRPr="00084BF7">
        <w:rPr>
          <w:rFonts w:ascii="Times New Roman" w:eastAsia="Times New Roman" w:hAnsi="Times New Roman" w:cs="Times New Roman"/>
          <w:color w:val="000000"/>
          <w:sz w:val="24"/>
          <w:szCs w:val="24"/>
          <w:lang w:eastAsia="es-MX"/>
        </w:rPr>
        <w:t>) afirma</w:t>
      </w:r>
      <w:r w:rsidR="00917F19" w:rsidRPr="00084BF7">
        <w:rPr>
          <w:rFonts w:ascii="Times New Roman" w:eastAsia="Times New Roman" w:hAnsi="Times New Roman" w:cs="Times New Roman"/>
          <w:color w:val="000000"/>
          <w:sz w:val="24"/>
          <w:szCs w:val="24"/>
          <w:lang w:eastAsia="es-MX"/>
        </w:rPr>
        <w:t>n</w:t>
      </w:r>
      <w:r w:rsidR="001C0D9D" w:rsidRPr="00084BF7">
        <w:rPr>
          <w:rFonts w:ascii="Times New Roman" w:eastAsia="Times New Roman" w:hAnsi="Times New Roman" w:cs="Times New Roman"/>
          <w:color w:val="000000"/>
          <w:sz w:val="24"/>
          <w:szCs w:val="24"/>
          <w:lang w:eastAsia="es-MX"/>
        </w:rPr>
        <w:t xml:space="preserve"> que es una modalidad transformadora de la educación superior basada en tres premisas principales: “reestructuración de los tiempos habituales de clase tradicional; integración de los tiempos de presencia y aprendizaje en línea y rediseño del curso para potenciar la participación de los estudiantes” (p.</w:t>
      </w:r>
      <w:r w:rsidR="00903AE0">
        <w:rPr>
          <w:rFonts w:ascii="Times New Roman" w:eastAsia="Times New Roman" w:hAnsi="Times New Roman" w:cs="Times New Roman"/>
          <w:color w:val="000000"/>
          <w:sz w:val="24"/>
          <w:szCs w:val="24"/>
          <w:lang w:eastAsia="es-MX"/>
        </w:rPr>
        <w:t xml:space="preserve"> </w:t>
      </w:r>
      <w:r w:rsidR="001C0D9D" w:rsidRPr="00084BF7">
        <w:rPr>
          <w:rFonts w:ascii="Times New Roman" w:eastAsia="Times New Roman" w:hAnsi="Times New Roman" w:cs="Times New Roman"/>
          <w:color w:val="000000"/>
          <w:sz w:val="24"/>
          <w:szCs w:val="24"/>
          <w:lang w:eastAsia="es-MX"/>
        </w:rPr>
        <w:t>15).</w:t>
      </w:r>
    </w:p>
    <w:p w14:paraId="493FD66A" w14:textId="7529144A" w:rsidR="00AB64D5" w:rsidRPr="00084BF7" w:rsidRDefault="001C0D9D" w:rsidP="00DE352E">
      <w:pPr>
        <w:spacing w:after="0" w:line="360" w:lineRule="auto"/>
        <w:ind w:firstLine="708"/>
        <w:jc w:val="both"/>
        <w:textAlignment w:val="baseline"/>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La sociedad de la información actual obliga a pensar e indagar cómo se lleva a cabo una relación de aprendizaje</w:t>
      </w:r>
      <w:r w:rsidR="00903AE0">
        <w:rPr>
          <w:rFonts w:ascii="Times New Roman" w:eastAsia="Times New Roman" w:hAnsi="Times New Roman" w:cs="Times New Roman"/>
          <w:color w:val="000000"/>
          <w:sz w:val="24"/>
          <w:szCs w:val="24"/>
          <w:lang w:eastAsia="es-MX"/>
        </w:rPr>
        <w:t>,</w:t>
      </w:r>
      <w:r w:rsidRPr="00084BF7">
        <w:rPr>
          <w:rFonts w:ascii="Times New Roman" w:eastAsia="Times New Roman" w:hAnsi="Times New Roman" w:cs="Times New Roman"/>
          <w:color w:val="000000"/>
          <w:sz w:val="24"/>
          <w:szCs w:val="24"/>
          <w:lang w:eastAsia="es-MX"/>
        </w:rPr>
        <w:t xml:space="preserve"> no </w:t>
      </w:r>
      <w:r w:rsidR="00903AE0" w:rsidRPr="00084BF7">
        <w:rPr>
          <w:rFonts w:ascii="Times New Roman" w:eastAsia="Times New Roman" w:hAnsi="Times New Roman" w:cs="Times New Roman"/>
          <w:color w:val="000000"/>
          <w:sz w:val="24"/>
          <w:szCs w:val="24"/>
          <w:lang w:eastAsia="es-MX"/>
        </w:rPr>
        <w:t>s</w:t>
      </w:r>
      <w:r w:rsidR="00903AE0">
        <w:rPr>
          <w:rFonts w:ascii="Times New Roman" w:eastAsia="Times New Roman" w:hAnsi="Times New Roman" w:cs="Times New Roman"/>
          <w:color w:val="000000"/>
          <w:sz w:val="24"/>
          <w:szCs w:val="24"/>
          <w:lang w:eastAsia="es-MX"/>
        </w:rPr>
        <w:t>o</w:t>
      </w:r>
      <w:r w:rsidR="00903AE0" w:rsidRPr="00084BF7">
        <w:rPr>
          <w:rFonts w:ascii="Times New Roman" w:eastAsia="Times New Roman" w:hAnsi="Times New Roman" w:cs="Times New Roman"/>
          <w:color w:val="000000"/>
          <w:sz w:val="24"/>
          <w:szCs w:val="24"/>
          <w:lang w:eastAsia="es-MX"/>
        </w:rPr>
        <w:t xml:space="preserve">lo </w:t>
      </w:r>
      <w:r w:rsidRPr="00084BF7">
        <w:rPr>
          <w:rFonts w:ascii="Times New Roman" w:eastAsia="Times New Roman" w:hAnsi="Times New Roman" w:cs="Times New Roman"/>
          <w:color w:val="000000"/>
          <w:sz w:val="24"/>
          <w:szCs w:val="24"/>
          <w:lang w:eastAsia="es-MX"/>
        </w:rPr>
        <w:t>articulad</w:t>
      </w:r>
      <w:r w:rsidR="00B72B93">
        <w:rPr>
          <w:rFonts w:ascii="Times New Roman" w:eastAsia="Times New Roman" w:hAnsi="Times New Roman" w:cs="Times New Roman"/>
          <w:color w:val="000000"/>
          <w:sz w:val="24"/>
          <w:szCs w:val="24"/>
          <w:lang w:eastAsia="es-MX"/>
        </w:rPr>
        <w:t>a</w:t>
      </w:r>
      <w:r w:rsidRPr="00084BF7">
        <w:rPr>
          <w:rFonts w:ascii="Times New Roman" w:eastAsia="Times New Roman" w:hAnsi="Times New Roman" w:cs="Times New Roman"/>
          <w:color w:val="000000"/>
          <w:sz w:val="24"/>
          <w:szCs w:val="24"/>
          <w:lang w:eastAsia="es-MX"/>
        </w:rPr>
        <w:t xml:space="preserve"> por el lenguaje oral y escrito, sino también por la imagen digital y el pensamiento visual (Duarte, 2003). </w:t>
      </w:r>
      <w:r w:rsidR="00255783">
        <w:rPr>
          <w:rFonts w:ascii="Times New Roman" w:eastAsia="Times New Roman" w:hAnsi="Times New Roman" w:cs="Times New Roman"/>
          <w:color w:val="000000"/>
          <w:sz w:val="24"/>
          <w:szCs w:val="24"/>
          <w:lang w:eastAsia="es-MX"/>
        </w:rPr>
        <w:t>Efectivamente, e</w:t>
      </w:r>
      <w:r w:rsidR="00404CC1" w:rsidRPr="00084BF7">
        <w:rPr>
          <w:rFonts w:ascii="Times New Roman" w:eastAsia="Times New Roman" w:hAnsi="Times New Roman" w:cs="Times New Roman"/>
          <w:color w:val="000000"/>
          <w:sz w:val="24"/>
          <w:szCs w:val="24"/>
          <w:lang w:eastAsia="es-MX"/>
        </w:rPr>
        <w:t>l uso del cómputo en los ambientes de aprendizaje permite</w:t>
      </w:r>
      <w:r w:rsidRPr="00084BF7">
        <w:rPr>
          <w:rFonts w:ascii="Times New Roman" w:eastAsia="Times New Roman" w:hAnsi="Times New Roman" w:cs="Times New Roman"/>
          <w:color w:val="000000"/>
          <w:sz w:val="24"/>
          <w:szCs w:val="24"/>
          <w:lang w:eastAsia="es-MX"/>
        </w:rPr>
        <w:t xml:space="preserve"> llevar a cabo diversas actividades</w:t>
      </w:r>
      <w:r w:rsidR="00903AE0">
        <w:rPr>
          <w:rFonts w:ascii="Times New Roman" w:eastAsia="Times New Roman" w:hAnsi="Times New Roman" w:cs="Times New Roman"/>
          <w:color w:val="000000"/>
          <w:sz w:val="24"/>
          <w:szCs w:val="24"/>
          <w:lang w:eastAsia="es-MX"/>
        </w:rPr>
        <w:t>.</w:t>
      </w:r>
      <w:r w:rsidRPr="00084BF7">
        <w:rPr>
          <w:rFonts w:ascii="Times New Roman" w:eastAsia="Times New Roman" w:hAnsi="Times New Roman" w:cs="Times New Roman"/>
          <w:color w:val="000000"/>
          <w:sz w:val="24"/>
          <w:szCs w:val="24"/>
          <w:lang w:eastAsia="es-MX"/>
        </w:rPr>
        <w:t xml:space="preserve"> </w:t>
      </w:r>
      <w:r w:rsidR="00916D6E">
        <w:rPr>
          <w:rFonts w:ascii="Times New Roman" w:eastAsia="Times New Roman" w:hAnsi="Times New Roman" w:cs="Times New Roman"/>
          <w:color w:val="000000"/>
          <w:sz w:val="24"/>
          <w:szCs w:val="24"/>
          <w:lang w:eastAsia="es-MX"/>
        </w:rPr>
        <w:t xml:space="preserve">Por último, </w:t>
      </w:r>
      <w:r w:rsidRPr="00084BF7">
        <w:rPr>
          <w:rFonts w:ascii="Times New Roman" w:eastAsia="Times New Roman" w:hAnsi="Times New Roman" w:cs="Times New Roman"/>
          <w:color w:val="000000"/>
          <w:sz w:val="24"/>
          <w:szCs w:val="24"/>
          <w:lang w:eastAsia="es-MX"/>
        </w:rPr>
        <w:t>Brown</w:t>
      </w:r>
      <w:r w:rsidR="00DB05DC" w:rsidRPr="00084BF7">
        <w:rPr>
          <w:rFonts w:ascii="Times New Roman" w:eastAsia="Times New Roman" w:hAnsi="Times New Roman" w:cs="Times New Roman"/>
          <w:color w:val="000000"/>
          <w:sz w:val="24"/>
          <w:szCs w:val="24"/>
          <w:lang w:eastAsia="es-MX"/>
        </w:rPr>
        <w:t xml:space="preserve"> (2000)</w:t>
      </w:r>
      <w:r w:rsidRPr="00084BF7">
        <w:rPr>
          <w:rFonts w:ascii="Times New Roman" w:eastAsia="Times New Roman" w:hAnsi="Times New Roman" w:cs="Times New Roman"/>
          <w:color w:val="000000"/>
          <w:sz w:val="24"/>
          <w:szCs w:val="24"/>
          <w:lang w:eastAsia="es-MX"/>
        </w:rPr>
        <w:t xml:space="preserve"> coincide con los beneficios que otorga el uso de internet en ambientes educativos afirmando que propician una comunicación bidireccional</w:t>
      </w:r>
      <w:r w:rsidR="00DB05DC" w:rsidRPr="00084BF7">
        <w:rPr>
          <w:rFonts w:ascii="Times New Roman" w:eastAsia="Times New Roman" w:hAnsi="Times New Roman" w:cs="Times New Roman"/>
          <w:color w:val="000000"/>
          <w:sz w:val="24"/>
          <w:szCs w:val="24"/>
          <w:lang w:eastAsia="es-MX"/>
        </w:rPr>
        <w:t>.</w:t>
      </w:r>
    </w:p>
    <w:p w14:paraId="311178D9" w14:textId="15F153B2" w:rsidR="001C0D9D" w:rsidRPr="00084BF7" w:rsidRDefault="00916D6E" w:rsidP="00A53AD8">
      <w:pPr>
        <w:spacing w:after="0" w:line="360" w:lineRule="auto"/>
        <w:ind w:firstLine="708"/>
        <w:jc w:val="both"/>
        <w:rPr>
          <w:rFonts w:ascii="Times New Roman" w:eastAsia="Calibri" w:hAnsi="Times New Roman" w:cs="Times New Roman"/>
          <w:sz w:val="24"/>
          <w:szCs w:val="24"/>
          <w:lang w:eastAsia="es-MX"/>
        </w:rPr>
      </w:pPr>
      <w:r>
        <w:rPr>
          <w:rFonts w:ascii="Times New Roman" w:eastAsia="Calibri" w:hAnsi="Times New Roman" w:cs="Times New Roman"/>
          <w:sz w:val="24"/>
          <w:szCs w:val="24"/>
          <w:lang w:eastAsia="es-MX"/>
        </w:rPr>
        <w:lastRenderedPageBreak/>
        <w:t>En suma</w:t>
      </w:r>
      <w:r w:rsidR="00E71D63">
        <w:rPr>
          <w:rFonts w:ascii="Times New Roman" w:eastAsia="Calibri" w:hAnsi="Times New Roman" w:cs="Times New Roman"/>
          <w:sz w:val="24"/>
          <w:szCs w:val="24"/>
          <w:lang w:eastAsia="es-MX"/>
        </w:rPr>
        <w:t>,</w:t>
      </w:r>
      <w:r w:rsidR="001C0D9D" w:rsidRPr="00084BF7">
        <w:rPr>
          <w:rFonts w:ascii="Times New Roman" w:eastAsia="Calibri" w:hAnsi="Times New Roman" w:cs="Times New Roman"/>
          <w:sz w:val="24"/>
          <w:szCs w:val="24"/>
          <w:lang w:eastAsia="es-MX"/>
        </w:rPr>
        <w:t xml:space="preserve"> al introducir una propuesta que integra actividades dentro y fuera de línea, cara a cara y distribuidas</w:t>
      </w:r>
      <w:r w:rsidR="00E71D63">
        <w:rPr>
          <w:rFonts w:ascii="Times New Roman" w:eastAsia="Calibri" w:hAnsi="Times New Roman" w:cs="Times New Roman"/>
          <w:sz w:val="24"/>
          <w:szCs w:val="24"/>
          <w:lang w:eastAsia="es-MX"/>
        </w:rPr>
        <w:t>,</w:t>
      </w:r>
      <w:r w:rsidR="001C0D9D" w:rsidRPr="00084BF7">
        <w:rPr>
          <w:rFonts w:ascii="Times New Roman" w:eastAsia="Calibri" w:hAnsi="Times New Roman" w:cs="Times New Roman"/>
          <w:sz w:val="24"/>
          <w:szCs w:val="24"/>
          <w:lang w:eastAsia="es-MX"/>
        </w:rPr>
        <w:t xml:space="preserve"> se </w:t>
      </w:r>
      <w:r w:rsidR="004F5244">
        <w:rPr>
          <w:rFonts w:ascii="Times New Roman" w:eastAsia="Calibri" w:hAnsi="Times New Roman" w:cs="Times New Roman"/>
          <w:sz w:val="24"/>
          <w:szCs w:val="24"/>
          <w:lang w:eastAsia="es-MX"/>
        </w:rPr>
        <w:t>trata</w:t>
      </w:r>
      <w:r>
        <w:rPr>
          <w:rFonts w:ascii="Times New Roman" w:eastAsia="Calibri" w:hAnsi="Times New Roman" w:cs="Times New Roman"/>
          <w:sz w:val="24"/>
          <w:szCs w:val="24"/>
          <w:lang w:eastAsia="es-MX"/>
        </w:rPr>
        <w:t xml:space="preserve"> de</w:t>
      </w:r>
      <w:r w:rsidR="004F5244" w:rsidRPr="00084BF7">
        <w:rPr>
          <w:rFonts w:ascii="Times New Roman" w:eastAsia="Calibri" w:hAnsi="Times New Roman" w:cs="Times New Roman"/>
          <w:sz w:val="24"/>
          <w:szCs w:val="24"/>
          <w:lang w:eastAsia="es-MX"/>
        </w:rPr>
        <w:t xml:space="preserve"> </w:t>
      </w:r>
      <w:r w:rsidR="001C0D9D" w:rsidRPr="00084BF7">
        <w:rPr>
          <w:rFonts w:ascii="Times New Roman" w:eastAsia="Calibri" w:hAnsi="Times New Roman" w:cs="Times New Roman"/>
          <w:sz w:val="24"/>
          <w:szCs w:val="24"/>
          <w:lang w:eastAsia="es-MX"/>
        </w:rPr>
        <w:t>una de</w:t>
      </w:r>
      <w:r w:rsidR="004F5244">
        <w:rPr>
          <w:rFonts w:ascii="Times New Roman" w:eastAsia="Calibri" w:hAnsi="Times New Roman" w:cs="Times New Roman"/>
          <w:sz w:val="24"/>
          <w:szCs w:val="24"/>
          <w:lang w:eastAsia="es-MX"/>
        </w:rPr>
        <w:t xml:space="preserve"> tipo</w:t>
      </w:r>
      <w:r w:rsidR="001C0D9D" w:rsidRPr="00084BF7">
        <w:rPr>
          <w:rFonts w:ascii="Times New Roman" w:eastAsia="Calibri" w:hAnsi="Times New Roman" w:cs="Times New Roman"/>
          <w:sz w:val="24"/>
          <w:szCs w:val="24"/>
          <w:lang w:eastAsia="es-MX"/>
        </w:rPr>
        <w:t xml:space="preserve"> </w:t>
      </w:r>
      <w:r w:rsidR="001C0D9D" w:rsidRPr="00084BF7">
        <w:rPr>
          <w:rFonts w:ascii="Times New Roman" w:eastAsia="Calibri" w:hAnsi="Times New Roman" w:cs="Times New Roman"/>
          <w:i/>
          <w:sz w:val="24"/>
          <w:szCs w:val="24"/>
          <w:lang w:eastAsia="es-MX"/>
        </w:rPr>
        <w:t>blended learning</w:t>
      </w:r>
      <w:r w:rsidR="00E469B8" w:rsidRPr="00084BF7">
        <w:rPr>
          <w:rFonts w:ascii="Times New Roman" w:eastAsia="Calibri" w:hAnsi="Times New Roman" w:cs="Times New Roman"/>
          <w:i/>
          <w:sz w:val="24"/>
          <w:szCs w:val="24"/>
          <w:lang w:eastAsia="es-MX"/>
        </w:rPr>
        <w:t>,</w:t>
      </w:r>
      <w:r w:rsidR="001C0D9D" w:rsidRPr="00084BF7">
        <w:rPr>
          <w:rFonts w:ascii="Times New Roman" w:eastAsia="Calibri" w:hAnsi="Times New Roman" w:cs="Times New Roman"/>
          <w:i/>
          <w:sz w:val="24"/>
          <w:szCs w:val="24"/>
          <w:lang w:eastAsia="es-MX"/>
        </w:rPr>
        <w:t xml:space="preserve"> </w:t>
      </w:r>
      <w:r w:rsidR="00404CC1" w:rsidRPr="00084BF7">
        <w:rPr>
          <w:rFonts w:ascii="Times New Roman" w:eastAsia="Calibri" w:hAnsi="Times New Roman" w:cs="Times New Roman"/>
          <w:sz w:val="24"/>
          <w:szCs w:val="24"/>
          <w:lang w:eastAsia="es-MX"/>
        </w:rPr>
        <w:t xml:space="preserve">en donde su efectividad depende de las condiciones previas del centro educativo y de las características de los actores educativos que intervienen en el proceso de </w:t>
      </w:r>
      <w:r w:rsidR="0018644A">
        <w:rPr>
          <w:rFonts w:ascii="Times New Roman" w:eastAsia="Calibri" w:hAnsi="Times New Roman" w:cs="Times New Roman"/>
          <w:sz w:val="24"/>
          <w:szCs w:val="24"/>
          <w:lang w:eastAsia="es-MX"/>
        </w:rPr>
        <w:t>enseñanza-aprendizaje</w:t>
      </w:r>
      <w:r w:rsidR="001C0D9D" w:rsidRPr="00084BF7">
        <w:rPr>
          <w:rFonts w:ascii="Times New Roman" w:eastAsia="Calibri" w:hAnsi="Times New Roman" w:cs="Times New Roman"/>
          <w:sz w:val="24"/>
          <w:szCs w:val="24"/>
          <w:lang w:eastAsia="es-MX"/>
        </w:rPr>
        <w:t>.</w:t>
      </w:r>
    </w:p>
    <w:p w14:paraId="1F61BE05" w14:textId="77777777" w:rsidR="00231660" w:rsidRPr="00084BF7" w:rsidRDefault="00231660" w:rsidP="00A53AD8">
      <w:pPr>
        <w:spacing w:after="0" w:line="360" w:lineRule="auto"/>
        <w:ind w:firstLine="708"/>
        <w:jc w:val="both"/>
        <w:rPr>
          <w:rFonts w:ascii="Times New Roman" w:eastAsia="Calibri" w:hAnsi="Times New Roman" w:cs="Times New Roman"/>
          <w:sz w:val="24"/>
          <w:szCs w:val="24"/>
          <w:lang w:eastAsia="es-MX"/>
        </w:rPr>
      </w:pPr>
    </w:p>
    <w:p w14:paraId="0655FC98" w14:textId="77777777" w:rsidR="00F25FF0" w:rsidRPr="00084BF7" w:rsidRDefault="00F25FF0" w:rsidP="00C32C8D">
      <w:pPr>
        <w:spacing w:after="0" w:line="360" w:lineRule="auto"/>
        <w:jc w:val="center"/>
        <w:rPr>
          <w:rFonts w:ascii="Times New Roman" w:eastAsia="Times New Roman" w:hAnsi="Times New Roman" w:cs="Times New Roman"/>
          <w:sz w:val="28"/>
          <w:szCs w:val="28"/>
          <w:lang w:eastAsia="es-MX"/>
        </w:rPr>
      </w:pPr>
      <w:r w:rsidRPr="00084BF7">
        <w:rPr>
          <w:rFonts w:ascii="Times New Roman" w:eastAsia="Times New Roman" w:hAnsi="Times New Roman" w:cs="Times New Roman"/>
          <w:b/>
          <w:bCs/>
          <w:iCs/>
          <w:color w:val="000000"/>
          <w:sz w:val="28"/>
          <w:szCs w:val="28"/>
          <w:lang w:eastAsia="es-MX"/>
        </w:rPr>
        <w:t>Objetivo</w:t>
      </w:r>
      <w:r w:rsidR="00DE6E24" w:rsidRPr="00084BF7">
        <w:rPr>
          <w:rFonts w:ascii="Times New Roman" w:eastAsia="Times New Roman" w:hAnsi="Times New Roman" w:cs="Times New Roman"/>
          <w:b/>
          <w:bCs/>
          <w:iCs/>
          <w:color w:val="000000"/>
          <w:sz w:val="28"/>
          <w:szCs w:val="28"/>
          <w:lang w:eastAsia="es-MX"/>
        </w:rPr>
        <w:t xml:space="preserve"> </w:t>
      </w:r>
      <w:r w:rsidR="006E1335" w:rsidRPr="00084BF7">
        <w:rPr>
          <w:rFonts w:ascii="Times New Roman" w:eastAsia="Times New Roman" w:hAnsi="Times New Roman" w:cs="Times New Roman"/>
          <w:b/>
          <w:bCs/>
          <w:iCs/>
          <w:color w:val="000000"/>
          <w:sz w:val="28"/>
          <w:szCs w:val="28"/>
          <w:lang w:eastAsia="es-MX"/>
        </w:rPr>
        <w:t>g</w:t>
      </w:r>
      <w:r w:rsidR="00DE6E24" w:rsidRPr="00084BF7">
        <w:rPr>
          <w:rFonts w:ascii="Times New Roman" w:eastAsia="Times New Roman" w:hAnsi="Times New Roman" w:cs="Times New Roman"/>
          <w:b/>
          <w:bCs/>
          <w:iCs/>
          <w:color w:val="000000"/>
          <w:sz w:val="28"/>
          <w:szCs w:val="28"/>
          <w:lang w:eastAsia="es-MX"/>
        </w:rPr>
        <w:t>eneral</w:t>
      </w:r>
    </w:p>
    <w:p w14:paraId="2BC80BF1" w14:textId="662488A3" w:rsidR="00F25FF0" w:rsidRPr="00084BF7" w:rsidRDefault="00DE6E24" w:rsidP="00A53AD8">
      <w:pPr>
        <w:spacing w:after="0" w:line="360" w:lineRule="auto"/>
        <w:ind w:firstLine="708"/>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 xml:space="preserve">Realizar un diagnóstico inicial de las condiciones del contexto educativo </w:t>
      </w:r>
      <w:r w:rsidR="00476317" w:rsidRPr="00084BF7">
        <w:rPr>
          <w:rFonts w:ascii="Times New Roman" w:eastAsia="Times New Roman" w:hAnsi="Times New Roman" w:cs="Times New Roman"/>
          <w:color w:val="000000"/>
          <w:sz w:val="24"/>
          <w:szCs w:val="24"/>
          <w:lang w:eastAsia="es-MX"/>
        </w:rPr>
        <w:t>d</w:t>
      </w:r>
      <w:r w:rsidRPr="00084BF7">
        <w:rPr>
          <w:rFonts w:ascii="Times New Roman" w:eastAsia="Times New Roman" w:hAnsi="Times New Roman" w:cs="Times New Roman"/>
          <w:color w:val="000000"/>
          <w:sz w:val="24"/>
          <w:szCs w:val="24"/>
          <w:lang w:eastAsia="es-MX"/>
        </w:rPr>
        <w:t xml:space="preserve">e una </w:t>
      </w:r>
      <w:r w:rsidR="00401208" w:rsidRPr="00084BF7">
        <w:rPr>
          <w:rFonts w:ascii="Times New Roman" w:eastAsia="Times New Roman" w:hAnsi="Times New Roman" w:cs="Times New Roman"/>
          <w:color w:val="000000"/>
          <w:sz w:val="24"/>
          <w:szCs w:val="24"/>
          <w:lang w:eastAsia="es-MX"/>
        </w:rPr>
        <w:t>institución de</w:t>
      </w:r>
      <w:r w:rsidRPr="00084BF7">
        <w:rPr>
          <w:rFonts w:ascii="Times New Roman" w:eastAsia="Times New Roman" w:hAnsi="Times New Roman" w:cs="Times New Roman"/>
          <w:color w:val="000000"/>
          <w:sz w:val="24"/>
          <w:szCs w:val="24"/>
          <w:lang w:eastAsia="es-MX"/>
        </w:rPr>
        <w:t xml:space="preserve"> educación superior para determinar la pertinencia de la implementación de un modelo </w:t>
      </w:r>
      <w:r w:rsidRPr="00084BF7">
        <w:rPr>
          <w:rFonts w:ascii="Times New Roman" w:eastAsia="Times New Roman" w:hAnsi="Times New Roman" w:cs="Times New Roman"/>
          <w:i/>
          <w:color w:val="000000"/>
          <w:sz w:val="24"/>
          <w:szCs w:val="24"/>
          <w:lang w:eastAsia="es-MX"/>
        </w:rPr>
        <w:t>blended learning</w:t>
      </w:r>
      <w:r w:rsidR="00401208" w:rsidRPr="00084BF7">
        <w:rPr>
          <w:rFonts w:ascii="Times New Roman" w:eastAsia="Times New Roman" w:hAnsi="Times New Roman" w:cs="Times New Roman"/>
          <w:color w:val="000000"/>
          <w:sz w:val="24"/>
          <w:szCs w:val="24"/>
          <w:lang w:eastAsia="es-MX"/>
        </w:rPr>
        <w:t xml:space="preserve"> en el programa educativo de </w:t>
      </w:r>
      <w:r w:rsidR="00916D6E">
        <w:rPr>
          <w:rFonts w:ascii="Times New Roman" w:eastAsia="Times New Roman" w:hAnsi="Times New Roman" w:cs="Times New Roman"/>
          <w:color w:val="000000"/>
          <w:sz w:val="24"/>
          <w:szCs w:val="24"/>
          <w:lang w:eastAsia="es-MX"/>
        </w:rPr>
        <w:t>i</w:t>
      </w:r>
      <w:r w:rsidR="00916D6E" w:rsidRPr="00084BF7">
        <w:rPr>
          <w:rFonts w:ascii="Times New Roman" w:eastAsia="Times New Roman" w:hAnsi="Times New Roman" w:cs="Times New Roman"/>
          <w:color w:val="000000"/>
          <w:sz w:val="24"/>
          <w:szCs w:val="24"/>
          <w:lang w:eastAsia="es-MX"/>
        </w:rPr>
        <w:t xml:space="preserve">ngeniería </w:t>
      </w:r>
      <w:r w:rsidR="00401208" w:rsidRPr="00084BF7">
        <w:rPr>
          <w:rFonts w:ascii="Times New Roman" w:eastAsia="Times New Roman" w:hAnsi="Times New Roman" w:cs="Times New Roman"/>
          <w:color w:val="000000"/>
          <w:sz w:val="24"/>
          <w:szCs w:val="24"/>
          <w:lang w:eastAsia="es-MX"/>
        </w:rPr>
        <w:t>Industrial</w:t>
      </w:r>
      <w:r w:rsidR="00E469B8" w:rsidRPr="00084BF7">
        <w:rPr>
          <w:rFonts w:ascii="Times New Roman" w:eastAsia="Times New Roman" w:hAnsi="Times New Roman" w:cs="Times New Roman"/>
          <w:color w:val="000000"/>
          <w:sz w:val="24"/>
          <w:szCs w:val="24"/>
          <w:lang w:eastAsia="es-MX"/>
        </w:rPr>
        <w:t xml:space="preserve"> en el Instituto Tecnológico Superior de Rioverde, S</w:t>
      </w:r>
      <w:r w:rsidR="00F93EE0" w:rsidRPr="00084BF7">
        <w:rPr>
          <w:rFonts w:ascii="Times New Roman" w:eastAsia="Times New Roman" w:hAnsi="Times New Roman" w:cs="Times New Roman"/>
          <w:color w:val="000000"/>
          <w:sz w:val="24"/>
          <w:szCs w:val="24"/>
          <w:lang w:eastAsia="es-MX"/>
        </w:rPr>
        <w:t>an Luis Potosí.</w:t>
      </w:r>
    </w:p>
    <w:p w14:paraId="143E8E23" w14:textId="77777777" w:rsidR="00231660" w:rsidRPr="00084BF7" w:rsidRDefault="00231660" w:rsidP="00A53AD8">
      <w:pPr>
        <w:spacing w:after="0" w:line="360" w:lineRule="auto"/>
        <w:ind w:firstLine="708"/>
        <w:jc w:val="both"/>
        <w:rPr>
          <w:rFonts w:ascii="Times New Roman" w:eastAsia="Times New Roman" w:hAnsi="Times New Roman" w:cs="Times New Roman"/>
          <w:color w:val="000000"/>
          <w:sz w:val="24"/>
          <w:szCs w:val="24"/>
          <w:lang w:eastAsia="es-MX"/>
        </w:rPr>
      </w:pPr>
    </w:p>
    <w:p w14:paraId="347EE349" w14:textId="77777777" w:rsidR="002C4426" w:rsidRPr="00084BF7" w:rsidRDefault="002C4426" w:rsidP="00C32C8D">
      <w:pPr>
        <w:spacing w:after="0" w:line="360" w:lineRule="auto"/>
        <w:jc w:val="center"/>
        <w:rPr>
          <w:rFonts w:ascii="Times New Roman" w:eastAsia="Times New Roman" w:hAnsi="Times New Roman" w:cs="Times New Roman"/>
          <w:b/>
          <w:color w:val="000000"/>
          <w:sz w:val="28"/>
          <w:szCs w:val="28"/>
          <w:lang w:eastAsia="es-MX"/>
        </w:rPr>
      </w:pPr>
      <w:r w:rsidRPr="00084BF7">
        <w:rPr>
          <w:rFonts w:ascii="Times New Roman" w:eastAsia="Times New Roman" w:hAnsi="Times New Roman" w:cs="Times New Roman"/>
          <w:b/>
          <w:color w:val="000000"/>
          <w:sz w:val="28"/>
          <w:szCs w:val="28"/>
          <w:lang w:eastAsia="es-MX"/>
        </w:rPr>
        <w:t>Objetivos específicos</w:t>
      </w:r>
    </w:p>
    <w:p w14:paraId="02E22CFB" w14:textId="229ABF2A" w:rsidR="00476317" w:rsidRPr="00084BF7" w:rsidRDefault="00476317" w:rsidP="0011347C">
      <w:pPr>
        <w:pStyle w:val="Prrafodelista"/>
        <w:numPr>
          <w:ilvl w:val="0"/>
          <w:numId w:val="1"/>
        </w:numPr>
        <w:spacing w:after="0" w:line="360" w:lineRule="auto"/>
        <w:ind w:left="0" w:firstLine="709"/>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 xml:space="preserve">Determinar el perfil del prospecto </w:t>
      </w:r>
      <w:r w:rsidR="00F93EE0" w:rsidRPr="00084BF7">
        <w:rPr>
          <w:rFonts w:ascii="Times New Roman" w:eastAsia="Times New Roman" w:hAnsi="Times New Roman" w:cs="Times New Roman"/>
          <w:color w:val="000000"/>
          <w:sz w:val="24"/>
          <w:szCs w:val="24"/>
          <w:lang w:eastAsia="es-MX"/>
        </w:rPr>
        <w:t xml:space="preserve">del proyecto de investigación </w:t>
      </w:r>
      <w:r w:rsidRPr="00084BF7">
        <w:rPr>
          <w:rFonts w:ascii="Times New Roman" w:eastAsia="Times New Roman" w:hAnsi="Times New Roman" w:cs="Times New Roman"/>
          <w:color w:val="000000"/>
          <w:sz w:val="24"/>
          <w:szCs w:val="24"/>
          <w:lang w:eastAsia="es-MX"/>
        </w:rPr>
        <w:t xml:space="preserve">y la decisión para proceder de </w:t>
      </w:r>
      <w:r w:rsidR="00401208" w:rsidRPr="00084BF7">
        <w:rPr>
          <w:rFonts w:ascii="Times New Roman" w:eastAsia="Times New Roman" w:hAnsi="Times New Roman" w:cs="Times New Roman"/>
          <w:color w:val="000000"/>
          <w:sz w:val="24"/>
          <w:szCs w:val="24"/>
          <w:lang w:eastAsia="es-MX"/>
        </w:rPr>
        <w:t>acuerdo</w:t>
      </w:r>
      <w:r w:rsidRPr="00084BF7">
        <w:rPr>
          <w:rFonts w:ascii="Times New Roman" w:eastAsia="Times New Roman" w:hAnsi="Times New Roman" w:cs="Times New Roman"/>
          <w:color w:val="000000"/>
          <w:sz w:val="24"/>
          <w:szCs w:val="24"/>
          <w:lang w:eastAsia="es-MX"/>
        </w:rPr>
        <w:t xml:space="preserve"> </w:t>
      </w:r>
      <w:r w:rsidR="00916D6E">
        <w:rPr>
          <w:rFonts w:ascii="Times New Roman" w:eastAsia="Times New Roman" w:hAnsi="Times New Roman" w:cs="Times New Roman"/>
          <w:color w:val="000000"/>
          <w:sz w:val="24"/>
          <w:szCs w:val="24"/>
          <w:lang w:eastAsia="es-MX"/>
        </w:rPr>
        <w:t>con el</w:t>
      </w:r>
      <w:r w:rsidR="00916D6E" w:rsidRPr="00084BF7">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 xml:space="preserve">plan </w:t>
      </w:r>
      <w:r w:rsidR="00401208" w:rsidRPr="00084BF7">
        <w:rPr>
          <w:rFonts w:ascii="Times New Roman" w:eastAsia="Times New Roman" w:hAnsi="Times New Roman" w:cs="Times New Roman"/>
          <w:color w:val="000000"/>
          <w:sz w:val="24"/>
          <w:szCs w:val="24"/>
          <w:lang w:eastAsia="es-MX"/>
        </w:rPr>
        <w:t>estratégico y</w:t>
      </w:r>
      <w:r w:rsidRPr="00084BF7">
        <w:rPr>
          <w:rFonts w:ascii="Times New Roman" w:eastAsia="Times New Roman" w:hAnsi="Times New Roman" w:cs="Times New Roman"/>
          <w:color w:val="000000"/>
          <w:sz w:val="24"/>
          <w:szCs w:val="24"/>
          <w:lang w:eastAsia="es-MX"/>
        </w:rPr>
        <w:t xml:space="preserve"> los recursos </w:t>
      </w:r>
      <w:r w:rsidR="00401208" w:rsidRPr="00084BF7">
        <w:rPr>
          <w:rFonts w:ascii="Times New Roman" w:eastAsia="Times New Roman" w:hAnsi="Times New Roman" w:cs="Times New Roman"/>
          <w:color w:val="000000"/>
          <w:sz w:val="24"/>
          <w:szCs w:val="24"/>
          <w:lang w:eastAsia="es-MX"/>
        </w:rPr>
        <w:t>financieros de</w:t>
      </w:r>
      <w:r w:rsidRPr="00084BF7">
        <w:rPr>
          <w:rFonts w:ascii="Times New Roman" w:eastAsia="Times New Roman" w:hAnsi="Times New Roman" w:cs="Times New Roman"/>
          <w:color w:val="000000"/>
          <w:sz w:val="24"/>
          <w:szCs w:val="24"/>
          <w:lang w:eastAsia="es-MX"/>
        </w:rPr>
        <w:t xml:space="preserve"> la organización.</w:t>
      </w:r>
    </w:p>
    <w:p w14:paraId="39E45B45" w14:textId="77777777" w:rsidR="00401208" w:rsidRPr="00084BF7" w:rsidRDefault="00401208" w:rsidP="0011347C">
      <w:pPr>
        <w:pStyle w:val="Prrafodelista"/>
        <w:numPr>
          <w:ilvl w:val="0"/>
          <w:numId w:val="1"/>
        </w:numPr>
        <w:spacing w:after="0" w:line="360" w:lineRule="auto"/>
        <w:ind w:left="0" w:firstLine="709"/>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Identificar la percepción del contexto educativo de los estudiantes.</w:t>
      </w:r>
    </w:p>
    <w:p w14:paraId="088E47DB" w14:textId="77777777" w:rsidR="00401208" w:rsidRPr="00084BF7" w:rsidRDefault="00401208" w:rsidP="0011347C">
      <w:pPr>
        <w:pStyle w:val="Prrafodelista"/>
        <w:numPr>
          <w:ilvl w:val="0"/>
          <w:numId w:val="1"/>
        </w:numPr>
        <w:spacing w:after="0" w:line="360" w:lineRule="auto"/>
        <w:ind w:left="0" w:firstLine="709"/>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 xml:space="preserve">Identificar la competencia digital de </w:t>
      </w:r>
      <w:r w:rsidR="002E5EC0" w:rsidRPr="00084BF7">
        <w:rPr>
          <w:rFonts w:ascii="Times New Roman" w:eastAsia="Times New Roman" w:hAnsi="Times New Roman" w:cs="Times New Roman"/>
          <w:color w:val="000000"/>
          <w:sz w:val="24"/>
          <w:szCs w:val="24"/>
          <w:lang w:eastAsia="es-MX"/>
        </w:rPr>
        <w:t>los</w:t>
      </w:r>
      <w:r w:rsidRPr="00084BF7">
        <w:rPr>
          <w:rFonts w:ascii="Times New Roman" w:eastAsia="Times New Roman" w:hAnsi="Times New Roman" w:cs="Times New Roman"/>
          <w:color w:val="000000"/>
          <w:sz w:val="24"/>
          <w:szCs w:val="24"/>
          <w:lang w:eastAsia="es-MX"/>
        </w:rPr>
        <w:t xml:space="preserve"> </w:t>
      </w:r>
      <w:r w:rsidR="002E5EC0" w:rsidRPr="00084BF7">
        <w:rPr>
          <w:rFonts w:ascii="Times New Roman" w:eastAsia="Times New Roman" w:hAnsi="Times New Roman" w:cs="Times New Roman"/>
          <w:color w:val="000000"/>
          <w:sz w:val="24"/>
          <w:szCs w:val="24"/>
          <w:lang w:eastAsia="es-MX"/>
        </w:rPr>
        <w:t>estudiante</w:t>
      </w:r>
      <w:r w:rsidRPr="00084BF7">
        <w:rPr>
          <w:rFonts w:ascii="Times New Roman" w:eastAsia="Times New Roman" w:hAnsi="Times New Roman" w:cs="Times New Roman"/>
          <w:color w:val="000000"/>
          <w:sz w:val="24"/>
          <w:szCs w:val="24"/>
          <w:lang w:eastAsia="es-MX"/>
        </w:rPr>
        <w:t>s.</w:t>
      </w:r>
    </w:p>
    <w:p w14:paraId="5567423F" w14:textId="2F20B453" w:rsidR="006E1335" w:rsidRPr="00084BF7" w:rsidRDefault="002E5EC0" w:rsidP="0011347C">
      <w:pPr>
        <w:pStyle w:val="Prrafodelista"/>
        <w:numPr>
          <w:ilvl w:val="0"/>
          <w:numId w:val="1"/>
        </w:numPr>
        <w:spacing w:after="0" w:line="360" w:lineRule="auto"/>
        <w:ind w:left="0" w:firstLine="709"/>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 xml:space="preserve">Identificar el nivel de conocimiento </w:t>
      </w:r>
      <w:r w:rsidR="00F93EE0" w:rsidRPr="00084BF7">
        <w:rPr>
          <w:rFonts w:ascii="Times New Roman" w:eastAsia="Times New Roman" w:hAnsi="Times New Roman" w:cs="Times New Roman"/>
          <w:color w:val="000000"/>
          <w:sz w:val="24"/>
          <w:szCs w:val="24"/>
          <w:lang w:eastAsia="es-MX"/>
        </w:rPr>
        <w:t xml:space="preserve">y nivel de </w:t>
      </w:r>
      <w:r w:rsidRPr="00084BF7">
        <w:rPr>
          <w:rFonts w:ascii="Times New Roman" w:eastAsia="Times New Roman" w:hAnsi="Times New Roman" w:cs="Times New Roman"/>
          <w:color w:val="000000"/>
          <w:sz w:val="24"/>
          <w:szCs w:val="24"/>
          <w:lang w:eastAsia="es-MX"/>
        </w:rPr>
        <w:t>uso de herramientas tecnológicas por parte de los docente</w:t>
      </w:r>
      <w:r w:rsidR="00237080" w:rsidRPr="00084BF7">
        <w:rPr>
          <w:rFonts w:ascii="Times New Roman" w:eastAsia="Times New Roman" w:hAnsi="Times New Roman" w:cs="Times New Roman"/>
          <w:color w:val="000000"/>
          <w:sz w:val="24"/>
          <w:szCs w:val="24"/>
          <w:lang w:eastAsia="es-MX"/>
        </w:rPr>
        <w:t>s</w:t>
      </w:r>
      <w:r w:rsidRPr="00084BF7">
        <w:rPr>
          <w:rFonts w:ascii="Times New Roman" w:eastAsia="Times New Roman" w:hAnsi="Times New Roman" w:cs="Times New Roman"/>
          <w:color w:val="000000"/>
          <w:sz w:val="24"/>
          <w:szCs w:val="24"/>
          <w:lang w:eastAsia="es-MX"/>
        </w:rPr>
        <w:t>.</w:t>
      </w:r>
    </w:p>
    <w:p w14:paraId="09A64A54" w14:textId="77777777" w:rsidR="00231660" w:rsidRPr="00084BF7" w:rsidRDefault="00231660" w:rsidP="00231660">
      <w:pPr>
        <w:pBdr>
          <w:top w:val="nil"/>
          <w:left w:val="nil"/>
          <w:bottom w:val="nil"/>
          <w:right w:val="nil"/>
          <w:between w:val="nil"/>
        </w:pBdr>
        <w:shd w:val="clear" w:color="auto" w:fill="FFFFFF"/>
        <w:spacing w:after="0" w:line="360" w:lineRule="auto"/>
        <w:ind w:firstLine="360"/>
        <w:rPr>
          <w:rFonts w:ascii="Times New Roman" w:eastAsia="Arial" w:hAnsi="Times New Roman" w:cs="Times New Roman"/>
          <w:b/>
          <w:color w:val="000000"/>
          <w:sz w:val="28"/>
          <w:szCs w:val="28"/>
          <w:lang w:eastAsia="es-MX"/>
        </w:rPr>
      </w:pPr>
    </w:p>
    <w:p w14:paraId="756552BC" w14:textId="7E7C8279" w:rsidR="0017593B" w:rsidRPr="00C32C8D" w:rsidRDefault="0017593B" w:rsidP="00C32C8D">
      <w:pPr>
        <w:pBdr>
          <w:top w:val="nil"/>
          <w:left w:val="nil"/>
          <w:bottom w:val="nil"/>
          <w:right w:val="nil"/>
          <w:between w:val="nil"/>
        </w:pBdr>
        <w:shd w:val="clear" w:color="auto" w:fill="FFFFFF"/>
        <w:spacing w:after="0" w:line="360" w:lineRule="auto"/>
        <w:jc w:val="center"/>
        <w:rPr>
          <w:rFonts w:ascii="Times New Roman" w:eastAsia="Arial" w:hAnsi="Times New Roman" w:cs="Times New Roman"/>
          <w:b/>
          <w:color w:val="000000"/>
          <w:sz w:val="26"/>
          <w:szCs w:val="26"/>
          <w:lang w:eastAsia="es-MX"/>
        </w:rPr>
      </w:pPr>
      <w:r w:rsidRPr="00C32C8D">
        <w:rPr>
          <w:rFonts w:ascii="Times New Roman" w:eastAsia="Arial" w:hAnsi="Times New Roman" w:cs="Times New Roman"/>
          <w:b/>
          <w:color w:val="000000"/>
          <w:sz w:val="26"/>
          <w:szCs w:val="26"/>
          <w:lang w:eastAsia="es-MX"/>
        </w:rPr>
        <w:t>Diseño</w:t>
      </w:r>
    </w:p>
    <w:p w14:paraId="4B23ED0F" w14:textId="730960AD" w:rsidR="0017593B" w:rsidRPr="00084BF7" w:rsidRDefault="0017593B" w:rsidP="00A53AD8">
      <w:pPr>
        <w:shd w:val="clear" w:color="auto" w:fill="FFFFFF"/>
        <w:spacing w:after="0" w:line="360" w:lineRule="auto"/>
        <w:ind w:firstLine="709"/>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 xml:space="preserve">De acuerdo </w:t>
      </w:r>
      <w:r w:rsidR="00512E70">
        <w:rPr>
          <w:rFonts w:ascii="Times New Roman" w:eastAsia="Times New Roman" w:hAnsi="Times New Roman" w:cs="Times New Roman"/>
          <w:color w:val="000000"/>
          <w:sz w:val="24"/>
          <w:szCs w:val="24"/>
          <w:lang w:eastAsia="es-MX"/>
        </w:rPr>
        <w:t>con el</w:t>
      </w:r>
      <w:r w:rsidR="00512E70" w:rsidRPr="00084BF7">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 xml:space="preserve">modelo instruccional </w:t>
      </w:r>
      <w:proofErr w:type="spellStart"/>
      <w:r w:rsidR="00916D6E" w:rsidRPr="00084BF7">
        <w:rPr>
          <w:rFonts w:ascii="Times New Roman" w:eastAsia="Times New Roman" w:hAnsi="Times New Roman" w:cs="Times New Roman"/>
          <w:color w:val="000000"/>
          <w:sz w:val="24"/>
          <w:szCs w:val="24"/>
          <w:lang w:eastAsia="es-MX"/>
        </w:rPr>
        <w:t>Praddie</w:t>
      </w:r>
      <w:proofErr w:type="spellEnd"/>
      <w:r w:rsidR="00512E70">
        <w:rPr>
          <w:rFonts w:ascii="Times New Roman" w:eastAsia="Times New Roman" w:hAnsi="Times New Roman" w:cs="Times New Roman"/>
          <w:color w:val="000000"/>
          <w:sz w:val="24"/>
          <w:szCs w:val="24"/>
          <w:lang w:eastAsia="es-MX"/>
        </w:rPr>
        <w:t>,</w:t>
      </w:r>
      <w:r w:rsidR="00916D6E" w:rsidRPr="00084BF7">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 xml:space="preserve">desarrollado por </w:t>
      </w:r>
      <w:proofErr w:type="spellStart"/>
      <w:r w:rsidRPr="00084BF7">
        <w:rPr>
          <w:rFonts w:ascii="Times New Roman" w:eastAsia="Times New Roman" w:hAnsi="Times New Roman" w:cs="Times New Roman"/>
          <w:color w:val="000000"/>
          <w:sz w:val="24"/>
          <w:szCs w:val="24"/>
          <w:lang w:eastAsia="es-MX"/>
        </w:rPr>
        <w:t>Cookson</w:t>
      </w:r>
      <w:proofErr w:type="spellEnd"/>
      <w:r w:rsidRPr="00084BF7">
        <w:rPr>
          <w:rFonts w:ascii="Times New Roman" w:eastAsia="Times New Roman" w:hAnsi="Times New Roman" w:cs="Times New Roman"/>
          <w:color w:val="000000"/>
          <w:sz w:val="24"/>
          <w:szCs w:val="24"/>
          <w:lang w:eastAsia="es-MX"/>
        </w:rPr>
        <w:t xml:space="preserve"> (2003) para promover la enseñanza por internet mediante un proceso de seis etapas</w:t>
      </w:r>
      <w:r w:rsidR="00512E70">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preanálisis,</w:t>
      </w:r>
      <w:r w:rsidR="002529C2" w:rsidRPr="00084BF7">
        <w:rPr>
          <w:rFonts w:ascii="Times New Roman" w:eastAsia="Times New Roman" w:hAnsi="Times New Roman" w:cs="Times New Roman"/>
          <w:color w:val="000000"/>
          <w:sz w:val="24"/>
          <w:szCs w:val="24"/>
          <w:lang w:eastAsia="es-MX"/>
        </w:rPr>
        <w:t xml:space="preserve"> análisis,</w:t>
      </w:r>
      <w:r w:rsidRPr="00084BF7">
        <w:rPr>
          <w:rFonts w:ascii="Times New Roman" w:eastAsia="Times New Roman" w:hAnsi="Times New Roman" w:cs="Times New Roman"/>
          <w:color w:val="000000"/>
          <w:sz w:val="24"/>
          <w:szCs w:val="24"/>
          <w:lang w:eastAsia="es-MX"/>
        </w:rPr>
        <w:t xml:space="preserve"> diseño, desarrollo, realización y evaluación</w:t>
      </w:r>
      <w:r w:rsidR="00512E70">
        <w:rPr>
          <w:rFonts w:ascii="Times New Roman" w:eastAsia="Times New Roman" w:hAnsi="Times New Roman" w:cs="Times New Roman"/>
          <w:color w:val="000000"/>
          <w:sz w:val="24"/>
          <w:szCs w:val="24"/>
          <w:lang w:eastAsia="es-MX"/>
        </w:rPr>
        <w:t>)</w:t>
      </w:r>
      <w:r w:rsidRPr="00084BF7">
        <w:rPr>
          <w:rFonts w:ascii="Times New Roman" w:eastAsia="Times New Roman" w:hAnsi="Times New Roman" w:cs="Times New Roman"/>
          <w:color w:val="000000"/>
          <w:sz w:val="24"/>
          <w:szCs w:val="24"/>
          <w:lang w:eastAsia="es-MX"/>
        </w:rPr>
        <w:t>, para el diseño de</w:t>
      </w:r>
      <w:r w:rsidR="007D5F3D" w:rsidRPr="00084BF7">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 xml:space="preserve">estrategias didácticas a partir de la modalidad </w:t>
      </w:r>
      <w:r w:rsidRPr="00084BF7">
        <w:rPr>
          <w:rFonts w:ascii="Times New Roman" w:eastAsia="Times New Roman" w:hAnsi="Times New Roman" w:cs="Times New Roman"/>
          <w:i/>
          <w:color w:val="000000"/>
          <w:sz w:val="24"/>
          <w:szCs w:val="24"/>
          <w:lang w:eastAsia="es-MX"/>
        </w:rPr>
        <w:t>blended learning</w:t>
      </w:r>
      <w:r w:rsidRPr="00084BF7">
        <w:rPr>
          <w:rFonts w:ascii="Times New Roman" w:eastAsia="Times New Roman" w:hAnsi="Times New Roman" w:cs="Times New Roman"/>
          <w:color w:val="000000"/>
          <w:sz w:val="24"/>
          <w:szCs w:val="24"/>
          <w:lang w:eastAsia="es-MX"/>
        </w:rPr>
        <w:t xml:space="preserve"> es indispensable realizar un diagnóstico previo</w:t>
      </w:r>
      <w:r w:rsidR="00916D6E">
        <w:rPr>
          <w:rFonts w:ascii="Times New Roman" w:eastAsia="Times New Roman" w:hAnsi="Times New Roman" w:cs="Times New Roman"/>
          <w:color w:val="000000"/>
          <w:sz w:val="24"/>
          <w:szCs w:val="24"/>
          <w:lang w:eastAsia="es-MX"/>
        </w:rPr>
        <w:t>,</w:t>
      </w:r>
      <w:r w:rsidRPr="00084BF7">
        <w:rPr>
          <w:rFonts w:ascii="Times New Roman" w:eastAsia="Times New Roman" w:hAnsi="Times New Roman" w:cs="Times New Roman"/>
          <w:color w:val="000000"/>
          <w:sz w:val="24"/>
          <w:szCs w:val="24"/>
          <w:lang w:eastAsia="es-MX"/>
        </w:rPr>
        <w:t xml:space="preserve"> </w:t>
      </w:r>
      <w:r w:rsidR="002529C2" w:rsidRPr="00084BF7">
        <w:rPr>
          <w:rFonts w:ascii="Times New Roman" w:eastAsia="Times New Roman" w:hAnsi="Times New Roman" w:cs="Times New Roman"/>
          <w:color w:val="000000"/>
          <w:sz w:val="24"/>
          <w:szCs w:val="24"/>
          <w:lang w:eastAsia="es-MX"/>
        </w:rPr>
        <w:t xml:space="preserve">correspondiente a las etapas de pre análisis y análisis, </w:t>
      </w:r>
      <w:r w:rsidRPr="00084BF7">
        <w:rPr>
          <w:rFonts w:ascii="Times New Roman" w:eastAsia="Times New Roman" w:hAnsi="Times New Roman" w:cs="Times New Roman"/>
          <w:color w:val="000000"/>
          <w:sz w:val="24"/>
          <w:szCs w:val="24"/>
          <w:lang w:eastAsia="es-MX"/>
        </w:rPr>
        <w:t xml:space="preserve">que pueda proveer elementos para determinar la pertinencia de la implementación de un modelo </w:t>
      </w:r>
      <w:r w:rsidRPr="00084BF7">
        <w:rPr>
          <w:rFonts w:ascii="Times New Roman" w:eastAsia="Times New Roman" w:hAnsi="Times New Roman" w:cs="Times New Roman"/>
          <w:i/>
          <w:color w:val="000000"/>
          <w:sz w:val="24"/>
          <w:szCs w:val="24"/>
          <w:lang w:eastAsia="es-MX"/>
        </w:rPr>
        <w:t xml:space="preserve">blended </w:t>
      </w:r>
      <w:r w:rsidR="002529C2" w:rsidRPr="00084BF7">
        <w:rPr>
          <w:rFonts w:ascii="Times New Roman" w:eastAsia="Times New Roman" w:hAnsi="Times New Roman" w:cs="Times New Roman"/>
          <w:i/>
          <w:color w:val="000000"/>
          <w:sz w:val="24"/>
          <w:szCs w:val="24"/>
          <w:lang w:eastAsia="es-MX"/>
        </w:rPr>
        <w:t>l</w:t>
      </w:r>
      <w:r w:rsidRPr="00084BF7">
        <w:rPr>
          <w:rFonts w:ascii="Times New Roman" w:eastAsia="Times New Roman" w:hAnsi="Times New Roman" w:cs="Times New Roman"/>
          <w:i/>
          <w:color w:val="000000"/>
          <w:sz w:val="24"/>
          <w:szCs w:val="24"/>
          <w:lang w:eastAsia="es-MX"/>
        </w:rPr>
        <w:t>earning</w:t>
      </w:r>
      <w:r w:rsidRPr="00084BF7">
        <w:rPr>
          <w:rFonts w:ascii="Times New Roman" w:eastAsia="Times New Roman" w:hAnsi="Times New Roman" w:cs="Times New Roman"/>
          <w:color w:val="000000"/>
          <w:sz w:val="24"/>
          <w:szCs w:val="24"/>
          <w:lang w:eastAsia="es-MX"/>
        </w:rPr>
        <w:t xml:space="preserve"> en una institución, en este caso en el Instituto Tecnológico Superior de Rioverde, </w:t>
      </w:r>
      <w:r w:rsidR="00916D6E">
        <w:rPr>
          <w:rFonts w:ascii="Times New Roman" w:eastAsia="Times New Roman" w:hAnsi="Times New Roman" w:cs="Times New Roman"/>
          <w:color w:val="000000"/>
          <w:sz w:val="24"/>
          <w:szCs w:val="24"/>
          <w:lang w:eastAsia="es-MX"/>
        </w:rPr>
        <w:t>y más precisamente</w:t>
      </w:r>
      <w:r w:rsidR="00077EB9" w:rsidRPr="00084BF7">
        <w:rPr>
          <w:rFonts w:ascii="Times New Roman" w:eastAsia="Times New Roman" w:hAnsi="Times New Roman" w:cs="Times New Roman"/>
          <w:color w:val="000000"/>
          <w:sz w:val="24"/>
          <w:szCs w:val="24"/>
          <w:lang w:eastAsia="es-MX"/>
        </w:rPr>
        <w:t xml:space="preserve"> en</w:t>
      </w:r>
      <w:r w:rsidRPr="00084BF7">
        <w:rPr>
          <w:rFonts w:ascii="Times New Roman" w:eastAsia="Times New Roman" w:hAnsi="Times New Roman" w:cs="Times New Roman"/>
          <w:color w:val="000000"/>
          <w:sz w:val="24"/>
          <w:szCs w:val="24"/>
          <w:lang w:eastAsia="es-MX"/>
        </w:rPr>
        <w:t xml:space="preserve"> el programa educativo de </w:t>
      </w:r>
      <w:r w:rsidR="00916D6E">
        <w:rPr>
          <w:rFonts w:ascii="Times New Roman" w:eastAsia="Times New Roman" w:hAnsi="Times New Roman" w:cs="Times New Roman"/>
          <w:color w:val="000000"/>
          <w:sz w:val="24"/>
          <w:szCs w:val="24"/>
          <w:lang w:eastAsia="es-MX"/>
        </w:rPr>
        <w:t>i</w:t>
      </w:r>
      <w:r w:rsidR="00916D6E" w:rsidRPr="00084BF7">
        <w:rPr>
          <w:rFonts w:ascii="Times New Roman" w:eastAsia="Times New Roman" w:hAnsi="Times New Roman" w:cs="Times New Roman"/>
          <w:color w:val="000000"/>
          <w:sz w:val="24"/>
          <w:szCs w:val="24"/>
          <w:lang w:eastAsia="es-MX"/>
        </w:rPr>
        <w:t xml:space="preserve">ngeniería </w:t>
      </w:r>
      <w:r w:rsidRPr="00084BF7">
        <w:rPr>
          <w:rFonts w:ascii="Times New Roman" w:eastAsia="Times New Roman" w:hAnsi="Times New Roman" w:cs="Times New Roman"/>
          <w:color w:val="000000"/>
          <w:sz w:val="24"/>
          <w:szCs w:val="24"/>
          <w:lang w:eastAsia="es-MX"/>
        </w:rPr>
        <w:t>Industrial</w:t>
      </w:r>
      <w:r w:rsidR="00916D6E">
        <w:rPr>
          <w:rFonts w:ascii="Times New Roman" w:eastAsia="Times New Roman" w:hAnsi="Times New Roman" w:cs="Times New Roman"/>
          <w:color w:val="000000"/>
          <w:sz w:val="24"/>
          <w:szCs w:val="24"/>
          <w:lang w:eastAsia="es-MX"/>
        </w:rPr>
        <w:t>.</w:t>
      </w:r>
      <w:r w:rsidR="00916D6E" w:rsidRPr="00084BF7">
        <w:rPr>
          <w:rFonts w:ascii="Times New Roman" w:eastAsia="Times New Roman" w:hAnsi="Times New Roman" w:cs="Times New Roman"/>
          <w:color w:val="000000"/>
          <w:sz w:val="24"/>
          <w:szCs w:val="24"/>
          <w:lang w:eastAsia="es-MX"/>
        </w:rPr>
        <w:t xml:space="preserve"> </w:t>
      </w:r>
      <w:r w:rsidR="00916D6E">
        <w:rPr>
          <w:rFonts w:ascii="Times New Roman" w:eastAsia="Times New Roman" w:hAnsi="Times New Roman" w:cs="Times New Roman"/>
          <w:color w:val="000000"/>
          <w:sz w:val="24"/>
          <w:szCs w:val="24"/>
          <w:lang w:eastAsia="es-MX"/>
        </w:rPr>
        <w:t>E</w:t>
      </w:r>
      <w:r w:rsidR="00916D6E" w:rsidRPr="00084BF7">
        <w:rPr>
          <w:rFonts w:ascii="Times New Roman" w:eastAsia="Times New Roman" w:hAnsi="Times New Roman" w:cs="Times New Roman"/>
          <w:color w:val="000000"/>
          <w:sz w:val="24"/>
          <w:szCs w:val="24"/>
          <w:lang w:eastAsia="es-MX"/>
        </w:rPr>
        <w:t xml:space="preserve">ste </w:t>
      </w:r>
      <w:r w:rsidRPr="00084BF7">
        <w:rPr>
          <w:rFonts w:ascii="Times New Roman" w:eastAsia="Times New Roman" w:hAnsi="Times New Roman" w:cs="Times New Roman"/>
          <w:color w:val="000000"/>
          <w:sz w:val="24"/>
          <w:szCs w:val="24"/>
          <w:lang w:eastAsia="es-MX"/>
        </w:rPr>
        <w:t>análisis servirá como insumo para la siguiente fase de diseño</w:t>
      </w:r>
      <w:r w:rsidR="00916D6E">
        <w:rPr>
          <w:rFonts w:ascii="Times New Roman" w:eastAsia="Times New Roman" w:hAnsi="Times New Roman" w:cs="Times New Roman"/>
          <w:color w:val="000000"/>
          <w:sz w:val="24"/>
          <w:szCs w:val="24"/>
          <w:lang w:eastAsia="es-MX"/>
        </w:rPr>
        <w:t>.</w:t>
      </w:r>
      <w:r w:rsidR="00916D6E" w:rsidRPr="00084BF7">
        <w:rPr>
          <w:rFonts w:ascii="Times New Roman" w:eastAsia="Times New Roman" w:hAnsi="Times New Roman" w:cs="Times New Roman"/>
          <w:color w:val="000000"/>
          <w:sz w:val="24"/>
          <w:szCs w:val="24"/>
          <w:lang w:eastAsia="es-MX"/>
        </w:rPr>
        <w:t xml:space="preserve"> </w:t>
      </w:r>
      <w:r w:rsidR="00916D6E">
        <w:rPr>
          <w:rFonts w:ascii="Times New Roman" w:eastAsia="Times New Roman" w:hAnsi="Times New Roman" w:cs="Times New Roman"/>
          <w:color w:val="000000"/>
          <w:sz w:val="24"/>
          <w:szCs w:val="24"/>
          <w:lang w:eastAsia="es-MX"/>
        </w:rPr>
        <w:t>E</w:t>
      </w:r>
      <w:r w:rsidR="00916D6E" w:rsidRPr="00084BF7">
        <w:rPr>
          <w:rFonts w:ascii="Times New Roman" w:eastAsia="Times New Roman" w:hAnsi="Times New Roman" w:cs="Times New Roman"/>
          <w:color w:val="000000"/>
          <w:sz w:val="24"/>
          <w:szCs w:val="24"/>
          <w:lang w:eastAsia="es-MX"/>
        </w:rPr>
        <w:t xml:space="preserve">l </w:t>
      </w:r>
      <w:r w:rsidRPr="00084BF7">
        <w:rPr>
          <w:rFonts w:ascii="Times New Roman" w:eastAsia="Times New Roman" w:hAnsi="Times New Roman" w:cs="Times New Roman"/>
          <w:color w:val="000000"/>
          <w:sz w:val="24"/>
          <w:szCs w:val="24"/>
          <w:lang w:eastAsia="es-MX"/>
        </w:rPr>
        <w:t>objetivo de esta etapa es recoger información que sirva para el planteamiento y avance del curso.</w:t>
      </w:r>
    </w:p>
    <w:p w14:paraId="3C4A2E8B" w14:textId="26D9CB87" w:rsidR="00B43748" w:rsidRPr="00084BF7" w:rsidRDefault="00B43748" w:rsidP="00A53AD8">
      <w:pPr>
        <w:shd w:val="clear" w:color="auto" w:fill="FFFFFF"/>
        <w:spacing w:after="0" w:line="360" w:lineRule="auto"/>
        <w:ind w:firstLine="709"/>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 xml:space="preserve">En la figura </w:t>
      </w:r>
      <w:r w:rsidR="00916D6E">
        <w:rPr>
          <w:rFonts w:ascii="Times New Roman" w:eastAsia="Times New Roman" w:hAnsi="Times New Roman" w:cs="Times New Roman"/>
          <w:color w:val="000000"/>
          <w:sz w:val="24"/>
          <w:szCs w:val="24"/>
          <w:lang w:eastAsia="es-MX"/>
        </w:rPr>
        <w:t>1</w:t>
      </w:r>
      <w:r w:rsidR="00916D6E" w:rsidRPr="00084BF7">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se muestran las etapas</w:t>
      </w:r>
      <w:r w:rsidR="00916D6E">
        <w:rPr>
          <w:rFonts w:ascii="Times New Roman" w:eastAsia="Times New Roman" w:hAnsi="Times New Roman" w:cs="Times New Roman"/>
          <w:color w:val="000000"/>
          <w:sz w:val="24"/>
          <w:szCs w:val="24"/>
          <w:lang w:eastAsia="es-MX"/>
        </w:rPr>
        <w:t xml:space="preserve"> de</w:t>
      </w:r>
      <w:r w:rsidRPr="00084BF7">
        <w:rPr>
          <w:rFonts w:ascii="Times New Roman" w:eastAsia="Times New Roman" w:hAnsi="Times New Roman" w:cs="Times New Roman"/>
          <w:color w:val="000000"/>
          <w:sz w:val="24"/>
          <w:szCs w:val="24"/>
          <w:lang w:eastAsia="es-MX"/>
        </w:rPr>
        <w:t xml:space="preserve"> preanálisis y análisis del modelo </w:t>
      </w:r>
      <w:proofErr w:type="spellStart"/>
      <w:r w:rsidR="00916D6E" w:rsidRPr="00084BF7">
        <w:rPr>
          <w:rFonts w:ascii="Times New Roman" w:eastAsia="Times New Roman" w:hAnsi="Times New Roman" w:cs="Times New Roman"/>
          <w:color w:val="000000"/>
          <w:sz w:val="24"/>
          <w:szCs w:val="24"/>
          <w:lang w:eastAsia="es-MX"/>
        </w:rPr>
        <w:t>Praddie</w:t>
      </w:r>
      <w:proofErr w:type="spellEnd"/>
      <w:r w:rsidR="00916D6E">
        <w:rPr>
          <w:rFonts w:ascii="Times New Roman" w:eastAsia="Times New Roman" w:hAnsi="Times New Roman" w:cs="Times New Roman"/>
          <w:color w:val="000000"/>
          <w:sz w:val="24"/>
          <w:szCs w:val="24"/>
          <w:lang w:eastAsia="es-MX"/>
        </w:rPr>
        <w:t>,</w:t>
      </w:r>
      <w:r w:rsidR="00916D6E" w:rsidRPr="00084BF7">
        <w:rPr>
          <w:rFonts w:ascii="Times New Roman" w:eastAsia="Times New Roman" w:hAnsi="Times New Roman" w:cs="Times New Roman"/>
          <w:color w:val="000000"/>
          <w:sz w:val="24"/>
          <w:szCs w:val="24"/>
          <w:lang w:eastAsia="es-MX"/>
        </w:rPr>
        <w:t xml:space="preserve"> </w:t>
      </w:r>
      <w:r w:rsidRPr="00084BF7">
        <w:rPr>
          <w:rFonts w:ascii="Times New Roman" w:eastAsia="Times New Roman" w:hAnsi="Times New Roman" w:cs="Times New Roman"/>
          <w:color w:val="000000"/>
          <w:sz w:val="24"/>
          <w:szCs w:val="24"/>
          <w:lang w:eastAsia="es-MX"/>
        </w:rPr>
        <w:t>as</w:t>
      </w:r>
      <w:r w:rsidR="005B598D" w:rsidRPr="00084BF7">
        <w:rPr>
          <w:rFonts w:ascii="Times New Roman" w:eastAsia="Times New Roman" w:hAnsi="Times New Roman" w:cs="Times New Roman"/>
          <w:color w:val="000000"/>
          <w:sz w:val="24"/>
          <w:szCs w:val="24"/>
          <w:lang w:eastAsia="es-MX"/>
        </w:rPr>
        <w:t xml:space="preserve">í </w:t>
      </w:r>
      <w:r w:rsidRPr="00084BF7">
        <w:rPr>
          <w:rFonts w:ascii="Times New Roman" w:eastAsia="Times New Roman" w:hAnsi="Times New Roman" w:cs="Times New Roman"/>
          <w:color w:val="000000"/>
          <w:sz w:val="24"/>
          <w:szCs w:val="24"/>
          <w:lang w:eastAsia="es-MX"/>
        </w:rPr>
        <w:t>como los productos resultantes de cada una.</w:t>
      </w:r>
    </w:p>
    <w:p w14:paraId="5CAB8BBB" w14:textId="2B4F04B7" w:rsidR="00231660" w:rsidRPr="00084BF7" w:rsidRDefault="00231660" w:rsidP="00231660">
      <w:pPr>
        <w:shd w:val="clear" w:color="auto" w:fill="FFFFFF"/>
        <w:spacing w:after="0" w:line="360" w:lineRule="auto"/>
        <w:jc w:val="center"/>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b/>
          <w:color w:val="000000"/>
          <w:sz w:val="24"/>
          <w:szCs w:val="24"/>
          <w:lang w:eastAsia="es-MX"/>
        </w:rPr>
        <w:lastRenderedPageBreak/>
        <w:t>Figura 1.</w:t>
      </w:r>
      <w:r w:rsidRPr="00084BF7">
        <w:rPr>
          <w:rFonts w:ascii="Times New Roman" w:eastAsia="Times New Roman" w:hAnsi="Times New Roman" w:cs="Times New Roman"/>
          <w:color w:val="000000"/>
          <w:sz w:val="24"/>
          <w:szCs w:val="24"/>
          <w:lang w:eastAsia="es-MX"/>
        </w:rPr>
        <w:t xml:space="preserve"> Etapa de preanálisis y análisis del modelo instruccional </w:t>
      </w:r>
      <w:proofErr w:type="spellStart"/>
      <w:r w:rsidR="00512E70" w:rsidRPr="00084BF7">
        <w:rPr>
          <w:rFonts w:ascii="Times New Roman" w:eastAsia="Times New Roman" w:hAnsi="Times New Roman" w:cs="Times New Roman"/>
          <w:color w:val="000000"/>
          <w:sz w:val="24"/>
          <w:szCs w:val="24"/>
          <w:lang w:eastAsia="es-MX"/>
        </w:rPr>
        <w:t>Praddie</w:t>
      </w:r>
      <w:proofErr w:type="spellEnd"/>
    </w:p>
    <w:p w14:paraId="60ABFC71" w14:textId="77777777" w:rsidR="00A416C8" w:rsidRPr="00084BF7" w:rsidRDefault="00A416C8" w:rsidP="00A53AD8">
      <w:pPr>
        <w:shd w:val="clear" w:color="auto" w:fill="FFFFFF"/>
        <w:spacing w:after="0" w:line="360" w:lineRule="auto"/>
        <w:jc w:val="center"/>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noProof/>
          <w:color w:val="000000"/>
          <w:sz w:val="24"/>
          <w:szCs w:val="24"/>
          <w:lang w:eastAsia="es-MX"/>
        </w:rPr>
        <w:drawing>
          <wp:inline distT="0" distB="0" distL="0" distR="0" wp14:anchorId="3E81FDD3" wp14:editId="1BF352F5">
            <wp:extent cx="3739487" cy="2076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nostico PRADD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0312" cy="2088014"/>
                    </a:xfrm>
                    <a:prstGeom prst="rect">
                      <a:avLst/>
                    </a:prstGeom>
                  </pic:spPr>
                </pic:pic>
              </a:graphicData>
            </a:graphic>
          </wp:inline>
        </w:drawing>
      </w:r>
    </w:p>
    <w:p w14:paraId="41005CE8" w14:textId="77777777" w:rsidR="00CD05D2" w:rsidRPr="00084BF7" w:rsidRDefault="00CD05D2" w:rsidP="00A53AD8">
      <w:pPr>
        <w:shd w:val="clear" w:color="auto" w:fill="FFFFFF"/>
        <w:spacing w:after="0" w:line="360" w:lineRule="auto"/>
        <w:jc w:val="both"/>
        <w:rPr>
          <w:rFonts w:ascii="Times New Roman" w:eastAsia="Times New Roman" w:hAnsi="Times New Roman" w:cs="Times New Roman"/>
          <w:color w:val="000000"/>
          <w:sz w:val="24"/>
          <w:szCs w:val="24"/>
          <w:lang w:eastAsia="es-MX"/>
        </w:rPr>
      </w:pPr>
    </w:p>
    <w:p w14:paraId="7F4DCA30" w14:textId="1F4C9F50" w:rsidR="00F67D58" w:rsidRPr="00084BF7" w:rsidRDefault="00231660" w:rsidP="00231660">
      <w:pPr>
        <w:spacing w:after="0" w:line="360" w:lineRule="auto"/>
        <w:jc w:val="center"/>
        <w:rPr>
          <w:rFonts w:ascii="Times New Roman" w:eastAsia="Arial" w:hAnsi="Times New Roman" w:cs="Times New Roman"/>
          <w:sz w:val="24"/>
          <w:szCs w:val="24"/>
        </w:rPr>
      </w:pPr>
      <w:r w:rsidRPr="00084BF7">
        <w:rPr>
          <w:rStyle w:val="Refdenotaalpie"/>
          <w:rFonts w:ascii="Times New Roman" w:hAnsi="Times New Roman" w:cs="Times New Roman"/>
          <w:sz w:val="24"/>
          <w:szCs w:val="24"/>
          <w:vertAlign w:val="baseline"/>
        </w:rPr>
        <w:t>F</w:t>
      </w:r>
      <w:r w:rsidRPr="00084BF7">
        <w:rPr>
          <w:rFonts w:ascii="Times New Roman" w:hAnsi="Times New Roman" w:cs="Times New Roman"/>
        </w:rPr>
        <w:t>uente:</w:t>
      </w:r>
      <w:r w:rsidR="004316D6">
        <w:rPr>
          <w:rFonts w:ascii="Times New Roman" w:hAnsi="Times New Roman" w:cs="Times New Roman"/>
        </w:rPr>
        <w:t xml:space="preserve"> </w:t>
      </w:r>
      <w:proofErr w:type="spellStart"/>
      <w:r w:rsidR="005B598D" w:rsidRPr="00084BF7">
        <w:rPr>
          <w:rFonts w:ascii="Times New Roman" w:eastAsia="Arial" w:hAnsi="Times New Roman" w:cs="Times New Roman"/>
          <w:sz w:val="24"/>
          <w:szCs w:val="24"/>
        </w:rPr>
        <w:t>Cookson</w:t>
      </w:r>
      <w:proofErr w:type="spellEnd"/>
      <w:r w:rsidR="005B598D" w:rsidRPr="00084BF7">
        <w:rPr>
          <w:rFonts w:ascii="Times New Roman" w:eastAsia="Arial" w:hAnsi="Times New Roman" w:cs="Times New Roman"/>
          <w:sz w:val="24"/>
          <w:szCs w:val="24"/>
        </w:rPr>
        <w:t xml:space="preserve"> (200</w:t>
      </w:r>
      <w:r w:rsidR="00BE21B8" w:rsidRPr="00084BF7">
        <w:rPr>
          <w:rFonts w:ascii="Times New Roman" w:eastAsia="Arial" w:hAnsi="Times New Roman" w:cs="Times New Roman"/>
          <w:sz w:val="24"/>
          <w:szCs w:val="24"/>
        </w:rPr>
        <w:t>3</w:t>
      </w:r>
      <w:r w:rsidR="005B598D" w:rsidRPr="00084BF7">
        <w:rPr>
          <w:rFonts w:ascii="Times New Roman" w:eastAsia="Arial" w:hAnsi="Times New Roman" w:cs="Times New Roman"/>
          <w:sz w:val="24"/>
          <w:szCs w:val="24"/>
        </w:rPr>
        <w:t>)</w:t>
      </w:r>
    </w:p>
    <w:p w14:paraId="665289BF" w14:textId="633841A1" w:rsidR="0017593B" w:rsidRPr="00084BF7" w:rsidRDefault="0017593B" w:rsidP="00A53AD8">
      <w:pPr>
        <w:spacing w:after="0" w:line="360" w:lineRule="auto"/>
        <w:ind w:firstLine="708"/>
        <w:jc w:val="both"/>
        <w:rPr>
          <w:rFonts w:ascii="Times New Roman" w:eastAsia="Arial" w:hAnsi="Times New Roman" w:cs="Times New Roman"/>
          <w:sz w:val="24"/>
          <w:szCs w:val="24"/>
          <w:lang w:eastAsia="es-MX"/>
        </w:rPr>
      </w:pPr>
      <w:r w:rsidRPr="00084BF7">
        <w:rPr>
          <w:rFonts w:ascii="Times New Roman" w:eastAsia="Arial" w:hAnsi="Times New Roman" w:cs="Times New Roman"/>
          <w:sz w:val="24"/>
          <w:szCs w:val="24"/>
          <w:lang w:eastAsia="es-MX"/>
        </w:rPr>
        <w:t>El estudio es de naturaleza metodológica mixta</w:t>
      </w:r>
      <w:r w:rsidR="00512E70">
        <w:rPr>
          <w:rFonts w:ascii="Times New Roman" w:eastAsia="Arial" w:hAnsi="Times New Roman" w:cs="Times New Roman"/>
          <w:sz w:val="24"/>
          <w:szCs w:val="24"/>
          <w:lang w:eastAsia="es-MX"/>
        </w:rPr>
        <w:t>: combina</w:t>
      </w:r>
      <w:r w:rsidRPr="00084BF7">
        <w:rPr>
          <w:rFonts w:ascii="Times New Roman" w:eastAsia="Arial" w:hAnsi="Times New Roman" w:cs="Times New Roman"/>
          <w:sz w:val="24"/>
          <w:szCs w:val="24"/>
          <w:lang w:eastAsia="es-MX"/>
        </w:rPr>
        <w:t xml:space="preserve"> métodos de acuerdo con los criterios de validez (Reigeluth y Frick, 1999)</w:t>
      </w:r>
      <w:r w:rsidR="00512E70">
        <w:rPr>
          <w:rFonts w:ascii="Times New Roman" w:eastAsia="Arial" w:hAnsi="Times New Roman" w:cs="Times New Roman"/>
          <w:sz w:val="24"/>
          <w:szCs w:val="24"/>
          <w:lang w:eastAsia="es-MX"/>
        </w:rPr>
        <w:t>, buscando</w:t>
      </w:r>
      <w:r w:rsidRPr="00084BF7">
        <w:rPr>
          <w:rFonts w:ascii="Times New Roman" w:eastAsia="Arial" w:hAnsi="Times New Roman" w:cs="Times New Roman"/>
          <w:sz w:val="24"/>
          <w:szCs w:val="24"/>
          <w:lang w:eastAsia="es-MX"/>
        </w:rPr>
        <w:t xml:space="preserve"> una complementariedad entre metodologías cualitativas y cuantitativas. </w:t>
      </w:r>
    </w:p>
    <w:p w14:paraId="077B5D66" w14:textId="671E87DE" w:rsidR="002E5EC0" w:rsidRPr="00084BF7" w:rsidRDefault="006E1335" w:rsidP="00A53AD8">
      <w:pPr>
        <w:pBdr>
          <w:top w:val="nil"/>
          <w:left w:val="nil"/>
          <w:bottom w:val="nil"/>
          <w:right w:val="nil"/>
          <w:between w:val="nil"/>
        </w:pBdr>
        <w:tabs>
          <w:tab w:val="left" w:pos="709"/>
        </w:tabs>
        <w:spacing w:after="0" w:line="360" w:lineRule="auto"/>
        <w:jc w:val="both"/>
        <w:rPr>
          <w:rFonts w:ascii="Times New Roman" w:eastAsia="Arial" w:hAnsi="Times New Roman" w:cs="Times New Roman"/>
          <w:sz w:val="24"/>
          <w:szCs w:val="24"/>
          <w:lang w:eastAsia="es-MX"/>
        </w:rPr>
      </w:pPr>
      <w:r w:rsidRPr="00084BF7">
        <w:rPr>
          <w:rFonts w:ascii="Times New Roman" w:eastAsia="Times New Roman" w:hAnsi="Times New Roman" w:cs="Times New Roman"/>
          <w:color w:val="000000"/>
          <w:sz w:val="24"/>
          <w:szCs w:val="24"/>
          <w:lang w:eastAsia="es-MX"/>
        </w:rPr>
        <w:tab/>
      </w:r>
      <w:r w:rsidR="0017593B" w:rsidRPr="00084BF7">
        <w:rPr>
          <w:rFonts w:ascii="Times New Roman" w:eastAsia="Times New Roman" w:hAnsi="Times New Roman" w:cs="Times New Roman"/>
          <w:color w:val="000000"/>
          <w:sz w:val="24"/>
          <w:szCs w:val="24"/>
          <w:lang w:eastAsia="es-MX"/>
        </w:rPr>
        <w:t>Para la determinación del preanálisis</w:t>
      </w:r>
      <w:r w:rsidR="00512E70">
        <w:rPr>
          <w:rFonts w:ascii="Times New Roman" w:eastAsia="Times New Roman" w:hAnsi="Times New Roman" w:cs="Times New Roman"/>
          <w:color w:val="000000"/>
          <w:sz w:val="24"/>
          <w:szCs w:val="24"/>
          <w:lang w:eastAsia="es-MX"/>
        </w:rPr>
        <w:t>,</w:t>
      </w:r>
      <w:r w:rsidR="0017593B" w:rsidRPr="00084BF7">
        <w:rPr>
          <w:rFonts w:ascii="Times New Roman" w:eastAsia="Times New Roman" w:hAnsi="Times New Roman" w:cs="Times New Roman"/>
          <w:color w:val="000000"/>
          <w:sz w:val="24"/>
          <w:szCs w:val="24"/>
          <w:lang w:eastAsia="es-MX"/>
        </w:rPr>
        <w:t xml:space="preserve"> </w:t>
      </w:r>
      <w:r w:rsidR="0017593B" w:rsidRPr="00084BF7">
        <w:rPr>
          <w:rFonts w:ascii="Times New Roman" w:eastAsia="Arial" w:hAnsi="Times New Roman" w:cs="Times New Roman"/>
          <w:sz w:val="24"/>
          <w:szCs w:val="24"/>
          <w:lang w:eastAsia="es-MX"/>
        </w:rPr>
        <w:t xml:space="preserve">se realizó una entrevista semiestructurada al coordinador de carrera del programa educativo de </w:t>
      </w:r>
      <w:r w:rsidR="00512E70">
        <w:rPr>
          <w:rFonts w:ascii="Times New Roman" w:eastAsia="Arial" w:hAnsi="Times New Roman" w:cs="Times New Roman"/>
          <w:sz w:val="24"/>
          <w:szCs w:val="24"/>
          <w:lang w:eastAsia="es-MX"/>
        </w:rPr>
        <w:t>i</w:t>
      </w:r>
      <w:r w:rsidR="00512E70" w:rsidRPr="00084BF7">
        <w:rPr>
          <w:rFonts w:ascii="Times New Roman" w:eastAsia="Arial" w:hAnsi="Times New Roman" w:cs="Times New Roman"/>
          <w:sz w:val="24"/>
          <w:szCs w:val="24"/>
          <w:lang w:eastAsia="es-MX"/>
        </w:rPr>
        <w:t xml:space="preserve">ngeniería </w:t>
      </w:r>
      <w:r w:rsidR="0017593B" w:rsidRPr="00084BF7">
        <w:rPr>
          <w:rFonts w:ascii="Times New Roman" w:eastAsia="Arial" w:hAnsi="Times New Roman" w:cs="Times New Roman"/>
          <w:sz w:val="24"/>
          <w:szCs w:val="24"/>
          <w:lang w:eastAsia="es-MX"/>
        </w:rPr>
        <w:t>Industrial</w:t>
      </w:r>
      <w:r w:rsidR="00512E70">
        <w:rPr>
          <w:rFonts w:ascii="Times New Roman" w:eastAsia="Arial" w:hAnsi="Times New Roman" w:cs="Times New Roman"/>
          <w:sz w:val="24"/>
          <w:szCs w:val="24"/>
          <w:lang w:eastAsia="es-MX"/>
        </w:rPr>
        <w:t>,</w:t>
      </w:r>
      <w:r w:rsidR="0017593B" w:rsidRPr="00084BF7">
        <w:rPr>
          <w:rFonts w:ascii="Times New Roman" w:eastAsia="Arial" w:hAnsi="Times New Roman" w:cs="Times New Roman"/>
          <w:sz w:val="24"/>
          <w:szCs w:val="24"/>
          <w:lang w:eastAsia="es-MX"/>
        </w:rPr>
        <w:t xml:space="preserve"> </w:t>
      </w:r>
      <w:r w:rsidR="00F81898">
        <w:rPr>
          <w:rFonts w:ascii="Times New Roman" w:eastAsia="Arial" w:hAnsi="Times New Roman" w:cs="Times New Roman"/>
          <w:sz w:val="24"/>
          <w:szCs w:val="24"/>
          <w:lang w:eastAsia="es-MX"/>
        </w:rPr>
        <w:t xml:space="preserve">programa en </w:t>
      </w:r>
      <w:proofErr w:type="spellStart"/>
      <w:r w:rsidR="00F81898">
        <w:rPr>
          <w:rFonts w:ascii="Times New Roman" w:eastAsia="Arial" w:hAnsi="Times New Roman" w:cs="Times New Roman"/>
          <w:sz w:val="24"/>
          <w:szCs w:val="24"/>
          <w:lang w:eastAsia="es-MX"/>
        </w:rPr>
        <w:t>el</w:t>
      </w:r>
      <w:proofErr w:type="spellEnd"/>
      <w:r w:rsidR="00F81898" w:rsidRPr="00084BF7">
        <w:rPr>
          <w:rFonts w:ascii="Times New Roman" w:eastAsia="Arial" w:hAnsi="Times New Roman" w:cs="Times New Roman"/>
          <w:sz w:val="24"/>
          <w:szCs w:val="24"/>
          <w:lang w:eastAsia="es-MX"/>
        </w:rPr>
        <w:t xml:space="preserve"> </w:t>
      </w:r>
      <w:r w:rsidR="0017593B" w:rsidRPr="00084BF7">
        <w:rPr>
          <w:rFonts w:ascii="Times New Roman" w:eastAsia="Arial" w:hAnsi="Times New Roman" w:cs="Times New Roman"/>
          <w:sz w:val="24"/>
          <w:szCs w:val="24"/>
          <w:lang w:eastAsia="es-MX"/>
        </w:rPr>
        <w:t xml:space="preserve">se implementarán las estrategias de </w:t>
      </w:r>
      <w:r w:rsidR="0017593B" w:rsidRPr="00084BF7">
        <w:rPr>
          <w:rFonts w:ascii="Times New Roman" w:eastAsia="Arial" w:hAnsi="Times New Roman" w:cs="Times New Roman"/>
          <w:i/>
          <w:sz w:val="24"/>
          <w:szCs w:val="24"/>
          <w:lang w:eastAsia="es-MX"/>
        </w:rPr>
        <w:t>blended learning</w:t>
      </w:r>
      <w:r w:rsidR="00512E70">
        <w:rPr>
          <w:rFonts w:ascii="Times New Roman" w:eastAsia="Arial" w:hAnsi="Times New Roman" w:cs="Times New Roman"/>
          <w:sz w:val="24"/>
          <w:szCs w:val="24"/>
          <w:lang w:eastAsia="es-MX"/>
        </w:rPr>
        <w:t>.</w:t>
      </w:r>
      <w:r w:rsidR="00512E70" w:rsidRPr="00084BF7">
        <w:rPr>
          <w:rFonts w:ascii="Times New Roman" w:hAnsi="Times New Roman" w:cs="Times New Roman"/>
          <w:sz w:val="24"/>
          <w:szCs w:val="24"/>
        </w:rPr>
        <w:t xml:space="preserve"> </w:t>
      </w:r>
      <w:r w:rsidR="00F81898">
        <w:rPr>
          <w:rFonts w:ascii="Times New Roman" w:hAnsi="Times New Roman" w:cs="Times New Roman"/>
          <w:sz w:val="24"/>
          <w:szCs w:val="24"/>
        </w:rPr>
        <w:t>Así, se</w:t>
      </w:r>
      <w:r w:rsidR="00512E70">
        <w:rPr>
          <w:rFonts w:ascii="Times New Roman" w:hAnsi="Times New Roman" w:cs="Times New Roman"/>
          <w:sz w:val="24"/>
          <w:szCs w:val="24"/>
        </w:rPr>
        <w:t xml:space="preserve"> </w:t>
      </w:r>
      <w:r w:rsidR="00A36B4B" w:rsidRPr="00084BF7">
        <w:rPr>
          <w:rFonts w:ascii="Times New Roman" w:hAnsi="Times New Roman" w:cs="Times New Roman"/>
          <w:sz w:val="24"/>
          <w:szCs w:val="24"/>
        </w:rPr>
        <w:t>opt</w:t>
      </w:r>
      <w:r w:rsidR="00512E70">
        <w:rPr>
          <w:rFonts w:ascii="Times New Roman" w:hAnsi="Times New Roman" w:cs="Times New Roman"/>
          <w:sz w:val="24"/>
          <w:szCs w:val="24"/>
        </w:rPr>
        <w:t>ó</w:t>
      </w:r>
      <w:r w:rsidR="005B598D" w:rsidRPr="00084BF7">
        <w:rPr>
          <w:rFonts w:ascii="Times New Roman" w:hAnsi="Times New Roman" w:cs="Times New Roman"/>
          <w:sz w:val="24"/>
          <w:szCs w:val="24"/>
        </w:rPr>
        <w:t xml:space="preserve"> por</w:t>
      </w:r>
      <w:r w:rsidR="00A36B4B" w:rsidRPr="00084BF7">
        <w:rPr>
          <w:rFonts w:ascii="Times New Roman" w:hAnsi="Times New Roman" w:cs="Times New Roman"/>
          <w:sz w:val="24"/>
          <w:szCs w:val="24"/>
        </w:rPr>
        <w:t xml:space="preserve"> una </w:t>
      </w:r>
      <w:r w:rsidR="007D5F3D" w:rsidRPr="00084BF7">
        <w:rPr>
          <w:rFonts w:ascii="Times New Roman" w:hAnsi="Times New Roman" w:cs="Times New Roman"/>
          <w:sz w:val="24"/>
          <w:szCs w:val="24"/>
        </w:rPr>
        <w:t xml:space="preserve">técnica </w:t>
      </w:r>
      <w:r w:rsidR="00A36B4B" w:rsidRPr="00084BF7">
        <w:rPr>
          <w:rFonts w:ascii="Times New Roman" w:hAnsi="Times New Roman" w:cs="Times New Roman"/>
          <w:sz w:val="24"/>
          <w:szCs w:val="24"/>
        </w:rPr>
        <w:t>cualitativa</w:t>
      </w:r>
      <w:r w:rsidR="00F81898">
        <w:rPr>
          <w:rFonts w:ascii="Times New Roman" w:hAnsi="Times New Roman" w:cs="Times New Roman"/>
          <w:sz w:val="24"/>
          <w:szCs w:val="24"/>
        </w:rPr>
        <w:t>,</w:t>
      </w:r>
      <w:r w:rsidR="00A36B4B" w:rsidRPr="00084BF7">
        <w:rPr>
          <w:rFonts w:ascii="Times New Roman" w:hAnsi="Times New Roman" w:cs="Times New Roman"/>
          <w:sz w:val="24"/>
          <w:szCs w:val="24"/>
        </w:rPr>
        <w:t xml:space="preserve"> </w:t>
      </w:r>
      <w:r w:rsidR="00512E70">
        <w:rPr>
          <w:rFonts w:ascii="Times New Roman" w:hAnsi="Times New Roman" w:cs="Times New Roman"/>
          <w:sz w:val="24"/>
          <w:szCs w:val="24"/>
        </w:rPr>
        <w:t>pues</w:t>
      </w:r>
      <w:r w:rsidR="00512E70" w:rsidRPr="00084BF7">
        <w:rPr>
          <w:rFonts w:ascii="Times New Roman" w:hAnsi="Times New Roman" w:cs="Times New Roman"/>
          <w:sz w:val="24"/>
          <w:szCs w:val="24"/>
        </w:rPr>
        <w:t xml:space="preserve"> permit</w:t>
      </w:r>
      <w:r w:rsidR="00512E70">
        <w:rPr>
          <w:rFonts w:ascii="Times New Roman" w:hAnsi="Times New Roman" w:cs="Times New Roman"/>
          <w:sz w:val="24"/>
          <w:szCs w:val="24"/>
        </w:rPr>
        <w:t>e</w:t>
      </w:r>
      <w:r w:rsidR="00512E70" w:rsidRPr="00084BF7">
        <w:rPr>
          <w:rFonts w:ascii="Times New Roman" w:hAnsi="Times New Roman" w:cs="Times New Roman"/>
          <w:sz w:val="24"/>
          <w:szCs w:val="24"/>
        </w:rPr>
        <w:t xml:space="preserve"> </w:t>
      </w:r>
      <w:r w:rsidR="00A36B4B" w:rsidRPr="00084BF7">
        <w:rPr>
          <w:rFonts w:ascii="Times New Roman" w:hAnsi="Times New Roman" w:cs="Times New Roman"/>
          <w:sz w:val="24"/>
          <w:szCs w:val="24"/>
        </w:rPr>
        <w:t>una mayor comprensión de los motivos y creencias de las personas (Ugal</w:t>
      </w:r>
      <w:r w:rsidR="00B733B7" w:rsidRPr="00084BF7">
        <w:rPr>
          <w:rFonts w:ascii="Times New Roman" w:hAnsi="Times New Roman" w:cs="Times New Roman"/>
          <w:sz w:val="24"/>
          <w:szCs w:val="24"/>
        </w:rPr>
        <w:t xml:space="preserve">de </w:t>
      </w:r>
      <w:proofErr w:type="spellStart"/>
      <w:r w:rsidR="00B733B7" w:rsidRPr="00084BF7">
        <w:rPr>
          <w:rFonts w:ascii="Times New Roman" w:hAnsi="Times New Roman" w:cs="Times New Roman"/>
          <w:sz w:val="24"/>
          <w:szCs w:val="24"/>
        </w:rPr>
        <w:t>Binda</w:t>
      </w:r>
      <w:proofErr w:type="spellEnd"/>
      <w:r w:rsidR="00A36B4B" w:rsidRPr="00084BF7">
        <w:rPr>
          <w:rFonts w:ascii="Times New Roman" w:hAnsi="Times New Roman" w:cs="Times New Roman"/>
          <w:sz w:val="24"/>
          <w:szCs w:val="24"/>
        </w:rPr>
        <w:t xml:space="preserve"> y </w:t>
      </w:r>
      <w:proofErr w:type="spellStart"/>
      <w:r w:rsidR="00A36B4B" w:rsidRPr="00084BF7">
        <w:rPr>
          <w:rFonts w:ascii="Times New Roman" w:hAnsi="Times New Roman" w:cs="Times New Roman"/>
          <w:sz w:val="24"/>
          <w:szCs w:val="24"/>
        </w:rPr>
        <w:t>Balbastre</w:t>
      </w:r>
      <w:proofErr w:type="spellEnd"/>
      <w:r w:rsidR="00D8005B" w:rsidRPr="00084BF7">
        <w:rPr>
          <w:rFonts w:ascii="Times New Roman" w:hAnsi="Times New Roman" w:cs="Times New Roman"/>
          <w:sz w:val="24"/>
          <w:szCs w:val="24"/>
        </w:rPr>
        <w:t>-Benavent</w:t>
      </w:r>
      <w:r w:rsidR="00A36B4B" w:rsidRPr="00084BF7">
        <w:rPr>
          <w:rFonts w:ascii="Times New Roman" w:hAnsi="Times New Roman" w:cs="Times New Roman"/>
          <w:sz w:val="24"/>
          <w:szCs w:val="24"/>
        </w:rPr>
        <w:t>, 2013</w:t>
      </w:r>
      <w:r w:rsidR="00512E70" w:rsidRPr="00084BF7">
        <w:rPr>
          <w:rFonts w:ascii="Times New Roman" w:hAnsi="Times New Roman" w:cs="Times New Roman"/>
          <w:sz w:val="24"/>
          <w:szCs w:val="24"/>
        </w:rPr>
        <w:t>)</w:t>
      </w:r>
      <w:r w:rsidR="00512E70">
        <w:rPr>
          <w:rFonts w:ascii="Times New Roman" w:hAnsi="Times New Roman" w:cs="Times New Roman"/>
          <w:sz w:val="24"/>
          <w:szCs w:val="24"/>
        </w:rPr>
        <w:t>.</w:t>
      </w:r>
      <w:r w:rsidR="00512E70" w:rsidRPr="00084BF7">
        <w:rPr>
          <w:rFonts w:ascii="Times New Roman" w:eastAsia="Arial" w:hAnsi="Times New Roman" w:cs="Times New Roman"/>
          <w:sz w:val="24"/>
          <w:szCs w:val="24"/>
          <w:lang w:eastAsia="es-MX"/>
        </w:rPr>
        <w:t xml:space="preserve"> </w:t>
      </w:r>
      <w:r w:rsidR="00512E70">
        <w:rPr>
          <w:rFonts w:ascii="Times New Roman" w:eastAsia="Arial" w:hAnsi="Times New Roman" w:cs="Times New Roman"/>
          <w:sz w:val="24"/>
          <w:szCs w:val="24"/>
          <w:lang w:eastAsia="es-MX"/>
        </w:rPr>
        <w:t>F</w:t>
      </w:r>
      <w:r w:rsidR="00512E70" w:rsidRPr="00084BF7">
        <w:rPr>
          <w:rFonts w:ascii="Times New Roman" w:eastAsia="Arial" w:hAnsi="Times New Roman" w:cs="Times New Roman"/>
          <w:sz w:val="24"/>
          <w:szCs w:val="24"/>
          <w:lang w:eastAsia="es-MX"/>
        </w:rPr>
        <w:t xml:space="preserve">ue </w:t>
      </w:r>
      <w:r w:rsidR="0017593B" w:rsidRPr="00084BF7">
        <w:rPr>
          <w:rFonts w:ascii="Times New Roman" w:eastAsia="Arial" w:hAnsi="Times New Roman" w:cs="Times New Roman"/>
          <w:sz w:val="24"/>
          <w:szCs w:val="24"/>
          <w:lang w:eastAsia="es-MX"/>
        </w:rPr>
        <w:t xml:space="preserve">desarrollada con el objetivo de identificar los factores que puedan incidir en una escasa implementación de una metodología mixta de aprendizaje. </w:t>
      </w:r>
    </w:p>
    <w:p w14:paraId="22BAD2F2" w14:textId="38A7E0E6" w:rsidR="0017593B" w:rsidRPr="00084BF7" w:rsidRDefault="006E1335" w:rsidP="00A53AD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es-MX"/>
        </w:rPr>
      </w:pPr>
      <w:r w:rsidRPr="00084BF7">
        <w:rPr>
          <w:rFonts w:ascii="Times New Roman" w:eastAsia="Arial" w:hAnsi="Times New Roman" w:cs="Times New Roman"/>
          <w:sz w:val="24"/>
          <w:szCs w:val="24"/>
          <w:lang w:eastAsia="es-MX"/>
        </w:rPr>
        <w:tab/>
      </w:r>
      <w:r w:rsidR="0017593B" w:rsidRPr="00084BF7">
        <w:rPr>
          <w:rFonts w:ascii="Times New Roman" w:eastAsia="Arial" w:hAnsi="Times New Roman" w:cs="Times New Roman"/>
          <w:sz w:val="24"/>
          <w:szCs w:val="24"/>
          <w:lang w:eastAsia="es-MX"/>
        </w:rPr>
        <w:t>Las dimensiones de la entrevista fueron trabajadas a partir de lo propuesto en un estudio similar desarrollado por</w:t>
      </w:r>
      <w:r w:rsidR="004A7920" w:rsidRPr="00084BF7">
        <w:rPr>
          <w:rFonts w:ascii="Times New Roman" w:eastAsia="Arial" w:hAnsi="Times New Roman" w:cs="Times New Roman"/>
          <w:sz w:val="24"/>
          <w:szCs w:val="24"/>
          <w:lang w:eastAsia="es-MX"/>
        </w:rPr>
        <w:t xml:space="preserve"> Simón</w:t>
      </w:r>
      <w:r w:rsidR="0017593B" w:rsidRPr="00084BF7">
        <w:rPr>
          <w:rFonts w:ascii="Times New Roman" w:eastAsia="Arial" w:hAnsi="Times New Roman" w:cs="Times New Roman"/>
          <w:color w:val="000000"/>
          <w:sz w:val="24"/>
          <w:szCs w:val="24"/>
          <w:lang w:eastAsia="es-MX"/>
        </w:rPr>
        <w:t xml:space="preserve">, </w:t>
      </w:r>
      <w:proofErr w:type="spellStart"/>
      <w:r w:rsidR="0017593B" w:rsidRPr="00084BF7">
        <w:rPr>
          <w:rFonts w:ascii="Times New Roman" w:eastAsia="Arial" w:hAnsi="Times New Roman" w:cs="Times New Roman"/>
          <w:color w:val="000000"/>
          <w:sz w:val="24"/>
          <w:szCs w:val="24"/>
          <w:lang w:eastAsia="es-MX"/>
        </w:rPr>
        <w:t>Benedí</w:t>
      </w:r>
      <w:proofErr w:type="spellEnd"/>
      <w:r w:rsidR="0017593B" w:rsidRPr="00084BF7">
        <w:rPr>
          <w:rFonts w:ascii="Times New Roman" w:eastAsia="Arial" w:hAnsi="Times New Roman" w:cs="Times New Roman"/>
          <w:color w:val="000000"/>
          <w:sz w:val="24"/>
          <w:szCs w:val="24"/>
          <w:lang w:eastAsia="es-MX"/>
        </w:rPr>
        <w:t xml:space="preserve">, </w:t>
      </w:r>
      <w:proofErr w:type="spellStart"/>
      <w:r w:rsidR="0017593B" w:rsidRPr="00084BF7">
        <w:rPr>
          <w:rFonts w:ascii="Times New Roman" w:eastAsia="Arial" w:hAnsi="Times New Roman" w:cs="Times New Roman"/>
          <w:color w:val="000000"/>
          <w:sz w:val="24"/>
          <w:szCs w:val="24"/>
          <w:lang w:eastAsia="es-MX"/>
        </w:rPr>
        <w:t>Blanché</w:t>
      </w:r>
      <w:proofErr w:type="spellEnd"/>
      <w:r w:rsidR="0017593B" w:rsidRPr="00084BF7">
        <w:rPr>
          <w:rFonts w:ascii="Times New Roman" w:eastAsia="Arial" w:hAnsi="Times New Roman" w:cs="Times New Roman"/>
          <w:color w:val="000000"/>
          <w:sz w:val="24"/>
          <w:szCs w:val="24"/>
          <w:lang w:eastAsia="es-MX"/>
        </w:rPr>
        <w:t>, Bosch</w:t>
      </w:r>
      <w:r w:rsidR="00432869" w:rsidRPr="00084BF7">
        <w:rPr>
          <w:rFonts w:ascii="Times New Roman" w:eastAsia="Arial" w:hAnsi="Times New Roman" w:cs="Times New Roman"/>
          <w:color w:val="000000"/>
          <w:sz w:val="24"/>
          <w:szCs w:val="24"/>
          <w:lang w:eastAsia="es-MX"/>
        </w:rPr>
        <w:t xml:space="preserve"> </w:t>
      </w:r>
      <w:r w:rsidR="0017593B" w:rsidRPr="00084BF7">
        <w:rPr>
          <w:rFonts w:ascii="Times New Roman" w:eastAsia="Arial" w:hAnsi="Times New Roman" w:cs="Times New Roman"/>
          <w:color w:val="000000"/>
          <w:sz w:val="24"/>
          <w:szCs w:val="24"/>
          <w:lang w:eastAsia="es-MX"/>
        </w:rPr>
        <w:t>y Torrado</w:t>
      </w:r>
      <w:r w:rsidR="00432869" w:rsidRPr="00084BF7">
        <w:rPr>
          <w:rFonts w:ascii="Times New Roman" w:eastAsia="Arial" w:hAnsi="Times New Roman" w:cs="Times New Roman"/>
          <w:color w:val="000000"/>
          <w:sz w:val="24"/>
          <w:szCs w:val="24"/>
          <w:lang w:eastAsia="es-MX"/>
        </w:rPr>
        <w:t xml:space="preserve"> </w:t>
      </w:r>
      <w:r w:rsidR="0017593B" w:rsidRPr="00084BF7">
        <w:rPr>
          <w:rFonts w:ascii="Times New Roman" w:eastAsia="Arial" w:hAnsi="Times New Roman" w:cs="Times New Roman"/>
          <w:color w:val="000000"/>
          <w:sz w:val="24"/>
          <w:szCs w:val="24"/>
          <w:lang w:eastAsia="es-MX"/>
        </w:rPr>
        <w:t>(2018)</w:t>
      </w:r>
      <w:r w:rsidR="00512E70">
        <w:rPr>
          <w:rFonts w:ascii="Times New Roman" w:eastAsia="Arial" w:hAnsi="Times New Roman" w:cs="Times New Roman"/>
          <w:color w:val="000000"/>
          <w:sz w:val="24"/>
          <w:szCs w:val="24"/>
          <w:lang w:eastAsia="es-MX"/>
        </w:rPr>
        <w:t>,</w:t>
      </w:r>
      <w:r w:rsidR="0017593B" w:rsidRPr="00084BF7">
        <w:rPr>
          <w:rFonts w:ascii="Times New Roman" w:eastAsia="Arial" w:hAnsi="Times New Roman" w:cs="Times New Roman"/>
          <w:color w:val="000000"/>
          <w:sz w:val="24"/>
          <w:szCs w:val="24"/>
          <w:lang w:eastAsia="es-MX"/>
        </w:rPr>
        <w:t xml:space="preserve"> </w:t>
      </w:r>
      <w:r w:rsidR="0017593B" w:rsidRPr="00084BF7">
        <w:rPr>
          <w:rFonts w:ascii="Times New Roman" w:eastAsia="Arial" w:hAnsi="Times New Roman" w:cs="Times New Roman"/>
          <w:sz w:val="24"/>
          <w:szCs w:val="24"/>
          <w:lang w:eastAsia="es-MX"/>
        </w:rPr>
        <w:t xml:space="preserve">quienes afirman que estos son factores decisivos que pueden incidir en la implementación de un </w:t>
      </w:r>
      <w:r w:rsidR="0017593B" w:rsidRPr="00084BF7">
        <w:rPr>
          <w:rFonts w:ascii="Times New Roman" w:eastAsia="Arial" w:hAnsi="Times New Roman" w:cs="Times New Roman"/>
          <w:color w:val="000000"/>
          <w:sz w:val="24"/>
          <w:szCs w:val="24"/>
          <w:lang w:eastAsia="es-MX"/>
        </w:rPr>
        <w:t xml:space="preserve">modelo </w:t>
      </w:r>
      <w:r w:rsidR="0017593B" w:rsidRPr="00084BF7">
        <w:rPr>
          <w:rFonts w:ascii="Times New Roman" w:eastAsia="Arial" w:hAnsi="Times New Roman" w:cs="Times New Roman"/>
          <w:i/>
          <w:color w:val="000000"/>
          <w:sz w:val="24"/>
          <w:szCs w:val="24"/>
          <w:lang w:eastAsia="es-MX"/>
        </w:rPr>
        <w:t>blended learning</w:t>
      </w:r>
      <w:r w:rsidR="0017593B" w:rsidRPr="00084BF7">
        <w:rPr>
          <w:rFonts w:ascii="Times New Roman" w:eastAsia="Arial" w:hAnsi="Times New Roman" w:cs="Times New Roman"/>
          <w:color w:val="000000"/>
          <w:sz w:val="24"/>
          <w:szCs w:val="24"/>
          <w:lang w:eastAsia="es-MX"/>
        </w:rPr>
        <w:t xml:space="preserve">. La idea de llevar a cabo la entrevista es determinar si la institución es un prospecto elegible para el desarrollo de las estrategias </w:t>
      </w:r>
      <w:r w:rsidR="0017593B" w:rsidRPr="00084BF7">
        <w:rPr>
          <w:rFonts w:ascii="Times New Roman" w:eastAsia="Arial" w:hAnsi="Times New Roman" w:cs="Times New Roman"/>
          <w:i/>
          <w:color w:val="000000"/>
          <w:sz w:val="24"/>
          <w:szCs w:val="24"/>
          <w:lang w:eastAsia="es-MX"/>
        </w:rPr>
        <w:t xml:space="preserve">blended </w:t>
      </w:r>
      <w:r w:rsidR="00B202BB" w:rsidRPr="00084BF7">
        <w:rPr>
          <w:rFonts w:ascii="Times New Roman" w:eastAsia="Arial" w:hAnsi="Times New Roman" w:cs="Times New Roman"/>
          <w:i/>
          <w:color w:val="000000"/>
          <w:sz w:val="24"/>
          <w:szCs w:val="24"/>
          <w:lang w:eastAsia="es-MX"/>
        </w:rPr>
        <w:t>learning,</w:t>
      </w:r>
      <w:r w:rsidR="0017593B" w:rsidRPr="00084BF7">
        <w:rPr>
          <w:rFonts w:ascii="Times New Roman" w:eastAsia="Arial" w:hAnsi="Times New Roman" w:cs="Times New Roman"/>
          <w:color w:val="000000"/>
          <w:sz w:val="24"/>
          <w:szCs w:val="24"/>
          <w:lang w:eastAsia="es-MX"/>
        </w:rPr>
        <w:t xml:space="preserve"> así como tener elementos suficientes para tomar la decisión de proceder con el proyecto dadas las condiciones actuales ajenas a la injerencia del investigador.</w:t>
      </w:r>
    </w:p>
    <w:p w14:paraId="1A32C3DC" w14:textId="3F59B98A" w:rsidR="00C32C8D" w:rsidRDefault="005028AD" w:rsidP="00A53AD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es-MX"/>
        </w:rPr>
      </w:pPr>
      <w:r w:rsidRPr="00084BF7">
        <w:rPr>
          <w:rFonts w:ascii="Times New Roman" w:eastAsia="Arial" w:hAnsi="Times New Roman" w:cs="Times New Roman"/>
          <w:color w:val="000000"/>
          <w:sz w:val="24"/>
          <w:szCs w:val="24"/>
          <w:lang w:eastAsia="es-MX"/>
        </w:rPr>
        <w:tab/>
      </w:r>
      <w:r w:rsidR="009B1399" w:rsidRPr="00084BF7">
        <w:rPr>
          <w:rFonts w:ascii="Times New Roman" w:eastAsia="Arial" w:hAnsi="Times New Roman" w:cs="Times New Roman"/>
          <w:color w:val="000000"/>
          <w:sz w:val="24"/>
          <w:szCs w:val="24"/>
          <w:lang w:eastAsia="es-MX"/>
        </w:rPr>
        <w:t>E</w:t>
      </w:r>
      <w:r w:rsidR="0017593B" w:rsidRPr="00084BF7">
        <w:rPr>
          <w:rFonts w:ascii="Times New Roman" w:eastAsia="Arial" w:hAnsi="Times New Roman" w:cs="Times New Roman"/>
          <w:color w:val="000000"/>
          <w:sz w:val="24"/>
          <w:szCs w:val="24"/>
          <w:lang w:eastAsia="es-MX"/>
        </w:rPr>
        <w:t xml:space="preserve">n la </w:t>
      </w:r>
      <w:r w:rsidR="006206DF" w:rsidRPr="00084BF7">
        <w:rPr>
          <w:rFonts w:ascii="Times New Roman" w:eastAsia="Arial" w:hAnsi="Times New Roman" w:cs="Times New Roman"/>
          <w:color w:val="000000"/>
          <w:sz w:val="24"/>
          <w:szCs w:val="24"/>
          <w:lang w:eastAsia="es-MX"/>
        </w:rPr>
        <w:t xml:space="preserve">tabla </w:t>
      </w:r>
      <w:r w:rsidR="00043634">
        <w:rPr>
          <w:rFonts w:ascii="Times New Roman" w:eastAsia="Arial" w:hAnsi="Times New Roman" w:cs="Times New Roman"/>
          <w:color w:val="000000"/>
          <w:sz w:val="24"/>
          <w:szCs w:val="24"/>
          <w:lang w:eastAsia="es-MX"/>
        </w:rPr>
        <w:t>1</w:t>
      </w:r>
      <w:r w:rsidR="00043634" w:rsidRPr="00084BF7">
        <w:rPr>
          <w:rFonts w:ascii="Times New Roman" w:eastAsia="Arial" w:hAnsi="Times New Roman" w:cs="Times New Roman"/>
          <w:color w:val="000000"/>
          <w:sz w:val="24"/>
          <w:szCs w:val="24"/>
          <w:lang w:eastAsia="es-MX"/>
        </w:rPr>
        <w:t xml:space="preserve"> </w:t>
      </w:r>
      <w:r w:rsidR="0017593B" w:rsidRPr="00084BF7">
        <w:rPr>
          <w:rFonts w:ascii="Times New Roman" w:eastAsia="Arial" w:hAnsi="Times New Roman" w:cs="Times New Roman"/>
          <w:color w:val="000000"/>
          <w:sz w:val="24"/>
          <w:szCs w:val="24"/>
          <w:lang w:eastAsia="es-MX"/>
        </w:rPr>
        <w:t>se desglosan las categorías y subcategorías para esta unidad de análisis.</w:t>
      </w:r>
    </w:p>
    <w:p w14:paraId="702FC716" w14:textId="73F57CAB" w:rsidR="00DE352E" w:rsidRDefault="00DE352E" w:rsidP="00A53AD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es-MX"/>
        </w:rPr>
      </w:pPr>
    </w:p>
    <w:p w14:paraId="2BBC98B2" w14:textId="7D3A9FC7" w:rsidR="00DE352E" w:rsidRDefault="00DE352E" w:rsidP="00A53AD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es-MX"/>
        </w:rPr>
      </w:pPr>
    </w:p>
    <w:p w14:paraId="4D10A18F" w14:textId="77777777" w:rsidR="00DE352E" w:rsidRPr="00084BF7" w:rsidRDefault="00DE352E" w:rsidP="00A53AD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es-MX"/>
        </w:rPr>
      </w:pPr>
    </w:p>
    <w:p w14:paraId="22031716" w14:textId="77777777" w:rsidR="00340DD8" w:rsidRPr="00084BF7" w:rsidRDefault="00B95AE3" w:rsidP="00A53AD8">
      <w:pPr>
        <w:pBdr>
          <w:top w:val="nil"/>
          <w:left w:val="nil"/>
          <w:bottom w:val="nil"/>
          <w:right w:val="nil"/>
          <w:between w:val="nil"/>
        </w:pBdr>
        <w:tabs>
          <w:tab w:val="left" w:pos="3930"/>
        </w:tabs>
        <w:spacing w:after="0" w:line="360" w:lineRule="auto"/>
        <w:jc w:val="center"/>
        <w:rPr>
          <w:rFonts w:ascii="Times New Roman" w:eastAsia="Arial" w:hAnsi="Times New Roman" w:cs="Times New Roman"/>
          <w:b/>
          <w:color w:val="000000"/>
          <w:sz w:val="24"/>
          <w:szCs w:val="24"/>
          <w:lang w:eastAsia="es-MX"/>
        </w:rPr>
      </w:pPr>
      <w:r w:rsidRPr="00084BF7">
        <w:rPr>
          <w:rFonts w:ascii="Times New Roman" w:eastAsia="Arial" w:hAnsi="Times New Roman" w:cs="Times New Roman"/>
          <w:b/>
          <w:color w:val="000000"/>
          <w:sz w:val="24"/>
          <w:szCs w:val="24"/>
          <w:lang w:eastAsia="es-MX"/>
        </w:rPr>
        <w:lastRenderedPageBreak/>
        <w:t>Tabla 1</w:t>
      </w:r>
      <w:r w:rsidR="0032431C" w:rsidRPr="00084BF7">
        <w:rPr>
          <w:rFonts w:ascii="Times New Roman" w:eastAsia="Arial" w:hAnsi="Times New Roman" w:cs="Times New Roman"/>
          <w:b/>
          <w:color w:val="000000"/>
          <w:sz w:val="24"/>
          <w:szCs w:val="24"/>
          <w:lang w:eastAsia="es-MX"/>
        </w:rPr>
        <w:t xml:space="preserve">. </w:t>
      </w:r>
      <w:r w:rsidR="00340DD8" w:rsidRPr="00084BF7">
        <w:rPr>
          <w:rFonts w:ascii="Times New Roman" w:eastAsia="Arial" w:hAnsi="Times New Roman" w:cs="Times New Roman"/>
          <w:color w:val="000000"/>
          <w:sz w:val="24"/>
          <w:szCs w:val="24"/>
          <w:lang w:eastAsia="es-MX"/>
        </w:rPr>
        <w:t>Categoría Plan Estratégico y Recursos Financieros</w:t>
      </w:r>
    </w:p>
    <w:tbl>
      <w:tblPr>
        <w:tblStyle w:val="Tablaconcuadrcula"/>
        <w:tblW w:w="9004" w:type="dxa"/>
        <w:tblLook w:val="04A0" w:firstRow="1" w:lastRow="0" w:firstColumn="1" w:lastColumn="0" w:noHBand="0" w:noVBand="1"/>
      </w:tblPr>
      <w:tblGrid>
        <w:gridCol w:w="1411"/>
        <w:gridCol w:w="1912"/>
        <w:gridCol w:w="4531"/>
        <w:gridCol w:w="1150"/>
      </w:tblGrid>
      <w:tr w:rsidR="0017593B" w:rsidRPr="00C32C8D" w14:paraId="3ABCF673" w14:textId="77777777" w:rsidTr="00F402CA">
        <w:trPr>
          <w:trHeight w:hRule="exact" w:val="887"/>
        </w:trPr>
        <w:tc>
          <w:tcPr>
            <w:tcW w:w="1416" w:type="dxa"/>
          </w:tcPr>
          <w:p w14:paraId="6B996B8D" w14:textId="77777777" w:rsidR="0017593B" w:rsidRPr="00C32C8D" w:rsidRDefault="0017593B" w:rsidP="00A53AD8">
            <w:pPr>
              <w:spacing w:line="360" w:lineRule="auto"/>
              <w:jc w:val="center"/>
              <w:rPr>
                <w:rFonts w:ascii="Times New Roman" w:eastAsia="Times New Roman" w:hAnsi="Times New Roman" w:cs="Times New Roman"/>
                <w:color w:val="000000"/>
                <w:sz w:val="24"/>
                <w:szCs w:val="24"/>
                <w:lang w:eastAsia="es-MX"/>
              </w:rPr>
            </w:pPr>
            <w:r w:rsidRPr="00C32C8D">
              <w:rPr>
                <w:rFonts w:ascii="Times New Roman" w:eastAsia="Times New Roman" w:hAnsi="Times New Roman" w:cs="Times New Roman"/>
                <w:color w:val="000000"/>
                <w:sz w:val="24"/>
                <w:szCs w:val="24"/>
                <w:lang w:eastAsia="es-MX"/>
              </w:rPr>
              <w:t>Categoría</w:t>
            </w:r>
          </w:p>
        </w:tc>
        <w:tc>
          <w:tcPr>
            <w:tcW w:w="1928" w:type="dxa"/>
          </w:tcPr>
          <w:p w14:paraId="77BFE1C7" w14:textId="30AF6501" w:rsidR="0017593B" w:rsidRPr="00C32C8D" w:rsidRDefault="004316D6" w:rsidP="00A53AD8">
            <w:pPr>
              <w:spacing w:line="360" w:lineRule="auto"/>
              <w:rPr>
                <w:rFonts w:ascii="Times New Roman" w:eastAsia="Times New Roman" w:hAnsi="Times New Roman" w:cs="Times New Roman"/>
                <w:color w:val="000000"/>
                <w:sz w:val="24"/>
                <w:szCs w:val="24"/>
                <w:lang w:eastAsia="es-MX"/>
              </w:rPr>
            </w:pPr>
            <w:r w:rsidRPr="00C32C8D">
              <w:rPr>
                <w:rFonts w:ascii="Times New Roman" w:eastAsia="Times New Roman" w:hAnsi="Times New Roman" w:cs="Times New Roman"/>
                <w:color w:val="000000"/>
                <w:sz w:val="24"/>
                <w:szCs w:val="24"/>
                <w:lang w:eastAsia="es-MX"/>
              </w:rPr>
              <w:t xml:space="preserve"> </w:t>
            </w:r>
            <w:r w:rsidR="0017593B" w:rsidRPr="00C32C8D">
              <w:rPr>
                <w:rFonts w:ascii="Times New Roman" w:eastAsia="Times New Roman" w:hAnsi="Times New Roman" w:cs="Times New Roman"/>
                <w:color w:val="000000"/>
                <w:sz w:val="24"/>
                <w:szCs w:val="24"/>
                <w:lang w:eastAsia="es-MX"/>
              </w:rPr>
              <w:t>Definición</w:t>
            </w:r>
          </w:p>
        </w:tc>
        <w:tc>
          <w:tcPr>
            <w:tcW w:w="4589" w:type="dxa"/>
          </w:tcPr>
          <w:p w14:paraId="17457C51" w14:textId="77777777" w:rsidR="0017593B" w:rsidRPr="00C32C8D" w:rsidRDefault="0017593B" w:rsidP="00A53AD8">
            <w:pPr>
              <w:spacing w:line="360" w:lineRule="auto"/>
              <w:jc w:val="center"/>
              <w:rPr>
                <w:rFonts w:ascii="Times New Roman" w:eastAsia="Times New Roman" w:hAnsi="Times New Roman" w:cs="Times New Roman"/>
                <w:color w:val="000000"/>
                <w:sz w:val="24"/>
                <w:szCs w:val="24"/>
                <w:lang w:eastAsia="es-MX"/>
              </w:rPr>
            </w:pPr>
            <w:r w:rsidRPr="00C32C8D">
              <w:rPr>
                <w:rFonts w:ascii="Times New Roman" w:eastAsia="Times New Roman" w:hAnsi="Times New Roman" w:cs="Times New Roman"/>
                <w:color w:val="000000"/>
                <w:sz w:val="24"/>
                <w:szCs w:val="24"/>
                <w:lang w:eastAsia="es-MX"/>
              </w:rPr>
              <w:t>Subcategorías</w:t>
            </w:r>
          </w:p>
        </w:tc>
        <w:tc>
          <w:tcPr>
            <w:tcW w:w="1071" w:type="dxa"/>
          </w:tcPr>
          <w:p w14:paraId="5FBEEDFD" w14:textId="269FF164" w:rsidR="0017593B" w:rsidRPr="00C32C8D" w:rsidRDefault="00A27F93" w:rsidP="00A53AD8">
            <w:pPr>
              <w:spacing w:line="360" w:lineRule="auto"/>
              <w:rPr>
                <w:rFonts w:ascii="Times New Roman" w:eastAsia="Times New Roman" w:hAnsi="Times New Roman" w:cs="Times New Roman"/>
                <w:color w:val="000000"/>
                <w:sz w:val="24"/>
                <w:szCs w:val="24"/>
                <w:lang w:eastAsia="es-MX"/>
              </w:rPr>
            </w:pPr>
            <w:r w:rsidRPr="00C32C8D">
              <w:rPr>
                <w:rFonts w:ascii="Times New Roman" w:eastAsia="Times New Roman" w:hAnsi="Times New Roman" w:cs="Times New Roman"/>
                <w:color w:val="000000"/>
                <w:sz w:val="24"/>
                <w:szCs w:val="24"/>
                <w:lang w:eastAsia="es-MX"/>
              </w:rPr>
              <w:t>N</w:t>
            </w:r>
            <w:r w:rsidR="00F402CA" w:rsidRPr="00C32C8D">
              <w:rPr>
                <w:rFonts w:ascii="Times New Roman" w:eastAsia="Times New Roman" w:hAnsi="Times New Roman" w:cs="Times New Roman"/>
                <w:color w:val="000000"/>
                <w:sz w:val="24"/>
                <w:szCs w:val="24"/>
                <w:lang w:eastAsia="es-MX"/>
              </w:rPr>
              <w:t>úm. d</w:t>
            </w:r>
            <w:r w:rsidRPr="00C32C8D">
              <w:rPr>
                <w:rFonts w:ascii="Times New Roman" w:eastAsia="Times New Roman" w:hAnsi="Times New Roman" w:cs="Times New Roman"/>
                <w:color w:val="000000"/>
                <w:sz w:val="24"/>
                <w:szCs w:val="24"/>
                <w:lang w:eastAsia="es-MX"/>
              </w:rPr>
              <w:t>e</w:t>
            </w:r>
            <w:r w:rsidR="00070AB3" w:rsidRPr="00C32C8D">
              <w:rPr>
                <w:rFonts w:ascii="Times New Roman" w:eastAsia="Times New Roman" w:hAnsi="Times New Roman" w:cs="Times New Roman"/>
                <w:color w:val="000000"/>
                <w:sz w:val="24"/>
                <w:szCs w:val="24"/>
                <w:lang w:eastAsia="es-MX"/>
              </w:rPr>
              <w:t xml:space="preserve"> </w:t>
            </w:r>
            <w:r w:rsidR="002E5EC0" w:rsidRPr="00C32C8D">
              <w:rPr>
                <w:rFonts w:ascii="Times New Roman" w:eastAsia="Times New Roman" w:hAnsi="Times New Roman" w:cs="Times New Roman"/>
                <w:color w:val="000000"/>
                <w:sz w:val="24"/>
                <w:szCs w:val="24"/>
                <w:lang w:eastAsia="es-MX"/>
              </w:rPr>
              <w:t>preguntas</w:t>
            </w:r>
          </w:p>
        </w:tc>
      </w:tr>
      <w:tr w:rsidR="0017593B" w:rsidRPr="00C32C8D" w14:paraId="6620F1D4" w14:textId="77777777" w:rsidTr="00F402CA">
        <w:trPr>
          <w:trHeight w:hRule="exact" w:val="3703"/>
        </w:trPr>
        <w:tc>
          <w:tcPr>
            <w:tcW w:w="1416" w:type="dxa"/>
          </w:tcPr>
          <w:p w14:paraId="7E47770F" w14:textId="6EF82ADA" w:rsidR="0017593B" w:rsidRPr="00C32C8D" w:rsidRDefault="0017593B" w:rsidP="00A53AD8">
            <w:pPr>
              <w:spacing w:line="360" w:lineRule="auto"/>
              <w:jc w:val="both"/>
              <w:rPr>
                <w:rFonts w:ascii="Times New Roman" w:eastAsia="Times New Roman" w:hAnsi="Times New Roman" w:cs="Times New Roman"/>
                <w:color w:val="000000"/>
                <w:sz w:val="24"/>
                <w:szCs w:val="24"/>
                <w:lang w:eastAsia="es-MX"/>
              </w:rPr>
            </w:pPr>
            <w:r w:rsidRPr="00C32C8D">
              <w:rPr>
                <w:rFonts w:ascii="Times New Roman" w:eastAsia="Times New Roman" w:hAnsi="Times New Roman" w:cs="Times New Roman"/>
                <w:color w:val="000000"/>
                <w:sz w:val="24"/>
                <w:szCs w:val="24"/>
                <w:lang w:eastAsia="es-MX"/>
              </w:rPr>
              <w:t xml:space="preserve">Plan estratégico y </w:t>
            </w:r>
            <w:r w:rsidR="004F7C8E" w:rsidRPr="00C32C8D">
              <w:rPr>
                <w:rFonts w:ascii="Times New Roman" w:eastAsia="Times New Roman" w:hAnsi="Times New Roman" w:cs="Times New Roman"/>
                <w:color w:val="000000"/>
                <w:sz w:val="24"/>
                <w:szCs w:val="24"/>
                <w:lang w:eastAsia="es-MX"/>
              </w:rPr>
              <w:t>recursos financieros</w:t>
            </w:r>
          </w:p>
        </w:tc>
        <w:tc>
          <w:tcPr>
            <w:tcW w:w="1928" w:type="dxa"/>
          </w:tcPr>
          <w:p w14:paraId="16AF8020" w14:textId="7BF8B19F" w:rsidR="0017593B" w:rsidRPr="00C32C8D" w:rsidRDefault="0017593B" w:rsidP="00A53AD8">
            <w:pPr>
              <w:spacing w:line="360" w:lineRule="auto"/>
              <w:jc w:val="both"/>
              <w:rPr>
                <w:rFonts w:ascii="Times New Roman" w:eastAsia="Times New Roman" w:hAnsi="Times New Roman" w:cs="Times New Roman"/>
                <w:color w:val="000000"/>
                <w:sz w:val="24"/>
                <w:szCs w:val="24"/>
                <w:lang w:eastAsia="es-MX"/>
              </w:rPr>
            </w:pPr>
            <w:r w:rsidRPr="00C32C8D">
              <w:rPr>
                <w:rFonts w:ascii="Times New Roman" w:eastAsia="Times New Roman" w:hAnsi="Times New Roman" w:cs="Times New Roman"/>
                <w:color w:val="000000"/>
                <w:sz w:val="24"/>
                <w:szCs w:val="24"/>
                <w:lang w:eastAsia="es-MX"/>
              </w:rPr>
              <w:t xml:space="preserve">Cuestiones estratégicas y financieras establecidas dentro </w:t>
            </w:r>
            <w:r w:rsidR="0050767C" w:rsidRPr="00C32C8D">
              <w:rPr>
                <w:rFonts w:ascii="Times New Roman" w:eastAsia="Times New Roman" w:hAnsi="Times New Roman" w:cs="Times New Roman"/>
                <w:color w:val="000000"/>
                <w:sz w:val="24"/>
                <w:szCs w:val="24"/>
                <w:lang w:eastAsia="es-MX"/>
              </w:rPr>
              <w:t xml:space="preserve">de </w:t>
            </w:r>
            <w:r w:rsidRPr="00C32C8D">
              <w:rPr>
                <w:rFonts w:ascii="Times New Roman" w:eastAsia="Times New Roman" w:hAnsi="Times New Roman" w:cs="Times New Roman"/>
                <w:color w:val="000000"/>
                <w:sz w:val="24"/>
                <w:szCs w:val="24"/>
                <w:lang w:eastAsia="es-MX"/>
              </w:rPr>
              <w:t>plan de la organización.</w:t>
            </w:r>
          </w:p>
        </w:tc>
        <w:tc>
          <w:tcPr>
            <w:tcW w:w="4589" w:type="dxa"/>
          </w:tcPr>
          <w:p w14:paraId="65D300E6" w14:textId="4190EFCC" w:rsidR="0017593B" w:rsidRPr="00C32C8D" w:rsidRDefault="0017593B" w:rsidP="0011347C">
            <w:pPr>
              <w:numPr>
                <w:ilvl w:val="0"/>
                <w:numId w:val="2"/>
              </w:numPr>
              <w:pBdr>
                <w:top w:val="nil"/>
                <w:left w:val="nil"/>
                <w:bottom w:val="nil"/>
                <w:right w:val="nil"/>
                <w:between w:val="nil"/>
              </w:pBdr>
              <w:spacing w:line="360" w:lineRule="auto"/>
              <w:ind w:left="545" w:hanging="545"/>
              <w:rPr>
                <w:rFonts w:ascii="Times New Roman" w:eastAsia="Arial" w:hAnsi="Times New Roman" w:cs="Times New Roman"/>
                <w:color w:val="000000"/>
                <w:sz w:val="24"/>
                <w:szCs w:val="24"/>
                <w:lang w:eastAsia="es-MX"/>
              </w:rPr>
            </w:pPr>
            <w:r w:rsidRPr="00C32C8D">
              <w:rPr>
                <w:rFonts w:ascii="Times New Roman" w:eastAsia="Arial" w:hAnsi="Times New Roman" w:cs="Times New Roman"/>
                <w:color w:val="000000"/>
                <w:sz w:val="24"/>
                <w:szCs w:val="24"/>
                <w:lang w:eastAsia="es-MX"/>
              </w:rPr>
              <w:t>Infraestructura/espacios virtuales y físicos</w:t>
            </w:r>
          </w:p>
          <w:p w14:paraId="6AD65703" w14:textId="77777777" w:rsidR="0017593B" w:rsidRPr="00C32C8D" w:rsidRDefault="0017593B" w:rsidP="0011347C">
            <w:pPr>
              <w:numPr>
                <w:ilvl w:val="0"/>
                <w:numId w:val="2"/>
              </w:numPr>
              <w:pBdr>
                <w:top w:val="nil"/>
                <w:left w:val="nil"/>
                <w:bottom w:val="nil"/>
                <w:right w:val="nil"/>
                <w:between w:val="nil"/>
              </w:pBdr>
              <w:spacing w:line="360" w:lineRule="auto"/>
              <w:ind w:left="545" w:hanging="545"/>
              <w:rPr>
                <w:rFonts w:ascii="Times New Roman" w:eastAsia="Arial" w:hAnsi="Times New Roman" w:cs="Times New Roman"/>
                <w:color w:val="000000"/>
                <w:sz w:val="24"/>
                <w:szCs w:val="24"/>
                <w:lang w:eastAsia="es-MX"/>
              </w:rPr>
            </w:pPr>
            <w:r w:rsidRPr="00C32C8D">
              <w:rPr>
                <w:rFonts w:ascii="Times New Roman" w:eastAsia="Arial" w:hAnsi="Times New Roman" w:cs="Times New Roman"/>
                <w:color w:val="000000"/>
                <w:sz w:val="24"/>
                <w:szCs w:val="24"/>
                <w:lang w:eastAsia="es-MX"/>
              </w:rPr>
              <w:t>Competencias digitales docentes/formación del profesorado</w:t>
            </w:r>
          </w:p>
          <w:p w14:paraId="3BD4F7AA" w14:textId="77777777" w:rsidR="0017593B" w:rsidRPr="00C32C8D" w:rsidRDefault="0017593B" w:rsidP="0011347C">
            <w:pPr>
              <w:numPr>
                <w:ilvl w:val="0"/>
                <w:numId w:val="2"/>
              </w:numPr>
              <w:pBdr>
                <w:top w:val="nil"/>
                <w:left w:val="nil"/>
                <w:bottom w:val="nil"/>
                <w:right w:val="nil"/>
                <w:between w:val="nil"/>
              </w:pBdr>
              <w:spacing w:line="360" w:lineRule="auto"/>
              <w:ind w:left="545" w:hanging="545"/>
              <w:rPr>
                <w:rFonts w:ascii="Times New Roman" w:eastAsia="Arial" w:hAnsi="Times New Roman" w:cs="Times New Roman"/>
                <w:color w:val="000000"/>
                <w:sz w:val="24"/>
                <w:szCs w:val="24"/>
                <w:lang w:eastAsia="es-MX"/>
              </w:rPr>
            </w:pPr>
            <w:r w:rsidRPr="00C32C8D">
              <w:rPr>
                <w:rFonts w:ascii="Times New Roman" w:eastAsia="Arial" w:hAnsi="Times New Roman" w:cs="Times New Roman"/>
                <w:color w:val="000000"/>
                <w:sz w:val="24"/>
                <w:szCs w:val="24"/>
                <w:lang w:eastAsia="es-MX"/>
              </w:rPr>
              <w:t>Directrices o políticas institucionales</w:t>
            </w:r>
          </w:p>
          <w:p w14:paraId="742E0C0C" w14:textId="77777777" w:rsidR="0017593B" w:rsidRPr="00C32C8D" w:rsidRDefault="0017593B" w:rsidP="0011347C">
            <w:pPr>
              <w:numPr>
                <w:ilvl w:val="0"/>
                <w:numId w:val="2"/>
              </w:numPr>
              <w:pBdr>
                <w:top w:val="nil"/>
                <w:left w:val="nil"/>
                <w:bottom w:val="nil"/>
                <w:right w:val="nil"/>
                <w:between w:val="nil"/>
              </w:pBdr>
              <w:spacing w:line="360" w:lineRule="auto"/>
              <w:ind w:left="545" w:hanging="545"/>
              <w:rPr>
                <w:rFonts w:ascii="Times New Roman" w:eastAsia="Arial" w:hAnsi="Times New Roman" w:cs="Times New Roman"/>
                <w:color w:val="000000"/>
                <w:sz w:val="24"/>
                <w:szCs w:val="24"/>
                <w:lang w:eastAsia="es-MX"/>
              </w:rPr>
            </w:pPr>
            <w:r w:rsidRPr="00C32C8D">
              <w:rPr>
                <w:rFonts w:ascii="Times New Roman" w:eastAsia="Arial" w:hAnsi="Times New Roman" w:cs="Times New Roman"/>
                <w:color w:val="000000"/>
                <w:sz w:val="24"/>
                <w:szCs w:val="24"/>
                <w:lang w:eastAsia="es-MX"/>
              </w:rPr>
              <w:t>Acceso a recursos tecnológicos</w:t>
            </w:r>
          </w:p>
          <w:p w14:paraId="259119A7" w14:textId="77777777" w:rsidR="0017593B" w:rsidRPr="00C32C8D" w:rsidRDefault="0017593B" w:rsidP="0011347C">
            <w:pPr>
              <w:numPr>
                <w:ilvl w:val="0"/>
                <w:numId w:val="2"/>
              </w:numPr>
              <w:pBdr>
                <w:top w:val="nil"/>
                <w:left w:val="nil"/>
                <w:bottom w:val="nil"/>
                <w:right w:val="nil"/>
                <w:between w:val="nil"/>
              </w:pBdr>
              <w:spacing w:line="360" w:lineRule="auto"/>
              <w:ind w:left="545" w:hanging="545"/>
              <w:rPr>
                <w:rFonts w:ascii="Times New Roman" w:eastAsia="Arial" w:hAnsi="Times New Roman" w:cs="Times New Roman"/>
                <w:color w:val="000000"/>
                <w:sz w:val="24"/>
                <w:szCs w:val="24"/>
                <w:lang w:eastAsia="es-MX"/>
              </w:rPr>
            </w:pPr>
            <w:r w:rsidRPr="00C32C8D">
              <w:rPr>
                <w:rFonts w:ascii="Times New Roman" w:eastAsia="Arial" w:hAnsi="Times New Roman" w:cs="Times New Roman"/>
                <w:color w:val="000000"/>
                <w:sz w:val="24"/>
                <w:szCs w:val="24"/>
                <w:lang w:eastAsia="es-MX"/>
              </w:rPr>
              <w:t>Carga docente</w:t>
            </w:r>
          </w:p>
          <w:p w14:paraId="4A91E7B8" w14:textId="77777777" w:rsidR="0017593B" w:rsidRPr="00C32C8D" w:rsidRDefault="0017593B" w:rsidP="0011347C">
            <w:pPr>
              <w:numPr>
                <w:ilvl w:val="0"/>
                <w:numId w:val="2"/>
              </w:numPr>
              <w:pBdr>
                <w:top w:val="nil"/>
                <w:left w:val="nil"/>
                <w:bottom w:val="nil"/>
                <w:right w:val="nil"/>
                <w:between w:val="nil"/>
              </w:pBdr>
              <w:spacing w:line="360" w:lineRule="auto"/>
              <w:ind w:left="545" w:hanging="545"/>
              <w:rPr>
                <w:rFonts w:ascii="Times New Roman" w:eastAsia="Arial" w:hAnsi="Times New Roman" w:cs="Times New Roman"/>
                <w:color w:val="000000"/>
                <w:sz w:val="24"/>
                <w:szCs w:val="24"/>
                <w:lang w:eastAsia="es-MX"/>
              </w:rPr>
            </w:pPr>
            <w:r w:rsidRPr="00C32C8D">
              <w:rPr>
                <w:rFonts w:ascii="Times New Roman" w:eastAsia="Arial" w:hAnsi="Times New Roman" w:cs="Times New Roman"/>
                <w:color w:val="000000"/>
                <w:sz w:val="24"/>
                <w:szCs w:val="24"/>
                <w:lang w:eastAsia="es-MX"/>
              </w:rPr>
              <w:t>Predisposición del alumno/</w:t>
            </w:r>
            <w:r w:rsidRPr="00C32C8D">
              <w:rPr>
                <w:rFonts w:ascii="Times New Roman" w:eastAsia="Arial" w:hAnsi="Times New Roman" w:cs="Times New Roman"/>
                <w:sz w:val="24"/>
                <w:szCs w:val="24"/>
                <w:lang w:eastAsia="es-MX"/>
              </w:rPr>
              <w:t>escasez</w:t>
            </w:r>
            <w:r w:rsidRPr="00C32C8D">
              <w:rPr>
                <w:rFonts w:ascii="Times New Roman" w:eastAsia="Arial" w:hAnsi="Times New Roman" w:cs="Times New Roman"/>
                <w:color w:val="000000"/>
                <w:sz w:val="24"/>
                <w:szCs w:val="24"/>
                <w:lang w:eastAsia="es-MX"/>
              </w:rPr>
              <w:t xml:space="preserve"> de recursos del alumno</w:t>
            </w:r>
          </w:p>
          <w:p w14:paraId="5A7365B1" w14:textId="77777777" w:rsidR="0017593B" w:rsidRPr="00C32C8D" w:rsidRDefault="0017593B" w:rsidP="00A53AD8">
            <w:pPr>
              <w:spacing w:line="360" w:lineRule="auto"/>
              <w:jc w:val="both"/>
              <w:rPr>
                <w:rFonts w:ascii="Times New Roman" w:eastAsia="Times New Roman" w:hAnsi="Times New Roman" w:cs="Times New Roman"/>
                <w:color w:val="000000"/>
                <w:sz w:val="24"/>
                <w:szCs w:val="24"/>
                <w:lang w:eastAsia="es-MX"/>
              </w:rPr>
            </w:pPr>
          </w:p>
        </w:tc>
        <w:tc>
          <w:tcPr>
            <w:tcW w:w="1071" w:type="dxa"/>
          </w:tcPr>
          <w:p w14:paraId="18112E11" w14:textId="77777777" w:rsidR="0017593B" w:rsidRPr="00C32C8D" w:rsidRDefault="0017593B" w:rsidP="00A53AD8">
            <w:pPr>
              <w:spacing w:line="360" w:lineRule="auto"/>
              <w:jc w:val="center"/>
              <w:rPr>
                <w:rFonts w:ascii="Times New Roman" w:eastAsia="Times New Roman" w:hAnsi="Times New Roman" w:cs="Times New Roman"/>
                <w:color w:val="000000"/>
                <w:sz w:val="24"/>
                <w:szCs w:val="24"/>
                <w:lang w:eastAsia="es-MX"/>
              </w:rPr>
            </w:pPr>
            <w:r w:rsidRPr="00C32C8D">
              <w:rPr>
                <w:rFonts w:ascii="Times New Roman" w:eastAsia="Times New Roman" w:hAnsi="Times New Roman" w:cs="Times New Roman"/>
                <w:color w:val="000000"/>
                <w:sz w:val="24"/>
                <w:szCs w:val="24"/>
                <w:lang w:eastAsia="es-MX"/>
              </w:rPr>
              <w:t>6</w:t>
            </w:r>
          </w:p>
        </w:tc>
      </w:tr>
    </w:tbl>
    <w:p w14:paraId="18EA3FF0" w14:textId="3E5724B9" w:rsidR="0017593B" w:rsidRPr="00084BF7" w:rsidRDefault="00340DD8" w:rsidP="00A53AD8">
      <w:pPr>
        <w:spacing w:after="0" w:line="360" w:lineRule="auto"/>
        <w:jc w:val="center"/>
        <w:rPr>
          <w:rFonts w:ascii="Times New Roman" w:eastAsia="Arial" w:hAnsi="Times New Roman" w:cs="Times New Roman"/>
          <w:color w:val="000000"/>
          <w:sz w:val="24"/>
          <w:szCs w:val="24"/>
          <w:lang w:eastAsia="es-MX"/>
        </w:rPr>
      </w:pPr>
      <w:r w:rsidRPr="00084BF7">
        <w:rPr>
          <w:rFonts w:ascii="Times New Roman" w:eastAsia="Arial" w:hAnsi="Times New Roman" w:cs="Times New Roman"/>
          <w:sz w:val="24"/>
          <w:szCs w:val="24"/>
          <w:lang w:eastAsia="es-MX"/>
        </w:rPr>
        <w:t xml:space="preserve">Fuente: Elaboración </w:t>
      </w:r>
      <w:r w:rsidR="00043634">
        <w:rPr>
          <w:rFonts w:ascii="Times New Roman" w:eastAsia="Arial" w:hAnsi="Times New Roman" w:cs="Times New Roman"/>
          <w:sz w:val="24"/>
          <w:szCs w:val="24"/>
          <w:lang w:eastAsia="es-MX"/>
        </w:rPr>
        <w:t>p</w:t>
      </w:r>
      <w:r w:rsidR="00043634" w:rsidRPr="00084BF7">
        <w:rPr>
          <w:rFonts w:ascii="Times New Roman" w:eastAsia="Arial" w:hAnsi="Times New Roman" w:cs="Times New Roman"/>
          <w:sz w:val="24"/>
          <w:szCs w:val="24"/>
          <w:lang w:eastAsia="es-MX"/>
        </w:rPr>
        <w:t xml:space="preserve">ropia </w:t>
      </w:r>
      <w:r w:rsidR="00043634">
        <w:rPr>
          <w:rFonts w:ascii="Times New Roman" w:eastAsia="Arial" w:hAnsi="Times New Roman" w:cs="Times New Roman"/>
          <w:sz w:val="24"/>
          <w:szCs w:val="24"/>
          <w:lang w:eastAsia="es-MX"/>
        </w:rPr>
        <w:t>con base en</w:t>
      </w:r>
      <w:r w:rsidR="003A1338" w:rsidRPr="00084BF7">
        <w:rPr>
          <w:rFonts w:ascii="Times New Roman" w:eastAsia="Arial" w:hAnsi="Times New Roman" w:cs="Times New Roman"/>
          <w:sz w:val="24"/>
          <w:szCs w:val="24"/>
          <w:lang w:eastAsia="es-MX"/>
        </w:rPr>
        <w:t xml:space="preserve"> </w:t>
      </w:r>
      <w:r w:rsidR="00432869" w:rsidRPr="00084BF7">
        <w:rPr>
          <w:rFonts w:ascii="Times New Roman" w:eastAsia="Arial" w:hAnsi="Times New Roman" w:cs="Times New Roman"/>
          <w:sz w:val="24"/>
          <w:szCs w:val="24"/>
          <w:lang w:eastAsia="es-MX"/>
        </w:rPr>
        <w:t xml:space="preserve">Simón </w:t>
      </w:r>
      <w:r w:rsidR="004F7C8E">
        <w:rPr>
          <w:rFonts w:ascii="Times New Roman" w:eastAsia="Arial" w:hAnsi="Times New Roman" w:cs="Times New Roman"/>
          <w:i/>
          <w:iCs/>
          <w:color w:val="000000"/>
          <w:sz w:val="24"/>
          <w:szCs w:val="24"/>
          <w:lang w:eastAsia="es-MX"/>
        </w:rPr>
        <w:t xml:space="preserve">et al. </w:t>
      </w:r>
      <w:r w:rsidR="00432869" w:rsidRPr="00084BF7">
        <w:rPr>
          <w:rFonts w:ascii="Times New Roman" w:eastAsia="Arial" w:hAnsi="Times New Roman" w:cs="Times New Roman"/>
          <w:color w:val="000000"/>
          <w:sz w:val="24"/>
          <w:szCs w:val="24"/>
          <w:lang w:eastAsia="es-MX"/>
        </w:rPr>
        <w:t>(2018)</w:t>
      </w:r>
    </w:p>
    <w:p w14:paraId="7AB761A1" w14:textId="1212C5FD" w:rsidR="00A53AD8" w:rsidRDefault="000D2680" w:rsidP="006C2C7B">
      <w:pPr>
        <w:spacing w:after="0" w:line="360" w:lineRule="auto"/>
        <w:ind w:firstLine="708"/>
        <w:jc w:val="both"/>
        <w:rPr>
          <w:rFonts w:ascii="Times New Roman" w:eastAsia="Calibri" w:hAnsi="Times New Roman" w:cs="Times New Roman"/>
          <w:sz w:val="24"/>
          <w:szCs w:val="24"/>
          <w:lang w:eastAsia="es-MX"/>
        </w:rPr>
      </w:pPr>
      <w:r w:rsidRPr="00084BF7">
        <w:rPr>
          <w:rFonts w:ascii="Times New Roman" w:eastAsia="Calibri" w:hAnsi="Times New Roman" w:cs="Times New Roman"/>
          <w:sz w:val="24"/>
          <w:szCs w:val="24"/>
          <w:lang w:eastAsia="es-MX"/>
        </w:rPr>
        <w:t xml:space="preserve">Se realizó un análisis de la entrevista en el programa informático </w:t>
      </w:r>
      <w:proofErr w:type="spellStart"/>
      <w:r w:rsidRPr="00084BF7">
        <w:rPr>
          <w:rFonts w:ascii="Times New Roman" w:eastAsia="Calibri" w:hAnsi="Times New Roman" w:cs="Times New Roman"/>
          <w:sz w:val="24"/>
          <w:szCs w:val="24"/>
          <w:lang w:eastAsia="es-MX"/>
        </w:rPr>
        <w:t>ATLAS.Ti</w:t>
      </w:r>
      <w:proofErr w:type="spellEnd"/>
      <w:r w:rsidR="004F7C8E">
        <w:rPr>
          <w:rFonts w:ascii="Times New Roman" w:eastAsia="Calibri" w:hAnsi="Times New Roman" w:cs="Times New Roman"/>
          <w:sz w:val="24"/>
          <w:szCs w:val="24"/>
          <w:lang w:eastAsia="es-MX"/>
        </w:rPr>
        <w:t>.</w:t>
      </w:r>
      <w:r w:rsidR="004F7C8E" w:rsidRPr="00084BF7">
        <w:rPr>
          <w:rFonts w:ascii="Times New Roman" w:eastAsia="Calibri" w:hAnsi="Times New Roman" w:cs="Times New Roman"/>
          <w:sz w:val="24"/>
          <w:szCs w:val="24"/>
          <w:lang w:eastAsia="es-MX"/>
        </w:rPr>
        <w:t xml:space="preserve"> </w:t>
      </w:r>
      <w:r w:rsidR="004F7C8E">
        <w:rPr>
          <w:rFonts w:ascii="Times New Roman" w:eastAsia="Calibri" w:hAnsi="Times New Roman" w:cs="Times New Roman"/>
          <w:sz w:val="24"/>
          <w:szCs w:val="24"/>
          <w:lang w:eastAsia="es-MX"/>
        </w:rPr>
        <w:t>S</w:t>
      </w:r>
      <w:r w:rsidR="004F7C8E" w:rsidRPr="00084BF7">
        <w:rPr>
          <w:rFonts w:ascii="Times New Roman" w:eastAsia="Calibri" w:hAnsi="Times New Roman" w:cs="Times New Roman"/>
          <w:sz w:val="24"/>
          <w:szCs w:val="24"/>
          <w:lang w:eastAsia="es-MX"/>
        </w:rPr>
        <w:t xml:space="preserve">e </w:t>
      </w:r>
      <w:r w:rsidRPr="00084BF7">
        <w:rPr>
          <w:rFonts w:ascii="Times New Roman" w:eastAsia="Calibri" w:hAnsi="Times New Roman" w:cs="Times New Roman"/>
          <w:sz w:val="24"/>
          <w:szCs w:val="24"/>
          <w:lang w:eastAsia="es-MX"/>
        </w:rPr>
        <w:t>llevó a cabo una transcripción de la entrevista mediante un procesador de texto para ser analizada de acuerdo con las categorías que la conformaron</w:t>
      </w:r>
      <w:r w:rsidR="004F7C8E">
        <w:rPr>
          <w:rFonts w:ascii="Times New Roman" w:eastAsia="Calibri" w:hAnsi="Times New Roman" w:cs="Times New Roman"/>
          <w:sz w:val="24"/>
          <w:szCs w:val="24"/>
          <w:lang w:eastAsia="es-MX"/>
        </w:rPr>
        <w:t>.</w:t>
      </w:r>
      <w:r w:rsidR="004F7C8E" w:rsidRPr="00084BF7">
        <w:rPr>
          <w:rFonts w:ascii="Times New Roman" w:eastAsia="Calibri" w:hAnsi="Times New Roman" w:cs="Times New Roman"/>
          <w:sz w:val="24"/>
          <w:szCs w:val="24"/>
          <w:lang w:eastAsia="es-MX"/>
        </w:rPr>
        <w:t xml:space="preserve"> </w:t>
      </w:r>
      <w:r w:rsidR="004F7C8E">
        <w:rPr>
          <w:rFonts w:ascii="Times New Roman" w:eastAsia="Calibri" w:hAnsi="Times New Roman" w:cs="Times New Roman"/>
          <w:sz w:val="24"/>
          <w:szCs w:val="24"/>
          <w:lang w:eastAsia="es-MX"/>
        </w:rPr>
        <w:t>L</w:t>
      </w:r>
      <w:r w:rsidR="004F7C8E" w:rsidRPr="00084BF7">
        <w:rPr>
          <w:rFonts w:ascii="Times New Roman" w:eastAsia="Calibri" w:hAnsi="Times New Roman" w:cs="Times New Roman"/>
          <w:sz w:val="24"/>
          <w:szCs w:val="24"/>
          <w:lang w:eastAsia="es-MX"/>
        </w:rPr>
        <w:t xml:space="preserve">os </w:t>
      </w:r>
      <w:r w:rsidRPr="00084BF7">
        <w:rPr>
          <w:rFonts w:ascii="Times New Roman" w:eastAsia="Calibri" w:hAnsi="Times New Roman" w:cs="Times New Roman"/>
          <w:sz w:val="24"/>
          <w:szCs w:val="24"/>
          <w:lang w:eastAsia="es-MX"/>
        </w:rPr>
        <w:t xml:space="preserve">códigos que guían la interpretación del discurso provienen de las preguntas que orientan la evaluación de esta etapa sugerida por </w:t>
      </w:r>
      <w:proofErr w:type="spellStart"/>
      <w:r w:rsidRPr="00084BF7">
        <w:rPr>
          <w:rFonts w:ascii="Times New Roman" w:eastAsia="Calibri" w:hAnsi="Times New Roman" w:cs="Times New Roman"/>
          <w:sz w:val="24"/>
          <w:szCs w:val="24"/>
          <w:lang w:eastAsia="es-MX"/>
        </w:rPr>
        <w:t>Cookson</w:t>
      </w:r>
      <w:proofErr w:type="spellEnd"/>
      <w:r w:rsidRPr="00084BF7">
        <w:rPr>
          <w:rFonts w:ascii="Times New Roman" w:eastAsia="Calibri" w:hAnsi="Times New Roman" w:cs="Times New Roman"/>
          <w:sz w:val="24"/>
          <w:szCs w:val="24"/>
          <w:lang w:eastAsia="es-MX"/>
        </w:rPr>
        <w:t xml:space="preserve"> (2003)</w:t>
      </w:r>
      <w:r w:rsidR="006206DF" w:rsidRPr="00084BF7">
        <w:rPr>
          <w:rFonts w:ascii="Times New Roman" w:eastAsia="Calibri" w:hAnsi="Times New Roman" w:cs="Times New Roman"/>
          <w:sz w:val="24"/>
          <w:szCs w:val="24"/>
          <w:lang w:eastAsia="es-MX"/>
        </w:rPr>
        <w:t>. La figura 2 muestra estas categorías.</w:t>
      </w:r>
    </w:p>
    <w:p w14:paraId="754248FC" w14:textId="77777777" w:rsidR="00DE352E" w:rsidRPr="00084BF7" w:rsidRDefault="00DE352E" w:rsidP="006C2C7B">
      <w:pPr>
        <w:spacing w:after="0" w:line="360" w:lineRule="auto"/>
        <w:ind w:firstLine="708"/>
        <w:jc w:val="both"/>
        <w:rPr>
          <w:rFonts w:ascii="Times New Roman" w:eastAsia="Calibri" w:hAnsi="Times New Roman" w:cs="Times New Roman"/>
          <w:sz w:val="24"/>
          <w:szCs w:val="24"/>
          <w:lang w:eastAsia="es-MX"/>
        </w:rPr>
      </w:pPr>
    </w:p>
    <w:p w14:paraId="67CA7AEA" w14:textId="326483F1" w:rsidR="00A53AD8" w:rsidRPr="00084BF7" w:rsidRDefault="00A53AD8" w:rsidP="00A53AD8">
      <w:pPr>
        <w:spacing w:after="0" w:line="360" w:lineRule="auto"/>
        <w:jc w:val="center"/>
        <w:rPr>
          <w:rFonts w:ascii="Times New Roman" w:eastAsia="Calibri" w:hAnsi="Times New Roman" w:cs="Times New Roman"/>
          <w:sz w:val="24"/>
          <w:szCs w:val="24"/>
          <w:lang w:eastAsia="es-MX"/>
        </w:rPr>
      </w:pPr>
      <w:r w:rsidRPr="00084BF7">
        <w:rPr>
          <w:rFonts w:ascii="Times New Roman" w:eastAsia="Calibri" w:hAnsi="Times New Roman" w:cs="Times New Roman"/>
          <w:b/>
          <w:sz w:val="24"/>
          <w:szCs w:val="24"/>
          <w:lang w:eastAsia="es-MX"/>
        </w:rPr>
        <w:t>Figura 2</w:t>
      </w:r>
      <w:r w:rsidRPr="00084BF7">
        <w:rPr>
          <w:rFonts w:ascii="Times New Roman" w:eastAsia="Calibri" w:hAnsi="Times New Roman" w:cs="Times New Roman"/>
          <w:sz w:val="24"/>
          <w:szCs w:val="24"/>
          <w:lang w:eastAsia="es-MX"/>
        </w:rPr>
        <w:t>. Códigos para el análisis del discurso de la entrevista</w:t>
      </w:r>
    </w:p>
    <w:p w14:paraId="392D8586" w14:textId="77777777" w:rsidR="00605481" w:rsidRPr="00084BF7" w:rsidRDefault="00605481" w:rsidP="00A53AD8">
      <w:pPr>
        <w:spacing w:after="0" w:line="360" w:lineRule="auto"/>
        <w:jc w:val="center"/>
        <w:rPr>
          <w:rFonts w:ascii="Times New Roman" w:eastAsia="Calibri" w:hAnsi="Times New Roman" w:cs="Times New Roman"/>
          <w:sz w:val="24"/>
          <w:szCs w:val="24"/>
          <w:lang w:eastAsia="es-MX"/>
        </w:rPr>
      </w:pPr>
      <w:r w:rsidRPr="00084BF7">
        <w:rPr>
          <w:rFonts w:ascii="Times New Roman" w:eastAsia="Calibri" w:hAnsi="Times New Roman" w:cs="Times New Roman"/>
          <w:noProof/>
          <w:sz w:val="24"/>
          <w:szCs w:val="24"/>
          <w:lang w:eastAsia="es-MX"/>
        </w:rPr>
        <w:drawing>
          <wp:inline distT="0" distB="0" distL="0" distR="0" wp14:anchorId="60C24988" wp14:editId="188BE005">
            <wp:extent cx="3719015" cy="1593631"/>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revista.png"/>
                    <pic:cNvPicPr/>
                  </pic:nvPicPr>
                  <pic:blipFill>
                    <a:blip r:embed="rId9">
                      <a:extLst>
                        <a:ext uri="{28A0092B-C50C-407E-A947-70E740481C1C}">
                          <a14:useLocalDpi xmlns:a14="http://schemas.microsoft.com/office/drawing/2010/main" val="0"/>
                        </a:ext>
                      </a:extLst>
                    </a:blip>
                    <a:stretch>
                      <a:fillRect/>
                    </a:stretch>
                  </pic:blipFill>
                  <pic:spPr>
                    <a:xfrm>
                      <a:off x="0" y="0"/>
                      <a:ext cx="3816889" cy="1635571"/>
                    </a:xfrm>
                    <a:prstGeom prst="rect">
                      <a:avLst/>
                    </a:prstGeom>
                  </pic:spPr>
                </pic:pic>
              </a:graphicData>
            </a:graphic>
          </wp:inline>
        </w:drawing>
      </w:r>
    </w:p>
    <w:p w14:paraId="106B9041" w14:textId="77777777" w:rsidR="0032431C" w:rsidRPr="00084BF7" w:rsidRDefault="0049319E" w:rsidP="00A53AD8">
      <w:pPr>
        <w:tabs>
          <w:tab w:val="left" w:pos="2805"/>
          <w:tab w:val="center" w:pos="4419"/>
        </w:tabs>
        <w:spacing w:after="0" w:line="360" w:lineRule="auto"/>
        <w:rPr>
          <w:rFonts w:ascii="Times New Roman" w:eastAsia="Calibri" w:hAnsi="Times New Roman" w:cs="Times New Roman"/>
          <w:sz w:val="24"/>
          <w:szCs w:val="24"/>
          <w:lang w:eastAsia="es-MX"/>
        </w:rPr>
      </w:pPr>
      <w:r w:rsidRPr="00084BF7">
        <w:rPr>
          <w:rFonts w:ascii="Times New Roman" w:eastAsia="Calibri" w:hAnsi="Times New Roman" w:cs="Times New Roman"/>
          <w:sz w:val="24"/>
          <w:szCs w:val="24"/>
          <w:lang w:eastAsia="es-MX"/>
        </w:rPr>
        <w:tab/>
      </w:r>
      <w:r w:rsidR="0032431C" w:rsidRPr="00084BF7">
        <w:rPr>
          <w:rFonts w:ascii="Times New Roman" w:eastAsia="Calibri" w:hAnsi="Times New Roman" w:cs="Times New Roman"/>
          <w:sz w:val="24"/>
          <w:szCs w:val="24"/>
          <w:lang w:eastAsia="es-MX"/>
        </w:rPr>
        <w:t>Fuente: Elaboración propia</w:t>
      </w:r>
    </w:p>
    <w:p w14:paraId="0989D792" w14:textId="16946003" w:rsidR="006D4F2A" w:rsidRPr="00084BF7" w:rsidRDefault="006D4F2A" w:rsidP="00A53AD8">
      <w:pPr>
        <w:spacing w:after="0" w:line="360" w:lineRule="auto"/>
        <w:ind w:firstLine="708"/>
        <w:jc w:val="both"/>
        <w:rPr>
          <w:rFonts w:ascii="Times New Roman" w:hAnsi="Times New Roman" w:cs="Times New Roman"/>
          <w:sz w:val="24"/>
          <w:szCs w:val="24"/>
        </w:rPr>
      </w:pPr>
      <w:r w:rsidRPr="00084BF7">
        <w:rPr>
          <w:rFonts w:ascii="Times New Roman" w:eastAsia="Arial" w:hAnsi="Times New Roman" w:cs="Times New Roman"/>
          <w:sz w:val="24"/>
          <w:szCs w:val="24"/>
          <w:lang w:eastAsia="es-MX"/>
        </w:rPr>
        <w:t xml:space="preserve">Por otro lado, el </w:t>
      </w:r>
      <w:r w:rsidRPr="00084BF7">
        <w:rPr>
          <w:rFonts w:ascii="Times New Roman" w:hAnsi="Times New Roman" w:cs="Times New Roman"/>
          <w:sz w:val="24"/>
          <w:szCs w:val="24"/>
        </w:rPr>
        <w:t>análisis cuantitativo de los datos permite tener un enfoque estructurado para estudiar el fenómeno y brinda la posibilidad de investigar en poblaciones grandes</w:t>
      </w:r>
      <w:r w:rsidR="006D7221">
        <w:rPr>
          <w:rFonts w:ascii="Times New Roman" w:hAnsi="Times New Roman" w:cs="Times New Roman"/>
          <w:sz w:val="24"/>
          <w:szCs w:val="24"/>
        </w:rPr>
        <w:t>.</w:t>
      </w:r>
      <w:r w:rsidRPr="00084BF7">
        <w:rPr>
          <w:rFonts w:ascii="Times New Roman" w:hAnsi="Times New Roman" w:cs="Times New Roman"/>
          <w:sz w:val="24"/>
          <w:szCs w:val="24"/>
        </w:rPr>
        <w:t xml:space="preserve"> </w:t>
      </w:r>
      <w:r w:rsidR="006D7221">
        <w:rPr>
          <w:rFonts w:ascii="Times New Roman" w:hAnsi="Times New Roman" w:cs="Times New Roman"/>
          <w:sz w:val="24"/>
          <w:szCs w:val="24"/>
        </w:rPr>
        <w:t>A</w:t>
      </w:r>
      <w:r w:rsidR="006D7221" w:rsidRPr="00084BF7">
        <w:rPr>
          <w:rFonts w:ascii="Times New Roman" w:hAnsi="Times New Roman" w:cs="Times New Roman"/>
          <w:sz w:val="24"/>
          <w:szCs w:val="24"/>
        </w:rPr>
        <w:t>sí</w:t>
      </w:r>
      <w:r w:rsidRPr="00084BF7">
        <w:rPr>
          <w:rFonts w:ascii="Times New Roman" w:hAnsi="Times New Roman" w:cs="Times New Roman"/>
          <w:sz w:val="24"/>
          <w:szCs w:val="24"/>
        </w:rPr>
        <w:t>,</w:t>
      </w:r>
      <w:r w:rsidR="006D7221">
        <w:rPr>
          <w:rFonts w:ascii="Times New Roman" w:hAnsi="Times New Roman" w:cs="Times New Roman"/>
          <w:sz w:val="24"/>
          <w:szCs w:val="24"/>
        </w:rPr>
        <w:t xml:space="preserve"> se puede</w:t>
      </w:r>
      <w:r w:rsidRPr="00084BF7">
        <w:rPr>
          <w:rFonts w:ascii="Times New Roman" w:hAnsi="Times New Roman" w:cs="Times New Roman"/>
          <w:sz w:val="24"/>
          <w:szCs w:val="24"/>
        </w:rPr>
        <w:t xml:space="preserve"> llegar a generalizaciones estadísticas que brindan una visión de la realidad social, además de que permite aplicar un método de conteo o cómputo para que una colección de percepción</w:t>
      </w:r>
      <w:r w:rsidR="00B44BBF" w:rsidRPr="00084BF7">
        <w:rPr>
          <w:rFonts w:ascii="Times New Roman" w:hAnsi="Times New Roman" w:cs="Times New Roman"/>
          <w:sz w:val="24"/>
          <w:szCs w:val="24"/>
        </w:rPr>
        <w:t xml:space="preserve"> de</w:t>
      </w:r>
      <w:r w:rsidRPr="00084BF7">
        <w:rPr>
          <w:rFonts w:ascii="Times New Roman" w:hAnsi="Times New Roman" w:cs="Times New Roman"/>
          <w:sz w:val="24"/>
          <w:szCs w:val="24"/>
        </w:rPr>
        <w:t xml:space="preserve"> hechos pueda ser contable (Bunge, 2000</w:t>
      </w:r>
      <w:r w:rsidR="00222B4A" w:rsidRPr="00084BF7">
        <w:rPr>
          <w:rFonts w:ascii="Times New Roman" w:hAnsi="Times New Roman" w:cs="Times New Roman"/>
          <w:sz w:val="24"/>
          <w:szCs w:val="24"/>
        </w:rPr>
        <w:t xml:space="preserve">; </w:t>
      </w:r>
      <w:r w:rsidRPr="00084BF7">
        <w:rPr>
          <w:rFonts w:ascii="Times New Roman" w:hAnsi="Times New Roman" w:cs="Times New Roman"/>
          <w:sz w:val="24"/>
          <w:szCs w:val="24"/>
        </w:rPr>
        <w:t>Ugal</w:t>
      </w:r>
      <w:r w:rsidR="00717ABF" w:rsidRPr="00084BF7">
        <w:rPr>
          <w:rFonts w:ascii="Times New Roman" w:hAnsi="Times New Roman" w:cs="Times New Roman"/>
          <w:sz w:val="24"/>
          <w:szCs w:val="24"/>
        </w:rPr>
        <w:t>d</w:t>
      </w:r>
      <w:r w:rsidRPr="00084BF7">
        <w:rPr>
          <w:rFonts w:ascii="Times New Roman" w:hAnsi="Times New Roman" w:cs="Times New Roman"/>
          <w:sz w:val="24"/>
          <w:szCs w:val="24"/>
        </w:rPr>
        <w:t>e</w:t>
      </w:r>
      <w:r w:rsidR="00F52C78" w:rsidRPr="00084BF7">
        <w:rPr>
          <w:rFonts w:ascii="Times New Roman" w:hAnsi="Times New Roman" w:cs="Times New Roman"/>
          <w:sz w:val="24"/>
          <w:szCs w:val="24"/>
        </w:rPr>
        <w:t xml:space="preserve"> </w:t>
      </w:r>
      <w:r w:rsidRPr="00084BF7">
        <w:rPr>
          <w:rFonts w:ascii="Times New Roman" w:hAnsi="Times New Roman" w:cs="Times New Roman"/>
          <w:sz w:val="24"/>
          <w:szCs w:val="24"/>
        </w:rPr>
        <w:t xml:space="preserve">y </w:t>
      </w:r>
      <w:proofErr w:type="spellStart"/>
      <w:r w:rsidRPr="00084BF7">
        <w:rPr>
          <w:rFonts w:ascii="Times New Roman" w:hAnsi="Times New Roman" w:cs="Times New Roman"/>
          <w:sz w:val="24"/>
          <w:szCs w:val="24"/>
        </w:rPr>
        <w:t>Balbastre</w:t>
      </w:r>
      <w:proofErr w:type="spellEnd"/>
      <w:r w:rsidR="00952DA8" w:rsidRPr="00084BF7">
        <w:rPr>
          <w:rFonts w:ascii="Times New Roman" w:hAnsi="Times New Roman" w:cs="Times New Roman"/>
          <w:sz w:val="24"/>
          <w:szCs w:val="24"/>
        </w:rPr>
        <w:t xml:space="preserve">, </w:t>
      </w:r>
      <w:r w:rsidRPr="00084BF7">
        <w:rPr>
          <w:rFonts w:ascii="Times New Roman" w:hAnsi="Times New Roman" w:cs="Times New Roman"/>
          <w:sz w:val="24"/>
          <w:szCs w:val="24"/>
        </w:rPr>
        <w:lastRenderedPageBreak/>
        <w:t>2013). Los estadísticos descriptivos proporcionan medida</w:t>
      </w:r>
      <w:r w:rsidR="005B598D" w:rsidRPr="00084BF7">
        <w:rPr>
          <w:rFonts w:ascii="Times New Roman" w:hAnsi="Times New Roman" w:cs="Times New Roman"/>
          <w:sz w:val="24"/>
          <w:szCs w:val="24"/>
        </w:rPr>
        <w:t>s</w:t>
      </w:r>
      <w:r w:rsidRPr="00084BF7">
        <w:rPr>
          <w:rFonts w:ascii="Times New Roman" w:hAnsi="Times New Roman" w:cs="Times New Roman"/>
          <w:sz w:val="24"/>
          <w:szCs w:val="24"/>
        </w:rPr>
        <w:t xml:space="preserve"> que sirven de referencia para identificar el estado de la variable, nos proporcionan un</w:t>
      </w:r>
      <w:r w:rsidR="00CB205A" w:rsidRPr="00084BF7">
        <w:rPr>
          <w:rFonts w:ascii="Times New Roman" w:hAnsi="Times New Roman" w:cs="Times New Roman"/>
          <w:sz w:val="24"/>
          <w:szCs w:val="24"/>
        </w:rPr>
        <w:t>a</w:t>
      </w:r>
      <w:r w:rsidRPr="00084BF7">
        <w:rPr>
          <w:rFonts w:ascii="Times New Roman" w:hAnsi="Times New Roman" w:cs="Times New Roman"/>
          <w:sz w:val="24"/>
          <w:szCs w:val="24"/>
        </w:rPr>
        <w:t xml:space="preserve"> fotografía de la situación.</w:t>
      </w:r>
    </w:p>
    <w:p w14:paraId="081FBA3C" w14:textId="0629E164" w:rsidR="00491F35" w:rsidRPr="00084BF7" w:rsidRDefault="00EE360D" w:rsidP="00A53AD8">
      <w:pPr>
        <w:spacing w:after="0" w:line="360" w:lineRule="auto"/>
        <w:ind w:firstLine="708"/>
        <w:jc w:val="both"/>
        <w:rPr>
          <w:rFonts w:ascii="Times New Roman" w:eastAsia="Arial" w:hAnsi="Times New Roman" w:cs="Times New Roman"/>
          <w:sz w:val="24"/>
          <w:szCs w:val="24"/>
          <w:lang w:eastAsia="es-MX"/>
        </w:rPr>
      </w:pPr>
      <w:r w:rsidRPr="00084BF7">
        <w:rPr>
          <w:rFonts w:ascii="Times New Roman" w:eastAsia="Arial" w:hAnsi="Times New Roman" w:cs="Times New Roman"/>
          <w:sz w:val="24"/>
          <w:szCs w:val="24"/>
          <w:lang w:eastAsia="es-MX"/>
        </w:rPr>
        <w:t xml:space="preserve">En este sentido, </w:t>
      </w:r>
      <w:r w:rsidR="00491F35" w:rsidRPr="00084BF7">
        <w:rPr>
          <w:rFonts w:ascii="Times New Roman" w:eastAsia="Arial" w:hAnsi="Times New Roman" w:cs="Times New Roman"/>
          <w:sz w:val="24"/>
          <w:szCs w:val="24"/>
          <w:lang w:eastAsia="es-MX"/>
        </w:rPr>
        <w:t>se hizo uso</w:t>
      </w:r>
      <w:r w:rsidR="00491F35" w:rsidRPr="00084BF7">
        <w:rPr>
          <w:rFonts w:ascii="Times New Roman" w:eastAsia="Times New Roman" w:hAnsi="Times New Roman" w:cs="Times New Roman"/>
          <w:color w:val="000000"/>
          <w:sz w:val="24"/>
          <w:szCs w:val="24"/>
          <w:lang w:eastAsia="es-MX"/>
        </w:rPr>
        <w:t xml:space="preserve"> de la encuesta debido a que permite un acceso más generalizado a los miembros de una población y es posible preguntar de manera indirecta</w:t>
      </w:r>
      <w:r w:rsidR="000738CB" w:rsidRPr="00084BF7">
        <w:rPr>
          <w:rFonts w:ascii="Times New Roman" w:eastAsia="Times New Roman" w:hAnsi="Times New Roman" w:cs="Times New Roman"/>
          <w:color w:val="000000"/>
          <w:sz w:val="24"/>
          <w:szCs w:val="24"/>
          <w:lang w:eastAsia="es-MX"/>
        </w:rPr>
        <w:t xml:space="preserve">, </w:t>
      </w:r>
      <w:r w:rsidR="00491F35" w:rsidRPr="00084BF7">
        <w:rPr>
          <w:rFonts w:ascii="Times New Roman" w:eastAsia="Times New Roman" w:hAnsi="Times New Roman" w:cs="Times New Roman"/>
          <w:color w:val="000000"/>
          <w:sz w:val="24"/>
          <w:szCs w:val="24"/>
          <w:lang w:eastAsia="es-MX"/>
        </w:rPr>
        <w:t xml:space="preserve">poco personalizada, lo cual </w:t>
      </w:r>
      <w:r w:rsidR="0007147A" w:rsidRPr="00084BF7">
        <w:rPr>
          <w:rFonts w:ascii="Times New Roman" w:eastAsia="Times New Roman" w:hAnsi="Times New Roman" w:cs="Times New Roman"/>
          <w:color w:val="000000"/>
          <w:sz w:val="24"/>
          <w:szCs w:val="24"/>
          <w:lang w:eastAsia="es-MX"/>
        </w:rPr>
        <w:t>proporciona</w:t>
      </w:r>
      <w:r w:rsidR="00491F35" w:rsidRPr="00084BF7">
        <w:rPr>
          <w:rFonts w:ascii="Times New Roman" w:eastAsia="Times New Roman" w:hAnsi="Times New Roman" w:cs="Times New Roman"/>
          <w:color w:val="000000"/>
          <w:sz w:val="24"/>
          <w:szCs w:val="24"/>
          <w:lang w:eastAsia="es-MX"/>
        </w:rPr>
        <w:t xml:space="preserve"> una mayor libertad a las personas encuestadas para responder</w:t>
      </w:r>
      <w:r w:rsidR="006333A8">
        <w:rPr>
          <w:rFonts w:ascii="Times New Roman" w:eastAsia="Times New Roman" w:hAnsi="Times New Roman" w:cs="Times New Roman"/>
          <w:color w:val="000000"/>
          <w:sz w:val="24"/>
          <w:szCs w:val="24"/>
          <w:lang w:eastAsia="es-MX"/>
        </w:rPr>
        <w:t>.</w:t>
      </w:r>
      <w:r w:rsidR="006333A8" w:rsidRPr="00084BF7">
        <w:rPr>
          <w:rFonts w:ascii="Times New Roman" w:eastAsia="Times New Roman" w:hAnsi="Times New Roman" w:cs="Times New Roman"/>
          <w:color w:val="000000"/>
          <w:sz w:val="24"/>
          <w:szCs w:val="24"/>
          <w:lang w:eastAsia="es-MX"/>
        </w:rPr>
        <w:t xml:space="preserve"> </w:t>
      </w:r>
      <w:r w:rsidR="006333A8">
        <w:rPr>
          <w:rFonts w:ascii="Times New Roman" w:eastAsia="Times New Roman" w:hAnsi="Times New Roman" w:cs="Times New Roman"/>
          <w:color w:val="000000"/>
          <w:sz w:val="24"/>
          <w:szCs w:val="24"/>
          <w:lang w:eastAsia="es-MX"/>
        </w:rPr>
        <w:t>T</w:t>
      </w:r>
      <w:r w:rsidR="006333A8" w:rsidRPr="00084BF7">
        <w:rPr>
          <w:rFonts w:ascii="Times New Roman" w:eastAsia="Times New Roman" w:hAnsi="Times New Roman" w:cs="Times New Roman"/>
          <w:color w:val="000000"/>
          <w:sz w:val="24"/>
          <w:szCs w:val="24"/>
          <w:lang w:eastAsia="es-MX"/>
        </w:rPr>
        <w:t>ambién</w:t>
      </w:r>
      <w:r w:rsidR="00491F35" w:rsidRPr="00084BF7">
        <w:rPr>
          <w:rFonts w:ascii="Times New Roman" w:eastAsia="Times New Roman" w:hAnsi="Times New Roman" w:cs="Times New Roman"/>
          <w:color w:val="000000"/>
          <w:sz w:val="24"/>
          <w:szCs w:val="24"/>
          <w:lang w:eastAsia="es-MX"/>
        </w:rPr>
        <w:t xml:space="preserve"> asegura cierta objetividad en los datos recogidos</w:t>
      </w:r>
      <w:r w:rsidR="006333A8">
        <w:rPr>
          <w:rFonts w:ascii="Times New Roman" w:eastAsia="Times New Roman" w:hAnsi="Times New Roman" w:cs="Times New Roman"/>
          <w:color w:val="000000"/>
          <w:sz w:val="24"/>
          <w:szCs w:val="24"/>
          <w:lang w:eastAsia="es-MX"/>
        </w:rPr>
        <w:t>.</w:t>
      </w:r>
      <w:r w:rsidR="006333A8" w:rsidRPr="00084BF7">
        <w:rPr>
          <w:rFonts w:ascii="Times New Roman" w:eastAsia="Times New Roman" w:hAnsi="Times New Roman" w:cs="Times New Roman"/>
          <w:color w:val="000000"/>
          <w:sz w:val="24"/>
          <w:szCs w:val="24"/>
          <w:lang w:eastAsia="es-MX"/>
        </w:rPr>
        <w:t xml:space="preserve"> </w:t>
      </w:r>
      <w:r w:rsidR="006333A8">
        <w:rPr>
          <w:rFonts w:ascii="Times New Roman" w:eastAsia="Times New Roman" w:hAnsi="Times New Roman" w:cs="Times New Roman"/>
          <w:color w:val="000000"/>
          <w:sz w:val="24"/>
          <w:szCs w:val="24"/>
          <w:lang w:eastAsia="es-MX"/>
        </w:rPr>
        <w:t>U</w:t>
      </w:r>
      <w:r w:rsidR="006333A8" w:rsidRPr="00084BF7">
        <w:rPr>
          <w:rFonts w:ascii="Times New Roman" w:eastAsia="Times New Roman" w:hAnsi="Times New Roman" w:cs="Times New Roman"/>
          <w:color w:val="000000"/>
          <w:sz w:val="24"/>
          <w:szCs w:val="24"/>
          <w:lang w:eastAsia="es-MX"/>
        </w:rPr>
        <w:t>na</w:t>
      </w:r>
      <w:r w:rsidR="00491F35" w:rsidRPr="00084BF7">
        <w:rPr>
          <w:rFonts w:ascii="Times New Roman" w:eastAsia="Times New Roman" w:hAnsi="Times New Roman" w:cs="Times New Roman"/>
          <w:color w:val="000000"/>
          <w:sz w:val="24"/>
          <w:szCs w:val="24"/>
          <w:lang w:eastAsia="es-MX"/>
        </w:rPr>
        <w:t xml:space="preserve"> desventaja</w:t>
      </w:r>
      <w:r w:rsidR="00007588" w:rsidRPr="00084BF7">
        <w:rPr>
          <w:rFonts w:ascii="Times New Roman" w:eastAsia="Times New Roman" w:hAnsi="Times New Roman" w:cs="Times New Roman"/>
          <w:color w:val="000000"/>
          <w:sz w:val="24"/>
          <w:szCs w:val="24"/>
          <w:lang w:eastAsia="es-MX"/>
        </w:rPr>
        <w:t xml:space="preserve"> </w:t>
      </w:r>
      <w:r w:rsidR="00491F35" w:rsidRPr="00084BF7">
        <w:rPr>
          <w:rFonts w:ascii="Times New Roman" w:eastAsia="Times New Roman" w:hAnsi="Times New Roman" w:cs="Times New Roman"/>
          <w:color w:val="000000"/>
          <w:sz w:val="24"/>
          <w:szCs w:val="24"/>
          <w:lang w:eastAsia="es-MX"/>
        </w:rPr>
        <w:t>es la complejidad, tanto por la exigencia técnica de las preguntas como por las dificultades para su aplicación, pues no siempre es exitosa la obtención de las respuestas ni la realización oportuna (Niño, 2007, p.</w:t>
      </w:r>
      <w:r w:rsidR="006333A8">
        <w:rPr>
          <w:rFonts w:ascii="Times New Roman" w:eastAsia="Times New Roman" w:hAnsi="Times New Roman" w:cs="Times New Roman"/>
          <w:color w:val="000000"/>
          <w:sz w:val="24"/>
          <w:szCs w:val="24"/>
          <w:lang w:eastAsia="es-MX"/>
        </w:rPr>
        <w:t xml:space="preserve"> </w:t>
      </w:r>
      <w:r w:rsidR="00491F35" w:rsidRPr="00084BF7">
        <w:rPr>
          <w:rFonts w:ascii="Times New Roman" w:eastAsia="Times New Roman" w:hAnsi="Times New Roman" w:cs="Times New Roman"/>
          <w:color w:val="000000"/>
          <w:sz w:val="24"/>
          <w:szCs w:val="24"/>
          <w:lang w:eastAsia="es-MX"/>
        </w:rPr>
        <w:t>63). </w:t>
      </w:r>
    </w:p>
    <w:p w14:paraId="44383A22" w14:textId="42A10F4C" w:rsidR="00C45726" w:rsidRPr="00084BF7" w:rsidRDefault="00491F35" w:rsidP="00A53AD8">
      <w:pPr>
        <w:spacing w:after="0" w:line="360" w:lineRule="auto"/>
        <w:ind w:firstLine="708"/>
        <w:jc w:val="both"/>
        <w:rPr>
          <w:rFonts w:ascii="Times New Roman" w:eastAsia="Times New Roman" w:hAnsi="Times New Roman" w:cs="Times New Roman"/>
          <w:color w:val="000000"/>
          <w:sz w:val="24"/>
          <w:szCs w:val="24"/>
          <w:lang w:eastAsia="es-MX"/>
        </w:rPr>
      </w:pPr>
      <w:r w:rsidRPr="00084BF7">
        <w:rPr>
          <w:rFonts w:ascii="Times New Roman" w:eastAsia="Calibri" w:hAnsi="Times New Roman" w:cs="Times New Roman"/>
          <w:sz w:val="24"/>
          <w:szCs w:val="24"/>
          <w:lang w:eastAsia="es-MX"/>
        </w:rPr>
        <w:t>E</w:t>
      </w:r>
      <w:r w:rsidR="00A14300" w:rsidRPr="00084BF7">
        <w:rPr>
          <w:rFonts w:ascii="Times New Roman" w:eastAsia="Calibri" w:hAnsi="Times New Roman" w:cs="Times New Roman"/>
          <w:sz w:val="24"/>
          <w:szCs w:val="24"/>
          <w:lang w:eastAsia="es-MX"/>
        </w:rPr>
        <w:t>l</w:t>
      </w:r>
      <w:r w:rsidR="00F42AD5" w:rsidRPr="00084BF7">
        <w:rPr>
          <w:rFonts w:ascii="Times New Roman" w:eastAsia="Times New Roman" w:hAnsi="Times New Roman" w:cs="Times New Roman"/>
          <w:color w:val="000000"/>
          <w:sz w:val="24"/>
          <w:szCs w:val="24"/>
          <w:lang w:eastAsia="es-MX"/>
        </w:rPr>
        <w:t xml:space="preserve"> primer cuestionario se realizó con el objetivo de determinar la situación actual del contexto educativo y las condiciones que prevalecen dentro del sistema</w:t>
      </w:r>
      <w:r w:rsidR="00BF28DD">
        <w:rPr>
          <w:rFonts w:ascii="Times New Roman" w:eastAsia="Times New Roman" w:hAnsi="Times New Roman" w:cs="Times New Roman"/>
          <w:color w:val="000000"/>
          <w:sz w:val="24"/>
          <w:szCs w:val="24"/>
          <w:lang w:eastAsia="es-MX"/>
        </w:rPr>
        <w:t>.</w:t>
      </w:r>
      <w:r w:rsidR="00BF28DD" w:rsidRPr="00084BF7">
        <w:rPr>
          <w:rFonts w:ascii="Times New Roman" w:eastAsia="Times New Roman" w:hAnsi="Times New Roman" w:cs="Times New Roman"/>
          <w:color w:val="000000"/>
          <w:sz w:val="24"/>
          <w:szCs w:val="24"/>
          <w:lang w:eastAsia="es-MX"/>
        </w:rPr>
        <w:t xml:space="preserve"> </w:t>
      </w:r>
      <w:r w:rsidR="00BF28DD">
        <w:rPr>
          <w:rFonts w:ascii="Times New Roman" w:eastAsia="Times New Roman" w:hAnsi="Times New Roman" w:cs="Times New Roman"/>
          <w:color w:val="000000"/>
          <w:sz w:val="24"/>
          <w:szCs w:val="24"/>
          <w:lang w:eastAsia="es-MX"/>
        </w:rPr>
        <w:t>A</w:t>
      </w:r>
      <w:r w:rsidR="00BF28DD" w:rsidRPr="00084BF7">
        <w:rPr>
          <w:rFonts w:ascii="Times New Roman" w:eastAsia="Times New Roman" w:hAnsi="Times New Roman" w:cs="Times New Roman"/>
          <w:color w:val="000000"/>
          <w:sz w:val="24"/>
          <w:szCs w:val="24"/>
          <w:lang w:eastAsia="es-MX"/>
        </w:rPr>
        <w:t>lgunos</w:t>
      </w:r>
      <w:r w:rsidR="00F42AD5" w:rsidRPr="00084BF7">
        <w:rPr>
          <w:rFonts w:ascii="Times New Roman" w:eastAsia="Times New Roman" w:hAnsi="Times New Roman" w:cs="Times New Roman"/>
          <w:color w:val="000000"/>
          <w:sz w:val="24"/>
          <w:szCs w:val="24"/>
          <w:lang w:eastAsia="es-MX"/>
        </w:rPr>
        <w:t xml:space="preserve"> de los aspectos relevantes a considerar para la implementación de recursos tecnológicos dado el contexto educativo son: el acceso a la tecnología, la facilidad de uso, soporte técnico, la interactividad, necesidades y requerimientos tecnológicos de la organización (Bates y Poole, 2003; Escamilla</w:t>
      </w:r>
      <w:r w:rsidR="00ED48D0">
        <w:rPr>
          <w:rFonts w:ascii="Times New Roman" w:eastAsia="Times New Roman" w:hAnsi="Times New Roman" w:cs="Times New Roman"/>
          <w:color w:val="000000"/>
          <w:sz w:val="24"/>
          <w:szCs w:val="24"/>
          <w:lang w:eastAsia="es-MX"/>
        </w:rPr>
        <w:t>,</w:t>
      </w:r>
      <w:r w:rsidR="00F42AD5" w:rsidRPr="00084BF7">
        <w:rPr>
          <w:rFonts w:ascii="Times New Roman" w:eastAsia="Times New Roman" w:hAnsi="Times New Roman" w:cs="Times New Roman"/>
          <w:color w:val="000000"/>
          <w:sz w:val="24"/>
          <w:szCs w:val="24"/>
          <w:lang w:eastAsia="es-MX"/>
        </w:rPr>
        <w:t xml:space="preserve"> 1998;</w:t>
      </w:r>
      <w:r w:rsidR="00D2135D" w:rsidRPr="00084BF7">
        <w:rPr>
          <w:rFonts w:ascii="Times New Roman" w:eastAsia="Arial" w:hAnsi="Times New Roman" w:cs="Times New Roman"/>
          <w:sz w:val="24"/>
          <w:szCs w:val="24"/>
          <w:lang w:eastAsia="es-MX"/>
        </w:rPr>
        <w:t xml:space="preserve"> Simón</w:t>
      </w:r>
      <w:r w:rsidR="00D2135D" w:rsidRPr="00084BF7" w:rsidDel="00ED48D0">
        <w:rPr>
          <w:rFonts w:ascii="Times New Roman" w:eastAsia="Arial" w:hAnsi="Times New Roman" w:cs="Times New Roman"/>
          <w:color w:val="000000"/>
          <w:sz w:val="24"/>
          <w:szCs w:val="24"/>
          <w:lang w:eastAsia="es-MX"/>
        </w:rPr>
        <w:t xml:space="preserve"> </w:t>
      </w:r>
      <w:r w:rsidR="00BF28DD">
        <w:rPr>
          <w:rFonts w:ascii="Times New Roman" w:eastAsia="Arial" w:hAnsi="Times New Roman" w:cs="Times New Roman"/>
          <w:i/>
          <w:iCs/>
          <w:color w:val="000000"/>
          <w:sz w:val="24"/>
          <w:szCs w:val="24"/>
          <w:lang w:eastAsia="es-MX"/>
        </w:rPr>
        <w:t>et al.</w:t>
      </w:r>
      <w:r w:rsidR="00D2135D" w:rsidRPr="00084BF7">
        <w:rPr>
          <w:rFonts w:ascii="Times New Roman" w:eastAsia="Arial" w:hAnsi="Times New Roman" w:cs="Times New Roman"/>
          <w:color w:val="000000"/>
          <w:sz w:val="24"/>
          <w:szCs w:val="24"/>
          <w:lang w:eastAsia="es-MX"/>
        </w:rPr>
        <w:t>,</w:t>
      </w:r>
      <w:r w:rsidR="00706AB2" w:rsidRPr="00084BF7">
        <w:rPr>
          <w:rFonts w:ascii="Times New Roman" w:eastAsia="Arial" w:hAnsi="Times New Roman" w:cs="Times New Roman"/>
          <w:color w:val="000000"/>
          <w:sz w:val="24"/>
          <w:szCs w:val="24"/>
          <w:lang w:eastAsia="es-MX"/>
        </w:rPr>
        <w:t xml:space="preserve"> </w:t>
      </w:r>
      <w:r w:rsidR="00D2135D" w:rsidRPr="00084BF7">
        <w:rPr>
          <w:rFonts w:ascii="Times New Roman" w:eastAsia="Arial" w:hAnsi="Times New Roman" w:cs="Times New Roman"/>
          <w:color w:val="000000"/>
          <w:sz w:val="24"/>
          <w:szCs w:val="24"/>
          <w:lang w:eastAsia="es-MX"/>
        </w:rPr>
        <w:t>2018</w:t>
      </w:r>
      <w:r w:rsidR="00F42AD5" w:rsidRPr="00084BF7">
        <w:rPr>
          <w:rFonts w:ascii="Times New Roman" w:eastAsia="Times New Roman" w:hAnsi="Times New Roman" w:cs="Times New Roman"/>
          <w:color w:val="000000"/>
          <w:sz w:val="24"/>
          <w:szCs w:val="24"/>
          <w:lang w:eastAsia="es-MX"/>
        </w:rPr>
        <w:t>)</w:t>
      </w:r>
      <w:r w:rsidR="00BF28DD">
        <w:rPr>
          <w:rFonts w:ascii="Times New Roman" w:eastAsia="Times New Roman" w:hAnsi="Times New Roman" w:cs="Times New Roman"/>
          <w:color w:val="000000"/>
          <w:sz w:val="24"/>
          <w:szCs w:val="24"/>
          <w:lang w:eastAsia="es-MX"/>
        </w:rPr>
        <w:t>.</w:t>
      </w:r>
      <w:r w:rsidR="00F42AD5" w:rsidRPr="00084BF7">
        <w:rPr>
          <w:rFonts w:ascii="Times New Roman" w:eastAsia="Times New Roman" w:hAnsi="Times New Roman" w:cs="Times New Roman"/>
          <w:color w:val="000000"/>
          <w:sz w:val="24"/>
          <w:szCs w:val="24"/>
          <w:lang w:eastAsia="es-MX"/>
        </w:rPr>
        <w:t xml:space="preserve"> </w:t>
      </w:r>
      <w:r w:rsidR="00BF28DD">
        <w:rPr>
          <w:rFonts w:ascii="Times New Roman" w:eastAsia="Times New Roman" w:hAnsi="Times New Roman" w:cs="Times New Roman"/>
          <w:color w:val="000000"/>
          <w:sz w:val="24"/>
          <w:szCs w:val="24"/>
          <w:lang w:eastAsia="es-MX"/>
        </w:rPr>
        <w:t>D</w:t>
      </w:r>
      <w:r w:rsidR="00BF28DD" w:rsidRPr="00084BF7">
        <w:rPr>
          <w:rFonts w:ascii="Times New Roman" w:eastAsia="Times New Roman" w:hAnsi="Times New Roman" w:cs="Times New Roman"/>
          <w:color w:val="000000"/>
          <w:sz w:val="24"/>
          <w:szCs w:val="24"/>
          <w:lang w:eastAsia="es-MX"/>
        </w:rPr>
        <w:t>e</w:t>
      </w:r>
      <w:r w:rsidR="00F42AD5" w:rsidRPr="00084BF7">
        <w:rPr>
          <w:rFonts w:ascii="Times New Roman" w:eastAsia="Times New Roman" w:hAnsi="Times New Roman" w:cs="Times New Roman"/>
          <w:color w:val="000000"/>
          <w:sz w:val="24"/>
          <w:szCs w:val="24"/>
          <w:lang w:eastAsia="es-MX"/>
        </w:rPr>
        <w:t xml:space="preserve"> acuerdo con esto, el cuestionario fue elaborado a partir de tres </w:t>
      </w:r>
      <w:r w:rsidR="0038144A" w:rsidRPr="00084BF7">
        <w:rPr>
          <w:rFonts w:ascii="Times New Roman" w:eastAsia="Times New Roman" w:hAnsi="Times New Roman" w:cs="Times New Roman"/>
          <w:color w:val="000000"/>
          <w:sz w:val="24"/>
          <w:szCs w:val="24"/>
          <w:lang w:eastAsia="es-MX"/>
        </w:rPr>
        <w:t>dimensiones</w:t>
      </w:r>
      <w:r w:rsidR="00F42AD5" w:rsidRPr="00084BF7">
        <w:rPr>
          <w:rFonts w:ascii="Times New Roman" w:eastAsia="Times New Roman" w:hAnsi="Times New Roman" w:cs="Times New Roman"/>
          <w:color w:val="000000"/>
          <w:sz w:val="24"/>
          <w:szCs w:val="24"/>
          <w:lang w:eastAsia="es-MX"/>
        </w:rPr>
        <w:t xml:space="preserve">: </w:t>
      </w:r>
      <w:r w:rsidR="0038144A" w:rsidRPr="00084BF7">
        <w:rPr>
          <w:rFonts w:ascii="Times New Roman" w:eastAsia="Times New Roman" w:hAnsi="Times New Roman" w:cs="Times New Roman"/>
          <w:color w:val="000000"/>
          <w:sz w:val="24"/>
          <w:szCs w:val="24"/>
          <w:lang w:eastAsia="es-MX"/>
        </w:rPr>
        <w:t>a</w:t>
      </w:r>
      <w:r w:rsidR="00F42AD5" w:rsidRPr="00084BF7">
        <w:rPr>
          <w:rFonts w:ascii="Times New Roman" w:eastAsia="Times New Roman" w:hAnsi="Times New Roman" w:cs="Times New Roman"/>
          <w:color w:val="000000"/>
          <w:sz w:val="24"/>
          <w:szCs w:val="24"/>
          <w:lang w:eastAsia="es-MX"/>
        </w:rPr>
        <w:t xml:space="preserve">cceso a medios digitales, calidad en el servicio educativo y </w:t>
      </w:r>
      <w:proofErr w:type="gramStart"/>
      <w:r w:rsidR="00F42AD5" w:rsidRPr="00084BF7">
        <w:rPr>
          <w:rFonts w:ascii="Times New Roman" w:eastAsia="Times New Roman" w:hAnsi="Times New Roman" w:cs="Times New Roman"/>
          <w:color w:val="000000"/>
          <w:sz w:val="24"/>
          <w:szCs w:val="24"/>
          <w:lang w:eastAsia="es-MX"/>
        </w:rPr>
        <w:t>la necesidades</w:t>
      </w:r>
      <w:proofErr w:type="gramEnd"/>
      <w:r w:rsidR="00F42AD5" w:rsidRPr="00084BF7">
        <w:rPr>
          <w:rFonts w:ascii="Times New Roman" w:eastAsia="Times New Roman" w:hAnsi="Times New Roman" w:cs="Times New Roman"/>
          <w:color w:val="000000"/>
          <w:sz w:val="24"/>
          <w:szCs w:val="24"/>
          <w:lang w:eastAsia="es-MX"/>
        </w:rPr>
        <w:t xml:space="preserve"> de la institución</w:t>
      </w:r>
      <w:r w:rsidR="00A14300" w:rsidRPr="00084BF7">
        <w:rPr>
          <w:rFonts w:ascii="Times New Roman" w:eastAsia="Times New Roman" w:hAnsi="Times New Roman" w:cs="Times New Roman"/>
          <w:color w:val="000000"/>
          <w:sz w:val="24"/>
          <w:szCs w:val="24"/>
          <w:lang w:eastAsia="es-MX"/>
        </w:rPr>
        <w:t xml:space="preserve">. </w:t>
      </w:r>
    </w:p>
    <w:p w14:paraId="3C1AF5E1" w14:textId="15711809" w:rsidR="00F42AD5" w:rsidRPr="00084BF7" w:rsidRDefault="00A14300" w:rsidP="00A53AD8">
      <w:pPr>
        <w:spacing w:after="0" w:line="360" w:lineRule="auto"/>
        <w:ind w:firstLine="708"/>
        <w:jc w:val="both"/>
        <w:rPr>
          <w:rFonts w:ascii="Times New Roman" w:eastAsia="Calibri" w:hAnsi="Times New Roman" w:cs="Times New Roman"/>
          <w:sz w:val="24"/>
          <w:szCs w:val="24"/>
          <w:lang w:eastAsia="es-MX"/>
        </w:rPr>
      </w:pPr>
      <w:r w:rsidRPr="00084BF7">
        <w:rPr>
          <w:rFonts w:ascii="Times New Roman" w:eastAsia="Times New Roman" w:hAnsi="Times New Roman" w:cs="Times New Roman"/>
          <w:color w:val="000000"/>
          <w:sz w:val="24"/>
          <w:szCs w:val="24"/>
        </w:rPr>
        <w:t xml:space="preserve">La confiabilidad del instrumento fue </w:t>
      </w:r>
      <w:r w:rsidR="00175EA1" w:rsidRPr="00084BF7">
        <w:rPr>
          <w:rFonts w:ascii="Times New Roman" w:eastAsia="Times New Roman" w:hAnsi="Times New Roman" w:cs="Times New Roman"/>
          <w:color w:val="000000"/>
          <w:sz w:val="24"/>
          <w:szCs w:val="24"/>
        </w:rPr>
        <w:t>evaluad</w:t>
      </w:r>
      <w:r w:rsidR="00175EA1">
        <w:rPr>
          <w:rFonts w:ascii="Times New Roman" w:eastAsia="Times New Roman" w:hAnsi="Times New Roman" w:cs="Times New Roman"/>
          <w:color w:val="000000"/>
          <w:sz w:val="24"/>
          <w:szCs w:val="24"/>
        </w:rPr>
        <w:t>a</w:t>
      </w:r>
      <w:r w:rsidR="00175EA1" w:rsidRPr="00084BF7">
        <w:rPr>
          <w:rFonts w:ascii="Times New Roman" w:eastAsia="Times New Roman" w:hAnsi="Times New Roman" w:cs="Times New Roman"/>
          <w:color w:val="000000"/>
          <w:sz w:val="24"/>
          <w:szCs w:val="24"/>
        </w:rPr>
        <w:t xml:space="preserve"> </w:t>
      </w:r>
      <w:r w:rsidRPr="00084BF7">
        <w:rPr>
          <w:rFonts w:ascii="Times New Roman" w:eastAsia="Times New Roman" w:hAnsi="Times New Roman" w:cs="Times New Roman"/>
          <w:color w:val="000000"/>
          <w:sz w:val="24"/>
          <w:szCs w:val="24"/>
        </w:rPr>
        <w:t xml:space="preserve">a través de la consistencia interna o índice de homogeneidad, medida que se refiere a la interrelación que guardan los ítems entre ellos </w:t>
      </w:r>
      <w:r w:rsidR="00D8005B" w:rsidRPr="00084BF7">
        <w:rPr>
          <w:rFonts w:ascii="Times New Roman" w:eastAsia="Times New Roman" w:hAnsi="Times New Roman" w:cs="Times New Roman"/>
          <w:color w:val="000000"/>
          <w:sz w:val="24"/>
          <w:szCs w:val="24"/>
        </w:rPr>
        <w:t>(Celina</w:t>
      </w:r>
      <w:r w:rsidR="00922775" w:rsidRPr="00084BF7">
        <w:rPr>
          <w:rFonts w:ascii="Times New Roman" w:eastAsia="Times New Roman" w:hAnsi="Times New Roman" w:cs="Times New Roman"/>
          <w:color w:val="000000"/>
          <w:sz w:val="24"/>
          <w:szCs w:val="24"/>
        </w:rPr>
        <w:t xml:space="preserve"> </w:t>
      </w:r>
      <w:r w:rsidRPr="00084BF7">
        <w:rPr>
          <w:rFonts w:ascii="Times New Roman" w:eastAsia="Times New Roman" w:hAnsi="Times New Roman" w:cs="Times New Roman"/>
          <w:color w:val="000000"/>
          <w:sz w:val="24"/>
          <w:szCs w:val="24"/>
        </w:rPr>
        <w:t>y Campo, 2005)</w:t>
      </w:r>
      <w:r w:rsidR="00175EA1">
        <w:rPr>
          <w:rFonts w:ascii="Times New Roman" w:eastAsia="Times New Roman" w:hAnsi="Times New Roman" w:cs="Times New Roman"/>
          <w:color w:val="000000"/>
          <w:sz w:val="24"/>
          <w:szCs w:val="24"/>
        </w:rPr>
        <w:t>,</w:t>
      </w:r>
      <w:r w:rsidRPr="00084BF7">
        <w:rPr>
          <w:rFonts w:ascii="Times New Roman" w:eastAsia="Times New Roman" w:hAnsi="Times New Roman" w:cs="Times New Roman"/>
          <w:color w:val="000000"/>
          <w:sz w:val="24"/>
          <w:szCs w:val="24"/>
        </w:rPr>
        <w:t xml:space="preserve"> a través del coeficiente alfa de Cronbach (Cronbach, 1951</w:t>
      </w:r>
      <w:r w:rsidR="00175EA1" w:rsidRPr="00084BF7">
        <w:rPr>
          <w:rFonts w:ascii="Times New Roman" w:eastAsia="Times New Roman" w:hAnsi="Times New Roman" w:cs="Times New Roman"/>
          <w:color w:val="000000"/>
          <w:sz w:val="24"/>
          <w:szCs w:val="24"/>
        </w:rPr>
        <w:t>)</w:t>
      </w:r>
      <w:r w:rsidR="00175EA1">
        <w:rPr>
          <w:rFonts w:ascii="Times New Roman" w:eastAsia="Times New Roman" w:hAnsi="Times New Roman" w:cs="Times New Roman"/>
          <w:color w:val="000000"/>
          <w:sz w:val="24"/>
          <w:szCs w:val="24"/>
        </w:rPr>
        <w:t>.</w:t>
      </w:r>
      <w:r w:rsidR="00175EA1" w:rsidRPr="00084BF7">
        <w:rPr>
          <w:rFonts w:ascii="Times New Roman" w:eastAsia="Times New Roman" w:hAnsi="Times New Roman" w:cs="Times New Roman"/>
          <w:color w:val="000000"/>
          <w:sz w:val="24"/>
          <w:szCs w:val="24"/>
        </w:rPr>
        <w:t xml:space="preserve"> </w:t>
      </w:r>
      <w:r w:rsidR="00175EA1">
        <w:rPr>
          <w:rFonts w:ascii="Times New Roman" w:eastAsia="Times New Roman" w:hAnsi="Times New Roman" w:cs="Times New Roman"/>
          <w:color w:val="000000"/>
          <w:sz w:val="24"/>
          <w:szCs w:val="24"/>
        </w:rPr>
        <w:t>E</w:t>
      </w:r>
      <w:r w:rsidR="00175EA1" w:rsidRPr="00084BF7">
        <w:rPr>
          <w:rFonts w:ascii="Times New Roman" w:eastAsia="Times New Roman" w:hAnsi="Times New Roman" w:cs="Times New Roman"/>
          <w:color w:val="000000"/>
          <w:sz w:val="24"/>
          <w:szCs w:val="24"/>
        </w:rPr>
        <w:t>l</w:t>
      </w:r>
      <w:r w:rsidRPr="00084BF7">
        <w:rPr>
          <w:rFonts w:ascii="Times New Roman" w:eastAsia="Times New Roman" w:hAnsi="Times New Roman" w:cs="Times New Roman"/>
          <w:color w:val="000000"/>
          <w:sz w:val="24"/>
          <w:szCs w:val="24"/>
        </w:rPr>
        <w:t xml:space="preserve"> valor fue determinado con el programa MS Excel</w:t>
      </w:r>
      <w:r w:rsidR="009959F1">
        <w:rPr>
          <w:rFonts w:ascii="Times New Roman" w:eastAsia="Times New Roman" w:hAnsi="Times New Roman" w:cs="Times New Roman"/>
          <w:color w:val="000000"/>
          <w:sz w:val="24"/>
          <w:szCs w:val="24"/>
        </w:rPr>
        <w:t>,</w:t>
      </w:r>
      <w:r w:rsidR="008721A6" w:rsidRPr="00084BF7">
        <w:rPr>
          <w:rFonts w:ascii="Times New Roman" w:eastAsia="Times New Roman" w:hAnsi="Times New Roman" w:cs="Times New Roman"/>
          <w:color w:val="000000"/>
          <w:sz w:val="24"/>
          <w:szCs w:val="24"/>
        </w:rPr>
        <w:t xml:space="preserve"> </w:t>
      </w:r>
      <w:r w:rsidRPr="00084BF7">
        <w:rPr>
          <w:rFonts w:ascii="Times New Roman" w:eastAsia="Times New Roman" w:hAnsi="Times New Roman" w:cs="Times New Roman"/>
          <w:color w:val="000000"/>
          <w:sz w:val="24"/>
          <w:szCs w:val="24"/>
        </w:rPr>
        <w:t>donde pueden crearse tablas de datos</w:t>
      </w:r>
      <w:r w:rsidR="009959F1">
        <w:rPr>
          <w:rFonts w:ascii="Times New Roman" w:eastAsia="Times New Roman" w:hAnsi="Times New Roman" w:cs="Times New Roman"/>
          <w:color w:val="000000"/>
          <w:sz w:val="24"/>
          <w:szCs w:val="24"/>
        </w:rPr>
        <w:t>.</w:t>
      </w:r>
      <w:r w:rsidR="009959F1" w:rsidRPr="00084BF7">
        <w:rPr>
          <w:rFonts w:ascii="Times New Roman" w:eastAsia="Times New Roman" w:hAnsi="Times New Roman" w:cs="Times New Roman"/>
          <w:color w:val="000000"/>
          <w:sz w:val="24"/>
          <w:szCs w:val="24"/>
        </w:rPr>
        <w:t xml:space="preserve"> </w:t>
      </w:r>
      <w:r w:rsidR="009959F1">
        <w:rPr>
          <w:rFonts w:ascii="Times New Roman" w:eastAsia="Times New Roman" w:hAnsi="Times New Roman" w:cs="Times New Roman"/>
          <w:color w:val="000000"/>
          <w:sz w:val="24"/>
          <w:szCs w:val="24"/>
        </w:rPr>
        <w:t>L</w:t>
      </w:r>
      <w:r w:rsidRPr="00084BF7">
        <w:rPr>
          <w:rFonts w:ascii="Times New Roman" w:eastAsia="Times New Roman" w:hAnsi="Times New Roman" w:cs="Times New Roman"/>
          <w:color w:val="000000"/>
          <w:sz w:val="24"/>
          <w:szCs w:val="24"/>
        </w:rPr>
        <w:t>as columnas representan las variables y las filas, cada uno de los encuestados</w:t>
      </w:r>
      <w:r w:rsidR="009959F1">
        <w:rPr>
          <w:rFonts w:ascii="Times New Roman" w:eastAsia="Times New Roman" w:hAnsi="Times New Roman" w:cs="Times New Roman"/>
          <w:color w:val="000000"/>
          <w:sz w:val="24"/>
          <w:szCs w:val="24"/>
        </w:rPr>
        <w:t>.</w:t>
      </w:r>
      <w:r w:rsidR="009959F1" w:rsidRPr="00084BF7">
        <w:rPr>
          <w:rFonts w:ascii="Times New Roman" w:eastAsia="Times New Roman" w:hAnsi="Times New Roman" w:cs="Times New Roman"/>
          <w:color w:val="000000"/>
          <w:sz w:val="24"/>
          <w:szCs w:val="24"/>
        </w:rPr>
        <w:t xml:space="preserve"> </w:t>
      </w:r>
      <w:r w:rsidR="009959F1">
        <w:rPr>
          <w:rFonts w:ascii="Times New Roman" w:eastAsia="Times New Roman" w:hAnsi="Times New Roman" w:cs="Times New Roman"/>
          <w:color w:val="000000"/>
          <w:sz w:val="24"/>
          <w:szCs w:val="24"/>
        </w:rPr>
        <w:t>L</w:t>
      </w:r>
      <w:r w:rsidR="009959F1" w:rsidRPr="00084BF7">
        <w:rPr>
          <w:rFonts w:ascii="Times New Roman" w:eastAsia="Times New Roman" w:hAnsi="Times New Roman" w:cs="Times New Roman"/>
          <w:color w:val="000000"/>
          <w:sz w:val="24"/>
          <w:szCs w:val="24"/>
        </w:rPr>
        <w:t>os</w:t>
      </w:r>
      <w:r w:rsidRPr="00084BF7">
        <w:rPr>
          <w:rFonts w:ascii="Times New Roman" w:eastAsia="Times New Roman" w:hAnsi="Times New Roman" w:cs="Times New Roman"/>
          <w:color w:val="000000"/>
          <w:sz w:val="24"/>
          <w:szCs w:val="24"/>
        </w:rPr>
        <w:t xml:space="preserve"> valores son los respondidos por cada uno de los encuestados</w:t>
      </w:r>
      <w:r w:rsidR="009959F1">
        <w:rPr>
          <w:rFonts w:ascii="Times New Roman" w:eastAsia="Times New Roman" w:hAnsi="Times New Roman" w:cs="Times New Roman"/>
          <w:color w:val="000000"/>
          <w:sz w:val="24"/>
          <w:szCs w:val="24"/>
        </w:rPr>
        <w:t>.</w:t>
      </w:r>
      <w:r w:rsidR="009959F1" w:rsidRPr="00084BF7">
        <w:rPr>
          <w:rFonts w:ascii="Times New Roman" w:eastAsia="Times New Roman" w:hAnsi="Times New Roman" w:cs="Times New Roman"/>
          <w:color w:val="000000"/>
          <w:sz w:val="24"/>
          <w:szCs w:val="24"/>
        </w:rPr>
        <w:t xml:space="preserve"> </w:t>
      </w:r>
      <w:r w:rsidR="009959F1">
        <w:rPr>
          <w:rFonts w:ascii="Times New Roman" w:eastAsia="Times New Roman" w:hAnsi="Times New Roman" w:cs="Times New Roman"/>
          <w:color w:val="000000"/>
          <w:sz w:val="24"/>
          <w:szCs w:val="24"/>
        </w:rPr>
        <w:t>E</w:t>
      </w:r>
      <w:r w:rsidR="009959F1" w:rsidRPr="00084BF7">
        <w:rPr>
          <w:rFonts w:ascii="Times New Roman" w:eastAsia="Times New Roman" w:hAnsi="Times New Roman" w:cs="Times New Roman"/>
          <w:color w:val="000000"/>
          <w:sz w:val="24"/>
          <w:szCs w:val="24"/>
        </w:rPr>
        <w:t>l</w:t>
      </w:r>
      <w:r w:rsidRPr="00084BF7">
        <w:rPr>
          <w:rFonts w:ascii="Times New Roman" w:eastAsia="Times New Roman" w:hAnsi="Times New Roman" w:cs="Times New Roman"/>
          <w:color w:val="000000"/>
          <w:sz w:val="24"/>
          <w:szCs w:val="24"/>
        </w:rPr>
        <w:t xml:space="preserve"> resultado fue de un alfa de Cronbach de 0.93, debido a que la consistencia interna es mayor a 0.70, el resultado se considera como aceptable</w:t>
      </w:r>
      <w:r w:rsidR="00AA61CB" w:rsidRPr="00084BF7">
        <w:rPr>
          <w:rFonts w:ascii="Times New Roman" w:eastAsia="Times New Roman" w:hAnsi="Times New Roman" w:cs="Times New Roman"/>
          <w:color w:val="000000"/>
          <w:sz w:val="24"/>
          <w:szCs w:val="24"/>
        </w:rPr>
        <w:t>.</w:t>
      </w:r>
    </w:p>
    <w:p w14:paraId="7157962C" w14:textId="4191A761" w:rsidR="00A14300" w:rsidRPr="00084BF7" w:rsidRDefault="00D17012" w:rsidP="00A53AD8">
      <w:pPr>
        <w:spacing w:after="0" w:line="360" w:lineRule="auto"/>
        <w:ind w:firstLine="708"/>
        <w:jc w:val="both"/>
        <w:rPr>
          <w:rFonts w:ascii="Times New Roman" w:eastAsia="Calibri" w:hAnsi="Times New Roman" w:cs="Times New Roman"/>
          <w:sz w:val="24"/>
          <w:szCs w:val="24"/>
          <w:lang w:eastAsia="es-MX"/>
        </w:rPr>
      </w:pPr>
      <w:r w:rsidRPr="00084BF7">
        <w:rPr>
          <w:rFonts w:ascii="Times New Roman" w:eastAsia="Calibri" w:hAnsi="Times New Roman" w:cs="Times New Roman"/>
          <w:sz w:val="24"/>
          <w:szCs w:val="24"/>
          <w:lang w:eastAsia="es-MX"/>
        </w:rPr>
        <w:t>Respecto a la competencia digital de los estudiantes, a</w:t>
      </w:r>
      <w:r w:rsidR="00A36B4B" w:rsidRPr="00084BF7">
        <w:rPr>
          <w:rFonts w:ascii="Times New Roman" w:eastAsia="Calibri" w:hAnsi="Times New Roman" w:cs="Times New Roman"/>
          <w:sz w:val="24"/>
          <w:szCs w:val="24"/>
          <w:lang w:eastAsia="es-MX"/>
        </w:rPr>
        <w:t xml:space="preserve">utores como Bates y Poole (2003) coinciden </w:t>
      </w:r>
      <w:r w:rsidR="00091CB4">
        <w:rPr>
          <w:rFonts w:ascii="Times New Roman" w:eastAsia="Calibri" w:hAnsi="Times New Roman" w:cs="Times New Roman"/>
          <w:sz w:val="24"/>
          <w:szCs w:val="24"/>
          <w:lang w:eastAsia="es-MX"/>
        </w:rPr>
        <w:t>en</w:t>
      </w:r>
      <w:r w:rsidR="00A36B4B" w:rsidRPr="00084BF7">
        <w:rPr>
          <w:rFonts w:ascii="Times New Roman" w:eastAsia="Calibri" w:hAnsi="Times New Roman" w:cs="Times New Roman"/>
          <w:sz w:val="24"/>
          <w:szCs w:val="24"/>
          <w:lang w:eastAsia="es-MX"/>
        </w:rPr>
        <w:t xml:space="preserve"> sugerir preguntas para guiar este análisis </w:t>
      </w:r>
      <w:r w:rsidR="00091CB4">
        <w:rPr>
          <w:rFonts w:ascii="Times New Roman" w:eastAsia="Calibri" w:hAnsi="Times New Roman" w:cs="Times New Roman"/>
          <w:sz w:val="24"/>
          <w:szCs w:val="24"/>
          <w:lang w:eastAsia="es-MX"/>
        </w:rPr>
        <w:t>del tipo:</w:t>
      </w:r>
      <w:r w:rsidR="00A36B4B" w:rsidRPr="00084BF7">
        <w:rPr>
          <w:rFonts w:ascii="Times New Roman" w:eastAsia="Calibri" w:hAnsi="Times New Roman" w:cs="Times New Roman"/>
          <w:sz w:val="24"/>
          <w:szCs w:val="24"/>
        </w:rPr>
        <w:t xml:space="preserve"> ¿</w:t>
      </w:r>
      <w:r w:rsidR="00004319" w:rsidRPr="00084BF7">
        <w:rPr>
          <w:rFonts w:ascii="Times New Roman" w:eastAsia="Calibri" w:hAnsi="Times New Roman" w:cs="Times New Roman"/>
          <w:sz w:val="24"/>
          <w:szCs w:val="24"/>
        </w:rPr>
        <w:t>q</w:t>
      </w:r>
      <w:r w:rsidR="00A36B4B" w:rsidRPr="00084BF7">
        <w:rPr>
          <w:rFonts w:ascii="Times New Roman" w:eastAsia="Calibri" w:hAnsi="Times New Roman" w:cs="Times New Roman"/>
          <w:sz w:val="24"/>
          <w:szCs w:val="24"/>
        </w:rPr>
        <w:t>ué competencias o habilidades digitales se espera que tengan los estudiantes antes de que inicien el programa?</w:t>
      </w:r>
      <w:r w:rsidR="00004319" w:rsidRPr="00084BF7">
        <w:rPr>
          <w:rFonts w:ascii="Times New Roman" w:eastAsia="Calibri" w:hAnsi="Times New Roman" w:cs="Times New Roman"/>
          <w:sz w:val="24"/>
          <w:szCs w:val="24"/>
        </w:rPr>
        <w:t xml:space="preserve"> </w:t>
      </w:r>
      <w:r w:rsidR="00091CB4">
        <w:rPr>
          <w:rFonts w:ascii="Times New Roman" w:eastAsia="Calibri" w:hAnsi="Times New Roman" w:cs="Times New Roman"/>
          <w:sz w:val="24"/>
          <w:szCs w:val="24"/>
        </w:rPr>
        <w:t>P</w:t>
      </w:r>
      <w:r w:rsidR="00091CB4" w:rsidRPr="00084BF7">
        <w:rPr>
          <w:rFonts w:ascii="Times New Roman" w:eastAsia="Calibri" w:hAnsi="Times New Roman" w:cs="Times New Roman"/>
          <w:sz w:val="24"/>
          <w:szCs w:val="24"/>
        </w:rPr>
        <w:t xml:space="preserve">or </w:t>
      </w:r>
      <w:r w:rsidR="00A14300" w:rsidRPr="00084BF7">
        <w:rPr>
          <w:rFonts w:ascii="Times New Roman" w:eastAsia="Calibri" w:hAnsi="Times New Roman" w:cs="Times New Roman"/>
          <w:sz w:val="24"/>
          <w:szCs w:val="24"/>
        </w:rPr>
        <w:t xml:space="preserve">esta </w:t>
      </w:r>
      <w:r w:rsidR="00B75272" w:rsidRPr="00084BF7">
        <w:rPr>
          <w:rFonts w:ascii="Times New Roman" w:eastAsia="Calibri" w:hAnsi="Times New Roman" w:cs="Times New Roman"/>
          <w:sz w:val="24"/>
          <w:szCs w:val="24"/>
        </w:rPr>
        <w:t>razón</w:t>
      </w:r>
      <w:r w:rsidR="008721A6" w:rsidRPr="00084BF7">
        <w:rPr>
          <w:rFonts w:ascii="Times New Roman" w:eastAsia="Calibri" w:hAnsi="Times New Roman" w:cs="Times New Roman"/>
          <w:sz w:val="24"/>
          <w:szCs w:val="24"/>
        </w:rPr>
        <w:t>,</w:t>
      </w:r>
      <w:r w:rsidR="00B75272" w:rsidRPr="00084BF7">
        <w:rPr>
          <w:rFonts w:ascii="Times New Roman" w:eastAsia="Calibri" w:hAnsi="Times New Roman" w:cs="Times New Roman"/>
          <w:sz w:val="24"/>
          <w:szCs w:val="24"/>
        </w:rPr>
        <w:t xml:space="preserve"> se</w:t>
      </w:r>
      <w:r w:rsidR="00A14300" w:rsidRPr="00084BF7">
        <w:rPr>
          <w:rFonts w:ascii="Times New Roman" w:eastAsia="Calibri" w:hAnsi="Times New Roman" w:cs="Times New Roman"/>
          <w:sz w:val="24"/>
          <w:szCs w:val="24"/>
        </w:rPr>
        <w:t xml:space="preserve"> opta por la aplicación de un</w:t>
      </w:r>
      <w:r w:rsidR="00A14300" w:rsidRPr="00084BF7">
        <w:rPr>
          <w:rFonts w:ascii="Times New Roman" w:eastAsia="Calibri" w:hAnsi="Times New Roman" w:cs="Times New Roman"/>
          <w:sz w:val="24"/>
          <w:szCs w:val="24"/>
          <w:lang w:eastAsia="es-MX"/>
        </w:rPr>
        <w:t xml:space="preserve"> cuestionario de 35 preguntas a manera de afirmaciones sobre las habilidades digitales</w:t>
      </w:r>
      <w:r w:rsidR="00091CB4">
        <w:rPr>
          <w:rFonts w:ascii="Times New Roman" w:eastAsia="Calibri" w:hAnsi="Times New Roman" w:cs="Times New Roman"/>
          <w:sz w:val="24"/>
          <w:szCs w:val="24"/>
          <w:lang w:eastAsia="es-MX"/>
        </w:rPr>
        <w:t>.</w:t>
      </w:r>
      <w:r w:rsidR="00091CB4" w:rsidRPr="00084BF7">
        <w:rPr>
          <w:rFonts w:ascii="Times New Roman" w:eastAsia="Calibri" w:hAnsi="Times New Roman" w:cs="Times New Roman"/>
          <w:sz w:val="24"/>
          <w:szCs w:val="24"/>
          <w:lang w:eastAsia="es-MX"/>
        </w:rPr>
        <w:t xml:space="preserve"> </w:t>
      </w:r>
      <w:r w:rsidR="00091CB4">
        <w:rPr>
          <w:rFonts w:ascii="Times New Roman" w:eastAsia="Calibri" w:hAnsi="Times New Roman" w:cs="Times New Roman"/>
          <w:sz w:val="24"/>
          <w:szCs w:val="24"/>
          <w:lang w:eastAsia="es-MX"/>
        </w:rPr>
        <w:t>L</w:t>
      </w:r>
      <w:r w:rsidR="00A14300" w:rsidRPr="00084BF7">
        <w:rPr>
          <w:rFonts w:ascii="Times New Roman" w:eastAsia="Calibri" w:hAnsi="Times New Roman" w:cs="Times New Roman"/>
          <w:sz w:val="24"/>
          <w:szCs w:val="24"/>
          <w:lang w:eastAsia="es-MX"/>
        </w:rPr>
        <w:t>as respuestas son presentadas mediante una escala de Likert de cinco puntos</w:t>
      </w:r>
      <w:r w:rsidR="003D0C51">
        <w:rPr>
          <w:rFonts w:ascii="Times New Roman" w:eastAsia="Calibri" w:hAnsi="Times New Roman" w:cs="Times New Roman"/>
          <w:sz w:val="24"/>
          <w:szCs w:val="24"/>
          <w:lang w:eastAsia="es-MX"/>
        </w:rPr>
        <w:t>.</w:t>
      </w:r>
      <w:r w:rsidR="003D0C51" w:rsidRPr="00084BF7">
        <w:rPr>
          <w:rFonts w:ascii="Times New Roman" w:eastAsia="Calibri" w:hAnsi="Times New Roman" w:cs="Times New Roman"/>
          <w:sz w:val="24"/>
          <w:szCs w:val="24"/>
          <w:lang w:eastAsia="es-MX"/>
        </w:rPr>
        <w:t xml:space="preserve"> </w:t>
      </w:r>
      <w:r w:rsidR="003D0C51">
        <w:rPr>
          <w:rFonts w:ascii="Times New Roman" w:eastAsia="Calibri" w:hAnsi="Times New Roman" w:cs="Times New Roman"/>
          <w:sz w:val="24"/>
          <w:szCs w:val="24"/>
          <w:lang w:eastAsia="es-MX"/>
        </w:rPr>
        <w:t>E</w:t>
      </w:r>
      <w:r w:rsidR="003D0C51" w:rsidRPr="00084BF7">
        <w:rPr>
          <w:rFonts w:ascii="Times New Roman" w:eastAsia="Calibri" w:hAnsi="Times New Roman" w:cs="Times New Roman"/>
          <w:sz w:val="24"/>
          <w:szCs w:val="24"/>
          <w:lang w:eastAsia="es-MX"/>
        </w:rPr>
        <w:t>ste</w:t>
      </w:r>
      <w:r w:rsidR="00A14300" w:rsidRPr="00084BF7">
        <w:rPr>
          <w:rFonts w:ascii="Times New Roman" w:eastAsia="Calibri" w:hAnsi="Times New Roman" w:cs="Times New Roman"/>
          <w:sz w:val="24"/>
          <w:szCs w:val="24"/>
          <w:lang w:eastAsia="es-MX"/>
        </w:rPr>
        <w:t xml:space="preserve"> instrumento está basado en la matriz de habilidades </w:t>
      </w:r>
      <w:r w:rsidR="00A14300" w:rsidRPr="00084BF7">
        <w:rPr>
          <w:rFonts w:ascii="Times New Roman" w:eastAsia="Calibri" w:hAnsi="Times New Roman" w:cs="Times New Roman"/>
          <w:sz w:val="24"/>
          <w:szCs w:val="24"/>
          <w:lang w:eastAsia="es-MX"/>
        </w:rPr>
        <w:lastRenderedPageBreak/>
        <w:t xml:space="preserve">digitales </w:t>
      </w:r>
      <w:r w:rsidR="003D0C51">
        <w:rPr>
          <w:rFonts w:ascii="Times New Roman" w:eastAsia="Calibri" w:hAnsi="Times New Roman" w:cs="Times New Roman"/>
          <w:sz w:val="24"/>
          <w:szCs w:val="24"/>
          <w:lang w:eastAsia="es-MX"/>
        </w:rPr>
        <w:t xml:space="preserve">elaborada por la </w:t>
      </w:r>
      <w:r w:rsidR="003D0C51" w:rsidRPr="00B37DAA">
        <w:rPr>
          <w:rFonts w:ascii="Times New Roman" w:hAnsi="Times New Roman" w:cs="Times New Roman"/>
          <w:sz w:val="24"/>
          <w:szCs w:val="24"/>
        </w:rPr>
        <w:t xml:space="preserve">Coordinación de Tecnologías para la </w:t>
      </w:r>
      <w:proofErr w:type="spellStart"/>
      <w:r w:rsidR="003D0C51" w:rsidRPr="00B37DAA">
        <w:rPr>
          <w:rFonts w:ascii="Times New Roman" w:hAnsi="Times New Roman" w:cs="Times New Roman"/>
          <w:sz w:val="24"/>
          <w:szCs w:val="24"/>
        </w:rPr>
        <w:t>Educación</w:t>
      </w:r>
      <w:r w:rsidR="003D0C51">
        <w:rPr>
          <w:rFonts w:ascii="Times New Roman" w:hAnsi="Times New Roman" w:cs="Times New Roman"/>
          <w:sz w:val="24"/>
          <w:szCs w:val="24"/>
        </w:rPr>
        <w:t>-</w:t>
      </w:r>
      <w:r w:rsidR="003D0C51" w:rsidRPr="00B37DAA">
        <w:rPr>
          <w:rFonts w:ascii="Times New Roman" w:hAnsi="Times New Roman" w:cs="Times New Roman"/>
          <w:sz w:val="24"/>
          <w:szCs w:val="24"/>
        </w:rPr>
        <w:t>h@bitat</w:t>
      </w:r>
      <w:proofErr w:type="spellEnd"/>
      <w:r w:rsidR="003D0C51" w:rsidRPr="00B37DAA">
        <w:rPr>
          <w:rFonts w:ascii="Times New Roman" w:hAnsi="Times New Roman" w:cs="Times New Roman"/>
          <w:sz w:val="24"/>
          <w:szCs w:val="24"/>
        </w:rPr>
        <w:t xml:space="preserve"> puma</w:t>
      </w:r>
      <w:r w:rsidR="003D0C51">
        <w:rPr>
          <w:rFonts w:ascii="Times New Roman" w:hAnsi="Times New Roman" w:cs="Times New Roman"/>
          <w:sz w:val="24"/>
          <w:szCs w:val="24"/>
        </w:rPr>
        <w:t xml:space="preserve"> </w:t>
      </w:r>
      <w:r w:rsidR="00C06A51" w:rsidRPr="00084BF7">
        <w:rPr>
          <w:rFonts w:ascii="Times New Roman" w:eastAsia="Calibri" w:hAnsi="Times New Roman" w:cs="Times New Roman"/>
          <w:sz w:val="24"/>
          <w:szCs w:val="24"/>
          <w:lang w:eastAsia="es-MX"/>
        </w:rPr>
        <w:t>(2014)</w:t>
      </w:r>
      <w:r w:rsidR="003D0C51">
        <w:rPr>
          <w:rFonts w:ascii="Times New Roman" w:eastAsia="Calibri" w:hAnsi="Times New Roman" w:cs="Times New Roman"/>
          <w:sz w:val="24"/>
          <w:szCs w:val="24"/>
          <w:lang w:eastAsia="es-MX"/>
        </w:rPr>
        <w:t>.</w:t>
      </w:r>
      <w:r w:rsidR="00C06A51" w:rsidRPr="00084BF7">
        <w:rPr>
          <w:rFonts w:ascii="Times New Roman" w:eastAsia="Calibri" w:hAnsi="Times New Roman" w:cs="Times New Roman"/>
          <w:sz w:val="24"/>
          <w:szCs w:val="24"/>
          <w:lang w:eastAsia="es-MX"/>
        </w:rPr>
        <w:t xml:space="preserve"> </w:t>
      </w:r>
      <w:r w:rsidR="003D0C51">
        <w:rPr>
          <w:rFonts w:ascii="Times New Roman" w:eastAsia="Calibri" w:hAnsi="Times New Roman" w:cs="Times New Roman"/>
          <w:sz w:val="24"/>
          <w:szCs w:val="24"/>
          <w:lang w:eastAsia="es-MX"/>
        </w:rPr>
        <w:t>E</w:t>
      </w:r>
      <w:r w:rsidR="003D0C51" w:rsidRPr="00084BF7">
        <w:rPr>
          <w:rFonts w:ascii="Times New Roman" w:eastAsia="Calibri" w:hAnsi="Times New Roman" w:cs="Times New Roman"/>
          <w:sz w:val="24"/>
          <w:szCs w:val="24"/>
          <w:lang w:eastAsia="es-MX"/>
        </w:rPr>
        <w:t xml:space="preserve">stá </w:t>
      </w:r>
      <w:r w:rsidR="00A14300" w:rsidRPr="00084BF7">
        <w:rPr>
          <w:rFonts w:ascii="Times New Roman" w:eastAsia="Calibri" w:hAnsi="Times New Roman" w:cs="Times New Roman"/>
          <w:sz w:val="24"/>
          <w:szCs w:val="24"/>
          <w:lang w:eastAsia="es-MX"/>
        </w:rPr>
        <w:t xml:space="preserve">organizado en </w:t>
      </w:r>
      <w:r w:rsidR="007A79CE" w:rsidRPr="00084BF7">
        <w:rPr>
          <w:rFonts w:ascii="Times New Roman" w:eastAsia="Calibri" w:hAnsi="Times New Roman" w:cs="Times New Roman"/>
          <w:sz w:val="24"/>
          <w:szCs w:val="24"/>
          <w:lang w:eastAsia="es-MX"/>
        </w:rPr>
        <w:t>siete</w:t>
      </w:r>
      <w:r w:rsidR="00A14300" w:rsidRPr="00084BF7">
        <w:rPr>
          <w:rFonts w:ascii="Times New Roman" w:eastAsia="Calibri" w:hAnsi="Times New Roman" w:cs="Times New Roman"/>
          <w:sz w:val="24"/>
          <w:szCs w:val="24"/>
          <w:lang w:eastAsia="es-MX"/>
        </w:rPr>
        <w:t xml:space="preserve"> categorías</w:t>
      </w:r>
      <w:r w:rsidR="003103F4" w:rsidRPr="00084BF7">
        <w:rPr>
          <w:rFonts w:ascii="Times New Roman" w:eastAsia="Calibri" w:hAnsi="Times New Roman" w:cs="Times New Roman"/>
          <w:sz w:val="24"/>
          <w:szCs w:val="24"/>
          <w:lang w:eastAsia="es-MX"/>
        </w:rPr>
        <w:t xml:space="preserve"> (Avitia y </w:t>
      </w:r>
      <w:r w:rsidR="00E640F9">
        <w:rPr>
          <w:rFonts w:ascii="Times New Roman" w:eastAsia="Calibri" w:hAnsi="Times New Roman" w:cs="Times New Roman"/>
          <w:sz w:val="24"/>
          <w:szCs w:val="24"/>
          <w:lang w:eastAsia="es-MX"/>
        </w:rPr>
        <w:t>Uriarte</w:t>
      </w:r>
      <w:r w:rsidR="003103F4" w:rsidRPr="00084BF7">
        <w:rPr>
          <w:rFonts w:ascii="Times New Roman" w:eastAsia="Calibri" w:hAnsi="Times New Roman" w:cs="Times New Roman"/>
          <w:sz w:val="24"/>
          <w:szCs w:val="24"/>
          <w:lang w:eastAsia="es-MX"/>
        </w:rPr>
        <w:t>, 2017)</w:t>
      </w:r>
      <w:r w:rsidR="00C45726" w:rsidRPr="00084BF7">
        <w:rPr>
          <w:rFonts w:ascii="Times New Roman" w:eastAsia="Calibri" w:hAnsi="Times New Roman" w:cs="Times New Roman"/>
          <w:sz w:val="24"/>
          <w:szCs w:val="24"/>
          <w:lang w:eastAsia="es-MX"/>
        </w:rPr>
        <w:t>.</w:t>
      </w:r>
    </w:p>
    <w:p w14:paraId="4829033B" w14:textId="7350037C" w:rsidR="00B44E69" w:rsidRPr="00084BF7" w:rsidRDefault="003E3A65" w:rsidP="00A53AD8">
      <w:pPr>
        <w:spacing w:after="0" w:line="360" w:lineRule="auto"/>
        <w:ind w:firstLine="708"/>
        <w:jc w:val="both"/>
        <w:rPr>
          <w:rFonts w:ascii="Times New Roman" w:eastAsia="Calibri" w:hAnsi="Times New Roman" w:cs="Times New Roman"/>
          <w:sz w:val="24"/>
          <w:szCs w:val="24"/>
          <w:lang w:eastAsia="es-MX"/>
        </w:rPr>
      </w:pPr>
      <w:r w:rsidRPr="00084BF7">
        <w:rPr>
          <w:rFonts w:ascii="Times New Roman" w:eastAsia="Calibri" w:hAnsi="Times New Roman" w:cs="Times New Roman"/>
          <w:sz w:val="24"/>
          <w:szCs w:val="24"/>
          <w:lang w:eastAsia="es-MX"/>
        </w:rPr>
        <w:t xml:space="preserve">En el modelo instruccional propuesto por </w:t>
      </w:r>
      <w:proofErr w:type="spellStart"/>
      <w:r w:rsidRPr="00084BF7">
        <w:rPr>
          <w:rFonts w:ascii="Times New Roman" w:eastAsia="Calibri" w:hAnsi="Times New Roman" w:cs="Times New Roman"/>
          <w:sz w:val="24"/>
          <w:szCs w:val="24"/>
          <w:lang w:eastAsia="es-MX"/>
        </w:rPr>
        <w:t>Cookson</w:t>
      </w:r>
      <w:proofErr w:type="spellEnd"/>
      <w:r w:rsidR="004F7C8E">
        <w:rPr>
          <w:rFonts w:ascii="Times New Roman" w:eastAsia="Calibri" w:hAnsi="Times New Roman" w:cs="Times New Roman"/>
          <w:sz w:val="24"/>
          <w:szCs w:val="24"/>
          <w:lang w:eastAsia="es-MX"/>
        </w:rPr>
        <w:t xml:space="preserve"> (2003)</w:t>
      </w:r>
      <w:r w:rsidR="004F7C8E" w:rsidRPr="00084BF7">
        <w:rPr>
          <w:rFonts w:ascii="Times New Roman" w:eastAsia="Calibri" w:hAnsi="Times New Roman" w:cs="Times New Roman"/>
          <w:sz w:val="24"/>
          <w:szCs w:val="24"/>
          <w:lang w:eastAsia="es-MX"/>
        </w:rPr>
        <w:t xml:space="preserve"> </w:t>
      </w:r>
      <w:r w:rsidRPr="00084BF7">
        <w:rPr>
          <w:rFonts w:ascii="Times New Roman" w:eastAsia="Calibri" w:hAnsi="Times New Roman" w:cs="Times New Roman"/>
          <w:sz w:val="24"/>
          <w:szCs w:val="24"/>
          <w:lang w:eastAsia="es-MX"/>
        </w:rPr>
        <w:t>para la etapa de análisis se requiere determinar cuál es la brecha que existe entre habilidades actuales y habilidades esperadas</w:t>
      </w:r>
      <w:r w:rsidR="004F7C8E">
        <w:rPr>
          <w:rFonts w:ascii="Times New Roman" w:eastAsia="Calibri" w:hAnsi="Times New Roman" w:cs="Times New Roman"/>
          <w:sz w:val="24"/>
          <w:szCs w:val="24"/>
          <w:lang w:eastAsia="es-MX"/>
        </w:rPr>
        <w:t>.</w:t>
      </w:r>
      <w:r w:rsidR="004F7C8E" w:rsidRPr="00084BF7">
        <w:rPr>
          <w:rFonts w:ascii="Times New Roman" w:eastAsia="Calibri" w:hAnsi="Times New Roman" w:cs="Times New Roman"/>
          <w:sz w:val="24"/>
          <w:szCs w:val="24"/>
          <w:lang w:eastAsia="es-MX"/>
        </w:rPr>
        <w:t xml:space="preserve"> </w:t>
      </w:r>
      <w:r w:rsidR="004F7C8E">
        <w:rPr>
          <w:rFonts w:ascii="Times New Roman" w:eastAsia="Calibri" w:hAnsi="Times New Roman" w:cs="Times New Roman"/>
          <w:sz w:val="24"/>
          <w:szCs w:val="24"/>
          <w:lang w:eastAsia="es-MX"/>
        </w:rPr>
        <w:t>E</w:t>
      </w:r>
      <w:r w:rsidR="004F7C8E" w:rsidRPr="00084BF7">
        <w:rPr>
          <w:rFonts w:ascii="Times New Roman" w:eastAsia="Calibri" w:hAnsi="Times New Roman" w:cs="Times New Roman"/>
          <w:sz w:val="24"/>
          <w:szCs w:val="24"/>
          <w:lang w:eastAsia="es-MX"/>
        </w:rPr>
        <w:t xml:space="preserve">n </w:t>
      </w:r>
      <w:r w:rsidRPr="00084BF7">
        <w:rPr>
          <w:rFonts w:ascii="Times New Roman" w:eastAsia="Calibri" w:hAnsi="Times New Roman" w:cs="Times New Roman"/>
          <w:sz w:val="24"/>
          <w:szCs w:val="24"/>
          <w:lang w:eastAsia="es-MX"/>
        </w:rPr>
        <w:t xml:space="preserve">concordancia con esto, el cuestionario aplicado a docentes tiene como objetivo identificar el nivel de </w:t>
      </w:r>
      <w:r w:rsidR="00A82B13" w:rsidRPr="00084BF7">
        <w:rPr>
          <w:rFonts w:ascii="Times New Roman" w:eastAsia="Calibri" w:hAnsi="Times New Roman" w:cs="Times New Roman"/>
          <w:sz w:val="24"/>
          <w:szCs w:val="24"/>
          <w:lang w:eastAsia="es-MX"/>
        </w:rPr>
        <w:t>uso y conocimiento de las herramientas tecnológicas en la práctica docente</w:t>
      </w:r>
      <w:r w:rsidR="007648EE">
        <w:rPr>
          <w:rFonts w:ascii="Times New Roman" w:eastAsia="Calibri" w:hAnsi="Times New Roman" w:cs="Times New Roman"/>
          <w:sz w:val="24"/>
          <w:szCs w:val="24"/>
          <w:lang w:eastAsia="es-MX"/>
        </w:rPr>
        <w:t>.</w:t>
      </w:r>
      <w:r w:rsidR="007648EE" w:rsidRPr="00084BF7">
        <w:rPr>
          <w:rFonts w:ascii="Times New Roman" w:eastAsia="Calibri" w:hAnsi="Times New Roman" w:cs="Times New Roman"/>
          <w:sz w:val="24"/>
          <w:szCs w:val="24"/>
          <w:lang w:eastAsia="es-MX"/>
        </w:rPr>
        <w:t xml:space="preserve"> </w:t>
      </w:r>
      <w:r w:rsidR="007648EE">
        <w:rPr>
          <w:rFonts w:ascii="Times New Roman" w:eastAsia="Calibri" w:hAnsi="Times New Roman" w:cs="Times New Roman"/>
          <w:sz w:val="24"/>
          <w:szCs w:val="24"/>
          <w:lang w:eastAsia="es-MX"/>
        </w:rPr>
        <w:t>E</w:t>
      </w:r>
      <w:r w:rsidR="007648EE" w:rsidRPr="00084BF7">
        <w:rPr>
          <w:rFonts w:ascii="Times New Roman" w:eastAsia="Calibri" w:hAnsi="Times New Roman" w:cs="Times New Roman"/>
          <w:sz w:val="24"/>
          <w:szCs w:val="24"/>
          <w:lang w:eastAsia="es-MX"/>
        </w:rPr>
        <w:t>s</w:t>
      </w:r>
      <w:r w:rsidRPr="00084BF7">
        <w:rPr>
          <w:rFonts w:ascii="Times New Roman" w:eastAsia="Calibri" w:hAnsi="Times New Roman" w:cs="Times New Roman"/>
          <w:sz w:val="24"/>
          <w:szCs w:val="24"/>
          <w:lang w:eastAsia="es-MX"/>
        </w:rPr>
        <w:t xml:space="preserve"> un cuestionario autoadministrado de cinco dimensiones </w:t>
      </w:r>
      <w:r w:rsidR="007648EE">
        <w:rPr>
          <w:rFonts w:ascii="Times New Roman" w:eastAsia="Calibri" w:hAnsi="Times New Roman" w:cs="Times New Roman"/>
          <w:sz w:val="24"/>
          <w:szCs w:val="24"/>
          <w:lang w:eastAsia="es-MX"/>
        </w:rPr>
        <w:t>que sigue</w:t>
      </w:r>
      <w:r w:rsidRPr="00084BF7">
        <w:rPr>
          <w:rFonts w:ascii="Times New Roman" w:eastAsia="Calibri" w:hAnsi="Times New Roman" w:cs="Times New Roman"/>
          <w:sz w:val="24"/>
          <w:szCs w:val="24"/>
          <w:lang w:eastAsia="es-MX"/>
        </w:rPr>
        <w:t xml:space="preserve"> </w:t>
      </w:r>
      <w:r w:rsidR="007648EE">
        <w:rPr>
          <w:rFonts w:ascii="Times New Roman" w:eastAsia="Calibri" w:hAnsi="Times New Roman" w:cs="Times New Roman"/>
          <w:sz w:val="24"/>
          <w:szCs w:val="24"/>
          <w:lang w:eastAsia="es-MX"/>
        </w:rPr>
        <w:t>e</w:t>
      </w:r>
      <w:r w:rsidR="007648EE" w:rsidRPr="00084BF7">
        <w:rPr>
          <w:rFonts w:ascii="Times New Roman" w:eastAsia="Calibri" w:hAnsi="Times New Roman" w:cs="Times New Roman"/>
          <w:sz w:val="24"/>
          <w:szCs w:val="24"/>
          <w:lang w:eastAsia="es-MX"/>
        </w:rPr>
        <w:t xml:space="preserve">l </w:t>
      </w:r>
      <w:r w:rsidRPr="00084BF7">
        <w:rPr>
          <w:rFonts w:ascii="Times New Roman" w:eastAsia="Calibri" w:hAnsi="Times New Roman" w:cs="Times New Roman"/>
          <w:sz w:val="24"/>
          <w:szCs w:val="24"/>
          <w:lang w:eastAsia="es-MX"/>
        </w:rPr>
        <w:t xml:space="preserve">marco de las competencias digitales </w:t>
      </w:r>
      <w:r w:rsidR="007648EE">
        <w:rPr>
          <w:rFonts w:ascii="Times New Roman" w:eastAsia="Calibri" w:hAnsi="Times New Roman" w:cs="Times New Roman"/>
          <w:sz w:val="24"/>
          <w:szCs w:val="24"/>
          <w:lang w:eastAsia="es-MX"/>
        </w:rPr>
        <w:t xml:space="preserve">del </w:t>
      </w:r>
      <w:r w:rsidR="007648EE" w:rsidRPr="0039530F">
        <w:rPr>
          <w:rFonts w:ascii="Times New Roman" w:hAnsi="Times New Roman" w:cs="Times New Roman"/>
          <w:sz w:val="24"/>
          <w:szCs w:val="24"/>
        </w:rPr>
        <w:t xml:space="preserve">Instituto </w:t>
      </w:r>
      <w:r w:rsidR="007648EE" w:rsidRPr="00D55148">
        <w:rPr>
          <w:rFonts w:ascii="Times New Roman" w:hAnsi="Times New Roman" w:cs="Times New Roman"/>
          <w:sz w:val="24"/>
          <w:szCs w:val="24"/>
        </w:rPr>
        <w:t>Nacional de Tecnologías Educa</w:t>
      </w:r>
      <w:r w:rsidR="007648EE">
        <w:rPr>
          <w:rFonts w:ascii="Times New Roman" w:hAnsi="Times New Roman" w:cs="Times New Roman"/>
          <w:sz w:val="24"/>
          <w:szCs w:val="24"/>
        </w:rPr>
        <w:t>tivas y de Formación de Profesorado [</w:t>
      </w:r>
      <w:proofErr w:type="spellStart"/>
      <w:r w:rsidR="007648EE" w:rsidRPr="0039530F">
        <w:rPr>
          <w:rFonts w:ascii="Times New Roman" w:eastAsia="Arial" w:hAnsi="Times New Roman" w:cs="Times New Roman"/>
          <w:position w:val="-1"/>
          <w:sz w:val="24"/>
          <w:szCs w:val="24"/>
          <w:lang w:bidi="en-US"/>
        </w:rPr>
        <w:t>Intef</w:t>
      </w:r>
      <w:proofErr w:type="spellEnd"/>
      <w:r w:rsidR="007648EE">
        <w:rPr>
          <w:rFonts w:ascii="Times New Roman" w:eastAsia="Arial" w:hAnsi="Times New Roman" w:cs="Times New Roman"/>
          <w:position w:val="-1"/>
          <w:sz w:val="24"/>
          <w:szCs w:val="24"/>
          <w:lang w:bidi="en-US"/>
        </w:rPr>
        <w:t>]</w:t>
      </w:r>
      <w:r w:rsidR="007648EE" w:rsidRPr="00084BF7" w:rsidDel="007648EE">
        <w:rPr>
          <w:rFonts w:ascii="Times New Roman" w:eastAsia="Calibri" w:hAnsi="Times New Roman" w:cs="Times New Roman"/>
          <w:sz w:val="24"/>
          <w:szCs w:val="24"/>
          <w:lang w:eastAsia="es-MX"/>
        </w:rPr>
        <w:t xml:space="preserve"> </w:t>
      </w:r>
      <w:r w:rsidR="007648EE">
        <w:rPr>
          <w:rFonts w:ascii="Times New Roman" w:eastAsia="Calibri" w:hAnsi="Times New Roman" w:cs="Times New Roman"/>
          <w:sz w:val="24"/>
          <w:szCs w:val="24"/>
          <w:lang w:eastAsia="es-MX"/>
        </w:rPr>
        <w:t>(</w:t>
      </w:r>
      <w:r w:rsidRPr="00084BF7">
        <w:rPr>
          <w:rFonts w:ascii="Times New Roman" w:eastAsia="Calibri" w:hAnsi="Times New Roman" w:cs="Times New Roman"/>
          <w:sz w:val="24"/>
          <w:szCs w:val="24"/>
          <w:lang w:eastAsia="es-MX"/>
        </w:rPr>
        <w:t>2017</w:t>
      </w:r>
      <w:r w:rsidR="007648EE" w:rsidRPr="00084BF7">
        <w:rPr>
          <w:rFonts w:ascii="Times New Roman" w:eastAsia="Calibri" w:hAnsi="Times New Roman" w:cs="Times New Roman"/>
          <w:sz w:val="24"/>
          <w:szCs w:val="24"/>
          <w:lang w:eastAsia="es-MX"/>
        </w:rPr>
        <w:t>)</w:t>
      </w:r>
      <w:r w:rsidR="007648EE">
        <w:rPr>
          <w:rFonts w:ascii="Times New Roman" w:eastAsia="Calibri" w:hAnsi="Times New Roman" w:cs="Times New Roman"/>
          <w:sz w:val="24"/>
          <w:szCs w:val="24"/>
          <w:lang w:eastAsia="es-MX"/>
        </w:rPr>
        <w:t>.</w:t>
      </w:r>
      <w:r w:rsidR="007648EE" w:rsidRPr="00084BF7">
        <w:rPr>
          <w:rFonts w:ascii="Times New Roman" w:eastAsia="Calibri" w:hAnsi="Times New Roman" w:cs="Times New Roman"/>
          <w:sz w:val="24"/>
          <w:szCs w:val="24"/>
          <w:lang w:eastAsia="es-MX"/>
        </w:rPr>
        <w:t xml:space="preserve"> </w:t>
      </w:r>
      <w:r w:rsidR="007648EE">
        <w:rPr>
          <w:rFonts w:ascii="Times New Roman" w:eastAsia="Calibri" w:hAnsi="Times New Roman" w:cs="Times New Roman"/>
          <w:sz w:val="24"/>
          <w:szCs w:val="24"/>
          <w:lang w:eastAsia="es-MX"/>
        </w:rPr>
        <w:t>S</w:t>
      </w:r>
      <w:r w:rsidR="007648EE" w:rsidRPr="00084BF7">
        <w:rPr>
          <w:rFonts w:ascii="Times New Roman" w:eastAsia="Calibri" w:hAnsi="Times New Roman" w:cs="Times New Roman"/>
          <w:sz w:val="24"/>
          <w:szCs w:val="24"/>
          <w:lang w:eastAsia="es-MX"/>
        </w:rPr>
        <w:t>e</w:t>
      </w:r>
      <w:r w:rsidRPr="00084BF7">
        <w:rPr>
          <w:rFonts w:ascii="Times New Roman" w:eastAsia="Calibri" w:hAnsi="Times New Roman" w:cs="Times New Roman"/>
          <w:sz w:val="24"/>
          <w:szCs w:val="24"/>
          <w:lang w:eastAsia="es-MX"/>
        </w:rPr>
        <w:t xml:space="preserve"> valora en dos dimensiones: conocimiento y utilización</w:t>
      </w:r>
      <w:r w:rsidR="007648EE">
        <w:rPr>
          <w:rFonts w:ascii="Times New Roman" w:eastAsia="Calibri" w:hAnsi="Times New Roman" w:cs="Times New Roman"/>
          <w:sz w:val="24"/>
          <w:szCs w:val="24"/>
          <w:lang w:eastAsia="es-MX"/>
        </w:rPr>
        <w:t>.</w:t>
      </w:r>
      <w:r w:rsidR="007648EE" w:rsidRPr="00084BF7">
        <w:rPr>
          <w:rFonts w:ascii="Times New Roman" w:eastAsia="Calibri" w:hAnsi="Times New Roman" w:cs="Times New Roman"/>
          <w:sz w:val="24"/>
          <w:szCs w:val="24"/>
          <w:lang w:eastAsia="es-MX"/>
        </w:rPr>
        <w:t xml:space="preserve"> </w:t>
      </w:r>
      <w:proofErr w:type="spellStart"/>
      <w:r w:rsidR="00E84732">
        <w:rPr>
          <w:rFonts w:ascii="Times New Roman" w:eastAsia="Calibri" w:hAnsi="Times New Roman" w:cs="Times New Roman"/>
          <w:sz w:val="24"/>
          <w:szCs w:val="24"/>
          <w:lang w:eastAsia="es-MX"/>
        </w:rPr>
        <w:t>El</w:t>
      </w:r>
      <w:proofErr w:type="spellEnd"/>
      <w:r w:rsidR="00E84732">
        <w:rPr>
          <w:rFonts w:ascii="Times New Roman" w:eastAsia="Calibri" w:hAnsi="Times New Roman" w:cs="Times New Roman"/>
          <w:sz w:val="24"/>
          <w:szCs w:val="24"/>
          <w:lang w:eastAsia="es-MX"/>
        </w:rPr>
        <w:t xml:space="preserve"> tiene un </w:t>
      </w:r>
      <w:r w:rsidRPr="00084BF7">
        <w:rPr>
          <w:rFonts w:ascii="Times New Roman" w:eastAsia="Calibri" w:hAnsi="Times New Roman" w:cs="Times New Roman"/>
          <w:sz w:val="24"/>
          <w:szCs w:val="24"/>
          <w:lang w:eastAsia="es-MX"/>
        </w:rPr>
        <w:t>índice de consistencia interna de Cronbach</w:t>
      </w:r>
      <w:r w:rsidR="00507C46" w:rsidRPr="00084BF7">
        <w:rPr>
          <w:rFonts w:ascii="Times New Roman" w:eastAsia="Calibri" w:hAnsi="Times New Roman" w:cs="Times New Roman"/>
          <w:sz w:val="24"/>
          <w:szCs w:val="24"/>
          <w:lang w:eastAsia="es-MX"/>
        </w:rPr>
        <w:t xml:space="preserve"> por encima</w:t>
      </w:r>
      <w:r w:rsidRPr="00084BF7">
        <w:rPr>
          <w:rFonts w:ascii="Times New Roman" w:eastAsia="Calibri" w:hAnsi="Times New Roman" w:cs="Times New Roman"/>
          <w:sz w:val="24"/>
          <w:szCs w:val="24"/>
          <w:lang w:eastAsia="es-MX"/>
        </w:rPr>
        <w:t xml:space="preserve"> de 0.8</w:t>
      </w:r>
      <w:r w:rsidR="00507C46" w:rsidRPr="00084BF7">
        <w:rPr>
          <w:rFonts w:ascii="Times New Roman" w:eastAsia="Calibri" w:hAnsi="Times New Roman" w:cs="Times New Roman"/>
          <w:sz w:val="24"/>
          <w:szCs w:val="24"/>
          <w:lang w:eastAsia="es-MX"/>
        </w:rPr>
        <w:t xml:space="preserve"> (</w:t>
      </w:r>
      <w:proofErr w:type="spellStart"/>
      <w:r w:rsidR="00507C46" w:rsidRPr="00084BF7">
        <w:rPr>
          <w:rFonts w:ascii="Times New Roman" w:eastAsia="Calibri" w:hAnsi="Times New Roman" w:cs="Times New Roman"/>
          <w:sz w:val="24"/>
          <w:szCs w:val="24"/>
          <w:lang w:eastAsia="es-MX"/>
        </w:rPr>
        <w:t>Tourón</w:t>
      </w:r>
      <w:proofErr w:type="spellEnd"/>
      <w:r w:rsidRPr="00084BF7">
        <w:rPr>
          <w:rFonts w:ascii="Times New Roman" w:eastAsia="Calibri" w:hAnsi="Times New Roman" w:cs="Times New Roman"/>
          <w:sz w:val="24"/>
          <w:szCs w:val="24"/>
          <w:lang w:eastAsia="es-MX"/>
        </w:rPr>
        <w:t>,</w:t>
      </w:r>
      <w:r w:rsidR="00507C46" w:rsidRPr="00084BF7">
        <w:rPr>
          <w:rFonts w:ascii="Times New Roman" w:eastAsia="Calibri" w:hAnsi="Times New Roman" w:cs="Times New Roman"/>
          <w:sz w:val="24"/>
          <w:szCs w:val="24"/>
          <w:lang w:eastAsia="es-MX"/>
        </w:rPr>
        <w:t xml:space="preserve"> Martín, Navarro, </w:t>
      </w:r>
      <w:proofErr w:type="spellStart"/>
      <w:r w:rsidR="00507C46" w:rsidRPr="00084BF7">
        <w:rPr>
          <w:rFonts w:ascii="Times New Roman" w:eastAsia="Calibri" w:hAnsi="Times New Roman" w:cs="Times New Roman"/>
          <w:sz w:val="24"/>
          <w:szCs w:val="24"/>
          <w:lang w:eastAsia="es-MX"/>
        </w:rPr>
        <w:t>Pradas</w:t>
      </w:r>
      <w:proofErr w:type="spellEnd"/>
      <w:r w:rsidR="007648EE">
        <w:rPr>
          <w:rFonts w:ascii="Times New Roman" w:eastAsia="Calibri" w:hAnsi="Times New Roman" w:cs="Times New Roman"/>
          <w:sz w:val="24"/>
          <w:szCs w:val="24"/>
          <w:lang w:eastAsia="es-MX"/>
        </w:rPr>
        <w:t xml:space="preserve"> e</w:t>
      </w:r>
      <w:r w:rsidR="007648EE" w:rsidRPr="00084BF7">
        <w:rPr>
          <w:rFonts w:ascii="Times New Roman" w:eastAsia="Calibri" w:hAnsi="Times New Roman" w:cs="Times New Roman"/>
          <w:sz w:val="24"/>
          <w:szCs w:val="24"/>
          <w:lang w:eastAsia="es-MX"/>
        </w:rPr>
        <w:t xml:space="preserve"> </w:t>
      </w:r>
      <w:r w:rsidR="00507C46" w:rsidRPr="00084BF7">
        <w:rPr>
          <w:rFonts w:ascii="Times New Roman" w:eastAsia="Calibri" w:hAnsi="Times New Roman" w:cs="Times New Roman"/>
          <w:sz w:val="24"/>
          <w:szCs w:val="24"/>
          <w:lang w:eastAsia="es-MX"/>
        </w:rPr>
        <w:t>Íñigo, 2018)</w:t>
      </w:r>
      <w:r w:rsidR="007648EE">
        <w:rPr>
          <w:rFonts w:ascii="Times New Roman" w:eastAsia="Calibri" w:hAnsi="Times New Roman" w:cs="Times New Roman"/>
          <w:sz w:val="24"/>
          <w:szCs w:val="24"/>
          <w:lang w:eastAsia="es-MX"/>
        </w:rPr>
        <w:t>.</w:t>
      </w:r>
      <w:r w:rsidRPr="00084BF7">
        <w:rPr>
          <w:rFonts w:ascii="Times New Roman" w:eastAsia="Calibri" w:hAnsi="Times New Roman" w:cs="Times New Roman"/>
          <w:sz w:val="24"/>
          <w:szCs w:val="24"/>
          <w:lang w:eastAsia="es-MX"/>
        </w:rPr>
        <w:t xml:space="preserve"> </w:t>
      </w:r>
      <w:r w:rsidR="007648EE">
        <w:rPr>
          <w:rFonts w:ascii="Times New Roman" w:eastAsia="Calibri" w:hAnsi="Times New Roman" w:cs="Times New Roman"/>
          <w:sz w:val="24"/>
          <w:szCs w:val="24"/>
          <w:lang w:eastAsia="es-MX"/>
        </w:rPr>
        <w:t>C</w:t>
      </w:r>
      <w:r w:rsidR="007648EE" w:rsidRPr="00084BF7">
        <w:rPr>
          <w:rFonts w:ascii="Times New Roman" w:eastAsia="Calibri" w:hAnsi="Times New Roman" w:cs="Times New Roman"/>
          <w:sz w:val="24"/>
          <w:szCs w:val="24"/>
          <w:lang w:eastAsia="es-MX"/>
        </w:rPr>
        <w:t xml:space="preserve">omo </w:t>
      </w:r>
      <w:r w:rsidRPr="00084BF7">
        <w:rPr>
          <w:rFonts w:ascii="Times New Roman" w:eastAsia="Calibri" w:hAnsi="Times New Roman" w:cs="Times New Roman"/>
          <w:sz w:val="24"/>
          <w:szCs w:val="24"/>
          <w:lang w:eastAsia="es-MX"/>
        </w:rPr>
        <w:t>primer</w:t>
      </w:r>
      <w:r w:rsidR="00DF3CFA">
        <w:rPr>
          <w:rFonts w:ascii="Times New Roman" w:eastAsia="Calibri" w:hAnsi="Times New Roman" w:cs="Times New Roman"/>
          <w:sz w:val="24"/>
          <w:szCs w:val="24"/>
          <w:lang w:eastAsia="es-MX"/>
        </w:rPr>
        <w:t>a</w:t>
      </w:r>
      <w:r w:rsidRPr="00084BF7">
        <w:rPr>
          <w:rFonts w:ascii="Times New Roman" w:eastAsia="Calibri" w:hAnsi="Times New Roman" w:cs="Times New Roman"/>
          <w:sz w:val="24"/>
          <w:szCs w:val="24"/>
          <w:lang w:eastAsia="es-MX"/>
        </w:rPr>
        <w:t xml:space="preserve"> instancia</w:t>
      </w:r>
      <w:r w:rsidR="007648EE">
        <w:rPr>
          <w:rFonts w:ascii="Times New Roman" w:eastAsia="Calibri" w:hAnsi="Times New Roman" w:cs="Times New Roman"/>
          <w:sz w:val="24"/>
          <w:szCs w:val="24"/>
          <w:lang w:eastAsia="es-MX"/>
        </w:rPr>
        <w:t>,</w:t>
      </w:r>
      <w:r w:rsidRPr="00084BF7">
        <w:rPr>
          <w:rFonts w:ascii="Times New Roman" w:eastAsia="Calibri" w:hAnsi="Times New Roman" w:cs="Times New Roman"/>
          <w:sz w:val="24"/>
          <w:szCs w:val="24"/>
          <w:lang w:eastAsia="es-MX"/>
        </w:rPr>
        <w:t xml:space="preserve"> recoge datos personales y después se aplican las preguntas. </w:t>
      </w:r>
    </w:p>
    <w:p w14:paraId="20823677" w14:textId="15F680F6" w:rsidR="00884FBC" w:rsidRPr="00084BF7" w:rsidRDefault="003E3A65" w:rsidP="00A53AD8">
      <w:pPr>
        <w:spacing w:after="0" w:line="360" w:lineRule="auto"/>
        <w:ind w:firstLine="708"/>
        <w:jc w:val="both"/>
        <w:rPr>
          <w:rFonts w:ascii="Times New Roman" w:eastAsia="Calibri" w:hAnsi="Times New Roman" w:cs="Times New Roman"/>
          <w:sz w:val="24"/>
          <w:szCs w:val="24"/>
          <w:lang w:eastAsia="es-MX"/>
        </w:rPr>
      </w:pPr>
      <w:r w:rsidRPr="00084BF7">
        <w:rPr>
          <w:rFonts w:ascii="Times New Roman" w:eastAsia="Calibri" w:hAnsi="Times New Roman" w:cs="Times New Roman"/>
          <w:sz w:val="24"/>
          <w:szCs w:val="24"/>
          <w:lang w:eastAsia="es-MX"/>
        </w:rPr>
        <w:t xml:space="preserve">La aplicación se llevó a cabo mediante un procedimiento en línea usando la herramienta de Formulario de Google a una muestra de los profesores que integran la </w:t>
      </w:r>
      <w:r w:rsidR="00E84732">
        <w:rPr>
          <w:rFonts w:ascii="Times New Roman" w:eastAsia="Calibri" w:hAnsi="Times New Roman" w:cs="Times New Roman"/>
          <w:sz w:val="24"/>
          <w:szCs w:val="24"/>
          <w:lang w:eastAsia="es-MX"/>
        </w:rPr>
        <w:t>a</w:t>
      </w:r>
      <w:r w:rsidR="00E84732" w:rsidRPr="00084BF7">
        <w:rPr>
          <w:rFonts w:ascii="Times New Roman" w:eastAsia="Calibri" w:hAnsi="Times New Roman" w:cs="Times New Roman"/>
          <w:sz w:val="24"/>
          <w:szCs w:val="24"/>
          <w:lang w:eastAsia="es-MX"/>
        </w:rPr>
        <w:t xml:space="preserve">cademia </w:t>
      </w:r>
      <w:r w:rsidR="00E84732">
        <w:rPr>
          <w:rFonts w:ascii="Times New Roman" w:eastAsia="Calibri" w:hAnsi="Times New Roman" w:cs="Times New Roman"/>
          <w:sz w:val="24"/>
          <w:szCs w:val="24"/>
          <w:lang w:eastAsia="es-MX"/>
        </w:rPr>
        <w:t>E</w:t>
      </w:r>
      <w:r w:rsidR="00E84732" w:rsidRPr="00084BF7">
        <w:rPr>
          <w:rFonts w:ascii="Times New Roman" w:eastAsia="Calibri" w:hAnsi="Times New Roman" w:cs="Times New Roman"/>
          <w:sz w:val="24"/>
          <w:szCs w:val="24"/>
          <w:lang w:eastAsia="es-MX"/>
        </w:rPr>
        <w:t>conómico</w:t>
      </w:r>
      <w:r w:rsidR="00E84732">
        <w:rPr>
          <w:rFonts w:ascii="Times New Roman" w:eastAsia="Calibri" w:hAnsi="Times New Roman" w:cs="Times New Roman"/>
          <w:sz w:val="24"/>
          <w:szCs w:val="24"/>
          <w:lang w:eastAsia="es-MX"/>
        </w:rPr>
        <w:t>-A</w:t>
      </w:r>
      <w:r w:rsidR="00E84732" w:rsidRPr="00084BF7">
        <w:rPr>
          <w:rFonts w:ascii="Times New Roman" w:eastAsia="Calibri" w:hAnsi="Times New Roman" w:cs="Times New Roman"/>
          <w:sz w:val="24"/>
          <w:szCs w:val="24"/>
          <w:lang w:eastAsia="es-MX"/>
        </w:rPr>
        <w:t xml:space="preserve">dministrativo </w:t>
      </w:r>
      <w:r w:rsidRPr="00084BF7">
        <w:rPr>
          <w:rFonts w:ascii="Times New Roman" w:eastAsia="Calibri" w:hAnsi="Times New Roman" w:cs="Times New Roman"/>
          <w:sz w:val="24"/>
          <w:szCs w:val="24"/>
          <w:lang w:eastAsia="es-MX"/>
        </w:rPr>
        <w:t>de la institución</w:t>
      </w:r>
      <w:r w:rsidR="00884FBC" w:rsidRPr="00084BF7">
        <w:rPr>
          <w:rFonts w:ascii="Times New Roman" w:eastAsia="Calibri" w:hAnsi="Times New Roman" w:cs="Times New Roman"/>
          <w:sz w:val="24"/>
          <w:szCs w:val="24"/>
          <w:lang w:eastAsia="es-MX"/>
        </w:rPr>
        <w:t>.</w:t>
      </w:r>
      <w:r w:rsidR="00781F82" w:rsidRPr="00084BF7">
        <w:rPr>
          <w:rFonts w:ascii="Times New Roman" w:eastAsia="Calibri" w:hAnsi="Times New Roman" w:cs="Times New Roman"/>
          <w:sz w:val="24"/>
          <w:szCs w:val="24"/>
          <w:lang w:eastAsia="es-MX"/>
        </w:rPr>
        <w:t xml:space="preserve"> En cuanto a la</w:t>
      </w:r>
      <w:r w:rsidR="00884FBC" w:rsidRPr="00084BF7">
        <w:rPr>
          <w:rFonts w:ascii="Times New Roman" w:eastAsia="Calibri" w:hAnsi="Times New Roman" w:cs="Times New Roman"/>
          <w:sz w:val="24"/>
          <w:szCs w:val="24"/>
          <w:lang w:eastAsia="es-MX"/>
        </w:rPr>
        <w:t xml:space="preserve"> validación de</w:t>
      </w:r>
      <w:r w:rsidR="00781F82" w:rsidRPr="00084BF7">
        <w:rPr>
          <w:rFonts w:ascii="Times New Roman" w:eastAsia="Calibri" w:hAnsi="Times New Roman" w:cs="Times New Roman"/>
          <w:sz w:val="24"/>
          <w:szCs w:val="24"/>
          <w:lang w:eastAsia="es-MX"/>
        </w:rPr>
        <w:t>l</w:t>
      </w:r>
      <w:r w:rsidR="00884FBC" w:rsidRPr="00084BF7">
        <w:rPr>
          <w:rFonts w:ascii="Times New Roman" w:eastAsia="Calibri" w:hAnsi="Times New Roman" w:cs="Times New Roman"/>
          <w:sz w:val="24"/>
          <w:szCs w:val="24"/>
          <w:lang w:eastAsia="es-MX"/>
        </w:rPr>
        <w:t xml:space="preserve"> </w:t>
      </w:r>
      <w:r w:rsidR="00E36647" w:rsidRPr="00084BF7">
        <w:rPr>
          <w:rFonts w:ascii="Times New Roman" w:eastAsia="Calibri" w:hAnsi="Times New Roman" w:cs="Times New Roman"/>
          <w:sz w:val="24"/>
          <w:szCs w:val="24"/>
          <w:lang w:eastAsia="es-MX"/>
        </w:rPr>
        <w:t>instrumento</w:t>
      </w:r>
      <w:r w:rsidR="00E84732">
        <w:rPr>
          <w:rFonts w:ascii="Times New Roman" w:eastAsia="Calibri" w:hAnsi="Times New Roman" w:cs="Times New Roman"/>
          <w:sz w:val="24"/>
          <w:szCs w:val="24"/>
          <w:lang w:eastAsia="es-MX"/>
        </w:rPr>
        <w:t>,</w:t>
      </w:r>
      <w:r w:rsidR="00E36647" w:rsidRPr="00084BF7">
        <w:rPr>
          <w:rFonts w:ascii="Times New Roman" w:eastAsia="Calibri" w:hAnsi="Times New Roman" w:cs="Times New Roman"/>
          <w:sz w:val="24"/>
          <w:szCs w:val="24"/>
          <w:lang w:eastAsia="es-MX"/>
        </w:rPr>
        <w:t xml:space="preserve"> l</w:t>
      </w:r>
      <w:r w:rsidR="00A47DBC" w:rsidRPr="00084BF7">
        <w:rPr>
          <w:rFonts w:ascii="Times New Roman" w:eastAsia="Calibri" w:hAnsi="Times New Roman" w:cs="Times New Roman"/>
          <w:sz w:val="24"/>
          <w:szCs w:val="24"/>
          <w:lang w:eastAsia="es-MX"/>
        </w:rPr>
        <w:t>a</w:t>
      </w:r>
      <w:r w:rsidR="00781F82" w:rsidRPr="00084BF7">
        <w:rPr>
          <w:rFonts w:ascii="Times New Roman" w:eastAsia="Calibri" w:hAnsi="Times New Roman" w:cs="Times New Roman"/>
          <w:sz w:val="24"/>
          <w:szCs w:val="24"/>
          <w:lang w:eastAsia="es-MX"/>
        </w:rPr>
        <w:t xml:space="preserve"> cual </w:t>
      </w:r>
      <w:r w:rsidR="00884FBC" w:rsidRPr="00084BF7">
        <w:rPr>
          <w:rFonts w:ascii="Times New Roman" w:eastAsia="Calibri" w:hAnsi="Times New Roman" w:cs="Times New Roman"/>
          <w:sz w:val="24"/>
          <w:szCs w:val="24"/>
          <w:lang w:eastAsia="es-MX"/>
        </w:rPr>
        <w:t>“consiste en solicitar a una serie de personas la demanda de un juicio hacia un objeto, un instrumento, un material de enseñanza, o su opinión respecto a un aspecto concreto” (Cabero y Llorente, 2013, p.</w:t>
      </w:r>
      <w:r w:rsidR="00E84732">
        <w:rPr>
          <w:rFonts w:ascii="Times New Roman" w:eastAsia="Calibri" w:hAnsi="Times New Roman" w:cs="Times New Roman"/>
          <w:sz w:val="24"/>
          <w:szCs w:val="24"/>
          <w:lang w:eastAsia="es-MX"/>
        </w:rPr>
        <w:t xml:space="preserve"> </w:t>
      </w:r>
      <w:r w:rsidR="00884FBC" w:rsidRPr="00084BF7">
        <w:rPr>
          <w:rFonts w:ascii="Times New Roman" w:eastAsia="Calibri" w:hAnsi="Times New Roman" w:cs="Times New Roman"/>
          <w:sz w:val="24"/>
          <w:szCs w:val="24"/>
          <w:lang w:eastAsia="es-MX"/>
        </w:rPr>
        <w:t>14), s</w:t>
      </w:r>
      <w:r w:rsidR="00C57207" w:rsidRPr="00084BF7">
        <w:rPr>
          <w:rFonts w:ascii="Times New Roman" w:eastAsia="Calibri" w:hAnsi="Times New Roman" w:cs="Times New Roman"/>
          <w:sz w:val="24"/>
          <w:szCs w:val="24"/>
          <w:lang w:eastAsia="es-MX"/>
        </w:rPr>
        <w:t>e considera</w:t>
      </w:r>
      <w:r w:rsidR="00884FBC" w:rsidRPr="00084BF7">
        <w:rPr>
          <w:rFonts w:ascii="Times New Roman" w:eastAsia="Calibri" w:hAnsi="Times New Roman" w:cs="Times New Roman"/>
          <w:sz w:val="24"/>
          <w:szCs w:val="24"/>
          <w:lang w:eastAsia="es-MX"/>
        </w:rPr>
        <w:t xml:space="preserve"> </w:t>
      </w:r>
      <w:r w:rsidR="00C57207" w:rsidRPr="00084BF7">
        <w:rPr>
          <w:rFonts w:ascii="Times New Roman" w:eastAsia="Calibri" w:hAnsi="Times New Roman" w:cs="Times New Roman"/>
          <w:sz w:val="24"/>
          <w:szCs w:val="24"/>
          <w:lang w:eastAsia="es-MX"/>
        </w:rPr>
        <w:t>lo</w:t>
      </w:r>
      <w:r w:rsidR="00884FBC" w:rsidRPr="00084BF7">
        <w:rPr>
          <w:rFonts w:ascii="Times New Roman" w:eastAsia="Calibri" w:hAnsi="Times New Roman" w:cs="Times New Roman"/>
          <w:sz w:val="24"/>
          <w:szCs w:val="24"/>
          <w:lang w:eastAsia="es-MX"/>
        </w:rPr>
        <w:t xml:space="preserve"> propuest</w:t>
      </w:r>
      <w:r w:rsidR="00C57207" w:rsidRPr="00084BF7">
        <w:rPr>
          <w:rFonts w:ascii="Times New Roman" w:eastAsia="Calibri" w:hAnsi="Times New Roman" w:cs="Times New Roman"/>
          <w:sz w:val="24"/>
          <w:szCs w:val="24"/>
          <w:lang w:eastAsia="es-MX"/>
        </w:rPr>
        <w:t xml:space="preserve">o </w:t>
      </w:r>
      <w:r w:rsidR="00884FBC" w:rsidRPr="00084BF7">
        <w:rPr>
          <w:rFonts w:ascii="Times New Roman" w:eastAsia="Calibri" w:hAnsi="Times New Roman" w:cs="Times New Roman"/>
          <w:sz w:val="24"/>
          <w:szCs w:val="24"/>
          <w:lang w:eastAsia="es-MX"/>
        </w:rPr>
        <w:t>por Robles y Rojas (2015</w:t>
      </w:r>
      <w:r w:rsidR="00E84732" w:rsidRPr="00084BF7">
        <w:rPr>
          <w:rFonts w:ascii="Times New Roman" w:eastAsia="Calibri" w:hAnsi="Times New Roman" w:cs="Times New Roman"/>
          <w:sz w:val="24"/>
          <w:szCs w:val="24"/>
          <w:lang w:eastAsia="es-MX"/>
        </w:rPr>
        <w:t>)</w:t>
      </w:r>
      <w:r w:rsidR="00E84732">
        <w:rPr>
          <w:rFonts w:ascii="Times New Roman" w:eastAsia="Calibri" w:hAnsi="Times New Roman" w:cs="Times New Roman"/>
          <w:sz w:val="24"/>
          <w:szCs w:val="24"/>
          <w:lang w:eastAsia="es-MX"/>
        </w:rPr>
        <w:t>.</w:t>
      </w:r>
      <w:r w:rsidR="00E84732" w:rsidRPr="00084BF7">
        <w:rPr>
          <w:rFonts w:ascii="Times New Roman" w:eastAsia="Calibri" w:hAnsi="Times New Roman" w:cs="Times New Roman"/>
          <w:sz w:val="24"/>
          <w:szCs w:val="24"/>
          <w:lang w:eastAsia="es-MX"/>
        </w:rPr>
        <w:t xml:space="preserve"> </w:t>
      </w:r>
      <w:r w:rsidR="00E84732">
        <w:rPr>
          <w:rFonts w:ascii="Times New Roman" w:eastAsia="Calibri" w:hAnsi="Times New Roman" w:cs="Times New Roman"/>
          <w:sz w:val="24"/>
          <w:szCs w:val="24"/>
          <w:lang w:eastAsia="es-MX"/>
        </w:rPr>
        <w:t>E</w:t>
      </w:r>
      <w:r w:rsidR="00E84732" w:rsidRPr="00084BF7">
        <w:rPr>
          <w:rFonts w:ascii="Times New Roman" w:eastAsia="Calibri" w:hAnsi="Times New Roman" w:cs="Times New Roman"/>
          <w:sz w:val="24"/>
          <w:szCs w:val="24"/>
          <w:lang w:eastAsia="es-MX"/>
        </w:rPr>
        <w:t>ste</w:t>
      </w:r>
      <w:r w:rsidR="00884FBC" w:rsidRPr="00084BF7">
        <w:rPr>
          <w:rFonts w:ascii="Times New Roman" w:eastAsia="Calibri" w:hAnsi="Times New Roman" w:cs="Times New Roman"/>
          <w:sz w:val="24"/>
          <w:szCs w:val="24"/>
          <w:lang w:eastAsia="es-MX"/>
        </w:rPr>
        <w:t xml:space="preserve"> proceso se resume en la tabla dos.</w:t>
      </w:r>
    </w:p>
    <w:p w14:paraId="65D77609" w14:textId="77777777" w:rsidR="00710780" w:rsidRPr="00084BF7" w:rsidRDefault="00710780" w:rsidP="00A53AD8">
      <w:pPr>
        <w:spacing w:after="0" w:line="360" w:lineRule="auto"/>
        <w:jc w:val="both"/>
        <w:rPr>
          <w:rFonts w:ascii="Times New Roman" w:eastAsia="Calibri" w:hAnsi="Times New Roman" w:cs="Times New Roman"/>
          <w:sz w:val="24"/>
          <w:szCs w:val="24"/>
          <w:lang w:eastAsia="es-MX"/>
        </w:rPr>
      </w:pPr>
    </w:p>
    <w:p w14:paraId="791A3A7C" w14:textId="662AE475" w:rsidR="00884FBC" w:rsidRPr="00084BF7" w:rsidRDefault="00884FBC" w:rsidP="00A53AD8">
      <w:pPr>
        <w:spacing w:after="0" w:line="360" w:lineRule="auto"/>
        <w:jc w:val="center"/>
        <w:rPr>
          <w:rFonts w:ascii="Times New Roman" w:eastAsia="Calibri" w:hAnsi="Times New Roman" w:cs="Times New Roman"/>
          <w:sz w:val="24"/>
          <w:szCs w:val="24"/>
          <w:lang w:eastAsia="es-MX"/>
        </w:rPr>
      </w:pPr>
      <w:r w:rsidRPr="00084BF7">
        <w:rPr>
          <w:rFonts w:ascii="Times New Roman" w:eastAsia="Calibri" w:hAnsi="Times New Roman" w:cs="Times New Roman"/>
          <w:b/>
          <w:sz w:val="24"/>
          <w:szCs w:val="24"/>
          <w:lang w:eastAsia="es-MX"/>
        </w:rPr>
        <w:t>Tabla 2</w:t>
      </w:r>
      <w:r w:rsidRPr="00084BF7">
        <w:rPr>
          <w:rFonts w:ascii="Times New Roman" w:eastAsia="Calibri" w:hAnsi="Times New Roman" w:cs="Times New Roman"/>
          <w:sz w:val="24"/>
          <w:szCs w:val="24"/>
          <w:lang w:eastAsia="es-MX"/>
        </w:rPr>
        <w:t>. Proceso de validación</w:t>
      </w:r>
    </w:p>
    <w:tbl>
      <w:tblPr>
        <w:tblStyle w:val="Tablaconcuadrcula"/>
        <w:tblW w:w="0" w:type="auto"/>
        <w:tblLook w:val="04A0" w:firstRow="1" w:lastRow="0" w:firstColumn="1" w:lastColumn="0" w:noHBand="0" w:noVBand="1"/>
      </w:tblPr>
      <w:tblGrid>
        <w:gridCol w:w="1555"/>
        <w:gridCol w:w="7273"/>
      </w:tblGrid>
      <w:tr w:rsidR="00884FBC" w:rsidRPr="00C32C8D" w14:paraId="61037AAE" w14:textId="77777777" w:rsidTr="007956A0">
        <w:tc>
          <w:tcPr>
            <w:tcW w:w="1555" w:type="dxa"/>
          </w:tcPr>
          <w:p w14:paraId="3E703132" w14:textId="77777777" w:rsidR="00884FBC" w:rsidRPr="00C32C8D" w:rsidRDefault="00884FBC" w:rsidP="0011347C">
            <w:pPr>
              <w:spacing w:line="360" w:lineRule="auto"/>
              <w:rPr>
                <w:rFonts w:ascii="Times New Roman" w:eastAsia="Calibri" w:hAnsi="Times New Roman" w:cs="Times New Roman"/>
                <w:sz w:val="24"/>
                <w:szCs w:val="24"/>
                <w:lang w:eastAsia="es-MX"/>
              </w:rPr>
            </w:pPr>
            <w:r w:rsidRPr="00C32C8D">
              <w:rPr>
                <w:rFonts w:ascii="Times New Roman" w:eastAsia="Calibri" w:hAnsi="Times New Roman" w:cs="Times New Roman"/>
                <w:sz w:val="24"/>
                <w:szCs w:val="24"/>
                <w:lang w:eastAsia="es-MX"/>
              </w:rPr>
              <w:t>Objetivo</w:t>
            </w:r>
          </w:p>
        </w:tc>
        <w:tc>
          <w:tcPr>
            <w:tcW w:w="7273" w:type="dxa"/>
          </w:tcPr>
          <w:p w14:paraId="711C2D51" w14:textId="2CBE12A5" w:rsidR="00884FBC" w:rsidRPr="00C32C8D" w:rsidRDefault="00884FBC" w:rsidP="00A53AD8">
            <w:pPr>
              <w:spacing w:line="360" w:lineRule="auto"/>
              <w:jc w:val="both"/>
              <w:rPr>
                <w:rFonts w:ascii="Times New Roman" w:eastAsia="Calibri" w:hAnsi="Times New Roman" w:cs="Times New Roman"/>
                <w:sz w:val="24"/>
                <w:szCs w:val="24"/>
                <w:lang w:eastAsia="es-MX"/>
              </w:rPr>
            </w:pPr>
            <w:r w:rsidRPr="00C32C8D">
              <w:rPr>
                <w:rFonts w:ascii="Times New Roman" w:eastAsia="Calibri" w:hAnsi="Times New Roman" w:cs="Times New Roman"/>
                <w:sz w:val="24"/>
                <w:szCs w:val="24"/>
                <w:lang w:eastAsia="es-MX"/>
              </w:rPr>
              <w:t>Analizar la pertinencia del cuestionario al objeto de estudio y su adecuación al contexto</w:t>
            </w:r>
            <w:r w:rsidR="00514742" w:rsidRPr="00C32C8D">
              <w:rPr>
                <w:rFonts w:ascii="Times New Roman" w:eastAsia="Calibri" w:hAnsi="Times New Roman" w:cs="Times New Roman"/>
                <w:sz w:val="24"/>
                <w:szCs w:val="24"/>
                <w:lang w:eastAsia="es-MX"/>
              </w:rPr>
              <w:t>.</w:t>
            </w:r>
          </w:p>
        </w:tc>
      </w:tr>
      <w:tr w:rsidR="00884FBC" w:rsidRPr="00C32C8D" w14:paraId="51D5B75D" w14:textId="77777777" w:rsidTr="007956A0">
        <w:tc>
          <w:tcPr>
            <w:tcW w:w="1555" w:type="dxa"/>
          </w:tcPr>
          <w:p w14:paraId="5D864199" w14:textId="77777777" w:rsidR="00884FBC" w:rsidRPr="00C32C8D" w:rsidRDefault="00884FBC" w:rsidP="0011347C">
            <w:pPr>
              <w:spacing w:line="360" w:lineRule="auto"/>
              <w:rPr>
                <w:rFonts w:ascii="Times New Roman" w:eastAsia="Calibri" w:hAnsi="Times New Roman" w:cs="Times New Roman"/>
                <w:sz w:val="24"/>
                <w:szCs w:val="24"/>
                <w:lang w:eastAsia="es-MX"/>
              </w:rPr>
            </w:pPr>
            <w:r w:rsidRPr="00C32C8D">
              <w:rPr>
                <w:rFonts w:ascii="Times New Roman" w:eastAsia="Calibri" w:hAnsi="Times New Roman" w:cs="Times New Roman"/>
                <w:sz w:val="24"/>
                <w:szCs w:val="24"/>
                <w:lang w:eastAsia="es-MX"/>
              </w:rPr>
              <w:t>Expertos</w:t>
            </w:r>
          </w:p>
        </w:tc>
        <w:tc>
          <w:tcPr>
            <w:tcW w:w="7273" w:type="dxa"/>
          </w:tcPr>
          <w:p w14:paraId="028F6300" w14:textId="2E0BC660" w:rsidR="00884FBC" w:rsidRPr="00C32C8D" w:rsidRDefault="00884FBC" w:rsidP="00A53AD8">
            <w:pPr>
              <w:spacing w:line="360" w:lineRule="auto"/>
              <w:jc w:val="both"/>
              <w:rPr>
                <w:rFonts w:ascii="Times New Roman" w:eastAsia="Calibri" w:hAnsi="Times New Roman" w:cs="Times New Roman"/>
                <w:sz w:val="24"/>
                <w:szCs w:val="24"/>
                <w:lang w:eastAsia="es-MX"/>
              </w:rPr>
            </w:pPr>
            <w:r w:rsidRPr="00C32C8D">
              <w:rPr>
                <w:rFonts w:ascii="Times New Roman" w:eastAsia="Calibri" w:hAnsi="Times New Roman" w:cs="Times New Roman"/>
                <w:sz w:val="24"/>
                <w:szCs w:val="24"/>
                <w:lang w:eastAsia="es-MX"/>
              </w:rPr>
              <w:t>Dos expertos con trayectoria de cinco a siete años en el campo de la investigación educativa, con grado de doctorado en el área de educación.</w:t>
            </w:r>
          </w:p>
        </w:tc>
      </w:tr>
      <w:tr w:rsidR="00884FBC" w:rsidRPr="00C32C8D" w14:paraId="51CF3B28" w14:textId="77777777" w:rsidTr="007956A0">
        <w:tc>
          <w:tcPr>
            <w:tcW w:w="1555" w:type="dxa"/>
          </w:tcPr>
          <w:p w14:paraId="0EE845C1" w14:textId="77777777" w:rsidR="00884FBC" w:rsidRPr="00C32C8D" w:rsidRDefault="00884FBC" w:rsidP="0011347C">
            <w:pPr>
              <w:spacing w:line="360" w:lineRule="auto"/>
              <w:rPr>
                <w:rFonts w:ascii="Times New Roman" w:eastAsia="Calibri" w:hAnsi="Times New Roman" w:cs="Times New Roman"/>
                <w:sz w:val="24"/>
                <w:szCs w:val="24"/>
                <w:lang w:eastAsia="es-MX"/>
              </w:rPr>
            </w:pPr>
            <w:r w:rsidRPr="00C32C8D">
              <w:rPr>
                <w:rFonts w:ascii="Times New Roman" w:eastAsia="Calibri" w:hAnsi="Times New Roman" w:cs="Times New Roman"/>
                <w:sz w:val="24"/>
                <w:szCs w:val="24"/>
                <w:lang w:eastAsia="es-MX"/>
              </w:rPr>
              <w:t>Modo de validación</w:t>
            </w:r>
          </w:p>
        </w:tc>
        <w:tc>
          <w:tcPr>
            <w:tcW w:w="7273" w:type="dxa"/>
          </w:tcPr>
          <w:p w14:paraId="7FC8B4DB" w14:textId="77777777" w:rsidR="00884FBC" w:rsidRPr="00C32C8D" w:rsidRDefault="00884FBC" w:rsidP="00A53AD8">
            <w:pPr>
              <w:spacing w:line="360" w:lineRule="auto"/>
              <w:jc w:val="both"/>
              <w:rPr>
                <w:rFonts w:ascii="Times New Roman" w:eastAsia="Calibri" w:hAnsi="Times New Roman" w:cs="Times New Roman"/>
                <w:sz w:val="24"/>
                <w:szCs w:val="24"/>
                <w:lang w:eastAsia="es-MX"/>
              </w:rPr>
            </w:pPr>
            <w:r w:rsidRPr="00C32C8D">
              <w:rPr>
                <w:rFonts w:ascii="Times New Roman" w:eastAsia="Calibri" w:hAnsi="Times New Roman" w:cs="Times New Roman"/>
                <w:sz w:val="24"/>
                <w:szCs w:val="24"/>
                <w:lang w:eastAsia="es-MX"/>
              </w:rPr>
              <w:t>Método individual donde se obtiene la información de cada uno de los expertos.</w:t>
            </w:r>
          </w:p>
        </w:tc>
      </w:tr>
    </w:tbl>
    <w:p w14:paraId="161D4247" w14:textId="711E3B70" w:rsidR="00884FBC" w:rsidRPr="00084BF7" w:rsidRDefault="00884FBC" w:rsidP="00A53AD8">
      <w:pPr>
        <w:spacing w:after="0" w:line="360" w:lineRule="auto"/>
        <w:jc w:val="center"/>
        <w:rPr>
          <w:rFonts w:ascii="Times New Roman" w:eastAsia="Calibri" w:hAnsi="Times New Roman" w:cs="Times New Roman"/>
          <w:sz w:val="24"/>
          <w:szCs w:val="24"/>
          <w:lang w:eastAsia="es-MX"/>
        </w:rPr>
      </w:pPr>
      <w:r w:rsidRPr="00084BF7">
        <w:rPr>
          <w:rFonts w:ascii="Times New Roman" w:eastAsia="Calibri" w:hAnsi="Times New Roman" w:cs="Times New Roman"/>
          <w:sz w:val="24"/>
          <w:szCs w:val="24"/>
          <w:lang w:eastAsia="es-MX"/>
        </w:rPr>
        <w:t>Fuente: Elaboración propia</w:t>
      </w:r>
    </w:p>
    <w:p w14:paraId="7B8461F9" w14:textId="043BD4B0" w:rsidR="00884FBC" w:rsidRPr="00084BF7" w:rsidRDefault="00884FBC" w:rsidP="00A53AD8">
      <w:pPr>
        <w:spacing w:after="0" w:line="360" w:lineRule="auto"/>
        <w:ind w:firstLine="708"/>
        <w:jc w:val="both"/>
        <w:rPr>
          <w:rFonts w:ascii="Times New Roman" w:eastAsia="Calibri" w:hAnsi="Times New Roman" w:cs="Times New Roman"/>
          <w:sz w:val="24"/>
          <w:szCs w:val="24"/>
          <w:lang w:eastAsia="es-MX"/>
        </w:rPr>
      </w:pPr>
      <w:r w:rsidRPr="00084BF7">
        <w:rPr>
          <w:rFonts w:ascii="Times New Roman" w:eastAsia="Calibri" w:hAnsi="Times New Roman" w:cs="Times New Roman"/>
          <w:sz w:val="24"/>
          <w:szCs w:val="24"/>
          <w:lang w:eastAsia="es-MX"/>
        </w:rPr>
        <w:t>La información se obtiene a través de un cuestionario que consta de seis preguntas</w:t>
      </w:r>
      <w:r w:rsidR="009C5838" w:rsidRPr="0011347C">
        <w:rPr>
          <w:rFonts w:ascii="Times New Roman" w:eastAsia="Calibri" w:hAnsi="Times New Roman" w:cs="Times New Roman"/>
          <w:sz w:val="24"/>
          <w:szCs w:val="24"/>
          <w:lang w:eastAsia="es-MX"/>
        </w:rPr>
        <w:t>.</w:t>
      </w:r>
      <w:r w:rsidR="009C5838" w:rsidRPr="00EC0E5B">
        <w:rPr>
          <w:rFonts w:ascii="Times New Roman" w:eastAsia="Calibri" w:hAnsi="Times New Roman" w:cs="Times New Roman"/>
          <w:sz w:val="24"/>
          <w:szCs w:val="24"/>
          <w:lang w:eastAsia="es-MX"/>
        </w:rPr>
        <w:t xml:space="preserve"> </w:t>
      </w:r>
      <w:r w:rsidR="009C5838" w:rsidRPr="0011347C">
        <w:rPr>
          <w:rFonts w:ascii="Times New Roman" w:eastAsia="Calibri" w:hAnsi="Times New Roman" w:cs="Times New Roman"/>
          <w:sz w:val="24"/>
          <w:szCs w:val="24"/>
          <w:lang w:eastAsia="es-MX"/>
        </w:rPr>
        <w:t>L</w:t>
      </w:r>
      <w:r w:rsidR="009C5838" w:rsidRPr="00EC0E5B">
        <w:rPr>
          <w:rFonts w:ascii="Times New Roman" w:eastAsia="Calibri" w:hAnsi="Times New Roman" w:cs="Times New Roman"/>
          <w:sz w:val="24"/>
          <w:szCs w:val="24"/>
          <w:lang w:eastAsia="es-MX"/>
        </w:rPr>
        <w:t>as</w:t>
      </w:r>
      <w:r w:rsidRPr="00084BF7">
        <w:rPr>
          <w:rFonts w:ascii="Times New Roman" w:eastAsia="Calibri" w:hAnsi="Times New Roman" w:cs="Times New Roman"/>
          <w:sz w:val="24"/>
          <w:szCs w:val="24"/>
          <w:lang w:eastAsia="es-MX"/>
        </w:rPr>
        <w:t xml:space="preserve"> dos primeras respecto a la pertinencia de los ítems con cada categoría, las siguientes dos respecto a la formulación de los ítems, redacción y comprensión, una pregunta destinada a </w:t>
      </w:r>
      <w:r w:rsidRPr="00084BF7">
        <w:rPr>
          <w:rFonts w:ascii="Times New Roman" w:eastAsia="Calibri" w:hAnsi="Times New Roman" w:cs="Times New Roman"/>
          <w:sz w:val="24"/>
          <w:szCs w:val="24"/>
          <w:lang w:eastAsia="es-MX"/>
        </w:rPr>
        <w:lastRenderedPageBreak/>
        <w:t>que cada experto añada o suprima categorías o ítems, y una última para obtener información respecto a la escala el cuestionario.</w:t>
      </w:r>
    </w:p>
    <w:p w14:paraId="686DC1FA" w14:textId="7B2BAC84" w:rsidR="003E3A65" w:rsidRPr="00084BF7" w:rsidRDefault="00884FBC" w:rsidP="00A53AD8">
      <w:pPr>
        <w:spacing w:after="0" w:line="360" w:lineRule="auto"/>
        <w:ind w:firstLine="708"/>
        <w:jc w:val="both"/>
        <w:rPr>
          <w:rFonts w:ascii="Times New Roman" w:eastAsia="Calibri" w:hAnsi="Times New Roman" w:cs="Times New Roman"/>
          <w:sz w:val="24"/>
          <w:szCs w:val="24"/>
          <w:lang w:eastAsia="es-MX"/>
        </w:rPr>
      </w:pPr>
      <w:r w:rsidRPr="00084BF7">
        <w:rPr>
          <w:rFonts w:ascii="Times New Roman" w:eastAsia="Calibri" w:hAnsi="Times New Roman" w:cs="Times New Roman"/>
          <w:sz w:val="24"/>
          <w:szCs w:val="24"/>
          <w:lang w:eastAsia="es-MX"/>
        </w:rPr>
        <w:t>De cada par de preguntas, una de ellas era de escala de Likert de cuatro puntos: 1</w:t>
      </w:r>
      <w:r w:rsidR="009C5838">
        <w:rPr>
          <w:rFonts w:ascii="Times New Roman" w:eastAsia="Calibri" w:hAnsi="Times New Roman" w:cs="Times New Roman"/>
          <w:sz w:val="24"/>
          <w:szCs w:val="24"/>
          <w:lang w:eastAsia="es-MX"/>
        </w:rPr>
        <w:t> = </w:t>
      </w:r>
      <w:r w:rsidRPr="00084BF7">
        <w:rPr>
          <w:rFonts w:ascii="Times New Roman" w:eastAsia="Calibri" w:hAnsi="Times New Roman" w:cs="Times New Roman"/>
          <w:sz w:val="24"/>
          <w:szCs w:val="24"/>
          <w:lang w:eastAsia="es-MX"/>
        </w:rPr>
        <w:t>Muy bajo, 2</w:t>
      </w:r>
      <w:r w:rsidR="009C5838">
        <w:rPr>
          <w:rFonts w:ascii="Times New Roman" w:eastAsia="Calibri" w:hAnsi="Times New Roman" w:cs="Times New Roman"/>
          <w:sz w:val="24"/>
          <w:szCs w:val="24"/>
          <w:lang w:eastAsia="es-MX"/>
        </w:rPr>
        <w:t xml:space="preserve"> = </w:t>
      </w:r>
      <w:r w:rsidRPr="00084BF7">
        <w:rPr>
          <w:rFonts w:ascii="Times New Roman" w:eastAsia="Calibri" w:hAnsi="Times New Roman" w:cs="Times New Roman"/>
          <w:sz w:val="24"/>
          <w:szCs w:val="24"/>
          <w:lang w:eastAsia="es-MX"/>
        </w:rPr>
        <w:t>Bajo, 3</w:t>
      </w:r>
      <w:r w:rsidR="009C5838">
        <w:rPr>
          <w:rFonts w:ascii="Times New Roman" w:eastAsia="Calibri" w:hAnsi="Times New Roman" w:cs="Times New Roman"/>
          <w:sz w:val="24"/>
          <w:szCs w:val="24"/>
          <w:lang w:eastAsia="es-MX"/>
        </w:rPr>
        <w:t xml:space="preserve"> =</w:t>
      </w:r>
      <w:r w:rsidR="009C5838" w:rsidRPr="00084BF7">
        <w:rPr>
          <w:rFonts w:ascii="Times New Roman" w:eastAsia="Calibri" w:hAnsi="Times New Roman" w:cs="Times New Roman"/>
          <w:sz w:val="24"/>
          <w:szCs w:val="24"/>
          <w:lang w:eastAsia="es-MX"/>
        </w:rPr>
        <w:t xml:space="preserve"> </w:t>
      </w:r>
      <w:r w:rsidRPr="00084BF7">
        <w:rPr>
          <w:rFonts w:ascii="Times New Roman" w:eastAsia="Calibri" w:hAnsi="Times New Roman" w:cs="Times New Roman"/>
          <w:sz w:val="24"/>
          <w:szCs w:val="24"/>
          <w:lang w:eastAsia="es-MX"/>
        </w:rPr>
        <w:t>Alto y 4</w:t>
      </w:r>
      <w:r w:rsidR="009C5838">
        <w:rPr>
          <w:rFonts w:ascii="Times New Roman" w:eastAsia="Calibri" w:hAnsi="Times New Roman" w:cs="Times New Roman"/>
          <w:sz w:val="24"/>
          <w:szCs w:val="24"/>
          <w:lang w:eastAsia="es-MX"/>
        </w:rPr>
        <w:t xml:space="preserve"> =</w:t>
      </w:r>
      <w:r w:rsidR="009C5838" w:rsidRPr="00084BF7">
        <w:rPr>
          <w:rFonts w:ascii="Times New Roman" w:eastAsia="Calibri" w:hAnsi="Times New Roman" w:cs="Times New Roman"/>
          <w:sz w:val="24"/>
          <w:szCs w:val="24"/>
          <w:lang w:eastAsia="es-MX"/>
        </w:rPr>
        <w:t xml:space="preserve"> </w:t>
      </w:r>
      <w:r w:rsidRPr="00084BF7">
        <w:rPr>
          <w:rFonts w:ascii="Times New Roman" w:eastAsia="Calibri" w:hAnsi="Times New Roman" w:cs="Times New Roman"/>
          <w:sz w:val="24"/>
          <w:szCs w:val="24"/>
          <w:lang w:eastAsia="es-MX"/>
        </w:rPr>
        <w:t>Muy alto</w:t>
      </w:r>
      <w:r w:rsidR="004E4448">
        <w:rPr>
          <w:rFonts w:ascii="Times New Roman" w:eastAsia="Calibri" w:hAnsi="Times New Roman" w:cs="Times New Roman"/>
          <w:sz w:val="24"/>
          <w:szCs w:val="24"/>
          <w:lang w:eastAsia="es-MX"/>
        </w:rPr>
        <w:t>,</w:t>
      </w:r>
      <w:r w:rsidRPr="00084BF7">
        <w:rPr>
          <w:rFonts w:ascii="Times New Roman" w:eastAsia="Calibri" w:hAnsi="Times New Roman" w:cs="Times New Roman"/>
          <w:sz w:val="24"/>
          <w:szCs w:val="24"/>
          <w:lang w:eastAsia="es-MX"/>
        </w:rPr>
        <w:t xml:space="preserve"> mientras que la otra pregunta era abierta para que cada expert</w:t>
      </w:r>
      <w:r w:rsidR="007956A0" w:rsidRPr="00084BF7">
        <w:rPr>
          <w:rFonts w:ascii="Times New Roman" w:eastAsia="Calibri" w:hAnsi="Times New Roman" w:cs="Times New Roman"/>
          <w:sz w:val="24"/>
          <w:szCs w:val="24"/>
          <w:lang w:eastAsia="es-MX"/>
        </w:rPr>
        <w:t>o</w:t>
      </w:r>
      <w:r w:rsidRPr="00084BF7">
        <w:rPr>
          <w:rFonts w:ascii="Times New Roman" w:eastAsia="Calibri" w:hAnsi="Times New Roman" w:cs="Times New Roman"/>
          <w:sz w:val="24"/>
          <w:szCs w:val="24"/>
          <w:lang w:eastAsia="es-MX"/>
        </w:rPr>
        <w:t xml:space="preserve"> tuviera la oportunidad de expresar recomendaciones sobre cada uno de los aspectos</w:t>
      </w:r>
      <w:r w:rsidR="004E4448">
        <w:rPr>
          <w:rFonts w:ascii="Times New Roman" w:eastAsia="Calibri" w:hAnsi="Times New Roman" w:cs="Times New Roman"/>
          <w:sz w:val="24"/>
          <w:szCs w:val="24"/>
          <w:lang w:eastAsia="es-MX"/>
        </w:rPr>
        <w:t>.</w:t>
      </w:r>
      <w:r w:rsidRPr="00084BF7">
        <w:rPr>
          <w:rFonts w:ascii="Times New Roman" w:eastAsia="Calibri" w:hAnsi="Times New Roman" w:cs="Times New Roman"/>
          <w:sz w:val="24"/>
          <w:szCs w:val="24"/>
          <w:lang w:eastAsia="es-MX"/>
        </w:rPr>
        <w:t xml:space="preserve"> </w:t>
      </w:r>
      <w:r w:rsidR="004E4448">
        <w:rPr>
          <w:rFonts w:ascii="Times New Roman" w:eastAsia="Calibri" w:hAnsi="Times New Roman" w:cs="Times New Roman"/>
          <w:sz w:val="24"/>
          <w:szCs w:val="24"/>
          <w:lang w:eastAsia="es-MX"/>
        </w:rPr>
        <w:t>P</w:t>
      </w:r>
      <w:r w:rsidR="004E4448" w:rsidRPr="00084BF7">
        <w:rPr>
          <w:rFonts w:ascii="Times New Roman" w:eastAsia="Calibri" w:hAnsi="Times New Roman" w:cs="Times New Roman"/>
          <w:sz w:val="24"/>
          <w:szCs w:val="24"/>
          <w:lang w:eastAsia="es-MX"/>
        </w:rPr>
        <w:t xml:space="preserve">ara </w:t>
      </w:r>
      <w:r w:rsidR="00507C46" w:rsidRPr="00084BF7">
        <w:rPr>
          <w:rFonts w:ascii="Times New Roman" w:eastAsia="Calibri" w:hAnsi="Times New Roman" w:cs="Times New Roman"/>
          <w:sz w:val="24"/>
          <w:szCs w:val="24"/>
          <w:lang w:eastAsia="es-MX"/>
        </w:rPr>
        <w:t>este caso</w:t>
      </w:r>
      <w:r w:rsidR="004E4448">
        <w:rPr>
          <w:rFonts w:ascii="Times New Roman" w:eastAsia="Calibri" w:hAnsi="Times New Roman" w:cs="Times New Roman"/>
          <w:sz w:val="24"/>
          <w:szCs w:val="24"/>
          <w:lang w:eastAsia="es-MX"/>
        </w:rPr>
        <w:t>,</w:t>
      </w:r>
      <w:r w:rsidR="00507C46" w:rsidRPr="00084BF7">
        <w:rPr>
          <w:rFonts w:ascii="Times New Roman" w:eastAsia="Calibri" w:hAnsi="Times New Roman" w:cs="Times New Roman"/>
          <w:sz w:val="24"/>
          <w:szCs w:val="24"/>
          <w:lang w:eastAsia="es-MX"/>
        </w:rPr>
        <w:t xml:space="preserve"> se realizó una adaptación de la escala original de Likert de siete a cinco puntos por recomendación de </w:t>
      </w:r>
      <w:r w:rsidRPr="00084BF7">
        <w:rPr>
          <w:rFonts w:ascii="Times New Roman" w:eastAsia="Calibri" w:hAnsi="Times New Roman" w:cs="Times New Roman"/>
          <w:sz w:val="24"/>
          <w:szCs w:val="24"/>
          <w:lang w:eastAsia="es-MX"/>
        </w:rPr>
        <w:t>l</w:t>
      </w:r>
      <w:r w:rsidR="00507C46" w:rsidRPr="00084BF7">
        <w:rPr>
          <w:rFonts w:ascii="Times New Roman" w:eastAsia="Calibri" w:hAnsi="Times New Roman" w:cs="Times New Roman"/>
          <w:sz w:val="24"/>
          <w:szCs w:val="24"/>
          <w:lang w:eastAsia="es-MX"/>
        </w:rPr>
        <w:t>os pares expertos en el proceso de validación.</w:t>
      </w:r>
    </w:p>
    <w:p w14:paraId="20FD252F" w14:textId="55862C2D" w:rsidR="00CA6CEB" w:rsidRPr="00084BF7" w:rsidRDefault="00B75272" w:rsidP="00A53AD8">
      <w:pPr>
        <w:spacing w:after="0" w:line="360" w:lineRule="auto"/>
        <w:ind w:firstLine="708"/>
        <w:jc w:val="both"/>
        <w:rPr>
          <w:rFonts w:ascii="Times New Roman" w:eastAsia="Arial" w:hAnsi="Times New Roman" w:cs="Times New Roman"/>
          <w:sz w:val="24"/>
          <w:szCs w:val="24"/>
          <w:lang w:eastAsia="es-MX"/>
        </w:rPr>
      </w:pPr>
      <w:r w:rsidRPr="00084BF7">
        <w:rPr>
          <w:rFonts w:ascii="Times New Roman" w:eastAsia="Calibri" w:hAnsi="Times New Roman" w:cs="Times New Roman"/>
          <w:sz w:val="24"/>
          <w:szCs w:val="24"/>
        </w:rPr>
        <w:t>La operacionalización de las variables</w:t>
      </w:r>
      <w:r w:rsidR="00756FAB" w:rsidRPr="00084BF7">
        <w:rPr>
          <w:rFonts w:ascii="Times New Roman" w:eastAsia="Calibri" w:hAnsi="Times New Roman" w:cs="Times New Roman"/>
          <w:sz w:val="24"/>
          <w:szCs w:val="24"/>
        </w:rPr>
        <w:t xml:space="preserve"> para la parte cuantitativa</w:t>
      </w:r>
      <w:r w:rsidRPr="00084BF7">
        <w:rPr>
          <w:rFonts w:ascii="Times New Roman" w:eastAsia="Calibri" w:hAnsi="Times New Roman" w:cs="Times New Roman"/>
          <w:sz w:val="24"/>
          <w:szCs w:val="24"/>
        </w:rPr>
        <w:t xml:space="preserve"> se describe</w:t>
      </w:r>
      <w:r w:rsidR="00C45726" w:rsidRPr="00084BF7">
        <w:rPr>
          <w:rFonts w:ascii="Times New Roman" w:eastAsia="Calibri" w:hAnsi="Times New Roman" w:cs="Times New Roman"/>
          <w:sz w:val="24"/>
          <w:szCs w:val="24"/>
        </w:rPr>
        <w:t xml:space="preserve"> en la siguiente tabla</w:t>
      </w:r>
      <w:r w:rsidR="00B05971" w:rsidRPr="00084BF7">
        <w:rPr>
          <w:rFonts w:ascii="Times New Roman" w:eastAsia="Arial" w:hAnsi="Times New Roman" w:cs="Times New Roman"/>
          <w:sz w:val="24"/>
          <w:szCs w:val="24"/>
          <w:lang w:eastAsia="es-MX"/>
        </w:rPr>
        <w:t xml:space="preserve"> </w:t>
      </w:r>
      <w:r w:rsidR="004E4448">
        <w:rPr>
          <w:rFonts w:ascii="Times New Roman" w:eastAsia="Arial" w:hAnsi="Times New Roman" w:cs="Times New Roman"/>
          <w:sz w:val="24"/>
          <w:szCs w:val="24"/>
          <w:lang w:eastAsia="es-MX"/>
        </w:rPr>
        <w:t>3</w:t>
      </w:r>
      <w:r w:rsidR="00B05971" w:rsidRPr="00084BF7">
        <w:rPr>
          <w:rFonts w:ascii="Times New Roman" w:eastAsia="Arial" w:hAnsi="Times New Roman" w:cs="Times New Roman"/>
          <w:sz w:val="24"/>
          <w:szCs w:val="24"/>
          <w:lang w:eastAsia="es-MX"/>
        </w:rPr>
        <w:t>.</w:t>
      </w:r>
    </w:p>
    <w:p w14:paraId="7B31F383" w14:textId="277B4D71" w:rsidR="000A7549" w:rsidRDefault="000A7549" w:rsidP="00A53AD8">
      <w:pPr>
        <w:spacing w:after="0" w:line="360" w:lineRule="auto"/>
        <w:ind w:firstLine="708"/>
        <w:jc w:val="both"/>
        <w:rPr>
          <w:rFonts w:ascii="Times New Roman" w:eastAsia="Arial" w:hAnsi="Times New Roman" w:cs="Times New Roman"/>
          <w:sz w:val="24"/>
          <w:szCs w:val="24"/>
          <w:lang w:eastAsia="es-MX"/>
        </w:rPr>
      </w:pPr>
    </w:p>
    <w:p w14:paraId="4056A917" w14:textId="57A1A44E"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6F293314" w14:textId="1A9971F1"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0BB4DEC8" w14:textId="34D342EC"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27BB2E47" w14:textId="52EB2BC4"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22FACD1B" w14:textId="0A9B428E"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0154E87A" w14:textId="31674E36"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633048CE" w14:textId="4E65EE59"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3775B6E2" w14:textId="39F5BAD1"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230CBF0A" w14:textId="3B09B7AD"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7ED847E7" w14:textId="4A4B63E0"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49436510" w14:textId="3988E4BD"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53BBFCE7" w14:textId="6DE20661"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131B96A0" w14:textId="246E3472"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32DEB55C" w14:textId="24E049E3"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4B7F5D89" w14:textId="703422F7"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1B2E418A" w14:textId="5894FC82"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66A7FBF6" w14:textId="557A0C6B"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463B4EF8" w14:textId="6C5161B9"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091EEA0D" w14:textId="0205A14F"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2D0A0A19" w14:textId="753235FA"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224DA0F2" w14:textId="172437C3" w:rsidR="0063549C" w:rsidRDefault="0063549C" w:rsidP="00A53AD8">
      <w:pPr>
        <w:spacing w:after="0" w:line="360" w:lineRule="auto"/>
        <w:ind w:firstLine="708"/>
        <w:jc w:val="both"/>
        <w:rPr>
          <w:rFonts w:ascii="Times New Roman" w:eastAsia="Arial" w:hAnsi="Times New Roman" w:cs="Times New Roman"/>
          <w:sz w:val="24"/>
          <w:szCs w:val="24"/>
          <w:lang w:eastAsia="es-MX"/>
        </w:rPr>
      </w:pPr>
    </w:p>
    <w:p w14:paraId="417BF42A" w14:textId="77777777" w:rsidR="0063549C" w:rsidRPr="00084BF7" w:rsidRDefault="0063549C" w:rsidP="00A53AD8">
      <w:pPr>
        <w:spacing w:after="0" w:line="360" w:lineRule="auto"/>
        <w:ind w:firstLine="708"/>
        <w:jc w:val="both"/>
        <w:rPr>
          <w:rFonts w:ascii="Times New Roman" w:eastAsia="Arial" w:hAnsi="Times New Roman" w:cs="Times New Roman"/>
          <w:sz w:val="24"/>
          <w:szCs w:val="24"/>
          <w:lang w:eastAsia="es-MX"/>
        </w:rPr>
      </w:pPr>
    </w:p>
    <w:p w14:paraId="697083EF" w14:textId="7D1FB9C5" w:rsidR="00756FAB" w:rsidRPr="00084BF7" w:rsidRDefault="00756FAB" w:rsidP="00A53AD8">
      <w:pPr>
        <w:spacing w:after="0" w:line="360" w:lineRule="auto"/>
        <w:jc w:val="center"/>
        <w:rPr>
          <w:rFonts w:ascii="Times New Roman" w:eastAsia="Arial" w:hAnsi="Times New Roman" w:cs="Times New Roman"/>
          <w:b/>
          <w:sz w:val="24"/>
          <w:szCs w:val="24"/>
          <w:lang w:eastAsia="es-MX"/>
        </w:rPr>
      </w:pPr>
      <w:r w:rsidRPr="00084BF7">
        <w:rPr>
          <w:rFonts w:ascii="Times New Roman" w:eastAsia="Arial" w:hAnsi="Times New Roman" w:cs="Times New Roman"/>
          <w:b/>
          <w:sz w:val="24"/>
          <w:szCs w:val="24"/>
          <w:lang w:eastAsia="es-MX"/>
        </w:rPr>
        <w:lastRenderedPageBreak/>
        <w:t xml:space="preserve">Tabla </w:t>
      </w:r>
      <w:r w:rsidR="00884FBC" w:rsidRPr="00084BF7">
        <w:rPr>
          <w:rFonts w:ascii="Times New Roman" w:eastAsia="Arial" w:hAnsi="Times New Roman" w:cs="Times New Roman"/>
          <w:b/>
          <w:sz w:val="24"/>
          <w:szCs w:val="24"/>
          <w:lang w:eastAsia="es-MX"/>
        </w:rPr>
        <w:t>3</w:t>
      </w:r>
      <w:r w:rsidR="0032431C" w:rsidRPr="00084BF7">
        <w:rPr>
          <w:rFonts w:ascii="Times New Roman" w:eastAsia="Arial" w:hAnsi="Times New Roman" w:cs="Times New Roman"/>
          <w:b/>
          <w:sz w:val="24"/>
          <w:szCs w:val="24"/>
          <w:lang w:eastAsia="es-MX"/>
        </w:rPr>
        <w:t xml:space="preserve">. </w:t>
      </w:r>
      <w:r w:rsidRPr="00084BF7">
        <w:rPr>
          <w:rFonts w:ascii="Times New Roman" w:eastAsia="Arial" w:hAnsi="Times New Roman" w:cs="Times New Roman"/>
          <w:sz w:val="24"/>
          <w:szCs w:val="24"/>
          <w:lang w:eastAsia="es-MX"/>
        </w:rPr>
        <w:t>Conceptualización y</w:t>
      </w:r>
      <w:r w:rsidR="009777BF" w:rsidRPr="00084BF7">
        <w:rPr>
          <w:rFonts w:ascii="Times New Roman" w:eastAsia="Arial" w:hAnsi="Times New Roman" w:cs="Times New Roman"/>
          <w:sz w:val="24"/>
          <w:szCs w:val="24"/>
          <w:lang w:eastAsia="es-MX"/>
        </w:rPr>
        <w:t xml:space="preserve"> </w:t>
      </w:r>
      <w:r w:rsidR="00043634" w:rsidRPr="00084BF7">
        <w:rPr>
          <w:rFonts w:ascii="Times New Roman" w:eastAsia="Arial" w:hAnsi="Times New Roman" w:cs="Times New Roman"/>
          <w:sz w:val="24"/>
          <w:szCs w:val="24"/>
          <w:lang w:eastAsia="es-MX"/>
        </w:rPr>
        <w:t>operacionalización de variables</w:t>
      </w:r>
    </w:p>
    <w:tbl>
      <w:tblPr>
        <w:tblStyle w:val="Tablaconcuadrcula"/>
        <w:tblW w:w="10348" w:type="dxa"/>
        <w:tblInd w:w="-714" w:type="dxa"/>
        <w:tblLayout w:type="fixed"/>
        <w:tblLook w:val="04A0" w:firstRow="1" w:lastRow="0" w:firstColumn="1" w:lastColumn="0" w:noHBand="0" w:noVBand="1"/>
      </w:tblPr>
      <w:tblGrid>
        <w:gridCol w:w="1135"/>
        <w:gridCol w:w="3118"/>
        <w:gridCol w:w="1843"/>
        <w:gridCol w:w="855"/>
        <w:gridCol w:w="988"/>
        <w:gridCol w:w="2409"/>
      </w:tblGrid>
      <w:tr w:rsidR="00D87757" w:rsidRPr="00C32C8D" w14:paraId="00EDC952" w14:textId="77777777" w:rsidTr="0011347C">
        <w:tc>
          <w:tcPr>
            <w:tcW w:w="1135" w:type="dxa"/>
          </w:tcPr>
          <w:p w14:paraId="1C824EDA" w14:textId="77777777" w:rsidR="00D87757"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Variable</w:t>
            </w:r>
          </w:p>
        </w:tc>
        <w:tc>
          <w:tcPr>
            <w:tcW w:w="3118" w:type="dxa"/>
          </w:tcPr>
          <w:p w14:paraId="4E17D1AB" w14:textId="77777777" w:rsidR="00D87757"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Definición</w:t>
            </w:r>
          </w:p>
        </w:tc>
        <w:tc>
          <w:tcPr>
            <w:tcW w:w="1843" w:type="dxa"/>
          </w:tcPr>
          <w:p w14:paraId="02D36A1C" w14:textId="77777777" w:rsidR="00D87757" w:rsidRPr="00C32C8D" w:rsidRDefault="00D87757"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Categorías</w:t>
            </w:r>
          </w:p>
        </w:tc>
        <w:tc>
          <w:tcPr>
            <w:tcW w:w="855" w:type="dxa"/>
          </w:tcPr>
          <w:p w14:paraId="039A779D" w14:textId="77777777" w:rsidR="00D87757" w:rsidRPr="00C32C8D" w:rsidRDefault="00D87757"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Ítems</w:t>
            </w:r>
          </w:p>
        </w:tc>
        <w:tc>
          <w:tcPr>
            <w:tcW w:w="988" w:type="dxa"/>
          </w:tcPr>
          <w:p w14:paraId="57EB616E" w14:textId="77777777" w:rsidR="00D87757" w:rsidRPr="00C32C8D" w:rsidRDefault="00D87757"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Escala</w:t>
            </w:r>
          </w:p>
        </w:tc>
        <w:tc>
          <w:tcPr>
            <w:tcW w:w="2409" w:type="dxa"/>
          </w:tcPr>
          <w:p w14:paraId="7C05ADE9" w14:textId="77777777" w:rsidR="00D87757" w:rsidRPr="00C32C8D" w:rsidRDefault="003B1D7E"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Indicador</w:t>
            </w:r>
            <w:r w:rsidR="00957278" w:rsidRPr="00C32C8D">
              <w:rPr>
                <w:rFonts w:ascii="Times New Roman" w:eastAsia="Arial" w:hAnsi="Times New Roman" w:cs="Times New Roman"/>
                <w:sz w:val="24"/>
                <w:szCs w:val="24"/>
                <w:lang w:eastAsia="es-MX"/>
              </w:rPr>
              <w:t>/Resultado</w:t>
            </w:r>
          </w:p>
        </w:tc>
      </w:tr>
      <w:tr w:rsidR="006A3358" w:rsidRPr="00C32C8D" w14:paraId="1BB759FE" w14:textId="77777777" w:rsidTr="0011347C">
        <w:trPr>
          <w:trHeight w:hRule="exact" w:val="1216"/>
        </w:trPr>
        <w:tc>
          <w:tcPr>
            <w:tcW w:w="1135" w:type="dxa"/>
            <w:vMerge w:val="restart"/>
            <w:textDirection w:val="btLr"/>
          </w:tcPr>
          <w:p w14:paraId="3D510410"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Percepción del</w:t>
            </w:r>
          </w:p>
          <w:p w14:paraId="6815B945" w14:textId="66681B23" w:rsidR="006A3358" w:rsidRPr="00C32C8D" w:rsidRDefault="00514742" w:rsidP="00A53AD8">
            <w:pPr>
              <w:spacing w:line="360" w:lineRule="auto"/>
              <w:ind w:left="113" w:right="113"/>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c</w:t>
            </w:r>
            <w:r w:rsidR="006A3358" w:rsidRPr="00C32C8D">
              <w:rPr>
                <w:rFonts w:ascii="Times New Roman" w:eastAsia="Arial" w:hAnsi="Times New Roman" w:cs="Times New Roman"/>
                <w:sz w:val="24"/>
                <w:szCs w:val="24"/>
                <w:lang w:eastAsia="es-MX"/>
              </w:rPr>
              <w:t xml:space="preserve">ontexto </w:t>
            </w:r>
            <w:r w:rsidRPr="00C32C8D">
              <w:rPr>
                <w:rFonts w:ascii="Times New Roman" w:eastAsia="Arial" w:hAnsi="Times New Roman" w:cs="Times New Roman"/>
                <w:sz w:val="24"/>
                <w:szCs w:val="24"/>
                <w:lang w:eastAsia="es-MX"/>
              </w:rPr>
              <w:t>e</w:t>
            </w:r>
            <w:r w:rsidR="006A3358" w:rsidRPr="00C32C8D">
              <w:rPr>
                <w:rFonts w:ascii="Times New Roman" w:eastAsia="Arial" w:hAnsi="Times New Roman" w:cs="Times New Roman"/>
                <w:sz w:val="24"/>
                <w:szCs w:val="24"/>
                <w:lang w:eastAsia="es-MX"/>
              </w:rPr>
              <w:t>ducativo</w:t>
            </w:r>
          </w:p>
        </w:tc>
        <w:tc>
          <w:tcPr>
            <w:tcW w:w="3118" w:type="dxa"/>
            <w:vMerge w:val="restart"/>
          </w:tcPr>
          <w:p w14:paraId="3172B802" w14:textId="0B9D257B" w:rsidR="006A3358" w:rsidRPr="00C32C8D" w:rsidRDefault="006A3358" w:rsidP="0011347C">
            <w:pPr>
              <w:spacing w:line="360" w:lineRule="auto"/>
              <w:rPr>
                <w:rFonts w:ascii="Times New Roman" w:hAnsi="Times New Roman" w:cs="Times New Roman"/>
                <w:sz w:val="24"/>
                <w:szCs w:val="24"/>
              </w:rPr>
            </w:pPr>
            <w:r w:rsidRPr="00C32C8D">
              <w:rPr>
                <w:rFonts w:ascii="Times New Roman" w:hAnsi="Times New Roman" w:cs="Times New Roman"/>
                <w:sz w:val="24"/>
                <w:szCs w:val="24"/>
              </w:rPr>
              <w:t>La representación social y el significado que el alumno tiene de lo que acontece en su experiencia y realidad escolar (Mateos, 2008).</w:t>
            </w:r>
          </w:p>
          <w:p w14:paraId="1909FE58" w14:textId="77777777" w:rsidR="006A3358" w:rsidRPr="00C32C8D" w:rsidRDefault="006A3358" w:rsidP="0011347C">
            <w:pPr>
              <w:spacing w:line="360" w:lineRule="auto"/>
              <w:rPr>
                <w:rFonts w:ascii="Times New Roman" w:hAnsi="Times New Roman" w:cs="Times New Roman"/>
                <w:sz w:val="24"/>
                <w:szCs w:val="24"/>
              </w:rPr>
            </w:pPr>
          </w:p>
          <w:p w14:paraId="2F6F32BD" w14:textId="77777777" w:rsidR="00BF72E3" w:rsidRPr="00C32C8D" w:rsidRDefault="00BF72E3" w:rsidP="0011347C">
            <w:pPr>
              <w:spacing w:line="360" w:lineRule="auto"/>
              <w:rPr>
                <w:rFonts w:ascii="Times New Roman" w:hAnsi="Times New Roman" w:cs="Times New Roman"/>
                <w:sz w:val="24"/>
                <w:szCs w:val="24"/>
              </w:rPr>
            </w:pPr>
          </w:p>
          <w:p w14:paraId="57FA3C0C" w14:textId="77777777" w:rsidR="00BF72E3" w:rsidRPr="00C32C8D" w:rsidRDefault="00BF72E3" w:rsidP="0011347C">
            <w:pPr>
              <w:spacing w:line="360" w:lineRule="auto"/>
              <w:rPr>
                <w:rFonts w:ascii="Times New Roman" w:hAnsi="Times New Roman" w:cs="Times New Roman"/>
                <w:sz w:val="24"/>
                <w:szCs w:val="24"/>
              </w:rPr>
            </w:pPr>
          </w:p>
          <w:p w14:paraId="35DE8BD3" w14:textId="77777777" w:rsidR="00BF72E3" w:rsidRPr="00C32C8D" w:rsidRDefault="00BF72E3" w:rsidP="0011347C">
            <w:pPr>
              <w:spacing w:line="360" w:lineRule="auto"/>
              <w:rPr>
                <w:rFonts w:ascii="Times New Roman" w:hAnsi="Times New Roman" w:cs="Times New Roman"/>
                <w:sz w:val="24"/>
                <w:szCs w:val="24"/>
              </w:rPr>
            </w:pPr>
          </w:p>
          <w:p w14:paraId="35A6F3F8" w14:textId="77777777" w:rsidR="00BF72E3" w:rsidRPr="00C32C8D" w:rsidRDefault="00BF72E3">
            <w:pPr>
              <w:spacing w:line="360" w:lineRule="auto"/>
              <w:rPr>
                <w:rFonts w:ascii="Times New Roman" w:eastAsia="Arial" w:hAnsi="Times New Roman" w:cs="Times New Roman"/>
                <w:sz w:val="24"/>
                <w:szCs w:val="24"/>
                <w:lang w:eastAsia="es-MX"/>
              </w:rPr>
            </w:pPr>
          </w:p>
        </w:tc>
        <w:tc>
          <w:tcPr>
            <w:tcW w:w="1843" w:type="dxa"/>
          </w:tcPr>
          <w:p w14:paraId="60EA5486" w14:textId="77777777" w:rsidR="006A3358" w:rsidRPr="00C32C8D" w:rsidRDefault="006A3358" w:rsidP="00A53AD8">
            <w:pPr>
              <w:spacing w:line="360" w:lineRule="auto"/>
              <w:jc w:val="center"/>
              <w:rPr>
                <w:rFonts w:ascii="Times New Roman" w:eastAsia="Arial" w:hAnsi="Times New Roman" w:cs="Times New Roman"/>
                <w:i/>
                <w:sz w:val="24"/>
                <w:szCs w:val="24"/>
                <w:lang w:eastAsia="es-MX"/>
              </w:rPr>
            </w:pPr>
            <w:r w:rsidRPr="00C32C8D">
              <w:rPr>
                <w:rFonts w:ascii="Times New Roman" w:eastAsia="Arial" w:hAnsi="Times New Roman" w:cs="Times New Roman"/>
                <w:i/>
                <w:sz w:val="24"/>
                <w:szCs w:val="24"/>
                <w:lang w:eastAsia="es-MX"/>
              </w:rPr>
              <w:t>Acceso a los</w:t>
            </w:r>
          </w:p>
          <w:p w14:paraId="18B973F2" w14:textId="77777777" w:rsidR="006A3358" w:rsidRPr="00C32C8D" w:rsidRDefault="006A3358" w:rsidP="00A53AD8">
            <w:pPr>
              <w:spacing w:line="360" w:lineRule="auto"/>
              <w:jc w:val="center"/>
              <w:rPr>
                <w:rFonts w:ascii="Times New Roman" w:eastAsia="Arial" w:hAnsi="Times New Roman" w:cs="Times New Roman"/>
                <w:i/>
                <w:sz w:val="24"/>
                <w:szCs w:val="24"/>
                <w:lang w:eastAsia="es-MX"/>
              </w:rPr>
            </w:pPr>
            <w:r w:rsidRPr="00C32C8D">
              <w:rPr>
                <w:rFonts w:ascii="Times New Roman" w:eastAsia="Arial" w:hAnsi="Times New Roman" w:cs="Times New Roman"/>
                <w:i/>
                <w:sz w:val="24"/>
                <w:szCs w:val="24"/>
                <w:lang w:eastAsia="es-MX"/>
              </w:rPr>
              <w:t>Medios digitales</w:t>
            </w:r>
          </w:p>
        </w:tc>
        <w:tc>
          <w:tcPr>
            <w:tcW w:w="855" w:type="dxa"/>
          </w:tcPr>
          <w:p w14:paraId="1DA1C789"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2</w:t>
            </w:r>
          </w:p>
        </w:tc>
        <w:tc>
          <w:tcPr>
            <w:tcW w:w="988" w:type="dxa"/>
            <w:vMerge w:val="restart"/>
          </w:tcPr>
          <w:p w14:paraId="62708438"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Likert de cinco puntos</w:t>
            </w:r>
          </w:p>
        </w:tc>
        <w:tc>
          <w:tcPr>
            <w:tcW w:w="2409" w:type="dxa"/>
            <w:vMerge w:val="restart"/>
          </w:tcPr>
          <w:p w14:paraId="118D540E" w14:textId="2CA68172" w:rsidR="004B162E" w:rsidRPr="00C32C8D" w:rsidRDefault="003C1442" w:rsidP="0011347C">
            <w:pPr>
              <w:pStyle w:val="Prrafodelista"/>
              <w:numPr>
                <w:ilvl w:val="2"/>
                <w:numId w:val="8"/>
              </w:numPr>
              <w:spacing w:line="360" w:lineRule="auto"/>
              <w:ind w:left="1028" w:hanging="993"/>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 xml:space="preserve">       </w:t>
            </w:r>
            <w:r w:rsidR="004B162E" w:rsidRPr="00C32C8D">
              <w:rPr>
                <w:rFonts w:ascii="Times New Roman" w:eastAsia="Arial" w:hAnsi="Times New Roman" w:cs="Times New Roman"/>
                <w:sz w:val="24"/>
                <w:szCs w:val="24"/>
                <w:lang w:eastAsia="es-MX"/>
              </w:rPr>
              <w:t>Básico</w:t>
            </w:r>
          </w:p>
          <w:p w14:paraId="75DE4C4A" w14:textId="77777777" w:rsidR="004B162E" w:rsidRPr="00C32C8D" w:rsidRDefault="004B162E" w:rsidP="0011347C">
            <w:pPr>
              <w:pStyle w:val="Prrafodelista"/>
              <w:spacing w:line="360" w:lineRule="auto"/>
              <w:ind w:left="1028" w:hanging="993"/>
              <w:jc w:val="center"/>
              <w:rPr>
                <w:rFonts w:ascii="Times New Roman" w:eastAsia="Arial" w:hAnsi="Times New Roman" w:cs="Times New Roman"/>
                <w:sz w:val="24"/>
                <w:szCs w:val="24"/>
                <w:lang w:eastAsia="es-MX"/>
              </w:rPr>
            </w:pPr>
          </w:p>
          <w:p w14:paraId="6C219D5B" w14:textId="2B681667" w:rsidR="004B162E" w:rsidRPr="00C32C8D" w:rsidRDefault="003C1442" w:rsidP="0011347C">
            <w:pPr>
              <w:pStyle w:val="Prrafodelista"/>
              <w:numPr>
                <w:ilvl w:val="3"/>
                <w:numId w:val="10"/>
              </w:numPr>
              <w:spacing w:line="360" w:lineRule="auto"/>
              <w:ind w:left="37" w:hanging="2"/>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 xml:space="preserve">  </w:t>
            </w:r>
            <w:r w:rsidR="004B162E" w:rsidRPr="00C32C8D">
              <w:rPr>
                <w:rFonts w:ascii="Times New Roman" w:eastAsia="Arial" w:hAnsi="Times New Roman" w:cs="Times New Roman"/>
                <w:sz w:val="24"/>
                <w:szCs w:val="24"/>
                <w:lang w:eastAsia="es-MX"/>
              </w:rPr>
              <w:t>Medio</w:t>
            </w:r>
          </w:p>
          <w:p w14:paraId="609E8A3E" w14:textId="77777777" w:rsidR="004B162E" w:rsidRPr="00C32C8D" w:rsidRDefault="004B162E" w:rsidP="0011347C">
            <w:pPr>
              <w:spacing w:line="360" w:lineRule="auto"/>
              <w:ind w:left="1028" w:hanging="993"/>
              <w:jc w:val="center"/>
              <w:rPr>
                <w:rFonts w:ascii="Times New Roman" w:eastAsia="Arial" w:hAnsi="Times New Roman" w:cs="Times New Roman"/>
                <w:sz w:val="24"/>
                <w:szCs w:val="24"/>
                <w:lang w:eastAsia="es-MX"/>
              </w:rPr>
            </w:pPr>
          </w:p>
          <w:p w14:paraId="3D2A52CD" w14:textId="26B3A359" w:rsidR="006A3358" w:rsidRPr="00C32C8D" w:rsidRDefault="004B162E" w:rsidP="0011347C">
            <w:pPr>
              <w:spacing w:line="360" w:lineRule="auto"/>
              <w:ind w:left="179" w:hanging="144"/>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3.33-5</w:t>
            </w:r>
            <w:r w:rsidR="004316D6" w:rsidRPr="00C32C8D">
              <w:rPr>
                <w:rFonts w:ascii="Times New Roman" w:eastAsia="Arial" w:hAnsi="Times New Roman" w:cs="Times New Roman"/>
                <w:sz w:val="24"/>
                <w:szCs w:val="24"/>
                <w:lang w:eastAsia="es-MX"/>
              </w:rPr>
              <w:t xml:space="preserve"> </w:t>
            </w:r>
            <w:r w:rsidR="003C1442" w:rsidRPr="00C32C8D">
              <w:rPr>
                <w:rFonts w:ascii="Times New Roman" w:eastAsia="Arial" w:hAnsi="Times New Roman" w:cs="Times New Roman"/>
                <w:sz w:val="24"/>
                <w:szCs w:val="24"/>
                <w:lang w:eastAsia="es-MX"/>
              </w:rPr>
              <w:t xml:space="preserve">        </w:t>
            </w:r>
            <w:r w:rsidRPr="00C32C8D">
              <w:rPr>
                <w:rFonts w:ascii="Times New Roman" w:eastAsia="Arial" w:hAnsi="Times New Roman" w:cs="Times New Roman"/>
                <w:sz w:val="24"/>
                <w:szCs w:val="24"/>
                <w:lang w:eastAsia="es-MX"/>
              </w:rPr>
              <w:t>Avanzado</w:t>
            </w:r>
          </w:p>
        </w:tc>
      </w:tr>
      <w:tr w:rsidR="006A3358" w:rsidRPr="00C32C8D" w14:paraId="16945F4D" w14:textId="77777777" w:rsidTr="0011347C">
        <w:trPr>
          <w:trHeight w:hRule="exact" w:val="1193"/>
        </w:trPr>
        <w:tc>
          <w:tcPr>
            <w:tcW w:w="1135" w:type="dxa"/>
            <w:vMerge/>
          </w:tcPr>
          <w:p w14:paraId="64041EBE"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3118" w:type="dxa"/>
            <w:vMerge/>
          </w:tcPr>
          <w:p w14:paraId="0D1C4514" w14:textId="77777777" w:rsidR="006A3358" w:rsidRPr="00C32C8D" w:rsidRDefault="006A3358" w:rsidP="0011347C">
            <w:pPr>
              <w:spacing w:line="360" w:lineRule="auto"/>
              <w:rPr>
                <w:rFonts w:ascii="Times New Roman" w:eastAsia="Arial" w:hAnsi="Times New Roman" w:cs="Times New Roman"/>
                <w:sz w:val="24"/>
                <w:szCs w:val="24"/>
                <w:lang w:eastAsia="es-MX"/>
              </w:rPr>
            </w:pPr>
          </w:p>
        </w:tc>
        <w:tc>
          <w:tcPr>
            <w:tcW w:w="1843" w:type="dxa"/>
          </w:tcPr>
          <w:p w14:paraId="1092D2E1"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Calidad en el servicio educativo</w:t>
            </w:r>
          </w:p>
        </w:tc>
        <w:tc>
          <w:tcPr>
            <w:tcW w:w="855" w:type="dxa"/>
          </w:tcPr>
          <w:p w14:paraId="6BB0C792"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6</w:t>
            </w:r>
          </w:p>
        </w:tc>
        <w:tc>
          <w:tcPr>
            <w:tcW w:w="988" w:type="dxa"/>
            <w:vMerge/>
          </w:tcPr>
          <w:p w14:paraId="77E510F7"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p>
        </w:tc>
        <w:tc>
          <w:tcPr>
            <w:tcW w:w="2409" w:type="dxa"/>
            <w:vMerge/>
          </w:tcPr>
          <w:p w14:paraId="29C8C759" w14:textId="77777777" w:rsidR="006A3358" w:rsidRPr="00C32C8D" w:rsidRDefault="006A3358" w:rsidP="0011347C">
            <w:pPr>
              <w:pStyle w:val="Prrafodelista"/>
              <w:numPr>
                <w:ilvl w:val="0"/>
                <w:numId w:val="3"/>
              </w:numPr>
              <w:spacing w:line="360" w:lineRule="auto"/>
              <w:ind w:left="1028" w:hanging="993"/>
              <w:jc w:val="both"/>
              <w:rPr>
                <w:rFonts w:ascii="Times New Roman" w:eastAsia="Arial" w:hAnsi="Times New Roman" w:cs="Times New Roman"/>
                <w:sz w:val="24"/>
                <w:szCs w:val="24"/>
                <w:lang w:eastAsia="es-MX"/>
              </w:rPr>
            </w:pPr>
          </w:p>
        </w:tc>
      </w:tr>
      <w:tr w:rsidR="006A3358" w:rsidRPr="00C32C8D" w14:paraId="4B0E3C78" w14:textId="77777777" w:rsidTr="0011347C">
        <w:trPr>
          <w:trHeight w:val="52"/>
        </w:trPr>
        <w:tc>
          <w:tcPr>
            <w:tcW w:w="1135" w:type="dxa"/>
            <w:vMerge w:val="restart"/>
            <w:textDirection w:val="btLr"/>
          </w:tcPr>
          <w:p w14:paraId="5518C8C4"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Competencia digital del estudiante</w:t>
            </w:r>
          </w:p>
          <w:p w14:paraId="32DADF18"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p>
          <w:p w14:paraId="11AD7809"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p>
          <w:p w14:paraId="46E29C5A"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proofErr w:type="spellStart"/>
            <w:r w:rsidRPr="00C32C8D">
              <w:rPr>
                <w:rFonts w:ascii="Times New Roman" w:eastAsia="Arial" w:hAnsi="Times New Roman" w:cs="Times New Roman"/>
                <w:sz w:val="24"/>
                <w:szCs w:val="24"/>
                <w:lang w:eastAsia="es-MX"/>
              </w:rPr>
              <w:t>gggg</w:t>
            </w:r>
            <w:proofErr w:type="spellEnd"/>
          </w:p>
          <w:p w14:paraId="7E95138A"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p>
          <w:p w14:paraId="381B9616"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p>
          <w:p w14:paraId="155994B3"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p>
          <w:p w14:paraId="28AA4E2D"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p>
          <w:p w14:paraId="2885E233"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p>
          <w:p w14:paraId="33438DCD"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p>
          <w:p w14:paraId="41A3D20E"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proofErr w:type="spellStart"/>
            <w:r w:rsidRPr="00C32C8D">
              <w:rPr>
                <w:rFonts w:ascii="Times New Roman" w:eastAsia="Arial" w:hAnsi="Times New Roman" w:cs="Times New Roman"/>
                <w:sz w:val="24"/>
                <w:szCs w:val="24"/>
                <w:lang w:eastAsia="es-MX"/>
              </w:rPr>
              <w:t>petencia</w:t>
            </w:r>
            <w:proofErr w:type="spellEnd"/>
            <w:r w:rsidRPr="00C32C8D">
              <w:rPr>
                <w:rFonts w:ascii="Times New Roman" w:eastAsia="Arial" w:hAnsi="Times New Roman" w:cs="Times New Roman"/>
                <w:sz w:val="24"/>
                <w:szCs w:val="24"/>
                <w:lang w:eastAsia="es-MX"/>
              </w:rPr>
              <w:t xml:space="preserve"> digital de los estudiantes</w:t>
            </w:r>
          </w:p>
        </w:tc>
        <w:tc>
          <w:tcPr>
            <w:tcW w:w="3118" w:type="dxa"/>
            <w:vMerge w:val="restart"/>
          </w:tcPr>
          <w:p w14:paraId="51FA78D8" w14:textId="54BCD89C" w:rsidR="006A3358" w:rsidRPr="00C32C8D" w:rsidRDefault="006A3358" w:rsidP="0011347C">
            <w:pPr>
              <w:spacing w:line="360" w:lineRule="auto"/>
              <w:rPr>
                <w:rFonts w:ascii="Times New Roman" w:eastAsia="Arial" w:hAnsi="Times New Roman" w:cs="Times New Roman"/>
                <w:sz w:val="24"/>
                <w:szCs w:val="24"/>
                <w:lang w:eastAsia="es-MX"/>
              </w:rPr>
            </w:pPr>
            <w:r w:rsidRPr="00C32C8D">
              <w:rPr>
                <w:rFonts w:ascii="Times New Roman" w:hAnsi="Times New Roman" w:cs="Times New Roman"/>
                <w:sz w:val="24"/>
                <w:szCs w:val="24"/>
              </w:rPr>
              <w:t>Las habilidades y prácticas requeridas para el uso de nueva tecnología de manera significativa y como herramienta de aprendizaje, trabajo y tiempo libre</w:t>
            </w:r>
            <w:r w:rsidR="00036BDF" w:rsidRPr="00C32C8D">
              <w:rPr>
                <w:rFonts w:ascii="Times New Roman" w:hAnsi="Times New Roman" w:cs="Times New Roman"/>
                <w:sz w:val="24"/>
                <w:szCs w:val="24"/>
              </w:rPr>
              <w:t>. Comprende</w:t>
            </w:r>
            <w:r w:rsidRPr="00C32C8D">
              <w:rPr>
                <w:rFonts w:ascii="Times New Roman" w:hAnsi="Times New Roman" w:cs="Times New Roman"/>
                <w:sz w:val="24"/>
                <w:szCs w:val="24"/>
              </w:rPr>
              <w:t xml:space="preserve"> el fenómeno esencial de tecnologías digitales tanto en la sociedad como en la propia</w:t>
            </w:r>
            <w:r w:rsidR="004C63BD" w:rsidRPr="00C32C8D">
              <w:rPr>
                <w:rFonts w:ascii="Times New Roman" w:hAnsi="Times New Roman" w:cs="Times New Roman"/>
                <w:sz w:val="24"/>
                <w:szCs w:val="24"/>
              </w:rPr>
              <w:t xml:space="preserve"> vida</w:t>
            </w:r>
            <w:r w:rsidRPr="00C32C8D">
              <w:rPr>
                <w:rFonts w:ascii="Times New Roman" w:hAnsi="Times New Roman" w:cs="Times New Roman"/>
                <w:sz w:val="24"/>
                <w:szCs w:val="24"/>
              </w:rPr>
              <w:t>, y la motivación a participar en el mundo digital como actor activo y responsable</w:t>
            </w:r>
            <w:r w:rsidR="00036BDF" w:rsidRPr="00C32C8D">
              <w:rPr>
                <w:rFonts w:ascii="Times New Roman" w:hAnsi="Times New Roman" w:cs="Times New Roman"/>
                <w:sz w:val="24"/>
                <w:szCs w:val="24"/>
              </w:rPr>
              <w:t>.</w:t>
            </w:r>
          </w:p>
        </w:tc>
        <w:tc>
          <w:tcPr>
            <w:tcW w:w="1843" w:type="dxa"/>
          </w:tcPr>
          <w:p w14:paraId="10FAE66A"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Acceso a la información</w:t>
            </w:r>
          </w:p>
        </w:tc>
        <w:tc>
          <w:tcPr>
            <w:tcW w:w="855" w:type="dxa"/>
          </w:tcPr>
          <w:p w14:paraId="04663239"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8</w:t>
            </w:r>
          </w:p>
        </w:tc>
        <w:tc>
          <w:tcPr>
            <w:tcW w:w="988" w:type="dxa"/>
            <w:vMerge w:val="restart"/>
          </w:tcPr>
          <w:p w14:paraId="5FA173A5"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Likert de cinco puntos</w:t>
            </w:r>
          </w:p>
        </w:tc>
        <w:tc>
          <w:tcPr>
            <w:tcW w:w="2409" w:type="dxa"/>
            <w:vMerge w:val="restart"/>
          </w:tcPr>
          <w:p w14:paraId="4FDE70F5" w14:textId="6BCECE28" w:rsidR="006A3358" w:rsidRPr="00C32C8D" w:rsidRDefault="004B162E" w:rsidP="0011347C">
            <w:pPr>
              <w:spacing w:line="360" w:lineRule="auto"/>
              <w:ind w:left="37" w:right="-111"/>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1-1.6</w:t>
            </w:r>
            <w:r w:rsidR="004316D6" w:rsidRPr="00C32C8D">
              <w:rPr>
                <w:rFonts w:ascii="Times New Roman" w:eastAsia="Arial" w:hAnsi="Times New Roman" w:cs="Times New Roman"/>
                <w:sz w:val="24"/>
                <w:szCs w:val="24"/>
                <w:lang w:eastAsia="es-MX"/>
              </w:rPr>
              <w:t xml:space="preserve"> </w:t>
            </w:r>
            <w:r w:rsidR="003C1442" w:rsidRPr="00C32C8D">
              <w:rPr>
                <w:rFonts w:ascii="Times New Roman" w:eastAsia="Arial" w:hAnsi="Times New Roman" w:cs="Times New Roman"/>
                <w:sz w:val="24"/>
                <w:szCs w:val="24"/>
                <w:lang w:eastAsia="es-MX"/>
              </w:rPr>
              <w:t xml:space="preserve">                </w:t>
            </w:r>
            <w:r w:rsidR="006A3358" w:rsidRPr="00C32C8D">
              <w:rPr>
                <w:rFonts w:ascii="Times New Roman" w:eastAsia="Arial" w:hAnsi="Times New Roman" w:cs="Times New Roman"/>
                <w:sz w:val="24"/>
                <w:szCs w:val="24"/>
                <w:lang w:eastAsia="es-MX"/>
              </w:rPr>
              <w:t>Básico</w:t>
            </w:r>
          </w:p>
          <w:p w14:paraId="23A0560D" w14:textId="77777777" w:rsidR="004B162E" w:rsidRPr="00C32C8D" w:rsidRDefault="004B162E" w:rsidP="0011347C">
            <w:pPr>
              <w:pStyle w:val="Prrafodelista"/>
              <w:spacing w:line="360" w:lineRule="auto"/>
              <w:ind w:left="1028" w:hanging="993"/>
              <w:jc w:val="center"/>
              <w:rPr>
                <w:rFonts w:ascii="Times New Roman" w:eastAsia="Arial" w:hAnsi="Times New Roman" w:cs="Times New Roman"/>
                <w:sz w:val="24"/>
                <w:szCs w:val="24"/>
                <w:lang w:eastAsia="es-MX"/>
              </w:rPr>
            </w:pPr>
          </w:p>
          <w:p w14:paraId="5911EB8A" w14:textId="47077945" w:rsidR="006A3358" w:rsidRPr="00C32C8D" w:rsidRDefault="003C1442" w:rsidP="0011347C">
            <w:pPr>
              <w:pStyle w:val="Prrafodelista"/>
              <w:numPr>
                <w:ilvl w:val="3"/>
                <w:numId w:val="10"/>
              </w:numPr>
              <w:spacing w:line="360" w:lineRule="auto"/>
              <w:ind w:left="37" w:hanging="2"/>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 xml:space="preserve">  </w:t>
            </w:r>
            <w:r w:rsidR="006A3358" w:rsidRPr="00C32C8D">
              <w:rPr>
                <w:rFonts w:ascii="Times New Roman" w:eastAsia="Arial" w:hAnsi="Times New Roman" w:cs="Times New Roman"/>
                <w:sz w:val="24"/>
                <w:szCs w:val="24"/>
                <w:lang w:eastAsia="es-MX"/>
              </w:rPr>
              <w:t>Medio</w:t>
            </w:r>
          </w:p>
          <w:p w14:paraId="1F85FD87" w14:textId="77777777" w:rsidR="004B162E" w:rsidRPr="00C32C8D" w:rsidRDefault="004B162E" w:rsidP="0011347C">
            <w:pPr>
              <w:pStyle w:val="Prrafodelista"/>
              <w:spacing w:line="360" w:lineRule="auto"/>
              <w:ind w:left="1028" w:hanging="993"/>
              <w:jc w:val="center"/>
              <w:rPr>
                <w:rFonts w:ascii="Times New Roman" w:eastAsia="Arial" w:hAnsi="Times New Roman" w:cs="Times New Roman"/>
                <w:sz w:val="24"/>
                <w:szCs w:val="24"/>
                <w:lang w:eastAsia="es-MX"/>
              </w:rPr>
            </w:pPr>
          </w:p>
          <w:p w14:paraId="725BE933" w14:textId="77C7CD8A" w:rsidR="006A3358" w:rsidRPr="00C32C8D" w:rsidRDefault="004B162E" w:rsidP="0011347C">
            <w:pPr>
              <w:spacing w:line="360" w:lineRule="auto"/>
              <w:ind w:left="37"/>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3.3</w:t>
            </w:r>
            <w:r w:rsidR="00E63787" w:rsidRPr="00C32C8D">
              <w:rPr>
                <w:rFonts w:ascii="Times New Roman" w:eastAsia="Arial" w:hAnsi="Times New Roman" w:cs="Times New Roman"/>
                <w:sz w:val="24"/>
                <w:szCs w:val="24"/>
                <w:lang w:eastAsia="es-MX"/>
              </w:rPr>
              <w:t>5</w:t>
            </w:r>
            <w:r w:rsidRPr="00C32C8D">
              <w:rPr>
                <w:rFonts w:ascii="Times New Roman" w:eastAsia="Arial" w:hAnsi="Times New Roman" w:cs="Times New Roman"/>
                <w:sz w:val="24"/>
                <w:szCs w:val="24"/>
                <w:lang w:eastAsia="es-MX"/>
              </w:rPr>
              <w:t>-5</w:t>
            </w:r>
            <w:r w:rsidR="004316D6" w:rsidRPr="00C32C8D">
              <w:rPr>
                <w:rFonts w:ascii="Times New Roman" w:eastAsia="Arial" w:hAnsi="Times New Roman" w:cs="Times New Roman"/>
                <w:sz w:val="24"/>
                <w:szCs w:val="24"/>
                <w:lang w:eastAsia="es-MX"/>
              </w:rPr>
              <w:t xml:space="preserve"> </w:t>
            </w:r>
            <w:r w:rsidR="003C1442" w:rsidRPr="00C32C8D">
              <w:rPr>
                <w:rFonts w:ascii="Times New Roman" w:eastAsia="Arial" w:hAnsi="Times New Roman" w:cs="Times New Roman"/>
                <w:sz w:val="24"/>
                <w:szCs w:val="24"/>
                <w:lang w:eastAsia="es-MX"/>
              </w:rPr>
              <w:t xml:space="preserve">        </w:t>
            </w:r>
            <w:r w:rsidR="006A3358" w:rsidRPr="00C32C8D">
              <w:rPr>
                <w:rFonts w:ascii="Times New Roman" w:eastAsia="Arial" w:hAnsi="Times New Roman" w:cs="Times New Roman"/>
                <w:sz w:val="24"/>
                <w:szCs w:val="24"/>
                <w:lang w:eastAsia="es-MX"/>
              </w:rPr>
              <w:t>Avanzado</w:t>
            </w:r>
          </w:p>
        </w:tc>
      </w:tr>
      <w:tr w:rsidR="006A3358" w:rsidRPr="00C32C8D" w14:paraId="58F18E67" w14:textId="77777777" w:rsidTr="0011347C">
        <w:trPr>
          <w:trHeight w:val="48"/>
        </w:trPr>
        <w:tc>
          <w:tcPr>
            <w:tcW w:w="1135" w:type="dxa"/>
            <w:vMerge/>
          </w:tcPr>
          <w:p w14:paraId="7C3293A5"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3118" w:type="dxa"/>
            <w:vMerge/>
          </w:tcPr>
          <w:p w14:paraId="3B5708CB"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1843" w:type="dxa"/>
          </w:tcPr>
          <w:p w14:paraId="14F9244C"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Comunicación y Colaboración</w:t>
            </w:r>
          </w:p>
        </w:tc>
        <w:tc>
          <w:tcPr>
            <w:tcW w:w="855" w:type="dxa"/>
          </w:tcPr>
          <w:p w14:paraId="34F23534"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8</w:t>
            </w:r>
          </w:p>
        </w:tc>
        <w:tc>
          <w:tcPr>
            <w:tcW w:w="988" w:type="dxa"/>
            <w:vMerge/>
          </w:tcPr>
          <w:p w14:paraId="4AEFCB34"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2409" w:type="dxa"/>
            <w:vMerge/>
          </w:tcPr>
          <w:p w14:paraId="6C537662" w14:textId="77777777" w:rsidR="006A3358" w:rsidRPr="00C32C8D" w:rsidRDefault="006A3358" w:rsidP="0011347C">
            <w:pPr>
              <w:spacing w:line="360" w:lineRule="auto"/>
              <w:ind w:left="1028" w:hanging="993"/>
              <w:jc w:val="both"/>
              <w:rPr>
                <w:rFonts w:ascii="Times New Roman" w:eastAsia="Arial" w:hAnsi="Times New Roman" w:cs="Times New Roman"/>
                <w:sz w:val="24"/>
                <w:szCs w:val="24"/>
                <w:lang w:eastAsia="es-MX"/>
              </w:rPr>
            </w:pPr>
          </w:p>
        </w:tc>
      </w:tr>
      <w:tr w:rsidR="006A3358" w:rsidRPr="00C32C8D" w14:paraId="691588D7" w14:textId="77777777" w:rsidTr="0011347C">
        <w:trPr>
          <w:trHeight w:val="48"/>
        </w:trPr>
        <w:tc>
          <w:tcPr>
            <w:tcW w:w="1135" w:type="dxa"/>
            <w:vMerge/>
          </w:tcPr>
          <w:p w14:paraId="45F0E88C"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3118" w:type="dxa"/>
            <w:vMerge/>
          </w:tcPr>
          <w:p w14:paraId="4616289D"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1843" w:type="dxa"/>
          </w:tcPr>
          <w:p w14:paraId="5B20DC23"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Ambientes virtuales</w:t>
            </w:r>
          </w:p>
        </w:tc>
        <w:tc>
          <w:tcPr>
            <w:tcW w:w="855" w:type="dxa"/>
          </w:tcPr>
          <w:p w14:paraId="16AA0109"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4</w:t>
            </w:r>
          </w:p>
        </w:tc>
        <w:tc>
          <w:tcPr>
            <w:tcW w:w="988" w:type="dxa"/>
            <w:vMerge/>
          </w:tcPr>
          <w:p w14:paraId="12F67357"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2409" w:type="dxa"/>
            <w:vMerge/>
          </w:tcPr>
          <w:p w14:paraId="13B38582" w14:textId="77777777" w:rsidR="006A3358" w:rsidRPr="00C32C8D" w:rsidRDefault="006A3358" w:rsidP="0011347C">
            <w:pPr>
              <w:spacing w:line="360" w:lineRule="auto"/>
              <w:ind w:left="1028" w:hanging="993"/>
              <w:jc w:val="both"/>
              <w:rPr>
                <w:rFonts w:ascii="Times New Roman" w:eastAsia="Arial" w:hAnsi="Times New Roman" w:cs="Times New Roman"/>
                <w:sz w:val="24"/>
                <w:szCs w:val="24"/>
                <w:lang w:eastAsia="es-MX"/>
              </w:rPr>
            </w:pPr>
          </w:p>
        </w:tc>
      </w:tr>
      <w:tr w:rsidR="006A3358" w:rsidRPr="00C32C8D" w14:paraId="71C246F0" w14:textId="77777777" w:rsidTr="0011347C">
        <w:trPr>
          <w:trHeight w:val="48"/>
        </w:trPr>
        <w:tc>
          <w:tcPr>
            <w:tcW w:w="1135" w:type="dxa"/>
            <w:vMerge/>
          </w:tcPr>
          <w:p w14:paraId="7A2F9E48"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3118" w:type="dxa"/>
            <w:vMerge/>
          </w:tcPr>
          <w:p w14:paraId="0FD82BDE"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1843" w:type="dxa"/>
          </w:tcPr>
          <w:p w14:paraId="731792ED"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Administrac</w:t>
            </w:r>
            <w:r w:rsidR="00266474" w:rsidRPr="00C32C8D">
              <w:rPr>
                <w:rFonts w:ascii="Times New Roman" w:eastAsia="Arial" w:hAnsi="Times New Roman" w:cs="Times New Roman"/>
                <w:sz w:val="24"/>
                <w:szCs w:val="24"/>
                <w:lang w:eastAsia="es-MX"/>
              </w:rPr>
              <w:t>ió</w:t>
            </w:r>
            <w:r w:rsidRPr="00C32C8D">
              <w:rPr>
                <w:rFonts w:ascii="Times New Roman" w:eastAsia="Arial" w:hAnsi="Times New Roman" w:cs="Times New Roman"/>
                <w:sz w:val="24"/>
                <w:szCs w:val="24"/>
                <w:lang w:eastAsia="es-MX"/>
              </w:rPr>
              <w:t>n de la Información</w:t>
            </w:r>
          </w:p>
        </w:tc>
        <w:tc>
          <w:tcPr>
            <w:tcW w:w="855" w:type="dxa"/>
          </w:tcPr>
          <w:p w14:paraId="6A6C7F89"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6</w:t>
            </w:r>
          </w:p>
        </w:tc>
        <w:tc>
          <w:tcPr>
            <w:tcW w:w="988" w:type="dxa"/>
            <w:vMerge/>
          </w:tcPr>
          <w:p w14:paraId="5F65AB45"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2409" w:type="dxa"/>
            <w:vMerge/>
          </w:tcPr>
          <w:p w14:paraId="5A68639C" w14:textId="77777777" w:rsidR="006A3358" w:rsidRPr="00C32C8D" w:rsidRDefault="006A3358" w:rsidP="0011347C">
            <w:pPr>
              <w:spacing w:line="360" w:lineRule="auto"/>
              <w:ind w:left="1028" w:hanging="993"/>
              <w:jc w:val="both"/>
              <w:rPr>
                <w:rFonts w:ascii="Times New Roman" w:eastAsia="Arial" w:hAnsi="Times New Roman" w:cs="Times New Roman"/>
                <w:sz w:val="24"/>
                <w:szCs w:val="24"/>
                <w:lang w:eastAsia="es-MX"/>
              </w:rPr>
            </w:pPr>
          </w:p>
        </w:tc>
      </w:tr>
      <w:tr w:rsidR="006A3358" w:rsidRPr="00C32C8D" w14:paraId="3428DA29" w14:textId="77777777" w:rsidTr="0011347C">
        <w:trPr>
          <w:trHeight w:val="48"/>
        </w:trPr>
        <w:tc>
          <w:tcPr>
            <w:tcW w:w="1135" w:type="dxa"/>
            <w:vMerge/>
          </w:tcPr>
          <w:p w14:paraId="45285B46"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3118" w:type="dxa"/>
            <w:vMerge/>
          </w:tcPr>
          <w:p w14:paraId="38427076"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1843" w:type="dxa"/>
          </w:tcPr>
          <w:p w14:paraId="67E12526"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Manejo de medios</w:t>
            </w:r>
          </w:p>
        </w:tc>
        <w:tc>
          <w:tcPr>
            <w:tcW w:w="855" w:type="dxa"/>
          </w:tcPr>
          <w:p w14:paraId="435B0B2E"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3</w:t>
            </w:r>
          </w:p>
        </w:tc>
        <w:tc>
          <w:tcPr>
            <w:tcW w:w="988" w:type="dxa"/>
            <w:vMerge/>
          </w:tcPr>
          <w:p w14:paraId="16C8BE87"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2409" w:type="dxa"/>
            <w:vMerge/>
          </w:tcPr>
          <w:p w14:paraId="2E41FA37" w14:textId="77777777" w:rsidR="006A3358" w:rsidRPr="00C32C8D" w:rsidRDefault="006A3358" w:rsidP="0011347C">
            <w:pPr>
              <w:spacing w:line="360" w:lineRule="auto"/>
              <w:ind w:left="1028" w:hanging="993"/>
              <w:jc w:val="both"/>
              <w:rPr>
                <w:rFonts w:ascii="Times New Roman" w:eastAsia="Arial" w:hAnsi="Times New Roman" w:cs="Times New Roman"/>
                <w:sz w:val="24"/>
                <w:szCs w:val="24"/>
                <w:lang w:eastAsia="es-MX"/>
              </w:rPr>
            </w:pPr>
          </w:p>
        </w:tc>
      </w:tr>
      <w:tr w:rsidR="006A3358" w:rsidRPr="00C32C8D" w14:paraId="04A6FCB5" w14:textId="77777777" w:rsidTr="0011347C">
        <w:trPr>
          <w:trHeight w:val="48"/>
        </w:trPr>
        <w:tc>
          <w:tcPr>
            <w:tcW w:w="1135" w:type="dxa"/>
            <w:vMerge/>
          </w:tcPr>
          <w:p w14:paraId="1E4629FE"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3118" w:type="dxa"/>
            <w:vMerge/>
          </w:tcPr>
          <w:p w14:paraId="04C5B99D"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1843" w:type="dxa"/>
          </w:tcPr>
          <w:p w14:paraId="306E6253" w14:textId="77777777" w:rsidR="006A3358" w:rsidRPr="00C32C8D" w:rsidRDefault="006A3358" w:rsidP="00A53AD8">
            <w:pPr>
              <w:spacing w:line="360" w:lineRule="auto"/>
              <w:jc w:val="center"/>
              <w:rPr>
                <w:rFonts w:ascii="Times New Roman" w:eastAsia="Arial" w:hAnsi="Times New Roman" w:cs="Times New Roman"/>
                <w:i/>
                <w:sz w:val="24"/>
                <w:szCs w:val="24"/>
                <w:lang w:eastAsia="es-MX"/>
              </w:rPr>
            </w:pPr>
            <w:r w:rsidRPr="00C32C8D">
              <w:rPr>
                <w:rFonts w:ascii="Times New Roman" w:eastAsia="Arial" w:hAnsi="Times New Roman" w:cs="Times New Roman"/>
                <w:i/>
                <w:sz w:val="24"/>
                <w:szCs w:val="24"/>
                <w:lang w:eastAsia="es-MX"/>
              </w:rPr>
              <w:t>Hardware</w:t>
            </w:r>
          </w:p>
        </w:tc>
        <w:tc>
          <w:tcPr>
            <w:tcW w:w="855" w:type="dxa"/>
          </w:tcPr>
          <w:p w14:paraId="15BEDD07"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2</w:t>
            </w:r>
          </w:p>
        </w:tc>
        <w:tc>
          <w:tcPr>
            <w:tcW w:w="988" w:type="dxa"/>
            <w:vMerge/>
          </w:tcPr>
          <w:p w14:paraId="563204F9"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2409" w:type="dxa"/>
            <w:vMerge/>
          </w:tcPr>
          <w:p w14:paraId="57F59D79" w14:textId="77777777" w:rsidR="006A3358" w:rsidRPr="00C32C8D" w:rsidRDefault="006A3358" w:rsidP="0011347C">
            <w:pPr>
              <w:spacing w:line="360" w:lineRule="auto"/>
              <w:ind w:left="1028" w:hanging="993"/>
              <w:jc w:val="both"/>
              <w:rPr>
                <w:rFonts w:ascii="Times New Roman" w:eastAsia="Arial" w:hAnsi="Times New Roman" w:cs="Times New Roman"/>
                <w:sz w:val="24"/>
                <w:szCs w:val="24"/>
                <w:lang w:eastAsia="es-MX"/>
              </w:rPr>
            </w:pPr>
          </w:p>
        </w:tc>
      </w:tr>
      <w:tr w:rsidR="006A3358" w:rsidRPr="00C32C8D" w14:paraId="2D875230" w14:textId="77777777" w:rsidTr="0011347C">
        <w:trPr>
          <w:trHeight w:val="48"/>
        </w:trPr>
        <w:tc>
          <w:tcPr>
            <w:tcW w:w="1135" w:type="dxa"/>
            <w:vMerge/>
          </w:tcPr>
          <w:p w14:paraId="153965C0"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3118" w:type="dxa"/>
            <w:vMerge/>
          </w:tcPr>
          <w:p w14:paraId="560140DA"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1843" w:type="dxa"/>
          </w:tcPr>
          <w:p w14:paraId="0921DDB0"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Seguridad de la Información</w:t>
            </w:r>
          </w:p>
        </w:tc>
        <w:tc>
          <w:tcPr>
            <w:tcW w:w="855" w:type="dxa"/>
          </w:tcPr>
          <w:p w14:paraId="73427164"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4</w:t>
            </w:r>
          </w:p>
        </w:tc>
        <w:tc>
          <w:tcPr>
            <w:tcW w:w="988" w:type="dxa"/>
            <w:vMerge/>
          </w:tcPr>
          <w:p w14:paraId="5704FBF8"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2409" w:type="dxa"/>
            <w:vMerge/>
          </w:tcPr>
          <w:p w14:paraId="75432FA2" w14:textId="77777777" w:rsidR="006A3358" w:rsidRPr="00C32C8D" w:rsidRDefault="006A3358" w:rsidP="0011347C">
            <w:pPr>
              <w:spacing w:line="360" w:lineRule="auto"/>
              <w:ind w:left="1028" w:hanging="993"/>
              <w:jc w:val="both"/>
              <w:rPr>
                <w:rFonts w:ascii="Times New Roman" w:eastAsia="Arial" w:hAnsi="Times New Roman" w:cs="Times New Roman"/>
                <w:sz w:val="24"/>
                <w:szCs w:val="24"/>
                <w:lang w:eastAsia="es-MX"/>
              </w:rPr>
            </w:pPr>
          </w:p>
        </w:tc>
      </w:tr>
      <w:tr w:rsidR="006A3358" w:rsidRPr="00C32C8D" w14:paraId="401B87C0" w14:textId="77777777" w:rsidTr="0011347C">
        <w:trPr>
          <w:trHeight w:val="208"/>
        </w:trPr>
        <w:tc>
          <w:tcPr>
            <w:tcW w:w="1135" w:type="dxa"/>
            <w:vMerge w:val="restart"/>
            <w:textDirection w:val="btLr"/>
          </w:tcPr>
          <w:p w14:paraId="3B68CA7D" w14:textId="77777777" w:rsidR="006A3358" w:rsidRPr="00C32C8D" w:rsidRDefault="006A3358" w:rsidP="00A53AD8">
            <w:pPr>
              <w:spacing w:line="360" w:lineRule="auto"/>
              <w:ind w:left="113" w:right="113"/>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Competencia</w:t>
            </w:r>
          </w:p>
          <w:p w14:paraId="3E2CE917" w14:textId="73A88AEC" w:rsidR="006A3358" w:rsidRPr="00C32C8D" w:rsidRDefault="00514742" w:rsidP="00A53AD8">
            <w:pPr>
              <w:spacing w:line="360" w:lineRule="auto"/>
              <w:ind w:left="113" w:right="113"/>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d</w:t>
            </w:r>
            <w:r w:rsidR="006A3358" w:rsidRPr="00C32C8D">
              <w:rPr>
                <w:rFonts w:ascii="Times New Roman" w:eastAsia="Arial" w:hAnsi="Times New Roman" w:cs="Times New Roman"/>
                <w:sz w:val="24"/>
                <w:szCs w:val="24"/>
                <w:lang w:eastAsia="es-MX"/>
              </w:rPr>
              <w:t xml:space="preserve">igital </w:t>
            </w:r>
            <w:r w:rsidRPr="00C32C8D">
              <w:rPr>
                <w:rFonts w:ascii="Times New Roman" w:eastAsia="Arial" w:hAnsi="Times New Roman" w:cs="Times New Roman"/>
                <w:sz w:val="24"/>
                <w:szCs w:val="24"/>
                <w:lang w:eastAsia="es-MX"/>
              </w:rPr>
              <w:t>d</w:t>
            </w:r>
            <w:r w:rsidR="006A3358" w:rsidRPr="00C32C8D">
              <w:rPr>
                <w:rFonts w:ascii="Times New Roman" w:eastAsia="Arial" w:hAnsi="Times New Roman" w:cs="Times New Roman"/>
                <w:sz w:val="24"/>
                <w:szCs w:val="24"/>
                <w:lang w:eastAsia="es-MX"/>
              </w:rPr>
              <w:t>ocente</w:t>
            </w:r>
          </w:p>
        </w:tc>
        <w:tc>
          <w:tcPr>
            <w:tcW w:w="3118" w:type="dxa"/>
            <w:vMerge w:val="restart"/>
          </w:tcPr>
          <w:p w14:paraId="2870C0CA" w14:textId="5F4BB1CF" w:rsidR="006A3358" w:rsidRPr="00C32C8D" w:rsidRDefault="006A3358" w:rsidP="0011347C">
            <w:pPr>
              <w:spacing w:line="360" w:lineRule="auto"/>
              <w:rPr>
                <w:rFonts w:ascii="Times New Roman" w:eastAsia="Arial" w:hAnsi="Times New Roman" w:cs="Times New Roman"/>
                <w:sz w:val="24"/>
                <w:szCs w:val="24"/>
                <w:lang w:eastAsia="es-MX"/>
              </w:rPr>
            </w:pPr>
            <w:r w:rsidRPr="00C32C8D">
              <w:rPr>
                <w:rFonts w:ascii="Times New Roman" w:hAnsi="Times New Roman" w:cs="Times New Roman"/>
                <w:sz w:val="24"/>
                <w:szCs w:val="24"/>
              </w:rPr>
              <w:t xml:space="preserve">Uso crítico y </w:t>
            </w:r>
            <w:r w:rsidR="00514742" w:rsidRPr="00C32C8D">
              <w:rPr>
                <w:rFonts w:ascii="Times New Roman" w:hAnsi="Times New Roman" w:cs="Times New Roman"/>
                <w:sz w:val="24"/>
                <w:szCs w:val="24"/>
              </w:rPr>
              <w:t xml:space="preserve">seguro </w:t>
            </w:r>
            <w:r w:rsidRPr="00C32C8D">
              <w:rPr>
                <w:rFonts w:ascii="Times New Roman" w:hAnsi="Times New Roman" w:cs="Times New Roman"/>
                <w:sz w:val="24"/>
                <w:szCs w:val="24"/>
              </w:rPr>
              <w:t xml:space="preserve">de las </w:t>
            </w:r>
            <w:r w:rsidR="00514742" w:rsidRPr="00C32C8D">
              <w:rPr>
                <w:rFonts w:ascii="Times New Roman" w:hAnsi="Times New Roman" w:cs="Times New Roman"/>
                <w:sz w:val="24"/>
                <w:szCs w:val="24"/>
              </w:rPr>
              <w:t>tecnologías</w:t>
            </w:r>
            <w:r w:rsidRPr="00C32C8D">
              <w:rPr>
                <w:rFonts w:ascii="Times New Roman" w:hAnsi="Times New Roman" w:cs="Times New Roman"/>
                <w:sz w:val="24"/>
                <w:szCs w:val="24"/>
              </w:rPr>
              <w:t xml:space="preserve"> de la </w:t>
            </w:r>
            <w:r w:rsidR="00514742" w:rsidRPr="00C32C8D">
              <w:rPr>
                <w:rFonts w:ascii="Times New Roman" w:hAnsi="Times New Roman" w:cs="Times New Roman"/>
                <w:sz w:val="24"/>
                <w:szCs w:val="24"/>
              </w:rPr>
              <w:t>sociedad</w:t>
            </w:r>
            <w:r w:rsidRPr="00C32C8D">
              <w:rPr>
                <w:rFonts w:ascii="Times New Roman" w:hAnsi="Times New Roman" w:cs="Times New Roman"/>
                <w:sz w:val="24"/>
                <w:szCs w:val="24"/>
              </w:rPr>
              <w:t xml:space="preserve"> de la </w:t>
            </w:r>
            <w:r w:rsidR="00514742" w:rsidRPr="00C32C8D">
              <w:rPr>
                <w:rFonts w:ascii="Times New Roman" w:hAnsi="Times New Roman" w:cs="Times New Roman"/>
                <w:sz w:val="24"/>
                <w:szCs w:val="24"/>
              </w:rPr>
              <w:t>información</w:t>
            </w:r>
            <w:r w:rsidRPr="00C32C8D">
              <w:rPr>
                <w:rFonts w:ascii="Times New Roman" w:hAnsi="Times New Roman" w:cs="Times New Roman"/>
                <w:sz w:val="24"/>
                <w:szCs w:val="24"/>
              </w:rPr>
              <w:t xml:space="preserve"> para el trabajo, el tiempo libre y la comunicación</w:t>
            </w:r>
            <w:r w:rsidR="00036BDF" w:rsidRPr="00C32C8D">
              <w:rPr>
                <w:rFonts w:ascii="Times New Roman" w:hAnsi="Times New Roman" w:cs="Times New Roman"/>
                <w:sz w:val="24"/>
                <w:szCs w:val="24"/>
              </w:rPr>
              <w:t>. Se apoya de</w:t>
            </w:r>
            <w:r w:rsidRPr="00C32C8D">
              <w:rPr>
                <w:rFonts w:ascii="Times New Roman" w:hAnsi="Times New Roman" w:cs="Times New Roman"/>
                <w:sz w:val="24"/>
                <w:szCs w:val="24"/>
              </w:rPr>
              <w:t xml:space="preserve"> las habilidades TIC básicas: uso de ordenadores para recuperar, evaluar, almacenar, producir, presentar e intercambiar información, y </w:t>
            </w:r>
            <w:r w:rsidRPr="00C32C8D">
              <w:rPr>
                <w:rFonts w:ascii="Times New Roman" w:hAnsi="Times New Roman" w:cs="Times New Roman"/>
                <w:sz w:val="24"/>
                <w:szCs w:val="24"/>
              </w:rPr>
              <w:lastRenderedPageBreak/>
              <w:t xml:space="preserve">para comunicar y participar en redes de colaboración a través de </w:t>
            </w:r>
            <w:r w:rsidR="00036BDF" w:rsidRPr="00C32C8D">
              <w:rPr>
                <w:rFonts w:ascii="Times New Roman" w:hAnsi="Times New Roman" w:cs="Times New Roman"/>
                <w:sz w:val="24"/>
                <w:szCs w:val="24"/>
              </w:rPr>
              <w:t>Internet.</w:t>
            </w:r>
          </w:p>
        </w:tc>
        <w:tc>
          <w:tcPr>
            <w:tcW w:w="1843" w:type="dxa"/>
          </w:tcPr>
          <w:p w14:paraId="08A0D988" w14:textId="77777777" w:rsidR="003B1D7E" w:rsidRPr="00C32C8D" w:rsidRDefault="003B1D7E" w:rsidP="00A53AD8">
            <w:pPr>
              <w:spacing w:line="360" w:lineRule="auto"/>
              <w:jc w:val="center"/>
              <w:rPr>
                <w:rFonts w:ascii="Times New Roman" w:eastAsia="Arial" w:hAnsi="Times New Roman" w:cs="Times New Roman"/>
                <w:sz w:val="24"/>
                <w:szCs w:val="24"/>
                <w:lang w:eastAsia="es-MX"/>
              </w:rPr>
            </w:pPr>
          </w:p>
          <w:p w14:paraId="1DC5E936"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Información</w:t>
            </w:r>
          </w:p>
          <w:p w14:paraId="4C9075F0" w14:textId="77777777" w:rsidR="003B1D7E" w:rsidRPr="00C32C8D" w:rsidRDefault="003B1D7E" w:rsidP="00A53AD8">
            <w:pPr>
              <w:spacing w:line="360" w:lineRule="auto"/>
              <w:jc w:val="center"/>
              <w:rPr>
                <w:rFonts w:ascii="Times New Roman" w:eastAsia="Arial" w:hAnsi="Times New Roman" w:cs="Times New Roman"/>
                <w:sz w:val="24"/>
                <w:szCs w:val="24"/>
                <w:lang w:eastAsia="es-MX"/>
              </w:rPr>
            </w:pPr>
          </w:p>
        </w:tc>
        <w:tc>
          <w:tcPr>
            <w:tcW w:w="855" w:type="dxa"/>
          </w:tcPr>
          <w:p w14:paraId="5D09504D" w14:textId="77777777" w:rsidR="006A3358" w:rsidRPr="00C32C8D" w:rsidRDefault="00E043BE"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8</w:t>
            </w:r>
          </w:p>
        </w:tc>
        <w:tc>
          <w:tcPr>
            <w:tcW w:w="988" w:type="dxa"/>
            <w:vMerge w:val="restart"/>
          </w:tcPr>
          <w:p w14:paraId="495A8B30" w14:textId="77777777" w:rsidR="006A3358" w:rsidRPr="00C32C8D" w:rsidRDefault="003B1D7E" w:rsidP="00A53AD8">
            <w:pPr>
              <w:spacing w:line="360" w:lineRule="auto"/>
              <w:jc w:val="both"/>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Likert de sie</w:t>
            </w:r>
            <w:r w:rsidR="003E3A65" w:rsidRPr="00C32C8D">
              <w:rPr>
                <w:rFonts w:ascii="Times New Roman" w:eastAsia="Arial" w:hAnsi="Times New Roman" w:cs="Times New Roman"/>
                <w:sz w:val="24"/>
                <w:szCs w:val="24"/>
                <w:lang w:eastAsia="es-MX"/>
              </w:rPr>
              <w:t>t</w:t>
            </w:r>
            <w:r w:rsidRPr="00C32C8D">
              <w:rPr>
                <w:rFonts w:ascii="Times New Roman" w:eastAsia="Arial" w:hAnsi="Times New Roman" w:cs="Times New Roman"/>
                <w:sz w:val="24"/>
                <w:szCs w:val="24"/>
                <w:lang w:eastAsia="es-MX"/>
              </w:rPr>
              <w:t>e puntos</w:t>
            </w:r>
          </w:p>
        </w:tc>
        <w:tc>
          <w:tcPr>
            <w:tcW w:w="2409" w:type="dxa"/>
            <w:vMerge w:val="restart"/>
          </w:tcPr>
          <w:p w14:paraId="319A9BE3" w14:textId="326A7713" w:rsidR="006A3358" w:rsidRPr="00C32C8D" w:rsidRDefault="007E360A" w:rsidP="0011347C">
            <w:pPr>
              <w:spacing w:line="360" w:lineRule="auto"/>
              <w:ind w:left="37" w:hanging="2"/>
              <w:jc w:val="both"/>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1-2.33</w:t>
            </w:r>
            <w:r w:rsidR="003C1442" w:rsidRPr="00C32C8D">
              <w:rPr>
                <w:rFonts w:ascii="Times New Roman" w:eastAsia="Arial" w:hAnsi="Times New Roman" w:cs="Times New Roman"/>
                <w:sz w:val="24"/>
                <w:szCs w:val="24"/>
                <w:lang w:eastAsia="es-MX"/>
              </w:rPr>
              <w:t xml:space="preserve">               </w:t>
            </w:r>
            <w:r w:rsidR="004316D6" w:rsidRPr="00C32C8D">
              <w:rPr>
                <w:rFonts w:ascii="Times New Roman" w:eastAsia="Arial" w:hAnsi="Times New Roman" w:cs="Times New Roman"/>
                <w:sz w:val="24"/>
                <w:szCs w:val="24"/>
                <w:lang w:eastAsia="es-MX"/>
              </w:rPr>
              <w:t xml:space="preserve"> </w:t>
            </w:r>
            <w:r w:rsidR="003B1D7E" w:rsidRPr="00C32C8D">
              <w:rPr>
                <w:rFonts w:ascii="Times New Roman" w:eastAsia="Arial" w:hAnsi="Times New Roman" w:cs="Times New Roman"/>
                <w:sz w:val="24"/>
                <w:szCs w:val="24"/>
                <w:lang w:eastAsia="es-MX"/>
              </w:rPr>
              <w:t>Básico</w:t>
            </w:r>
          </w:p>
          <w:p w14:paraId="135B1914" w14:textId="77777777" w:rsidR="003739CE" w:rsidRPr="00C32C8D" w:rsidRDefault="003739CE" w:rsidP="0011347C">
            <w:pPr>
              <w:spacing w:line="360" w:lineRule="auto"/>
              <w:ind w:left="37" w:hanging="2"/>
              <w:jc w:val="both"/>
              <w:rPr>
                <w:rFonts w:ascii="Times New Roman" w:eastAsia="Arial" w:hAnsi="Times New Roman" w:cs="Times New Roman"/>
                <w:sz w:val="24"/>
                <w:szCs w:val="24"/>
                <w:lang w:eastAsia="es-MX"/>
              </w:rPr>
            </w:pPr>
          </w:p>
          <w:p w14:paraId="28DDBDED" w14:textId="3966D5FD" w:rsidR="003B1D7E" w:rsidRPr="00C32C8D" w:rsidRDefault="007E360A" w:rsidP="0011347C">
            <w:pPr>
              <w:spacing w:line="360" w:lineRule="auto"/>
              <w:ind w:left="37" w:hanging="2"/>
              <w:jc w:val="both"/>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2.33-4.66</w:t>
            </w:r>
            <w:r w:rsidR="003C1442" w:rsidRPr="00C32C8D">
              <w:rPr>
                <w:rFonts w:ascii="Times New Roman" w:eastAsia="Arial" w:hAnsi="Times New Roman" w:cs="Times New Roman"/>
                <w:sz w:val="24"/>
                <w:szCs w:val="24"/>
                <w:lang w:eastAsia="es-MX"/>
              </w:rPr>
              <w:t xml:space="preserve">. </w:t>
            </w:r>
            <w:r w:rsidR="004316D6" w:rsidRPr="00C32C8D">
              <w:rPr>
                <w:rFonts w:ascii="Times New Roman" w:eastAsia="Arial" w:hAnsi="Times New Roman" w:cs="Times New Roman"/>
                <w:sz w:val="24"/>
                <w:szCs w:val="24"/>
                <w:lang w:eastAsia="es-MX"/>
              </w:rPr>
              <w:t xml:space="preserve"> </w:t>
            </w:r>
            <w:r w:rsidR="003B1D7E" w:rsidRPr="00C32C8D">
              <w:rPr>
                <w:rFonts w:ascii="Times New Roman" w:eastAsia="Arial" w:hAnsi="Times New Roman" w:cs="Times New Roman"/>
                <w:sz w:val="24"/>
                <w:szCs w:val="24"/>
                <w:lang w:eastAsia="es-MX"/>
              </w:rPr>
              <w:t>Intermedio</w:t>
            </w:r>
          </w:p>
          <w:p w14:paraId="5DCC06A3" w14:textId="77777777" w:rsidR="003739CE" w:rsidRPr="00C32C8D" w:rsidRDefault="003739CE" w:rsidP="0011347C">
            <w:pPr>
              <w:spacing w:line="360" w:lineRule="auto"/>
              <w:ind w:left="37" w:hanging="2"/>
              <w:jc w:val="both"/>
              <w:rPr>
                <w:rFonts w:ascii="Times New Roman" w:eastAsia="Arial" w:hAnsi="Times New Roman" w:cs="Times New Roman"/>
                <w:sz w:val="24"/>
                <w:szCs w:val="24"/>
                <w:lang w:eastAsia="es-MX"/>
              </w:rPr>
            </w:pPr>
          </w:p>
          <w:p w14:paraId="77277760" w14:textId="392C2CB1" w:rsidR="003B1D7E" w:rsidRPr="00C32C8D" w:rsidRDefault="007E360A" w:rsidP="0011347C">
            <w:pPr>
              <w:spacing w:line="360" w:lineRule="auto"/>
              <w:ind w:left="37" w:hanging="2"/>
              <w:jc w:val="both"/>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4.66-7</w:t>
            </w:r>
            <w:r w:rsidR="004316D6" w:rsidRPr="00C32C8D">
              <w:rPr>
                <w:rFonts w:ascii="Times New Roman" w:eastAsia="Arial" w:hAnsi="Times New Roman" w:cs="Times New Roman"/>
                <w:sz w:val="24"/>
                <w:szCs w:val="24"/>
                <w:lang w:eastAsia="es-MX"/>
              </w:rPr>
              <w:t xml:space="preserve"> </w:t>
            </w:r>
            <w:r w:rsidR="003C1442" w:rsidRPr="00C32C8D">
              <w:rPr>
                <w:rFonts w:ascii="Times New Roman" w:eastAsia="Arial" w:hAnsi="Times New Roman" w:cs="Times New Roman"/>
                <w:sz w:val="24"/>
                <w:szCs w:val="24"/>
                <w:lang w:eastAsia="es-MX"/>
              </w:rPr>
              <w:t xml:space="preserve">          </w:t>
            </w:r>
            <w:r w:rsidR="003E3A65" w:rsidRPr="00C32C8D">
              <w:rPr>
                <w:rFonts w:ascii="Times New Roman" w:eastAsia="Arial" w:hAnsi="Times New Roman" w:cs="Times New Roman"/>
                <w:sz w:val="24"/>
                <w:szCs w:val="24"/>
                <w:lang w:eastAsia="es-MX"/>
              </w:rPr>
              <w:t>Avanzado</w:t>
            </w:r>
          </w:p>
        </w:tc>
      </w:tr>
      <w:tr w:rsidR="006A3358" w:rsidRPr="00C32C8D" w14:paraId="6342DCA7" w14:textId="77777777" w:rsidTr="0011347C">
        <w:trPr>
          <w:trHeight w:val="206"/>
        </w:trPr>
        <w:tc>
          <w:tcPr>
            <w:tcW w:w="1135" w:type="dxa"/>
            <w:vMerge/>
          </w:tcPr>
          <w:p w14:paraId="7B339D8C"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3118" w:type="dxa"/>
            <w:vMerge/>
          </w:tcPr>
          <w:p w14:paraId="06300B09"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1843" w:type="dxa"/>
          </w:tcPr>
          <w:p w14:paraId="7C23FF74" w14:textId="77777777" w:rsidR="003B1D7E"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Comunicación</w:t>
            </w:r>
          </w:p>
          <w:p w14:paraId="0C0C0546" w14:textId="77777777" w:rsidR="003B1D7E" w:rsidRPr="00C32C8D" w:rsidRDefault="003B1D7E" w:rsidP="00A53AD8">
            <w:pPr>
              <w:spacing w:line="360" w:lineRule="auto"/>
              <w:jc w:val="center"/>
              <w:rPr>
                <w:rFonts w:ascii="Times New Roman" w:eastAsia="Arial" w:hAnsi="Times New Roman" w:cs="Times New Roman"/>
                <w:sz w:val="24"/>
                <w:szCs w:val="24"/>
                <w:lang w:eastAsia="es-MX"/>
              </w:rPr>
            </w:pPr>
          </w:p>
        </w:tc>
        <w:tc>
          <w:tcPr>
            <w:tcW w:w="855" w:type="dxa"/>
          </w:tcPr>
          <w:p w14:paraId="4432F2EB" w14:textId="77777777" w:rsidR="006A3358" w:rsidRPr="00C32C8D" w:rsidRDefault="00E043BE"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14</w:t>
            </w:r>
          </w:p>
        </w:tc>
        <w:tc>
          <w:tcPr>
            <w:tcW w:w="988" w:type="dxa"/>
            <w:vMerge/>
          </w:tcPr>
          <w:p w14:paraId="719E0CD1"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2409" w:type="dxa"/>
            <w:vMerge/>
          </w:tcPr>
          <w:p w14:paraId="575E99E5"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r>
      <w:tr w:rsidR="006A3358" w:rsidRPr="00C32C8D" w14:paraId="45BF806E" w14:textId="77777777" w:rsidTr="0011347C">
        <w:trPr>
          <w:trHeight w:val="206"/>
        </w:trPr>
        <w:tc>
          <w:tcPr>
            <w:tcW w:w="1135" w:type="dxa"/>
            <w:vMerge/>
          </w:tcPr>
          <w:p w14:paraId="1717D32E"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3118" w:type="dxa"/>
            <w:vMerge/>
          </w:tcPr>
          <w:p w14:paraId="080D3D64"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1843" w:type="dxa"/>
          </w:tcPr>
          <w:p w14:paraId="7EF8E936" w14:textId="6EBB5DB6"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 xml:space="preserve">Creación de </w:t>
            </w:r>
            <w:r w:rsidR="00C81737" w:rsidRPr="00C32C8D">
              <w:rPr>
                <w:rFonts w:ascii="Times New Roman" w:eastAsia="Arial" w:hAnsi="Times New Roman" w:cs="Times New Roman"/>
                <w:sz w:val="24"/>
                <w:szCs w:val="24"/>
                <w:lang w:eastAsia="es-MX"/>
              </w:rPr>
              <w:t>c</w:t>
            </w:r>
            <w:r w:rsidRPr="00C32C8D">
              <w:rPr>
                <w:rFonts w:ascii="Times New Roman" w:eastAsia="Arial" w:hAnsi="Times New Roman" w:cs="Times New Roman"/>
                <w:sz w:val="24"/>
                <w:szCs w:val="24"/>
                <w:lang w:eastAsia="es-MX"/>
              </w:rPr>
              <w:t>ontenidos</w:t>
            </w:r>
          </w:p>
          <w:p w14:paraId="2E17AC30" w14:textId="77777777" w:rsidR="003B1D7E" w:rsidRPr="00C32C8D" w:rsidRDefault="003B1D7E" w:rsidP="00A53AD8">
            <w:pPr>
              <w:spacing w:line="360" w:lineRule="auto"/>
              <w:jc w:val="center"/>
              <w:rPr>
                <w:rFonts w:ascii="Times New Roman" w:eastAsia="Arial" w:hAnsi="Times New Roman" w:cs="Times New Roman"/>
                <w:sz w:val="24"/>
                <w:szCs w:val="24"/>
                <w:lang w:eastAsia="es-MX"/>
              </w:rPr>
            </w:pPr>
          </w:p>
        </w:tc>
        <w:tc>
          <w:tcPr>
            <w:tcW w:w="855" w:type="dxa"/>
          </w:tcPr>
          <w:p w14:paraId="5D3572BF" w14:textId="77777777" w:rsidR="006A3358" w:rsidRPr="00C32C8D" w:rsidRDefault="00E043BE"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6</w:t>
            </w:r>
          </w:p>
        </w:tc>
        <w:tc>
          <w:tcPr>
            <w:tcW w:w="988" w:type="dxa"/>
            <w:vMerge/>
          </w:tcPr>
          <w:p w14:paraId="667FE3E6"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2409" w:type="dxa"/>
            <w:vMerge/>
          </w:tcPr>
          <w:p w14:paraId="5356D894"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r>
      <w:tr w:rsidR="006A3358" w:rsidRPr="00C32C8D" w14:paraId="13A6840E" w14:textId="77777777" w:rsidTr="0011347C">
        <w:trPr>
          <w:trHeight w:val="206"/>
        </w:trPr>
        <w:tc>
          <w:tcPr>
            <w:tcW w:w="1135" w:type="dxa"/>
            <w:vMerge/>
          </w:tcPr>
          <w:p w14:paraId="5EAECD8E"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3118" w:type="dxa"/>
            <w:vMerge/>
          </w:tcPr>
          <w:p w14:paraId="7310B95E"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1843" w:type="dxa"/>
          </w:tcPr>
          <w:p w14:paraId="63A443DB"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Seguridad</w:t>
            </w:r>
          </w:p>
          <w:p w14:paraId="2FCC1A60" w14:textId="77777777" w:rsidR="003B1D7E" w:rsidRPr="00C32C8D" w:rsidRDefault="003B1D7E" w:rsidP="00A53AD8">
            <w:pPr>
              <w:spacing w:line="360" w:lineRule="auto"/>
              <w:jc w:val="center"/>
              <w:rPr>
                <w:rFonts w:ascii="Times New Roman" w:eastAsia="Arial" w:hAnsi="Times New Roman" w:cs="Times New Roman"/>
                <w:sz w:val="24"/>
                <w:szCs w:val="24"/>
                <w:lang w:eastAsia="es-MX"/>
              </w:rPr>
            </w:pPr>
          </w:p>
        </w:tc>
        <w:tc>
          <w:tcPr>
            <w:tcW w:w="855" w:type="dxa"/>
          </w:tcPr>
          <w:p w14:paraId="441CAB58" w14:textId="77777777" w:rsidR="006A3358" w:rsidRPr="00C32C8D" w:rsidRDefault="00E043BE"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6</w:t>
            </w:r>
          </w:p>
        </w:tc>
        <w:tc>
          <w:tcPr>
            <w:tcW w:w="988" w:type="dxa"/>
            <w:vMerge/>
          </w:tcPr>
          <w:p w14:paraId="1AE619F9"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2409" w:type="dxa"/>
            <w:vMerge/>
          </w:tcPr>
          <w:p w14:paraId="087F387B"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r>
      <w:tr w:rsidR="006A3358" w:rsidRPr="00C32C8D" w14:paraId="39CD2B31" w14:textId="77777777" w:rsidTr="0011347C">
        <w:trPr>
          <w:trHeight w:val="206"/>
        </w:trPr>
        <w:tc>
          <w:tcPr>
            <w:tcW w:w="1135" w:type="dxa"/>
            <w:vMerge/>
          </w:tcPr>
          <w:p w14:paraId="7624B77E"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3118" w:type="dxa"/>
            <w:vMerge/>
          </w:tcPr>
          <w:p w14:paraId="79A055A1"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1843" w:type="dxa"/>
          </w:tcPr>
          <w:p w14:paraId="1702013E" w14:textId="77777777" w:rsidR="006A3358" w:rsidRPr="00C32C8D" w:rsidRDefault="006A3358"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Resolución de problemas</w:t>
            </w:r>
          </w:p>
        </w:tc>
        <w:tc>
          <w:tcPr>
            <w:tcW w:w="855" w:type="dxa"/>
          </w:tcPr>
          <w:p w14:paraId="42F675D3" w14:textId="77777777" w:rsidR="006A3358" w:rsidRPr="00C32C8D" w:rsidRDefault="00E043BE" w:rsidP="00A53AD8">
            <w:pPr>
              <w:spacing w:line="360" w:lineRule="auto"/>
              <w:jc w:val="center"/>
              <w:rPr>
                <w:rFonts w:ascii="Times New Roman" w:eastAsia="Arial" w:hAnsi="Times New Roman" w:cs="Times New Roman"/>
                <w:sz w:val="24"/>
                <w:szCs w:val="24"/>
                <w:lang w:eastAsia="es-MX"/>
              </w:rPr>
            </w:pPr>
            <w:r w:rsidRPr="00C32C8D">
              <w:rPr>
                <w:rFonts w:ascii="Times New Roman" w:eastAsia="Arial" w:hAnsi="Times New Roman" w:cs="Times New Roman"/>
                <w:sz w:val="24"/>
                <w:szCs w:val="24"/>
                <w:lang w:eastAsia="es-MX"/>
              </w:rPr>
              <w:t>12</w:t>
            </w:r>
          </w:p>
        </w:tc>
        <w:tc>
          <w:tcPr>
            <w:tcW w:w="988" w:type="dxa"/>
            <w:vMerge/>
          </w:tcPr>
          <w:p w14:paraId="0412F261"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c>
          <w:tcPr>
            <w:tcW w:w="2409" w:type="dxa"/>
            <w:vMerge/>
          </w:tcPr>
          <w:p w14:paraId="65E914BB" w14:textId="77777777" w:rsidR="006A3358" w:rsidRPr="00C32C8D" w:rsidRDefault="006A3358" w:rsidP="00A53AD8">
            <w:pPr>
              <w:spacing w:line="360" w:lineRule="auto"/>
              <w:jc w:val="both"/>
              <w:rPr>
                <w:rFonts w:ascii="Times New Roman" w:eastAsia="Arial" w:hAnsi="Times New Roman" w:cs="Times New Roman"/>
                <w:sz w:val="24"/>
                <w:szCs w:val="24"/>
                <w:lang w:eastAsia="es-MX"/>
              </w:rPr>
            </w:pPr>
          </w:p>
        </w:tc>
      </w:tr>
    </w:tbl>
    <w:p w14:paraId="0EFEC7CD" w14:textId="77777777" w:rsidR="003E3A65" w:rsidRPr="00084BF7" w:rsidRDefault="0032431C" w:rsidP="00A53AD8">
      <w:pPr>
        <w:spacing w:after="0" w:line="360" w:lineRule="auto"/>
        <w:jc w:val="center"/>
        <w:rPr>
          <w:rFonts w:ascii="Times New Roman" w:eastAsia="Times New Roman" w:hAnsi="Times New Roman" w:cs="Times New Roman"/>
          <w:sz w:val="24"/>
          <w:szCs w:val="24"/>
          <w:lang w:eastAsia="es-MX"/>
        </w:rPr>
      </w:pPr>
      <w:r w:rsidRPr="00084BF7">
        <w:rPr>
          <w:rFonts w:ascii="Times New Roman" w:eastAsia="Times New Roman" w:hAnsi="Times New Roman" w:cs="Times New Roman"/>
          <w:sz w:val="24"/>
          <w:szCs w:val="24"/>
          <w:lang w:eastAsia="es-MX"/>
        </w:rPr>
        <w:t>Fuente: Elaboración propia</w:t>
      </w:r>
    </w:p>
    <w:p w14:paraId="3C0A79FB" w14:textId="77777777" w:rsidR="00750C0B" w:rsidRPr="00084BF7" w:rsidRDefault="00750C0B" w:rsidP="00A53AD8">
      <w:pPr>
        <w:spacing w:after="0" w:line="360" w:lineRule="auto"/>
        <w:jc w:val="center"/>
        <w:rPr>
          <w:rFonts w:ascii="Times New Roman" w:eastAsia="Times New Roman" w:hAnsi="Times New Roman" w:cs="Times New Roman"/>
          <w:b/>
          <w:bCs/>
          <w:color w:val="000000"/>
          <w:sz w:val="28"/>
          <w:szCs w:val="28"/>
          <w:lang w:eastAsia="es-MX"/>
        </w:rPr>
      </w:pPr>
    </w:p>
    <w:p w14:paraId="5F43C482" w14:textId="70AB71FB" w:rsidR="00F25FF0" w:rsidRPr="00084BF7" w:rsidRDefault="00F25FF0" w:rsidP="00C32C8D">
      <w:pPr>
        <w:spacing w:after="0" w:line="360" w:lineRule="auto"/>
        <w:jc w:val="center"/>
        <w:rPr>
          <w:rFonts w:ascii="Times New Roman" w:eastAsia="Times New Roman" w:hAnsi="Times New Roman" w:cs="Times New Roman"/>
          <w:sz w:val="28"/>
          <w:szCs w:val="28"/>
          <w:lang w:eastAsia="es-MX"/>
        </w:rPr>
      </w:pPr>
      <w:r w:rsidRPr="00084BF7">
        <w:rPr>
          <w:rFonts w:ascii="Times New Roman" w:eastAsia="Times New Roman" w:hAnsi="Times New Roman" w:cs="Times New Roman"/>
          <w:b/>
          <w:bCs/>
          <w:color w:val="000000"/>
          <w:sz w:val="28"/>
          <w:szCs w:val="28"/>
          <w:lang w:eastAsia="es-MX"/>
        </w:rPr>
        <w:t xml:space="preserve">Población y </w:t>
      </w:r>
      <w:r w:rsidR="00A53AD8" w:rsidRPr="00084BF7">
        <w:rPr>
          <w:rFonts w:ascii="Times New Roman" w:eastAsia="Times New Roman" w:hAnsi="Times New Roman" w:cs="Times New Roman"/>
          <w:b/>
          <w:bCs/>
          <w:color w:val="000000"/>
          <w:sz w:val="28"/>
          <w:szCs w:val="28"/>
          <w:lang w:eastAsia="es-MX"/>
        </w:rPr>
        <w:t>m</w:t>
      </w:r>
      <w:r w:rsidRPr="00084BF7">
        <w:rPr>
          <w:rFonts w:ascii="Times New Roman" w:eastAsia="Times New Roman" w:hAnsi="Times New Roman" w:cs="Times New Roman"/>
          <w:b/>
          <w:bCs/>
          <w:color w:val="000000"/>
          <w:sz w:val="28"/>
          <w:szCs w:val="28"/>
          <w:lang w:eastAsia="es-MX"/>
        </w:rPr>
        <w:t>uestra</w:t>
      </w:r>
    </w:p>
    <w:p w14:paraId="45D6A28B" w14:textId="4EF32529" w:rsidR="001D6796" w:rsidRPr="00084BF7" w:rsidRDefault="00F25FF0" w:rsidP="00A53AD8">
      <w:pPr>
        <w:spacing w:after="0" w:line="360" w:lineRule="auto"/>
        <w:ind w:firstLine="708"/>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 xml:space="preserve">Para la aplicación del estudio de campo se toma como población los estudiantes del programa educativo de </w:t>
      </w:r>
      <w:r w:rsidR="00E3351B">
        <w:rPr>
          <w:rFonts w:ascii="Times New Roman" w:eastAsia="Times New Roman" w:hAnsi="Times New Roman" w:cs="Times New Roman"/>
          <w:color w:val="000000"/>
          <w:sz w:val="24"/>
          <w:szCs w:val="24"/>
          <w:lang w:eastAsia="es-MX"/>
        </w:rPr>
        <w:t>i</w:t>
      </w:r>
      <w:r w:rsidR="00E3351B" w:rsidRPr="00084BF7">
        <w:rPr>
          <w:rFonts w:ascii="Times New Roman" w:eastAsia="Times New Roman" w:hAnsi="Times New Roman" w:cs="Times New Roman"/>
          <w:color w:val="000000"/>
          <w:sz w:val="24"/>
          <w:szCs w:val="24"/>
          <w:lang w:eastAsia="es-MX"/>
        </w:rPr>
        <w:t xml:space="preserve">ngeniería </w:t>
      </w:r>
      <w:r w:rsidRPr="00084BF7">
        <w:rPr>
          <w:rFonts w:ascii="Times New Roman" w:eastAsia="Times New Roman" w:hAnsi="Times New Roman" w:cs="Times New Roman"/>
          <w:color w:val="000000"/>
          <w:sz w:val="24"/>
          <w:szCs w:val="24"/>
          <w:lang w:eastAsia="es-MX"/>
        </w:rPr>
        <w:t xml:space="preserve">Industrial debido a que la presente propuesta será orientada para atender estudiantes de ese segmento. De acuerdo </w:t>
      </w:r>
      <w:r w:rsidR="00E3351B">
        <w:rPr>
          <w:rFonts w:ascii="Times New Roman" w:eastAsia="Times New Roman" w:hAnsi="Times New Roman" w:cs="Times New Roman"/>
          <w:color w:val="000000"/>
          <w:sz w:val="24"/>
          <w:szCs w:val="24"/>
          <w:lang w:eastAsia="es-MX"/>
        </w:rPr>
        <w:t>con el</w:t>
      </w:r>
      <w:r w:rsidR="00E3351B" w:rsidRPr="00084BF7">
        <w:rPr>
          <w:rFonts w:ascii="Times New Roman" w:eastAsia="Times New Roman" w:hAnsi="Times New Roman" w:cs="Times New Roman"/>
          <w:color w:val="000000"/>
          <w:sz w:val="24"/>
          <w:szCs w:val="24"/>
          <w:lang w:eastAsia="es-MX"/>
        </w:rPr>
        <w:t xml:space="preserve"> </w:t>
      </w:r>
      <w:r w:rsidRPr="0011347C">
        <w:rPr>
          <w:rFonts w:ascii="Times New Roman" w:eastAsia="Times New Roman" w:hAnsi="Times New Roman" w:cs="Times New Roman"/>
          <w:i/>
          <w:color w:val="000000"/>
          <w:sz w:val="24"/>
          <w:szCs w:val="24"/>
          <w:lang w:eastAsia="es-MX"/>
        </w:rPr>
        <w:t>Anuario Estadístico 2018</w:t>
      </w:r>
      <w:r w:rsidRPr="00084BF7">
        <w:rPr>
          <w:rFonts w:ascii="Times New Roman" w:eastAsia="Times New Roman" w:hAnsi="Times New Roman" w:cs="Times New Roman"/>
          <w:color w:val="000000"/>
          <w:sz w:val="24"/>
          <w:szCs w:val="24"/>
          <w:lang w:eastAsia="es-MX"/>
        </w:rPr>
        <w:t xml:space="preserve"> </w:t>
      </w:r>
      <w:r w:rsidR="00694730" w:rsidRPr="00084BF7">
        <w:rPr>
          <w:rFonts w:ascii="Times New Roman" w:eastAsia="Times New Roman" w:hAnsi="Times New Roman" w:cs="Times New Roman"/>
          <w:color w:val="000000"/>
          <w:sz w:val="24"/>
          <w:szCs w:val="24"/>
          <w:lang w:eastAsia="es-MX"/>
        </w:rPr>
        <w:t xml:space="preserve">del </w:t>
      </w:r>
      <w:r w:rsidRPr="00084BF7">
        <w:rPr>
          <w:rFonts w:ascii="Times New Roman" w:eastAsia="Times New Roman" w:hAnsi="Times New Roman" w:cs="Times New Roman"/>
          <w:color w:val="000000"/>
          <w:sz w:val="24"/>
          <w:szCs w:val="24"/>
          <w:lang w:eastAsia="es-MX"/>
        </w:rPr>
        <w:t>Tecnológico Nacional de México</w:t>
      </w:r>
      <w:r w:rsidR="00033265">
        <w:rPr>
          <w:rFonts w:ascii="Times New Roman" w:eastAsia="Times New Roman" w:hAnsi="Times New Roman" w:cs="Times New Roman"/>
          <w:color w:val="000000"/>
          <w:sz w:val="24"/>
          <w:szCs w:val="24"/>
          <w:lang w:eastAsia="es-MX"/>
        </w:rPr>
        <w:t xml:space="preserve"> (</w:t>
      </w:r>
      <w:r w:rsidR="00033265">
        <w:rPr>
          <w:rFonts w:ascii="Times New Roman" w:eastAsia="Arial" w:hAnsi="Times New Roman" w:cs="Times New Roman"/>
          <w:color w:val="000000"/>
          <w:sz w:val="24"/>
          <w:szCs w:val="24"/>
          <w:lang w:eastAsia="es-MX"/>
        </w:rPr>
        <w:t>Balderas y Sáenz, 2018)</w:t>
      </w:r>
      <w:r w:rsidRPr="00084BF7">
        <w:rPr>
          <w:rFonts w:ascii="Times New Roman" w:eastAsia="Times New Roman" w:hAnsi="Times New Roman" w:cs="Times New Roman"/>
          <w:color w:val="000000"/>
          <w:sz w:val="24"/>
          <w:szCs w:val="24"/>
          <w:lang w:eastAsia="es-MX"/>
        </w:rPr>
        <w:t xml:space="preserve">, en el Instituto Tecnológico Superior de Rioverde se encuentran matriculados 532 estudiantes en dicho programa </w:t>
      </w:r>
      <w:r w:rsidR="00033265">
        <w:rPr>
          <w:rFonts w:ascii="Times New Roman" w:eastAsia="Times New Roman" w:hAnsi="Times New Roman" w:cs="Times New Roman"/>
          <w:color w:val="000000"/>
          <w:sz w:val="24"/>
          <w:szCs w:val="24"/>
          <w:lang w:eastAsia="es-MX"/>
        </w:rPr>
        <w:t>e</w:t>
      </w:r>
      <w:r w:rsidR="00033265" w:rsidRPr="00084BF7">
        <w:rPr>
          <w:rFonts w:ascii="Times New Roman" w:eastAsia="Times New Roman" w:hAnsi="Times New Roman" w:cs="Times New Roman"/>
          <w:color w:val="000000"/>
          <w:sz w:val="24"/>
          <w:szCs w:val="24"/>
          <w:lang w:eastAsia="es-MX"/>
        </w:rPr>
        <w:t>ducativo</w:t>
      </w:r>
      <w:r w:rsidR="00033265">
        <w:rPr>
          <w:rFonts w:ascii="Times New Roman" w:eastAsia="Times New Roman" w:hAnsi="Times New Roman" w:cs="Times New Roman"/>
          <w:color w:val="000000"/>
          <w:sz w:val="24"/>
          <w:szCs w:val="24"/>
          <w:lang w:eastAsia="es-MX"/>
        </w:rPr>
        <w:t>.</w:t>
      </w:r>
      <w:r w:rsidR="00033265" w:rsidRPr="00084BF7">
        <w:rPr>
          <w:rFonts w:ascii="Times New Roman" w:eastAsia="Times New Roman" w:hAnsi="Times New Roman" w:cs="Times New Roman"/>
          <w:color w:val="000000"/>
          <w:sz w:val="24"/>
          <w:szCs w:val="24"/>
          <w:lang w:eastAsia="es-MX"/>
        </w:rPr>
        <w:t xml:space="preserve"> </w:t>
      </w:r>
      <w:r w:rsidR="00033265">
        <w:rPr>
          <w:rFonts w:ascii="Times New Roman" w:eastAsia="Times New Roman" w:hAnsi="Times New Roman" w:cs="Times New Roman"/>
          <w:color w:val="000000"/>
          <w:sz w:val="24"/>
          <w:szCs w:val="24"/>
          <w:lang w:eastAsia="es-MX"/>
        </w:rPr>
        <w:t>L</w:t>
      </w:r>
      <w:r w:rsidR="00033265" w:rsidRPr="00084BF7">
        <w:rPr>
          <w:rFonts w:ascii="Times New Roman" w:eastAsia="Times New Roman" w:hAnsi="Times New Roman" w:cs="Times New Roman"/>
          <w:color w:val="000000"/>
          <w:sz w:val="24"/>
          <w:szCs w:val="24"/>
          <w:lang w:eastAsia="es-MX"/>
        </w:rPr>
        <w:t>a</w:t>
      </w:r>
      <w:r w:rsidRPr="00084BF7">
        <w:rPr>
          <w:rFonts w:ascii="Times New Roman" w:eastAsia="Times New Roman" w:hAnsi="Times New Roman" w:cs="Times New Roman"/>
          <w:color w:val="000000"/>
          <w:sz w:val="24"/>
          <w:szCs w:val="24"/>
          <w:lang w:eastAsia="es-MX"/>
        </w:rPr>
        <w:t xml:space="preserve"> propuesta está diseñada para la materia de Mercadotecnia, que se imparte en el sexto semestre</w:t>
      </w:r>
      <w:r w:rsidR="00401208" w:rsidRPr="00084BF7">
        <w:rPr>
          <w:rFonts w:ascii="Times New Roman" w:eastAsia="Times New Roman" w:hAnsi="Times New Roman" w:cs="Times New Roman"/>
          <w:color w:val="000000"/>
          <w:sz w:val="24"/>
          <w:szCs w:val="24"/>
          <w:lang w:eastAsia="es-MX"/>
        </w:rPr>
        <w:t>.</w:t>
      </w:r>
      <w:r w:rsidR="00EB29FC" w:rsidRPr="00084BF7">
        <w:rPr>
          <w:rFonts w:ascii="Times New Roman" w:eastAsia="Times New Roman" w:hAnsi="Times New Roman" w:cs="Times New Roman"/>
          <w:color w:val="000000"/>
          <w:sz w:val="24"/>
          <w:szCs w:val="24"/>
          <w:lang w:eastAsia="es-MX"/>
        </w:rPr>
        <w:t xml:space="preserve"> Para la identificación de la competencia digital docente</w:t>
      </w:r>
      <w:r w:rsidR="00010747">
        <w:rPr>
          <w:rFonts w:ascii="Times New Roman" w:eastAsia="Times New Roman" w:hAnsi="Times New Roman" w:cs="Times New Roman"/>
          <w:color w:val="000000"/>
          <w:sz w:val="24"/>
          <w:szCs w:val="24"/>
          <w:lang w:eastAsia="es-MX"/>
        </w:rPr>
        <w:t>,</w:t>
      </w:r>
      <w:r w:rsidR="00EB29FC" w:rsidRPr="00084BF7">
        <w:rPr>
          <w:rFonts w:ascii="Times New Roman" w:eastAsia="Times New Roman" w:hAnsi="Times New Roman" w:cs="Times New Roman"/>
          <w:color w:val="000000"/>
          <w:sz w:val="24"/>
          <w:szCs w:val="24"/>
          <w:lang w:eastAsia="es-MX"/>
        </w:rPr>
        <w:t xml:space="preserve"> se trabajó</w:t>
      </w:r>
      <w:r w:rsidR="00263476" w:rsidRPr="00084BF7">
        <w:rPr>
          <w:rFonts w:ascii="Times New Roman" w:eastAsia="Times New Roman" w:hAnsi="Times New Roman" w:cs="Times New Roman"/>
          <w:color w:val="000000"/>
          <w:sz w:val="24"/>
          <w:szCs w:val="24"/>
          <w:lang w:eastAsia="es-MX"/>
        </w:rPr>
        <w:t xml:space="preserve"> con los profesores del </w:t>
      </w:r>
      <w:r w:rsidR="00CC2F90">
        <w:rPr>
          <w:rFonts w:ascii="Times New Roman" w:eastAsia="Times New Roman" w:hAnsi="Times New Roman" w:cs="Times New Roman"/>
          <w:color w:val="000000"/>
          <w:sz w:val="24"/>
          <w:szCs w:val="24"/>
          <w:lang w:eastAsia="es-MX"/>
        </w:rPr>
        <w:t>á</w:t>
      </w:r>
      <w:r w:rsidR="00CC2F90" w:rsidRPr="00084BF7">
        <w:rPr>
          <w:rFonts w:ascii="Times New Roman" w:eastAsia="Times New Roman" w:hAnsi="Times New Roman" w:cs="Times New Roman"/>
          <w:color w:val="000000"/>
          <w:sz w:val="24"/>
          <w:szCs w:val="24"/>
          <w:lang w:eastAsia="es-MX"/>
        </w:rPr>
        <w:t xml:space="preserve">rea </w:t>
      </w:r>
      <w:r w:rsidR="00263476" w:rsidRPr="00084BF7">
        <w:rPr>
          <w:rFonts w:ascii="Times New Roman" w:eastAsia="Times New Roman" w:hAnsi="Times New Roman" w:cs="Times New Roman"/>
          <w:color w:val="000000"/>
          <w:sz w:val="24"/>
          <w:szCs w:val="24"/>
          <w:lang w:eastAsia="es-MX"/>
        </w:rPr>
        <w:t>Económico Administrativo</w:t>
      </w:r>
      <w:r w:rsidR="00EB29FC" w:rsidRPr="00084BF7">
        <w:rPr>
          <w:rFonts w:ascii="Times New Roman" w:eastAsia="Times New Roman" w:hAnsi="Times New Roman" w:cs="Times New Roman"/>
          <w:color w:val="000000"/>
          <w:sz w:val="24"/>
          <w:szCs w:val="24"/>
          <w:lang w:eastAsia="es-MX"/>
        </w:rPr>
        <w:t xml:space="preserve"> de la institución.</w:t>
      </w:r>
    </w:p>
    <w:p w14:paraId="562676E0" w14:textId="2EDFBB7E" w:rsidR="0017593B" w:rsidRPr="00084BF7" w:rsidRDefault="0017593B" w:rsidP="00A53AD8">
      <w:pPr>
        <w:pStyle w:val="NormalWeb"/>
        <w:spacing w:before="0" w:beforeAutospacing="0" w:after="0" w:afterAutospacing="0" w:line="360" w:lineRule="auto"/>
        <w:ind w:firstLine="708"/>
        <w:jc w:val="both"/>
        <w:rPr>
          <w:color w:val="000000"/>
        </w:rPr>
      </w:pPr>
      <w:r w:rsidRPr="00084BF7">
        <w:rPr>
          <w:color w:val="000000"/>
        </w:rPr>
        <w:t xml:space="preserve">El primer cuestionario se </w:t>
      </w:r>
      <w:r w:rsidR="003E2432" w:rsidRPr="00084BF7">
        <w:rPr>
          <w:color w:val="000000"/>
        </w:rPr>
        <w:t>aplicó</w:t>
      </w:r>
      <w:r w:rsidRPr="00084BF7">
        <w:rPr>
          <w:color w:val="000000"/>
        </w:rPr>
        <w:t xml:space="preserve"> con el objetivo de determinar la percepción de los estudiantes respecto a la situación actual del contexto </w:t>
      </w:r>
      <w:r w:rsidR="000B4EF1" w:rsidRPr="00084BF7">
        <w:rPr>
          <w:color w:val="000000"/>
        </w:rPr>
        <w:t>educativo</w:t>
      </w:r>
      <w:r w:rsidR="00B44E69" w:rsidRPr="00084BF7">
        <w:rPr>
          <w:color w:val="000000"/>
        </w:rPr>
        <w:t xml:space="preserve"> </w:t>
      </w:r>
      <w:r w:rsidR="000B4EF1" w:rsidRPr="00084BF7">
        <w:rPr>
          <w:color w:val="000000"/>
        </w:rPr>
        <w:t>y</w:t>
      </w:r>
      <w:r w:rsidRPr="00084BF7">
        <w:rPr>
          <w:color w:val="000000"/>
        </w:rPr>
        <w:t xml:space="preserve"> las condiciones que prevalecen dentro del sistema</w:t>
      </w:r>
      <w:r w:rsidR="00CB3B33">
        <w:rPr>
          <w:color w:val="000000"/>
        </w:rPr>
        <w:t>.</w:t>
      </w:r>
      <w:r w:rsidR="00CB3B33" w:rsidRPr="00084BF7">
        <w:rPr>
          <w:color w:val="000000"/>
        </w:rPr>
        <w:t xml:space="preserve"> </w:t>
      </w:r>
      <w:r w:rsidR="00CB3B33">
        <w:rPr>
          <w:color w:val="000000"/>
        </w:rPr>
        <w:t>F</w:t>
      </w:r>
      <w:r w:rsidR="00CB3B33" w:rsidRPr="00084BF7">
        <w:rPr>
          <w:color w:val="000000"/>
        </w:rPr>
        <w:t>ue</w:t>
      </w:r>
      <w:r w:rsidR="003E2432" w:rsidRPr="00084BF7">
        <w:rPr>
          <w:color w:val="000000"/>
        </w:rPr>
        <w:t xml:space="preserve"> aplicado</w:t>
      </w:r>
      <w:r w:rsidRPr="00084BF7">
        <w:rPr>
          <w:color w:val="000000"/>
        </w:rPr>
        <w:t xml:space="preserve"> a dos grupos de alumnos del turno matutino inscritos </w:t>
      </w:r>
      <w:r w:rsidR="00327984">
        <w:rPr>
          <w:color w:val="000000"/>
        </w:rPr>
        <w:t>en</w:t>
      </w:r>
      <w:r w:rsidR="00327984" w:rsidRPr="00084BF7">
        <w:rPr>
          <w:color w:val="000000"/>
        </w:rPr>
        <w:t xml:space="preserve"> </w:t>
      </w:r>
      <w:r w:rsidRPr="00084BF7">
        <w:rPr>
          <w:color w:val="000000"/>
        </w:rPr>
        <w:t xml:space="preserve">la materia en el semestre </w:t>
      </w:r>
      <w:r w:rsidR="00141DBE" w:rsidRPr="00084BF7">
        <w:rPr>
          <w:color w:val="000000"/>
        </w:rPr>
        <w:t>e</w:t>
      </w:r>
      <w:r w:rsidRPr="00084BF7">
        <w:rPr>
          <w:color w:val="000000"/>
        </w:rPr>
        <w:t>nero-</w:t>
      </w:r>
      <w:r w:rsidR="00141DBE" w:rsidRPr="00084BF7">
        <w:rPr>
          <w:color w:val="000000"/>
        </w:rPr>
        <w:t>j</w:t>
      </w:r>
      <w:r w:rsidRPr="00084BF7">
        <w:rPr>
          <w:color w:val="000000"/>
        </w:rPr>
        <w:t>unio 2021</w:t>
      </w:r>
      <w:r w:rsidR="00327984">
        <w:rPr>
          <w:color w:val="000000"/>
        </w:rPr>
        <w:t xml:space="preserve">; </w:t>
      </w:r>
      <w:r w:rsidRPr="00084BF7">
        <w:rPr>
          <w:color w:val="000000"/>
        </w:rPr>
        <w:t>un total de 77 a través de un muestreo no probabilístico por juicio.</w:t>
      </w:r>
    </w:p>
    <w:p w14:paraId="1CAB5B0D" w14:textId="010F81D5" w:rsidR="0017593B" w:rsidRPr="00084BF7" w:rsidRDefault="0017593B" w:rsidP="00A53AD8">
      <w:pPr>
        <w:pStyle w:val="NormalWeb"/>
        <w:spacing w:before="0" w:beforeAutospacing="0" w:after="0" w:afterAutospacing="0" w:line="360" w:lineRule="auto"/>
        <w:ind w:firstLine="708"/>
        <w:jc w:val="both"/>
        <w:rPr>
          <w:color w:val="000000"/>
        </w:rPr>
      </w:pPr>
      <w:r w:rsidRPr="00084BF7">
        <w:rPr>
          <w:color w:val="000000"/>
        </w:rPr>
        <w:t>El segundo cuestionario se aplicó con el objetivo de identificar el nivel de competencia digital de los estudiantes</w:t>
      </w:r>
      <w:r w:rsidR="00EE0C52">
        <w:rPr>
          <w:color w:val="000000"/>
        </w:rPr>
        <w:t>.</w:t>
      </w:r>
      <w:r w:rsidRPr="00084BF7">
        <w:rPr>
          <w:color w:val="000000"/>
        </w:rPr>
        <w:t xml:space="preserve"> </w:t>
      </w:r>
      <w:r w:rsidR="00EE0C52">
        <w:rPr>
          <w:color w:val="000000"/>
        </w:rPr>
        <w:t>L</w:t>
      </w:r>
      <w:r w:rsidR="00EE0C52" w:rsidRPr="00084BF7">
        <w:rPr>
          <w:color w:val="000000"/>
        </w:rPr>
        <w:t>a</w:t>
      </w:r>
      <w:r w:rsidRPr="00084BF7">
        <w:rPr>
          <w:color w:val="000000"/>
        </w:rPr>
        <w:t xml:space="preserve"> muestra fue seleccionada a través de un muestreo no probabilístico por conveniencia a un grupo de estudiantes del turno matutino de la materia de Mercadotecnia del semestre enero-junio 2021</w:t>
      </w:r>
      <w:r w:rsidR="00EE0C52">
        <w:rPr>
          <w:color w:val="000000"/>
        </w:rPr>
        <w:t>.</w:t>
      </w:r>
      <w:r w:rsidRPr="00084BF7">
        <w:rPr>
          <w:color w:val="000000"/>
        </w:rPr>
        <w:t xml:space="preserve"> </w:t>
      </w:r>
      <w:r w:rsidR="00EE0C52">
        <w:rPr>
          <w:color w:val="000000"/>
        </w:rPr>
        <w:t>E</w:t>
      </w:r>
      <w:r w:rsidR="00EE0C52" w:rsidRPr="00084BF7">
        <w:rPr>
          <w:color w:val="000000"/>
        </w:rPr>
        <w:t xml:space="preserve">n </w:t>
      </w:r>
      <w:r w:rsidRPr="00084BF7">
        <w:rPr>
          <w:color w:val="000000"/>
        </w:rPr>
        <w:t>total</w:t>
      </w:r>
      <w:r w:rsidR="00EE0C52">
        <w:rPr>
          <w:color w:val="000000"/>
        </w:rPr>
        <w:t>,</w:t>
      </w:r>
      <w:r w:rsidRPr="00084BF7">
        <w:rPr>
          <w:color w:val="000000"/>
        </w:rPr>
        <w:t xml:space="preserve"> respondieron el cuestionario 43 estudiantes.</w:t>
      </w:r>
    </w:p>
    <w:p w14:paraId="74D0B5DF" w14:textId="5A5AAA95" w:rsidR="00401208" w:rsidRPr="00084BF7" w:rsidRDefault="0017593B" w:rsidP="00A53AD8">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lang w:eastAsia="es-MX"/>
        </w:rPr>
      </w:pPr>
      <w:r w:rsidRPr="00084BF7">
        <w:rPr>
          <w:rFonts w:ascii="Times New Roman" w:eastAsia="Arial" w:hAnsi="Times New Roman" w:cs="Times New Roman"/>
          <w:color w:val="000000"/>
          <w:sz w:val="24"/>
          <w:szCs w:val="24"/>
          <w:lang w:eastAsia="es-MX"/>
        </w:rPr>
        <w:t xml:space="preserve">Para identificar el nivel de competencia digital </w:t>
      </w:r>
      <w:r w:rsidR="00AF316D" w:rsidRPr="00084BF7">
        <w:rPr>
          <w:rFonts w:ascii="Times New Roman" w:eastAsia="Arial" w:hAnsi="Times New Roman" w:cs="Times New Roman"/>
          <w:color w:val="000000"/>
          <w:sz w:val="24"/>
          <w:szCs w:val="24"/>
          <w:lang w:eastAsia="es-MX"/>
        </w:rPr>
        <w:t>docente</w:t>
      </w:r>
      <w:r w:rsidR="00CC2F90">
        <w:rPr>
          <w:rFonts w:ascii="Times New Roman" w:eastAsia="Arial" w:hAnsi="Times New Roman" w:cs="Times New Roman"/>
          <w:color w:val="000000"/>
          <w:sz w:val="24"/>
          <w:szCs w:val="24"/>
          <w:lang w:eastAsia="es-MX"/>
        </w:rPr>
        <w:t>,</w:t>
      </w:r>
      <w:r w:rsidR="0040629D" w:rsidRPr="00084BF7">
        <w:rPr>
          <w:rFonts w:ascii="Times New Roman" w:eastAsia="Arial" w:hAnsi="Times New Roman" w:cs="Times New Roman"/>
          <w:color w:val="000000"/>
          <w:sz w:val="24"/>
          <w:szCs w:val="24"/>
          <w:lang w:eastAsia="es-MX"/>
        </w:rPr>
        <w:t xml:space="preserve"> </w:t>
      </w:r>
      <w:r w:rsidRPr="00084BF7">
        <w:rPr>
          <w:rFonts w:ascii="Times New Roman" w:eastAsia="Arial" w:hAnsi="Times New Roman" w:cs="Times New Roman"/>
          <w:color w:val="000000"/>
          <w:sz w:val="24"/>
          <w:szCs w:val="24"/>
          <w:lang w:eastAsia="es-MX"/>
        </w:rPr>
        <w:t xml:space="preserve">se envió un formulario electrónico a </w:t>
      </w:r>
      <w:r w:rsidR="00A27F93" w:rsidRPr="00084BF7">
        <w:rPr>
          <w:rFonts w:ascii="Times New Roman" w:eastAsia="Arial" w:hAnsi="Times New Roman" w:cs="Times New Roman"/>
          <w:color w:val="000000"/>
          <w:sz w:val="24"/>
          <w:szCs w:val="24"/>
          <w:lang w:eastAsia="es-MX"/>
        </w:rPr>
        <w:t>ocho</w:t>
      </w:r>
      <w:r w:rsidRPr="00084BF7">
        <w:rPr>
          <w:rFonts w:ascii="Times New Roman" w:eastAsia="Arial" w:hAnsi="Times New Roman" w:cs="Times New Roman"/>
          <w:color w:val="000000"/>
          <w:sz w:val="24"/>
          <w:szCs w:val="24"/>
          <w:lang w:eastAsia="es-MX"/>
        </w:rPr>
        <w:t xml:space="preserve"> </w:t>
      </w:r>
      <w:r w:rsidR="008570B9" w:rsidRPr="00084BF7">
        <w:rPr>
          <w:rFonts w:ascii="Times New Roman" w:eastAsia="Arial" w:hAnsi="Times New Roman" w:cs="Times New Roman"/>
          <w:color w:val="000000"/>
          <w:sz w:val="24"/>
          <w:szCs w:val="24"/>
          <w:lang w:eastAsia="es-MX"/>
        </w:rPr>
        <w:t>docentes</w:t>
      </w:r>
      <w:r w:rsidRPr="00084BF7">
        <w:rPr>
          <w:rFonts w:ascii="Times New Roman" w:eastAsia="Arial" w:hAnsi="Times New Roman" w:cs="Times New Roman"/>
          <w:color w:val="000000"/>
          <w:sz w:val="24"/>
          <w:szCs w:val="24"/>
          <w:lang w:eastAsia="es-MX"/>
        </w:rPr>
        <w:t xml:space="preserve"> que conforman parte de la academia </w:t>
      </w:r>
      <w:r w:rsidR="00CC2F90">
        <w:rPr>
          <w:rFonts w:ascii="Times New Roman" w:eastAsia="Arial" w:hAnsi="Times New Roman" w:cs="Times New Roman"/>
          <w:color w:val="000000"/>
          <w:sz w:val="24"/>
          <w:szCs w:val="24"/>
          <w:lang w:eastAsia="es-MX"/>
        </w:rPr>
        <w:t>E</w:t>
      </w:r>
      <w:r w:rsidR="00CC2F90" w:rsidRPr="00084BF7">
        <w:rPr>
          <w:rFonts w:ascii="Times New Roman" w:eastAsia="Arial" w:hAnsi="Times New Roman" w:cs="Times New Roman"/>
          <w:color w:val="000000"/>
          <w:sz w:val="24"/>
          <w:szCs w:val="24"/>
          <w:lang w:eastAsia="es-MX"/>
        </w:rPr>
        <w:t>conómico</w:t>
      </w:r>
      <w:r w:rsidR="00CC2F90">
        <w:rPr>
          <w:rFonts w:ascii="Times New Roman" w:eastAsia="Arial" w:hAnsi="Times New Roman" w:cs="Times New Roman"/>
          <w:color w:val="000000"/>
          <w:sz w:val="24"/>
          <w:szCs w:val="24"/>
          <w:lang w:eastAsia="es-MX"/>
        </w:rPr>
        <w:t>-A</w:t>
      </w:r>
      <w:r w:rsidR="00CC2F90" w:rsidRPr="00084BF7">
        <w:rPr>
          <w:rFonts w:ascii="Times New Roman" w:eastAsia="Arial" w:hAnsi="Times New Roman" w:cs="Times New Roman"/>
          <w:color w:val="000000"/>
          <w:sz w:val="24"/>
          <w:szCs w:val="24"/>
          <w:lang w:eastAsia="es-MX"/>
        </w:rPr>
        <w:t>dministrativo</w:t>
      </w:r>
      <w:r w:rsidR="00CC2F90">
        <w:rPr>
          <w:rFonts w:ascii="Times New Roman" w:eastAsia="Arial" w:hAnsi="Times New Roman" w:cs="Times New Roman"/>
          <w:color w:val="000000"/>
          <w:sz w:val="24"/>
          <w:szCs w:val="24"/>
          <w:lang w:eastAsia="es-MX"/>
        </w:rPr>
        <w:t>.</w:t>
      </w:r>
      <w:r w:rsidR="00CC2F90" w:rsidRPr="00084BF7">
        <w:rPr>
          <w:rFonts w:ascii="Times New Roman" w:eastAsia="Arial" w:hAnsi="Times New Roman" w:cs="Times New Roman"/>
          <w:color w:val="000000"/>
          <w:sz w:val="24"/>
          <w:szCs w:val="24"/>
          <w:lang w:eastAsia="es-MX"/>
        </w:rPr>
        <w:t xml:space="preserve"> </w:t>
      </w:r>
      <w:r w:rsidR="00CC2F90">
        <w:rPr>
          <w:rFonts w:ascii="Times New Roman" w:eastAsia="Arial" w:hAnsi="Times New Roman" w:cs="Times New Roman"/>
          <w:color w:val="000000"/>
          <w:sz w:val="24"/>
          <w:szCs w:val="24"/>
          <w:lang w:eastAsia="es-MX"/>
        </w:rPr>
        <w:t>L</w:t>
      </w:r>
      <w:r w:rsidR="00CC2F90" w:rsidRPr="00084BF7">
        <w:rPr>
          <w:rFonts w:ascii="Times New Roman" w:eastAsia="Arial" w:hAnsi="Times New Roman" w:cs="Times New Roman"/>
          <w:color w:val="000000"/>
          <w:sz w:val="24"/>
          <w:szCs w:val="24"/>
          <w:lang w:eastAsia="es-MX"/>
        </w:rPr>
        <w:t>a</w:t>
      </w:r>
      <w:r w:rsidR="003B3E3B" w:rsidRPr="00084BF7">
        <w:rPr>
          <w:rFonts w:ascii="Times New Roman" w:eastAsia="Arial" w:hAnsi="Times New Roman" w:cs="Times New Roman"/>
          <w:color w:val="000000"/>
          <w:sz w:val="24"/>
          <w:szCs w:val="24"/>
          <w:lang w:eastAsia="es-MX"/>
        </w:rPr>
        <w:t xml:space="preserve"> selección de la muestra se realizó a través de un muestreo no probabilístico por juicio</w:t>
      </w:r>
      <w:r w:rsidR="00CC2F90">
        <w:rPr>
          <w:rFonts w:ascii="Times New Roman" w:eastAsia="Arial" w:hAnsi="Times New Roman" w:cs="Times New Roman"/>
          <w:color w:val="000000"/>
          <w:sz w:val="24"/>
          <w:szCs w:val="24"/>
          <w:lang w:eastAsia="es-MX"/>
        </w:rPr>
        <w:t>.</w:t>
      </w:r>
      <w:r w:rsidR="003B3E3B" w:rsidRPr="00084BF7">
        <w:rPr>
          <w:rFonts w:ascii="Times New Roman" w:eastAsia="Arial" w:hAnsi="Times New Roman" w:cs="Times New Roman"/>
          <w:color w:val="000000"/>
          <w:sz w:val="24"/>
          <w:szCs w:val="24"/>
          <w:lang w:eastAsia="es-MX"/>
        </w:rPr>
        <w:t xml:space="preserve"> </w:t>
      </w:r>
      <w:r w:rsidR="00CC2F90">
        <w:rPr>
          <w:rFonts w:ascii="Times New Roman" w:eastAsia="Arial" w:hAnsi="Times New Roman" w:cs="Times New Roman"/>
          <w:color w:val="000000"/>
          <w:sz w:val="24"/>
          <w:szCs w:val="24"/>
          <w:lang w:eastAsia="es-MX"/>
        </w:rPr>
        <w:t>E</w:t>
      </w:r>
      <w:r w:rsidR="00CC2F90" w:rsidRPr="00084BF7">
        <w:rPr>
          <w:rFonts w:ascii="Times New Roman" w:eastAsia="Arial" w:hAnsi="Times New Roman" w:cs="Times New Roman"/>
          <w:color w:val="000000"/>
          <w:sz w:val="24"/>
          <w:szCs w:val="24"/>
          <w:lang w:eastAsia="es-MX"/>
        </w:rPr>
        <w:t xml:space="preserve">n </w:t>
      </w:r>
      <w:r w:rsidR="003B3E3B" w:rsidRPr="00084BF7">
        <w:rPr>
          <w:rFonts w:ascii="Times New Roman" w:eastAsia="Arial" w:hAnsi="Times New Roman" w:cs="Times New Roman"/>
          <w:color w:val="000000"/>
          <w:sz w:val="24"/>
          <w:szCs w:val="24"/>
          <w:lang w:eastAsia="es-MX"/>
        </w:rPr>
        <w:t>este caso</w:t>
      </w:r>
      <w:r w:rsidR="00CC2F90">
        <w:rPr>
          <w:rFonts w:ascii="Times New Roman" w:eastAsia="Arial" w:hAnsi="Times New Roman" w:cs="Times New Roman"/>
          <w:color w:val="000000"/>
          <w:sz w:val="24"/>
          <w:szCs w:val="24"/>
          <w:lang w:eastAsia="es-MX"/>
        </w:rPr>
        <w:t>,</w:t>
      </w:r>
      <w:r w:rsidR="003B3E3B" w:rsidRPr="00084BF7">
        <w:rPr>
          <w:rFonts w:ascii="Times New Roman" w:eastAsia="Arial" w:hAnsi="Times New Roman" w:cs="Times New Roman"/>
          <w:color w:val="000000"/>
          <w:sz w:val="24"/>
          <w:szCs w:val="24"/>
          <w:lang w:eastAsia="es-MX"/>
        </w:rPr>
        <w:t xml:space="preserve"> el criterio de elegibilidad se basó en</w:t>
      </w:r>
      <w:r w:rsidR="0040629D" w:rsidRPr="00084BF7">
        <w:rPr>
          <w:rFonts w:ascii="Times New Roman" w:eastAsia="Arial" w:hAnsi="Times New Roman" w:cs="Times New Roman"/>
          <w:color w:val="000000"/>
          <w:sz w:val="24"/>
          <w:szCs w:val="24"/>
          <w:lang w:eastAsia="es-MX"/>
        </w:rPr>
        <w:t xml:space="preserve"> la aplicación del cuestionario</w:t>
      </w:r>
      <w:r w:rsidR="003B3E3B" w:rsidRPr="00084BF7">
        <w:rPr>
          <w:rFonts w:ascii="Times New Roman" w:eastAsia="Arial" w:hAnsi="Times New Roman" w:cs="Times New Roman"/>
          <w:color w:val="000000"/>
          <w:sz w:val="24"/>
          <w:szCs w:val="24"/>
          <w:lang w:eastAsia="es-MX"/>
        </w:rPr>
        <w:t xml:space="preserve"> a los profesores con nombramiento de tiempo completo. </w:t>
      </w:r>
    </w:p>
    <w:p w14:paraId="5599635F" w14:textId="4B52D3BC" w:rsidR="00A53AD8" w:rsidRDefault="00A53AD8" w:rsidP="00A53AD8">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lang w:eastAsia="es-MX"/>
        </w:rPr>
      </w:pPr>
    </w:p>
    <w:p w14:paraId="4391C364" w14:textId="4A01A2FA" w:rsidR="0063549C" w:rsidRDefault="0063549C" w:rsidP="00A53AD8">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lang w:eastAsia="es-MX"/>
        </w:rPr>
      </w:pPr>
    </w:p>
    <w:p w14:paraId="3BD62DE2" w14:textId="77777777" w:rsidR="0063549C" w:rsidRPr="00084BF7" w:rsidRDefault="0063549C" w:rsidP="00A53AD8">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lang w:eastAsia="es-MX"/>
        </w:rPr>
      </w:pPr>
    </w:p>
    <w:p w14:paraId="05DE160A" w14:textId="77777777" w:rsidR="00F25FF0" w:rsidRPr="00084BF7" w:rsidRDefault="00F25FF0" w:rsidP="00C32C8D">
      <w:pPr>
        <w:spacing w:after="0" w:line="360" w:lineRule="auto"/>
        <w:jc w:val="center"/>
        <w:rPr>
          <w:rFonts w:ascii="Times New Roman" w:eastAsia="Times New Roman" w:hAnsi="Times New Roman" w:cs="Times New Roman"/>
          <w:sz w:val="28"/>
          <w:szCs w:val="28"/>
          <w:lang w:eastAsia="es-MX"/>
        </w:rPr>
      </w:pPr>
      <w:r w:rsidRPr="00084BF7">
        <w:rPr>
          <w:rFonts w:ascii="Times New Roman" w:eastAsia="Times New Roman" w:hAnsi="Times New Roman" w:cs="Times New Roman"/>
          <w:b/>
          <w:bCs/>
          <w:color w:val="000000"/>
          <w:sz w:val="28"/>
          <w:szCs w:val="28"/>
          <w:lang w:eastAsia="es-MX"/>
        </w:rPr>
        <w:lastRenderedPageBreak/>
        <w:t>Procedimiento</w:t>
      </w:r>
    </w:p>
    <w:p w14:paraId="34003202" w14:textId="74B55275" w:rsidR="00C81DE3" w:rsidRPr="00084BF7" w:rsidRDefault="00671A8D" w:rsidP="00A53AD8">
      <w:pPr>
        <w:spacing w:after="0" w:line="360" w:lineRule="auto"/>
        <w:ind w:firstLine="708"/>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Los cuestionarios</w:t>
      </w:r>
      <w:r w:rsidR="00F25FF0" w:rsidRPr="00084BF7">
        <w:rPr>
          <w:rFonts w:ascii="Times New Roman" w:eastAsia="Times New Roman" w:hAnsi="Times New Roman" w:cs="Times New Roman"/>
          <w:color w:val="000000"/>
          <w:sz w:val="24"/>
          <w:szCs w:val="24"/>
          <w:lang w:eastAsia="es-MX"/>
        </w:rPr>
        <w:t xml:space="preserve"> fue</w:t>
      </w:r>
      <w:r w:rsidRPr="00084BF7">
        <w:rPr>
          <w:rFonts w:ascii="Times New Roman" w:eastAsia="Times New Roman" w:hAnsi="Times New Roman" w:cs="Times New Roman"/>
          <w:color w:val="000000"/>
          <w:sz w:val="24"/>
          <w:szCs w:val="24"/>
          <w:lang w:eastAsia="es-MX"/>
        </w:rPr>
        <w:t>ron</w:t>
      </w:r>
      <w:r w:rsidR="00F25FF0" w:rsidRPr="00084BF7">
        <w:rPr>
          <w:rFonts w:ascii="Times New Roman" w:eastAsia="Times New Roman" w:hAnsi="Times New Roman" w:cs="Times New Roman"/>
          <w:color w:val="000000"/>
          <w:sz w:val="24"/>
          <w:szCs w:val="24"/>
          <w:lang w:eastAsia="es-MX"/>
        </w:rPr>
        <w:t xml:space="preserve"> </w:t>
      </w:r>
      <w:r w:rsidR="00AF4DA9" w:rsidRPr="00084BF7">
        <w:rPr>
          <w:rFonts w:ascii="Times New Roman" w:eastAsia="Times New Roman" w:hAnsi="Times New Roman" w:cs="Times New Roman"/>
          <w:color w:val="000000"/>
          <w:sz w:val="24"/>
          <w:szCs w:val="24"/>
          <w:lang w:eastAsia="es-MX"/>
        </w:rPr>
        <w:t xml:space="preserve">aplicados a través de la </w:t>
      </w:r>
      <w:r w:rsidR="00F25FF0" w:rsidRPr="00084BF7">
        <w:rPr>
          <w:rFonts w:ascii="Times New Roman" w:eastAsia="Times New Roman" w:hAnsi="Times New Roman" w:cs="Times New Roman"/>
          <w:color w:val="000000"/>
          <w:sz w:val="24"/>
          <w:szCs w:val="24"/>
          <w:lang w:eastAsia="es-MX"/>
        </w:rPr>
        <w:t xml:space="preserve">herramienta de </w:t>
      </w:r>
      <w:r w:rsidR="000441A1">
        <w:rPr>
          <w:rFonts w:ascii="Times New Roman" w:eastAsia="Times New Roman" w:hAnsi="Times New Roman" w:cs="Times New Roman"/>
          <w:color w:val="000000"/>
          <w:sz w:val="24"/>
          <w:szCs w:val="24"/>
          <w:lang w:eastAsia="es-MX"/>
        </w:rPr>
        <w:t>F</w:t>
      </w:r>
      <w:r w:rsidR="000441A1" w:rsidRPr="00084BF7">
        <w:rPr>
          <w:rFonts w:ascii="Times New Roman" w:eastAsia="Times New Roman" w:hAnsi="Times New Roman" w:cs="Times New Roman"/>
          <w:color w:val="000000"/>
          <w:sz w:val="24"/>
          <w:szCs w:val="24"/>
          <w:lang w:eastAsia="es-MX"/>
        </w:rPr>
        <w:t xml:space="preserve">ormularios </w:t>
      </w:r>
      <w:r w:rsidR="00F25FF0" w:rsidRPr="00084BF7">
        <w:rPr>
          <w:rFonts w:ascii="Times New Roman" w:eastAsia="Times New Roman" w:hAnsi="Times New Roman" w:cs="Times New Roman"/>
          <w:color w:val="000000"/>
          <w:sz w:val="24"/>
          <w:szCs w:val="24"/>
          <w:lang w:eastAsia="es-MX"/>
        </w:rPr>
        <w:t xml:space="preserve">de </w:t>
      </w:r>
      <w:r w:rsidR="00F25FF0" w:rsidRPr="0011347C">
        <w:rPr>
          <w:rFonts w:ascii="Times New Roman" w:eastAsia="Times New Roman" w:hAnsi="Times New Roman" w:cs="Times New Roman"/>
          <w:color w:val="000000"/>
          <w:sz w:val="24"/>
          <w:szCs w:val="24"/>
          <w:lang w:eastAsia="es-MX"/>
        </w:rPr>
        <w:t>Google</w:t>
      </w:r>
      <w:r w:rsidR="000441A1">
        <w:rPr>
          <w:rFonts w:ascii="Times New Roman" w:eastAsia="Times New Roman" w:hAnsi="Times New Roman" w:cs="Times New Roman"/>
          <w:color w:val="000000"/>
          <w:sz w:val="24"/>
          <w:szCs w:val="24"/>
          <w:lang w:eastAsia="es-MX"/>
        </w:rPr>
        <w:t>. Se trató de un</w:t>
      </w:r>
      <w:r w:rsidR="00C81DE3" w:rsidRPr="00084BF7">
        <w:rPr>
          <w:rFonts w:ascii="Times New Roman" w:eastAsia="Times New Roman" w:hAnsi="Times New Roman" w:cs="Times New Roman"/>
          <w:color w:val="000000"/>
          <w:sz w:val="24"/>
          <w:szCs w:val="24"/>
          <w:lang w:eastAsia="es-MX"/>
        </w:rPr>
        <w:t xml:space="preserve"> </w:t>
      </w:r>
      <w:r w:rsidR="00F25FF0" w:rsidRPr="00084BF7">
        <w:rPr>
          <w:rFonts w:ascii="Times New Roman" w:eastAsia="Times New Roman" w:hAnsi="Times New Roman" w:cs="Times New Roman"/>
          <w:color w:val="000000"/>
          <w:sz w:val="24"/>
          <w:szCs w:val="24"/>
          <w:lang w:eastAsia="es-MX"/>
        </w:rPr>
        <w:t xml:space="preserve">cuestionario en línea cuyo enlace de acceso fue publicado en la plataforma </w:t>
      </w:r>
      <w:proofErr w:type="spellStart"/>
      <w:r w:rsidR="00F25FF0" w:rsidRPr="0011347C">
        <w:rPr>
          <w:rFonts w:ascii="Times New Roman" w:eastAsia="Times New Roman" w:hAnsi="Times New Roman" w:cs="Times New Roman"/>
          <w:color w:val="000000"/>
          <w:sz w:val="24"/>
          <w:szCs w:val="24"/>
          <w:lang w:eastAsia="es-MX"/>
        </w:rPr>
        <w:t>Classroom</w:t>
      </w:r>
      <w:proofErr w:type="spellEnd"/>
      <w:r w:rsidR="000441A1">
        <w:rPr>
          <w:rFonts w:ascii="Times New Roman" w:eastAsia="Times New Roman" w:hAnsi="Times New Roman" w:cs="Times New Roman"/>
          <w:iCs/>
          <w:color w:val="000000"/>
          <w:sz w:val="24"/>
          <w:szCs w:val="24"/>
          <w:lang w:eastAsia="es-MX"/>
        </w:rPr>
        <w:t>,</w:t>
      </w:r>
      <w:r w:rsidR="00F25FF0" w:rsidRPr="00084BF7">
        <w:rPr>
          <w:rFonts w:ascii="Times New Roman" w:eastAsia="Times New Roman" w:hAnsi="Times New Roman" w:cs="Times New Roman"/>
          <w:color w:val="000000"/>
          <w:sz w:val="24"/>
          <w:szCs w:val="24"/>
          <w:lang w:eastAsia="es-MX"/>
        </w:rPr>
        <w:t xml:space="preserve"> donde actualmente los estudiantes cursan varias de sus asignaturas</w:t>
      </w:r>
      <w:r w:rsidR="000441A1">
        <w:rPr>
          <w:rFonts w:ascii="Times New Roman" w:eastAsia="Times New Roman" w:hAnsi="Times New Roman" w:cs="Times New Roman"/>
          <w:color w:val="000000"/>
          <w:sz w:val="24"/>
          <w:szCs w:val="24"/>
          <w:lang w:eastAsia="es-MX"/>
        </w:rPr>
        <w:t>.</w:t>
      </w:r>
      <w:r w:rsidR="000441A1" w:rsidRPr="00084BF7">
        <w:rPr>
          <w:rFonts w:ascii="Times New Roman" w:eastAsia="Times New Roman" w:hAnsi="Times New Roman" w:cs="Times New Roman"/>
          <w:color w:val="000000"/>
          <w:sz w:val="24"/>
          <w:szCs w:val="24"/>
          <w:lang w:eastAsia="es-MX"/>
        </w:rPr>
        <w:t xml:space="preserve"> </w:t>
      </w:r>
      <w:r w:rsidR="000441A1">
        <w:rPr>
          <w:rFonts w:ascii="Times New Roman" w:eastAsia="Times New Roman" w:hAnsi="Times New Roman" w:cs="Times New Roman"/>
          <w:color w:val="000000"/>
          <w:sz w:val="24"/>
          <w:szCs w:val="24"/>
          <w:lang w:eastAsia="es-MX"/>
        </w:rPr>
        <w:t>De</w:t>
      </w:r>
      <w:r w:rsidR="000441A1" w:rsidRPr="00084BF7">
        <w:rPr>
          <w:rFonts w:ascii="Times New Roman" w:eastAsia="Times New Roman" w:hAnsi="Times New Roman" w:cs="Times New Roman"/>
          <w:color w:val="000000"/>
          <w:sz w:val="24"/>
          <w:szCs w:val="24"/>
          <w:lang w:eastAsia="es-MX"/>
        </w:rPr>
        <w:t xml:space="preserve">ntro </w:t>
      </w:r>
      <w:r w:rsidR="00F25FF0" w:rsidRPr="00084BF7">
        <w:rPr>
          <w:rFonts w:ascii="Times New Roman" w:eastAsia="Times New Roman" w:hAnsi="Times New Roman" w:cs="Times New Roman"/>
          <w:color w:val="000000"/>
          <w:sz w:val="24"/>
          <w:szCs w:val="24"/>
          <w:lang w:eastAsia="es-MX"/>
        </w:rPr>
        <w:t xml:space="preserve">del formulario, se </w:t>
      </w:r>
      <w:r w:rsidR="004A2674">
        <w:rPr>
          <w:rFonts w:ascii="Times New Roman" w:eastAsia="Times New Roman" w:hAnsi="Times New Roman" w:cs="Times New Roman"/>
          <w:color w:val="000000"/>
          <w:sz w:val="24"/>
          <w:szCs w:val="24"/>
          <w:lang w:eastAsia="es-MX"/>
        </w:rPr>
        <w:t>incluía</w:t>
      </w:r>
      <w:r w:rsidR="004A2674" w:rsidRPr="00084BF7">
        <w:rPr>
          <w:rFonts w:ascii="Times New Roman" w:eastAsia="Times New Roman" w:hAnsi="Times New Roman" w:cs="Times New Roman"/>
          <w:color w:val="000000"/>
          <w:sz w:val="24"/>
          <w:szCs w:val="24"/>
          <w:lang w:eastAsia="es-MX"/>
        </w:rPr>
        <w:t xml:space="preserve"> </w:t>
      </w:r>
      <w:r w:rsidR="00F25FF0" w:rsidRPr="00084BF7">
        <w:rPr>
          <w:rFonts w:ascii="Times New Roman" w:eastAsia="Times New Roman" w:hAnsi="Times New Roman" w:cs="Times New Roman"/>
          <w:color w:val="000000"/>
          <w:sz w:val="24"/>
          <w:szCs w:val="24"/>
          <w:lang w:eastAsia="es-MX"/>
        </w:rPr>
        <w:t xml:space="preserve">una leyenda </w:t>
      </w:r>
      <w:r w:rsidR="003C2DF0">
        <w:rPr>
          <w:rFonts w:ascii="Times New Roman" w:eastAsia="Times New Roman" w:hAnsi="Times New Roman" w:cs="Times New Roman"/>
          <w:color w:val="000000"/>
          <w:sz w:val="24"/>
          <w:szCs w:val="24"/>
          <w:lang w:eastAsia="es-MX"/>
        </w:rPr>
        <w:t>que solicitaba el</w:t>
      </w:r>
      <w:r w:rsidR="00F25FF0" w:rsidRPr="00084BF7">
        <w:rPr>
          <w:rFonts w:ascii="Times New Roman" w:eastAsia="Times New Roman" w:hAnsi="Times New Roman" w:cs="Times New Roman"/>
          <w:color w:val="000000"/>
          <w:sz w:val="24"/>
          <w:szCs w:val="24"/>
          <w:lang w:eastAsia="es-MX"/>
        </w:rPr>
        <w:t xml:space="preserve"> consentimiento </w:t>
      </w:r>
      <w:r w:rsidR="003C2DF0">
        <w:rPr>
          <w:rFonts w:ascii="Times New Roman" w:eastAsia="Times New Roman" w:hAnsi="Times New Roman" w:cs="Times New Roman"/>
          <w:color w:val="000000"/>
          <w:sz w:val="24"/>
          <w:szCs w:val="24"/>
          <w:lang w:eastAsia="es-MX"/>
        </w:rPr>
        <w:t xml:space="preserve">de los alumnos </w:t>
      </w:r>
      <w:r w:rsidR="00F25FF0" w:rsidRPr="00084BF7">
        <w:rPr>
          <w:rFonts w:ascii="Times New Roman" w:eastAsia="Times New Roman" w:hAnsi="Times New Roman" w:cs="Times New Roman"/>
          <w:color w:val="000000"/>
          <w:sz w:val="24"/>
          <w:szCs w:val="24"/>
          <w:lang w:eastAsia="es-MX"/>
        </w:rPr>
        <w:t xml:space="preserve">para participar en el estudio de manera voluntaria y </w:t>
      </w:r>
      <w:r w:rsidR="00DE489A">
        <w:rPr>
          <w:rFonts w:ascii="Times New Roman" w:eastAsia="Times New Roman" w:hAnsi="Times New Roman" w:cs="Times New Roman"/>
          <w:color w:val="000000"/>
          <w:sz w:val="24"/>
          <w:szCs w:val="24"/>
          <w:lang w:eastAsia="es-MX"/>
        </w:rPr>
        <w:t>que</w:t>
      </w:r>
      <w:r w:rsidR="00F25FF0" w:rsidRPr="00084BF7">
        <w:rPr>
          <w:rFonts w:ascii="Times New Roman" w:eastAsia="Times New Roman" w:hAnsi="Times New Roman" w:cs="Times New Roman"/>
          <w:color w:val="000000"/>
          <w:sz w:val="24"/>
          <w:szCs w:val="24"/>
          <w:lang w:eastAsia="es-MX"/>
        </w:rPr>
        <w:t xml:space="preserve"> garantiza</w:t>
      </w:r>
      <w:r w:rsidR="00DE489A">
        <w:rPr>
          <w:rFonts w:ascii="Times New Roman" w:eastAsia="Times New Roman" w:hAnsi="Times New Roman" w:cs="Times New Roman"/>
          <w:color w:val="000000"/>
          <w:sz w:val="24"/>
          <w:szCs w:val="24"/>
          <w:lang w:eastAsia="es-MX"/>
        </w:rPr>
        <w:t>ba</w:t>
      </w:r>
      <w:r w:rsidR="00F25FF0" w:rsidRPr="00084BF7">
        <w:rPr>
          <w:rFonts w:ascii="Times New Roman" w:eastAsia="Times New Roman" w:hAnsi="Times New Roman" w:cs="Times New Roman"/>
          <w:color w:val="000000"/>
          <w:sz w:val="24"/>
          <w:szCs w:val="24"/>
          <w:lang w:eastAsia="es-MX"/>
        </w:rPr>
        <w:t xml:space="preserve"> la confidencialidad</w:t>
      </w:r>
      <w:r w:rsidR="00DE489A">
        <w:rPr>
          <w:rFonts w:ascii="Times New Roman" w:eastAsia="Times New Roman" w:hAnsi="Times New Roman" w:cs="Times New Roman"/>
          <w:color w:val="000000"/>
          <w:sz w:val="24"/>
          <w:szCs w:val="24"/>
          <w:lang w:eastAsia="es-MX"/>
        </w:rPr>
        <w:t>,</w:t>
      </w:r>
      <w:r w:rsidR="00F25FF0" w:rsidRPr="00084BF7">
        <w:rPr>
          <w:rFonts w:ascii="Times New Roman" w:eastAsia="Times New Roman" w:hAnsi="Times New Roman" w:cs="Times New Roman"/>
          <w:color w:val="000000"/>
          <w:sz w:val="24"/>
          <w:szCs w:val="24"/>
          <w:lang w:eastAsia="es-MX"/>
        </w:rPr>
        <w:t xml:space="preserve"> así como el uso ético y con fines académicos de los resultados obtenidos</w:t>
      </w:r>
      <w:r w:rsidR="00DE489A">
        <w:rPr>
          <w:rFonts w:ascii="Times New Roman" w:eastAsia="Times New Roman" w:hAnsi="Times New Roman" w:cs="Times New Roman"/>
          <w:color w:val="000000"/>
          <w:sz w:val="24"/>
          <w:szCs w:val="24"/>
          <w:lang w:eastAsia="es-MX"/>
        </w:rPr>
        <w:t>.</w:t>
      </w:r>
      <w:r w:rsidR="00EF0A33" w:rsidRPr="00084BF7">
        <w:rPr>
          <w:rFonts w:ascii="Times New Roman" w:eastAsia="Times New Roman" w:hAnsi="Times New Roman" w:cs="Times New Roman"/>
          <w:color w:val="000000"/>
          <w:sz w:val="24"/>
          <w:szCs w:val="24"/>
          <w:lang w:eastAsia="es-MX"/>
        </w:rPr>
        <w:t xml:space="preserve"> </w:t>
      </w:r>
      <w:r w:rsidR="00DE489A">
        <w:rPr>
          <w:rFonts w:ascii="Times New Roman" w:eastAsia="Times New Roman" w:hAnsi="Times New Roman" w:cs="Times New Roman"/>
          <w:color w:val="000000"/>
          <w:sz w:val="24"/>
          <w:szCs w:val="24"/>
          <w:lang w:eastAsia="es-MX"/>
        </w:rPr>
        <w:t>E</w:t>
      </w:r>
      <w:r w:rsidR="00DE489A" w:rsidRPr="00084BF7">
        <w:rPr>
          <w:rFonts w:ascii="Times New Roman" w:eastAsia="Times New Roman" w:hAnsi="Times New Roman" w:cs="Times New Roman"/>
          <w:color w:val="000000"/>
          <w:sz w:val="24"/>
          <w:szCs w:val="24"/>
          <w:lang w:eastAsia="es-MX"/>
        </w:rPr>
        <w:t xml:space="preserve">n </w:t>
      </w:r>
      <w:r w:rsidR="00DE489A">
        <w:rPr>
          <w:rFonts w:ascii="Times New Roman" w:eastAsia="Times New Roman" w:hAnsi="Times New Roman" w:cs="Times New Roman"/>
          <w:color w:val="000000"/>
          <w:sz w:val="24"/>
          <w:szCs w:val="24"/>
          <w:lang w:eastAsia="es-MX"/>
        </w:rPr>
        <w:t>cuanto a</w:t>
      </w:r>
      <w:r w:rsidR="00EF0A33" w:rsidRPr="00084BF7">
        <w:rPr>
          <w:rFonts w:ascii="Times New Roman" w:eastAsia="Times New Roman" w:hAnsi="Times New Roman" w:cs="Times New Roman"/>
          <w:color w:val="000000"/>
          <w:sz w:val="24"/>
          <w:szCs w:val="24"/>
          <w:lang w:eastAsia="es-MX"/>
        </w:rPr>
        <w:t xml:space="preserve"> los docentes</w:t>
      </w:r>
      <w:r w:rsidR="00DE489A">
        <w:rPr>
          <w:rFonts w:ascii="Times New Roman" w:eastAsia="Times New Roman" w:hAnsi="Times New Roman" w:cs="Times New Roman"/>
          <w:color w:val="000000"/>
          <w:sz w:val="24"/>
          <w:szCs w:val="24"/>
          <w:lang w:eastAsia="es-MX"/>
        </w:rPr>
        <w:t>,</w:t>
      </w:r>
      <w:r w:rsidR="00EF0A33" w:rsidRPr="00084BF7">
        <w:rPr>
          <w:rFonts w:ascii="Times New Roman" w:eastAsia="Times New Roman" w:hAnsi="Times New Roman" w:cs="Times New Roman"/>
          <w:color w:val="000000"/>
          <w:sz w:val="24"/>
          <w:szCs w:val="24"/>
          <w:lang w:eastAsia="es-MX"/>
        </w:rPr>
        <w:t xml:space="preserve"> el cuestionario fue enviado a su correo electrónico.</w:t>
      </w:r>
    </w:p>
    <w:p w14:paraId="4BD76F0E" w14:textId="77777777" w:rsidR="00A53AD8" w:rsidRPr="00084BF7" w:rsidRDefault="00A53AD8" w:rsidP="00A53AD8">
      <w:pPr>
        <w:spacing w:after="0" w:line="360" w:lineRule="auto"/>
        <w:ind w:firstLine="708"/>
        <w:jc w:val="both"/>
        <w:rPr>
          <w:rFonts w:ascii="Times New Roman" w:eastAsia="Times New Roman" w:hAnsi="Times New Roman" w:cs="Times New Roman"/>
          <w:sz w:val="24"/>
          <w:szCs w:val="24"/>
          <w:lang w:eastAsia="es-MX"/>
        </w:rPr>
      </w:pPr>
    </w:p>
    <w:p w14:paraId="068B4F4C" w14:textId="77777777" w:rsidR="00F25FF0" w:rsidRPr="00084BF7" w:rsidRDefault="00F25FF0" w:rsidP="00C32C8D">
      <w:pPr>
        <w:spacing w:after="0" w:line="360" w:lineRule="auto"/>
        <w:jc w:val="center"/>
        <w:rPr>
          <w:rFonts w:ascii="Times New Roman" w:eastAsia="Times New Roman" w:hAnsi="Times New Roman" w:cs="Times New Roman"/>
          <w:sz w:val="28"/>
          <w:szCs w:val="28"/>
          <w:lang w:eastAsia="es-MX"/>
        </w:rPr>
      </w:pPr>
      <w:r w:rsidRPr="00084BF7">
        <w:rPr>
          <w:rFonts w:ascii="Times New Roman" w:eastAsia="Times New Roman" w:hAnsi="Times New Roman" w:cs="Times New Roman"/>
          <w:b/>
          <w:bCs/>
          <w:color w:val="000000"/>
          <w:sz w:val="28"/>
          <w:szCs w:val="28"/>
          <w:lang w:eastAsia="es-MX"/>
        </w:rPr>
        <w:t>Análisis de datos</w:t>
      </w:r>
    </w:p>
    <w:p w14:paraId="7233D394" w14:textId="06EAA8D8" w:rsidR="00B43748" w:rsidRPr="00084BF7" w:rsidRDefault="00F25FF0" w:rsidP="00A53AD8">
      <w:pPr>
        <w:spacing w:after="0" w:line="360" w:lineRule="auto"/>
        <w:ind w:firstLine="708"/>
        <w:jc w:val="both"/>
        <w:rPr>
          <w:rFonts w:ascii="Times New Roman" w:eastAsia="Times New Roman" w:hAnsi="Times New Roman" w:cs="Times New Roman"/>
          <w:color w:val="000000"/>
          <w:sz w:val="24"/>
          <w:szCs w:val="24"/>
          <w:lang w:eastAsia="es-MX"/>
        </w:rPr>
      </w:pPr>
      <w:r w:rsidRPr="00084BF7">
        <w:rPr>
          <w:rFonts w:ascii="Times New Roman" w:eastAsia="Times New Roman" w:hAnsi="Times New Roman" w:cs="Times New Roman"/>
          <w:color w:val="000000"/>
          <w:sz w:val="24"/>
          <w:szCs w:val="24"/>
          <w:lang w:eastAsia="es-MX"/>
        </w:rPr>
        <w:t>Los datos fueron sometidos a estadísticos descriptivos para que den cuenta de la percepción de la muestra de acuerdo al cuestionario.</w:t>
      </w:r>
      <w:r w:rsidR="009054DC" w:rsidRPr="00084BF7">
        <w:rPr>
          <w:rFonts w:ascii="Times New Roman" w:eastAsia="Times New Roman" w:hAnsi="Times New Roman" w:cs="Times New Roman"/>
          <w:sz w:val="24"/>
          <w:szCs w:val="24"/>
          <w:lang w:eastAsia="es-MX"/>
        </w:rPr>
        <w:t xml:space="preserve"> </w:t>
      </w:r>
      <w:r w:rsidRPr="00084BF7">
        <w:rPr>
          <w:rFonts w:ascii="Times New Roman" w:eastAsia="Times New Roman" w:hAnsi="Times New Roman" w:cs="Times New Roman"/>
          <w:color w:val="000000"/>
          <w:sz w:val="24"/>
          <w:szCs w:val="24"/>
          <w:lang w:eastAsia="es-MX"/>
        </w:rPr>
        <w:t>Para</w:t>
      </w:r>
      <w:r w:rsidR="00C81DE3" w:rsidRPr="00084BF7">
        <w:rPr>
          <w:rFonts w:ascii="Times New Roman" w:eastAsia="Times New Roman" w:hAnsi="Times New Roman" w:cs="Times New Roman"/>
          <w:color w:val="000000"/>
          <w:sz w:val="24"/>
          <w:szCs w:val="24"/>
          <w:lang w:eastAsia="es-MX"/>
        </w:rPr>
        <w:t xml:space="preserve"> este</w:t>
      </w:r>
      <w:r w:rsidRPr="00084BF7">
        <w:rPr>
          <w:rFonts w:ascii="Times New Roman" w:eastAsia="Times New Roman" w:hAnsi="Times New Roman" w:cs="Times New Roman"/>
          <w:color w:val="000000"/>
          <w:sz w:val="24"/>
          <w:szCs w:val="24"/>
          <w:lang w:eastAsia="es-MX"/>
        </w:rPr>
        <w:t xml:space="preserve"> análisis se utilizó el programa </w:t>
      </w:r>
      <w:r w:rsidRPr="0011347C">
        <w:rPr>
          <w:rFonts w:ascii="Times New Roman" w:eastAsia="Times New Roman" w:hAnsi="Times New Roman" w:cs="Times New Roman"/>
          <w:color w:val="000000"/>
          <w:sz w:val="24"/>
          <w:szCs w:val="24"/>
          <w:lang w:eastAsia="es-MX"/>
        </w:rPr>
        <w:t>MS Excel</w:t>
      </w:r>
      <w:r w:rsidRPr="00084BF7">
        <w:rPr>
          <w:rFonts w:ascii="Times New Roman" w:eastAsia="Times New Roman" w:hAnsi="Times New Roman" w:cs="Times New Roman"/>
          <w:color w:val="000000"/>
          <w:sz w:val="24"/>
          <w:szCs w:val="24"/>
          <w:lang w:eastAsia="es-MX"/>
        </w:rPr>
        <w:t>.</w:t>
      </w:r>
    </w:p>
    <w:p w14:paraId="10787439" w14:textId="77777777" w:rsidR="00A53AD8" w:rsidRPr="00084BF7" w:rsidRDefault="00A53AD8" w:rsidP="00A53AD8">
      <w:pPr>
        <w:spacing w:after="0" w:line="360" w:lineRule="auto"/>
        <w:ind w:firstLine="708"/>
        <w:jc w:val="both"/>
        <w:rPr>
          <w:rFonts w:ascii="Times New Roman" w:eastAsia="Times New Roman" w:hAnsi="Times New Roman" w:cs="Times New Roman"/>
          <w:sz w:val="24"/>
          <w:szCs w:val="24"/>
          <w:lang w:eastAsia="es-MX"/>
        </w:rPr>
      </w:pPr>
    </w:p>
    <w:p w14:paraId="4948C2FC" w14:textId="77777777" w:rsidR="00F25FF0" w:rsidRPr="0011347C" w:rsidRDefault="00F25FF0" w:rsidP="00C32C8D">
      <w:pPr>
        <w:spacing w:after="0" w:line="360" w:lineRule="auto"/>
        <w:jc w:val="center"/>
        <w:rPr>
          <w:rFonts w:ascii="Times New Roman" w:eastAsia="Times New Roman" w:hAnsi="Times New Roman" w:cs="Times New Roman"/>
          <w:b/>
          <w:bCs/>
          <w:color w:val="000000"/>
          <w:sz w:val="32"/>
          <w:szCs w:val="32"/>
          <w:lang w:eastAsia="es-MX"/>
        </w:rPr>
      </w:pPr>
      <w:r w:rsidRPr="0011347C">
        <w:rPr>
          <w:rFonts w:ascii="Times New Roman" w:eastAsia="Times New Roman" w:hAnsi="Times New Roman" w:cs="Times New Roman"/>
          <w:b/>
          <w:bCs/>
          <w:color w:val="000000"/>
          <w:sz w:val="32"/>
          <w:szCs w:val="32"/>
          <w:lang w:eastAsia="es-MX"/>
        </w:rPr>
        <w:t>Resultados</w:t>
      </w:r>
    </w:p>
    <w:p w14:paraId="076D1EE2" w14:textId="77777777" w:rsidR="000D2680" w:rsidRPr="00084BF7" w:rsidRDefault="000D2680" w:rsidP="00C32C8D">
      <w:pPr>
        <w:spacing w:after="0" w:line="360" w:lineRule="auto"/>
        <w:jc w:val="center"/>
        <w:rPr>
          <w:rFonts w:ascii="Times New Roman" w:eastAsia="Times New Roman" w:hAnsi="Times New Roman" w:cs="Times New Roman"/>
          <w:b/>
          <w:bCs/>
          <w:color w:val="000000"/>
          <w:sz w:val="28"/>
          <w:szCs w:val="28"/>
          <w:lang w:eastAsia="es-MX"/>
        </w:rPr>
      </w:pPr>
      <w:r w:rsidRPr="00084BF7">
        <w:rPr>
          <w:rFonts w:ascii="Times New Roman" w:eastAsia="Times New Roman" w:hAnsi="Times New Roman" w:cs="Times New Roman"/>
          <w:b/>
          <w:bCs/>
          <w:color w:val="000000"/>
          <w:sz w:val="28"/>
          <w:szCs w:val="28"/>
          <w:lang w:eastAsia="es-MX"/>
        </w:rPr>
        <w:t>Entrevista</w:t>
      </w:r>
    </w:p>
    <w:p w14:paraId="004675B5" w14:textId="270D9899" w:rsidR="000D2680" w:rsidRPr="00084BF7" w:rsidRDefault="000D2680" w:rsidP="00A53AD8">
      <w:pPr>
        <w:spacing w:after="0" w:line="360" w:lineRule="auto"/>
        <w:ind w:firstLine="708"/>
        <w:jc w:val="both"/>
        <w:rPr>
          <w:rFonts w:ascii="Times New Roman" w:eastAsia="Calibri" w:hAnsi="Times New Roman" w:cs="Times New Roman"/>
          <w:sz w:val="24"/>
          <w:szCs w:val="24"/>
          <w:lang w:eastAsia="es-MX"/>
        </w:rPr>
      </w:pPr>
      <w:r w:rsidRPr="00084BF7">
        <w:rPr>
          <w:rFonts w:ascii="Times New Roman" w:eastAsia="Calibri" w:hAnsi="Times New Roman" w:cs="Times New Roman"/>
          <w:sz w:val="24"/>
          <w:szCs w:val="24"/>
          <w:lang w:eastAsia="es-MX"/>
        </w:rPr>
        <w:t xml:space="preserve">Se procedió a </w:t>
      </w:r>
      <w:r w:rsidR="00883699" w:rsidRPr="00084BF7">
        <w:rPr>
          <w:rFonts w:ascii="Times New Roman" w:eastAsia="Calibri" w:hAnsi="Times New Roman" w:cs="Times New Roman"/>
          <w:sz w:val="24"/>
          <w:szCs w:val="24"/>
          <w:lang w:eastAsia="es-MX"/>
        </w:rPr>
        <w:t>realizar un análisis de la</w:t>
      </w:r>
      <w:r w:rsidRPr="00084BF7">
        <w:rPr>
          <w:rFonts w:ascii="Times New Roman" w:eastAsia="Calibri" w:hAnsi="Times New Roman" w:cs="Times New Roman"/>
          <w:sz w:val="24"/>
          <w:szCs w:val="24"/>
          <w:lang w:eastAsia="es-MX"/>
        </w:rPr>
        <w:t xml:space="preserve"> información obtenida</w:t>
      </w:r>
      <w:r w:rsidR="00122A16">
        <w:rPr>
          <w:rFonts w:ascii="Times New Roman" w:eastAsia="Calibri" w:hAnsi="Times New Roman" w:cs="Times New Roman"/>
          <w:sz w:val="24"/>
          <w:szCs w:val="24"/>
          <w:lang w:eastAsia="es-MX"/>
        </w:rPr>
        <w:t>.</w:t>
      </w:r>
      <w:r w:rsidRPr="00084BF7">
        <w:rPr>
          <w:rFonts w:ascii="Times New Roman" w:eastAsia="Calibri" w:hAnsi="Times New Roman" w:cs="Times New Roman"/>
          <w:sz w:val="24"/>
          <w:szCs w:val="24"/>
          <w:lang w:eastAsia="es-MX"/>
        </w:rPr>
        <w:t xml:space="preserve"> </w:t>
      </w:r>
      <w:r w:rsidR="00122A16">
        <w:rPr>
          <w:rFonts w:ascii="Times New Roman" w:eastAsia="Calibri" w:hAnsi="Times New Roman" w:cs="Times New Roman"/>
          <w:sz w:val="24"/>
          <w:szCs w:val="24"/>
          <w:lang w:eastAsia="es-MX"/>
        </w:rPr>
        <w:t>E</w:t>
      </w:r>
      <w:r w:rsidR="00122A16" w:rsidRPr="00084BF7">
        <w:rPr>
          <w:rFonts w:ascii="Times New Roman" w:eastAsia="Calibri" w:hAnsi="Times New Roman" w:cs="Times New Roman"/>
          <w:sz w:val="24"/>
          <w:szCs w:val="24"/>
          <w:lang w:eastAsia="es-MX"/>
        </w:rPr>
        <w:t>ste</w:t>
      </w:r>
      <w:r w:rsidRPr="00084BF7">
        <w:rPr>
          <w:rFonts w:ascii="Times New Roman" w:eastAsia="Calibri" w:hAnsi="Times New Roman" w:cs="Times New Roman"/>
          <w:sz w:val="24"/>
          <w:szCs w:val="24"/>
          <w:lang w:eastAsia="es-MX"/>
        </w:rPr>
        <w:t xml:space="preserve"> análisis es adecuado dada la naturaleza diagnóstica del estudio, la cual no consiste en la creación de teoría, sino en la obtención del insumo necesario para la toma de decisión </w:t>
      </w:r>
      <w:r w:rsidR="00122A16">
        <w:rPr>
          <w:rFonts w:ascii="Times New Roman" w:eastAsia="Calibri" w:hAnsi="Times New Roman" w:cs="Times New Roman"/>
          <w:sz w:val="24"/>
          <w:szCs w:val="24"/>
          <w:lang w:eastAsia="es-MX"/>
        </w:rPr>
        <w:t>referente a</w:t>
      </w:r>
      <w:r w:rsidRPr="00084BF7">
        <w:rPr>
          <w:rFonts w:ascii="Times New Roman" w:eastAsia="Calibri" w:hAnsi="Times New Roman" w:cs="Times New Roman"/>
          <w:sz w:val="24"/>
          <w:szCs w:val="24"/>
          <w:lang w:eastAsia="es-MX"/>
        </w:rPr>
        <w:t xml:space="preserve">l proyecto y la creación de un curso de aprendizaje combinado lo más cercano a </w:t>
      </w:r>
      <w:r w:rsidR="008B752C" w:rsidRPr="00084BF7">
        <w:rPr>
          <w:rFonts w:ascii="Times New Roman" w:eastAsia="Calibri" w:hAnsi="Times New Roman" w:cs="Times New Roman"/>
          <w:sz w:val="24"/>
          <w:szCs w:val="24"/>
          <w:lang w:eastAsia="es-MX"/>
        </w:rPr>
        <w:t>las condiciones</w:t>
      </w:r>
      <w:r w:rsidRPr="00084BF7">
        <w:rPr>
          <w:rFonts w:ascii="Times New Roman" w:eastAsia="Calibri" w:hAnsi="Times New Roman" w:cs="Times New Roman"/>
          <w:sz w:val="24"/>
          <w:szCs w:val="24"/>
          <w:lang w:eastAsia="es-MX"/>
        </w:rPr>
        <w:t xml:space="preserve"> del contexto educativo y recursos de la institución.</w:t>
      </w:r>
    </w:p>
    <w:p w14:paraId="2A1E5DAC" w14:textId="77777777" w:rsidR="008B752C" w:rsidRPr="00084BF7" w:rsidRDefault="000D2680" w:rsidP="00A53AD8">
      <w:pPr>
        <w:spacing w:after="0" w:line="360" w:lineRule="auto"/>
        <w:ind w:firstLine="708"/>
        <w:jc w:val="both"/>
        <w:rPr>
          <w:rFonts w:ascii="Times New Roman" w:eastAsia="Calibri" w:hAnsi="Times New Roman" w:cs="Times New Roman"/>
          <w:sz w:val="24"/>
          <w:szCs w:val="24"/>
          <w:lang w:eastAsia="es-MX"/>
        </w:rPr>
      </w:pPr>
      <w:r w:rsidRPr="00084BF7">
        <w:rPr>
          <w:rFonts w:ascii="Times New Roman" w:eastAsia="Calibri" w:hAnsi="Times New Roman" w:cs="Times New Roman"/>
          <w:sz w:val="24"/>
          <w:szCs w:val="24"/>
          <w:lang w:eastAsia="es-MX"/>
        </w:rPr>
        <w:t xml:space="preserve">A continuación, se presenta el </w:t>
      </w:r>
      <w:r w:rsidR="008B752C" w:rsidRPr="00084BF7">
        <w:rPr>
          <w:rFonts w:ascii="Times New Roman" w:eastAsia="Calibri" w:hAnsi="Times New Roman" w:cs="Times New Roman"/>
          <w:sz w:val="24"/>
          <w:szCs w:val="24"/>
          <w:lang w:eastAsia="es-MX"/>
        </w:rPr>
        <w:t>análisis, así como los resultados de la entrevista.</w:t>
      </w:r>
    </w:p>
    <w:p w14:paraId="02222C25" w14:textId="77777777" w:rsidR="00A53AD8" w:rsidRPr="00084BF7" w:rsidRDefault="00A53AD8" w:rsidP="00A53AD8">
      <w:pPr>
        <w:spacing w:after="0" w:line="360" w:lineRule="auto"/>
        <w:ind w:firstLine="708"/>
        <w:jc w:val="both"/>
        <w:rPr>
          <w:rFonts w:ascii="Times New Roman" w:eastAsia="Calibri" w:hAnsi="Times New Roman" w:cs="Times New Roman"/>
          <w:sz w:val="24"/>
          <w:szCs w:val="24"/>
          <w:lang w:eastAsia="es-MX"/>
        </w:rPr>
      </w:pPr>
    </w:p>
    <w:p w14:paraId="69FC5CCF" w14:textId="77777777" w:rsidR="008B752C" w:rsidRPr="00084BF7" w:rsidRDefault="008B752C" w:rsidP="00C32C8D">
      <w:pPr>
        <w:spacing w:after="0" w:line="360" w:lineRule="auto"/>
        <w:jc w:val="center"/>
        <w:rPr>
          <w:rFonts w:ascii="Times New Roman" w:eastAsia="Calibri" w:hAnsi="Times New Roman" w:cs="Times New Roman"/>
          <w:b/>
          <w:sz w:val="28"/>
          <w:szCs w:val="28"/>
          <w:lang w:eastAsia="es-MX"/>
        </w:rPr>
      </w:pPr>
      <w:bookmarkStart w:id="0" w:name="_Toc71792630"/>
      <w:bookmarkStart w:id="1" w:name="_Toc72600246"/>
      <w:r w:rsidRPr="00084BF7">
        <w:rPr>
          <w:rFonts w:ascii="Times New Roman" w:eastAsia="Calibri" w:hAnsi="Times New Roman" w:cs="Times New Roman"/>
          <w:b/>
          <w:sz w:val="28"/>
          <w:szCs w:val="28"/>
          <w:lang w:eastAsia="es-MX"/>
        </w:rPr>
        <w:t>Aprobación del proyecto institucional</w:t>
      </w:r>
      <w:bookmarkEnd w:id="0"/>
      <w:bookmarkEnd w:id="1"/>
    </w:p>
    <w:p w14:paraId="11816AD0" w14:textId="125E9A6F" w:rsidR="008B752C" w:rsidRPr="00084BF7" w:rsidRDefault="00C57207" w:rsidP="00A53AD8">
      <w:pPr>
        <w:tabs>
          <w:tab w:val="left" w:pos="1020"/>
        </w:tabs>
        <w:spacing w:after="0" w:line="360" w:lineRule="auto"/>
        <w:jc w:val="both"/>
        <w:rPr>
          <w:rFonts w:ascii="Times New Roman" w:eastAsia="Times New Roman" w:hAnsi="Times New Roman" w:cs="Times New Roman"/>
          <w:noProof/>
          <w:sz w:val="24"/>
          <w:szCs w:val="24"/>
          <w:lang w:eastAsia="es-MX"/>
        </w:rPr>
      </w:pPr>
      <w:r w:rsidRPr="00084BF7">
        <w:rPr>
          <w:rFonts w:ascii="Times New Roman" w:eastAsia="Calibri" w:hAnsi="Times New Roman" w:cs="Times New Roman"/>
          <w:sz w:val="24"/>
          <w:szCs w:val="24"/>
          <w:lang w:eastAsia="es-MX"/>
        </w:rPr>
        <w:tab/>
      </w:r>
      <w:r w:rsidR="00A26A07" w:rsidRPr="00084BF7">
        <w:rPr>
          <w:rFonts w:ascii="Times New Roman" w:eastAsia="Calibri" w:hAnsi="Times New Roman" w:cs="Times New Roman"/>
          <w:sz w:val="24"/>
          <w:szCs w:val="24"/>
          <w:lang w:eastAsia="es-MX"/>
        </w:rPr>
        <w:t>El entrevistado</w:t>
      </w:r>
      <w:r w:rsidR="008B752C" w:rsidRPr="00084BF7">
        <w:rPr>
          <w:rFonts w:ascii="Times New Roman" w:eastAsia="Calibri" w:hAnsi="Times New Roman" w:cs="Times New Roman"/>
          <w:sz w:val="24"/>
          <w:szCs w:val="24"/>
          <w:lang w:eastAsia="es-MX"/>
        </w:rPr>
        <w:t xml:space="preserve"> expresa una opinión favorable en cuanto a la aprobación del proyecto tanto por parte de las autoridades como de los estudiantes</w:t>
      </w:r>
      <w:r w:rsidR="00A33506">
        <w:rPr>
          <w:rFonts w:ascii="Times New Roman" w:eastAsia="Calibri" w:hAnsi="Times New Roman" w:cs="Times New Roman"/>
          <w:sz w:val="24"/>
          <w:szCs w:val="24"/>
          <w:lang w:eastAsia="es-MX"/>
        </w:rPr>
        <w:t>.</w:t>
      </w:r>
      <w:r w:rsidR="008B752C" w:rsidRPr="00084BF7">
        <w:rPr>
          <w:rFonts w:ascii="Times New Roman" w:eastAsia="Calibri" w:hAnsi="Times New Roman" w:cs="Times New Roman"/>
          <w:sz w:val="24"/>
          <w:szCs w:val="24"/>
          <w:lang w:eastAsia="es-MX"/>
        </w:rPr>
        <w:t xml:space="preserve"> </w:t>
      </w:r>
      <w:r w:rsidR="00A33506">
        <w:rPr>
          <w:rFonts w:ascii="Times New Roman" w:eastAsia="Calibri" w:hAnsi="Times New Roman" w:cs="Times New Roman"/>
          <w:sz w:val="24"/>
          <w:szCs w:val="24"/>
          <w:lang w:eastAsia="es-MX"/>
        </w:rPr>
        <w:t>U</w:t>
      </w:r>
      <w:r w:rsidR="00A33506" w:rsidRPr="00084BF7">
        <w:rPr>
          <w:rFonts w:ascii="Times New Roman" w:eastAsia="Calibri" w:hAnsi="Times New Roman" w:cs="Times New Roman"/>
          <w:sz w:val="24"/>
          <w:szCs w:val="24"/>
          <w:lang w:eastAsia="es-MX"/>
        </w:rPr>
        <w:t xml:space="preserve">na </w:t>
      </w:r>
      <w:r w:rsidR="008B752C" w:rsidRPr="00084BF7">
        <w:rPr>
          <w:rFonts w:ascii="Times New Roman" w:eastAsia="Calibri" w:hAnsi="Times New Roman" w:cs="Times New Roman"/>
          <w:sz w:val="24"/>
          <w:szCs w:val="24"/>
          <w:lang w:eastAsia="es-MX"/>
        </w:rPr>
        <w:t>modalidad mixta de aprendizaje ya ha sido implementad</w:t>
      </w:r>
      <w:r w:rsidR="007A5E60">
        <w:rPr>
          <w:rFonts w:ascii="Times New Roman" w:eastAsia="Calibri" w:hAnsi="Times New Roman" w:cs="Times New Roman"/>
          <w:sz w:val="24"/>
          <w:szCs w:val="24"/>
          <w:lang w:eastAsia="es-MX"/>
        </w:rPr>
        <w:t>a</w:t>
      </w:r>
      <w:r w:rsidR="008B752C" w:rsidRPr="00084BF7">
        <w:rPr>
          <w:rFonts w:ascii="Times New Roman" w:eastAsia="Calibri" w:hAnsi="Times New Roman" w:cs="Times New Roman"/>
          <w:sz w:val="24"/>
          <w:szCs w:val="24"/>
          <w:lang w:eastAsia="es-MX"/>
        </w:rPr>
        <w:t xml:space="preserve"> en el programa educativo de Gestión Empresarial modalidad mixta </w:t>
      </w:r>
      <w:r w:rsidR="00281F21" w:rsidRPr="00084BF7">
        <w:rPr>
          <w:rFonts w:ascii="Times New Roman" w:eastAsia="Calibri" w:hAnsi="Times New Roman" w:cs="Times New Roman"/>
          <w:sz w:val="24"/>
          <w:szCs w:val="24"/>
          <w:lang w:eastAsia="es-MX"/>
        </w:rPr>
        <w:t>sabatina</w:t>
      </w:r>
      <w:r w:rsidR="00A33506">
        <w:rPr>
          <w:rFonts w:ascii="Times New Roman" w:eastAsia="Calibri" w:hAnsi="Times New Roman" w:cs="Times New Roman"/>
          <w:sz w:val="24"/>
          <w:szCs w:val="24"/>
          <w:lang w:eastAsia="es-MX"/>
        </w:rPr>
        <w:t>.</w:t>
      </w:r>
      <w:r w:rsidR="00A33506" w:rsidRPr="00084BF7">
        <w:rPr>
          <w:rFonts w:ascii="Times New Roman" w:eastAsia="Calibri" w:hAnsi="Times New Roman" w:cs="Times New Roman"/>
          <w:sz w:val="24"/>
          <w:szCs w:val="24"/>
          <w:lang w:eastAsia="es-MX"/>
        </w:rPr>
        <w:t xml:space="preserve"> </w:t>
      </w:r>
      <w:r w:rsidR="00A33506">
        <w:rPr>
          <w:rFonts w:ascii="Times New Roman" w:eastAsia="Calibri" w:hAnsi="Times New Roman" w:cs="Times New Roman"/>
          <w:sz w:val="24"/>
          <w:szCs w:val="24"/>
          <w:lang w:eastAsia="es-MX"/>
        </w:rPr>
        <w:t>R</w:t>
      </w:r>
      <w:r w:rsidR="00A33506" w:rsidRPr="00084BF7">
        <w:rPr>
          <w:rFonts w:ascii="Times New Roman" w:eastAsia="Calibri" w:hAnsi="Times New Roman" w:cs="Times New Roman"/>
          <w:sz w:val="24"/>
          <w:szCs w:val="24"/>
          <w:lang w:eastAsia="es-MX"/>
        </w:rPr>
        <w:t xml:space="preserve">especto </w:t>
      </w:r>
      <w:r w:rsidR="008B752C" w:rsidRPr="00084BF7">
        <w:rPr>
          <w:rFonts w:ascii="Times New Roman" w:eastAsia="Calibri" w:hAnsi="Times New Roman" w:cs="Times New Roman"/>
          <w:sz w:val="24"/>
          <w:szCs w:val="24"/>
          <w:lang w:eastAsia="es-MX"/>
        </w:rPr>
        <w:t>a la modalidad escolarizada</w:t>
      </w:r>
      <w:r w:rsidR="00A33506">
        <w:rPr>
          <w:rFonts w:ascii="Times New Roman" w:eastAsia="Calibri" w:hAnsi="Times New Roman" w:cs="Times New Roman"/>
          <w:sz w:val="24"/>
          <w:szCs w:val="24"/>
          <w:lang w:eastAsia="es-MX"/>
        </w:rPr>
        <w:t>,</w:t>
      </w:r>
      <w:r w:rsidR="008B752C" w:rsidRPr="00084BF7">
        <w:rPr>
          <w:rFonts w:ascii="Times New Roman" w:eastAsia="Calibri" w:hAnsi="Times New Roman" w:cs="Times New Roman"/>
          <w:sz w:val="24"/>
          <w:szCs w:val="24"/>
          <w:lang w:eastAsia="es-MX"/>
        </w:rPr>
        <w:t xml:space="preserve"> parece haber flexibilidad </w:t>
      </w:r>
      <w:r w:rsidR="00A33506">
        <w:rPr>
          <w:rFonts w:ascii="Times New Roman" w:eastAsia="Calibri" w:hAnsi="Times New Roman" w:cs="Times New Roman"/>
          <w:sz w:val="24"/>
          <w:szCs w:val="24"/>
          <w:lang w:eastAsia="es-MX"/>
        </w:rPr>
        <w:t>sobre todo si se toma en consideración</w:t>
      </w:r>
      <w:r w:rsidR="008B752C" w:rsidRPr="00084BF7">
        <w:rPr>
          <w:rFonts w:ascii="Times New Roman" w:eastAsia="Calibri" w:hAnsi="Times New Roman" w:cs="Times New Roman"/>
          <w:sz w:val="24"/>
          <w:szCs w:val="24"/>
          <w:lang w:eastAsia="es-MX"/>
        </w:rPr>
        <w:t xml:space="preserve"> lo siguiente: </w:t>
      </w:r>
      <w:r w:rsidR="00C36A73" w:rsidRPr="00084BF7">
        <w:rPr>
          <w:rFonts w:ascii="Times New Roman" w:eastAsia="Calibri" w:hAnsi="Times New Roman" w:cs="Times New Roman"/>
          <w:sz w:val="24"/>
          <w:szCs w:val="24"/>
          <w:lang w:eastAsia="es-MX"/>
        </w:rPr>
        <w:t>“</w:t>
      </w:r>
      <w:r w:rsidR="00A33506">
        <w:rPr>
          <w:rFonts w:ascii="Times New Roman" w:eastAsia="Times New Roman" w:hAnsi="Times New Roman" w:cs="Times New Roman"/>
          <w:iCs/>
          <w:noProof/>
          <w:sz w:val="24"/>
          <w:szCs w:val="24"/>
          <w:lang w:eastAsia="es-MX"/>
        </w:rPr>
        <w:t>E</w:t>
      </w:r>
      <w:r w:rsidR="00A33506" w:rsidRPr="0011347C">
        <w:rPr>
          <w:rFonts w:ascii="Times New Roman" w:eastAsia="Times New Roman" w:hAnsi="Times New Roman" w:cs="Times New Roman"/>
          <w:iCs/>
          <w:noProof/>
          <w:sz w:val="24"/>
          <w:szCs w:val="24"/>
          <w:lang w:eastAsia="es-MX"/>
        </w:rPr>
        <w:t xml:space="preserve">n </w:t>
      </w:r>
      <w:r w:rsidR="008B752C" w:rsidRPr="0011347C">
        <w:rPr>
          <w:rFonts w:ascii="Times New Roman" w:eastAsia="Times New Roman" w:hAnsi="Times New Roman" w:cs="Times New Roman"/>
          <w:sz w:val="24"/>
          <w:szCs w:val="24"/>
          <w:lang w:eastAsia="es-MX"/>
        </w:rPr>
        <w:t>teoría s</w:t>
      </w:r>
      <w:r w:rsidR="00A33506">
        <w:rPr>
          <w:rFonts w:ascii="Times New Roman" w:eastAsia="Times New Roman" w:hAnsi="Times New Roman" w:cs="Times New Roman"/>
          <w:iCs/>
          <w:noProof/>
          <w:sz w:val="24"/>
          <w:szCs w:val="24"/>
          <w:lang w:eastAsia="es-MX"/>
        </w:rPr>
        <w:t>i</w:t>
      </w:r>
      <w:r w:rsidR="008B752C" w:rsidRPr="0011347C">
        <w:rPr>
          <w:rFonts w:ascii="Times New Roman" w:eastAsia="Times New Roman" w:hAnsi="Times New Roman" w:cs="Times New Roman"/>
          <w:sz w:val="24"/>
          <w:szCs w:val="24"/>
          <w:lang w:eastAsia="es-MX"/>
        </w:rPr>
        <w:t xml:space="preserve"> se implementa en un escolarizado no habría mayor</w:t>
      </w:r>
      <w:r w:rsidR="004316D6" w:rsidRPr="0011347C">
        <w:rPr>
          <w:rFonts w:ascii="Times New Roman" w:eastAsia="Times New Roman" w:hAnsi="Times New Roman" w:cs="Times New Roman"/>
          <w:sz w:val="24"/>
          <w:szCs w:val="24"/>
          <w:lang w:eastAsia="es-MX"/>
        </w:rPr>
        <w:t xml:space="preserve"> </w:t>
      </w:r>
      <w:r w:rsidR="008B752C" w:rsidRPr="0011347C">
        <w:rPr>
          <w:rFonts w:ascii="Times New Roman" w:eastAsia="Times New Roman" w:hAnsi="Times New Roman" w:cs="Times New Roman"/>
          <w:sz w:val="24"/>
          <w:szCs w:val="24"/>
          <w:lang w:eastAsia="es-MX"/>
        </w:rPr>
        <w:t>problema</w:t>
      </w:r>
      <w:r w:rsidR="004316D6" w:rsidRPr="0011347C">
        <w:rPr>
          <w:rFonts w:ascii="Times New Roman" w:eastAsia="Times New Roman" w:hAnsi="Times New Roman" w:cs="Times New Roman"/>
          <w:sz w:val="24"/>
          <w:szCs w:val="24"/>
          <w:lang w:eastAsia="es-MX"/>
        </w:rPr>
        <w:t xml:space="preserve"> </w:t>
      </w:r>
      <w:r w:rsidR="008B752C" w:rsidRPr="0011347C">
        <w:rPr>
          <w:rFonts w:ascii="Times New Roman" w:eastAsia="Times New Roman" w:hAnsi="Times New Roman" w:cs="Times New Roman"/>
          <w:sz w:val="24"/>
          <w:szCs w:val="24"/>
          <w:lang w:eastAsia="es-MX"/>
        </w:rPr>
        <w:t>por parte de directrices</w:t>
      </w:r>
      <w:r w:rsidR="00B70001">
        <w:rPr>
          <w:rFonts w:ascii="Times New Roman" w:eastAsia="Times New Roman" w:hAnsi="Times New Roman" w:cs="Times New Roman"/>
          <w:iCs/>
          <w:noProof/>
          <w:sz w:val="24"/>
          <w:szCs w:val="24"/>
          <w:lang w:eastAsia="es-MX"/>
        </w:rPr>
        <w:t>,</w:t>
      </w:r>
      <w:r w:rsidR="008B752C" w:rsidRPr="0011347C">
        <w:rPr>
          <w:rFonts w:ascii="Times New Roman" w:eastAsia="Times New Roman" w:hAnsi="Times New Roman" w:cs="Times New Roman"/>
          <w:sz w:val="24"/>
          <w:szCs w:val="24"/>
          <w:lang w:eastAsia="es-MX"/>
        </w:rPr>
        <w:t xml:space="preserve"> si se quisiera implementar </w:t>
      </w:r>
      <w:r w:rsidR="008B752C" w:rsidRPr="0011347C">
        <w:rPr>
          <w:rFonts w:ascii="Times New Roman" w:eastAsia="Times New Roman" w:hAnsi="Times New Roman" w:cs="Times New Roman"/>
          <w:sz w:val="24"/>
          <w:szCs w:val="24"/>
          <w:lang w:eastAsia="es-MX"/>
        </w:rPr>
        <w:lastRenderedPageBreak/>
        <w:t xml:space="preserve">por parte de </w:t>
      </w:r>
      <w:r w:rsidR="00B70001">
        <w:rPr>
          <w:rFonts w:ascii="Times New Roman" w:eastAsia="Times New Roman" w:hAnsi="Times New Roman" w:cs="Times New Roman"/>
          <w:iCs/>
          <w:noProof/>
          <w:sz w:val="24"/>
          <w:szCs w:val="24"/>
          <w:lang w:eastAsia="es-MX"/>
        </w:rPr>
        <w:t>D</w:t>
      </w:r>
      <w:r w:rsidR="00B70001" w:rsidRPr="0011347C">
        <w:rPr>
          <w:rFonts w:ascii="Times New Roman" w:eastAsia="Times New Roman" w:hAnsi="Times New Roman" w:cs="Times New Roman"/>
          <w:iCs/>
          <w:noProof/>
          <w:sz w:val="24"/>
          <w:szCs w:val="24"/>
          <w:lang w:eastAsia="es-MX"/>
        </w:rPr>
        <w:t xml:space="preserve">irección </w:t>
      </w:r>
      <w:r w:rsidR="008B752C" w:rsidRPr="0011347C">
        <w:rPr>
          <w:rFonts w:ascii="Times New Roman" w:eastAsia="Times New Roman" w:hAnsi="Times New Roman" w:cs="Times New Roman"/>
          <w:sz w:val="24"/>
          <w:szCs w:val="24"/>
          <w:lang w:eastAsia="es-MX"/>
        </w:rPr>
        <w:t xml:space="preserve">en relación </w:t>
      </w:r>
      <w:r w:rsidR="00B70001">
        <w:rPr>
          <w:rFonts w:ascii="Times New Roman" w:eastAsia="Times New Roman" w:hAnsi="Times New Roman" w:cs="Times New Roman"/>
          <w:iCs/>
          <w:noProof/>
          <w:sz w:val="24"/>
          <w:szCs w:val="24"/>
          <w:lang w:eastAsia="es-MX"/>
        </w:rPr>
        <w:t>con el</w:t>
      </w:r>
      <w:r w:rsidR="00B70001" w:rsidRPr="0011347C">
        <w:rPr>
          <w:rFonts w:ascii="Times New Roman" w:eastAsia="Times New Roman" w:hAnsi="Times New Roman" w:cs="Times New Roman"/>
          <w:iCs/>
          <w:noProof/>
          <w:sz w:val="24"/>
          <w:szCs w:val="24"/>
          <w:lang w:eastAsia="es-MX"/>
        </w:rPr>
        <w:t xml:space="preserve"> </w:t>
      </w:r>
      <w:r w:rsidR="00A33506">
        <w:rPr>
          <w:rFonts w:ascii="Times New Roman" w:eastAsia="Times New Roman" w:hAnsi="Times New Roman" w:cs="Times New Roman"/>
          <w:iCs/>
          <w:noProof/>
          <w:sz w:val="24"/>
          <w:szCs w:val="24"/>
          <w:lang w:eastAsia="es-MX"/>
        </w:rPr>
        <w:t>d</w:t>
      </w:r>
      <w:r w:rsidR="00A33506" w:rsidRPr="0011347C">
        <w:rPr>
          <w:rFonts w:ascii="Times New Roman" w:eastAsia="Times New Roman" w:hAnsi="Times New Roman" w:cs="Times New Roman"/>
          <w:iCs/>
          <w:noProof/>
          <w:sz w:val="24"/>
          <w:szCs w:val="24"/>
          <w:lang w:eastAsia="es-MX"/>
        </w:rPr>
        <w:t xml:space="preserve">irector </w:t>
      </w:r>
      <w:r w:rsidR="008B752C" w:rsidRPr="0011347C">
        <w:rPr>
          <w:rFonts w:ascii="Times New Roman" w:eastAsia="Times New Roman" w:hAnsi="Times New Roman" w:cs="Times New Roman"/>
          <w:sz w:val="24"/>
          <w:szCs w:val="24"/>
          <w:lang w:eastAsia="es-MX"/>
        </w:rPr>
        <w:t>actual”</w:t>
      </w:r>
      <w:r w:rsidR="008B752C" w:rsidRPr="00084BF7">
        <w:rPr>
          <w:rFonts w:ascii="Times New Roman" w:eastAsia="Times New Roman" w:hAnsi="Times New Roman" w:cs="Times New Roman"/>
          <w:i/>
          <w:noProof/>
          <w:sz w:val="24"/>
          <w:szCs w:val="24"/>
          <w:lang w:eastAsia="es-MX"/>
        </w:rPr>
        <w:t xml:space="preserve"> </w:t>
      </w:r>
      <w:r w:rsidR="008B752C" w:rsidRPr="00084BF7">
        <w:rPr>
          <w:rFonts w:ascii="Times New Roman" w:eastAsia="Times New Roman" w:hAnsi="Times New Roman" w:cs="Times New Roman"/>
          <w:noProof/>
          <w:sz w:val="24"/>
          <w:szCs w:val="24"/>
          <w:lang w:eastAsia="es-MX"/>
        </w:rPr>
        <w:t>(Coordinador de Programa Educativo, 2021).</w:t>
      </w:r>
    </w:p>
    <w:p w14:paraId="2CEB5979" w14:textId="24B5F618" w:rsidR="00932D98" w:rsidRPr="00084BF7" w:rsidRDefault="00C57207" w:rsidP="00A53AD8">
      <w:pPr>
        <w:tabs>
          <w:tab w:val="left" w:pos="1020"/>
        </w:tabs>
        <w:spacing w:after="0" w:line="360" w:lineRule="auto"/>
        <w:jc w:val="both"/>
        <w:rPr>
          <w:rFonts w:ascii="Times New Roman" w:eastAsia="Times New Roman" w:hAnsi="Times New Roman" w:cs="Times New Roman"/>
          <w:noProof/>
          <w:sz w:val="24"/>
          <w:szCs w:val="24"/>
          <w:lang w:eastAsia="es-MX"/>
        </w:rPr>
      </w:pPr>
      <w:r w:rsidRPr="00084BF7">
        <w:rPr>
          <w:rFonts w:ascii="Times New Roman" w:eastAsia="Times New Roman" w:hAnsi="Times New Roman" w:cs="Times New Roman"/>
          <w:noProof/>
          <w:sz w:val="24"/>
          <w:szCs w:val="24"/>
          <w:lang w:eastAsia="es-MX"/>
        </w:rPr>
        <w:tab/>
      </w:r>
      <w:r w:rsidR="008B752C" w:rsidRPr="00084BF7">
        <w:rPr>
          <w:rFonts w:ascii="Times New Roman" w:eastAsia="Times New Roman" w:hAnsi="Times New Roman" w:cs="Times New Roman"/>
          <w:noProof/>
          <w:sz w:val="24"/>
          <w:szCs w:val="24"/>
          <w:lang w:eastAsia="es-MX"/>
        </w:rPr>
        <w:t>Cuando se le cuestion</w:t>
      </w:r>
      <w:r w:rsidR="00A93D26">
        <w:rPr>
          <w:rFonts w:ascii="Times New Roman" w:eastAsia="Times New Roman" w:hAnsi="Times New Roman" w:cs="Times New Roman"/>
          <w:noProof/>
          <w:sz w:val="24"/>
          <w:szCs w:val="24"/>
          <w:lang w:eastAsia="es-MX"/>
        </w:rPr>
        <w:t>ó</w:t>
      </w:r>
      <w:r w:rsidR="008B752C" w:rsidRPr="00084BF7">
        <w:rPr>
          <w:rFonts w:ascii="Times New Roman" w:eastAsia="Times New Roman" w:hAnsi="Times New Roman" w:cs="Times New Roman"/>
          <w:noProof/>
          <w:sz w:val="24"/>
          <w:szCs w:val="24"/>
          <w:lang w:eastAsia="es-MX"/>
        </w:rPr>
        <w:t xml:space="preserve"> sobre la disposi</w:t>
      </w:r>
      <w:r w:rsidR="00275014">
        <w:rPr>
          <w:rFonts w:ascii="Times New Roman" w:eastAsia="Times New Roman" w:hAnsi="Times New Roman" w:cs="Times New Roman"/>
          <w:noProof/>
          <w:sz w:val="24"/>
          <w:szCs w:val="24"/>
          <w:lang w:eastAsia="es-MX"/>
        </w:rPr>
        <w:t>c</w:t>
      </w:r>
      <w:r w:rsidR="008B752C" w:rsidRPr="00084BF7">
        <w:rPr>
          <w:rFonts w:ascii="Times New Roman" w:eastAsia="Times New Roman" w:hAnsi="Times New Roman" w:cs="Times New Roman"/>
          <w:noProof/>
          <w:sz w:val="24"/>
          <w:szCs w:val="24"/>
          <w:lang w:eastAsia="es-MX"/>
        </w:rPr>
        <w:t>ión de los alumnos a estudiar bajo esta modalidad</w:t>
      </w:r>
      <w:r w:rsidR="00B70001">
        <w:rPr>
          <w:rFonts w:ascii="Times New Roman" w:eastAsia="Times New Roman" w:hAnsi="Times New Roman" w:cs="Times New Roman"/>
          <w:noProof/>
          <w:sz w:val="24"/>
          <w:szCs w:val="24"/>
          <w:lang w:eastAsia="es-MX"/>
        </w:rPr>
        <w:t>,</w:t>
      </w:r>
      <w:r w:rsidR="008B752C" w:rsidRPr="00084BF7">
        <w:rPr>
          <w:rFonts w:ascii="Times New Roman" w:eastAsia="Times New Roman" w:hAnsi="Times New Roman" w:cs="Times New Roman"/>
          <w:noProof/>
          <w:sz w:val="24"/>
          <w:szCs w:val="24"/>
          <w:lang w:eastAsia="es-MX"/>
        </w:rPr>
        <w:t xml:space="preserve"> también </w:t>
      </w:r>
      <w:r w:rsidR="00A93D26">
        <w:rPr>
          <w:rFonts w:ascii="Times New Roman" w:eastAsia="Times New Roman" w:hAnsi="Times New Roman" w:cs="Times New Roman"/>
          <w:noProof/>
          <w:sz w:val="24"/>
          <w:szCs w:val="24"/>
          <w:lang w:eastAsia="es-MX"/>
        </w:rPr>
        <w:t>demostró una</w:t>
      </w:r>
      <w:r w:rsidR="008B752C" w:rsidRPr="00084BF7">
        <w:rPr>
          <w:rFonts w:ascii="Times New Roman" w:eastAsia="Times New Roman" w:hAnsi="Times New Roman" w:cs="Times New Roman"/>
          <w:noProof/>
          <w:sz w:val="24"/>
          <w:szCs w:val="24"/>
          <w:lang w:eastAsia="es-MX"/>
        </w:rPr>
        <w:t xml:space="preserve"> actitud positiva</w:t>
      </w:r>
      <w:r w:rsidR="00B70001">
        <w:rPr>
          <w:rFonts w:ascii="Times New Roman" w:eastAsia="Times New Roman" w:hAnsi="Times New Roman" w:cs="Times New Roman"/>
          <w:noProof/>
          <w:sz w:val="24"/>
          <w:szCs w:val="24"/>
          <w:lang w:eastAsia="es-MX"/>
        </w:rPr>
        <w:t>:</w:t>
      </w:r>
      <w:r w:rsidR="008B752C" w:rsidRPr="00084BF7">
        <w:rPr>
          <w:rFonts w:ascii="Times New Roman" w:eastAsia="Times New Roman" w:hAnsi="Times New Roman" w:cs="Times New Roman"/>
          <w:noProof/>
          <w:sz w:val="24"/>
          <w:szCs w:val="24"/>
          <w:lang w:eastAsia="es-MX"/>
        </w:rPr>
        <w:t xml:space="preserve"> “</w:t>
      </w:r>
      <w:r w:rsidR="00B70001" w:rsidRPr="0011347C">
        <w:rPr>
          <w:rFonts w:ascii="Times New Roman" w:eastAsia="Times New Roman" w:hAnsi="Times New Roman" w:cs="Times New Roman"/>
          <w:iCs/>
          <w:noProof/>
          <w:sz w:val="24"/>
          <w:szCs w:val="24"/>
          <w:lang w:eastAsia="es-MX"/>
        </w:rPr>
        <w:t xml:space="preserve">Creo </w:t>
      </w:r>
      <w:r w:rsidR="008B752C" w:rsidRPr="0011347C">
        <w:rPr>
          <w:rFonts w:ascii="Times New Roman" w:eastAsia="Times New Roman" w:hAnsi="Times New Roman" w:cs="Times New Roman"/>
          <w:sz w:val="24"/>
          <w:szCs w:val="24"/>
          <w:lang w:eastAsia="es-MX"/>
        </w:rPr>
        <w:t>que</w:t>
      </w:r>
      <w:r w:rsidR="004316D6" w:rsidRPr="0011347C">
        <w:rPr>
          <w:rFonts w:ascii="Times New Roman" w:eastAsia="Times New Roman" w:hAnsi="Times New Roman" w:cs="Times New Roman"/>
          <w:sz w:val="24"/>
          <w:szCs w:val="24"/>
          <w:lang w:eastAsia="es-MX"/>
        </w:rPr>
        <w:t xml:space="preserve"> </w:t>
      </w:r>
      <w:r w:rsidR="008B752C" w:rsidRPr="0011347C">
        <w:rPr>
          <w:rFonts w:ascii="Times New Roman" w:eastAsia="Times New Roman" w:hAnsi="Times New Roman" w:cs="Times New Roman"/>
          <w:sz w:val="24"/>
          <w:szCs w:val="24"/>
          <w:lang w:eastAsia="es-MX"/>
        </w:rPr>
        <w:t>s</w:t>
      </w:r>
      <w:r w:rsidR="00275014">
        <w:rPr>
          <w:rFonts w:ascii="Times New Roman" w:eastAsia="Times New Roman" w:hAnsi="Times New Roman" w:cs="Times New Roman"/>
          <w:iCs/>
          <w:noProof/>
          <w:sz w:val="24"/>
          <w:szCs w:val="24"/>
          <w:lang w:eastAsia="es-MX"/>
        </w:rPr>
        <w:t>í</w:t>
      </w:r>
      <w:r w:rsidR="008B752C" w:rsidRPr="0011347C">
        <w:rPr>
          <w:rFonts w:ascii="Times New Roman" w:eastAsia="Times New Roman" w:hAnsi="Times New Roman" w:cs="Times New Roman"/>
          <w:sz w:val="24"/>
          <w:szCs w:val="24"/>
          <w:lang w:eastAsia="es-MX"/>
        </w:rPr>
        <w:t xml:space="preserve"> lo aceptarían bien donde establezcan sus</w:t>
      </w:r>
      <w:r w:rsidR="004316D6" w:rsidRPr="0011347C">
        <w:rPr>
          <w:rFonts w:ascii="Times New Roman" w:eastAsia="Times New Roman" w:hAnsi="Times New Roman" w:cs="Times New Roman"/>
          <w:sz w:val="24"/>
          <w:szCs w:val="24"/>
          <w:lang w:eastAsia="es-MX"/>
        </w:rPr>
        <w:t xml:space="preserve"> </w:t>
      </w:r>
      <w:r w:rsidR="008B752C" w:rsidRPr="0011347C">
        <w:rPr>
          <w:rFonts w:ascii="Times New Roman" w:eastAsia="Times New Roman" w:hAnsi="Times New Roman" w:cs="Times New Roman"/>
          <w:sz w:val="24"/>
          <w:szCs w:val="24"/>
          <w:lang w:eastAsia="es-MX"/>
        </w:rPr>
        <w:t xml:space="preserve">tiempos y fechas” </w:t>
      </w:r>
      <w:r w:rsidR="008B752C" w:rsidRPr="00084BF7">
        <w:rPr>
          <w:rFonts w:ascii="Times New Roman" w:eastAsia="Times New Roman" w:hAnsi="Times New Roman" w:cs="Times New Roman"/>
          <w:noProof/>
          <w:sz w:val="24"/>
          <w:szCs w:val="24"/>
          <w:lang w:eastAsia="es-MX"/>
        </w:rPr>
        <w:t>(Coordinador de Programa Educativo, 2021).</w:t>
      </w:r>
      <w:bookmarkStart w:id="2" w:name="_Toc71792631"/>
      <w:bookmarkStart w:id="3" w:name="_Toc72600247"/>
    </w:p>
    <w:p w14:paraId="625D8F25" w14:textId="77777777" w:rsidR="00A53AD8" w:rsidRPr="00084BF7" w:rsidRDefault="00A53AD8" w:rsidP="00A53AD8">
      <w:pPr>
        <w:tabs>
          <w:tab w:val="left" w:pos="1020"/>
        </w:tabs>
        <w:spacing w:after="0" w:line="360" w:lineRule="auto"/>
        <w:jc w:val="both"/>
        <w:rPr>
          <w:rFonts w:ascii="Times New Roman" w:eastAsia="Times New Roman" w:hAnsi="Times New Roman" w:cs="Times New Roman"/>
          <w:noProof/>
          <w:sz w:val="24"/>
          <w:szCs w:val="24"/>
          <w:lang w:eastAsia="es-MX"/>
        </w:rPr>
      </w:pPr>
    </w:p>
    <w:p w14:paraId="5BD43B5D" w14:textId="77777777" w:rsidR="008B752C" w:rsidRPr="00C32C8D" w:rsidRDefault="008B752C" w:rsidP="00C32C8D">
      <w:pPr>
        <w:tabs>
          <w:tab w:val="left" w:pos="1020"/>
        </w:tabs>
        <w:spacing w:after="0" w:line="360" w:lineRule="auto"/>
        <w:jc w:val="center"/>
        <w:rPr>
          <w:rFonts w:ascii="Times New Roman" w:eastAsia="Times New Roman" w:hAnsi="Times New Roman" w:cs="Times New Roman"/>
          <w:noProof/>
          <w:sz w:val="26"/>
          <w:szCs w:val="26"/>
          <w:lang w:eastAsia="es-MX"/>
        </w:rPr>
      </w:pPr>
      <w:r w:rsidRPr="00C32C8D">
        <w:rPr>
          <w:rFonts w:ascii="Times New Roman" w:eastAsia="Calibri" w:hAnsi="Times New Roman" w:cs="Times New Roman"/>
          <w:b/>
          <w:noProof/>
          <w:sz w:val="26"/>
          <w:szCs w:val="26"/>
          <w:lang w:eastAsia="es-MX"/>
        </w:rPr>
        <w:t>Compromiso institucional</w:t>
      </w:r>
      <w:bookmarkEnd w:id="2"/>
      <w:bookmarkEnd w:id="3"/>
    </w:p>
    <w:p w14:paraId="0201F8B9" w14:textId="4EA61004" w:rsidR="001B540A" w:rsidRDefault="00932D98" w:rsidP="00A53AD8">
      <w:pPr>
        <w:tabs>
          <w:tab w:val="left" w:pos="1020"/>
        </w:tabs>
        <w:spacing w:after="0" w:line="360" w:lineRule="auto"/>
        <w:jc w:val="both"/>
        <w:rPr>
          <w:rFonts w:ascii="Times New Roman" w:eastAsia="Times New Roman" w:hAnsi="Times New Roman" w:cs="Times New Roman"/>
          <w:iCs/>
          <w:noProof/>
          <w:sz w:val="24"/>
          <w:szCs w:val="24"/>
          <w:lang w:eastAsia="es-MX"/>
        </w:rPr>
      </w:pPr>
      <w:r w:rsidRPr="00084BF7">
        <w:rPr>
          <w:rFonts w:ascii="Times New Roman" w:eastAsia="Times New Roman" w:hAnsi="Times New Roman" w:cs="Times New Roman"/>
          <w:noProof/>
          <w:sz w:val="24"/>
          <w:szCs w:val="24"/>
          <w:lang w:eastAsia="es-MX"/>
        </w:rPr>
        <w:tab/>
      </w:r>
      <w:r w:rsidR="008B752C" w:rsidRPr="00084BF7">
        <w:rPr>
          <w:rFonts w:ascii="Times New Roman" w:eastAsia="Times New Roman" w:hAnsi="Times New Roman" w:cs="Times New Roman"/>
          <w:noProof/>
          <w:sz w:val="24"/>
          <w:szCs w:val="24"/>
          <w:lang w:eastAsia="es-MX"/>
        </w:rPr>
        <w:t>En cuanto al compromiso inst</w:t>
      </w:r>
      <w:r w:rsidR="006262F2">
        <w:rPr>
          <w:rFonts w:ascii="Times New Roman" w:eastAsia="Times New Roman" w:hAnsi="Times New Roman" w:cs="Times New Roman"/>
          <w:noProof/>
          <w:sz w:val="24"/>
          <w:szCs w:val="24"/>
          <w:lang w:eastAsia="es-MX"/>
        </w:rPr>
        <w:t>it</w:t>
      </w:r>
      <w:r w:rsidR="008B752C" w:rsidRPr="00084BF7">
        <w:rPr>
          <w:rFonts w:ascii="Times New Roman" w:eastAsia="Times New Roman" w:hAnsi="Times New Roman" w:cs="Times New Roman"/>
          <w:noProof/>
          <w:sz w:val="24"/>
          <w:szCs w:val="24"/>
          <w:lang w:eastAsia="es-MX"/>
        </w:rPr>
        <w:t>ucional</w:t>
      </w:r>
      <w:r w:rsidR="00B70001">
        <w:rPr>
          <w:rFonts w:ascii="Times New Roman" w:eastAsia="Times New Roman" w:hAnsi="Times New Roman" w:cs="Times New Roman"/>
          <w:noProof/>
          <w:sz w:val="24"/>
          <w:szCs w:val="24"/>
          <w:lang w:eastAsia="es-MX"/>
        </w:rPr>
        <w:t>,</w:t>
      </w:r>
      <w:r w:rsidR="008B752C" w:rsidRPr="00084BF7">
        <w:rPr>
          <w:rFonts w:ascii="Times New Roman" w:eastAsia="Times New Roman" w:hAnsi="Times New Roman" w:cs="Times New Roman"/>
          <w:noProof/>
          <w:sz w:val="24"/>
          <w:szCs w:val="24"/>
          <w:lang w:eastAsia="es-MX"/>
        </w:rPr>
        <w:t xml:space="preserve"> se encuentra una relación con la capacitación docente</w:t>
      </w:r>
      <w:r w:rsidR="00FC679B" w:rsidRPr="00084BF7">
        <w:rPr>
          <w:rFonts w:ascii="Times New Roman" w:eastAsia="Times New Roman" w:hAnsi="Times New Roman" w:cs="Times New Roman"/>
          <w:noProof/>
          <w:sz w:val="24"/>
          <w:szCs w:val="24"/>
          <w:lang w:eastAsia="es-MX"/>
        </w:rPr>
        <w:t xml:space="preserve"> </w:t>
      </w:r>
      <w:r w:rsidR="008B752C" w:rsidRPr="00084BF7">
        <w:rPr>
          <w:rFonts w:ascii="Times New Roman" w:eastAsia="Times New Roman" w:hAnsi="Times New Roman" w:cs="Times New Roman"/>
          <w:noProof/>
          <w:sz w:val="24"/>
          <w:szCs w:val="24"/>
          <w:lang w:eastAsia="es-MX"/>
        </w:rPr>
        <w:t>en competencias digitales para la enseñanza al mencionar que los docentes están respondiendo positivame</w:t>
      </w:r>
      <w:r w:rsidR="006262F2">
        <w:rPr>
          <w:rFonts w:ascii="Times New Roman" w:eastAsia="Times New Roman" w:hAnsi="Times New Roman" w:cs="Times New Roman"/>
          <w:noProof/>
          <w:sz w:val="24"/>
          <w:szCs w:val="24"/>
          <w:lang w:eastAsia="es-MX"/>
        </w:rPr>
        <w:t>n</w:t>
      </w:r>
      <w:r w:rsidR="008B752C" w:rsidRPr="00084BF7">
        <w:rPr>
          <w:rFonts w:ascii="Times New Roman" w:eastAsia="Times New Roman" w:hAnsi="Times New Roman" w:cs="Times New Roman"/>
          <w:noProof/>
          <w:sz w:val="24"/>
          <w:szCs w:val="24"/>
          <w:lang w:eastAsia="es-MX"/>
        </w:rPr>
        <w:t>te a estas capacitaciones y que el compromiso de la insit</w:t>
      </w:r>
      <w:r w:rsidR="006262F2">
        <w:rPr>
          <w:rFonts w:ascii="Times New Roman" w:eastAsia="Times New Roman" w:hAnsi="Times New Roman" w:cs="Times New Roman"/>
          <w:noProof/>
          <w:sz w:val="24"/>
          <w:szCs w:val="24"/>
          <w:lang w:eastAsia="es-MX"/>
        </w:rPr>
        <w:t>i</w:t>
      </w:r>
      <w:r w:rsidR="008B752C" w:rsidRPr="00084BF7">
        <w:rPr>
          <w:rFonts w:ascii="Times New Roman" w:eastAsia="Times New Roman" w:hAnsi="Times New Roman" w:cs="Times New Roman"/>
          <w:noProof/>
          <w:sz w:val="24"/>
          <w:szCs w:val="24"/>
          <w:lang w:eastAsia="es-MX"/>
        </w:rPr>
        <w:t>tución est</w:t>
      </w:r>
      <w:r w:rsidR="001B540A">
        <w:rPr>
          <w:rFonts w:ascii="Times New Roman" w:eastAsia="Times New Roman" w:hAnsi="Times New Roman" w:cs="Times New Roman"/>
          <w:noProof/>
          <w:sz w:val="24"/>
          <w:szCs w:val="24"/>
          <w:lang w:eastAsia="es-MX"/>
        </w:rPr>
        <w:t>á</w:t>
      </w:r>
      <w:r w:rsidR="008B752C" w:rsidRPr="00084BF7">
        <w:rPr>
          <w:rFonts w:ascii="Times New Roman" w:eastAsia="Times New Roman" w:hAnsi="Times New Roman" w:cs="Times New Roman"/>
          <w:noProof/>
          <w:sz w:val="24"/>
          <w:szCs w:val="24"/>
          <w:lang w:eastAsia="es-MX"/>
        </w:rPr>
        <w:t xml:space="preserve"> dado respecto a la formación de los profesores y la flexibilidad en algunos casos en las moda</w:t>
      </w:r>
      <w:r w:rsidR="00A26A07" w:rsidRPr="00084BF7">
        <w:rPr>
          <w:rFonts w:ascii="Times New Roman" w:eastAsia="Times New Roman" w:hAnsi="Times New Roman" w:cs="Times New Roman"/>
          <w:noProof/>
          <w:sz w:val="24"/>
          <w:szCs w:val="24"/>
          <w:lang w:eastAsia="es-MX"/>
        </w:rPr>
        <w:t>lidades</w:t>
      </w:r>
      <w:r w:rsidR="008B752C" w:rsidRPr="00084BF7">
        <w:rPr>
          <w:rFonts w:ascii="Times New Roman" w:eastAsia="Times New Roman" w:hAnsi="Times New Roman" w:cs="Times New Roman"/>
          <w:noProof/>
          <w:sz w:val="24"/>
          <w:szCs w:val="24"/>
          <w:lang w:eastAsia="es-MX"/>
        </w:rPr>
        <w:t xml:space="preserve"> de enseñanza</w:t>
      </w:r>
      <w:r w:rsidR="001B540A">
        <w:rPr>
          <w:rFonts w:ascii="Times New Roman" w:eastAsia="Times New Roman" w:hAnsi="Times New Roman" w:cs="Times New Roman"/>
          <w:noProof/>
          <w:sz w:val="24"/>
          <w:szCs w:val="24"/>
          <w:lang w:eastAsia="es-MX"/>
        </w:rPr>
        <w:t>.</w:t>
      </w:r>
      <w:r w:rsidR="008B752C" w:rsidRPr="00084BF7">
        <w:rPr>
          <w:rFonts w:ascii="Times New Roman" w:eastAsia="Times New Roman" w:hAnsi="Times New Roman" w:cs="Times New Roman"/>
          <w:noProof/>
          <w:sz w:val="24"/>
          <w:szCs w:val="24"/>
          <w:lang w:eastAsia="es-MX"/>
        </w:rPr>
        <w:t xml:space="preserve"> </w:t>
      </w:r>
      <w:r w:rsidR="001B540A">
        <w:rPr>
          <w:rFonts w:ascii="Times New Roman" w:eastAsia="Times New Roman" w:hAnsi="Times New Roman" w:cs="Times New Roman"/>
          <w:noProof/>
          <w:sz w:val="24"/>
          <w:szCs w:val="24"/>
          <w:lang w:eastAsia="es-MX"/>
        </w:rPr>
        <w:t>E</w:t>
      </w:r>
      <w:r w:rsidR="001B540A" w:rsidRPr="00084BF7">
        <w:rPr>
          <w:rFonts w:ascii="Times New Roman" w:eastAsia="Times New Roman" w:hAnsi="Times New Roman" w:cs="Times New Roman"/>
          <w:noProof/>
          <w:sz w:val="24"/>
          <w:szCs w:val="24"/>
          <w:lang w:eastAsia="es-MX"/>
        </w:rPr>
        <w:t>l</w:t>
      </w:r>
      <w:r w:rsidR="008B752C" w:rsidRPr="00084BF7">
        <w:rPr>
          <w:rFonts w:ascii="Times New Roman" w:eastAsia="Times New Roman" w:hAnsi="Times New Roman" w:cs="Times New Roman"/>
          <w:noProof/>
          <w:sz w:val="24"/>
          <w:szCs w:val="24"/>
          <w:lang w:eastAsia="es-MX"/>
        </w:rPr>
        <w:t xml:space="preserve"> coordinador de carrera menciona un ejemplo de un caso particular</w:t>
      </w:r>
      <w:r w:rsidR="001B540A">
        <w:rPr>
          <w:rFonts w:ascii="Times New Roman" w:eastAsia="Times New Roman" w:hAnsi="Times New Roman" w:cs="Times New Roman"/>
          <w:noProof/>
          <w:sz w:val="24"/>
          <w:szCs w:val="24"/>
          <w:lang w:eastAsia="es-MX"/>
        </w:rPr>
        <w:t>,</w:t>
      </w:r>
      <w:r w:rsidR="008B752C" w:rsidRPr="00084BF7">
        <w:rPr>
          <w:rFonts w:ascii="Times New Roman" w:eastAsia="Times New Roman" w:hAnsi="Times New Roman" w:cs="Times New Roman"/>
          <w:noProof/>
          <w:sz w:val="24"/>
          <w:szCs w:val="24"/>
          <w:lang w:eastAsia="es-MX"/>
        </w:rPr>
        <w:t xml:space="preserve"> donde estudiantes de modalidad escolarizad</w:t>
      </w:r>
      <w:r w:rsidR="002E1C16" w:rsidRPr="00084BF7">
        <w:rPr>
          <w:rFonts w:ascii="Times New Roman" w:eastAsia="Times New Roman" w:hAnsi="Times New Roman" w:cs="Times New Roman"/>
          <w:noProof/>
          <w:sz w:val="24"/>
          <w:szCs w:val="24"/>
          <w:lang w:eastAsia="es-MX"/>
        </w:rPr>
        <w:t>a</w:t>
      </w:r>
      <w:r w:rsidR="008B752C" w:rsidRPr="00084BF7">
        <w:rPr>
          <w:rFonts w:ascii="Times New Roman" w:eastAsia="Times New Roman" w:hAnsi="Times New Roman" w:cs="Times New Roman"/>
          <w:noProof/>
          <w:sz w:val="24"/>
          <w:szCs w:val="24"/>
          <w:lang w:eastAsia="es-MX"/>
        </w:rPr>
        <w:t xml:space="preserve"> tuvieron que cambiar a una modalidad mixta por necesidades del docente</w:t>
      </w:r>
      <w:r w:rsidR="001B540A">
        <w:rPr>
          <w:rFonts w:ascii="Times New Roman" w:eastAsia="Times New Roman" w:hAnsi="Times New Roman" w:cs="Times New Roman"/>
          <w:noProof/>
          <w:sz w:val="24"/>
          <w:szCs w:val="24"/>
          <w:lang w:eastAsia="es-MX"/>
        </w:rPr>
        <w:t>:</w:t>
      </w:r>
      <w:r w:rsidR="008B752C" w:rsidRPr="0011347C">
        <w:rPr>
          <w:rFonts w:ascii="Times New Roman" w:eastAsia="Times New Roman" w:hAnsi="Times New Roman" w:cs="Times New Roman"/>
          <w:iCs/>
          <w:noProof/>
          <w:sz w:val="24"/>
          <w:szCs w:val="24"/>
          <w:lang w:eastAsia="es-MX"/>
        </w:rPr>
        <w:t xml:space="preserve"> </w:t>
      </w:r>
    </w:p>
    <w:p w14:paraId="77F658C4" w14:textId="65A7E88D" w:rsidR="008B752C" w:rsidRPr="00084BF7" w:rsidRDefault="001B540A" w:rsidP="0011347C">
      <w:pPr>
        <w:spacing w:after="0" w:line="360" w:lineRule="auto"/>
        <w:ind w:left="1418"/>
        <w:jc w:val="both"/>
        <w:rPr>
          <w:rFonts w:ascii="Times New Roman" w:eastAsia="Times New Roman" w:hAnsi="Times New Roman" w:cs="Times New Roman"/>
          <w:noProof/>
          <w:sz w:val="24"/>
          <w:szCs w:val="24"/>
          <w:lang w:eastAsia="es-MX"/>
        </w:rPr>
      </w:pPr>
      <w:r>
        <w:rPr>
          <w:rFonts w:ascii="Times New Roman" w:eastAsia="Times New Roman" w:hAnsi="Times New Roman" w:cs="Times New Roman"/>
          <w:iCs/>
          <w:noProof/>
          <w:sz w:val="24"/>
          <w:szCs w:val="24"/>
          <w:lang w:eastAsia="es-MX"/>
        </w:rPr>
        <w:t>P</w:t>
      </w:r>
      <w:r w:rsidRPr="0011347C">
        <w:rPr>
          <w:rFonts w:ascii="Times New Roman" w:eastAsia="Times New Roman" w:hAnsi="Times New Roman" w:cs="Times New Roman"/>
          <w:iCs/>
          <w:noProof/>
          <w:sz w:val="24"/>
          <w:szCs w:val="24"/>
          <w:lang w:eastAsia="es-MX"/>
        </w:rPr>
        <w:t>uedo</w:t>
      </w:r>
      <w:r w:rsidR="008B752C" w:rsidRPr="0011347C">
        <w:rPr>
          <w:rFonts w:ascii="Times New Roman" w:eastAsia="Times New Roman" w:hAnsi="Times New Roman" w:cs="Times New Roman"/>
          <w:sz w:val="24"/>
          <w:szCs w:val="24"/>
          <w:lang w:eastAsia="es-MX"/>
        </w:rPr>
        <w:t xml:space="preserve"> presentar un ejemplo bueno que es semipresencial con 90</w:t>
      </w:r>
      <w:r>
        <w:rPr>
          <w:rFonts w:ascii="Times New Roman" w:eastAsia="Times New Roman" w:hAnsi="Times New Roman" w:cs="Times New Roman"/>
          <w:iCs/>
          <w:noProof/>
          <w:sz w:val="24"/>
          <w:szCs w:val="24"/>
          <w:lang w:eastAsia="es-MX"/>
        </w:rPr>
        <w:t> </w:t>
      </w:r>
      <w:r w:rsidR="008B752C" w:rsidRPr="0011347C">
        <w:rPr>
          <w:rFonts w:ascii="Times New Roman" w:eastAsia="Times New Roman" w:hAnsi="Times New Roman" w:cs="Times New Roman"/>
          <w:sz w:val="24"/>
          <w:szCs w:val="24"/>
          <w:lang w:eastAsia="es-MX"/>
        </w:rPr>
        <w:t>% a distancia</w:t>
      </w:r>
      <w:r w:rsidR="006C799D">
        <w:rPr>
          <w:rFonts w:ascii="Times New Roman" w:eastAsia="Times New Roman" w:hAnsi="Times New Roman" w:cs="Times New Roman"/>
          <w:iCs/>
          <w:noProof/>
          <w:sz w:val="24"/>
          <w:szCs w:val="24"/>
          <w:lang w:eastAsia="es-MX"/>
        </w:rPr>
        <w:t>,</w:t>
      </w:r>
      <w:r w:rsidR="008B752C" w:rsidRPr="0011347C">
        <w:rPr>
          <w:rFonts w:ascii="Times New Roman" w:eastAsia="Times New Roman" w:hAnsi="Times New Roman" w:cs="Times New Roman"/>
          <w:sz w:val="24"/>
          <w:szCs w:val="24"/>
          <w:lang w:eastAsia="es-MX"/>
        </w:rPr>
        <w:t xml:space="preserve"> con un maestro a distancia</w:t>
      </w:r>
      <w:r w:rsidR="006C799D">
        <w:rPr>
          <w:rFonts w:ascii="Times New Roman" w:eastAsia="Times New Roman" w:hAnsi="Times New Roman" w:cs="Times New Roman"/>
          <w:iCs/>
          <w:noProof/>
          <w:sz w:val="24"/>
          <w:szCs w:val="24"/>
          <w:lang w:eastAsia="es-MX"/>
        </w:rPr>
        <w:t>,</w:t>
      </w:r>
      <w:r w:rsidR="008B752C" w:rsidRPr="0011347C">
        <w:rPr>
          <w:rFonts w:ascii="Times New Roman" w:eastAsia="Times New Roman" w:hAnsi="Times New Roman" w:cs="Times New Roman"/>
          <w:sz w:val="24"/>
          <w:szCs w:val="24"/>
          <w:lang w:eastAsia="es-MX"/>
        </w:rPr>
        <w:t xml:space="preserve"> previo a esta pandemia ya tenían </w:t>
      </w:r>
      <w:r w:rsidR="00C36A73" w:rsidRPr="0011347C">
        <w:rPr>
          <w:rFonts w:ascii="Times New Roman" w:eastAsia="Times New Roman" w:hAnsi="Times New Roman" w:cs="Times New Roman"/>
          <w:sz w:val="24"/>
          <w:szCs w:val="24"/>
          <w:lang w:eastAsia="es-MX"/>
        </w:rPr>
        <w:t>dos</w:t>
      </w:r>
      <w:r w:rsidR="008B752C" w:rsidRPr="0011347C">
        <w:rPr>
          <w:rFonts w:ascii="Times New Roman" w:eastAsia="Times New Roman" w:hAnsi="Times New Roman" w:cs="Times New Roman"/>
          <w:sz w:val="24"/>
          <w:szCs w:val="24"/>
          <w:lang w:eastAsia="es-MX"/>
        </w:rPr>
        <w:t xml:space="preserve"> semestres trabajando así</w:t>
      </w:r>
      <w:r w:rsidR="006C799D">
        <w:rPr>
          <w:rFonts w:ascii="Times New Roman" w:eastAsia="Times New Roman" w:hAnsi="Times New Roman" w:cs="Times New Roman"/>
          <w:iCs/>
          <w:noProof/>
          <w:sz w:val="24"/>
          <w:szCs w:val="24"/>
          <w:lang w:eastAsia="es-MX"/>
        </w:rPr>
        <w:t>,</w:t>
      </w:r>
      <w:r w:rsidR="008B752C" w:rsidRPr="0011347C">
        <w:rPr>
          <w:rFonts w:ascii="Times New Roman" w:eastAsia="Times New Roman" w:hAnsi="Times New Roman" w:cs="Times New Roman"/>
          <w:sz w:val="24"/>
          <w:szCs w:val="24"/>
          <w:lang w:eastAsia="es-MX"/>
        </w:rPr>
        <w:t xml:space="preserve"> a distancia, </w:t>
      </w:r>
      <w:r w:rsidR="00F52C78" w:rsidRPr="0011347C">
        <w:rPr>
          <w:rFonts w:ascii="Times New Roman" w:eastAsia="Times New Roman" w:hAnsi="Times New Roman" w:cs="Times New Roman"/>
          <w:sz w:val="24"/>
          <w:szCs w:val="24"/>
          <w:lang w:eastAsia="es-MX"/>
        </w:rPr>
        <w:t>es decir,</w:t>
      </w:r>
      <w:r w:rsidR="008B752C" w:rsidRPr="0011347C">
        <w:rPr>
          <w:rFonts w:ascii="Times New Roman" w:eastAsia="Times New Roman" w:hAnsi="Times New Roman" w:cs="Times New Roman"/>
          <w:sz w:val="24"/>
          <w:szCs w:val="24"/>
          <w:lang w:eastAsia="es-MX"/>
        </w:rPr>
        <w:t xml:space="preserve"> 10</w:t>
      </w:r>
      <w:r w:rsidR="006C799D">
        <w:rPr>
          <w:rFonts w:ascii="Times New Roman" w:eastAsia="Times New Roman" w:hAnsi="Times New Roman" w:cs="Times New Roman"/>
          <w:iCs/>
          <w:noProof/>
          <w:sz w:val="24"/>
          <w:szCs w:val="24"/>
          <w:lang w:eastAsia="es-MX"/>
        </w:rPr>
        <w:t> </w:t>
      </w:r>
      <w:r w:rsidR="008B752C" w:rsidRPr="0011347C">
        <w:rPr>
          <w:rFonts w:ascii="Times New Roman" w:eastAsia="Times New Roman" w:hAnsi="Times New Roman" w:cs="Times New Roman"/>
          <w:sz w:val="24"/>
          <w:szCs w:val="24"/>
          <w:lang w:eastAsia="es-MX"/>
        </w:rPr>
        <w:t>% presencial y 90</w:t>
      </w:r>
      <w:r w:rsidR="006C799D">
        <w:rPr>
          <w:rFonts w:ascii="Times New Roman" w:eastAsia="Times New Roman" w:hAnsi="Times New Roman" w:cs="Times New Roman"/>
          <w:iCs/>
          <w:noProof/>
          <w:sz w:val="24"/>
          <w:szCs w:val="24"/>
          <w:lang w:eastAsia="es-MX"/>
        </w:rPr>
        <w:t> </w:t>
      </w:r>
      <w:r w:rsidR="008B752C" w:rsidRPr="0011347C">
        <w:rPr>
          <w:rFonts w:ascii="Times New Roman" w:eastAsia="Times New Roman" w:hAnsi="Times New Roman" w:cs="Times New Roman"/>
          <w:sz w:val="24"/>
          <w:szCs w:val="24"/>
          <w:lang w:eastAsia="es-MX"/>
        </w:rPr>
        <w:t>% en línea</w:t>
      </w:r>
      <w:r w:rsidR="006C799D">
        <w:rPr>
          <w:rFonts w:ascii="Times New Roman" w:eastAsia="Times New Roman" w:hAnsi="Times New Roman" w:cs="Times New Roman"/>
          <w:iCs/>
          <w:noProof/>
          <w:sz w:val="24"/>
          <w:szCs w:val="24"/>
          <w:lang w:eastAsia="es-MX"/>
        </w:rPr>
        <w:t>.</w:t>
      </w:r>
      <w:r w:rsidR="004316D6" w:rsidRPr="0011347C">
        <w:rPr>
          <w:rFonts w:ascii="Times New Roman" w:eastAsia="Times New Roman" w:hAnsi="Times New Roman" w:cs="Times New Roman"/>
          <w:sz w:val="24"/>
          <w:szCs w:val="24"/>
          <w:lang w:eastAsia="es-MX"/>
        </w:rPr>
        <w:t xml:space="preserve"> </w:t>
      </w:r>
      <w:r w:rsidR="006C799D">
        <w:rPr>
          <w:rFonts w:ascii="Times New Roman" w:eastAsia="Times New Roman" w:hAnsi="Times New Roman" w:cs="Times New Roman"/>
          <w:iCs/>
          <w:noProof/>
          <w:sz w:val="24"/>
          <w:szCs w:val="24"/>
          <w:lang w:eastAsia="es-MX"/>
        </w:rPr>
        <w:t>Sí</w:t>
      </w:r>
      <w:r w:rsidR="006C799D" w:rsidRPr="0011347C">
        <w:rPr>
          <w:rFonts w:ascii="Times New Roman" w:eastAsia="Times New Roman" w:hAnsi="Times New Roman" w:cs="Times New Roman"/>
          <w:iCs/>
          <w:noProof/>
          <w:sz w:val="24"/>
          <w:szCs w:val="24"/>
          <w:lang w:eastAsia="es-MX"/>
        </w:rPr>
        <w:t xml:space="preserve"> </w:t>
      </w:r>
      <w:r w:rsidR="008B752C" w:rsidRPr="0011347C">
        <w:rPr>
          <w:rFonts w:ascii="Times New Roman" w:eastAsia="Times New Roman" w:hAnsi="Times New Roman" w:cs="Times New Roman"/>
          <w:sz w:val="24"/>
          <w:szCs w:val="24"/>
          <w:lang w:eastAsia="es-MX"/>
        </w:rPr>
        <w:t xml:space="preserve">hay esa flexibilidad por parte de </w:t>
      </w:r>
      <w:r w:rsidR="006C799D">
        <w:rPr>
          <w:rFonts w:ascii="Times New Roman" w:eastAsia="Times New Roman" w:hAnsi="Times New Roman" w:cs="Times New Roman"/>
          <w:iCs/>
          <w:noProof/>
          <w:sz w:val="24"/>
          <w:szCs w:val="24"/>
          <w:lang w:eastAsia="es-MX"/>
        </w:rPr>
        <w:t>D</w:t>
      </w:r>
      <w:r w:rsidR="008B752C" w:rsidRPr="0011347C">
        <w:rPr>
          <w:rFonts w:ascii="Times New Roman" w:eastAsia="Times New Roman" w:hAnsi="Times New Roman" w:cs="Times New Roman"/>
          <w:iCs/>
          <w:noProof/>
          <w:sz w:val="24"/>
          <w:szCs w:val="24"/>
          <w:lang w:eastAsia="es-MX"/>
        </w:rPr>
        <w:t>irección</w:t>
      </w:r>
      <w:r w:rsidR="008B752C" w:rsidRPr="00084BF7">
        <w:rPr>
          <w:rFonts w:ascii="Times New Roman" w:eastAsia="Times New Roman" w:hAnsi="Times New Roman" w:cs="Times New Roman"/>
          <w:noProof/>
          <w:sz w:val="24"/>
          <w:szCs w:val="24"/>
          <w:lang w:eastAsia="es-MX"/>
        </w:rPr>
        <w:t xml:space="preserve"> (Coordinador de Programa Educativo, 2021).</w:t>
      </w:r>
    </w:p>
    <w:p w14:paraId="59A7EB88" w14:textId="77777777" w:rsidR="00A53AD8" w:rsidRPr="00084BF7" w:rsidRDefault="00A53AD8" w:rsidP="00A53AD8">
      <w:pPr>
        <w:tabs>
          <w:tab w:val="left" w:pos="1020"/>
        </w:tabs>
        <w:spacing w:after="0" w:line="360" w:lineRule="auto"/>
        <w:jc w:val="both"/>
        <w:rPr>
          <w:rFonts w:ascii="Times New Roman" w:eastAsia="Times New Roman" w:hAnsi="Times New Roman" w:cs="Times New Roman"/>
          <w:noProof/>
          <w:sz w:val="24"/>
          <w:szCs w:val="24"/>
          <w:lang w:eastAsia="es-MX"/>
        </w:rPr>
      </w:pPr>
    </w:p>
    <w:p w14:paraId="40B84C51" w14:textId="77777777" w:rsidR="008B752C" w:rsidRPr="00C32C8D" w:rsidRDefault="008B752C" w:rsidP="00C32C8D">
      <w:pPr>
        <w:tabs>
          <w:tab w:val="left" w:pos="1020"/>
        </w:tabs>
        <w:spacing w:after="0" w:line="360" w:lineRule="auto"/>
        <w:jc w:val="center"/>
        <w:rPr>
          <w:rFonts w:ascii="Times New Roman" w:eastAsia="Calibri" w:hAnsi="Times New Roman" w:cs="Times New Roman"/>
          <w:b/>
          <w:noProof/>
          <w:sz w:val="26"/>
          <w:szCs w:val="26"/>
          <w:lang w:eastAsia="es-MX"/>
        </w:rPr>
      </w:pPr>
      <w:bookmarkStart w:id="4" w:name="_Toc71792632"/>
      <w:bookmarkStart w:id="5" w:name="_Toc72600248"/>
      <w:r w:rsidRPr="00C32C8D">
        <w:rPr>
          <w:rFonts w:ascii="Times New Roman" w:eastAsia="Calibri" w:hAnsi="Times New Roman" w:cs="Times New Roman"/>
          <w:b/>
          <w:noProof/>
          <w:sz w:val="26"/>
          <w:szCs w:val="26"/>
          <w:lang w:eastAsia="es-MX"/>
        </w:rPr>
        <w:t>Plan estratégico de la institución</w:t>
      </w:r>
      <w:bookmarkEnd w:id="4"/>
      <w:bookmarkEnd w:id="5"/>
    </w:p>
    <w:p w14:paraId="3A30F883" w14:textId="44CA9C3D" w:rsidR="005E4EA6" w:rsidRDefault="00932D98" w:rsidP="00A53AD8">
      <w:pPr>
        <w:tabs>
          <w:tab w:val="left" w:pos="1020"/>
        </w:tabs>
        <w:spacing w:after="0" w:line="360" w:lineRule="auto"/>
        <w:jc w:val="both"/>
        <w:rPr>
          <w:rFonts w:ascii="Times New Roman" w:eastAsia="Times New Roman" w:hAnsi="Times New Roman" w:cs="Times New Roman"/>
          <w:noProof/>
          <w:sz w:val="24"/>
          <w:szCs w:val="24"/>
          <w:lang w:eastAsia="es-MX"/>
        </w:rPr>
      </w:pPr>
      <w:r w:rsidRPr="00084BF7">
        <w:rPr>
          <w:rFonts w:ascii="Times New Roman" w:eastAsia="Times New Roman" w:hAnsi="Times New Roman" w:cs="Times New Roman"/>
          <w:noProof/>
          <w:sz w:val="24"/>
          <w:szCs w:val="24"/>
          <w:lang w:eastAsia="es-MX"/>
        </w:rPr>
        <w:tab/>
      </w:r>
      <w:r w:rsidR="008B752C" w:rsidRPr="00084BF7">
        <w:rPr>
          <w:rFonts w:ascii="Times New Roman" w:eastAsia="Times New Roman" w:hAnsi="Times New Roman" w:cs="Times New Roman"/>
          <w:noProof/>
          <w:sz w:val="24"/>
          <w:szCs w:val="24"/>
          <w:lang w:eastAsia="es-MX"/>
        </w:rPr>
        <w:t xml:space="preserve">Se expresa haber políticas flexibles institucionalmente, en el contexto didáctico, aunque se menciona que una limitante para implementar innovaciones educativas en cuanto a modalidades </w:t>
      </w:r>
      <w:r w:rsidR="005C4208">
        <w:rPr>
          <w:rFonts w:ascii="Times New Roman" w:eastAsia="Times New Roman" w:hAnsi="Times New Roman" w:cs="Times New Roman"/>
          <w:noProof/>
          <w:sz w:val="24"/>
          <w:szCs w:val="24"/>
          <w:lang w:eastAsia="es-MX"/>
        </w:rPr>
        <w:t>es e</w:t>
      </w:r>
      <w:r w:rsidR="008B752C" w:rsidRPr="00084BF7">
        <w:rPr>
          <w:rFonts w:ascii="Times New Roman" w:eastAsia="Times New Roman" w:hAnsi="Times New Roman" w:cs="Times New Roman"/>
          <w:noProof/>
          <w:sz w:val="24"/>
          <w:szCs w:val="24"/>
          <w:lang w:eastAsia="es-MX"/>
        </w:rPr>
        <w:t>l número de alumnos por grupo</w:t>
      </w:r>
      <w:r w:rsidR="005E4EA6">
        <w:rPr>
          <w:rFonts w:ascii="Times New Roman" w:eastAsia="Times New Roman" w:hAnsi="Times New Roman" w:cs="Times New Roman"/>
          <w:noProof/>
          <w:sz w:val="24"/>
          <w:szCs w:val="24"/>
          <w:lang w:eastAsia="es-MX"/>
        </w:rPr>
        <w:t>:</w:t>
      </w:r>
      <w:r w:rsidR="008B752C" w:rsidRPr="00084BF7">
        <w:rPr>
          <w:rFonts w:ascii="Times New Roman" w:eastAsia="Times New Roman" w:hAnsi="Times New Roman" w:cs="Times New Roman"/>
          <w:noProof/>
          <w:sz w:val="24"/>
          <w:szCs w:val="24"/>
          <w:lang w:eastAsia="es-MX"/>
        </w:rPr>
        <w:t xml:space="preserve"> </w:t>
      </w:r>
    </w:p>
    <w:p w14:paraId="3B3C6C39" w14:textId="5E804E48" w:rsidR="005E4EA6" w:rsidRPr="00EC0E5B" w:rsidRDefault="005E4EA6" w:rsidP="0011347C">
      <w:pPr>
        <w:spacing w:after="0" w:line="360" w:lineRule="auto"/>
        <w:ind w:left="1418"/>
        <w:jc w:val="both"/>
        <w:rPr>
          <w:rFonts w:ascii="Times New Roman" w:eastAsia="Times New Roman" w:hAnsi="Times New Roman" w:cs="Times New Roman"/>
          <w:iCs/>
          <w:noProof/>
          <w:sz w:val="24"/>
          <w:szCs w:val="24"/>
          <w:lang w:eastAsia="es-MX"/>
        </w:rPr>
      </w:pPr>
      <w:r w:rsidRPr="0011347C">
        <w:rPr>
          <w:rFonts w:ascii="Times New Roman" w:eastAsia="Times New Roman" w:hAnsi="Times New Roman" w:cs="Times New Roman"/>
          <w:iCs/>
          <w:noProof/>
          <w:sz w:val="24"/>
          <w:szCs w:val="24"/>
          <w:lang w:eastAsia="es-MX"/>
        </w:rPr>
        <w:t>P</w:t>
      </w:r>
      <w:r w:rsidR="008B752C" w:rsidRPr="0011347C">
        <w:rPr>
          <w:rFonts w:ascii="Times New Roman" w:eastAsia="Times New Roman" w:hAnsi="Times New Roman" w:cs="Times New Roman"/>
          <w:iCs/>
          <w:noProof/>
          <w:sz w:val="24"/>
          <w:szCs w:val="24"/>
          <w:lang w:eastAsia="es-MX"/>
        </w:rPr>
        <w:t>or</w:t>
      </w:r>
      <w:r w:rsidR="008B752C" w:rsidRPr="0011347C">
        <w:rPr>
          <w:rFonts w:ascii="Times New Roman" w:eastAsia="Times New Roman" w:hAnsi="Times New Roman" w:cs="Times New Roman"/>
          <w:sz w:val="24"/>
          <w:szCs w:val="24"/>
          <w:lang w:eastAsia="es-MX"/>
        </w:rPr>
        <w:t xml:space="preserve"> normativa</w:t>
      </w:r>
      <w:r w:rsidR="005C4208">
        <w:rPr>
          <w:rFonts w:ascii="Times New Roman" w:eastAsia="Times New Roman" w:hAnsi="Times New Roman" w:cs="Times New Roman"/>
          <w:iCs/>
          <w:noProof/>
          <w:sz w:val="24"/>
          <w:szCs w:val="24"/>
          <w:lang w:eastAsia="es-MX"/>
        </w:rPr>
        <w:t>,</w:t>
      </w:r>
      <w:r w:rsidR="008B752C" w:rsidRPr="0011347C">
        <w:rPr>
          <w:rFonts w:ascii="Times New Roman" w:eastAsia="Times New Roman" w:hAnsi="Times New Roman" w:cs="Times New Roman"/>
          <w:sz w:val="24"/>
          <w:szCs w:val="24"/>
          <w:lang w:eastAsia="es-MX"/>
        </w:rPr>
        <w:t xml:space="preserve"> porque así lo indica el lineamiento</w:t>
      </w:r>
      <w:r w:rsidR="005C4208">
        <w:rPr>
          <w:rFonts w:ascii="Times New Roman" w:eastAsia="Times New Roman" w:hAnsi="Times New Roman" w:cs="Times New Roman"/>
          <w:iCs/>
          <w:noProof/>
          <w:sz w:val="24"/>
          <w:szCs w:val="24"/>
          <w:lang w:eastAsia="es-MX"/>
        </w:rPr>
        <w:t>,</w:t>
      </w:r>
      <w:r w:rsidR="008B752C" w:rsidRPr="0011347C">
        <w:rPr>
          <w:rFonts w:ascii="Times New Roman" w:eastAsia="Times New Roman" w:hAnsi="Times New Roman" w:cs="Times New Roman"/>
          <w:sz w:val="24"/>
          <w:szCs w:val="24"/>
          <w:lang w:eastAsia="es-MX"/>
        </w:rPr>
        <w:t xml:space="preserve"> que deben de ser alrededor de 30 a 35 alumnos y pues ahí en el </w:t>
      </w:r>
      <w:r w:rsidR="005C4208">
        <w:rPr>
          <w:rFonts w:ascii="Times New Roman" w:eastAsia="Times New Roman" w:hAnsi="Times New Roman" w:cs="Times New Roman"/>
          <w:iCs/>
          <w:noProof/>
          <w:sz w:val="24"/>
          <w:szCs w:val="24"/>
          <w:lang w:eastAsia="es-MX"/>
        </w:rPr>
        <w:t>T</w:t>
      </w:r>
      <w:r w:rsidR="005C4208" w:rsidRPr="0011347C">
        <w:rPr>
          <w:rFonts w:ascii="Times New Roman" w:eastAsia="Times New Roman" w:hAnsi="Times New Roman" w:cs="Times New Roman"/>
          <w:iCs/>
          <w:noProof/>
          <w:sz w:val="24"/>
          <w:szCs w:val="24"/>
          <w:lang w:eastAsia="es-MX"/>
        </w:rPr>
        <w:t>ecnológico</w:t>
      </w:r>
      <w:r w:rsidR="005C4208">
        <w:rPr>
          <w:rFonts w:ascii="Times New Roman" w:eastAsia="Times New Roman" w:hAnsi="Times New Roman" w:cs="Times New Roman"/>
          <w:iCs/>
          <w:noProof/>
          <w:sz w:val="24"/>
          <w:szCs w:val="24"/>
          <w:lang w:eastAsia="es-MX"/>
        </w:rPr>
        <w:t>,</w:t>
      </w:r>
      <w:r w:rsidR="005C4208" w:rsidRPr="0011347C">
        <w:rPr>
          <w:rFonts w:ascii="Times New Roman" w:eastAsia="Times New Roman" w:hAnsi="Times New Roman" w:cs="Times New Roman"/>
          <w:iCs/>
          <w:noProof/>
          <w:sz w:val="24"/>
          <w:szCs w:val="24"/>
          <w:lang w:eastAsia="es-MX"/>
        </w:rPr>
        <w:t xml:space="preserve"> </w:t>
      </w:r>
      <w:r w:rsidR="008B752C" w:rsidRPr="0011347C">
        <w:rPr>
          <w:rFonts w:ascii="Times New Roman" w:eastAsia="Times New Roman" w:hAnsi="Times New Roman" w:cs="Times New Roman"/>
          <w:sz w:val="24"/>
          <w:szCs w:val="24"/>
          <w:lang w:eastAsia="es-MX"/>
        </w:rPr>
        <w:t xml:space="preserve">principalmente en </w:t>
      </w:r>
      <w:r w:rsidR="00AB4F57">
        <w:rPr>
          <w:rFonts w:ascii="Times New Roman" w:eastAsia="Times New Roman" w:hAnsi="Times New Roman" w:cs="Times New Roman"/>
          <w:iCs/>
          <w:noProof/>
          <w:sz w:val="24"/>
          <w:szCs w:val="24"/>
          <w:lang w:eastAsia="es-MX"/>
        </w:rPr>
        <w:t>I</w:t>
      </w:r>
      <w:r w:rsidR="00AB4F57" w:rsidRPr="0011347C">
        <w:rPr>
          <w:rFonts w:ascii="Times New Roman" w:eastAsia="Times New Roman" w:hAnsi="Times New Roman" w:cs="Times New Roman"/>
          <w:iCs/>
          <w:noProof/>
          <w:sz w:val="24"/>
          <w:szCs w:val="24"/>
          <w:lang w:eastAsia="es-MX"/>
        </w:rPr>
        <w:t>ndustrial</w:t>
      </w:r>
      <w:r w:rsidR="00AB4F57">
        <w:rPr>
          <w:rFonts w:ascii="Times New Roman" w:eastAsia="Times New Roman" w:hAnsi="Times New Roman" w:cs="Times New Roman"/>
          <w:iCs/>
          <w:noProof/>
          <w:sz w:val="24"/>
          <w:szCs w:val="24"/>
          <w:lang w:eastAsia="es-MX"/>
        </w:rPr>
        <w:t>,</w:t>
      </w:r>
      <w:r w:rsidR="00AB4F57" w:rsidRPr="0011347C">
        <w:rPr>
          <w:rFonts w:ascii="Times New Roman" w:eastAsia="Times New Roman" w:hAnsi="Times New Roman" w:cs="Times New Roman"/>
          <w:iCs/>
          <w:noProof/>
          <w:sz w:val="24"/>
          <w:szCs w:val="24"/>
          <w:lang w:eastAsia="es-MX"/>
        </w:rPr>
        <w:t xml:space="preserve"> </w:t>
      </w:r>
      <w:r w:rsidR="008B752C" w:rsidRPr="0011347C">
        <w:rPr>
          <w:rFonts w:ascii="Times New Roman" w:eastAsia="Times New Roman" w:hAnsi="Times New Roman" w:cs="Times New Roman"/>
          <w:sz w:val="24"/>
          <w:szCs w:val="24"/>
          <w:lang w:eastAsia="es-MX"/>
        </w:rPr>
        <w:t>a veces nos excedemos un poco</w:t>
      </w:r>
      <w:r w:rsidR="00AB4F57">
        <w:rPr>
          <w:rFonts w:ascii="Times New Roman" w:eastAsia="Times New Roman" w:hAnsi="Times New Roman" w:cs="Times New Roman"/>
          <w:iCs/>
          <w:noProof/>
          <w:sz w:val="24"/>
          <w:szCs w:val="24"/>
          <w:lang w:eastAsia="es-MX"/>
        </w:rPr>
        <w:t>,</w:t>
      </w:r>
      <w:r w:rsidR="008B752C" w:rsidRPr="0011347C">
        <w:rPr>
          <w:rFonts w:ascii="Times New Roman" w:eastAsia="Times New Roman" w:hAnsi="Times New Roman" w:cs="Times New Roman"/>
          <w:sz w:val="24"/>
          <w:szCs w:val="24"/>
          <w:lang w:eastAsia="es-MX"/>
        </w:rPr>
        <w:t xml:space="preserve"> pues son las necesidades de cubrir por mantener una matrícula</w:t>
      </w:r>
      <w:r w:rsidR="008B752C" w:rsidRPr="00084BF7">
        <w:rPr>
          <w:rFonts w:ascii="Times New Roman" w:eastAsia="Times New Roman" w:hAnsi="Times New Roman" w:cs="Times New Roman"/>
          <w:noProof/>
          <w:sz w:val="24"/>
          <w:szCs w:val="24"/>
          <w:lang w:eastAsia="es-MX"/>
        </w:rPr>
        <w:t xml:space="preserve"> (Coordinador de Programa Educativo, 2021). </w:t>
      </w:r>
    </w:p>
    <w:p w14:paraId="795495AA" w14:textId="1E10E480" w:rsidR="00E9608D" w:rsidRPr="00084BF7" w:rsidRDefault="00AB4F57" w:rsidP="00A53AD8">
      <w:pPr>
        <w:tabs>
          <w:tab w:val="left" w:pos="1020"/>
        </w:tabs>
        <w:spacing w:after="0" w:line="360" w:lineRule="auto"/>
        <w:jc w:val="both"/>
        <w:rPr>
          <w:rFonts w:ascii="Times New Roman" w:eastAsia="Times New Roman" w:hAnsi="Times New Roman" w:cs="Times New Roman"/>
          <w:noProof/>
          <w:sz w:val="24"/>
          <w:szCs w:val="24"/>
          <w:lang w:eastAsia="es-MX"/>
        </w:rPr>
      </w:pPr>
      <w:r>
        <w:rPr>
          <w:rFonts w:ascii="Times New Roman" w:eastAsia="Times New Roman" w:hAnsi="Times New Roman" w:cs="Times New Roman"/>
          <w:noProof/>
          <w:sz w:val="24"/>
          <w:szCs w:val="24"/>
          <w:lang w:eastAsia="es-MX"/>
        </w:rPr>
        <w:tab/>
      </w:r>
      <w:r w:rsidR="008B752C" w:rsidRPr="00084BF7">
        <w:rPr>
          <w:rFonts w:ascii="Times New Roman" w:eastAsia="Times New Roman" w:hAnsi="Times New Roman" w:cs="Times New Roman"/>
          <w:noProof/>
          <w:sz w:val="24"/>
          <w:szCs w:val="24"/>
          <w:lang w:eastAsia="es-MX"/>
        </w:rPr>
        <w:t>En este sentido</w:t>
      </w:r>
      <w:r>
        <w:rPr>
          <w:rFonts w:ascii="Times New Roman" w:eastAsia="Times New Roman" w:hAnsi="Times New Roman" w:cs="Times New Roman"/>
          <w:noProof/>
          <w:sz w:val="24"/>
          <w:szCs w:val="24"/>
          <w:lang w:eastAsia="es-MX"/>
        </w:rPr>
        <w:t>,</w:t>
      </w:r>
      <w:r w:rsidR="008B752C" w:rsidRPr="00084BF7">
        <w:rPr>
          <w:rFonts w:ascii="Times New Roman" w:eastAsia="Times New Roman" w:hAnsi="Times New Roman" w:cs="Times New Roman"/>
          <w:noProof/>
          <w:sz w:val="24"/>
          <w:szCs w:val="24"/>
          <w:lang w:eastAsia="es-MX"/>
        </w:rPr>
        <w:t xml:space="preserve"> los grupos numerosos representan una alta carga para el docente que trabaja con entornos virtuales.</w:t>
      </w:r>
      <w:bookmarkStart w:id="6" w:name="_Toc71792633"/>
      <w:bookmarkStart w:id="7" w:name="_Toc72600249"/>
    </w:p>
    <w:p w14:paraId="1AF5C9E2" w14:textId="22AB0182" w:rsidR="00A53AD8" w:rsidRDefault="00A53AD8" w:rsidP="00A53AD8">
      <w:pPr>
        <w:tabs>
          <w:tab w:val="left" w:pos="1020"/>
        </w:tabs>
        <w:spacing w:after="0" w:line="360" w:lineRule="auto"/>
        <w:jc w:val="both"/>
        <w:rPr>
          <w:rFonts w:ascii="Times New Roman" w:eastAsia="Times New Roman" w:hAnsi="Times New Roman" w:cs="Times New Roman"/>
          <w:noProof/>
          <w:sz w:val="24"/>
          <w:szCs w:val="24"/>
          <w:lang w:eastAsia="es-MX"/>
        </w:rPr>
      </w:pPr>
    </w:p>
    <w:p w14:paraId="156599DE" w14:textId="77777777" w:rsidR="0063549C" w:rsidRPr="00084BF7" w:rsidRDefault="0063549C" w:rsidP="00A53AD8">
      <w:pPr>
        <w:tabs>
          <w:tab w:val="left" w:pos="1020"/>
        </w:tabs>
        <w:spacing w:after="0" w:line="360" w:lineRule="auto"/>
        <w:jc w:val="both"/>
        <w:rPr>
          <w:rFonts w:ascii="Times New Roman" w:eastAsia="Times New Roman" w:hAnsi="Times New Roman" w:cs="Times New Roman"/>
          <w:noProof/>
          <w:sz w:val="24"/>
          <w:szCs w:val="24"/>
          <w:lang w:eastAsia="es-MX"/>
        </w:rPr>
      </w:pPr>
    </w:p>
    <w:p w14:paraId="3CFE9D95" w14:textId="77777777" w:rsidR="008B752C" w:rsidRPr="00C32C8D" w:rsidRDefault="008B752C" w:rsidP="00C32C8D">
      <w:pPr>
        <w:tabs>
          <w:tab w:val="left" w:pos="1020"/>
        </w:tabs>
        <w:spacing w:after="0" w:line="360" w:lineRule="auto"/>
        <w:jc w:val="center"/>
        <w:rPr>
          <w:rFonts w:ascii="Times New Roman" w:eastAsia="Calibri" w:hAnsi="Times New Roman" w:cs="Times New Roman"/>
          <w:b/>
          <w:noProof/>
          <w:sz w:val="26"/>
          <w:szCs w:val="26"/>
          <w:lang w:eastAsia="es-MX"/>
        </w:rPr>
      </w:pPr>
      <w:r w:rsidRPr="00C32C8D">
        <w:rPr>
          <w:rFonts w:ascii="Times New Roman" w:eastAsia="Calibri" w:hAnsi="Times New Roman" w:cs="Times New Roman"/>
          <w:b/>
          <w:noProof/>
          <w:sz w:val="26"/>
          <w:szCs w:val="26"/>
          <w:lang w:eastAsia="es-MX"/>
        </w:rPr>
        <w:lastRenderedPageBreak/>
        <w:t>Recursos financieros</w:t>
      </w:r>
      <w:bookmarkEnd w:id="6"/>
      <w:bookmarkEnd w:id="7"/>
    </w:p>
    <w:p w14:paraId="08913DAD" w14:textId="60E8D563" w:rsidR="00043634" w:rsidRPr="0011347C" w:rsidRDefault="00043634" w:rsidP="0011347C">
      <w:pPr>
        <w:spacing w:after="0" w:line="360" w:lineRule="auto"/>
        <w:ind w:firstLine="708"/>
        <w:jc w:val="both"/>
        <w:rPr>
          <w:rFonts w:ascii="Times New Roman" w:hAnsi="Times New Roman" w:cs="Times New Roman"/>
          <w:sz w:val="24"/>
          <w:szCs w:val="24"/>
        </w:rPr>
      </w:pPr>
      <w:r w:rsidRPr="0011347C">
        <w:rPr>
          <w:rFonts w:ascii="Times New Roman" w:hAnsi="Times New Roman" w:cs="Times New Roman"/>
          <w:sz w:val="24"/>
          <w:szCs w:val="24"/>
        </w:rPr>
        <w:t>Los recursos financieros se encuentra</w:t>
      </w:r>
      <w:r w:rsidR="00102624">
        <w:rPr>
          <w:rFonts w:ascii="Times New Roman" w:hAnsi="Times New Roman" w:cs="Times New Roman"/>
          <w:sz w:val="24"/>
          <w:szCs w:val="24"/>
        </w:rPr>
        <w:t>n</w:t>
      </w:r>
      <w:r w:rsidRPr="0011347C">
        <w:rPr>
          <w:rFonts w:ascii="Times New Roman" w:hAnsi="Times New Roman" w:cs="Times New Roman"/>
          <w:sz w:val="24"/>
          <w:szCs w:val="24"/>
        </w:rPr>
        <w:t xml:space="preserve"> muy relacionados con el apoyo a la docencia</w:t>
      </w:r>
      <w:r w:rsidR="00AB4F57">
        <w:rPr>
          <w:rFonts w:ascii="Times New Roman" w:hAnsi="Times New Roman" w:cs="Times New Roman"/>
          <w:sz w:val="24"/>
          <w:szCs w:val="24"/>
        </w:rPr>
        <w:t>.</w:t>
      </w:r>
      <w:r w:rsidRPr="0011347C">
        <w:rPr>
          <w:rFonts w:ascii="Times New Roman" w:hAnsi="Times New Roman" w:cs="Times New Roman"/>
          <w:sz w:val="24"/>
          <w:szCs w:val="24"/>
        </w:rPr>
        <w:t xml:space="preserve"> </w:t>
      </w:r>
      <w:r w:rsidR="00AB4F57">
        <w:rPr>
          <w:rFonts w:ascii="Times New Roman" w:hAnsi="Times New Roman" w:cs="Times New Roman"/>
          <w:sz w:val="24"/>
          <w:szCs w:val="24"/>
        </w:rPr>
        <w:t>E</w:t>
      </w:r>
      <w:r w:rsidRPr="0011347C">
        <w:rPr>
          <w:rFonts w:ascii="Times New Roman" w:hAnsi="Times New Roman" w:cs="Times New Roman"/>
          <w:sz w:val="24"/>
          <w:szCs w:val="24"/>
        </w:rPr>
        <w:t>n palabras del coordinador de carrera: “Nosotros</w:t>
      </w:r>
      <w:r w:rsidR="00AB4F57">
        <w:rPr>
          <w:rFonts w:ascii="Times New Roman" w:hAnsi="Times New Roman" w:cs="Times New Roman"/>
          <w:sz w:val="24"/>
          <w:szCs w:val="24"/>
        </w:rPr>
        <w:t>,</w:t>
      </w:r>
      <w:r w:rsidRPr="0011347C">
        <w:rPr>
          <w:rFonts w:ascii="Times New Roman" w:hAnsi="Times New Roman" w:cs="Times New Roman"/>
          <w:sz w:val="24"/>
          <w:szCs w:val="24"/>
        </w:rPr>
        <w:t xml:space="preserve"> por ser un </w:t>
      </w:r>
      <w:r w:rsidR="00AB4F57">
        <w:rPr>
          <w:rFonts w:ascii="Times New Roman" w:hAnsi="Times New Roman" w:cs="Times New Roman"/>
          <w:sz w:val="24"/>
          <w:szCs w:val="24"/>
        </w:rPr>
        <w:t>T</w:t>
      </w:r>
      <w:r w:rsidRPr="0011347C">
        <w:rPr>
          <w:rFonts w:ascii="Times New Roman" w:hAnsi="Times New Roman" w:cs="Times New Roman"/>
          <w:sz w:val="24"/>
          <w:szCs w:val="24"/>
        </w:rPr>
        <w:t>ecnológico descentralizado</w:t>
      </w:r>
      <w:r w:rsidR="00AB4F57">
        <w:rPr>
          <w:rFonts w:ascii="Times New Roman" w:hAnsi="Times New Roman" w:cs="Times New Roman"/>
          <w:sz w:val="24"/>
          <w:szCs w:val="24"/>
        </w:rPr>
        <w:t>,</w:t>
      </w:r>
      <w:r w:rsidRPr="0011347C">
        <w:rPr>
          <w:rFonts w:ascii="Times New Roman" w:hAnsi="Times New Roman" w:cs="Times New Roman"/>
          <w:sz w:val="24"/>
          <w:szCs w:val="24"/>
        </w:rPr>
        <w:t xml:space="preserve"> recibimos apoyo del </w:t>
      </w:r>
      <w:r w:rsidR="00AB4F57">
        <w:rPr>
          <w:rFonts w:ascii="Times New Roman" w:hAnsi="Times New Roman" w:cs="Times New Roman"/>
          <w:sz w:val="24"/>
          <w:szCs w:val="24"/>
        </w:rPr>
        <w:t>G</w:t>
      </w:r>
      <w:r w:rsidRPr="0011347C">
        <w:rPr>
          <w:rFonts w:ascii="Times New Roman" w:hAnsi="Times New Roman" w:cs="Times New Roman"/>
          <w:sz w:val="24"/>
          <w:szCs w:val="24"/>
        </w:rPr>
        <w:t xml:space="preserve">obierno </w:t>
      </w:r>
      <w:r w:rsidR="00AB4F57">
        <w:rPr>
          <w:rFonts w:ascii="Times New Roman" w:hAnsi="Times New Roman" w:cs="Times New Roman"/>
          <w:sz w:val="24"/>
          <w:szCs w:val="24"/>
        </w:rPr>
        <w:t>f</w:t>
      </w:r>
      <w:r w:rsidRPr="0011347C">
        <w:rPr>
          <w:rFonts w:ascii="Times New Roman" w:hAnsi="Times New Roman" w:cs="Times New Roman"/>
          <w:sz w:val="24"/>
          <w:szCs w:val="24"/>
        </w:rPr>
        <w:t>ederal</w:t>
      </w:r>
      <w:r w:rsidR="00B2622A">
        <w:rPr>
          <w:rFonts w:ascii="Times New Roman" w:hAnsi="Times New Roman" w:cs="Times New Roman"/>
          <w:sz w:val="24"/>
          <w:szCs w:val="24"/>
        </w:rPr>
        <w:t>,</w:t>
      </w:r>
      <w:r w:rsidRPr="0011347C">
        <w:rPr>
          <w:rFonts w:ascii="Times New Roman" w:hAnsi="Times New Roman" w:cs="Times New Roman"/>
          <w:sz w:val="24"/>
          <w:szCs w:val="24"/>
        </w:rPr>
        <w:t xml:space="preserve"> un 50</w:t>
      </w:r>
      <w:r w:rsidR="00AB4F57">
        <w:rPr>
          <w:rFonts w:ascii="Times New Roman" w:hAnsi="Times New Roman" w:cs="Times New Roman"/>
          <w:sz w:val="24"/>
          <w:szCs w:val="24"/>
        </w:rPr>
        <w:t> </w:t>
      </w:r>
      <w:r w:rsidRPr="0011347C">
        <w:rPr>
          <w:rFonts w:ascii="Times New Roman" w:hAnsi="Times New Roman" w:cs="Times New Roman"/>
          <w:sz w:val="24"/>
          <w:szCs w:val="24"/>
        </w:rPr>
        <w:t>%</w:t>
      </w:r>
      <w:r w:rsidR="00B2622A">
        <w:rPr>
          <w:rFonts w:ascii="Times New Roman" w:hAnsi="Times New Roman" w:cs="Times New Roman"/>
          <w:sz w:val="24"/>
          <w:szCs w:val="24"/>
        </w:rPr>
        <w:t>,</w:t>
      </w:r>
      <w:r w:rsidRPr="0011347C">
        <w:rPr>
          <w:rFonts w:ascii="Times New Roman" w:hAnsi="Times New Roman" w:cs="Times New Roman"/>
          <w:sz w:val="24"/>
          <w:szCs w:val="24"/>
        </w:rPr>
        <w:t xml:space="preserve"> y otro 50% del </w:t>
      </w:r>
      <w:r w:rsidR="00AB4F57">
        <w:rPr>
          <w:rFonts w:ascii="Times New Roman" w:hAnsi="Times New Roman" w:cs="Times New Roman"/>
          <w:sz w:val="24"/>
          <w:szCs w:val="24"/>
        </w:rPr>
        <w:t>G</w:t>
      </w:r>
      <w:r w:rsidRPr="0011347C">
        <w:rPr>
          <w:rFonts w:ascii="Times New Roman" w:hAnsi="Times New Roman" w:cs="Times New Roman"/>
          <w:sz w:val="24"/>
          <w:szCs w:val="24"/>
        </w:rPr>
        <w:t xml:space="preserve">obierno </w:t>
      </w:r>
      <w:r w:rsidR="00AB4F57">
        <w:rPr>
          <w:rFonts w:ascii="Times New Roman" w:hAnsi="Times New Roman" w:cs="Times New Roman"/>
          <w:sz w:val="24"/>
          <w:szCs w:val="24"/>
        </w:rPr>
        <w:t>e</w:t>
      </w:r>
      <w:r w:rsidRPr="0011347C">
        <w:rPr>
          <w:rFonts w:ascii="Times New Roman" w:hAnsi="Times New Roman" w:cs="Times New Roman"/>
          <w:sz w:val="24"/>
          <w:szCs w:val="24"/>
        </w:rPr>
        <w:t>statal”. Al respecto, menciona un ejemplo de la relación existente entre el apoyo a la docencia y el presupuesto:</w:t>
      </w:r>
    </w:p>
    <w:p w14:paraId="52719863" w14:textId="61B57475" w:rsidR="00043634" w:rsidRPr="0011347C" w:rsidRDefault="00043634" w:rsidP="0011347C">
      <w:pPr>
        <w:spacing w:after="0" w:line="360" w:lineRule="auto"/>
        <w:ind w:left="1418"/>
        <w:jc w:val="both"/>
        <w:rPr>
          <w:rFonts w:ascii="Times New Roman" w:hAnsi="Times New Roman" w:cs="Times New Roman"/>
          <w:sz w:val="24"/>
          <w:szCs w:val="24"/>
        </w:rPr>
      </w:pPr>
      <w:r w:rsidRPr="0011347C">
        <w:rPr>
          <w:rFonts w:ascii="Times New Roman" w:hAnsi="Times New Roman" w:cs="Times New Roman"/>
          <w:sz w:val="24"/>
          <w:szCs w:val="24"/>
        </w:rPr>
        <w:t xml:space="preserve">Por </w:t>
      </w:r>
      <w:r w:rsidR="008B752C" w:rsidRPr="0011347C">
        <w:rPr>
          <w:rFonts w:ascii="Times New Roman" w:hAnsi="Times New Roman" w:cs="Times New Roman"/>
          <w:sz w:val="24"/>
          <w:szCs w:val="24"/>
        </w:rPr>
        <w:t>ejemplo</w:t>
      </w:r>
      <w:r w:rsidRPr="0011347C">
        <w:rPr>
          <w:rFonts w:ascii="Times New Roman" w:hAnsi="Times New Roman" w:cs="Times New Roman"/>
          <w:sz w:val="24"/>
          <w:szCs w:val="24"/>
        </w:rPr>
        <w:t>,</w:t>
      </w:r>
      <w:r w:rsidR="008B752C" w:rsidRPr="0011347C">
        <w:rPr>
          <w:rFonts w:ascii="Times New Roman" w:hAnsi="Times New Roman" w:cs="Times New Roman"/>
          <w:sz w:val="24"/>
          <w:szCs w:val="24"/>
        </w:rPr>
        <w:t xml:space="preserve"> </w:t>
      </w:r>
      <w:r w:rsidR="00B317E3" w:rsidRPr="0011347C">
        <w:rPr>
          <w:rFonts w:ascii="Times New Roman" w:hAnsi="Times New Roman" w:cs="Times New Roman"/>
          <w:sz w:val="24"/>
          <w:szCs w:val="24"/>
        </w:rPr>
        <w:t>las</w:t>
      </w:r>
      <w:r w:rsidR="008B752C" w:rsidRPr="0011347C">
        <w:rPr>
          <w:rFonts w:ascii="Times New Roman" w:hAnsi="Times New Roman" w:cs="Times New Roman"/>
          <w:sz w:val="24"/>
          <w:szCs w:val="24"/>
        </w:rPr>
        <w:t xml:space="preserve"> 28 horas frente al grupo y </w:t>
      </w:r>
      <w:r w:rsidR="00B317E3" w:rsidRPr="0011347C">
        <w:rPr>
          <w:rFonts w:ascii="Times New Roman" w:hAnsi="Times New Roman" w:cs="Times New Roman"/>
          <w:sz w:val="24"/>
          <w:szCs w:val="24"/>
        </w:rPr>
        <w:t>las</w:t>
      </w:r>
      <w:r w:rsidR="008B752C" w:rsidRPr="0011347C">
        <w:rPr>
          <w:rFonts w:ascii="Times New Roman" w:hAnsi="Times New Roman" w:cs="Times New Roman"/>
          <w:sz w:val="24"/>
          <w:szCs w:val="24"/>
        </w:rPr>
        <w:t xml:space="preserve"> 12 horas</w:t>
      </w:r>
      <w:r w:rsidR="004316D6" w:rsidRPr="0011347C">
        <w:rPr>
          <w:rFonts w:ascii="Times New Roman" w:hAnsi="Times New Roman" w:cs="Times New Roman"/>
          <w:sz w:val="24"/>
          <w:szCs w:val="24"/>
        </w:rPr>
        <w:t xml:space="preserve"> </w:t>
      </w:r>
      <w:r w:rsidR="00B317E3" w:rsidRPr="0011347C">
        <w:rPr>
          <w:rFonts w:ascii="Times New Roman" w:hAnsi="Times New Roman" w:cs="Times New Roman"/>
          <w:sz w:val="24"/>
          <w:szCs w:val="24"/>
        </w:rPr>
        <w:t xml:space="preserve">de la carga de un docente de tiempo completo, </w:t>
      </w:r>
      <w:r w:rsidR="008B752C" w:rsidRPr="0011347C">
        <w:rPr>
          <w:rFonts w:ascii="Times New Roman" w:hAnsi="Times New Roman" w:cs="Times New Roman"/>
          <w:sz w:val="24"/>
          <w:szCs w:val="24"/>
        </w:rPr>
        <w:t>dentro de las cuales se debería</w:t>
      </w:r>
      <w:r w:rsidR="004316D6" w:rsidRPr="0011347C">
        <w:rPr>
          <w:rFonts w:ascii="Times New Roman" w:hAnsi="Times New Roman" w:cs="Times New Roman"/>
          <w:sz w:val="24"/>
          <w:szCs w:val="24"/>
        </w:rPr>
        <w:t xml:space="preserve"> </w:t>
      </w:r>
      <w:r w:rsidR="008B752C" w:rsidRPr="0011347C">
        <w:rPr>
          <w:rFonts w:ascii="Times New Roman" w:hAnsi="Times New Roman" w:cs="Times New Roman"/>
          <w:sz w:val="24"/>
          <w:szCs w:val="24"/>
        </w:rPr>
        <w:t xml:space="preserve">de incluir un espacio para desarrollar </w:t>
      </w:r>
      <w:r w:rsidR="00B317E3" w:rsidRPr="0011347C">
        <w:rPr>
          <w:rFonts w:ascii="Times New Roman" w:hAnsi="Times New Roman" w:cs="Times New Roman"/>
          <w:sz w:val="24"/>
          <w:szCs w:val="24"/>
        </w:rPr>
        <w:t>s</w:t>
      </w:r>
      <w:r w:rsidR="008B752C" w:rsidRPr="0011347C">
        <w:rPr>
          <w:rFonts w:ascii="Times New Roman" w:hAnsi="Times New Roman" w:cs="Times New Roman"/>
          <w:sz w:val="24"/>
          <w:szCs w:val="24"/>
        </w:rPr>
        <w:t>u material de trabajo</w:t>
      </w:r>
      <w:r w:rsidR="0020544A">
        <w:rPr>
          <w:rFonts w:ascii="Times New Roman" w:hAnsi="Times New Roman" w:cs="Times New Roman"/>
          <w:sz w:val="24"/>
          <w:szCs w:val="24"/>
        </w:rPr>
        <w:t>;</w:t>
      </w:r>
      <w:r w:rsidR="0020544A" w:rsidRPr="0011347C">
        <w:rPr>
          <w:rFonts w:ascii="Times New Roman" w:hAnsi="Times New Roman" w:cs="Times New Roman"/>
          <w:sz w:val="24"/>
          <w:szCs w:val="24"/>
        </w:rPr>
        <w:t xml:space="preserve"> </w:t>
      </w:r>
      <w:r w:rsidR="008B752C" w:rsidRPr="0011347C">
        <w:rPr>
          <w:rFonts w:ascii="Times New Roman" w:hAnsi="Times New Roman" w:cs="Times New Roman"/>
          <w:sz w:val="24"/>
          <w:szCs w:val="24"/>
        </w:rPr>
        <w:t>lamentablemente ahorita eso se está viendo restringido</w:t>
      </w:r>
      <w:r w:rsidRPr="0011347C">
        <w:rPr>
          <w:rFonts w:ascii="Times New Roman" w:hAnsi="Times New Roman" w:cs="Times New Roman"/>
          <w:sz w:val="24"/>
          <w:szCs w:val="24"/>
        </w:rPr>
        <w:t xml:space="preserve">. </w:t>
      </w:r>
    </w:p>
    <w:p w14:paraId="0EF03CAA" w14:textId="4BF62647" w:rsidR="007B70EB" w:rsidRPr="0011347C" w:rsidRDefault="00043634" w:rsidP="0011347C">
      <w:pPr>
        <w:spacing w:after="0" w:line="360" w:lineRule="auto"/>
        <w:jc w:val="both"/>
        <w:rPr>
          <w:rFonts w:ascii="Times New Roman" w:hAnsi="Times New Roman" w:cs="Times New Roman"/>
          <w:sz w:val="24"/>
          <w:szCs w:val="24"/>
        </w:rPr>
      </w:pPr>
      <w:r w:rsidRPr="0011347C">
        <w:rPr>
          <w:rFonts w:ascii="Times New Roman" w:hAnsi="Times New Roman" w:cs="Times New Roman"/>
          <w:sz w:val="24"/>
          <w:szCs w:val="24"/>
        </w:rPr>
        <w:tab/>
        <w:t xml:space="preserve">Este </w:t>
      </w:r>
      <w:r w:rsidR="00F60447" w:rsidRPr="0011347C">
        <w:rPr>
          <w:rFonts w:ascii="Times New Roman" w:hAnsi="Times New Roman" w:cs="Times New Roman"/>
          <w:sz w:val="24"/>
          <w:szCs w:val="24"/>
        </w:rPr>
        <w:t>comentario representa las limitaciones de recurso financiero que repercuten en el apoyo a la docencia.</w:t>
      </w:r>
    </w:p>
    <w:p w14:paraId="31540FF0" w14:textId="3D2754EC" w:rsidR="005C47C0" w:rsidRPr="0011347C" w:rsidRDefault="00932D98" w:rsidP="0011347C">
      <w:pPr>
        <w:spacing w:after="0" w:line="360" w:lineRule="auto"/>
        <w:jc w:val="both"/>
        <w:rPr>
          <w:rFonts w:ascii="Times New Roman" w:hAnsi="Times New Roman" w:cs="Times New Roman"/>
          <w:sz w:val="24"/>
          <w:szCs w:val="24"/>
        </w:rPr>
      </w:pPr>
      <w:r w:rsidRPr="0011347C">
        <w:rPr>
          <w:rFonts w:ascii="Times New Roman" w:hAnsi="Times New Roman" w:cs="Times New Roman"/>
          <w:sz w:val="24"/>
          <w:szCs w:val="24"/>
        </w:rPr>
        <w:tab/>
      </w:r>
      <w:r w:rsidR="007B70EB" w:rsidRPr="0011347C">
        <w:rPr>
          <w:rFonts w:ascii="Times New Roman" w:hAnsi="Times New Roman" w:cs="Times New Roman"/>
          <w:sz w:val="24"/>
          <w:szCs w:val="24"/>
        </w:rPr>
        <w:t xml:space="preserve">Otros aspectos que sobresalieron en la entrevista como </w:t>
      </w:r>
      <w:r w:rsidR="005C47C0" w:rsidRPr="0011347C">
        <w:rPr>
          <w:rFonts w:ascii="Times New Roman" w:hAnsi="Times New Roman" w:cs="Times New Roman"/>
          <w:sz w:val="24"/>
          <w:szCs w:val="24"/>
        </w:rPr>
        <w:t xml:space="preserve">puntos de mejora o a considerar fueron: la capacidad de almacenamiento actual de la plataforma Moodle, la capacidad media de la red de internet institucional y limitaciones que pudieran tener algunos estudiantes para conectarse a clases en línea únicamente desde sus </w:t>
      </w:r>
      <w:r w:rsidR="005C47C0" w:rsidRPr="0011347C">
        <w:rPr>
          <w:rFonts w:ascii="Times New Roman" w:hAnsi="Times New Roman" w:cs="Times New Roman"/>
          <w:i/>
          <w:sz w:val="24"/>
          <w:szCs w:val="24"/>
        </w:rPr>
        <w:t>smartphones</w:t>
      </w:r>
      <w:r w:rsidR="005C47C0" w:rsidRPr="0011347C">
        <w:rPr>
          <w:rFonts w:ascii="Times New Roman" w:hAnsi="Times New Roman" w:cs="Times New Roman"/>
          <w:sz w:val="24"/>
          <w:szCs w:val="24"/>
        </w:rPr>
        <w:t>.</w:t>
      </w:r>
    </w:p>
    <w:p w14:paraId="7F0CD9BD" w14:textId="77777777" w:rsidR="00A53AD8" w:rsidRPr="00084BF7" w:rsidRDefault="00A53AD8" w:rsidP="00A53AD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after="0" w:line="360" w:lineRule="auto"/>
        <w:jc w:val="both"/>
        <w:rPr>
          <w:rFonts w:ascii="Times New Roman" w:eastAsia="Times New Roman" w:hAnsi="Times New Roman" w:cs="Times New Roman"/>
          <w:noProof/>
          <w:sz w:val="24"/>
          <w:szCs w:val="24"/>
          <w:lang w:eastAsia="es-MX"/>
        </w:rPr>
      </w:pPr>
    </w:p>
    <w:p w14:paraId="00F43D4A" w14:textId="77777777" w:rsidR="00E429E9" w:rsidRPr="00C32C8D" w:rsidRDefault="00E429E9" w:rsidP="00C32C8D">
      <w:pPr>
        <w:tabs>
          <w:tab w:val="left" w:pos="1020"/>
        </w:tabs>
        <w:spacing w:after="0" w:line="360" w:lineRule="auto"/>
        <w:jc w:val="center"/>
        <w:rPr>
          <w:rFonts w:ascii="Times New Roman" w:eastAsia="Calibri" w:hAnsi="Times New Roman" w:cs="Times New Roman"/>
          <w:b/>
          <w:noProof/>
          <w:sz w:val="26"/>
          <w:szCs w:val="26"/>
          <w:lang w:eastAsia="es-MX"/>
        </w:rPr>
      </w:pPr>
      <w:r w:rsidRPr="00C32C8D">
        <w:rPr>
          <w:rFonts w:ascii="Times New Roman" w:eastAsia="Calibri" w:hAnsi="Times New Roman" w:cs="Times New Roman"/>
          <w:b/>
          <w:noProof/>
          <w:sz w:val="26"/>
          <w:szCs w:val="26"/>
          <w:lang w:eastAsia="es-MX"/>
        </w:rPr>
        <w:t>Percepción del contexto educativo</w:t>
      </w:r>
    </w:p>
    <w:p w14:paraId="34DFDDDB" w14:textId="71EC5A61" w:rsidR="00E86999" w:rsidRPr="00084BF7" w:rsidRDefault="00884FBC"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A continuación,</w:t>
      </w:r>
      <w:r w:rsidR="00E86999" w:rsidRPr="00084BF7">
        <w:rPr>
          <w:rFonts w:ascii="Times New Roman" w:hAnsi="Times New Roman" w:cs="Times New Roman"/>
          <w:sz w:val="24"/>
          <w:szCs w:val="24"/>
        </w:rPr>
        <w:t xml:space="preserve"> se presentan los resultados de la aplicación </w:t>
      </w:r>
      <w:r w:rsidR="00E429E9" w:rsidRPr="00084BF7">
        <w:rPr>
          <w:rFonts w:ascii="Times New Roman" w:hAnsi="Times New Roman" w:cs="Times New Roman"/>
          <w:sz w:val="24"/>
          <w:szCs w:val="24"/>
        </w:rPr>
        <w:t>del primer cuestionario para medir la percepción del contexto educativo</w:t>
      </w:r>
      <w:r w:rsidR="00F806D1">
        <w:rPr>
          <w:rFonts w:ascii="Times New Roman" w:hAnsi="Times New Roman" w:cs="Times New Roman"/>
          <w:sz w:val="24"/>
          <w:szCs w:val="24"/>
        </w:rPr>
        <w:t>.</w:t>
      </w:r>
      <w:r w:rsidR="00F806D1" w:rsidRPr="00084BF7">
        <w:rPr>
          <w:rFonts w:ascii="Times New Roman" w:hAnsi="Times New Roman" w:cs="Times New Roman"/>
          <w:sz w:val="24"/>
          <w:szCs w:val="24"/>
        </w:rPr>
        <w:t xml:space="preserve"> </w:t>
      </w:r>
      <w:r w:rsidR="00F806D1">
        <w:rPr>
          <w:rFonts w:ascii="Times New Roman" w:hAnsi="Times New Roman" w:cs="Times New Roman"/>
          <w:sz w:val="24"/>
          <w:szCs w:val="24"/>
        </w:rPr>
        <w:t>L</w:t>
      </w:r>
      <w:r w:rsidR="00F806D1" w:rsidRPr="00084BF7">
        <w:rPr>
          <w:rFonts w:ascii="Times New Roman" w:hAnsi="Times New Roman" w:cs="Times New Roman"/>
          <w:sz w:val="24"/>
          <w:szCs w:val="24"/>
        </w:rPr>
        <w:t>os</w:t>
      </w:r>
      <w:r w:rsidR="00E429E9" w:rsidRPr="00084BF7">
        <w:rPr>
          <w:rFonts w:ascii="Times New Roman" w:hAnsi="Times New Roman" w:cs="Times New Roman"/>
          <w:sz w:val="24"/>
          <w:szCs w:val="24"/>
        </w:rPr>
        <w:t xml:space="preserve"> resultados </w:t>
      </w:r>
      <w:r w:rsidR="00EF1453" w:rsidRPr="00084BF7">
        <w:rPr>
          <w:rFonts w:ascii="Times New Roman" w:hAnsi="Times New Roman" w:cs="Times New Roman"/>
          <w:sz w:val="24"/>
          <w:szCs w:val="24"/>
        </w:rPr>
        <w:t xml:space="preserve">se muestran en la tabla </w:t>
      </w:r>
      <w:r w:rsidR="00F806D1">
        <w:rPr>
          <w:rFonts w:ascii="Times New Roman" w:hAnsi="Times New Roman" w:cs="Times New Roman"/>
          <w:sz w:val="24"/>
          <w:szCs w:val="24"/>
        </w:rPr>
        <w:t>4;</w:t>
      </w:r>
      <w:r w:rsidR="00EF1453" w:rsidRPr="00084BF7">
        <w:rPr>
          <w:rFonts w:ascii="Times New Roman" w:hAnsi="Times New Roman" w:cs="Times New Roman"/>
          <w:sz w:val="24"/>
          <w:szCs w:val="24"/>
        </w:rPr>
        <w:t xml:space="preserve"> </w:t>
      </w:r>
      <w:r w:rsidR="00E429E9" w:rsidRPr="00084BF7">
        <w:rPr>
          <w:rFonts w:ascii="Times New Roman" w:hAnsi="Times New Roman" w:cs="Times New Roman"/>
          <w:sz w:val="24"/>
          <w:szCs w:val="24"/>
        </w:rPr>
        <w:t>son presentados</w:t>
      </w:r>
      <w:r w:rsidR="00E86999" w:rsidRPr="00084BF7">
        <w:rPr>
          <w:rFonts w:ascii="Times New Roman" w:hAnsi="Times New Roman" w:cs="Times New Roman"/>
          <w:sz w:val="24"/>
          <w:szCs w:val="24"/>
        </w:rPr>
        <w:t xml:space="preserve"> por categoría.</w:t>
      </w:r>
    </w:p>
    <w:p w14:paraId="239EC7FA" w14:textId="77777777" w:rsidR="00C32C8D" w:rsidRPr="00084BF7" w:rsidRDefault="00C32C8D" w:rsidP="00A53AD8">
      <w:pPr>
        <w:spacing w:after="0" w:line="360" w:lineRule="auto"/>
        <w:jc w:val="center"/>
        <w:rPr>
          <w:rFonts w:ascii="Times New Roman" w:hAnsi="Times New Roman" w:cs="Times New Roman"/>
          <w:b/>
          <w:sz w:val="24"/>
          <w:szCs w:val="24"/>
        </w:rPr>
      </w:pPr>
    </w:p>
    <w:p w14:paraId="0B4EE737" w14:textId="2B0A34E7" w:rsidR="00F25FF0" w:rsidRPr="00084BF7" w:rsidRDefault="00F25FF0" w:rsidP="00A53AD8">
      <w:pPr>
        <w:spacing w:after="0" w:line="360" w:lineRule="auto"/>
        <w:jc w:val="center"/>
        <w:rPr>
          <w:rFonts w:ascii="Times New Roman" w:hAnsi="Times New Roman" w:cs="Times New Roman"/>
          <w:b/>
          <w:sz w:val="24"/>
          <w:szCs w:val="24"/>
        </w:rPr>
      </w:pPr>
      <w:r w:rsidRPr="00084BF7">
        <w:rPr>
          <w:rFonts w:ascii="Times New Roman" w:hAnsi="Times New Roman" w:cs="Times New Roman"/>
          <w:b/>
          <w:sz w:val="24"/>
          <w:szCs w:val="24"/>
        </w:rPr>
        <w:t xml:space="preserve">Tabla </w:t>
      </w:r>
      <w:r w:rsidR="00884FBC" w:rsidRPr="00084BF7">
        <w:rPr>
          <w:rFonts w:ascii="Times New Roman" w:hAnsi="Times New Roman" w:cs="Times New Roman"/>
          <w:b/>
          <w:sz w:val="24"/>
          <w:szCs w:val="24"/>
        </w:rPr>
        <w:t>4</w:t>
      </w:r>
      <w:r w:rsidR="004225D7" w:rsidRPr="00084BF7">
        <w:rPr>
          <w:rFonts w:ascii="Times New Roman" w:hAnsi="Times New Roman" w:cs="Times New Roman"/>
          <w:b/>
          <w:sz w:val="24"/>
          <w:szCs w:val="24"/>
        </w:rPr>
        <w:t xml:space="preserve">. </w:t>
      </w:r>
      <w:r w:rsidRPr="0011347C">
        <w:rPr>
          <w:rFonts w:ascii="Times New Roman" w:hAnsi="Times New Roman" w:cs="Times New Roman"/>
          <w:sz w:val="24"/>
          <w:szCs w:val="24"/>
        </w:rPr>
        <w:t>Acceso a medios digitales</w:t>
      </w:r>
    </w:p>
    <w:tbl>
      <w:tblPr>
        <w:tblStyle w:val="Tablaconcuadrcula"/>
        <w:tblW w:w="0" w:type="auto"/>
        <w:tblLook w:val="04A0" w:firstRow="1" w:lastRow="0" w:firstColumn="1" w:lastColumn="0" w:noHBand="0" w:noVBand="1"/>
      </w:tblPr>
      <w:tblGrid>
        <w:gridCol w:w="3801"/>
        <w:gridCol w:w="1095"/>
        <w:gridCol w:w="1312"/>
        <w:gridCol w:w="1393"/>
        <w:gridCol w:w="1227"/>
      </w:tblGrid>
      <w:tr w:rsidR="00957278" w:rsidRPr="00C32C8D" w14:paraId="3E194177" w14:textId="77777777" w:rsidTr="00A53AD8">
        <w:tc>
          <w:tcPr>
            <w:tcW w:w="3801" w:type="dxa"/>
          </w:tcPr>
          <w:p w14:paraId="6D08E0FD"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Ítem</w:t>
            </w:r>
          </w:p>
        </w:tc>
        <w:tc>
          <w:tcPr>
            <w:tcW w:w="1095" w:type="dxa"/>
          </w:tcPr>
          <w:p w14:paraId="08AC2E5B"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Mínimo</w:t>
            </w:r>
          </w:p>
        </w:tc>
        <w:tc>
          <w:tcPr>
            <w:tcW w:w="1312" w:type="dxa"/>
          </w:tcPr>
          <w:p w14:paraId="507B0C3C"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Máximo</w:t>
            </w:r>
          </w:p>
        </w:tc>
        <w:tc>
          <w:tcPr>
            <w:tcW w:w="1393" w:type="dxa"/>
          </w:tcPr>
          <w:p w14:paraId="1B9135F6"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Media</w:t>
            </w:r>
          </w:p>
        </w:tc>
        <w:tc>
          <w:tcPr>
            <w:tcW w:w="1227" w:type="dxa"/>
          </w:tcPr>
          <w:p w14:paraId="2CCFE1E1"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Resultado</w:t>
            </w:r>
          </w:p>
        </w:tc>
      </w:tr>
      <w:tr w:rsidR="00957278" w:rsidRPr="00C32C8D" w14:paraId="6BD899BE" w14:textId="77777777" w:rsidTr="00A53AD8">
        <w:tc>
          <w:tcPr>
            <w:tcW w:w="3801" w:type="dxa"/>
          </w:tcPr>
          <w:p w14:paraId="69F14C11"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Facilidad de acceso a internet</w:t>
            </w:r>
          </w:p>
        </w:tc>
        <w:tc>
          <w:tcPr>
            <w:tcW w:w="1095" w:type="dxa"/>
          </w:tcPr>
          <w:p w14:paraId="69002035"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1</w:t>
            </w:r>
          </w:p>
        </w:tc>
        <w:tc>
          <w:tcPr>
            <w:tcW w:w="1312" w:type="dxa"/>
          </w:tcPr>
          <w:p w14:paraId="44E09102"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5</w:t>
            </w:r>
          </w:p>
        </w:tc>
        <w:tc>
          <w:tcPr>
            <w:tcW w:w="1393" w:type="dxa"/>
          </w:tcPr>
          <w:p w14:paraId="7627C7F3"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3.208</w:t>
            </w:r>
          </w:p>
        </w:tc>
        <w:tc>
          <w:tcPr>
            <w:tcW w:w="1227" w:type="dxa"/>
          </w:tcPr>
          <w:p w14:paraId="6F2EA764" w14:textId="77777777" w:rsidR="00957278" w:rsidRPr="00C32C8D" w:rsidRDefault="00E5622D"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Medio</w:t>
            </w:r>
          </w:p>
        </w:tc>
      </w:tr>
      <w:tr w:rsidR="00957278" w:rsidRPr="00C32C8D" w14:paraId="012B32AA" w14:textId="77777777" w:rsidTr="00A53AD8">
        <w:tc>
          <w:tcPr>
            <w:tcW w:w="3801" w:type="dxa"/>
          </w:tcPr>
          <w:p w14:paraId="6F8EF5F2"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Facilidad de acceso a una computadora o dispositivo móvil</w:t>
            </w:r>
          </w:p>
        </w:tc>
        <w:tc>
          <w:tcPr>
            <w:tcW w:w="1095" w:type="dxa"/>
          </w:tcPr>
          <w:p w14:paraId="5A7E42B8"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1</w:t>
            </w:r>
          </w:p>
        </w:tc>
        <w:tc>
          <w:tcPr>
            <w:tcW w:w="1312" w:type="dxa"/>
          </w:tcPr>
          <w:p w14:paraId="38D265C9"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5</w:t>
            </w:r>
          </w:p>
        </w:tc>
        <w:tc>
          <w:tcPr>
            <w:tcW w:w="1393" w:type="dxa"/>
          </w:tcPr>
          <w:p w14:paraId="7A979ACB" w14:textId="77777777" w:rsidR="00957278" w:rsidRPr="00C32C8D" w:rsidRDefault="00957278"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3.76</w:t>
            </w:r>
          </w:p>
        </w:tc>
        <w:tc>
          <w:tcPr>
            <w:tcW w:w="1227" w:type="dxa"/>
          </w:tcPr>
          <w:p w14:paraId="251A6897" w14:textId="77777777" w:rsidR="00957278" w:rsidRPr="00C32C8D" w:rsidRDefault="00E5622D" w:rsidP="00A53AD8">
            <w:pPr>
              <w:spacing w:line="360" w:lineRule="auto"/>
              <w:jc w:val="both"/>
              <w:rPr>
                <w:rFonts w:ascii="Times New Roman" w:hAnsi="Times New Roman" w:cs="Times New Roman"/>
                <w:sz w:val="24"/>
                <w:szCs w:val="24"/>
              </w:rPr>
            </w:pPr>
            <w:r w:rsidRPr="00C32C8D">
              <w:rPr>
                <w:rFonts w:ascii="Times New Roman" w:hAnsi="Times New Roman" w:cs="Times New Roman"/>
                <w:sz w:val="24"/>
                <w:szCs w:val="24"/>
              </w:rPr>
              <w:t>Medio</w:t>
            </w:r>
          </w:p>
        </w:tc>
      </w:tr>
    </w:tbl>
    <w:p w14:paraId="71435402" w14:textId="77777777" w:rsidR="00AF4DA9" w:rsidRPr="00084BF7" w:rsidRDefault="00AF4DA9" w:rsidP="00A53AD8">
      <w:pPr>
        <w:spacing w:after="0" w:line="360" w:lineRule="auto"/>
        <w:jc w:val="center"/>
        <w:rPr>
          <w:rFonts w:ascii="Times New Roman" w:hAnsi="Times New Roman" w:cs="Times New Roman"/>
          <w:sz w:val="24"/>
          <w:szCs w:val="24"/>
        </w:rPr>
      </w:pPr>
      <w:r w:rsidRPr="00084BF7">
        <w:rPr>
          <w:rFonts w:ascii="Times New Roman" w:hAnsi="Times New Roman" w:cs="Times New Roman"/>
          <w:sz w:val="24"/>
          <w:szCs w:val="24"/>
        </w:rPr>
        <w:t>Fuente: Elaboración Propia</w:t>
      </w:r>
    </w:p>
    <w:p w14:paraId="3EFAD008" w14:textId="70A2E279" w:rsidR="00B73646" w:rsidRPr="00084BF7" w:rsidRDefault="00B73646"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 xml:space="preserve">En la tabla </w:t>
      </w:r>
      <w:r w:rsidR="00EF1453" w:rsidRPr="00084BF7">
        <w:rPr>
          <w:rFonts w:ascii="Times New Roman" w:hAnsi="Times New Roman" w:cs="Times New Roman"/>
          <w:sz w:val="24"/>
          <w:szCs w:val="24"/>
        </w:rPr>
        <w:t>anterior</w:t>
      </w:r>
      <w:r w:rsidRPr="00084BF7">
        <w:rPr>
          <w:rFonts w:ascii="Times New Roman" w:hAnsi="Times New Roman" w:cs="Times New Roman"/>
          <w:sz w:val="24"/>
          <w:szCs w:val="24"/>
        </w:rPr>
        <w:t xml:space="preserve"> se presentan los resultados de la categoría de acceso a medios digitales</w:t>
      </w:r>
      <w:r w:rsidR="00EB39DF">
        <w:rPr>
          <w:rFonts w:ascii="Times New Roman" w:hAnsi="Times New Roman" w:cs="Times New Roman"/>
          <w:sz w:val="24"/>
          <w:szCs w:val="24"/>
        </w:rPr>
        <w:t>.</w:t>
      </w:r>
      <w:r w:rsidRPr="00084BF7">
        <w:rPr>
          <w:rFonts w:ascii="Times New Roman" w:hAnsi="Times New Roman" w:cs="Times New Roman"/>
          <w:sz w:val="24"/>
          <w:szCs w:val="24"/>
        </w:rPr>
        <w:t xml:space="preserve"> </w:t>
      </w:r>
      <w:r w:rsidR="00EB39DF">
        <w:rPr>
          <w:rFonts w:ascii="Times New Roman" w:hAnsi="Times New Roman" w:cs="Times New Roman"/>
          <w:sz w:val="24"/>
          <w:szCs w:val="24"/>
        </w:rPr>
        <w:t>L</w:t>
      </w:r>
      <w:r w:rsidR="00EB39DF" w:rsidRPr="00084BF7">
        <w:rPr>
          <w:rFonts w:ascii="Times New Roman" w:hAnsi="Times New Roman" w:cs="Times New Roman"/>
          <w:sz w:val="24"/>
          <w:szCs w:val="24"/>
        </w:rPr>
        <w:t>os</w:t>
      </w:r>
      <w:r w:rsidRPr="00084BF7">
        <w:rPr>
          <w:rFonts w:ascii="Times New Roman" w:hAnsi="Times New Roman" w:cs="Times New Roman"/>
          <w:sz w:val="24"/>
          <w:szCs w:val="24"/>
        </w:rPr>
        <w:t xml:space="preserve"> estudiantes manifiestan tener un acceso medio a internet</w:t>
      </w:r>
      <w:r w:rsidR="00EB39DF">
        <w:rPr>
          <w:rFonts w:ascii="Times New Roman" w:hAnsi="Times New Roman" w:cs="Times New Roman"/>
          <w:sz w:val="24"/>
          <w:szCs w:val="24"/>
        </w:rPr>
        <w:t>.</w:t>
      </w:r>
      <w:r w:rsidRPr="00084BF7">
        <w:rPr>
          <w:rFonts w:ascii="Times New Roman" w:hAnsi="Times New Roman" w:cs="Times New Roman"/>
          <w:sz w:val="24"/>
          <w:szCs w:val="24"/>
        </w:rPr>
        <w:t xml:space="preserve"> </w:t>
      </w:r>
      <w:r w:rsidR="00EB39DF">
        <w:rPr>
          <w:rFonts w:ascii="Times New Roman" w:hAnsi="Times New Roman" w:cs="Times New Roman"/>
          <w:sz w:val="24"/>
          <w:szCs w:val="24"/>
        </w:rPr>
        <w:t>E</w:t>
      </w:r>
      <w:r w:rsidR="00EB39DF" w:rsidRPr="00084BF7">
        <w:rPr>
          <w:rFonts w:ascii="Times New Roman" w:hAnsi="Times New Roman" w:cs="Times New Roman"/>
          <w:sz w:val="24"/>
          <w:szCs w:val="24"/>
        </w:rPr>
        <w:t>n</w:t>
      </w:r>
      <w:r w:rsidRPr="00084BF7">
        <w:rPr>
          <w:rFonts w:ascii="Times New Roman" w:hAnsi="Times New Roman" w:cs="Times New Roman"/>
          <w:sz w:val="24"/>
          <w:szCs w:val="24"/>
        </w:rPr>
        <w:t xml:space="preserve"> ambos ítems los resultados están por encima de la media, lo que sugier</w:t>
      </w:r>
      <w:r w:rsidR="00F52C78" w:rsidRPr="00084BF7">
        <w:rPr>
          <w:rFonts w:ascii="Times New Roman" w:hAnsi="Times New Roman" w:cs="Times New Roman"/>
          <w:sz w:val="24"/>
          <w:szCs w:val="24"/>
        </w:rPr>
        <w:t>e</w:t>
      </w:r>
      <w:r w:rsidRPr="00084BF7">
        <w:rPr>
          <w:rFonts w:ascii="Times New Roman" w:hAnsi="Times New Roman" w:cs="Times New Roman"/>
          <w:sz w:val="24"/>
          <w:szCs w:val="24"/>
        </w:rPr>
        <w:t xml:space="preserve"> una disponibilidad aceptable tanto del acceso a internet como a una computadora o dispositivo móvil.</w:t>
      </w:r>
    </w:p>
    <w:p w14:paraId="370B994D" w14:textId="647C6692" w:rsidR="00F25FF0" w:rsidRPr="00084BF7" w:rsidRDefault="00F25FF0" w:rsidP="00A53AD8">
      <w:pPr>
        <w:spacing w:after="0" w:line="360" w:lineRule="auto"/>
        <w:jc w:val="center"/>
        <w:rPr>
          <w:rFonts w:ascii="Times New Roman" w:hAnsi="Times New Roman" w:cs="Times New Roman"/>
          <w:b/>
          <w:sz w:val="24"/>
          <w:szCs w:val="24"/>
        </w:rPr>
      </w:pPr>
      <w:r w:rsidRPr="00084BF7">
        <w:rPr>
          <w:rFonts w:ascii="Times New Roman" w:hAnsi="Times New Roman" w:cs="Times New Roman"/>
          <w:b/>
          <w:sz w:val="24"/>
          <w:szCs w:val="24"/>
        </w:rPr>
        <w:lastRenderedPageBreak/>
        <w:t xml:space="preserve">Tabla </w:t>
      </w:r>
      <w:r w:rsidR="00884FBC" w:rsidRPr="00084BF7">
        <w:rPr>
          <w:rFonts w:ascii="Times New Roman" w:hAnsi="Times New Roman" w:cs="Times New Roman"/>
          <w:b/>
          <w:sz w:val="24"/>
          <w:szCs w:val="24"/>
        </w:rPr>
        <w:t>5</w:t>
      </w:r>
      <w:r w:rsidR="004225D7" w:rsidRPr="00084BF7">
        <w:rPr>
          <w:rFonts w:ascii="Times New Roman" w:hAnsi="Times New Roman" w:cs="Times New Roman"/>
          <w:b/>
          <w:sz w:val="24"/>
          <w:szCs w:val="24"/>
        </w:rPr>
        <w:t xml:space="preserve">. </w:t>
      </w:r>
      <w:r w:rsidRPr="00084BF7">
        <w:rPr>
          <w:rFonts w:ascii="Times New Roman" w:hAnsi="Times New Roman" w:cs="Times New Roman"/>
          <w:sz w:val="24"/>
          <w:szCs w:val="24"/>
        </w:rPr>
        <w:t xml:space="preserve">Calidad en el </w:t>
      </w:r>
      <w:r w:rsidR="00EB39DF" w:rsidRPr="00084BF7">
        <w:rPr>
          <w:rFonts w:ascii="Times New Roman" w:hAnsi="Times New Roman" w:cs="Times New Roman"/>
          <w:sz w:val="24"/>
          <w:szCs w:val="24"/>
        </w:rPr>
        <w:t>servicio educativo</w:t>
      </w:r>
    </w:p>
    <w:tbl>
      <w:tblPr>
        <w:tblStyle w:val="Tablaconcuadrcula"/>
        <w:tblW w:w="0" w:type="auto"/>
        <w:tblLook w:val="04A0" w:firstRow="1" w:lastRow="0" w:firstColumn="1" w:lastColumn="0" w:noHBand="0" w:noVBand="1"/>
      </w:tblPr>
      <w:tblGrid>
        <w:gridCol w:w="3823"/>
        <w:gridCol w:w="1196"/>
        <w:gridCol w:w="1207"/>
        <w:gridCol w:w="1386"/>
        <w:gridCol w:w="1216"/>
      </w:tblGrid>
      <w:tr w:rsidR="00E5622D" w:rsidRPr="00C32C8D" w14:paraId="5D5DD3B9" w14:textId="77777777" w:rsidTr="00A53AD8">
        <w:tc>
          <w:tcPr>
            <w:tcW w:w="3823" w:type="dxa"/>
          </w:tcPr>
          <w:p w14:paraId="5304E302"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Ítem</w:t>
            </w:r>
          </w:p>
        </w:tc>
        <w:tc>
          <w:tcPr>
            <w:tcW w:w="1196" w:type="dxa"/>
          </w:tcPr>
          <w:p w14:paraId="7D859ADD"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Mínimo</w:t>
            </w:r>
          </w:p>
        </w:tc>
        <w:tc>
          <w:tcPr>
            <w:tcW w:w="1207" w:type="dxa"/>
          </w:tcPr>
          <w:p w14:paraId="09931A02"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Máximo</w:t>
            </w:r>
          </w:p>
        </w:tc>
        <w:tc>
          <w:tcPr>
            <w:tcW w:w="1386" w:type="dxa"/>
          </w:tcPr>
          <w:p w14:paraId="6B596CCE"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Media</w:t>
            </w:r>
          </w:p>
        </w:tc>
        <w:tc>
          <w:tcPr>
            <w:tcW w:w="1216" w:type="dxa"/>
          </w:tcPr>
          <w:p w14:paraId="60B00FDF"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Resultado</w:t>
            </w:r>
          </w:p>
        </w:tc>
      </w:tr>
      <w:tr w:rsidR="00E5622D" w:rsidRPr="00C32C8D" w14:paraId="0ACB5248" w14:textId="77777777" w:rsidTr="00A53AD8">
        <w:tc>
          <w:tcPr>
            <w:tcW w:w="3823" w:type="dxa"/>
          </w:tcPr>
          <w:p w14:paraId="739047C1" w14:textId="0A416F74"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 xml:space="preserve">Calidad en el </w:t>
            </w:r>
            <w:r w:rsidR="00043634" w:rsidRPr="00C32C8D">
              <w:rPr>
                <w:rFonts w:ascii="Times New Roman" w:hAnsi="Times New Roman" w:cs="Times New Roman"/>
                <w:sz w:val="24"/>
                <w:szCs w:val="24"/>
              </w:rPr>
              <w:t>servicio educativo</w:t>
            </w:r>
          </w:p>
        </w:tc>
        <w:tc>
          <w:tcPr>
            <w:tcW w:w="1196" w:type="dxa"/>
          </w:tcPr>
          <w:p w14:paraId="011DB85E"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1</w:t>
            </w:r>
          </w:p>
        </w:tc>
        <w:tc>
          <w:tcPr>
            <w:tcW w:w="1207" w:type="dxa"/>
          </w:tcPr>
          <w:p w14:paraId="6C36AE5C"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5</w:t>
            </w:r>
          </w:p>
        </w:tc>
        <w:tc>
          <w:tcPr>
            <w:tcW w:w="1386" w:type="dxa"/>
          </w:tcPr>
          <w:p w14:paraId="08CBF2D1"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3.68</w:t>
            </w:r>
          </w:p>
        </w:tc>
        <w:tc>
          <w:tcPr>
            <w:tcW w:w="1216" w:type="dxa"/>
          </w:tcPr>
          <w:p w14:paraId="132EF074"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r w:rsidR="00E5622D" w:rsidRPr="00C32C8D" w14:paraId="36060EDB" w14:textId="77777777" w:rsidTr="00A53AD8">
        <w:tc>
          <w:tcPr>
            <w:tcW w:w="3823" w:type="dxa"/>
          </w:tcPr>
          <w:p w14:paraId="35205A37"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Disponibilidad de los maestros</w:t>
            </w:r>
          </w:p>
        </w:tc>
        <w:tc>
          <w:tcPr>
            <w:tcW w:w="1196" w:type="dxa"/>
          </w:tcPr>
          <w:p w14:paraId="3531C374"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1</w:t>
            </w:r>
          </w:p>
        </w:tc>
        <w:tc>
          <w:tcPr>
            <w:tcW w:w="1207" w:type="dxa"/>
          </w:tcPr>
          <w:p w14:paraId="5123F9F4"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5</w:t>
            </w:r>
          </w:p>
        </w:tc>
        <w:tc>
          <w:tcPr>
            <w:tcW w:w="1386" w:type="dxa"/>
          </w:tcPr>
          <w:p w14:paraId="6C38E40C"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3.74</w:t>
            </w:r>
          </w:p>
        </w:tc>
        <w:tc>
          <w:tcPr>
            <w:tcW w:w="1216" w:type="dxa"/>
          </w:tcPr>
          <w:p w14:paraId="5D919B77"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r w:rsidR="00E5622D" w:rsidRPr="00C32C8D" w14:paraId="5A599AC0" w14:textId="77777777" w:rsidTr="00A53AD8">
        <w:tc>
          <w:tcPr>
            <w:tcW w:w="3823" w:type="dxa"/>
          </w:tcPr>
          <w:p w14:paraId="2174AD3E"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color w:val="000000"/>
                <w:sz w:val="24"/>
                <w:szCs w:val="24"/>
                <w:shd w:val="clear" w:color="auto" w:fill="FFFFFF"/>
              </w:rPr>
              <w:t>Uso adecuado de los materiales didácticos para el aprendizaje en línea</w:t>
            </w:r>
          </w:p>
        </w:tc>
        <w:tc>
          <w:tcPr>
            <w:tcW w:w="1196" w:type="dxa"/>
          </w:tcPr>
          <w:p w14:paraId="1426FA85"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w:t>
            </w:r>
          </w:p>
        </w:tc>
        <w:tc>
          <w:tcPr>
            <w:tcW w:w="1207" w:type="dxa"/>
          </w:tcPr>
          <w:p w14:paraId="36656F5F"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5</w:t>
            </w:r>
          </w:p>
        </w:tc>
        <w:tc>
          <w:tcPr>
            <w:tcW w:w="1386" w:type="dxa"/>
          </w:tcPr>
          <w:p w14:paraId="6C6E6C0C"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3.64</w:t>
            </w:r>
          </w:p>
        </w:tc>
        <w:tc>
          <w:tcPr>
            <w:tcW w:w="1216" w:type="dxa"/>
          </w:tcPr>
          <w:p w14:paraId="6333EEB6"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r w:rsidR="00E5622D" w:rsidRPr="00C32C8D" w14:paraId="31E5A6EE" w14:textId="77777777" w:rsidTr="00A53AD8">
        <w:tc>
          <w:tcPr>
            <w:tcW w:w="3823" w:type="dxa"/>
          </w:tcPr>
          <w:p w14:paraId="3A92A166" w14:textId="1EB13C7A" w:rsidR="00E5622D" w:rsidRPr="00C32C8D" w:rsidRDefault="00E5622D" w:rsidP="00A53AD8">
            <w:pPr>
              <w:spacing w:line="360" w:lineRule="auto"/>
              <w:jc w:val="center"/>
              <w:rPr>
                <w:rFonts w:ascii="Times New Roman" w:hAnsi="Times New Roman" w:cs="Times New Roman"/>
                <w:color w:val="000000"/>
                <w:sz w:val="24"/>
                <w:szCs w:val="24"/>
                <w:shd w:val="clear" w:color="auto" w:fill="FFFFFF"/>
              </w:rPr>
            </w:pPr>
            <w:r w:rsidRPr="00C32C8D">
              <w:rPr>
                <w:rFonts w:ascii="Times New Roman" w:hAnsi="Times New Roman" w:cs="Times New Roman"/>
                <w:color w:val="000000"/>
                <w:sz w:val="24"/>
                <w:szCs w:val="24"/>
                <w:shd w:val="clear" w:color="auto" w:fill="FFFFFF"/>
              </w:rPr>
              <w:t>Satisfacción con el personal docente</w:t>
            </w:r>
          </w:p>
        </w:tc>
        <w:tc>
          <w:tcPr>
            <w:tcW w:w="1196" w:type="dxa"/>
          </w:tcPr>
          <w:p w14:paraId="2646A43E"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w:t>
            </w:r>
          </w:p>
        </w:tc>
        <w:tc>
          <w:tcPr>
            <w:tcW w:w="1207" w:type="dxa"/>
          </w:tcPr>
          <w:p w14:paraId="7F179E5C"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5</w:t>
            </w:r>
          </w:p>
        </w:tc>
        <w:tc>
          <w:tcPr>
            <w:tcW w:w="1386" w:type="dxa"/>
          </w:tcPr>
          <w:p w14:paraId="48232655"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3.87</w:t>
            </w:r>
          </w:p>
        </w:tc>
        <w:tc>
          <w:tcPr>
            <w:tcW w:w="1216" w:type="dxa"/>
          </w:tcPr>
          <w:p w14:paraId="07826EE9"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r w:rsidR="00E5622D" w:rsidRPr="00C32C8D" w14:paraId="6910D5C8" w14:textId="77777777" w:rsidTr="00A53AD8">
        <w:tc>
          <w:tcPr>
            <w:tcW w:w="3823" w:type="dxa"/>
          </w:tcPr>
          <w:p w14:paraId="5241BA79" w14:textId="60E71CC3" w:rsidR="00E5622D" w:rsidRPr="00C32C8D" w:rsidRDefault="00E5622D" w:rsidP="00A53AD8">
            <w:pPr>
              <w:spacing w:line="360" w:lineRule="auto"/>
              <w:jc w:val="center"/>
              <w:rPr>
                <w:rFonts w:ascii="Times New Roman" w:hAnsi="Times New Roman" w:cs="Times New Roman"/>
                <w:color w:val="000000"/>
                <w:sz w:val="24"/>
                <w:szCs w:val="24"/>
                <w:shd w:val="clear" w:color="auto" w:fill="FFFFFF"/>
              </w:rPr>
            </w:pPr>
            <w:r w:rsidRPr="00C32C8D">
              <w:rPr>
                <w:rFonts w:ascii="Times New Roman" w:hAnsi="Times New Roman" w:cs="Times New Roman"/>
                <w:color w:val="000000"/>
                <w:sz w:val="24"/>
                <w:szCs w:val="24"/>
                <w:shd w:val="clear" w:color="auto" w:fill="FFFFFF"/>
              </w:rPr>
              <w:t>Interacción maestro-alumno en la plataforma</w:t>
            </w:r>
          </w:p>
        </w:tc>
        <w:tc>
          <w:tcPr>
            <w:tcW w:w="1196" w:type="dxa"/>
          </w:tcPr>
          <w:p w14:paraId="3E9B8EC5"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1</w:t>
            </w:r>
          </w:p>
        </w:tc>
        <w:tc>
          <w:tcPr>
            <w:tcW w:w="1207" w:type="dxa"/>
          </w:tcPr>
          <w:p w14:paraId="70C0FB19"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5</w:t>
            </w:r>
          </w:p>
        </w:tc>
        <w:tc>
          <w:tcPr>
            <w:tcW w:w="1386" w:type="dxa"/>
          </w:tcPr>
          <w:p w14:paraId="366DDEA0"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3.74</w:t>
            </w:r>
          </w:p>
        </w:tc>
        <w:tc>
          <w:tcPr>
            <w:tcW w:w="1216" w:type="dxa"/>
          </w:tcPr>
          <w:p w14:paraId="3002735F"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r w:rsidR="00E5622D" w:rsidRPr="00C32C8D" w14:paraId="4AE9B62D" w14:textId="77777777" w:rsidTr="00A53AD8">
        <w:tc>
          <w:tcPr>
            <w:tcW w:w="3823" w:type="dxa"/>
          </w:tcPr>
          <w:p w14:paraId="45E6446E" w14:textId="1069E121" w:rsidR="00E5622D" w:rsidRPr="00C32C8D" w:rsidRDefault="00E5622D" w:rsidP="00A53AD8">
            <w:pPr>
              <w:spacing w:line="360" w:lineRule="auto"/>
              <w:jc w:val="center"/>
              <w:rPr>
                <w:rFonts w:ascii="Times New Roman" w:hAnsi="Times New Roman" w:cs="Times New Roman"/>
                <w:color w:val="000000"/>
                <w:sz w:val="24"/>
                <w:szCs w:val="24"/>
                <w:shd w:val="clear" w:color="auto" w:fill="FFFFFF"/>
              </w:rPr>
            </w:pPr>
            <w:r w:rsidRPr="00C32C8D">
              <w:rPr>
                <w:rFonts w:ascii="Times New Roman" w:hAnsi="Times New Roman" w:cs="Times New Roman"/>
                <w:color w:val="000000"/>
                <w:sz w:val="24"/>
                <w:szCs w:val="24"/>
                <w:shd w:val="clear" w:color="auto" w:fill="FFFFFF"/>
              </w:rPr>
              <w:t>Percepción de aumento en el nivel de aprendizaje</w:t>
            </w:r>
          </w:p>
        </w:tc>
        <w:tc>
          <w:tcPr>
            <w:tcW w:w="1196" w:type="dxa"/>
          </w:tcPr>
          <w:p w14:paraId="2DDC0395"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1</w:t>
            </w:r>
          </w:p>
        </w:tc>
        <w:tc>
          <w:tcPr>
            <w:tcW w:w="1207" w:type="dxa"/>
          </w:tcPr>
          <w:p w14:paraId="6C8239E0"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5</w:t>
            </w:r>
          </w:p>
        </w:tc>
        <w:tc>
          <w:tcPr>
            <w:tcW w:w="1386" w:type="dxa"/>
          </w:tcPr>
          <w:p w14:paraId="5AF342E8"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3.24</w:t>
            </w:r>
          </w:p>
        </w:tc>
        <w:tc>
          <w:tcPr>
            <w:tcW w:w="1216" w:type="dxa"/>
          </w:tcPr>
          <w:p w14:paraId="415A93ED"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bl>
    <w:p w14:paraId="02FEB657" w14:textId="1D476006" w:rsidR="00F25FF0" w:rsidRPr="00084BF7" w:rsidRDefault="00AF4DA9" w:rsidP="00A53AD8">
      <w:pPr>
        <w:spacing w:after="0" w:line="360" w:lineRule="auto"/>
        <w:jc w:val="center"/>
        <w:rPr>
          <w:rFonts w:ascii="Times New Roman" w:hAnsi="Times New Roman" w:cs="Times New Roman"/>
          <w:sz w:val="24"/>
          <w:szCs w:val="24"/>
        </w:rPr>
      </w:pPr>
      <w:r w:rsidRPr="00084BF7">
        <w:rPr>
          <w:rFonts w:ascii="Times New Roman" w:hAnsi="Times New Roman" w:cs="Times New Roman"/>
          <w:sz w:val="24"/>
          <w:szCs w:val="24"/>
        </w:rPr>
        <w:t xml:space="preserve">Fuente: Elaboración </w:t>
      </w:r>
      <w:r w:rsidR="00EB39DF">
        <w:rPr>
          <w:rFonts w:ascii="Times New Roman" w:hAnsi="Times New Roman" w:cs="Times New Roman"/>
          <w:sz w:val="24"/>
          <w:szCs w:val="24"/>
        </w:rPr>
        <w:t>p</w:t>
      </w:r>
      <w:r w:rsidR="00EB39DF" w:rsidRPr="00084BF7">
        <w:rPr>
          <w:rFonts w:ascii="Times New Roman" w:hAnsi="Times New Roman" w:cs="Times New Roman"/>
          <w:sz w:val="24"/>
          <w:szCs w:val="24"/>
        </w:rPr>
        <w:t>ropia</w:t>
      </w:r>
    </w:p>
    <w:p w14:paraId="00A5E0DB" w14:textId="3273EB74" w:rsidR="00B73646" w:rsidRPr="00084BF7" w:rsidRDefault="00B73646"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 xml:space="preserve">En la tabla </w:t>
      </w:r>
      <w:r w:rsidR="00EB39DF">
        <w:rPr>
          <w:rFonts w:ascii="Times New Roman" w:hAnsi="Times New Roman" w:cs="Times New Roman"/>
          <w:sz w:val="24"/>
          <w:szCs w:val="24"/>
        </w:rPr>
        <w:t>5</w:t>
      </w:r>
      <w:r w:rsidR="00EB39DF" w:rsidRPr="00084BF7">
        <w:rPr>
          <w:rFonts w:ascii="Times New Roman" w:hAnsi="Times New Roman" w:cs="Times New Roman"/>
          <w:sz w:val="24"/>
          <w:szCs w:val="24"/>
        </w:rPr>
        <w:t xml:space="preserve"> </w:t>
      </w:r>
      <w:r w:rsidR="004B162E" w:rsidRPr="00084BF7">
        <w:rPr>
          <w:rFonts w:ascii="Times New Roman" w:hAnsi="Times New Roman" w:cs="Times New Roman"/>
          <w:sz w:val="24"/>
          <w:szCs w:val="24"/>
        </w:rPr>
        <w:t xml:space="preserve">se observa que la percepción de los estudiantes en </w:t>
      </w:r>
      <w:r w:rsidR="00106E10" w:rsidRPr="00084BF7">
        <w:rPr>
          <w:rFonts w:ascii="Times New Roman" w:hAnsi="Times New Roman" w:cs="Times New Roman"/>
          <w:sz w:val="24"/>
          <w:szCs w:val="24"/>
        </w:rPr>
        <w:t>cuanto a</w:t>
      </w:r>
      <w:r w:rsidR="004B162E" w:rsidRPr="00084BF7">
        <w:rPr>
          <w:rFonts w:ascii="Times New Roman" w:hAnsi="Times New Roman" w:cs="Times New Roman"/>
          <w:sz w:val="24"/>
          <w:szCs w:val="24"/>
        </w:rPr>
        <w:t xml:space="preserve"> la calidad del servicio educativo es regular</w:t>
      </w:r>
      <w:r w:rsidR="00EB39DF">
        <w:rPr>
          <w:rFonts w:ascii="Times New Roman" w:hAnsi="Times New Roman" w:cs="Times New Roman"/>
          <w:sz w:val="24"/>
          <w:szCs w:val="24"/>
        </w:rPr>
        <w:t>.</w:t>
      </w:r>
      <w:r w:rsidR="004B162E" w:rsidRPr="00084BF7">
        <w:rPr>
          <w:rFonts w:ascii="Times New Roman" w:hAnsi="Times New Roman" w:cs="Times New Roman"/>
          <w:sz w:val="24"/>
          <w:szCs w:val="24"/>
        </w:rPr>
        <w:t xml:space="preserve"> </w:t>
      </w:r>
      <w:r w:rsidR="00EB39DF">
        <w:rPr>
          <w:rFonts w:ascii="Times New Roman" w:hAnsi="Times New Roman" w:cs="Times New Roman"/>
          <w:sz w:val="24"/>
          <w:szCs w:val="24"/>
        </w:rPr>
        <w:t>S</w:t>
      </w:r>
      <w:r w:rsidR="004B162E" w:rsidRPr="00084BF7">
        <w:rPr>
          <w:rFonts w:ascii="Times New Roman" w:hAnsi="Times New Roman" w:cs="Times New Roman"/>
          <w:sz w:val="24"/>
          <w:szCs w:val="24"/>
        </w:rPr>
        <w:t xml:space="preserve">e aprecia que los ítems </w:t>
      </w:r>
      <w:r w:rsidR="00EB39DF">
        <w:rPr>
          <w:rFonts w:ascii="Times New Roman" w:hAnsi="Times New Roman" w:cs="Times New Roman"/>
          <w:sz w:val="24"/>
          <w:szCs w:val="24"/>
        </w:rPr>
        <w:t>“S</w:t>
      </w:r>
      <w:r w:rsidR="004B162E" w:rsidRPr="00084BF7">
        <w:rPr>
          <w:rFonts w:ascii="Times New Roman" w:hAnsi="Times New Roman" w:cs="Times New Roman"/>
          <w:sz w:val="24"/>
          <w:szCs w:val="24"/>
        </w:rPr>
        <w:t>atisfacción con el personal docente</w:t>
      </w:r>
      <w:r w:rsidR="00EB39DF">
        <w:rPr>
          <w:rFonts w:ascii="Times New Roman" w:hAnsi="Times New Roman" w:cs="Times New Roman"/>
          <w:sz w:val="24"/>
          <w:szCs w:val="24"/>
        </w:rPr>
        <w:t>”</w:t>
      </w:r>
      <w:r w:rsidR="004B162E" w:rsidRPr="00084BF7">
        <w:rPr>
          <w:rFonts w:ascii="Times New Roman" w:hAnsi="Times New Roman" w:cs="Times New Roman"/>
          <w:sz w:val="24"/>
          <w:szCs w:val="24"/>
        </w:rPr>
        <w:t xml:space="preserve"> </w:t>
      </w:r>
      <w:r w:rsidR="00EB39DF">
        <w:rPr>
          <w:rFonts w:ascii="Times New Roman" w:hAnsi="Times New Roman" w:cs="Times New Roman"/>
          <w:sz w:val="24"/>
          <w:szCs w:val="24"/>
        </w:rPr>
        <w:t>(</w:t>
      </w:r>
      <w:r w:rsidR="004B162E" w:rsidRPr="00084BF7">
        <w:rPr>
          <w:rFonts w:ascii="Times New Roman" w:hAnsi="Times New Roman" w:cs="Times New Roman"/>
          <w:sz w:val="24"/>
          <w:szCs w:val="24"/>
        </w:rPr>
        <w:t>3.87</w:t>
      </w:r>
      <w:r w:rsidR="00EB39DF">
        <w:rPr>
          <w:rFonts w:ascii="Times New Roman" w:hAnsi="Times New Roman" w:cs="Times New Roman"/>
          <w:sz w:val="24"/>
          <w:szCs w:val="24"/>
        </w:rPr>
        <w:t>)</w:t>
      </w:r>
      <w:r w:rsidR="004B162E" w:rsidRPr="00084BF7">
        <w:rPr>
          <w:rFonts w:ascii="Times New Roman" w:hAnsi="Times New Roman" w:cs="Times New Roman"/>
          <w:sz w:val="24"/>
          <w:szCs w:val="24"/>
        </w:rPr>
        <w:t xml:space="preserve">, </w:t>
      </w:r>
      <w:r w:rsidR="00EB39DF">
        <w:rPr>
          <w:rFonts w:ascii="Times New Roman" w:hAnsi="Times New Roman" w:cs="Times New Roman"/>
          <w:sz w:val="24"/>
          <w:szCs w:val="24"/>
        </w:rPr>
        <w:t>“D</w:t>
      </w:r>
      <w:r w:rsidR="004B162E" w:rsidRPr="00084BF7">
        <w:rPr>
          <w:rFonts w:ascii="Times New Roman" w:hAnsi="Times New Roman" w:cs="Times New Roman"/>
          <w:sz w:val="24"/>
          <w:szCs w:val="24"/>
        </w:rPr>
        <w:t>isponibilidad de los maestros</w:t>
      </w:r>
      <w:r w:rsidR="00EB39DF">
        <w:rPr>
          <w:rFonts w:ascii="Times New Roman" w:hAnsi="Times New Roman" w:cs="Times New Roman"/>
          <w:sz w:val="24"/>
          <w:szCs w:val="24"/>
        </w:rPr>
        <w:t>”</w:t>
      </w:r>
      <w:r w:rsidR="004B162E" w:rsidRPr="00084BF7">
        <w:rPr>
          <w:rFonts w:ascii="Times New Roman" w:hAnsi="Times New Roman" w:cs="Times New Roman"/>
          <w:sz w:val="24"/>
          <w:szCs w:val="24"/>
        </w:rPr>
        <w:t xml:space="preserve"> </w:t>
      </w:r>
      <w:r w:rsidR="00EB39DF">
        <w:rPr>
          <w:rFonts w:ascii="Times New Roman" w:hAnsi="Times New Roman" w:cs="Times New Roman"/>
          <w:sz w:val="24"/>
          <w:szCs w:val="24"/>
        </w:rPr>
        <w:t>(</w:t>
      </w:r>
      <w:r w:rsidR="00EB39DF" w:rsidRPr="00084BF7">
        <w:rPr>
          <w:rFonts w:ascii="Times New Roman" w:hAnsi="Times New Roman" w:cs="Times New Roman"/>
          <w:sz w:val="24"/>
          <w:szCs w:val="24"/>
        </w:rPr>
        <w:t>3.74</w:t>
      </w:r>
      <w:r w:rsidR="00EB39DF">
        <w:rPr>
          <w:rFonts w:ascii="Times New Roman" w:hAnsi="Times New Roman" w:cs="Times New Roman"/>
          <w:sz w:val="24"/>
          <w:szCs w:val="24"/>
        </w:rPr>
        <w:t>)</w:t>
      </w:r>
      <w:r w:rsidR="004B162E" w:rsidRPr="00084BF7">
        <w:rPr>
          <w:rFonts w:ascii="Times New Roman" w:hAnsi="Times New Roman" w:cs="Times New Roman"/>
          <w:sz w:val="24"/>
          <w:szCs w:val="24"/>
        </w:rPr>
        <w:t xml:space="preserve"> </w:t>
      </w:r>
      <w:r w:rsidR="00EB39DF">
        <w:rPr>
          <w:rFonts w:ascii="Times New Roman" w:hAnsi="Times New Roman" w:cs="Times New Roman"/>
          <w:sz w:val="24"/>
          <w:szCs w:val="24"/>
        </w:rPr>
        <w:t>e</w:t>
      </w:r>
      <w:r w:rsidR="004B162E" w:rsidRPr="00084BF7">
        <w:rPr>
          <w:rFonts w:ascii="Times New Roman" w:hAnsi="Times New Roman" w:cs="Times New Roman"/>
          <w:sz w:val="24"/>
          <w:szCs w:val="24"/>
        </w:rPr>
        <w:t xml:space="preserve"> </w:t>
      </w:r>
      <w:r w:rsidR="00EB39DF">
        <w:rPr>
          <w:rFonts w:ascii="Times New Roman" w:hAnsi="Times New Roman" w:cs="Times New Roman"/>
          <w:sz w:val="24"/>
          <w:szCs w:val="24"/>
        </w:rPr>
        <w:t>“I</w:t>
      </w:r>
      <w:r w:rsidR="00EB39DF" w:rsidRPr="00084BF7">
        <w:rPr>
          <w:rFonts w:ascii="Times New Roman" w:hAnsi="Times New Roman" w:cs="Times New Roman"/>
          <w:sz w:val="24"/>
          <w:szCs w:val="24"/>
        </w:rPr>
        <w:t xml:space="preserve">nteracción </w:t>
      </w:r>
      <w:r w:rsidR="004B162E" w:rsidRPr="00084BF7">
        <w:rPr>
          <w:rFonts w:ascii="Times New Roman" w:hAnsi="Times New Roman" w:cs="Times New Roman"/>
          <w:sz w:val="24"/>
          <w:szCs w:val="24"/>
        </w:rPr>
        <w:t>maestro-alumno en la plataforma</w:t>
      </w:r>
      <w:r w:rsidR="00EB39DF">
        <w:rPr>
          <w:rFonts w:ascii="Times New Roman" w:hAnsi="Times New Roman" w:cs="Times New Roman"/>
          <w:sz w:val="24"/>
          <w:szCs w:val="24"/>
        </w:rPr>
        <w:t>”</w:t>
      </w:r>
      <w:r w:rsidR="004B162E" w:rsidRPr="00084BF7">
        <w:rPr>
          <w:rFonts w:ascii="Times New Roman" w:hAnsi="Times New Roman" w:cs="Times New Roman"/>
          <w:sz w:val="24"/>
          <w:szCs w:val="24"/>
        </w:rPr>
        <w:t xml:space="preserve"> </w:t>
      </w:r>
      <w:r w:rsidR="00EB39DF">
        <w:rPr>
          <w:rFonts w:ascii="Times New Roman" w:hAnsi="Times New Roman" w:cs="Times New Roman"/>
          <w:sz w:val="24"/>
          <w:szCs w:val="24"/>
        </w:rPr>
        <w:t>(</w:t>
      </w:r>
      <w:r w:rsidR="004B162E" w:rsidRPr="00084BF7">
        <w:rPr>
          <w:rFonts w:ascii="Times New Roman" w:hAnsi="Times New Roman" w:cs="Times New Roman"/>
          <w:sz w:val="24"/>
          <w:szCs w:val="24"/>
        </w:rPr>
        <w:t>3.74</w:t>
      </w:r>
      <w:r w:rsidR="00EB39DF">
        <w:rPr>
          <w:rFonts w:ascii="Times New Roman" w:hAnsi="Times New Roman" w:cs="Times New Roman"/>
          <w:sz w:val="24"/>
          <w:szCs w:val="24"/>
        </w:rPr>
        <w:t>)</w:t>
      </w:r>
      <w:r w:rsidR="004B162E" w:rsidRPr="00084BF7">
        <w:rPr>
          <w:rFonts w:ascii="Times New Roman" w:hAnsi="Times New Roman" w:cs="Times New Roman"/>
          <w:sz w:val="24"/>
          <w:szCs w:val="24"/>
        </w:rPr>
        <w:t xml:space="preserve"> son los más valorados</w:t>
      </w:r>
      <w:r w:rsidR="00EB39DF">
        <w:rPr>
          <w:rFonts w:ascii="Times New Roman" w:hAnsi="Times New Roman" w:cs="Times New Roman"/>
          <w:sz w:val="24"/>
          <w:szCs w:val="24"/>
        </w:rPr>
        <w:t>.</w:t>
      </w:r>
      <w:r w:rsidR="004B162E" w:rsidRPr="00084BF7">
        <w:rPr>
          <w:rFonts w:ascii="Times New Roman" w:hAnsi="Times New Roman" w:cs="Times New Roman"/>
          <w:sz w:val="24"/>
          <w:szCs w:val="24"/>
        </w:rPr>
        <w:t xml:space="preserve"> </w:t>
      </w:r>
      <w:r w:rsidR="00EB39DF">
        <w:rPr>
          <w:rFonts w:ascii="Times New Roman" w:hAnsi="Times New Roman" w:cs="Times New Roman"/>
          <w:sz w:val="24"/>
          <w:szCs w:val="24"/>
        </w:rPr>
        <w:t>E</w:t>
      </w:r>
      <w:r w:rsidR="004B162E" w:rsidRPr="00084BF7">
        <w:rPr>
          <w:rFonts w:ascii="Times New Roman" w:hAnsi="Times New Roman" w:cs="Times New Roman"/>
          <w:sz w:val="24"/>
          <w:szCs w:val="24"/>
        </w:rPr>
        <w:t>l resultado del resto de los ítems no difiere mucho entre sí.</w:t>
      </w:r>
    </w:p>
    <w:p w14:paraId="7D3DC00E" w14:textId="77777777" w:rsidR="00C32C8D" w:rsidRPr="00084BF7" w:rsidRDefault="00C32C8D" w:rsidP="00A53AD8">
      <w:pPr>
        <w:spacing w:after="0" w:line="360" w:lineRule="auto"/>
        <w:ind w:firstLine="708"/>
        <w:jc w:val="both"/>
        <w:rPr>
          <w:rFonts w:ascii="Times New Roman" w:hAnsi="Times New Roman" w:cs="Times New Roman"/>
          <w:sz w:val="24"/>
          <w:szCs w:val="24"/>
        </w:rPr>
      </w:pPr>
    </w:p>
    <w:p w14:paraId="76AFDC58" w14:textId="241C8567" w:rsidR="008347A2" w:rsidRPr="00084BF7" w:rsidRDefault="008347A2" w:rsidP="00A53AD8">
      <w:pPr>
        <w:spacing w:after="0" w:line="360" w:lineRule="auto"/>
        <w:jc w:val="center"/>
        <w:rPr>
          <w:rFonts w:ascii="Times New Roman" w:hAnsi="Times New Roman" w:cs="Times New Roman"/>
          <w:b/>
          <w:sz w:val="24"/>
          <w:szCs w:val="24"/>
        </w:rPr>
      </w:pPr>
      <w:r w:rsidRPr="00084BF7">
        <w:rPr>
          <w:rFonts w:ascii="Times New Roman" w:hAnsi="Times New Roman" w:cs="Times New Roman"/>
          <w:b/>
          <w:sz w:val="24"/>
          <w:szCs w:val="24"/>
        </w:rPr>
        <w:t xml:space="preserve">Tabla </w:t>
      </w:r>
      <w:r w:rsidR="00F7111F" w:rsidRPr="00084BF7">
        <w:rPr>
          <w:rFonts w:ascii="Times New Roman" w:hAnsi="Times New Roman" w:cs="Times New Roman"/>
          <w:b/>
          <w:sz w:val="24"/>
          <w:szCs w:val="24"/>
        </w:rPr>
        <w:t>6</w:t>
      </w:r>
      <w:r w:rsidR="004225D7" w:rsidRPr="00084BF7">
        <w:rPr>
          <w:rFonts w:ascii="Times New Roman" w:hAnsi="Times New Roman" w:cs="Times New Roman"/>
          <w:b/>
          <w:sz w:val="24"/>
          <w:szCs w:val="24"/>
        </w:rPr>
        <w:t xml:space="preserve">. </w:t>
      </w:r>
      <w:r w:rsidRPr="00084BF7">
        <w:rPr>
          <w:rFonts w:ascii="Times New Roman" w:hAnsi="Times New Roman" w:cs="Times New Roman"/>
          <w:sz w:val="24"/>
          <w:szCs w:val="24"/>
        </w:rPr>
        <w:t xml:space="preserve">Necesidades de la </w:t>
      </w:r>
      <w:r w:rsidR="00F70542">
        <w:rPr>
          <w:rFonts w:ascii="Times New Roman" w:hAnsi="Times New Roman" w:cs="Times New Roman"/>
          <w:sz w:val="24"/>
          <w:szCs w:val="24"/>
        </w:rPr>
        <w:t>i</w:t>
      </w:r>
      <w:r w:rsidRPr="00084BF7">
        <w:rPr>
          <w:rFonts w:ascii="Times New Roman" w:hAnsi="Times New Roman" w:cs="Times New Roman"/>
          <w:sz w:val="24"/>
          <w:szCs w:val="24"/>
        </w:rPr>
        <w:t>nstitución</w:t>
      </w:r>
    </w:p>
    <w:tbl>
      <w:tblPr>
        <w:tblStyle w:val="Tablaconcuadrcula"/>
        <w:tblW w:w="0" w:type="auto"/>
        <w:tblLook w:val="04A0" w:firstRow="1" w:lastRow="0" w:firstColumn="1" w:lastColumn="0" w:noHBand="0" w:noVBand="1"/>
      </w:tblPr>
      <w:tblGrid>
        <w:gridCol w:w="3956"/>
        <w:gridCol w:w="1204"/>
        <w:gridCol w:w="1214"/>
        <w:gridCol w:w="1303"/>
        <w:gridCol w:w="1151"/>
      </w:tblGrid>
      <w:tr w:rsidR="00E5622D" w:rsidRPr="00C32C8D" w14:paraId="081D7C57" w14:textId="77777777" w:rsidTr="00A53AD8">
        <w:tc>
          <w:tcPr>
            <w:tcW w:w="3956" w:type="dxa"/>
          </w:tcPr>
          <w:p w14:paraId="53A501F0"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Ítem</w:t>
            </w:r>
          </w:p>
        </w:tc>
        <w:tc>
          <w:tcPr>
            <w:tcW w:w="1204" w:type="dxa"/>
          </w:tcPr>
          <w:p w14:paraId="7C484972"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Mínimo</w:t>
            </w:r>
          </w:p>
        </w:tc>
        <w:tc>
          <w:tcPr>
            <w:tcW w:w="1214" w:type="dxa"/>
          </w:tcPr>
          <w:p w14:paraId="7C36A4E1"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Máximo</w:t>
            </w:r>
          </w:p>
        </w:tc>
        <w:tc>
          <w:tcPr>
            <w:tcW w:w="1303" w:type="dxa"/>
          </w:tcPr>
          <w:p w14:paraId="57603F5A"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Media</w:t>
            </w:r>
          </w:p>
        </w:tc>
        <w:tc>
          <w:tcPr>
            <w:tcW w:w="1151" w:type="dxa"/>
          </w:tcPr>
          <w:p w14:paraId="226B4407"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Nivel</w:t>
            </w:r>
          </w:p>
        </w:tc>
      </w:tr>
      <w:tr w:rsidR="00E5622D" w:rsidRPr="00C32C8D" w14:paraId="73D627EB" w14:textId="77777777" w:rsidTr="00A53AD8">
        <w:tc>
          <w:tcPr>
            <w:tcW w:w="3956" w:type="dxa"/>
          </w:tcPr>
          <w:p w14:paraId="6E37C721"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Espacios adecuados para las clases presenciales y en línea</w:t>
            </w:r>
          </w:p>
        </w:tc>
        <w:tc>
          <w:tcPr>
            <w:tcW w:w="1204" w:type="dxa"/>
          </w:tcPr>
          <w:p w14:paraId="6CDF3FA9"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1</w:t>
            </w:r>
          </w:p>
        </w:tc>
        <w:tc>
          <w:tcPr>
            <w:tcW w:w="1214" w:type="dxa"/>
          </w:tcPr>
          <w:p w14:paraId="4B9A2E34"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5</w:t>
            </w:r>
          </w:p>
        </w:tc>
        <w:tc>
          <w:tcPr>
            <w:tcW w:w="1303" w:type="dxa"/>
          </w:tcPr>
          <w:p w14:paraId="74EB6BCF"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3.33</w:t>
            </w:r>
          </w:p>
        </w:tc>
        <w:tc>
          <w:tcPr>
            <w:tcW w:w="1151" w:type="dxa"/>
          </w:tcPr>
          <w:p w14:paraId="0693EC1F"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r w:rsidR="00E5622D" w:rsidRPr="00C32C8D" w14:paraId="7413C542" w14:textId="77777777" w:rsidTr="00A53AD8">
        <w:tc>
          <w:tcPr>
            <w:tcW w:w="3956" w:type="dxa"/>
          </w:tcPr>
          <w:p w14:paraId="79C64739" w14:textId="48EE5A12"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color w:val="000000"/>
                <w:sz w:val="24"/>
                <w:szCs w:val="24"/>
                <w:shd w:val="clear" w:color="auto" w:fill="FFFFFF"/>
              </w:rPr>
              <w:t>Recursos y servicios de tecnología de la información ofrecidos por la institución</w:t>
            </w:r>
          </w:p>
        </w:tc>
        <w:tc>
          <w:tcPr>
            <w:tcW w:w="1204" w:type="dxa"/>
          </w:tcPr>
          <w:p w14:paraId="46A7426E"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1</w:t>
            </w:r>
          </w:p>
        </w:tc>
        <w:tc>
          <w:tcPr>
            <w:tcW w:w="1214" w:type="dxa"/>
          </w:tcPr>
          <w:p w14:paraId="19AC3F05"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5</w:t>
            </w:r>
          </w:p>
        </w:tc>
        <w:tc>
          <w:tcPr>
            <w:tcW w:w="1303" w:type="dxa"/>
          </w:tcPr>
          <w:p w14:paraId="7FFA5A1C"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3.298</w:t>
            </w:r>
          </w:p>
        </w:tc>
        <w:tc>
          <w:tcPr>
            <w:tcW w:w="1151" w:type="dxa"/>
          </w:tcPr>
          <w:p w14:paraId="425FE653" w14:textId="77777777" w:rsidR="00E5622D" w:rsidRPr="00C32C8D" w:rsidRDefault="00E5622D"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bl>
    <w:p w14:paraId="35835D47" w14:textId="61970A14" w:rsidR="00AF4DA9" w:rsidRPr="00084BF7" w:rsidRDefault="00AF4DA9" w:rsidP="00A53AD8">
      <w:pPr>
        <w:spacing w:after="0" w:line="360" w:lineRule="auto"/>
        <w:jc w:val="center"/>
        <w:rPr>
          <w:rFonts w:ascii="Times New Roman" w:hAnsi="Times New Roman" w:cs="Times New Roman"/>
          <w:sz w:val="24"/>
          <w:szCs w:val="24"/>
        </w:rPr>
      </w:pPr>
      <w:r w:rsidRPr="00084BF7">
        <w:rPr>
          <w:rFonts w:ascii="Times New Roman" w:hAnsi="Times New Roman" w:cs="Times New Roman"/>
          <w:sz w:val="24"/>
          <w:szCs w:val="24"/>
        </w:rPr>
        <w:t xml:space="preserve">Fuente: Elaboración </w:t>
      </w:r>
      <w:r w:rsidR="00A53AD8" w:rsidRPr="00084BF7">
        <w:rPr>
          <w:rFonts w:ascii="Times New Roman" w:hAnsi="Times New Roman" w:cs="Times New Roman"/>
          <w:sz w:val="24"/>
          <w:szCs w:val="24"/>
        </w:rPr>
        <w:t>p</w:t>
      </w:r>
      <w:r w:rsidRPr="00084BF7">
        <w:rPr>
          <w:rFonts w:ascii="Times New Roman" w:hAnsi="Times New Roman" w:cs="Times New Roman"/>
          <w:sz w:val="24"/>
          <w:szCs w:val="24"/>
        </w:rPr>
        <w:t>ropia</w:t>
      </w:r>
    </w:p>
    <w:p w14:paraId="0B9E40A4" w14:textId="699AA682" w:rsidR="004B162E" w:rsidRPr="00084BF7" w:rsidRDefault="004B162E"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 xml:space="preserve">En la tabla </w:t>
      </w:r>
      <w:r w:rsidR="00F70542">
        <w:rPr>
          <w:rFonts w:ascii="Times New Roman" w:hAnsi="Times New Roman" w:cs="Times New Roman"/>
          <w:sz w:val="24"/>
          <w:szCs w:val="24"/>
        </w:rPr>
        <w:t>6</w:t>
      </w:r>
      <w:r w:rsidR="00F70542" w:rsidRPr="00084BF7">
        <w:rPr>
          <w:rFonts w:ascii="Times New Roman" w:hAnsi="Times New Roman" w:cs="Times New Roman"/>
          <w:sz w:val="24"/>
          <w:szCs w:val="24"/>
        </w:rPr>
        <w:t xml:space="preserve"> </w:t>
      </w:r>
      <w:r w:rsidRPr="00084BF7">
        <w:rPr>
          <w:rFonts w:ascii="Times New Roman" w:hAnsi="Times New Roman" w:cs="Times New Roman"/>
          <w:sz w:val="24"/>
          <w:szCs w:val="24"/>
        </w:rPr>
        <w:t xml:space="preserve">se aprecia que los estudiantes perciben en un </w:t>
      </w:r>
      <w:r w:rsidR="00F70542">
        <w:rPr>
          <w:rFonts w:ascii="Times New Roman" w:hAnsi="Times New Roman" w:cs="Times New Roman"/>
          <w:sz w:val="24"/>
          <w:szCs w:val="24"/>
        </w:rPr>
        <w:t xml:space="preserve">término </w:t>
      </w:r>
      <w:r w:rsidRPr="00084BF7">
        <w:rPr>
          <w:rFonts w:ascii="Times New Roman" w:hAnsi="Times New Roman" w:cs="Times New Roman"/>
          <w:sz w:val="24"/>
          <w:szCs w:val="24"/>
        </w:rPr>
        <w:t>medio o regular la categoría de necesidades de la institución</w:t>
      </w:r>
      <w:r w:rsidR="00F70542">
        <w:rPr>
          <w:rFonts w:ascii="Times New Roman" w:hAnsi="Times New Roman" w:cs="Times New Roman"/>
          <w:sz w:val="24"/>
          <w:szCs w:val="24"/>
        </w:rPr>
        <w:t>, y otorgan</w:t>
      </w:r>
      <w:r w:rsidRPr="00084BF7">
        <w:rPr>
          <w:rFonts w:ascii="Times New Roman" w:hAnsi="Times New Roman" w:cs="Times New Roman"/>
          <w:sz w:val="24"/>
          <w:szCs w:val="24"/>
        </w:rPr>
        <w:t xml:space="preserve"> </w:t>
      </w:r>
      <w:r w:rsidR="00106E10" w:rsidRPr="00084BF7">
        <w:rPr>
          <w:rFonts w:ascii="Times New Roman" w:hAnsi="Times New Roman" w:cs="Times New Roman"/>
          <w:sz w:val="24"/>
          <w:szCs w:val="24"/>
        </w:rPr>
        <w:t>una mayor</w:t>
      </w:r>
      <w:r w:rsidRPr="00084BF7">
        <w:rPr>
          <w:rFonts w:ascii="Times New Roman" w:hAnsi="Times New Roman" w:cs="Times New Roman"/>
          <w:sz w:val="24"/>
          <w:szCs w:val="24"/>
        </w:rPr>
        <w:t xml:space="preserve"> puntuación a </w:t>
      </w:r>
      <w:r w:rsidR="005F5937">
        <w:rPr>
          <w:rFonts w:ascii="Times New Roman" w:hAnsi="Times New Roman" w:cs="Times New Roman"/>
          <w:sz w:val="24"/>
          <w:szCs w:val="24"/>
        </w:rPr>
        <w:t>“E</w:t>
      </w:r>
      <w:r w:rsidRPr="00084BF7">
        <w:rPr>
          <w:rFonts w:ascii="Times New Roman" w:hAnsi="Times New Roman" w:cs="Times New Roman"/>
          <w:sz w:val="24"/>
          <w:szCs w:val="24"/>
        </w:rPr>
        <w:t>spacios adecuados para las clases presenciales y en línea</w:t>
      </w:r>
      <w:r w:rsidR="005F5937">
        <w:rPr>
          <w:rFonts w:ascii="Times New Roman" w:hAnsi="Times New Roman" w:cs="Times New Roman"/>
          <w:sz w:val="24"/>
          <w:szCs w:val="24"/>
        </w:rPr>
        <w:t>”</w:t>
      </w:r>
      <w:r w:rsidRPr="00084BF7">
        <w:rPr>
          <w:rFonts w:ascii="Times New Roman" w:hAnsi="Times New Roman" w:cs="Times New Roman"/>
          <w:sz w:val="24"/>
          <w:szCs w:val="24"/>
        </w:rPr>
        <w:t>.</w:t>
      </w:r>
    </w:p>
    <w:p w14:paraId="3935BD82" w14:textId="75CC919E" w:rsidR="004A452A" w:rsidRDefault="004A452A" w:rsidP="00A53AD8">
      <w:pPr>
        <w:spacing w:after="0" w:line="360" w:lineRule="auto"/>
        <w:ind w:firstLine="708"/>
        <w:jc w:val="both"/>
        <w:rPr>
          <w:rFonts w:ascii="Times New Roman" w:hAnsi="Times New Roman" w:cs="Times New Roman"/>
          <w:sz w:val="24"/>
          <w:szCs w:val="24"/>
        </w:rPr>
      </w:pPr>
    </w:p>
    <w:p w14:paraId="43FB4E8A" w14:textId="77777777" w:rsidR="0063549C" w:rsidRPr="00084BF7" w:rsidRDefault="0063549C" w:rsidP="00A53AD8">
      <w:pPr>
        <w:spacing w:after="0" w:line="360" w:lineRule="auto"/>
        <w:ind w:firstLine="708"/>
        <w:jc w:val="both"/>
        <w:rPr>
          <w:rFonts w:ascii="Times New Roman" w:hAnsi="Times New Roman" w:cs="Times New Roman"/>
          <w:sz w:val="24"/>
          <w:szCs w:val="24"/>
        </w:rPr>
      </w:pPr>
    </w:p>
    <w:p w14:paraId="512290DE" w14:textId="77777777" w:rsidR="00AC24C0" w:rsidRPr="00084BF7" w:rsidRDefault="00AC24C0" w:rsidP="00C32C8D">
      <w:pPr>
        <w:spacing w:after="0" w:line="360" w:lineRule="auto"/>
        <w:jc w:val="center"/>
        <w:rPr>
          <w:rFonts w:ascii="Times New Roman" w:hAnsi="Times New Roman" w:cs="Times New Roman"/>
          <w:b/>
          <w:sz w:val="28"/>
          <w:szCs w:val="28"/>
        </w:rPr>
      </w:pPr>
      <w:r w:rsidRPr="00084BF7">
        <w:rPr>
          <w:rFonts w:ascii="Times New Roman" w:hAnsi="Times New Roman" w:cs="Times New Roman"/>
          <w:b/>
          <w:sz w:val="28"/>
          <w:szCs w:val="28"/>
        </w:rPr>
        <w:lastRenderedPageBreak/>
        <w:t>Competencia Digital de los Estudiantes</w:t>
      </w:r>
    </w:p>
    <w:p w14:paraId="5BD58FC0" w14:textId="77777777" w:rsidR="00A53AD8" w:rsidRPr="00084BF7" w:rsidRDefault="00A53AD8" w:rsidP="00A53AD8">
      <w:pPr>
        <w:spacing w:after="0" w:line="360" w:lineRule="auto"/>
        <w:rPr>
          <w:rFonts w:ascii="Times New Roman" w:hAnsi="Times New Roman" w:cs="Times New Roman"/>
          <w:b/>
          <w:sz w:val="28"/>
          <w:szCs w:val="28"/>
        </w:rPr>
      </w:pPr>
    </w:p>
    <w:p w14:paraId="361C84D1" w14:textId="100B7102" w:rsidR="007801C6" w:rsidRPr="00084BF7" w:rsidRDefault="00AF4DA9" w:rsidP="00A53AD8">
      <w:pPr>
        <w:spacing w:after="0" w:line="360" w:lineRule="auto"/>
        <w:jc w:val="center"/>
        <w:rPr>
          <w:rFonts w:ascii="Times New Roman" w:hAnsi="Times New Roman" w:cs="Times New Roman"/>
          <w:b/>
          <w:sz w:val="24"/>
          <w:szCs w:val="24"/>
        </w:rPr>
      </w:pPr>
      <w:r w:rsidRPr="00084BF7">
        <w:rPr>
          <w:rFonts w:ascii="Times New Roman" w:hAnsi="Times New Roman" w:cs="Times New Roman"/>
          <w:b/>
          <w:sz w:val="24"/>
          <w:szCs w:val="24"/>
        </w:rPr>
        <w:t xml:space="preserve">Tabla </w:t>
      </w:r>
      <w:r w:rsidR="00F7111F" w:rsidRPr="00084BF7">
        <w:rPr>
          <w:rFonts w:ascii="Times New Roman" w:hAnsi="Times New Roman" w:cs="Times New Roman"/>
          <w:b/>
          <w:sz w:val="24"/>
          <w:szCs w:val="24"/>
        </w:rPr>
        <w:t>7</w:t>
      </w:r>
      <w:r w:rsidR="004225D7" w:rsidRPr="00084BF7">
        <w:rPr>
          <w:rFonts w:ascii="Times New Roman" w:hAnsi="Times New Roman" w:cs="Times New Roman"/>
          <w:b/>
          <w:sz w:val="24"/>
          <w:szCs w:val="24"/>
        </w:rPr>
        <w:t xml:space="preserve">. </w:t>
      </w:r>
      <w:r w:rsidR="004225D7" w:rsidRPr="00084BF7">
        <w:rPr>
          <w:rFonts w:ascii="Times New Roman" w:hAnsi="Times New Roman" w:cs="Times New Roman"/>
          <w:sz w:val="24"/>
          <w:szCs w:val="24"/>
        </w:rPr>
        <w:t>Resultados por dimensión de la c</w:t>
      </w:r>
      <w:r w:rsidR="007801C6" w:rsidRPr="00084BF7">
        <w:rPr>
          <w:rFonts w:ascii="Times New Roman" w:hAnsi="Times New Roman" w:cs="Times New Roman"/>
          <w:sz w:val="24"/>
          <w:szCs w:val="24"/>
        </w:rPr>
        <w:t>ompetencia digital de los estudiantes</w:t>
      </w:r>
    </w:p>
    <w:tbl>
      <w:tblPr>
        <w:tblStyle w:val="Tablaconcuadrcula"/>
        <w:tblW w:w="0" w:type="auto"/>
        <w:tblLook w:val="04A0" w:firstRow="1" w:lastRow="0" w:firstColumn="1" w:lastColumn="0" w:noHBand="0" w:noVBand="1"/>
      </w:tblPr>
      <w:tblGrid>
        <w:gridCol w:w="3823"/>
        <w:gridCol w:w="2551"/>
        <w:gridCol w:w="2454"/>
      </w:tblGrid>
      <w:tr w:rsidR="007801C6" w:rsidRPr="00C32C8D" w14:paraId="3B5C6195" w14:textId="77777777" w:rsidTr="00A53AD8">
        <w:tc>
          <w:tcPr>
            <w:tcW w:w="3823" w:type="dxa"/>
          </w:tcPr>
          <w:p w14:paraId="7F201C8A" w14:textId="77777777" w:rsidR="007801C6" w:rsidRPr="00C32C8D" w:rsidRDefault="007801C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Categoría</w:t>
            </w:r>
          </w:p>
        </w:tc>
        <w:tc>
          <w:tcPr>
            <w:tcW w:w="2551" w:type="dxa"/>
          </w:tcPr>
          <w:p w14:paraId="0DF3D970" w14:textId="77777777" w:rsidR="007801C6" w:rsidRPr="00C32C8D" w:rsidRDefault="007801C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Media</w:t>
            </w:r>
          </w:p>
        </w:tc>
        <w:tc>
          <w:tcPr>
            <w:tcW w:w="2454" w:type="dxa"/>
          </w:tcPr>
          <w:p w14:paraId="5EE9688A" w14:textId="77777777" w:rsidR="007801C6" w:rsidRPr="00C32C8D" w:rsidRDefault="007801C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Nivel</w:t>
            </w:r>
          </w:p>
        </w:tc>
      </w:tr>
      <w:tr w:rsidR="007801C6" w:rsidRPr="00C32C8D" w14:paraId="24247BB3" w14:textId="77777777" w:rsidTr="00A53AD8">
        <w:tc>
          <w:tcPr>
            <w:tcW w:w="3823" w:type="dxa"/>
          </w:tcPr>
          <w:p w14:paraId="621856BC" w14:textId="77777777" w:rsidR="007801C6" w:rsidRPr="00C32C8D" w:rsidRDefault="007801C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Acceso a la información</w:t>
            </w:r>
          </w:p>
        </w:tc>
        <w:tc>
          <w:tcPr>
            <w:tcW w:w="2551" w:type="dxa"/>
          </w:tcPr>
          <w:p w14:paraId="5AC460AF" w14:textId="77777777" w:rsidR="007801C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2.72</w:t>
            </w:r>
          </w:p>
        </w:tc>
        <w:tc>
          <w:tcPr>
            <w:tcW w:w="2454" w:type="dxa"/>
          </w:tcPr>
          <w:p w14:paraId="3ABDF31D" w14:textId="77777777" w:rsidR="007801C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r w:rsidR="007801C6" w:rsidRPr="00C32C8D" w14:paraId="786B1A95" w14:textId="77777777" w:rsidTr="00A53AD8">
        <w:tc>
          <w:tcPr>
            <w:tcW w:w="3823" w:type="dxa"/>
          </w:tcPr>
          <w:p w14:paraId="26AA458A" w14:textId="77777777" w:rsidR="007801C6" w:rsidRPr="00C32C8D" w:rsidRDefault="007801C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Comunicación y colaboración</w:t>
            </w:r>
          </w:p>
        </w:tc>
        <w:tc>
          <w:tcPr>
            <w:tcW w:w="2551" w:type="dxa"/>
          </w:tcPr>
          <w:p w14:paraId="6D3A8BDB" w14:textId="77777777" w:rsidR="007801C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2.86</w:t>
            </w:r>
          </w:p>
        </w:tc>
        <w:tc>
          <w:tcPr>
            <w:tcW w:w="2454" w:type="dxa"/>
          </w:tcPr>
          <w:p w14:paraId="7A1450C2" w14:textId="77777777" w:rsidR="007801C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r w:rsidR="007801C6" w:rsidRPr="00C32C8D" w14:paraId="2D377EFF" w14:textId="77777777" w:rsidTr="00A53AD8">
        <w:tc>
          <w:tcPr>
            <w:tcW w:w="3823" w:type="dxa"/>
          </w:tcPr>
          <w:p w14:paraId="3FE7CCED" w14:textId="77777777" w:rsidR="007801C6" w:rsidRPr="00C32C8D" w:rsidRDefault="007801C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Ambientes virtuales</w:t>
            </w:r>
          </w:p>
        </w:tc>
        <w:tc>
          <w:tcPr>
            <w:tcW w:w="2551" w:type="dxa"/>
          </w:tcPr>
          <w:p w14:paraId="3AAD713F" w14:textId="77777777" w:rsidR="007801C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3.27</w:t>
            </w:r>
          </w:p>
        </w:tc>
        <w:tc>
          <w:tcPr>
            <w:tcW w:w="2454" w:type="dxa"/>
          </w:tcPr>
          <w:p w14:paraId="2ADE4CDD" w14:textId="77777777" w:rsidR="007801C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r w:rsidR="007801C6" w:rsidRPr="00C32C8D" w14:paraId="2E1FDEC4" w14:textId="77777777" w:rsidTr="00A53AD8">
        <w:tc>
          <w:tcPr>
            <w:tcW w:w="3823" w:type="dxa"/>
          </w:tcPr>
          <w:p w14:paraId="450FC5C4" w14:textId="77777777" w:rsidR="007801C6" w:rsidRPr="00C32C8D" w:rsidRDefault="007801C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Administración de la información</w:t>
            </w:r>
          </w:p>
        </w:tc>
        <w:tc>
          <w:tcPr>
            <w:tcW w:w="2551" w:type="dxa"/>
          </w:tcPr>
          <w:p w14:paraId="0922D4D6" w14:textId="77777777" w:rsidR="007801C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3.19</w:t>
            </w:r>
          </w:p>
        </w:tc>
        <w:tc>
          <w:tcPr>
            <w:tcW w:w="2454" w:type="dxa"/>
          </w:tcPr>
          <w:p w14:paraId="184BC70C" w14:textId="77777777" w:rsidR="007801C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r w:rsidR="007801C6" w:rsidRPr="00C32C8D" w14:paraId="4BC4C990" w14:textId="77777777" w:rsidTr="00A53AD8">
        <w:tc>
          <w:tcPr>
            <w:tcW w:w="3823" w:type="dxa"/>
          </w:tcPr>
          <w:p w14:paraId="17B1E304" w14:textId="77777777" w:rsidR="007801C6" w:rsidRPr="00C32C8D" w:rsidRDefault="007801C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Seguridad de la información</w:t>
            </w:r>
          </w:p>
        </w:tc>
        <w:tc>
          <w:tcPr>
            <w:tcW w:w="2551" w:type="dxa"/>
          </w:tcPr>
          <w:p w14:paraId="1E5ED3D1" w14:textId="77777777" w:rsidR="007801C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3.37</w:t>
            </w:r>
          </w:p>
        </w:tc>
        <w:tc>
          <w:tcPr>
            <w:tcW w:w="2454" w:type="dxa"/>
          </w:tcPr>
          <w:p w14:paraId="36F0B7B7" w14:textId="77777777" w:rsidR="007801C6" w:rsidRPr="00C32C8D" w:rsidRDefault="00106E10"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Alto</w:t>
            </w:r>
          </w:p>
        </w:tc>
      </w:tr>
      <w:tr w:rsidR="007801C6" w:rsidRPr="00C32C8D" w14:paraId="5427E5A0" w14:textId="77777777" w:rsidTr="00A53AD8">
        <w:trPr>
          <w:trHeight w:hRule="exact" w:val="471"/>
        </w:trPr>
        <w:tc>
          <w:tcPr>
            <w:tcW w:w="3823" w:type="dxa"/>
          </w:tcPr>
          <w:p w14:paraId="57756A3C" w14:textId="77777777" w:rsidR="007801C6" w:rsidRPr="00C32C8D" w:rsidRDefault="007801C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Manejo de medios</w:t>
            </w:r>
          </w:p>
        </w:tc>
        <w:tc>
          <w:tcPr>
            <w:tcW w:w="2551" w:type="dxa"/>
          </w:tcPr>
          <w:p w14:paraId="4E79603B" w14:textId="77777777" w:rsidR="007801C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2.40</w:t>
            </w:r>
          </w:p>
        </w:tc>
        <w:tc>
          <w:tcPr>
            <w:tcW w:w="2454" w:type="dxa"/>
          </w:tcPr>
          <w:p w14:paraId="216D8882" w14:textId="77777777" w:rsidR="007801C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p w14:paraId="021AAB3D" w14:textId="77777777" w:rsidR="00144EF6" w:rsidRPr="00C32C8D" w:rsidRDefault="00144EF6" w:rsidP="00A53AD8">
            <w:pPr>
              <w:spacing w:line="360" w:lineRule="auto"/>
              <w:jc w:val="center"/>
              <w:rPr>
                <w:rFonts w:ascii="Times New Roman" w:hAnsi="Times New Roman" w:cs="Times New Roman"/>
                <w:sz w:val="24"/>
                <w:szCs w:val="24"/>
              </w:rPr>
            </w:pPr>
          </w:p>
        </w:tc>
      </w:tr>
      <w:tr w:rsidR="00144EF6" w:rsidRPr="00C32C8D" w14:paraId="34E24272" w14:textId="77777777" w:rsidTr="00A53AD8">
        <w:tc>
          <w:tcPr>
            <w:tcW w:w="3823" w:type="dxa"/>
          </w:tcPr>
          <w:p w14:paraId="19A11A40" w14:textId="77777777" w:rsidR="00144EF6" w:rsidRPr="00C32C8D" w:rsidRDefault="00144EF6" w:rsidP="00A53AD8">
            <w:pPr>
              <w:spacing w:line="360" w:lineRule="auto"/>
              <w:jc w:val="center"/>
              <w:rPr>
                <w:rFonts w:ascii="Times New Roman" w:hAnsi="Times New Roman" w:cs="Times New Roman"/>
                <w:i/>
                <w:sz w:val="24"/>
                <w:szCs w:val="24"/>
              </w:rPr>
            </w:pPr>
            <w:r w:rsidRPr="00C32C8D">
              <w:rPr>
                <w:rFonts w:ascii="Times New Roman" w:hAnsi="Times New Roman" w:cs="Times New Roman"/>
                <w:i/>
                <w:sz w:val="24"/>
                <w:szCs w:val="24"/>
              </w:rPr>
              <w:t>Hardware</w:t>
            </w:r>
          </w:p>
        </w:tc>
        <w:tc>
          <w:tcPr>
            <w:tcW w:w="2551" w:type="dxa"/>
          </w:tcPr>
          <w:p w14:paraId="5478BBAD" w14:textId="77777777" w:rsidR="00144EF6" w:rsidRPr="00C32C8D" w:rsidRDefault="00AF4DA9"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2.91</w:t>
            </w:r>
          </w:p>
        </w:tc>
        <w:tc>
          <w:tcPr>
            <w:tcW w:w="2454" w:type="dxa"/>
          </w:tcPr>
          <w:p w14:paraId="36C4BF0E" w14:textId="77777777" w:rsidR="00144EF6" w:rsidRPr="00C32C8D" w:rsidRDefault="00144EF6"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w:t>
            </w:r>
          </w:p>
        </w:tc>
      </w:tr>
    </w:tbl>
    <w:p w14:paraId="671BD864" w14:textId="104B9457" w:rsidR="007801C6" w:rsidRPr="00084BF7" w:rsidRDefault="00AF4DA9" w:rsidP="00A53AD8">
      <w:pPr>
        <w:spacing w:after="0" w:line="360" w:lineRule="auto"/>
        <w:jc w:val="center"/>
        <w:rPr>
          <w:rFonts w:ascii="Times New Roman" w:hAnsi="Times New Roman" w:cs="Times New Roman"/>
          <w:sz w:val="24"/>
          <w:szCs w:val="24"/>
        </w:rPr>
      </w:pPr>
      <w:r w:rsidRPr="00084BF7">
        <w:rPr>
          <w:rFonts w:ascii="Times New Roman" w:hAnsi="Times New Roman" w:cs="Times New Roman"/>
          <w:sz w:val="24"/>
          <w:szCs w:val="24"/>
        </w:rPr>
        <w:t xml:space="preserve">Fuente: Elaboración </w:t>
      </w:r>
      <w:r w:rsidR="00A53AD8" w:rsidRPr="00084BF7">
        <w:rPr>
          <w:rFonts w:ascii="Times New Roman" w:hAnsi="Times New Roman" w:cs="Times New Roman"/>
          <w:sz w:val="24"/>
          <w:szCs w:val="24"/>
        </w:rPr>
        <w:t>p</w:t>
      </w:r>
      <w:r w:rsidRPr="00084BF7">
        <w:rPr>
          <w:rFonts w:ascii="Times New Roman" w:hAnsi="Times New Roman" w:cs="Times New Roman"/>
          <w:sz w:val="24"/>
          <w:szCs w:val="24"/>
        </w:rPr>
        <w:t>ropia</w:t>
      </w:r>
    </w:p>
    <w:p w14:paraId="32497162" w14:textId="2E36D44F" w:rsidR="004B162E" w:rsidRPr="00084BF7" w:rsidRDefault="004B162E"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 xml:space="preserve">En la tabla </w:t>
      </w:r>
      <w:r w:rsidR="005F5937">
        <w:rPr>
          <w:rFonts w:ascii="Times New Roman" w:hAnsi="Times New Roman" w:cs="Times New Roman"/>
          <w:sz w:val="24"/>
          <w:szCs w:val="24"/>
        </w:rPr>
        <w:t>7</w:t>
      </w:r>
      <w:r w:rsidR="005F5937" w:rsidRPr="00084BF7">
        <w:rPr>
          <w:rFonts w:ascii="Times New Roman" w:hAnsi="Times New Roman" w:cs="Times New Roman"/>
          <w:sz w:val="24"/>
          <w:szCs w:val="24"/>
        </w:rPr>
        <w:t xml:space="preserve"> </w:t>
      </w:r>
      <w:r w:rsidR="00106E10" w:rsidRPr="00084BF7">
        <w:rPr>
          <w:rFonts w:ascii="Times New Roman" w:hAnsi="Times New Roman" w:cs="Times New Roman"/>
          <w:sz w:val="24"/>
          <w:szCs w:val="24"/>
        </w:rPr>
        <w:t xml:space="preserve">se aprecian los resultados de la valoración de la competencia digital de los estudiantes de acuerdo </w:t>
      </w:r>
      <w:r w:rsidR="002A2627">
        <w:rPr>
          <w:rFonts w:ascii="Times New Roman" w:hAnsi="Times New Roman" w:cs="Times New Roman"/>
          <w:sz w:val="24"/>
          <w:szCs w:val="24"/>
        </w:rPr>
        <w:t>con</w:t>
      </w:r>
      <w:r w:rsidR="00106E10" w:rsidRPr="00084BF7">
        <w:rPr>
          <w:rFonts w:ascii="Times New Roman" w:hAnsi="Times New Roman" w:cs="Times New Roman"/>
          <w:sz w:val="24"/>
          <w:szCs w:val="24"/>
        </w:rPr>
        <w:t xml:space="preserve"> su percepción</w:t>
      </w:r>
      <w:r w:rsidR="002A2627">
        <w:rPr>
          <w:rFonts w:ascii="Times New Roman" w:hAnsi="Times New Roman" w:cs="Times New Roman"/>
          <w:sz w:val="24"/>
          <w:szCs w:val="24"/>
        </w:rPr>
        <w:t>. Allí</w:t>
      </w:r>
      <w:r w:rsidR="002A2627" w:rsidRPr="00084BF7">
        <w:rPr>
          <w:rFonts w:ascii="Times New Roman" w:hAnsi="Times New Roman" w:cs="Times New Roman"/>
          <w:sz w:val="24"/>
          <w:szCs w:val="24"/>
        </w:rPr>
        <w:t xml:space="preserve"> </w:t>
      </w:r>
      <w:r w:rsidR="00106E10" w:rsidRPr="00084BF7">
        <w:rPr>
          <w:rFonts w:ascii="Times New Roman" w:hAnsi="Times New Roman" w:cs="Times New Roman"/>
          <w:sz w:val="24"/>
          <w:szCs w:val="24"/>
        </w:rPr>
        <w:t xml:space="preserve">se observa que en todas las categorías </w:t>
      </w:r>
      <w:r w:rsidR="002A2627">
        <w:rPr>
          <w:rFonts w:ascii="Times New Roman" w:hAnsi="Times New Roman" w:cs="Times New Roman"/>
          <w:sz w:val="24"/>
          <w:szCs w:val="24"/>
        </w:rPr>
        <w:t>se obtuvo</w:t>
      </w:r>
      <w:r w:rsidR="002A2627" w:rsidRPr="00084BF7">
        <w:rPr>
          <w:rFonts w:ascii="Times New Roman" w:hAnsi="Times New Roman" w:cs="Times New Roman"/>
          <w:sz w:val="24"/>
          <w:szCs w:val="24"/>
        </w:rPr>
        <w:t xml:space="preserve"> </w:t>
      </w:r>
      <w:r w:rsidR="00106E10" w:rsidRPr="00084BF7">
        <w:rPr>
          <w:rFonts w:ascii="Times New Roman" w:hAnsi="Times New Roman" w:cs="Times New Roman"/>
          <w:sz w:val="24"/>
          <w:szCs w:val="24"/>
        </w:rPr>
        <w:t>una puntuación media</w:t>
      </w:r>
      <w:r w:rsidR="002A2627">
        <w:rPr>
          <w:rFonts w:ascii="Times New Roman" w:hAnsi="Times New Roman" w:cs="Times New Roman"/>
          <w:sz w:val="24"/>
          <w:szCs w:val="24"/>
        </w:rPr>
        <w:t>,</w:t>
      </w:r>
      <w:r w:rsidR="00106E10" w:rsidRPr="00084BF7">
        <w:rPr>
          <w:rFonts w:ascii="Times New Roman" w:hAnsi="Times New Roman" w:cs="Times New Roman"/>
          <w:sz w:val="24"/>
          <w:szCs w:val="24"/>
        </w:rPr>
        <w:t xml:space="preserve"> a excepción de la categoría </w:t>
      </w:r>
      <w:r w:rsidR="002A2627">
        <w:rPr>
          <w:rFonts w:ascii="Times New Roman" w:hAnsi="Times New Roman" w:cs="Times New Roman"/>
          <w:sz w:val="24"/>
          <w:szCs w:val="24"/>
        </w:rPr>
        <w:t>“</w:t>
      </w:r>
      <w:r w:rsidR="00106E10" w:rsidRPr="00084BF7">
        <w:rPr>
          <w:rFonts w:ascii="Times New Roman" w:hAnsi="Times New Roman" w:cs="Times New Roman"/>
          <w:sz w:val="24"/>
          <w:szCs w:val="24"/>
        </w:rPr>
        <w:t xml:space="preserve">Seguridad de la </w:t>
      </w:r>
      <w:r w:rsidR="002A2627">
        <w:rPr>
          <w:rFonts w:ascii="Times New Roman" w:hAnsi="Times New Roman" w:cs="Times New Roman"/>
          <w:sz w:val="24"/>
          <w:szCs w:val="24"/>
        </w:rPr>
        <w:t>i</w:t>
      </w:r>
      <w:r w:rsidR="00106E10" w:rsidRPr="00084BF7">
        <w:rPr>
          <w:rFonts w:ascii="Times New Roman" w:hAnsi="Times New Roman" w:cs="Times New Roman"/>
          <w:sz w:val="24"/>
          <w:szCs w:val="24"/>
        </w:rPr>
        <w:t>nformación</w:t>
      </w:r>
      <w:r w:rsidR="002A2627">
        <w:rPr>
          <w:rFonts w:ascii="Times New Roman" w:hAnsi="Times New Roman" w:cs="Times New Roman"/>
          <w:sz w:val="24"/>
          <w:szCs w:val="24"/>
        </w:rPr>
        <w:t>”,</w:t>
      </w:r>
      <w:r w:rsidR="00106E10" w:rsidRPr="00084BF7">
        <w:rPr>
          <w:rFonts w:ascii="Times New Roman" w:hAnsi="Times New Roman" w:cs="Times New Roman"/>
          <w:sz w:val="24"/>
          <w:szCs w:val="24"/>
        </w:rPr>
        <w:t xml:space="preserve"> que </w:t>
      </w:r>
      <w:r w:rsidR="002A2627">
        <w:rPr>
          <w:rFonts w:ascii="Times New Roman" w:hAnsi="Times New Roman" w:cs="Times New Roman"/>
          <w:sz w:val="24"/>
          <w:szCs w:val="24"/>
        </w:rPr>
        <w:t>registra un nivel alto,</w:t>
      </w:r>
      <w:r w:rsidR="00C30429" w:rsidRPr="00084BF7">
        <w:rPr>
          <w:rFonts w:ascii="Times New Roman" w:hAnsi="Times New Roman" w:cs="Times New Roman"/>
          <w:sz w:val="24"/>
          <w:szCs w:val="24"/>
        </w:rPr>
        <w:t xml:space="preserve"> </w:t>
      </w:r>
      <w:r w:rsidR="00E8247A" w:rsidRPr="00084BF7">
        <w:rPr>
          <w:rFonts w:ascii="Times New Roman" w:hAnsi="Times New Roman" w:cs="Times New Roman"/>
          <w:sz w:val="24"/>
          <w:szCs w:val="24"/>
        </w:rPr>
        <w:t>una puntuación</w:t>
      </w:r>
      <w:r w:rsidR="00C30429" w:rsidRPr="00084BF7">
        <w:rPr>
          <w:rFonts w:ascii="Times New Roman" w:hAnsi="Times New Roman" w:cs="Times New Roman"/>
          <w:sz w:val="24"/>
          <w:szCs w:val="24"/>
        </w:rPr>
        <w:t xml:space="preserve"> de 3.37</w:t>
      </w:r>
      <w:r w:rsidR="002A2627">
        <w:rPr>
          <w:rFonts w:ascii="Times New Roman" w:hAnsi="Times New Roman" w:cs="Times New Roman"/>
          <w:sz w:val="24"/>
          <w:szCs w:val="24"/>
        </w:rPr>
        <w:t>,</w:t>
      </w:r>
      <w:r w:rsidR="00106E10" w:rsidRPr="00084BF7">
        <w:rPr>
          <w:rFonts w:ascii="Times New Roman" w:hAnsi="Times New Roman" w:cs="Times New Roman"/>
          <w:sz w:val="24"/>
          <w:szCs w:val="24"/>
        </w:rPr>
        <w:t xml:space="preserve"> ligeramente mayor</w:t>
      </w:r>
      <w:r w:rsidR="002A2627">
        <w:rPr>
          <w:rFonts w:ascii="Times New Roman" w:hAnsi="Times New Roman" w:cs="Times New Roman"/>
          <w:sz w:val="24"/>
          <w:szCs w:val="24"/>
        </w:rPr>
        <w:t xml:space="preserve"> al resto</w:t>
      </w:r>
      <w:r w:rsidR="00C30429" w:rsidRPr="00084BF7">
        <w:rPr>
          <w:rFonts w:ascii="Times New Roman" w:hAnsi="Times New Roman" w:cs="Times New Roman"/>
          <w:sz w:val="24"/>
          <w:szCs w:val="24"/>
        </w:rPr>
        <w:t xml:space="preserve">. Aun cuando el resto de las categorías tiene un nivel medio, las categorías </w:t>
      </w:r>
      <w:r w:rsidR="0034567A">
        <w:rPr>
          <w:rFonts w:ascii="Times New Roman" w:hAnsi="Times New Roman" w:cs="Times New Roman"/>
          <w:sz w:val="24"/>
          <w:szCs w:val="24"/>
        </w:rPr>
        <w:t>que registraron</w:t>
      </w:r>
      <w:r w:rsidR="00C30429" w:rsidRPr="00084BF7">
        <w:rPr>
          <w:rFonts w:ascii="Times New Roman" w:hAnsi="Times New Roman" w:cs="Times New Roman"/>
          <w:sz w:val="24"/>
          <w:szCs w:val="24"/>
        </w:rPr>
        <w:t xml:space="preserve"> menor puntuación son </w:t>
      </w:r>
      <w:r w:rsidR="0034567A">
        <w:rPr>
          <w:rFonts w:ascii="Times New Roman" w:hAnsi="Times New Roman" w:cs="Times New Roman"/>
          <w:sz w:val="24"/>
          <w:szCs w:val="24"/>
        </w:rPr>
        <w:t>“M</w:t>
      </w:r>
      <w:r w:rsidR="00C30429" w:rsidRPr="00084BF7">
        <w:rPr>
          <w:rFonts w:ascii="Times New Roman" w:hAnsi="Times New Roman" w:cs="Times New Roman"/>
          <w:sz w:val="24"/>
          <w:szCs w:val="24"/>
        </w:rPr>
        <w:t>anejo de medios</w:t>
      </w:r>
      <w:r w:rsidR="0034567A">
        <w:rPr>
          <w:rFonts w:ascii="Times New Roman" w:hAnsi="Times New Roman" w:cs="Times New Roman"/>
          <w:sz w:val="24"/>
          <w:szCs w:val="24"/>
        </w:rPr>
        <w:t>”</w:t>
      </w:r>
      <w:r w:rsidR="00C30429" w:rsidRPr="00084BF7">
        <w:rPr>
          <w:rFonts w:ascii="Times New Roman" w:hAnsi="Times New Roman" w:cs="Times New Roman"/>
          <w:sz w:val="24"/>
          <w:szCs w:val="24"/>
        </w:rPr>
        <w:t xml:space="preserve"> </w:t>
      </w:r>
      <w:r w:rsidR="0034567A">
        <w:rPr>
          <w:rFonts w:ascii="Times New Roman" w:hAnsi="Times New Roman" w:cs="Times New Roman"/>
          <w:sz w:val="24"/>
          <w:szCs w:val="24"/>
        </w:rPr>
        <w:t>(</w:t>
      </w:r>
      <w:r w:rsidR="00C30429" w:rsidRPr="00084BF7">
        <w:rPr>
          <w:rFonts w:ascii="Times New Roman" w:hAnsi="Times New Roman" w:cs="Times New Roman"/>
          <w:sz w:val="24"/>
          <w:szCs w:val="24"/>
        </w:rPr>
        <w:t>2.40</w:t>
      </w:r>
      <w:r w:rsidR="0034567A">
        <w:rPr>
          <w:rFonts w:ascii="Times New Roman" w:hAnsi="Times New Roman" w:cs="Times New Roman"/>
          <w:sz w:val="24"/>
          <w:szCs w:val="24"/>
        </w:rPr>
        <w:t>)</w:t>
      </w:r>
      <w:r w:rsidR="00C30429" w:rsidRPr="00084BF7">
        <w:rPr>
          <w:rFonts w:ascii="Times New Roman" w:hAnsi="Times New Roman" w:cs="Times New Roman"/>
          <w:sz w:val="24"/>
          <w:szCs w:val="24"/>
        </w:rPr>
        <w:t xml:space="preserve"> y </w:t>
      </w:r>
      <w:r w:rsidR="0034567A">
        <w:rPr>
          <w:rFonts w:ascii="Times New Roman" w:hAnsi="Times New Roman" w:cs="Times New Roman"/>
          <w:sz w:val="24"/>
          <w:szCs w:val="24"/>
        </w:rPr>
        <w:t>“A</w:t>
      </w:r>
      <w:r w:rsidR="00C30429" w:rsidRPr="00084BF7">
        <w:rPr>
          <w:rFonts w:ascii="Times New Roman" w:hAnsi="Times New Roman" w:cs="Times New Roman"/>
          <w:sz w:val="24"/>
          <w:szCs w:val="24"/>
        </w:rPr>
        <w:t>cceso a la información</w:t>
      </w:r>
      <w:r w:rsidR="0034567A">
        <w:rPr>
          <w:rFonts w:ascii="Times New Roman" w:hAnsi="Times New Roman" w:cs="Times New Roman"/>
          <w:sz w:val="24"/>
          <w:szCs w:val="24"/>
        </w:rPr>
        <w:t>”</w:t>
      </w:r>
      <w:r w:rsidR="0034567A" w:rsidRPr="00084BF7">
        <w:rPr>
          <w:rFonts w:ascii="Times New Roman" w:hAnsi="Times New Roman" w:cs="Times New Roman"/>
          <w:sz w:val="24"/>
          <w:szCs w:val="24"/>
        </w:rPr>
        <w:t xml:space="preserve"> </w:t>
      </w:r>
      <w:r w:rsidR="0034567A">
        <w:rPr>
          <w:rFonts w:ascii="Times New Roman" w:hAnsi="Times New Roman" w:cs="Times New Roman"/>
          <w:sz w:val="24"/>
          <w:szCs w:val="24"/>
        </w:rPr>
        <w:t>(</w:t>
      </w:r>
      <w:r w:rsidR="00C30429" w:rsidRPr="00084BF7">
        <w:rPr>
          <w:rFonts w:ascii="Times New Roman" w:hAnsi="Times New Roman" w:cs="Times New Roman"/>
          <w:sz w:val="24"/>
          <w:szCs w:val="24"/>
        </w:rPr>
        <w:t>2.72</w:t>
      </w:r>
      <w:r w:rsidR="0034567A">
        <w:rPr>
          <w:rFonts w:ascii="Times New Roman" w:hAnsi="Times New Roman" w:cs="Times New Roman"/>
          <w:sz w:val="24"/>
          <w:szCs w:val="24"/>
        </w:rPr>
        <w:t>)</w:t>
      </w:r>
      <w:r w:rsidR="00C30429" w:rsidRPr="00084BF7">
        <w:rPr>
          <w:rFonts w:ascii="Times New Roman" w:hAnsi="Times New Roman" w:cs="Times New Roman"/>
          <w:sz w:val="24"/>
          <w:szCs w:val="24"/>
        </w:rPr>
        <w:t>.</w:t>
      </w:r>
    </w:p>
    <w:p w14:paraId="07297354" w14:textId="5C5C79FA" w:rsidR="00400670" w:rsidRPr="00084BF7" w:rsidRDefault="00845F5F"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Para la interpretación de los resultados se toma como base la matriz de habilidades digitales</w:t>
      </w:r>
      <w:r w:rsidR="004316D6">
        <w:rPr>
          <w:rFonts w:ascii="Times New Roman" w:hAnsi="Times New Roman" w:cs="Times New Roman"/>
          <w:sz w:val="24"/>
          <w:szCs w:val="24"/>
        </w:rPr>
        <w:t xml:space="preserve"> </w:t>
      </w:r>
      <w:r w:rsidRPr="00084BF7">
        <w:rPr>
          <w:rFonts w:ascii="Times New Roman" w:hAnsi="Times New Roman" w:cs="Times New Roman"/>
          <w:sz w:val="24"/>
          <w:szCs w:val="24"/>
        </w:rPr>
        <w:t xml:space="preserve">propuesta </w:t>
      </w:r>
      <w:r w:rsidR="0017773B">
        <w:rPr>
          <w:rFonts w:ascii="Times New Roman" w:hAnsi="Times New Roman" w:cs="Times New Roman"/>
          <w:sz w:val="24"/>
          <w:szCs w:val="24"/>
        </w:rPr>
        <w:t xml:space="preserve">por </w:t>
      </w:r>
      <w:r w:rsidR="0017773B" w:rsidRPr="00B37DAA">
        <w:rPr>
          <w:rFonts w:ascii="Times New Roman" w:hAnsi="Times New Roman" w:cs="Times New Roman"/>
          <w:sz w:val="24"/>
          <w:szCs w:val="24"/>
        </w:rPr>
        <w:t xml:space="preserve">Coordinación de Tecnologías para la </w:t>
      </w:r>
      <w:proofErr w:type="spellStart"/>
      <w:r w:rsidR="0017773B" w:rsidRPr="00B37DAA">
        <w:rPr>
          <w:rFonts w:ascii="Times New Roman" w:hAnsi="Times New Roman" w:cs="Times New Roman"/>
          <w:sz w:val="24"/>
          <w:szCs w:val="24"/>
        </w:rPr>
        <w:t>Educación</w:t>
      </w:r>
      <w:r w:rsidR="0017773B">
        <w:rPr>
          <w:rFonts w:ascii="Times New Roman" w:hAnsi="Times New Roman" w:cs="Times New Roman"/>
          <w:sz w:val="24"/>
          <w:szCs w:val="24"/>
        </w:rPr>
        <w:t>-</w:t>
      </w:r>
      <w:r w:rsidR="0017773B" w:rsidRPr="00B37DAA">
        <w:rPr>
          <w:rFonts w:ascii="Times New Roman" w:hAnsi="Times New Roman" w:cs="Times New Roman"/>
          <w:sz w:val="24"/>
          <w:szCs w:val="24"/>
        </w:rPr>
        <w:t>h@bitat</w:t>
      </w:r>
      <w:proofErr w:type="spellEnd"/>
      <w:r w:rsidR="0017773B" w:rsidRPr="00B37DAA">
        <w:rPr>
          <w:rFonts w:ascii="Times New Roman" w:hAnsi="Times New Roman" w:cs="Times New Roman"/>
          <w:sz w:val="24"/>
          <w:szCs w:val="24"/>
        </w:rPr>
        <w:t xml:space="preserve"> puma</w:t>
      </w:r>
      <w:r w:rsidR="0017773B">
        <w:rPr>
          <w:rFonts w:ascii="Times New Roman" w:hAnsi="Times New Roman" w:cs="Times New Roman"/>
          <w:sz w:val="24"/>
          <w:szCs w:val="24"/>
        </w:rPr>
        <w:t xml:space="preserve"> </w:t>
      </w:r>
      <w:r w:rsidR="0017773B" w:rsidRPr="00084BF7">
        <w:rPr>
          <w:rFonts w:ascii="Times New Roman" w:eastAsia="Calibri" w:hAnsi="Times New Roman" w:cs="Times New Roman"/>
          <w:sz w:val="24"/>
          <w:szCs w:val="24"/>
          <w:lang w:eastAsia="es-MX"/>
        </w:rPr>
        <w:t>(2014)</w:t>
      </w:r>
      <w:r w:rsidRPr="00084BF7">
        <w:rPr>
          <w:rFonts w:ascii="Times New Roman" w:hAnsi="Times New Roman" w:cs="Times New Roman"/>
          <w:sz w:val="24"/>
          <w:szCs w:val="24"/>
        </w:rPr>
        <w:t>, que establece tres niveles de habilidades digitales</w:t>
      </w:r>
      <w:r w:rsidR="00654264">
        <w:rPr>
          <w:rFonts w:ascii="Times New Roman" w:hAnsi="Times New Roman" w:cs="Times New Roman"/>
          <w:sz w:val="24"/>
          <w:szCs w:val="24"/>
        </w:rPr>
        <w:t>,</w:t>
      </w:r>
      <w:r w:rsidRPr="00084BF7">
        <w:rPr>
          <w:rFonts w:ascii="Times New Roman" w:hAnsi="Times New Roman" w:cs="Times New Roman"/>
          <w:sz w:val="24"/>
          <w:szCs w:val="24"/>
        </w:rPr>
        <w:t xml:space="preserve"> </w:t>
      </w:r>
      <w:r w:rsidR="00654264">
        <w:rPr>
          <w:rFonts w:ascii="Times New Roman" w:hAnsi="Times New Roman" w:cs="Times New Roman"/>
          <w:sz w:val="24"/>
          <w:szCs w:val="24"/>
        </w:rPr>
        <w:t xml:space="preserve">y </w:t>
      </w:r>
      <w:r w:rsidRPr="00084BF7">
        <w:rPr>
          <w:rFonts w:ascii="Times New Roman" w:hAnsi="Times New Roman" w:cs="Times New Roman"/>
          <w:sz w:val="24"/>
          <w:szCs w:val="24"/>
        </w:rPr>
        <w:t>cada una de las categorías o rubros contiene ítems que representan alguno de estos tres niveles</w:t>
      </w:r>
      <w:r w:rsidR="00654264">
        <w:rPr>
          <w:rFonts w:ascii="Times New Roman" w:hAnsi="Times New Roman" w:cs="Times New Roman"/>
          <w:sz w:val="24"/>
          <w:szCs w:val="24"/>
        </w:rPr>
        <w:t>.</w:t>
      </w:r>
      <w:r w:rsidRPr="00084BF7">
        <w:rPr>
          <w:rFonts w:ascii="Times New Roman" w:hAnsi="Times New Roman" w:cs="Times New Roman"/>
          <w:sz w:val="24"/>
          <w:szCs w:val="24"/>
        </w:rPr>
        <w:t xml:space="preserve"> </w:t>
      </w:r>
      <w:r w:rsidR="00654264">
        <w:rPr>
          <w:rFonts w:ascii="Times New Roman" w:hAnsi="Times New Roman" w:cs="Times New Roman"/>
          <w:sz w:val="24"/>
          <w:szCs w:val="24"/>
        </w:rPr>
        <w:t>L</w:t>
      </w:r>
      <w:r w:rsidRPr="00084BF7">
        <w:rPr>
          <w:rFonts w:ascii="Times New Roman" w:hAnsi="Times New Roman" w:cs="Times New Roman"/>
          <w:sz w:val="24"/>
          <w:szCs w:val="24"/>
        </w:rPr>
        <w:t xml:space="preserve">os ítems que se encuentran en el rubro de nivel </w:t>
      </w:r>
      <w:proofErr w:type="gramStart"/>
      <w:r w:rsidRPr="00084BF7">
        <w:rPr>
          <w:rFonts w:ascii="Times New Roman" w:hAnsi="Times New Roman" w:cs="Times New Roman"/>
          <w:sz w:val="24"/>
          <w:szCs w:val="24"/>
        </w:rPr>
        <w:t>uno son</w:t>
      </w:r>
      <w:proofErr w:type="gramEnd"/>
      <w:r w:rsidRPr="00084BF7">
        <w:rPr>
          <w:rFonts w:ascii="Times New Roman" w:hAnsi="Times New Roman" w:cs="Times New Roman"/>
          <w:sz w:val="24"/>
          <w:szCs w:val="24"/>
        </w:rPr>
        <w:t xml:space="preserve"> aquellos que se consideran los conocimientos generales en el uso de TIC</w:t>
      </w:r>
      <w:r w:rsidR="00654264">
        <w:rPr>
          <w:rFonts w:ascii="Times New Roman" w:hAnsi="Times New Roman" w:cs="Times New Roman"/>
          <w:sz w:val="24"/>
          <w:szCs w:val="24"/>
        </w:rPr>
        <w:t>;</w:t>
      </w:r>
      <w:r w:rsidR="00654264" w:rsidRPr="00084BF7">
        <w:rPr>
          <w:rFonts w:ascii="Times New Roman" w:hAnsi="Times New Roman" w:cs="Times New Roman"/>
          <w:sz w:val="24"/>
          <w:szCs w:val="24"/>
        </w:rPr>
        <w:t xml:space="preserve"> </w:t>
      </w:r>
      <w:r w:rsidRPr="00084BF7">
        <w:rPr>
          <w:rFonts w:ascii="Times New Roman" w:hAnsi="Times New Roman" w:cs="Times New Roman"/>
          <w:sz w:val="24"/>
          <w:szCs w:val="24"/>
        </w:rPr>
        <w:t>los ítem</w:t>
      </w:r>
      <w:r w:rsidR="0094708E" w:rsidRPr="00084BF7">
        <w:rPr>
          <w:rFonts w:ascii="Times New Roman" w:hAnsi="Times New Roman" w:cs="Times New Roman"/>
          <w:sz w:val="24"/>
          <w:szCs w:val="24"/>
        </w:rPr>
        <w:t>s</w:t>
      </w:r>
      <w:r w:rsidRPr="00084BF7">
        <w:rPr>
          <w:rFonts w:ascii="Times New Roman" w:hAnsi="Times New Roman" w:cs="Times New Roman"/>
          <w:sz w:val="24"/>
          <w:szCs w:val="24"/>
        </w:rPr>
        <w:t xml:space="preserve"> de nivel dos representan los conocimientos que los alumnos adquieren y desarrollan en su trayecto formativo, </w:t>
      </w:r>
      <w:r w:rsidR="00654264">
        <w:rPr>
          <w:rFonts w:ascii="Times New Roman" w:hAnsi="Times New Roman" w:cs="Times New Roman"/>
          <w:sz w:val="24"/>
          <w:szCs w:val="24"/>
        </w:rPr>
        <w:t>y</w:t>
      </w:r>
      <w:r w:rsidRPr="00084BF7">
        <w:rPr>
          <w:rFonts w:ascii="Times New Roman" w:hAnsi="Times New Roman" w:cs="Times New Roman"/>
          <w:sz w:val="24"/>
          <w:szCs w:val="24"/>
        </w:rPr>
        <w:t xml:space="preserve"> aquellos de nivel tres son los conocimientos especializados o técnicos relacionados con el uso de las TIC</w:t>
      </w:r>
      <w:r w:rsidR="00654264">
        <w:rPr>
          <w:rFonts w:ascii="Times New Roman" w:hAnsi="Times New Roman" w:cs="Times New Roman"/>
          <w:sz w:val="24"/>
          <w:szCs w:val="24"/>
        </w:rPr>
        <w:t>. E</w:t>
      </w:r>
      <w:r w:rsidR="00A83AAD" w:rsidRPr="00084BF7">
        <w:rPr>
          <w:rFonts w:ascii="Times New Roman" w:hAnsi="Times New Roman" w:cs="Times New Roman"/>
          <w:sz w:val="24"/>
          <w:szCs w:val="24"/>
        </w:rPr>
        <w:t>sto proporciona un referente para interpretar si los estudiantes cuenta</w:t>
      </w:r>
      <w:r w:rsidR="000A18F5" w:rsidRPr="00084BF7">
        <w:rPr>
          <w:rFonts w:ascii="Times New Roman" w:hAnsi="Times New Roman" w:cs="Times New Roman"/>
          <w:sz w:val="24"/>
          <w:szCs w:val="24"/>
        </w:rPr>
        <w:t>n</w:t>
      </w:r>
      <w:r w:rsidR="00A83AAD" w:rsidRPr="00084BF7">
        <w:rPr>
          <w:rFonts w:ascii="Times New Roman" w:hAnsi="Times New Roman" w:cs="Times New Roman"/>
          <w:sz w:val="24"/>
          <w:szCs w:val="24"/>
        </w:rPr>
        <w:t xml:space="preserve"> con competencias digitales de nivel uno, dos </w:t>
      </w:r>
      <w:r w:rsidR="00AD1CAD" w:rsidRPr="00084BF7">
        <w:rPr>
          <w:rFonts w:ascii="Times New Roman" w:hAnsi="Times New Roman" w:cs="Times New Roman"/>
          <w:sz w:val="24"/>
          <w:szCs w:val="24"/>
        </w:rPr>
        <w:t>o</w:t>
      </w:r>
      <w:r w:rsidR="00A83AAD" w:rsidRPr="00084BF7">
        <w:rPr>
          <w:rFonts w:ascii="Times New Roman" w:hAnsi="Times New Roman" w:cs="Times New Roman"/>
          <w:sz w:val="24"/>
          <w:szCs w:val="24"/>
        </w:rPr>
        <w:t xml:space="preserve"> tres, lo que </w:t>
      </w:r>
      <w:r w:rsidR="000A18F5" w:rsidRPr="00084BF7">
        <w:rPr>
          <w:rFonts w:ascii="Times New Roman" w:hAnsi="Times New Roman" w:cs="Times New Roman"/>
          <w:sz w:val="24"/>
          <w:szCs w:val="24"/>
        </w:rPr>
        <w:t>conlleva</w:t>
      </w:r>
      <w:r w:rsidR="00A83AAD" w:rsidRPr="00084BF7">
        <w:rPr>
          <w:rFonts w:ascii="Times New Roman" w:hAnsi="Times New Roman" w:cs="Times New Roman"/>
          <w:sz w:val="24"/>
          <w:szCs w:val="24"/>
        </w:rPr>
        <w:t xml:space="preserve"> a determina</w:t>
      </w:r>
      <w:r w:rsidR="000A18F5" w:rsidRPr="00084BF7">
        <w:rPr>
          <w:rFonts w:ascii="Times New Roman" w:hAnsi="Times New Roman" w:cs="Times New Roman"/>
          <w:sz w:val="24"/>
          <w:szCs w:val="24"/>
        </w:rPr>
        <w:t>r</w:t>
      </w:r>
      <w:r w:rsidR="00A83AAD" w:rsidRPr="00084BF7">
        <w:rPr>
          <w:rFonts w:ascii="Times New Roman" w:hAnsi="Times New Roman" w:cs="Times New Roman"/>
          <w:sz w:val="24"/>
          <w:szCs w:val="24"/>
        </w:rPr>
        <w:t xml:space="preserve"> lo</w:t>
      </w:r>
      <w:r w:rsidR="00400670" w:rsidRPr="00084BF7">
        <w:rPr>
          <w:rFonts w:ascii="Times New Roman" w:hAnsi="Times New Roman" w:cs="Times New Roman"/>
          <w:sz w:val="24"/>
          <w:szCs w:val="24"/>
        </w:rPr>
        <w:t>s</w:t>
      </w:r>
      <w:r w:rsidR="00A83AAD" w:rsidRPr="00084BF7">
        <w:rPr>
          <w:rFonts w:ascii="Times New Roman" w:hAnsi="Times New Roman" w:cs="Times New Roman"/>
          <w:sz w:val="24"/>
          <w:szCs w:val="24"/>
        </w:rPr>
        <w:t xml:space="preserve"> aspectos a priorizar en caso de ser necesario un </w:t>
      </w:r>
      <w:r w:rsidR="000A18F5" w:rsidRPr="00084BF7">
        <w:rPr>
          <w:rFonts w:ascii="Times New Roman" w:hAnsi="Times New Roman" w:cs="Times New Roman"/>
          <w:sz w:val="24"/>
          <w:szCs w:val="24"/>
        </w:rPr>
        <w:t>programa</w:t>
      </w:r>
      <w:r w:rsidR="00A83AAD" w:rsidRPr="00084BF7">
        <w:rPr>
          <w:rFonts w:ascii="Times New Roman" w:hAnsi="Times New Roman" w:cs="Times New Roman"/>
          <w:sz w:val="24"/>
          <w:szCs w:val="24"/>
        </w:rPr>
        <w:t xml:space="preserve"> de </w:t>
      </w:r>
      <w:r w:rsidR="000A18F5" w:rsidRPr="00084BF7">
        <w:rPr>
          <w:rFonts w:ascii="Times New Roman" w:hAnsi="Times New Roman" w:cs="Times New Roman"/>
          <w:sz w:val="24"/>
          <w:szCs w:val="24"/>
        </w:rPr>
        <w:t>alfabetización</w:t>
      </w:r>
      <w:r w:rsidR="00A83AAD" w:rsidRPr="00084BF7">
        <w:rPr>
          <w:rFonts w:ascii="Times New Roman" w:hAnsi="Times New Roman" w:cs="Times New Roman"/>
          <w:sz w:val="24"/>
          <w:szCs w:val="24"/>
        </w:rPr>
        <w:t xml:space="preserve"> digital.</w:t>
      </w:r>
    </w:p>
    <w:p w14:paraId="0D1CE530" w14:textId="2DE0AAD8" w:rsidR="00400670" w:rsidRPr="00084BF7" w:rsidRDefault="00400670" w:rsidP="00A53AD8">
      <w:pPr>
        <w:spacing w:after="0" w:line="360" w:lineRule="auto"/>
        <w:jc w:val="both"/>
        <w:rPr>
          <w:rFonts w:ascii="Times New Roman" w:hAnsi="Times New Roman" w:cs="Times New Roman"/>
          <w:sz w:val="24"/>
          <w:szCs w:val="24"/>
        </w:rPr>
      </w:pPr>
      <w:r w:rsidRPr="00084BF7">
        <w:rPr>
          <w:rFonts w:ascii="Times New Roman" w:hAnsi="Times New Roman" w:cs="Times New Roman"/>
          <w:sz w:val="24"/>
          <w:szCs w:val="24"/>
        </w:rPr>
        <w:tab/>
        <w:t xml:space="preserve">En </w:t>
      </w:r>
      <w:r w:rsidR="009E2DDE" w:rsidRPr="00084BF7">
        <w:rPr>
          <w:rFonts w:ascii="Times New Roman" w:hAnsi="Times New Roman" w:cs="Times New Roman"/>
          <w:sz w:val="24"/>
          <w:szCs w:val="24"/>
        </w:rPr>
        <w:t xml:space="preserve">la figura </w:t>
      </w:r>
      <w:r w:rsidR="00F37B84">
        <w:rPr>
          <w:rFonts w:ascii="Times New Roman" w:hAnsi="Times New Roman" w:cs="Times New Roman"/>
          <w:sz w:val="24"/>
          <w:szCs w:val="24"/>
        </w:rPr>
        <w:t>3</w:t>
      </w:r>
      <w:r w:rsidR="00F37B84" w:rsidRPr="00084BF7">
        <w:rPr>
          <w:rFonts w:ascii="Times New Roman" w:hAnsi="Times New Roman" w:cs="Times New Roman"/>
          <w:sz w:val="24"/>
          <w:szCs w:val="24"/>
        </w:rPr>
        <w:t xml:space="preserve"> </w:t>
      </w:r>
      <w:r w:rsidRPr="00084BF7">
        <w:rPr>
          <w:rFonts w:ascii="Times New Roman" w:hAnsi="Times New Roman" w:cs="Times New Roman"/>
          <w:sz w:val="24"/>
          <w:szCs w:val="24"/>
        </w:rPr>
        <w:t xml:space="preserve">se observan las </w:t>
      </w:r>
      <w:r w:rsidR="005F09D2" w:rsidRPr="00084BF7">
        <w:rPr>
          <w:rFonts w:ascii="Times New Roman" w:hAnsi="Times New Roman" w:cs="Times New Roman"/>
          <w:sz w:val="24"/>
          <w:szCs w:val="24"/>
        </w:rPr>
        <w:t>habilidades correspondientes</w:t>
      </w:r>
      <w:r w:rsidRPr="00084BF7">
        <w:rPr>
          <w:rFonts w:ascii="Times New Roman" w:hAnsi="Times New Roman" w:cs="Times New Roman"/>
          <w:sz w:val="24"/>
          <w:szCs w:val="24"/>
        </w:rPr>
        <w:t xml:space="preserve"> al nivel </w:t>
      </w:r>
      <w:r w:rsidR="005F09D2" w:rsidRPr="00084BF7">
        <w:rPr>
          <w:rFonts w:ascii="Times New Roman" w:hAnsi="Times New Roman" w:cs="Times New Roman"/>
          <w:sz w:val="24"/>
          <w:szCs w:val="24"/>
        </w:rPr>
        <w:t>uno</w:t>
      </w:r>
      <w:r w:rsidR="00F37B84">
        <w:rPr>
          <w:rFonts w:ascii="Times New Roman" w:hAnsi="Times New Roman" w:cs="Times New Roman"/>
          <w:sz w:val="24"/>
          <w:szCs w:val="24"/>
        </w:rPr>
        <w:t>.</w:t>
      </w:r>
      <w:r w:rsidR="005F09D2" w:rsidRPr="00084BF7">
        <w:rPr>
          <w:rFonts w:ascii="Times New Roman" w:hAnsi="Times New Roman" w:cs="Times New Roman"/>
          <w:sz w:val="24"/>
          <w:szCs w:val="24"/>
        </w:rPr>
        <w:t xml:space="preserve"> </w:t>
      </w:r>
      <w:r w:rsidR="00F37B84">
        <w:rPr>
          <w:rFonts w:ascii="Times New Roman" w:hAnsi="Times New Roman" w:cs="Times New Roman"/>
          <w:sz w:val="24"/>
          <w:szCs w:val="24"/>
        </w:rPr>
        <w:t>L</w:t>
      </w:r>
      <w:r w:rsidR="00F37B84" w:rsidRPr="00084BF7">
        <w:rPr>
          <w:rFonts w:ascii="Times New Roman" w:hAnsi="Times New Roman" w:cs="Times New Roman"/>
          <w:sz w:val="24"/>
          <w:szCs w:val="24"/>
        </w:rPr>
        <w:t xml:space="preserve">a </w:t>
      </w:r>
      <w:r w:rsidR="005F09D2" w:rsidRPr="00084BF7">
        <w:rPr>
          <w:rFonts w:ascii="Times New Roman" w:hAnsi="Times New Roman" w:cs="Times New Roman"/>
          <w:sz w:val="24"/>
          <w:szCs w:val="24"/>
        </w:rPr>
        <w:t>media para estas habilidades es de 3.67</w:t>
      </w:r>
      <w:r w:rsidR="00F37B84">
        <w:rPr>
          <w:rFonts w:ascii="Times New Roman" w:hAnsi="Times New Roman" w:cs="Times New Roman"/>
          <w:sz w:val="24"/>
          <w:szCs w:val="24"/>
        </w:rPr>
        <w:t>.</w:t>
      </w:r>
      <w:r w:rsidR="009D2854" w:rsidRPr="00084BF7">
        <w:rPr>
          <w:rFonts w:ascii="Times New Roman" w:hAnsi="Times New Roman" w:cs="Times New Roman"/>
          <w:sz w:val="24"/>
          <w:szCs w:val="24"/>
        </w:rPr>
        <w:t xml:space="preserve"> </w:t>
      </w:r>
      <w:r w:rsidR="00F37B84">
        <w:rPr>
          <w:rFonts w:ascii="Times New Roman" w:hAnsi="Times New Roman" w:cs="Times New Roman"/>
          <w:sz w:val="24"/>
          <w:szCs w:val="24"/>
        </w:rPr>
        <w:t>E</w:t>
      </w:r>
      <w:r w:rsidR="00F37B84" w:rsidRPr="00084BF7">
        <w:rPr>
          <w:rFonts w:ascii="Times New Roman" w:hAnsi="Times New Roman" w:cs="Times New Roman"/>
          <w:sz w:val="24"/>
          <w:szCs w:val="24"/>
        </w:rPr>
        <w:t>ntre</w:t>
      </w:r>
      <w:r w:rsidR="009D2854" w:rsidRPr="00084BF7">
        <w:rPr>
          <w:rFonts w:ascii="Times New Roman" w:hAnsi="Times New Roman" w:cs="Times New Roman"/>
          <w:sz w:val="24"/>
          <w:szCs w:val="24"/>
        </w:rPr>
        <w:t xml:space="preserve"> las habilidades de nivel uno que sobresalen son el </w:t>
      </w:r>
      <w:r w:rsidR="009D2854" w:rsidRPr="00084BF7">
        <w:rPr>
          <w:rFonts w:ascii="Times New Roman" w:hAnsi="Times New Roman" w:cs="Times New Roman"/>
          <w:sz w:val="24"/>
          <w:szCs w:val="24"/>
        </w:rPr>
        <w:lastRenderedPageBreak/>
        <w:t xml:space="preserve">uso de chats y videos, la habilidad para </w:t>
      </w:r>
      <w:r w:rsidR="00886C41" w:rsidRPr="00084BF7">
        <w:rPr>
          <w:rFonts w:ascii="Times New Roman" w:hAnsi="Times New Roman" w:cs="Times New Roman"/>
          <w:sz w:val="24"/>
          <w:szCs w:val="24"/>
        </w:rPr>
        <w:t>trabajar</w:t>
      </w:r>
      <w:r w:rsidR="00C3664A" w:rsidRPr="00084BF7">
        <w:rPr>
          <w:rFonts w:ascii="Times New Roman" w:hAnsi="Times New Roman" w:cs="Times New Roman"/>
          <w:sz w:val="24"/>
          <w:szCs w:val="24"/>
        </w:rPr>
        <w:t xml:space="preserve"> con hojas de </w:t>
      </w:r>
      <w:r w:rsidR="0083479F" w:rsidRPr="00084BF7">
        <w:rPr>
          <w:rFonts w:ascii="Times New Roman" w:hAnsi="Times New Roman" w:cs="Times New Roman"/>
          <w:sz w:val="24"/>
          <w:szCs w:val="24"/>
        </w:rPr>
        <w:t>cálculo,</w:t>
      </w:r>
      <w:r w:rsidR="00C3664A" w:rsidRPr="00084BF7">
        <w:rPr>
          <w:rFonts w:ascii="Times New Roman" w:hAnsi="Times New Roman" w:cs="Times New Roman"/>
          <w:sz w:val="24"/>
          <w:szCs w:val="24"/>
        </w:rPr>
        <w:t xml:space="preserve"> así como publicar y compartir archivos.</w:t>
      </w:r>
    </w:p>
    <w:p w14:paraId="565E029F" w14:textId="4F5B6B3F" w:rsidR="005F09D2" w:rsidRPr="00084BF7" w:rsidRDefault="005F09D2" w:rsidP="00A53AD8">
      <w:pPr>
        <w:spacing w:after="0" w:line="360" w:lineRule="auto"/>
        <w:jc w:val="both"/>
        <w:rPr>
          <w:rFonts w:ascii="Times New Roman" w:hAnsi="Times New Roman" w:cs="Times New Roman"/>
          <w:sz w:val="24"/>
          <w:szCs w:val="24"/>
        </w:rPr>
      </w:pPr>
    </w:p>
    <w:p w14:paraId="7AB623A6" w14:textId="1F06F178" w:rsidR="00A53AD8" w:rsidRPr="00084BF7" w:rsidRDefault="00A53AD8" w:rsidP="00A53AD8">
      <w:pPr>
        <w:spacing w:after="0" w:line="360" w:lineRule="auto"/>
        <w:jc w:val="center"/>
        <w:rPr>
          <w:rFonts w:ascii="Times New Roman" w:hAnsi="Times New Roman" w:cs="Times New Roman"/>
          <w:sz w:val="24"/>
          <w:szCs w:val="24"/>
        </w:rPr>
      </w:pPr>
      <w:r w:rsidRPr="00084BF7">
        <w:rPr>
          <w:rFonts w:ascii="Times New Roman" w:hAnsi="Times New Roman" w:cs="Times New Roman"/>
          <w:b/>
          <w:sz w:val="24"/>
          <w:szCs w:val="24"/>
        </w:rPr>
        <w:t>Figura 3</w:t>
      </w:r>
      <w:r w:rsidRPr="00084BF7">
        <w:rPr>
          <w:rFonts w:ascii="Times New Roman" w:hAnsi="Times New Roman" w:cs="Times New Roman"/>
          <w:sz w:val="24"/>
          <w:szCs w:val="24"/>
        </w:rPr>
        <w:t xml:space="preserve">. Habilidades </w:t>
      </w:r>
      <w:r w:rsidR="00F37B84">
        <w:rPr>
          <w:rFonts w:ascii="Times New Roman" w:hAnsi="Times New Roman" w:cs="Times New Roman"/>
          <w:sz w:val="24"/>
          <w:szCs w:val="24"/>
        </w:rPr>
        <w:t>de nivel</w:t>
      </w:r>
      <w:r w:rsidR="00F37B84" w:rsidRPr="00084BF7">
        <w:rPr>
          <w:rFonts w:ascii="Times New Roman" w:hAnsi="Times New Roman" w:cs="Times New Roman"/>
          <w:sz w:val="24"/>
          <w:szCs w:val="24"/>
        </w:rPr>
        <w:t xml:space="preserve"> </w:t>
      </w:r>
      <w:r w:rsidRPr="00084BF7">
        <w:rPr>
          <w:rFonts w:ascii="Times New Roman" w:hAnsi="Times New Roman" w:cs="Times New Roman"/>
          <w:sz w:val="24"/>
          <w:szCs w:val="24"/>
        </w:rPr>
        <w:t>uno</w:t>
      </w:r>
    </w:p>
    <w:p w14:paraId="7EF70624" w14:textId="47889E0A" w:rsidR="005F09D2" w:rsidRPr="00084BF7" w:rsidRDefault="00C4587A" w:rsidP="00A53AD8">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63FA432" wp14:editId="524BF87C">
            <wp:extent cx="5627370" cy="26339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7370" cy="2633980"/>
                    </a:xfrm>
                    <a:prstGeom prst="rect">
                      <a:avLst/>
                    </a:prstGeom>
                    <a:noFill/>
                  </pic:spPr>
                </pic:pic>
              </a:graphicData>
            </a:graphic>
          </wp:inline>
        </w:drawing>
      </w:r>
    </w:p>
    <w:p w14:paraId="34400D40" w14:textId="686A49A1" w:rsidR="005F09D2" w:rsidRPr="00084BF7" w:rsidRDefault="005F09D2" w:rsidP="00A53AD8">
      <w:pPr>
        <w:spacing w:after="0" w:line="360" w:lineRule="auto"/>
        <w:jc w:val="center"/>
        <w:rPr>
          <w:rFonts w:ascii="Times New Roman" w:hAnsi="Times New Roman" w:cs="Times New Roman"/>
          <w:sz w:val="24"/>
          <w:szCs w:val="24"/>
        </w:rPr>
      </w:pPr>
      <w:r w:rsidRPr="00084BF7">
        <w:rPr>
          <w:rFonts w:ascii="Times New Roman" w:hAnsi="Times New Roman" w:cs="Times New Roman"/>
          <w:sz w:val="24"/>
          <w:szCs w:val="24"/>
        </w:rPr>
        <w:t xml:space="preserve">Fuente: Elaboración propia </w:t>
      </w:r>
    </w:p>
    <w:p w14:paraId="3CEC18AD" w14:textId="420761F6" w:rsidR="009E2DDE" w:rsidRPr="00084BF7" w:rsidRDefault="009E2DDE" w:rsidP="00A53AD8">
      <w:pPr>
        <w:spacing w:after="0" w:line="360" w:lineRule="auto"/>
        <w:jc w:val="both"/>
        <w:rPr>
          <w:rFonts w:ascii="Times New Roman" w:hAnsi="Times New Roman" w:cs="Times New Roman"/>
          <w:sz w:val="24"/>
          <w:szCs w:val="24"/>
        </w:rPr>
      </w:pPr>
      <w:r w:rsidRPr="00084BF7">
        <w:rPr>
          <w:rFonts w:ascii="Times New Roman" w:hAnsi="Times New Roman" w:cs="Times New Roman"/>
          <w:sz w:val="24"/>
          <w:szCs w:val="24"/>
        </w:rPr>
        <w:t xml:space="preserve"> </w:t>
      </w:r>
      <w:r w:rsidR="00791F3A" w:rsidRPr="00084BF7">
        <w:rPr>
          <w:rFonts w:ascii="Times New Roman" w:hAnsi="Times New Roman" w:cs="Times New Roman"/>
          <w:sz w:val="24"/>
          <w:szCs w:val="24"/>
        </w:rPr>
        <w:tab/>
      </w:r>
      <w:r w:rsidRPr="00084BF7">
        <w:rPr>
          <w:rFonts w:ascii="Times New Roman" w:hAnsi="Times New Roman" w:cs="Times New Roman"/>
          <w:sz w:val="24"/>
          <w:szCs w:val="24"/>
        </w:rPr>
        <w:t xml:space="preserve">En la figura </w:t>
      </w:r>
      <w:r w:rsidR="005F5937">
        <w:rPr>
          <w:rFonts w:ascii="Times New Roman" w:hAnsi="Times New Roman" w:cs="Times New Roman"/>
          <w:sz w:val="24"/>
          <w:szCs w:val="24"/>
        </w:rPr>
        <w:t>4</w:t>
      </w:r>
      <w:r w:rsidR="005F5937" w:rsidRPr="00084BF7">
        <w:rPr>
          <w:rFonts w:ascii="Times New Roman" w:hAnsi="Times New Roman" w:cs="Times New Roman"/>
          <w:sz w:val="24"/>
          <w:szCs w:val="24"/>
        </w:rPr>
        <w:t xml:space="preserve"> </w:t>
      </w:r>
      <w:r w:rsidRPr="00084BF7">
        <w:rPr>
          <w:rFonts w:ascii="Times New Roman" w:hAnsi="Times New Roman" w:cs="Times New Roman"/>
          <w:sz w:val="24"/>
          <w:szCs w:val="24"/>
        </w:rPr>
        <w:t>se muestran las habilidades de nivel dos, que representan los conocimientos que los estudiantes adquieren durante su trayecto formativo</w:t>
      </w:r>
      <w:r w:rsidR="005F5937">
        <w:rPr>
          <w:rFonts w:ascii="Times New Roman" w:hAnsi="Times New Roman" w:cs="Times New Roman"/>
          <w:sz w:val="24"/>
          <w:szCs w:val="24"/>
        </w:rPr>
        <w:t>.</w:t>
      </w:r>
      <w:r w:rsidR="00AB7506" w:rsidRPr="00084BF7">
        <w:rPr>
          <w:rFonts w:ascii="Times New Roman" w:hAnsi="Times New Roman" w:cs="Times New Roman"/>
          <w:sz w:val="24"/>
          <w:szCs w:val="24"/>
        </w:rPr>
        <w:t xml:space="preserve"> </w:t>
      </w:r>
      <w:r w:rsidR="005F5937">
        <w:rPr>
          <w:rFonts w:ascii="Times New Roman" w:hAnsi="Times New Roman" w:cs="Times New Roman"/>
          <w:sz w:val="24"/>
          <w:szCs w:val="24"/>
        </w:rPr>
        <w:t>E</w:t>
      </w:r>
      <w:r w:rsidR="005F5937" w:rsidRPr="00084BF7">
        <w:rPr>
          <w:rFonts w:ascii="Times New Roman" w:hAnsi="Times New Roman" w:cs="Times New Roman"/>
          <w:sz w:val="24"/>
          <w:szCs w:val="24"/>
        </w:rPr>
        <w:t xml:space="preserve">l </w:t>
      </w:r>
      <w:r w:rsidR="00AB7506" w:rsidRPr="00084BF7">
        <w:rPr>
          <w:rFonts w:ascii="Times New Roman" w:hAnsi="Times New Roman" w:cs="Times New Roman"/>
          <w:sz w:val="24"/>
          <w:szCs w:val="24"/>
        </w:rPr>
        <w:t>promedio de la media es de 2.76</w:t>
      </w:r>
      <w:r w:rsidR="005F5937">
        <w:rPr>
          <w:rFonts w:ascii="Times New Roman" w:hAnsi="Times New Roman" w:cs="Times New Roman"/>
          <w:sz w:val="24"/>
          <w:szCs w:val="24"/>
        </w:rPr>
        <w:t>.</w:t>
      </w:r>
      <w:r w:rsidR="00712A96" w:rsidRPr="00084BF7">
        <w:rPr>
          <w:rFonts w:ascii="Times New Roman" w:hAnsi="Times New Roman" w:cs="Times New Roman"/>
          <w:sz w:val="24"/>
          <w:szCs w:val="24"/>
        </w:rPr>
        <w:t xml:space="preserve"> </w:t>
      </w:r>
      <w:r w:rsidR="005F5937">
        <w:rPr>
          <w:rFonts w:ascii="Times New Roman" w:hAnsi="Times New Roman" w:cs="Times New Roman"/>
          <w:sz w:val="24"/>
          <w:szCs w:val="24"/>
        </w:rPr>
        <w:t>L</w:t>
      </w:r>
      <w:r w:rsidR="005F5937" w:rsidRPr="00084BF7">
        <w:rPr>
          <w:rFonts w:ascii="Times New Roman" w:hAnsi="Times New Roman" w:cs="Times New Roman"/>
          <w:sz w:val="24"/>
          <w:szCs w:val="24"/>
        </w:rPr>
        <w:t>as</w:t>
      </w:r>
      <w:r w:rsidR="00712A96" w:rsidRPr="00084BF7">
        <w:rPr>
          <w:rFonts w:ascii="Times New Roman" w:hAnsi="Times New Roman" w:cs="Times New Roman"/>
          <w:sz w:val="24"/>
          <w:szCs w:val="24"/>
        </w:rPr>
        <w:t xml:space="preserve"> habilidades de nivel dos</w:t>
      </w:r>
      <w:r w:rsidR="00EB4A27" w:rsidRPr="00084BF7">
        <w:rPr>
          <w:rFonts w:ascii="Times New Roman" w:hAnsi="Times New Roman" w:cs="Times New Roman"/>
          <w:sz w:val="24"/>
          <w:szCs w:val="24"/>
        </w:rPr>
        <w:t xml:space="preserve"> con mayor puntuación son el conocimiento de cómo enviar tareas y revisar comentarios del docente en la plataforma</w:t>
      </w:r>
      <w:r w:rsidR="0083479F" w:rsidRPr="00084BF7">
        <w:rPr>
          <w:rFonts w:ascii="Times New Roman" w:hAnsi="Times New Roman" w:cs="Times New Roman"/>
          <w:sz w:val="24"/>
          <w:szCs w:val="24"/>
        </w:rPr>
        <w:t xml:space="preserve"> y la capacidad para editar, compartir y descargar documentos en la nube.</w:t>
      </w:r>
    </w:p>
    <w:p w14:paraId="65471905" w14:textId="1B00CC97" w:rsidR="00A53AD8" w:rsidRDefault="00A53AD8" w:rsidP="00A53AD8">
      <w:pPr>
        <w:spacing w:after="0" w:line="360" w:lineRule="auto"/>
        <w:jc w:val="both"/>
        <w:rPr>
          <w:rFonts w:ascii="Times New Roman" w:hAnsi="Times New Roman" w:cs="Times New Roman"/>
          <w:sz w:val="24"/>
          <w:szCs w:val="24"/>
        </w:rPr>
      </w:pPr>
    </w:p>
    <w:p w14:paraId="08B58923" w14:textId="375AB3BF" w:rsidR="0063549C" w:rsidRDefault="0063549C" w:rsidP="00A53AD8">
      <w:pPr>
        <w:spacing w:after="0" w:line="360" w:lineRule="auto"/>
        <w:jc w:val="both"/>
        <w:rPr>
          <w:rFonts w:ascii="Times New Roman" w:hAnsi="Times New Roman" w:cs="Times New Roman"/>
          <w:sz w:val="24"/>
          <w:szCs w:val="24"/>
        </w:rPr>
      </w:pPr>
    </w:p>
    <w:p w14:paraId="2DAE6A6C" w14:textId="17358861" w:rsidR="0063549C" w:rsidRDefault="0063549C" w:rsidP="00A53AD8">
      <w:pPr>
        <w:spacing w:after="0" w:line="360" w:lineRule="auto"/>
        <w:jc w:val="both"/>
        <w:rPr>
          <w:rFonts w:ascii="Times New Roman" w:hAnsi="Times New Roman" w:cs="Times New Roman"/>
          <w:sz w:val="24"/>
          <w:szCs w:val="24"/>
        </w:rPr>
      </w:pPr>
    </w:p>
    <w:p w14:paraId="7BBDAE3A" w14:textId="36D1E1BB" w:rsidR="0063549C" w:rsidRDefault="0063549C" w:rsidP="00A53AD8">
      <w:pPr>
        <w:spacing w:after="0" w:line="360" w:lineRule="auto"/>
        <w:jc w:val="both"/>
        <w:rPr>
          <w:rFonts w:ascii="Times New Roman" w:hAnsi="Times New Roman" w:cs="Times New Roman"/>
          <w:sz w:val="24"/>
          <w:szCs w:val="24"/>
        </w:rPr>
      </w:pPr>
    </w:p>
    <w:p w14:paraId="2CCD83C0" w14:textId="634414CB" w:rsidR="0063549C" w:rsidRDefault="0063549C" w:rsidP="00A53AD8">
      <w:pPr>
        <w:spacing w:after="0" w:line="360" w:lineRule="auto"/>
        <w:jc w:val="both"/>
        <w:rPr>
          <w:rFonts w:ascii="Times New Roman" w:hAnsi="Times New Roman" w:cs="Times New Roman"/>
          <w:sz w:val="24"/>
          <w:szCs w:val="24"/>
        </w:rPr>
      </w:pPr>
    </w:p>
    <w:p w14:paraId="45DEAADA" w14:textId="0A4D57BF" w:rsidR="0063549C" w:rsidRDefault="0063549C" w:rsidP="00A53AD8">
      <w:pPr>
        <w:spacing w:after="0" w:line="360" w:lineRule="auto"/>
        <w:jc w:val="both"/>
        <w:rPr>
          <w:rFonts w:ascii="Times New Roman" w:hAnsi="Times New Roman" w:cs="Times New Roman"/>
          <w:sz w:val="24"/>
          <w:szCs w:val="24"/>
        </w:rPr>
      </w:pPr>
    </w:p>
    <w:p w14:paraId="542BF91A" w14:textId="3600358F" w:rsidR="0063549C" w:rsidRDefault="0063549C" w:rsidP="00A53AD8">
      <w:pPr>
        <w:spacing w:after="0" w:line="360" w:lineRule="auto"/>
        <w:jc w:val="both"/>
        <w:rPr>
          <w:rFonts w:ascii="Times New Roman" w:hAnsi="Times New Roman" w:cs="Times New Roman"/>
          <w:sz w:val="24"/>
          <w:szCs w:val="24"/>
        </w:rPr>
      </w:pPr>
    </w:p>
    <w:p w14:paraId="411383FE" w14:textId="24BB8755" w:rsidR="0063549C" w:rsidRDefault="0063549C" w:rsidP="00A53AD8">
      <w:pPr>
        <w:spacing w:after="0" w:line="360" w:lineRule="auto"/>
        <w:jc w:val="both"/>
        <w:rPr>
          <w:rFonts w:ascii="Times New Roman" w:hAnsi="Times New Roman" w:cs="Times New Roman"/>
          <w:sz w:val="24"/>
          <w:szCs w:val="24"/>
        </w:rPr>
      </w:pPr>
    </w:p>
    <w:p w14:paraId="49439C79" w14:textId="41D6AA92" w:rsidR="0063549C" w:rsidRDefault="0063549C" w:rsidP="00A53AD8">
      <w:pPr>
        <w:spacing w:after="0" w:line="360" w:lineRule="auto"/>
        <w:jc w:val="both"/>
        <w:rPr>
          <w:rFonts w:ascii="Times New Roman" w:hAnsi="Times New Roman" w:cs="Times New Roman"/>
          <w:sz w:val="24"/>
          <w:szCs w:val="24"/>
        </w:rPr>
      </w:pPr>
    </w:p>
    <w:p w14:paraId="635A69FF" w14:textId="1EA13601" w:rsidR="0063549C" w:rsidRDefault="0063549C" w:rsidP="00A53AD8">
      <w:pPr>
        <w:spacing w:after="0" w:line="360" w:lineRule="auto"/>
        <w:jc w:val="both"/>
        <w:rPr>
          <w:rFonts w:ascii="Times New Roman" w:hAnsi="Times New Roman" w:cs="Times New Roman"/>
          <w:sz w:val="24"/>
          <w:szCs w:val="24"/>
        </w:rPr>
      </w:pPr>
    </w:p>
    <w:p w14:paraId="29A17A17" w14:textId="32D580E6" w:rsidR="0063549C" w:rsidRDefault="0063549C" w:rsidP="00A53AD8">
      <w:pPr>
        <w:spacing w:after="0" w:line="360" w:lineRule="auto"/>
        <w:jc w:val="both"/>
        <w:rPr>
          <w:rFonts w:ascii="Times New Roman" w:hAnsi="Times New Roman" w:cs="Times New Roman"/>
          <w:sz w:val="24"/>
          <w:szCs w:val="24"/>
        </w:rPr>
      </w:pPr>
    </w:p>
    <w:p w14:paraId="43BEC867" w14:textId="77777777" w:rsidR="0063549C" w:rsidRPr="00084BF7" w:rsidRDefault="0063549C" w:rsidP="00A53AD8">
      <w:pPr>
        <w:spacing w:after="0" w:line="360" w:lineRule="auto"/>
        <w:jc w:val="both"/>
        <w:rPr>
          <w:rFonts w:ascii="Times New Roman" w:hAnsi="Times New Roman" w:cs="Times New Roman"/>
          <w:sz w:val="24"/>
          <w:szCs w:val="24"/>
        </w:rPr>
      </w:pPr>
    </w:p>
    <w:p w14:paraId="3A39388B" w14:textId="3C0B5938" w:rsidR="00A53AD8" w:rsidRPr="00084BF7" w:rsidRDefault="00A53AD8" w:rsidP="00A53AD8">
      <w:pPr>
        <w:spacing w:after="0" w:line="360" w:lineRule="auto"/>
        <w:jc w:val="center"/>
        <w:rPr>
          <w:rFonts w:ascii="Times New Roman" w:hAnsi="Times New Roman" w:cs="Times New Roman"/>
          <w:sz w:val="24"/>
          <w:szCs w:val="24"/>
        </w:rPr>
      </w:pPr>
      <w:r w:rsidRPr="00084BF7">
        <w:rPr>
          <w:rFonts w:ascii="Times New Roman" w:hAnsi="Times New Roman" w:cs="Times New Roman"/>
          <w:b/>
          <w:sz w:val="24"/>
          <w:szCs w:val="24"/>
        </w:rPr>
        <w:lastRenderedPageBreak/>
        <w:t xml:space="preserve">Figura 4. </w:t>
      </w:r>
      <w:r w:rsidRPr="00084BF7">
        <w:rPr>
          <w:rFonts w:ascii="Times New Roman" w:hAnsi="Times New Roman" w:cs="Times New Roman"/>
          <w:sz w:val="24"/>
          <w:szCs w:val="24"/>
        </w:rPr>
        <w:t>Habilidades de nivel dos</w:t>
      </w:r>
    </w:p>
    <w:p w14:paraId="281B8245" w14:textId="5DF62E8C" w:rsidR="009E2DDE" w:rsidRPr="00084BF7" w:rsidRDefault="00C4587A" w:rsidP="00A53AD8">
      <w:pPr>
        <w:spacing w:after="0" w:line="360" w:lineRule="auto"/>
        <w:jc w:val="both"/>
        <w:rPr>
          <w:rFonts w:ascii="Arial" w:hAnsi="Arial" w:cs="Arial"/>
          <w:sz w:val="24"/>
          <w:szCs w:val="24"/>
        </w:rPr>
      </w:pPr>
      <w:r>
        <w:rPr>
          <w:rFonts w:ascii="Arial" w:hAnsi="Arial" w:cs="Arial"/>
          <w:noProof/>
          <w:sz w:val="24"/>
          <w:szCs w:val="24"/>
        </w:rPr>
        <w:drawing>
          <wp:inline distT="0" distB="0" distL="0" distR="0" wp14:anchorId="01CABF11" wp14:editId="735D50EB">
            <wp:extent cx="5724525" cy="322516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225165"/>
                    </a:xfrm>
                    <a:prstGeom prst="rect">
                      <a:avLst/>
                    </a:prstGeom>
                    <a:noFill/>
                  </pic:spPr>
                </pic:pic>
              </a:graphicData>
            </a:graphic>
          </wp:inline>
        </w:drawing>
      </w:r>
    </w:p>
    <w:p w14:paraId="168CEC74" w14:textId="3045EBF7" w:rsidR="009E2DDE" w:rsidRPr="00084BF7" w:rsidRDefault="009E2DDE" w:rsidP="00A53AD8">
      <w:pPr>
        <w:spacing w:after="0" w:line="360" w:lineRule="auto"/>
        <w:jc w:val="center"/>
        <w:rPr>
          <w:rFonts w:ascii="Times New Roman" w:hAnsi="Times New Roman" w:cs="Times New Roman"/>
          <w:sz w:val="24"/>
          <w:szCs w:val="24"/>
        </w:rPr>
      </w:pPr>
      <w:r w:rsidRPr="00084BF7">
        <w:rPr>
          <w:rFonts w:ascii="Times New Roman" w:hAnsi="Times New Roman" w:cs="Times New Roman"/>
          <w:sz w:val="24"/>
          <w:szCs w:val="24"/>
        </w:rPr>
        <w:t>Fuente: Elaboración propia</w:t>
      </w:r>
    </w:p>
    <w:p w14:paraId="2AFE4699" w14:textId="29985426" w:rsidR="00AB7506" w:rsidRPr="00084BF7" w:rsidRDefault="00AB7506"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Respecto a las habilidades de nivel tres, aquell</w:t>
      </w:r>
      <w:r w:rsidR="00F37B84">
        <w:rPr>
          <w:rFonts w:ascii="Times New Roman" w:hAnsi="Times New Roman" w:cs="Times New Roman"/>
          <w:sz w:val="24"/>
          <w:szCs w:val="24"/>
        </w:rPr>
        <w:t>a</w:t>
      </w:r>
      <w:r w:rsidRPr="00084BF7">
        <w:rPr>
          <w:rFonts w:ascii="Times New Roman" w:hAnsi="Times New Roman" w:cs="Times New Roman"/>
          <w:sz w:val="24"/>
          <w:szCs w:val="24"/>
        </w:rPr>
        <w:t xml:space="preserve">s que se refieren a conocimientos especializados o técnicos, en la figura </w:t>
      </w:r>
      <w:r w:rsidR="00902FCE">
        <w:rPr>
          <w:rFonts w:ascii="Times New Roman" w:hAnsi="Times New Roman" w:cs="Times New Roman"/>
          <w:sz w:val="24"/>
          <w:szCs w:val="24"/>
        </w:rPr>
        <w:t>5</w:t>
      </w:r>
      <w:r w:rsidR="00902FCE" w:rsidRPr="00084BF7">
        <w:rPr>
          <w:rFonts w:ascii="Times New Roman" w:hAnsi="Times New Roman" w:cs="Times New Roman"/>
          <w:sz w:val="24"/>
          <w:szCs w:val="24"/>
        </w:rPr>
        <w:t xml:space="preserve"> </w:t>
      </w:r>
      <w:r w:rsidRPr="00084BF7">
        <w:rPr>
          <w:rFonts w:ascii="Times New Roman" w:hAnsi="Times New Roman" w:cs="Times New Roman"/>
          <w:sz w:val="24"/>
          <w:szCs w:val="24"/>
        </w:rPr>
        <w:t>se observa</w:t>
      </w:r>
      <w:r w:rsidR="00902FCE">
        <w:rPr>
          <w:rFonts w:ascii="Times New Roman" w:hAnsi="Times New Roman" w:cs="Times New Roman"/>
          <w:sz w:val="24"/>
          <w:szCs w:val="24"/>
        </w:rPr>
        <w:t>n</w:t>
      </w:r>
      <w:r w:rsidRPr="00084BF7">
        <w:rPr>
          <w:rFonts w:ascii="Times New Roman" w:hAnsi="Times New Roman" w:cs="Times New Roman"/>
          <w:sz w:val="24"/>
          <w:szCs w:val="24"/>
        </w:rPr>
        <w:t xml:space="preserve"> los resultados de cada una de las habilidades correspondientes a este rubro</w:t>
      </w:r>
      <w:r w:rsidR="00902FCE">
        <w:rPr>
          <w:rFonts w:ascii="Times New Roman" w:hAnsi="Times New Roman" w:cs="Times New Roman"/>
          <w:sz w:val="24"/>
          <w:szCs w:val="24"/>
        </w:rPr>
        <w:t>.</w:t>
      </w:r>
      <w:r w:rsidR="00791F3A" w:rsidRPr="00084BF7">
        <w:rPr>
          <w:rFonts w:ascii="Times New Roman" w:hAnsi="Times New Roman" w:cs="Times New Roman"/>
          <w:sz w:val="24"/>
          <w:szCs w:val="24"/>
        </w:rPr>
        <w:t xml:space="preserve"> </w:t>
      </w:r>
      <w:r w:rsidR="00902FCE">
        <w:rPr>
          <w:rFonts w:ascii="Times New Roman" w:hAnsi="Times New Roman" w:cs="Times New Roman"/>
          <w:sz w:val="24"/>
          <w:szCs w:val="24"/>
        </w:rPr>
        <w:t>E</w:t>
      </w:r>
      <w:r w:rsidR="00902FCE" w:rsidRPr="00084BF7">
        <w:rPr>
          <w:rFonts w:ascii="Times New Roman" w:hAnsi="Times New Roman" w:cs="Times New Roman"/>
          <w:sz w:val="24"/>
          <w:szCs w:val="24"/>
        </w:rPr>
        <w:t xml:space="preserve">l </w:t>
      </w:r>
      <w:r w:rsidR="00791F3A" w:rsidRPr="00084BF7">
        <w:rPr>
          <w:rFonts w:ascii="Times New Roman" w:hAnsi="Times New Roman" w:cs="Times New Roman"/>
          <w:sz w:val="24"/>
          <w:szCs w:val="24"/>
        </w:rPr>
        <w:t>promedio de las medias es de 2.54</w:t>
      </w:r>
      <w:r w:rsidR="00902FCE">
        <w:rPr>
          <w:rFonts w:ascii="Times New Roman" w:hAnsi="Times New Roman" w:cs="Times New Roman"/>
          <w:sz w:val="24"/>
          <w:szCs w:val="24"/>
        </w:rPr>
        <w:t>.</w:t>
      </w:r>
      <w:r w:rsidR="00591946" w:rsidRPr="00084BF7">
        <w:rPr>
          <w:rFonts w:ascii="Times New Roman" w:hAnsi="Times New Roman" w:cs="Times New Roman"/>
          <w:sz w:val="24"/>
          <w:szCs w:val="24"/>
        </w:rPr>
        <w:t xml:space="preserve"> </w:t>
      </w:r>
      <w:r w:rsidR="00902FCE">
        <w:rPr>
          <w:rFonts w:ascii="Times New Roman" w:hAnsi="Times New Roman" w:cs="Times New Roman"/>
          <w:sz w:val="24"/>
          <w:szCs w:val="24"/>
        </w:rPr>
        <w:t>Y</w:t>
      </w:r>
      <w:r w:rsidR="00591946" w:rsidRPr="00084BF7">
        <w:rPr>
          <w:rFonts w:ascii="Times New Roman" w:hAnsi="Times New Roman" w:cs="Times New Roman"/>
          <w:sz w:val="24"/>
          <w:szCs w:val="24"/>
        </w:rPr>
        <w:t xml:space="preserve"> las habilidades que más destacan del nivel tres son la creación de tablas dinámicas de contenidos e índices y la capacidad de crear y editar macros en una hoja.</w:t>
      </w:r>
    </w:p>
    <w:p w14:paraId="6718104F" w14:textId="77777777" w:rsidR="00AF5701" w:rsidRPr="00084BF7" w:rsidRDefault="00AF5701" w:rsidP="00AF5701">
      <w:pPr>
        <w:spacing w:after="0" w:line="360" w:lineRule="auto"/>
        <w:jc w:val="both"/>
        <w:rPr>
          <w:rFonts w:ascii="Times New Roman" w:hAnsi="Times New Roman" w:cs="Times New Roman"/>
          <w:sz w:val="24"/>
          <w:szCs w:val="24"/>
        </w:rPr>
      </w:pPr>
    </w:p>
    <w:p w14:paraId="47BC4874" w14:textId="38FBD7B4" w:rsidR="00AF5701" w:rsidRPr="00084BF7" w:rsidRDefault="00AF5701" w:rsidP="00AF5701">
      <w:pPr>
        <w:spacing w:after="0" w:line="360" w:lineRule="auto"/>
        <w:jc w:val="center"/>
        <w:rPr>
          <w:rFonts w:ascii="Times New Roman" w:hAnsi="Times New Roman" w:cs="Times New Roman"/>
          <w:sz w:val="24"/>
          <w:szCs w:val="24"/>
        </w:rPr>
      </w:pPr>
      <w:r w:rsidRPr="00084BF7">
        <w:rPr>
          <w:rFonts w:ascii="Times New Roman" w:hAnsi="Times New Roman" w:cs="Times New Roman"/>
          <w:b/>
          <w:sz w:val="24"/>
          <w:szCs w:val="24"/>
        </w:rPr>
        <w:t xml:space="preserve">Figura 5. </w:t>
      </w:r>
      <w:r w:rsidRPr="00084BF7">
        <w:rPr>
          <w:rFonts w:ascii="Times New Roman" w:hAnsi="Times New Roman" w:cs="Times New Roman"/>
          <w:sz w:val="24"/>
          <w:szCs w:val="24"/>
        </w:rPr>
        <w:t>Habilidades de nivel tres</w:t>
      </w:r>
    </w:p>
    <w:p w14:paraId="67291913" w14:textId="45E4C4C4" w:rsidR="00AB7506" w:rsidRPr="00084BF7" w:rsidRDefault="005A73C1" w:rsidP="00A53AD8">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A1BEA3" wp14:editId="067B5E7E">
            <wp:extent cx="5627370" cy="23717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7370" cy="2371725"/>
                    </a:xfrm>
                    <a:prstGeom prst="rect">
                      <a:avLst/>
                    </a:prstGeom>
                    <a:noFill/>
                  </pic:spPr>
                </pic:pic>
              </a:graphicData>
            </a:graphic>
          </wp:inline>
        </w:drawing>
      </w:r>
    </w:p>
    <w:p w14:paraId="6C2BF589" w14:textId="2499EC87" w:rsidR="00EF1F48" w:rsidRPr="00084BF7" w:rsidRDefault="00791F3A" w:rsidP="00A53AD8">
      <w:pPr>
        <w:spacing w:after="0" w:line="360" w:lineRule="auto"/>
        <w:jc w:val="center"/>
        <w:rPr>
          <w:rFonts w:ascii="Times New Roman" w:hAnsi="Times New Roman" w:cs="Times New Roman"/>
          <w:sz w:val="24"/>
          <w:szCs w:val="24"/>
        </w:rPr>
      </w:pPr>
      <w:r w:rsidRPr="00084BF7">
        <w:rPr>
          <w:rFonts w:ascii="Times New Roman" w:hAnsi="Times New Roman" w:cs="Times New Roman"/>
          <w:sz w:val="24"/>
          <w:szCs w:val="24"/>
        </w:rPr>
        <w:t xml:space="preserve">Fuente: Elaboración </w:t>
      </w:r>
      <w:r w:rsidR="00AF5701" w:rsidRPr="00084BF7">
        <w:rPr>
          <w:rFonts w:ascii="Times New Roman" w:hAnsi="Times New Roman" w:cs="Times New Roman"/>
          <w:sz w:val="24"/>
          <w:szCs w:val="24"/>
        </w:rPr>
        <w:t>propia</w:t>
      </w:r>
    </w:p>
    <w:p w14:paraId="468F9C82" w14:textId="0DA77479" w:rsidR="000D2680" w:rsidRPr="00084BF7" w:rsidRDefault="000D2680" w:rsidP="00C32C8D">
      <w:pPr>
        <w:spacing w:after="0" w:line="360" w:lineRule="auto"/>
        <w:jc w:val="center"/>
        <w:rPr>
          <w:rFonts w:ascii="Times New Roman" w:hAnsi="Times New Roman" w:cs="Times New Roman"/>
          <w:b/>
          <w:sz w:val="28"/>
          <w:szCs w:val="28"/>
        </w:rPr>
      </w:pPr>
      <w:r w:rsidRPr="00084BF7">
        <w:rPr>
          <w:rFonts w:ascii="Times New Roman" w:hAnsi="Times New Roman" w:cs="Times New Roman"/>
          <w:b/>
          <w:sz w:val="28"/>
          <w:szCs w:val="28"/>
        </w:rPr>
        <w:lastRenderedPageBreak/>
        <w:t>Competencia digital de los docentes</w:t>
      </w:r>
    </w:p>
    <w:p w14:paraId="5CCFB788" w14:textId="1950C6C3" w:rsidR="00540EB2" w:rsidRPr="00084BF7" w:rsidRDefault="00A869F2" w:rsidP="00AF5701">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 xml:space="preserve">El cuestionario fue respondido por ocho profesores de tiempo completo de la </w:t>
      </w:r>
      <w:r w:rsidR="00FB4937">
        <w:rPr>
          <w:rFonts w:ascii="Times New Roman" w:hAnsi="Times New Roman" w:cs="Times New Roman"/>
          <w:sz w:val="24"/>
          <w:szCs w:val="24"/>
        </w:rPr>
        <w:t>a</w:t>
      </w:r>
      <w:r w:rsidR="00FB4937" w:rsidRPr="00084BF7">
        <w:rPr>
          <w:rFonts w:ascii="Times New Roman" w:hAnsi="Times New Roman" w:cs="Times New Roman"/>
          <w:sz w:val="24"/>
          <w:szCs w:val="24"/>
        </w:rPr>
        <w:t xml:space="preserve">cademia </w:t>
      </w:r>
      <w:r w:rsidR="00BA7438" w:rsidRPr="00084BF7">
        <w:rPr>
          <w:rFonts w:ascii="Times New Roman" w:hAnsi="Times New Roman" w:cs="Times New Roman"/>
          <w:sz w:val="24"/>
          <w:szCs w:val="24"/>
        </w:rPr>
        <w:t>Económico</w:t>
      </w:r>
      <w:r w:rsidR="00BA7438">
        <w:rPr>
          <w:rFonts w:ascii="Times New Roman" w:hAnsi="Times New Roman" w:cs="Times New Roman"/>
          <w:sz w:val="24"/>
          <w:szCs w:val="24"/>
        </w:rPr>
        <w:t>-</w:t>
      </w:r>
      <w:r w:rsidR="00CC2F90" w:rsidRPr="00084BF7">
        <w:rPr>
          <w:rFonts w:ascii="Times New Roman" w:hAnsi="Times New Roman" w:cs="Times New Roman"/>
          <w:sz w:val="24"/>
          <w:szCs w:val="24"/>
        </w:rPr>
        <w:t>Administrativ</w:t>
      </w:r>
      <w:r w:rsidR="00FB4937">
        <w:rPr>
          <w:rFonts w:ascii="Times New Roman" w:hAnsi="Times New Roman" w:cs="Times New Roman"/>
          <w:sz w:val="24"/>
          <w:szCs w:val="24"/>
        </w:rPr>
        <w:t>o</w:t>
      </w:r>
      <w:r w:rsidR="00CC2F90" w:rsidRPr="00084BF7">
        <w:rPr>
          <w:rFonts w:ascii="Times New Roman" w:hAnsi="Times New Roman" w:cs="Times New Roman"/>
          <w:sz w:val="24"/>
          <w:szCs w:val="24"/>
        </w:rPr>
        <w:t xml:space="preserve"> </w:t>
      </w:r>
      <w:r w:rsidRPr="00084BF7">
        <w:rPr>
          <w:rFonts w:ascii="Times New Roman" w:hAnsi="Times New Roman" w:cs="Times New Roman"/>
          <w:sz w:val="24"/>
          <w:szCs w:val="24"/>
        </w:rPr>
        <w:t>de la institución</w:t>
      </w:r>
      <w:r w:rsidR="00042E01">
        <w:rPr>
          <w:rFonts w:ascii="Times New Roman" w:hAnsi="Times New Roman" w:cs="Times New Roman"/>
          <w:sz w:val="24"/>
          <w:szCs w:val="24"/>
        </w:rPr>
        <w:t>.</w:t>
      </w:r>
      <w:r w:rsidR="00042E01" w:rsidRPr="00084BF7">
        <w:rPr>
          <w:rFonts w:ascii="Times New Roman" w:hAnsi="Times New Roman" w:cs="Times New Roman"/>
          <w:sz w:val="24"/>
          <w:szCs w:val="24"/>
        </w:rPr>
        <w:t xml:space="preserve"> </w:t>
      </w:r>
      <w:r w:rsidR="00042E01">
        <w:rPr>
          <w:rFonts w:ascii="Times New Roman" w:hAnsi="Times New Roman" w:cs="Times New Roman"/>
          <w:sz w:val="24"/>
          <w:szCs w:val="24"/>
        </w:rPr>
        <w:t>U</w:t>
      </w:r>
      <w:r w:rsidR="00042E01" w:rsidRPr="00084BF7">
        <w:rPr>
          <w:rFonts w:ascii="Times New Roman" w:hAnsi="Times New Roman" w:cs="Times New Roman"/>
          <w:sz w:val="24"/>
          <w:szCs w:val="24"/>
        </w:rPr>
        <w:t xml:space="preserve">no </w:t>
      </w:r>
      <w:r w:rsidRPr="00084BF7">
        <w:rPr>
          <w:rFonts w:ascii="Times New Roman" w:hAnsi="Times New Roman" w:cs="Times New Roman"/>
          <w:sz w:val="24"/>
          <w:szCs w:val="24"/>
        </w:rPr>
        <w:t xml:space="preserve">de ellos </w:t>
      </w:r>
      <w:r w:rsidR="00042E01">
        <w:rPr>
          <w:rFonts w:ascii="Times New Roman" w:hAnsi="Times New Roman" w:cs="Times New Roman"/>
          <w:sz w:val="24"/>
          <w:szCs w:val="24"/>
        </w:rPr>
        <w:t>se encontraba</w:t>
      </w:r>
      <w:r w:rsidRPr="00084BF7">
        <w:rPr>
          <w:rFonts w:ascii="Times New Roman" w:hAnsi="Times New Roman" w:cs="Times New Roman"/>
          <w:sz w:val="24"/>
          <w:szCs w:val="24"/>
        </w:rPr>
        <w:t xml:space="preserve"> entre el rango de edad de 20 a 31 años, cuatro entre 31 y 40 años y tres entre 41 y 50 años</w:t>
      </w:r>
      <w:r w:rsidR="00042E01">
        <w:rPr>
          <w:rFonts w:ascii="Times New Roman" w:hAnsi="Times New Roman" w:cs="Times New Roman"/>
          <w:sz w:val="24"/>
          <w:szCs w:val="24"/>
        </w:rPr>
        <w:t>.</w:t>
      </w:r>
      <w:r w:rsidRPr="00084BF7">
        <w:rPr>
          <w:rFonts w:ascii="Times New Roman" w:hAnsi="Times New Roman" w:cs="Times New Roman"/>
          <w:sz w:val="24"/>
          <w:szCs w:val="24"/>
        </w:rPr>
        <w:t xml:space="preserve"> </w:t>
      </w:r>
      <w:r w:rsidR="00042E01">
        <w:rPr>
          <w:rFonts w:ascii="Times New Roman" w:hAnsi="Times New Roman" w:cs="Times New Roman"/>
          <w:sz w:val="24"/>
          <w:szCs w:val="24"/>
        </w:rPr>
        <w:t>L</w:t>
      </w:r>
      <w:r w:rsidR="00042E01" w:rsidRPr="00084BF7">
        <w:rPr>
          <w:rFonts w:ascii="Times New Roman" w:hAnsi="Times New Roman" w:cs="Times New Roman"/>
          <w:sz w:val="24"/>
          <w:szCs w:val="24"/>
        </w:rPr>
        <w:t>a</w:t>
      </w:r>
      <w:r w:rsidRPr="00084BF7">
        <w:rPr>
          <w:rFonts w:ascii="Times New Roman" w:hAnsi="Times New Roman" w:cs="Times New Roman"/>
          <w:sz w:val="24"/>
          <w:szCs w:val="24"/>
        </w:rPr>
        <w:t xml:space="preserve"> experiencia docente</w:t>
      </w:r>
      <w:r w:rsidR="00BA16BE" w:rsidRPr="00084BF7">
        <w:rPr>
          <w:rFonts w:ascii="Times New Roman" w:hAnsi="Times New Roman" w:cs="Times New Roman"/>
          <w:sz w:val="24"/>
          <w:szCs w:val="24"/>
        </w:rPr>
        <w:t xml:space="preserve"> promedio</w:t>
      </w:r>
      <w:r w:rsidRPr="00084BF7">
        <w:rPr>
          <w:rFonts w:ascii="Times New Roman" w:hAnsi="Times New Roman" w:cs="Times New Roman"/>
          <w:sz w:val="24"/>
          <w:szCs w:val="24"/>
        </w:rPr>
        <w:t xml:space="preserve"> de los participantes es </w:t>
      </w:r>
      <w:r w:rsidR="00C03FFC" w:rsidRPr="00084BF7">
        <w:rPr>
          <w:rFonts w:ascii="Times New Roman" w:hAnsi="Times New Roman" w:cs="Times New Roman"/>
          <w:sz w:val="24"/>
          <w:szCs w:val="24"/>
        </w:rPr>
        <w:t>de cuatro años, a excepción de uno</w:t>
      </w:r>
      <w:r w:rsidR="00902FCE">
        <w:rPr>
          <w:rFonts w:ascii="Times New Roman" w:hAnsi="Times New Roman" w:cs="Times New Roman"/>
          <w:sz w:val="24"/>
          <w:szCs w:val="24"/>
        </w:rPr>
        <w:t>,</w:t>
      </w:r>
      <w:r w:rsidR="00C03FFC" w:rsidRPr="00084BF7">
        <w:rPr>
          <w:rFonts w:ascii="Times New Roman" w:hAnsi="Times New Roman" w:cs="Times New Roman"/>
          <w:sz w:val="24"/>
          <w:szCs w:val="24"/>
        </w:rPr>
        <w:t xml:space="preserve"> quien expres</w:t>
      </w:r>
      <w:r w:rsidR="00902FCE">
        <w:rPr>
          <w:rFonts w:ascii="Times New Roman" w:hAnsi="Times New Roman" w:cs="Times New Roman"/>
          <w:sz w:val="24"/>
          <w:szCs w:val="24"/>
        </w:rPr>
        <w:t>ó</w:t>
      </w:r>
      <w:r w:rsidR="00C03FFC" w:rsidRPr="00084BF7">
        <w:rPr>
          <w:rFonts w:ascii="Times New Roman" w:hAnsi="Times New Roman" w:cs="Times New Roman"/>
          <w:sz w:val="24"/>
          <w:szCs w:val="24"/>
        </w:rPr>
        <w:t xml:space="preserve"> tener 25 años de experiencia docente.</w:t>
      </w:r>
      <w:r w:rsidR="00540EB2" w:rsidRPr="00084BF7">
        <w:rPr>
          <w:rFonts w:ascii="Times New Roman" w:hAnsi="Times New Roman" w:cs="Times New Roman"/>
          <w:sz w:val="24"/>
          <w:szCs w:val="24"/>
        </w:rPr>
        <w:t xml:space="preserve"> </w:t>
      </w:r>
      <w:r w:rsidR="00125265">
        <w:rPr>
          <w:rFonts w:ascii="Times New Roman" w:hAnsi="Times New Roman" w:cs="Times New Roman"/>
          <w:sz w:val="24"/>
          <w:szCs w:val="24"/>
        </w:rPr>
        <w:t>P</w:t>
      </w:r>
      <w:r w:rsidR="00540EB2" w:rsidRPr="00084BF7">
        <w:rPr>
          <w:rFonts w:ascii="Times New Roman" w:hAnsi="Times New Roman" w:cs="Times New Roman"/>
          <w:sz w:val="24"/>
          <w:szCs w:val="24"/>
        </w:rPr>
        <w:t xml:space="preserve">ara la interpretación de los resultados de cada una de las categorías </w:t>
      </w:r>
      <w:r w:rsidR="00125265">
        <w:rPr>
          <w:rFonts w:ascii="Times New Roman" w:hAnsi="Times New Roman" w:cs="Times New Roman"/>
          <w:sz w:val="24"/>
          <w:szCs w:val="24"/>
        </w:rPr>
        <w:t>relacionadas con</w:t>
      </w:r>
      <w:r w:rsidR="00540EB2" w:rsidRPr="00084BF7">
        <w:rPr>
          <w:rFonts w:ascii="Times New Roman" w:hAnsi="Times New Roman" w:cs="Times New Roman"/>
          <w:sz w:val="24"/>
          <w:szCs w:val="24"/>
        </w:rPr>
        <w:t xml:space="preserve"> la </w:t>
      </w:r>
      <w:r w:rsidR="00125265">
        <w:rPr>
          <w:rFonts w:ascii="Times New Roman" w:hAnsi="Times New Roman" w:cs="Times New Roman"/>
          <w:sz w:val="24"/>
          <w:szCs w:val="24"/>
        </w:rPr>
        <w:t>competencia digital docente,</w:t>
      </w:r>
      <w:r w:rsidR="00540EB2" w:rsidRPr="00084BF7">
        <w:rPr>
          <w:rFonts w:ascii="Times New Roman" w:hAnsi="Times New Roman" w:cs="Times New Roman"/>
          <w:sz w:val="24"/>
          <w:szCs w:val="24"/>
        </w:rPr>
        <w:t xml:space="preserve"> se consider</w:t>
      </w:r>
      <w:r w:rsidR="00125265">
        <w:rPr>
          <w:rFonts w:ascii="Times New Roman" w:hAnsi="Times New Roman" w:cs="Times New Roman"/>
          <w:sz w:val="24"/>
          <w:szCs w:val="24"/>
        </w:rPr>
        <w:t>ó</w:t>
      </w:r>
      <w:r w:rsidR="00540EB2" w:rsidRPr="00084BF7">
        <w:rPr>
          <w:rFonts w:ascii="Times New Roman" w:hAnsi="Times New Roman" w:cs="Times New Roman"/>
          <w:sz w:val="24"/>
          <w:szCs w:val="24"/>
        </w:rPr>
        <w:t xml:space="preserve"> la </w:t>
      </w:r>
      <w:r w:rsidR="00F238AB">
        <w:rPr>
          <w:rFonts w:ascii="Times New Roman" w:hAnsi="Times New Roman" w:cs="Times New Roman"/>
          <w:sz w:val="24"/>
          <w:szCs w:val="24"/>
        </w:rPr>
        <w:t xml:space="preserve">jerarquía </w:t>
      </w:r>
      <w:r w:rsidR="00540EB2" w:rsidRPr="00084BF7">
        <w:rPr>
          <w:rFonts w:ascii="Times New Roman" w:hAnsi="Times New Roman" w:cs="Times New Roman"/>
          <w:sz w:val="24"/>
          <w:szCs w:val="24"/>
        </w:rPr>
        <w:t xml:space="preserve">proporcionada por </w:t>
      </w:r>
      <w:r w:rsidR="006C1F83">
        <w:rPr>
          <w:rFonts w:ascii="Times New Roman" w:hAnsi="Times New Roman" w:cs="Times New Roman"/>
          <w:sz w:val="24"/>
          <w:szCs w:val="24"/>
        </w:rPr>
        <w:t xml:space="preserve">el </w:t>
      </w:r>
      <w:proofErr w:type="spellStart"/>
      <w:r w:rsidR="006C1F83" w:rsidRPr="00084BF7">
        <w:rPr>
          <w:rFonts w:ascii="Times New Roman" w:hAnsi="Times New Roman" w:cs="Times New Roman"/>
          <w:sz w:val="24"/>
          <w:szCs w:val="24"/>
        </w:rPr>
        <w:t>Intef</w:t>
      </w:r>
      <w:proofErr w:type="spellEnd"/>
      <w:r w:rsidR="00540EB2" w:rsidRPr="00084BF7">
        <w:rPr>
          <w:rFonts w:ascii="Times New Roman" w:hAnsi="Times New Roman" w:cs="Times New Roman"/>
          <w:sz w:val="24"/>
          <w:szCs w:val="24"/>
        </w:rPr>
        <w:t xml:space="preserve"> (2017, p.</w:t>
      </w:r>
      <w:r w:rsidR="006C1F83">
        <w:rPr>
          <w:rFonts w:ascii="Times New Roman" w:hAnsi="Times New Roman" w:cs="Times New Roman"/>
          <w:sz w:val="24"/>
          <w:szCs w:val="24"/>
        </w:rPr>
        <w:t xml:space="preserve"> </w:t>
      </w:r>
      <w:r w:rsidR="00540EB2" w:rsidRPr="00084BF7">
        <w:rPr>
          <w:rFonts w:ascii="Times New Roman" w:hAnsi="Times New Roman" w:cs="Times New Roman"/>
          <w:sz w:val="24"/>
          <w:szCs w:val="24"/>
        </w:rPr>
        <w:t>4)</w:t>
      </w:r>
      <w:r w:rsidR="006C1F83">
        <w:rPr>
          <w:rFonts w:ascii="Times New Roman" w:hAnsi="Times New Roman" w:cs="Times New Roman"/>
          <w:sz w:val="24"/>
          <w:szCs w:val="24"/>
        </w:rPr>
        <w:t>,</w:t>
      </w:r>
      <w:r w:rsidR="00540EB2" w:rsidRPr="00084BF7">
        <w:rPr>
          <w:rFonts w:ascii="Times New Roman" w:hAnsi="Times New Roman" w:cs="Times New Roman"/>
          <w:sz w:val="24"/>
          <w:szCs w:val="24"/>
        </w:rPr>
        <w:t xml:space="preserve"> que establece </w:t>
      </w:r>
      <w:r w:rsidR="006C1F83">
        <w:rPr>
          <w:rFonts w:ascii="Times New Roman" w:hAnsi="Times New Roman" w:cs="Times New Roman"/>
          <w:sz w:val="24"/>
          <w:szCs w:val="24"/>
        </w:rPr>
        <w:t>lo siguiente</w:t>
      </w:r>
      <w:r w:rsidR="00540EB2" w:rsidRPr="00084BF7">
        <w:rPr>
          <w:rFonts w:ascii="Times New Roman" w:hAnsi="Times New Roman" w:cs="Times New Roman"/>
          <w:sz w:val="24"/>
          <w:szCs w:val="24"/>
        </w:rPr>
        <w:t>:</w:t>
      </w:r>
    </w:p>
    <w:p w14:paraId="27C0C276" w14:textId="77777777" w:rsidR="00540EB2" w:rsidRPr="006C1F83" w:rsidRDefault="00540EB2" w:rsidP="0011347C">
      <w:pPr>
        <w:pStyle w:val="Prrafodelista"/>
        <w:numPr>
          <w:ilvl w:val="0"/>
          <w:numId w:val="14"/>
        </w:numPr>
        <w:spacing w:after="0" w:line="360" w:lineRule="auto"/>
        <w:ind w:left="0" w:firstLine="709"/>
        <w:jc w:val="both"/>
        <w:rPr>
          <w:rFonts w:ascii="Times New Roman" w:hAnsi="Times New Roman" w:cs="Times New Roman"/>
          <w:sz w:val="24"/>
          <w:szCs w:val="24"/>
        </w:rPr>
      </w:pPr>
      <w:r w:rsidRPr="006C1F83">
        <w:rPr>
          <w:rFonts w:ascii="Times New Roman" w:hAnsi="Times New Roman" w:cs="Times New Roman"/>
          <w:sz w:val="24"/>
          <w:szCs w:val="24"/>
        </w:rPr>
        <w:t>El nivel básico: esta persona posee un nivel de competencia básico que puede desarrollar su competencia digital con cierto nivel de apoyo.</w:t>
      </w:r>
    </w:p>
    <w:p w14:paraId="28F0EB7B" w14:textId="174E4575" w:rsidR="00540EB2" w:rsidRPr="006C1F83" w:rsidRDefault="00540EB2" w:rsidP="0011347C">
      <w:pPr>
        <w:pStyle w:val="Prrafodelista"/>
        <w:numPr>
          <w:ilvl w:val="0"/>
          <w:numId w:val="14"/>
        </w:numPr>
        <w:spacing w:after="0" w:line="360" w:lineRule="auto"/>
        <w:ind w:left="0" w:firstLine="709"/>
        <w:jc w:val="both"/>
        <w:rPr>
          <w:rFonts w:ascii="Times New Roman" w:hAnsi="Times New Roman" w:cs="Times New Roman"/>
          <w:sz w:val="24"/>
          <w:szCs w:val="24"/>
        </w:rPr>
      </w:pPr>
      <w:r w:rsidRPr="006C1F83">
        <w:rPr>
          <w:rFonts w:ascii="Times New Roman" w:hAnsi="Times New Roman" w:cs="Times New Roman"/>
          <w:sz w:val="24"/>
          <w:szCs w:val="24"/>
        </w:rPr>
        <w:t>El nivel intermedio: esta persona tiene un nivel de competencia intermedio y que a través de la resolución de problemas sencillos y definidos puede desarrollar su competencia digital</w:t>
      </w:r>
      <w:r w:rsidR="00591946" w:rsidRPr="006C1F83">
        <w:rPr>
          <w:rFonts w:ascii="Times New Roman" w:hAnsi="Times New Roman" w:cs="Times New Roman"/>
          <w:sz w:val="24"/>
          <w:szCs w:val="24"/>
        </w:rPr>
        <w:t>.</w:t>
      </w:r>
    </w:p>
    <w:p w14:paraId="163999BE" w14:textId="4AE5D9F1" w:rsidR="00B43748" w:rsidRPr="006C1F83" w:rsidRDefault="00540EB2" w:rsidP="0011347C">
      <w:pPr>
        <w:pStyle w:val="Prrafodelista"/>
        <w:numPr>
          <w:ilvl w:val="0"/>
          <w:numId w:val="14"/>
        </w:numPr>
        <w:spacing w:after="0" w:line="360" w:lineRule="auto"/>
        <w:ind w:left="0" w:firstLine="709"/>
        <w:jc w:val="both"/>
        <w:rPr>
          <w:rFonts w:ascii="Times New Roman" w:hAnsi="Times New Roman" w:cs="Times New Roman"/>
          <w:sz w:val="24"/>
          <w:szCs w:val="24"/>
        </w:rPr>
      </w:pPr>
      <w:r w:rsidRPr="006C1F83">
        <w:rPr>
          <w:rFonts w:ascii="Times New Roman" w:hAnsi="Times New Roman" w:cs="Times New Roman"/>
          <w:sz w:val="24"/>
          <w:szCs w:val="24"/>
        </w:rPr>
        <w:t xml:space="preserve">El nivel avanzado: </w:t>
      </w:r>
      <w:r w:rsidR="00042E01">
        <w:rPr>
          <w:rFonts w:ascii="Times New Roman" w:hAnsi="Times New Roman" w:cs="Times New Roman"/>
          <w:sz w:val="24"/>
          <w:szCs w:val="24"/>
        </w:rPr>
        <w:t>e</w:t>
      </w:r>
      <w:r w:rsidR="00042E01" w:rsidRPr="0011347C">
        <w:rPr>
          <w:rFonts w:ascii="Times New Roman" w:hAnsi="Times New Roman" w:cs="Times New Roman"/>
          <w:sz w:val="24"/>
          <w:szCs w:val="24"/>
        </w:rPr>
        <w:t xml:space="preserve">sta </w:t>
      </w:r>
      <w:r w:rsidRPr="006C1F83">
        <w:rPr>
          <w:rFonts w:ascii="Times New Roman" w:hAnsi="Times New Roman" w:cs="Times New Roman"/>
          <w:sz w:val="24"/>
          <w:szCs w:val="24"/>
        </w:rPr>
        <w:t>persona tiene la capacidad de guiar a otras a desarrollar su competencia digital en otros contextos.</w:t>
      </w:r>
    </w:p>
    <w:p w14:paraId="3CACF488" w14:textId="77777777" w:rsidR="00AF5701" w:rsidRPr="00084BF7" w:rsidRDefault="00AF5701" w:rsidP="00AF5701">
      <w:pPr>
        <w:spacing w:after="0" w:line="360" w:lineRule="auto"/>
        <w:ind w:firstLine="708"/>
        <w:jc w:val="both"/>
        <w:rPr>
          <w:rFonts w:ascii="Times New Roman" w:hAnsi="Times New Roman" w:cs="Times New Roman"/>
          <w:sz w:val="24"/>
          <w:szCs w:val="24"/>
        </w:rPr>
      </w:pPr>
    </w:p>
    <w:p w14:paraId="3ACBD43B" w14:textId="2D38A74C" w:rsidR="00957278" w:rsidRPr="00084BF7" w:rsidRDefault="00957278" w:rsidP="00A53AD8">
      <w:pPr>
        <w:spacing w:after="0" w:line="360" w:lineRule="auto"/>
        <w:jc w:val="center"/>
        <w:rPr>
          <w:rFonts w:ascii="Times New Roman" w:hAnsi="Times New Roman" w:cs="Times New Roman"/>
          <w:sz w:val="24"/>
          <w:szCs w:val="24"/>
        </w:rPr>
      </w:pPr>
      <w:r w:rsidRPr="00084BF7">
        <w:rPr>
          <w:rFonts w:ascii="Times New Roman" w:hAnsi="Times New Roman" w:cs="Times New Roman"/>
          <w:b/>
          <w:sz w:val="24"/>
          <w:szCs w:val="24"/>
        </w:rPr>
        <w:t xml:space="preserve">Tabla </w:t>
      </w:r>
      <w:r w:rsidR="00F7111F" w:rsidRPr="00084BF7">
        <w:rPr>
          <w:rFonts w:ascii="Times New Roman" w:hAnsi="Times New Roman" w:cs="Times New Roman"/>
          <w:b/>
          <w:sz w:val="24"/>
          <w:szCs w:val="24"/>
        </w:rPr>
        <w:t>8</w:t>
      </w:r>
      <w:r w:rsidR="004225D7" w:rsidRPr="00084BF7">
        <w:rPr>
          <w:rFonts w:ascii="Times New Roman" w:hAnsi="Times New Roman" w:cs="Times New Roman"/>
          <w:b/>
          <w:sz w:val="24"/>
          <w:szCs w:val="24"/>
        </w:rPr>
        <w:t xml:space="preserve">. </w:t>
      </w:r>
      <w:r w:rsidR="004225D7" w:rsidRPr="00084BF7">
        <w:rPr>
          <w:rFonts w:ascii="Times New Roman" w:hAnsi="Times New Roman" w:cs="Times New Roman"/>
          <w:sz w:val="24"/>
          <w:szCs w:val="24"/>
        </w:rPr>
        <w:t>Resultados por dimensión de la competencia digital de los docentes</w:t>
      </w:r>
    </w:p>
    <w:tbl>
      <w:tblPr>
        <w:tblStyle w:val="Tablaconcuadrcula"/>
        <w:tblW w:w="0" w:type="auto"/>
        <w:tblLook w:val="04A0" w:firstRow="1" w:lastRow="0" w:firstColumn="1" w:lastColumn="0" w:noHBand="0" w:noVBand="1"/>
      </w:tblPr>
      <w:tblGrid>
        <w:gridCol w:w="3321"/>
        <w:gridCol w:w="2228"/>
        <w:gridCol w:w="1723"/>
        <w:gridCol w:w="1556"/>
      </w:tblGrid>
      <w:tr w:rsidR="00957278" w:rsidRPr="00C32C8D" w14:paraId="26FB2EDC" w14:textId="77777777" w:rsidTr="00AF5701">
        <w:tc>
          <w:tcPr>
            <w:tcW w:w="3321" w:type="dxa"/>
          </w:tcPr>
          <w:p w14:paraId="3899BCD7" w14:textId="6EE6C7BE"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Dimensión/Estadísticos descriptivos</w:t>
            </w:r>
          </w:p>
        </w:tc>
        <w:tc>
          <w:tcPr>
            <w:tcW w:w="2228" w:type="dxa"/>
          </w:tcPr>
          <w:p w14:paraId="7CEE6309"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Nivel de conocimiento</w:t>
            </w:r>
          </w:p>
        </w:tc>
        <w:tc>
          <w:tcPr>
            <w:tcW w:w="1723" w:type="dxa"/>
          </w:tcPr>
          <w:p w14:paraId="605A55CA"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Nivel de uso</w:t>
            </w:r>
          </w:p>
        </w:tc>
        <w:tc>
          <w:tcPr>
            <w:tcW w:w="1556" w:type="dxa"/>
          </w:tcPr>
          <w:p w14:paraId="049A1A9A"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Resultado</w:t>
            </w:r>
          </w:p>
        </w:tc>
      </w:tr>
      <w:tr w:rsidR="00957278" w:rsidRPr="00C32C8D" w14:paraId="05309456" w14:textId="77777777" w:rsidTr="00AF5701">
        <w:tc>
          <w:tcPr>
            <w:tcW w:w="3321" w:type="dxa"/>
          </w:tcPr>
          <w:p w14:paraId="0D416825"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Información</w:t>
            </w:r>
          </w:p>
        </w:tc>
        <w:tc>
          <w:tcPr>
            <w:tcW w:w="2228" w:type="dxa"/>
          </w:tcPr>
          <w:p w14:paraId="21450C17"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3.05</w:t>
            </w:r>
          </w:p>
        </w:tc>
        <w:tc>
          <w:tcPr>
            <w:tcW w:w="1723" w:type="dxa"/>
          </w:tcPr>
          <w:p w14:paraId="70ED8E1E"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2.73</w:t>
            </w:r>
          </w:p>
        </w:tc>
        <w:tc>
          <w:tcPr>
            <w:tcW w:w="1556" w:type="dxa"/>
          </w:tcPr>
          <w:p w14:paraId="647204D7"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Medio/Medio</w:t>
            </w:r>
          </w:p>
        </w:tc>
      </w:tr>
      <w:tr w:rsidR="00957278" w:rsidRPr="00C32C8D" w14:paraId="16D3DC15" w14:textId="77777777" w:rsidTr="00AF5701">
        <w:tc>
          <w:tcPr>
            <w:tcW w:w="3321" w:type="dxa"/>
          </w:tcPr>
          <w:p w14:paraId="33B74DC2"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Selección y creación de contenido</w:t>
            </w:r>
          </w:p>
        </w:tc>
        <w:tc>
          <w:tcPr>
            <w:tcW w:w="2228" w:type="dxa"/>
          </w:tcPr>
          <w:p w14:paraId="1A2ECCE4"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2.67</w:t>
            </w:r>
          </w:p>
        </w:tc>
        <w:tc>
          <w:tcPr>
            <w:tcW w:w="1723" w:type="dxa"/>
          </w:tcPr>
          <w:p w14:paraId="10771043"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2.37</w:t>
            </w:r>
          </w:p>
        </w:tc>
        <w:tc>
          <w:tcPr>
            <w:tcW w:w="1556" w:type="dxa"/>
          </w:tcPr>
          <w:p w14:paraId="42B78E1E"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Medio/Medio</w:t>
            </w:r>
          </w:p>
        </w:tc>
      </w:tr>
      <w:tr w:rsidR="00957278" w:rsidRPr="00C32C8D" w14:paraId="78E1B245" w14:textId="77777777" w:rsidTr="00AF5701">
        <w:tc>
          <w:tcPr>
            <w:tcW w:w="3321" w:type="dxa"/>
          </w:tcPr>
          <w:p w14:paraId="58AEDA88"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Comunicación</w:t>
            </w:r>
          </w:p>
        </w:tc>
        <w:tc>
          <w:tcPr>
            <w:tcW w:w="2228" w:type="dxa"/>
          </w:tcPr>
          <w:p w14:paraId="4702897E"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2.63</w:t>
            </w:r>
          </w:p>
        </w:tc>
        <w:tc>
          <w:tcPr>
            <w:tcW w:w="1723" w:type="dxa"/>
          </w:tcPr>
          <w:p w14:paraId="47618ACD"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2.34</w:t>
            </w:r>
          </w:p>
        </w:tc>
        <w:tc>
          <w:tcPr>
            <w:tcW w:w="1556" w:type="dxa"/>
          </w:tcPr>
          <w:p w14:paraId="0416C71F"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Medio/Medio</w:t>
            </w:r>
          </w:p>
        </w:tc>
      </w:tr>
      <w:tr w:rsidR="00957278" w:rsidRPr="00C32C8D" w14:paraId="1F740AD4" w14:textId="77777777" w:rsidTr="00AF5701">
        <w:tc>
          <w:tcPr>
            <w:tcW w:w="3321" w:type="dxa"/>
          </w:tcPr>
          <w:p w14:paraId="0581023F"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Seguridad</w:t>
            </w:r>
          </w:p>
        </w:tc>
        <w:tc>
          <w:tcPr>
            <w:tcW w:w="2228" w:type="dxa"/>
          </w:tcPr>
          <w:p w14:paraId="413FE40F"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2.67</w:t>
            </w:r>
          </w:p>
        </w:tc>
        <w:tc>
          <w:tcPr>
            <w:tcW w:w="1723" w:type="dxa"/>
          </w:tcPr>
          <w:p w14:paraId="4B1CDDA1"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2.31</w:t>
            </w:r>
          </w:p>
        </w:tc>
        <w:tc>
          <w:tcPr>
            <w:tcW w:w="1556" w:type="dxa"/>
          </w:tcPr>
          <w:p w14:paraId="2D6F3C96"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Medio/Bajo</w:t>
            </w:r>
          </w:p>
        </w:tc>
      </w:tr>
      <w:tr w:rsidR="00957278" w:rsidRPr="00C32C8D" w14:paraId="27C02D6C" w14:textId="77777777" w:rsidTr="00AF5701">
        <w:tc>
          <w:tcPr>
            <w:tcW w:w="3321" w:type="dxa"/>
          </w:tcPr>
          <w:p w14:paraId="41D033AB"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Resolución de problemas</w:t>
            </w:r>
          </w:p>
        </w:tc>
        <w:tc>
          <w:tcPr>
            <w:tcW w:w="2228" w:type="dxa"/>
          </w:tcPr>
          <w:p w14:paraId="6B5AF9FD"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2.99</w:t>
            </w:r>
          </w:p>
        </w:tc>
        <w:tc>
          <w:tcPr>
            <w:tcW w:w="1723" w:type="dxa"/>
          </w:tcPr>
          <w:p w14:paraId="1C355B12"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2.69</w:t>
            </w:r>
          </w:p>
        </w:tc>
        <w:tc>
          <w:tcPr>
            <w:tcW w:w="1556" w:type="dxa"/>
          </w:tcPr>
          <w:p w14:paraId="45F37444"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Medio/Medio</w:t>
            </w:r>
          </w:p>
        </w:tc>
      </w:tr>
      <w:tr w:rsidR="00957278" w:rsidRPr="00C32C8D" w14:paraId="7BF13417" w14:textId="77777777" w:rsidTr="00AF5701">
        <w:tc>
          <w:tcPr>
            <w:tcW w:w="3321" w:type="dxa"/>
          </w:tcPr>
          <w:p w14:paraId="129B3E1C"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Media</w:t>
            </w:r>
          </w:p>
        </w:tc>
        <w:tc>
          <w:tcPr>
            <w:tcW w:w="2228" w:type="dxa"/>
          </w:tcPr>
          <w:p w14:paraId="68AA82A6"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2.80</w:t>
            </w:r>
          </w:p>
        </w:tc>
        <w:tc>
          <w:tcPr>
            <w:tcW w:w="1723" w:type="dxa"/>
          </w:tcPr>
          <w:p w14:paraId="70630945"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2.49</w:t>
            </w:r>
          </w:p>
        </w:tc>
        <w:tc>
          <w:tcPr>
            <w:tcW w:w="1556" w:type="dxa"/>
          </w:tcPr>
          <w:p w14:paraId="22679CA5"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Medio/Medio</w:t>
            </w:r>
          </w:p>
        </w:tc>
      </w:tr>
      <w:tr w:rsidR="00957278" w:rsidRPr="00C32C8D" w14:paraId="3F09260D" w14:textId="77777777" w:rsidTr="00AF5701">
        <w:tc>
          <w:tcPr>
            <w:tcW w:w="3321" w:type="dxa"/>
          </w:tcPr>
          <w:p w14:paraId="6F684180"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Desviación estándar</w:t>
            </w:r>
          </w:p>
        </w:tc>
        <w:tc>
          <w:tcPr>
            <w:tcW w:w="2228" w:type="dxa"/>
          </w:tcPr>
          <w:p w14:paraId="0DA5C21D"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0.20</w:t>
            </w:r>
          </w:p>
        </w:tc>
        <w:tc>
          <w:tcPr>
            <w:tcW w:w="1723" w:type="dxa"/>
          </w:tcPr>
          <w:p w14:paraId="2B149AB1"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0.21</w:t>
            </w:r>
          </w:p>
        </w:tc>
        <w:tc>
          <w:tcPr>
            <w:tcW w:w="1556" w:type="dxa"/>
          </w:tcPr>
          <w:p w14:paraId="507F4F11" w14:textId="77777777" w:rsidR="00957278" w:rsidRPr="00C32C8D" w:rsidRDefault="00957278" w:rsidP="00A53AD8">
            <w:pPr>
              <w:spacing w:line="360" w:lineRule="auto"/>
              <w:jc w:val="center"/>
              <w:rPr>
                <w:rFonts w:ascii="Times New Roman" w:hAnsi="Times New Roman" w:cs="Times New Roman"/>
                <w:sz w:val="24"/>
                <w:szCs w:val="24"/>
              </w:rPr>
            </w:pPr>
          </w:p>
        </w:tc>
      </w:tr>
      <w:tr w:rsidR="00957278" w:rsidRPr="00C32C8D" w14:paraId="2160876E" w14:textId="77777777" w:rsidTr="00AF5701">
        <w:tc>
          <w:tcPr>
            <w:tcW w:w="3321" w:type="dxa"/>
          </w:tcPr>
          <w:p w14:paraId="5D05A99F"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Varianza</w:t>
            </w:r>
          </w:p>
        </w:tc>
        <w:tc>
          <w:tcPr>
            <w:tcW w:w="2228" w:type="dxa"/>
          </w:tcPr>
          <w:p w14:paraId="3D491DFE"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0.03</w:t>
            </w:r>
          </w:p>
        </w:tc>
        <w:tc>
          <w:tcPr>
            <w:tcW w:w="1723" w:type="dxa"/>
          </w:tcPr>
          <w:p w14:paraId="39105BF6" w14:textId="77777777" w:rsidR="00957278" w:rsidRPr="00C32C8D" w:rsidRDefault="00957278" w:rsidP="00A53AD8">
            <w:pPr>
              <w:spacing w:line="360" w:lineRule="auto"/>
              <w:jc w:val="center"/>
              <w:rPr>
                <w:rFonts w:ascii="Times New Roman" w:hAnsi="Times New Roman" w:cs="Times New Roman"/>
                <w:sz w:val="24"/>
                <w:szCs w:val="24"/>
              </w:rPr>
            </w:pPr>
            <w:r w:rsidRPr="00C32C8D">
              <w:rPr>
                <w:rFonts w:ascii="Times New Roman" w:hAnsi="Times New Roman" w:cs="Times New Roman"/>
                <w:sz w:val="24"/>
                <w:szCs w:val="24"/>
              </w:rPr>
              <w:t>0.03</w:t>
            </w:r>
          </w:p>
        </w:tc>
        <w:tc>
          <w:tcPr>
            <w:tcW w:w="1556" w:type="dxa"/>
          </w:tcPr>
          <w:p w14:paraId="43A4B92B" w14:textId="77777777" w:rsidR="00957278" w:rsidRPr="00C32C8D" w:rsidRDefault="00957278" w:rsidP="00A53AD8">
            <w:pPr>
              <w:spacing w:line="360" w:lineRule="auto"/>
              <w:jc w:val="center"/>
              <w:rPr>
                <w:rFonts w:ascii="Times New Roman" w:hAnsi="Times New Roman" w:cs="Times New Roman"/>
                <w:sz w:val="24"/>
                <w:szCs w:val="24"/>
              </w:rPr>
            </w:pPr>
          </w:p>
        </w:tc>
      </w:tr>
    </w:tbl>
    <w:p w14:paraId="0F385484" w14:textId="6889A1A9" w:rsidR="00F169E0" w:rsidRPr="00084BF7" w:rsidRDefault="00F169E0" w:rsidP="00A53AD8">
      <w:pPr>
        <w:spacing w:after="0" w:line="360" w:lineRule="auto"/>
        <w:jc w:val="center"/>
        <w:rPr>
          <w:rFonts w:ascii="Times New Roman" w:hAnsi="Times New Roman" w:cs="Times New Roman"/>
          <w:sz w:val="24"/>
          <w:szCs w:val="24"/>
        </w:rPr>
      </w:pPr>
      <w:r w:rsidRPr="00084BF7">
        <w:rPr>
          <w:rFonts w:ascii="Times New Roman" w:hAnsi="Times New Roman" w:cs="Times New Roman"/>
          <w:sz w:val="24"/>
          <w:szCs w:val="24"/>
        </w:rPr>
        <w:t xml:space="preserve">Fuente: Elaboración </w:t>
      </w:r>
      <w:r w:rsidR="00AF5701" w:rsidRPr="00084BF7">
        <w:rPr>
          <w:rFonts w:ascii="Times New Roman" w:hAnsi="Times New Roman" w:cs="Times New Roman"/>
          <w:sz w:val="24"/>
          <w:szCs w:val="24"/>
        </w:rPr>
        <w:t>p</w:t>
      </w:r>
      <w:r w:rsidRPr="00084BF7">
        <w:rPr>
          <w:rFonts w:ascii="Times New Roman" w:hAnsi="Times New Roman" w:cs="Times New Roman"/>
          <w:sz w:val="24"/>
          <w:szCs w:val="24"/>
        </w:rPr>
        <w:t>ropia</w:t>
      </w:r>
    </w:p>
    <w:p w14:paraId="114C33F8" w14:textId="331A5822" w:rsidR="000E0A5D" w:rsidRPr="00084BF7" w:rsidRDefault="002E7DF4"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 xml:space="preserve">En la tabla </w:t>
      </w:r>
      <w:r w:rsidR="00F238AB">
        <w:rPr>
          <w:rFonts w:ascii="Times New Roman" w:hAnsi="Times New Roman" w:cs="Times New Roman"/>
          <w:sz w:val="24"/>
          <w:szCs w:val="24"/>
        </w:rPr>
        <w:t>8</w:t>
      </w:r>
      <w:r w:rsidRPr="00084BF7">
        <w:rPr>
          <w:rFonts w:ascii="Times New Roman" w:hAnsi="Times New Roman" w:cs="Times New Roman"/>
          <w:sz w:val="24"/>
          <w:szCs w:val="24"/>
        </w:rPr>
        <w:t xml:space="preserve"> se puede </w:t>
      </w:r>
      <w:r w:rsidR="009A4E7B" w:rsidRPr="00084BF7">
        <w:rPr>
          <w:rFonts w:ascii="Times New Roman" w:hAnsi="Times New Roman" w:cs="Times New Roman"/>
          <w:sz w:val="24"/>
          <w:szCs w:val="24"/>
        </w:rPr>
        <w:t>apreciar</w:t>
      </w:r>
      <w:r w:rsidRPr="00084BF7">
        <w:rPr>
          <w:rFonts w:ascii="Times New Roman" w:hAnsi="Times New Roman" w:cs="Times New Roman"/>
          <w:sz w:val="24"/>
          <w:szCs w:val="24"/>
        </w:rPr>
        <w:t xml:space="preserve"> </w:t>
      </w:r>
      <w:r w:rsidR="009A4E7B" w:rsidRPr="00084BF7">
        <w:rPr>
          <w:rFonts w:ascii="Times New Roman" w:hAnsi="Times New Roman" w:cs="Times New Roman"/>
          <w:sz w:val="24"/>
          <w:szCs w:val="24"/>
        </w:rPr>
        <w:t>que,</w:t>
      </w:r>
      <w:r w:rsidRPr="00084BF7">
        <w:rPr>
          <w:rFonts w:ascii="Times New Roman" w:hAnsi="Times New Roman" w:cs="Times New Roman"/>
          <w:sz w:val="24"/>
          <w:szCs w:val="24"/>
        </w:rPr>
        <w:t xml:space="preserve"> en la mayoría de las categorías, los docentes cuentan con un nivel de uso y conocimiento de las herramientas tecnológicas en su práctica</w:t>
      </w:r>
      <w:r w:rsidR="00860D47" w:rsidRPr="00084BF7">
        <w:rPr>
          <w:rFonts w:ascii="Times New Roman" w:hAnsi="Times New Roman" w:cs="Times New Roman"/>
          <w:sz w:val="24"/>
          <w:szCs w:val="24"/>
        </w:rPr>
        <w:t xml:space="preserve"> de nivel medio</w:t>
      </w:r>
      <w:r w:rsidR="00D34778">
        <w:rPr>
          <w:rFonts w:ascii="Times New Roman" w:hAnsi="Times New Roman" w:cs="Times New Roman"/>
          <w:sz w:val="24"/>
          <w:szCs w:val="24"/>
        </w:rPr>
        <w:t>.</w:t>
      </w:r>
      <w:r w:rsidR="00D34778" w:rsidRPr="00084BF7">
        <w:rPr>
          <w:rFonts w:ascii="Times New Roman" w:hAnsi="Times New Roman" w:cs="Times New Roman"/>
          <w:sz w:val="24"/>
          <w:szCs w:val="24"/>
        </w:rPr>
        <w:t xml:space="preserve"> </w:t>
      </w:r>
      <w:r w:rsidR="00D34778">
        <w:rPr>
          <w:rFonts w:ascii="Times New Roman" w:hAnsi="Times New Roman" w:cs="Times New Roman"/>
          <w:sz w:val="24"/>
          <w:szCs w:val="24"/>
        </w:rPr>
        <w:t>L</w:t>
      </w:r>
      <w:r w:rsidR="00D34778" w:rsidRPr="00084BF7">
        <w:rPr>
          <w:rFonts w:ascii="Times New Roman" w:hAnsi="Times New Roman" w:cs="Times New Roman"/>
          <w:sz w:val="24"/>
          <w:szCs w:val="24"/>
        </w:rPr>
        <w:t xml:space="preserve">a </w:t>
      </w:r>
      <w:r w:rsidRPr="00084BF7">
        <w:rPr>
          <w:rFonts w:ascii="Times New Roman" w:hAnsi="Times New Roman" w:cs="Times New Roman"/>
          <w:sz w:val="24"/>
          <w:szCs w:val="24"/>
        </w:rPr>
        <w:t xml:space="preserve">categoría de </w:t>
      </w:r>
      <w:r w:rsidR="00D34778">
        <w:rPr>
          <w:rFonts w:ascii="Times New Roman" w:hAnsi="Times New Roman" w:cs="Times New Roman"/>
          <w:sz w:val="24"/>
          <w:szCs w:val="24"/>
        </w:rPr>
        <w:t>S</w:t>
      </w:r>
      <w:r w:rsidR="00D34778" w:rsidRPr="00084BF7">
        <w:rPr>
          <w:rFonts w:ascii="Times New Roman" w:hAnsi="Times New Roman" w:cs="Times New Roman"/>
          <w:sz w:val="24"/>
          <w:szCs w:val="24"/>
        </w:rPr>
        <w:t xml:space="preserve">eguridad </w:t>
      </w:r>
      <w:r w:rsidRPr="00084BF7">
        <w:rPr>
          <w:rFonts w:ascii="Times New Roman" w:hAnsi="Times New Roman" w:cs="Times New Roman"/>
          <w:sz w:val="24"/>
          <w:szCs w:val="24"/>
        </w:rPr>
        <w:t xml:space="preserve">es la única con un nivel bajo en cuanto a su uso </w:t>
      </w:r>
      <w:r w:rsidRPr="00084BF7">
        <w:rPr>
          <w:rFonts w:ascii="Times New Roman" w:hAnsi="Times New Roman" w:cs="Times New Roman"/>
          <w:sz w:val="24"/>
          <w:szCs w:val="24"/>
        </w:rPr>
        <w:lastRenderedPageBreak/>
        <w:t>se refiere.</w:t>
      </w:r>
      <w:r w:rsidR="009A4E7B" w:rsidRPr="00084BF7">
        <w:rPr>
          <w:rFonts w:ascii="Times New Roman" w:hAnsi="Times New Roman" w:cs="Times New Roman"/>
          <w:sz w:val="24"/>
          <w:szCs w:val="24"/>
        </w:rPr>
        <w:t xml:space="preserve"> La media del uso de las herramientas</w:t>
      </w:r>
      <w:r w:rsidR="00D34778">
        <w:rPr>
          <w:rFonts w:ascii="Times New Roman" w:hAnsi="Times New Roman" w:cs="Times New Roman"/>
          <w:sz w:val="24"/>
          <w:szCs w:val="24"/>
        </w:rPr>
        <w:t>,</w:t>
      </w:r>
      <w:r w:rsidR="003D4E43">
        <w:rPr>
          <w:rFonts w:ascii="Times New Roman" w:hAnsi="Times New Roman" w:cs="Times New Roman"/>
          <w:sz w:val="24"/>
          <w:szCs w:val="24"/>
        </w:rPr>
        <w:t xml:space="preserve"> a saber, </w:t>
      </w:r>
      <w:r w:rsidR="009A4E7B" w:rsidRPr="00084BF7">
        <w:rPr>
          <w:rFonts w:ascii="Times New Roman" w:hAnsi="Times New Roman" w:cs="Times New Roman"/>
          <w:sz w:val="24"/>
          <w:szCs w:val="24"/>
        </w:rPr>
        <w:t>2.48</w:t>
      </w:r>
      <w:r w:rsidR="003D4E43">
        <w:rPr>
          <w:rFonts w:ascii="Times New Roman" w:hAnsi="Times New Roman" w:cs="Times New Roman"/>
          <w:sz w:val="24"/>
          <w:szCs w:val="24"/>
        </w:rPr>
        <w:t>,</w:t>
      </w:r>
      <w:r w:rsidR="009A4E7B" w:rsidRPr="00084BF7">
        <w:rPr>
          <w:rFonts w:ascii="Times New Roman" w:hAnsi="Times New Roman" w:cs="Times New Roman"/>
          <w:sz w:val="24"/>
          <w:szCs w:val="24"/>
        </w:rPr>
        <w:t xml:space="preserve"> es menor a la </w:t>
      </w:r>
      <w:r w:rsidR="00F169E0" w:rsidRPr="00084BF7">
        <w:rPr>
          <w:rFonts w:ascii="Times New Roman" w:hAnsi="Times New Roman" w:cs="Times New Roman"/>
          <w:sz w:val="24"/>
          <w:szCs w:val="24"/>
        </w:rPr>
        <w:t>media del</w:t>
      </w:r>
      <w:r w:rsidR="009A4E7B" w:rsidRPr="00084BF7">
        <w:rPr>
          <w:rFonts w:ascii="Times New Roman" w:hAnsi="Times New Roman" w:cs="Times New Roman"/>
          <w:sz w:val="24"/>
          <w:szCs w:val="24"/>
        </w:rPr>
        <w:t xml:space="preserve"> nivel de conocimiento</w:t>
      </w:r>
      <w:r w:rsidR="003D4E43">
        <w:rPr>
          <w:rFonts w:ascii="Times New Roman" w:hAnsi="Times New Roman" w:cs="Times New Roman"/>
          <w:sz w:val="24"/>
          <w:szCs w:val="24"/>
        </w:rPr>
        <w:t>,</w:t>
      </w:r>
      <w:r w:rsidR="009A4E7B" w:rsidRPr="00084BF7">
        <w:rPr>
          <w:rFonts w:ascii="Times New Roman" w:hAnsi="Times New Roman" w:cs="Times New Roman"/>
          <w:sz w:val="24"/>
          <w:szCs w:val="24"/>
        </w:rPr>
        <w:t xml:space="preserve"> 2.80, lo que indica que los profesores tienen un mayor conocimiento de las herramientas </w:t>
      </w:r>
      <w:r w:rsidR="00F806D1">
        <w:rPr>
          <w:rFonts w:ascii="Times New Roman" w:hAnsi="Times New Roman" w:cs="Times New Roman"/>
          <w:sz w:val="24"/>
          <w:szCs w:val="24"/>
        </w:rPr>
        <w:t>que el</w:t>
      </w:r>
      <w:r w:rsidR="00F806D1" w:rsidRPr="00084BF7">
        <w:rPr>
          <w:rFonts w:ascii="Times New Roman" w:hAnsi="Times New Roman" w:cs="Times New Roman"/>
          <w:sz w:val="24"/>
          <w:szCs w:val="24"/>
        </w:rPr>
        <w:t xml:space="preserve"> </w:t>
      </w:r>
      <w:r w:rsidR="009A4E7B" w:rsidRPr="00084BF7">
        <w:rPr>
          <w:rFonts w:ascii="Times New Roman" w:hAnsi="Times New Roman" w:cs="Times New Roman"/>
          <w:sz w:val="24"/>
          <w:szCs w:val="24"/>
        </w:rPr>
        <w:t xml:space="preserve">uso que les dan a </w:t>
      </w:r>
      <w:r w:rsidR="003D4E43">
        <w:rPr>
          <w:rFonts w:ascii="Times New Roman" w:hAnsi="Times New Roman" w:cs="Times New Roman"/>
          <w:sz w:val="24"/>
          <w:szCs w:val="24"/>
        </w:rPr>
        <w:t>e</w:t>
      </w:r>
      <w:r w:rsidR="003D4E43" w:rsidRPr="00084BF7">
        <w:rPr>
          <w:rFonts w:ascii="Times New Roman" w:hAnsi="Times New Roman" w:cs="Times New Roman"/>
          <w:sz w:val="24"/>
          <w:szCs w:val="24"/>
        </w:rPr>
        <w:t>stas</w:t>
      </w:r>
      <w:r w:rsidR="003D4E43">
        <w:rPr>
          <w:rFonts w:ascii="Times New Roman" w:hAnsi="Times New Roman" w:cs="Times New Roman"/>
          <w:sz w:val="24"/>
          <w:szCs w:val="24"/>
        </w:rPr>
        <w:t>.</w:t>
      </w:r>
      <w:r w:rsidR="009A4E7B" w:rsidRPr="00084BF7">
        <w:rPr>
          <w:rFonts w:ascii="Times New Roman" w:hAnsi="Times New Roman" w:cs="Times New Roman"/>
          <w:sz w:val="24"/>
          <w:szCs w:val="24"/>
        </w:rPr>
        <w:t xml:space="preserve"> </w:t>
      </w:r>
      <w:r w:rsidR="003D4E43">
        <w:rPr>
          <w:rFonts w:ascii="Times New Roman" w:hAnsi="Times New Roman" w:cs="Times New Roman"/>
          <w:sz w:val="24"/>
          <w:szCs w:val="24"/>
        </w:rPr>
        <w:t>E</w:t>
      </w:r>
      <w:r w:rsidR="003D4E43" w:rsidRPr="00084BF7">
        <w:rPr>
          <w:rFonts w:ascii="Times New Roman" w:hAnsi="Times New Roman" w:cs="Times New Roman"/>
          <w:sz w:val="24"/>
          <w:szCs w:val="24"/>
        </w:rPr>
        <w:t xml:space="preserve">n </w:t>
      </w:r>
      <w:r w:rsidR="009A4E7B" w:rsidRPr="00084BF7">
        <w:rPr>
          <w:rFonts w:ascii="Times New Roman" w:hAnsi="Times New Roman" w:cs="Times New Roman"/>
          <w:sz w:val="24"/>
          <w:szCs w:val="24"/>
        </w:rPr>
        <w:t>general</w:t>
      </w:r>
      <w:r w:rsidR="00F806D1">
        <w:rPr>
          <w:rFonts w:ascii="Times New Roman" w:hAnsi="Times New Roman" w:cs="Times New Roman"/>
          <w:sz w:val="24"/>
          <w:szCs w:val="24"/>
        </w:rPr>
        <w:t>,</w:t>
      </w:r>
      <w:r w:rsidR="009A4E7B" w:rsidRPr="00084BF7">
        <w:rPr>
          <w:rFonts w:ascii="Times New Roman" w:hAnsi="Times New Roman" w:cs="Times New Roman"/>
          <w:sz w:val="24"/>
          <w:szCs w:val="24"/>
        </w:rPr>
        <w:t xml:space="preserve"> se observa que el nivel de uso y conocimiento en las cinco categorías es de nivel medio</w:t>
      </w:r>
      <w:r w:rsidR="0044029B" w:rsidRPr="00084BF7">
        <w:rPr>
          <w:rFonts w:ascii="Times New Roman" w:hAnsi="Times New Roman" w:cs="Times New Roman"/>
          <w:sz w:val="24"/>
          <w:szCs w:val="24"/>
        </w:rPr>
        <w:t>, lo cual indica que a través de la instrucción y la resolución de problemas definidos tienen el potencial de desarrollar su competencia digital.</w:t>
      </w:r>
    </w:p>
    <w:p w14:paraId="75CA40B6" w14:textId="77777777" w:rsidR="00AF5701" w:rsidRPr="00084BF7" w:rsidRDefault="00AF5701" w:rsidP="00AF5701">
      <w:pPr>
        <w:spacing w:after="0" w:line="360" w:lineRule="auto"/>
        <w:rPr>
          <w:rFonts w:ascii="Times New Roman" w:hAnsi="Times New Roman" w:cs="Times New Roman"/>
          <w:b/>
          <w:sz w:val="32"/>
          <w:szCs w:val="32"/>
        </w:rPr>
      </w:pPr>
    </w:p>
    <w:p w14:paraId="7D6710C2" w14:textId="030BC67C" w:rsidR="00B52D80" w:rsidRPr="00084BF7" w:rsidRDefault="00B52D80" w:rsidP="00C32C8D">
      <w:pPr>
        <w:spacing w:after="0" w:line="360" w:lineRule="auto"/>
        <w:jc w:val="center"/>
        <w:rPr>
          <w:rFonts w:ascii="Times New Roman" w:hAnsi="Times New Roman" w:cs="Times New Roman"/>
          <w:b/>
          <w:sz w:val="32"/>
          <w:szCs w:val="32"/>
        </w:rPr>
      </w:pPr>
      <w:r w:rsidRPr="00084BF7">
        <w:rPr>
          <w:rFonts w:ascii="Times New Roman" w:hAnsi="Times New Roman" w:cs="Times New Roman"/>
          <w:b/>
          <w:sz w:val="32"/>
          <w:szCs w:val="32"/>
        </w:rPr>
        <w:t>Discusión</w:t>
      </w:r>
    </w:p>
    <w:p w14:paraId="75FAE66C" w14:textId="750CC915" w:rsidR="00B52D80" w:rsidRPr="00084BF7" w:rsidRDefault="00B52D80"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Los resultados obtenidos indican una pertinencia adecuada de un modelo híbrido de aprendizaje en la institución</w:t>
      </w:r>
      <w:r w:rsidR="00F238AB">
        <w:rPr>
          <w:rFonts w:ascii="Times New Roman" w:hAnsi="Times New Roman" w:cs="Times New Roman"/>
          <w:sz w:val="24"/>
          <w:szCs w:val="24"/>
        </w:rPr>
        <w:t>.</w:t>
      </w:r>
      <w:r w:rsidRPr="00084BF7">
        <w:rPr>
          <w:rFonts w:ascii="Times New Roman" w:hAnsi="Times New Roman" w:cs="Times New Roman"/>
          <w:sz w:val="24"/>
          <w:szCs w:val="24"/>
        </w:rPr>
        <w:t xml:space="preserve"> </w:t>
      </w:r>
      <w:r w:rsidR="001F2768">
        <w:rPr>
          <w:rFonts w:ascii="Times New Roman" w:hAnsi="Times New Roman" w:cs="Times New Roman"/>
          <w:sz w:val="24"/>
          <w:szCs w:val="24"/>
        </w:rPr>
        <w:t>E</w:t>
      </w:r>
      <w:r w:rsidR="00F238AB" w:rsidRPr="00084BF7">
        <w:rPr>
          <w:rFonts w:ascii="Times New Roman" w:hAnsi="Times New Roman" w:cs="Times New Roman"/>
          <w:sz w:val="24"/>
          <w:szCs w:val="24"/>
        </w:rPr>
        <w:t>n</w:t>
      </w:r>
      <w:r w:rsidRPr="00084BF7">
        <w:rPr>
          <w:rFonts w:ascii="Times New Roman" w:hAnsi="Times New Roman" w:cs="Times New Roman"/>
          <w:sz w:val="24"/>
          <w:szCs w:val="24"/>
        </w:rPr>
        <w:t xml:space="preserve"> la fase de preanálisis se identifican respuestas favorables por parte de un gestor educativo respecto a las categorías analizadas, principalmente en cuanto a la disposición y flexibilidad de los tomadores de decisión</w:t>
      </w:r>
      <w:r w:rsidR="00E73012" w:rsidRPr="00084BF7">
        <w:rPr>
          <w:rFonts w:ascii="Times New Roman" w:hAnsi="Times New Roman" w:cs="Times New Roman"/>
          <w:sz w:val="24"/>
          <w:szCs w:val="24"/>
        </w:rPr>
        <w:t>,</w:t>
      </w:r>
      <w:r w:rsidRPr="00084BF7">
        <w:rPr>
          <w:rFonts w:ascii="Times New Roman" w:hAnsi="Times New Roman" w:cs="Times New Roman"/>
          <w:sz w:val="24"/>
          <w:szCs w:val="24"/>
        </w:rPr>
        <w:t xml:space="preserve"> políticas y directrices institucionales</w:t>
      </w:r>
      <w:r w:rsidR="00F238AB">
        <w:rPr>
          <w:rFonts w:ascii="Times New Roman" w:hAnsi="Times New Roman" w:cs="Times New Roman"/>
          <w:sz w:val="24"/>
          <w:szCs w:val="24"/>
        </w:rPr>
        <w:t>.</w:t>
      </w:r>
      <w:r w:rsidRPr="00084BF7">
        <w:rPr>
          <w:rFonts w:ascii="Times New Roman" w:hAnsi="Times New Roman" w:cs="Times New Roman"/>
          <w:sz w:val="24"/>
          <w:szCs w:val="24"/>
        </w:rPr>
        <w:t xml:space="preserve"> </w:t>
      </w:r>
      <w:r w:rsidR="00F238AB">
        <w:rPr>
          <w:rFonts w:ascii="Times New Roman" w:hAnsi="Times New Roman" w:cs="Times New Roman"/>
          <w:sz w:val="24"/>
          <w:szCs w:val="24"/>
        </w:rPr>
        <w:t>P</w:t>
      </w:r>
      <w:r w:rsidR="00F238AB" w:rsidRPr="00084BF7">
        <w:rPr>
          <w:rFonts w:ascii="Times New Roman" w:hAnsi="Times New Roman" w:cs="Times New Roman"/>
          <w:sz w:val="24"/>
          <w:szCs w:val="24"/>
        </w:rPr>
        <w:t>or</w:t>
      </w:r>
      <w:r w:rsidRPr="00084BF7">
        <w:rPr>
          <w:rFonts w:ascii="Times New Roman" w:hAnsi="Times New Roman" w:cs="Times New Roman"/>
          <w:sz w:val="24"/>
          <w:szCs w:val="24"/>
        </w:rPr>
        <w:t xml:space="preserve"> otra parte, la percepción que se tiene sobre la</w:t>
      </w:r>
      <w:r w:rsidR="00C3299B" w:rsidRPr="00084BF7">
        <w:rPr>
          <w:rFonts w:ascii="Times New Roman" w:hAnsi="Times New Roman" w:cs="Times New Roman"/>
          <w:sz w:val="24"/>
          <w:szCs w:val="24"/>
        </w:rPr>
        <w:t xml:space="preserve"> </w:t>
      </w:r>
      <w:r w:rsidRPr="00084BF7">
        <w:rPr>
          <w:rFonts w:ascii="Times New Roman" w:hAnsi="Times New Roman" w:cs="Times New Roman"/>
          <w:sz w:val="24"/>
          <w:szCs w:val="24"/>
        </w:rPr>
        <w:t>infraestructura tecnológica y los recursos financieros plantea ciertas limitantes de acceso a internet</w:t>
      </w:r>
      <w:r w:rsidR="00F238AB">
        <w:rPr>
          <w:rFonts w:ascii="Times New Roman" w:hAnsi="Times New Roman" w:cs="Times New Roman"/>
          <w:sz w:val="24"/>
          <w:szCs w:val="24"/>
        </w:rPr>
        <w:t>,</w:t>
      </w:r>
      <w:r w:rsidRPr="00084BF7">
        <w:rPr>
          <w:rFonts w:ascii="Times New Roman" w:hAnsi="Times New Roman" w:cs="Times New Roman"/>
          <w:sz w:val="24"/>
          <w:szCs w:val="24"/>
        </w:rPr>
        <w:t xml:space="preserve"> así como de ajustes en la carga docente por restricciones financieras</w:t>
      </w:r>
      <w:r w:rsidR="00F238AB">
        <w:rPr>
          <w:rFonts w:ascii="Times New Roman" w:hAnsi="Times New Roman" w:cs="Times New Roman"/>
          <w:sz w:val="24"/>
          <w:szCs w:val="24"/>
        </w:rPr>
        <w:t>.</w:t>
      </w:r>
      <w:r w:rsidRPr="00084BF7">
        <w:rPr>
          <w:rFonts w:ascii="Times New Roman" w:hAnsi="Times New Roman" w:cs="Times New Roman"/>
          <w:sz w:val="24"/>
          <w:szCs w:val="24"/>
        </w:rPr>
        <w:t xml:space="preserve"> </w:t>
      </w:r>
      <w:r w:rsidR="00F238AB">
        <w:rPr>
          <w:rFonts w:ascii="Times New Roman" w:hAnsi="Times New Roman" w:cs="Times New Roman"/>
          <w:sz w:val="24"/>
          <w:szCs w:val="24"/>
        </w:rPr>
        <w:t>S</w:t>
      </w:r>
      <w:r w:rsidR="00F238AB" w:rsidRPr="00084BF7">
        <w:rPr>
          <w:rFonts w:ascii="Times New Roman" w:hAnsi="Times New Roman" w:cs="Times New Roman"/>
          <w:sz w:val="24"/>
          <w:szCs w:val="24"/>
        </w:rPr>
        <w:t xml:space="preserve">i </w:t>
      </w:r>
      <w:r w:rsidRPr="00084BF7">
        <w:rPr>
          <w:rFonts w:ascii="Times New Roman" w:hAnsi="Times New Roman" w:cs="Times New Roman"/>
          <w:sz w:val="24"/>
          <w:szCs w:val="24"/>
        </w:rPr>
        <w:t xml:space="preserve">bien es cierto </w:t>
      </w:r>
      <w:r w:rsidR="00F238AB">
        <w:rPr>
          <w:rFonts w:ascii="Times New Roman" w:hAnsi="Times New Roman" w:cs="Times New Roman"/>
          <w:sz w:val="24"/>
          <w:szCs w:val="24"/>
        </w:rPr>
        <w:t>que</w:t>
      </w:r>
      <w:r w:rsidRPr="00084BF7">
        <w:rPr>
          <w:rFonts w:ascii="Times New Roman" w:hAnsi="Times New Roman" w:cs="Times New Roman"/>
          <w:sz w:val="24"/>
          <w:szCs w:val="24"/>
        </w:rPr>
        <w:t xml:space="preserve"> en la entrevista </w:t>
      </w:r>
      <w:r w:rsidR="00DA5C3F">
        <w:rPr>
          <w:rFonts w:ascii="Times New Roman" w:hAnsi="Times New Roman" w:cs="Times New Roman"/>
          <w:sz w:val="24"/>
          <w:szCs w:val="24"/>
        </w:rPr>
        <w:t>se mencionan</w:t>
      </w:r>
      <w:r w:rsidRPr="00084BF7">
        <w:rPr>
          <w:rFonts w:ascii="Times New Roman" w:hAnsi="Times New Roman" w:cs="Times New Roman"/>
          <w:sz w:val="24"/>
          <w:szCs w:val="24"/>
        </w:rPr>
        <w:t xml:space="preserve"> intentos previos de una modalidad híbrida, </w:t>
      </w:r>
      <w:r w:rsidR="00C3299B" w:rsidRPr="00084BF7">
        <w:rPr>
          <w:rFonts w:ascii="Times New Roman" w:hAnsi="Times New Roman" w:cs="Times New Roman"/>
          <w:sz w:val="24"/>
          <w:szCs w:val="24"/>
        </w:rPr>
        <w:t>estos parecen no tener una estructura sólida o haber sido aprobados bajo un diagnóstico inicial</w:t>
      </w:r>
      <w:r w:rsidR="00DA5C3F">
        <w:rPr>
          <w:rFonts w:ascii="Times New Roman" w:hAnsi="Times New Roman" w:cs="Times New Roman"/>
          <w:sz w:val="24"/>
          <w:szCs w:val="24"/>
        </w:rPr>
        <w:t>.</w:t>
      </w:r>
      <w:r w:rsidR="00C3299B" w:rsidRPr="00084BF7">
        <w:rPr>
          <w:rFonts w:ascii="Times New Roman" w:hAnsi="Times New Roman" w:cs="Times New Roman"/>
          <w:sz w:val="24"/>
          <w:szCs w:val="24"/>
        </w:rPr>
        <w:t xml:space="preserve"> </w:t>
      </w:r>
      <w:r w:rsidR="00DA5C3F">
        <w:rPr>
          <w:rFonts w:ascii="Times New Roman" w:hAnsi="Times New Roman" w:cs="Times New Roman"/>
          <w:sz w:val="24"/>
          <w:szCs w:val="24"/>
        </w:rPr>
        <w:t>S</w:t>
      </w:r>
      <w:r w:rsidR="00DA5C3F" w:rsidRPr="00084BF7">
        <w:rPr>
          <w:rFonts w:ascii="Times New Roman" w:hAnsi="Times New Roman" w:cs="Times New Roman"/>
          <w:sz w:val="24"/>
          <w:szCs w:val="24"/>
        </w:rPr>
        <w:t>obre</w:t>
      </w:r>
      <w:r w:rsidR="00C3299B" w:rsidRPr="00084BF7">
        <w:rPr>
          <w:rFonts w:ascii="Times New Roman" w:hAnsi="Times New Roman" w:cs="Times New Roman"/>
          <w:sz w:val="24"/>
          <w:szCs w:val="24"/>
        </w:rPr>
        <w:t xml:space="preserve"> este asunto en particular</w:t>
      </w:r>
      <w:r w:rsidR="00E73012" w:rsidRPr="00084BF7">
        <w:rPr>
          <w:rFonts w:ascii="Times New Roman" w:hAnsi="Times New Roman" w:cs="Times New Roman"/>
          <w:sz w:val="24"/>
          <w:szCs w:val="24"/>
        </w:rPr>
        <w:t xml:space="preserve">, </w:t>
      </w:r>
      <w:r w:rsidR="00C3299B" w:rsidRPr="00084BF7">
        <w:rPr>
          <w:rFonts w:ascii="Times New Roman" w:hAnsi="Times New Roman" w:cs="Times New Roman"/>
          <w:sz w:val="24"/>
          <w:szCs w:val="24"/>
        </w:rPr>
        <w:t>se rescatan dos aspectos que facilitan la implantación de esta modalidad: la disposición de los docente</w:t>
      </w:r>
      <w:r w:rsidR="00F127B9">
        <w:rPr>
          <w:rFonts w:ascii="Times New Roman" w:hAnsi="Times New Roman" w:cs="Times New Roman"/>
          <w:sz w:val="24"/>
          <w:szCs w:val="24"/>
        </w:rPr>
        <w:t>s</w:t>
      </w:r>
      <w:r w:rsidR="00C3299B" w:rsidRPr="00084BF7">
        <w:rPr>
          <w:rFonts w:ascii="Times New Roman" w:hAnsi="Times New Roman" w:cs="Times New Roman"/>
          <w:sz w:val="24"/>
          <w:szCs w:val="24"/>
        </w:rPr>
        <w:t xml:space="preserve"> para mejorar su</w:t>
      </w:r>
      <w:r w:rsidR="00F127B9">
        <w:rPr>
          <w:rFonts w:ascii="Times New Roman" w:hAnsi="Times New Roman" w:cs="Times New Roman"/>
          <w:sz w:val="24"/>
          <w:szCs w:val="24"/>
        </w:rPr>
        <w:t>s</w:t>
      </w:r>
      <w:r w:rsidR="00C3299B" w:rsidRPr="00084BF7">
        <w:rPr>
          <w:rFonts w:ascii="Times New Roman" w:hAnsi="Times New Roman" w:cs="Times New Roman"/>
          <w:sz w:val="24"/>
          <w:szCs w:val="24"/>
        </w:rPr>
        <w:t xml:space="preserve"> competencia</w:t>
      </w:r>
      <w:r w:rsidR="00F127B9">
        <w:rPr>
          <w:rFonts w:ascii="Times New Roman" w:hAnsi="Times New Roman" w:cs="Times New Roman"/>
          <w:sz w:val="24"/>
          <w:szCs w:val="24"/>
        </w:rPr>
        <w:t>s</w:t>
      </w:r>
      <w:r w:rsidR="00C3299B" w:rsidRPr="00084BF7">
        <w:rPr>
          <w:rFonts w:ascii="Times New Roman" w:hAnsi="Times New Roman" w:cs="Times New Roman"/>
          <w:sz w:val="24"/>
          <w:szCs w:val="24"/>
        </w:rPr>
        <w:t xml:space="preserve"> digital</w:t>
      </w:r>
      <w:r w:rsidR="00F127B9">
        <w:rPr>
          <w:rFonts w:ascii="Times New Roman" w:hAnsi="Times New Roman" w:cs="Times New Roman"/>
          <w:sz w:val="24"/>
          <w:szCs w:val="24"/>
        </w:rPr>
        <w:t>es</w:t>
      </w:r>
      <w:r w:rsidR="00C3299B" w:rsidRPr="00084BF7">
        <w:rPr>
          <w:rFonts w:ascii="Times New Roman" w:hAnsi="Times New Roman" w:cs="Times New Roman"/>
          <w:sz w:val="24"/>
          <w:szCs w:val="24"/>
        </w:rPr>
        <w:t xml:space="preserve"> y la flexibilidad de las políticas institucionales para su adopción.</w:t>
      </w:r>
    </w:p>
    <w:p w14:paraId="3566B87E" w14:textId="2DFD935C" w:rsidR="00660D7A" w:rsidRPr="00084BF7" w:rsidRDefault="00660D7A"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Otro componente clave en la determinación de la viabilidad de la propuesta es la percepción de los estudiantes respecto al contexto educativo</w:t>
      </w:r>
      <w:r w:rsidR="00DA5C3F">
        <w:rPr>
          <w:rFonts w:ascii="Times New Roman" w:hAnsi="Times New Roman" w:cs="Times New Roman"/>
          <w:sz w:val="24"/>
          <w:szCs w:val="24"/>
        </w:rPr>
        <w:t>.</w:t>
      </w:r>
      <w:r w:rsidRPr="00084BF7">
        <w:rPr>
          <w:rFonts w:ascii="Times New Roman" w:hAnsi="Times New Roman" w:cs="Times New Roman"/>
          <w:sz w:val="24"/>
          <w:szCs w:val="24"/>
        </w:rPr>
        <w:t xml:space="preserve"> </w:t>
      </w:r>
      <w:r w:rsidR="00DA5C3F">
        <w:rPr>
          <w:rFonts w:ascii="Times New Roman" w:hAnsi="Times New Roman" w:cs="Times New Roman"/>
          <w:sz w:val="24"/>
          <w:szCs w:val="24"/>
        </w:rPr>
        <w:t>E</w:t>
      </w:r>
      <w:r w:rsidR="00DA5C3F" w:rsidRPr="00084BF7">
        <w:rPr>
          <w:rFonts w:ascii="Times New Roman" w:hAnsi="Times New Roman" w:cs="Times New Roman"/>
          <w:sz w:val="24"/>
          <w:szCs w:val="24"/>
        </w:rPr>
        <w:t xml:space="preserve">n </w:t>
      </w:r>
      <w:r w:rsidRPr="00084BF7">
        <w:rPr>
          <w:rFonts w:ascii="Times New Roman" w:hAnsi="Times New Roman" w:cs="Times New Roman"/>
          <w:sz w:val="24"/>
          <w:szCs w:val="24"/>
        </w:rPr>
        <w:t>este sentido</w:t>
      </w:r>
      <w:r w:rsidR="00154AF9" w:rsidRPr="00084BF7">
        <w:rPr>
          <w:rFonts w:ascii="Times New Roman" w:hAnsi="Times New Roman" w:cs="Times New Roman"/>
          <w:sz w:val="24"/>
          <w:szCs w:val="24"/>
        </w:rPr>
        <w:t>,</w:t>
      </w:r>
      <w:r w:rsidRPr="00084BF7">
        <w:rPr>
          <w:rFonts w:ascii="Times New Roman" w:hAnsi="Times New Roman" w:cs="Times New Roman"/>
          <w:sz w:val="24"/>
          <w:szCs w:val="24"/>
        </w:rPr>
        <w:t xml:space="preserve"> </w:t>
      </w:r>
      <w:r w:rsidR="00B10654">
        <w:rPr>
          <w:rFonts w:ascii="Times New Roman" w:hAnsi="Times New Roman" w:cs="Times New Roman"/>
          <w:sz w:val="24"/>
          <w:szCs w:val="24"/>
        </w:rPr>
        <w:t>es</w:t>
      </w:r>
      <w:r w:rsidR="00B10654" w:rsidRPr="00084BF7">
        <w:rPr>
          <w:rFonts w:ascii="Times New Roman" w:hAnsi="Times New Roman" w:cs="Times New Roman"/>
          <w:sz w:val="24"/>
          <w:szCs w:val="24"/>
        </w:rPr>
        <w:t xml:space="preserve"> </w:t>
      </w:r>
      <w:r w:rsidRPr="00084BF7">
        <w:rPr>
          <w:rFonts w:ascii="Times New Roman" w:hAnsi="Times New Roman" w:cs="Times New Roman"/>
          <w:sz w:val="24"/>
          <w:szCs w:val="24"/>
        </w:rPr>
        <w:t xml:space="preserve">importante </w:t>
      </w:r>
      <w:r w:rsidR="00B10654">
        <w:rPr>
          <w:rFonts w:ascii="Times New Roman" w:hAnsi="Times New Roman" w:cs="Times New Roman"/>
          <w:sz w:val="24"/>
          <w:szCs w:val="24"/>
        </w:rPr>
        <w:t>señalar</w:t>
      </w:r>
      <w:r w:rsidR="00B10654" w:rsidRPr="00084BF7">
        <w:rPr>
          <w:rFonts w:ascii="Times New Roman" w:hAnsi="Times New Roman" w:cs="Times New Roman"/>
          <w:sz w:val="24"/>
          <w:szCs w:val="24"/>
        </w:rPr>
        <w:t xml:space="preserve"> </w:t>
      </w:r>
      <w:r w:rsidRPr="00084BF7">
        <w:rPr>
          <w:rFonts w:ascii="Times New Roman" w:hAnsi="Times New Roman" w:cs="Times New Roman"/>
          <w:sz w:val="24"/>
          <w:szCs w:val="24"/>
        </w:rPr>
        <w:t xml:space="preserve">que los resultados </w:t>
      </w:r>
      <w:r w:rsidR="00037D35" w:rsidRPr="00084BF7">
        <w:rPr>
          <w:rFonts w:ascii="Times New Roman" w:hAnsi="Times New Roman" w:cs="Times New Roman"/>
          <w:sz w:val="24"/>
          <w:szCs w:val="24"/>
        </w:rPr>
        <w:t>obtenidos</w:t>
      </w:r>
      <w:r w:rsidRPr="00084BF7">
        <w:rPr>
          <w:rFonts w:ascii="Times New Roman" w:hAnsi="Times New Roman" w:cs="Times New Roman"/>
          <w:sz w:val="24"/>
          <w:szCs w:val="24"/>
        </w:rPr>
        <w:t xml:space="preserve"> demuestran un buen nivel de aceptación hacia las categorías de este constructo</w:t>
      </w:r>
      <w:r w:rsidR="00B10654">
        <w:rPr>
          <w:rFonts w:ascii="Times New Roman" w:hAnsi="Times New Roman" w:cs="Times New Roman"/>
          <w:sz w:val="24"/>
          <w:szCs w:val="24"/>
        </w:rPr>
        <w:t>.</w:t>
      </w:r>
      <w:r w:rsidR="00037D35" w:rsidRPr="00084BF7">
        <w:rPr>
          <w:rFonts w:ascii="Times New Roman" w:hAnsi="Times New Roman" w:cs="Times New Roman"/>
          <w:sz w:val="24"/>
          <w:szCs w:val="24"/>
        </w:rPr>
        <w:t xml:space="preserve"> </w:t>
      </w:r>
      <w:r w:rsidR="00B10654">
        <w:rPr>
          <w:rFonts w:ascii="Times New Roman" w:hAnsi="Times New Roman" w:cs="Times New Roman"/>
          <w:sz w:val="24"/>
          <w:szCs w:val="24"/>
        </w:rPr>
        <w:t>C</w:t>
      </w:r>
      <w:r w:rsidR="00B10654" w:rsidRPr="00084BF7">
        <w:rPr>
          <w:rFonts w:ascii="Times New Roman" w:hAnsi="Times New Roman" w:cs="Times New Roman"/>
          <w:sz w:val="24"/>
          <w:szCs w:val="24"/>
        </w:rPr>
        <w:t>abe</w:t>
      </w:r>
      <w:r w:rsidR="00037D35" w:rsidRPr="00084BF7">
        <w:rPr>
          <w:rFonts w:ascii="Times New Roman" w:hAnsi="Times New Roman" w:cs="Times New Roman"/>
          <w:sz w:val="24"/>
          <w:szCs w:val="24"/>
        </w:rPr>
        <w:t xml:space="preserve"> destacar que los dos ítems con menor puntaje resultaron ser: el acceso a internet y la percepción de aumento de aprendizaje</w:t>
      </w:r>
      <w:r w:rsidR="00B10654">
        <w:rPr>
          <w:rFonts w:ascii="Times New Roman" w:hAnsi="Times New Roman" w:cs="Times New Roman"/>
          <w:sz w:val="24"/>
          <w:szCs w:val="24"/>
        </w:rPr>
        <w:t>.</w:t>
      </w:r>
      <w:r w:rsidR="00037D35" w:rsidRPr="00084BF7">
        <w:rPr>
          <w:rFonts w:ascii="Times New Roman" w:hAnsi="Times New Roman" w:cs="Times New Roman"/>
          <w:sz w:val="24"/>
          <w:szCs w:val="24"/>
        </w:rPr>
        <w:t xml:space="preserve"> </w:t>
      </w:r>
      <w:r w:rsidR="00B10654">
        <w:rPr>
          <w:rFonts w:ascii="Times New Roman" w:hAnsi="Times New Roman" w:cs="Times New Roman"/>
          <w:sz w:val="24"/>
          <w:szCs w:val="24"/>
        </w:rPr>
        <w:t>E</w:t>
      </w:r>
      <w:r w:rsidR="00B10654" w:rsidRPr="00084BF7">
        <w:rPr>
          <w:rFonts w:ascii="Times New Roman" w:hAnsi="Times New Roman" w:cs="Times New Roman"/>
          <w:sz w:val="24"/>
          <w:szCs w:val="24"/>
        </w:rPr>
        <w:t>sto</w:t>
      </w:r>
      <w:r w:rsidR="00037D35" w:rsidRPr="00084BF7">
        <w:rPr>
          <w:rFonts w:ascii="Times New Roman" w:hAnsi="Times New Roman" w:cs="Times New Roman"/>
          <w:sz w:val="24"/>
          <w:szCs w:val="24"/>
        </w:rPr>
        <w:t xml:space="preserve"> cobra especial relevancia dado que el cuestionario fue aplicado en un ciclo escolar donde la modalidad de aprendizaje era totalmente en línea debido a la contingencia sanitaria por </w:t>
      </w:r>
      <w:r w:rsidR="00FC0150">
        <w:rPr>
          <w:rFonts w:ascii="Times New Roman" w:hAnsi="Times New Roman" w:cs="Times New Roman"/>
          <w:sz w:val="24"/>
          <w:szCs w:val="24"/>
        </w:rPr>
        <w:t>c</w:t>
      </w:r>
      <w:r w:rsidR="00FC0150" w:rsidRPr="00084BF7">
        <w:rPr>
          <w:rFonts w:ascii="Times New Roman" w:hAnsi="Times New Roman" w:cs="Times New Roman"/>
          <w:sz w:val="24"/>
          <w:szCs w:val="24"/>
        </w:rPr>
        <w:t>ovid</w:t>
      </w:r>
      <w:r w:rsidR="00037D35" w:rsidRPr="00084BF7">
        <w:rPr>
          <w:rFonts w:ascii="Times New Roman" w:hAnsi="Times New Roman" w:cs="Times New Roman"/>
          <w:sz w:val="24"/>
          <w:szCs w:val="24"/>
        </w:rPr>
        <w:t>-19</w:t>
      </w:r>
      <w:r w:rsidR="00FC0150">
        <w:rPr>
          <w:rFonts w:ascii="Times New Roman" w:hAnsi="Times New Roman" w:cs="Times New Roman"/>
          <w:sz w:val="24"/>
          <w:szCs w:val="24"/>
        </w:rPr>
        <w:t>.</w:t>
      </w:r>
      <w:r w:rsidR="006A3040" w:rsidRPr="00084BF7">
        <w:rPr>
          <w:rFonts w:ascii="Times New Roman" w:hAnsi="Times New Roman" w:cs="Times New Roman"/>
          <w:sz w:val="24"/>
          <w:szCs w:val="24"/>
        </w:rPr>
        <w:t xml:space="preserve"> </w:t>
      </w:r>
      <w:r w:rsidR="00FC0150">
        <w:rPr>
          <w:rFonts w:ascii="Times New Roman" w:hAnsi="Times New Roman" w:cs="Times New Roman"/>
          <w:sz w:val="24"/>
          <w:szCs w:val="24"/>
        </w:rPr>
        <w:t>A</w:t>
      </w:r>
      <w:r w:rsidR="006A3040" w:rsidRPr="00084BF7">
        <w:rPr>
          <w:rFonts w:ascii="Times New Roman" w:hAnsi="Times New Roman" w:cs="Times New Roman"/>
          <w:sz w:val="24"/>
          <w:szCs w:val="24"/>
        </w:rPr>
        <w:t xml:space="preserve"> pesar de no ser puntajes bajos, son elementos a considerar</w:t>
      </w:r>
      <w:r w:rsidR="00223BB5" w:rsidRPr="00084BF7">
        <w:rPr>
          <w:rFonts w:ascii="Times New Roman" w:hAnsi="Times New Roman" w:cs="Times New Roman"/>
          <w:sz w:val="24"/>
          <w:szCs w:val="24"/>
        </w:rPr>
        <w:t xml:space="preserve"> a la hora de diseñar las estrategias didácticas a partir de una modalidad </w:t>
      </w:r>
      <w:r w:rsidR="00223BB5" w:rsidRPr="00084BF7">
        <w:rPr>
          <w:rFonts w:ascii="Times New Roman" w:hAnsi="Times New Roman" w:cs="Times New Roman"/>
          <w:i/>
          <w:sz w:val="24"/>
          <w:szCs w:val="24"/>
        </w:rPr>
        <w:t>blended learning</w:t>
      </w:r>
      <w:r w:rsidR="00FC0150">
        <w:rPr>
          <w:rFonts w:ascii="Times New Roman" w:hAnsi="Times New Roman" w:cs="Times New Roman"/>
          <w:sz w:val="24"/>
          <w:szCs w:val="24"/>
        </w:rPr>
        <w:t>.</w:t>
      </w:r>
      <w:r w:rsidR="00A61F40" w:rsidRPr="00084BF7">
        <w:rPr>
          <w:rFonts w:ascii="Times New Roman" w:hAnsi="Times New Roman" w:cs="Times New Roman"/>
          <w:sz w:val="24"/>
          <w:szCs w:val="24"/>
        </w:rPr>
        <w:t xml:space="preserve"> </w:t>
      </w:r>
      <w:r w:rsidR="00FC0150">
        <w:rPr>
          <w:rFonts w:ascii="Times New Roman" w:hAnsi="Times New Roman" w:cs="Times New Roman"/>
          <w:sz w:val="24"/>
          <w:szCs w:val="24"/>
        </w:rPr>
        <w:t>E</w:t>
      </w:r>
      <w:r w:rsidR="00FC0150" w:rsidRPr="00084BF7">
        <w:rPr>
          <w:rFonts w:ascii="Times New Roman" w:hAnsi="Times New Roman" w:cs="Times New Roman"/>
          <w:sz w:val="24"/>
          <w:szCs w:val="24"/>
        </w:rPr>
        <w:t xml:space="preserve">s </w:t>
      </w:r>
      <w:r w:rsidR="00A61F40" w:rsidRPr="00084BF7">
        <w:rPr>
          <w:rFonts w:ascii="Times New Roman" w:hAnsi="Times New Roman" w:cs="Times New Roman"/>
          <w:sz w:val="24"/>
          <w:szCs w:val="24"/>
        </w:rPr>
        <w:t>preciso</w:t>
      </w:r>
      <w:r w:rsidR="00FC0150">
        <w:rPr>
          <w:rFonts w:ascii="Times New Roman" w:hAnsi="Times New Roman" w:cs="Times New Roman"/>
          <w:sz w:val="24"/>
          <w:szCs w:val="24"/>
        </w:rPr>
        <w:t xml:space="preserve"> igualmente</w:t>
      </w:r>
      <w:r w:rsidR="00A61F40" w:rsidRPr="00084BF7">
        <w:rPr>
          <w:rFonts w:ascii="Times New Roman" w:hAnsi="Times New Roman" w:cs="Times New Roman"/>
          <w:sz w:val="24"/>
          <w:szCs w:val="24"/>
        </w:rPr>
        <w:t xml:space="preserve"> realizar ajustes metodológicos para pasar de una modalidad virtual a una híbrida que</w:t>
      </w:r>
      <w:r w:rsidR="000E6B25" w:rsidRPr="00084BF7">
        <w:rPr>
          <w:rFonts w:ascii="Times New Roman" w:hAnsi="Times New Roman" w:cs="Times New Roman"/>
          <w:sz w:val="24"/>
          <w:szCs w:val="24"/>
        </w:rPr>
        <w:t xml:space="preserve"> sopese la limitante de acceso a internet combina</w:t>
      </w:r>
      <w:r w:rsidR="007F329E">
        <w:rPr>
          <w:rFonts w:ascii="Times New Roman" w:hAnsi="Times New Roman" w:cs="Times New Roman"/>
          <w:sz w:val="24"/>
          <w:szCs w:val="24"/>
        </w:rPr>
        <w:t>n</w:t>
      </w:r>
      <w:r w:rsidR="000E6B25" w:rsidRPr="00084BF7">
        <w:rPr>
          <w:rFonts w:ascii="Times New Roman" w:hAnsi="Times New Roman" w:cs="Times New Roman"/>
          <w:sz w:val="24"/>
          <w:szCs w:val="24"/>
        </w:rPr>
        <w:t xml:space="preserve">do clases presenciales con recursos distribuidos que resuelvan la implicación de las clases síncronas en línea y a la vez aproveche la distribución de materiales </w:t>
      </w:r>
      <w:r w:rsidR="000E6B25" w:rsidRPr="00084BF7">
        <w:rPr>
          <w:rFonts w:ascii="Times New Roman" w:hAnsi="Times New Roman" w:cs="Times New Roman"/>
          <w:sz w:val="24"/>
          <w:szCs w:val="24"/>
        </w:rPr>
        <w:lastRenderedPageBreak/>
        <w:t>para el desarrollo de estrategias con aula invertida que maximice la percepción de aprendizaje del estudiante.</w:t>
      </w:r>
    </w:p>
    <w:p w14:paraId="40C08BF8" w14:textId="1375D18F" w:rsidR="00793C3D" w:rsidRPr="00084BF7" w:rsidRDefault="00793C3D"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 xml:space="preserve">Es destacable la uniformidad en los resultados de la competencia digital de los estudiantes, lo cual puede deberse a la transición de clases presenciales a virtuales, </w:t>
      </w:r>
      <w:r w:rsidR="007452C8" w:rsidRPr="00084BF7">
        <w:rPr>
          <w:rFonts w:ascii="Times New Roman" w:hAnsi="Times New Roman" w:cs="Times New Roman"/>
          <w:sz w:val="24"/>
          <w:szCs w:val="24"/>
        </w:rPr>
        <w:t>circunstancia</w:t>
      </w:r>
      <w:r w:rsidRPr="00084BF7">
        <w:rPr>
          <w:rFonts w:ascii="Times New Roman" w:hAnsi="Times New Roman" w:cs="Times New Roman"/>
          <w:sz w:val="24"/>
          <w:szCs w:val="24"/>
        </w:rPr>
        <w:t xml:space="preserve"> que los conduce a</w:t>
      </w:r>
      <w:r w:rsidR="007452C8" w:rsidRPr="00084BF7">
        <w:rPr>
          <w:rFonts w:ascii="Times New Roman" w:hAnsi="Times New Roman" w:cs="Times New Roman"/>
          <w:sz w:val="24"/>
          <w:szCs w:val="24"/>
        </w:rPr>
        <w:t xml:space="preserve"> la</w:t>
      </w:r>
      <w:r w:rsidRPr="00084BF7">
        <w:rPr>
          <w:rFonts w:ascii="Times New Roman" w:hAnsi="Times New Roman" w:cs="Times New Roman"/>
          <w:sz w:val="24"/>
          <w:szCs w:val="24"/>
        </w:rPr>
        <w:t xml:space="preserve"> mejora </w:t>
      </w:r>
      <w:r w:rsidR="007452C8" w:rsidRPr="00084BF7">
        <w:rPr>
          <w:rFonts w:ascii="Times New Roman" w:hAnsi="Times New Roman" w:cs="Times New Roman"/>
          <w:sz w:val="24"/>
          <w:szCs w:val="24"/>
        </w:rPr>
        <w:t xml:space="preserve">de </w:t>
      </w:r>
      <w:r w:rsidRPr="00084BF7">
        <w:rPr>
          <w:rFonts w:ascii="Times New Roman" w:hAnsi="Times New Roman" w:cs="Times New Roman"/>
          <w:sz w:val="24"/>
          <w:szCs w:val="24"/>
        </w:rPr>
        <w:t>estas destrezas</w:t>
      </w:r>
      <w:r w:rsidR="007F329E">
        <w:rPr>
          <w:rFonts w:ascii="Times New Roman" w:hAnsi="Times New Roman" w:cs="Times New Roman"/>
          <w:sz w:val="24"/>
          <w:szCs w:val="24"/>
        </w:rPr>
        <w:t>.</w:t>
      </w:r>
      <w:r w:rsidRPr="00084BF7">
        <w:rPr>
          <w:rFonts w:ascii="Times New Roman" w:hAnsi="Times New Roman" w:cs="Times New Roman"/>
          <w:sz w:val="24"/>
          <w:szCs w:val="24"/>
        </w:rPr>
        <w:t xml:space="preserve"> </w:t>
      </w:r>
      <w:r w:rsidR="007F329E">
        <w:rPr>
          <w:rFonts w:ascii="Times New Roman" w:hAnsi="Times New Roman" w:cs="Times New Roman"/>
          <w:sz w:val="24"/>
          <w:szCs w:val="24"/>
        </w:rPr>
        <w:t>A</w:t>
      </w:r>
      <w:r w:rsidR="007F329E" w:rsidRPr="00084BF7">
        <w:rPr>
          <w:rFonts w:ascii="Times New Roman" w:hAnsi="Times New Roman" w:cs="Times New Roman"/>
          <w:sz w:val="24"/>
          <w:szCs w:val="24"/>
        </w:rPr>
        <w:t>un</w:t>
      </w:r>
      <w:r w:rsidRPr="00084BF7">
        <w:rPr>
          <w:rFonts w:ascii="Times New Roman" w:hAnsi="Times New Roman" w:cs="Times New Roman"/>
          <w:sz w:val="24"/>
          <w:szCs w:val="24"/>
        </w:rPr>
        <w:t xml:space="preserve"> así</w:t>
      </w:r>
      <w:r w:rsidR="00130630" w:rsidRPr="00084BF7">
        <w:rPr>
          <w:rFonts w:ascii="Times New Roman" w:hAnsi="Times New Roman" w:cs="Times New Roman"/>
          <w:sz w:val="24"/>
          <w:szCs w:val="24"/>
        </w:rPr>
        <w:t>,</w:t>
      </w:r>
      <w:r w:rsidRPr="00084BF7">
        <w:rPr>
          <w:rFonts w:ascii="Times New Roman" w:hAnsi="Times New Roman" w:cs="Times New Roman"/>
          <w:sz w:val="24"/>
          <w:szCs w:val="24"/>
        </w:rPr>
        <w:t xml:space="preserve"> el reforzamiento de las habilidades que tienen que ver con acceso a la información y manejo de medios </w:t>
      </w:r>
      <w:r w:rsidR="007452C8" w:rsidRPr="00084BF7">
        <w:rPr>
          <w:rFonts w:ascii="Times New Roman" w:hAnsi="Times New Roman" w:cs="Times New Roman"/>
          <w:sz w:val="24"/>
          <w:szCs w:val="24"/>
        </w:rPr>
        <w:t>deben considerarse</w:t>
      </w:r>
      <w:r w:rsidRPr="00084BF7">
        <w:rPr>
          <w:rFonts w:ascii="Times New Roman" w:hAnsi="Times New Roman" w:cs="Times New Roman"/>
          <w:sz w:val="24"/>
          <w:szCs w:val="24"/>
        </w:rPr>
        <w:t xml:space="preserve"> para el mejor aprovechamiento de las asignaturas en una modalidad combinada</w:t>
      </w:r>
      <w:r w:rsidR="007F329E">
        <w:rPr>
          <w:rFonts w:ascii="Times New Roman" w:hAnsi="Times New Roman" w:cs="Times New Roman"/>
          <w:sz w:val="24"/>
          <w:szCs w:val="24"/>
        </w:rPr>
        <w:t>.</w:t>
      </w:r>
      <w:r w:rsidR="008D58CF" w:rsidRPr="00084BF7">
        <w:rPr>
          <w:rFonts w:ascii="Times New Roman" w:hAnsi="Times New Roman" w:cs="Times New Roman"/>
          <w:sz w:val="24"/>
          <w:szCs w:val="24"/>
        </w:rPr>
        <w:t xml:space="preserve"> </w:t>
      </w:r>
      <w:r w:rsidR="007F329E">
        <w:rPr>
          <w:rFonts w:ascii="Times New Roman" w:hAnsi="Times New Roman" w:cs="Times New Roman"/>
          <w:sz w:val="24"/>
          <w:szCs w:val="24"/>
        </w:rPr>
        <w:t>A</w:t>
      </w:r>
      <w:r w:rsidR="007F329E" w:rsidRPr="00084BF7">
        <w:rPr>
          <w:rFonts w:ascii="Times New Roman" w:hAnsi="Times New Roman" w:cs="Times New Roman"/>
          <w:sz w:val="24"/>
          <w:szCs w:val="24"/>
        </w:rPr>
        <w:t>l</w:t>
      </w:r>
      <w:r w:rsidR="008D58CF" w:rsidRPr="00084BF7">
        <w:rPr>
          <w:rFonts w:ascii="Times New Roman" w:hAnsi="Times New Roman" w:cs="Times New Roman"/>
          <w:sz w:val="24"/>
          <w:szCs w:val="24"/>
        </w:rPr>
        <w:t xml:space="preserve"> mejorar estas habilidades se mejora de igual manera la actitud y la atención para la implantación de innovaciones</w:t>
      </w:r>
      <w:r w:rsidR="004316D6">
        <w:rPr>
          <w:rFonts w:ascii="Times New Roman" w:hAnsi="Times New Roman" w:cs="Times New Roman"/>
          <w:sz w:val="24"/>
          <w:szCs w:val="24"/>
        </w:rPr>
        <w:t>,</w:t>
      </w:r>
      <w:r w:rsidR="008D58CF" w:rsidRPr="00084BF7">
        <w:rPr>
          <w:rFonts w:ascii="Times New Roman" w:hAnsi="Times New Roman" w:cs="Times New Roman"/>
          <w:sz w:val="24"/>
          <w:szCs w:val="24"/>
        </w:rPr>
        <w:t xml:space="preserve"> tal como mencionan Martín</w:t>
      </w:r>
      <w:r w:rsidR="004316D6">
        <w:rPr>
          <w:rFonts w:ascii="Times New Roman" w:hAnsi="Times New Roman" w:cs="Times New Roman"/>
          <w:sz w:val="24"/>
          <w:szCs w:val="24"/>
        </w:rPr>
        <w:t xml:space="preserve"> </w:t>
      </w:r>
      <w:r w:rsidR="004316D6">
        <w:rPr>
          <w:rFonts w:ascii="Times New Roman" w:hAnsi="Times New Roman" w:cs="Times New Roman"/>
          <w:i/>
          <w:iCs/>
          <w:sz w:val="24"/>
          <w:szCs w:val="24"/>
        </w:rPr>
        <w:t>et al.</w:t>
      </w:r>
      <w:r w:rsidR="008D58CF" w:rsidRPr="00084BF7">
        <w:rPr>
          <w:rFonts w:ascii="Times New Roman" w:hAnsi="Times New Roman" w:cs="Times New Roman"/>
          <w:sz w:val="24"/>
          <w:szCs w:val="24"/>
        </w:rPr>
        <w:t xml:space="preserve"> (2014).</w:t>
      </w:r>
    </w:p>
    <w:p w14:paraId="0951DDA1" w14:textId="66999315" w:rsidR="00FC59F8" w:rsidRPr="00084BF7" w:rsidRDefault="00130630"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 xml:space="preserve">La competencia digital docente </w:t>
      </w:r>
      <w:r w:rsidR="00F52C78" w:rsidRPr="00084BF7">
        <w:rPr>
          <w:rFonts w:ascii="Times New Roman" w:hAnsi="Times New Roman" w:cs="Times New Roman"/>
          <w:sz w:val="24"/>
          <w:szCs w:val="24"/>
        </w:rPr>
        <w:t>es</w:t>
      </w:r>
      <w:r w:rsidRPr="00084BF7">
        <w:rPr>
          <w:rFonts w:ascii="Times New Roman" w:hAnsi="Times New Roman" w:cs="Times New Roman"/>
          <w:sz w:val="24"/>
          <w:szCs w:val="24"/>
        </w:rPr>
        <w:t xml:space="preserve"> un componente clave para el desarrollo de los programas curriculares institucionales</w:t>
      </w:r>
      <w:r w:rsidR="007F329E">
        <w:rPr>
          <w:rFonts w:ascii="Times New Roman" w:hAnsi="Times New Roman" w:cs="Times New Roman"/>
          <w:sz w:val="24"/>
          <w:szCs w:val="24"/>
        </w:rPr>
        <w:t>.</w:t>
      </w:r>
      <w:r w:rsidRPr="00084BF7">
        <w:rPr>
          <w:rFonts w:ascii="Times New Roman" w:hAnsi="Times New Roman" w:cs="Times New Roman"/>
          <w:sz w:val="24"/>
          <w:szCs w:val="24"/>
        </w:rPr>
        <w:t xml:space="preserve"> </w:t>
      </w:r>
      <w:r w:rsidR="007F329E">
        <w:rPr>
          <w:rFonts w:ascii="Times New Roman" w:hAnsi="Times New Roman" w:cs="Times New Roman"/>
          <w:sz w:val="24"/>
          <w:szCs w:val="24"/>
        </w:rPr>
        <w:t>E</w:t>
      </w:r>
      <w:r w:rsidR="007F329E" w:rsidRPr="00084BF7">
        <w:rPr>
          <w:rFonts w:ascii="Times New Roman" w:hAnsi="Times New Roman" w:cs="Times New Roman"/>
          <w:sz w:val="24"/>
          <w:szCs w:val="24"/>
        </w:rPr>
        <w:t>l</w:t>
      </w:r>
      <w:r w:rsidRPr="00084BF7">
        <w:rPr>
          <w:rFonts w:ascii="Times New Roman" w:hAnsi="Times New Roman" w:cs="Times New Roman"/>
          <w:sz w:val="24"/>
          <w:szCs w:val="24"/>
        </w:rPr>
        <w:t xml:space="preserve"> conocimiento de las herramientas tecnológicas resulta inoperante si no se presentan en la misma medida en la práctica docente</w:t>
      </w:r>
      <w:r w:rsidR="00FC59F8" w:rsidRPr="00084BF7">
        <w:rPr>
          <w:rFonts w:ascii="Times New Roman" w:hAnsi="Times New Roman" w:cs="Times New Roman"/>
          <w:sz w:val="24"/>
          <w:szCs w:val="24"/>
        </w:rPr>
        <w:t>.</w:t>
      </w:r>
      <w:r w:rsidRPr="00084BF7">
        <w:rPr>
          <w:rFonts w:ascii="Times New Roman" w:hAnsi="Times New Roman" w:cs="Times New Roman"/>
          <w:sz w:val="24"/>
          <w:szCs w:val="24"/>
        </w:rPr>
        <w:t xml:space="preserve"> </w:t>
      </w:r>
      <w:r w:rsidR="00FC59F8" w:rsidRPr="00084BF7">
        <w:rPr>
          <w:rFonts w:ascii="Times New Roman" w:hAnsi="Times New Roman" w:cs="Times New Roman"/>
          <w:sz w:val="24"/>
          <w:szCs w:val="24"/>
        </w:rPr>
        <w:t>E</w:t>
      </w:r>
      <w:r w:rsidRPr="00084BF7">
        <w:rPr>
          <w:rFonts w:ascii="Times New Roman" w:hAnsi="Times New Roman" w:cs="Times New Roman"/>
          <w:sz w:val="24"/>
          <w:szCs w:val="24"/>
        </w:rPr>
        <w:t xml:space="preserve">sto es coincidente con los resultados, </w:t>
      </w:r>
      <w:r w:rsidR="007F329E">
        <w:rPr>
          <w:rFonts w:ascii="Times New Roman" w:hAnsi="Times New Roman" w:cs="Times New Roman"/>
          <w:sz w:val="24"/>
          <w:szCs w:val="24"/>
        </w:rPr>
        <w:t>pues se ha encontrado</w:t>
      </w:r>
      <w:r w:rsidRPr="00084BF7">
        <w:rPr>
          <w:rFonts w:ascii="Times New Roman" w:hAnsi="Times New Roman" w:cs="Times New Roman"/>
          <w:sz w:val="24"/>
          <w:szCs w:val="24"/>
        </w:rPr>
        <w:t xml:space="preserve"> un mayor nivel de conocimiento que de uso</w:t>
      </w:r>
      <w:r w:rsidR="00154AF9" w:rsidRPr="00084BF7">
        <w:rPr>
          <w:rFonts w:ascii="Times New Roman" w:hAnsi="Times New Roman" w:cs="Times New Roman"/>
          <w:sz w:val="24"/>
          <w:szCs w:val="24"/>
        </w:rPr>
        <w:t xml:space="preserve"> de las herramientas tecnológicas</w:t>
      </w:r>
      <w:r w:rsidRPr="00084BF7">
        <w:rPr>
          <w:rFonts w:ascii="Times New Roman" w:hAnsi="Times New Roman" w:cs="Times New Roman"/>
          <w:sz w:val="24"/>
          <w:szCs w:val="24"/>
        </w:rPr>
        <w:t xml:space="preserve"> en la totalidad de las categorías</w:t>
      </w:r>
      <w:r w:rsidR="007F329E">
        <w:rPr>
          <w:rFonts w:ascii="Times New Roman" w:hAnsi="Times New Roman" w:cs="Times New Roman"/>
          <w:sz w:val="24"/>
          <w:szCs w:val="24"/>
        </w:rPr>
        <w:t>.</w:t>
      </w:r>
      <w:r w:rsidRPr="00084BF7">
        <w:rPr>
          <w:rFonts w:ascii="Times New Roman" w:hAnsi="Times New Roman" w:cs="Times New Roman"/>
          <w:sz w:val="24"/>
          <w:szCs w:val="24"/>
        </w:rPr>
        <w:t xml:space="preserve"> </w:t>
      </w:r>
      <w:r w:rsidR="00D169E1">
        <w:rPr>
          <w:rFonts w:ascii="Times New Roman" w:hAnsi="Times New Roman" w:cs="Times New Roman"/>
          <w:sz w:val="24"/>
          <w:szCs w:val="24"/>
        </w:rPr>
        <w:t>Asimismo</w:t>
      </w:r>
      <w:r w:rsidRPr="00084BF7">
        <w:rPr>
          <w:rFonts w:ascii="Times New Roman" w:hAnsi="Times New Roman" w:cs="Times New Roman"/>
          <w:sz w:val="24"/>
          <w:szCs w:val="24"/>
        </w:rPr>
        <w:t xml:space="preserve">, se </w:t>
      </w:r>
      <w:r w:rsidR="00407BA0" w:rsidRPr="00084BF7">
        <w:rPr>
          <w:rFonts w:ascii="Times New Roman" w:hAnsi="Times New Roman" w:cs="Times New Roman"/>
          <w:sz w:val="24"/>
          <w:szCs w:val="24"/>
        </w:rPr>
        <w:t xml:space="preserve">advierte que la dimensión de </w:t>
      </w:r>
      <w:r w:rsidR="00DF2877">
        <w:rPr>
          <w:rFonts w:ascii="Times New Roman" w:hAnsi="Times New Roman" w:cs="Times New Roman"/>
          <w:sz w:val="24"/>
          <w:szCs w:val="24"/>
        </w:rPr>
        <w:t>I</w:t>
      </w:r>
      <w:r w:rsidR="00DF2877" w:rsidRPr="00084BF7">
        <w:rPr>
          <w:rFonts w:ascii="Times New Roman" w:hAnsi="Times New Roman" w:cs="Times New Roman"/>
          <w:sz w:val="24"/>
          <w:szCs w:val="24"/>
        </w:rPr>
        <w:t>nformación</w:t>
      </w:r>
      <w:r w:rsidR="00D169E1">
        <w:rPr>
          <w:rFonts w:ascii="Times New Roman" w:hAnsi="Times New Roman" w:cs="Times New Roman"/>
          <w:sz w:val="24"/>
          <w:szCs w:val="24"/>
        </w:rPr>
        <w:t>,</w:t>
      </w:r>
      <w:r w:rsidR="00407BA0" w:rsidRPr="00084BF7">
        <w:rPr>
          <w:rFonts w:ascii="Times New Roman" w:hAnsi="Times New Roman" w:cs="Times New Roman"/>
          <w:sz w:val="24"/>
          <w:szCs w:val="24"/>
        </w:rPr>
        <w:t xml:space="preserve"> la </w:t>
      </w:r>
      <w:r w:rsidR="001177A5" w:rsidRPr="00084BF7">
        <w:rPr>
          <w:rFonts w:ascii="Times New Roman" w:hAnsi="Times New Roman" w:cs="Times New Roman"/>
          <w:sz w:val="24"/>
          <w:szCs w:val="24"/>
        </w:rPr>
        <w:t>cual</w:t>
      </w:r>
      <w:r w:rsidR="00407BA0" w:rsidRPr="00084BF7">
        <w:rPr>
          <w:rFonts w:ascii="Times New Roman" w:hAnsi="Times New Roman" w:cs="Times New Roman"/>
          <w:sz w:val="24"/>
          <w:szCs w:val="24"/>
        </w:rPr>
        <w:t xml:space="preserve"> consiste en la localización, identificación y almacenamiento de información para la</w:t>
      </w:r>
      <w:r w:rsidR="001177A5" w:rsidRPr="00084BF7">
        <w:rPr>
          <w:rFonts w:ascii="Times New Roman" w:hAnsi="Times New Roman" w:cs="Times New Roman"/>
          <w:sz w:val="24"/>
          <w:szCs w:val="24"/>
        </w:rPr>
        <w:t xml:space="preserve"> </w:t>
      </w:r>
      <w:r w:rsidR="005470A8" w:rsidRPr="00084BF7">
        <w:rPr>
          <w:rFonts w:ascii="Times New Roman" w:hAnsi="Times New Roman" w:cs="Times New Roman"/>
          <w:sz w:val="24"/>
          <w:szCs w:val="24"/>
        </w:rPr>
        <w:t>identificación</w:t>
      </w:r>
      <w:r w:rsidR="00407BA0" w:rsidRPr="00084BF7">
        <w:rPr>
          <w:rFonts w:ascii="Times New Roman" w:hAnsi="Times New Roman" w:cs="Times New Roman"/>
          <w:sz w:val="24"/>
          <w:szCs w:val="24"/>
        </w:rPr>
        <w:t xml:space="preserve"> de su uso en la </w:t>
      </w:r>
      <w:r w:rsidR="005470A8" w:rsidRPr="00084BF7">
        <w:rPr>
          <w:rFonts w:ascii="Times New Roman" w:hAnsi="Times New Roman" w:cs="Times New Roman"/>
          <w:sz w:val="24"/>
          <w:szCs w:val="24"/>
        </w:rPr>
        <w:t>práctica</w:t>
      </w:r>
      <w:r w:rsidR="00407BA0" w:rsidRPr="00084BF7">
        <w:rPr>
          <w:rFonts w:ascii="Times New Roman" w:hAnsi="Times New Roman" w:cs="Times New Roman"/>
          <w:sz w:val="24"/>
          <w:szCs w:val="24"/>
        </w:rPr>
        <w:t xml:space="preserve"> docente</w:t>
      </w:r>
      <w:r w:rsidR="005470A8" w:rsidRPr="00084BF7">
        <w:rPr>
          <w:rFonts w:ascii="Times New Roman" w:hAnsi="Times New Roman" w:cs="Times New Roman"/>
          <w:sz w:val="24"/>
          <w:szCs w:val="24"/>
        </w:rPr>
        <w:t>,</w:t>
      </w:r>
      <w:r w:rsidR="00407BA0" w:rsidRPr="00084BF7">
        <w:rPr>
          <w:rFonts w:ascii="Times New Roman" w:hAnsi="Times New Roman" w:cs="Times New Roman"/>
          <w:sz w:val="24"/>
          <w:szCs w:val="24"/>
        </w:rPr>
        <w:t xml:space="preserve"> es aquella con mayor puntaje obtenido, seguido de la dimensión de </w:t>
      </w:r>
      <w:r w:rsidR="00DF2877">
        <w:rPr>
          <w:rFonts w:ascii="Times New Roman" w:hAnsi="Times New Roman" w:cs="Times New Roman"/>
          <w:sz w:val="24"/>
          <w:szCs w:val="24"/>
        </w:rPr>
        <w:t>R</w:t>
      </w:r>
      <w:r w:rsidR="00DF2877" w:rsidRPr="00084BF7">
        <w:rPr>
          <w:rFonts w:ascii="Times New Roman" w:hAnsi="Times New Roman" w:cs="Times New Roman"/>
          <w:sz w:val="24"/>
          <w:szCs w:val="24"/>
        </w:rPr>
        <w:t xml:space="preserve">esolución </w:t>
      </w:r>
      <w:r w:rsidR="00407BA0" w:rsidRPr="00084BF7">
        <w:rPr>
          <w:rFonts w:ascii="Times New Roman" w:hAnsi="Times New Roman" w:cs="Times New Roman"/>
          <w:sz w:val="24"/>
          <w:szCs w:val="24"/>
        </w:rPr>
        <w:t>de problemas</w:t>
      </w:r>
      <w:r w:rsidR="00FC59F8" w:rsidRPr="00084BF7">
        <w:rPr>
          <w:rFonts w:ascii="Times New Roman" w:hAnsi="Times New Roman" w:cs="Times New Roman"/>
          <w:sz w:val="24"/>
          <w:szCs w:val="24"/>
        </w:rPr>
        <w:t>.</w:t>
      </w:r>
    </w:p>
    <w:p w14:paraId="35C68CE6" w14:textId="38A0432E" w:rsidR="00A85A08" w:rsidRPr="00084BF7" w:rsidRDefault="00407BA0"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 xml:space="preserve"> </w:t>
      </w:r>
      <w:r w:rsidR="00FC59F8" w:rsidRPr="00084BF7">
        <w:rPr>
          <w:rFonts w:ascii="Times New Roman" w:hAnsi="Times New Roman" w:cs="Times New Roman"/>
          <w:sz w:val="24"/>
          <w:szCs w:val="24"/>
        </w:rPr>
        <w:t>E</w:t>
      </w:r>
      <w:r w:rsidRPr="00084BF7">
        <w:rPr>
          <w:rFonts w:ascii="Times New Roman" w:hAnsi="Times New Roman" w:cs="Times New Roman"/>
          <w:sz w:val="24"/>
          <w:szCs w:val="24"/>
        </w:rPr>
        <w:t>sto sugiere una alta adecuación a las necesidades del estudiantado para proporcionar información que ayude a la comprensión de los temas que se abordan en las asignaturas</w:t>
      </w:r>
      <w:r w:rsidR="001F2768">
        <w:rPr>
          <w:rFonts w:ascii="Times New Roman" w:hAnsi="Times New Roman" w:cs="Times New Roman"/>
          <w:sz w:val="24"/>
          <w:szCs w:val="24"/>
        </w:rPr>
        <w:t>.</w:t>
      </w:r>
      <w:r w:rsidRPr="00084BF7">
        <w:rPr>
          <w:rFonts w:ascii="Times New Roman" w:hAnsi="Times New Roman" w:cs="Times New Roman"/>
          <w:sz w:val="24"/>
          <w:szCs w:val="24"/>
        </w:rPr>
        <w:t xml:space="preserve"> </w:t>
      </w:r>
      <w:r w:rsidR="001F2768">
        <w:rPr>
          <w:rFonts w:ascii="Times New Roman" w:hAnsi="Times New Roman" w:cs="Times New Roman"/>
          <w:sz w:val="24"/>
          <w:szCs w:val="24"/>
        </w:rPr>
        <w:t>P</w:t>
      </w:r>
      <w:r w:rsidR="001F2768" w:rsidRPr="00084BF7">
        <w:rPr>
          <w:rFonts w:ascii="Times New Roman" w:hAnsi="Times New Roman" w:cs="Times New Roman"/>
          <w:sz w:val="24"/>
          <w:szCs w:val="24"/>
        </w:rPr>
        <w:t>or</w:t>
      </w:r>
      <w:r w:rsidRPr="00084BF7">
        <w:rPr>
          <w:rFonts w:ascii="Times New Roman" w:hAnsi="Times New Roman" w:cs="Times New Roman"/>
          <w:sz w:val="24"/>
          <w:szCs w:val="24"/>
        </w:rPr>
        <w:t xml:space="preserve"> otro lado, es indispensable ayudar a mejorar las competencias digitales de los docentes respecto a seguridad y comunicación</w:t>
      </w:r>
      <w:r w:rsidR="001F2768">
        <w:rPr>
          <w:rFonts w:ascii="Times New Roman" w:hAnsi="Times New Roman" w:cs="Times New Roman"/>
          <w:sz w:val="24"/>
          <w:szCs w:val="24"/>
        </w:rPr>
        <w:t>:</w:t>
      </w:r>
      <w:r w:rsidRPr="00084BF7">
        <w:rPr>
          <w:rFonts w:ascii="Times New Roman" w:hAnsi="Times New Roman" w:cs="Times New Roman"/>
          <w:sz w:val="24"/>
          <w:szCs w:val="24"/>
        </w:rPr>
        <w:t xml:space="preserve"> la primera indispensable para crear entornos seguros de trabajo en línea y la segunda para promover un aprendizaje colaborativo</w:t>
      </w:r>
      <w:r w:rsidR="009D313A" w:rsidRPr="00084BF7">
        <w:rPr>
          <w:rFonts w:ascii="Times New Roman" w:hAnsi="Times New Roman" w:cs="Times New Roman"/>
          <w:sz w:val="24"/>
          <w:szCs w:val="24"/>
        </w:rPr>
        <w:t>, basado en la investigación y multidis</w:t>
      </w:r>
      <w:r w:rsidR="00AE61BB" w:rsidRPr="00084BF7">
        <w:rPr>
          <w:rFonts w:ascii="Times New Roman" w:hAnsi="Times New Roman" w:cs="Times New Roman"/>
          <w:sz w:val="24"/>
          <w:szCs w:val="24"/>
        </w:rPr>
        <w:t>ci</w:t>
      </w:r>
      <w:r w:rsidR="009D313A" w:rsidRPr="00084BF7">
        <w:rPr>
          <w:rFonts w:ascii="Times New Roman" w:hAnsi="Times New Roman" w:cs="Times New Roman"/>
          <w:sz w:val="24"/>
          <w:szCs w:val="24"/>
        </w:rPr>
        <w:t>plinario (</w:t>
      </w:r>
      <w:proofErr w:type="spellStart"/>
      <w:r w:rsidR="009D313A" w:rsidRPr="00084BF7">
        <w:rPr>
          <w:rFonts w:ascii="Times New Roman" w:hAnsi="Times New Roman" w:cs="Times New Roman"/>
          <w:sz w:val="24"/>
          <w:szCs w:val="24"/>
        </w:rPr>
        <w:t>Gallou</w:t>
      </w:r>
      <w:proofErr w:type="spellEnd"/>
      <w:r w:rsidR="009D313A" w:rsidRPr="00084BF7">
        <w:rPr>
          <w:rFonts w:ascii="Times New Roman" w:hAnsi="Times New Roman" w:cs="Times New Roman"/>
          <w:sz w:val="24"/>
          <w:szCs w:val="24"/>
        </w:rPr>
        <w:t xml:space="preserve"> y </w:t>
      </w:r>
      <w:proofErr w:type="spellStart"/>
      <w:r w:rsidR="009D313A" w:rsidRPr="00084BF7">
        <w:rPr>
          <w:rFonts w:ascii="Times New Roman" w:hAnsi="Times New Roman" w:cs="Times New Roman"/>
          <w:sz w:val="24"/>
          <w:szCs w:val="24"/>
        </w:rPr>
        <w:t>Abrahms</w:t>
      </w:r>
      <w:proofErr w:type="spellEnd"/>
      <w:r w:rsidR="00AE61BB" w:rsidRPr="00084BF7">
        <w:rPr>
          <w:rFonts w:ascii="Times New Roman" w:hAnsi="Times New Roman" w:cs="Times New Roman"/>
          <w:sz w:val="24"/>
          <w:szCs w:val="24"/>
        </w:rPr>
        <w:t>, 2018)</w:t>
      </w:r>
      <w:r w:rsidR="001F2768">
        <w:rPr>
          <w:rFonts w:ascii="Times New Roman" w:hAnsi="Times New Roman" w:cs="Times New Roman"/>
          <w:sz w:val="24"/>
          <w:szCs w:val="24"/>
        </w:rPr>
        <w:t>,</w:t>
      </w:r>
      <w:r w:rsidRPr="00084BF7">
        <w:rPr>
          <w:rFonts w:ascii="Times New Roman" w:hAnsi="Times New Roman" w:cs="Times New Roman"/>
          <w:sz w:val="24"/>
          <w:szCs w:val="24"/>
        </w:rPr>
        <w:t xml:space="preserve"> que favorezca la creación de comunidades de aprendizaje en concordancia con un enfoque </w:t>
      </w:r>
      <w:proofErr w:type="spellStart"/>
      <w:r w:rsidRPr="00084BF7">
        <w:rPr>
          <w:rFonts w:ascii="Times New Roman" w:hAnsi="Times New Roman" w:cs="Times New Roman"/>
          <w:sz w:val="24"/>
          <w:szCs w:val="24"/>
        </w:rPr>
        <w:t>socioconstructivista</w:t>
      </w:r>
      <w:proofErr w:type="spellEnd"/>
      <w:r w:rsidRPr="00084BF7">
        <w:rPr>
          <w:rFonts w:ascii="Times New Roman" w:hAnsi="Times New Roman" w:cs="Times New Roman"/>
          <w:sz w:val="24"/>
          <w:szCs w:val="24"/>
        </w:rPr>
        <w:t xml:space="preserve"> de aprendizaje</w:t>
      </w:r>
      <w:r w:rsidR="00744753" w:rsidRPr="00084BF7">
        <w:rPr>
          <w:rFonts w:ascii="Times New Roman" w:hAnsi="Times New Roman" w:cs="Times New Roman"/>
          <w:sz w:val="24"/>
          <w:szCs w:val="24"/>
        </w:rPr>
        <w:t xml:space="preserve"> (Vygotsky, 1978)</w:t>
      </w:r>
      <w:r w:rsidR="000110C7">
        <w:rPr>
          <w:rFonts w:ascii="Times New Roman" w:hAnsi="Times New Roman" w:cs="Times New Roman"/>
          <w:sz w:val="24"/>
          <w:szCs w:val="24"/>
        </w:rPr>
        <w:t>.</w:t>
      </w:r>
    </w:p>
    <w:p w14:paraId="7D3CA24A" w14:textId="0AF6CFBB" w:rsidR="00AF5701" w:rsidRDefault="00AF5701" w:rsidP="00A53AD8">
      <w:pPr>
        <w:spacing w:after="0" w:line="360" w:lineRule="auto"/>
        <w:ind w:firstLine="708"/>
        <w:jc w:val="both"/>
        <w:rPr>
          <w:rFonts w:ascii="Times New Roman" w:hAnsi="Times New Roman" w:cs="Times New Roman"/>
          <w:sz w:val="24"/>
          <w:szCs w:val="24"/>
        </w:rPr>
      </w:pPr>
    </w:p>
    <w:p w14:paraId="398BE6DE" w14:textId="47249363" w:rsidR="00DE352E" w:rsidRDefault="00DE352E" w:rsidP="00A53AD8">
      <w:pPr>
        <w:spacing w:after="0" w:line="360" w:lineRule="auto"/>
        <w:ind w:firstLine="708"/>
        <w:jc w:val="both"/>
        <w:rPr>
          <w:rFonts w:ascii="Times New Roman" w:hAnsi="Times New Roman" w:cs="Times New Roman"/>
          <w:sz w:val="24"/>
          <w:szCs w:val="24"/>
        </w:rPr>
      </w:pPr>
    </w:p>
    <w:p w14:paraId="61371468" w14:textId="1916B2A6" w:rsidR="00DE352E" w:rsidRDefault="00DE352E" w:rsidP="00A53AD8">
      <w:pPr>
        <w:spacing w:after="0" w:line="360" w:lineRule="auto"/>
        <w:ind w:firstLine="708"/>
        <w:jc w:val="both"/>
        <w:rPr>
          <w:rFonts w:ascii="Times New Roman" w:hAnsi="Times New Roman" w:cs="Times New Roman"/>
          <w:sz w:val="24"/>
          <w:szCs w:val="24"/>
        </w:rPr>
      </w:pPr>
    </w:p>
    <w:p w14:paraId="16D04E1E" w14:textId="50519722" w:rsidR="00DE352E" w:rsidRDefault="00DE352E" w:rsidP="00A53AD8">
      <w:pPr>
        <w:spacing w:after="0" w:line="360" w:lineRule="auto"/>
        <w:ind w:firstLine="708"/>
        <w:jc w:val="both"/>
        <w:rPr>
          <w:rFonts w:ascii="Times New Roman" w:hAnsi="Times New Roman" w:cs="Times New Roman"/>
          <w:sz w:val="24"/>
          <w:szCs w:val="24"/>
        </w:rPr>
      </w:pPr>
    </w:p>
    <w:p w14:paraId="651FE311" w14:textId="1356FCB6" w:rsidR="00DE352E" w:rsidRDefault="00DE352E" w:rsidP="00A53AD8">
      <w:pPr>
        <w:spacing w:after="0" w:line="360" w:lineRule="auto"/>
        <w:ind w:firstLine="708"/>
        <w:jc w:val="both"/>
        <w:rPr>
          <w:rFonts w:ascii="Times New Roman" w:hAnsi="Times New Roman" w:cs="Times New Roman"/>
          <w:sz w:val="24"/>
          <w:szCs w:val="24"/>
        </w:rPr>
      </w:pPr>
    </w:p>
    <w:p w14:paraId="0B299D6C" w14:textId="568900C4" w:rsidR="00DE352E" w:rsidRDefault="00DE352E" w:rsidP="00A53AD8">
      <w:pPr>
        <w:spacing w:after="0" w:line="360" w:lineRule="auto"/>
        <w:ind w:firstLine="708"/>
        <w:jc w:val="both"/>
        <w:rPr>
          <w:rFonts w:ascii="Times New Roman" w:hAnsi="Times New Roman" w:cs="Times New Roman"/>
          <w:sz w:val="24"/>
          <w:szCs w:val="24"/>
        </w:rPr>
      </w:pPr>
    </w:p>
    <w:p w14:paraId="60EF3272" w14:textId="77777777" w:rsidR="00DE352E" w:rsidRPr="00084BF7" w:rsidRDefault="00DE352E" w:rsidP="00A53AD8">
      <w:pPr>
        <w:spacing w:after="0" w:line="360" w:lineRule="auto"/>
        <w:ind w:firstLine="708"/>
        <w:jc w:val="both"/>
        <w:rPr>
          <w:rFonts w:ascii="Times New Roman" w:hAnsi="Times New Roman" w:cs="Times New Roman"/>
          <w:sz w:val="24"/>
          <w:szCs w:val="24"/>
        </w:rPr>
      </w:pPr>
    </w:p>
    <w:p w14:paraId="1D182B4C" w14:textId="77777777" w:rsidR="00154AF9" w:rsidRPr="00084BF7" w:rsidRDefault="00154AF9" w:rsidP="00C32C8D">
      <w:pPr>
        <w:spacing w:after="0" w:line="360" w:lineRule="auto"/>
        <w:jc w:val="center"/>
        <w:rPr>
          <w:rFonts w:ascii="Times New Roman" w:hAnsi="Times New Roman" w:cs="Times New Roman"/>
          <w:b/>
          <w:sz w:val="32"/>
          <w:szCs w:val="32"/>
        </w:rPr>
      </w:pPr>
      <w:r w:rsidRPr="00084BF7">
        <w:rPr>
          <w:rFonts w:ascii="Times New Roman" w:hAnsi="Times New Roman" w:cs="Times New Roman"/>
          <w:b/>
          <w:sz w:val="32"/>
          <w:szCs w:val="32"/>
        </w:rPr>
        <w:lastRenderedPageBreak/>
        <w:t>Conclusiones</w:t>
      </w:r>
    </w:p>
    <w:p w14:paraId="4341D0FC" w14:textId="2392E12A" w:rsidR="00154AF9" w:rsidRPr="00084BF7" w:rsidRDefault="00154AF9"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 xml:space="preserve">La situación de incertidumbre por la cual </w:t>
      </w:r>
      <w:r w:rsidR="005C47C0" w:rsidRPr="00084BF7">
        <w:rPr>
          <w:rFonts w:ascii="Times New Roman" w:hAnsi="Times New Roman" w:cs="Times New Roman"/>
          <w:sz w:val="24"/>
          <w:szCs w:val="24"/>
        </w:rPr>
        <w:t>a</w:t>
      </w:r>
      <w:r w:rsidRPr="00084BF7">
        <w:rPr>
          <w:rFonts w:ascii="Times New Roman" w:hAnsi="Times New Roman" w:cs="Times New Roman"/>
          <w:sz w:val="24"/>
          <w:szCs w:val="24"/>
        </w:rPr>
        <w:t>traviesa</w:t>
      </w:r>
      <w:r w:rsidR="005C47C0" w:rsidRPr="00084BF7">
        <w:rPr>
          <w:rFonts w:ascii="Times New Roman" w:hAnsi="Times New Roman" w:cs="Times New Roman"/>
          <w:sz w:val="24"/>
          <w:szCs w:val="24"/>
        </w:rPr>
        <w:t>n</w:t>
      </w:r>
      <w:r w:rsidRPr="00084BF7">
        <w:rPr>
          <w:rFonts w:ascii="Times New Roman" w:hAnsi="Times New Roman" w:cs="Times New Roman"/>
          <w:sz w:val="24"/>
          <w:szCs w:val="24"/>
        </w:rPr>
        <w:t xml:space="preserve"> todos los niveles educativos en México</w:t>
      </w:r>
      <w:r w:rsidR="005C47C0" w:rsidRPr="00084BF7">
        <w:rPr>
          <w:rFonts w:ascii="Times New Roman" w:hAnsi="Times New Roman" w:cs="Times New Roman"/>
          <w:sz w:val="24"/>
          <w:szCs w:val="24"/>
        </w:rPr>
        <w:t xml:space="preserve"> exige el entendimiento de una nueva dinámica educativa</w:t>
      </w:r>
      <w:r w:rsidR="000110C7">
        <w:rPr>
          <w:rFonts w:ascii="Times New Roman" w:hAnsi="Times New Roman" w:cs="Times New Roman"/>
          <w:sz w:val="24"/>
          <w:szCs w:val="24"/>
        </w:rPr>
        <w:t>.</w:t>
      </w:r>
      <w:r w:rsidR="005C47C0" w:rsidRPr="00084BF7">
        <w:rPr>
          <w:rFonts w:ascii="Times New Roman" w:hAnsi="Times New Roman" w:cs="Times New Roman"/>
          <w:sz w:val="24"/>
          <w:szCs w:val="24"/>
        </w:rPr>
        <w:t xml:space="preserve"> </w:t>
      </w:r>
      <w:r w:rsidR="000110C7">
        <w:rPr>
          <w:rFonts w:ascii="Times New Roman" w:hAnsi="Times New Roman" w:cs="Times New Roman"/>
          <w:sz w:val="24"/>
          <w:szCs w:val="24"/>
        </w:rPr>
        <w:t>E</w:t>
      </w:r>
      <w:r w:rsidR="000110C7" w:rsidRPr="00084BF7">
        <w:rPr>
          <w:rFonts w:ascii="Times New Roman" w:hAnsi="Times New Roman" w:cs="Times New Roman"/>
          <w:sz w:val="24"/>
          <w:szCs w:val="24"/>
        </w:rPr>
        <w:t>l</w:t>
      </w:r>
      <w:r w:rsidR="005C47C0" w:rsidRPr="00084BF7">
        <w:rPr>
          <w:rFonts w:ascii="Times New Roman" w:hAnsi="Times New Roman" w:cs="Times New Roman"/>
          <w:sz w:val="24"/>
          <w:szCs w:val="24"/>
        </w:rPr>
        <w:t xml:space="preserve"> retorno seguro a clases depende de las condiciones que brinde cada centro educativo para el aseguramiento de tal seguridad</w:t>
      </w:r>
      <w:r w:rsidR="000110C7">
        <w:rPr>
          <w:rFonts w:ascii="Times New Roman" w:hAnsi="Times New Roman" w:cs="Times New Roman"/>
          <w:sz w:val="24"/>
          <w:szCs w:val="24"/>
        </w:rPr>
        <w:t>,</w:t>
      </w:r>
      <w:r w:rsidR="005C47C0" w:rsidRPr="00084BF7">
        <w:rPr>
          <w:rFonts w:ascii="Times New Roman" w:hAnsi="Times New Roman" w:cs="Times New Roman"/>
          <w:sz w:val="24"/>
          <w:szCs w:val="24"/>
        </w:rPr>
        <w:t xml:space="preserve"> sin perder de vista el cumplimiento de su objetivo principal</w:t>
      </w:r>
      <w:r w:rsidR="00A10D5E" w:rsidRPr="00084BF7">
        <w:rPr>
          <w:rFonts w:ascii="Times New Roman" w:hAnsi="Times New Roman" w:cs="Times New Roman"/>
          <w:sz w:val="24"/>
          <w:szCs w:val="24"/>
        </w:rPr>
        <w:t xml:space="preserve">: </w:t>
      </w:r>
      <w:r w:rsidR="005C47C0" w:rsidRPr="00084BF7">
        <w:rPr>
          <w:rFonts w:ascii="Times New Roman" w:hAnsi="Times New Roman" w:cs="Times New Roman"/>
          <w:sz w:val="24"/>
          <w:szCs w:val="24"/>
        </w:rPr>
        <w:t>la excelencia educativa</w:t>
      </w:r>
      <w:r w:rsidR="00A10D5E" w:rsidRPr="00084BF7">
        <w:rPr>
          <w:rFonts w:ascii="Times New Roman" w:hAnsi="Times New Roman" w:cs="Times New Roman"/>
          <w:sz w:val="24"/>
          <w:szCs w:val="24"/>
        </w:rPr>
        <w:t>,</w:t>
      </w:r>
      <w:r w:rsidR="005C47C0" w:rsidRPr="00084BF7">
        <w:rPr>
          <w:rFonts w:ascii="Times New Roman" w:hAnsi="Times New Roman" w:cs="Times New Roman"/>
          <w:sz w:val="24"/>
          <w:szCs w:val="24"/>
        </w:rPr>
        <w:t xml:space="preserve"> tal como lo establece la Ley General de Educación Superior</w:t>
      </w:r>
      <w:r w:rsidR="00DF103E" w:rsidRPr="00084BF7">
        <w:rPr>
          <w:rFonts w:ascii="Times New Roman" w:hAnsi="Times New Roman" w:cs="Times New Roman"/>
          <w:sz w:val="24"/>
          <w:szCs w:val="24"/>
        </w:rPr>
        <w:t xml:space="preserve"> en México</w:t>
      </w:r>
      <w:r w:rsidR="0030415E">
        <w:rPr>
          <w:rFonts w:ascii="Times New Roman" w:hAnsi="Times New Roman" w:cs="Times New Roman"/>
          <w:sz w:val="24"/>
          <w:szCs w:val="24"/>
        </w:rPr>
        <w:t>. Así,</w:t>
      </w:r>
      <w:r w:rsidR="00DF3427" w:rsidRPr="00084BF7">
        <w:rPr>
          <w:rFonts w:ascii="Times New Roman" w:hAnsi="Times New Roman" w:cs="Times New Roman"/>
          <w:sz w:val="24"/>
          <w:szCs w:val="24"/>
        </w:rPr>
        <w:t xml:space="preserve"> </w:t>
      </w:r>
      <w:r w:rsidR="00235A3C" w:rsidRPr="00084BF7">
        <w:rPr>
          <w:rFonts w:ascii="Times New Roman" w:hAnsi="Times New Roman" w:cs="Times New Roman"/>
          <w:sz w:val="24"/>
          <w:szCs w:val="24"/>
        </w:rPr>
        <w:t xml:space="preserve">identificar </w:t>
      </w:r>
      <w:r w:rsidR="00DF3427" w:rsidRPr="00084BF7">
        <w:rPr>
          <w:rFonts w:ascii="Times New Roman" w:hAnsi="Times New Roman" w:cs="Times New Roman"/>
          <w:sz w:val="24"/>
          <w:szCs w:val="24"/>
        </w:rPr>
        <w:t>los elementos que intervienen en una propuesta de aprendizaje híbrido</w:t>
      </w:r>
      <w:r w:rsidR="00235A3C" w:rsidRPr="00084BF7">
        <w:rPr>
          <w:rFonts w:ascii="Times New Roman" w:hAnsi="Times New Roman" w:cs="Times New Roman"/>
          <w:sz w:val="24"/>
          <w:szCs w:val="24"/>
        </w:rPr>
        <w:t xml:space="preserve"> </w:t>
      </w:r>
      <w:r w:rsidR="00A10D5E" w:rsidRPr="00084BF7">
        <w:rPr>
          <w:rFonts w:ascii="Times New Roman" w:hAnsi="Times New Roman" w:cs="Times New Roman"/>
          <w:sz w:val="24"/>
          <w:szCs w:val="24"/>
        </w:rPr>
        <w:t xml:space="preserve">dada la </w:t>
      </w:r>
      <w:r w:rsidR="00222B4A" w:rsidRPr="00084BF7">
        <w:rPr>
          <w:rFonts w:ascii="Times New Roman" w:hAnsi="Times New Roman" w:cs="Times New Roman"/>
          <w:sz w:val="24"/>
          <w:szCs w:val="24"/>
        </w:rPr>
        <w:t>contingencia</w:t>
      </w:r>
      <w:r w:rsidR="00A10D5E" w:rsidRPr="00084BF7">
        <w:rPr>
          <w:rFonts w:ascii="Times New Roman" w:hAnsi="Times New Roman" w:cs="Times New Roman"/>
          <w:sz w:val="24"/>
          <w:szCs w:val="24"/>
        </w:rPr>
        <w:t xml:space="preserve"> sanitaria que atraviesa el mundo es crucial para su eficaz implementación</w:t>
      </w:r>
      <w:r w:rsidR="00235A3C" w:rsidRPr="00084BF7">
        <w:rPr>
          <w:rFonts w:ascii="Times New Roman" w:hAnsi="Times New Roman" w:cs="Times New Roman"/>
          <w:sz w:val="24"/>
          <w:szCs w:val="24"/>
        </w:rPr>
        <w:t>.</w:t>
      </w:r>
    </w:p>
    <w:p w14:paraId="4EFB2D3C" w14:textId="3379C0E3" w:rsidR="00CC0DF8" w:rsidRPr="00084BF7" w:rsidRDefault="00235A3C"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 xml:space="preserve">El diagnóstico realizado permitió cumplir con el objetivo general de identificar la pertinencia de un modelo híbrido de aprendizaje en el programa </w:t>
      </w:r>
      <w:r w:rsidR="0030415E">
        <w:rPr>
          <w:rFonts w:ascii="Times New Roman" w:hAnsi="Times New Roman" w:cs="Times New Roman"/>
          <w:sz w:val="24"/>
          <w:szCs w:val="24"/>
        </w:rPr>
        <w:t>e</w:t>
      </w:r>
      <w:r w:rsidRPr="00084BF7">
        <w:rPr>
          <w:rFonts w:ascii="Times New Roman" w:hAnsi="Times New Roman" w:cs="Times New Roman"/>
          <w:sz w:val="24"/>
          <w:szCs w:val="24"/>
        </w:rPr>
        <w:t xml:space="preserve">ducativo de </w:t>
      </w:r>
      <w:r w:rsidR="0030415E">
        <w:rPr>
          <w:rFonts w:ascii="Times New Roman" w:hAnsi="Times New Roman" w:cs="Times New Roman"/>
          <w:sz w:val="24"/>
          <w:szCs w:val="24"/>
        </w:rPr>
        <w:t>i</w:t>
      </w:r>
      <w:r w:rsidRPr="00084BF7">
        <w:rPr>
          <w:rFonts w:ascii="Times New Roman" w:hAnsi="Times New Roman" w:cs="Times New Roman"/>
          <w:sz w:val="24"/>
          <w:szCs w:val="24"/>
        </w:rPr>
        <w:t xml:space="preserve">ngeniería Industrial en el Instituto </w:t>
      </w:r>
      <w:r w:rsidR="000B740B" w:rsidRPr="00084BF7">
        <w:rPr>
          <w:rFonts w:ascii="Times New Roman" w:hAnsi="Times New Roman" w:cs="Times New Roman"/>
          <w:sz w:val="24"/>
          <w:szCs w:val="24"/>
        </w:rPr>
        <w:t>Tecnológico Superior</w:t>
      </w:r>
      <w:r w:rsidRPr="00084BF7">
        <w:rPr>
          <w:rFonts w:ascii="Times New Roman" w:hAnsi="Times New Roman" w:cs="Times New Roman"/>
          <w:sz w:val="24"/>
          <w:szCs w:val="24"/>
        </w:rPr>
        <w:t xml:space="preserve"> de Rioverde,</w:t>
      </w:r>
      <w:r w:rsidR="00A10D5E" w:rsidRPr="00084BF7">
        <w:rPr>
          <w:rFonts w:ascii="Times New Roman" w:hAnsi="Times New Roman" w:cs="Times New Roman"/>
          <w:sz w:val="24"/>
          <w:szCs w:val="24"/>
        </w:rPr>
        <w:t xml:space="preserve"> S</w:t>
      </w:r>
      <w:r w:rsidR="00F52C78" w:rsidRPr="00084BF7">
        <w:rPr>
          <w:rFonts w:ascii="Times New Roman" w:hAnsi="Times New Roman" w:cs="Times New Roman"/>
          <w:sz w:val="24"/>
          <w:szCs w:val="24"/>
        </w:rPr>
        <w:t>an Luis Potosí</w:t>
      </w:r>
      <w:r w:rsidR="0030415E">
        <w:rPr>
          <w:rFonts w:ascii="Times New Roman" w:hAnsi="Times New Roman" w:cs="Times New Roman"/>
          <w:sz w:val="24"/>
          <w:szCs w:val="24"/>
        </w:rPr>
        <w:t>.</w:t>
      </w:r>
      <w:r w:rsidRPr="00084BF7">
        <w:rPr>
          <w:rFonts w:ascii="Times New Roman" w:hAnsi="Times New Roman" w:cs="Times New Roman"/>
          <w:sz w:val="24"/>
          <w:szCs w:val="24"/>
        </w:rPr>
        <w:t xml:space="preserve"> </w:t>
      </w:r>
      <w:r w:rsidR="0030415E">
        <w:rPr>
          <w:rFonts w:ascii="Times New Roman" w:hAnsi="Times New Roman" w:cs="Times New Roman"/>
          <w:sz w:val="24"/>
          <w:szCs w:val="24"/>
        </w:rPr>
        <w:t>L</w:t>
      </w:r>
      <w:r w:rsidR="0030415E" w:rsidRPr="00084BF7">
        <w:rPr>
          <w:rFonts w:ascii="Times New Roman" w:hAnsi="Times New Roman" w:cs="Times New Roman"/>
          <w:sz w:val="24"/>
          <w:szCs w:val="24"/>
        </w:rPr>
        <w:t>os</w:t>
      </w:r>
      <w:r w:rsidRPr="00084BF7">
        <w:rPr>
          <w:rFonts w:ascii="Times New Roman" w:hAnsi="Times New Roman" w:cs="Times New Roman"/>
          <w:sz w:val="24"/>
          <w:szCs w:val="24"/>
        </w:rPr>
        <w:t xml:space="preserve"> resultados sugieren una pertinencia para dar inicio al diseño de estrategias para esta modalidad, sin embargo, es necesario tomar acciones</w:t>
      </w:r>
      <w:r w:rsidR="00F71FB4" w:rsidRPr="00084BF7">
        <w:rPr>
          <w:rFonts w:ascii="Times New Roman" w:hAnsi="Times New Roman" w:cs="Times New Roman"/>
          <w:sz w:val="24"/>
          <w:szCs w:val="24"/>
        </w:rPr>
        <w:t xml:space="preserve"> como la búsqueda de alternativas de plataformas de acceso libre y funcionales para soportar los contenidos, el apoyo a docentes para la preparación de contenidos en línea, cursos introductorios de alfabetización digital tanto para docentes </w:t>
      </w:r>
      <w:r w:rsidR="0065122B">
        <w:rPr>
          <w:rFonts w:ascii="Times New Roman" w:hAnsi="Times New Roman" w:cs="Times New Roman"/>
          <w:sz w:val="24"/>
          <w:szCs w:val="24"/>
        </w:rPr>
        <w:t>como</w:t>
      </w:r>
      <w:r w:rsidR="00F71FB4" w:rsidRPr="00084BF7">
        <w:rPr>
          <w:rFonts w:ascii="Times New Roman" w:hAnsi="Times New Roman" w:cs="Times New Roman"/>
          <w:sz w:val="24"/>
          <w:szCs w:val="24"/>
        </w:rPr>
        <w:t xml:space="preserve"> alumnos</w:t>
      </w:r>
      <w:r w:rsidRPr="00084BF7">
        <w:rPr>
          <w:rFonts w:ascii="Times New Roman" w:hAnsi="Times New Roman" w:cs="Times New Roman"/>
          <w:sz w:val="24"/>
          <w:szCs w:val="24"/>
        </w:rPr>
        <w:t xml:space="preserve"> </w:t>
      </w:r>
      <w:r w:rsidR="00B256DF" w:rsidRPr="00084BF7">
        <w:rPr>
          <w:rFonts w:ascii="Times New Roman" w:hAnsi="Times New Roman" w:cs="Times New Roman"/>
          <w:sz w:val="24"/>
          <w:szCs w:val="24"/>
        </w:rPr>
        <w:t>que</w:t>
      </w:r>
      <w:r w:rsidR="00F71FB4" w:rsidRPr="00084BF7">
        <w:rPr>
          <w:rFonts w:ascii="Times New Roman" w:hAnsi="Times New Roman" w:cs="Times New Roman"/>
          <w:sz w:val="24"/>
          <w:szCs w:val="24"/>
        </w:rPr>
        <w:t xml:space="preserve"> les</w:t>
      </w:r>
      <w:r w:rsidR="00B256DF" w:rsidRPr="00084BF7">
        <w:rPr>
          <w:rFonts w:ascii="Times New Roman" w:hAnsi="Times New Roman" w:cs="Times New Roman"/>
          <w:sz w:val="24"/>
          <w:szCs w:val="24"/>
        </w:rPr>
        <w:t xml:space="preserve"> permita</w:t>
      </w:r>
      <w:r w:rsidR="0065122B">
        <w:rPr>
          <w:rFonts w:ascii="Times New Roman" w:hAnsi="Times New Roman" w:cs="Times New Roman"/>
          <w:sz w:val="24"/>
          <w:szCs w:val="24"/>
        </w:rPr>
        <w:t xml:space="preserve">n </w:t>
      </w:r>
      <w:r w:rsidR="00B256DF" w:rsidRPr="00084BF7">
        <w:rPr>
          <w:rFonts w:ascii="Times New Roman" w:hAnsi="Times New Roman" w:cs="Times New Roman"/>
          <w:sz w:val="24"/>
          <w:szCs w:val="24"/>
        </w:rPr>
        <w:t>solventar algunos aspectos</w:t>
      </w:r>
      <w:r w:rsidR="00F71FB4" w:rsidRPr="00084BF7">
        <w:rPr>
          <w:rFonts w:ascii="Times New Roman" w:hAnsi="Times New Roman" w:cs="Times New Roman"/>
          <w:sz w:val="24"/>
          <w:szCs w:val="24"/>
        </w:rPr>
        <w:t xml:space="preserve"> de las tecnologías de la información y la comunicación </w:t>
      </w:r>
      <w:r w:rsidR="0065122B">
        <w:rPr>
          <w:rFonts w:ascii="Times New Roman" w:hAnsi="Times New Roman" w:cs="Times New Roman"/>
          <w:sz w:val="24"/>
          <w:szCs w:val="24"/>
        </w:rPr>
        <w:t>(TIC)</w:t>
      </w:r>
      <w:r w:rsidR="00F71FB4" w:rsidRPr="00084BF7">
        <w:rPr>
          <w:rFonts w:ascii="Times New Roman" w:hAnsi="Times New Roman" w:cs="Times New Roman"/>
          <w:sz w:val="24"/>
          <w:szCs w:val="24"/>
        </w:rPr>
        <w:t xml:space="preserve"> para el aprovechamiento de un entorno híbrido</w:t>
      </w:r>
      <w:r w:rsidR="0065122B">
        <w:rPr>
          <w:rFonts w:ascii="Times New Roman" w:hAnsi="Times New Roman" w:cs="Times New Roman"/>
          <w:sz w:val="24"/>
          <w:szCs w:val="24"/>
        </w:rPr>
        <w:t>.</w:t>
      </w:r>
      <w:r w:rsidR="00B256DF" w:rsidRPr="00084BF7">
        <w:rPr>
          <w:rFonts w:ascii="Times New Roman" w:hAnsi="Times New Roman" w:cs="Times New Roman"/>
          <w:sz w:val="24"/>
          <w:szCs w:val="24"/>
        </w:rPr>
        <w:t xml:space="preserve"> </w:t>
      </w:r>
      <w:r w:rsidR="0065122B">
        <w:rPr>
          <w:rFonts w:ascii="Times New Roman" w:hAnsi="Times New Roman" w:cs="Times New Roman"/>
          <w:sz w:val="24"/>
          <w:szCs w:val="24"/>
        </w:rPr>
        <w:t>E</w:t>
      </w:r>
      <w:r w:rsidR="0065122B" w:rsidRPr="00084BF7">
        <w:rPr>
          <w:rFonts w:ascii="Times New Roman" w:hAnsi="Times New Roman" w:cs="Times New Roman"/>
          <w:sz w:val="24"/>
          <w:szCs w:val="24"/>
        </w:rPr>
        <w:t xml:space="preserve">n </w:t>
      </w:r>
      <w:r w:rsidR="00B256DF" w:rsidRPr="00084BF7">
        <w:rPr>
          <w:rFonts w:ascii="Times New Roman" w:hAnsi="Times New Roman" w:cs="Times New Roman"/>
          <w:sz w:val="24"/>
          <w:szCs w:val="24"/>
        </w:rPr>
        <w:t>general</w:t>
      </w:r>
      <w:r w:rsidR="0065122B">
        <w:rPr>
          <w:rFonts w:ascii="Times New Roman" w:hAnsi="Times New Roman" w:cs="Times New Roman"/>
          <w:sz w:val="24"/>
          <w:szCs w:val="24"/>
        </w:rPr>
        <w:t>,</w:t>
      </w:r>
      <w:r w:rsidR="00B256DF" w:rsidRPr="00084BF7">
        <w:rPr>
          <w:rFonts w:ascii="Times New Roman" w:hAnsi="Times New Roman" w:cs="Times New Roman"/>
          <w:sz w:val="24"/>
          <w:szCs w:val="24"/>
        </w:rPr>
        <w:t xml:space="preserve"> tanto la percepción de los estudiantes como de los gestores educativos sobre el contexto es buena</w:t>
      </w:r>
      <w:r w:rsidR="00F71FB4" w:rsidRPr="00084BF7">
        <w:rPr>
          <w:rFonts w:ascii="Times New Roman" w:hAnsi="Times New Roman" w:cs="Times New Roman"/>
          <w:sz w:val="24"/>
          <w:szCs w:val="24"/>
        </w:rPr>
        <w:t xml:space="preserve">, lo que propicia entornos favorables para la apropiación de una modalidad mixta. </w:t>
      </w:r>
    </w:p>
    <w:p w14:paraId="57B019F5" w14:textId="4A6DC6C7" w:rsidR="00176867" w:rsidRPr="00084BF7" w:rsidRDefault="00176867" w:rsidP="00A53AD8">
      <w:pPr>
        <w:spacing w:after="0" w:line="360" w:lineRule="auto"/>
        <w:jc w:val="both"/>
        <w:rPr>
          <w:rFonts w:ascii="Times New Roman" w:hAnsi="Times New Roman" w:cs="Times New Roman"/>
          <w:sz w:val="24"/>
          <w:szCs w:val="24"/>
        </w:rPr>
      </w:pPr>
      <w:r w:rsidRPr="00084BF7">
        <w:rPr>
          <w:rFonts w:ascii="Times New Roman" w:hAnsi="Times New Roman" w:cs="Times New Roman"/>
          <w:sz w:val="24"/>
          <w:szCs w:val="24"/>
        </w:rPr>
        <w:tab/>
        <w:t xml:space="preserve">Las competencias digitales que más predominan en los estudiantes </w:t>
      </w:r>
      <w:r w:rsidR="00521EB7" w:rsidRPr="00084BF7">
        <w:rPr>
          <w:rFonts w:ascii="Times New Roman" w:hAnsi="Times New Roman" w:cs="Times New Roman"/>
          <w:sz w:val="24"/>
          <w:szCs w:val="24"/>
        </w:rPr>
        <w:t>son las habilidades de nivel uno</w:t>
      </w:r>
      <w:r w:rsidR="00B01D77">
        <w:rPr>
          <w:rFonts w:ascii="Times New Roman" w:hAnsi="Times New Roman" w:cs="Times New Roman"/>
          <w:sz w:val="24"/>
          <w:szCs w:val="24"/>
        </w:rPr>
        <w:t>.</w:t>
      </w:r>
      <w:r w:rsidR="00521EB7" w:rsidRPr="00084BF7">
        <w:rPr>
          <w:rFonts w:ascii="Times New Roman" w:hAnsi="Times New Roman" w:cs="Times New Roman"/>
          <w:sz w:val="24"/>
          <w:szCs w:val="24"/>
        </w:rPr>
        <w:t xml:space="preserve"> </w:t>
      </w:r>
      <w:r w:rsidR="00B01D77">
        <w:rPr>
          <w:rFonts w:ascii="Times New Roman" w:hAnsi="Times New Roman" w:cs="Times New Roman"/>
          <w:sz w:val="24"/>
          <w:szCs w:val="24"/>
        </w:rPr>
        <w:t>Asimismo,</w:t>
      </w:r>
      <w:r w:rsidR="00521EB7" w:rsidRPr="00084BF7">
        <w:rPr>
          <w:rFonts w:ascii="Times New Roman" w:hAnsi="Times New Roman" w:cs="Times New Roman"/>
          <w:sz w:val="24"/>
          <w:szCs w:val="24"/>
        </w:rPr>
        <w:t xml:space="preserve"> las habilidades que más dominan de estas categorías son el manejo de chats y de hojas de cálculo</w:t>
      </w:r>
      <w:r w:rsidR="00B01D77">
        <w:rPr>
          <w:rFonts w:ascii="Times New Roman" w:hAnsi="Times New Roman" w:cs="Times New Roman"/>
          <w:sz w:val="24"/>
          <w:szCs w:val="24"/>
        </w:rPr>
        <w:t>.</w:t>
      </w:r>
      <w:r w:rsidR="00521EB7" w:rsidRPr="00084BF7">
        <w:rPr>
          <w:rFonts w:ascii="Times New Roman" w:hAnsi="Times New Roman" w:cs="Times New Roman"/>
          <w:sz w:val="24"/>
          <w:szCs w:val="24"/>
        </w:rPr>
        <w:t xml:space="preserve"> </w:t>
      </w:r>
      <w:r w:rsidR="00B01D77">
        <w:rPr>
          <w:rFonts w:ascii="Times New Roman" w:hAnsi="Times New Roman" w:cs="Times New Roman"/>
          <w:sz w:val="24"/>
          <w:szCs w:val="24"/>
        </w:rPr>
        <w:t>E</w:t>
      </w:r>
      <w:r w:rsidR="00521EB7" w:rsidRPr="00084BF7">
        <w:rPr>
          <w:rFonts w:ascii="Times New Roman" w:hAnsi="Times New Roman" w:cs="Times New Roman"/>
          <w:sz w:val="24"/>
          <w:szCs w:val="24"/>
        </w:rPr>
        <w:t>ste hallazgo e</w:t>
      </w:r>
      <w:r w:rsidR="00A964A1">
        <w:rPr>
          <w:rFonts w:ascii="Times New Roman" w:hAnsi="Times New Roman" w:cs="Times New Roman"/>
          <w:sz w:val="24"/>
          <w:szCs w:val="24"/>
        </w:rPr>
        <w:t>s</w:t>
      </w:r>
      <w:r w:rsidR="00521EB7" w:rsidRPr="00084BF7">
        <w:rPr>
          <w:rFonts w:ascii="Times New Roman" w:hAnsi="Times New Roman" w:cs="Times New Roman"/>
          <w:sz w:val="24"/>
          <w:szCs w:val="24"/>
        </w:rPr>
        <w:t xml:space="preserve"> importante para definir el contenido de un curso que pueda habilitar a los estudiantes en competencias digitales de niveles superiores.</w:t>
      </w:r>
    </w:p>
    <w:p w14:paraId="6CF2EAC5" w14:textId="706FA166" w:rsidR="00521EB7" w:rsidRPr="00084BF7" w:rsidRDefault="00521EB7" w:rsidP="00A53AD8">
      <w:pPr>
        <w:spacing w:after="0" w:line="360" w:lineRule="auto"/>
        <w:jc w:val="both"/>
        <w:rPr>
          <w:rFonts w:ascii="Times New Roman" w:hAnsi="Times New Roman" w:cs="Times New Roman"/>
          <w:sz w:val="24"/>
          <w:szCs w:val="24"/>
        </w:rPr>
      </w:pPr>
      <w:r w:rsidRPr="00084BF7">
        <w:rPr>
          <w:rFonts w:ascii="Times New Roman" w:hAnsi="Times New Roman" w:cs="Times New Roman"/>
          <w:sz w:val="24"/>
          <w:szCs w:val="24"/>
        </w:rPr>
        <w:tab/>
        <w:t>En cuanto a los resultados de la competencia digital docente</w:t>
      </w:r>
      <w:r w:rsidR="00584D01">
        <w:rPr>
          <w:rFonts w:ascii="Times New Roman" w:hAnsi="Times New Roman" w:cs="Times New Roman"/>
          <w:sz w:val="24"/>
          <w:szCs w:val="24"/>
        </w:rPr>
        <w:t>,</w:t>
      </w:r>
      <w:r w:rsidRPr="00084BF7">
        <w:rPr>
          <w:rFonts w:ascii="Times New Roman" w:hAnsi="Times New Roman" w:cs="Times New Roman"/>
          <w:sz w:val="24"/>
          <w:szCs w:val="24"/>
        </w:rPr>
        <w:t xml:space="preserve"> se encuentra un nivel medio en todas las categorías, lo cual significa que pueden ser capace</w:t>
      </w:r>
      <w:r w:rsidR="00584D01">
        <w:rPr>
          <w:rFonts w:ascii="Times New Roman" w:hAnsi="Times New Roman" w:cs="Times New Roman"/>
          <w:sz w:val="24"/>
          <w:szCs w:val="24"/>
        </w:rPr>
        <w:t>s</w:t>
      </w:r>
      <w:r w:rsidRPr="00084BF7">
        <w:rPr>
          <w:rFonts w:ascii="Times New Roman" w:hAnsi="Times New Roman" w:cs="Times New Roman"/>
          <w:sz w:val="24"/>
          <w:szCs w:val="24"/>
        </w:rPr>
        <w:t xml:space="preserve"> de desarrollar </w:t>
      </w:r>
      <w:proofErr w:type="gramStart"/>
      <w:r w:rsidRPr="00084BF7">
        <w:rPr>
          <w:rFonts w:ascii="Times New Roman" w:hAnsi="Times New Roman" w:cs="Times New Roman"/>
          <w:sz w:val="24"/>
          <w:szCs w:val="24"/>
        </w:rPr>
        <w:t>sus competencia digital docente</w:t>
      </w:r>
      <w:proofErr w:type="gramEnd"/>
      <w:r w:rsidRPr="00084BF7">
        <w:rPr>
          <w:rFonts w:ascii="Times New Roman" w:hAnsi="Times New Roman" w:cs="Times New Roman"/>
          <w:sz w:val="24"/>
          <w:szCs w:val="24"/>
        </w:rPr>
        <w:t xml:space="preserve"> a través de un programa de capacitación que les permita no únicamente elevar su nivel en estas habilidades</w:t>
      </w:r>
      <w:r w:rsidR="00584D01">
        <w:rPr>
          <w:rFonts w:ascii="Times New Roman" w:hAnsi="Times New Roman" w:cs="Times New Roman"/>
          <w:sz w:val="24"/>
          <w:szCs w:val="24"/>
        </w:rPr>
        <w:t>,</w:t>
      </w:r>
      <w:r w:rsidRPr="00084BF7">
        <w:rPr>
          <w:rFonts w:ascii="Times New Roman" w:hAnsi="Times New Roman" w:cs="Times New Roman"/>
          <w:sz w:val="24"/>
          <w:szCs w:val="24"/>
        </w:rPr>
        <w:t xml:space="preserve"> sino también ayudar a otros a lograrlo.</w:t>
      </w:r>
    </w:p>
    <w:p w14:paraId="38DD72D3" w14:textId="2FFDB65D" w:rsidR="00235A3C" w:rsidRPr="00084BF7" w:rsidRDefault="00161C87" w:rsidP="00A53AD8">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Desde el punto de vista tecnológico</w:t>
      </w:r>
      <w:r w:rsidR="00584D01">
        <w:rPr>
          <w:rFonts w:ascii="Times New Roman" w:hAnsi="Times New Roman" w:cs="Times New Roman"/>
          <w:sz w:val="24"/>
          <w:szCs w:val="24"/>
        </w:rPr>
        <w:t>,</w:t>
      </w:r>
      <w:r w:rsidRPr="00084BF7">
        <w:rPr>
          <w:rFonts w:ascii="Times New Roman" w:hAnsi="Times New Roman" w:cs="Times New Roman"/>
          <w:sz w:val="24"/>
          <w:szCs w:val="24"/>
        </w:rPr>
        <w:t xml:space="preserve"> la implementación de una propuesta de una modalidad híbrida es </w:t>
      </w:r>
      <w:r w:rsidR="00907F97" w:rsidRPr="00084BF7">
        <w:rPr>
          <w:rFonts w:ascii="Times New Roman" w:hAnsi="Times New Roman" w:cs="Times New Roman"/>
          <w:sz w:val="24"/>
          <w:szCs w:val="24"/>
        </w:rPr>
        <w:t>pertinente</w:t>
      </w:r>
      <w:r w:rsidR="00522A4A" w:rsidRPr="00084BF7">
        <w:rPr>
          <w:rFonts w:ascii="Times New Roman" w:hAnsi="Times New Roman" w:cs="Times New Roman"/>
          <w:sz w:val="24"/>
          <w:szCs w:val="24"/>
        </w:rPr>
        <w:t xml:space="preserve"> y </w:t>
      </w:r>
      <w:r w:rsidR="00907F97" w:rsidRPr="00084BF7">
        <w:rPr>
          <w:rFonts w:ascii="Times New Roman" w:hAnsi="Times New Roman" w:cs="Times New Roman"/>
          <w:sz w:val="24"/>
          <w:szCs w:val="24"/>
        </w:rPr>
        <w:t>capaz de sost</w:t>
      </w:r>
      <w:r w:rsidRPr="00084BF7">
        <w:rPr>
          <w:rFonts w:ascii="Times New Roman" w:hAnsi="Times New Roman" w:cs="Times New Roman"/>
          <w:sz w:val="24"/>
          <w:szCs w:val="24"/>
        </w:rPr>
        <w:t>e</w:t>
      </w:r>
      <w:r w:rsidR="00907F97" w:rsidRPr="00084BF7">
        <w:rPr>
          <w:rFonts w:ascii="Times New Roman" w:hAnsi="Times New Roman" w:cs="Times New Roman"/>
          <w:sz w:val="24"/>
          <w:szCs w:val="24"/>
        </w:rPr>
        <w:t>ner un enfoque constructivista de aprendizaje</w:t>
      </w:r>
      <w:r w:rsidR="00522A4A" w:rsidRPr="00084BF7">
        <w:rPr>
          <w:rFonts w:ascii="Times New Roman" w:hAnsi="Times New Roman" w:cs="Times New Roman"/>
          <w:sz w:val="24"/>
          <w:szCs w:val="24"/>
        </w:rPr>
        <w:t xml:space="preserve">, </w:t>
      </w:r>
      <w:r w:rsidR="00907F97" w:rsidRPr="00084BF7">
        <w:rPr>
          <w:rFonts w:ascii="Times New Roman" w:hAnsi="Times New Roman" w:cs="Times New Roman"/>
          <w:sz w:val="24"/>
          <w:szCs w:val="24"/>
        </w:rPr>
        <w:t xml:space="preserve">pero debe ser implementado en sintonía con un enfoque pedagógico </w:t>
      </w:r>
      <w:r w:rsidR="00C210FB" w:rsidRPr="00084BF7">
        <w:rPr>
          <w:rFonts w:ascii="Times New Roman" w:hAnsi="Times New Roman" w:cs="Times New Roman"/>
          <w:sz w:val="24"/>
          <w:szCs w:val="24"/>
        </w:rPr>
        <w:t>acorde</w:t>
      </w:r>
      <w:r w:rsidR="00907F97" w:rsidRPr="00084BF7">
        <w:rPr>
          <w:rFonts w:ascii="Times New Roman" w:hAnsi="Times New Roman" w:cs="Times New Roman"/>
          <w:sz w:val="24"/>
          <w:szCs w:val="24"/>
        </w:rPr>
        <w:t xml:space="preserve"> a los requerimientos de esta modalidad</w:t>
      </w:r>
      <w:r w:rsidR="00584D01">
        <w:rPr>
          <w:rFonts w:ascii="Times New Roman" w:hAnsi="Times New Roman" w:cs="Times New Roman"/>
          <w:sz w:val="24"/>
          <w:szCs w:val="24"/>
        </w:rPr>
        <w:t>.</w:t>
      </w:r>
      <w:r w:rsidR="00907F97" w:rsidRPr="00084BF7">
        <w:rPr>
          <w:rFonts w:ascii="Times New Roman" w:hAnsi="Times New Roman" w:cs="Times New Roman"/>
          <w:sz w:val="24"/>
          <w:szCs w:val="24"/>
        </w:rPr>
        <w:t xml:space="preserve"> </w:t>
      </w:r>
      <w:r w:rsidR="00584D01">
        <w:rPr>
          <w:rFonts w:ascii="Times New Roman" w:hAnsi="Times New Roman" w:cs="Times New Roman"/>
          <w:sz w:val="24"/>
          <w:szCs w:val="24"/>
        </w:rPr>
        <w:t>E</w:t>
      </w:r>
      <w:r w:rsidR="00584D01" w:rsidRPr="00084BF7">
        <w:rPr>
          <w:rFonts w:ascii="Times New Roman" w:hAnsi="Times New Roman" w:cs="Times New Roman"/>
          <w:sz w:val="24"/>
          <w:szCs w:val="24"/>
        </w:rPr>
        <w:t>sto</w:t>
      </w:r>
      <w:r w:rsidR="00907F97" w:rsidRPr="00084BF7">
        <w:rPr>
          <w:rFonts w:ascii="Times New Roman" w:hAnsi="Times New Roman" w:cs="Times New Roman"/>
          <w:sz w:val="24"/>
          <w:szCs w:val="24"/>
        </w:rPr>
        <w:t xml:space="preserve"> concuerda con los resultados de Méndez y Morales</w:t>
      </w:r>
      <w:r w:rsidR="007806DE" w:rsidRPr="00084BF7">
        <w:rPr>
          <w:rFonts w:ascii="Times New Roman" w:hAnsi="Times New Roman" w:cs="Times New Roman"/>
          <w:sz w:val="24"/>
          <w:szCs w:val="24"/>
        </w:rPr>
        <w:t xml:space="preserve"> </w:t>
      </w:r>
      <w:r w:rsidR="00907F97" w:rsidRPr="00084BF7">
        <w:rPr>
          <w:rFonts w:ascii="Times New Roman" w:hAnsi="Times New Roman" w:cs="Times New Roman"/>
          <w:sz w:val="24"/>
          <w:szCs w:val="24"/>
        </w:rPr>
        <w:lastRenderedPageBreak/>
        <w:t>(2020)</w:t>
      </w:r>
      <w:r w:rsidR="00584D01">
        <w:rPr>
          <w:rFonts w:ascii="Times New Roman" w:hAnsi="Times New Roman" w:cs="Times New Roman"/>
          <w:sz w:val="24"/>
          <w:szCs w:val="24"/>
        </w:rPr>
        <w:t>, quienes concluyen</w:t>
      </w:r>
      <w:r w:rsidR="00907F97" w:rsidRPr="00084BF7">
        <w:rPr>
          <w:rFonts w:ascii="Times New Roman" w:hAnsi="Times New Roman" w:cs="Times New Roman"/>
          <w:sz w:val="24"/>
          <w:szCs w:val="24"/>
        </w:rPr>
        <w:t xml:space="preserve"> que esta pert</w:t>
      </w:r>
      <w:r w:rsidR="00C210FB" w:rsidRPr="00084BF7">
        <w:rPr>
          <w:rFonts w:ascii="Times New Roman" w:hAnsi="Times New Roman" w:cs="Times New Roman"/>
          <w:sz w:val="24"/>
          <w:szCs w:val="24"/>
        </w:rPr>
        <w:t>inencia</w:t>
      </w:r>
      <w:r w:rsidR="00907F97" w:rsidRPr="00084BF7">
        <w:rPr>
          <w:rFonts w:ascii="Times New Roman" w:hAnsi="Times New Roman" w:cs="Times New Roman"/>
          <w:sz w:val="24"/>
          <w:szCs w:val="24"/>
        </w:rPr>
        <w:t xml:space="preserve"> s</w:t>
      </w:r>
      <w:r w:rsidR="00584D01">
        <w:rPr>
          <w:rFonts w:ascii="Times New Roman" w:hAnsi="Times New Roman" w:cs="Times New Roman"/>
          <w:sz w:val="24"/>
          <w:szCs w:val="24"/>
        </w:rPr>
        <w:t>o</w:t>
      </w:r>
      <w:r w:rsidR="00907F97" w:rsidRPr="00084BF7">
        <w:rPr>
          <w:rFonts w:ascii="Times New Roman" w:hAnsi="Times New Roman" w:cs="Times New Roman"/>
          <w:sz w:val="24"/>
          <w:szCs w:val="24"/>
        </w:rPr>
        <w:t xml:space="preserve">lo será eficaz al ser tratada como un enfoque que requiere </w:t>
      </w:r>
      <w:r w:rsidR="00CD4730" w:rsidRPr="00084BF7">
        <w:rPr>
          <w:rFonts w:ascii="Times New Roman" w:hAnsi="Times New Roman" w:cs="Times New Roman"/>
          <w:sz w:val="24"/>
          <w:szCs w:val="24"/>
        </w:rPr>
        <w:t>de igual forma</w:t>
      </w:r>
      <w:r w:rsidR="00907F97" w:rsidRPr="00084BF7">
        <w:rPr>
          <w:rFonts w:ascii="Times New Roman" w:hAnsi="Times New Roman" w:cs="Times New Roman"/>
          <w:sz w:val="24"/>
          <w:szCs w:val="24"/>
        </w:rPr>
        <w:t xml:space="preserve"> la apropiación de los gestores educativos</w:t>
      </w:r>
      <w:r w:rsidR="00664AE8">
        <w:rPr>
          <w:rFonts w:ascii="Times New Roman" w:hAnsi="Times New Roman" w:cs="Times New Roman"/>
          <w:sz w:val="24"/>
          <w:szCs w:val="24"/>
        </w:rPr>
        <w:t>.</w:t>
      </w:r>
      <w:r w:rsidR="00907F97" w:rsidRPr="00084BF7">
        <w:rPr>
          <w:rFonts w:ascii="Times New Roman" w:hAnsi="Times New Roman" w:cs="Times New Roman"/>
          <w:sz w:val="24"/>
          <w:szCs w:val="24"/>
        </w:rPr>
        <w:t xml:space="preserve"> </w:t>
      </w:r>
      <w:r w:rsidR="00664AE8">
        <w:rPr>
          <w:rFonts w:ascii="Times New Roman" w:hAnsi="Times New Roman" w:cs="Times New Roman"/>
          <w:sz w:val="24"/>
          <w:szCs w:val="24"/>
        </w:rPr>
        <w:t>L</w:t>
      </w:r>
      <w:r w:rsidR="00664AE8" w:rsidRPr="00084BF7">
        <w:rPr>
          <w:rFonts w:ascii="Times New Roman" w:hAnsi="Times New Roman" w:cs="Times New Roman"/>
          <w:sz w:val="24"/>
          <w:szCs w:val="24"/>
        </w:rPr>
        <w:t xml:space="preserve">a </w:t>
      </w:r>
      <w:r w:rsidR="00907F97" w:rsidRPr="00084BF7">
        <w:rPr>
          <w:rFonts w:ascii="Times New Roman" w:hAnsi="Times New Roman" w:cs="Times New Roman"/>
          <w:sz w:val="24"/>
          <w:szCs w:val="24"/>
        </w:rPr>
        <w:t>modalidad híbrida no puede s</w:t>
      </w:r>
      <w:r w:rsidR="00664AE8">
        <w:rPr>
          <w:rFonts w:ascii="Times New Roman" w:hAnsi="Times New Roman" w:cs="Times New Roman"/>
          <w:sz w:val="24"/>
          <w:szCs w:val="24"/>
        </w:rPr>
        <w:t>o</w:t>
      </w:r>
      <w:r w:rsidR="00907F97" w:rsidRPr="00084BF7">
        <w:rPr>
          <w:rFonts w:ascii="Times New Roman" w:hAnsi="Times New Roman" w:cs="Times New Roman"/>
          <w:sz w:val="24"/>
          <w:szCs w:val="24"/>
        </w:rPr>
        <w:t>lo ser vista como una tendencia educativa transitoria, debe</w:t>
      </w:r>
      <w:r w:rsidR="00F52C78" w:rsidRPr="00084BF7">
        <w:rPr>
          <w:rFonts w:ascii="Times New Roman" w:hAnsi="Times New Roman" w:cs="Times New Roman"/>
          <w:sz w:val="24"/>
          <w:szCs w:val="24"/>
        </w:rPr>
        <w:t xml:space="preserve"> </w:t>
      </w:r>
      <w:r w:rsidR="00907F97" w:rsidRPr="00084BF7">
        <w:rPr>
          <w:rFonts w:ascii="Times New Roman" w:hAnsi="Times New Roman" w:cs="Times New Roman"/>
          <w:sz w:val="24"/>
          <w:szCs w:val="24"/>
        </w:rPr>
        <w:t>ser entendida como la nueva modalidad</w:t>
      </w:r>
      <w:r w:rsidR="005A14CC" w:rsidRPr="00084BF7">
        <w:rPr>
          <w:rFonts w:ascii="Times New Roman" w:hAnsi="Times New Roman" w:cs="Times New Roman"/>
          <w:sz w:val="24"/>
          <w:szCs w:val="24"/>
        </w:rPr>
        <w:t xml:space="preserve"> educativa imperante</w:t>
      </w:r>
      <w:r w:rsidR="00907F97" w:rsidRPr="00084BF7">
        <w:rPr>
          <w:rFonts w:ascii="Times New Roman" w:hAnsi="Times New Roman" w:cs="Times New Roman"/>
          <w:sz w:val="24"/>
          <w:szCs w:val="24"/>
        </w:rPr>
        <w:t xml:space="preserve"> de la educación superior.</w:t>
      </w:r>
    </w:p>
    <w:p w14:paraId="57667625" w14:textId="77777777" w:rsidR="00C32C8D" w:rsidRPr="00084BF7" w:rsidRDefault="00C32C8D" w:rsidP="00A53AD8">
      <w:pPr>
        <w:spacing w:after="0" w:line="360" w:lineRule="auto"/>
        <w:ind w:firstLine="708"/>
        <w:jc w:val="both"/>
        <w:rPr>
          <w:rFonts w:ascii="Times New Roman" w:hAnsi="Times New Roman" w:cs="Times New Roman"/>
          <w:sz w:val="24"/>
          <w:szCs w:val="24"/>
        </w:rPr>
      </w:pPr>
    </w:p>
    <w:p w14:paraId="228AD621" w14:textId="77777777" w:rsidR="00CE51DF" w:rsidRPr="00C32C8D" w:rsidRDefault="00CE51DF" w:rsidP="00C32C8D">
      <w:pPr>
        <w:spacing w:after="0" w:line="360" w:lineRule="auto"/>
        <w:jc w:val="center"/>
        <w:rPr>
          <w:rFonts w:ascii="Times New Roman" w:hAnsi="Times New Roman" w:cs="Times New Roman"/>
          <w:b/>
          <w:sz w:val="28"/>
          <w:szCs w:val="28"/>
        </w:rPr>
      </w:pPr>
      <w:r w:rsidRPr="00C32C8D">
        <w:rPr>
          <w:rFonts w:ascii="Times New Roman" w:hAnsi="Times New Roman" w:cs="Times New Roman"/>
          <w:b/>
          <w:sz w:val="28"/>
          <w:szCs w:val="28"/>
        </w:rPr>
        <w:t>Futuras líneas de investigación</w:t>
      </w:r>
    </w:p>
    <w:p w14:paraId="332102B2" w14:textId="5E5F6590" w:rsidR="005172DF" w:rsidRDefault="00CE51DF" w:rsidP="00AF5701">
      <w:pPr>
        <w:spacing w:after="0" w:line="360" w:lineRule="auto"/>
        <w:ind w:firstLine="708"/>
        <w:jc w:val="both"/>
        <w:rPr>
          <w:rFonts w:ascii="Times New Roman" w:hAnsi="Times New Roman" w:cs="Times New Roman"/>
          <w:sz w:val="24"/>
          <w:szCs w:val="24"/>
        </w:rPr>
      </w:pPr>
      <w:r w:rsidRPr="00084BF7">
        <w:rPr>
          <w:rFonts w:ascii="Times New Roman" w:hAnsi="Times New Roman" w:cs="Times New Roman"/>
          <w:sz w:val="24"/>
          <w:szCs w:val="24"/>
        </w:rPr>
        <w:t>Este diagnóstico fue realizado con e</w:t>
      </w:r>
      <w:r w:rsidR="00152299" w:rsidRPr="00084BF7">
        <w:rPr>
          <w:rFonts w:ascii="Times New Roman" w:hAnsi="Times New Roman" w:cs="Times New Roman"/>
          <w:sz w:val="24"/>
          <w:szCs w:val="24"/>
        </w:rPr>
        <w:t>l</w:t>
      </w:r>
      <w:r w:rsidRPr="00084BF7">
        <w:rPr>
          <w:rFonts w:ascii="Times New Roman" w:hAnsi="Times New Roman" w:cs="Times New Roman"/>
          <w:sz w:val="24"/>
          <w:szCs w:val="24"/>
        </w:rPr>
        <w:t xml:space="preserve"> objetivo de determinar </w:t>
      </w:r>
      <w:r w:rsidR="00A964A1">
        <w:rPr>
          <w:rFonts w:ascii="Times New Roman" w:hAnsi="Times New Roman" w:cs="Times New Roman"/>
          <w:sz w:val="24"/>
          <w:szCs w:val="24"/>
        </w:rPr>
        <w:t>la</w:t>
      </w:r>
      <w:r w:rsidR="00A964A1" w:rsidRPr="00084BF7">
        <w:rPr>
          <w:rFonts w:ascii="Times New Roman" w:hAnsi="Times New Roman" w:cs="Times New Roman"/>
          <w:sz w:val="24"/>
          <w:szCs w:val="24"/>
        </w:rPr>
        <w:t xml:space="preserve"> </w:t>
      </w:r>
      <w:r w:rsidRPr="00084BF7">
        <w:rPr>
          <w:rFonts w:ascii="Times New Roman" w:hAnsi="Times New Roman" w:cs="Times New Roman"/>
          <w:sz w:val="24"/>
          <w:szCs w:val="24"/>
        </w:rPr>
        <w:t xml:space="preserve">pertinencia de un modelo </w:t>
      </w:r>
      <w:r w:rsidRPr="00084BF7">
        <w:rPr>
          <w:rFonts w:ascii="Times New Roman" w:hAnsi="Times New Roman" w:cs="Times New Roman"/>
          <w:i/>
          <w:sz w:val="24"/>
          <w:szCs w:val="24"/>
        </w:rPr>
        <w:t>blended learning</w:t>
      </w:r>
      <w:r w:rsidRPr="00084BF7">
        <w:rPr>
          <w:rFonts w:ascii="Times New Roman" w:hAnsi="Times New Roman" w:cs="Times New Roman"/>
          <w:sz w:val="24"/>
          <w:szCs w:val="24"/>
        </w:rPr>
        <w:t xml:space="preserve"> para una institución de educación superior</w:t>
      </w:r>
      <w:r w:rsidR="00664AE8">
        <w:rPr>
          <w:rFonts w:ascii="Times New Roman" w:hAnsi="Times New Roman" w:cs="Times New Roman"/>
          <w:sz w:val="24"/>
          <w:szCs w:val="24"/>
        </w:rPr>
        <w:t>.</w:t>
      </w:r>
      <w:r w:rsidRPr="00084BF7">
        <w:rPr>
          <w:rFonts w:ascii="Times New Roman" w:hAnsi="Times New Roman" w:cs="Times New Roman"/>
          <w:sz w:val="24"/>
          <w:szCs w:val="24"/>
        </w:rPr>
        <w:t xml:space="preserve"> </w:t>
      </w:r>
      <w:r w:rsidR="00664AE8">
        <w:rPr>
          <w:rFonts w:ascii="Times New Roman" w:hAnsi="Times New Roman" w:cs="Times New Roman"/>
          <w:sz w:val="24"/>
          <w:szCs w:val="24"/>
        </w:rPr>
        <w:t>L</w:t>
      </w:r>
      <w:r w:rsidR="00664AE8" w:rsidRPr="00084BF7">
        <w:rPr>
          <w:rFonts w:ascii="Times New Roman" w:hAnsi="Times New Roman" w:cs="Times New Roman"/>
          <w:sz w:val="24"/>
          <w:szCs w:val="24"/>
        </w:rPr>
        <w:t>as</w:t>
      </w:r>
      <w:r w:rsidRPr="00084BF7">
        <w:rPr>
          <w:rFonts w:ascii="Times New Roman" w:hAnsi="Times New Roman" w:cs="Times New Roman"/>
          <w:sz w:val="24"/>
          <w:szCs w:val="24"/>
        </w:rPr>
        <w:t xml:space="preserve"> variables de estudio</w:t>
      </w:r>
      <w:r w:rsidR="00F52C78" w:rsidRPr="00084BF7">
        <w:rPr>
          <w:rFonts w:ascii="Times New Roman" w:hAnsi="Times New Roman" w:cs="Times New Roman"/>
          <w:sz w:val="24"/>
          <w:szCs w:val="24"/>
        </w:rPr>
        <w:t xml:space="preserve"> </w:t>
      </w:r>
      <w:r w:rsidRPr="00084BF7">
        <w:rPr>
          <w:rFonts w:ascii="Times New Roman" w:hAnsi="Times New Roman" w:cs="Times New Roman"/>
          <w:sz w:val="24"/>
          <w:szCs w:val="24"/>
        </w:rPr>
        <w:t>estuvieron relacionadas principalmente con l</w:t>
      </w:r>
      <w:r w:rsidR="00C161D6" w:rsidRPr="00084BF7">
        <w:rPr>
          <w:rFonts w:ascii="Times New Roman" w:hAnsi="Times New Roman" w:cs="Times New Roman"/>
          <w:sz w:val="24"/>
          <w:szCs w:val="24"/>
        </w:rPr>
        <w:t>a percepción</w:t>
      </w:r>
      <w:r w:rsidRPr="00084BF7">
        <w:rPr>
          <w:rFonts w:ascii="Times New Roman" w:hAnsi="Times New Roman" w:cs="Times New Roman"/>
          <w:sz w:val="24"/>
          <w:szCs w:val="24"/>
        </w:rPr>
        <w:t xml:space="preserve"> de los gestores educativos y las competencias digitales de los involucrados en el proceso de </w:t>
      </w:r>
      <w:r w:rsidR="0018644A">
        <w:rPr>
          <w:rFonts w:ascii="Times New Roman" w:hAnsi="Times New Roman" w:cs="Times New Roman"/>
          <w:sz w:val="24"/>
          <w:szCs w:val="24"/>
        </w:rPr>
        <w:t>enseñanza-aprendizaje</w:t>
      </w:r>
      <w:r w:rsidR="00664AE8">
        <w:rPr>
          <w:rFonts w:ascii="Times New Roman" w:hAnsi="Times New Roman" w:cs="Times New Roman"/>
          <w:sz w:val="24"/>
          <w:szCs w:val="24"/>
        </w:rPr>
        <w:t>.</w:t>
      </w:r>
      <w:r w:rsidR="00A92F3B" w:rsidRPr="00084BF7">
        <w:rPr>
          <w:rFonts w:ascii="Times New Roman" w:hAnsi="Times New Roman" w:cs="Times New Roman"/>
          <w:sz w:val="24"/>
          <w:szCs w:val="24"/>
        </w:rPr>
        <w:t xml:space="preserve"> </w:t>
      </w:r>
      <w:r w:rsidR="00664AE8">
        <w:rPr>
          <w:rFonts w:ascii="Times New Roman" w:hAnsi="Times New Roman" w:cs="Times New Roman"/>
          <w:sz w:val="24"/>
          <w:szCs w:val="24"/>
        </w:rPr>
        <w:t>I</w:t>
      </w:r>
      <w:r w:rsidR="00664AE8" w:rsidRPr="00084BF7">
        <w:rPr>
          <w:rFonts w:ascii="Times New Roman" w:hAnsi="Times New Roman" w:cs="Times New Roman"/>
          <w:sz w:val="24"/>
          <w:szCs w:val="24"/>
        </w:rPr>
        <w:t>ndagar</w:t>
      </w:r>
      <w:r w:rsidR="00A92F3B" w:rsidRPr="00084BF7">
        <w:rPr>
          <w:rFonts w:ascii="Times New Roman" w:hAnsi="Times New Roman" w:cs="Times New Roman"/>
          <w:sz w:val="24"/>
          <w:szCs w:val="24"/>
        </w:rPr>
        <w:t xml:space="preserve"> acerca de aspectos como la motivación</w:t>
      </w:r>
      <w:r w:rsidR="00A21FCF" w:rsidRPr="00084BF7">
        <w:rPr>
          <w:rFonts w:ascii="Times New Roman" w:hAnsi="Times New Roman" w:cs="Times New Roman"/>
          <w:sz w:val="24"/>
          <w:szCs w:val="24"/>
        </w:rPr>
        <w:t xml:space="preserve"> y percepción</w:t>
      </w:r>
      <w:r w:rsidR="00A92F3B" w:rsidRPr="00084BF7">
        <w:rPr>
          <w:rFonts w:ascii="Times New Roman" w:hAnsi="Times New Roman" w:cs="Times New Roman"/>
          <w:sz w:val="24"/>
          <w:szCs w:val="24"/>
        </w:rPr>
        <w:t xml:space="preserve"> del estudiante para </w:t>
      </w:r>
      <w:r w:rsidR="00A21FCF" w:rsidRPr="00084BF7">
        <w:rPr>
          <w:rFonts w:ascii="Times New Roman" w:hAnsi="Times New Roman" w:cs="Times New Roman"/>
          <w:sz w:val="24"/>
          <w:szCs w:val="24"/>
        </w:rPr>
        <w:t>incorporarse</w:t>
      </w:r>
      <w:r w:rsidR="00A92F3B" w:rsidRPr="00084BF7">
        <w:rPr>
          <w:rFonts w:ascii="Times New Roman" w:hAnsi="Times New Roman" w:cs="Times New Roman"/>
          <w:sz w:val="24"/>
          <w:szCs w:val="24"/>
        </w:rPr>
        <w:t xml:space="preserve"> en un modelo híbrido son líneas de investigación complementarias</w:t>
      </w:r>
      <w:r w:rsidR="00A21FCF" w:rsidRPr="00084BF7">
        <w:rPr>
          <w:rFonts w:ascii="Times New Roman" w:hAnsi="Times New Roman" w:cs="Times New Roman"/>
          <w:sz w:val="24"/>
          <w:szCs w:val="24"/>
        </w:rPr>
        <w:t xml:space="preserve"> al presente,</w:t>
      </w:r>
      <w:r w:rsidR="004316D6">
        <w:rPr>
          <w:rFonts w:ascii="Times New Roman" w:hAnsi="Times New Roman" w:cs="Times New Roman"/>
          <w:sz w:val="24"/>
          <w:szCs w:val="24"/>
        </w:rPr>
        <w:t xml:space="preserve"> </w:t>
      </w:r>
      <w:r w:rsidR="00A92F3B" w:rsidRPr="00084BF7">
        <w:rPr>
          <w:rFonts w:ascii="Times New Roman" w:hAnsi="Times New Roman" w:cs="Times New Roman"/>
          <w:sz w:val="24"/>
          <w:szCs w:val="24"/>
        </w:rPr>
        <w:t xml:space="preserve">las cuales coadyuvan a precisar estrategias didácticas de </w:t>
      </w:r>
      <w:r w:rsidR="00A92F3B" w:rsidRPr="00084BF7">
        <w:rPr>
          <w:rFonts w:ascii="Times New Roman" w:hAnsi="Times New Roman" w:cs="Times New Roman"/>
          <w:i/>
          <w:sz w:val="24"/>
          <w:szCs w:val="24"/>
        </w:rPr>
        <w:t>blended learning</w:t>
      </w:r>
      <w:r w:rsidR="00A92F3B" w:rsidRPr="00084BF7">
        <w:rPr>
          <w:rFonts w:ascii="Times New Roman" w:hAnsi="Times New Roman" w:cs="Times New Roman"/>
          <w:sz w:val="24"/>
          <w:szCs w:val="24"/>
        </w:rPr>
        <w:t xml:space="preserve"> específicas </w:t>
      </w:r>
      <w:r w:rsidR="00664AE8">
        <w:rPr>
          <w:rFonts w:ascii="Times New Roman" w:hAnsi="Times New Roman" w:cs="Times New Roman"/>
          <w:sz w:val="24"/>
          <w:szCs w:val="24"/>
        </w:rPr>
        <w:t>para</w:t>
      </w:r>
      <w:r w:rsidR="00664AE8" w:rsidRPr="00084BF7">
        <w:rPr>
          <w:rFonts w:ascii="Times New Roman" w:hAnsi="Times New Roman" w:cs="Times New Roman"/>
          <w:sz w:val="24"/>
          <w:szCs w:val="24"/>
        </w:rPr>
        <w:t xml:space="preserve"> </w:t>
      </w:r>
      <w:r w:rsidR="00A92F3B" w:rsidRPr="00084BF7">
        <w:rPr>
          <w:rFonts w:ascii="Times New Roman" w:hAnsi="Times New Roman" w:cs="Times New Roman"/>
          <w:sz w:val="24"/>
          <w:szCs w:val="24"/>
        </w:rPr>
        <w:t>las necesidades de estos actores educativos</w:t>
      </w:r>
      <w:r w:rsidR="00664AE8">
        <w:rPr>
          <w:rFonts w:ascii="Times New Roman" w:hAnsi="Times New Roman" w:cs="Times New Roman"/>
          <w:sz w:val="24"/>
          <w:szCs w:val="24"/>
        </w:rPr>
        <w:t>.</w:t>
      </w:r>
      <w:r w:rsidR="00A92F3B" w:rsidRPr="00084BF7">
        <w:rPr>
          <w:rFonts w:ascii="Times New Roman" w:hAnsi="Times New Roman" w:cs="Times New Roman"/>
          <w:sz w:val="24"/>
          <w:szCs w:val="24"/>
        </w:rPr>
        <w:t xml:space="preserve"> </w:t>
      </w:r>
      <w:r w:rsidR="00664AE8">
        <w:rPr>
          <w:rFonts w:ascii="Times New Roman" w:hAnsi="Times New Roman" w:cs="Times New Roman"/>
          <w:sz w:val="24"/>
          <w:szCs w:val="24"/>
        </w:rPr>
        <w:t>O</w:t>
      </w:r>
      <w:r w:rsidR="00664AE8" w:rsidRPr="00084BF7">
        <w:rPr>
          <w:rFonts w:ascii="Times New Roman" w:hAnsi="Times New Roman" w:cs="Times New Roman"/>
          <w:sz w:val="24"/>
          <w:szCs w:val="24"/>
        </w:rPr>
        <w:t>tra</w:t>
      </w:r>
      <w:r w:rsidR="00A92F3B" w:rsidRPr="00084BF7">
        <w:rPr>
          <w:rFonts w:ascii="Times New Roman" w:hAnsi="Times New Roman" w:cs="Times New Roman"/>
          <w:sz w:val="24"/>
          <w:szCs w:val="24"/>
        </w:rPr>
        <w:t xml:space="preserve"> línea de investigación relevante es acerca de metodologías de aprendizaje correspondientes</w:t>
      </w:r>
      <w:r w:rsidR="004316D6">
        <w:rPr>
          <w:rFonts w:ascii="Times New Roman" w:hAnsi="Times New Roman" w:cs="Times New Roman"/>
          <w:sz w:val="24"/>
          <w:szCs w:val="24"/>
        </w:rPr>
        <w:t xml:space="preserve"> </w:t>
      </w:r>
      <w:r w:rsidR="00B03D96" w:rsidRPr="00084BF7">
        <w:rPr>
          <w:rFonts w:ascii="Times New Roman" w:hAnsi="Times New Roman" w:cs="Times New Roman"/>
          <w:sz w:val="24"/>
          <w:szCs w:val="24"/>
        </w:rPr>
        <w:t>a la educación semipresencial</w:t>
      </w:r>
      <w:r w:rsidR="00664AE8">
        <w:rPr>
          <w:rFonts w:ascii="Times New Roman" w:hAnsi="Times New Roman" w:cs="Times New Roman"/>
          <w:sz w:val="24"/>
          <w:szCs w:val="24"/>
        </w:rPr>
        <w:t>.</w:t>
      </w:r>
      <w:r w:rsidR="00B03D96" w:rsidRPr="00084BF7">
        <w:rPr>
          <w:rFonts w:ascii="Times New Roman" w:hAnsi="Times New Roman" w:cs="Times New Roman"/>
          <w:sz w:val="24"/>
          <w:szCs w:val="24"/>
        </w:rPr>
        <w:t xml:space="preserve"> </w:t>
      </w:r>
      <w:r w:rsidR="00664AE8">
        <w:rPr>
          <w:rFonts w:ascii="Times New Roman" w:hAnsi="Times New Roman" w:cs="Times New Roman"/>
          <w:sz w:val="24"/>
          <w:szCs w:val="24"/>
        </w:rPr>
        <w:t>E</w:t>
      </w:r>
      <w:r w:rsidR="00664AE8" w:rsidRPr="00084BF7">
        <w:rPr>
          <w:rFonts w:ascii="Times New Roman" w:hAnsi="Times New Roman" w:cs="Times New Roman"/>
          <w:sz w:val="24"/>
          <w:szCs w:val="24"/>
        </w:rPr>
        <w:t>n</w:t>
      </w:r>
      <w:r w:rsidR="00B03D96" w:rsidRPr="00084BF7">
        <w:rPr>
          <w:rFonts w:ascii="Times New Roman" w:hAnsi="Times New Roman" w:cs="Times New Roman"/>
          <w:sz w:val="24"/>
          <w:szCs w:val="24"/>
        </w:rPr>
        <w:t xml:space="preserve"> este sentido, se trata de ver esta metodología también desde un enfoque pedagógico que la </w:t>
      </w:r>
      <w:proofErr w:type="gramStart"/>
      <w:r w:rsidR="00B03D96" w:rsidRPr="00084BF7">
        <w:rPr>
          <w:rFonts w:ascii="Times New Roman" w:hAnsi="Times New Roman" w:cs="Times New Roman"/>
          <w:sz w:val="24"/>
          <w:szCs w:val="24"/>
        </w:rPr>
        <w:t>sustente</w:t>
      </w:r>
      <w:proofErr w:type="gramEnd"/>
      <w:r w:rsidR="00B03D96" w:rsidRPr="00084BF7">
        <w:rPr>
          <w:rFonts w:ascii="Times New Roman" w:hAnsi="Times New Roman" w:cs="Times New Roman"/>
          <w:sz w:val="24"/>
          <w:szCs w:val="24"/>
        </w:rPr>
        <w:t xml:space="preserve"> pero con tintes más prácticos</w:t>
      </w:r>
      <w:r w:rsidR="00664AE8">
        <w:rPr>
          <w:rFonts w:ascii="Times New Roman" w:hAnsi="Times New Roman" w:cs="Times New Roman"/>
          <w:sz w:val="24"/>
          <w:szCs w:val="24"/>
        </w:rPr>
        <w:t>.</w:t>
      </w:r>
      <w:r w:rsidR="005172DF" w:rsidRPr="00084BF7">
        <w:rPr>
          <w:rFonts w:ascii="Times New Roman" w:hAnsi="Times New Roman" w:cs="Times New Roman"/>
          <w:sz w:val="24"/>
          <w:szCs w:val="24"/>
        </w:rPr>
        <w:t xml:space="preserve"> </w:t>
      </w:r>
      <w:r w:rsidR="00664AE8">
        <w:rPr>
          <w:rFonts w:ascii="Times New Roman" w:hAnsi="Times New Roman" w:cs="Times New Roman"/>
          <w:sz w:val="24"/>
          <w:szCs w:val="24"/>
        </w:rPr>
        <w:t>S</w:t>
      </w:r>
      <w:r w:rsidR="00664AE8" w:rsidRPr="00084BF7">
        <w:rPr>
          <w:rFonts w:ascii="Times New Roman" w:hAnsi="Times New Roman" w:cs="Times New Roman"/>
          <w:sz w:val="24"/>
          <w:szCs w:val="24"/>
        </w:rPr>
        <w:t>i</w:t>
      </w:r>
      <w:r w:rsidR="005172DF" w:rsidRPr="00084BF7">
        <w:rPr>
          <w:rFonts w:ascii="Times New Roman" w:hAnsi="Times New Roman" w:cs="Times New Roman"/>
          <w:sz w:val="24"/>
          <w:szCs w:val="24"/>
        </w:rPr>
        <w:t xml:space="preserve"> bien este diagnóstico inicial es el parteaguas para proceder con la decisión y preparar en cuanto a</w:t>
      </w:r>
      <w:r w:rsidR="004316D6">
        <w:rPr>
          <w:rFonts w:ascii="Times New Roman" w:hAnsi="Times New Roman" w:cs="Times New Roman"/>
          <w:sz w:val="24"/>
          <w:szCs w:val="24"/>
        </w:rPr>
        <w:t xml:space="preserve"> </w:t>
      </w:r>
      <w:r w:rsidR="005172DF" w:rsidRPr="00084BF7">
        <w:rPr>
          <w:rFonts w:ascii="Times New Roman" w:hAnsi="Times New Roman" w:cs="Times New Roman"/>
          <w:sz w:val="24"/>
          <w:szCs w:val="24"/>
        </w:rPr>
        <w:t xml:space="preserve">herramientas TIC a los involucrados en el proceso de </w:t>
      </w:r>
      <w:r w:rsidR="0018644A">
        <w:rPr>
          <w:rFonts w:ascii="Times New Roman" w:hAnsi="Times New Roman" w:cs="Times New Roman"/>
          <w:sz w:val="24"/>
          <w:szCs w:val="24"/>
        </w:rPr>
        <w:t>enseñanza-aprendizaje</w:t>
      </w:r>
      <w:r w:rsidR="005172DF" w:rsidRPr="00084BF7">
        <w:rPr>
          <w:rFonts w:ascii="Times New Roman" w:hAnsi="Times New Roman" w:cs="Times New Roman"/>
          <w:sz w:val="24"/>
          <w:szCs w:val="24"/>
        </w:rPr>
        <w:t xml:space="preserve">, estas consideraciones deben complementarse con necesidades de aprendizaje de los sujetos a los que se dirige la propuesta. </w:t>
      </w:r>
    </w:p>
    <w:p w14:paraId="0CC82FB7" w14:textId="76DB3041" w:rsidR="00BF3934" w:rsidRDefault="00BF3934" w:rsidP="00AF5701">
      <w:pPr>
        <w:spacing w:after="0" w:line="360" w:lineRule="auto"/>
        <w:ind w:firstLine="708"/>
        <w:jc w:val="both"/>
        <w:rPr>
          <w:rFonts w:ascii="Times New Roman" w:hAnsi="Times New Roman" w:cs="Times New Roman"/>
          <w:sz w:val="24"/>
          <w:szCs w:val="24"/>
        </w:rPr>
      </w:pPr>
    </w:p>
    <w:p w14:paraId="51D73755" w14:textId="3FAE9246" w:rsidR="00BF3934" w:rsidRPr="00DC4213" w:rsidRDefault="00BF3934" w:rsidP="00DC4213">
      <w:pPr>
        <w:spacing w:after="0" w:line="360" w:lineRule="auto"/>
        <w:ind w:firstLine="708"/>
        <w:jc w:val="center"/>
        <w:rPr>
          <w:rFonts w:ascii="Times New Roman" w:hAnsi="Times New Roman" w:cs="Times New Roman"/>
          <w:b/>
          <w:sz w:val="28"/>
          <w:szCs w:val="28"/>
        </w:rPr>
      </w:pPr>
      <w:r w:rsidRPr="00DC4213">
        <w:rPr>
          <w:rFonts w:ascii="Times New Roman" w:hAnsi="Times New Roman" w:cs="Times New Roman"/>
          <w:b/>
          <w:sz w:val="28"/>
          <w:szCs w:val="28"/>
        </w:rPr>
        <w:t>Agradecimientos</w:t>
      </w:r>
    </w:p>
    <w:p w14:paraId="272E6FA8" w14:textId="3FE58F74" w:rsidR="00BF3934" w:rsidRPr="00084BF7" w:rsidRDefault="00BF3934" w:rsidP="00BF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agradece al Consejo Nacional de Ciencia y Tecnología por el apoyo brindado para la realización de este documento.</w:t>
      </w:r>
    </w:p>
    <w:p w14:paraId="49F7666B" w14:textId="536F380C" w:rsidR="005172DF" w:rsidRDefault="005172DF" w:rsidP="00AF5701">
      <w:pPr>
        <w:spacing w:after="0" w:line="360" w:lineRule="auto"/>
        <w:ind w:left="709" w:hanging="709"/>
        <w:jc w:val="both"/>
        <w:rPr>
          <w:rFonts w:ascii="Times New Roman" w:hAnsi="Times New Roman" w:cs="Times New Roman"/>
          <w:sz w:val="24"/>
          <w:szCs w:val="24"/>
        </w:rPr>
      </w:pPr>
    </w:p>
    <w:p w14:paraId="6CC60F21" w14:textId="053F5EFA" w:rsidR="00DE352E" w:rsidRDefault="00DE352E" w:rsidP="00AF5701">
      <w:pPr>
        <w:spacing w:after="0" w:line="360" w:lineRule="auto"/>
        <w:ind w:left="709" w:hanging="709"/>
        <w:jc w:val="both"/>
        <w:rPr>
          <w:rFonts w:ascii="Times New Roman" w:hAnsi="Times New Roman" w:cs="Times New Roman"/>
          <w:sz w:val="24"/>
          <w:szCs w:val="24"/>
        </w:rPr>
      </w:pPr>
    </w:p>
    <w:p w14:paraId="6B2B4534" w14:textId="760AD86B" w:rsidR="00DE352E" w:rsidRDefault="00DE352E" w:rsidP="00AF5701">
      <w:pPr>
        <w:spacing w:after="0" w:line="360" w:lineRule="auto"/>
        <w:ind w:left="709" w:hanging="709"/>
        <w:jc w:val="both"/>
        <w:rPr>
          <w:rFonts w:ascii="Times New Roman" w:hAnsi="Times New Roman" w:cs="Times New Roman"/>
          <w:sz w:val="24"/>
          <w:szCs w:val="24"/>
        </w:rPr>
      </w:pPr>
    </w:p>
    <w:p w14:paraId="191D7CE1" w14:textId="1B4C8EE5" w:rsidR="00DE352E" w:rsidRDefault="00DE352E" w:rsidP="00AF5701">
      <w:pPr>
        <w:spacing w:after="0" w:line="360" w:lineRule="auto"/>
        <w:ind w:left="709" w:hanging="709"/>
        <w:jc w:val="both"/>
        <w:rPr>
          <w:rFonts w:ascii="Times New Roman" w:hAnsi="Times New Roman" w:cs="Times New Roman"/>
          <w:sz w:val="24"/>
          <w:szCs w:val="24"/>
        </w:rPr>
      </w:pPr>
    </w:p>
    <w:p w14:paraId="6312A1C9" w14:textId="5CD57781" w:rsidR="00DE352E" w:rsidRDefault="00DE352E" w:rsidP="00AF5701">
      <w:pPr>
        <w:spacing w:after="0" w:line="360" w:lineRule="auto"/>
        <w:ind w:left="709" w:hanging="709"/>
        <w:jc w:val="both"/>
        <w:rPr>
          <w:rFonts w:ascii="Times New Roman" w:hAnsi="Times New Roman" w:cs="Times New Roman"/>
          <w:sz w:val="24"/>
          <w:szCs w:val="24"/>
        </w:rPr>
      </w:pPr>
    </w:p>
    <w:p w14:paraId="045687C1" w14:textId="06A29C35" w:rsidR="00DE352E" w:rsidRDefault="00DE352E" w:rsidP="00AF5701">
      <w:pPr>
        <w:spacing w:after="0" w:line="360" w:lineRule="auto"/>
        <w:ind w:left="709" w:hanging="709"/>
        <w:jc w:val="both"/>
        <w:rPr>
          <w:rFonts w:ascii="Times New Roman" w:hAnsi="Times New Roman" w:cs="Times New Roman"/>
          <w:sz w:val="24"/>
          <w:szCs w:val="24"/>
        </w:rPr>
      </w:pPr>
    </w:p>
    <w:p w14:paraId="274F4D5C" w14:textId="28578D6D" w:rsidR="00DE352E" w:rsidRDefault="00DE352E" w:rsidP="00AF5701">
      <w:pPr>
        <w:spacing w:after="0" w:line="360" w:lineRule="auto"/>
        <w:ind w:left="709" w:hanging="709"/>
        <w:jc w:val="both"/>
        <w:rPr>
          <w:rFonts w:ascii="Times New Roman" w:hAnsi="Times New Roman" w:cs="Times New Roman"/>
          <w:sz w:val="24"/>
          <w:szCs w:val="24"/>
        </w:rPr>
      </w:pPr>
    </w:p>
    <w:p w14:paraId="2418F735" w14:textId="77777777" w:rsidR="00E2309B" w:rsidRDefault="00E2309B" w:rsidP="00E2309B">
      <w:pPr>
        <w:pBdr>
          <w:top w:val="nil"/>
          <w:left w:val="nil"/>
          <w:bottom w:val="nil"/>
          <w:right w:val="nil"/>
          <w:between w:val="nil"/>
        </w:pBdr>
        <w:shd w:val="clear" w:color="auto" w:fill="FFFFFF"/>
        <w:spacing w:after="0" w:line="360" w:lineRule="auto"/>
        <w:jc w:val="both"/>
        <w:rPr>
          <w:rFonts w:ascii="Times New Roman" w:hAnsi="Times New Roman" w:cs="Times New Roman"/>
          <w:sz w:val="24"/>
          <w:szCs w:val="24"/>
        </w:rPr>
      </w:pPr>
    </w:p>
    <w:p w14:paraId="5CB727D8" w14:textId="6ABB076E" w:rsidR="00694730" w:rsidRPr="00C32C8D" w:rsidRDefault="00694730" w:rsidP="00E2309B">
      <w:pPr>
        <w:pBdr>
          <w:top w:val="nil"/>
          <w:left w:val="nil"/>
          <w:bottom w:val="nil"/>
          <w:right w:val="nil"/>
          <w:between w:val="nil"/>
        </w:pBdr>
        <w:shd w:val="clear" w:color="auto" w:fill="FFFFFF"/>
        <w:spacing w:after="0" w:line="360" w:lineRule="auto"/>
        <w:jc w:val="both"/>
        <w:rPr>
          <w:rFonts w:eastAsia="Arial" w:cstheme="minorHAnsi"/>
          <w:b/>
          <w:bCs/>
          <w:color w:val="000000"/>
          <w:sz w:val="28"/>
          <w:szCs w:val="28"/>
          <w:lang w:eastAsia="es-MX"/>
        </w:rPr>
      </w:pPr>
      <w:bookmarkStart w:id="8" w:name="_GoBack"/>
      <w:bookmarkEnd w:id="8"/>
      <w:r w:rsidRPr="00C32C8D">
        <w:rPr>
          <w:rFonts w:eastAsia="Arial" w:cstheme="minorHAnsi"/>
          <w:b/>
          <w:bCs/>
          <w:color w:val="000000"/>
          <w:sz w:val="28"/>
          <w:szCs w:val="28"/>
          <w:lang w:eastAsia="es-MX"/>
        </w:rPr>
        <w:lastRenderedPageBreak/>
        <w:t>Referencias</w:t>
      </w:r>
    </w:p>
    <w:p w14:paraId="7980669A" w14:textId="74A0E1E4" w:rsidR="00927312" w:rsidRPr="00084BF7" w:rsidRDefault="001E407C" w:rsidP="00AF5701">
      <w:pPr>
        <w:pBdr>
          <w:top w:val="nil"/>
          <w:left w:val="nil"/>
          <w:bottom w:val="nil"/>
          <w:right w:val="nil"/>
          <w:between w:val="nil"/>
        </w:pBdr>
        <w:shd w:val="clear" w:color="auto" w:fill="FFFFFF"/>
        <w:spacing w:after="0" w:line="360" w:lineRule="auto"/>
        <w:ind w:left="709" w:hanging="709"/>
        <w:jc w:val="both"/>
        <w:rPr>
          <w:rFonts w:ascii="Times New Roman" w:eastAsia="Arial" w:hAnsi="Times New Roman" w:cs="Times New Roman"/>
          <w:color w:val="000000"/>
          <w:sz w:val="24"/>
          <w:szCs w:val="24"/>
          <w:lang w:eastAsia="es-MX"/>
        </w:rPr>
      </w:pPr>
      <w:r w:rsidRPr="00084BF7">
        <w:rPr>
          <w:rFonts w:ascii="Times New Roman" w:eastAsia="Arial" w:hAnsi="Times New Roman" w:cs="Times New Roman"/>
          <w:color w:val="000000"/>
          <w:sz w:val="24"/>
          <w:szCs w:val="24"/>
          <w:lang w:eastAsia="es-MX"/>
        </w:rPr>
        <w:t>Asociación Nacional de Universidades e Instituciones de Educación Superior en México</w:t>
      </w:r>
      <w:r>
        <w:rPr>
          <w:rFonts w:ascii="Times New Roman" w:eastAsia="Arial" w:hAnsi="Times New Roman" w:cs="Times New Roman"/>
          <w:color w:val="000000"/>
          <w:sz w:val="24"/>
          <w:szCs w:val="24"/>
          <w:lang w:eastAsia="es-MX"/>
        </w:rPr>
        <w:t xml:space="preserve"> [</w:t>
      </w:r>
      <w:proofErr w:type="spellStart"/>
      <w:r>
        <w:rPr>
          <w:rFonts w:ascii="Times New Roman" w:eastAsia="Arial" w:hAnsi="Times New Roman" w:cs="Times New Roman"/>
          <w:color w:val="000000"/>
          <w:sz w:val="24"/>
          <w:szCs w:val="24"/>
          <w:lang w:eastAsia="es-MX"/>
        </w:rPr>
        <w:t>A</w:t>
      </w:r>
      <w:r w:rsidRPr="00084BF7">
        <w:rPr>
          <w:rFonts w:ascii="Times New Roman" w:eastAsia="Arial" w:hAnsi="Times New Roman" w:cs="Times New Roman"/>
          <w:color w:val="000000"/>
          <w:sz w:val="24"/>
          <w:szCs w:val="24"/>
          <w:lang w:eastAsia="es-MX"/>
        </w:rPr>
        <w:t>nuies</w:t>
      </w:r>
      <w:proofErr w:type="spellEnd"/>
      <w:r>
        <w:rPr>
          <w:rFonts w:ascii="Times New Roman" w:eastAsia="Arial" w:hAnsi="Times New Roman" w:cs="Times New Roman"/>
          <w:color w:val="000000"/>
          <w:sz w:val="24"/>
          <w:szCs w:val="24"/>
          <w:lang w:eastAsia="es-MX"/>
        </w:rPr>
        <w:t xml:space="preserve">]. </w:t>
      </w:r>
      <w:r w:rsidR="00927312" w:rsidRPr="00084BF7">
        <w:rPr>
          <w:rFonts w:ascii="Times New Roman" w:eastAsia="Arial" w:hAnsi="Times New Roman" w:cs="Times New Roman"/>
          <w:color w:val="000000"/>
          <w:sz w:val="24"/>
          <w:szCs w:val="24"/>
          <w:lang w:eastAsia="es-MX"/>
        </w:rPr>
        <w:t xml:space="preserve">(2001). </w:t>
      </w:r>
      <w:r w:rsidR="00927312" w:rsidRPr="0011347C">
        <w:rPr>
          <w:rFonts w:ascii="Times New Roman" w:eastAsia="Arial" w:hAnsi="Times New Roman" w:cs="Times New Roman"/>
          <w:i/>
          <w:iCs/>
          <w:color w:val="000000"/>
          <w:sz w:val="24"/>
          <w:szCs w:val="24"/>
          <w:lang w:eastAsia="es-MX"/>
        </w:rPr>
        <w:t>Plan maestro de educación superior abierta y a distancia.</w:t>
      </w:r>
      <w:r w:rsidR="00927312" w:rsidRPr="00084BF7">
        <w:rPr>
          <w:rFonts w:ascii="Times New Roman" w:eastAsia="Arial" w:hAnsi="Times New Roman" w:cs="Times New Roman"/>
          <w:color w:val="000000"/>
          <w:sz w:val="24"/>
          <w:szCs w:val="24"/>
          <w:lang w:eastAsia="es-MX"/>
        </w:rPr>
        <w:t xml:space="preserve"> </w:t>
      </w:r>
      <w:r w:rsidR="00927312" w:rsidRPr="00084BF7">
        <w:rPr>
          <w:rFonts w:ascii="Times New Roman" w:eastAsia="Arial" w:hAnsi="Times New Roman" w:cs="Times New Roman"/>
          <w:i/>
          <w:iCs/>
          <w:color w:val="000000"/>
          <w:sz w:val="24"/>
          <w:szCs w:val="24"/>
          <w:lang w:eastAsia="es-MX"/>
        </w:rPr>
        <w:t>Líneas estratégicas para su desarrollo</w:t>
      </w:r>
      <w:r w:rsidR="00927312" w:rsidRPr="00084BF7">
        <w:rPr>
          <w:rFonts w:ascii="Times New Roman" w:eastAsia="Arial" w:hAnsi="Times New Roman" w:cs="Times New Roman"/>
          <w:color w:val="000000"/>
          <w:sz w:val="24"/>
          <w:szCs w:val="24"/>
          <w:lang w:eastAsia="es-MX"/>
        </w:rPr>
        <w:t xml:space="preserve">. </w:t>
      </w:r>
      <w:r>
        <w:rPr>
          <w:rFonts w:ascii="Times New Roman" w:eastAsia="Arial" w:hAnsi="Times New Roman" w:cs="Times New Roman"/>
          <w:color w:val="000000"/>
          <w:sz w:val="24"/>
          <w:szCs w:val="24"/>
          <w:lang w:eastAsia="es-MX"/>
        </w:rPr>
        <w:t xml:space="preserve">Ciudad de México, México: </w:t>
      </w:r>
      <w:r w:rsidRPr="00084BF7">
        <w:rPr>
          <w:rFonts w:ascii="Times New Roman" w:eastAsia="Arial" w:hAnsi="Times New Roman" w:cs="Times New Roman"/>
          <w:color w:val="000000"/>
          <w:sz w:val="24"/>
          <w:szCs w:val="24"/>
          <w:lang w:eastAsia="es-MX"/>
        </w:rPr>
        <w:t>Asociación Nacional de Universidades e Instituciones de Educación Superior en México</w:t>
      </w:r>
      <w:r w:rsidR="00927312" w:rsidRPr="00084BF7">
        <w:rPr>
          <w:rFonts w:ascii="Times New Roman" w:eastAsia="Arial" w:hAnsi="Times New Roman" w:cs="Times New Roman"/>
          <w:color w:val="000000"/>
          <w:sz w:val="24"/>
          <w:szCs w:val="24"/>
          <w:lang w:eastAsia="es-MX"/>
        </w:rPr>
        <w:t>.</w:t>
      </w:r>
    </w:p>
    <w:p w14:paraId="4DED19AE" w14:textId="21E4C01E" w:rsidR="00945AE9" w:rsidRPr="00084BF7" w:rsidRDefault="00945AE9" w:rsidP="00AF5701">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lang w:eastAsia="es-MX"/>
        </w:rPr>
      </w:pPr>
      <w:bookmarkStart w:id="9" w:name="_Hlk76996684"/>
      <w:r w:rsidRPr="00084BF7">
        <w:rPr>
          <w:rFonts w:ascii="Times New Roman" w:eastAsia="Arial" w:hAnsi="Times New Roman" w:cs="Times New Roman"/>
          <w:sz w:val="24"/>
          <w:szCs w:val="24"/>
          <w:lang w:eastAsia="es-MX"/>
        </w:rPr>
        <w:t xml:space="preserve">Ausubel, D., Novak, J. </w:t>
      </w:r>
      <w:r w:rsidR="006B4295" w:rsidRPr="00084BF7">
        <w:rPr>
          <w:rFonts w:ascii="Times New Roman" w:eastAsia="Arial" w:hAnsi="Times New Roman" w:cs="Times New Roman"/>
          <w:sz w:val="24"/>
          <w:szCs w:val="24"/>
          <w:lang w:eastAsia="es-MX"/>
        </w:rPr>
        <w:t>y</w:t>
      </w:r>
      <w:r w:rsidRPr="00084BF7">
        <w:rPr>
          <w:rFonts w:ascii="Times New Roman" w:eastAsia="Arial" w:hAnsi="Times New Roman" w:cs="Times New Roman"/>
          <w:sz w:val="24"/>
          <w:szCs w:val="24"/>
          <w:lang w:eastAsia="es-MX"/>
        </w:rPr>
        <w:t xml:space="preserve"> </w:t>
      </w:r>
      <w:proofErr w:type="spellStart"/>
      <w:r w:rsidRPr="00084BF7">
        <w:rPr>
          <w:rFonts w:ascii="Times New Roman" w:eastAsia="Arial" w:hAnsi="Times New Roman" w:cs="Times New Roman"/>
          <w:sz w:val="24"/>
          <w:szCs w:val="24"/>
          <w:lang w:eastAsia="es-MX"/>
        </w:rPr>
        <w:t>Hanesian</w:t>
      </w:r>
      <w:proofErr w:type="spellEnd"/>
      <w:r w:rsidRPr="00084BF7">
        <w:rPr>
          <w:rFonts w:ascii="Times New Roman" w:eastAsia="Arial" w:hAnsi="Times New Roman" w:cs="Times New Roman"/>
          <w:sz w:val="24"/>
          <w:szCs w:val="24"/>
          <w:lang w:eastAsia="es-MX"/>
        </w:rPr>
        <w:t xml:space="preserve">, H. (1983). </w:t>
      </w:r>
      <w:r w:rsidRPr="0011347C">
        <w:rPr>
          <w:rFonts w:ascii="Times New Roman" w:eastAsia="Arial" w:hAnsi="Times New Roman" w:cs="Times New Roman"/>
          <w:i/>
          <w:iCs/>
          <w:sz w:val="24"/>
          <w:szCs w:val="24"/>
          <w:lang w:eastAsia="es-MX"/>
        </w:rPr>
        <w:t xml:space="preserve">Psicología </w:t>
      </w:r>
      <w:r w:rsidR="00664AF8" w:rsidRPr="0011347C">
        <w:rPr>
          <w:rFonts w:ascii="Times New Roman" w:eastAsia="Arial" w:hAnsi="Times New Roman" w:cs="Times New Roman"/>
          <w:i/>
          <w:iCs/>
          <w:sz w:val="24"/>
          <w:szCs w:val="24"/>
          <w:lang w:eastAsia="es-MX"/>
        </w:rPr>
        <w:t>educativa</w:t>
      </w:r>
      <w:r w:rsidR="00664AF8">
        <w:rPr>
          <w:rFonts w:ascii="Times New Roman" w:eastAsia="Arial" w:hAnsi="Times New Roman" w:cs="Times New Roman"/>
          <w:sz w:val="24"/>
          <w:szCs w:val="24"/>
          <w:lang w:eastAsia="es-MX"/>
        </w:rPr>
        <w:t>.</w:t>
      </w:r>
      <w:r w:rsidR="00664AF8" w:rsidRPr="00084BF7">
        <w:rPr>
          <w:rFonts w:ascii="Times New Roman" w:eastAsia="Arial" w:hAnsi="Times New Roman" w:cs="Times New Roman"/>
          <w:sz w:val="24"/>
          <w:szCs w:val="24"/>
          <w:lang w:eastAsia="es-MX"/>
        </w:rPr>
        <w:t xml:space="preserve"> </w:t>
      </w:r>
      <w:r w:rsidRPr="00084BF7">
        <w:rPr>
          <w:rFonts w:ascii="Times New Roman" w:eastAsia="Arial" w:hAnsi="Times New Roman" w:cs="Times New Roman"/>
          <w:i/>
          <w:iCs/>
          <w:sz w:val="24"/>
          <w:szCs w:val="24"/>
          <w:lang w:eastAsia="es-MX"/>
        </w:rPr>
        <w:t>Un punto de vista cognoscitivo</w:t>
      </w:r>
      <w:r w:rsidRPr="00084BF7">
        <w:rPr>
          <w:rFonts w:ascii="Times New Roman" w:eastAsia="Arial" w:hAnsi="Times New Roman" w:cs="Times New Roman"/>
          <w:sz w:val="24"/>
          <w:szCs w:val="24"/>
          <w:lang w:eastAsia="es-MX"/>
        </w:rPr>
        <w:t>. México: Trillas.</w:t>
      </w:r>
    </w:p>
    <w:p w14:paraId="1BFF0C3E" w14:textId="3BFEBFEF" w:rsidR="00C06A51" w:rsidRPr="00084BF7" w:rsidRDefault="00C06A51" w:rsidP="00AF5701">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lang w:eastAsia="es-MX"/>
        </w:rPr>
      </w:pPr>
      <w:r w:rsidRPr="00084BF7">
        <w:rPr>
          <w:rFonts w:ascii="Times New Roman" w:hAnsi="Times New Roman" w:cs="Times New Roman"/>
          <w:sz w:val="24"/>
          <w:szCs w:val="24"/>
        </w:rPr>
        <w:t xml:space="preserve">Avitia, P. </w:t>
      </w:r>
      <w:r w:rsidR="00F52C78" w:rsidRPr="00084BF7">
        <w:rPr>
          <w:rFonts w:ascii="Times New Roman" w:hAnsi="Times New Roman" w:cs="Times New Roman"/>
          <w:sz w:val="24"/>
          <w:szCs w:val="24"/>
        </w:rPr>
        <w:t>y</w:t>
      </w:r>
      <w:r w:rsidRPr="00084BF7">
        <w:rPr>
          <w:rFonts w:ascii="Times New Roman" w:hAnsi="Times New Roman" w:cs="Times New Roman"/>
          <w:sz w:val="24"/>
          <w:szCs w:val="24"/>
        </w:rPr>
        <w:t xml:space="preserve"> Uriarte, I. (2017). Evaluación de la habilidad digital de los estudiantes universitarios: estado de ingreso y potencial educativo. </w:t>
      </w:r>
      <w:proofErr w:type="spellStart"/>
      <w:r w:rsidR="003D0C51" w:rsidRPr="0011347C">
        <w:rPr>
          <w:rFonts w:ascii="Times New Roman" w:hAnsi="Times New Roman" w:cs="Times New Roman"/>
          <w:i/>
          <w:iCs/>
          <w:sz w:val="24"/>
          <w:szCs w:val="24"/>
        </w:rPr>
        <w:t>Edutec</w:t>
      </w:r>
      <w:proofErr w:type="spellEnd"/>
      <w:r w:rsidR="007648EE">
        <w:rPr>
          <w:rFonts w:ascii="Times New Roman" w:hAnsi="Times New Roman" w:cs="Times New Roman"/>
          <w:i/>
          <w:iCs/>
          <w:sz w:val="24"/>
          <w:szCs w:val="24"/>
        </w:rPr>
        <w:t>.</w:t>
      </w:r>
      <w:r w:rsidRPr="0011347C">
        <w:rPr>
          <w:rFonts w:ascii="Times New Roman" w:hAnsi="Times New Roman" w:cs="Times New Roman"/>
          <w:i/>
          <w:sz w:val="24"/>
          <w:szCs w:val="24"/>
        </w:rPr>
        <w:t xml:space="preserve"> Revista </w:t>
      </w:r>
      <w:r w:rsidR="003D0C51" w:rsidRPr="0011347C">
        <w:rPr>
          <w:rFonts w:ascii="Times New Roman" w:hAnsi="Times New Roman" w:cs="Times New Roman"/>
          <w:i/>
          <w:iCs/>
          <w:sz w:val="24"/>
          <w:szCs w:val="24"/>
        </w:rPr>
        <w:t xml:space="preserve">Electrónica </w:t>
      </w:r>
      <w:r w:rsidRPr="0011347C">
        <w:rPr>
          <w:rFonts w:ascii="Times New Roman" w:hAnsi="Times New Roman" w:cs="Times New Roman"/>
          <w:i/>
          <w:sz w:val="24"/>
          <w:szCs w:val="24"/>
        </w:rPr>
        <w:t>de Tecnología Educativa</w:t>
      </w:r>
      <w:r w:rsidRPr="00084BF7">
        <w:rPr>
          <w:rFonts w:ascii="Times New Roman" w:hAnsi="Times New Roman" w:cs="Times New Roman"/>
          <w:sz w:val="24"/>
          <w:szCs w:val="24"/>
        </w:rPr>
        <w:t xml:space="preserve">, </w:t>
      </w:r>
      <w:r w:rsidR="007648EE">
        <w:rPr>
          <w:rFonts w:ascii="Times New Roman" w:hAnsi="Times New Roman" w:cs="Times New Roman"/>
          <w:sz w:val="24"/>
          <w:szCs w:val="24"/>
        </w:rPr>
        <w:t>(</w:t>
      </w:r>
      <w:r w:rsidRPr="00084BF7">
        <w:rPr>
          <w:rFonts w:ascii="Times New Roman" w:hAnsi="Times New Roman" w:cs="Times New Roman"/>
          <w:sz w:val="24"/>
          <w:szCs w:val="24"/>
        </w:rPr>
        <w:t>61</w:t>
      </w:r>
      <w:r w:rsidR="007648EE">
        <w:rPr>
          <w:rFonts w:ascii="Times New Roman" w:hAnsi="Times New Roman" w:cs="Times New Roman"/>
          <w:sz w:val="24"/>
          <w:szCs w:val="24"/>
        </w:rPr>
        <w:t>)</w:t>
      </w:r>
      <w:r w:rsidRPr="00084BF7">
        <w:rPr>
          <w:rFonts w:ascii="Times New Roman" w:hAnsi="Times New Roman" w:cs="Times New Roman"/>
          <w:sz w:val="24"/>
          <w:szCs w:val="24"/>
        </w:rPr>
        <w:t>.</w:t>
      </w:r>
      <w:r w:rsidR="003D0C51">
        <w:rPr>
          <w:rFonts w:ascii="Times New Roman" w:hAnsi="Times New Roman" w:cs="Times New Roman"/>
          <w:sz w:val="24"/>
          <w:szCs w:val="24"/>
        </w:rPr>
        <w:t xml:space="preserve"> Recuperado de</w:t>
      </w:r>
      <w:r w:rsidRPr="00084BF7">
        <w:rPr>
          <w:rFonts w:ascii="Times New Roman" w:hAnsi="Times New Roman" w:cs="Times New Roman"/>
          <w:sz w:val="24"/>
          <w:szCs w:val="24"/>
        </w:rPr>
        <w:t xml:space="preserve"> </w:t>
      </w:r>
      <w:r w:rsidR="004A452A" w:rsidRPr="00C32C8D">
        <w:rPr>
          <w:rFonts w:ascii="Times New Roman" w:hAnsi="Times New Roman" w:cs="Times New Roman"/>
          <w:sz w:val="24"/>
          <w:szCs w:val="24"/>
        </w:rPr>
        <w:t>http://dx.doi.org/10.21556/edutec.2018.61</w:t>
      </w:r>
      <w:r w:rsidR="003D0C51">
        <w:rPr>
          <w:rStyle w:val="Hipervnculo"/>
          <w:rFonts w:ascii="Times New Roman" w:hAnsi="Times New Roman" w:cs="Times New Roman"/>
          <w:sz w:val="24"/>
          <w:szCs w:val="24"/>
        </w:rPr>
        <w:t>.</w:t>
      </w:r>
    </w:p>
    <w:p w14:paraId="4AE2D8B5" w14:textId="636A8C30" w:rsidR="00664AE8" w:rsidRPr="00084BF7" w:rsidRDefault="00664AE8" w:rsidP="00664AE8">
      <w:pPr>
        <w:pBdr>
          <w:top w:val="nil"/>
          <w:left w:val="nil"/>
          <w:bottom w:val="nil"/>
          <w:right w:val="nil"/>
          <w:between w:val="nil"/>
        </w:pBdr>
        <w:shd w:val="clear" w:color="auto" w:fill="FFFFFF"/>
        <w:spacing w:after="0" w:line="360" w:lineRule="auto"/>
        <w:ind w:left="709" w:hanging="709"/>
        <w:jc w:val="both"/>
        <w:rPr>
          <w:rFonts w:ascii="Times New Roman" w:hAnsi="Times New Roman" w:cs="Times New Roman"/>
          <w:color w:val="333333"/>
          <w:sz w:val="24"/>
          <w:szCs w:val="24"/>
          <w:shd w:val="clear" w:color="auto" w:fill="FFFFFF"/>
        </w:rPr>
      </w:pPr>
      <w:r>
        <w:rPr>
          <w:rFonts w:ascii="Times New Roman" w:eastAsia="Arial" w:hAnsi="Times New Roman" w:cs="Times New Roman"/>
          <w:color w:val="000000"/>
          <w:sz w:val="24"/>
          <w:szCs w:val="24"/>
          <w:lang w:eastAsia="es-MX"/>
        </w:rPr>
        <w:t>Balderas, I. y Sáenz, N. (</w:t>
      </w:r>
      <w:proofErr w:type="spellStart"/>
      <w:r>
        <w:rPr>
          <w:rFonts w:ascii="Times New Roman" w:eastAsia="Arial" w:hAnsi="Times New Roman" w:cs="Times New Roman"/>
          <w:color w:val="000000"/>
          <w:sz w:val="24"/>
          <w:szCs w:val="24"/>
          <w:lang w:eastAsia="es-MX"/>
        </w:rPr>
        <w:t>coords</w:t>
      </w:r>
      <w:proofErr w:type="spellEnd"/>
      <w:r>
        <w:rPr>
          <w:rFonts w:ascii="Times New Roman" w:eastAsia="Arial" w:hAnsi="Times New Roman" w:cs="Times New Roman"/>
          <w:color w:val="000000"/>
          <w:sz w:val="24"/>
          <w:szCs w:val="24"/>
          <w:lang w:eastAsia="es-MX"/>
        </w:rPr>
        <w:t xml:space="preserve">.) </w:t>
      </w:r>
      <w:r w:rsidRPr="00084BF7">
        <w:rPr>
          <w:rFonts w:ascii="Times New Roman" w:eastAsia="Arial" w:hAnsi="Times New Roman" w:cs="Times New Roman"/>
          <w:color w:val="000000"/>
          <w:sz w:val="24"/>
          <w:szCs w:val="24"/>
          <w:lang w:eastAsia="es-MX"/>
        </w:rPr>
        <w:t xml:space="preserve">(2018). </w:t>
      </w:r>
      <w:r w:rsidRPr="00D55148">
        <w:rPr>
          <w:rFonts w:ascii="Times New Roman" w:eastAsia="Arial" w:hAnsi="Times New Roman" w:cs="Times New Roman"/>
          <w:i/>
          <w:iCs/>
          <w:color w:val="000000"/>
          <w:sz w:val="24"/>
          <w:szCs w:val="24"/>
          <w:lang w:eastAsia="es-MX"/>
        </w:rPr>
        <w:t>Anuario Estadístico 2018</w:t>
      </w:r>
      <w:r w:rsidRPr="00084BF7">
        <w:rPr>
          <w:rFonts w:ascii="Times New Roman" w:eastAsia="Arial" w:hAnsi="Times New Roman" w:cs="Times New Roman"/>
          <w:color w:val="000000"/>
          <w:sz w:val="24"/>
          <w:szCs w:val="24"/>
          <w:lang w:eastAsia="es-MX"/>
        </w:rPr>
        <w:t>.</w:t>
      </w:r>
      <w:r w:rsidRPr="00084BF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México: </w:t>
      </w:r>
      <w:r w:rsidRPr="00084BF7">
        <w:rPr>
          <w:rFonts w:ascii="Times New Roman" w:eastAsia="Arial" w:hAnsi="Times New Roman" w:cs="Times New Roman"/>
          <w:color w:val="000000"/>
          <w:sz w:val="24"/>
          <w:szCs w:val="24"/>
          <w:lang w:eastAsia="es-MX"/>
        </w:rPr>
        <w:t>Tecnológico Nacional de México</w:t>
      </w:r>
      <w:r>
        <w:rPr>
          <w:rFonts w:ascii="Times New Roman" w:eastAsia="Arial" w:hAnsi="Times New Roman" w:cs="Times New Roman"/>
          <w:color w:val="000000"/>
          <w:sz w:val="24"/>
          <w:szCs w:val="24"/>
          <w:lang w:eastAsia="es-MX"/>
        </w:rPr>
        <w:t>.</w:t>
      </w:r>
      <w:r w:rsidRPr="00084BF7">
        <w:rPr>
          <w:rFonts w:ascii="Times New Roman" w:eastAsia="Arial" w:hAnsi="Times New Roman" w:cs="Times New Roman"/>
          <w:color w:val="000000"/>
          <w:sz w:val="24"/>
          <w:szCs w:val="24"/>
          <w:lang w:eastAsia="es-MX"/>
        </w:rPr>
        <w:t xml:space="preserve"> </w:t>
      </w:r>
      <w:r>
        <w:rPr>
          <w:rFonts w:ascii="Times New Roman" w:hAnsi="Times New Roman" w:cs="Times New Roman"/>
          <w:color w:val="333333"/>
          <w:sz w:val="24"/>
          <w:szCs w:val="24"/>
          <w:shd w:val="clear" w:color="auto" w:fill="FFFFFF"/>
        </w:rPr>
        <w:t xml:space="preserve">Recuperado de </w:t>
      </w:r>
      <w:r w:rsidRPr="00C32C8D">
        <w:rPr>
          <w:rFonts w:ascii="Times New Roman" w:hAnsi="Times New Roman" w:cs="Times New Roman"/>
          <w:sz w:val="24"/>
          <w:szCs w:val="24"/>
          <w:shd w:val="clear" w:color="auto" w:fill="FFFFFF"/>
        </w:rPr>
        <w:t>https://www.tecnm.mx/pdf/ANUARIO_ESTADISTICO_2018.pdf</w:t>
      </w:r>
      <w:r>
        <w:rPr>
          <w:rStyle w:val="Hipervnculo"/>
          <w:rFonts w:ascii="Times New Roman" w:hAnsi="Times New Roman" w:cs="Times New Roman"/>
          <w:sz w:val="24"/>
          <w:szCs w:val="24"/>
          <w:shd w:val="clear" w:color="auto" w:fill="FFFFFF"/>
        </w:rPr>
        <w:t>.</w:t>
      </w:r>
    </w:p>
    <w:p w14:paraId="22856CCF" w14:textId="146320C4" w:rsidR="00694730" w:rsidRPr="00084BF7" w:rsidRDefault="004231DA" w:rsidP="00AF5701">
      <w:pPr>
        <w:pStyle w:val="NormalWeb"/>
        <w:shd w:val="clear" w:color="auto" w:fill="FFFFFF"/>
        <w:spacing w:before="0" w:beforeAutospacing="0" w:after="0" w:afterAutospacing="0" w:line="360" w:lineRule="auto"/>
        <w:ind w:left="709" w:hanging="709"/>
        <w:jc w:val="both"/>
        <w:rPr>
          <w:rFonts w:eastAsiaTheme="minorHAnsi"/>
          <w:lang w:val="en-US" w:eastAsia="en-US"/>
        </w:rPr>
      </w:pPr>
      <w:r w:rsidRPr="00084BF7">
        <w:rPr>
          <w:rFonts w:eastAsiaTheme="minorHAnsi"/>
          <w:lang w:val="en-US" w:eastAsia="en-US"/>
        </w:rPr>
        <w:t>Bates, A. and Poole, G. (2003)</w:t>
      </w:r>
      <w:r w:rsidR="00D54460">
        <w:rPr>
          <w:rFonts w:eastAsiaTheme="minorHAnsi"/>
          <w:lang w:val="en-US" w:eastAsia="en-US"/>
        </w:rPr>
        <w:t>.</w:t>
      </w:r>
      <w:r w:rsidRPr="00084BF7">
        <w:rPr>
          <w:rFonts w:eastAsiaTheme="minorHAnsi"/>
          <w:lang w:val="en-US" w:eastAsia="en-US"/>
        </w:rPr>
        <w:t> </w:t>
      </w:r>
      <w:r w:rsidRPr="00084BF7">
        <w:rPr>
          <w:rFonts w:eastAsiaTheme="minorHAnsi"/>
          <w:i/>
          <w:iCs/>
          <w:lang w:val="en-US" w:eastAsia="en-US"/>
        </w:rPr>
        <w:t>Effective Teaching with Technology in Higher Education</w:t>
      </w:r>
      <w:r w:rsidRPr="00084BF7">
        <w:rPr>
          <w:rFonts w:eastAsiaTheme="minorHAnsi"/>
          <w:lang w:val="en-US" w:eastAsia="en-US"/>
        </w:rPr>
        <w:t>. San Francisco</w:t>
      </w:r>
      <w:r w:rsidR="00D54460">
        <w:rPr>
          <w:rFonts w:eastAsiaTheme="minorHAnsi"/>
          <w:lang w:val="en-US" w:eastAsia="en-US"/>
        </w:rPr>
        <w:t>, United States</w:t>
      </w:r>
      <w:r w:rsidRPr="00084BF7">
        <w:rPr>
          <w:rFonts w:eastAsiaTheme="minorHAnsi"/>
          <w:lang w:val="en-US" w:eastAsia="en-US"/>
        </w:rPr>
        <w:t>: Jossey-Bass/John Wiley and Son.</w:t>
      </w:r>
    </w:p>
    <w:p w14:paraId="6F48C162" w14:textId="454E5E05" w:rsidR="00917F19" w:rsidRPr="0011347C" w:rsidRDefault="00917F19" w:rsidP="00AF5701">
      <w:pPr>
        <w:pStyle w:val="NormalWeb"/>
        <w:shd w:val="clear" w:color="auto" w:fill="FFFFFF"/>
        <w:spacing w:before="0" w:beforeAutospacing="0" w:after="0" w:afterAutospacing="0" w:line="360" w:lineRule="auto"/>
        <w:ind w:left="709" w:hanging="709"/>
        <w:jc w:val="both"/>
        <w:rPr>
          <w:rFonts w:eastAsiaTheme="minorHAnsi"/>
          <w:lang w:val="en-US" w:eastAsia="en-US"/>
        </w:rPr>
      </w:pPr>
      <w:r w:rsidRPr="00084BF7">
        <w:rPr>
          <w:rFonts w:eastAsiaTheme="minorHAnsi"/>
          <w:lang w:val="en-US" w:eastAsia="en-US"/>
        </w:rPr>
        <w:t>Brown</w:t>
      </w:r>
      <w:r w:rsidR="00765F16">
        <w:rPr>
          <w:rFonts w:eastAsiaTheme="minorHAnsi"/>
          <w:lang w:val="en-US" w:eastAsia="en-US"/>
        </w:rPr>
        <w:t>,</w:t>
      </w:r>
      <w:r w:rsidRPr="00084BF7">
        <w:rPr>
          <w:rFonts w:eastAsiaTheme="minorHAnsi"/>
          <w:lang w:val="en-US" w:eastAsia="en-US"/>
        </w:rPr>
        <w:t xml:space="preserve"> J. S. (2000). Growing Up</w:t>
      </w:r>
      <w:r w:rsidR="007A1FE1">
        <w:rPr>
          <w:rFonts w:eastAsiaTheme="minorHAnsi"/>
          <w:lang w:val="en-US" w:eastAsia="en-US"/>
        </w:rPr>
        <w:t>:</w:t>
      </w:r>
      <w:r w:rsidRPr="00084BF7">
        <w:rPr>
          <w:rFonts w:eastAsiaTheme="minorHAnsi"/>
          <w:lang w:val="en-US" w:eastAsia="en-US"/>
        </w:rPr>
        <w:t xml:space="preserve"> Digital</w:t>
      </w:r>
      <w:r w:rsidR="007A1FE1">
        <w:rPr>
          <w:rFonts w:eastAsiaTheme="minorHAnsi"/>
          <w:lang w:val="en-US" w:eastAsia="en-US"/>
        </w:rPr>
        <w:t>:</w:t>
      </w:r>
      <w:r w:rsidR="007A1FE1" w:rsidRPr="00084BF7">
        <w:rPr>
          <w:rFonts w:eastAsiaTheme="minorHAnsi"/>
          <w:lang w:val="en-US" w:eastAsia="en-US"/>
        </w:rPr>
        <w:t xml:space="preserve"> </w:t>
      </w:r>
      <w:r w:rsidRPr="00084BF7">
        <w:rPr>
          <w:rFonts w:eastAsiaTheme="minorHAnsi"/>
          <w:lang w:val="en-US" w:eastAsia="en-US"/>
        </w:rPr>
        <w:t xml:space="preserve">How the Web Changes Work, Education, and the Ways People Learn. </w:t>
      </w:r>
      <w:r w:rsidRPr="0011347C">
        <w:rPr>
          <w:rFonts w:eastAsiaTheme="minorHAnsi"/>
          <w:i/>
          <w:lang w:val="en-US" w:eastAsia="en-US"/>
        </w:rPr>
        <w:t>Change</w:t>
      </w:r>
      <w:r w:rsidR="00D74E15" w:rsidRPr="0011347C">
        <w:rPr>
          <w:rFonts w:eastAsiaTheme="minorHAnsi"/>
          <w:i/>
          <w:lang w:val="en-US" w:eastAsia="en-US"/>
        </w:rPr>
        <w:t>: The Magazine of Higher Learning, 32</w:t>
      </w:r>
      <w:r w:rsidR="00D74E15" w:rsidRPr="0011347C">
        <w:rPr>
          <w:rFonts w:eastAsiaTheme="minorHAnsi"/>
          <w:iCs/>
          <w:lang w:val="en-US" w:eastAsia="en-US"/>
        </w:rPr>
        <w:t>(2),</w:t>
      </w:r>
      <w:r w:rsidR="00D74E15" w:rsidRPr="0011347C">
        <w:rPr>
          <w:rFonts w:eastAsiaTheme="minorHAnsi"/>
          <w:i/>
          <w:lang w:val="en-US" w:eastAsia="en-US"/>
        </w:rPr>
        <w:t xml:space="preserve"> </w:t>
      </w:r>
      <w:r w:rsidRPr="0011347C">
        <w:rPr>
          <w:rFonts w:eastAsiaTheme="minorHAnsi"/>
          <w:lang w:val="en-US" w:eastAsia="en-US"/>
        </w:rPr>
        <w:t>10-20</w:t>
      </w:r>
      <w:r w:rsidRPr="0011347C">
        <w:rPr>
          <w:lang w:val="en-US"/>
        </w:rPr>
        <w:t>.</w:t>
      </w:r>
      <w:r w:rsidR="00D74E15" w:rsidRPr="0011347C">
        <w:rPr>
          <w:lang w:val="en-US"/>
        </w:rPr>
        <w:t xml:space="preserve"> Retrieved from </w:t>
      </w:r>
      <w:r w:rsidR="00765F16" w:rsidRPr="0011347C">
        <w:rPr>
          <w:lang w:val="en-US"/>
        </w:rPr>
        <w:t>https://www.tandfonline.com/doi/abs/10.1080/00091380009601719</w:t>
      </w:r>
      <w:r w:rsidR="00765F16">
        <w:rPr>
          <w:lang w:val="en-US"/>
        </w:rPr>
        <w:t>.</w:t>
      </w:r>
    </w:p>
    <w:p w14:paraId="73AC0335" w14:textId="6A79B610" w:rsidR="00244BF9" w:rsidRPr="00084BF7" w:rsidRDefault="00244BF9" w:rsidP="00AF5701">
      <w:pPr>
        <w:pStyle w:val="NormalWeb"/>
        <w:shd w:val="clear" w:color="auto" w:fill="FFFFFF"/>
        <w:spacing w:before="0" w:beforeAutospacing="0" w:after="0" w:afterAutospacing="0" w:line="360" w:lineRule="auto"/>
        <w:ind w:left="709" w:hanging="709"/>
        <w:jc w:val="both"/>
        <w:rPr>
          <w:color w:val="000000"/>
        </w:rPr>
      </w:pPr>
      <w:r w:rsidRPr="00084BF7">
        <w:rPr>
          <w:color w:val="000000"/>
        </w:rPr>
        <w:t>Bunge, M</w:t>
      </w:r>
      <w:r w:rsidR="00F52C78" w:rsidRPr="00084BF7">
        <w:rPr>
          <w:color w:val="000000"/>
        </w:rPr>
        <w:t>.</w:t>
      </w:r>
      <w:r w:rsidRPr="00084BF7">
        <w:rPr>
          <w:color w:val="000000"/>
        </w:rPr>
        <w:t xml:space="preserve"> (2000). </w:t>
      </w:r>
      <w:r w:rsidRPr="0011347C">
        <w:rPr>
          <w:i/>
          <w:iCs/>
          <w:color w:val="000000"/>
        </w:rPr>
        <w:t>La investigación científica</w:t>
      </w:r>
      <w:r w:rsidRPr="00084BF7">
        <w:rPr>
          <w:color w:val="000000"/>
        </w:rPr>
        <w:t xml:space="preserve">. </w:t>
      </w:r>
      <w:r w:rsidR="00765F16">
        <w:rPr>
          <w:color w:val="000000"/>
        </w:rPr>
        <w:t xml:space="preserve">México: </w:t>
      </w:r>
      <w:r w:rsidRPr="00084BF7">
        <w:rPr>
          <w:color w:val="000000"/>
        </w:rPr>
        <w:t xml:space="preserve">Siglo </w:t>
      </w:r>
      <w:r w:rsidR="00765F16">
        <w:rPr>
          <w:color w:val="000000"/>
        </w:rPr>
        <w:t>XXI</w:t>
      </w:r>
      <w:r w:rsidR="00765F16" w:rsidRPr="00084BF7">
        <w:rPr>
          <w:color w:val="000000"/>
        </w:rPr>
        <w:t xml:space="preserve"> </w:t>
      </w:r>
      <w:r w:rsidRPr="00084BF7">
        <w:rPr>
          <w:color w:val="000000"/>
        </w:rPr>
        <w:t xml:space="preserve">Editores. </w:t>
      </w:r>
    </w:p>
    <w:p w14:paraId="206403EA" w14:textId="198383C2" w:rsidR="000F701D" w:rsidRPr="000C05EB" w:rsidRDefault="000F701D" w:rsidP="000F701D">
      <w:pPr>
        <w:suppressAutoHyphens/>
        <w:spacing w:after="0" w:line="360" w:lineRule="auto"/>
        <w:ind w:left="709" w:hanging="709"/>
        <w:jc w:val="both"/>
        <w:textAlignment w:val="top"/>
        <w:outlineLvl w:val="0"/>
        <w:rPr>
          <w:rFonts w:ascii="Times New Roman" w:eastAsia="Arial" w:hAnsi="Times New Roman" w:cs="Times New Roman"/>
          <w:position w:val="-1"/>
          <w:sz w:val="24"/>
          <w:szCs w:val="24"/>
          <w:lang w:bidi="en-US"/>
        </w:rPr>
      </w:pPr>
      <w:r>
        <w:rPr>
          <w:rFonts w:ascii="Times New Roman" w:hAnsi="Times New Roman" w:cs="Times New Roman"/>
          <w:sz w:val="24"/>
          <w:szCs w:val="24"/>
        </w:rPr>
        <w:t xml:space="preserve">Cabero, J. y Barroso, J. (2015). </w:t>
      </w:r>
      <w:r w:rsidRPr="00084BF7">
        <w:rPr>
          <w:rFonts w:ascii="Times New Roman" w:eastAsia="Arial" w:hAnsi="Times New Roman" w:cs="Times New Roman"/>
          <w:position w:val="-1"/>
          <w:sz w:val="24"/>
          <w:szCs w:val="24"/>
          <w:lang w:bidi="en-US"/>
        </w:rPr>
        <w:t xml:space="preserve">La educación a distancia: cada vez menos a distancia. </w:t>
      </w:r>
      <w:r>
        <w:rPr>
          <w:rFonts w:ascii="Times New Roman" w:eastAsia="Arial" w:hAnsi="Times New Roman" w:cs="Times New Roman"/>
          <w:position w:val="-1"/>
          <w:sz w:val="24"/>
          <w:szCs w:val="24"/>
          <w:lang w:bidi="en-US"/>
        </w:rPr>
        <w:t>En Rodríguez, M. y Cabero, J. (</w:t>
      </w:r>
      <w:proofErr w:type="spellStart"/>
      <w:r>
        <w:rPr>
          <w:rFonts w:ascii="Times New Roman" w:eastAsia="Arial" w:hAnsi="Times New Roman" w:cs="Times New Roman"/>
          <w:position w:val="-1"/>
          <w:sz w:val="24"/>
          <w:szCs w:val="24"/>
          <w:lang w:bidi="en-US"/>
        </w:rPr>
        <w:t>coords</w:t>
      </w:r>
      <w:proofErr w:type="spellEnd"/>
      <w:r>
        <w:rPr>
          <w:rFonts w:ascii="Times New Roman" w:eastAsia="Arial" w:hAnsi="Times New Roman" w:cs="Times New Roman"/>
          <w:position w:val="-1"/>
          <w:sz w:val="24"/>
          <w:szCs w:val="24"/>
          <w:lang w:bidi="en-US"/>
        </w:rPr>
        <w:t xml:space="preserve">.), </w:t>
      </w:r>
      <w:r w:rsidRPr="000C05EB">
        <w:rPr>
          <w:rFonts w:ascii="Times New Roman" w:eastAsia="Arial" w:hAnsi="Times New Roman" w:cs="Times New Roman"/>
          <w:i/>
          <w:iCs/>
          <w:position w:val="-1"/>
          <w:sz w:val="24"/>
          <w:szCs w:val="24"/>
          <w:lang w:bidi="en-US"/>
        </w:rPr>
        <w:t>Mitos, prejuicios y realidad de la educación a distancia</w:t>
      </w:r>
      <w:r>
        <w:rPr>
          <w:rFonts w:ascii="Times New Roman" w:eastAsia="Arial" w:hAnsi="Times New Roman" w:cs="Times New Roman"/>
          <w:position w:val="-1"/>
          <w:sz w:val="24"/>
          <w:szCs w:val="24"/>
          <w:lang w:bidi="en-US"/>
        </w:rPr>
        <w:t xml:space="preserve">. Caracas, Venezuela: Universidad Metropolitana. Recuperado de </w:t>
      </w:r>
      <w:r w:rsidRPr="00C32C8D">
        <w:rPr>
          <w:rFonts w:ascii="Times New Roman" w:eastAsia="Arial" w:hAnsi="Times New Roman" w:cs="Times New Roman"/>
          <w:position w:val="-1"/>
          <w:sz w:val="24"/>
          <w:szCs w:val="24"/>
          <w:lang w:bidi="en-US"/>
        </w:rPr>
        <w:t>https://www.researchgate.net/publication/286928688_La_educacion_a_distancia_cada_vez_menos_a_distancia</w:t>
      </w:r>
      <w:r w:rsidRPr="000C05EB">
        <w:rPr>
          <w:rFonts w:ascii="Times New Roman" w:eastAsia="Arial" w:hAnsi="Times New Roman" w:cs="Times New Roman"/>
          <w:position w:val="-1"/>
          <w:sz w:val="24"/>
          <w:szCs w:val="24"/>
          <w:lang w:bidi="en-US"/>
        </w:rPr>
        <w:t>.</w:t>
      </w:r>
    </w:p>
    <w:p w14:paraId="76546B01" w14:textId="0A63C501" w:rsidR="00BD778F" w:rsidRPr="00084BF7" w:rsidRDefault="00BD778F" w:rsidP="00AF5701">
      <w:pPr>
        <w:autoSpaceDE w:val="0"/>
        <w:autoSpaceDN w:val="0"/>
        <w:adjustRightInd w:val="0"/>
        <w:spacing w:after="0" w:line="360" w:lineRule="auto"/>
        <w:ind w:left="709" w:hanging="709"/>
        <w:jc w:val="both"/>
        <w:rPr>
          <w:rFonts w:ascii="Times New Roman" w:eastAsia="Arial" w:hAnsi="Times New Roman" w:cs="Times New Roman"/>
          <w:color w:val="000000"/>
          <w:sz w:val="24"/>
          <w:szCs w:val="24"/>
          <w:lang w:eastAsia="es-MX"/>
        </w:rPr>
      </w:pPr>
      <w:r w:rsidRPr="00084BF7">
        <w:rPr>
          <w:rFonts w:ascii="Times New Roman" w:eastAsia="Arial" w:hAnsi="Times New Roman" w:cs="Times New Roman"/>
          <w:color w:val="000000"/>
          <w:sz w:val="24"/>
          <w:szCs w:val="24"/>
          <w:lang w:eastAsia="es-MX"/>
        </w:rPr>
        <w:t xml:space="preserve">Cabero, J. y Llorente, M. C. (2013). La aplicación del juicio de experto como técnica de evaluación de las tecnologías de la información (TIC). </w:t>
      </w:r>
      <w:proofErr w:type="spellStart"/>
      <w:r w:rsidRPr="0011347C">
        <w:rPr>
          <w:rFonts w:ascii="Times New Roman" w:eastAsia="Arial" w:hAnsi="Times New Roman" w:cs="Times New Roman"/>
          <w:i/>
          <w:color w:val="000000"/>
          <w:sz w:val="24"/>
          <w:szCs w:val="24"/>
          <w:lang w:eastAsia="es-MX"/>
        </w:rPr>
        <w:t>Ed</w:t>
      </w:r>
      <w:r w:rsidRPr="0011347C">
        <w:rPr>
          <w:rFonts w:ascii="Times New Roman" w:eastAsia="Arial" w:hAnsi="Times New Roman" w:cs="Times New Roman"/>
          <w:i/>
          <w:iCs/>
          <w:color w:val="000000"/>
          <w:sz w:val="24"/>
          <w:szCs w:val="24"/>
          <w:lang w:eastAsia="es-MX"/>
        </w:rPr>
        <w:t>uweb</w:t>
      </w:r>
      <w:proofErr w:type="spellEnd"/>
      <w:r w:rsidRPr="0011347C">
        <w:rPr>
          <w:rFonts w:ascii="Times New Roman" w:eastAsia="Arial" w:hAnsi="Times New Roman" w:cs="Times New Roman"/>
          <w:i/>
          <w:iCs/>
          <w:color w:val="000000"/>
          <w:sz w:val="24"/>
          <w:szCs w:val="24"/>
          <w:lang w:eastAsia="es-MX"/>
        </w:rPr>
        <w:t>. Revista de Tecnología de Información y Comunicación en Educación</w:t>
      </w:r>
      <w:r w:rsidRPr="00084BF7">
        <w:rPr>
          <w:rFonts w:ascii="Times New Roman" w:eastAsia="Arial" w:hAnsi="Times New Roman" w:cs="Times New Roman"/>
          <w:color w:val="000000"/>
          <w:sz w:val="24"/>
          <w:szCs w:val="24"/>
          <w:lang w:eastAsia="es-MX"/>
        </w:rPr>
        <w:t>, 7(2)</w:t>
      </w:r>
      <w:r w:rsidR="000F701D">
        <w:rPr>
          <w:rFonts w:ascii="Times New Roman" w:eastAsia="Arial" w:hAnsi="Times New Roman" w:cs="Times New Roman"/>
          <w:color w:val="000000"/>
          <w:sz w:val="24"/>
          <w:szCs w:val="24"/>
          <w:lang w:eastAsia="es-MX"/>
        </w:rPr>
        <w:t>,</w:t>
      </w:r>
      <w:r w:rsidRPr="00084BF7">
        <w:rPr>
          <w:rFonts w:ascii="Times New Roman" w:eastAsia="Arial" w:hAnsi="Times New Roman" w:cs="Times New Roman"/>
          <w:color w:val="000000"/>
          <w:sz w:val="24"/>
          <w:szCs w:val="24"/>
          <w:lang w:eastAsia="es-MX"/>
        </w:rPr>
        <w:t xml:space="preserve"> 11-22. </w:t>
      </w:r>
      <w:r w:rsidR="000F701D">
        <w:rPr>
          <w:rFonts w:ascii="Times New Roman" w:eastAsia="Arial" w:hAnsi="Times New Roman" w:cs="Times New Roman"/>
          <w:color w:val="000000"/>
          <w:sz w:val="24"/>
          <w:szCs w:val="24"/>
          <w:lang w:eastAsia="es-MX"/>
        </w:rPr>
        <w:t xml:space="preserve">Recuperado de </w:t>
      </w:r>
      <w:r w:rsidR="000F701D" w:rsidRPr="00C32C8D">
        <w:rPr>
          <w:rFonts w:ascii="Times New Roman" w:eastAsia="Arial" w:hAnsi="Times New Roman" w:cs="Times New Roman"/>
          <w:sz w:val="24"/>
          <w:szCs w:val="24"/>
          <w:lang w:eastAsia="es-MX"/>
        </w:rPr>
        <w:t>http://tecnologiaedu.us.es/tecnoedu/images/stories/jca107.pdf</w:t>
      </w:r>
      <w:r w:rsidR="000F701D">
        <w:rPr>
          <w:rStyle w:val="Hipervnculo"/>
          <w:rFonts w:ascii="Times New Roman" w:eastAsia="Arial" w:hAnsi="Times New Roman" w:cs="Times New Roman"/>
          <w:sz w:val="24"/>
          <w:szCs w:val="24"/>
          <w:lang w:eastAsia="es-MX"/>
        </w:rPr>
        <w:t>.</w:t>
      </w:r>
    </w:p>
    <w:p w14:paraId="1AEAA07F" w14:textId="244A3AF8" w:rsidR="004231DA" w:rsidRPr="0011347C" w:rsidRDefault="004231DA" w:rsidP="00AF5701">
      <w:pPr>
        <w:pBdr>
          <w:top w:val="nil"/>
          <w:left w:val="nil"/>
          <w:bottom w:val="nil"/>
          <w:right w:val="nil"/>
          <w:between w:val="nil"/>
        </w:pBdr>
        <w:shd w:val="clear" w:color="auto" w:fill="FFFFFF"/>
        <w:spacing w:after="0" w:line="360" w:lineRule="auto"/>
        <w:ind w:left="709" w:hanging="709"/>
        <w:jc w:val="both"/>
        <w:rPr>
          <w:rFonts w:ascii="Times New Roman" w:eastAsia="Arial" w:hAnsi="Times New Roman" w:cs="Times New Roman"/>
          <w:color w:val="000000"/>
          <w:sz w:val="24"/>
          <w:szCs w:val="24"/>
          <w:lang w:eastAsia="es-MX"/>
        </w:rPr>
      </w:pPr>
      <w:r w:rsidRPr="00084BF7">
        <w:rPr>
          <w:rFonts w:ascii="Times New Roman" w:eastAsia="Arial" w:hAnsi="Times New Roman" w:cs="Times New Roman"/>
          <w:color w:val="000000"/>
          <w:sz w:val="24"/>
          <w:szCs w:val="24"/>
          <w:lang w:eastAsia="es-MX"/>
        </w:rPr>
        <w:t>Celina, H</w:t>
      </w:r>
      <w:r w:rsidR="00BD778F" w:rsidRPr="00084BF7">
        <w:rPr>
          <w:rFonts w:ascii="Times New Roman" w:eastAsia="Arial" w:hAnsi="Times New Roman" w:cs="Times New Roman"/>
          <w:color w:val="000000"/>
          <w:sz w:val="24"/>
          <w:szCs w:val="24"/>
          <w:lang w:eastAsia="es-MX"/>
        </w:rPr>
        <w:t>.</w:t>
      </w:r>
      <w:r w:rsidRPr="00084BF7">
        <w:rPr>
          <w:rFonts w:ascii="Times New Roman" w:eastAsia="Arial" w:hAnsi="Times New Roman" w:cs="Times New Roman"/>
          <w:color w:val="000000"/>
          <w:sz w:val="24"/>
          <w:szCs w:val="24"/>
          <w:lang w:eastAsia="es-MX"/>
        </w:rPr>
        <w:t xml:space="preserve"> </w:t>
      </w:r>
      <w:r w:rsidR="00F52C78" w:rsidRPr="00084BF7">
        <w:rPr>
          <w:rFonts w:ascii="Times New Roman" w:eastAsia="Arial" w:hAnsi="Times New Roman" w:cs="Times New Roman"/>
          <w:color w:val="000000"/>
          <w:sz w:val="24"/>
          <w:szCs w:val="24"/>
          <w:lang w:eastAsia="es-MX"/>
        </w:rPr>
        <w:t>y</w:t>
      </w:r>
      <w:r w:rsidRPr="00084BF7">
        <w:rPr>
          <w:rFonts w:ascii="Times New Roman" w:eastAsia="Arial" w:hAnsi="Times New Roman" w:cs="Times New Roman"/>
          <w:color w:val="000000"/>
          <w:sz w:val="24"/>
          <w:szCs w:val="24"/>
          <w:lang w:eastAsia="es-MX"/>
        </w:rPr>
        <w:t xml:space="preserve"> Campo, A</w:t>
      </w:r>
      <w:r w:rsidR="00E35129" w:rsidRPr="00084BF7">
        <w:rPr>
          <w:rFonts w:ascii="Times New Roman" w:eastAsia="Arial" w:hAnsi="Times New Roman" w:cs="Times New Roman"/>
          <w:color w:val="000000"/>
          <w:sz w:val="24"/>
          <w:szCs w:val="24"/>
          <w:lang w:eastAsia="es-MX"/>
        </w:rPr>
        <w:t>.</w:t>
      </w:r>
      <w:r w:rsidR="00BD778F" w:rsidRPr="00084BF7">
        <w:rPr>
          <w:rFonts w:ascii="Times New Roman" w:eastAsia="Arial" w:hAnsi="Times New Roman" w:cs="Times New Roman"/>
          <w:color w:val="000000"/>
          <w:sz w:val="24"/>
          <w:szCs w:val="24"/>
          <w:lang w:eastAsia="es-MX"/>
        </w:rPr>
        <w:t xml:space="preserve"> </w:t>
      </w:r>
      <w:r w:rsidRPr="00084BF7">
        <w:rPr>
          <w:rFonts w:ascii="Times New Roman" w:eastAsia="Arial" w:hAnsi="Times New Roman" w:cs="Times New Roman"/>
          <w:color w:val="000000"/>
          <w:sz w:val="24"/>
          <w:szCs w:val="24"/>
          <w:lang w:eastAsia="es-MX"/>
        </w:rPr>
        <w:t>(2005). Aproximación al uso del coeficiente alfa de Cronbach. </w:t>
      </w:r>
      <w:r w:rsidRPr="0011347C">
        <w:rPr>
          <w:rFonts w:ascii="Times New Roman" w:eastAsia="Arial" w:hAnsi="Times New Roman" w:cs="Times New Roman"/>
          <w:i/>
          <w:iCs/>
          <w:color w:val="000000"/>
          <w:sz w:val="24"/>
          <w:szCs w:val="24"/>
          <w:lang w:eastAsia="es-MX"/>
        </w:rPr>
        <w:t>Revista Colombiana de Psiquiatría</w:t>
      </w:r>
      <w:r w:rsidRPr="00084BF7">
        <w:rPr>
          <w:rFonts w:ascii="Times New Roman" w:eastAsia="Arial" w:hAnsi="Times New Roman" w:cs="Times New Roman"/>
          <w:color w:val="000000"/>
          <w:sz w:val="24"/>
          <w:szCs w:val="24"/>
          <w:lang w:eastAsia="es-MX"/>
        </w:rPr>
        <w:t xml:space="preserve">, </w:t>
      </w:r>
      <w:r w:rsidR="000F701D" w:rsidRPr="0011347C">
        <w:rPr>
          <w:rFonts w:ascii="Times New Roman" w:eastAsia="Arial" w:hAnsi="Times New Roman" w:cs="Times New Roman"/>
          <w:i/>
          <w:iCs/>
          <w:color w:val="000000"/>
          <w:sz w:val="24"/>
          <w:szCs w:val="24"/>
          <w:lang w:eastAsia="es-MX"/>
        </w:rPr>
        <w:t>34</w:t>
      </w:r>
      <w:r w:rsidR="00B202BB" w:rsidRPr="00084BF7">
        <w:rPr>
          <w:rFonts w:ascii="Times New Roman" w:eastAsia="Arial" w:hAnsi="Times New Roman" w:cs="Times New Roman"/>
          <w:color w:val="000000"/>
          <w:sz w:val="24"/>
          <w:szCs w:val="24"/>
          <w:lang w:eastAsia="es-MX"/>
        </w:rPr>
        <w:t>(</w:t>
      </w:r>
      <w:r w:rsidRPr="00084BF7">
        <w:rPr>
          <w:rFonts w:ascii="Times New Roman" w:eastAsia="Arial" w:hAnsi="Times New Roman" w:cs="Times New Roman"/>
          <w:color w:val="000000"/>
          <w:sz w:val="24"/>
          <w:szCs w:val="24"/>
          <w:lang w:eastAsia="es-MX"/>
        </w:rPr>
        <w:t>4),</w:t>
      </w:r>
      <w:r w:rsidR="000F701D">
        <w:rPr>
          <w:rFonts w:ascii="Times New Roman" w:eastAsia="Arial" w:hAnsi="Times New Roman" w:cs="Times New Roman"/>
          <w:color w:val="000000"/>
          <w:sz w:val="24"/>
          <w:szCs w:val="24"/>
          <w:lang w:eastAsia="es-MX"/>
        </w:rPr>
        <w:t xml:space="preserve"> </w:t>
      </w:r>
      <w:r w:rsidRPr="00084BF7">
        <w:rPr>
          <w:rFonts w:ascii="Times New Roman" w:eastAsia="Arial" w:hAnsi="Times New Roman" w:cs="Times New Roman"/>
          <w:color w:val="000000"/>
          <w:sz w:val="24"/>
          <w:szCs w:val="24"/>
          <w:lang w:eastAsia="es-MX"/>
        </w:rPr>
        <w:t>572-</w:t>
      </w:r>
      <w:r w:rsidR="00B202BB" w:rsidRPr="00084BF7">
        <w:rPr>
          <w:rFonts w:ascii="Times New Roman" w:eastAsia="Arial" w:hAnsi="Times New Roman" w:cs="Times New Roman"/>
          <w:color w:val="000000"/>
          <w:sz w:val="24"/>
          <w:szCs w:val="24"/>
          <w:lang w:eastAsia="es-MX"/>
        </w:rPr>
        <w:t xml:space="preserve">580. </w:t>
      </w:r>
      <w:r w:rsidR="000F701D">
        <w:rPr>
          <w:rFonts w:ascii="Times New Roman" w:eastAsia="Arial" w:hAnsi="Times New Roman" w:cs="Times New Roman"/>
          <w:color w:val="000000"/>
          <w:sz w:val="24"/>
          <w:szCs w:val="24"/>
          <w:lang w:eastAsia="es-MX"/>
        </w:rPr>
        <w:t xml:space="preserve">Recuperado de </w:t>
      </w:r>
      <w:r w:rsidR="00CC76EA" w:rsidRPr="00C32C8D">
        <w:rPr>
          <w:rFonts w:ascii="Times New Roman" w:eastAsia="Arial" w:hAnsi="Times New Roman" w:cs="Times New Roman"/>
          <w:sz w:val="24"/>
          <w:szCs w:val="24"/>
          <w:lang w:eastAsia="es-MX"/>
        </w:rPr>
        <w:t>https://www.redalyc.org/articulo.oa?id=80634409</w:t>
      </w:r>
      <w:r w:rsidR="000F701D" w:rsidRPr="0011347C">
        <w:rPr>
          <w:rStyle w:val="Hipervnculo"/>
          <w:rFonts w:ascii="Times New Roman" w:eastAsia="Arial" w:hAnsi="Times New Roman" w:cs="Times New Roman"/>
          <w:sz w:val="24"/>
          <w:szCs w:val="24"/>
          <w:lang w:eastAsia="es-MX"/>
        </w:rPr>
        <w:t>.</w:t>
      </w:r>
    </w:p>
    <w:p w14:paraId="361BF251" w14:textId="0C24CF0B" w:rsidR="00C123A3" w:rsidRPr="0011347C" w:rsidRDefault="00C123A3" w:rsidP="00AF5701">
      <w:pPr>
        <w:spacing w:after="0" w:line="360" w:lineRule="auto"/>
        <w:ind w:left="709" w:hanging="709"/>
        <w:jc w:val="both"/>
        <w:rPr>
          <w:rFonts w:ascii="Times New Roman" w:eastAsia="Arial" w:hAnsi="Times New Roman" w:cs="Times New Roman"/>
          <w:sz w:val="24"/>
          <w:szCs w:val="24"/>
          <w:lang w:val="en-US" w:eastAsia="es-MX"/>
        </w:rPr>
      </w:pPr>
      <w:proofErr w:type="spellStart"/>
      <w:r w:rsidRPr="0011347C">
        <w:rPr>
          <w:rFonts w:ascii="Times New Roman" w:eastAsia="Arial" w:hAnsi="Times New Roman" w:cs="Times New Roman"/>
          <w:sz w:val="24"/>
          <w:szCs w:val="24"/>
          <w:lang w:eastAsia="es-MX"/>
        </w:rPr>
        <w:lastRenderedPageBreak/>
        <w:t>Cookson</w:t>
      </w:r>
      <w:proofErr w:type="spellEnd"/>
      <w:r w:rsidRPr="0011347C">
        <w:rPr>
          <w:rFonts w:ascii="Times New Roman" w:eastAsia="Arial" w:hAnsi="Times New Roman" w:cs="Times New Roman"/>
          <w:sz w:val="24"/>
          <w:szCs w:val="24"/>
          <w:lang w:eastAsia="es-MX"/>
        </w:rPr>
        <w:t xml:space="preserve">, P. (2003). Elementos de diseño instruccional para </w:t>
      </w:r>
      <w:r w:rsidR="004F7C8E" w:rsidRPr="004F7C8E">
        <w:rPr>
          <w:rFonts w:ascii="Times New Roman" w:eastAsia="Arial" w:hAnsi="Times New Roman" w:cs="Times New Roman"/>
          <w:sz w:val="24"/>
          <w:szCs w:val="24"/>
          <w:lang w:eastAsia="es-MX"/>
        </w:rPr>
        <w:t>aprendizaje significativo en la educación a distancia</w:t>
      </w:r>
      <w:r w:rsidR="004F7C8E">
        <w:rPr>
          <w:rFonts w:ascii="Times New Roman" w:eastAsia="Arial" w:hAnsi="Times New Roman" w:cs="Times New Roman"/>
          <w:i/>
          <w:iCs/>
          <w:sz w:val="24"/>
          <w:szCs w:val="24"/>
          <w:lang w:eastAsia="es-MX"/>
        </w:rPr>
        <w:t>.</w:t>
      </w:r>
      <w:r w:rsidR="004F7C8E" w:rsidRPr="00084BF7">
        <w:rPr>
          <w:rFonts w:ascii="Times New Roman" w:eastAsia="Arial" w:hAnsi="Times New Roman" w:cs="Times New Roman"/>
          <w:sz w:val="24"/>
          <w:szCs w:val="24"/>
          <w:lang w:eastAsia="es-MX"/>
        </w:rPr>
        <w:t xml:space="preserve"> </w:t>
      </w:r>
      <w:r w:rsidR="004F7C8E">
        <w:rPr>
          <w:rFonts w:ascii="Times New Roman" w:eastAsia="Arial" w:hAnsi="Times New Roman" w:cs="Times New Roman"/>
          <w:sz w:val="24"/>
          <w:szCs w:val="24"/>
          <w:lang w:eastAsia="es-MX"/>
        </w:rPr>
        <w:t>T</w:t>
      </w:r>
      <w:r w:rsidR="004F7C8E" w:rsidRPr="00084BF7">
        <w:rPr>
          <w:rFonts w:ascii="Times New Roman" w:eastAsia="Arial" w:hAnsi="Times New Roman" w:cs="Times New Roman"/>
          <w:sz w:val="24"/>
          <w:szCs w:val="24"/>
          <w:lang w:eastAsia="es-MX"/>
        </w:rPr>
        <w:t xml:space="preserve">aller </w:t>
      </w:r>
      <w:r w:rsidRPr="00084BF7">
        <w:rPr>
          <w:rFonts w:ascii="Times New Roman" w:eastAsia="Arial" w:hAnsi="Times New Roman" w:cs="Times New Roman"/>
          <w:sz w:val="24"/>
          <w:szCs w:val="24"/>
          <w:lang w:eastAsia="es-MX"/>
        </w:rPr>
        <w:t xml:space="preserve">presentado en la IV Reunión Nacional de Educación Superior, Abierta y a </w:t>
      </w:r>
      <w:r w:rsidR="00A964A1">
        <w:rPr>
          <w:rFonts w:ascii="Times New Roman" w:eastAsia="Arial" w:hAnsi="Times New Roman" w:cs="Times New Roman"/>
          <w:sz w:val="24"/>
          <w:szCs w:val="24"/>
          <w:lang w:eastAsia="es-MX"/>
        </w:rPr>
        <w:t>D</w:t>
      </w:r>
      <w:r w:rsidR="004F7C8E" w:rsidRPr="00084BF7">
        <w:rPr>
          <w:rFonts w:ascii="Times New Roman" w:eastAsia="Arial" w:hAnsi="Times New Roman" w:cs="Times New Roman"/>
          <w:sz w:val="24"/>
          <w:szCs w:val="24"/>
          <w:lang w:eastAsia="es-MX"/>
        </w:rPr>
        <w:t>istancia</w:t>
      </w:r>
      <w:r w:rsidRPr="00084BF7">
        <w:rPr>
          <w:rFonts w:ascii="Times New Roman" w:eastAsia="Arial" w:hAnsi="Times New Roman" w:cs="Times New Roman"/>
          <w:sz w:val="24"/>
          <w:szCs w:val="24"/>
          <w:lang w:eastAsia="es-MX"/>
        </w:rPr>
        <w:t xml:space="preserve">. </w:t>
      </w:r>
      <w:r w:rsidRPr="0011347C">
        <w:rPr>
          <w:rFonts w:ascii="Times New Roman" w:eastAsia="Arial" w:hAnsi="Times New Roman" w:cs="Times New Roman"/>
          <w:sz w:val="24"/>
          <w:szCs w:val="24"/>
          <w:lang w:val="en-US" w:eastAsia="es-MX"/>
        </w:rPr>
        <w:t>Sonora.</w:t>
      </w:r>
    </w:p>
    <w:p w14:paraId="692BE085" w14:textId="744A0428" w:rsidR="004231DA" w:rsidRPr="0011347C" w:rsidRDefault="004231DA" w:rsidP="00AF5701">
      <w:pPr>
        <w:spacing w:after="0" w:line="360" w:lineRule="auto"/>
        <w:ind w:left="709" w:hanging="709"/>
        <w:jc w:val="both"/>
        <w:rPr>
          <w:rFonts w:ascii="Times New Roman" w:eastAsia="Times New Roman" w:hAnsi="Times New Roman" w:cs="Times New Roman"/>
          <w:sz w:val="24"/>
          <w:szCs w:val="24"/>
          <w:lang w:val="en-US" w:eastAsia="es-MX"/>
        </w:rPr>
      </w:pPr>
      <w:r w:rsidRPr="00084BF7">
        <w:rPr>
          <w:rFonts w:ascii="Times New Roman" w:eastAsia="Times New Roman" w:hAnsi="Times New Roman" w:cs="Times New Roman"/>
          <w:color w:val="000000"/>
          <w:sz w:val="24"/>
          <w:szCs w:val="24"/>
          <w:lang w:val="en-US" w:eastAsia="es-MX"/>
        </w:rPr>
        <w:t>Cronbach, L.</w:t>
      </w:r>
      <w:r w:rsidR="006D7221">
        <w:rPr>
          <w:rFonts w:ascii="Times New Roman" w:eastAsia="Times New Roman" w:hAnsi="Times New Roman" w:cs="Times New Roman"/>
          <w:color w:val="000000"/>
          <w:sz w:val="24"/>
          <w:szCs w:val="24"/>
          <w:lang w:val="en-US" w:eastAsia="es-MX"/>
        </w:rPr>
        <w:t xml:space="preserve"> </w:t>
      </w:r>
      <w:r w:rsidR="00B202BB" w:rsidRPr="00084BF7">
        <w:rPr>
          <w:rFonts w:ascii="Times New Roman" w:eastAsia="Times New Roman" w:hAnsi="Times New Roman" w:cs="Times New Roman"/>
          <w:color w:val="000000"/>
          <w:sz w:val="24"/>
          <w:szCs w:val="24"/>
          <w:lang w:val="en-US" w:eastAsia="es-MX"/>
        </w:rPr>
        <w:t>J</w:t>
      </w:r>
      <w:r w:rsidRPr="00084BF7">
        <w:rPr>
          <w:rFonts w:ascii="Times New Roman" w:eastAsia="Times New Roman" w:hAnsi="Times New Roman" w:cs="Times New Roman"/>
          <w:color w:val="000000"/>
          <w:sz w:val="24"/>
          <w:szCs w:val="24"/>
          <w:lang w:val="en-US" w:eastAsia="es-MX"/>
        </w:rPr>
        <w:t xml:space="preserve">. (1951). Coefficient </w:t>
      </w:r>
      <w:r w:rsidR="006D7221">
        <w:rPr>
          <w:rFonts w:ascii="Times New Roman" w:eastAsia="Times New Roman" w:hAnsi="Times New Roman" w:cs="Times New Roman"/>
          <w:color w:val="000000"/>
          <w:sz w:val="24"/>
          <w:szCs w:val="24"/>
          <w:lang w:val="en-US" w:eastAsia="es-MX"/>
        </w:rPr>
        <w:t>A</w:t>
      </w:r>
      <w:r w:rsidR="006D7221" w:rsidRPr="00084BF7">
        <w:rPr>
          <w:rFonts w:ascii="Times New Roman" w:eastAsia="Times New Roman" w:hAnsi="Times New Roman" w:cs="Times New Roman"/>
          <w:color w:val="000000"/>
          <w:sz w:val="24"/>
          <w:szCs w:val="24"/>
          <w:lang w:val="en-US" w:eastAsia="es-MX"/>
        </w:rPr>
        <w:t xml:space="preserve">lpha </w:t>
      </w:r>
      <w:r w:rsidRPr="00084BF7">
        <w:rPr>
          <w:rFonts w:ascii="Times New Roman" w:eastAsia="Times New Roman" w:hAnsi="Times New Roman" w:cs="Times New Roman"/>
          <w:color w:val="000000"/>
          <w:sz w:val="24"/>
          <w:szCs w:val="24"/>
          <w:lang w:val="en-US" w:eastAsia="es-MX"/>
        </w:rPr>
        <w:t xml:space="preserve">and the </w:t>
      </w:r>
      <w:r w:rsidR="006D7221">
        <w:rPr>
          <w:rFonts w:ascii="Times New Roman" w:eastAsia="Times New Roman" w:hAnsi="Times New Roman" w:cs="Times New Roman"/>
          <w:color w:val="000000"/>
          <w:sz w:val="24"/>
          <w:szCs w:val="24"/>
          <w:lang w:val="en-US" w:eastAsia="es-MX"/>
        </w:rPr>
        <w:t>I</w:t>
      </w:r>
      <w:r w:rsidR="006D7221" w:rsidRPr="00084BF7">
        <w:rPr>
          <w:rFonts w:ascii="Times New Roman" w:eastAsia="Times New Roman" w:hAnsi="Times New Roman" w:cs="Times New Roman"/>
          <w:color w:val="000000"/>
          <w:sz w:val="24"/>
          <w:szCs w:val="24"/>
          <w:lang w:val="en-US" w:eastAsia="es-MX"/>
        </w:rPr>
        <w:t xml:space="preserve">nternal </w:t>
      </w:r>
      <w:r w:rsidR="006D7221">
        <w:rPr>
          <w:rFonts w:ascii="Times New Roman" w:eastAsia="Times New Roman" w:hAnsi="Times New Roman" w:cs="Times New Roman"/>
          <w:color w:val="000000"/>
          <w:sz w:val="24"/>
          <w:szCs w:val="24"/>
          <w:lang w:val="en-US" w:eastAsia="es-MX"/>
        </w:rPr>
        <w:t>S</w:t>
      </w:r>
      <w:r w:rsidR="006D7221" w:rsidRPr="00084BF7">
        <w:rPr>
          <w:rFonts w:ascii="Times New Roman" w:eastAsia="Times New Roman" w:hAnsi="Times New Roman" w:cs="Times New Roman"/>
          <w:color w:val="000000"/>
          <w:sz w:val="24"/>
          <w:szCs w:val="24"/>
          <w:lang w:val="en-US" w:eastAsia="es-MX"/>
        </w:rPr>
        <w:t xml:space="preserve">tructure </w:t>
      </w:r>
      <w:r w:rsidRPr="00084BF7">
        <w:rPr>
          <w:rFonts w:ascii="Times New Roman" w:eastAsia="Times New Roman" w:hAnsi="Times New Roman" w:cs="Times New Roman"/>
          <w:color w:val="000000"/>
          <w:sz w:val="24"/>
          <w:szCs w:val="24"/>
          <w:lang w:val="en-US" w:eastAsia="es-MX"/>
        </w:rPr>
        <w:t xml:space="preserve">of </w:t>
      </w:r>
      <w:r w:rsidR="006D7221">
        <w:rPr>
          <w:rFonts w:ascii="Times New Roman" w:eastAsia="Times New Roman" w:hAnsi="Times New Roman" w:cs="Times New Roman"/>
          <w:color w:val="000000"/>
          <w:sz w:val="24"/>
          <w:szCs w:val="24"/>
          <w:lang w:val="en-US" w:eastAsia="es-MX"/>
        </w:rPr>
        <w:t>T</w:t>
      </w:r>
      <w:r w:rsidR="006D7221" w:rsidRPr="00084BF7">
        <w:rPr>
          <w:rFonts w:ascii="Times New Roman" w:eastAsia="Times New Roman" w:hAnsi="Times New Roman" w:cs="Times New Roman"/>
          <w:color w:val="000000"/>
          <w:sz w:val="24"/>
          <w:szCs w:val="24"/>
          <w:lang w:val="en-US" w:eastAsia="es-MX"/>
        </w:rPr>
        <w:t>est</w:t>
      </w:r>
      <w:r w:rsidR="006D7221">
        <w:rPr>
          <w:rFonts w:ascii="Times New Roman" w:eastAsia="Times New Roman" w:hAnsi="Times New Roman" w:cs="Times New Roman"/>
          <w:color w:val="000000"/>
          <w:sz w:val="24"/>
          <w:szCs w:val="24"/>
          <w:lang w:val="en-US" w:eastAsia="es-MX"/>
        </w:rPr>
        <w:t>.</w:t>
      </w:r>
      <w:r w:rsidR="006D7221" w:rsidRPr="00084BF7">
        <w:rPr>
          <w:rFonts w:ascii="Times New Roman" w:eastAsia="Times New Roman" w:hAnsi="Times New Roman" w:cs="Times New Roman"/>
          <w:color w:val="000000"/>
          <w:sz w:val="24"/>
          <w:szCs w:val="24"/>
          <w:lang w:val="en-US" w:eastAsia="es-MX"/>
        </w:rPr>
        <w:t xml:space="preserve"> </w:t>
      </w:r>
      <w:r w:rsidRPr="0011347C">
        <w:rPr>
          <w:rFonts w:ascii="Times New Roman" w:eastAsia="Times New Roman" w:hAnsi="Times New Roman" w:cs="Times New Roman"/>
          <w:i/>
          <w:iCs/>
          <w:color w:val="000000"/>
          <w:sz w:val="24"/>
          <w:szCs w:val="24"/>
          <w:lang w:val="en-US" w:eastAsia="es-MX"/>
        </w:rPr>
        <w:t>Psychometrika</w:t>
      </w:r>
      <w:r w:rsidRPr="00084BF7">
        <w:rPr>
          <w:rFonts w:ascii="Times New Roman" w:eastAsia="Times New Roman" w:hAnsi="Times New Roman" w:cs="Times New Roman"/>
          <w:color w:val="000000"/>
          <w:sz w:val="24"/>
          <w:szCs w:val="24"/>
          <w:lang w:val="en-US" w:eastAsia="es-MX"/>
        </w:rPr>
        <w:t xml:space="preserve">, </w:t>
      </w:r>
      <w:r w:rsidRPr="0011347C">
        <w:rPr>
          <w:rFonts w:ascii="Times New Roman" w:eastAsia="Times New Roman" w:hAnsi="Times New Roman" w:cs="Times New Roman"/>
          <w:i/>
          <w:iCs/>
          <w:color w:val="000000"/>
          <w:sz w:val="24"/>
          <w:szCs w:val="24"/>
          <w:lang w:val="en-US" w:eastAsia="es-MX"/>
        </w:rPr>
        <w:t>16</w:t>
      </w:r>
      <w:r w:rsidR="006D7221">
        <w:rPr>
          <w:rFonts w:ascii="Times New Roman" w:eastAsia="Times New Roman" w:hAnsi="Times New Roman" w:cs="Times New Roman"/>
          <w:color w:val="000000"/>
          <w:sz w:val="24"/>
          <w:szCs w:val="24"/>
          <w:lang w:val="en-US" w:eastAsia="es-MX"/>
        </w:rPr>
        <w:t>(3)</w:t>
      </w:r>
      <w:r w:rsidRPr="00084BF7">
        <w:rPr>
          <w:rFonts w:ascii="Times New Roman" w:eastAsia="Times New Roman" w:hAnsi="Times New Roman" w:cs="Times New Roman"/>
          <w:color w:val="000000"/>
          <w:sz w:val="24"/>
          <w:szCs w:val="24"/>
          <w:lang w:val="en-US" w:eastAsia="es-MX"/>
        </w:rPr>
        <w:t xml:space="preserve">, </w:t>
      </w:r>
      <w:r w:rsidR="006D7221">
        <w:rPr>
          <w:rFonts w:ascii="Times New Roman" w:eastAsia="Times New Roman" w:hAnsi="Times New Roman" w:cs="Times New Roman"/>
          <w:color w:val="000000"/>
          <w:sz w:val="24"/>
          <w:szCs w:val="24"/>
          <w:lang w:val="en-US" w:eastAsia="es-MX"/>
        </w:rPr>
        <w:t>297-334</w:t>
      </w:r>
      <w:r w:rsidRPr="00084BF7">
        <w:rPr>
          <w:rFonts w:ascii="Times New Roman" w:eastAsia="Times New Roman" w:hAnsi="Times New Roman" w:cs="Times New Roman"/>
          <w:color w:val="000000"/>
          <w:sz w:val="24"/>
          <w:szCs w:val="24"/>
          <w:lang w:val="en-US" w:eastAsia="es-MX"/>
        </w:rPr>
        <w:t>.</w:t>
      </w:r>
      <w:r w:rsidR="006D7221">
        <w:rPr>
          <w:rFonts w:ascii="Times New Roman" w:eastAsia="Times New Roman" w:hAnsi="Times New Roman" w:cs="Times New Roman"/>
          <w:color w:val="000000"/>
          <w:sz w:val="24"/>
          <w:szCs w:val="24"/>
          <w:lang w:val="en-US" w:eastAsia="es-MX"/>
        </w:rPr>
        <w:t xml:space="preserve"> Retrieved from</w:t>
      </w:r>
      <w:r w:rsidR="00CC76EA" w:rsidRPr="00084BF7">
        <w:rPr>
          <w:rFonts w:ascii="Times New Roman" w:eastAsia="Times New Roman" w:hAnsi="Times New Roman" w:cs="Times New Roman"/>
          <w:color w:val="000000"/>
          <w:sz w:val="24"/>
          <w:szCs w:val="24"/>
          <w:lang w:val="en-US" w:eastAsia="es-MX"/>
        </w:rPr>
        <w:t xml:space="preserve"> </w:t>
      </w:r>
      <w:r w:rsidR="00CC76EA" w:rsidRPr="00C32C8D">
        <w:rPr>
          <w:rFonts w:ascii="Times New Roman" w:eastAsia="Times New Roman" w:hAnsi="Times New Roman" w:cs="Times New Roman"/>
          <w:sz w:val="24"/>
          <w:szCs w:val="24"/>
          <w:lang w:val="en-US" w:eastAsia="es-MX"/>
        </w:rPr>
        <w:t>https://www.researchgate.net/publication/225269894_Coefficient_Alpha_and_Internal_Structure_of_Tests</w:t>
      </w:r>
      <w:r w:rsidR="006D7221">
        <w:rPr>
          <w:rFonts w:ascii="Times New Roman" w:eastAsia="Times New Roman" w:hAnsi="Times New Roman" w:cs="Times New Roman"/>
          <w:sz w:val="24"/>
          <w:szCs w:val="24"/>
          <w:lang w:val="en-US" w:eastAsia="es-MX"/>
        </w:rPr>
        <w:t>.</w:t>
      </w:r>
    </w:p>
    <w:bookmarkEnd w:id="9"/>
    <w:p w14:paraId="6E051B1A" w14:textId="3019BBF6" w:rsidR="000A77AE" w:rsidRPr="00084BF7" w:rsidRDefault="00B37DAA">
      <w:pPr>
        <w:spacing w:after="0" w:line="360" w:lineRule="auto"/>
        <w:ind w:left="709" w:hanging="709"/>
        <w:jc w:val="both"/>
        <w:rPr>
          <w:rFonts w:ascii="Times New Roman" w:hAnsi="Times New Roman" w:cs="Times New Roman"/>
          <w:sz w:val="24"/>
          <w:szCs w:val="24"/>
        </w:rPr>
      </w:pPr>
      <w:r w:rsidRPr="00B37DAA">
        <w:rPr>
          <w:rFonts w:ascii="Times New Roman" w:hAnsi="Times New Roman" w:cs="Times New Roman"/>
          <w:sz w:val="24"/>
          <w:szCs w:val="24"/>
        </w:rPr>
        <w:t xml:space="preserve">Coordinación de Tecnologías para la </w:t>
      </w:r>
      <w:proofErr w:type="spellStart"/>
      <w:r w:rsidRPr="00B37DAA">
        <w:rPr>
          <w:rFonts w:ascii="Times New Roman" w:hAnsi="Times New Roman" w:cs="Times New Roman"/>
          <w:sz w:val="24"/>
          <w:szCs w:val="24"/>
        </w:rPr>
        <w:t>Educación</w:t>
      </w:r>
      <w:r>
        <w:rPr>
          <w:rFonts w:ascii="Times New Roman" w:hAnsi="Times New Roman" w:cs="Times New Roman"/>
          <w:sz w:val="24"/>
          <w:szCs w:val="24"/>
        </w:rPr>
        <w:t>-</w:t>
      </w:r>
      <w:r w:rsidRPr="00B37DAA">
        <w:rPr>
          <w:rFonts w:ascii="Times New Roman" w:hAnsi="Times New Roman" w:cs="Times New Roman"/>
          <w:sz w:val="24"/>
          <w:szCs w:val="24"/>
        </w:rPr>
        <w:t>h@bitat</w:t>
      </w:r>
      <w:proofErr w:type="spellEnd"/>
      <w:r w:rsidRPr="00B37DAA">
        <w:rPr>
          <w:rFonts w:ascii="Times New Roman" w:hAnsi="Times New Roman" w:cs="Times New Roman"/>
          <w:sz w:val="24"/>
          <w:szCs w:val="24"/>
        </w:rPr>
        <w:t xml:space="preserve"> puma</w:t>
      </w:r>
      <w:r w:rsidR="000A77AE" w:rsidRPr="00084BF7">
        <w:rPr>
          <w:rFonts w:ascii="Times New Roman" w:hAnsi="Times New Roman" w:cs="Times New Roman"/>
          <w:sz w:val="24"/>
          <w:szCs w:val="24"/>
        </w:rPr>
        <w:t>. (2014). Matriz de habilidades digitales.</w:t>
      </w:r>
      <w:r w:rsidR="005C2873">
        <w:rPr>
          <w:rFonts w:ascii="Times New Roman" w:hAnsi="Times New Roman" w:cs="Times New Roman"/>
          <w:sz w:val="24"/>
          <w:szCs w:val="24"/>
        </w:rPr>
        <w:t xml:space="preserve"> Ciudad de México, México: </w:t>
      </w:r>
      <w:r w:rsidR="005C2873" w:rsidRPr="005C2873">
        <w:rPr>
          <w:rFonts w:ascii="Times New Roman" w:hAnsi="Times New Roman" w:cs="Times New Roman"/>
          <w:sz w:val="24"/>
          <w:szCs w:val="24"/>
        </w:rPr>
        <w:t>Dirección General de Cómputo y de</w:t>
      </w:r>
      <w:r w:rsidR="005C2873">
        <w:rPr>
          <w:rFonts w:ascii="Times New Roman" w:hAnsi="Times New Roman" w:cs="Times New Roman"/>
          <w:sz w:val="24"/>
          <w:szCs w:val="24"/>
        </w:rPr>
        <w:t xml:space="preserve"> </w:t>
      </w:r>
      <w:r w:rsidR="005C2873" w:rsidRPr="005C2873">
        <w:rPr>
          <w:rFonts w:ascii="Times New Roman" w:hAnsi="Times New Roman" w:cs="Times New Roman"/>
          <w:sz w:val="24"/>
          <w:szCs w:val="24"/>
        </w:rPr>
        <w:t>Tecnologías de Información y Comunicación de la</w:t>
      </w:r>
      <w:r w:rsidR="005C2873">
        <w:rPr>
          <w:rFonts w:ascii="Times New Roman" w:hAnsi="Times New Roman" w:cs="Times New Roman"/>
          <w:sz w:val="24"/>
          <w:szCs w:val="24"/>
        </w:rPr>
        <w:t xml:space="preserve"> </w:t>
      </w:r>
      <w:r w:rsidR="005C2873" w:rsidRPr="005C2873">
        <w:rPr>
          <w:rFonts w:ascii="Times New Roman" w:hAnsi="Times New Roman" w:cs="Times New Roman"/>
          <w:sz w:val="24"/>
          <w:szCs w:val="24"/>
        </w:rPr>
        <w:t>UNAM</w:t>
      </w:r>
      <w:r w:rsidR="005C2873">
        <w:rPr>
          <w:rFonts w:ascii="Times New Roman" w:hAnsi="Times New Roman" w:cs="Times New Roman"/>
          <w:sz w:val="24"/>
          <w:szCs w:val="24"/>
        </w:rPr>
        <w:t>.</w:t>
      </w:r>
      <w:r w:rsidR="00AD5168" w:rsidRPr="00084BF7">
        <w:rPr>
          <w:rFonts w:ascii="Times New Roman" w:hAnsi="Times New Roman" w:cs="Times New Roman"/>
          <w:sz w:val="24"/>
          <w:szCs w:val="24"/>
        </w:rPr>
        <w:t xml:space="preserve"> </w:t>
      </w:r>
      <w:r w:rsidR="00112575">
        <w:rPr>
          <w:rFonts w:ascii="Times New Roman" w:hAnsi="Times New Roman" w:cs="Times New Roman"/>
          <w:sz w:val="24"/>
          <w:szCs w:val="24"/>
        </w:rPr>
        <w:t xml:space="preserve">Recuperado de </w:t>
      </w:r>
      <w:r w:rsidR="00112575" w:rsidRPr="00C32C8D">
        <w:rPr>
          <w:rFonts w:ascii="Times New Roman" w:hAnsi="Times New Roman" w:cs="Times New Roman"/>
          <w:sz w:val="24"/>
          <w:szCs w:val="24"/>
        </w:rPr>
        <w:t>https://educatic.unam.mx/publicaciones/matriz-habilidades-digitales-2014.pdf</w:t>
      </w:r>
      <w:r w:rsidR="00112575">
        <w:rPr>
          <w:rStyle w:val="Hipervnculo"/>
          <w:rFonts w:ascii="Times New Roman" w:hAnsi="Times New Roman" w:cs="Times New Roman"/>
          <w:sz w:val="24"/>
          <w:szCs w:val="24"/>
        </w:rPr>
        <w:t>.</w:t>
      </w:r>
    </w:p>
    <w:p w14:paraId="44BEB3C6" w14:textId="77777777" w:rsidR="004C5876" w:rsidRPr="00084BF7" w:rsidRDefault="004C5876" w:rsidP="004C5876">
      <w:pPr>
        <w:spacing w:after="0" w:line="360" w:lineRule="auto"/>
        <w:ind w:left="709" w:hanging="709"/>
        <w:jc w:val="both"/>
        <w:rPr>
          <w:rFonts w:ascii="Times New Roman" w:eastAsia="Arial" w:hAnsi="Times New Roman" w:cs="Times New Roman"/>
          <w:sz w:val="24"/>
          <w:szCs w:val="24"/>
          <w:lang w:eastAsia="es-MX"/>
        </w:rPr>
      </w:pPr>
      <w:r w:rsidRPr="00084BF7">
        <w:rPr>
          <w:rFonts w:ascii="Times New Roman" w:eastAsia="Arial" w:hAnsi="Times New Roman" w:cs="Times New Roman"/>
          <w:sz w:val="24"/>
          <w:szCs w:val="24"/>
          <w:lang w:eastAsia="es-MX"/>
        </w:rPr>
        <w:t xml:space="preserve">Daniels, H. (2012). </w:t>
      </w:r>
      <w:r w:rsidRPr="00084BF7">
        <w:rPr>
          <w:rFonts w:ascii="Times New Roman" w:eastAsia="Arial" w:hAnsi="Times New Roman" w:cs="Times New Roman"/>
          <w:i/>
          <w:iCs/>
          <w:sz w:val="24"/>
          <w:szCs w:val="24"/>
          <w:lang w:eastAsia="es-MX"/>
        </w:rPr>
        <w:t>Vygotsky y la pedagogía</w:t>
      </w:r>
      <w:r w:rsidRPr="00084BF7">
        <w:rPr>
          <w:rFonts w:ascii="Times New Roman" w:eastAsia="Arial" w:hAnsi="Times New Roman" w:cs="Times New Roman"/>
          <w:sz w:val="24"/>
          <w:szCs w:val="24"/>
          <w:lang w:eastAsia="es-MX"/>
        </w:rPr>
        <w:t>. Barcelona, España: Paidós.</w:t>
      </w:r>
    </w:p>
    <w:p w14:paraId="54EDADAE" w14:textId="23EA83F0" w:rsidR="0021022C" w:rsidRPr="00E640F9" w:rsidRDefault="0021022C" w:rsidP="00AF5701">
      <w:pPr>
        <w:spacing w:after="0" w:line="360" w:lineRule="auto"/>
        <w:ind w:left="709" w:hanging="709"/>
        <w:jc w:val="both"/>
        <w:rPr>
          <w:rFonts w:ascii="Times New Roman" w:eastAsia="Arial" w:hAnsi="Times New Roman" w:cs="Times New Roman"/>
          <w:sz w:val="24"/>
          <w:szCs w:val="24"/>
          <w:lang w:eastAsia="es-MX"/>
        </w:rPr>
      </w:pPr>
      <w:r w:rsidRPr="00084BF7">
        <w:rPr>
          <w:rFonts w:ascii="Times New Roman" w:eastAsia="Arial" w:hAnsi="Times New Roman" w:cs="Times New Roman"/>
          <w:sz w:val="24"/>
          <w:szCs w:val="24"/>
          <w:lang w:eastAsia="es-MX"/>
        </w:rPr>
        <w:t>Duarte, J. (2003). Ambiente</w:t>
      </w:r>
      <w:r w:rsidR="00077875">
        <w:rPr>
          <w:rFonts w:ascii="Times New Roman" w:eastAsia="Arial" w:hAnsi="Times New Roman" w:cs="Times New Roman"/>
          <w:sz w:val="24"/>
          <w:szCs w:val="24"/>
          <w:lang w:eastAsia="es-MX"/>
        </w:rPr>
        <w:t>s</w:t>
      </w:r>
      <w:r w:rsidRPr="00084BF7">
        <w:rPr>
          <w:rFonts w:ascii="Times New Roman" w:eastAsia="Arial" w:hAnsi="Times New Roman" w:cs="Times New Roman"/>
          <w:sz w:val="24"/>
          <w:szCs w:val="24"/>
          <w:lang w:eastAsia="es-MX"/>
        </w:rPr>
        <w:t xml:space="preserve"> de aprendizaje</w:t>
      </w:r>
      <w:r w:rsidR="00077875">
        <w:rPr>
          <w:rFonts w:ascii="Times New Roman" w:eastAsia="Arial" w:hAnsi="Times New Roman" w:cs="Times New Roman"/>
          <w:sz w:val="24"/>
          <w:szCs w:val="24"/>
          <w:lang w:eastAsia="es-MX"/>
        </w:rPr>
        <w:t>:</w:t>
      </w:r>
      <w:r w:rsidR="00077875" w:rsidRPr="00084BF7">
        <w:rPr>
          <w:rFonts w:ascii="Times New Roman" w:eastAsia="Arial" w:hAnsi="Times New Roman" w:cs="Times New Roman"/>
          <w:sz w:val="24"/>
          <w:szCs w:val="24"/>
          <w:lang w:eastAsia="es-MX"/>
        </w:rPr>
        <w:t xml:space="preserve"> </w:t>
      </w:r>
      <w:r w:rsidR="00077875">
        <w:rPr>
          <w:rFonts w:ascii="Times New Roman" w:eastAsia="Arial" w:hAnsi="Times New Roman" w:cs="Times New Roman"/>
          <w:sz w:val="24"/>
          <w:szCs w:val="24"/>
          <w:lang w:eastAsia="es-MX"/>
        </w:rPr>
        <w:t>u</w:t>
      </w:r>
      <w:r w:rsidR="00077875" w:rsidRPr="0011347C">
        <w:rPr>
          <w:rFonts w:ascii="Times New Roman" w:eastAsia="Arial" w:hAnsi="Times New Roman" w:cs="Times New Roman"/>
          <w:sz w:val="24"/>
          <w:szCs w:val="24"/>
          <w:lang w:eastAsia="es-MX"/>
        </w:rPr>
        <w:t xml:space="preserve">na </w:t>
      </w:r>
      <w:r w:rsidRPr="0011347C">
        <w:rPr>
          <w:rFonts w:ascii="Times New Roman" w:eastAsia="Arial" w:hAnsi="Times New Roman" w:cs="Times New Roman"/>
          <w:sz w:val="24"/>
          <w:szCs w:val="24"/>
          <w:lang w:eastAsia="es-MX"/>
        </w:rPr>
        <w:t>aproximación conceptual</w:t>
      </w:r>
      <w:r w:rsidR="00D135CB">
        <w:rPr>
          <w:rFonts w:ascii="Times New Roman" w:eastAsia="Arial" w:hAnsi="Times New Roman" w:cs="Times New Roman"/>
          <w:sz w:val="24"/>
          <w:szCs w:val="24"/>
          <w:lang w:eastAsia="es-MX"/>
        </w:rPr>
        <w:t>.</w:t>
      </w:r>
      <w:r w:rsidRPr="00084BF7">
        <w:rPr>
          <w:rFonts w:ascii="Times New Roman" w:eastAsia="Arial" w:hAnsi="Times New Roman" w:cs="Times New Roman"/>
          <w:i/>
          <w:iCs/>
          <w:sz w:val="24"/>
          <w:szCs w:val="24"/>
          <w:lang w:eastAsia="es-MX"/>
        </w:rPr>
        <w:t xml:space="preserve"> </w:t>
      </w:r>
      <w:r w:rsidR="00077875">
        <w:rPr>
          <w:rFonts w:ascii="Times New Roman" w:eastAsia="Arial" w:hAnsi="Times New Roman" w:cs="Times New Roman"/>
          <w:i/>
          <w:iCs/>
          <w:sz w:val="24"/>
          <w:szCs w:val="24"/>
          <w:lang w:eastAsia="es-MX"/>
        </w:rPr>
        <w:t>Estudios Pedagógicos</w:t>
      </w:r>
      <w:r w:rsidRPr="00084BF7">
        <w:rPr>
          <w:rFonts w:ascii="Times New Roman" w:eastAsia="Arial" w:hAnsi="Times New Roman" w:cs="Times New Roman"/>
          <w:i/>
          <w:iCs/>
          <w:sz w:val="24"/>
          <w:szCs w:val="24"/>
          <w:lang w:eastAsia="es-MX"/>
        </w:rPr>
        <w:t xml:space="preserve">, </w:t>
      </w:r>
      <w:r w:rsidRPr="00084BF7">
        <w:rPr>
          <w:rFonts w:ascii="Times New Roman" w:eastAsia="Arial" w:hAnsi="Times New Roman" w:cs="Times New Roman"/>
          <w:sz w:val="24"/>
          <w:szCs w:val="24"/>
          <w:lang w:eastAsia="es-MX"/>
        </w:rPr>
        <w:t xml:space="preserve">(29), 97-113. </w:t>
      </w:r>
      <w:r w:rsidR="00D135CB">
        <w:rPr>
          <w:rFonts w:ascii="Times New Roman" w:eastAsia="Arial" w:hAnsi="Times New Roman" w:cs="Times New Roman"/>
          <w:sz w:val="24"/>
          <w:szCs w:val="24"/>
          <w:lang w:eastAsia="es-MX"/>
        </w:rPr>
        <w:t xml:space="preserve">Recuperado de </w:t>
      </w:r>
      <w:r w:rsidR="00D135CB" w:rsidRPr="00E640F9">
        <w:rPr>
          <w:rFonts w:ascii="Times New Roman" w:eastAsia="Arial" w:hAnsi="Times New Roman" w:cs="Times New Roman"/>
          <w:sz w:val="24"/>
          <w:szCs w:val="24"/>
          <w:lang w:eastAsia="es-MX"/>
        </w:rPr>
        <w:t>https://www.redalyc.org/articulo.oa?id=173514130007.</w:t>
      </w:r>
    </w:p>
    <w:p w14:paraId="3D2CC227" w14:textId="4C62D4D4" w:rsidR="00D83B9B" w:rsidRPr="00C32C8D" w:rsidRDefault="00FB36C0" w:rsidP="00AF5701">
      <w:pPr>
        <w:pBdr>
          <w:top w:val="nil"/>
          <w:left w:val="nil"/>
          <w:bottom w:val="nil"/>
          <w:right w:val="nil"/>
          <w:between w:val="nil"/>
        </w:pBdr>
        <w:shd w:val="clear" w:color="auto" w:fill="FFFFFF"/>
        <w:spacing w:after="0" w:line="360" w:lineRule="auto"/>
        <w:ind w:left="709" w:hanging="709"/>
        <w:jc w:val="both"/>
        <w:rPr>
          <w:rFonts w:ascii="Times New Roman" w:eastAsia="Arial" w:hAnsi="Times New Roman" w:cs="Times New Roman"/>
          <w:sz w:val="24"/>
          <w:szCs w:val="24"/>
          <w:lang w:val="en-US" w:eastAsia="es-MX"/>
        </w:rPr>
      </w:pPr>
      <w:r w:rsidRPr="00EC0E5B">
        <w:rPr>
          <w:rFonts w:ascii="Times New Roman" w:eastAsia="Arial" w:hAnsi="Times New Roman" w:cs="Times New Roman"/>
          <w:sz w:val="24"/>
          <w:szCs w:val="24"/>
          <w:lang w:val="en-US" w:eastAsia="es-MX"/>
        </w:rPr>
        <w:t>Educause</w:t>
      </w:r>
      <w:r w:rsidR="00D83B9B" w:rsidRPr="00EC0E5B">
        <w:rPr>
          <w:rFonts w:ascii="Times New Roman" w:eastAsia="Arial" w:hAnsi="Times New Roman" w:cs="Times New Roman"/>
          <w:sz w:val="24"/>
          <w:szCs w:val="24"/>
          <w:lang w:val="en-US" w:eastAsia="es-MX"/>
        </w:rPr>
        <w:t xml:space="preserve">. </w:t>
      </w:r>
      <w:r w:rsidR="00D83B9B" w:rsidRPr="00084BF7">
        <w:rPr>
          <w:rFonts w:ascii="Times New Roman" w:eastAsia="Arial" w:hAnsi="Times New Roman" w:cs="Times New Roman"/>
          <w:sz w:val="24"/>
          <w:szCs w:val="24"/>
          <w:lang w:val="en-US" w:eastAsia="es-MX"/>
        </w:rPr>
        <w:t xml:space="preserve">(2020). </w:t>
      </w:r>
      <w:r w:rsidR="00454FC8" w:rsidRPr="0011347C">
        <w:rPr>
          <w:rFonts w:ascii="Times New Roman" w:eastAsia="Arial" w:hAnsi="Times New Roman" w:cs="Times New Roman"/>
          <w:i/>
          <w:iCs/>
          <w:sz w:val="24"/>
          <w:szCs w:val="24"/>
          <w:lang w:val="en-US" w:eastAsia="es-MX"/>
        </w:rPr>
        <w:t xml:space="preserve">2020 Educause </w:t>
      </w:r>
      <w:r w:rsidR="00D83B9B" w:rsidRPr="0011347C">
        <w:rPr>
          <w:rFonts w:ascii="Times New Roman" w:eastAsia="Arial" w:hAnsi="Times New Roman" w:cs="Times New Roman"/>
          <w:i/>
          <w:iCs/>
          <w:sz w:val="24"/>
          <w:szCs w:val="24"/>
          <w:lang w:val="en-US" w:eastAsia="es-MX"/>
        </w:rPr>
        <w:t>Horizon Report</w:t>
      </w:r>
      <w:r w:rsidR="00D83B9B" w:rsidRPr="00084BF7">
        <w:rPr>
          <w:rFonts w:ascii="Times New Roman" w:eastAsia="Arial" w:hAnsi="Times New Roman" w:cs="Times New Roman"/>
          <w:sz w:val="24"/>
          <w:szCs w:val="24"/>
          <w:lang w:val="en-US" w:eastAsia="es-MX"/>
        </w:rPr>
        <w:t xml:space="preserve">. </w:t>
      </w:r>
      <w:r w:rsidR="00D83B9B" w:rsidRPr="00084BF7">
        <w:rPr>
          <w:rFonts w:ascii="Times New Roman" w:eastAsia="Arial" w:hAnsi="Times New Roman" w:cs="Times New Roman"/>
          <w:i/>
          <w:iCs/>
          <w:sz w:val="24"/>
          <w:szCs w:val="24"/>
          <w:lang w:val="en-US" w:eastAsia="es-MX"/>
        </w:rPr>
        <w:t>Teaching and Learning Edition.</w:t>
      </w:r>
      <w:r w:rsidR="00D83B9B" w:rsidRPr="00084BF7">
        <w:rPr>
          <w:rFonts w:ascii="Times New Roman" w:eastAsia="Arial" w:hAnsi="Times New Roman" w:cs="Times New Roman"/>
          <w:sz w:val="24"/>
          <w:szCs w:val="24"/>
          <w:lang w:val="en-US" w:eastAsia="es-MX"/>
        </w:rPr>
        <w:t xml:space="preserve"> </w:t>
      </w:r>
      <w:r w:rsidRPr="00FB36C0">
        <w:rPr>
          <w:rFonts w:ascii="Times New Roman" w:eastAsia="Arial" w:hAnsi="Times New Roman" w:cs="Times New Roman"/>
          <w:sz w:val="24"/>
          <w:szCs w:val="24"/>
          <w:lang w:val="en-US" w:eastAsia="es-MX"/>
        </w:rPr>
        <w:t xml:space="preserve">Louisville, </w:t>
      </w:r>
      <w:r>
        <w:rPr>
          <w:rFonts w:ascii="Times New Roman" w:eastAsia="Arial" w:hAnsi="Times New Roman" w:cs="Times New Roman"/>
          <w:sz w:val="24"/>
          <w:szCs w:val="24"/>
          <w:lang w:val="en-US" w:eastAsia="es-MX"/>
        </w:rPr>
        <w:t>United States</w:t>
      </w:r>
      <w:r w:rsidRPr="00FB36C0">
        <w:rPr>
          <w:rFonts w:ascii="Times New Roman" w:eastAsia="Arial" w:hAnsi="Times New Roman" w:cs="Times New Roman"/>
          <w:sz w:val="24"/>
          <w:szCs w:val="24"/>
          <w:lang w:val="en-US" w:eastAsia="es-MX"/>
        </w:rPr>
        <w:t>: Educause</w:t>
      </w:r>
      <w:r>
        <w:rPr>
          <w:rFonts w:ascii="Times New Roman" w:eastAsia="Arial" w:hAnsi="Times New Roman" w:cs="Times New Roman"/>
          <w:sz w:val="24"/>
          <w:szCs w:val="24"/>
          <w:lang w:val="en-US" w:eastAsia="es-MX"/>
        </w:rPr>
        <w:t>.</w:t>
      </w:r>
      <w:r w:rsidRPr="00FB36C0">
        <w:rPr>
          <w:rFonts w:ascii="Times New Roman" w:eastAsia="Arial" w:hAnsi="Times New Roman" w:cs="Times New Roman"/>
          <w:sz w:val="24"/>
          <w:szCs w:val="24"/>
          <w:lang w:val="en-US" w:eastAsia="es-MX"/>
        </w:rPr>
        <w:t xml:space="preserve"> </w:t>
      </w:r>
      <w:r w:rsidR="00454FC8">
        <w:rPr>
          <w:rFonts w:ascii="Times New Roman" w:eastAsia="Arial" w:hAnsi="Times New Roman" w:cs="Times New Roman"/>
          <w:sz w:val="24"/>
          <w:szCs w:val="24"/>
          <w:lang w:val="en-US" w:eastAsia="es-MX"/>
        </w:rPr>
        <w:t xml:space="preserve">Retrieved from </w:t>
      </w:r>
      <w:r w:rsidR="00454FC8" w:rsidRPr="00C32C8D">
        <w:rPr>
          <w:rFonts w:ascii="Times New Roman" w:eastAsia="Arial" w:hAnsi="Times New Roman" w:cs="Times New Roman"/>
          <w:sz w:val="24"/>
          <w:szCs w:val="24"/>
          <w:lang w:val="en-US" w:eastAsia="es-MX"/>
        </w:rPr>
        <w:t>https://library.educause.edu/resources/2020/3/2020-educause-horizon-report-teaching-and-learning-edition.</w:t>
      </w:r>
    </w:p>
    <w:p w14:paraId="7921391E" w14:textId="0855EFD4" w:rsidR="004231DA" w:rsidRPr="00084BF7" w:rsidRDefault="004231DA" w:rsidP="00AF5701">
      <w:pPr>
        <w:pBdr>
          <w:top w:val="nil"/>
          <w:left w:val="nil"/>
          <w:bottom w:val="nil"/>
          <w:right w:val="nil"/>
          <w:between w:val="nil"/>
        </w:pBdr>
        <w:shd w:val="clear" w:color="auto" w:fill="FFFFFF"/>
        <w:spacing w:after="0" w:line="360" w:lineRule="auto"/>
        <w:ind w:left="709" w:hanging="709"/>
        <w:jc w:val="both"/>
        <w:rPr>
          <w:rFonts w:ascii="Times New Roman" w:hAnsi="Times New Roman" w:cs="Times New Roman"/>
          <w:sz w:val="24"/>
          <w:szCs w:val="24"/>
        </w:rPr>
      </w:pPr>
      <w:r w:rsidRPr="00084BF7">
        <w:rPr>
          <w:rFonts w:ascii="Times New Roman" w:hAnsi="Times New Roman" w:cs="Times New Roman"/>
          <w:sz w:val="24"/>
          <w:szCs w:val="24"/>
        </w:rPr>
        <w:t>Escamilla, J</w:t>
      </w:r>
      <w:r w:rsidR="00ED48D0">
        <w:rPr>
          <w:rFonts w:ascii="Times New Roman" w:hAnsi="Times New Roman" w:cs="Times New Roman"/>
          <w:sz w:val="24"/>
          <w:szCs w:val="24"/>
        </w:rPr>
        <w:t>.</w:t>
      </w:r>
      <w:r w:rsidR="00ED48D0" w:rsidRPr="00084BF7">
        <w:rPr>
          <w:rFonts w:ascii="Times New Roman" w:hAnsi="Times New Roman" w:cs="Times New Roman"/>
          <w:sz w:val="24"/>
          <w:szCs w:val="24"/>
        </w:rPr>
        <w:t xml:space="preserve"> </w:t>
      </w:r>
      <w:r w:rsidRPr="00084BF7">
        <w:rPr>
          <w:rFonts w:ascii="Times New Roman" w:hAnsi="Times New Roman" w:cs="Times New Roman"/>
          <w:sz w:val="24"/>
          <w:szCs w:val="24"/>
        </w:rPr>
        <w:t xml:space="preserve">(1998). </w:t>
      </w:r>
      <w:r w:rsidRPr="00084BF7">
        <w:rPr>
          <w:rFonts w:ascii="Times New Roman" w:hAnsi="Times New Roman" w:cs="Times New Roman"/>
          <w:i/>
          <w:sz w:val="24"/>
          <w:szCs w:val="24"/>
        </w:rPr>
        <w:t>Selección y uso de la tecnología educativa</w:t>
      </w:r>
      <w:r w:rsidRPr="00084BF7">
        <w:rPr>
          <w:rFonts w:ascii="Times New Roman" w:hAnsi="Times New Roman" w:cs="Times New Roman"/>
          <w:sz w:val="24"/>
          <w:szCs w:val="24"/>
        </w:rPr>
        <w:t xml:space="preserve">. </w:t>
      </w:r>
      <w:r w:rsidR="00ED48D0">
        <w:rPr>
          <w:rFonts w:ascii="Times New Roman" w:hAnsi="Times New Roman" w:cs="Times New Roman"/>
          <w:sz w:val="24"/>
          <w:szCs w:val="24"/>
        </w:rPr>
        <w:t>Ciudad de México</w:t>
      </w:r>
      <w:r w:rsidRPr="00084BF7">
        <w:rPr>
          <w:rFonts w:ascii="Times New Roman" w:hAnsi="Times New Roman" w:cs="Times New Roman"/>
          <w:sz w:val="24"/>
          <w:szCs w:val="24"/>
        </w:rPr>
        <w:t>: Trillas</w:t>
      </w:r>
      <w:r w:rsidR="00B202BB" w:rsidRPr="00084BF7">
        <w:rPr>
          <w:rFonts w:ascii="Times New Roman" w:hAnsi="Times New Roman" w:cs="Times New Roman"/>
          <w:sz w:val="24"/>
          <w:szCs w:val="24"/>
        </w:rPr>
        <w:t>.</w:t>
      </w:r>
    </w:p>
    <w:p w14:paraId="12C0FE0F" w14:textId="6E71CD93" w:rsidR="003466FB" w:rsidRPr="0011347C" w:rsidRDefault="003466FB" w:rsidP="00AF5701">
      <w:pPr>
        <w:pBdr>
          <w:top w:val="nil"/>
          <w:left w:val="nil"/>
          <w:bottom w:val="nil"/>
          <w:right w:val="nil"/>
          <w:between w:val="nil"/>
        </w:pBdr>
        <w:shd w:val="clear" w:color="auto" w:fill="FFFFFF"/>
        <w:spacing w:after="0" w:line="360" w:lineRule="auto"/>
        <w:ind w:left="709" w:hanging="709"/>
        <w:jc w:val="both"/>
        <w:rPr>
          <w:rFonts w:ascii="Times New Roman" w:hAnsi="Times New Roman" w:cs="Times New Roman"/>
          <w:sz w:val="24"/>
          <w:szCs w:val="24"/>
        </w:rPr>
      </w:pPr>
      <w:r w:rsidRPr="00084BF7">
        <w:rPr>
          <w:rFonts w:ascii="Times New Roman" w:hAnsi="Times New Roman" w:cs="Times New Roman"/>
          <w:sz w:val="24"/>
          <w:szCs w:val="24"/>
        </w:rPr>
        <w:t xml:space="preserve">Escamilla, P. </w:t>
      </w:r>
      <w:r w:rsidR="006B10BA" w:rsidRPr="00084BF7">
        <w:rPr>
          <w:rFonts w:ascii="Times New Roman" w:hAnsi="Times New Roman" w:cs="Times New Roman"/>
          <w:sz w:val="24"/>
          <w:szCs w:val="24"/>
        </w:rPr>
        <w:t>y</w:t>
      </w:r>
      <w:r w:rsidRPr="00084BF7">
        <w:rPr>
          <w:rFonts w:ascii="Times New Roman" w:hAnsi="Times New Roman" w:cs="Times New Roman"/>
          <w:sz w:val="24"/>
          <w:szCs w:val="24"/>
        </w:rPr>
        <w:t xml:space="preserve"> Muriel, V. (2021). Acercamiento a la </w:t>
      </w:r>
      <w:r w:rsidR="00ED48D0" w:rsidRPr="00084BF7">
        <w:rPr>
          <w:rFonts w:ascii="Times New Roman" w:hAnsi="Times New Roman" w:cs="Times New Roman"/>
          <w:sz w:val="24"/>
          <w:szCs w:val="24"/>
        </w:rPr>
        <w:t>discusión académica sobre blended learni</w:t>
      </w:r>
      <w:r w:rsidRPr="00084BF7">
        <w:rPr>
          <w:rFonts w:ascii="Times New Roman" w:hAnsi="Times New Roman" w:cs="Times New Roman"/>
          <w:sz w:val="24"/>
          <w:szCs w:val="24"/>
        </w:rPr>
        <w:t>ng. </w:t>
      </w:r>
      <w:r w:rsidRPr="00084BF7">
        <w:rPr>
          <w:rFonts w:ascii="Times New Roman" w:hAnsi="Times New Roman" w:cs="Times New Roman"/>
          <w:i/>
          <w:sz w:val="24"/>
          <w:szCs w:val="24"/>
        </w:rPr>
        <w:t>Revista Tecnológica-Educativa Docentes 2.0, 1</w:t>
      </w:r>
      <w:r w:rsidR="006B542B">
        <w:rPr>
          <w:rFonts w:ascii="Times New Roman" w:hAnsi="Times New Roman" w:cs="Times New Roman"/>
          <w:i/>
          <w:sz w:val="24"/>
          <w:szCs w:val="24"/>
        </w:rPr>
        <w:t>2</w:t>
      </w:r>
      <w:r w:rsidRPr="00084BF7">
        <w:rPr>
          <w:rFonts w:ascii="Times New Roman" w:hAnsi="Times New Roman" w:cs="Times New Roman"/>
          <w:sz w:val="24"/>
          <w:szCs w:val="24"/>
        </w:rPr>
        <w:t>(1), 130</w:t>
      </w:r>
      <w:r w:rsidR="00ED48D0">
        <w:rPr>
          <w:rFonts w:ascii="Times New Roman" w:hAnsi="Times New Roman" w:cs="Times New Roman"/>
          <w:sz w:val="24"/>
          <w:szCs w:val="24"/>
        </w:rPr>
        <w:t>-</w:t>
      </w:r>
      <w:r w:rsidRPr="00084BF7">
        <w:rPr>
          <w:rFonts w:ascii="Times New Roman" w:hAnsi="Times New Roman" w:cs="Times New Roman"/>
          <w:sz w:val="24"/>
          <w:szCs w:val="24"/>
        </w:rPr>
        <w:t xml:space="preserve">142. </w:t>
      </w:r>
      <w:r w:rsidR="00ED48D0">
        <w:rPr>
          <w:rFonts w:ascii="Times New Roman" w:hAnsi="Times New Roman" w:cs="Times New Roman"/>
          <w:sz w:val="24"/>
          <w:szCs w:val="24"/>
        </w:rPr>
        <w:t xml:space="preserve">Recuperado de </w:t>
      </w:r>
      <w:r w:rsidR="00C61D53" w:rsidRPr="00C32C8D">
        <w:rPr>
          <w:rFonts w:ascii="Times New Roman" w:hAnsi="Times New Roman" w:cs="Times New Roman"/>
          <w:sz w:val="24"/>
          <w:szCs w:val="24"/>
        </w:rPr>
        <w:t>doi.org/10.37843/</w:t>
      </w:r>
      <w:proofErr w:type="gramStart"/>
      <w:r w:rsidR="00C61D53" w:rsidRPr="00C32C8D">
        <w:rPr>
          <w:rFonts w:ascii="Times New Roman" w:hAnsi="Times New Roman" w:cs="Times New Roman"/>
          <w:sz w:val="24"/>
          <w:szCs w:val="24"/>
        </w:rPr>
        <w:t>rted.v</w:t>
      </w:r>
      <w:proofErr w:type="gramEnd"/>
      <w:r w:rsidR="00C61D53" w:rsidRPr="00C32C8D">
        <w:rPr>
          <w:rFonts w:ascii="Times New Roman" w:hAnsi="Times New Roman" w:cs="Times New Roman"/>
          <w:sz w:val="24"/>
          <w:szCs w:val="24"/>
        </w:rPr>
        <w:t>1i1.263</w:t>
      </w:r>
      <w:r w:rsidR="00ED48D0" w:rsidRPr="0011347C">
        <w:rPr>
          <w:rStyle w:val="Hipervnculo"/>
          <w:rFonts w:ascii="Times New Roman" w:hAnsi="Times New Roman" w:cs="Times New Roman"/>
          <w:sz w:val="24"/>
          <w:szCs w:val="24"/>
        </w:rPr>
        <w:t>.</w:t>
      </w:r>
    </w:p>
    <w:p w14:paraId="0A9923C5" w14:textId="5530B35F" w:rsidR="00D83B9B" w:rsidRPr="00C32C8D" w:rsidRDefault="00D83B9B" w:rsidP="00AF5701">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84BF7">
        <w:rPr>
          <w:rFonts w:ascii="Times New Roman" w:eastAsia="Times New Roman" w:hAnsi="Times New Roman" w:cs="Times New Roman"/>
          <w:sz w:val="24"/>
          <w:szCs w:val="24"/>
          <w:lang w:val="en-US" w:eastAsia="es-MX"/>
        </w:rPr>
        <w:t>Gallou</w:t>
      </w:r>
      <w:proofErr w:type="spellEnd"/>
      <w:r w:rsidRPr="00084BF7">
        <w:rPr>
          <w:rFonts w:ascii="Times New Roman" w:eastAsia="Times New Roman" w:hAnsi="Times New Roman" w:cs="Times New Roman"/>
          <w:sz w:val="24"/>
          <w:szCs w:val="24"/>
          <w:lang w:val="en-US" w:eastAsia="es-MX"/>
        </w:rPr>
        <w:t>, E.</w:t>
      </w:r>
      <w:r w:rsidR="004316D6">
        <w:rPr>
          <w:rFonts w:ascii="Times New Roman" w:eastAsia="Times New Roman" w:hAnsi="Times New Roman" w:cs="Times New Roman"/>
          <w:sz w:val="24"/>
          <w:szCs w:val="24"/>
          <w:lang w:val="en-US" w:eastAsia="es-MX"/>
        </w:rPr>
        <w:t xml:space="preserve"> and</w:t>
      </w:r>
      <w:r w:rsidRPr="00084BF7">
        <w:rPr>
          <w:rFonts w:ascii="Times New Roman" w:eastAsia="Times New Roman" w:hAnsi="Times New Roman" w:cs="Times New Roman"/>
          <w:sz w:val="24"/>
          <w:szCs w:val="24"/>
          <w:lang w:val="en-US" w:eastAsia="es-MX"/>
        </w:rPr>
        <w:t xml:space="preserve"> Abrahams, P. (2018). Creating space for active learning</w:t>
      </w:r>
      <w:r w:rsidR="00B47714">
        <w:rPr>
          <w:rFonts w:ascii="Times New Roman" w:eastAsia="Times New Roman" w:hAnsi="Times New Roman" w:cs="Times New Roman"/>
          <w:sz w:val="24"/>
          <w:szCs w:val="24"/>
          <w:lang w:val="en-US" w:eastAsia="es-MX"/>
        </w:rPr>
        <w:t>.</w:t>
      </w:r>
      <w:r w:rsidR="00B47714" w:rsidRPr="00084BF7">
        <w:rPr>
          <w:rFonts w:ascii="Times New Roman" w:eastAsia="Times New Roman" w:hAnsi="Times New Roman" w:cs="Times New Roman"/>
          <w:sz w:val="24"/>
          <w:szCs w:val="24"/>
          <w:lang w:val="en-US" w:eastAsia="es-MX"/>
        </w:rPr>
        <w:t xml:space="preserve"> </w:t>
      </w:r>
      <w:r w:rsidRPr="00084BF7">
        <w:rPr>
          <w:rFonts w:ascii="Times New Roman" w:eastAsia="Times New Roman" w:hAnsi="Times New Roman" w:cs="Times New Roman"/>
          <w:sz w:val="24"/>
          <w:szCs w:val="24"/>
          <w:lang w:val="en-US" w:eastAsia="es-MX"/>
        </w:rPr>
        <w:t>(Opportunities from) using technology in research-based education. In Tong</w:t>
      </w:r>
      <w:r w:rsidR="004316D6">
        <w:rPr>
          <w:rFonts w:ascii="Times New Roman" w:eastAsia="Times New Roman" w:hAnsi="Times New Roman" w:cs="Times New Roman"/>
          <w:sz w:val="24"/>
          <w:szCs w:val="24"/>
          <w:lang w:val="en-US" w:eastAsia="es-MX"/>
        </w:rPr>
        <w:t>,</w:t>
      </w:r>
      <w:r w:rsidRPr="00084BF7">
        <w:rPr>
          <w:rFonts w:ascii="Times New Roman" w:eastAsia="Times New Roman" w:hAnsi="Times New Roman" w:cs="Times New Roman"/>
          <w:sz w:val="24"/>
          <w:szCs w:val="24"/>
          <w:lang w:val="en-US" w:eastAsia="es-MX"/>
        </w:rPr>
        <w:t xml:space="preserve"> V., </w:t>
      </w:r>
      <w:proofErr w:type="spellStart"/>
      <w:r w:rsidRPr="00084BF7">
        <w:rPr>
          <w:rFonts w:ascii="Times New Roman" w:eastAsia="Times New Roman" w:hAnsi="Times New Roman" w:cs="Times New Roman"/>
          <w:sz w:val="24"/>
          <w:szCs w:val="24"/>
          <w:lang w:val="en-US" w:eastAsia="es-MX"/>
        </w:rPr>
        <w:t>Standen</w:t>
      </w:r>
      <w:proofErr w:type="spellEnd"/>
      <w:r w:rsidR="004316D6">
        <w:rPr>
          <w:rFonts w:ascii="Times New Roman" w:eastAsia="Times New Roman" w:hAnsi="Times New Roman" w:cs="Times New Roman"/>
          <w:sz w:val="24"/>
          <w:szCs w:val="24"/>
          <w:lang w:val="en-US" w:eastAsia="es-MX"/>
        </w:rPr>
        <w:t>,</w:t>
      </w:r>
      <w:r w:rsidRPr="00084BF7">
        <w:rPr>
          <w:rFonts w:ascii="Times New Roman" w:eastAsia="Times New Roman" w:hAnsi="Times New Roman" w:cs="Times New Roman"/>
          <w:sz w:val="24"/>
          <w:szCs w:val="24"/>
          <w:lang w:val="en-US" w:eastAsia="es-MX"/>
        </w:rPr>
        <w:t xml:space="preserve"> A.</w:t>
      </w:r>
      <w:r w:rsidR="004316D6">
        <w:rPr>
          <w:rFonts w:ascii="Times New Roman" w:eastAsia="Times New Roman" w:hAnsi="Times New Roman" w:cs="Times New Roman"/>
          <w:sz w:val="24"/>
          <w:szCs w:val="24"/>
          <w:lang w:val="en-US" w:eastAsia="es-MX"/>
        </w:rPr>
        <w:t xml:space="preserve"> and</w:t>
      </w:r>
      <w:r w:rsidRPr="00084BF7">
        <w:rPr>
          <w:rFonts w:ascii="Times New Roman" w:eastAsia="Times New Roman" w:hAnsi="Times New Roman" w:cs="Times New Roman"/>
          <w:sz w:val="24"/>
          <w:szCs w:val="24"/>
          <w:lang w:val="en-US" w:eastAsia="es-MX"/>
        </w:rPr>
        <w:t xml:space="preserve"> </w:t>
      </w:r>
      <w:proofErr w:type="spellStart"/>
      <w:r w:rsidRPr="00084BF7">
        <w:rPr>
          <w:rFonts w:ascii="Times New Roman" w:eastAsia="Times New Roman" w:hAnsi="Times New Roman" w:cs="Times New Roman"/>
          <w:sz w:val="24"/>
          <w:szCs w:val="24"/>
          <w:lang w:val="en-US" w:eastAsia="es-MX"/>
        </w:rPr>
        <w:t>Sotiriou</w:t>
      </w:r>
      <w:proofErr w:type="spellEnd"/>
      <w:r w:rsidR="004316D6">
        <w:rPr>
          <w:rFonts w:ascii="Times New Roman" w:eastAsia="Times New Roman" w:hAnsi="Times New Roman" w:cs="Times New Roman"/>
          <w:sz w:val="24"/>
          <w:szCs w:val="24"/>
          <w:lang w:val="en-US" w:eastAsia="es-MX"/>
        </w:rPr>
        <w:t>,</w:t>
      </w:r>
      <w:r w:rsidRPr="00084BF7">
        <w:rPr>
          <w:rFonts w:ascii="Times New Roman" w:eastAsia="Times New Roman" w:hAnsi="Times New Roman" w:cs="Times New Roman"/>
          <w:sz w:val="24"/>
          <w:szCs w:val="24"/>
          <w:lang w:val="en-US" w:eastAsia="es-MX"/>
        </w:rPr>
        <w:t xml:space="preserve"> M. (</w:t>
      </w:r>
      <w:r w:rsidR="004316D6">
        <w:rPr>
          <w:rFonts w:ascii="Times New Roman" w:eastAsia="Times New Roman" w:hAnsi="Times New Roman" w:cs="Times New Roman"/>
          <w:sz w:val="24"/>
          <w:szCs w:val="24"/>
          <w:lang w:val="en-US" w:eastAsia="es-MX"/>
        </w:rPr>
        <w:t>e</w:t>
      </w:r>
      <w:r w:rsidR="004316D6" w:rsidRPr="00084BF7">
        <w:rPr>
          <w:rFonts w:ascii="Times New Roman" w:eastAsia="Times New Roman" w:hAnsi="Times New Roman" w:cs="Times New Roman"/>
          <w:sz w:val="24"/>
          <w:szCs w:val="24"/>
          <w:lang w:val="en-US" w:eastAsia="es-MX"/>
        </w:rPr>
        <w:t>ds.)</w:t>
      </w:r>
      <w:r w:rsidR="004316D6">
        <w:rPr>
          <w:rFonts w:ascii="Times New Roman" w:eastAsia="Times New Roman" w:hAnsi="Times New Roman" w:cs="Times New Roman"/>
          <w:sz w:val="24"/>
          <w:szCs w:val="24"/>
          <w:lang w:val="en-US" w:eastAsia="es-MX"/>
        </w:rPr>
        <w:t>,</w:t>
      </w:r>
      <w:r w:rsidR="004316D6" w:rsidRPr="00084BF7">
        <w:rPr>
          <w:rFonts w:ascii="Times New Roman" w:eastAsia="Times New Roman" w:hAnsi="Times New Roman" w:cs="Times New Roman"/>
          <w:sz w:val="24"/>
          <w:szCs w:val="24"/>
          <w:lang w:val="en-US" w:eastAsia="es-MX"/>
        </w:rPr>
        <w:t xml:space="preserve"> </w:t>
      </w:r>
      <w:r w:rsidRPr="00084BF7">
        <w:rPr>
          <w:rFonts w:ascii="Times New Roman" w:eastAsia="Times New Roman" w:hAnsi="Times New Roman" w:cs="Times New Roman"/>
          <w:i/>
          <w:iCs/>
          <w:sz w:val="24"/>
          <w:szCs w:val="24"/>
          <w:lang w:val="en-US" w:eastAsia="es-MX"/>
        </w:rPr>
        <w:t>Shaping Higher Education with Students: Ways to Connect Research and Teaching</w:t>
      </w:r>
      <w:r w:rsidRPr="00084BF7">
        <w:rPr>
          <w:rFonts w:ascii="Times New Roman" w:eastAsia="Times New Roman" w:hAnsi="Times New Roman" w:cs="Times New Roman"/>
          <w:sz w:val="24"/>
          <w:szCs w:val="24"/>
          <w:lang w:val="en-US" w:eastAsia="es-MX"/>
        </w:rPr>
        <w:t xml:space="preserve"> </w:t>
      </w:r>
      <w:r w:rsidR="004316D6">
        <w:rPr>
          <w:rFonts w:ascii="Times New Roman" w:eastAsia="Times New Roman" w:hAnsi="Times New Roman" w:cs="Times New Roman"/>
          <w:sz w:val="24"/>
          <w:szCs w:val="24"/>
          <w:lang w:val="en-US" w:eastAsia="es-MX"/>
        </w:rPr>
        <w:t>(</w:t>
      </w:r>
      <w:r w:rsidRPr="00084BF7">
        <w:rPr>
          <w:rFonts w:ascii="Times New Roman" w:eastAsia="Times New Roman" w:hAnsi="Times New Roman" w:cs="Times New Roman"/>
          <w:sz w:val="24"/>
          <w:szCs w:val="24"/>
          <w:lang w:val="en-US" w:eastAsia="es-MX"/>
        </w:rPr>
        <w:t>pp. 165-175</w:t>
      </w:r>
      <w:r w:rsidR="004316D6">
        <w:rPr>
          <w:rFonts w:ascii="Times New Roman" w:eastAsia="Times New Roman" w:hAnsi="Times New Roman" w:cs="Times New Roman"/>
          <w:sz w:val="24"/>
          <w:szCs w:val="24"/>
          <w:lang w:val="en-US" w:eastAsia="es-MX"/>
        </w:rPr>
        <w:t>)</w:t>
      </w:r>
      <w:r w:rsidRPr="00084BF7">
        <w:rPr>
          <w:rFonts w:ascii="Times New Roman" w:eastAsia="Times New Roman" w:hAnsi="Times New Roman" w:cs="Times New Roman"/>
          <w:sz w:val="24"/>
          <w:szCs w:val="24"/>
          <w:lang w:val="en-US" w:eastAsia="es-MX"/>
        </w:rPr>
        <w:t>. London</w:t>
      </w:r>
      <w:r w:rsidR="004316D6">
        <w:rPr>
          <w:rFonts w:ascii="Times New Roman" w:eastAsia="Times New Roman" w:hAnsi="Times New Roman" w:cs="Times New Roman"/>
          <w:sz w:val="24"/>
          <w:szCs w:val="24"/>
          <w:lang w:val="en-US" w:eastAsia="es-MX"/>
        </w:rPr>
        <w:t>, England</w:t>
      </w:r>
      <w:r w:rsidRPr="00084BF7">
        <w:rPr>
          <w:rFonts w:ascii="Times New Roman" w:eastAsia="Times New Roman" w:hAnsi="Times New Roman" w:cs="Times New Roman"/>
          <w:sz w:val="24"/>
          <w:szCs w:val="24"/>
          <w:lang w:val="en-US" w:eastAsia="es-MX"/>
        </w:rPr>
        <w:t xml:space="preserve">: UCL Press. </w:t>
      </w:r>
      <w:r w:rsidR="004316D6">
        <w:rPr>
          <w:rFonts w:ascii="Times New Roman" w:hAnsi="Times New Roman" w:cs="Times New Roman"/>
          <w:sz w:val="24"/>
          <w:szCs w:val="24"/>
          <w:lang w:val="en-US"/>
        </w:rPr>
        <w:t xml:space="preserve">Retrieved from </w:t>
      </w:r>
      <w:r w:rsidR="004316D6" w:rsidRPr="00C32C8D">
        <w:rPr>
          <w:rFonts w:ascii="Times New Roman" w:eastAsia="Times New Roman" w:hAnsi="Times New Roman" w:cs="Times New Roman"/>
          <w:sz w:val="24"/>
          <w:szCs w:val="24"/>
          <w:lang w:val="en-US" w:eastAsia="es-MX"/>
        </w:rPr>
        <w:t>www.jstor.org/stable/j.ctt21c4tcm.27.</w:t>
      </w:r>
    </w:p>
    <w:p w14:paraId="2FFDF763" w14:textId="0A983C51" w:rsidR="0021022C" w:rsidRPr="00084BF7" w:rsidRDefault="0021022C" w:rsidP="00AF5701">
      <w:pPr>
        <w:suppressAutoHyphens/>
        <w:spacing w:after="0" w:line="360" w:lineRule="auto"/>
        <w:ind w:left="709" w:hanging="709"/>
        <w:jc w:val="both"/>
        <w:textAlignment w:val="top"/>
        <w:outlineLvl w:val="0"/>
        <w:rPr>
          <w:rFonts w:ascii="Times New Roman" w:eastAsia="Arial" w:hAnsi="Times New Roman" w:cs="Times New Roman"/>
          <w:color w:val="0563C1"/>
          <w:position w:val="-1"/>
          <w:sz w:val="24"/>
          <w:szCs w:val="24"/>
          <w:u w:val="single"/>
          <w:lang w:bidi="en-US"/>
        </w:rPr>
      </w:pPr>
      <w:r w:rsidRPr="0011347C">
        <w:rPr>
          <w:rFonts w:ascii="Times New Roman" w:eastAsia="Arial" w:hAnsi="Times New Roman" w:cs="Times New Roman"/>
          <w:position w:val="-1"/>
          <w:sz w:val="24"/>
          <w:szCs w:val="24"/>
          <w:lang w:bidi="en-US"/>
        </w:rPr>
        <w:t xml:space="preserve">García, L. (2018). </w:t>
      </w:r>
      <w:r w:rsidRPr="00084BF7">
        <w:rPr>
          <w:rFonts w:ascii="Times New Roman" w:eastAsia="Arial" w:hAnsi="Times New Roman" w:cs="Times New Roman"/>
          <w:position w:val="-1"/>
          <w:sz w:val="24"/>
          <w:szCs w:val="24"/>
          <w:lang w:bidi="en-US"/>
        </w:rPr>
        <w:t xml:space="preserve">Blended </w:t>
      </w:r>
      <w:r w:rsidR="00903AE0">
        <w:rPr>
          <w:rFonts w:ascii="Times New Roman" w:eastAsia="Arial" w:hAnsi="Times New Roman" w:cs="Times New Roman"/>
          <w:position w:val="-1"/>
          <w:sz w:val="24"/>
          <w:szCs w:val="24"/>
          <w:lang w:bidi="en-US"/>
        </w:rPr>
        <w:t>l</w:t>
      </w:r>
      <w:r w:rsidR="00903AE0" w:rsidRPr="00084BF7">
        <w:rPr>
          <w:rFonts w:ascii="Times New Roman" w:eastAsia="Arial" w:hAnsi="Times New Roman" w:cs="Times New Roman"/>
          <w:position w:val="-1"/>
          <w:sz w:val="24"/>
          <w:szCs w:val="24"/>
          <w:lang w:bidi="en-US"/>
        </w:rPr>
        <w:t xml:space="preserve">earning </w:t>
      </w:r>
      <w:r w:rsidRPr="00084BF7">
        <w:rPr>
          <w:rFonts w:ascii="Times New Roman" w:eastAsia="Arial" w:hAnsi="Times New Roman" w:cs="Times New Roman"/>
          <w:position w:val="-1"/>
          <w:sz w:val="24"/>
          <w:szCs w:val="24"/>
          <w:lang w:bidi="en-US"/>
        </w:rPr>
        <w:t xml:space="preserve">y la convergencia entre la educación presencial y a distancia. </w:t>
      </w:r>
      <w:r w:rsidR="00903AE0" w:rsidRPr="0011347C">
        <w:rPr>
          <w:rFonts w:ascii="Times New Roman" w:eastAsia="Arial" w:hAnsi="Times New Roman" w:cs="Times New Roman"/>
          <w:i/>
          <w:iCs/>
          <w:position w:val="-1"/>
          <w:sz w:val="24"/>
          <w:szCs w:val="24"/>
          <w:lang w:bidi="en-US"/>
        </w:rPr>
        <w:t>RIED.</w:t>
      </w:r>
      <w:r w:rsidR="00903AE0">
        <w:rPr>
          <w:rFonts w:ascii="Times New Roman" w:eastAsia="Arial" w:hAnsi="Times New Roman" w:cs="Times New Roman"/>
          <w:position w:val="-1"/>
          <w:sz w:val="24"/>
          <w:szCs w:val="24"/>
          <w:lang w:bidi="en-US"/>
        </w:rPr>
        <w:t xml:space="preserve"> </w:t>
      </w:r>
      <w:r w:rsidRPr="00084BF7">
        <w:rPr>
          <w:rFonts w:ascii="Times New Roman" w:eastAsia="Arial" w:hAnsi="Times New Roman" w:cs="Times New Roman"/>
          <w:i/>
          <w:iCs/>
          <w:color w:val="000000"/>
          <w:position w:val="-1"/>
          <w:sz w:val="24"/>
          <w:szCs w:val="24"/>
          <w:lang w:bidi="en-US"/>
        </w:rPr>
        <w:t>Revista Iberoamericana de Educación a Distancia</w:t>
      </w:r>
      <w:r w:rsidRPr="00084BF7">
        <w:rPr>
          <w:rFonts w:ascii="Times New Roman" w:eastAsia="Arial" w:hAnsi="Times New Roman" w:cs="Times New Roman"/>
          <w:position w:val="-1"/>
          <w:sz w:val="24"/>
          <w:szCs w:val="24"/>
          <w:lang w:bidi="en-US"/>
        </w:rPr>
        <w:t xml:space="preserve">, </w:t>
      </w:r>
      <w:r w:rsidRPr="0011347C">
        <w:rPr>
          <w:rFonts w:ascii="Times New Roman" w:eastAsia="Arial" w:hAnsi="Times New Roman" w:cs="Times New Roman"/>
          <w:i/>
          <w:iCs/>
          <w:position w:val="-1"/>
          <w:sz w:val="24"/>
          <w:szCs w:val="24"/>
          <w:lang w:bidi="en-US"/>
        </w:rPr>
        <w:t>21</w:t>
      </w:r>
      <w:r w:rsidRPr="00084BF7">
        <w:rPr>
          <w:rFonts w:ascii="Times New Roman" w:eastAsia="Arial" w:hAnsi="Times New Roman" w:cs="Times New Roman"/>
          <w:position w:val="-1"/>
          <w:sz w:val="24"/>
          <w:szCs w:val="24"/>
          <w:lang w:bidi="en-US"/>
        </w:rPr>
        <w:t>(1), 9-22.</w:t>
      </w:r>
      <w:r w:rsidR="008660E2">
        <w:rPr>
          <w:rFonts w:ascii="Times New Roman" w:eastAsia="Arial" w:hAnsi="Times New Roman" w:cs="Times New Roman"/>
          <w:position w:val="-1"/>
          <w:sz w:val="24"/>
          <w:szCs w:val="24"/>
          <w:lang w:bidi="en-US"/>
        </w:rPr>
        <w:t xml:space="preserve"> Recuperado de</w:t>
      </w:r>
      <w:r w:rsidRPr="00084BF7">
        <w:rPr>
          <w:rFonts w:ascii="Times New Roman" w:eastAsia="Arial" w:hAnsi="Times New Roman" w:cs="Times New Roman"/>
          <w:position w:val="-1"/>
          <w:sz w:val="24"/>
          <w:szCs w:val="24"/>
          <w:lang w:bidi="en-US"/>
        </w:rPr>
        <w:t xml:space="preserve"> </w:t>
      </w:r>
      <w:r w:rsidR="00CC76EA" w:rsidRPr="00C32C8D">
        <w:rPr>
          <w:rFonts w:ascii="Times New Roman" w:eastAsia="Arial" w:hAnsi="Times New Roman" w:cs="Times New Roman"/>
          <w:position w:val="-1"/>
          <w:sz w:val="24"/>
          <w:szCs w:val="24"/>
          <w:lang w:bidi="en-US"/>
        </w:rPr>
        <w:t>http://revistas.uned.es/index.php/ried/article/view/19683</w:t>
      </w:r>
      <w:r w:rsidR="008660E2">
        <w:rPr>
          <w:rStyle w:val="Hipervnculo"/>
          <w:rFonts w:ascii="Times New Roman" w:eastAsia="Arial" w:hAnsi="Times New Roman" w:cs="Times New Roman"/>
          <w:position w:val="-1"/>
          <w:sz w:val="24"/>
          <w:szCs w:val="24"/>
          <w:lang w:bidi="en-US"/>
        </w:rPr>
        <w:t>.</w:t>
      </w:r>
    </w:p>
    <w:p w14:paraId="7449579D" w14:textId="4FE0B581" w:rsidR="005A1D13" w:rsidRPr="0011347C" w:rsidRDefault="005A1D13" w:rsidP="00AF5701">
      <w:pPr>
        <w:suppressAutoHyphens/>
        <w:spacing w:after="0" w:line="360" w:lineRule="auto"/>
        <w:ind w:left="709" w:hanging="709"/>
        <w:jc w:val="both"/>
        <w:textAlignment w:val="top"/>
        <w:outlineLvl w:val="0"/>
        <w:rPr>
          <w:rFonts w:ascii="Times New Roman" w:eastAsia="Arial" w:hAnsi="Times New Roman" w:cs="Times New Roman"/>
          <w:position w:val="-1"/>
          <w:sz w:val="24"/>
          <w:szCs w:val="24"/>
          <w:lang w:val="en-US" w:bidi="en-US"/>
        </w:rPr>
      </w:pPr>
      <w:bookmarkStart w:id="10" w:name="_Hlk79933575"/>
      <w:r w:rsidRPr="00084BF7">
        <w:rPr>
          <w:rFonts w:ascii="Times New Roman" w:eastAsia="Arial" w:hAnsi="Times New Roman" w:cs="Times New Roman"/>
          <w:position w:val="-1"/>
          <w:sz w:val="24"/>
          <w:szCs w:val="24"/>
          <w:lang w:bidi="en-US"/>
        </w:rPr>
        <w:lastRenderedPageBreak/>
        <w:t>Gisbert, M. (2002): El nuevo rol del profesor en entornos tecnológicos</w:t>
      </w:r>
      <w:r w:rsidR="001D10BB">
        <w:rPr>
          <w:rFonts w:ascii="Times New Roman" w:eastAsia="Arial" w:hAnsi="Times New Roman" w:cs="Times New Roman"/>
          <w:position w:val="-1"/>
          <w:sz w:val="24"/>
          <w:szCs w:val="24"/>
          <w:lang w:bidi="en-US"/>
        </w:rPr>
        <w:t>.</w:t>
      </w:r>
      <w:r w:rsidR="001D10BB" w:rsidRPr="00084BF7">
        <w:rPr>
          <w:rFonts w:ascii="Times New Roman" w:eastAsia="Arial" w:hAnsi="Times New Roman" w:cs="Times New Roman"/>
          <w:position w:val="-1"/>
          <w:sz w:val="24"/>
          <w:szCs w:val="24"/>
          <w:lang w:bidi="en-US"/>
        </w:rPr>
        <w:t xml:space="preserve"> </w:t>
      </w:r>
      <w:proofErr w:type="spellStart"/>
      <w:r w:rsidRPr="0011347C">
        <w:rPr>
          <w:rFonts w:ascii="Times New Roman" w:eastAsia="Arial" w:hAnsi="Times New Roman" w:cs="Times New Roman"/>
          <w:i/>
          <w:iCs/>
          <w:position w:val="-1"/>
          <w:sz w:val="24"/>
          <w:szCs w:val="24"/>
          <w:lang w:val="en-US" w:bidi="en-US"/>
        </w:rPr>
        <w:t>Acción</w:t>
      </w:r>
      <w:proofErr w:type="spellEnd"/>
      <w:r w:rsidRPr="0011347C">
        <w:rPr>
          <w:rFonts w:ascii="Times New Roman" w:eastAsia="Arial" w:hAnsi="Times New Roman" w:cs="Times New Roman"/>
          <w:i/>
          <w:iCs/>
          <w:position w:val="-1"/>
          <w:sz w:val="24"/>
          <w:szCs w:val="24"/>
          <w:lang w:val="en-US" w:bidi="en-US"/>
        </w:rPr>
        <w:t xml:space="preserve"> </w:t>
      </w:r>
      <w:proofErr w:type="spellStart"/>
      <w:r w:rsidRPr="0011347C">
        <w:rPr>
          <w:rFonts w:ascii="Times New Roman" w:eastAsia="Arial" w:hAnsi="Times New Roman" w:cs="Times New Roman"/>
          <w:i/>
          <w:iCs/>
          <w:position w:val="-1"/>
          <w:sz w:val="24"/>
          <w:szCs w:val="24"/>
          <w:lang w:val="en-US" w:bidi="en-US"/>
        </w:rPr>
        <w:t>Pedagógica</w:t>
      </w:r>
      <w:proofErr w:type="spellEnd"/>
      <w:r w:rsidRPr="0011347C">
        <w:rPr>
          <w:rFonts w:ascii="Times New Roman" w:eastAsia="Arial" w:hAnsi="Times New Roman" w:cs="Times New Roman"/>
          <w:position w:val="-1"/>
          <w:sz w:val="24"/>
          <w:szCs w:val="24"/>
          <w:lang w:val="en-US" w:bidi="en-US"/>
        </w:rPr>
        <w:t xml:space="preserve">, </w:t>
      </w:r>
      <w:r w:rsidRPr="0011347C">
        <w:rPr>
          <w:rFonts w:ascii="Times New Roman" w:eastAsia="Arial" w:hAnsi="Times New Roman" w:cs="Times New Roman"/>
          <w:i/>
          <w:iCs/>
          <w:position w:val="-1"/>
          <w:sz w:val="24"/>
          <w:szCs w:val="24"/>
          <w:lang w:val="en-US" w:bidi="en-US"/>
        </w:rPr>
        <w:t>11</w:t>
      </w:r>
      <w:r w:rsidR="001D10BB" w:rsidRPr="0011347C">
        <w:rPr>
          <w:rFonts w:ascii="Times New Roman" w:eastAsia="Arial" w:hAnsi="Times New Roman" w:cs="Times New Roman"/>
          <w:position w:val="-1"/>
          <w:sz w:val="24"/>
          <w:szCs w:val="24"/>
          <w:lang w:val="en-US" w:bidi="en-US"/>
        </w:rPr>
        <w:t>(</w:t>
      </w:r>
      <w:r w:rsidRPr="0011347C">
        <w:rPr>
          <w:rFonts w:ascii="Times New Roman" w:eastAsia="Arial" w:hAnsi="Times New Roman" w:cs="Times New Roman"/>
          <w:position w:val="-1"/>
          <w:sz w:val="24"/>
          <w:szCs w:val="24"/>
          <w:lang w:val="en-US" w:bidi="en-US"/>
        </w:rPr>
        <w:t>1</w:t>
      </w:r>
      <w:r w:rsidR="001D10BB" w:rsidRPr="0011347C">
        <w:rPr>
          <w:rFonts w:ascii="Times New Roman" w:eastAsia="Arial" w:hAnsi="Times New Roman" w:cs="Times New Roman"/>
          <w:position w:val="-1"/>
          <w:sz w:val="24"/>
          <w:szCs w:val="24"/>
          <w:lang w:val="en-US" w:bidi="en-US"/>
        </w:rPr>
        <w:t>)</w:t>
      </w:r>
      <w:r w:rsidRPr="0011347C">
        <w:rPr>
          <w:rFonts w:ascii="Times New Roman" w:eastAsia="Arial" w:hAnsi="Times New Roman" w:cs="Times New Roman"/>
          <w:position w:val="-1"/>
          <w:sz w:val="24"/>
          <w:szCs w:val="24"/>
          <w:lang w:val="en-US" w:bidi="en-US"/>
        </w:rPr>
        <w:t>, 48-59.</w:t>
      </w:r>
    </w:p>
    <w:p w14:paraId="407F49E8" w14:textId="1BACD686" w:rsidR="000F701D" w:rsidRPr="00EC0E5B" w:rsidRDefault="005A1D13" w:rsidP="00AF5701">
      <w:pPr>
        <w:suppressAutoHyphens/>
        <w:spacing w:after="0" w:line="360" w:lineRule="auto"/>
        <w:ind w:left="709" w:hanging="709"/>
        <w:jc w:val="both"/>
        <w:textAlignment w:val="top"/>
        <w:outlineLvl w:val="0"/>
        <w:rPr>
          <w:rFonts w:ascii="Times New Roman" w:hAnsi="Times New Roman" w:cs="Times New Roman"/>
          <w:i/>
          <w:sz w:val="24"/>
          <w:szCs w:val="24"/>
        </w:rPr>
      </w:pPr>
      <w:r w:rsidRPr="00084BF7">
        <w:rPr>
          <w:rFonts w:ascii="Times New Roman" w:eastAsia="Arial" w:hAnsi="Times New Roman" w:cs="Times New Roman"/>
          <w:position w:val="-1"/>
          <w:sz w:val="24"/>
          <w:szCs w:val="24"/>
          <w:lang w:val="en-US" w:bidi="en-US"/>
        </w:rPr>
        <w:t>Goodyear, P.</w:t>
      </w:r>
      <w:r w:rsidR="008C4ED8">
        <w:rPr>
          <w:rFonts w:ascii="Times New Roman" w:eastAsia="Arial" w:hAnsi="Times New Roman" w:cs="Times New Roman"/>
          <w:position w:val="-1"/>
          <w:sz w:val="24"/>
          <w:szCs w:val="24"/>
          <w:lang w:val="en-US" w:bidi="en-US"/>
        </w:rPr>
        <w:t xml:space="preserve">, </w:t>
      </w:r>
      <w:r w:rsidR="008C4ED8" w:rsidRPr="008C4ED8">
        <w:rPr>
          <w:rFonts w:ascii="Times New Roman" w:eastAsia="Arial" w:hAnsi="Times New Roman" w:cs="Times New Roman"/>
          <w:position w:val="-1"/>
          <w:sz w:val="24"/>
          <w:szCs w:val="24"/>
          <w:lang w:val="en-US" w:bidi="en-US"/>
        </w:rPr>
        <w:t xml:space="preserve">Salmon, </w:t>
      </w:r>
      <w:r w:rsidR="008C4ED8">
        <w:rPr>
          <w:rFonts w:ascii="Times New Roman" w:eastAsia="Arial" w:hAnsi="Times New Roman" w:cs="Times New Roman"/>
          <w:position w:val="-1"/>
          <w:sz w:val="24"/>
          <w:szCs w:val="24"/>
          <w:lang w:val="en-US" w:bidi="en-US"/>
        </w:rPr>
        <w:t xml:space="preserve">G., </w:t>
      </w:r>
      <w:r w:rsidR="008C4ED8" w:rsidRPr="008C4ED8">
        <w:rPr>
          <w:rFonts w:ascii="Times New Roman" w:eastAsia="Arial" w:hAnsi="Times New Roman" w:cs="Times New Roman"/>
          <w:position w:val="-1"/>
          <w:sz w:val="24"/>
          <w:szCs w:val="24"/>
          <w:lang w:val="en-US" w:bidi="en-US"/>
        </w:rPr>
        <w:t xml:space="preserve">Spector, </w:t>
      </w:r>
      <w:r w:rsidR="008C4ED8">
        <w:rPr>
          <w:rFonts w:ascii="Times New Roman" w:eastAsia="Arial" w:hAnsi="Times New Roman" w:cs="Times New Roman"/>
          <w:position w:val="-1"/>
          <w:sz w:val="24"/>
          <w:szCs w:val="24"/>
          <w:lang w:val="en-US" w:bidi="en-US"/>
        </w:rPr>
        <w:t xml:space="preserve">J. M., </w:t>
      </w:r>
      <w:r w:rsidR="008C4ED8" w:rsidRPr="008C4ED8">
        <w:rPr>
          <w:rFonts w:ascii="Times New Roman" w:eastAsia="Arial" w:hAnsi="Times New Roman" w:cs="Times New Roman"/>
          <w:position w:val="-1"/>
          <w:sz w:val="24"/>
          <w:szCs w:val="24"/>
          <w:lang w:val="en-US" w:bidi="en-US"/>
        </w:rPr>
        <w:t>Steeples</w:t>
      </w:r>
      <w:r w:rsidR="008C4ED8">
        <w:rPr>
          <w:rFonts w:ascii="Times New Roman" w:eastAsia="Arial" w:hAnsi="Times New Roman" w:cs="Times New Roman"/>
          <w:position w:val="-1"/>
          <w:sz w:val="24"/>
          <w:szCs w:val="24"/>
          <w:lang w:val="en-US" w:bidi="en-US"/>
        </w:rPr>
        <w:t>, C. and</w:t>
      </w:r>
      <w:r w:rsidR="008C4ED8" w:rsidRPr="008C4ED8">
        <w:rPr>
          <w:rFonts w:ascii="Times New Roman" w:eastAsia="Arial" w:hAnsi="Times New Roman" w:cs="Times New Roman"/>
          <w:position w:val="-1"/>
          <w:sz w:val="24"/>
          <w:szCs w:val="24"/>
          <w:lang w:val="en-US" w:bidi="en-US"/>
        </w:rPr>
        <w:t xml:space="preserve"> Tickner</w:t>
      </w:r>
      <w:r w:rsidR="008C4ED8">
        <w:rPr>
          <w:rFonts w:ascii="Times New Roman" w:eastAsia="Arial" w:hAnsi="Times New Roman" w:cs="Times New Roman"/>
          <w:position w:val="-1"/>
          <w:sz w:val="24"/>
          <w:szCs w:val="24"/>
          <w:lang w:val="en-US" w:bidi="en-US"/>
        </w:rPr>
        <w:t xml:space="preserve">, </w:t>
      </w:r>
      <w:r w:rsidR="008C4ED8" w:rsidRPr="008C4ED8">
        <w:rPr>
          <w:rFonts w:ascii="Times New Roman" w:eastAsia="Arial" w:hAnsi="Times New Roman" w:cs="Times New Roman"/>
          <w:position w:val="-1"/>
          <w:sz w:val="24"/>
          <w:szCs w:val="24"/>
          <w:lang w:val="en-US" w:bidi="en-US"/>
        </w:rPr>
        <w:t>S</w:t>
      </w:r>
      <w:r w:rsidR="008C4ED8">
        <w:rPr>
          <w:rFonts w:ascii="Times New Roman" w:eastAsia="Arial" w:hAnsi="Times New Roman" w:cs="Times New Roman"/>
          <w:position w:val="-1"/>
          <w:sz w:val="24"/>
          <w:szCs w:val="24"/>
          <w:lang w:val="en-US" w:bidi="en-US"/>
        </w:rPr>
        <w:t>.</w:t>
      </w:r>
      <w:r w:rsidRPr="00084BF7">
        <w:rPr>
          <w:rFonts w:ascii="Times New Roman" w:eastAsia="Arial" w:hAnsi="Times New Roman" w:cs="Times New Roman"/>
          <w:position w:val="-1"/>
          <w:sz w:val="24"/>
          <w:szCs w:val="24"/>
          <w:lang w:val="en-US" w:bidi="en-US"/>
        </w:rPr>
        <w:t xml:space="preserve"> (2001</w:t>
      </w:r>
      <w:r w:rsidR="00F465A9" w:rsidRPr="00084BF7">
        <w:rPr>
          <w:rFonts w:ascii="Times New Roman" w:eastAsia="Arial" w:hAnsi="Times New Roman" w:cs="Times New Roman"/>
          <w:position w:val="-1"/>
          <w:sz w:val="24"/>
          <w:szCs w:val="24"/>
          <w:lang w:val="en-US" w:bidi="en-US"/>
        </w:rPr>
        <w:t>)</w:t>
      </w:r>
      <w:r w:rsidR="00F465A9">
        <w:rPr>
          <w:rFonts w:ascii="Times New Roman" w:eastAsia="Arial" w:hAnsi="Times New Roman" w:cs="Times New Roman"/>
          <w:position w:val="-1"/>
          <w:sz w:val="24"/>
          <w:szCs w:val="24"/>
          <w:lang w:val="en-US" w:bidi="en-US"/>
        </w:rPr>
        <w:t>.</w:t>
      </w:r>
      <w:r w:rsidR="00F465A9" w:rsidRPr="00084BF7">
        <w:rPr>
          <w:rFonts w:ascii="Times New Roman" w:eastAsia="Arial" w:hAnsi="Times New Roman" w:cs="Times New Roman"/>
          <w:position w:val="-1"/>
          <w:sz w:val="24"/>
          <w:szCs w:val="24"/>
          <w:lang w:val="en-US" w:bidi="en-US"/>
        </w:rPr>
        <w:t xml:space="preserve"> </w:t>
      </w:r>
      <w:r w:rsidRPr="00084BF7">
        <w:rPr>
          <w:rFonts w:ascii="Times New Roman" w:eastAsia="Arial" w:hAnsi="Times New Roman" w:cs="Times New Roman"/>
          <w:position w:val="-1"/>
          <w:sz w:val="24"/>
          <w:szCs w:val="24"/>
          <w:lang w:val="en-US" w:bidi="en-US"/>
        </w:rPr>
        <w:t xml:space="preserve">Competences for online teaching: </w:t>
      </w:r>
      <w:r w:rsidR="008C4ED8">
        <w:rPr>
          <w:rFonts w:ascii="Times New Roman" w:eastAsia="Arial" w:hAnsi="Times New Roman" w:cs="Times New Roman"/>
          <w:position w:val="-1"/>
          <w:sz w:val="24"/>
          <w:szCs w:val="24"/>
          <w:lang w:val="en-US" w:bidi="en-US"/>
        </w:rPr>
        <w:t>A</w:t>
      </w:r>
      <w:r w:rsidR="008C4ED8" w:rsidRPr="00084BF7">
        <w:rPr>
          <w:rFonts w:ascii="Times New Roman" w:eastAsia="Arial" w:hAnsi="Times New Roman" w:cs="Times New Roman"/>
          <w:position w:val="-1"/>
          <w:sz w:val="24"/>
          <w:szCs w:val="24"/>
          <w:lang w:val="en-US" w:bidi="en-US"/>
        </w:rPr>
        <w:t xml:space="preserve"> </w:t>
      </w:r>
      <w:r w:rsidRPr="00084BF7">
        <w:rPr>
          <w:rFonts w:ascii="Times New Roman" w:eastAsia="Arial" w:hAnsi="Times New Roman" w:cs="Times New Roman"/>
          <w:position w:val="-1"/>
          <w:sz w:val="24"/>
          <w:szCs w:val="24"/>
          <w:lang w:val="en-US" w:bidi="en-US"/>
        </w:rPr>
        <w:t>special report</w:t>
      </w:r>
      <w:r w:rsidR="00F465A9">
        <w:rPr>
          <w:rFonts w:ascii="Times New Roman" w:eastAsia="Arial" w:hAnsi="Times New Roman" w:cs="Times New Roman"/>
          <w:position w:val="-1"/>
          <w:sz w:val="24"/>
          <w:szCs w:val="24"/>
          <w:lang w:val="en-US" w:bidi="en-US"/>
        </w:rPr>
        <w:t>.</w:t>
      </w:r>
      <w:r w:rsidR="00F465A9" w:rsidRPr="00084BF7">
        <w:rPr>
          <w:rFonts w:ascii="Times New Roman" w:eastAsia="Arial" w:hAnsi="Times New Roman" w:cs="Times New Roman"/>
          <w:position w:val="-1"/>
          <w:sz w:val="24"/>
          <w:szCs w:val="24"/>
          <w:lang w:val="en-US" w:bidi="en-US"/>
        </w:rPr>
        <w:t xml:space="preserve"> </w:t>
      </w:r>
      <w:r w:rsidRPr="0011347C">
        <w:rPr>
          <w:rFonts w:ascii="Times New Roman" w:eastAsia="Arial" w:hAnsi="Times New Roman" w:cs="Times New Roman"/>
          <w:i/>
          <w:iCs/>
          <w:position w:val="-1"/>
          <w:sz w:val="24"/>
          <w:szCs w:val="24"/>
          <w:lang w:val="en-US" w:bidi="en-US"/>
        </w:rPr>
        <w:t>Educational Technology Research an</w:t>
      </w:r>
      <w:r w:rsidR="00BE0ECE">
        <w:rPr>
          <w:rFonts w:ascii="Times New Roman" w:eastAsia="Arial" w:hAnsi="Times New Roman" w:cs="Times New Roman"/>
          <w:i/>
          <w:iCs/>
          <w:position w:val="-1"/>
          <w:sz w:val="24"/>
          <w:szCs w:val="24"/>
          <w:lang w:val="en-US" w:bidi="en-US"/>
        </w:rPr>
        <w:t xml:space="preserve">d </w:t>
      </w:r>
      <w:r w:rsidRPr="0011347C">
        <w:rPr>
          <w:rFonts w:ascii="Times New Roman" w:eastAsia="Arial" w:hAnsi="Times New Roman" w:cs="Times New Roman"/>
          <w:i/>
          <w:iCs/>
          <w:position w:val="-1"/>
          <w:sz w:val="24"/>
          <w:szCs w:val="24"/>
          <w:lang w:val="en-US" w:bidi="en-US"/>
        </w:rPr>
        <w:t>Development</w:t>
      </w:r>
      <w:r w:rsidRPr="00084BF7">
        <w:rPr>
          <w:rFonts w:ascii="Times New Roman" w:eastAsia="Arial" w:hAnsi="Times New Roman" w:cs="Times New Roman"/>
          <w:position w:val="-1"/>
          <w:sz w:val="24"/>
          <w:szCs w:val="24"/>
          <w:lang w:val="en-US" w:bidi="en-US"/>
        </w:rPr>
        <w:t>,</w:t>
      </w:r>
      <w:r w:rsidRPr="00084BF7">
        <w:rPr>
          <w:rFonts w:ascii="Times New Roman" w:hAnsi="Times New Roman" w:cs="Times New Roman"/>
          <w:sz w:val="24"/>
          <w:szCs w:val="24"/>
          <w:lang w:val="en-US"/>
        </w:rPr>
        <w:t xml:space="preserve"> </w:t>
      </w:r>
      <w:r w:rsidRPr="0011347C">
        <w:rPr>
          <w:rFonts w:ascii="Times New Roman" w:hAnsi="Times New Roman" w:cs="Times New Roman"/>
          <w:i/>
          <w:iCs/>
          <w:sz w:val="24"/>
          <w:szCs w:val="24"/>
          <w:lang w:val="en-US"/>
        </w:rPr>
        <w:t>49</w:t>
      </w:r>
      <w:r w:rsidR="00BE0ECE">
        <w:rPr>
          <w:rFonts w:ascii="Times New Roman" w:hAnsi="Times New Roman" w:cs="Times New Roman"/>
          <w:sz w:val="24"/>
          <w:szCs w:val="24"/>
          <w:lang w:val="en-US"/>
        </w:rPr>
        <w:t xml:space="preserve">, </w:t>
      </w:r>
      <w:r w:rsidRPr="00084BF7">
        <w:rPr>
          <w:rFonts w:ascii="Times New Roman" w:hAnsi="Times New Roman" w:cs="Times New Roman"/>
          <w:sz w:val="24"/>
          <w:szCs w:val="24"/>
          <w:lang w:val="en-US"/>
        </w:rPr>
        <w:t>65-72.</w:t>
      </w:r>
      <w:r w:rsidR="004316D6">
        <w:rPr>
          <w:rFonts w:ascii="Times New Roman" w:hAnsi="Times New Roman" w:cs="Times New Roman"/>
          <w:sz w:val="24"/>
          <w:szCs w:val="24"/>
          <w:lang w:val="en-US"/>
        </w:rPr>
        <w:t xml:space="preserve"> </w:t>
      </w:r>
      <w:proofErr w:type="spellStart"/>
      <w:r w:rsidR="00BE0ECE" w:rsidRPr="0011347C">
        <w:rPr>
          <w:rFonts w:ascii="Times New Roman" w:hAnsi="Times New Roman" w:cs="Times New Roman"/>
          <w:sz w:val="24"/>
          <w:szCs w:val="24"/>
        </w:rPr>
        <w:t>Retrieved</w:t>
      </w:r>
      <w:proofErr w:type="spellEnd"/>
      <w:r w:rsidR="00BE0ECE" w:rsidRPr="0011347C">
        <w:rPr>
          <w:rFonts w:ascii="Times New Roman" w:hAnsi="Times New Roman" w:cs="Times New Roman"/>
          <w:sz w:val="24"/>
          <w:szCs w:val="24"/>
        </w:rPr>
        <w:t xml:space="preserve"> </w:t>
      </w:r>
      <w:proofErr w:type="spellStart"/>
      <w:r w:rsidR="00BE0ECE" w:rsidRPr="0011347C">
        <w:rPr>
          <w:rFonts w:ascii="Times New Roman" w:hAnsi="Times New Roman" w:cs="Times New Roman"/>
          <w:sz w:val="24"/>
          <w:szCs w:val="24"/>
        </w:rPr>
        <w:t>from</w:t>
      </w:r>
      <w:proofErr w:type="spellEnd"/>
      <w:r w:rsidR="00BE0ECE" w:rsidRPr="0011347C">
        <w:rPr>
          <w:rFonts w:ascii="Times New Roman" w:hAnsi="Times New Roman" w:cs="Times New Roman"/>
          <w:sz w:val="24"/>
          <w:szCs w:val="24"/>
        </w:rPr>
        <w:t xml:space="preserve"> </w:t>
      </w:r>
      <w:r w:rsidR="000F701D" w:rsidRPr="00C32C8D">
        <w:rPr>
          <w:rFonts w:ascii="Times New Roman" w:hAnsi="Times New Roman" w:cs="Times New Roman"/>
          <w:sz w:val="24"/>
          <w:szCs w:val="24"/>
        </w:rPr>
        <w:t>https://link.springer.com/article/10.1007/BF02504508</w:t>
      </w:r>
      <w:r w:rsidR="00BE0ECE" w:rsidRPr="0011347C">
        <w:rPr>
          <w:rFonts w:ascii="Times New Roman" w:hAnsi="Times New Roman" w:cs="Times New Roman"/>
          <w:sz w:val="24"/>
          <w:szCs w:val="24"/>
        </w:rPr>
        <w:t>.</w:t>
      </w:r>
    </w:p>
    <w:p w14:paraId="3D085AFF" w14:textId="5C2F7A13" w:rsidR="00C06A51" w:rsidRPr="00084BF7" w:rsidRDefault="0039530F">
      <w:pPr>
        <w:suppressAutoHyphens/>
        <w:spacing w:after="0" w:line="360" w:lineRule="auto"/>
        <w:ind w:left="709" w:hanging="709"/>
        <w:jc w:val="both"/>
        <w:textAlignment w:val="top"/>
        <w:outlineLvl w:val="0"/>
        <w:rPr>
          <w:rFonts w:ascii="Times New Roman" w:eastAsia="Arial" w:hAnsi="Times New Roman" w:cs="Times New Roman"/>
          <w:position w:val="-1"/>
          <w:sz w:val="24"/>
          <w:szCs w:val="24"/>
          <w:lang w:bidi="en-US"/>
        </w:rPr>
      </w:pPr>
      <w:r w:rsidRPr="0039530F">
        <w:rPr>
          <w:rFonts w:ascii="Times New Roman" w:hAnsi="Times New Roman" w:cs="Times New Roman"/>
          <w:sz w:val="24"/>
          <w:szCs w:val="24"/>
        </w:rPr>
        <w:t xml:space="preserve">Instituto </w:t>
      </w:r>
      <w:r w:rsidRPr="0011347C">
        <w:rPr>
          <w:rFonts w:ascii="Times New Roman" w:hAnsi="Times New Roman" w:cs="Times New Roman"/>
          <w:sz w:val="24"/>
          <w:szCs w:val="24"/>
        </w:rPr>
        <w:t>Nacional de Tecnologías Educa</w:t>
      </w:r>
      <w:r>
        <w:rPr>
          <w:rFonts w:ascii="Times New Roman" w:hAnsi="Times New Roman" w:cs="Times New Roman"/>
          <w:sz w:val="24"/>
          <w:szCs w:val="24"/>
        </w:rPr>
        <w:t>tivas y de Formación de Profesorado [</w:t>
      </w:r>
      <w:proofErr w:type="spellStart"/>
      <w:r w:rsidRPr="0039530F">
        <w:rPr>
          <w:rFonts w:ascii="Times New Roman" w:eastAsia="Arial" w:hAnsi="Times New Roman" w:cs="Times New Roman"/>
          <w:position w:val="-1"/>
          <w:sz w:val="24"/>
          <w:szCs w:val="24"/>
          <w:lang w:bidi="en-US"/>
        </w:rPr>
        <w:t>Intef</w:t>
      </w:r>
      <w:proofErr w:type="spellEnd"/>
      <w:r>
        <w:rPr>
          <w:rFonts w:ascii="Times New Roman" w:eastAsia="Arial" w:hAnsi="Times New Roman" w:cs="Times New Roman"/>
          <w:position w:val="-1"/>
          <w:sz w:val="24"/>
          <w:szCs w:val="24"/>
          <w:lang w:bidi="en-US"/>
        </w:rPr>
        <w:t>]</w:t>
      </w:r>
      <w:r w:rsidR="00C06A51" w:rsidRPr="0039530F">
        <w:rPr>
          <w:rFonts w:ascii="Times New Roman" w:eastAsia="Arial" w:hAnsi="Times New Roman" w:cs="Times New Roman"/>
          <w:position w:val="-1"/>
          <w:sz w:val="24"/>
          <w:szCs w:val="24"/>
          <w:lang w:bidi="en-US"/>
        </w:rPr>
        <w:t xml:space="preserve">. </w:t>
      </w:r>
      <w:r w:rsidR="00C06A51" w:rsidRPr="00084BF7">
        <w:rPr>
          <w:rFonts w:ascii="Times New Roman" w:eastAsia="Arial" w:hAnsi="Times New Roman" w:cs="Times New Roman"/>
          <w:position w:val="-1"/>
          <w:sz w:val="24"/>
          <w:szCs w:val="24"/>
          <w:lang w:bidi="en-US"/>
        </w:rPr>
        <w:t xml:space="preserve">(2013). </w:t>
      </w:r>
      <w:r w:rsidR="003C7C24" w:rsidRPr="0011347C">
        <w:rPr>
          <w:rFonts w:ascii="Times New Roman" w:eastAsia="Arial" w:hAnsi="Times New Roman" w:cs="Times New Roman"/>
          <w:i/>
          <w:iCs/>
          <w:position w:val="-1"/>
          <w:sz w:val="24"/>
          <w:szCs w:val="24"/>
          <w:lang w:bidi="en-US"/>
        </w:rPr>
        <w:t>Marco común de competencia digital docente</w:t>
      </w:r>
      <w:r w:rsidR="003C7C24">
        <w:rPr>
          <w:rFonts w:ascii="Times New Roman" w:eastAsia="Arial" w:hAnsi="Times New Roman" w:cs="Times New Roman"/>
          <w:position w:val="-1"/>
          <w:sz w:val="24"/>
          <w:szCs w:val="24"/>
          <w:lang w:bidi="en-US"/>
        </w:rPr>
        <w:t xml:space="preserve">. España: </w:t>
      </w:r>
      <w:r w:rsidR="00C02D06" w:rsidRPr="00C02D06">
        <w:rPr>
          <w:rFonts w:ascii="Times New Roman" w:eastAsia="Arial" w:hAnsi="Times New Roman" w:cs="Times New Roman"/>
          <w:position w:val="-1"/>
          <w:sz w:val="24"/>
          <w:szCs w:val="24"/>
          <w:lang w:bidi="en-US"/>
        </w:rPr>
        <w:t>Ministerio de Educación, Cultura y</w:t>
      </w:r>
      <w:r w:rsidR="00C02D06">
        <w:rPr>
          <w:rFonts w:ascii="Times New Roman" w:eastAsia="Arial" w:hAnsi="Times New Roman" w:cs="Times New Roman"/>
          <w:position w:val="-1"/>
          <w:sz w:val="24"/>
          <w:szCs w:val="24"/>
          <w:lang w:bidi="en-US"/>
        </w:rPr>
        <w:t xml:space="preserve"> </w:t>
      </w:r>
      <w:r w:rsidR="00C02D06" w:rsidRPr="00C02D06">
        <w:rPr>
          <w:rFonts w:ascii="Times New Roman" w:eastAsia="Arial" w:hAnsi="Times New Roman" w:cs="Times New Roman"/>
          <w:position w:val="-1"/>
          <w:sz w:val="24"/>
          <w:szCs w:val="24"/>
          <w:lang w:bidi="en-US"/>
        </w:rPr>
        <w:t>Deporte</w:t>
      </w:r>
      <w:r w:rsidR="00C02D06">
        <w:rPr>
          <w:rFonts w:ascii="Times New Roman" w:eastAsia="Arial" w:hAnsi="Times New Roman" w:cs="Times New Roman"/>
          <w:position w:val="-1"/>
          <w:sz w:val="24"/>
          <w:szCs w:val="24"/>
          <w:lang w:bidi="en-US"/>
        </w:rPr>
        <w:t xml:space="preserve">. Recuperado de </w:t>
      </w:r>
      <w:r w:rsidR="00C02D06" w:rsidRPr="00C02D06">
        <w:rPr>
          <w:rFonts w:ascii="Times New Roman" w:eastAsia="Arial" w:hAnsi="Times New Roman" w:cs="Times New Roman"/>
          <w:position w:val="-1"/>
          <w:sz w:val="24"/>
          <w:szCs w:val="24"/>
          <w:lang w:bidi="en-US"/>
        </w:rPr>
        <w:t>https://aprende.intef.es/sites/default/files/2018-05/2017_1020_Marco-Com%C3%BAn-de-Competencia-Digital-Docente.pdf</w:t>
      </w:r>
      <w:r w:rsidR="00C02D06">
        <w:rPr>
          <w:rFonts w:ascii="Times New Roman" w:eastAsia="Arial" w:hAnsi="Times New Roman" w:cs="Times New Roman"/>
          <w:position w:val="-1"/>
          <w:sz w:val="24"/>
          <w:szCs w:val="24"/>
          <w:lang w:bidi="en-US"/>
        </w:rPr>
        <w:t>.</w:t>
      </w:r>
    </w:p>
    <w:bookmarkEnd w:id="10"/>
    <w:p w14:paraId="0497ADCD" w14:textId="06DA4638" w:rsidR="00D83B9B" w:rsidRPr="00C32C8D" w:rsidRDefault="00D83B9B" w:rsidP="00AF5701">
      <w:pPr>
        <w:spacing w:after="0" w:line="360" w:lineRule="auto"/>
        <w:ind w:left="709" w:hanging="709"/>
        <w:jc w:val="both"/>
        <w:rPr>
          <w:rFonts w:ascii="Times New Roman" w:eastAsia="Times New Roman" w:hAnsi="Times New Roman" w:cs="Times New Roman"/>
          <w:sz w:val="24"/>
          <w:szCs w:val="24"/>
          <w:lang w:eastAsia="es-MX"/>
        </w:rPr>
      </w:pPr>
      <w:r w:rsidRPr="00084BF7">
        <w:rPr>
          <w:rFonts w:ascii="Times New Roman" w:eastAsia="Times New Roman" w:hAnsi="Times New Roman" w:cs="Times New Roman"/>
          <w:sz w:val="24"/>
          <w:szCs w:val="24"/>
          <w:lang w:eastAsia="es-MX"/>
        </w:rPr>
        <w:t xml:space="preserve">Martín, A., </w:t>
      </w:r>
      <w:r w:rsidR="004316D6">
        <w:rPr>
          <w:rFonts w:ascii="Times New Roman" w:eastAsia="Times New Roman" w:hAnsi="Times New Roman" w:cs="Times New Roman"/>
          <w:sz w:val="24"/>
          <w:szCs w:val="24"/>
          <w:lang w:eastAsia="es-MX"/>
        </w:rPr>
        <w:t>Hernández</w:t>
      </w:r>
      <w:r w:rsidRPr="00084BF7">
        <w:rPr>
          <w:rFonts w:ascii="Times New Roman" w:eastAsia="Times New Roman" w:hAnsi="Times New Roman" w:cs="Times New Roman"/>
          <w:sz w:val="24"/>
          <w:szCs w:val="24"/>
          <w:lang w:eastAsia="es-MX"/>
        </w:rPr>
        <w:t xml:space="preserve">, M. y </w:t>
      </w:r>
      <w:r w:rsidR="004316D6">
        <w:rPr>
          <w:rFonts w:ascii="Times New Roman" w:eastAsia="Times New Roman" w:hAnsi="Times New Roman" w:cs="Times New Roman"/>
          <w:sz w:val="24"/>
          <w:szCs w:val="24"/>
          <w:lang w:eastAsia="es-MX"/>
        </w:rPr>
        <w:t>Sánchez</w:t>
      </w:r>
      <w:r w:rsidRPr="00084BF7">
        <w:rPr>
          <w:rFonts w:ascii="Times New Roman" w:eastAsia="Times New Roman" w:hAnsi="Times New Roman" w:cs="Times New Roman"/>
          <w:sz w:val="24"/>
          <w:szCs w:val="24"/>
          <w:lang w:eastAsia="es-MX"/>
        </w:rPr>
        <w:t xml:space="preserve">, M. (2014). Fases y clasificación de adoptantes de </w:t>
      </w:r>
      <w:r w:rsidRPr="0011347C">
        <w:rPr>
          <w:rFonts w:ascii="Times New Roman" w:eastAsia="Times New Roman" w:hAnsi="Times New Roman" w:cs="Times New Roman"/>
          <w:i/>
          <w:iCs/>
          <w:sz w:val="24"/>
          <w:szCs w:val="24"/>
          <w:lang w:eastAsia="es-MX"/>
        </w:rPr>
        <w:t>blended learning</w:t>
      </w:r>
      <w:r w:rsidRPr="00084BF7">
        <w:rPr>
          <w:rFonts w:ascii="Times New Roman" w:eastAsia="Times New Roman" w:hAnsi="Times New Roman" w:cs="Times New Roman"/>
          <w:sz w:val="24"/>
          <w:szCs w:val="24"/>
          <w:lang w:eastAsia="es-MX"/>
        </w:rPr>
        <w:t xml:space="preserve"> en contextos universitarios. Aplicación del análisis CHAID. </w:t>
      </w:r>
      <w:r w:rsidRPr="00084BF7">
        <w:rPr>
          <w:rFonts w:ascii="Times New Roman" w:eastAsia="Times New Roman" w:hAnsi="Times New Roman" w:cs="Times New Roman"/>
          <w:i/>
          <w:iCs/>
          <w:sz w:val="24"/>
          <w:szCs w:val="24"/>
          <w:lang w:eastAsia="es-MX"/>
        </w:rPr>
        <w:t xml:space="preserve">Revista Española </w:t>
      </w:r>
      <w:r w:rsidR="004316D6">
        <w:rPr>
          <w:rFonts w:ascii="Times New Roman" w:eastAsia="Times New Roman" w:hAnsi="Times New Roman" w:cs="Times New Roman"/>
          <w:i/>
          <w:iCs/>
          <w:sz w:val="24"/>
          <w:szCs w:val="24"/>
          <w:lang w:eastAsia="es-MX"/>
        </w:rPr>
        <w:t>d</w:t>
      </w:r>
      <w:r w:rsidR="004316D6" w:rsidRPr="00084BF7">
        <w:rPr>
          <w:rFonts w:ascii="Times New Roman" w:eastAsia="Times New Roman" w:hAnsi="Times New Roman" w:cs="Times New Roman"/>
          <w:i/>
          <w:iCs/>
          <w:sz w:val="24"/>
          <w:szCs w:val="24"/>
          <w:lang w:eastAsia="es-MX"/>
        </w:rPr>
        <w:t xml:space="preserve">e </w:t>
      </w:r>
      <w:r w:rsidRPr="00084BF7">
        <w:rPr>
          <w:rFonts w:ascii="Times New Roman" w:eastAsia="Times New Roman" w:hAnsi="Times New Roman" w:cs="Times New Roman"/>
          <w:i/>
          <w:iCs/>
          <w:sz w:val="24"/>
          <w:szCs w:val="24"/>
          <w:lang w:eastAsia="es-MX"/>
        </w:rPr>
        <w:t>Pedagogía,</w:t>
      </w:r>
      <w:r w:rsidRPr="00084BF7">
        <w:rPr>
          <w:rFonts w:ascii="Times New Roman" w:eastAsia="Times New Roman" w:hAnsi="Times New Roman" w:cs="Times New Roman"/>
          <w:sz w:val="24"/>
          <w:szCs w:val="24"/>
          <w:lang w:eastAsia="es-MX"/>
        </w:rPr>
        <w:t xml:space="preserve"> </w:t>
      </w:r>
      <w:r w:rsidRPr="00084BF7">
        <w:rPr>
          <w:rFonts w:ascii="Times New Roman" w:eastAsia="Times New Roman" w:hAnsi="Times New Roman" w:cs="Times New Roman"/>
          <w:i/>
          <w:sz w:val="24"/>
          <w:szCs w:val="24"/>
          <w:lang w:eastAsia="es-MX"/>
        </w:rPr>
        <w:t>72</w:t>
      </w:r>
      <w:r w:rsidRPr="00084BF7">
        <w:rPr>
          <w:rFonts w:ascii="Times New Roman" w:eastAsia="Times New Roman" w:hAnsi="Times New Roman" w:cs="Times New Roman"/>
          <w:sz w:val="24"/>
          <w:szCs w:val="24"/>
          <w:lang w:eastAsia="es-MX"/>
        </w:rPr>
        <w:t>(259), 457-476</w:t>
      </w:r>
      <w:r w:rsidR="00AF5043" w:rsidRPr="00084BF7">
        <w:rPr>
          <w:rFonts w:ascii="Times New Roman" w:eastAsia="Times New Roman" w:hAnsi="Times New Roman" w:cs="Times New Roman"/>
          <w:sz w:val="24"/>
          <w:szCs w:val="24"/>
          <w:lang w:eastAsia="es-MX"/>
        </w:rPr>
        <w:t>.</w:t>
      </w:r>
      <w:r w:rsidR="00AF5043">
        <w:rPr>
          <w:rFonts w:ascii="Times New Roman" w:hAnsi="Times New Roman" w:cs="Times New Roman"/>
          <w:sz w:val="24"/>
          <w:szCs w:val="24"/>
        </w:rPr>
        <w:t xml:space="preserve"> Recuperado de </w:t>
      </w:r>
      <w:r w:rsidRPr="00C32C8D">
        <w:rPr>
          <w:rFonts w:ascii="Times New Roman" w:eastAsia="Times New Roman" w:hAnsi="Times New Roman" w:cs="Times New Roman"/>
          <w:sz w:val="24"/>
          <w:szCs w:val="24"/>
          <w:lang w:eastAsia="es-MX"/>
        </w:rPr>
        <w:t>www.jstor.org/stable/24726632</w:t>
      </w:r>
      <w:r w:rsidR="00AF5043" w:rsidRPr="00C32C8D">
        <w:rPr>
          <w:rFonts w:ascii="Times New Roman" w:eastAsia="Times New Roman" w:hAnsi="Times New Roman" w:cs="Times New Roman"/>
          <w:sz w:val="24"/>
          <w:szCs w:val="24"/>
          <w:lang w:eastAsia="es-MX"/>
        </w:rPr>
        <w:t>.</w:t>
      </w:r>
    </w:p>
    <w:p w14:paraId="7855077B" w14:textId="16360A9D" w:rsidR="003720A8" w:rsidRPr="0011347C" w:rsidRDefault="003720A8" w:rsidP="00AF5701">
      <w:pPr>
        <w:spacing w:after="0" w:line="360" w:lineRule="auto"/>
        <w:ind w:left="709" w:hanging="709"/>
        <w:jc w:val="both"/>
        <w:rPr>
          <w:rFonts w:ascii="Times New Roman" w:hAnsi="Times New Roman" w:cs="Times New Roman"/>
          <w:sz w:val="24"/>
          <w:szCs w:val="24"/>
          <w:shd w:val="clear" w:color="auto" w:fill="FFFFFF"/>
        </w:rPr>
      </w:pPr>
      <w:r w:rsidRPr="00084BF7">
        <w:rPr>
          <w:rFonts w:ascii="Times New Roman" w:hAnsi="Times New Roman" w:cs="Times New Roman"/>
          <w:sz w:val="24"/>
          <w:szCs w:val="24"/>
          <w:shd w:val="clear" w:color="auto" w:fill="FFFFFF"/>
          <w:lang w:val="en-US"/>
        </w:rPr>
        <w:t>Mason, R. (1991). Moderating educational computer conference</w:t>
      </w:r>
      <w:r w:rsidR="00C02D06">
        <w:rPr>
          <w:rFonts w:ascii="Times New Roman" w:hAnsi="Times New Roman" w:cs="Times New Roman"/>
          <w:sz w:val="24"/>
          <w:szCs w:val="24"/>
          <w:shd w:val="clear" w:color="auto" w:fill="FFFFFF"/>
          <w:lang w:val="en-US"/>
        </w:rPr>
        <w:t>.</w:t>
      </w:r>
      <w:r w:rsidR="00C02D06" w:rsidRPr="00084BF7">
        <w:rPr>
          <w:rFonts w:ascii="Times New Roman" w:hAnsi="Times New Roman" w:cs="Times New Roman"/>
          <w:sz w:val="24"/>
          <w:szCs w:val="24"/>
          <w:shd w:val="clear" w:color="auto" w:fill="FFFFFF"/>
          <w:lang w:val="en-US"/>
        </w:rPr>
        <w:t xml:space="preserve"> </w:t>
      </w:r>
      <w:proofErr w:type="spellStart"/>
      <w:r w:rsidRPr="0011347C">
        <w:rPr>
          <w:rFonts w:ascii="Times New Roman" w:hAnsi="Times New Roman" w:cs="Times New Roman"/>
          <w:i/>
          <w:sz w:val="24"/>
          <w:szCs w:val="24"/>
          <w:shd w:val="clear" w:color="auto" w:fill="FFFFFF"/>
        </w:rPr>
        <w:t>Deosnews</w:t>
      </w:r>
      <w:proofErr w:type="spellEnd"/>
      <w:r w:rsidRPr="0011347C">
        <w:rPr>
          <w:rFonts w:ascii="Times New Roman" w:hAnsi="Times New Roman" w:cs="Times New Roman"/>
          <w:i/>
          <w:sz w:val="24"/>
          <w:szCs w:val="24"/>
          <w:shd w:val="clear" w:color="auto" w:fill="FFFFFF"/>
        </w:rPr>
        <w:t>, 1</w:t>
      </w:r>
      <w:r w:rsidR="005B619F" w:rsidRPr="0011347C">
        <w:rPr>
          <w:rFonts w:ascii="Times New Roman" w:hAnsi="Times New Roman" w:cs="Times New Roman"/>
          <w:sz w:val="24"/>
          <w:szCs w:val="24"/>
          <w:shd w:val="clear" w:color="auto" w:fill="FFFFFF"/>
        </w:rPr>
        <w:t>(</w:t>
      </w:r>
      <w:r w:rsidRPr="0011347C">
        <w:rPr>
          <w:rFonts w:ascii="Times New Roman" w:hAnsi="Times New Roman" w:cs="Times New Roman"/>
          <w:sz w:val="24"/>
          <w:szCs w:val="24"/>
          <w:shd w:val="clear" w:color="auto" w:fill="FFFFFF"/>
        </w:rPr>
        <w:t>19</w:t>
      </w:r>
      <w:r w:rsidR="005B619F" w:rsidRPr="0011347C">
        <w:rPr>
          <w:rFonts w:ascii="Times New Roman" w:hAnsi="Times New Roman" w:cs="Times New Roman"/>
          <w:sz w:val="24"/>
          <w:szCs w:val="24"/>
          <w:shd w:val="clear" w:color="auto" w:fill="FFFFFF"/>
        </w:rPr>
        <w:t>)</w:t>
      </w:r>
      <w:r w:rsidRPr="0011347C">
        <w:rPr>
          <w:rFonts w:ascii="Times New Roman" w:hAnsi="Times New Roman" w:cs="Times New Roman"/>
          <w:sz w:val="24"/>
          <w:szCs w:val="24"/>
          <w:shd w:val="clear" w:color="auto" w:fill="FFFFFF"/>
        </w:rPr>
        <w:t>.</w:t>
      </w:r>
    </w:p>
    <w:p w14:paraId="6996AEEE" w14:textId="2938230C" w:rsidR="00F52C78" w:rsidRPr="00084BF7" w:rsidRDefault="00F52C78" w:rsidP="00AF5701">
      <w:pPr>
        <w:spacing w:after="0" w:line="360" w:lineRule="auto"/>
        <w:ind w:left="709" w:hanging="709"/>
        <w:jc w:val="both"/>
        <w:rPr>
          <w:rFonts w:ascii="Times New Roman" w:hAnsi="Times New Roman" w:cs="Times New Roman"/>
          <w:sz w:val="24"/>
          <w:szCs w:val="24"/>
          <w:shd w:val="clear" w:color="auto" w:fill="FFFFFF"/>
        </w:rPr>
      </w:pPr>
      <w:r w:rsidRPr="00084BF7">
        <w:rPr>
          <w:rFonts w:ascii="Times New Roman" w:hAnsi="Times New Roman" w:cs="Times New Roman"/>
          <w:sz w:val="24"/>
          <w:szCs w:val="24"/>
          <w:shd w:val="clear" w:color="auto" w:fill="FFFFFF"/>
        </w:rPr>
        <w:t xml:space="preserve">Mateos, T. (2008). La percepción del contexto escolar. Una imagen construida a partir de las experiencias de los alumnos. </w:t>
      </w:r>
      <w:r w:rsidRPr="00084BF7">
        <w:rPr>
          <w:rFonts w:ascii="Times New Roman" w:hAnsi="Times New Roman" w:cs="Times New Roman"/>
          <w:i/>
          <w:sz w:val="24"/>
          <w:szCs w:val="24"/>
          <w:shd w:val="clear" w:color="auto" w:fill="FFFFFF"/>
        </w:rPr>
        <w:t xml:space="preserve">Cuestiones </w:t>
      </w:r>
      <w:r w:rsidR="000F701D">
        <w:rPr>
          <w:rFonts w:ascii="Times New Roman" w:hAnsi="Times New Roman" w:cs="Times New Roman"/>
          <w:i/>
          <w:sz w:val="24"/>
          <w:szCs w:val="24"/>
          <w:shd w:val="clear" w:color="auto" w:fill="FFFFFF"/>
        </w:rPr>
        <w:t>P</w:t>
      </w:r>
      <w:r w:rsidR="000F701D" w:rsidRPr="00084BF7">
        <w:rPr>
          <w:rFonts w:ascii="Times New Roman" w:hAnsi="Times New Roman" w:cs="Times New Roman"/>
          <w:i/>
          <w:sz w:val="24"/>
          <w:szCs w:val="24"/>
          <w:shd w:val="clear" w:color="auto" w:fill="FFFFFF"/>
        </w:rPr>
        <w:t>edagógicas</w:t>
      </w:r>
      <w:r w:rsidRPr="00084BF7">
        <w:rPr>
          <w:rFonts w:ascii="Times New Roman" w:hAnsi="Times New Roman" w:cs="Times New Roman"/>
          <w:i/>
          <w:sz w:val="24"/>
          <w:szCs w:val="24"/>
          <w:shd w:val="clear" w:color="auto" w:fill="FFFFFF"/>
        </w:rPr>
        <w:t>, 19</w:t>
      </w:r>
      <w:r w:rsidRPr="00084BF7">
        <w:rPr>
          <w:rFonts w:ascii="Times New Roman" w:hAnsi="Times New Roman" w:cs="Times New Roman"/>
          <w:sz w:val="24"/>
          <w:szCs w:val="24"/>
          <w:shd w:val="clear" w:color="auto" w:fill="FFFFFF"/>
        </w:rPr>
        <w:t>, 285-300.</w:t>
      </w:r>
      <w:r w:rsidR="000F701D">
        <w:rPr>
          <w:rFonts w:ascii="Times New Roman" w:hAnsi="Times New Roman" w:cs="Times New Roman"/>
          <w:sz w:val="24"/>
          <w:szCs w:val="24"/>
          <w:shd w:val="clear" w:color="auto" w:fill="FFFFFF"/>
        </w:rPr>
        <w:t xml:space="preserve"> Recuperado de </w:t>
      </w:r>
      <w:r w:rsidR="000F701D" w:rsidRPr="00C32C8D">
        <w:rPr>
          <w:rFonts w:ascii="Times New Roman" w:hAnsi="Times New Roman" w:cs="Times New Roman"/>
          <w:sz w:val="24"/>
          <w:szCs w:val="24"/>
          <w:shd w:val="clear" w:color="auto" w:fill="FFFFFF"/>
        </w:rPr>
        <w:t>http://hdl.handle.net/11441/14069</w:t>
      </w:r>
      <w:r w:rsidR="000F701D">
        <w:rPr>
          <w:rStyle w:val="Hipervnculo"/>
          <w:rFonts w:ascii="Times New Roman" w:hAnsi="Times New Roman" w:cs="Times New Roman"/>
          <w:sz w:val="24"/>
          <w:szCs w:val="24"/>
          <w:shd w:val="clear" w:color="auto" w:fill="FFFFFF"/>
        </w:rPr>
        <w:t>.</w:t>
      </w:r>
    </w:p>
    <w:p w14:paraId="49F337B0" w14:textId="03F02D80" w:rsidR="00222305" w:rsidRPr="00084BF7" w:rsidRDefault="00B51F30" w:rsidP="00AF5701">
      <w:pPr>
        <w:spacing w:after="0" w:line="360" w:lineRule="auto"/>
        <w:ind w:left="709" w:hanging="709"/>
        <w:jc w:val="both"/>
        <w:rPr>
          <w:rFonts w:ascii="Times New Roman" w:hAnsi="Times New Roman" w:cs="Times New Roman"/>
          <w:color w:val="333333"/>
          <w:sz w:val="24"/>
          <w:szCs w:val="24"/>
          <w:shd w:val="clear" w:color="auto" w:fill="FFFFFF"/>
        </w:rPr>
      </w:pPr>
      <w:r w:rsidRPr="00084BF7">
        <w:rPr>
          <w:rFonts w:ascii="Times New Roman" w:hAnsi="Times New Roman" w:cs="Times New Roman"/>
          <w:sz w:val="24"/>
          <w:szCs w:val="24"/>
        </w:rPr>
        <w:t>Méndez</w:t>
      </w:r>
      <w:r w:rsidR="00222305" w:rsidRPr="00084BF7">
        <w:rPr>
          <w:rFonts w:ascii="Times New Roman" w:hAnsi="Times New Roman" w:cs="Times New Roman"/>
          <w:sz w:val="24"/>
          <w:szCs w:val="24"/>
        </w:rPr>
        <w:t xml:space="preserve">, F. </w:t>
      </w:r>
      <w:r w:rsidR="006C4523" w:rsidRPr="00084BF7">
        <w:rPr>
          <w:rFonts w:ascii="Times New Roman" w:hAnsi="Times New Roman" w:cs="Times New Roman"/>
          <w:sz w:val="24"/>
          <w:szCs w:val="24"/>
        </w:rPr>
        <w:t>y</w:t>
      </w:r>
      <w:r w:rsidR="00222305" w:rsidRPr="00084BF7">
        <w:rPr>
          <w:rFonts w:ascii="Times New Roman" w:hAnsi="Times New Roman" w:cs="Times New Roman"/>
          <w:sz w:val="24"/>
          <w:szCs w:val="24"/>
        </w:rPr>
        <w:t xml:space="preserve"> Morales, M. C. (2020). Diseño de un ambiente de aprendizaje blended learning como propuesta de innovación educativa en la Universidad de la Sierra Juárez. </w:t>
      </w:r>
      <w:r w:rsidR="00222305" w:rsidRPr="00084BF7">
        <w:rPr>
          <w:rFonts w:ascii="Times New Roman" w:hAnsi="Times New Roman" w:cs="Times New Roman"/>
          <w:i/>
          <w:iCs/>
          <w:sz w:val="24"/>
          <w:szCs w:val="24"/>
        </w:rPr>
        <w:t xml:space="preserve">RIDE Revista Iberoamericana </w:t>
      </w:r>
      <w:r w:rsidR="00E30BA7" w:rsidRPr="00084BF7">
        <w:rPr>
          <w:rFonts w:ascii="Times New Roman" w:hAnsi="Times New Roman" w:cs="Times New Roman"/>
          <w:i/>
          <w:iCs/>
          <w:sz w:val="24"/>
          <w:szCs w:val="24"/>
        </w:rPr>
        <w:t>para l</w:t>
      </w:r>
      <w:r w:rsidR="00222305" w:rsidRPr="00084BF7">
        <w:rPr>
          <w:rFonts w:ascii="Times New Roman" w:hAnsi="Times New Roman" w:cs="Times New Roman"/>
          <w:i/>
          <w:iCs/>
          <w:sz w:val="24"/>
          <w:szCs w:val="24"/>
        </w:rPr>
        <w:t xml:space="preserve">a Investigación </w:t>
      </w:r>
      <w:r w:rsidR="00E30BA7" w:rsidRPr="00084BF7">
        <w:rPr>
          <w:rFonts w:ascii="Times New Roman" w:hAnsi="Times New Roman" w:cs="Times New Roman"/>
          <w:i/>
          <w:iCs/>
          <w:sz w:val="24"/>
          <w:szCs w:val="24"/>
        </w:rPr>
        <w:t xml:space="preserve">y el </w:t>
      </w:r>
      <w:r w:rsidR="00222305" w:rsidRPr="00084BF7">
        <w:rPr>
          <w:rFonts w:ascii="Times New Roman" w:hAnsi="Times New Roman" w:cs="Times New Roman"/>
          <w:i/>
          <w:iCs/>
          <w:sz w:val="24"/>
          <w:szCs w:val="24"/>
        </w:rPr>
        <w:t>Desarrollo Educativo</w:t>
      </w:r>
      <w:r w:rsidR="00222305" w:rsidRPr="00084BF7">
        <w:rPr>
          <w:rFonts w:ascii="Times New Roman" w:hAnsi="Times New Roman" w:cs="Times New Roman"/>
          <w:sz w:val="24"/>
          <w:szCs w:val="24"/>
        </w:rPr>
        <w:t>, </w:t>
      </w:r>
      <w:r w:rsidR="00222305" w:rsidRPr="00084BF7">
        <w:rPr>
          <w:rFonts w:ascii="Times New Roman" w:hAnsi="Times New Roman" w:cs="Times New Roman"/>
          <w:i/>
          <w:iCs/>
          <w:sz w:val="24"/>
          <w:szCs w:val="24"/>
        </w:rPr>
        <w:t>11</w:t>
      </w:r>
      <w:r w:rsidR="00222305" w:rsidRPr="00084BF7">
        <w:rPr>
          <w:rFonts w:ascii="Times New Roman" w:hAnsi="Times New Roman" w:cs="Times New Roman"/>
          <w:sz w:val="24"/>
          <w:szCs w:val="24"/>
        </w:rPr>
        <w:t xml:space="preserve">(21). </w:t>
      </w:r>
      <w:r w:rsidR="00E30BA7">
        <w:rPr>
          <w:rFonts w:ascii="Times New Roman" w:hAnsi="Times New Roman" w:cs="Times New Roman"/>
          <w:sz w:val="24"/>
          <w:szCs w:val="24"/>
        </w:rPr>
        <w:t xml:space="preserve">Recuperado de </w:t>
      </w:r>
      <w:r w:rsidR="00E30BA7" w:rsidRPr="00C32C8D">
        <w:rPr>
          <w:rFonts w:ascii="Times New Roman" w:hAnsi="Times New Roman" w:cs="Times New Roman"/>
          <w:sz w:val="24"/>
          <w:szCs w:val="24"/>
        </w:rPr>
        <w:t>https://doi.org/10.23913/ride.v11i21.731</w:t>
      </w:r>
      <w:r w:rsidR="00E30BA7">
        <w:rPr>
          <w:rFonts w:ascii="Times New Roman" w:hAnsi="Times New Roman" w:cs="Times New Roman"/>
          <w:sz w:val="24"/>
          <w:szCs w:val="24"/>
        </w:rPr>
        <w:t>.</w:t>
      </w:r>
    </w:p>
    <w:p w14:paraId="715AE004" w14:textId="2F88BD02" w:rsidR="005425F5" w:rsidRPr="00084BF7" w:rsidRDefault="005425F5" w:rsidP="00AF5701">
      <w:pPr>
        <w:spacing w:after="0" w:line="360" w:lineRule="auto"/>
        <w:ind w:left="709" w:hanging="709"/>
        <w:jc w:val="both"/>
        <w:rPr>
          <w:rFonts w:ascii="Times New Roman" w:eastAsia="Arial" w:hAnsi="Times New Roman" w:cs="Times New Roman"/>
          <w:sz w:val="24"/>
          <w:szCs w:val="24"/>
          <w:lang w:val="en-US" w:eastAsia="es-MX"/>
        </w:rPr>
      </w:pPr>
      <w:r w:rsidRPr="00084BF7">
        <w:rPr>
          <w:rFonts w:ascii="Times New Roman" w:eastAsia="Arial" w:hAnsi="Times New Roman" w:cs="Times New Roman"/>
          <w:sz w:val="24"/>
          <w:szCs w:val="24"/>
          <w:lang w:eastAsia="es-MX"/>
        </w:rPr>
        <w:t>Morales, J.</w:t>
      </w:r>
      <w:r w:rsidR="00375E44">
        <w:rPr>
          <w:rFonts w:ascii="Times New Roman" w:eastAsia="Arial" w:hAnsi="Times New Roman" w:cs="Times New Roman"/>
          <w:sz w:val="24"/>
          <w:szCs w:val="24"/>
          <w:lang w:eastAsia="es-MX"/>
        </w:rPr>
        <w:t xml:space="preserve"> </w:t>
      </w:r>
      <w:r w:rsidRPr="00084BF7">
        <w:rPr>
          <w:rFonts w:ascii="Times New Roman" w:eastAsia="Arial" w:hAnsi="Times New Roman" w:cs="Times New Roman"/>
          <w:sz w:val="24"/>
          <w:szCs w:val="24"/>
          <w:lang w:eastAsia="es-MX"/>
        </w:rPr>
        <w:t xml:space="preserve">C., </w:t>
      </w:r>
      <w:proofErr w:type="spellStart"/>
      <w:r w:rsidRPr="00084BF7">
        <w:rPr>
          <w:rFonts w:ascii="Times New Roman" w:eastAsia="Arial" w:hAnsi="Times New Roman" w:cs="Times New Roman"/>
          <w:sz w:val="24"/>
          <w:szCs w:val="24"/>
          <w:lang w:eastAsia="es-MX"/>
        </w:rPr>
        <w:t>Zembrano</w:t>
      </w:r>
      <w:proofErr w:type="spellEnd"/>
      <w:r w:rsidRPr="00084BF7">
        <w:rPr>
          <w:rFonts w:ascii="Times New Roman" w:eastAsia="Arial" w:hAnsi="Times New Roman" w:cs="Times New Roman"/>
          <w:sz w:val="24"/>
          <w:szCs w:val="24"/>
          <w:lang w:eastAsia="es-MX"/>
        </w:rPr>
        <w:t>, M.</w:t>
      </w:r>
      <w:r w:rsidR="00375E44">
        <w:rPr>
          <w:rFonts w:ascii="Times New Roman" w:eastAsia="Arial" w:hAnsi="Times New Roman" w:cs="Times New Roman"/>
          <w:sz w:val="24"/>
          <w:szCs w:val="24"/>
          <w:lang w:eastAsia="es-MX"/>
        </w:rPr>
        <w:t xml:space="preserve"> </w:t>
      </w:r>
      <w:r w:rsidRPr="00084BF7">
        <w:rPr>
          <w:rFonts w:ascii="Times New Roman" w:eastAsia="Arial" w:hAnsi="Times New Roman" w:cs="Times New Roman"/>
          <w:sz w:val="24"/>
          <w:szCs w:val="24"/>
          <w:lang w:eastAsia="es-MX"/>
        </w:rPr>
        <w:t>J. y Medranda, M.</w:t>
      </w:r>
      <w:r w:rsidR="003601BD">
        <w:rPr>
          <w:rFonts w:ascii="Times New Roman" w:eastAsia="Arial" w:hAnsi="Times New Roman" w:cs="Times New Roman"/>
          <w:sz w:val="24"/>
          <w:szCs w:val="24"/>
          <w:lang w:eastAsia="es-MX"/>
        </w:rPr>
        <w:t xml:space="preserve"> </w:t>
      </w:r>
      <w:r w:rsidRPr="00084BF7">
        <w:rPr>
          <w:rFonts w:ascii="Times New Roman" w:eastAsia="Arial" w:hAnsi="Times New Roman" w:cs="Times New Roman"/>
          <w:sz w:val="24"/>
          <w:szCs w:val="24"/>
          <w:lang w:eastAsia="es-MX"/>
        </w:rPr>
        <w:t>M.</w:t>
      </w:r>
      <w:r w:rsidR="00CE51DF" w:rsidRPr="00084BF7">
        <w:rPr>
          <w:rFonts w:ascii="Times New Roman" w:eastAsia="Arial" w:hAnsi="Times New Roman" w:cs="Times New Roman"/>
          <w:sz w:val="24"/>
          <w:szCs w:val="24"/>
          <w:lang w:eastAsia="es-MX"/>
        </w:rPr>
        <w:t xml:space="preserve"> </w:t>
      </w:r>
      <w:r w:rsidRPr="00084BF7">
        <w:rPr>
          <w:rFonts w:ascii="Times New Roman" w:eastAsia="Arial" w:hAnsi="Times New Roman" w:cs="Times New Roman"/>
          <w:sz w:val="24"/>
          <w:szCs w:val="24"/>
          <w:lang w:eastAsia="es-MX"/>
        </w:rPr>
        <w:t xml:space="preserve">(2016). Diagnóstico de la metodología blended learning: Caso Universidad Técnica de Manabí, periodo 2015. </w:t>
      </w:r>
      <w:r w:rsidRPr="00084BF7">
        <w:rPr>
          <w:rFonts w:ascii="Times New Roman" w:eastAsia="Arial" w:hAnsi="Times New Roman" w:cs="Times New Roman"/>
          <w:i/>
          <w:sz w:val="24"/>
          <w:szCs w:val="24"/>
          <w:lang w:val="en-US" w:eastAsia="es-MX"/>
        </w:rPr>
        <w:t>Journal of Library and Information Sciences</w:t>
      </w:r>
      <w:r w:rsidRPr="00084BF7">
        <w:rPr>
          <w:rFonts w:ascii="Times New Roman" w:eastAsia="Arial" w:hAnsi="Times New Roman" w:cs="Times New Roman"/>
          <w:sz w:val="24"/>
          <w:szCs w:val="24"/>
          <w:lang w:val="en-US" w:eastAsia="es-MX"/>
        </w:rPr>
        <w:t xml:space="preserve">, </w:t>
      </w:r>
      <w:r w:rsidRPr="00084BF7">
        <w:rPr>
          <w:rFonts w:ascii="Times New Roman" w:eastAsia="Arial" w:hAnsi="Times New Roman" w:cs="Times New Roman"/>
          <w:i/>
          <w:sz w:val="24"/>
          <w:szCs w:val="24"/>
          <w:lang w:val="en-US" w:eastAsia="es-MX"/>
        </w:rPr>
        <w:t>4</w:t>
      </w:r>
      <w:r w:rsidRPr="00084BF7">
        <w:rPr>
          <w:rFonts w:ascii="Times New Roman" w:eastAsia="Arial" w:hAnsi="Times New Roman" w:cs="Times New Roman"/>
          <w:sz w:val="24"/>
          <w:szCs w:val="24"/>
          <w:lang w:val="en-US" w:eastAsia="es-MX"/>
        </w:rPr>
        <w:t>(2)</w:t>
      </w:r>
      <w:r w:rsidR="005A63F3" w:rsidRPr="00084BF7">
        <w:rPr>
          <w:rFonts w:ascii="Times New Roman" w:eastAsia="Arial" w:hAnsi="Times New Roman" w:cs="Times New Roman"/>
          <w:sz w:val="24"/>
          <w:szCs w:val="24"/>
          <w:lang w:val="en-US" w:eastAsia="es-MX"/>
        </w:rPr>
        <w:t>.</w:t>
      </w:r>
      <w:r w:rsidR="00375E44">
        <w:rPr>
          <w:rFonts w:ascii="Times New Roman" w:eastAsia="Arial" w:hAnsi="Times New Roman" w:cs="Times New Roman"/>
          <w:sz w:val="24"/>
          <w:szCs w:val="24"/>
          <w:lang w:val="en-US" w:eastAsia="es-MX"/>
        </w:rPr>
        <w:t xml:space="preserve"> </w:t>
      </w:r>
      <w:proofErr w:type="spellStart"/>
      <w:r w:rsidR="00375E44">
        <w:rPr>
          <w:rFonts w:ascii="Times New Roman" w:eastAsia="Arial" w:hAnsi="Times New Roman" w:cs="Times New Roman"/>
          <w:sz w:val="24"/>
          <w:szCs w:val="24"/>
          <w:lang w:val="en-US" w:eastAsia="es-MX"/>
        </w:rPr>
        <w:t>Recuperado</w:t>
      </w:r>
      <w:proofErr w:type="spellEnd"/>
      <w:r w:rsidR="00375E44">
        <w:rPr>
          <w:rFonts w:ascii="Times New Roman" w:eastAsia="Arial" w:hAnsi="Times New Roman" w:cs="Times New Roman"/>
          <w:sz w:val="24"/>
          <w:szCs w:val="24"/>
          <w:lang w:val="en-US" w:eastAsia="es-MX"/>
        </w:rPr>
        <w:t xml:space="preserve"> de</w:t>
      </w:r>
      <w:r w:rsidR="005A63F3" w:rsidRPr="00084BF7">
        <w:rPr>
          <w:rFonts w:ascii="Times New Roman" w:hAnsi="Times New Roman" w:cs="Times New Roman"/>
          <w:sz w:val="24"/>
          <w:szCs w:val="24"/>
          <w:lang w:val="en-US"/>
        </w:rPr>
        <w:t xml:space="preserve"> </w:t>
      </w:r>
      <w:r w:rsidR="005A63F3" w:rsidRPr="00C32C8D">
        <w:rPr>
          <w:rFonts w:ascii="Times New Roman" w:hAnsi="Times New Roman" w:cs="Times New Roman"/>
          <w:sz w:val="24"/>
          <w:szCs w:val="24"/>
          <w:lang w:val="en-US"/>
        </w:rPr>
        <w:t>https://doi.org/10.15640/jlis.v4n2a1</w:t>
      </w:r>
      <w:r w:rsidR="00375E44">
        <w:rPr>
          <w:rStyle w:val="Hipervnculo"/>
          <w:rFonts w:ascii="Times New Roman" w:hAnsi="Times New Roman" w:cs="Times New Roman"/>
          <w:sz w:val="24"/>
          <w:szCs w:val="24"/>
          <w:lang w:val="en-US"/>
        </w:rPr>
        <w:t>.</w:t>
      </w:r>
    </w:p>
    <w:p w14:paraId="4650F875" w14:textId="0E5196AA" w:rsidR="00D83B9B" w:rsidRPr="00084BF7" w:rsidRDefault="00244BF9" w:rsidP="00AF5701">
      <w:pPr>
        <w:spacing w:after="0" w:line="360" w:lineRule="auto"/>
        <w:ind w:left="709" w:hanging="709"/>
        <w:jc w:val="both"/>
        <w:rPr>
          <w:rFonts w:ascii="Times New Roman" w:eastAsia="Arial" w:hAnsi="Times New Roman" w:cs="Times New Roman"/>
          <w:sz w:val="24"/>
          <w:szCs w:val="24"/>
          <w:lang w:eastAsia="es-MX"/>
        </w:rPr>
      </w:pPr>
      <w:r w:rsidRPr="00084BF7">
        <w:rPr>
          <w:rFonts w:ascii="Times New Roman" w:eastAsia="Arial" w:hAnsi="Times New Roman" w:cs="Times New Roman"/>
          <w:sz w:val="24"/>
          <w:szCs w:val="24"/>
          <w:lang w:eastAsia="es-MX"/>
        </w:rPr>
        <w:t xml:space="preserve">Niño, V. M. (2011). </w:t>
      </w:r>
      <w:r w:rsidRPr="0011347C">
        <w:rPr>
          <w:rFonts w:ascii="Times New Roman" w:eastAsia="Arial" w:hAnsi="Times New Roman" w:cs="Times New Roman"/>
          <w:i/>
          <w:sz w:val="24"/>
          <w:szCs w:val="24"/>
          <w:lang w:eastAsia="es-MX"/>
        </w:rPr>
        <w:t>Metodología de la investigación</w:t>
      </w:r>
      <w:r w:rsidRPr="00084BF7">
        <w:rPr>
          <w:rFonts w:ascii="Times New Roman" w:eastAsia="Arial" w:hAnsi="Times New Roman" w:cs="Times New Roman"/>
          <w:sz w:val="24"/>
          <w:szCs w:val="24"/>
          <w:lang w:eastAsia="es-MX"/>
        </w:rPr>
        <w:t>. Bogotá</w:t>
      </w:r>
      <w:r w:rsidR="006333A8">
        <w:rPr>
          <w:rFonts w:ascii="Times New Roman" w:eastAsia="Arial" w:hAnsi="Times New Roman" w:cs="Times New Roman"/>
          <w:sz w:val="24"/>
          <w:szCs w:val="24"/>
          <w:lang w:eastAsia="es-MX"/>
        </w:rPr>
        <w:t>,</w:t>
      </w:r>
      <w:r w:rsidRPr="00084BF7">
        <w:rPr>
          <w:rFonts w:ascii="Times New Roman" w:eastAsia="Arial" w:hAnsi="Times New Roman" w:cs="Times New Roman"/>
          <w:sz w:val="24"/>
          <w:szCs w:val="24"/>
          <w:lang w:eastAsia="es-MX"/>
        </w:rPr>
        <w:t xml:space="preserve"> Colombia: Ediciones de la U.</w:t>
      </w:r>
    </w:p>
    <w:p w14:paraId="2B5875D9" w14:textId="288D20B7" w:rsidR="00222305" w:rsidRPr="00084BF7" w:rsidRDefault="00515C35" w:rsidP="00AF5701">
      <w:pPr>
        <w:spacing w:after="0" w:line="360" w:lineRule="auto"/>
        <w:ind w:left="709" w:hanging="709"/>
        <w:jc w:val="both"/>
        <w:rPr>
          <w:rFonts w:ascii="Times New Roman" w:eastAsia="Times New Roman" w:hAnsi="Times New Roman" w:cs="Times New Roman"/>
          <w:color w:val="1155CC"/>
          <w:sz w:val="24"/>
          <w:szCs w:val="24"/>
          <w:lang w:eastAsia="es-MX"/>
        </w:rPr>
      </w:pPr>
      <w:proofErr w:type="spellStart"/>
      <w:r w:rsidRPr="00084BF7">
        <w:rPr>
          <w:rFonts w:ascii="Times New Roman" w:eastAsia="Times New Roman" w:hAnsi="Times New Roman" w:cs="Times New Roman"/>
          <w:sz w:val="24"/>
          <w:szCs w:val="24"/>
          <w:lang w:eastAsia="es-MX"/>
        </w:rPr>
        <w:t>N</w:t>
      </w:r>
      <w:r>
        <w:rPr>
          <w:rFonts w:ascii="Times New Roman" w:eastAsia="Times New Roman" w:hAnsi="Times New Roman" w:cs="Times New Roman"/>
          <w:sz w:val="24"/>
          <w:szCs w:val="24"/>
          <w:lang w:eastAsia="es-MX"/>
        </w:rPr>
        <w:t>u</w:t>
      </w:r>
      <w:r w:rsidRPr="00084BF7">
        <w:rPr>
          <w:rFonts w:ascii="Times New Roman" w:eastAsia="Times New Roman" w:hAnsi="Times New Roman" w:cs="Times New Roman"/>
          <w:sz w:val="24"/>
          <w:szCs w:val="24"/>
          <w:lang w:eastAsia="es-MX"/>
        </w:rPr>
        <w:t>ñez</w:t>
      </w:r>
      <w:proofErr w:type="spellEnd"/>
      <w:r w:rsidR="00222305" w:rsidRPr="00084BF7">
        <w:rPr>
          <w:rFonts w:ascii="Times New Roman" w:eastAsia="Times New Roman" w:hAnsi="Times New Roman" w:cs="Times New Roman"/>
          <w:sz w:val="24"/>
          <w:szCs w:val="24"/>
          <w:lang w:eastAsia="es-MX"/>
        </w:rPr>
        <w:t xml:space="preserve">, E., </w:t>
      </w:r>
      <w:proofErr w:type="spellStart"/>
      <w:r w:rsidR="00222305" w:rsidRPr="00084BF7">
        <w:rPr>
          <w:rFonts w:ascii="Times New Roman" w:eastAsia="Times New Roman" w:hAnsi="Times New Roman" w:cs="Times New Roman"/>
          <w:sz w:val="24"/>
          <w:szCs w:val="24"/>
          <w:lang w:eastAsia="es-MX"/>
        </w:rPr>
        <w:t>Monclúz</w:t>
      </w:r>
      <w:proofErr w:type="spellEnd"/>
      <w:r w:rsidR="00222305" w:rsidRPr="00084BF7">
        <w:rPr>
          <w:rFonts w:ascii="Times New Roman" w:eastAsia="Times New Roman" w:hAnsi="Times New Roman" w:cs="Times New Roman"/>
          <w:sz w:val="24"/>
          <w:szCs w:val="24"/>
          <w:lang w:eastAsia="es-MX"/>
        </w:rPr>
        <w:t>, I.</w:t>
      </w:r>
      <w:r w:rsidR="00726D7E">
        <w:rPr>
          <w:rFonts w:ascii="Times New Roman" w:eastAsia="Times New Roman" w:hAnsi="Times New Roman" w:cs="Times New Roman"/>
          <w:sz w:val="24"/>
          <w:szCs w:val="24"/>
          <w:lang w:eastAsia="es-MX"/>
        </w:rPr>
        <w:t xml:space="preserve"> </w:t>
      </w:r>
      <w:r w:rsidR="00222305" w:rsidRPr="00084BF7">
        <w:rPr>
          <w:rFonts w:ascii="Times New Roman" w:eastAsia="Times New Roman" w:hAnsi="Times New Roman" w:cs="Times New Roman"/>
          <w:sz w:val="24"/>
          <w:szCs w:val="24"/>
          <w:lang w:eastAsia="es-MX"/>
        </w:rPr>
        <w:t xml:space="preserve">M. y </w:t>
      </w:r>
      <w:proofErr w:type="spellStart"/>
      <w:r w:rsidR="00222305" w:rsidRPr="00084BF7">
        <w:rPr>
          <w:rFonts w:ascii="Times New Roman" w:eastAsia="Times New Roman" w:hAnsi="Times New Roman" w:cs="Times New Roman"/>
          <w:sz w:val="24"/>
          <w:szCs w:val="24"/>
          <w:lang w:eastAsia="es-MX"/>
        </w:rPr>
        <w:t>Ravina</w:t>
      </w:r>
      <w:proofErr w:type="spellEnd"/>
      <w:r w:rsidR="00222305" w:rsidRPr="00084BF7">
        <w:rPr>
          <w:rFonts w:ascii="Times New Roman" w:eastAsia="Times New Roman" w:hAnsi="Times New Roman" w:cs="Times New Roman"/>
          <w:sz w:val="24"/>
          <w:szCs w:val="24"/>
          <w:lang w:eastAsia="es-MX"/>
        </w:rPr>
        <w:t xml:space="preserve">, R. (2019). El impacto de la utilización de la modalidad B-Learning en la educación superior. </w:t>
      </w:r>
      <w:r w:rsidR="00726D7E" w:rsidRPr="0011347C">
        <w:rPr>
          <w:rFonts w:ascii="Times New Roman" w:eastAsia="Times New Roman" w:hAnsi="Times New Roman" w:cs="Times New Roman"/>
          <w:i/>
          <w:iCs/>
          <w:sz w:val="24"/>
          <w:szCs w:val="24"/>
          <w:lang w:eastAsia="es-MX"/>
        </w:rPr>
        <w:t>Alteridad</w:t>
      </w:r>
      <w:r w:rsidR="00222305" w:rsidRPr="00084BF7">
        <w:rPr>
          <w:rFonts w:ascii="Times New Roman" w:eastAsia="Times New Roman" w:hAnsi="Times New Roman" w:cs="Times New Roman"/>
          <w:i/>
          <w:iCs/>
          <w:sz w:val="24"/>
          <w:szCs w:val="24"/>
          <w:lang w:eastAsia="es-MX"/>
        </w:rPr>
        <w:t>. Revista de Educación</w:t>
      </w:r>
      <w:r w:rsidR="00222305" w:rsidRPr="00084BF7">
        <w:rPr>
          <w:rFonts w:ascii="Times New Roman" w:eastAsia="Times New Roman" w:hAnsi="Times New Roman" w:cs="Times New Roman"/>
          <w:sz w:val="24"/>
          <w:szCs w:val="24"/>
          <w:lang w:eastAsia="es-MX"/>
        </w:rPr>
        <w:t xml:space="preserve">, </w:t>
      </w:r>
      <w:r w:rsidR="00222305" w:rsidRPr="00084BF7">
        <w:rPr>
          <w:rFonts w:ascii="Times New Roman" w:eastAsia="Times New Roman" w:hAnsi="Times New Roman" w:cs="Times New Roman"/>
          <w:i/>
          <w:sz w:val="24"/>
          <w:szCs w:val="24"/>
          <w:lang w:eastAsia="es-MX"/>
        </w:rPr>
        <w:t>14</w:t>
      </w:r>
      <w:r w:rsidR="00222305" w:rsidRPr="00084BF7">
        <w:rPr>
          <w:rFonts w:ascii="Times New Roman" w:eastAsia="Times New Roman" w:hAnsi="Times New Roman" w:cs="Times New Roman"/>
          <w:sz w:val="24"/>
          <w:szCs w:val="24"/>
          <w:lang w:eastAsia="es-MX"/>
        </w:rPr>
        <w:t>(1), 26-39.</w:t>
      </w:r>
      <w:r w:rsidR="004316D6">
        <w:rPr>
          <w:rFonts w:ascii="Times New Roman" w:eastAsia="Times New Roman" w:hAnsi="Times New Roman" w:cs="Times New Roman"/>
          <w:sz w:val="24"/>
          <w:szCs w:val="24"/>
          <w:lang w:eastAsia="es-MX"/>
        </w:rPr>
        <w:t xml:space="preserve"> </w:t>
      </w:r>
      <w:r w:rsidR="00726D7E">
        <w:rPr>
          <w:rFonts w:ascii="Times New Roman" w:eastAsia="Times New Roman" w:hAnsi="Times New Roman" w:cs="Times New Roman"/>
          <w:sz w:val="24"/>
          <w:szCs w:val="24"/>
          <w:lang w:eastAsia="es-MX"/>
        </w:rPr>
        <w:t xml:space="preserve">Recuperado de </w:t>
      </w:r>
      <w:r w:rsidR="00726D7E" w:rsidRPr="00C32C8D">
        <w:rPr>
          <w:rFonts w:ascii="Times New Roman" w:eastAsia="Times New Roman" w:hAnsi="Times New Roman" w:cs="Times New Roman"/>
          <w:sz w:val="24"/>
          <w:szCs w:val="24"/>
          <w:lang w:eastAsia="es-MX"/>
        </w:rPr>
        <w:t>https://dx.doi.org/10.17163/alt.v14n1.2019.02</w:t>
      </w:r>
      <w:r w:rsidR="00726D7E">
        <w:rPr>
          <w:rStyle w:val="Hipervnculo"/>
          <w:rFonts w:ascii="Times New Roman" w:eastAsia="Times New Roman" w:hAnsi="Times New Roman" w:cs="Times New Roman"/>
          <w:sz w:val="24"/>
          <w:szCs w:val="24"/>
          <w:lang w:eastAsia="es-MX"/>
        </w:rPr>
        <w:t>.</w:t>
      </w:r>
    </w:p>
    <w:p w14:paraId="57C6C287" w14:textId="40764844" w:rsidR="00D83B9B" w:rsidRPr="00084BF7" w:rsidRDefault="004A3863" w:rsidP="00AF5701">
      <w:pPr>
        <w:spacing w:after="0" w:line="360" w:lineRule="auto"/>
        <w:ind w:left="709" w:hanging="709"/>
        <w:jc w:val="both"/>
        <w:rPr>
          <w:rFonts w:ascii="Times New Roman" w:hAnsi="Times New Roman" w:cs="Times New Roman"/>
          <w:sz w:val="24"/>
          <w:szCs w:val="24"/>
        </w:rPr>
      </w:pPr>
      <w:bookmarkStart w:id="11" w:name="_Hlk76849874"/>
      <w:r w:rsidRPr="004A3863">
        <w:rPr>
          <w:rFonts w:ascii="Times New Roman" w:eastAsia="Arial" w:hAnsi="Times New Roman" w:cs="Times New Roman"/>
          <w:sz w:val="24"/>
          <w:szCs w:val="24"/>
          <w:lang w:eastAsia="es-MX"/>
        </w:rPr>
        <w:t>Organización de las Naciones Unidas para la Educación, la Ciencia y la Cultura</w:t>
      </w:r>
      <w:r w:rsidRPr="004A3863" w:rsidDel="004A3863">
        <w:rPr>
          <w:rFonts w:ascii="Times New Roman" w:eastAsia="Arial" w:hAnsi="Times New Roman" w:cs="Times New Roman"/>
          <w:sz w:val="24"/>
          <w:szCs w:val="24"/>
          <w:lang w:eastAsia="es-MX"/>
        </w:rPr>
        <w:t xml:space="preserve"> </w:t>
      </w:r>
      <w:r>
        <w:rPr>
          <w:rFonts w:ascii="Times New Roman" w:eastAsia="Arial" w:hAnsi="Times New Roman" w:cs="Times New Roman"/>
          <w:sz w:val="24"/>
          <w:szCs w:val="24"/>
          <w:lang w:eastAsia="es-MX"/>
        </w:rPr>
        <w:t>[Unesco]</w:t>
      </w:r>
      <w:r w:rsidR="00D83B9B" w:rsidRPr="00084BF7">
        <w:rPr>
          <w:rFonts w:ascii="Times New Roman" w:eastAsia="Arial" w:hAnsi="Times New Roman" w:cs="Times New Roman"/>
          <w:sz w:val="24"/>
          <w:szCs w:val="24"/>
          <w:lang w:eastAsia="es-MX"/>
        </w:rPr>
        <w:t xml:space="preserve">. (2016). </w:t>
      </w:r>
      <w:r w:rsidR="00D83B9B" w:rsidRPr="00084BF7">
        <w:rPr>
          <w:rFonts w:ascii="Times New Roman" w:eastAsia="Arial" w:hAnsi="Times New Roman" w:cs="Times New Roman"/>
          <w:i/>
          <w:sz w:val="24"/>
          <w:szCs w:val="24"/>
          <w:lang w:eastAsia="es-MX"/>
        </w:rPr>
        <w:t xml:space="preserve">Educación 2030: Declaración de Incheon y Marco de Acción para la </w:t>
      </w:r>
      <w:r w:rsidR="00D83B9B" w:rsidRPr="00084BF7">
        <w:rPr>
          <w:rFonts w:ascii="Times New Roman" w:eastAsia="Arial" w:hAnsi="Times New Roman" w:cs="Times New Roman"/>
          <w:i/>
          <w:sz w:val="24"/>
          <w:szCs w:val="24"/>
          <w:lang w:eastAsia="es-MX"/>
        </w:rPr>
        <w:lastRenderedPageBreak/>
        <w:t>realización del Objetivo de Desarrollo Sostenible 4</w:t>
      </w:r>
      <w:r w:rsidR="00D83B9B" w:rsidRPr="00084BF7">
        <w:rPr>
          <w:rFonts w:ascii="Times New Roman" w:eastAsia="Arial" w:hAnsi="Times New Roman" w:cs="Times New Roman"/>
          <w:sz w:val="24"/>
          <w:szCs w:val="24"/>
          <w:lang w:eastAsia="es-MX"/>
        </w:rPr>
        <w:t xml:space="preserve">. </w:t>
      </w:r>
      <w:r w:rsidR="00682F88" w:rsidRPr="004A3863">
        <w:rPr>
          <w:rFonts w:ascii="Times New Roman" w:eastAsia="Arial" w:hAnsi="Times New Roman" w:cs="Times New Roman"/>
          <w:sz w:val="24"/>
          <w:szCs w:val="24"/>
          <w:lang w:eastAsia="es-MX"/>
        </w:rPr>
        <w:t>Organización de las Naciones Unidas para la Educación, la Ciencia y la Cultura</w:t>
      </w:r>
      <w:r w:rsidR="00682F88">
        <w:rPr>
          <w:rFonts w:ascii="Times New Roman" w:eastAsia="Arial" w:hAnsi="Times New Roman" w:cs="Times New Roman"/>
          <w:sz w:val="24"/>
          <w:szCs w:val="24"/>
          <w:lang w:eastAsia="es-MX"/>
        </w:rPr>
        <w:t xml:space="preserve">. </w:t>
      </w:r>
      <w:r>
        <w:rPr>
          <w:rFonts w:ascii="Times New Roman" w:eastAsia="Arial" w:hAnsi="Times New Roman" w:cs="Times New Roman"/>
          <w:sz w:val="24"/>
          <w:szCs w:val="24"/>
          <w:lang w:eastAsia="es-MX"/>
        </w:rPr>
        <w:t xml:space="preserve">Recuperado de </w:t>
      </w:r>
      <w:r w:rsidR="0085515D" w:rsidRPr="0085515D">
        <w:rPr>
          <w:rFonts w:ascii="Times New Roman" w:eastAsia="Arial" w:hAnsi="Times New Roman" w:cs="Times New Roman"/>
          <w:sz w:val="24"/>
          <w:szCs w:val="24"/>
          <w:lang w:eastAsia="es-MX"/>
        </w:rPr>
        <w:t>https://unesdoc.unesco.org/ark:/48223/pf0000245656_spa</w:t>
      </w:r>
      <w:r w:rsidR="0085515D">
        <w:rPr>
          <w:rFonts w:ascii="Times New Roman" w:eastAsia="Arial" w:hAnsi="Times New Roman" w:cs="Times New Roman"/>
          <w:sz w:val="24"/>
          <w:szCs w:val="24"/>
          <w:lang w:eastAsia="es-MX"/>
        </w:rPr>
        <w:t>.</w:t>
      </w:r>
    </w:p>
    <w:p w14:paraId="4619FE46" w14:textId="0F47E01D" w:rsidR="003B5450" w:rsidRPr="00084BF7" w:rsidRDefault="007F66BE" w:rsidP="00AF5701">
      <w:pPr>
        <w:pBdr>
          <w:top w:val="nil"/>
          <w:left w:val="nil"/>
          <w:bottom w:val="nil"/>
          <w:right w:val="nil"/>
          <w:between w:val="nil"/>
        </w:pBdr>
        <w:shd w:val="clear" w:color="auto" w:fill="FFFFFF"/>
        <w:spacing w:after="0" w:line="360" w:lineRule="auto"/>
        <w:ind w:left="709" w:hanging="709"/>
        <w:jc w:val="both"/>
        <w:rPr>
          <w:rFonts w:ascii="Times New Roman" w:eastAsia="Arial" w:hAnsi="Times New Roman" w:cs="Times New Roman"/>
          <w:color w:val="000000"/>
          <w:sz w:val="24"/>
          <w:szCs w:val="24"/>
          <w:lang w:eastAsia="es-MX"/>
        </w:rPr>
      </w:pPr>
      <w:r w:rsidRPr="007F66BE">
        <w:rPr>
          <w:rFonts w:ascii="Times New Roman" w:eastAsia="Arial" w:hAnsi="Times New Roman" w:cs="Times New Roman"/>
          <w:color w:val="000000"/>
          <w:sz w:val="24"/>
          <w:szCs w:val="24"/>
          <w:lang w:eastAsia="es-MX"/>
        </w:rPr>
        <w:t xml:space="preserve">Organización para la Cooperación y el Desarrollo Económicos </w:t>
      </w:r>
      <w:r>
        <w:rPr>
          <w:rFonts w:ascii="Times New Roman" w:eastAsia="Arial" w:hAnsi="Times New Roman" w:cs="Times New Roman"/>
          <w:color w:val="000000"/>
          <w:sz w:val="24"/>
          <w:szCs w:val="24"/>
          <w:lang w:eastAsia="es-MX"/>
        </w:rPr>
        <w:t>[</w:t>
      </w:r>
      <w:r w:rsidR="003B5450" w:rsidRPr="00084BF7">
        <w:rPr>
          <w:rFonts w:ascii="Times New Roman" w:eastAsia="Arial" w:hAnsi="Times New Roman" w:cs="Times New Roman"/>
          <w:color w:val="000000"/>
          <w:sz w:val="24"/>
          <w:szCs w:val="24"/>
          <w:lang w:eastAsia="es-MX"/>
        </w:rPr>
        <w:t>OCDE</w:t>
      </w:r>
      <w:r>
        <w:rPr>
          <w:rFonts w:ascii="Times New Roman" w:eastAsia="Arial" w:hAnsi="Times New Roman" w:cs="Times New Roman"/>
          <w:color w:val="000000"/>
          <w:sz w:val="24"/>
          <w:szCs w:val="24"/>
          <w:lang w:eastAsia="es-MX"/>
        </w:rPr>
        <w:t>]</w:t>
      </w:r>
      <w:r w:rsidR="003B5450" w:rsidRPr="00084BF7">
        <w:rPr>
          <w:rFonts w:ascii="Times New Roman" w:eastAsia="Arial" w:hAnsi="Times New Roman" w:cs="Times New Roman"/>
          <w:color w:val="000000"/>
          <w:sz w:val="24"/>
          <w:szCs w:val="24"/>
          <w:lang w:eastAsia="es-MX"/>
        </w:rPr>
        <w:t>. (</w:t>
      </w:r>
      <w:r>
        <w:rPr>
          <w:rFonts w:ascii="Times New Roman" w:eastAsia="Arial" w:hAnsi="Times New Roman" w:cs="Times New Roman"/>
          <w:color w:val="000000"/>
          <w:sz w:val="24"/>
          <w:szCs w:val="24"/>
          <w:lang w:eastAsia="es-MX"/>
        </w:rPr>
        <w:t xml:space="preserve">8 de septiembre de </w:t>
      </w:r>
      <w:r w:rsidR="00D61C1C" w:rsidRPr="00084BF7">
        <w:rPr>
          <w:rFonts w:ascii="Times New Roman" w:eastAsia="Arial" w:hAnsi="Times New Roman" w:cs="Times New Roman"/>
          <w:color w:val="000000"/>
          <w:sz w:val="24"/>
          <w:szCs w:val="24"/>
          <w:lang w:eastAsia="es-MX"/>
        </w:rPr>
        <w:t>2020</w:t>
      </w:r>
      <w:r w:rsidR="003B5450" w:rsidRPr="00084BF7">
        <w:rPr>
          <w:rFonts w:ascii="Times New Roman" w:eastAsia="Arial" w:hAnsi="Times New Roman" w:cs="Times New Roman"/>
          <w:color w:val="000000"/>
          <w:sz w:val="24"/>
          <w:szCs w:val="24"/>
          <w:lang w:eastAsia="es-MX"/>
        </w:rPr>
        <w:t xml:space="preserve">). </w:t>
      </w:r>
      <w:r w:rsidR="00676FF6" w:rsidRPr="00084BF7">
        <w:rPr>
          <w:rFonts w:ascii="Times New Roman" w:eastAsia="Arial" w:hAnsi="Times New Roman" w:cs="Times New Roman"/>
          <w:color w:val="000000"/>
          <w:sz w:val="24"/>
          <w:szCs w:val="24"/>
          <w:lang w:eastAsia="es-MX"/>
        </w:rPr>
        <w:t>La educación es clave para construir una sociedad más resiliente</w:t>
      </w:r>
      <w:r w:rsidR="00DB0035">
        <w:rPr>
          <w:rFonts w:ascii="Times New Roman" w:eastAsia="Arial" w:hAnsi="Times New Roman" w:cs="Times New Roman"/>
          <w:color w:val="000000"/>
          <w:sz w:val="24"/>
          <w:szCs w:val="24"/>
          <w:lang w:eastAsia="es-MX"/>
        </w:rPr>
        <w:t>,</w:t>
      </w:r>
      <w:r w:rsidR="00676FF6" w:rsidRPr="00084BF7">
        <w:rPr>
          <w:rFonts w:ascii="Times New Roman" w:eastAsia="Arial" w:hAnsi="Times New Roman" w:cs="Times New Roman"/>
          <w:color w:val="000000"/>
          <w:sz w:val="24"/>
          <w:szCs w:val="24"/>
          <w:lang w:eastAsia="es-MX"/>
        </w:rPr>
        <w:t xml:space="preserve"> dice la OCDE. </w:t>
      </w:r>
      <w:r w:rsidR="00754170">
        <w:rPr>
          <w:rFonts w:ascii="Times New Roman" w:eastAsia="Arial" w:hAnsi="Times New Roman" w:cs="Times New Roman"/>
          <w:color w:val="000000"/>
          <w:sz w:val="24"/>
          <w:szCs w:val="24"/>
          <w:lang w:eastAsia="es-MX"/>
        </w:rPr>
        <w:t>Recuperado de</w:t>
      </w:r>
      <w:r w:rsidR="00676FF6" w:rsidRPr="00084BF7">
        <w:rPr>
          <w:rFonts w:ascii="Times New Roman" w:eastAsia="Arial" w:hAnsi="Times New Roman" w:cs="Times New Roman"/>
          <w:color w:val="000000"/>
          <w:sz w:val="24"/>
          <w:szCs w:val="24"/>
          <w:lang w:eastAsia="es-MX"/>
        </w:rPr>
        <w:t xml:space="preserve"> https://www.oecd.org/centrodemexico/medios/panoramadelaeducacion2020.htm</w:t>
      </w:r>
      <w:r w:rsidR="00754170">
        <w:rPr>
          <w:rFonts w:ascii="Times New Roman" w:eastAsia="Arial" w:hAnsi="Times New Roman" w:cs="Times New Roman"/>
          <w:color w:val="000000"/>
          <w:sz w:val="24"/>
          <w:szCs w:val="24"/>
          <w:lang w:eastAsia="es-MX"/>
        </w:rPr>
        <w:t>.</w:t>
      </w:r>
    </w:p>
    <w:p w14:paraId="6E3C93FA" w14:textId="36769475" w:rsidR="00753CA9" w:rsidRPr="0011347C" w:rsidRDefault="00753CA9" w:rsidP="00AF5701">
      <w:pPr>
        <w:spacing w:after="0" w:line="360" w:lineRule="auto"/>
        <w:ind w:left="709" w:hanging="709"/>
        <w:jc w:val="both"/>
        <w:rPr>
          <w:rFonts w:ascii="Times New Roman" w:eastAsia="Arial" w:hAnsi="Times New Roman" w:cs="Times New Roman"/>
          <w:sz w:val="24"/>
          <w:szCs w:val="24"/>
          <w:lang w:val="en-US" w:eastAsia="es-MX"/>
        </w:rPr>
      </w:pPr>
      <w:proofErr w:type="spellStart"/>
      <w:r w:rsidRPr="00084BF7">
        <w:rPr>
          <w:rFonts w:ascii="Times New Roman" w:eastAsia="Arial" w:hAnsi="Times New Roman" w:cs="Times New Roman"/>
          <w:sz w:val="24"/>
          <w:szCs w:val="24"/>
          <w:lang w:val="en-US" w:eastAsia="es-MX"/>
        </w:rPr>
        <w:t>Reigeluth</w:t>
      </w:r>
      <w:proofErr w:type="spellEnd"/>
      <w:r w:rsidRPr="00084BF7">
        <w:rPr>
          <w:rFonts w:ascii="Times New Roman" w:eastAsia="Arial" w:hAnsi="Times New Roman" w:cs="Times New Roman"/>
          <w:sz w:val="24"/>
          <w:szCs w:val="24"/>
          <w:lang w:val="en-US" w:eastAsia="es-MX"/>
        </w:rPr>
        <w:t xml:space="preserve">, C. </w:t>
      </w:r>
      <w:r w:rsidR="00E05B59">
        <w:rPr>
          <w:rFonts w:ascii="Times New Roman" w:eastAsia="Arial" w:hAnsi="Times New Roman" w:cs="Times New Roman"/>
          <w:sz w:val="24"/>
          <w:szCs w:val="24"/>
          <w:lang w:val="en-US" w:eastAsia="es-MX"/>
        </w:rPr>
        <w:t>y</w:t>
      </w:r>
      <w:r w:rsidRPr="00084BF7">
        <w:rPr>
          <w:rFonts w:ascii="Times New Roman" w:eastAsia="Arial" w:hAnsi="Times New Roman" w:cs="Times New Roman"/>
          <w:sz w:val="24"/>
          <w:szCs w:val="24"/>
          <w:lang w:val="en-US" w:eastAsia="es-MX"/>
        </w:rPr>
        <w:t xml:space="preserve"> Frick, T. (1999). Formative </w:t>
      </w:r>
      <w:r w:rsidR="00D663B0">
        <w:rPr>
          <w:rFonts w:ascii="Times New Roman" w:eastAsia="Arial" w:hAnsi="Times New Roman" w:cs="Times New Roman"/>
          <w:sz w:val="24"/>
          <w:szCs w:val="24"/>
          <w:lang w:val="en-US" w:eastAsia="es-MX"/>
        </w:rPr>
        <w:t>R</w:t>
      </w:r>
      <w:r w:rsidR="00D663B0" w:rsidRPr="00084BF7">
        <w:rPr>
          <w:rFonts w:ascii="Times New Roman" w:eastAsia="Arial" w:hAnsi="Times New Roman" w:cs="Times New Roman"/>
          <w:sz w:val="24"/>
          <w:szCs w:val="24"/>
          <w:lang w:val="en-US" w:eastAsia="es-MX"/>
        </w:rPr>
        <w:t>esearch</w:t>
      </w:r>
      <w:r w:rsidRPr="00084BF7">
        <w:rPr>
          <w:rFonts w:ascii="Times New Roman" w:eastAsia="Arial" w:hAnsi="Times New Roman" w:cs="Times New Roman"/>
          <w:sz w:val="24"/>
          <w:szCs w:val="24"/>
          <w:lang w:val="en-US" w:eastAsia="es-MX"/>
        </w:rPr>
        <w:t xml:space="preserve">: A </w:t>
      </w:r>
      <w:r w:rsidR="00D663B0">
        <w:rPr>
          <w:rFonts w:ascii="Times New Roman" w:eastAsia="Arial" w:hAnsi="Times New Roman" w:cs="Times New Roman"/>
          <w:sz w:val="24"/>
          <w:szCs w:val="24"/>
          <w:lang w:val="en-US" w:eastAsia="es-MX"/>
        </w:rPr>
        <w:t>M</w:t>
      </w:r>
      <w:r w:rsidR="00D663B0" w:rsidRPr="00084BF7">
        <w:rPr>
          <w:rFonts w:ascii="Times New Roman" w:eastAsia="Arial" w:hAnsi="Times New Roman" w:cs="Times New Roman"/>
          <w:sz w:val="24"/>
          <w:szCs w:val="24"/>
          <w:lang w:val="en-US" w:eastAsia="es-MX"/>
        </w:rPr>
        <w:t xml:space="preserve">ethodology </w:t>
      </w:r>
      <w:r w:rsidRPr="00084BF7">
        <w:rPr>
          <w:rFonts w:ascii="Times New Roman" w:eastAsia="Arial" w:hAnsi="Times New Roman" w:cs="Times New Roman"/>
          <w:sz w:val="24"/>
          <w:szCs w:val="24"/>
          <w:lang w:val="en-US" w:eastAsia="es-MX"/>
        </w:rPr>
        <w:t xml:space="preserve">for Creating and Improving Design Theories. </w:t>
      </w:r>
      <w:r w:rsidR="0012566F">
        <w:rPr>
          <w:rFonts w:ascii="Times New Roman" w:eastAsia="Arial" w:hAnsi="Times New Roman" w:cs="Times New Roman"/>
          <w:sz w:val="24"/>
          <w:szCs w:val="24"/>
          <w:lang w:val="en-US" w:eastAsia="es-MX"/>
        </w:rPr>
        <w:t>In</w:t>
      </w:r>
      <w:r w:rsidRPr="00084BF7">
        <w:rPr>
          <w:rFonts w:ascii="Times New Roman" w:eastAsia="Arial" w:hAnsi="Times New Roman" w:cs="Times New Roman"/>
          <w:sz w:val="24"/>
          <w:szCs w:val="24"/>
          <w:lang w:val="en-US" w:eastAsia="es-MX"/>
        </w:rPr>
        <w:t xml:space="preserve"> </w:t>
      </w:r>
      <w:proofErr w:type="spellStart"/>
      <w:r w:rsidRPr="00084BF7">
        <w:rPr>
          <w:rFonts w:ascii="Times New Roman" w:eastAsia="Arial" w:hAnsi="Times New Roman" w:cs="Times New Roman"/>
          <w:sz w:val="24"/>
          <w:szCs w:val="24"/>
          <w:lang w:val="en-US" w:eastAsia="es-MX"/>
        </w:rPr>
        <w:t>Reigeluth</w:t>
      </w:r>
      <w:proofErr w:type="spellEnd"/>
      <w:r w:rsidRPr="00084BF7">
        <w:rPr>
          <w:rFonts w:ascii="Times New Roman" w:eastAsia="Arial" w:hAnsi="Times New Roman" w:cs="Times New Roman"/>
          <w:sz w:val="24"/>
          <w:szCs w:val="24"/>
          <w:lang w:val="en-US" w:eastAsia="es-MX"/>
        </w:rPr>
        <w:t>, C. (</w:t>
      </w:r>
      <w:r w:rsidR="0012566F">
        <w:rPr>
          <w:rFonts w:ascii="Times New Roman" w:eastAsia="Arial" w:hAnsi="Times New Roman" w:cs="Times New Roman"/>
          <w:sz w:val="24"/>
          <w:szCs w:val="24"/>
          <w:lang w:val="en-US" w:eastAsia="es-MX"/>
        </w:rPr>
        <w:t>e</w:t>
      </w:r>
      <w:r w:rsidRPr="00084BF7">
        <w:rPr>
          <w:rFonts w:ascii="Times New Roman" w:eastAsia="Arial" w:hAnsi="Times New Roman" w:cs="Times New Roman"/>
          <w:sz w:val="24"/>
          <w:szCs w:val="24"/>
          <w:lang w:val="en-US" w:eastAsia="es-MX"/>
        </w:rPr>
        <w:t xml:space="preserve">d.). </w:t>
      </w:r>
      <w:r w:rsidRPr="00084BF7">
        <w:rPr>
          <w:rFonts w:ascii="Times New Roman" w:eastAsia="Arial" w:hAnsi="Times New Roman" w:cs="Times New Roman"/>
          <w:i/>
          <w:iCs/>
          <w:sz w:val="24"/>
          <w:szCs w:val="24"/>
          <w:lang w:val="en-US" w:eastAsia="es-MX"/>
        </w:rPr>
        <w:t>Instructional Design theories and Models. A New Paradigm of Instructional Theory</w:t>
      </w:r>
      <w:r w:rsidRPr="00084BF7">
        <w:rPr>
          <w:rFonts w:ascii="Times New Roman" w:eastAsia="Arial" w:hAnsi="Times New Roman" w:cs="Times New Roman"/>
          <w:sz w:val="24"/>
          <w:szCs w:val="24"/>
          <w:lang w:val="en-US" w:eastAsia="es-MX"/>
        </w:rPr>
        <w:t xml:space="preserve"> (</w:t>
      </w:r>
      <w:r w:rsidR="0012566F">
        <w:rPr>
          <w:rFonts w:ascii="Times New Roman" w:eastAsia="Arial" w:hAnsi="Times New Roman" w:cs="Times New Roman"/>
          <w:sz w:val="24"/>
          <w:szCs w:val="24"/>
          <w:lang w:val="en-US" w:eastAsia="es-MX"/>
        </w:rPr>
        <w:t>v</w:t>
      </w:r>
      <w:r w:rsidRPr="00084BF7">
        <w:rPr>
          <w:rFonts w:ascii="Times New Roman" w:eastAsia="Arial" w:hAnsi="Times New Roman" w:cs="Times New Roman"/>
          <w:sz w:val="24"/>
          <w:szCs w:val="24"/>
          <w:lang w:val="en-US" w:eastAsia="es-MX"/>
        </w:rPr>
        <w:t>ol.</w:t>
      </w:r>
      <w:r w:rsidR="0012566F">
        <w:rPr>
          <w:rFonts w:ascii="Times New Roman" w:eastAsia="Arial" w:hAnsi="Times New Roman" w:cs="Times New Roman"/>
          <w:sz w:val="24"/>
          <w:szCs w:val="24"/>
          <w:lang w:val="en-US" w:eastAsia="es-MX"/>
        </w:rPr>
        <w:t xml:space="preserve"> </w:t>
      </w:r>
      <w:r w:rsidRPr="00084BF7">
        <w:rPr>
          <w:rFonts w:ascii="Times New Roman" w:eastAsia="Arial" w:hAnsi="Times New Roman" w:cs="Times New Roman"/>
          <w:sz w:val="24"/>
          <w:szCs w:val="24"/>
          <w:lang w:val="en-US" w:eastAsia="es-MX"/>
        </w:rPr>
        <w:t xml:space="preserve">II) </w:t>
      </w:r>
      <w:r w:rsidR="0012566F">
        <w:rPr>
          <w:rFonts w:ascii="Times New Roman" w:eastAsia="Arial" w:hAnsi="Times New Roman" w:cs="Times New Roman"/>
          <w:sz w:val="24"/>
          <w:szCs w:val="24"/>
          <w:lang w:val="en-US" w:eastAsia="es-MX"/>
        </w:rPr>
        <w:t xml:space="preserve">(pp. </w:t>
      </w:r>
      <w:r w:rsidRPr="00084BF7">
        <w:rPr>
          <w:rFonts w:ascii="Times New Roman" w:eastAsia="Arial" w:hAnsi="Times New Roman" w:cs="Times New Roman"/>
          <w:sz w:val="24"/>
          <w:szCs w:val="24"/>
          <w:lang w:val="en-US" w:eastAsia="es-MX"/>
        </w:rPr>
        <w:t>633-652</w:t>
      </w:r>
      <w:r w:rsidR="0012566F">
        <w:rPr>
          <w:rFonts w:ascii="Times New Roman" w:eastAsia="Arial" w:hAnsi="Times New Roman" w:cs="Times New Roman"/>
          <w:sz w:val="24"/>
          <w:szCs w:val="24"/>
          <w:lang w:val="en-US" w:eastAsia="es-MX"/>
        </w:rPr>
        <w:t>)</w:t>
      </w:r>
      <w:r w:rsidRPr="00084BF7">
        <w:rPr>
          <w:rFonts w:ascii="Times New Roman" w:eastAsia="Arial" w:hAnsi="Times New Roman" w:cs="Times New Roman"/>
          <w:sz w:val="24"/>
          <w:szCs w:val="24"/>
          <w:lang w:val="en-US" w:eastAsia="es-MX"/>
        </w:rPr>
        <w:t xml:space="preserve">. </w:t>
      </w:r>
      <w:r w:rsidRPr="0011347C">
        <w:rPr>
          <w:rFonts w:ascii="Times New Roman" w:eastAsia="Arial" w:hAnsi="Times New Roman" w:cs="Times New Roman"/>
          <w:sz w:val="24"/>
          <w:szCs w:val="24"/>
          <w:lang w:val="en-US" w:eastAsia="es-MX"/>
        </w:rPr>
        <w:t>Mahwah</w:t>
      </w:r>
      <w:r w:rsidR="0012566F" w:rsidRPr="0011347C">
        <w:rPr>
          <w:rFonts w:ascii="Times New Roman" w:eastAsia="Arial" w:hAnsi="Times New Roman" w:cs="Times New Roman"/>
          <w:sz w:val="24"/>
          <w:szCs w:val="24"/>
          <w:lang w:val="en-US" w:eastAsia="es-MX"/>
        </w:rPr>
        <w:t>, United States</w:t>
      </w:r>
      <w:r w:rsidRPr="0011347C">
        <w:rPr>
          <w:rFonts w:ascii="Times New Roman" w:eastAsia="Arial" w:hAnsi="Times New Roman" w:cs="Times New Roman"/>
          <w:sz w:val="24"/>
          <w:szCs w:val="24"/>
          <w:lang w:val="en-US" w:eastAsia="es-MX"/>
        </w:rPr>
        <w:t>: Lawrence Erlbaum.</w:t>
      </w:r>
    </w:p>
    <w:p w14:paraId="7C6ED4C9" w14:textId="58D7BD1E" w:rsidR="007F56FB" w:rsidRPr="00084BF7" w:rsidRDefault="007F56FB" w:rsidP="00AF5701">
      <w:pPr>
        <w:autoSpaceDE w:val="0"/>
        <w:autoSpaceDN w:val="0"/>
        <w:adjustRightInd w:val="0"/>
        <w:spacing w:after="0" w:line="360" w:lineRule="auto"/>
        <w:ind w:left="709" w:hanging="709"/>
        <w:jc w:val="both"/>
        <w:rPr>
          <w:rFonts w:ascii="Times New Roman" w:eastAsia="Arial" w:hAnsi="Times New Roman" w:cs="Times New Roman"/>
          <w:sz w:val="24"/>
          <w:szCs w:val="24"/>
          <w:lang w:eastAsia="es-MX"/>
        </w:rPr>
      </w:pPr>
      <w:r w:rsidRPr="0011347C">
        <w:rPr>
          <w:rFonts w:ascii="Times New Roman" w:eastAsia="Arial" w:hAnsi="Times New Roman" w:cs="Times New Roman"/>
          <w:sz w:val="24"/>
          <w:szCs w:val="24"/>
          <w:lang w:val="en-US" w:eastAsia="es-MX"/>
        </w:rPr>
        <w:t xml:space="preserve">Robles, P. y Rojas, M. D. C. (2015). </w:t>
      </w:r>
      <w:r w:rsidRPr="00084BF7">
        <w:rPr>
          <w:rFonts w:ascii="Times New Roman" w:eastAsia="Arial" w:hAnsi="Times New Roman" w:cs="Times New Roman"/>
          <w:sz w:val="24"/>
          <w:szCs w:val="24"/>
          <w:lang w:eastAsia="es-MX"/>
        </w:rPr>
        <w:t xml:space="preserve">La validación por juicio de expertos: dos investigaciones cualitativas en </w:t>
      </w:r>
      <w:r w:rsidR="00516C07">
        <w:rPr>
          <w:rFonts w:ascii="Times New Roman" w:eastAsia="Arial" w:hAnsi="Times New Roman" w:cs="Times New Roman"/>
          <w:sz w:val="24"/>
          <w:szCs w:val="24"/>
          <w:lang w:eastAsia="es-MX"/>
        </w:rPr>
        <w:t>l</w:t>
      </w:r>
      <w:r w:rsidR="00516C07" w:rsidRPr="00084BF7">
        <w:rPr>
          <w:rFonts w:ascii="Times New Roman" w:eastAsia="Arial" w:hAnsi="Times New Roman" w:cs="Times New Roman"/>
          <w:sz w:val="24"/>
          <w:szCs w:val="24"/>
          <w:lang w:eastAsia="es-MX"/>
        </w:rPr>
        <w:t xml:space="preserve">ingüística </w:t>
      </w:r>
      <w:r w:rsidRPr="00084BF7">
        <w:rPr>
          <w:rFonts w:ascii="Times New Roman" w:eastAsia="Arial" w:hAnsi="Times New Roman" w:cs="Times New Roman"/>
          <w:sz w:val="24"/>
          <w:szCs w:val="24"/>
          <w:lang w:eastAsia="es-MX"/>
        </w:rPr>
        <w:t xml:space="preserve">aplicada. </w:t>
      </w:r>
      <w:r w:rsidRPr="0011347C">
        <w:rPr>
          <w:rFonts w:ascii="Times New Roman" w:eastAsia="Arial" w:hAnsi="Times New Roman" w:cs="Times New Roman"/>
          <w:i/>
          <w:sz w:val="24"/>
          <w:szCs w:val="24"/>
          <w:lang w:eastAsia="es-MX"/>
        </w:rPr>
        <w:t>Revista Nebrija de Lingüística Aplicada</w:t>
      </w:r>
      <w:r>
        <w:rPr>
          <w:rFonts w:ascii="Times New Roman" w:eastAsia="Arial" w:hAnsi="Times New Roman" w:cs="Times New Roman"/>
          <w:i/>
          <w:sz w:val="24"/>
          <w:szCs w:val="24"/>
          <w:lang w:eastAsia="es-MX"/>
        </w:rPr>
        <w:t xml:space="preserve"> </w:t>
      </w:r>
      <w:r w:rsidR="00516C07">
        <w:rPr>
          <w:rFonts w:ascii="Times New Roman" w:eastAsia="Arial" w:hAnsi="Times New Roman" w:cs="Times New Roman"/>
          <w:i/>
          <w:iCs/>
          <w:sz w:val="24"/>
          <w:szCs w:val="24"/>
          <w:lang w:eastAsia="es-MX"/>
        </w:rPr>
        <w:t>a la Enseñanza de las Lenguas</w:t>
      </w:r>
      <w:r w:rsidR="00E84732">
        <w:rPr>
          <w:rFonts w:ascii="Times New Roman" w:eastAsia="Arial" w:hAnsi="Times New Roman" w:cs="Times New Roman"/>
          <w:i/>
          <w:iCs/>
          <w:sz w:val="24"/>
          <w:szCs w:val="24"/>
          <w:lang w:eastAsia="es-MX"/>
        </w:rPr>
        <w:t>,</w:t>
      </w:r>
      <w:r w:rsidRPr="00084BF7">
        <w:rPr>
          <w:rFonts w:ascii="Times New Roman" w:eastAsia="Arial" w:hAnsi="Times New Roman" w:cs="Times New Roman"/>
          <w:sz w:val="24"/>
          <w:szCs w:val="24"/>
          <w:lang w:eastAsia="es-MX"/>
        </w:rPr>
        <w:t xml:space="preserve"> </w:t>
      </w:r>
      <w:r w:rsidRPr="0011347C">
        <w:rPr>
          <w:rFonts w:ascii="Times New Roman" w:eastAsia="Arial" w:hAnsi="Times New Roman" w:cs="Times New Roman"/>
          <w:i/>
          <w:sz w:val="24"/>
          <w:szCs w:val="24"/>
          <w:lang w:eastAsia="es-MX"/>
        </w:rPr>
        <w:t>18</w:t>
      </w:r>
      <w:r w:rsidRPr="00084BF7">
        <w:rPr>
          <w:rFonts w:ascii="Times New Roman" w:eastAsia="Arial" w:hAnsi="Times New Roman" w:cs="Times New Roman"/>
          <w:sz w:val="24"/>
          <w:szCs w:val="24"/>
          <w:lang w:eastAsia="es-MX"/>
        </w:rPr>
        <w:t xml:space="preserve">. </w:t>
      </w:r>
      <w:r w:rsidR="00E84732">
        <w:rPr>
          <w:rFonts w:ascii="Times New Roman" w:eastAsia="Arial" w:hAnsi="Times New Roman" w:cs="Times New Roman"/>
          <w:sz w:val="24"/>
          <w:szCs w:val="24"/>
          <w:lang w:eastAsia="es-MX"/>
        </w:rPr>
        <w:t xml:space="preserve">Recuperado de </w:t>
      </w:r>
      <w:r w:rsidRPr="00C32C8D">
        <w:rPr>
          <w:rFonts w:ascii="Times New Roman" w:eastAsia="Arial" w:hAnsi="Times New Roman" w:cs="Times New Roman"/>
          <w:sz w:val="24"/>
          <w:szCs w:val="24"/>
          <w:lang w:eastAsia="es-MX"/>
        </w:rPr>
        <w:t>https://www.nebrija.com/revista-linguistica/files/articulosPDF/articulo_55002aca89c37.pdf</w:t>
      </w:r>
      <w:r w:rsidR="00E84732">
        <w:rPr>
          <w:rStyle w:val="Hipervnculo"/>
          <w:rFonts w:ascii="Times New Roman" w:eastAsia="Arial" w:hAnsi="Times New Roman" w:cs="Times New Roman"/>
          <w:sz w:val="24"/>
          <w:szCs w:val="24"/>
          <w:lang w:eastAsia="es-MX"/>
        </w:rPr>
        <w:t>.</w:t>
      </w:r>
    </w:p>
    <w:p w14:paraId="2505C1C7" w14:textId="10442C62" w:rsidR="008B0BD3" w:rsidRPr="00084BF7" w:rsidRDefault="008B0BD3" w:rsidP="00AF5701">
      <w:pPr>
        <w:pBdr>
          <w:top w:val="nil"/>
          <w:left w:val="nil"/>
          <w:bottom w:val="nil"/>
          <w:right w:val="nil"/>
          <w:between w:val="nil"/>
        </w:pBdr>
        <w:shd w:val="clear" w:color="auto" w:fill="FFFFFF"/>
        <w:spacing w:after="0" w:line="360" w:lineRule="auto"/>
        <w:ind w:left="709" w:hanging="709"/>
        <w:jc w:val="both"/>
        <w:rPr>
          <w:rStyle w:val="Hipervnculo"/>
          <w:rFonts w:ascii="Times New Roman" w:eastAsia="Arial" w:hAnsi="Times New Roman" w:cs="Times New Roman"/>
          <w:sz w:val="24"/>
          <w:szCs w:val="24"/>
          <w:lang w:val="en-US" w:eastAsia="es-MX"/>
        </w:rPr>
      </w:pPr>
      <w:proofErr w:type="spellStart"/>
      <w:r w:rsidRPr="0011347C">
        <w:rPr>
          <w:rFonts w:ascii="Times New Roman" w:eastAsia="Arial" w:hAnsi="Times New Roman" w:cs="Times New Roman"/>
          <w:color w:val="000000"/>
          <w:sz w:val="24"/>
          <w:szCs w:val="24"/>
          <w:lang w:val="en-US" w:eastAsia="es-MX"/>
        </w:rPr>
        <w:t>Roblyer</w:t>
      </w:r>
      <w:proofErr w:type="spellEnd"/>
      <w:r w:rsidRPr="0011347C">
        <w:rPr>
          <w:rFonts w:ascii="Times New Roman" w:eastAsia="Arial" w:hAnsi="Times New Roman" w:cs="Times New Roman"/>
          <w:color w:val="000000"/>
          <w:sz w:val="24"/>
          <w:szCs w:val="24"/>
          <w:lang w:val="en-US" w:eastAsia="es-MX"/>
        </w:rPr>
        <w:t>, M.</w:t>
      </w:r>
      <w:r w:rsidR="00CC5476" w:rsidRPr="0011347C">
        <w:rPr>
          <w:rFonts w:ascii="Times New Roman" w:eastAsia="Arial" w:hAnsi="Times New Roman" w:cs="Times New Roman"/>
          <w:color w:val="000000"/>
          <w:sz w:val="24"/>
          <w:szCs w:val="24"/>
          <w:lang w:val="en-US" w:eastAsia="es-MX"/>
        </w:rPr>
        <w:t xml:space="preserve"> </w:t>
      </w:r>
      <w:r w:rsidRPr="0011347C">
        <w:rPr>
          <w:rFonts w:ascii="Times New Roman" w:eastAsia="Arial" w:hAnsi="Times New Roman" w:cs="Times New Roman"/>
          <w:color w:val="000000"/>
          <w:sz w:val="24"/>
          <w:szCs w:val="24"/>
          <w:lang w:val="en-US" w:eastAsia="es-MX"/>
        </w:rPr>
        <w:t xml:space="preserve">D. </w:t>
      </w:r>
      <w:r w:rsidR="00CC5476" w:rsidRPr="0011347C">
        <w:rPr>
          <w:rFonts w:ascii="Times New Roman" w:eastAsia="Arial" w:hAnsi="Times New Roman" w:cs="Times New Roman"/>
          <w:color w:val="000000"/>
          <w:sz w:val="24"/>
          <w:szCs w:val="24"/>
          <w:lang w:val="en-US" w:eastAsia="es-MX"/>
        </w:rPr>
        <w:t xml:space="preserve">and </w:t>
      </w:r>
      <w:proofErr w:type="spellStart"/>
      <w:r w:rsidRPr="0011347C">
        <w:rPr>
          <w:rFonts w:ascii="Times New Roman" w:eastAsia="Arial" w:hAnsi="Times New Roman" w:cs="Times New Roman"/>
          <w:color w:val="000000"/>
          <w:sz w:val="24"/>
          <w:szCs w:val="24"/>
          <w:lang w:val="en-US" w:eastAsia="es-MX"/>
        </w:rPr>
        <w:t>Ekhalm</w:t>
      </w:r>
      <w:proofErr w:type="spellEnd"/>
      <w:r w:rsidRPr="0011347C">
        <w:rPr>
          <w:rFonts w:ascii="Times New Roman" w:eastAsia="Arial" w:hAnsi="Times New Roman" w:cs="Times New Roman"/>
          <w:color w:val="000000"/>
          <w:sz w:val="24"/>
          <w:szCs w:val="24"/>
          <w:lang w:val="en-US" w:eastAsia="es-MX"/>
        </w:rPr>
        <w:t xml:space="preserve">, L. (2000). How </w:t>
      </w:r>
      <w:r w:rsidR="0077415A" w:rsidRPr="0011347C">
        <w:rPr>
          <w:rFonts w:ascii="Times New Roman" w:eastAsia="Arial" w:hAnsi="Times New Roman" w:cs="Times New Roman"/>
          <w:color w:val="000000"/>
          <w:sz w:val="24"/>
          <w:szCs w:val="24"/>
          <w:lang w:val="en-US" w:eastAsia="es-MX"/>
        </w:rPr>
        <w:t xml:space="preserve">Interactive Are </w:t>
      </w:r>
      <w:r w:rsidRPr="0011347C">
        <w:rPr>
          <w:rFonts w:ascii="Times New Roman" w:eastAsia="Arial" w:hAnsi="Times New Roman" w:cs="Times New Roman"/>
          <w:color w:val="000000"/>
          <w:sz w:val="24"/>
          <w:szCs w:val="24"/>
          <w:lang w:val="en-US" w:eastAsia="es-MX"/>
        </w:rPr>
        <w:t xml:space="preserve">YOUR </w:t>
      </w:r>
      <w:r w:rsidR="0077415A" w:rsidRPr="0011347C">
        <w:rPr>
          <w:rFonts w:ascii="Times New Roman" w:eastAsia="Arial" w:hAnsi="Times New Roman" w:cs="Times New Roman"/>
          <w:color w:val="000000"/>
          <w:sz w:val="24"/>
          <w:szCs w:val="24"/>
          <w:lang w:val="en-US" w:eastAsia="es-MX"/>
        </w:rPr>
        <w:t>Distance C</w:t>
      </w:r>
      <w:r w:rsidRPr="0011347C">
        <w:rPr>
          <w:rFonts w:ascii="Times New Roman" w:eastAsia="Arial" w:hAnsi="Times New Roman" w:cs="Times New Roman"/>
          <w:color w:val="000000"/>
          <w:sz w:val="24"/>
          <w:szCs w:val="24"/>
          <w:lang w:val="en-US" w:eastAsia="es-MX"/>
        </w:rPr>
        <w:t xml:space="preserve">ourses? A </w:t>
      </w:r>
      <w:r w:rsidR="0077415A" w:rsidRPr="0011347C">
        <w:rPr>
          <w:rFonts w:ascii="Times New Roman" w:eastAsia="Arial" w:hAnsi="Times New Roman" w:cs="Times New Roman"/>
          <w:color w:val="000000"/>
          <w:sz w:val="24"/>
          <w:szCs w:val="24"/>
          <w:lang w:val="en-US" w:eastAsia="es-MX"/>
        </w:rPr>
        <w:t xml:space="preserve">Rubric </w:t>
      </w:r>
      <w:r w:rsidRPr="0011347C">
        <w:rPr>
          <w:rFonts w:ascii="Times New Roman" w:eastAsia="Arial" w:hAnsi="Times New Roman" w:cs="Times New Roman"/>
          <w:color w:val="000000"/>
          <w:sz w:val="24"/>
          <w:szCs w:val="24"/>
          <w:lang w:val="en-US" w:eastAsia="es-MX"/>
        </w:rPr>
        <w:t xml:space="preserve">for </w:t>
      </w:r>
      <w:r w:rsidR="0077415A" w:rsidRPr="0011347C">
        <w:rPr>
          <w:rFonts w:ascii="Times New Roman" w:eastAsia="Arial" w:hAnsi="Times New Roman" w:cs="Times New Roman"/>
          <w:color w:val="000000"/>
          <w:sz w:val="24"/>
          <w:szCs w:val="24"/>
          <w:lang w:val="en-US" w:eastAsia="es-MX"/>
        </w:rPr>
        <w:t xml:space="preserve">Assessing Interaction </w:t>
      </w:r>
      <w:r w:rsidRPr="0011347C">
        <w:rPr>
          <w:rFonts w:ascii="Times New Roman" w:eastAsia="Arial" w:hAnsi="Times New Roman" w:cs="Times New Roman"/>
          <w:color w:val="000000"/>
          <w:sz w:val="24"/>
          <w:szCs w:val="24"/>
          <w:lang w:val="en-US" w:eastAsia="es-MX"/>
        </w:rPr>
        <w:t xml:space="preserve">in </w:t>
      </w:r>
      <w:r w:rsidR="0077415A" w:rsidRPr="0011347C">
        <w:rPr>
          <w:rFonts w:ascii="Times New Roman" w:eastAsia="Arial" w:hAnsi="Times New Roman" w:cs="Times New Roman"/>
          <w:color w:val="000000"/>
          <w:sz w:val="24"/>
          <w:szCs w:val="24"/>
          <w:lang w:val="en-US" w:eastAsia="es-MX"/>
        </w:rPr>
        <w:t>Distance Learning</w:t>
      </w:r>
      <w:r w:rsidRPr="00084BF7">
        <w:rPr>
          <w:rFonts w:ascii="Times New Roman" w:eastAsia="Arial" w:hAnsi="Times New Roman" w:cs="Times New Roman"/>
          <w:color w:val="000000"/>
          <w:sz w:val="24"/>
          <w:szCs w:val="24"/>
          <w:lang w:val="en-US" w:eastAsia="es-MX"/>
        </w:rPr>
        <w:t xml:space="preserve">. </w:t>
      </w:r>
      <w:r w:rsidR="008660E2">
        <w:rPr>
          <w:rFonts w:ascii="Times New Roman" w:eastAsia="Arial" w:hAnsi="Times New Roman" w:cs="Times New Roman"/>
          <w:color w:val="000000"/>
          <w:sz w:val="24"/>
          <w:szCs w:val="24"/>
          <w:lang w:val="en-US" w:eastAsia="es-MX"/>
        </w:rPr>
        <w:t xml:space="preserve">Retrieved from </w:t>
      </w:r>
      <w:r w:rsidR="008660E2" w:rsidRPr="00C32C8D">
        <w:rPr>
          <w:rFonts w:ascii="Times New Roman" w:eastAsia="Arial" w:hAnsi="Times New Roman" w:cs="Times New Roman"/>
          <w:sz w:val="24"/>
          <w:szCs w:val="24"/>
          <w:lang w:val="en-US" w:eastAsia="es-MX"/>
        </w:rPr>
        <w:t>https://www.merlot.org/merlot/viewMaterial.htm?id=87631</w:t>
      </w:r>
      <w:r w:rsidR="008660E2">
        <w:rPr>
          <w:rStyle w:val="Hipervnculo"/>
          <w:rFonts w:ascii="Times New Roman" w:eastAsia="Arial" w:hAnsi="Times New Roman" w:cs="Times New Roman"/>
          <w:sz w:val="24"/>
          <w:szCs w:val="24"/>
          <w:lang w:val="en-US" w:eastAsia="es-MX"/>
        </w:rPr>
        <w:t>.</w:t>
      </w:r>
    </w:p>
    <w:p w14:paraId="43817AF6" w14:textId="509B048C" w:rsidR="00DA6165" w:rsidRPr="00084BF7" w:rsidRDefault="00DA6165" w:rsidP="00AF5701">
      <w:pPr>
        <w:pBdr>
          <w:top w:val="nil"/>
          <w:left w:val="nil"/>
          <w:bottom w:val="nil"/>
          <w:right w:val="nil"/>
          <w:between w:val="nil"/>
        </w:pBdr>
        <w:shd w:val="clear" w:color="auto" w:fill="FFFFFF"/>
        <w:spacing w:after="0" w:line="360" w:lineRule="auto"/>
        <w:ind w:left="709" w:hanging="709"/>
        <w:jc w:val="both"/>
        <w:rPr>
          <w:rFonts w:ascii="Times New Roman" w:eastAsia="Arial" w:hAnsi="Times New Roman" w:cs="Times New Roman"/>
          <w:color w:val="000000"/>
          <w:sz w:val="24"/>
          <w:szCs w:val="24"/>
          <w:lang w:eastAsia="es-MX"/>
        </w:rPr>
      </w:pPr>
      <w:r w:rsidRPr="00084BF7">
        <w:rPr>
          <w:rFonts w:ascii="Times New Roman" w:hAnsi="Times New Roman" w:cs="Times New Roman"/>
          <w:sz w:val="24"/>
          <w:szCs w:val="24"/>
          <w:shd w:val="clear" w:color="auto" w:fill="FFFFFF"/>
        </w:rPr>
        <w:t>Salinas, J. (1998). El rol del profesorado universitario ante los cambios de la era digital</w:t>
      </w:r>
      <w:r w:rsidR="005B619F">
        <w:rPr>
          <w:rFonts w:ascii="Times New Roman" w:hAnsi="Times New Roman" w:cs="Times New Roman"/>
          <w:sz w:val="24"/>
          <w:szCs w:val="24"/>
          <w:shd w:val="clear" w:color="auto" w:fill="FFFFFF"/>
        </w:rPr>
        <w:t>.</w:t>
      </w:r>
      <w:r w:rsidR="005B619F" w:rsidRPr="00084BF7">
        <w:rPr>
          <w:rFonts w:ascii="Times New Roman" w:hAnsi="Times New Roman" w:cs="Times New Roman"/>
          <w:sz w:val="24"/>
          <w:szCs w:val="24"/>
          <w:shd w:val="clear" w:color="auto" w:fill="FFFFFF"/>
        </w:rPr>
        <w:t xml:space="preserve"> </w:t>
      </w:r>
      <w:r w:rsidRPr="00084BF7">
        <w:rPr>
          <w:rFonts w:ascii="Times New Roman" w:hAnsi="Times New Roman" w:cs="Times New Roman"/>
          <w:i/>
          <w:sz w:val="24"/>
          <w:szCs w:val="24"/>
          <w:shd w:val="clear" w:color="auto" w:fill="FFFFFF"/>
        </w:rPr>
        <w:t>Agenda Académica, 5</w:t>
      </w:r>
      <w:r w:rsidRPr="00084BF7">
        <w:rPr>
          <w:rFonts w:ascii="Times New Roman" w:hAnsi="Times New Roman" w:cs="Times New Roman"/>
          <w:sz w:val="24"/>
          <w:szCs w:val="24"/>
          <w:shd w:val="clear" w:color="auto" w:fill="FFFFFF"/>
        </w:rPr>
        <w:t>(1), 143-158</w:t>
      </w:r>
    </w:p>
    <w:p w14:paraId="68E7AEC1" w14:textId="7615AD23" w:rsidR="008B0BD3" w:rsidRPr="00084BF7" w:rsidRDefault="00DF103E" w:rsidP="00AF5701">
      <w:pPr>
        <w:pBdr>
          <w:top w:val="nil"/>
          <w:left w:val="nil"/>
          <w:bottom w:val="nil"/>
          <w:right w:val="nil"/>
          <w:between w:val="nil"/>
        </w:pBdr>
        <w:shd w:val="clear" w:color="auto" w:fill="FFFFFF"/>
        <w:spacing w:after="0" w:line="360" w:lineRule="auto"/>
        <w:ind w:left="709" w:hanging="709"/>
        <w:jc w:val="both"/>
        <w:rPr>
          <w:rFonts w:ascii="Times New Roman" w:hAnsi="Times New Roman" w:cs="Times New Roman"/>
          <w:color w:val="333333"/>
          <w:sz w:val="24"/>
          <w:szCs w:val="24"/>
          <w:shd w:val="clear" w:color="auto" w:fill="FFFFFF"/>
        </w:rPr>
      </w:pPr>
      <w:proofErr w:type="spellStart"/>
      <w:r w:rsidRPr="00084BF7">
        <w:rPr>
          <w:rFonts w:ascii="Times New Roman" w:hAnsi="Times New Roman" w:cs="Times New Roman"/>
          <w:sz w:val="24"/>
          <w:szCs w:val="24"/>
          <w:shd w:val="clear" w:color="auto" w:fill="FFFFFF"/>
        </w:rPr>
        <w:t>Simon</w:t>
      </w:r>
      <w:proofErr w:type="spellEnd"/>
      <w:r w:rsidRPr="00084BF7">
        <w:rPr>
          <w:rFonts w:ascii="Times New Roman" w:hAnsi="Times New Roman" w:cs="Times New Roman"/>
          <w:sz w:val="24"/>
          <w:szCs w:val="24"/>
          <w:shd w:val="clear" w:color="auto" w:fill="FFFFFF"/>
        </w:rPr>
        <w:t xml:space="preserve">, J., </w:t>
      </w:r>
      <w:proofErr w:type="spellStart"/>
      <w:r w:rsidRPr="00084BF7">
        <w:rPr>
          <w:rFonts w:ascii="Times New Roman" w:hAnsi="Times New Roman" w:cs="Times New Roman"/>
          <w:sz w:val="24"/>
          <w:szCs w:val="24"/>
          <w:shd w:val="clear" w:color="auto" w:fill="FFFFFF"/>
        </w:rPr>
        <w:t>Benedí</w:t>
      </w:r>
      <w:proofErr w:type="spellEnd"/>
      <w:r w:rsidRPr="00084BF7">
        <w:rPr>
          <w:rFonts w:ascii="Times New Roman" w:hAnsi="Times New Roman" w:cs="Times New Roman"/>
          <w:sz w:val="24"/>
          <w:szCs w:val="24"/>
          <w:shd w:val="clear" w:color="auto" w:fill="FFFFFF"/>
        </w:rPr>
        <w:t xml:space="preserve">, C., </w:t>
      </w:r>
      <w:proofErr w:type="spellStart"/>
      <w:r w:rsidRPr="00084BF7">
        <w:rPr>
          <w:rFonts w:ascii="Times New Roman" w:hAnsi="Times New Roman" w:cs="Times New Roman"/>
          <w:sz w:val="24"/>
          <w:szCs w:val="24"/>
          <w:shd w:val="clear" w:color="auto" w:fill="FFFFFF"/>
        </w:rPr>
        <w:t>Blanché</w:t>
      </w:r>
      <w:proofErr w:type="spellEnd"/>
      <w:r w:rsidRPr="00084BF7">
        <w:rPr>
          <w:rFonts w:ascii="Times New Roman" w:hAnsi="Times New Roman" w:cs="Times New Roman"/>
          <w:sz w:val="24"/>
          <w:szCs w:val="24"/>
          <w:shd w:val="clear" w:color="auto" w:fill="FFFFFF"/>
        </w:rPr>
        <w:t xml:space="preserve">, C., Bosch, M. </w:t>
      </w:r>
      <w:r w:rsidR="00AD5168" w:rsidRPr="00084BF7">
        <w:rPr>
          <w:rFonts w:ascii="Times New Roman" w:hAnsi="Times New Roman" w:cs="Times New Roman"/>
          <w:sz w:val="24"/>
          <w:szCs w:val="24"/>
          <w:shd w:val="clear" w:color="auto" w:fill="FFFFFF"/>
        </w:rPr>
        <w:t>y</w:t>
      </w:r>
      <w:r w:rsidRPr="00084BF7">
        <w:rPr>
          <w:rFonts w:ascii="Times New Roman" w:hAnsi="Times New Roman" w:cs="Times New Roman"/>
          <w:sz w:val="24"/>
          <w:szCs w:val="24"/>
          <w:shd w:val="clear" w:color="auto" w:fill="FFFFFF"/>
        </w:rPr>
        <w:t xml:space="preserve"> Torrado, M. (2018). Análisis cuantitativo y cualitativo de la </w:t>
      </w:r>
      <w:proofErr w:type="spellStart"/>
      <w:r w:rsidRPr="00084BF7">
        <w:rPr>
          <w:rFonts w:ascii="Times New Roman" w:hAnsi="Times New Roman" w:cs="Times New Roman"/>
          <w:sz w:val="24"/>
          <w:szCs w:val="24"/>
          <w:shd w:val="clear" w:color="auto" w:fill="FFFFFF"/>
        </w:rPr>
        <w:t>semipresencialidad</w:t>
      </w:r>
      <w:proofErr w:type="spellEnd"/>
      <w:r w:rsidRPr="00084BF7">
        <w:rPr>
          <w:rFonts w:ascii="Times New Roman" w:hAnsi="Times New Roman" w:cs="Times New Roman"/>
          <w:sz w:val="24"/>
          <w:szCs w:val="24"/>
          <w:shd w:val="clear" w:color="auto" w:fill="FFFFFF"/>
        </w:rPr>
        <w:t xml:space="preserve"> del sistema universitario de Cataluña. </w:t>
      </w:r>
      <w:r w:rsidRPr="0011347C">
        <w:rPr>
          <w:rFonts w:ascii="Times New Roman" w:hAnsi="Times New Roman" w:cs="Times New Roman"/>
          <w:i/>
          <w:iCs/>
          <w:sz w:val="24"/>
          <w:szCs w:val="24"/>
          <w:shd w:val="clear" w:color="auto" w:fill="FFFFFF"/>
        </w:rPr>
        <w:t xml:space="preserve">RIED. Revista Iberoamericana </w:t>
      </w:r>
      <w:r w:rsidR="00CC5476">
        <w:rPr>
          <w:rFonts w:ascii="Times New Roman" w:hAnsi="Times New Roman" w:cs="Times New Roman"/>
          <w:i/>
          <w:iCs/>
          <w:sz w:val="24"/>
          <w:szCs w:val="24"/>
          <w:shd w:val="clear" w:color="auto" w:fill="FFFFFF"/>
        </w:rPr>
        <w:t>d</w:t>
      </w:r>
      <w:r w:rsidR="00CC5476" w:rsidRPr="0011347C">
        <w:rPr>
          <w:rFonts w:ascii="Times New Roman" w:hAnsi="Times New Roman" w:cs="Times New Roman"/>
          <w:i/>
          <w:iCs/>
          <w:sz w:val="24"/>
          <w:szCs w:val="24"/>
          <w:shd w:val="clear" w:color="auto" w:fill="FFFFFF"/>
        </w:rPr>
        <w:t xml:space="preserve">e </w:t>
      </w:r>
      <w:r w:rsidRPr="0011347C">
        <w:rPr>
          <w:rFonts w:ascii="Times New Roman" w:hAnsi="Times New Roman" w:cs="Times New Roman"/>
          <w:i/>
          <w:iCs/>
          <w:sz w:val="24"/>
          <w:szCs w:val="24"/>
          <w:shd w:val="clear" w:color="auto" w:fill="FFFFFF"/>
        </w:rPr>
        <w:t>Educación a Distancia</w:t>
      </w:r>
      <w:r w:rsidRPr="00084BF7">
        <w:rPr>
          <w:rFonts w:ascii="Times New Roman" w:hAnsi="Times New Roman" w:cs="Times New Roman"/>
          <w:sz w:val="24"/>
          <w:szCs w:val="24"/>
          <w:shd w:val="clear" w:color="auto" w:fill="FFFFFF"/>
        </w:rPr>
        <w:t>, </w:t>
      </w:r>
      <w:r w:rsidRPr="0011347C">
        <w:rPr>
          <w:rFonts w:ascii="Times New Roman" w:hAnsi="Times New Roman" w:cs="Times New Roman"/>
          <w:i/>
          <w:iCs/>
          <w:sz w:val="24"/>
          <w:szCs w:val="24"/>
          <w:shd w:val="clear" w:color="auto" w:fill="FFFFFF"/>
        </w:rPr>
        <w:t>21</w:t>
      </w:r>
      <w:r w:rsidRPr="00084BF7">
        <w:rPr>
          <w:rFonts w:ascii="Times New Roman" w:hAnsi="Times New Roman" w:cs="Times New Roman"/>
          <w:sz w:val="24"/>
          <w:szCs w:val="24"/>
          <w:shd w:val="clear" w:color="auto" w:fill="FFFFFF"/>
        </w:rPr>
        <w:t>(1),</w:t>
      </w:r>
      <w:r w:rsidR="005B619F">
        <w:rPr>
          <w:rFonts w:ascii="Times New Roman" w:hAnsi="Times New Roman" w:cs="Times New Roman"/>
          <w:sz w:val="24"/>
          <w:szCs w:val="24"/>
          <w:shd w:val="clear" w:color="auto" w:fill="FFFFFF"/>
        </w:rPr>
        <w:t xml:space="preserve"> </w:t>
      </w:r>
      <w:r w:rsidRPr="00084BF7">
        <w:rPr>
          <w:rFonts w:ascii="Times New Roman" w:hAnsi="Times New Roman" w:cs="Times New Roman"/>
          <w:sz w:val="24"/>
          <w:szCs w:val="24"/>
          <w:shd w:val="clear" w:color="auto" w:fill="FFFFFF"/>
        </w:rPr>
        <w:t>113</w:t>
      </w:r>
      <w:r w:rsidR="00ED48D0">
        <w:rPr>
          <w:rFonts w:ascii="Times New Roman" w:hAnsi="Times New Roman" w:cs="Times New Roman"/>
          <w:sz w:val="24"/>
          <w:szCs w:val="24"/>
          <w:shd w:val="clear" w:color="auto" w:fill="FFFFFF"/>
        </w:rPr>
        <w:t>-</w:t>
      </w:r>
      <w:r w:rsidRPr="00084BF7">
        <w:rPr>
          <w:rFonts w:ascii="Times New Roman" w:hAnsi="Times New Roman" w:cs="Times New Roman"/>
          <w:sz w:val="24"/>
          <w:szCs w:val="24"/>
          <w:shd w:val="clear" w:color="auto" w:fill="FFFFFF"/>
        </w:rPr>
        <w:t>133</w:t>
      </w:r>
      <w:r w:rsidR="005B619F">
        <w:rPr>
          <w:rFonts w:ascii="Times New Roman" w:hAnsi="Times New Roman" w:cs="Times New Roman"/>
          <w:sz w:val="24"/>
          <w:szCs w:val="24"/>
          <w:shd w:val="clear" w:color="auto" w:fill="FFFFFF"/>
        </w:rPr>
        <w:t>.</w:t>
      </w:r>
      <w:r w:rsidR="00327984">
        <w:rPr>
          <w:rFonts w:ascii="Times New Roman" w:hAnsi="Times New Roman" w:cs="Times New Roman"/>
          <w:sz w:val="24"/>
          <w:szCs w:val="24"/>
          <w:shd w:val="clear" w:color="auto" w:fill="FFFFFF"/>
        </w:rPr>
        <w:t xml:space="preserve"> </w:t>
      </w:r>
      <w:r w:rsidR="005B619F">
        <w:rPr>
          <w:rFonts w:ascii="Times New Roman" w:hAnsi="Times New Roman" w:cs="Times New Roman"/>
          <w:sz w:val="24"/>
          <w:szCs w:val="24"/>
          <w:shd w:val="clear" w:color="auto" w:fill="FFFFFF"/>
        </w:rPr>
        <w:t xml:space="preserve">Recuperado de </w:t>
      </w:r>
      <w:r w:rsidR="005B619F" w:rsidRPr="00C32C8D">
        <w:rPr>
          <w:rFonts w:ascii="Times New Roman" w:hAnsi="Times New Roman" w:cs="Times New Roman"/>
          <w:sz w:val="24"/>
          <w:szCs w:val="24"/>
          <w:shd w:val="clear" w:color="auto" w:fill="FFFFFF"/>
        </w:rPr>
        <w:t>https://doi.org/10.5944/ried.21.1.18773</w:t>
      </w:r>
      <w:r w:rsidR="005B619F">
        <w:rPr>
          <w:rFonts w:ascii="Times New Roman" w:hAnsi="Times New Roman" w:cs="Times New Roman"/>
          <w:sz w:val="24"/>
          <w:szCs w:val="24"/>
          <w:shd w:val="clear" w:color="auto" w:fill="FFFFFF"/>
        </w:rPr>
        <w:t>.</w:t>
      </w:r>
    </w:p>
    <w:p w14:paraId="3ED97E44" w14:textId="3F42335F" w:rsidR="00664AE8" w:rsidRPr="00084BF7" w:rsidRDefault="00664AE8" w:rsidP="00664AE8">
      <w:pPr>
        <w:spacing w:after="0" w:line="360" w:lineRule="auto"/>
        <w:ind w:left="709" w:hanging="709"/>
        <w:jc w:val="both"/>
        <w:rPr>
          <w:rFonts w:ascii="Times New Roman" w:hAnsi="Times New Roman" w:cs="Times New Roman"/>
          <w:sz w:val="24"/>
          <w:szCs w:val="24"/>
        </w:rPr>
      </w:pPr>
      <w:proofErr w:type="spellStart"/>
      <w:r w:rsidRPr="00084BF7">
        <w:rPr>
          <w:rFonts w:ascii="Times New Roman" w:hAnsi="Times New Roman" w:cs="Times New Roman"/>
          <w:sz w:val="24"/>
          <w:szCs w:val="24"/>
        </w:rPr>
        <w:t>Tourón</w:t>
      </w:r>
      <w:proofErr w:type="spellEnd"/>
      <w:r w:rsidRPr="00084BF7">
        <w:rPr>
          <w:rFonts w:ascii="Times New Roman" w:hAnsi="Times New Roman" w:cs="Times New Roman"/>
          <w:sz w:val="24"/>
          <w:szCs w:val="24"/>
        </w:rPr>
        <w:t xml:space="preserve">, J., Martín, D., Navarro, E., </w:t>
      </w:r>
      <w:proofErr w:type="spellStart"/>
      <w:r w:rsidRPr="00084BF7">
        <w:rPr>
          <w:rFonts w:ascii="Times New Roman" w:hAnsi="Times New Roman" w:cs="Times New Roman"/>
          <w:sz w:val="24"/>
          <w:szCs w:val="24"/>
        </w:rPr>
        <w:t>Pradas</w:t>
      </w:r>
      <w:proofErr w:type="spellEnd"/>
      <w:r w:rsidRPr="00084BF7">
        <w:rPr>
          <w:rFonts w:ascii="Times New Roman" w:hAnsi="Times New Roman" w:cs="Times New Roman"/>
          <w:sz w:val="24"/>
          <w:szCs w:val="24"/>
        </w:rPr>
        <w:t>, S.</w:t>
      </w:r>
      <w:r>
        <w:rPr>
          <w:rFonts w:ascii="Times New Roman" w:hAnsi="Times New Roman" w:cs="Times New Roman"/>
          <w:sz w:val="24"/>
          <w:szCs w:val="24"/>
        </w:rPr>
        <w:t xml:space="preserve"> e</w:t>
      </w:r>
      <w:r w:rsidRPr="00084BF7">
        <w:rPr>
          <w:rFonts w:ascii="Times New Roman" w:hAnsi="Times New Roman" w:cs="Times New Roman"/>
          <w:sz w:val="24"/>
          <w:szCs w:val="24"/>
        </w:rPr>
        <w:t xml:space="preserve"> Íñigo, V.</w:t>
      </w:r>
      <w:r w:rsidR="00694730" w:rsidRPr="00084BF7">
        <w:rPr>
          <w:rFonts w:ascii="Times New Roman" w:hAnsi="Times New Roman" w:cs="Times New Roman"/>
          <w:sz w:val="24"/>
          <w:szCs w:val="24"/>
        </w:rPr>
        <w:t xml:space="preserve"> (2018). </w:t>
      </w:r>
      <w:r w:rsidRPr="00084BF7">
        <w:rPr>
          <w:rFonts w:ascii="Times New Roman" w:hAnsi="Times New Roman" w:cs="Times New Roman"/>
          <w:sz w:val="24"/>
          <w:szCs w:val="24"/>
        </w:rPr>
        <w:t xml:space="preserve">Validación de constructo de un instrumento para medir la competencia digital docente de los profesores (CDD). </w:t>
      </w:r>
      <w:r w:rsidRPr="00084BF7">
        <w:rPr>
          <w:rFonts w:ascii="Times New Roman" w:hAnsi="Times New Roman" w:cs="Times New Roman"/>
          <w:i/>
          <w:sz w:val="24"/>
          <w:szCs w:val="24"/>
        </w:rPr>
        <w:t xml:space="preserve">Revista </w:t>
      </w:r>
      <w:r>
        <w:rPr>
          <w:rFonts w:ascii="Times New Roman" w:hAnsi="Times New Roman" w:cs="Times New Roman"/>
          <w:i/>
          <w:sz w:val="24"/>
          <w:szCs w:val="24"/>
        </w:rPr>
        <w:t>E</w:t>
      </w:r>
      <w:r w:rsidRPr="00084BF7">
        <w:rPr>
          <w:rFonts w:ascii="Times New Roman" w:hAnsi="Times New Roman" w:cs="Times New Roman"/>
          <w:i/>
          <w:sz w:val="24"/>
          <w:szCs w:val="24"/>
        </w:rPr>
        <w:t xml:space="preserve">spañola de </w:t>
      </w:r>
      <w:r>
        <w:rPr>
          <w:rFonts w:ascii="Times New Roman" w:hAnsi="Times New Roman" w:cs="Times New Roman"/>
          <w:i/>
          <w:sz w:val="24"/>
          <w:szCs w:val="24"/>
        </w:rPr>
        <w:t>P</w:t>
      </w:r>
      <w:r w:rsidRPr="00084BF7">
        <w:rPr>
          <w:rFonts w:ascii="Times New Roman" w:hAnsi="Times New Roman" w:cs="Times New Roman"/>
          <w:i/>
          <w:sz w:val="24"/>
          <w:szCs w:val="24"/>
        </w:rPr>
        <w:t>edagogía</w:t>
      </w:r>
      <w:r>
        <w:rPr>
          <w:rFonts w:ascii="Times New Roman" w:hAnsi="Times New Roman" w:cs="Times New Roman"/>
          <w:i/>
          <w:sz w:val="24"/>
          <w:szCs w:val="24"/>
        </w:rPr>
        <w:t>,</w:t>
      </w:r>
      <w:r w:rsidRPr="00084BF7">
        <w:rPr>
          <w:rFonts w:ascii="Times New Roman" w:hAnsi="Times New Roman" w:cs="Times New Roman"/>
          <w:sz w:val="24"/>
          <w:szCs w:val="24"/>
        </w:rPr>
        <w:t xml:space="preserve"> (269), 25-54.</w:t>
      </w:r>
    </w:p>
    <w:p w14:paraId="0A4DD71F" w14:textId="6F63B3E5" w:rsidR="00664AE8" w:rsidRPr="00084BF7" w:rsidRDefault="00664AE8" w:rsidP="00664AE8">
      <w:pPr>
        <w:spacing w:after="0" w:line="360" w:lineRule="auto"/>
        <w:ind w:left="709" w:hanging="709"/>
        <w:jc w:val="both"/>
        <w:rPr>
          <w:rFonts w:ascii="Times New Roman" w:hAnsi="Times New Roman" w:cs="Times New Roman"/>
          <w:sz w:val="24"/>
          <w:szCs w:val="24"/>
        </w:rPr>
      </w:pPr>
      <w:r w:rsidRPr="00084BF7">
        <w:rPr>
          <w:rFonts w:ascii="Times New Roman" w:hAnsi="Times New Roman" w:cs="Times New Roman"/>
          <w:sz w:val="24"/>
          <w:szCs w:val="24"/>
        </w:rPr>
        <w:t xml:space="preserve">Ugalde, N. y </w:t>
      </w:r>
      <w:proofErr w:type="spellStart"/>
      <w:r w:rsidRPr="00084BF7">
        <w:rPr>
          <w:rFonts w:ascii="Times New Roman" w:hAnsi="Times New Roman" w:cs="Times New Roman"/>
          <w:sz w:val="24"/>
          <w:szCs w:val="24"/>
        </w:rPr>
        <w:t>Balbastre</w:t>
      </w:r>
      <w:proofErr w:type="spellEnd"/>
      <w:r w:rsidRPr="00084BF7">
        <w:rPr>
          <w:rFonts w:ascii="Times New Roman" w:hAnsi="Times New Roman" w:cs="Times New Roman"/>
          <w:sz w:val="24"/>
          <w:szCs w:val="24"/>
        </w:rPr>
        <w:t xml:space="preserve">, F. (2013). Investigación cuantitativa e investigación cualitativa: buscando las ventajas de las diferentes metodologías de investigación. </w:t>
      </w:r>
      <w:r w:rsidRPr="00084BF7">
        <w:rPr>
          <w:rFonts w:ascii="Times New Roman" w:hAnsi="Times New Roman" w:cs="Times New Roman"/>
          <w:i/>
          <w:sz w:val="24"/>
          <w:szCs w:val="24"/>
        </w:rPr>
        <w:t xml:space="preserve">Revista </w:t>
      </w:r>
      <w:r>
        <w:rPr>
          <w:rFonts w:ascii="Times New Roman" w:hAnsi="Times New Roman" w:cs="Times New Roman"/>
          <w:i/>
          <w:sz w:val="24"/>
          <w:szCs w:val="24"/>
        </w:rPr>
        <w:t>d</w:t>
      </w:r>
      <w:r w:rsidRPr="00084BF7">
        <w:rPr>
          <w:rFonts w:ascii="Times New Roman" w:hAnsi="Times New Roman" w:cs="Times New Roman"/>
          <w:i/>
          <w:sz w:val="24"/>
          <w:szCs w:val="24"/>
        </w:rPr>
        <w:t>e Ciencias Económicas</w:t>
      </w:r>
      <w:r w:rsidRPr="00084BF7">
        <w:rPr>
          <w:rFonts w:ascii="Times New Roman" w:hAnsi="Times New Roman" w:cs="Times New Roman"/>
          <w:sz w:val="24"/>
          <w:szCs w:val="24"/>
        </w:rPr>
        <w:t xml:space="preserve">, 31(2), 179-187. </w:t>
      </w:r>
      <w:r>
        <w:rPr>
          <w:rFonts w:ascii="Times New Roman" w:hAnsi="Times New Roman" w:cs="Times New Roman"/>
          <w:sz w:val="24"/>
          <w:szCs w:val="24"/>
        </w:rPr>
        <w:t xml:space="preserve">Recuperado de </w:t>
      </w:r>
      <w:r w:rsidRPr="00C32C8D">
        <w:rPr>
          <w:rFonts w:ascii="Times New Roman" w:hAnsi="Times New Roman" w:cs="Times New Roman"/>
          <w:sz w:val="24"/>
          <w:szCs w:val="24"/>
        </w:rPr>
        <w:t>https://revistas.ucr.ac.cr/index.php/economicas/article/view/12730</w:t>
      </w:r>
      <w:r>
        <w:rPr>
          <w:rStyle w:val="Hipervnculo"/>
          <w:rFonts w:ascii="Times New Roman" w:hAnsi="Times New Roman" w:cs="Times New Roman"/>
          <w:sz w:val="24"/>
          <w:szCs w:val="24"/>
        </w:rPr>
        <w:t>.</w:t>
      </w:r>
    </w:p>
    <w:p w14:paraId="52FD7802" w14:textId="59440181" w:rsidR="008B2C29" w:rsidRDefault="008B2C29" w:rsidP="008B2C29">
      <w:pPr>
        <w:spacing w:after="0" w:line="360" w:lineRule="auto"/>
        <w:ind w:left="709" w:hanging="709"/>
        <w:jc w:val="both"/>
        <w:rPr>
          <w:rFonts w:ascii="Times New Roman" w:eastAsia="Calibri" w:hAnsi="Times New Roman" w:cs="Times New Roman"/>
          <w:sz w:val="24"/>
          <w:szCs w:val="24"/>
          <w:lang w:eastAsia="es-MX"/>
        </w:rPr>
      </w:pPr>
      <w:r w:rsidRPr="0011347C">
        <w:rPr>
          <w:rFonts w:ascii="Times New Roman" w:eastAsia="Calibri" w:hAnsi="Times New Roman" w:cs="Times New Roman"/>
          <w:sz w:val="24"/>
          <w:szCs w:val="24"/>
          <w:lang w:val="en-US" w:eastAsia="es-MX"/>
        </w:rPr>
        <w:lastRenderedPageBreak/>
        <w:t>Vygotsky</w:t>
      </w:r>
      <w:r w:rsidR="00F8467E" w:rsidRPr="0011347C">
        <w:rPr>
          <w:rFonts w:ascii="Times New Roman" w:eastAsia="Calibri" w:hAnsi="Times New Roman" w:cs="Times New Roman"/>
          <w:sz w:val="24"/>
          <w:szCs w:val="24"/>
          <w:lang w:val="en-US" w:eastAsia="es-MX"/>
        </w:rPr>
        <w:t>, L.</w:t>
      </w:r>
      <w:r w:rsidR="006356F2" w:rsidRPr="0011347C">
        <w:rPr>
          <w:rFonts w:ascii="Times New Roman" w:eastAsia="Calibri" w:hAnsi="Times New Roman" w:cs="Times New Roman"/>
          <w:sz w:val="24"/>
          <w:szCs w:val="24"/>
          <w:lang w:val="en-US" w:eastAsia="es-MX"/>
        </w:rPr>
        <w:t xml:space="preserve"> </w:t>
      </w:r>
      <w:r w:rsidR="00F8467E" w:rsidRPr="0011347C">
        <w:rPr>
          <w:rFonts w:ascii="Times New Roman" w:eastAsia="Calibri" w:hAnsi="Times New Roman" w:cs="Times New Roman"/>
          <w:sz w:val="24"/>
          <w:szCs w:val="24"/>
          <w:lang w:val="en-US" w:eastAsia="es-MX"/>
        </w:rPr>
        <w:t>S.</w:t>
      </w:r>
      <w:r w:rsidR="00E14504" w:rsidRPr="0011347C">
        <w:rPr>
          <w:rFonts w:ascii="Times New Roman" w:eastAsia="Calibri" w:hAnsi="Times New Roman" w:cs="Times New Roman"/>
          <w:sz w:val="24"/>
          <w:szCs w:val="24"/>
          <w:lang w:val="en-US" w:eastAsia="es-MX"/>
        </w:rPr>
        <w:t xml:space="preserve"> </w:t>
      </w:r>
      <w:r w:rsidR="00F8467E" w:rsidRPr="0011347C">
        <w:rPr>
          <w:rFonts w:ascii="Times New Roman" w:eastAsia="Calibri" w:hAnsi="Times New Roman" w:cs="Times New Roman"/>
          <w:sz w:val="24"/>
          <w:szCs w:val="24"/>
          <w:lang w:val="en-US" w:eastAsia="es-MX"/>
        </w:rPr>
        <w:t>(1978)</w:t>
      </w:r>
      <w:r w:rsidR="00F8467E" w:rsidRPr="0011347C">
        <w:rPr>
          <w:rFonts w:ascii="Times New Roman" w:eastAsia="Calibri" w:hAnsi="Times New Roman" w:cs="Times New Roman"/>
          <w:i/>
          <w:sz w:val="24"/>
          <w:szCs w:val="24"/>
          <w:lang w:val="en-US" w:eastAsia="es-MX"/>
        </w:rPr>
        <w:t xml:space="preserve">. </w:t>
      </w:r>
      <w:r w:rsidR="00F8467E" w:rsidRPr="00084BF7">
        <w:rPr>
          <w:rFonts w:ascii="Times New Roman" w:eastAsia="Calibri" w:hAnsi="Times New Roman" w:cs="Times New Roman"/>
          <w:i/>
          <w:sz w:val="24"/>
          <w:szCs w:val="24"/>
          <w:lang w:val="en-US" w:eastAsia="es-MX"/>
        </w:rPr>
        <w:t xml:space="preserve">Mind in Society: </w:t>
      </w:r>
      <w:r w:rsidR="00B202BB" w:rsidRPr="00084BF7">
        <w:rPr>
          <w:rFonts w:ascii="Times New Roman" w:eastAsia="Calibri" w:hAnsi="Times New Roman" w:cs="Times New Roman"/>
          <w:i/>
          <w:sz w:val="24"/>
          <w:szCs w:val="24"/>
          <w:lang w:val="en-US" w:eastAsia="es-MX"/>
        </w:rPr>
        <w:t>The</w:t>
      </w:r>
      <w:r w:rsidR="00F8467E" w:rsidRPr="00084BF7">
        <w:rPr>
          <w:rFonts w:ascii="Times New Roman" w:eastAsia="Calibri" w:hAnsi="Times New Roman" w:cs="Times New Roman"/>
          <w:i/>
          <w:sz w:val="24"/>
          <w:szCs w:val="24"/>
          <w:lang w:val="en-US" w:eastAsia="es-MX"/>
        </w:rPr>
        <w:t xml:space="preserve"> Development of </w:t>
      </w:r>
      <w:r w:rsidR="00CF13A1" w:rsidRPr="00084BF7">
        <w:rPr>
          <w:rFonts w:ascii="Times New Roman" w:eastAsia="Calibri" w:hAnsi="Times New Roman" w:cs="Times New Roman"/>
          <w:i/>
          <w:sz w:val="24"/>
          <w:szCs w:val="24"/>
          <w:lang w:val="en-US" w:eastAsia="es-MX"/>
        </w:rPr>
        <w:t>Higher</w:t>
      </w:r>
      <w:r w:rsidR="00F8467E" w:rsidRPr="00084BF7">
        <w:rPr>
          <w:rFonts w:ascii="Times New Roman" w:eastAsia="Calibri" w:hAnsi="Times New Roman" w:cs="Times New Roman"/>
          <w:i/>
          <w:sz w:val="24"/>
          <w:szCs w:val="24"/>
          <w:lang w:val="en-US" w:eastAsia="es-MX"/>
        </w:rPr>
        <w:t xml:space="preserve"> </w:t>
      </w:r>
      <w:r w:rsidR="00CF13A1" w:rsidRPr="00084BF7">
        <w:rPr>
          <w:rFonts w:ascii="Times New Roman" w:eastAsia="Calibri" w:hAnsi="Times New Roman" w:cs="Times New Roman"/>
          <w:i/>
          <w:sz w:val="24"/>
          <w:szCs w:val="24"/>
          <w:lang w:val="en-US" w:eastAsia="es-MX"/>
        </w:rPr>
        <w:t>Psychological</w:t>
      </w:r>
      <w:r w:rsidR="00F8467E" w:rsidRPr="00084BF7">
        <w:rPr>
          <w:rFonts w:ascii="Times New Roman" w:eastAsia="Calibri" w:hAnsi="Times New Roman" w:cs="Times New Roman"/>
          <w:i/>
          <w:sz w:val="24"/>
          <w:szCs w:val="24"/>
          <w:lang w:val="en-US" w:eastAsia="es-MX"/>
        </w:rPr>
        <w:t xml:space="preserve"> Processes</w:t>
      </w:r>
      <w:r w:rsidR="00CF13A1">
        <w:rPr>
          <w:rFonts w:ascii="Times New Roman" w:eastAsia="Calibri" w:hAnsi="Times New Roman" w:cs="Times New Roman"/>
          <w:i/>
          <w:sz w:val="24"/>
          <w:szCs w:val="24"/>
          <w:lang w:val="en-US" w:eastAsia="es-MX"/>
        </w:rPr>
        <w:t>.</w:t>
      </w:r>
      <w:r w:rsidR="00F8467E" w:rsidRPr="00084BF7">
        <w:rPr>
          <w:rFonts w:ascii="Times New Roman" w:eastAsia="Calibri" w:hAnsi="Times New Roman" w:cs="Times New Roman"/>
          <w:sz w:val="24"/>
          <w:szCs w:val="24"/>
          <w:lang w:val="en-US" w:eastAsia="es-MX"/>
        </w:rPr>
        <w:t xml:space="preserve"> </w:t>
      </w:r>
      <w:r w:rsidR="00F8467E" w:rsidRPr="0011347C">
        <w:rPr>
          <w:rFonts w:ascii="Times New Roman" w:eastAsia="Calibri" w:hAnsi="Times New Roman" w:cs="Times New Roman"/>
          <w:sz w:val="24"/>
          <w:szCs w:val="24"/>
          <w:lang w:eastAsia="es-MX"/>
        </w:rPr>
        <w:t xml:space="preserve">Cambridge, </w:t>
      </w:r>
      <w:proofErr w:type="spellStart"/>
      <w:r w:rsidRPr="0011347C">
        <w:rPr>
          <w:rFonts w:ascii="Times New Roman" w:eastAsia="Calibri" w:hAnsi="Times New Roman" w:cs="Times New Roman"/>
          <w:sz w:val="24"/>
          <w:szCs w:val="24"/>
          <w:lang w:eastAsia="es-MX"/>
        </w:rPr>
        <w:t>United</w:t>
      </w:r>
      <w:proofErr w:type="spellEnd"/>
      <w:r w:rsidRPr="0011347C">
        <w:rPr>
          <w:rFonts w:ascii="Times New Roman" w:eastAsia="Calibri" w:hAnsi="Times New Roman" w:cs="Times New Roman"/>
          <w:sz w:val="24"/>
          <w:szCs w:val="24"/>
          <w:lang w:eastAsia="es-MX"/>
        </w:rPr>
        <w:t xml:space="preserve"> </w:t>
      </w:r>
      <w:proofErr w:type="spellStart"/>
      <w:r w:rsidRPr="0011347C">
        <w:rPr>
          <w:rFonts w:ascii="Times New Roman" w:eastAsia="Calibri" w:hAnsi="Times New Roman" w:cs="Times New Roman"/>
          <w:sz w:val="24"/>
          <w:szCs w:val="24"/>
          <w:lang w:eastAsia="es-MX"/>
        </w:rPr>
        <w:t>States</w:t>
      </w:r>
      <w:proofErr w:type="spellEnd"/>
      <w:r w:rsidR="00CF13A1" w:rsidRPr="0011347C">
        <w:rPr>
          <w:rFonts w:ascii="Times New Roman" w:eastAsia="Calibri" w:hAnsi="Times New Roman" w:cs="Times New Roman"/>
          <w:sz w:val="24"/>
          <w:szCs w:val="24"/>
          <w:lang w:eastAsia="es-MX"/>
        </w:rPr>
        <w:t xml:space="preserve">: </w:t>
      </w:r>
      <w:r w:rsidR="00F8467E" w:rsidRPr="00084BF7">
        <w:rPr>
          <w:rFonts w:ascii="Times New Roman" w:eastAsia="Calibri" w:hAnsi="Times New Roman" w:cs="Times New Roman"/>
          <w:sz w:val="24"/>
          <w:szCs w:val="24"/>
          <w:lang w:eastAsia="es-MX"/>
        </w:rPr>
        <w:t xml:space="preserve">Harvard </w:t>
      </w:r>
      <w:proofErr w:type="spellStart"/>
      <w:r w:rsidR="00F8467E" w:rsidRPr="00084BF7">
        <w:rPr>
          <w:rFonts w:ascii="Times New Roman" w:eastAsia="Calibri" w:hAnsi="Times New Roman" w:cs="Times New Roman"/>
          <w:sz w:val="24"/>
          <w:szCs w:val="24"/>
          <w:lang w:eastAsia="es-MX"/>
        </w:rPr>
        <w:t>University</w:t>
      </w:r>
      <w:proofErr w:type="spellEnd"/>
      <w:r w:rsidR="00F8467E" w:rsidRPr="00084BF7">
        <w:rPr>
          <w:rFonts w:ascii="Times New Roman" w:eastAsia="Calibri" w:hAnsi="Times New Roman" w:cs="Times New Roman"/>
          <w:sz w:val="24"/>
          <w:szCs w:val="24"/>
          <w:lang w:eastAsia="es-MX"/>
        </w:rPr>
        <w:t xml:space="preserve"> </w:t>
      </w:r>
      <w:proofErr w:type="spellStart"/>
      <w:r w:rsidR="00F8467E" w:rsidRPr="00084BF7">
        <w:rPr>
          <w:rFonts w:ascii="Times New Roman" w:eastAsia="Calibri" w:hAnsi="Times New Roman" w:cs="Times New Roman"/>
          <w:sz w:val="24"/>
          <w:szCs w:val="24"/>
          <w:lang w:eastAsia="es-MX"/>
        </w:rPr>
        <w:t>Press</w:t>
      </w:r>
      <w:proofErr w:type="spellEnd"/>
      <w:r>
        <w:rPr>
          <w:rFonts w:ascii="Times New Roman" w:eastAsia="Calibri" w:hAnsi="Times New Roman" w:cs="Times New Roman"/>
          <w:sz w:val="24"/>
          <w:szCs w:val="24"/>
          <w:lang w:eastAsia="es-MX"/>
        </w:rPr>
        <w:t>.</w:t>
      </w:r>
    </w:p>
    <w:bookmarkEnd w:id="11"/>
    <w:p w14:paraId="36BAFCD3" w14:textId="77777777" w:rsidR="000D2680" w:rsidRPr="00AF5701" w:rsidRDefault="000D2680" w:rsidP="0011347C">
      <w:pPr>
        <w:spacing w:after="0" w:line="360" w:lineRule="auto"/>
        <w:jc w:val="both"/>
        <w:rPr>
          <w:rFonts w:ascii="Times New Roman" w:hAnsi="Times New Roman" w:cs="Times New Roman"/>
          <w:sz w:val="24"/>
          <w:szCs w:val="24"/>
        </w:rPr>
      </w:pPr>
    </w:p>
    <w:sectPr w:rsidR="000D2680" w:rsidRPr="00AF5701" w:rsidSect="0011347C">
      <w:headerReference w:type="default" r:id="rId13"/>
      <w:footerReference w:type="default" r:id="rId14"/>
      <w:pgSz w:w="12240" w:h="15840"/>
      <w:pgMar w:top="1276" w:right="1701"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92861" w14:textId="77777777" w:rsidR="00EA7507" w:rsidRDefault="00EA7507" w:rsidP="0032431C">
      <w:pPr>
        <w:spacing w:after="0" w:line="240" w:lineRule="auto"/>
      </w:pPr>
      <w:r>
        <w:separator/>
      </w:r>
    </w:p>
  </w:endnote>
  <w:endnote w:type="continuationSeparator" w:id="0">
    <w:p w14:paraId="1B66EDAB" w14:textId="77777777" w:rsidR="00EA7507" w:rsidRDefault="00EA7507" w:rsidP="0032431C">
      <w:pPr>
        <w:spacing w:after="0" w:line="240" w:lineRule="auto"/>
      </w:pPr>
      <w:r>
        <w:continuationSeparator/>
      </w:r>
    </w:p>
  </w:endnote>
  <w:endnote w:type="continuationNotice" w:id="1">
    <w:p w14:paraId="7F2A78B8" w14:textId="77777777" w:rsidR="00EA7507" w:rsidRDefault="00EA7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E56C" w14:textId="5BA7E8A2" w:rsidR="009D2854" w:rsidRDefault="0011347C" w:rsidP="0011347C">
    <w:pPr>
      <w:pStyle w:val="Piedepgina"/>
      <w:jc w:val="center"/>
    </w:pPr>
    <w:r w:rsidRPr="002A3D98">
      <w:rPr>
        <w:noProof/>
        <w:lang w:eastAsia="es-MX"/>
      </w:rPr>
      <w:drawing>
        <wp:inline distT="0" distB="0" distL="0" distR="0" wp14:anchorId="1162F448" wp14:editId="1C42212F">
          <wp:extent cx="1600200" cy="419100"/>
          <wp:effectExtent l="0" t="0" r="0" b="0"/>
          <wp:docPr id="36"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A395D">
      <w:rPr>
        <w:rFonts w:cstheme="minorHAnsi"/>
        <w:b/>
        <w:szCs w:val="16"/>
      </w:rPr>
      <w:t xml:space="preserve">Vol. 12, Núm. 24 </w:t>
    </w:r>
    <w:proofErr w:type="gramStart"/>
    <w:r w:rsidRPr="002A395D">
      <w:rPr>
        <w:rFonts w:cstheme="minorHAnsi"/>
        <w:b/>
        <w:szCs w:val="16"/>
      </w:rPr>
      <w:t>Enero</w:t>
    </w:r>
    <w:proofErr w:type="gramEnd"/>
    <w:r w:rsidRPr="002A395D">
      <w:rPr>
        <w:rFonts w:cstheme="minorHAnsi"/>
        <w:b/>
        <w:szCs w:val="16"/>
      </w:rPr>
      <w:t xml:space="preserve"> - Junio 2022, e</w:t>
    </w:r>
    <w:r w:rsidR="007D122C">
      <w:rPr>
        <w:rFonts w:cstheme="minorHAnsi"/>
        <w:b/>
        <w:szCs w:val="16"/>
      </w:rPr>
      <w:t>332</w:t>
    </w:r>
  </w:p>
  <w:p w14:paraId="3E260B05" w14:textId="77777777" w:rsidR="009D2854" w:rsidRDefault="009D28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43C3D" w14:textId="77777777" w:rsidR="00EA7507" w:rsidRDefault="00EA7507" w:rsidP="0032431C">
      <w:pPr>
        <w:spacing w:after="0" w:line="240" w:lineRule="auto"/>
      </w:pPr>
      <w:r>
        <w:separator/>
      </w:r>
    </w:p>
  </w:footnote>
  <w:footnote w:type="continuationSeparator" w:id="0">
    <w:p w14:paraId="0208FDE0" w14:textId="77777777" w:rsidR="00EA7507" w:rsidRDefault="00EA7507" w:rsidP="0032431C">
      <w:pPr>
        <w:spacing w:after="0" w:line="240" w:lineRule="auto"/>
      </w:pPr>
      <w:r>
        <w:continuationSeparator/>
      </w:r>
    </w:p>
  </w:footnote>
  <w:footnote w:type="continuationNotice" w:id="1">
    <w:p w14:paraId="59A681F4" w14:textId="77777777" w:rsidR="00EA7507" w:rsidRDefault="00EA7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49F4B" w14:textId="2CB4A976" w:rsidR="0011347C" w:rsidRDefault="0011347C" w:rsidP="0011347C">
    <w:pPr>
      <w:pStyle w:val="Encabezado"/>
      <w:jc w:val="center"/>
    </w:pPr>
    <w:r w:rsidRPr="002A3D98">
      <w:rPr>
        <w:noProof/>
        <w:lang w:eastAsia="es-MX"/>
      </w:rPr>
      <w:drawing>
        <wp:inline distT="0" distB="0" distL="0" distR="0" wp14:anchorId="29D5E65D" wp14:editId="0DF3571A">
          <wp:extent cx="5397500" cy="635000"/>
          <wp:effectExtent l="0" t="0" r="0" b="0"/>
          <wp:docPr id="35" name="Imagen 3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BBF"/>
    <w:multiLevelType w:val="multilevel"/>
    <w:tmpl w:val="45CAC86A"/>
    <w:lvl w:ilvl="0">
      <w:start w:val="1"/>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8E134D"/>
    <w:multiLevelType w:val="multilevel"/>
    <w:tmpl w:val="24063E06"/>
    <w:lvl w:ilvl="0">
      <w:start w:val="1"/>
      <w:numFmt w:val="decimal"/>
      <w:lvlText w:val="%1"/>
      <w:lvlJc w:val="left"/>
      <w:pPr>
        <w:ind w:left="615" w:hanging="615"/>
      </w:pPr>
      <w:rPr>
        <w:rFonts w:hint="default"/>
      </w:rPr>
    </w:lvl>
    <w:lvl w:ilvl="1">
      <w:start w:val="2"/>
      <w:numFmt w:val="decimal"/>
      <w:lvlText w:val="%1-%2"/>
      <w:lvlJc w:val="left"/>
      <w:pPr>
        <w:ind w:left="765" w:hanging="615"/>
      </w:pPr>
      <w:rPr>
        <w:rFonts w:hint="default"/>
      </w:rPr>
    </w:lvl>
    <w:lvl w:ilvl="2">
      <w:start w:val="33"/>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 w15:restartNumberingAfterBreak="0">
    <w:nsid w:val="1B007325"/>
    <w:multiLevelType w:val="multilevel"/>
    <w:tmpl w:val="453A1376"/>
    <w:lvl w:ilvl="0">
      <w:start w:val="1"/>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3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920EFA"/>
    <w:multiLevelType w:val="multilevel"/>
    <w:tmpl w:val="FD789A5A"/>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A24A29"/>
    <w:multiLevelType w:val="hybridMultilevel"/>
    <w:tmpl w:val="FF22447C"/>
    <w:lvl w:ilvl="0" w:tplc="653E75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E53C7A"/>
    <w:multiLevelType w:val="hybridMultilevel"/>
    <w:tmpl w:val="48741E60"/>
    <w:lvl w:ilvl="0" w:tplc="CC9AB62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65669F"/>
    <w:multiLevelType w:val="multilevel"/>
    <w:tmpl w:val="7B62FD82"/>
    <w:lvl w:ilvl="0">
      <w:start w:val="1"/>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AD3746E"/>
    <w:multiLevelType w:val="multilevel"/>
    <w:tmpl w:val="D99E36B6"/>
    <w:lvl w:ilvl="0">
      <w:start w:val="1"/>
      <w:numFmt w:val="decimal"/>
      <w:lvlText w:val="%1"/>
      <w:lvlJc w:val="left"/>
      <w:pPr>
        <w:ind w:left="795" w:hanging="795"/>
      </w:pPr>
      <w:rPr>
        <w:rFonts w:hint="default"/>
      </w:rPr>
    </w:lvl>
    <w:lvl w:ilvl="1">
      <w:start w:val="6"/>
      <w:numFmt w:val="decimal"/>
      <w:lvlText w:val="%1.%2"/>
      <w:lvlJc w:val="left"/>
      <w:pPr>
        <w:ind w:left="915" w:hanging="795"/>
      </w:pPr>
      <w:rPr>
        <w:rFonts w:hint="default"/>
      </w:rPr>
    </w:lvl>
    <w:lvl w:ilvl="2">
      <w:start w:val="3"/>
      <w:numFmt w:val="decimal"/>
      <w:lvlText w:val="%1.%2-%3"/>
      <w:lvlJc w:val="left"/>
      <w:pPr>
        <w:ind w:left="1035" w:hanging="795"/>
      </w:pPr>
      <w:rPr>
        <w:rFonts w:hint="default"/>
      </w:rPr>
    </w:lvl>
    <w:lvl w:ilvl="3">
      <w:start w:val="33"/>
      <w:numFmt w:val="decimal"/>
      <w:lvlText w:val="%1.%2-%3.%4"/>
      <w:lvlJc w:val="left"/>
      <w:pPr>
        <w:ind w:left="1155" w:hanging="795"/>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42377505"/>
    <w:multiLevelType w:val="hybridMultilevel"/>
    <w:tmpl w:val="394806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434F7821"/>
    <w:multiLevelType w:val="hybridMultilevel"/>
    <w:tmpl w:val="0514422E"/>
    <w:lvl w:ilvl="0" w:tplc="560A50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FC2AD6"/>
    <w:multiLevelType w:val="multilevel"/>
    <w:tmpl w:val="144641E2"/>
    <w:lvl w:ilvl="0">
      <w:start w:val="2"/>
      <w:numFmt w:val="decimal"/>
      <w:lvlText w:val="%1"/>
      <w:lvlJc w:val="left"/>
      <w:pPr>
        <w:ind w:left="915" w:hanging="915"/>
      </w:pPr>
      <w:rPr>
        <w:rFonts w:hint="default"/>
      </w:rPr>
    </w:lvl>
    <w:lvl w:ilvl="1">
      <w:start w:val="33"/>
      <w:numFmt w:val="decimal"/>
      <w:lvlText w:val="%1.%2"/>
      <w:lvlJc w:val="left"/>
      <w:pPr>
        <w:ind w:left="1015" w:hanging="915"/>
      </w:pPr>
      <w:rPr>
        <w:rFonts w:hint="default"/>
      </w:rPr>
    </w:lvl>
    <w:lvl w:ilvl="2">
      <w:start w:val="4"/>
      <w:numFmt w:val="decimal"/>
      <w:lvlText w:val="%1.%2-%3"/>
      <w:lvlJc w:val="left"/>
      <w:pPr>
        <w:ind w:left="1115" w:hanging="915"/>
      </w:pPr>
      <w:rPr>
        <w:rFonts w:hint="default"/>
      </w:rPr>
    </w:lvl>
    <w:lvl w:ilvl="3">
      <w:start w:val="66"/>
      <w:numFmt w:val="decimal"/>
      <w:lvlText w:val="%1.%2-%3.%4"/>
      <w:lvlJc w:val="left"/>
      <w:pPr>
        <w:ind w:left="1215" w:hanging="915"/>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5E3850EA"/>
    <w:multiLevelType w:val="hybridMultilevel"/>
    <w:tmpl w:val="1E785D0A"/>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2A39A9"/>
    <w:multiLevelType w:val="multilevel"/>
    <w:tmpl w:val="A8CAFA3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F6649E"/>
    <w:multiLevelType w:val="multilevel"/>
    <w:tmpl w:val="AA1C7050"/>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1"/>
  </w:num>
  <w:num w:numId="2">
    <w:abstractNumId w:val="3"/>
  </w:num>
  <w:num w:numId="3">
    <w:abstractNumId w:val="4"/>
  </w:num>
  <w:num w:numId="4">
    <w:abstractNumId w:val="9"/>
  </w:num>
  <w:num w:numId="5">
    <w:abstractNumId w:val="5"/>
  </w:num>
  <w:num w:numId="6">
    <w:abstractNumId w:val="12"/>
  </w:num>
  <w:num w:numId="7">
    <w:abstractNumId w:val="6"/>
  </w:num>
  <w:num w:numId="8">
    <w:abstractNumId w:val="13"/>
  </w:num>
  <w:num w:numId="9">
    <w:abstractNumId w:val="0"/>
  </w:num>
  <w:num w:numId="10">
    <w:abstractNumId w:val="7"/>
  </w:num>
  <w:num w:numId="11">
    <w:abstractNumId w:val="1"/>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F0"/>
    <w:rsid w:val="00000992"/>
    <w:rsid w:val="00002FF5"/>
    <w:rsid w:val="00004319"/>
    <w:rsid w:val="00007588"/>
    <w:rsid w:val="00010747"/>
    <w:rsid w:val="000110C7"/>
    <w:rsid w:val="00033265"/>
    <w:rsid w:val="00034BC9"/>
    <w:rsid w:val="00035F76"/>
    <w:rsid w:val="00036BDF"/>
    <w:rsid w:val="00037D35"/>
    <w:rsid w:val="00040E25"/>
    <w:rsid w:val="00042D1F"/>
    <w:rsid w:val="00042E01"/>
    <w:rsid w:val="00043634"/>
    <w:rsid w:val="00043B26"/>
    <w:rsid w:val="000441A1"/>
    <w:rsid w:val="00063AF4"/>
    <w:rsid w:val="00066D3B"/>
    <w:rsid w:val="00067E35"/>
    <w:rsid w:val="00070AB3"/>
    <w:rsid w:val="0007147A"/>
    <w:rsid w:val="000738CB"/>
    <w:rsid w:val="000740CD"/>
    <w:rsid w:val="00077875"/>
    <w:rsid w:val="00077EB9"/>
    <w:rsid w:val="00084BF7"/>
    <w:rsid w:val="00086DE7"/>
    <w:rsid w:val="00091CB4"/>
    <w:rsid w:val="00094597"/>
    <w:rsid w:val="000A18F5"/>
    <w:rsid w:val="000A7549"/>
    <w:rsid w:val="000A77AE"/>
    <w:rsid w:val="000B4EF1"/>
    <w:rsid w:val="000B740B"/>
    <w:rsid w:val="000C2D5B"/>
    <w:rsid w:val="000C796F"/>
    <w:rsid w:val="000D2680"/>
    <w:rsid w:val="000E0A5D"/>
    <w:rsid w:val="000E39F2"/>
    <w:rsid w:val="000E6B25"/>
    <w:rsid w:val="000F26D2"/>
    <w:rsid w:val="000F701D"/>
    <w:rsid w:val="00102624"/>
    <w:rsid w:val="00106E10"/>
    <w:rsid w:val="00112575"/>
    <w:rsid w:val="0011347C"/>
    <w:rsid w:val="001143CD"/>
    <w:rsid w:val="001159C5"/>
    <w:rsid w:val="00117621"/>
    <w:rsid w:val="001177A5"/>
    <w:rsid w:val="00122A16"/>
    <w:rsid w:val="00125265"/>
    <w:rsid w:val="0012566F"/>
    <w:rsid w:val="00130630"/>
    <w:rsid w:val="001337B7"/>
    <w:rsid w:val="0013394D"/>
    <w:rsid w:val="00133F98"/>
    <w:rsid w:val="00141DBE"/>
    <w:rsid w:val="00143FB8"/>
    <w:rsid w:val="00144EF6"/>
    <w:rsid w:val="00152299"/>
    <w:rsid w:val="00152C32"/>
    <w:rsid w:val="001539F6"/>
    <w:rsid w:val="00154AF9"/>
    <w:rsid w:val="00155E2F"/>
    <w:rsid w:val="0015795E"/>
    <w:rsid w:val="001579FE"/>
    <w:rsid w:val="00161C87"/>
    <w:rsid w:val="00167ED7"/>
    <w:rsid w:val="00171FD3"/>
    <w:rsid w:val="00172DBF"/>
    <w:rsid w:val="0017593B"/>
    <w:rsid w:val="00175EA1"/>
    <w:rsid w:val="00176867"/>
    <w:rsid w:val="0017773B"/>
    <w:rsid w:val="0018644A"/>
    <w:rsid w:val="00192911"/>
    <w:rsid w:val="0019347D"/>
    <w:rsid w:val="001B01E0"/>
    <w:rsid w:val="001B540A"/>
    <w:rsid w:val="001B70EC"/>
    <w:rsid w:val="001C0D9D"/>
    <w:rsid w:val="001C4A72"/>
    <w:rsid w:val="001C4E84"/>
    <w:rsid w:val="001D10BB"/>
    <w:rsid w:val="001D4E2D"/>
    <w:rsid w:val="001D6796"/>
    <w:rsid w:val="001E407C"/>
    <w:rsid w:val="001F156A"/>
    <w:rsid w:val="001F2768"/>
    <w:rsid w:val="001F776D"/>
    <w:rsid w:val="0020544A"/>
    <w:rsid w:val="0021022C"/>
    <w:rsid w:val="0021539B"/>
    <w:rsid w:val="002160CB"/>
    <w:rsid w:val="00221B0E"/>
    <w:rsid w:val="00222305"/>
    <w:rsid w:val="00222B4A"/>
    <w:rsid w:val="00223BB5"/>
    <w:rsid w:val="0023152A"/>
    <w:rsid w:val="00231660"/>
    <w:rsid w:val="00234BD9"/>
    <w:rsid w:val="00235A3C"/>
    <w:rsid w:val="00236C58"/>
    <w:rsid w:val="00237080"/>
    <w:rsid w:val="002427F9"/>
    <w:rsid w:val="00244BF9"/>
    <w:rsid w:val="0025158B"/>
    <w:rsid w:val="002529C2"/>
    <w:rsid w:val="00255783"/>
    <w:rsid w:val="00256801"/>
    <w:rsid w:val="0026159D"/>
    <w:rsid w:val="00262221"/>
    <w:rsid w:val="00263476"/>
    <w:rsid w:val="002644DC"/>
    <w:rsid w:val="00266474"/>
    <w:rsid w:val="00267403"/>
    <w:rsid w:val="0027049A"/>
    <w:rsid w:val="00275014"/>
    <w:rsid w:val="00277808"/>
    <w:rsid w:val="00281F21"/>
    <w:rsid w:val="002822C8"/>
    <w:rsid w:val="00292998"/>
    <w:rsid w:val="002A2627"/>
    <w:rsid w:val="002A5813"/>
    <w:rsid w:val="002B4779"/>
    <w:rsid w:val="002C4426"/>
    <w:rsid w:val="002E1C16"/>
    <w:rsid w:val="002E5EC0"/>
    <w:rsid w:val="002E7DF4"/>
    <w:rsid w:val="002F4BC1"/>
    <w:rsid w:val="00303353"/>
    <w:rsid w:val="0030415E"/>
    <w:rsid w:val="00304ECF"/>
    <w:rsid w:val="00306B65"/>
    <w:rsid w:val="003103F4"/>
    <w:rsid w:val="0031061C"/>
    <w:rsid w:val="003174FD"/>
    <w:rsid w:val="00321983"/>
    <w:rsid w:val="0032431C"/>
    <w:rsid w:val="00327984"/>
    <w:rsid w:val="0033322A"/>
    <w:rsid w:val="00340DD8"/>
    <w:rsid w:val="00343E57"/>
    <w:rsid w:val="0034567A"/>
    <w:rsid w:val="003466FB"/>
    <w:rsid w:val="003601BD"/>
    <w:rsid w:val="003720A8"/>
    <w:rsid w:val="003739CE"/>
    <w:rsid w:val="00374AFF"/>
    <w:rsid w:val="00374BC9"/>
    <w:rsid w:val="00375C38"/>
    <w:rsid w:val="00375E44"/>
    <w:rsid w:val="00376EB7"/>
    <w:rsid w:val="0038144A"/>
    <w:rsid w:val="0039530F"/>
    <w:rsid w:val="003A1338"/>
    <w:rsid w:val="003B1D7E"/>
    <w:rsid w:val="003B3E3B"/>
    <w:rsid w:val="003B51FA"/>
    <w:rsid w:val="003B5450"/>
    <w:rsid w:val="003C0B8A"/>
    <w:rsid w:val="003C1442"/>
    <w:rsid w:val="003C2DF0"/>
    <w:rsid w:val="003C7C24"/>
    <w:rsid w:val="003D0C51"/>
    <w:rsid w:val="003D4E43"/>
    <w:rsid w:val="003D7A67"/>
    <w:rsid w:val="003D7B0B"/>
    <w:rsid w:val="003E2432"/>
    <w:rsid w:val="003E3A65"/>
    <w:rsid w:val="003F1544"/>
    <w:rsid w:val="003F4D44"/>
    <w:rsid w:val="003F7D8F"/>
    <w:rsid w:val="00400670"/>
    <w:rsid w:val="00401208"/>
    <w:rsid w:val="004036DA"/>
    <w:rsid w:val="00404CC1"/>
    <w:rsid w:val="0040629D"/>
    <w:rsid w:val="00407BA0"/>
    <w:rsid w:val="00420B0B"/>
    <w:rsid w:val="004225D7"/>
    <w:rsid w:val="004231DA"/>
    <w:rsid w:val="0042564B"/>
    <w:rsid w:val="0043168A"/>
    <w:rsid w:val="004316D6"/>
    <w:rsid w:val="00432869"/>
    <w:rsid w:val="0044029B"/>
    <w:rsid w:val="00454FC8"/>
    <w:rsid w:val="004568C3"/>
    <w:rsid w:val="00465532"/>
    <w:rsid w:val="00472916"/>
    <w:rsid w:val="00474E0B"/>
    <w:rsid w:val="00476317"/>
    <w:rsid w:val="004834B5"/>
    <w:rsid w:val="00484A2B"/>
    <w:rsid w:val="00491F35"/>
    <w:rsid w:val="0049319E"/>
    <w:rsid w:val="004931D4"/>
    <w:rsid w:val="004956A5"/>
    <w:rsid w:val="004A2674"/>
    <w:rsid w:val="004A3863"/>
    <w:rsid w:val="004A452A"/>
    <w:rsid w:val="004A5CEA"/>
    <w:rsid w:val="004A7920"/>
    <w:rsid w:val="004B05E8"/>
    <w:rsid w:val="004B162E"/>
    <w:rsid w:val="004B2782"/>
    <w:rsid w:val="004B4D5F"/>
    <w:rsid w:val="004B529B"/>
    <w:rsid w:val="004C1987"/>
    <w:rsid w:val="004C3F5F"/>
    <w:rsid w:val="004C5876"/>
    <w:rsid w:val="004C63BD"/>
    <w:rsid w:val="004C7B4A"/>
    <w:rsid w:val="004D3B9E"/>
    <w:rsid w:val="004D5129"/>
    <w:rsid w:val="004D6DB9"/>
    <w:rsid w:val="004D6EDC"/>
    <w:rsid w:val="004E4448"/>
    <w:rsid w:val="004E6DD4"/>
    <w:rsid w:val="004E75E3"/>
    <w:rsid w:val="004F0ABF"/>
    <w:rsid w:val="004F5244"/>
    <w:rsid w:val="004F643D"/>
    <w:rsid w:val="004F7C8E"/>
    <w:rsid w:val="005028AD"/>
    <w:rsid w:val="00503E5E"/>
    <w:rsid w:val="005061D4"/>
    <w:rsid w:val="005070A4"/>
    <w:rsid w:val="0050767C"/>
    <w:rsid w:val="00507C46"/>
    <w:rsid w:val="00512E70"/>
    <w:rsid w:val="00514742"/>
    <w:rsid w:val="00515870"/>
    <w:rsid w:val="00515C35"/>
    <w:rsid w:val="00516C07"/>
    <w:rsid w:val="005172DF"/>
    <w:rsid w:val="00521EB7"/>
    <w:rsid w:val="00522A4A"/>
    <w:rsid w:val="00524325"/>
    <w:rsid w:val="00527198"/>
    <w:rsid w:val="0053662F"/>
    <w:rsid w:val="00540EB2"/>
    <w:rsid w:val="005425F5"/>
    <w:rsid w:val="00542D89"/>
    <w:rsid w:val="005470A8"/>
    <w:rsid w:val="00556430"/>
    <w:rsid w:val="00560194"/>
    <w:rsid w:val="00565279"/>
    <w:rsid w:val="00582BA1"/>
    <w:rsid w:val="00583B20"/>
    <w:rsid w:val="00584D01"/>
    <w:rsid w:val="00585BC4"/>
    <w:rsid w:val="00585FDA"/>
    <w:rsid w:val="005876E8"/>
    <w:rsid w:val="00591946"/>
    <w:rsid w:val="0059229D"/>
    <w:rsid w:val="005A14CC"/>
    <w:rsid w:val="005A1D13"/>
    <w:rsid w:val="005A63F3"/>
    <w:rsid w:val="005A73C1"/>
    <w:rsid w:val="005B0B45"/>
    <w:rsid w:val="005B110A"/>
    <w:rsid w:val="005B3AB5"/>
    <w:rsid w:val="005B598D"/>
    <w:rsid w:val="005B619F"/>
    <w:rsid w:val="005C1E26"/>
    <w:rsid w:val="005C2873"/>
    <w:rsid w:val="005C3D60"/>
    <w:rsid w:val="005C4208"/>
    <w:rsid w:val="005C45B0"/>
    <w:rsid w:val="005C47C0"/>
    <w:rsid w:val="005C5972"/>
    <w:rsid w:val="005D0C27"/>
    <w:rsid w:val="005D2E4A"/>
    <w:rsid w:val="005D73EB"/>
    <w:rsid w:val="005E4EA6"/>
    <w:rsid w:val="005F09D2"/>
    <w:rsid w:val="005F5937"/>
    <w:rsid w:val="0060080C"/>
    <w:rsid w:val="00600D4D"/>
    <w:rsid w:val="00601E8E"/>
    <w:rsid w:val="00602108"/>
    <w:rsid w:val="00605481"/>
    <w:rsid w:val="006054C0"/>
    <w:rsid w:val="006206DF"/>
    <w:rsid w:val="006262F2"/>
    <w:rsid w:val="006333A8"/>
    <w:rsid w:val="0063549C"/>
    <w:rsid w:val="006356F2"/>
    <w:rsid w:val="00640777"/>
    <w:rsid w:val="00646E7E"/>
    <w:rsid w:val="0065122B"/>
    <w:rsid w:val="00652FA0"/>
    <w:rsid w:val="00653C38"/>
    <w:rsid w:val="00654264"/>
    <w:rsid w:val="00656274"/>
    <w:rsid w:val="00660D7A"/>
    <w:rsid w:val="00661BC6"/>
    <w:rsid w:val="00664AE8"/>
    <w:rsid w:val="00664AF8"/>
    <w:rsid w:val="00671A8D"/>
    <w:rsid w:val="00673062"/>
    <w:rsid w:val="00676FF6"/>
    <w:rsid w:val="006772DA"/>
    <w:rsid w:val="0068075A"/>
    <w:rsid w:val="00680B30"/>
    <w:rsid w:val="00682F88"/>
    <w:rsid w:val="00694730"/>
    <w:rsid w:val="0069737C"/>
    <w:rsid w:val="006A3040"/>
    <w:rsid w:val="006A3358"/>
    <w:rsid w:val="006B10BA"/>
    <w:rsid w:val="006B28EE"/>
    <w:rsid w:val="006B4295"/>
    <w:rsid w:val="006B542B"/>
    <w:rsid w:val="006B6322"/>
    <w:rsid w:val="006B7F97"/>
    <w:rsid w:val="006C1F83"/>
    <w:rsid w:val="006C2C7B"/>
    <w:rsid w:val="006C4523"/>
    <w:rsid w:val="006C799D"/>
    <w:rsid w:val="006D0417"/>
    <w:rsid w:val="006D3067"/>
    <w:rsid w:val="006D4F2A"/>
    <w:rsid w:val="006D7221"/>
    <w:rsid w:val="006E1335"/>
    <w:rsid w:val="006F362F"/>
    <w:rsid w:val="006F6AA0"/>
    <w:rsid w:val="00706AB2"/>
    <w:rsid w:val="00707EEF"/>
    <w:rsid w:val="0071043A"/>
    <w:rsid w:val="00710780"/>
    <w:rsid w:val="00712A96"/>
    <w:rsid w:val="00717ABF"/>
    <w:rsid w:val="00726D7E"/>
    <w:rsid w:val="00732DF8"/>
    <w:rsid w:val="00736FE4"/>
    <w:rsid w:val="00743FEA"/>
    <w:rsid w:val="00744753"/>
    <w:rsid w:val="007452C8"/>
    <w:rsid w:val="00750C0B"/>
    <w:rsid w:val="00751D6F"/>
    <w:rsid w:val="00753CA9"/>
    <w:rsid w:val="00754170"/>
    <w:rsid w:val="00754340"/>
    <w:rsid w:val="00756FAB"/>
    <w:rsid w:val="00757E7C"/>
    <w:rsid w:val="00762BDB"/>
    <w:rsid w:val="007648EE"/>
    <w:rsid w:val="00765F16"/>
    <w:rsid w:val="0077415A"/>
    <w:rsid w:val="007760EF"/>
    <w:rsid w:val="00777BD5"/>
    <w:rsid w:val="007801C6"/>
    <w:rsid w:val="007806DE"/>
    <w:rsid w:val="00781F82"/>
    <w:rsid w:val="00791F3A"/>
    <w:rsid w:val="00793335"/>
    <w:rsid w:val="00793C3D"/>
    <w:rsid w:val="007956A0"/>
    <w:rsid w:val="007A1FE1"/>
    <w:rsid w:val="007A5E60"/>
    <w:rsid w:val="007A79CE"/>
    <w:rsid w:val="007B70EB"/>
    <w:rsid w:val="007D122C"/>
    <w:rsid w:val="007D5F3D"/>
    <w:rsid w:val="007D79B6"/>
    <w:rsid w:val="007D7B07"/>
    <w:rsid w:val="007E360A"/>
    <w:rsid w:val="007F2257"/>
    <w:rsid w:val="007F329E"/>
    <w:rsid w:val="007F56FB"/>
    <w:rsid w:val="007F66BE"/>
    <w:rsid w:val="00806742"/>
    <w:rsid w:val="00807837"/>
    <w:rsid w:val="008258A6"/>
    <w:rsid w:val="0083479F"/>
    <w:rsid w:val="008347A2"/>
    <w:rsid w:val="00845F5F"/>
    <w:rsid w:val="00852A97"/>
    <w:rsid w:val="0085515D"/>
    <w:rsid w:val="008570B9"/>
    <w:rsid w:val="00860D47"/>
    <w:rsid w:val="008660E2"/>
    <w:rsid w:val="008721A6"/>
    <w:rsid w:val="00883699"/>
    <w:rsid w:val="00884FBC"/>
    <w:rsid w:val="00886AB9"/>
    <w:rsid w:val="00886C41"/>
    <w:rsid w:val="0089082B"/>
    <w:rsid w:val="008944AA"/>
    <w:rsid w:val="008A38AB"/>
    <w:rsid w:val="008B0BD3"/>
    <w:rsid w:val="008B15A0"/>
    <w:rsid w:val="008B2C29"/>
    <w:rsid w:val="008B752C"/>
    <w:rsid w:val="008B7EA8"/>
    <w:rsid w:val="008C4ED8"/>
    <w:rsid w:val="008D4C15"/>
    <w:rsid w:val="008D58CF"/>
    <w:rsid w:val="008E0633"/>
    <w:rsid w:val="008E2B59"/>
    <w:rsid w:val="008E7C6C"/>
    <w:rsid w:val="00902FCE"/>
    <w:rsid w:val="00903270"/>
    <w:rsid w:val="00903AE0"/>
    <w:rsid w:val="009054DC"/>
    <w:rsid w:val="00907F97"/>
    <w:rsid w:val="0091114F"/>
    <w:rsid w:val="00916083"/>
    <w:rsid w:val="00916D6E"/>
    <w:rsid w:val="00917F19"/>
    <w:rsid w:val="00922775"/>
    <w:rsid w:val="00927312"/>
    <w:rsid w:val="00932D98"/>
    <w:rsid w:val="00940917"/>
    <w:rsid w:val="00945AE9"/>
    <w:rsid w:val="0094708E"/>
    <w:rsid w:val="0095102C"/>
    <w:rsid w:val="00952DA8"/>
    <w:rsid w:val="00953EAA"/>
    <w:rsid w:val="00956FED"/>
    <w:rsid w:val="00957278"/>
    <w:rsid w:val="00963783"/>
    <w:rsid w:val="009777BF"/>
    <w:rsid w:val="00977A90"/>
    <w:rsid w:val="00982719"/>
    <w:rsid w:val="00995403"/>
    <w:rsid w:val="009959F1"/>
    <w:rsid w:val="009A1086"/>
    <w:rsid w:val="009A4E7B"/>
    <w:rsid w:val="009B1399"/>
    <w:rsid w:val="009B37F2"/>
    <w:rsid w:val="009B3F43"/>
    <w:rsid w:val="009C0383"/>
    <w:rsid w:val="009C1AE3"/>
    <w:rsid w:val="009C5838"/>
    <w:rsid w:val="009D2854"/>
    <w:rsid w:val="009D313A"/>
    <w:rsid w:val="009D4563"/>
    <w:rsid w:val="009E2DDE"/>
    <w:rsid w:val="009E47CF"/>
    <w:rsid w:val="00A10D5E"/>
    <w:rsid w:val="00A14300"/>
    <w:rsid w:val="00A16319"/>
    <w:rsid w:val="00A16367"/>
    <w:rsid w:val="00A16D05"/>
    <w:rsid w:val="00A21FCF"/>
    <w:rsid w:val="00A26A07"/>
    <w:rsid w:val="00A27F93"/>
    <w:rsid w:val="00A33506"/>
    <w:rsid w:val="00A36B4B"/>
    <w:rsid w:val="00A416C8"/>
    <w:rsid w:val="00A43197"/>
    <w:rsid w:val="00A46EBC"/>
    <w:rsid w:val="00A47DBC"/>
    <w:rsid w:val="00A53AD8"/>
    <w:rsid w:val="00A606EE"/>
    <w:rsid w:val="00A61F40"/>
    <w:rsid w:val="00A633DF"/>
    <w:rsid w:val="00A70CA5"/>
    <w:rsid w:val="00A82B13"/>
    <w:rsid w:val="00A83AAD"/>
    <w:rsid w:val="00A85A08"/>
    <w:rsid w:val="00A869F2"/>
    <w:rsid w:val="00A92F3B"/>
    <w:rsid w:val="00A93D26"/>
    <w:rsid w:val="00A964A1"/>
    <w:rsid w:val="00AA61CB"/>
    <w:rsid w:val="00AB06FD"/>
    <w:rsid w:val="00AB4F57"/>
    <w:rsid w:val="00AB64D5"/>
    <w:rsid w:val="00AB7506"/>
    <w:rsid w:val="00AC24C0"/>
    <w:rsid w:val="00AD1CAD"/>
    <w:rsid w:val="00AD23F5"/>
    <w:rsid w:val="00AD5168"/>
    <w:rsid w:val="00AE37BF"/>
    <w:rsid w:val="00AE61BB"/>
    <w:rsid w:val="00AF316D"/>
    <w:rsid w:val="00AF4DA9"/>
    <w:rsid w:val="00AF5043"/>
    <w:rsid w:val="00AF5701"/>
    <w:rsid w:val="00AF5F88"/>
    <w:rsid w:val="00AF7FBA"/>
    <w:rsid w:val="00B01D77"/>
    <w:rsid w:val="00B03D96"/>
    <w:rsid w:val="00B04B3E"/>
    <w:rsid w:val="00B05971"/>
    <w:rsid w:val="00B10654"/>
    <w:rsid w:val="00B202BB"/>
    <w:rsid w:val="00B25345"/>
    <w:rsid w:val="00B256DF"/>
    <w:rsid w:val="00B2622A"/>
    <w:rsid w:val="00B26D9E"/>
    <w:rsid w:val="00B317E3"/>
    <w:rsid w:val="00B332CC"/>
    <w:rsid w:val="00B35AA1"/>
    <w:rsid w:val="00B37DAA"/>
    <w:rsid w:val="00B43748"/>
    <w:rsid w:val="00B44BBF"/>
    <w:rsid w:val="00B44E69"/>
    <w:rsid w:val="00B46A42"/>
    <w:rsid w:val="00B47714"/>
    <w:rsid w:val="00B51F30"/>
    <w:rsid w:val="00B52D80"/>
    <w:rsid w:val="00B60FFF"/>
    <w:rsid w:val="00B64147"/>
    <w:rsid w:val="00B70001"/>
    <w:rsid w:val="00B7053C"/>
    <w:rsid w:val="00B720AD"/>
    <w:rsid w:val="00B72B93"/>
    <w:rsid w:val="00B733B7"/>
    <w:rsid w:val="00B73646"/>
    <w:rsid w:val="00B73959"/>
    <w:rsid w:val="00B75272"/>
    <w:rsid w:val="00B936D6"/>
    <w:rsid w:val="00B95AE3"/>
    <w:rsid w:val="00B9631C"/>
    <w:rsid w:val="00BA16BE"/>
    <w:rsid w:val="00BA57D7"/>
    <w:rsid w:val="00BA62A2"/>
    <w:rsid w:val="00BA7438"/>
    <w:rsid w:val="00BB55F1"/>
    <w:rsid w:val="00BC3559"/>
    <w:rsid w:val="00BD778F"/>
    <w:rsid w:val="00BD7A58"/>
    <w:rsid w:val="00BE0ECE"/>
    <w:rsid w:val="00BE132A"/>
    <w:rsid w:val="00BE21B8"/>
    <w:rsid w:val="00BE2EB2"/>
    <w:rsid w:val="00BE5E05"/>
    <w:rsid w:val="00BF1767"/>
    <w:rsid w:val="00BF28DD"/>
    <w:rsid w:val="00BF3934"/>
    <w:rsid w:val="00BF72E3"/>
    <w:rsid w:val="00C00A51"/>
    <w:rsid w:val="00C01741"/>
    <w:rsid w:val="00C02D06"/>
    <w:rsid w:val="00C03FFC"/>
    <w:rsid w:val="00C04D57"/>
    <w:rsid w:val="00C067CC"/>
    <w:rsid w:val="00C06A51"/>
    <w:rsid w:val="00C123A3"/>
    <w:rsid w:val="00C161D6"/>
    <w:rsid w:val="00C210FB"/>
    <w:rsid w:val="00C233AF"/>
    <w:rsid w:val="00C26A6A"/>
    <w:rsid w:val="00C30429"/>
    <w:rsid w:val="00C31B77"/>
    <w:rsid w:val="00C3299B"/>
    <w:rsid w:val="00C32C8D"/>
    <w:rsid w:val="00C34281"/>
    <w:rsid w:val="00C3456D"/>
    <w:rsid w:val="00C35662"/>
    <w:rsid w:val="00C3664A"/>
    <w:rsid w:val="00C36A73"/>
    <w:rsid w:val="00C40CDF"/>
    <w:rsid w:val="00C4194D"/>
    <w:rsid w:val="00C41AFA"/>
    <w:rsid w:val="00C45726"/>
    <w:rsid w:val="00C4587A"/>
    <w:rsid w:val="00C50EE1"/>
    <w:rsid w:val="00C57207"/>
    <w:rsid w:val="00C61D53"/>
    <w:rsid w:val="00C637D2"/>
    <w:rsid w:val="00C7248C"/>
    <w:rsid w:val="00C81737"/>
    <w:rsid w:val="00C81DE3"/>
    <w:rsid w:val="00CA33B6"/>
    <w:rsid w:val="00CA6CEB"/>
    <w:rsid w:val="00CB205A"/>
    <w:rsid w:val="00CB3B33"/>
    <w:rsid w:val="00CC0DF8"/>
    <w:rsid w:val="00CC17BD"/>
    <w:rsid w:val="00CC2F90"/>
    <w:rsid w:val="00CC5476"/>
    <w:rsid w:val="00CC5A53"/>
    <w:rsid w:val="00CC76EA"/>
    <w:rsid w:val="00CD05D2"/>
    <w:rsid w:val="00CD2DC0"/>
    <w:rsid w:val="00CD4540"/>
    <w:rsid w:val="00CD4730"/>
    <w:rsid w:val="00CE47B2"/>
    <w:rsid w:val="00CE51DF"/>
    <w:rsid w:val="00CE7B61"/>
    <w:rsid w:val="00CF13A1"/>
    <w:rsid w:val="00D0446F"/>
    <w:rsid w:val="00D135CB"/>
    <w:rsid w:val="00D169E1"/>
    <w:rsid w:val="00D17012"/>
    <w:rsid w:val="00D20157"/>
    <w:rsid w:val="00D2135D"/>
    <w:rsid w:val="00D21FBB"/>
    <w:rsid w:val="00D24046"/>
    <w:rsid w:val="00D30FA9"/>
    <w:rsid w:val="00D34778"/>
    <w:rsid w:val="00D41B59"/>
    <w:rsid w:val="00D4261C"/>
    <w:rsid w:val="00D42BB2"/>
    <w:rsid w:val="00D43ABA"/>
    <w:rsid w:val="00D44924"/>
    <w:rsid w:val="00D54460"/>
    <w:rsid w:val="00D5787A"/>
    <w:rsid w:val="00D61C1C"/>
    <w:rsid w:val="00D65898"/>
    <w:rsid w:val="00D66311"/>
    <w:rsid w:val="00D663B0"/>
    <w:rsid w:val="00D668FC"/>
    <w:rsid w:val="00D72ADC"/>
    <w:rsid w:val="00D74E15"/>
    <w:rsid w:val="00D8005B"/>
    <w:rsid w:val="00D83B9B"/>
    <w:rsid w:val="00D87757"/>
    <w:rsid w:val="00D92866"/>
    <w:rsid w:val="00DA599B"/>
    <w:rsid w:val="00DA5C3F"/>
    <w:rsid w:val="00DA6165"/>
    <w:rsid w:val="00DA7772"/>
    <w:rsid w:val="00DB0035"/>
    <w:rsid w:val="00DB05DC"/>
    <w:rsid w:val="00DC4213"/>
    <w:rsid w:val="00DD5718"/>
    <w:rsid w:val="00DE352E"/>
    <w:rsid w:val="00DE489A"/>
    <w:rsid w:val="00DE6E24"/>
    <w:rsid w:val="00DF103E"/>
    <w:rsid w:val="00DF1B2D"/>
    <w:rsid w:val="00DF2877"/>
    <w:rsid w:val="00DF3427"/>
    <w:rsid w:val="00DF3CFA"/>
    <w:rsid w:val="00E00B23"/>
    <w:rsid w:val="00E0269B"/>
    <w:rsid w:val="00E039A2"/>
    <w:rsid w:val="00E043BE"/>
    <w:rsid w:val="00E05B59"/>
    <w:rsid w:val="00E05C2F"/>
    <w:rsid w:val="00E1068C"/>
    <w:rsid w:val="00E127E9"/>
    <w:rsid w:val="00E14504"/>
    <w:rsid w:val="00E2018C"/>
    <w:rsid w:val="00E2309B"/>
    <w:rsid w:val="00E30BA7"/>
    <w:rsid w:val="00E329F4"/>
    <w:rsid w:val="00E3351B"/>
    <w:rsid w:val="00E35129"/>
    <w:rsid w:val="00E36647"/>
    <w:rsid w:val="00E41967"/>
    <w:rsid w:val="00E429E9"/>
    <w:rsid w:val="00E469B8"/>
    <w:rsid w:val="00E50628"/>
    <w:rsid w:val="00E5622D"/>
    <w:rsid w:val="00E63334"/>
    <w:rsid w:val="00E63787"/>
    <w:rsid w:val="00E640F9"/>
    <w:rsid w:val="00E64A60"/>
    <w:rsid w:val="00E65F0E"/>
    <w:rsid w:val="00E71D63"/>
    <w:rsid w:val="00E73012"/>
    <w:rsid w:val="00E75F5D"/>
    <w:rsid w:val="00E8063A"/>
    <w:rsid w:val="00E8247A"/>
    <w:rsid w:val="00E84732"/>
    <w:rsid w:val="00E86999"/>
    <w:rsid w:val="00E91CB0"/>
    <w:rsid w:val="00E947D9"/>
    <w:rsid w:val="00E9608D"/>
    <w:rsid w:val="00E96FD1"/>
    <w:rsid w:val="00EA7507"/>
    <w:rsid w:val="00EB29FC"/>
    <w:rsid w:val="00EB39DF"/>
    <w:rsid w:val="00EB4A27"/>
    <w:rsid w:val="00EC0E5B"/>
    <w:rsid w:val="00EC4876"/>
    <w:rsid w:val="00EC679E"/>
    <w:rsid w:val="00EC7AED"/>
    <w:rsid w:val="00ED2CC6"/>
    <w:rsid w:val="00ED48D0"/>
    <w:rsid w:val="00ED63E8"/>
    <w:rsid w:val="00EE0C52"/>
    <w:rsid w:val="00EE2A24"/>
    <w:rsid w:val="00EE360D"/>
    <w:rsid w:val="00EF0A33"/>
    <w:rsid w:val="00EF1453"/>
    <w:rsid w:val="00EF1F48"/>
    <w:rsid w:val="00EF3B69"/>
    <w:rsid w:val="00F127B9"/>
    <w:rsid w:val="00F13C55"/>
    <w:rsid w:val="00F169E0"/>
    <w:rsid w:val="00F2253D"/>
    <w:rsid w:val="00F238AB"/>
    <w:rsid w:val="00F25FF0"/>
    <w:rsid w:val="00F26078"/>
    <w:rsid w:val="00F319DD"/>
    <w:rsid w:val="00F37B84"/>
    <w:rsid w:val="00F402CA"/>
    <w:rsid w:val="00F40BFB"/>
    <w:rsid w:val="00F42475"/>
    <w:rsid w:val="00F42AD5"/>
    <w:rsid w:val="00F465A9"/>
    <w:rsid w:val="00F52C78"/>
    <w:rsid w:val="00F60447"/>
    <w:rsid w:val="00F61B59"/>
    <w:rsid w:val="00F62FF9"/>
    <w:rsid w:val="00F651A1"/>
    <w:rsid w:val="00F67D58"/>
    <w:rsid w:val="00F70542"/>
    <w:rsid w:val="00F7111F"/>
    <w:rsid w:val="00F71FB4"/>
    <w:rsid w:val="00F75A4E"/>
    <w:rsid w:val="00F806D1"/>
    <w:rsid w:val="00F81898"/>
    <w:rsid w:val="00F8291C"/>
    <w:rsid w:val="00F8467E"/>
    <w:rsid w:val="00F93EE0"/>
    <w:rsid w:val="00F94AEE"/>
    <w:rsid w:val="00FB08D6"/>
    <w:rsid w:val="00FB2ECB"/>
    <w:rsid w:val="00FB306B"/>
    <w:rsid w:val="00FB36C0"/>
    <w:rsid w:val="00FB4937"/>
    <w:rsid w:val="00FC0150"/>
    <w:rsid w:val="00FC59F8"/>
    <w:rsid w:val="00FC679B"/>
    <w:rsid w:val="00FD73E9"/>
    <w:rsid w:val="00FE7C8F"/>
    <w:rsid w:val="00FF0380"/>
    <w:rsid w:val="00FF475D"/>
    <w:rsid w:val="00FF62A2"/>
    <w:rsid w:val="00FF6927"/>
    <w:rsid w:val="00FF7C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709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0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5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6317"/>
    <w:pPr>
      <w:ind w:left="720"/>
      <w:contextualSpacing/>
    </w:pPr>
  </w:style>
  <w:style w:type="paragraph" w:styleId="NormalWeb">
    <w:name w:val="Normal (Web)"/>
    <w:basedOn w:val="Normal"/>
    <w:uiPriority w:val="99"/>
    <w:unhideWhenUsed/>
    <w:rsid w:val="001759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notaalpie">
    <w:name w:val="footnote reference"/>
    <w:uiPriority w:val="99"/>
    <w:semiHidden/>
    <w:unhideWhenUsed/>
    <w:rsid w:val="00F67D58"/>
    <w:rPr>
      <w:vertAlign w:val="superscript"/>
    </w:rPr>
  </w:style>
  <w:style w:type="paragraph" w:styleId="Encabezado">
    <w:name w:val="header"/>
    <w:basedOn w:val="Normal"/>
    <w:link w:val="EncabezadoCar"/>
    <w:uiPriority w:val="99"/>
    <w:unhideWhenUsed/>
    <w:rsid w:val="003243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31C"/>
  </w:style>
  <w:style w:type="paragraph" w:styleId="Piedepgina">
    <w:name w:val="footer"/>
    <w:basedOn w:val="Normal"/>
    <w:link w:val="PiedepginaCar"/>
    <w:uiPriority w:val="99"/>
    <w:unhideWhenUsed/>
    <w:rsid w:val="003243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31C"/>
  </w:style>
  <w:style w:type="character" w:styleId="Hipervnculo">
    <w:name w:val="Hyperlink"/>
    <w:basedOn w:val="Fuentedeprrafopredeter"/>
    <w:uiPriority w:val="99"/>
    <w:unhideWhenUsed/>
    <w:rsid w:val="00660D7A"/>
    <w:rPr>
      <w:color w:val="0563C1" w:themeColor="hyperlink"/>
      <w:u w:val="single"/>
    </w:rPr>
  </w:style>
  <w:style w:type="character" w:styleId="Mencinsinresolver">
    <w:name w:val="Unresolved Mention"/>
    <w:basedOn w:val="Fuentedeprrafopredeter"/>
    <w:uiPriority w:val="99"/>
    <w:semiHidden/>
    <w:unhideWhenUsed/>
    <w:rsid w:val="00660D7A"/>
    <w:rPr>
      <w:color w:val="605E5C"/>
      <w:shd w:val="clear" w:color="auto" w:fill="E1DFDD"/>
    </w:rPr>
  </w:style>
  <w:style w:type="paragraph" w:styleId="Textonotaalfinal">
    <w:name w:val="endnote text"/>
    <w:basedOn w:val="Normal"/>
    <w:link w:val="TextonotaalfinalCar"/>
    <w:uiPriority w:val="99"/>
    <w:semiHidden/>
    <w:unhideWhenUsed/>
    <w:rsid w:val="006947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4730"/>
    <w:rPr>
      <w:sz w:val="20"/>
      <w:szCs w:val="20"/>
    </w:rPr>
  </w:style>
  <w:style w:type="character" w:styleId="Refdenotaalfinal">
    <w:name w:val="endnote reference"/>
    <w:basedOn w:val="Fuentedeprrafopredeter"/>
    <w:uiPriority w:val="99"/>
    <w:semiHidden/>
    <w:unhideWhenUsed/>
    <w:rsid w:val="00694730"/>
    <w:rPr>
      <w:vertAlign w:val="superscript"/>
    </w:rPr>
  </w:style>
  <w:style w:type="paragraph" w:styleId="HTMLconformatoprevio">
    <w:name w:val="HTML Preformatted"/>
    <w:basedOn w:val="Normal"/>
    <w:link w:val="HTMLconformatoprevioCar"/>
    <w:uiPriority w:val="99"/>
    <w:unhideWhenUsed/>
    <w:rsid w:val="0019291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192911"/>
    <w:rPr>
      <w:rFonts w:ascii="Consolas" w:hAnsi="Consolas"/>
      <w:sz w:val="20"/>
      <w:szCs w:val="20"/>
    </w:rPr>
  </w:style>
  <w:style w:type="paragraph" w:styleId="Revisin">
    <w:name w:val="Revision"/>
    <w:hidden/>
    <w:uiPriority w:val="99"/>
    <w:semiHidden/>
    <w:rsid w:val="00A46EBC"/>
    <w:pPr>
      <w:spacing w:after="0" w:line="240" w:lineRule="auto"/>
    </w:pPr>
  </w:style>
  <w:style w:type="character" w:styleId="Refdecomentario">
    <w:name w:val="annotation reference"/>
    <w:basedOn w:val="Fuentedeprrafopredeter"/>
    <w:uiPriority w:val="99"/>
    <w:semiHidden/>
    <w:unhideWhenUsed/>
    <w:rsid w:val="00A46EBC"/>
    <w:rPr>
      <w:sz w:val="16"/>
      <w:szCs w:val="16"/>
    </w:rPr>
  </w:style>
  <w:style w:type="paragraph" w:styleId="Textocomentario">
    <w:name w:val="annotation text"/>
    <w:basedOn w:val="Normal"/>
    <w:link w:val="TextocomentarioCar"/>
    <w:uiPriority w:val="99"/>
    <w:semiHidden/>
    <w:unhideWhenUsed/>
    <w:rsid w:val="00A46E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6EBC"/>
    <w:rPr>
      <w:sz w:val="20"/>
      <w:szCs w:val="20"/>
    </w:rPr>
  </w:style>
  <w:style w:type="paragraph" w:styleId="Asuntodelcomentario">
    <w:name w:val="annotation subject"/>
    <w:basedOn w:val="Textocomentario"/>
    <w:next w:val="Textocomentario"/>
    <w:link w:val="AsuntodelcomentarioCar"/>
    <w:uiPriority w:val="99"/>
    <w:semiHidden/>
    <w:unhideWhenUsed/>
    <w:rsid w:val="00A46EBC"/>
    <w:rPr>
      <w:b/>
      <w:bCs/>
    </w:rPr>
  </w:style>
  <w:style w:type="character" w:customStyle="1" w:styleId="AsuntodelcomentarioCar">
    <w:name w:val="Asunto del comentario Car"/>
    <w:basedOn w:val="TextocomentarioCar"/>
    <w:link w:val="Asuntodelcomentario"/>
    <w:uiPriority w:val="99"/>
    <w:semiHidden/>
    <w:rsid w:val="00A46EBC"/>
    <w:rPr>
      <w:b/>
      <w:bCs/>
      <w:sz w:val="20"/>
      <w:szCs w:val="20"/>
    </w:rPr>
  </w:style>
  <w:style w:type="character" w:styleId="Hipervnculovisitado">
    <w:name w:val="FollowedHyperlink"/>
    <w:basedOn w:val="Fuentedeprrafopredeter"/>
    <w:uiPriority w:val="99"/>
    <w:semiHidden/>
    <w:unhideWhenUsed/>
    <w:rsid w:val="00ED63E8"/>
    <w:rPr>
      <w:color w:val="954F72" w:themeColor="followedHyperlink"/>
      <w:u w:val="single"/>
    </w:rPr>
  </w:style>
  <w:style w:type="paragraph" w:styleId="Textodeglobo">
    <w:name w:val="Balloon Text"/>
    <w:basedOn w:val="Normal"/>
    <w:link w:val="TextodegloboCar"/>
    <w:uiPriority w:val="99"/>
    <w:semiHidden/>
    <w:unhideWhenUsed/>
    <w:rsid w:val="006F6A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6AA0"/>
    <w:rPr>
      <w:rFonts w:ascii="Segoe UI" w:hAnsi="Segoe UI" w:cs="Segoe UI"/>
      <w:sz w:val="18"/>
      <w:szCs w:val="18"/>
    </w:rPr>
  </w:style>
  <w:style w:type="character" w:customStyle="1" w:styleId="Ttulo1Car">
    <w:name w:val="Título 1 Car"/>
    <w:basedOn w:val="Fuentedeprrafopredeter"/>
    <w:link w:val="Ttulo1"/>
    <w:uiPriority w:val="9"/>
    <w:rsid w:val="00DB05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01172">
      <w:bodyDiv w:val="1"/>
      <w:marLeft w:val="0"/>
      <w:marRight w:val="0"/>
      <w:marTop w:val="0"/>
      <w:marBottom w:val="0"/>
      <w:divBdr>
        <w:top w:val="none" w:sz="0" w:space="0" w:color="auto"/>
        <w:left w:val="none" w:sz="0" w:space="0" w:color="auto"/>
        <w:bottom w:val="none" w:sz="0" w:space="0" w:color="auto"/>
        <w:right w:val="none" w:sz="0" w:space="0" w:color="auto"/>
      </w:divBdr>
    </w:div>
    <w:div w:id="778449553">
      <w:bodyDiv w:val="1"/>
      <w:marLeft w:val="0"/>
      <w:marRight w:val="0"/>
      <w:marTop w:val="0"/>
      <w:marBottom w:val="0"/>
      <w:divBdr>
        <w:top w:val="none" w:sz="0" w:space="0" w:color="auto"/>
        <w:left w:val="none" w:sz="0" w:space="0" w:color="auto"/>
        <w:bottom w:val="none" w:sz="0" w:space="0" w:color="auto"/>
        <w:right w:val="none" w:sz="0" w:space="0" w:color="auto"/>
      </w:divBdr>
    </w:div>
    <w:div w:id="1008680134">
      <w:bodyDiv w:val="1"/>
      <w:marLeft w:val="0"/>
      <w:marRight w:val="0"/>
      <w:marTop w:val="0"/>
      <w:marBottom w:val="0"/>
      <w:divBdr>
        <w:top w:val="none" w:sz="0" w:space="0" w:color="auto"/>
        <w:left w:val="none" w:sz="0" w:space="0" w:color="auto"/>
        <w:bottom w:val="none" w:sz="0" w:space="0" w:color="auto"/>
        <w:right w:val="none" w:sz="0" w:space="0" w:color="auto"/>
      </w:divBdr>
    </w:div>
    <w:div w:id="1029186266">
      <w:bodyDiv w:val="1"/>
      <w:marLeft w:val="0"/>
      <w:marRight w:val="0"/>
      <w:marTop w:val="0"/>
      <w:marBottom w:val="0"/>
      <w:divBdr>
        <w:top w:val="none" w:sz="0" w:space="0" w:color="auto"/>
        <w:left w:val="none" w:sz="0" w:space="0" w:color="auto"/>
        <w:bottom w:val="none" w:sz="0" w:space="0" w:color="auto"/>
        <w:right w:val="none" w:sz="0" w:space="0" w:color="auto"/>
      </w:divBdr>
    </w:div>
    <w:div w:id="1769619170">
      <w:bodyDiv w:val="1"/>
      <w:marLeft w:val="0"/>
      <w:marRight w:val="0"/>
      <w:marTop w:val="0"/>
      <w:marBottom w:val="0"/>
      <w:divBdr>
        <w:top w:val="none" w:sz="0" w:space="0" w:color="auto"/>
        <w:left w:val="none" w:sz="0" w:space="0" w:color="auto"/>
        <w:bottom w:val="none" w:sz="0" w:space="0" w:color="auto"/>
        <w:right w:val="none" w:sz="0" w:space="0" w:color="auto"/>
      </w:divBdr>
    </w:div>
    <w:div w:id="1840731412">
      <w:bodyDiv w:val="1"/>
      <w:marLeft w:val="0"/>
      <w:marRight w:val="0"/>
      <w:marTop w:val="0"/>
      <w:marBottom w:val="0"/>
      <w:divBdr>
        <w:top w:val="none" w:sz="0" w:space="0" w:color="auto"/>
        <w:left w:val="none" w:sz="0" w:space="0" w:color="auto"/>
        <w:bottom w:val="none" w:sz="0" w:space="0" w:color="auto"/>
        <w:right w:val="none" w:sz="0" w:space="0" w:color="auto"/>
      </w:divBdr>
    </w:div>
    <w:div w:id="1892769324">
      <w:bodyDiv w:val="1"/>
      <w:marLeft w:val="0"/>
      <w:marRight w:val="0"/>
      <w:marTop w:val="0"/>
      <w:marBottom w:val="0"/>
      <w:divBdr>
        <w:top w:val="none" w:sz="0" w:space="0" w:color="auto"/>
        <w:left w:val="none" w:sz="0" w:space="0" w:color="auto"/>
        <w:bottom w:val="none" w:sz="0" w:space="0" w:color="auto"/>
        <w:right w:val="none" w:sz="0" w:space="0" w:color="auto"/>
      </w:divBdr>
    </w:div>
    <w:div w:id="19861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4335C-6BCB-438B-8E01-BCB39627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9384</Words>
  <Characters>51615</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2022-04-02T20:03:00Z</dcterms:created>
  <dcterms:modified xsi:type="dcterms:W3CDTF">2022-04-05T03:22:00Z</dcterms:modified>
</cp:coreProperties>
</file>