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AE6D" w14:textId="7ADE3CCA" w:rsidR="00386FD7" w:rsidRPr="008529C4" w:rsidRDefault="008529C4" w:rsidP="00386FD7">
      <w:pPr>
        <w:spacing w:before="240"/>
        <w:jc w:val="right"/>
        <w:rPr>
          <w:rFonts w:cs="Times New Roman"/>
          <w:b/>
          <w:bCs/>
          <w:i/>
          <w:iCs/>
          <w:szCs w:val="24"/>
        </w:rPr>
      </w:pPr>
      <w:r w:rsidRPr="008529C4">
        <w:rPr>
          <w:rFonts w:cs="Times New Roman"/>
          <w:b/>
          <w:bCs/>
          <w:i/>
          <w:iCs/>
          <w:szCs w:val="24"/>
        </w:rPr>
        <w:t>https://doi.org/10.23913/ride.v12i24.1140</w:t>
      </w:r>
    </w:p>
    <w:p w14:paraId="34799B32" w14:textId="6D03C37D" w:rsidR="00386FD7" w:rsidRDefault="00386FD7" w:rsidP="00386FD7">
      <w:pPr>
        <w:spacing w:before="240"/>
        <w:jc w:val="right"/>
        <w:rPr>
          <w:rFonts w:eastAsia="Arial" w:cs="Times New Roman"/>
          <w:b/>
          <w:bCs/>
          <w:sz w:val="32"/>
          <w:szCs w:val="32"/>
        </w:rPr>
      </w:pPr>
      <w:r w:rsidRPr="00D15102">
        <w:rPr>
          <w:rFonts w:cs="Times New Roman"/>
          <w:b/>
          <w:bCs/>
          <w:i/>
          <w:iCs/>
          <w:szCs w:val="24"/>
        </w:rPr>
        <w:t>Artículos científicos</w:t>
      </w:r>
    </w:p>
    <w:p w14:paraId="10665F0B" w14:textId="3AFA6ECE" w:rsidR="000433CC" w:rsidRPr="00386FD7" w:rsidRDefault="002271CF" w:rsidP="00386FD7">
      <w:pPr>
        <w:spacing w:after="0" w:line="276" w:lineRule="auto"/>
        <w:jc w:val="right"/>
        <w:rPr>
          <w:rFonts w:ascii="Calibri" w:eastAsia="Times New Roman" w:hAnsi="Calibri"/>
          <w:b/>
          <w:color w:val="000000"/>
          <w:sz w:val="36"/>
          <w:szCs w:val="36"/>
        </w:rPr>
      </w:pPr>
      <w:r w:rsidRPr="00386FD7">
        <w:rPr>
          <w:rFonts w:ascii="Calibri" w:eastAsia="Times New Roman" w:hAnsi="Calibri"/>
          <w:b/>
          <w:color w:val="000000"/>
          <w:sz w:val="36"/>
          <w:szCs w:val="36"/>
        </w:rPr>
        <w:t>Factores sociales que influyen en aumentar el contagio de</w:t>
      </w:r>
      <w:r w:rsidR="002F68F5" w:rsidRPr="00386FD7">
        <w:rPr>
          <w:rFonts w:ascii="Calibri" w:eastAsia="Times New Roman" w:hAnsi="Calibri"/>
          <w:b/>
          <w:color w:val="000000"/>
          <w:sz w:val="36"/>
          <w:szCs w:val="36"/>
        </w:rPr>
        <w:t xml:space="preserve"> </w:t>
      </w:r>
      <w:r w:rsidRPr="00386FD7">
        <w:rPr>
          <w:rFonts w:ascii="Calibri" w:eastAsia="Times New Roman" w:hAnsi="Calibri"/>
          <w:b/>
          <w:color w:val="000000"/>
          <w:sz w:val="36"/>
          <w:szCs w:val="36"/>
        </w:rPr>
        <w:t>l</w:t>
      </w:r>
      <w:r w:rsidR="002F68F5" w:rsidRPr="00386FD7">
        <w:rPr>
          <w:rFonts w:ascii="Calibri" w:eastAsia="Times New Roman" w:hAnsi="Calibri"/>
          <w:b/>
          <w:color w:val="000000"/>
          <w:sz w:val="36"/>
          <w:szCs w:val="36"/>
        </w:rPr>
        <w:t>a</w:t>
      </w:r>
      <w:r w:rsidRPr="00386FD7">
        <w:rPr>
          <w:rFonts w:ascii="Calibri" w:eastAsia="Times New Roman" w:hAnsi="Calibri"/>
          <w:b/>
          <w:color w:val="000000"/>
          <w:sz w:val="36"/>
          <w:szCs w:val="36"/>
        </w:rPr>
        <w:t xml:space="preserve"> </w:t>
      </w:r>
      <w:r w:rsidR="00443E45" w:rsidRPr="00386FD7">
        <w:rPr>
          <w:rFonts w:ascii="Calibri" w:eastAsia="Times New Roman" w:hAnsi="Calibri"/>
          <w:b/>
          <w:color w:val="000000"/>
          <w:sz w:val="36"/>
          <w:szCs w:val="36"/>
        </w:rPr>
        <w:t>covid</w:t>
      </w:r>
      <w:r w:rsidRPr="00386FD7">
        <w:rPr>
          <w:rFonts w:ascii="Calibri" w:eastAsia="Times New Roman" w:hAnsi="Calibri"/>
          <w:b/>
          <w:color w:val="000000"/>
          <w:sz w:val="36"/>
          <w:szCs w:val="36"/>
        </w:rPr>
        <w:t>-19 en México</w:t>
      </w:r>
    </w:p>
    <w:p w14:paraId="245A0BE1" w14:textId="5F5BFED3" w:rsidR="00C4177A" w:rsidRPr="00D95030" w:rsidRDefault="00386FD7" w:rsidP="00386FD7">
      <w:pPr>
        <w:spacing w:after="0" w:line="276" w:lineRule="auto"/>
        <w:jc w:val="right"/>
        <w:rPr>
          <w:rFonts w:ascii="Calibri" w:eastAsia="Times New Roman" w:hAnsi="Calibri"/>
          <w:b/>
          <w:i/>
          <w:iCs/>
          <w:color w:val="000000"/>
          <w:sz w:val="28"/>
          <w:szCs w:val="28"/>
          <w:lang w:val="en-US"/>
        </w:rPr>
      </w:pPr>
      <w:r w:rsidRPr="008529C4">
        <w:rPr>
          <w:rFonts w:ascii="Calibri" w:eastAsia="Times New Roman" w:hAnsi="Calibri"/>
          <w:b/>
          <w:i/>
          <w:iCs/>
          <w:color w:val="000000"/>
          <w:sz w:val="28"/>
          <w:szCs w:val="28"/>
          <w:lang w:val="en-US"/>
        </w:rPr>
        <w:br/>
      </w:r>
      <w:r w:rsidR="002271CF" w:rsidRPr="00D95030">
        <w:rPr>
          <w:rFonts w:ascii="Calibri" w:eastAsia="Times New Roman" w:hAnsi="Calibri"/>
          <w:b/>
          <w:i/>
          <w:iCs/>
          <w:color w:val="000000"/>
          <w:sz w:val="28"/>
          <w:szCs w:val="28"/>
          <w:lang w:val="en-US"/>
        </w:rPr>
        <w:t xml:space="preserve">Social </w:t>
      </w:r>
      <w:r w:rsidR="00443E45" w:rsidRPr="00D95030">
        <w:rPr>
          <w:rFonts w:ascii="Calibri" w:eastAsia="Times New Roman" w:hAnsi="Calibri"/>
          <w:b/>
          <w:i/>
          <w:iCs/>
          <w:color w:val="000000"/>
          <w:sz w:val="28"/>
          <w:szCs w:val="28"/>
          <w:lang w:val="en-US"/>
        </w:rPr>
        <w:t xml:space="preserve">Factors that Influence in Increasing the Spread of </w:t>
      </w:r>
      <w:r w:rsidR="002271CF" w:rsidRPr="00D95030">
        <w:rPr>
          <w:rFonts w:ascii="Calibri" w:eastAsia="Times New Roman" w:hAnsi="Calibri"/>
          <w:b/>
          <w:i/>
          <w:iCs/>
          <w:color w:val="000000"/>
          <w:sz w:val="28"/>
          <w:szCs w:val="28"/>
          <w:lang w:val="en-US"/>
        </w:rPr>
        <w:t>COVID</w:t>
      </w:r>
      <w:r w:rsidR="00443E45" w:rsidRPr="00D95030">
        <w:rPr>
          <w:rFonts w:ascii="Calibri" w:eastAsia="Times New Roman" w:hAnsi="Calibri"/>
          <w:b/>
          <w:i/>
          <w:iCs/>
          <w:color w:val="000000"/>
          <w:sz w:val="28"/>
          <w:szCs w:val="28"/>
          <w:lang w:val="en-US"/>
        </w:rPr>
        <w:t xml:space="preserve">-19 in </w:t>
      </w:r>
      <w:r w:rsidR="002271CF" w:rsidRPr="00D95030">
        <w:rPr>
          <w:rFonts w:ascii="Calibri" w:eastAsia="Times New Roman" w:hAnsi="Calibri"/>
          <w:b/>
          <w:i/>
          <w:iCs/>
          <w:color w:val="000000"/>
          <w:sz w:val="28"/>
          <w:szCs w:val="28"/>
          <w:lang w:val="en-US"/>
        </w:rPr>
        <w:t>Mexico</w:t>
      </w:r>
    </w:p>
    <w:p w14:paraId="2AB91779" w14:textId="674BBDAA" w:rsidR="00386FD7" w:rsidRPr="00386FD7" w:rsidRDefault="00386FD7" w:rsidP="00386FD7">
      <w:pPr>
        <w:spacing w:after="0" w:line="276" w:lineRule="auto"/>
        <w:jc w:val="right"/>
        <w:rPr>
          <w:rFonts w:ascii="Calibri" w:eastAsia="Times New Roman" w:hAnsi="Calibri"/>
          <w:b/>
          <w:i/>
          <w:iCs/>
          <w:color w:val="000000"/>
          <w:sz w:val="28"/>
          <w:szCs w:val="28"/>
        </w:rPr>
      </w:pPr>
      <w:r w:rsidRPr="008529C4">
        <w:rPr>
          <w:rFonts w:ascii="Calibri" w:eastAsia="Times New Roman" w:hAnsi="Calibri"/>
          <w:b/>
          <w:i/>
          <w:iCs/>
          <w:color w:val="000000"/>
          <w:sz w:val="28"/>
          <w:szCs w:val="28"/>
        </w:rPr>
        <w:br/>
      </w:r>
      <w:r w:rsidRPr="00386FD7">
        <w:rPr>
          <w:rFonts w:ascii="Calibri" w:eastAsia="Times New Roman" w:hAnsi="Calibri"/>
          <w:b/>
          <w:i/>
          <w:iCs/>
          <w:color w:val="000000"/>
          <w:sz w:val="28"/>
          <w:szCs w:val="28"/>
        </w:rPr>
        <w:t xml:space="preserve">Fatores </w:t>
      </w:r>
      <w:proofErr w:type="spellStart"/>
      <w:r w:rsidRPr="00386FD7">
        <w:rPr>
          <w:rFonts w:ascii="Calibri" w:eastAsia="Times New Roman" w:hAnsi="Calibri"/>
          <w:b/>
          <w:i/>
          <w:iCs/>
          <w:color w:val="000000"/>
          <w:sz w:val="28"/>
          <w:szCs w:val="28"/>
        </w:rPr>
        <w:t>sociais</w:t>
      </w:r>
      <w:proofErr w:type="spellEnd"/>
      <w:r w:rsidRPr="00386FD7">
        <w:rPr>
          <w:rFonts w:ascii="Calibri" w:eastAsia="Times New Roman" w:hAnsi="Calibri"/>
          <w:b/>
          <w:i/>
          <w:iCs/>
          <w:color w:val="000000"/>
          <w:sz w:val="28"/>
          <w:szCs w:val="28"/>
        </w:rPr>
        <w:t xml:space="preserve"> que </w:t>
      </w:r>
      <w:proofErr w:type="spellStart"/>
      <w:r w:rsidRPr="00386FD7">
        <w:rPr>
          <w:rFonts w:ascii="Calibri" w:eastAsia="Times New Roman" w:hAnsi="Calibri"/>
          <w:b/>
          <w:i/>
          <w:iCs/>
          <w:color w:val="000000"/>
          <w:sz w:val="28"/>
          <w:szCs w:val="28"/>
        </w:rPr>
        <w:t>influenciam</w:t>
      </w:r>
      <w:proofErr w:type="spellEnd"/>
      <w:r w:rsidRPr="00386FD7">
        <w:rPr>
          <w:rFonts w:ascii="Calibri" w:eastAsia="Times New Roman" w:hAnsi="Calibri"/>
          <w:b/>
          <w:i/>
          <w:iCs/>
          <w:color w:val="000000"/>
          <w:sz w:val="28"/>
          <w:szCs w:val="28"/>
        </w:rPr>
        <w:t xml:space="preserve"> o aumento da </w:t>
      </w:r>
      <w:proofErr w:type="spellStart"/>
      <w:r w:rsidRPr="00386FD7">
        <w:rPr>
          <w:rFonts w:ascii="Calibri" w:eastAsia="Times New Roman" w:hAnsi="Calibri"/>
          <w:b/>
          <w:i/>
          <w:iCs/>
          <w:color w:val="000000"/>
          <w:sz w:val="28"/>
          <w:szCs w:val="28"/>
        </w:rPr>
        <w:t>propagação</w:t>
      </w:r>
      <w:proofErr w:type="spellEnd"/>
      <w:r w:rsidRPr="00386FD7">
        <w:rPr>
          <w:rFonts w:ascii="Calibri" w:eastAsia="Times New Roman" w:hAnsi="Calibri"/>
          <w:b/>
          <w:i/>
          <w:iCs/>
          <w:color w:val="000000"/>
          <w:sz w:val="28"/>
          <w:szCs w:val="28"/>
        </w:rPr>
        <w:t xml:space="preserve"> da covid-19 no México</w:t>
      </w:r>
    </w:p>
    <w:p w14:paraId="7835375B" w14:textId="2C998550" w:rsidR="00C4177A" w:rsidRPr="00386FD7" w:rsidRDefault="00C4177A" w:rsidP="00443E45">
      <w:pPr>
        <w:spacing w:after="0"/>
        <w:jc w:val="center"/>
        <w:rPr>
          <w:rFonts w:eastAsia="Arial" w:cs="Times New Roman"/>
          <w:b/>
          <w:bCs/>
        </w:rPr>
      </w:pPr>
    </w:p>
    <w:p w14:paraId="269C3F2D" w14:textId="3C212677" w:rsidR="00443E45" w:rsidRPr="00386FD7" w:rsidRDefault="00C4177A" w:rsidP="00386FD7">
      <w:pPr>
        <w:spacing w:after="0" w:line="276" w:lineRule="auto"/>
        <w:jc w:val="right"/>
        <w:rPr>
          <w:rFonts w:asciiTheme="minorHAnsi" w:eastAsia="Arial" w:hAnsiTheme="minorHAnsi" w:cstheme="minorHAnsi"/>
          <w:b/>
          <w:bCs/>
          <w:color w:val="000000" w:themeColor="text1"/>
        </w:rPr>
      </w:pPr>
      <w:r w:rsidRPr="00386FD7">
        <w:rPr>
          <w:rFonts w:asciiTheme="minorHAnsi" w:eastAsia="Arial" w:hAnsiTheme="minorHAnsi" w:cstheme="minorHAnsi"/>
          <w:b/>
          <w:bCs/>
          <w:color w:val="000000" w:themeColor="text1"/>
        </w:rPr>
        <w:t>Martha Jiménez García</w:t>
      </w:r>
    </w:p>
    <w:p w14:paraId="25944C4D" w14:textId="77777777" w:rsidR="00386FD7" w:rsidRDefault="00386FD7" w:rsidP="00386FD7">
      <w:pPr>
        <w:spacing w:after="0" w:line="276" w:lineRule="auto"/>
        <w:jc w:val="right"/>
      </w:pPr>
      <w:r w:rsidRPr="00443E45">
        <w:t>Instituto Politécnico Nacional</w:t>
      </w:r>
      <w:r>
        <w:t xml:space="preserve">, </w:t>
      </w:r>
      <w:r w:rsidRPr="00443E45">
        <w:t>Unidad Profesional Interdisciplinaria de Ingeniería y Ciencias Sociales y Administrativas</w:t>
      </w:r>
      <w:r>
        <w:t>, México</w:t>
      </w:r>
    </w:p>
    <w:p w14:paraId="34EB9702" w14:textId="6D06B107" w:rsidR="00386FD7" w:rsidRDefault="00620AAB" w:rsidP="00386FD7">
      <w:pPr>
        <w:spacing w:after="0" w:line="276" w:lineRule="auto"/>
        <w:jc w:val="right"/>
        <w:rPr>
          <w:rFonts w:asciiTheme="minorHAnsi" w:hAnsiTheme="minorHAnsi" w:cstheme="minorHAnsi"/>
          <w:color w:val="FF0000"/>
        </w:rPr>
      </w:pPr>
      <w:hyperlink r:id="rId9" w:history="1">
        <w:r w:rsidR="00632DB2" w:rsidRPr="00632DB2">
          <w:rPr>
            <w:color w:val="FF0000"/>
          </w:rPr>
          <w:t>majimenez@ipn.mx</w:t>
        </w:r>
      </w:hyperlink>
    </w:p>
    <w:p w14:paraId="58D3A966" w14:textId="3DE4F74C" w:rsidR="00632DB2" w:rsidRPr="00175DE9" w:rsidRDefault="00632DB2" w:rsidP="00386FD7">
      <w:pPr>
        <w:spacing w:after="0" w:line="276" w:lineRule="auto"/>
        <w:jc w:val="right"/>
      </w:pPr>
      <w:r w:rsidRPr="00175DE9">
        <w:t>https://orcid.org/0000-0002-8556-2955</w:t>
      </w:r>
    </w:p>
    <w:p w14:paraId="04A64483" w14:textId="77777777" w:rsidR="00386FD7" w:rsidRDefault="00386FD7" w:rsidP="00386FD7">
      <w:pPr>
        <w:spacing w:after="0" w:line="276" w:lineRule="auto"/>
        <w:jc w:val="right"/>
        <w:rPr>
          <w:rFonts w:eastAsia="Arial" w:cs="Times New Roman"/>
          <w:color w:val="000000" w:themeColor="text1"/>
        </w:rPr>
      </w:pPr>
    </w:p>
    <w:p w14:paraId="03F30922" w14:textId="5ECD878F" w:rsidR="00443E45" w:rsidRPr="00386FD7" w:rsidRDefault="00C4177A" w:rsidP="00386FD7">
      <w:pPr>
        <w:spacing w:after="0" w:line="276" w:lineRule="auto"/>
        <w:jc w:val="right"/>
        <w:rPr>
          <w:rFonts w:asciiTheme="minorHAnsi" w:eastAsia="Arial" w:hAnsiTheme="minorHAnsi" w:cstheme="minorHAnsi"/>
          <w:b/>
          <w:bCs/>
          <w:color w:val="000000" w:themeColor="text1"/>
        </w:rPr>
      </w:pPr>
      <w:r w:rsidRPr="00386FD7">
        <w:rPr>
          <w:rFonts w:asciiTheme="minorHAnsi" w:eastAsia="Arial" w:hAnsiTheme="minorHAnsi" w:cstheme="minorHAnsi"/>
          <w:b/>
          <w:bCs/>
          <w:color w:val="000000" w:themeColor="text1"/>
        </w:rPr>
        <w:t>Pilar Gómez Miranda</w:t>
      </w:r>
    </w:p>
    <w:p w14:paraId="6290C0D9" w14:textId="39E002D7" w:rsidR="00386FD7" w:rsidRDefault="00386FD7" w:rsidP="00386FD7">
      <w:pPr>
        <w:spacing w:after="0" w:line="276" w:lineRule="auto"/>
        <w:jc w:val="right"/>
        <w:rPr>
          <w:rFonts w:eastAsia="Arial" w:cs="Times New Roman"/>
          <w:color w:val="000000" w:themeColor="text1"/>
        </w:rPr>
      </w:pPr>
      <w:r w:rsidRPr="00443E45">
        <w:t>Instituto Politécnico Nacional</w:t>
      </w:r>
      <w:r>
        <w:t xml:space="preserve">, </w:t>
      </w:r>
      <w:r w:rsidRPr="00443E45">
        <w:t>Unidad Profesional Interdisciplinaria de Ingeniería y Ciencias Sociales y Administrativas</w:t>
      </w:r>
      <w:r>
        <w:t>, México</w:t>
      </w:r>
    </w:p>
    <w:p w14:paraId="3D3DC1A2" w14:textId="0006B798" w:rsidR="00386FD7" w:rsidRPr="00175DE9" w:rsidRDefault="00620AAB" w:rsidP="00386FD7">
      <w:pPr>
        <w:spacing w:after="0" w:line="276" w:lineRule="auto"/>
        <w:jc w:val="right"/>
        <w:rPr>
          <w:color w:val="FF0000"/>
        </w:rPr>
      </w:pPr>
      <w:hyperlink r:id="rId10" w:history="1">
        <w:r w:rsidR="00175DE9" w:rsidRPr="00175DE9">
          <w:rPr>
            <w:color w:val="FF0000"/>
          </w:rPr>
          <w:t>pgomezm@ipn.mx</w:t>
        </w:r>
      </w:hyperlink>
    </w:p>
    <w:p w14:paraId="62ECE1CD" w14:textId="453AE8F8" w:rsidR="00175DE9" w:rsidRPr="00175DE9" w:rsidRDefault="00620AAB" w:rsidP="00386FD7">
      <w:pPr>
        <w:spacing w:after="0" w:line="276" w:lineRule="auto"/>
        <w:jc w:val="right"/>
      </w:pPr>
      <w:hyperlink r:id="rId11" w:tgtFrame="_blank" w:history="1">
        <w:r w:rsidR="00175DE9" w:rsidRPr="00175DE9">
          <w:t>http://orcid.org/0000-0002-1480-3061</w:t>
        </w:r>
      </w:hyperlink>
    </w:p>
    <w:p w14:paraId="7E5FC385" w14:textId="77777777" w:rsidR="00386FD7" w:rsidRDefault="00386FD7" w:rsidP="00386FD7">
      <w:pPr>
        <w:spacing w:after="0" w:line="276" w:lineRule="auto"/>
        <w:jc w:val="right"/>
        <w:rPr>
          <w:rFonts w:eastAsia="Arial" w:cs="Times New Roman"/>
          <w:color w:val="000000" w:themeColor="text1"/>
        </w:rPr>
      </w:pPr>
    </w:p>
    <w:p w14:paraId="53DD5F72" w14:textId="6FC2BB76" w:rsidR="00443E45" w:rsidRPr="00386FD7" w:rsidRDefault="00C4177A" w:rsidP="00386FD7">
      <w:pPr>
        <w:spacing w:after="0" w:line="276" w:lineRule="auto"/>
        <w:jc w:val="right"/>
        <w:rPr>
          <w:rFonts w:asciiTheme="minorHAnsi" w:eastAsia="Arial" w:hAnsiTheme="minorHAnsi" w:cstheme="minorHAnsi"/>
          <w:b/>
          <w:bCs/>
          <w:color w:val="000000" w:themeColor="text1"/>
        </w:rPr>
      </w:pPr>
      <w:r w:rsidRPr="00386FD7">
        <w:rPr>
          <w:rFonts w:asciiTheme="minorHAnsi" w:eastAsia="Arial" w:hAnsiTheme="minorHAnsi" w:cstheme="minorHAnsi"/>
          <w:b/>
          <w:bCs/>
          <w:color w:val="000000" w:themeColor="text1"/>
        </w:rPr>
        <w:t>Maria Elena Tavera Cortes</w:t>
      </w:r>
    </w:p>
    <w:p w14:paraId="24B9D3DB" w14:textId="4D6D482A" w:rsidR="00386FD7" w:rsidRDefault="00386FD7" w:rsidP="00386FD7">
      <w:pPr>
        <w:spacing w:after="0" w:line="276" w:lineRule="auto"/>
        <w:jc w:val="right"/>
      </w:pPr>
      <w:r w:rsidRPr="00443E45">
        <w:t>Instituto Politécnico Nacional</w:t>
      </w:r>
      <w:r>
        <w:t xml:space="preserve">, </w:t>
      </w:r>
      <w:r w:rsidRPr="00443E45">
        <w:t>Unidad Profesional Interdisciplinaria de Ingeniería y Ciencias Sociales y Administrativas</w:t>
      </w:r>
      <w:r>
        <w:t>, México</w:t>
      </w:r>
    </w:p>
    <w:p w14:paraId="74764228" w14:textId="566ED201" w:rsidR="00386FD7" w:rsidRDefault="00620AAB" w:rsidP="00386FD7">
      <w:pPr>
        <w:spacing w:after="0" w:line="276" w:lineRule="auto"/>
        <w:jc w:val="right"/>
        <w:rPr>
          <w:rFonts w:asciiTheme="minorHAnsi" w:hAnsiTheme="minorHAnsi" w:cstheme="minorHAnsi"/>
          <w:color w:val="FF0000"/>
        </w:rPr>
      </w:pPr>
      <w:hyperlink r:id="rId12" w:history="1">
        <w:r w:rsidR="003554AF" w:rsidRPr="003554AF">
          <w:rPr>
            <w:color w:val="FF0000"/>
          </w:rPr>
          <w:t>mtavera@ipn.mx</w:t>
        </w:r>
      </w:hyperlink>
    </w:p>
    <w:p w14:paraId="54357301" w14:textId="07A50096" w:rsidR="003554AF" w:rsidRPr="00175DE9" w:rsidRDefault="003554AF" w:rsidP="00386FD7">
      <w:pPr>
        <w:spacing w:after="0" w:line="276" w:lineRule="auto"/>
        <w:jc w:val="right"/>
      </w:pPr>
      <w:r w:rsidRPr="00175DE9">
        <w:t>https://orcid.org/0000-0002-2179-2735</w:t>
      </w:r>
    </w:p>
    <w:p w14:paraId="33DFFA74" w14:textId="77777777" w:rsidR="00386FD7" w:rsidRDefault="00386FD7" w:rsidP="00386FD7">
      <w:pPr>
        <w:spacing w:after="0" w:line="276" w:lineRule="auto"/>
        <w:jc w:val="right"/>
        <w:rPr>
          <w:rFonts w:eastAsia="Arial" w:cs="Times New Roman"/>
          <w:color w:val="000000" w:themeColor="text1"/>
        </w:rPr>
      </w:pPr>
    </w:p>
    <w:p w14:paraId="0F3ABB19" w14:textId="4EC4D240" w:rsidR="00443E45" w:rsidRPr="00386FD7" w:rsidRDefault="00C4177A" w:rsidP="00386FD7">
      <w:pPr>
        <w:tabs>
          <w:tab w:val="left" w:pos="5670"/>
        </w:tabs>
        <w:spacing w:after="0" w:line="276" w:lineRule="auto"/>
        <w:jc w:val="right"/>
        <w:rPr>
          <w:rFonts w:asciiTheme="minorHAnsi" w:eastAsia="Arial" w:hAnsiTheme="minorHAnsi" w:cstheme="minorHAnsi"/>
          <w:b/>
          <w:bCs/>
          <w:color w:val="000000" w:themeColor="text1"/>
        </w:rPr>
      </w:pPr>
      <w:r w:rsidRPr="00386FD7">
        <w:rPr>
          <w:rFonts w:asciiTheme="minorHAnsi" w:eastAsia="Arial" w:hAnsiTheme="minorHAnsi" w:cstheme="minorHAnsi"/>
          <w:b/>
          <w:bCs/>
          <w:color w:val="000000" w:themeColor="text1"/>
        </w:rPr>
        <w:t>Ma. De los Ángeles Martínez Ortega</w:t>
      </w:r>
    </w:p>
    <w:p w14:paraId="5CE23D1D" w14:textId="6E4F78BE" w:rsidR="00386FD7" w:rsidRDefault="00386FD7" w:rsidP="00386FD7">
      <w:pPr>
        <w:tabs>
          <w:tab w:val="left" w:pos="5670"/>
        </w:tabs>
        <w:spacing w:after="0" w:line="276" w:lineRule="auto"/>
        <w:jc w:val="right"/>
        <w:rPr>
          <w:rFonts w:eastAsia="Arial" w:cs="Times New Roman"/>
          <w:color w:val="000000" w:themeColor="text1"/>
        </w:rPr>
      </w:pPr>
      <w:r w:rsidRPr="00443E45">
        <w:t>Instituto Politécnico Nacional</w:t>
      </w:r>
      <w:r>
        <w:t xml:space="preserve">, </w:t>
      </w:r>
      <w:r w:rsidRPr="00443E45">
        <w:t>Unidad Profesional Interdisciplinaria de Ingeniería y Ciencias Sociales y Administrativas</w:t>
      </w:r>
      <w:r>
        <w:t>, México</w:t>
      </w:r>
    </w:p>
    <w:p w14:paraId="0E90E588" w14:textId="468C2BF8" w:rsidR="00386FD7" w:rsidRDefault="00620AAB" w:rsidP="00386FD7">
      <w:pPr>
        <w:spacing w:after="0" w:line="276" w:lineRule="auto"/>
        <w:jc w:val="right"/>
        <w:rPr>
          <w:rFonts w:asciiTheme="minorHAnsi" w:hAnsiTheme="minorHAnsi" w:cstheme="minorHAnsi"/>
          <w:color w:val="FF0000"/>
        </w:rPr>
      </w:pPr>
      <w:hyperlink r:id="rId13" w:history="1">
        <w:r w:rsidR="00632DB2" w:rsidRPr="00632DB2">
          <w:rPr>
            <w:color w:val="FF0000"/>
          </w:rPr>
          <w:t>mmartinezo@ipn.mx</w:t>
        </w:r>
      </w:hyperlink>
    </w:p>
    <w:p w14:paraId="7F83EF5A" w14:textId="05A4E5E2" w:rsidR="00632DB2" w:rsidRPr="00175DE9" w:rsidRDefault="00620AAB" w:rsidP="00386FD7">
      <w:pPr>
        <w:spacing w:after="0" w:line="276" w:lineRule="auto"/>
        <w:jc w:val="right"/>
      </w:pPr>
      <w:hyperlink r:id="rId14" w:history="1">
        <w:r w:rsidR="00632DB2" w:rsidRPr="00175DE9">
          <w:t>https://orcid.org/0000-0002-8483-9844</w:t>
        </w:r>
      </w:hyperlink>
    </w:p>
    <w:p w14:paraId="2500383F" w14:textId="3AB0070B" w:rsidR="00632DB2" w:rsidRDefault="00632DB2" w:rsidP="00386FD7">
      <w:pPr>
        <w:spacing w:after="0" w:line="276" w:lineRule="auto"/>
        <w:jc w:val="right"/>
        <w:rPr>
          <w:rFonts w:eastAsia="Arial" w:cs="Times New Roman"/>
          <w:color w:val="000000" w:themeColor="text1"/>
        </w:rPr>
      </w:pPr>
    </w:p>
    <w:p w14:paraId="0E0B11E2" w14:textId="59B9B942" w:rsidR="00D95030" w:rsidRDefault="00D95030" w:rsidP="00386FD7">
      <w:pPr>
        <w:spacing w:after="0" w:line="276" w:lineRule="auto"/>
        <w:jc w:val="right"/>
        <w:rPr>
          <w:rFonts w:eastAsia="Arial" w:cs="Times New Roman"/>
          <w:color w:val="000000" w:themeColor="text1"/>
        </w:rPr>
      </w:pPr>
    </w:p>
    <w:p w14:paraId="4504EE9F" w14:textId="14C09E26" w:rsidR="00D95030" w:rsidRDefault="00D95030" w:rsidP="00386FD7">
      <w:pPr>
        <w:spacing w:after="0" w:line="276" w:lineRule="auto"/>
        <w:jc w:val="right"/>
        <w:rPr>
          <w:rFonts w:eastAsia="Arial" w:cs="Times New Roman"/>
          <w:color w:val="000000" w:themeColor="text1"/>
        </w:rPr>
      </w:pPr>
    </w:p>
    <w:p w14:paraId="3C7FCBF5" w14:textId="77777777" w:rsidR="008529C4" w:rsidRPr="00540FC0" w:rsidRDefault="008529C4" w:rsidP="00386FD7">
      <w:pPr>
        <w:spacing w:after="0" w:line="276" w:lineRule="auto"/>
        <w:jc w:val="right"/>
        <w:rPr>
          <w:rFonts w:eastAsia="Arial" w:cs="Times New Roman"/>
          <w:color w:val="000000" w:themeColor="text1"/>
        </w:rPr>
      </w:pPr>
    </w:p>
    <w:p w14:paraId="189C0D3B" w14:textId="5879ABE8" w:rsidR="00C4177A" w:rsidRPr="00386FD7" w:rsidRDefault="00C4177A" w:rsidP="00386FD7">
      <w:pPr>
        <w:spacing w:after="0" w:line="276" w:lineRule="auto"/>
        <w:jc w:val="right"/>
        <w:rPr>
          <w:rFonts w:asciiTheme="minorHAnsi" w:eastAsia="Arial" w:hAnsiTheme="minorHAnsi" w:cstheme="minorHAnsi"/>
          <w:b/>
          <w:bCs/>
          <w:color w:val="000000" w:themeColor="text1"/>
        </w:rPr>
      </w:pPr>
      <w:r w:rsidRPr="00386FD7">
        <w:rPr>
          <w:rFonts w:asciiTheme="minorHAnsi" w:eastAsia="Arial" w:hAnsiTheme="minorHAnsi" w:cstheme="minorHAnsi"/>
          <w:b/>
          <w:bCs/>
          <w:color w:val="000000" w:themeColor="text1"/>
        </w:rPr>
        <w:lastRenderedPageBreak/>
        <w:t>Francisco Pérez Soto</w:t>
      </w:r>
    </w:p>
    <w:p w14:paraId="6E49230D" w14:textId="06D28BA8" w:rsidR="00145364" w:rsidRDefault="00386FD7" w:rsidP="00145364">
      <w:pPr>
        <w:spacing w:after="0" w:line="276" w:lineRule="auto"/>
        <w:jc w:val="right"/>
      </w:pPr>
      <w:r w:rsidRPr="00652290">
        <w:t>Universidad Autónoma Chapingo</w:t>
      </w:r>
      <w:r>
        <w:t>, México</w:t>
      </w:r>
    </w:p>
    <w:p w14:paraId="312FEEB1" w14:textId="2D0AF5D4" w:rsidR="00386FD7" w:rsidRPr="00145364" w:rsidRDefault="00620AAB" w:rsidP="00386FD7">
      <w:pPr>
        <w:spacing w:after="0" w:line="276" w:lineRule="auto"/>
        <w:jc w:val="right"/>
        <w:rPr>
          <w:color w:val="FF0000"/>
        </w:rPr>
      </w:pPr>
      <w:hyperlink r:id="rId15" w:history="1">
        <w:r w:rsidR="00145364" w:rsidRPr="00145364">
          <w:rPr>
            <w:color w:val="FF0000"/>
          </w:rPr>
          <w:t>perezsotofco@gmail.com</w:t>
        </w:r>
      </w:hyperlink>
    </w:p>
    <w:p w14:paraId="6B458929" w14:textId="0E6C6D69" w:rsidR="00C4177A" w:rsidRDefault="00D95030" w:rsidP="00D95030">
      <w:pPr>
        <w:spacing w:after="0" w:line="276" w:lineRule="auto"/>
        <w:jc w:val="right"/>
      </w:pPr>
      <w:r w:rsidRPr="00D95030">
        <w:t>http://orcid.org/0000-0002-7982-420x</w:t>
      </w:r>
    </w:p>
    <w:p w14:paraId="428AB654" w14:textId="77777777" w:rsidR="00D95030" w:rsidRPr="00D95030" w:rsidRDefault="00D95030" w:rsidP="00D95030">
      <w:pPr>
        <w:spacing w:after="0" w:line="276" w:lineRule="auto"/>
        <w:jc w:val="right"/>
      </w:pPr>
    </w:p>
    <w:p w14:paraId="50495A38" w14:textId="439AAFFA" w:rsidR="00BD662E" w:rsidRPr="00386FD7" w:rsidRDefault="00BE2E4A" w:rsidP="00443E45">
      <w:pPr>
        <w:spacing w:after="0"/>
        <w:rPr>
          <w:rFonts w:asciiTheme="minorHAnsi" w:hAnsiTheme="minorHAnsi" w:cstheme="minorHAnsi"/>
          <w:sz w:val="28"/>
          <w:szCs w:val="28"/>
        </w:rPr>
      </w:pPr>
      <w:r w:rsidRPr="00386FD7">
        <w:rPr>
          <w:rFonts w:asciiTheme="minorHAnsi" w:hAnsiTheme="minorHAnsi" w:cstheme="minorHAnsi"/>
          <w:b/>
          <w:bCs/>
          <w:sz w:val="28"/>
          <w:szCs w:val="28"/>
        </w:rPr>
        <w:t>Resumen</w:t>
      </w:r>
    </w:p>
    <w:p w14:paraId="6A655213" w14:textId="0FC2FF55" w:rsidR="001128AB" w:rsidRDefault="000B60FF" w:rsidP="00443E45">
      <w:pPr>
        <w:spacing w:after="0"/>
      </w:pPr>
      <w:r>
        <w:t>E</w:t>
      </w:r>
      <w:r w:rsidR="4FA35C56" w:rsidRPr="4FA35C56">
        <w:t xml:space="preserve">l objetivo de este trabajo de investigación </w:t>
      </w:r>
      <w:r w:rsidR="00BF034D">
        <w:t>fue</w:t>
      </w:r>
      <w:r w:rsidR="4FA35C56" w:rsidRPr="4FA35C56">
        <w:t xml:space="preserve"> analizar los indicadores de salud y de pobreza que influyen en el aumento de contagios por el</w:t>
      </w:r>
      <w:r w:rsidRPr="000B60FF">
        <w:t xml:space="preserve"> </w:t>
      </w:r>
      <w:r w:rsidRPr="008E293F">
        <w:t>coronavirus de tipo 2 causante del síndrome respiratorio agudo severo</w:t>
      </w:r>
      <w:r>
        <w:t xml:space="preserve"> (SARS-CoV-2)</w:t>
      </w:r>
      <w:r w:rsidR="009A1132">
        <w:t xml:space="preserve"> a través de dos</w:t>
      </w:r>
      <w:r w:rsidR="4FA35C56" w:rsidRPr="4FA35C56">
        <w:t xml:space="preserve"> modelo</w:t>
      </w:r>
      <w:r w:rsidR="009A1132">
        <w:t>s predictivos</w:t>
      </w:r>
      <w:r w:rsidR="4FA35C56" w:rsidRPr="4FA35C56">
        <w:t xml:space="preserve">. </w:t>
      </w:r>
      <w:r w:rsidR="009A1132">
        <w:t>S</w:t>
      </w:r>
      <w:r w:rsidR="4FA35C56" w:rsidRPr="4FA35C56">
        <w:t xml:space="preserve">e realizó un análisis </w:t>
      </w:r>
      <w:r w:rsidR="005435B0">
        <w:t xml:space="preserve">en 2409 </w:t>
      </w:r>
      <w:r w:rsidR="005435B0" w:rsidRPr="00846182">
        <w:t xml:space="preserve">municipios de </w:t>
      </w:r>
      <w:r w:rsidR="00BF3E5F" w:rsidRPr="00846182">
        <w:t>México</w:t>
      </w:r>
      <w:r w:rsidR="005435B0" w:rsidRPr="00846182">
        <w:t xml:space="preserve"> </w:t>
      </w:r>
      <w:r w:rsidR="002632F0" w:rsidRPr="00846182">
        <w:t>en dos periodos de</w:t>
      </w:r>
      <w:r w:rsidR="006E3FCA" w:rsidRPr="00846182">
        <w:t xml:space="preserve"> </w:t>
      </w:r>
      <w:r w:rsidR="002632F0" w:rsidRPr="00846182">
        <w:t>tiempo</w:t>
      </w:r>
      <w:r w:rsidR="4FA35C56" w:rsidRPr="4FA35C56">
        <w:t xml:space="preserve">. </w:t>
      </w:r>
      <w:r>
        <w:t>P</w:t>
      </w:r>
      <w:r w:rsidR="00BF034D">
        <w:t xml:space="preserve">ara </w:t>
      </w:r>
      <w:r w:rsidR="00DF2CC9">
        <w:t>el periodo</w:t>
      </w:r>
      <w:r w:rsidR="00BF034D">
        <w:t xml:space="preserve"> </w:t>
      </w:r>
      <w:r>
        <w:t xml:space="preserve">dos </w:t>
      </w:r>
      <w:r w:rsidR="00BF034D">
        <w:t>(</w:t>
      </w:r>
      <w:r w:rsidR="0083141C">
        <w:t>13 de julio del 202</w:t>
      </w:r>
      <w:r w:rsidR="004C14EB">
        <w:t>1</w:t>
      </w:r>
      <w:r w:rsidR="00BF034D">
        <w:t>)</w:t>
      </w:r>
      <w:r w:rsidR="0083141C">
        <w:t xml:space="preserve"> </w:t>
      </w:r>
      <w:r w:rsidR="00A05E6E">
        <w:t xml:space="preserve">las variables </w:t>
      </w:r>
      <w:r>
        <w:t>“Neumonía”</w:t>
      </w:r>
      <w:r w:rsidR="00A05E6E">
        <w:t xml:space="preserve">, </w:t>
      </w:r>
      <w:r>
        <w:t>“Asma”</w:t>
      </w:r>
      <w:r w:rsidR="00A05E6E">
        <w:t xml:space="preserve">, </w:t>
      </w:r>
      <w:r>
        <w:t xml:space="preserve">“Otra </w:t>
      </w:r>
      <w:r w:rsidR="00A05E6E">
        <w:t>complicación</w:t>
      </w:r>
      <w:r>
        <w:t>”</w:t>
      </w:r>
      <w:r w:rsidR="00A05E6E">
        <w:t xml:space="preserve">, </w:t>
      </w:r>
      <w:r>
        <w:t xml:space="preserve">“Obesidad” </w:t>
      </w:r>
      <w:r w:rsidR="00A05E6E">
        <w:t xml:space="preserve">y </w:t>
      </w:r>
      <w:r>
        <w:t xml:space="preserve">“Otro </w:t>
      </w:r>
      <w:r w:rsidR="00A05E6E">
        <w:t>caso</w:t>
      </w:r>
      <w:r>
        <w:t>”</w:t>
      </w:r>
      <w:r w:rsidR="00A05E6E">
        <w:t xml:space="preserve"> </w:t>
      </w:r>
      <w:r w:rsidR="00BF034D">
        <w:t>influyeron en e</w:t>
      </w:r>
      <w:r w:rsidR="00A05E6E">
        <w:t xml:space="preserve">l contagio de </w:t>
      </w:r>
      <w:r w:rsidR="0061264D">
        <w:t>covid</w:t>
      </w:r>
      <w:r w:rsidR="00A05E6E">
        <w:t xml:space="preserve">-19 </w:t>
      </w:r>
      <w:r w:rsidR="00BF034D">
        <w:t>en</w:t>
      </w:r>
      <w:r w:rsidR="00A05E6E">
        <w:t xml:space="preserve"> 0.4024, </w:t>
      </w:r>
      <w:r w:rsidR="00A05E6E" w:rsidRPr="00A05E6E">
        <w:t>0.5229, 2.4246, 1.0053 y 1.4788, respectivamente</w:t>
      </w:r>
      <w:r w:rsidR="00BF034D">
        <w:t>.</w:t>
      </w:r>
      <w:r w:rsidR="00DF2CC9">
        <w:t xml:space="preserve"> </w:t>
      </w:r>
      <w:r w:rsidR="00BF034D">
        <w:t>D</w:t>
      </w:r>
      <w:r w:rsidR="00DF2CC9">
        <w:t>e igual forma</w:t>
      </w:r>
      <w:r>
        <w:t>,</w:t>
      </w:r>
      <w:r w:rsidR="00DF2CC9">
        <w:t xml:space="preserve"> </w:t>
      </w:r>
      <w:r w:rsidR="4FA35C56" w:rsidRPr="4FA35C56">
        <w:t xml:space="preserve">las carencias de </w:t>
      </w:r>
      <w:r w:rsidR="00CD6925">
        <w:t xml:space="preserve">ingresos, </w:t>
      </w:r>
      <w:r w:rsidR="4FA35C56" w:rsidRPr="4FA35C56">
        <w:t xml:space="preserve">vivienda </w:t>
      </w:r>
      <w:r w:rsidR="00290EFF">
        <w:t xml:space="preserve">y alimentación </w:t>
      </w:r>
      <w:r w:rsidR="00BF034D">
        <w:t>fueron</w:t>
      </w:r>
      <w:r w:rsidR="009A1132">
        <w:t xml:space="preserve"> variables</w:t>
      </w:r>
      <w:r w:rsidR="00CD6925">
        <w:t xml:space="preserve"> sociales</w:t>
      </w:r>
      <w:r w:rsidR="009A1132">
        <w:t xml:space="preserve"> que influye</w:t>
      </w:r>
      <w:r w:rsidR="00BF034D">
        <w:t>ron</w:t>
      </w:r>
      <w:r w:rsidR="4FA35C56" w:rsidRPr="4FA35C56">
        <w:t xml:space="preserve"> en el número de contagios</w:t>
      </w:r>
      <w:r w:rsidR="00BF034D">
        <w:t>, debido a que no se pudo mantener “sana distancia”</w:t>
      </w:r>
      <w:r w:rsidR="4FA35C56" w:rsidRPr="4FA35C56">
        <w:t xml:space="preserve">. </w:t>
      </w:r>
      <w:r w:rsidR="001128AB">
        <w:t>S</w:t>
      </w:r>
      <w:r w:rsidR="001128AB" w:rsidRPr="35CCE360">
        <w:t xml:space="preserve">e concluye </w:t>
      </w:r>
      <w:r>
        <w:t>con la demande de que el</w:t>
      </w:r>
      <w:r w:rsidR="001128AB" w:rsidRPr="35CCE360">
        <w:t xml:space="preserve"> </w:t>
      </w:r>
      <w:r>
        <w:t>G</w:t>
      </w:r>
      <w:r w:rsidRPr="35CCE360">
        <w:t xml:space="preserve">obierno </w:t>
      </w:r>
      <w:r w:rsidR="001128AB" w:rsidRPr="35CCE360">
        <w:t xml:space="preserve">aplique mayores medidas tanto de salud como de conciencia social al contagio del </w:t>
      </w:r>
      <w:r w:rsidR="0061264D">
        <w:t>covid</w:t>
      </w:r>
      <w:r w:rsidR="001128AB" w:rsidRPr="35CCE360">
        <w:t xml:space="preserve">-19, así como de programas sociales en </w:t>
      </w:r>
      <w:r w:rsidR="001128AB">
        <w:t>los lugares donde existan</w:t>
      </w:r>
      <w:r>
        <w:t xml:space="preserve"> p</w:t>
      </w:r>
      <w:r w:rsidR="001128AB" w:rsidRPr="00F55D64">
        <w:t>ersonas vulnerables por ingresos</w:t>
      </w:r>
      <w:r w:rsidR="001128AB">
        <w:t>,</w:t>
      </w:r>
      <w:r w:rsidR="001128AB" w:rsidRPr="35CCE360">
        <w:t xml:space="preserve"> </w:t>
      </w:r>
      <w:r>
        <w:t>p</w:t>
      </w:r>
      <w:r w:rsidR="001128AB" w:rsidRPr="35CCE360">
        <w:t>ersonas con carencia en calidad y espacios de vivienda</w:t>
      </w:r>
      <w:r w:rsidR="001128AB">
        <w:t xml:space="preserve"> y </w:t>
      </w:r>
      <w:r>
        <w:t>p</w:t>
      </w:r>
      <w:r w:rsidR="001128AB" w:rsidRPr="00F55D64">
        <w:t xml:space="preserve">ersonas con carencia en acceso a la </w:t>
      </w:r>
      <w:r>
        <w:t>a</w:t>
      </w:r>
      <w:r w:rsidRPr="00F55D64">
        <w:t>limentación</w:t>
      </w:r>
      <w:r w:rsidR="00424886">
        <w:t>.</w:t>
      </w:r>
    </w:p>
    <w:p w14:paraId="0C3B75B2" w14:textId="4F83B0AE" w:rsidR="000433CC" w:rsidRDefault="35CCE360" w:rsidP="00443E45">
      <w:pPr>
        <w:spacing w:after="0"/>
      </w:pPr>
      <w:r w:rsidRPr="00386FD7">
        <w:rPr>
          <w:rFonts w:asciiTheme="minorHAnsi" w:hAnsiTheme="minorHAnsi" w:cstheme="minorHAnsi"/>
          <w:b/>
          <w:bCs/>
          <w:sz w:val="28"/>
          <w:szCs w:val="28"/>
        </w:rPr>
        <w:t xml:space="preserve">Palabras </w:t>
      </w:r>
      <w:r w:rsidR="008D3788" w:rsidRPr="00386FD7">
        <w:rPr>
          <w:rFonts w:asciiTheme="minorHAnsi" w:hAnsiTheme="minorHAnsi" w:cstheme="minorHAnsi"/>
          <w:b/>
          <w:bCs/>
          <w:sz w:val="28"/>
          <w:szCs w:val="28"/>
        </w:rPr>
        <w:t>c</w:t>
      </w:r>
      <w:r w:rsidRPr="00386FD7">
        <w:rPr>
          <w:rFonts w:asciiTheme="minorHAnsi" w:hAnsiTheme="minorHAnsi" w:cstheme="minorHAnsi"/>
          <w:b/>
          <w:bCs/>
          <w:sz w:val="28"/>
          <w:szCs w:val="28"/>
        </w:rPr>
        <w:t>lave:</w:t>
      </w:r>
      <w:r w:rsidRPr="00386FD7">
        <w:rPr>
          <w:bCs/>
          <w:i/>
        </w:rPr>
        <w:t xml:space="preserve"> </w:t>
      </w:r>
      <w:r w:rsidR="00424886" w:rsidRPr="00386FD7">
        <w:rPr>
          <w:bCs/>
          <w:iCs/>
        </w:rPr>
        <w:t xml:space="preserve">covid-19, </w:t>
      </w:r>
      <w:r w:rsidR="0078184B">
        <w:t>pandemia</w:t>
      </w:r>
      <w:r w:rsidRPr="009A1132">
        <w:t xml:space="preserve">, </w:t>
      </w:r>
      <w:r w:rsidR="008D3788" w:rsidRPr="009A1132">
        <w:t xml:space="preserve">pobreza, </w:t>
      </w:r>
      <w:r w:rsidR="00424886" w:rsidRPr="009A1132">
        <w:t>salud</w:t>
      </w:r>
      <w:r w:rsidR="00424886">
        <w:t>,</w:t>
      </w:r>
      <w:r w:rsidR="00424886" w:rsidRPr="009A1132">
        <w:t xml:space="preserve"> </w:t>
      </w:r>
      <w:r w:rsidR="008D3788" w:rsidRPr="009A1132">
        <w:t>vivienda</w:t>
      </w:r>
      <w:r w:rsidR="008D3788">
        <w:t>.</w:t>
      </w:r>
    </w:p>
    <w:p w14:paraId="014DB96A" w14:textId="77777777" w:rsidR="008D3788" w:rsidRDefault="008D3788" w:rsidP="00443E45">
      <w:pPr>
        <w:spacing w:after="0"/>
      </w:pPr>
    </w:p>
    <w:p w14:paraId="6C85F865" w14:textId="4F7D3ED7" w:rsidR="00AD225D" w:rsidRPr="00386FD7" w:rsidRDefault="00BE2E4A" w:rsidP="008D3788">
      <w:pPr>
        <w:spacing w:after="0"/>
        <w:rPr>
          <w:rFonts w:asciiTheme="minorHAnsi" w:hAnsiTheme="minorHAnsi" w:cstheme="minorHAnsi"/>
          <w:b/>
          <w:bCs/>
          <w:sz w:val="28"/>
          <w:szCs w:val="28"/>
        </w:rPr>
      </w:pPr>
      <w:r w:rsidRPr="00386FD7">
        <w:rPr>
          <w:rFonts w:asciiTheme="minorHAnsi" w:hAnsiTheme="minorHAnsi" w:cstheme="minorHAnsi"/>
          <w:b/>
          <w:bCs/>
          <w:sz w:val="28"/>
          <w:szCs w:val="28"/>
        </w:rPr>
        <w:t>Abstract</w:t>
      </w:r>
    </w:p>
    <w:p w14:paraId="353A68B0" w14:textId="287052CC" w:rsidR="00510AA4" w:rsidRPr="00510AA4" w:rsidRDefault="00510AA4" w:rsidP="00510AA4">
      <w:pPr>
        <w:spacing w:after="0"/>
        <w:rPr>
          <w:lang w:val="en-US"/>
        </w:rPr>
      </w:pPr>
      <w:r w:rsidRPr="00510AA4">
        <w:rPr>
          <w:lang w:val="en-US"/>
        </w:rPr>
        <w:t>The objective of this research work was to analyze the health and poverty indicators that influence the increase in infections by the type 2 coronavirus that causes severe acute respiratory syndrome (SARS-CoV-2) through two predictive models.</w:t>
      </w:r>
      <w:r w:rsidR="00915594">
        <w:rPr>
          <w:lang w:val="en-US"/>
        </w:rPr>
        <w:t xml:space="preserve"> </w:t>
      </w:r>
      <w:r w:rsidR="00915594" w:rsidRPr="00915594">
        <w:rPr>
          <w:lang w:val="en-US"/>
        </w:rPr>
        <w:t xml:space="preserve">An analysis was carried out in 2409 municipalities of Mexico in two periods of time. For period two (July 13, 2021) the variables "Pneumonia", "Asthma", "Other complication", "Obesity" and "Other case" influenced the spread of covid-19 in 0.4024, 0.5229, 2.4246, 1.0053 and 1.4788, respectively. Similarly, the lack of income, housing and food were social variables that influenced the number of infections, </w:t>
      </w:r>
      <w:proofErr w:type="gramStart"/>
      <w:r w:rsidR="00915594" w:rsidRPr="00915594">
        <w:rPr>
          <w:lang w:val="en-US"/>
        </w:rPr>
        <w:t>due to the fact that</w:t>
      </w:r>
      <w:proofErr w:type="gramEnd"/>
      <w:r w:rsidR="00915594" w:rsidRPr="00915594">
        <w:rPr>
          <w:lang w:val="en-US"/>
        </w:rPr>
        <w:t xml:space="preserve"> a "healthy distance" could not be maintained. It concludes with the demand that the Government apply greater measures of both health and social awareness to the contagion of covid-19, as well as social programs in </w:t>
      </w:r>
      <w:r w:rsidR="00915594" w:rsidRPr="00915594">
        <w:rPr>
          <w:lang w:val="en-US"/>
        </w:rPr>
        <w:lastRenderedPageBreak/>
        <w:t>places where there are vulnerable people due to income, people with a lack of quality and housing spaces. and people with lack of access to food.</w:t>
      </w:r>
    </w:p>
    <w:p w14:paraId="38C7715B" w14:textId="63AC0BF6" w:rsidR="008D3788" w:rsidRDefault="00510AA4" w:rsidP="00443E45">
      <w:pPr>
        <w:spacing w:after="0"/>
        <w:rPr>
          <w:lang w:val="en-US"/>
        </w:rPr>
      </w:pPr>
      <w:r w:rsidRPr="00386FD7">
        <w:rPr>
          <w:rFonts w:asciiTheme="minorHAnsi" w:hAnsiTheme="minorHAnsi" w:cstheme="minorHAnsi"/>
          <w:b/>
          <w:bCs/>
          <w:sz w:val="28"/>
          <w:szCs w:val="28"/>
          <w:lang w:val="en-US"/>
        </w:rPr>
        <w:t>Keywords:</w:t>
      </w:r>
      <w:r w:rsidRPr="00510AA4">
        <w:rPr>
          <w:lang w:val="en-US"/>
        </w:rPr>
        <w:t xml:space="preserve"> covid-19, pandemic, poverty, health, housing.</w:t>
      </w:r>
    </w:p>
    <w:p w14:paraId="3C9C6241" w14:textId="77777777" w:rsidR="00521D3B" w:rsidRDefault="00521D3B" w:rsidP="00443E45">
      <w:pPr>
        <w:spacing w:after="0"/>
        <w:rPr>
          <w:lang w:val="en-US"/>
        </w:rPr>
      </w:pPr>
    </w:p>
    <w:p w14:paraId="2D11E9B5" w14:textId="491BB125" w:rsidR="00386FD7" w:rsidRPr="00386FD7" w:rsidRDefault="00386FD7" w:rsidP="00443E45">
      <w:pPr>
        <w:spacing w:after="0"/>
        <w:rPr>
          <w:rFonts w:asciiTheme="minorHAnsi" w:hAnsiTheme="minorHAnsi" w:cstheme="minorHAnsi"/>
          <w:b/>
          <w:bCs/>
          <w:sz w:val="28"/>
          <w:szCs w:val="28"/>
          <w:lang w:val="en-US"/>
        </w:rPr>
      </w:pPr>
      <w:proofErr w:type="spellStart"/>
      <w:r w:rsidRPr="00386FD7">
        <w:rPr>
          <w:rFonts w:asciiTheme="minorHAnsi" w:hAnsiTheme="minorHAnsi" w:cstheme="minorHAnsi"/>
          <w:b/>
          <w:bCs/>
          <w:sz w:val="28"/>
          <w:szCs w:val="28"/>
          <w:lang w:val="en-US"/>
        </w:rPr>
        <w:t>Resumo</w:t>
      </w:r>
      <w:proofErr w:type="spellEnd"/>
    </w:p>
    <w:p w14:paraId="4F7BCDEF" w14:textId="77777777" w:rsidR="00386FD7" w:rsidRPr="00386FD7" w:rsidRDefault="00386FD7" w:rsidP="00386FD7">
      <w:pPr>
        <w:spacing w:after="0"/>
      </w:pPr>
      <w:r w:rsidRPr="00386FD7">
        <w:t xml:space="preserve">O objetivo </w:t>
      </w:r>
      <w:proofErr w:type="spellStart"/>
      <w:r w:rsidRPr="00386FD7">
        <w:t>deste</w:t>
      </w:r>
      <w:proofErr w:type="spellEnd"/>
      <w:r w:rsidRPr="00386FD7">
        <w:t xml:space="preserve"> </w:t>
      </w:r>
      <w:proofErr w:type="spellStart"/>
      <w:r w:rsidRPr="00386FD7">
        <w:t>trabalho</w:t>
      </w:r>
      <w:proofErr w:type="spellEnd"/>
      <w:r w:rsidRPr="00386FD7">
        <w:t xml:space="preserve"> de pesquisa </w:t>
      </w:r>
      <w:proofErr w:type="spellStart"/>
      <w:r w:rsidRPr="00386FD7">
        <w:t>foi</w:t>
      </w:r>
      <w:proofErr w:type="spellEnd"/>
      <w:r w:rsidRPr="00386FD7">
        <w:t xml:space="preserve"> </w:t>
      </w:r>
      <w:proofErr w:type="spellStart"/>
      <w:r w:rsidRPr="00386FD7">
        <w:t>analisar</w:t>
      </w:r>
      <w:proofErr w:type="spellEnd"/>
      <w:r w:rsidRPr="00386FD7">
        <w:t xml:space="preserve"> os indicadores de </w:t>
      </w:r>
      <w:proofErr w:type="spellStart"/>
      <w:r w:rsidRPr="00386FD7">
        <w:t>saúde</w:t>
      </w:r>
      <w:proofErr w:type="spellEnd"/>
      <w:r w:rsidRPr="00386FD7">
        <w:t xml:space="preserve"> e pobreza que </w:t>
      </w:r>
      <w:proofErr w:type="spellStart"/>
      <w:r w:rsidRPr="00386FD7">
        <w:t>influenciam</w:t>
      </w:r>
      <w:proofErr w:type="spellEnd"/>
      <w:r w:rsidRPr="00386FD7">
        <w:t xml:space="preserve"> o aumento de </w:t>
      </w:r>
      <w:proofErr w:type="spellStart"/>
      <w:r w:rsidRPr="00386FD7">
        <w:t>infecções</w:t>
      </w:r>
      <w:proofErr w:type="spellEnd"/>
      <w:r w:rsidRPr="00386FD7">
        <w:t xml:space="preserve"> pelo </w:t>
      </w:r>
      <w:proofErr w:type="spellStart"/>
      <w:r w:rsidRPr="00386FD7">
        <w:t>coronavírus</w:t>
      </w:r>
      <w:proofErr w:type="spellEnd"/>
      <w:r w:rsidRPr="00386FD7">
        <w:t xml:space="preserve"> tipo 2 causador da síndrome </w:t>
      </w:r>
      <w:proofErr w:type="spellStart"/>
      <w:r w:rsidRPr="00386FD7">
        <w:t>respiratória</w:t>
      </w:r>
      <w:proofErr w:type="spellEnd"/>
      <w:r w:rsidRPr="00386FD7">
        <w:t xml:space="preserve"> aguda grave (SARS-CoV-2) por </w:t>
      </w:r>
      <w:proofErr w:type="spellStart"/>
      <w:r w:rsidRPr="00386FD7">
        <w:t>meio</w:t>
      </w:r>
      <w:proofErr w:type="spellEnd"/>
      <w:r w:rsidRPr="00386FD7">
        <w:t xml:space="preserve"> de </w:t>
      </w:r>
      <w:proofErr w:type="spellStart"/>
      <w:r w:rsidRPr="00386FD7">
        <w:t>dois</w:t>
      </w:r>
      <w:proofErr w:type="spellEnd"/>
      <w:r w:rsidRPr="00386FD7">
        <w:t xml:space="preserve"> modelos </w:t>
      </w:r>
      <w:proofErr w:type="spellStart"/>
      <w:r w:rsidRPr="00386FD7">
        <w:t>preditivos</w:t>
      </w:r>
      <w:proofErr w:type="spellEnd"/>
      <w:r w:rsidRPr="00386FD7">
        <w:t xml:space="preserve">. </w:t>
      </w:r>
      <w:proofErr w:type="spellStart"/>
      <w:r w:rsidRPr="00386FD7">
        <w:t>Uma</w:t>
      </w:r>
      <w:proofErr w:type="spellEnd"/>
      <w:r w:rsidRPr="00386FD7">
        <w:t xml:space="preserve"> </w:t>
      </w:r>
      <w:proofErr w:type="spellStart"/>
      <w:r w:rsidRPr="00386FD7">
        <w:t>análise</w:t>
      </w:r>
      <w:proofErr w:type="spellEnd"/>
      <w:r w:rsidRPr="00386FD7">
        <w:t xml:space="preserve"> </w:t>
      </w:r>
      <w:proofErr w:type="spellStart"/>
      <w:r w:rsidRPr="00386FD7">
        <w:t>foi</w:t>
      </w:r>
      <w:proofErr w:type="spellEnd"/>
      <w:r w:rsidRPr="00386FD7">
        <w:t xml:space="preserve"> realizada em 2.409 </w:t>
      </w:r>
      <w:proofErr w:type="spellStart"/>
      <w:r w:rsidRPr="00386FD7">
        <w:t>municípios</w:t>
      </w:r>
      <w:proofErr w:type="spellEnd"/>
      <w:r w:rsidRPr="00386FD7">
        <w:t xml:space="preserve"> do México em </w:t>
      </w:r>
      <w:proofErr w:type="spellStart"/>
      <w:r w:rsidRPr="00386FD7">
        <w:t>dois</w:t>
      </w:r>
      <w:proofErr w:type="spellEnd"/>
      <w:r w:rsidRPr="00386FD7">
        <w:t xml:space="preserve"> períodos de tempo. Para o período </w:t>
      </w:r>
      <w:proofErr w:type="spellStart"/>
      <w:r w:rsidRPr="00386FD7">
        <w:t>dois</w:t>
      </w:r>
      <w:proofErr w:type="spellEnd"/>
      <w:r w:rsidRPr="00386FD7">
        <w:t xml:space="preserve"> (13 de </w:t>
      </w:r>
      <w:proofErr w:type="spellStart"/>
      <w:r w:rsidRPr="00386FD7">
        <w:t>julho</w:t>
      </w:r>
      <w:proofErr w:type="spellEnd"/>
      <w:r w:rsidRPr="00386FD7">
        <w:t xml:space="preserve"> de 2021) as </w:t>
      </w:r>
      <w:proofErr w:type="spellStart"/>
      <w:r w:rsidRPr="00386FD7">
        <w:t>variáveis</w:t>
      </w:r>
      <w:proofErr w:type="spellEnd"/>
      <w:r w:rsidRPr="00386FD7">
        <w:t xml:space="preserve"> ​​“</w:t>
      </w:r>
      <w:proofErr w:type="spellStart"/>
      <w:r w:rsidRPr="00386FD7">
        <w:t>Pneumonia</w:t>
      </w:r>
      <w:proofErr w:type="spellEnd"/>
      <w:r w:rsidRPr="00386FD7">
        <w:t>”, “Asma”, “</w:t>
      </w:r>
      <w:proofErr w:type="spellStart"/>
      <w:r w:rsidRPr="00386FD7">
        <w:t>Outra</w:t>
      </w:r>
      <w:proofErr w:type="spellEnd"/>
      <w:r w:rsidRPr="00386FD7">
        <w:t xml:space="preserve"> </w:t>
      </w:r>
      <w:proofErr w:type="spellStart"/>
      <w:r w:rsidRPr="00386FD7">
        <w:t>complicação</w:t>
      </w:r>
      <w:proofErr w:type="spellEnd"/>
      <w:r w:rsidRPr="00386FD7">
        <w:t>”, “</w:t>
      </w:r>
      <w:proofErr w:type="spellStart"/>
      <w:r w:rsidRPr="00386FD7">
        <w:t>Obesidade</w:t>
      </w:r>
      <w:proofErr w:type="spellEnd"/>
      <w:r w:rsidRPr="00386FD7">
        <w:t>” e “</w:t>
      </w:r>
      <w:proofErr w:type="spellStart"/>
      <w:r w:rsidRPr="00386FD7">
        <w:t>Outro</w:t>
      </w:r>
      <w:proofErr w:type="spellEnd"/>
      <w:r w:rsidRPr="00386FD7">
        <w:t xml:space="preserve"> caso” </w:t>
      </w:r>
      <w:proofErr w:type="spellStart"/>
      <w:r w:rsidRPr="00386FD7">
        <w:t>influenciaram</w:t>
      </w:r>
      <w:proofErr w:type="spellEnd"/>
      <w:r w:rsidRPr="00386FD7">
        <w:t xml:space="preserve"> a </w:t>
      </w:r>
      <w:proofErr w:type="spellStart"/>
      <w:r w:rsidRPr="00386FD7">
        <w:t>disseminação</w:t>
      </w:r>
      <w:proofErr w:type="spellEnd"/>
      <w:r w:rsidRPr="00386FD7">
        <w:t xml:space="preserve"> da covid-19 em 0,4024, 0,5229, 2,4246, 1,0053 e 1,4788, respectivamente. Da mesma forma, a falta de renda, </w:t>
      </w:r>
      <w:proofErr w:type="spellStart"/>
      <w:r w:rsidRPr="00386FD7">
        <w:t>moradia</w:t>
      </w:r>
      <w:proofErr w:type="spellEnd"/>
      <w:r w:rsidRPr="00386FD7">
        <w:t xml:space="preserve"> e </w:t>
      </w:r>
      <w:proofErr w:type="spellStart"/>
      <w:r w:rsidRPr="00386FD7">
        <w:t>alimentação</w:t>
      </w:r>
      <w:proofErr w:type="spellEnd"/>
      <w:r w:rsidRPr="00386FD7">
        <w:t xml:space="preserve"> </w:t>
      </w:r>
      <w:proofErr w:type="spellStart"/>
      <w:r w:rsidRPr="00386FD7">
        <w:t>foram</w:t>
      </w:r>
      <w:proofErr w:type="spellEnd"/>
      <w:r w:rsidRPr="00386FD7">
        <w:t xml:space="preserve"> </w:t>
      </w:r>
      <w:proofErr w:type="spellStart"/>
      <w:r w:rsidRPr="00386FD7">
        <w:t>variáveis</w:t>
      </w:r>
      <w:proofErr w:type="spellEnd"/>
      <w:r w:rsidRPr="00386FD7">
        <w:t xml:space="preserve"> ​​</w:t>
      </w:r>
      <w:proofErr w:type="spellStart"/>
      <w:r w:rsidRPr="00386FD7">
        <w:t>sociais</w:t>
      </w:r>
      <w:proofErr w:type="spellEnd"/>
      <w:r w:rsidRPr="00386FD7">
        <w:t xml:space="preserve"> que </w:t>
      </w:r>
      <w:proofErr w:type="spellStart"/>
      <w:r w:rsidRPr="00386FD7">
        <w:t>influenciaram</w:t>
      </w:r>
      <w:proofErr w:type="spellEnd"/>
      <w:r w:rsidRPr="00386FD7">
        <w:t xml:space="preserve"> o número de </w:t>
      </w:r>
      <w:proofErr w:type="spellStart"/>
      <w:r w:rsidRPr="00386FD7">
        <w:t>infecções</w:t>
      </w:r>
      <w:proofErr w:type="spellEnd"/>
      <w:r w:rsidRPr="00386FD7">
        <w:t xml:space="preserve">, </w:t>
      </w:r>
      <w:proofErr w:type="spellStart"/>
      <w:r w:rsidRPr="00386FD7">
        <w:t>devido</w:t>
      </w:r>
      <w:proofErr w:type="spellEnd"/>
      <w:r w:rsidRPr="00386FD7">
        <w:t xml:space="preserve"> </w:t>
      </w:r>
      <w:proofErr w:type="spellStart"/>
      <w:r w:rsidRPr="00386FD7">
        <w:t>ao</w:t>
      </w:r>
      <w:proofErr w:type="spellEnd"/>
      <w:r w:rsidRPr="00386FD7">
        <w:t xml:space="preserve"> fato de que </w:t>
      </w:r>
      <w:proofErr w:type="spellStart"/>
      <w:r w:rsidRPr="00386FD7">
        <w:t>uma</w:t>
      </w:r>
      <w:proofErr w:type="spellEnd"/>
      <w:r w:rsidRPr="00386FD7">
        <w:t xml:space="preserve"> "</w:t>
      </w:r>
      <w:proofErr w:type="spellStart"/>
      <w:r w:rsidRPr="00386FD7">
        <w:t>distância</w:t>
      </w:r>
      <w:proofErr w:type="spellEnd"/>
      <w:r w:rsidRPr="00386FD7">
        <w:t xml:space="preserve"> </w:t>
      </w:r>
      <w:proofErr w:type="spellStart"/>
      <w:r w:rsidRPr="00386FD7">
        <w:t>saudável</w:t>
      </w:r>
      <w:proofErr w:type="spellEnd"/>
      <w:r w:rsidRPr="00386FD7">
        <w:t xml:space="preserve">" </w:t>
      </w:r>
      <w:proofErr w:type="spellStart"/>
      <w:r w:rsidRPr="00386FD7">
        <w:t>não</w:t>
      </w:r>
      <w:proofErr w:type="spellEnd"/>
      <w:r w:rsidRPr="00386FD7">
        <w:t xml:space="preserve"> </w:t>
      </w:r>
      <w:proofErr w:type="spellStart"/>
      <w:r w:rsidRPr="00386FD7">
        <w:t>poderia</w:t>
      </w:r>
      <w:proofErr w:type="spellEnd"/>
      <w:r w:rsidRPr="00386FD7">
        <w:t xml:space="preserve"> ser </w:t>
      </w:r>
      <w:proofErr w:type="spellStart"/>
      <w:r w:rsidRPr="00386FD7">
        <w:t>mantida</w:t>
      </w:r>
      <w:proofErr w:type="spellEnd"/>
      <w:r w:rsidRPr="00386FD7">
        <w:t xml:space="preserve">. </w:t>
      </w:r>
      <w:proofErr w:type="spellStart"/>
      <w:r w:rsidRPr="00386FD7">
        <w:t>Conclui</w:t>
      </w:r>
      <w:proofErr w:type="spellEnd"/>
      <w:r w:rsidRPr="00386FD7">
        <w:t xml:space="preserve"> </w:t>
      </w:r>
      <w:proofErr w:type="spellStart"/>
      <w:r w:rsidRPr="00386FD7">
        <w:t>com</w:t>
      </w:r>
      <w:proofErr w:type="spellEnd"/>
      <w:r w:rsidRPr="00386FD7">
        <w:t xml:space="preserve"> a </w:t>
      </w:r>
      <w:proofErr w:type="spellStart"/>
      <w:r w:rsidRPr="00386FD7">
        <w:t>exigência</w:t>
      </w:r>
      <w:proofErr w:type="spellEnd"/>
      <w:r w:rsidRPr="00386FD7">
        <w:t xml:space="preserve"> de que o </w:t>
      </w:r>
      <w:proofErr w:type="spellStart"/>
      <w:r w:rsidRPr="00386FD7">
        <w:t>Governo</w:t>
      </w:r>
      <w:proofErr w:type="spellEnd"/>
      <w:r w:rsidRPr="00386FD7">
        <w:t xml:space="preserve"> aplique </w:t>
      </w:r>
      <w:proofErr w:type="spellStart"/>
      <w:r w:rsidRPr="00386FD7">
        <w:t>maiores</w:t>
      </w:r>
      <w:proofErr w:type="spellEnd"/>
      <w:r w:rsidRPr="00386FD7">
        <w:t xml:space="preserve"> medidas tanto de </w:t>
      </w:r>
      <w:proofErr w:type="spellStart"/>
      <w:r w:rsidRPr="00386FD7">
        <w:t>saúde</w:t>
      </w:r>
      <w:proofErr w:type="spellEnd"/>
      <w:r w:rsidRPr="00386FD7">
        <w:t xml:space="preserve"> como de </w:t>
      </w:r>
      <w:proofErr w:type="spellStart"/>
      <w:r w:rsidRPr="00386FD7">
        <w:t>sensibilização</w:t>
      </w:r>
      <w:proofErr w:type="spellEnd"/>
      <w:r w:rsidRPr="00386FD7">
        <w:t xml:space="preserve"> social para o </w:t>
      </w:r>
      <w:proofErr w:type="spellStart"/>
      <w:r w:rsidRPr="00386FD7">
        <w:t>contágio</w:t>
      </w:r>
      <w:proofErr w:type="spellEnd"/>
      <w:r w:rsidRPr="00386FD7">
        <w:t xml:space="preserve"> da covid-19, </w:t>
      </w:r>
      <w:proofErr w:type="spellStart"/>
      <w:r w:rsidRPr="00386FD7">
        <w:t>bem</w:t>
      </w:r>
      <w:proofErr w:type="spellEnd"/>
      <w:r w:rsidRPr="00386FD7">
        <w:t xml:space="preserve"> como programas </w:t>
      </w:r>
      <w:proofErr w:type="spellStart"/>
      <w:r w:rsidRPr="00386FD7">
        <w:t>sociais</w:t>
      </w:r>
      <w:proofErr w:type="spellEnd"/>
      <w:r w:rsidRPr="00386FD7">
        <w:t xml:space="preserve"> em </w:t>
      </w:r>
      <w:proofErr w:type="spellStart"/>
      <w:r w:rsidRPr="00386FD7">
        <w:t>locais</w:t>
      </w:r>
      <w:proofErr w:type="spellEnd"/>
      <w:r w:rsidRPr="00386FD7">
        <w:t xml:space="preserve"> onde </w:t>
      </w:r>
      <w:proofErr w:type="spellStart"/>
      <w:r w:rsidRPr="00386FD7">
        <w:t>existam</w:t>
      </w:r>
      <w:proofErr w:type="spellEnd"/>
      <w:r w:rsidRPr="00386FD7">
        <w:t xml:space="preserve"> </w:t>
      </w:r>
      <w:proofErr w:type="spellStart"/>
      <w:r w:rsidRPr="00386FD7">
        <w:t>pessoas</w:t>
      </w:r>
      <w:proofErr w:type="spellEnd"/>
      <w:r w:rsidRPr="00386FD7">
        <w:t xml:space="preserve"> </w:t>
      </w:r>
      <w:proofErr w:type="spellStart"/>
      <w:r w:rsidRPr="00386FD7">
        <w:t>vulneráveis</w:t>
      </w:r>
      <w:proofErr w:type="spellEnd"/>
      <w:r w:rsidRPr="00386FD7">
        <w:t xml:space="preserve"> ​​</w:t>
      </w:r>
      <w:proofErr w:type="spellStart"/>
      <w:r w:rsidRPr="00386FD7">
        <w:t>devido</w:t>
      </w:r>
      <w:proofErr w:type="spellEnd"/>
      <w:r w:rsidRPr="00386FD7">
        <w:t xml:space="preserve"> a </w:t>
      </w:r>
      <w:proofErr w:type="spellStart"/>
      <w:r w:rsidRPr="00386FD7">
        <w:t>rendimentos</w:t>
      </w:r>
      <w:proofErr w:type="spellEnd"/>
      <w:r w:rsidRPr="00386FD7">
        <w:t xml:space="preserve">, </w:t>
      </w:r>
      <w:proofErr w:type="spellStart"/>
      <w:r w:rsidRPr="00386FD7">
        <w:t>pessoas</w:t>
      </w:r>
      <w:proofErr w:type="spellEnd"/>
      <w:r w:rsidRPr="00386FD7">
        <w:t xml:space="preserve"> </w:t>
      </w:r>
      <w:proofErr w:type="spellStart"/>
      <w:r w:rsidRPr="00386FD7">
        <w:t>com</w:t>
      </w:r>
      <w:proofErr w:type="spellEnd"/>
      <w:r w:rsidRPr="00386FD7">
        <w:t xml:space="preserve"> falta de </w:t>
      </w:r>
      <w:proofErr w:type="spellStart"/>
      <w:r w:rsidRPr="00386FD7">
        <w:t>qualidade</w:t>
      </w:r>
      <w:proofErr w:type="spellEnd"/>
      <w:r w:rsidRPr="00386FD7">
        <w:t xml:space="preserve"> e </w:t>
      </w:r>
      <w:proofErr w:type="spellStart"/>
      <w:r w:rsidRPr="00386FD7">
        <w:t>espaços</w:t>
      </w:r>
      <w:proofErr w:type="spellEnd"/>
      <w:r w:rsidRPr="00386FD7">
        <w:t xml:space="preserve"> </w:t>
      </w:r>
      <w:proofErr w:type="spellStart"/>
      <w:proofErr w:type="gramStart"/>
      <w:r w:rsidRPr="00386FD7">
        <w:t>habitacionais</w:t>
      </w:r>
      <w:proofErr w:type="spellEnd"/>
      <w:r w:rsidRPr="00386FD7">
        <w:t xml:space="preserve"> .e</w:t>
      </w:r>
      <w:proofErr w:type="gramEnd"/>
      <w:r w:rsidRPr="00386FD7">
        <w:t xml:space="preserve"> </w:t>
      </w:r>
      <w:proofErr w:type="spellStart"/>
      <w:r w:rsidRPr="00386FD7">
        <w:t>pessoas</w:t>
      </w:r>
      <w:proofErr w:type="spellEnd"/>
      <w:r w:rsidRPr="00386FD7">
        <w:t xml:space="preserve"> </w:t>
      </w:r>
      <w:proofErr w:type="spellStart"/>
      <w:r w:rsidRPr="00386FD7">
        <w:t>com</w:t>
      </w:r>
      <w:proofErr w:type="spellEnd"/>
      <w:r w:rsidRPr="00386FD7">
        <w:t xml:space="preserve"> falta de </w:t>
      </w:r>
      <w:proofErr w:type="spellStart"/>
      <w:r w:rsidRPr="00386FD7">
        <w:t>acesso</w:t>
      </w:r>
      <w:proofErr w:type="spellEnd"/>
      <w:r w:rsidRPr="00386FD7">
        <w:t xml:space="preserve"> a alimentos.</w:t>
      </w:r>
    </w:p>
    <w:p w14:paraId="4667C71C" w14:textId="7924EC2D" w:rsidR="00386FD7" w:rsidRDefault="00386FD7" w:rsidP="00386FD7">
      <w:pPr>
        <w:spacing w:after="0"/>
      </w:pPr>
      <w:proofErr w:type="spellStart"/>
      <w:r w:rsidRPr="00D95030">
        <w:rPr>
          <w:rFonts w:asciiTheme="minorHAnsi" w:hAnsiTheme="minorHAnsi" w:cstheme="minorHAnsi"/>
          <w:b/>
          <w:bCs/>
          <w:sz w:val="28"/>
          <w:szCs w:val="28"/>
        </w:rPr>
        <w:t>Palavras</w:t>
      </w:r>
      <w:proofErr w:type="spellEnd"/>
      <w:r w:rsidRPr="00D95030">
        <w:rPr>
          <w:rFonts w:asciiTheme="minorHAnsi" w:hAnsiTheme="minorHAnsi" w:cstheme="minorHAnsi"/>
          <w:b/>
          <w:bCs/>
          <w:sz w:val="28"/>
          <w:szCs w:val="28"/>
        </w:rPr>
        <w:t>-chave:</w:t>
      </w:r>
      <w:r w:rsidRPr="00386FD7">
        <w:t xml:space="preserve"> covid-19, pandemia, pobreza, </w:t>
      </w:r>
      <w:proofErr w:type="spellStart"/>
      <w:r w:rsidRPr="00386FD7">
        <w:t>saúde</w:t>
      </w:r>
      <w:proofErr w:type="spellEnd"/>
      <w:r w:rsidRPr="00386FD7">
        <w:t xml:space="preserve">, </w:t>
      </w:r>
      <w:proofErr w:type="spellStart"/>
      <w:r w:rsidRPr="00386FD7">
        <w:t>habitação</w:t>
      </w:r>
      <w:proofErr w:type="spellEnd"/>
      <w:r w:rsidRPr="00386FD7">
        <w:t>.</w:t>
      </w:r>
    </w:p>
    <w:p w14:paraId="422814A7" w14:textId="77777777" w:rsidR="00386FD7" w:rsidRPr="004334EF" w:rsidRDefault="00386FD7" w:rsidP="00386FD7">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2022</w:t>
      </w:r>
    </w:p>
    <w:p w14:paraId="16AD1839" w14:textId="77777777" w:rsidR="00386FD7" w:rsidRPr="00DD57D4" w:rsidRDefault="00620AAB" w:rsidP="00386FD7">
      <w:pPr>
        <w:spacing w:before="100" w:after="100"/>
        <w:rPr>
          <w:rFonts w:eastAsia="Times New Roman" w:cs="Times New Roman"/>
          <w:b/>
          <w:sz w:val="28"/>
          <w:szCs w:val="28"/>
        </w:rPr>
      </w:pPr>
      <w:r>
        <w:rPr>
          <w:noProof/>
        </w:rPr>
        <w:pict w14:anchorId="01A215B9">
          <v:rect id="_x0000_i1025" style="width:441.9pt;height:.05pt" o:hralign="center" o:hrstd="t" o:hr="t" fillcolor="#a0a0a0" stroked="f"/>
        </w:pict>
      </w:r>
    </w:p>
    <w:p w14:paraId="123A20A1" w14:textId="243BA9E4" w:rsidR="000433CC" w:rsidRPr="00BE2E4A" w:rsidRDefault="00BE2E4A" w:rsidP="00386FD7">
      <w:pPr>
        <w:spacing w:after="0"/>
        <w:jc w:val="center"/>
        <w:rPr>
          <w:b/>
          <w:sz w:val="32"/>
          <w:szCs w:val="32"/>
        </w:rPr>
      </w:pPr>
      <w:r w:rsidRPr="00BE2E4A">
        <w:rPr>
          <w:b/>
          <w:sz w:val="32"/>
          <w:szCs w:val="32"/>
        </w:rPr>
        <w:t>Introducción</w:t>
      </w:r>
    </w:p>
    <w:p w14:paraId="53A5E58B" w14:textId="462A8CCA" w:rsidR="0054572C" w:rsidRDefault="0054572C" w:rsidP="008D3788">
      <w:pPr>
        <w:spacing w:after="0"/>
        <w:ind w:firstLine="720"/>
      </w:pPr>
      <w:r w:rsidRPr="0054572C">
        <w:t>En diciembre del año 2019, en la ciudad de Wuhan, provincia de Hubei</w:t>
      </w:r>
      <w:r w:rsidR="00453D1F">
        <w:t>,</w:t>
      </w:r>
      <w:r w:rsidRPr="0054572C">
        <w:t xml:space="preserve"> en China, inició un brote de neumonía </w:t>
      </w:r>
      <w:r w:rsidR="00726AC7">
        <w:t xml:space="preserve">causado por un </w:t>
      </w:r>
      <w:r w:rsidR="007D0873">
        <w:t>nuevo coronavirus</w:t>
      </w:r>
      <w:r w:rsidRPr="0054572C">
        <w:t>,</w:t>
      </w:r>
      <w:r w:rsidR="008E293F">
        <w:t xml:space="preserve"> e</w:t>
      </w:r>
      <w:r w:rsidR="008E293F" w:rsidRPr="008E293F">
        <w:t>l coronavirus de tipo 2 causante del síndrome respiratorio agudo severo</w:t>
      </w:r>
      <w:r w:rsidR="008E293F">
        <w:t xml:space="preserve"> (SARS-CoV-2).</w:t>
      </w:r>
      <w:r w:rsidRPr="0054572C">
        <w:t xml:space="preserve"> </w:t>
      </w:r>
      <w:r w:rsidR="008E293F">
        <w:t>E</w:t>
      </w:r>
      <w:r w:rsidR="008E293F" w:rsidRPr="0054572C">
        <w:t xml:space="preserve">l </w:t>
      </w:r>
      <w:r w:rsidRPr="0054572C">
        <w:t xml:space="preserve">virus se propagó de forma global y ha provocado miles de muertes </w:t>
      </w:r>
      <w:r w:rsidR="008E293F">
        <w:t>y sacudido fuertemente</w:t>
      </w:r>
      <w:r w:rsidRPr="0054572C">
        <w:t xml:space="preserve"> los sistemas de salud y la economía</w:t>
      </w:r>
      <w:r>
        <w:t xml:space="preserve"> (</w:t>
      </w:r>
      <w:proofErr w:type="spellStart"/>
      <w:r>
        <w:t>Ciotti</w:t>
      </w:r>
      <w:proofErr w:type="spellEnd"/>
      <w:r>
        <w:t xml:space="preserve"> </w:t>
      </w:r>
      <w:r w:rsidRPr="00386FD7">
        <w:rPr>
          <w:i/>
          <w:iCs/>
        </w:rPr>
        <w:t>et al</w:t>
      </w:r>
      <w:r>
        <w:t>., 20</w:t>
      </w:r>
      <w:r w:rsidR="00036F00">
        <w:t>20</w:t>
      </w:r>
      <w:r>
        <w:t>).</w:t>
      </w:r>
    </w:p>
    <w:p w14:paraId="691839A0" w14:textId="55B2466E" w:rsidR="000433CC" w:rsidRDefault="00724330" w:rsidP="008D3788">
      <w:pPr>
        <w:spacing w:after="0"/>
        <w:ind w:firstLine="720"/>
      </w:pPr>
      <w:r>
        <w:t xml:space="preserve">Oficialmente, el </w:t>
      </w:r>
      <w:r w:rsidR="00525746">
        <w:t>11 de marzo de 2020 la Organización Mundial de la Salud (OMS) caracterizó a la enfermedad por el coronavirus de 2019</w:t>
      </w:r>
      <w:r w:rsidR="00132B49">
        <w:t xml:space="preserve"> (covid-2019)</w:t>
      </w:r>
      <w:r w:rsidR="00525746">
        <w:t xml:space="preserve"> como una p</w:t>
      </w:r>
      <w:r w:rsidR="00132B49">
        <w:t xml:space="preserve">andemia. </w:t>
      </w:r>
      <w:proofErr w:type="gramStart"/>
      <w:r w:rsidR="00152ED7">
        <w:t>Al día de hoy</w:t>
      </w:r>
      <w:proofErr w:type="gramEnd"/>
      <w:r w:rsidR="00152ED7">
        <w:t>, l</w:t>
      </w:r>
      <w:r w:rsidR="00132B49">
        <w:t xml:space="preserve">uego de casi dos años, </w:t>
      </w:r>
      <w:r w:rsidR="35CCE360" w:rsidRPr="35CCE360">
        <w:t xml:space="preserve">dicha pandemia </w:t>
      </w:r>
      <w:r w:rsidR="00132B49">
        <w:t>aún requiere de</w:t>
      </w:r>
      <w:r w:rsidR="00132B49" w:rsidRPr="35CCE360">
        <w:t xml:space="preserve"> </w:t>
      </w:r>
      <w:r w:rsidR="35CCE360" w:rsidRPr="35CCE360">
        <w:t>respuestas oportunas en materia sanitaria</w:t>
      </w:r>
      <w:r w:rsidR="002F06D1">
        <w:t>, social</w:t>
      </w:r>
      <w:r w:rsidR="35CCE360" w:rsidRPr="35CCE360">
        <w:t xml:space="preserve"> y económica para sobrellevar la situación de la mejor forma posible. </w:t>
      </w:r>
      <w:r w:rsidR="00453D1F">
        <w:lastRenderedPageBreak/>
        <w:t>P</w:t>
      </w:r>
      <w:r w:rsidR="002F06D1">
        <w:t>or tanto</w:t>
      </w:r>
      <w:r w:rsidR="00453D1F">
        <w:t>, es</w:t>
      </w:r>
      <w:r w:rsidR="002F06D1">
        <w:t xml:space="preserve"> necesario realizar investigaciones y</w:t>
      </w:r>
      <w:r w:rsidR="002F06D1" w:rsidRPr="35CCE360">
        <w:t xml:space="preserve"> análisis de datos</w:t>
      </w:r>
      <w:r w:rsidR="002F06D1">
        <w:t xml:space="preserve"> para</w:t>
      </w:r>
      <w:r w:rsidR="002F06D1" w:rsidRPr="35CCE360">
        <w:t xml:space="preserve"> </w:t>
      </w:r>
      <w:r w:rsidR="00152ED7">
        <w:t>poder</w:t>
      </w:r>
      <w:r w:rsidR="00152ED7" w:rsidRPr="35CCE360">
        <w:t xml:space="preserve"> </w:t>
      </w:r>
      <w:r w:rsidR="00453D1F">
        <w:t>elaborar</w:t>
      </w:r>
      <w:r w:rsidR="002F06D1" w:rsidRPr="35CCE360">
        <w:t xml:space="preserve"> políticas </w:t>
      </w:r>
      <w:r w:rsidR="002F06D1">
        <w:t xml:space="preserve">públicas </w:t>
      </w:r>
      <w:r w:rsidR="002F06D1" w:rsidRPr="35CCE360">
        <w:t xml:space="preserve">en materia de salud </w:t>
      </w:r>
      <w:r w:rsidR="00206DDA">
        <w:t xml:space="preserve">pública </w:t>
      </w:r>
      <w:r w:rsidR="002F06D1" w:rsidRPr="35CCE360">
        <w:t>con fundamento cuantitativo.</w:t>
      </w:r>
      <w:r w:rsidR="002F06D1">
        <w:t xml:space="preserve"> </w:t>
      </w:r>
      <w:r w:rsidR="35CCE360" w:rsidRPr="35CCE360">
        <w:t>Entre estas políticas se encuentra</w:t>
      </w:r>
      <w:r w:rsidR="00453D1F">
        <w:t>,</w:t>
      </w:r>
      <w:r w:rsidR="35CCE360" w:rsidRPr="35CCE360">
        <w:t xml:space="preserve"> por ejemplo</w:t>
      </w:r>
      <w:r w:rsidR="00453D1F">
        <w:t>,</w:t>
      </w:r>
      <w:r w:rsidR="35CCE360" w:rsidRPr="35CCE360">
        <w:t xml:space="preserve"> la reasignación de presupuestos </w:t>
      </w:r>
      <w:r w:rsidR="007A5D59">
        <w:t>hacia</w:t>
      </w:r>
      <w:r w:rsidR="007A5D59" w:rsidRPr="35CCE360">
        <w:t xml:space="preserve"> </w:t>
      </w:r>
      <w:r w:rsidR="35CCE360" w:rsidRPr="35CCE360">
        <w:t xml:space="preserve">temas relacionados </w:t>
      </w:r>
      <w:r w:rsidR="00206DDA">
        <w:t xml:space="preserve">con </w:t>
      </w:r>
      <w:r w:rsidR="002F06D1">
        <w:t xml:space="preserve">la </w:t>
      </w:r>
      <w:r w:rsidR="35CCE360" w:rsidRPr="35CCE360">
        <w:t>salud</w:t>
      </w:r>
      <w:r w:rsidR="002F06D1">
        <w:t xml:space="preserve">, así como </w:t>
      </w:r>
      <w:r w:rsidR="00224A65">
        <w:t>la atención</w:t>
      </w:r>
      <w:r w:rsidR="35CCE360" w:rsidRPr="35CCE360">
        <w:t xml:space="preserve"> de carencias sociales</w:t>
      </w:r>
      <w:r w:rsidR="00224A65">
        <w:t>,</w:t>
      </w:r>
      <w:r w:rsidR="35CCE360" w:rsidRPr="35CCE360">
        <w:t xml:space="preserve"> de</w:t>
      </w:r>
      <w:r w:rsidR="000C4839">
        <w:t xml:space="preserve"> calidad</w:t>
      </w:r>
      <w:r w:rsidR="00224A65">
        <w:t xml:space="preserve"> de vida</w:t>
      </w:r>
      <w:r w:rsidR="000C4839">
        <w:t xml:space="preserve"> y espacios de vivienda y</w:t>
      </w:r>
      <w:r w:rsidR="35CCE360" w:rsidRPr="35CCE360">
        <w:t xml:space="preserve"> </w:t>
      </w:r>
      <w:r w:rsidR="009E27A7">
        <w:t>de accesibilidad</w:t>
      </w:r>
      <w:r w:rsidR="35CCE360" w:rsidRPr="35CCE360">
        <w:t xml:space="preserve"> a los servicios </w:t>
      </w:r>
      <w:r w:rsidR="000C4839">
        <w:t>de salud</w:t>
      </w:r>
      <w:r w:rsidR="35CCE360" w:rsidRPr="35CCE360">
        <w:t>.</w:t>
      </w:r>
    </w:p>
    <w:p w14:paraId="5DD514AB" w14:textId="05E1391E" w:rsidR="000433CC" w:rsidRDefault="009E27A7" w:rsidP="008D3788">
      <w:pPr>
        <w:spacing w:after="0"/>
        <w:ind w:firstLine="720"/>
      </w:pPr>
      <w:r>
        <w:t>Al inicio de la contingencia sani</w:t>
      </w:r>
      <w:r w:rsidR="00A57652">
        <w:t>t</w:t>
      </w:r>
      <w:r>
        <w:t>aria, p</w:t>
      </w:r>
      <w:r w:rsidRPr="35CCE360">
        <w:t xml:space="preserve">ara </w:t>
      </w:r>
      <w:r w:rsidR="35CCE360" w:rsidRPr="35CCE360">
        <w:t>evitar la propagación del virus</w:t>
      </w:r>
      <w:r w:rsidR="004F3342">
        <w:t>,</w:t>
      </w:r>
      <w:r w:rsidR="35CCE360" w:rsidRPr="35CCE360">
        <w:t xml:space="preserve"> la </w:t>
      </w:r>
      <w:r w:rsidR="00203365">
        <w:t>Secretaría de</w:t>
      </w:r>
      <w:r w:rsidR="35CCE360" w:rsidRPr="35CCE360">
        <w:t xml:space="preserve"> Salud</w:t>
      </w:r>
      <w:r w:rsidR="00A219BC">
        <w:t xml:space="preserve"> de México (</w:t>
      </w:r>
      <w:r w:rsidR="00A219BC">
        <w:rPr>
          <w:rFonts w:eastAsia="Arial" w:cs="Times New Roman"/>
          <w:szCs w:val="24"/>
        </w:rPr>
        <w:t>11 de marzo de 2020)</w:t>
      </w:r>
      <w:r w:rsidR="35CCE360" w:rsidRPr="35CCE360">
        <w:t xml:space="preserve"> </w:t>
      </w:r>
      <w:r>
        <w:t>emitió una serie de</w:t>
      </w:r>
      <w:r w:rsidR="35CCE360" w:rsidRPr="35CCE360">
        <w:t xml:space="preserve"> protocolos sanitarios, lavarse las manos</w:t>
      </w:r>
      <w:r w:rsidR="00E255DB">
        <w:t xml:space="preserve">, </w:t>
      </w:r>
      <w:r w:rsidR="35CCE360" w:rsidRPr="35CCE360">
        <w:t>mantener</w:t>
      </w:r>
      <w:r w:rsidR="007F3850">
        <w:t xml:space="preserve"> la</w:t>
      </w:r>
      <w:r w:rsidR="35CCE360" w:rsidRPr="35CCE360">
        <w:t xml:space="preserve"> distancia </w:t>
      </w:r>
      <w:r w:rsidR="00E255DB">
        <w:t>y</w:t>
      </w:r>
      <w:r w:rsidR="35CCE360" w:rsidRPr="35CCE360">
        <w:t xml:space="preserve"> </w:t>
      </w:r>
      <w:r w:rsidR="007F3850">
        <w:t xml:space="preserve">el </w:t>
      </w:r>
      <w:r w:rsidR="35CCE360" w:rsidRPr="35CCE360">
        <w:t>aislamiento social</w:t>
      </w:r>
      <w:r w:rsidR="00E255DB">
        <w:t>, entre otros</w:t>
      </w:r>
      <w:r w:rsidR="35CCE360" w:rsidRPr="35CCE360">
        <w:t xml:space="preserve">. Sin embargo, estos protocolos no siempre se </w:t>
      </w:r>
      <w:r w:rsidR="00A219BC">
        <w:t>pudieron</w:t>
      </w:r>
      <w:r w:rsidR="00A219BC" w:rsidRPr="35CCE360">
        <w:t xml:space="preserve"> </w:t>
      </w:r>
      <w:r w:rsidR="35CCE360" w:rsidRPr="35CCE360">
        <w:t xml:space="preserve">seguir debido a la calidad de los espacios de vivienda de algunos </w:t>
      </w:r>
      <w:r w:rsidR="00452984">
        <w:t>grupos poblacionales</w:t>
      </w:r>
      <w:r w:rsidR="00452984" w:rsidRPr="35CCE360">
        <w:t xml:space="preserve"> </w:t>
      </w:r>
      <w:r w:rsidR="35CCE360" w:rsidRPr="35CCE360">
        <w:t>vulnerables</w:t>
      </w:r>
      <w:r w:rsidR="00203365">
        <w:t>.</w:t>
      </w:r>
    </w:p>
    <w:p w14:paraId="7DFA035A" w14:textId="5B2EF531" w:rsidR="000433CC" w:rsidRDefault="35CCE360" w:rsidP="008D3788">
      <w:pPr>
        <w:spacing w:after="0"/>
        <w:ind w:firstLine="720"/>
      </w:pPr>
      <w:r w:rsidRPr="35CCE360">
        <w:t>Al analizar toda información proporcionada por fuentes oficiales surgen las siguientes interrogantes: ¿</w:t>
      </w:r>
      <w:r w:rsidR="00EE5BC1">
        <w:t>q</w:t>
      </w:r>
      <w:r w:rsidRPr="35CCE360">
        <w:t>ué indicadores de salud tienen un</w:t>
      </w:r>
      <w:r w:rsidR="00AF263A">
        <w:t>a</w:t>
      </w:r>
      <w:r w:rsidRPr="35CCE360">
        <w:t xml:space="preserve"> mayor </w:t>
      </w:r>
      <w:r w:rsidR="00AF263A">
        <w:t>influencia para contraer la</w:t>
      </w:r>
      <w:r w:rsidR="000C4839">
        <w:t xml:space="preserve"> </w:t>
      </w:r>
      <w:r w:rsidR="00AF263A">
        <w:t>covid</w:t>
      </w:r>
      <w:r w:rsidR="000C4839">
        <w:t xml:space="preserve">-19? </w:t>
      </w:r>
      <w:r w:rsidR="00A219BC">
        <w:t xml:space="preserve">y </w:t>
      </w:r>
      <w:r w:rsidR="000C4839">
        <w:t>¿</w:t>
      </w:r>
      <w:r w:rsidR="00A219BC">
        <w:t xml:space="preserve">qué </w:t>
      </w:r>
      <w:r w:rsidR="000C4839">
        <w:t>aspectos</w:t>
      </w:r>
      <w:r w:rsidRPr="35CCE360">
        <w:t xml:space="preserve"> sociales </w:t>
      </w:r>
      <w:r w:rsidR="000C4839">
        <w:t>de</w:t>
      </w:r>
      <w:r w:rsidRPr="35CCE360">
        <w:t xml:space="preserve"> pobreza propician un incremento </w:t>
      </w:r>
      <w:r w:rsidR="00AF263A">
        <w:t>en el</w:t>
      </w:r>
      <w:r w:rsidR="00AF263A" w:rsidRPr="35CCE360">
        <w:t xml:space="preserve"> </w:t>
      </w:r>
      <w:r w:rsidRPr="35CCE360">
        <w:t xml:space="preserve">número de casos por </w:t>
      </w:r>
      <w:r w:rsidR="00AF263A" w:rsidRPr="35CCE360">
        <w:t>covid</w:t>
      </w:r>
      <w:r w:rsidRPr="35CCE360">
        <w:t xml:space="preserve">-19? </w:t>
      </w:r>
      <w:r w:rsidR="00A219BC">
        <w:t>L</w:t>
      </w:r>
      <w:r w:rsidR="00C71B78">
        <w:t>as hipótesis</w:t>
      </w:r>
      <w:r w:rsidR="00513442">
        <w:t xml:space="preserve"> que se plantean son las siguientes</w:t>
      </w:r>
      <w:r w:rsidR="00C71B78">
        <w:t xml:space="preserve">: </w:t>
      </w:r>
      <w:r w:rsidR="00C71B78" w:rsidRPr="00386FD7">
        <w:rPr>
          <w:i/>
          <w:iCs/>
        </w:rPr>
        <w:t>1)</w:t>
      </w:r>
      <w:r w:rsidR="00C71B78">
        <w:t xml:space="preserve"> </w:t>
      </w:r>
      <w:r w:rsidR="00513442">
        <w:t xml:space="preserve">las </w:t>
      </w:r>
      <w:r w:rsidR="00C71B78">
        <w:t>enfermedades</w:t>
      </w:r>
      <w:r w:rsidR="00A219BC">
        <w:t xml:space="preserve"> de</w:t>
      </w:r>
      <w:r w:rsidR="00C71B78">
        <w:t xml:space="preserve"> neumonía</w:t>
      </w:r>
      <w:r w:rsidR="004C44F1">
        <w:t xml:space="preserve"> y</w:t>
      </w:r>
      <w:r w:rsidR="00C71B78">
        <w:t xml:space="preserve"> obesidad</w:t>
      </w:r>
      <w:r w:rsidR="00C53D66">
        <w:t>, entre otras,</w:t>
      </w:r>
      <w:r w:rsidR="00C71B78">
        <w:t xml:space="preserve"> aumentan el contagio de </w:t>
      </w:r>
      <w:r w:rsidR="00513442">
        <w:t>covid</w:t>
      </w:r>
      <w:r w:rsidR="00C71B78">
        <w:t>-19</w:t>
      </w:r>
      <w:r w:rsidR="00513442">
        <w:t xml:space="preserve"> y</w:t>
      </w:r>
      <w:r w:rsidR="00C71B78">
        <w:t xml:space="preserve"> </w:t>
      </w:r>
      <w:r w:rsidR="00C71B78" w:rsidRPr="00386FD7">
        <w:rPr>
          <w:i/>
          <w:iCs/>
        </w:rPr>
        <w:t>2)</w:t>
      </w:r>
      <w:r w:rsidR="00C71B78">
        <w:t xml:space="preserve"> </w:t>
      </w:r>
      <w:r w:rsidR="00513442">
        <w:t xml:space="preserve">el </w:t>
      </w:r>
      <w:r w:rsidR="00C71B78">
        <w:t xml:space="preserve">contagio de </w:t>
      </w:r>
      <w:r w:rsidR="00513442">
        <w:t>covid</w:t>
      </w:r>
      <w:r w:rsidR="00C71B78">
        <w:t xml:space="preserve">-19 sucede cuando las personas presentan </w:t>
      </w:r>
      <w:r w:rsidR="00B83BF1">
        <w:t>carencia por calidad y</w:t>
      </w:r>
      <w:r w:rsidR="00C71B78">
        <w:t xml:space="preserve"> espacios de </w:t>
      </w:r>
      <w:r w:rsidR="0078068F">
        <w:t xml:space="preserve">la </w:t>
      </w:r>
      <w:r w:rsidR="00C71B78">
        <w:t>vivienda</w:t>
      </w:r>
      <w:r w:rsidRPr="35CCE360">
        <w:t>.</w:t>
      </w:r>
    </w:p>
    <w:p w14:paraId="03A15250" w14:textId="521E2AC7" w:rsidR="3E1F21DB" w:rsidRDefault="35CCE360" w:rsidP="008D3788">
      <w:pPr>
        <w:spacing w:after="0"/>
        <w:ind w:firstLine="720"/>
      </w:pPr>
      <w:r w:rsidRPr="35CCE360">
        <w:t>Derivado de la</w:t>
      </w:r>
      <w:r w:rsidR="000C4839">
        <w:t>s</w:t>
      </w:r>
      <w:r w:rsidRPr="35CCE360">
        <w:t xml:space="preserve"> interrogante</w:t>
      </w:r>
      <w:r w:rsidR="000C4839">
        <w:t>s</w:t>
      </w:r>
      <w:r w:rsidR="0078068F">
        <w:t>,</w:t>
      </w:r>
      <w:r w:rsidRPr="35CCE360">
        <w:t xml:space="preserve"> el objetivo de esta investigación es analizar los indicadores de salud y de pobreza que influyen en el aumento de contagios por </w:t>
      </w:r>
      <w:r w:rsidR="000440AD">
        <w:t>el SARS-CoV-2</w:t>
      </w:r>
      <w:r w:rsidRPr="35CCE360">
        <w:t xml:space="preserve"> en México a través de </w:t>
      </w:r>
      <w:r w:rsidR="00471562">
        <w:t>dos</w:t>
      </w:r>
      <w:r w:rsidRPr="35CCE360">
        <w:t xml:space="preserve"> modelo</w:t>
      </w:r>
      <w:r w:rsidR="00471562">
        <w:t>s</w:t>
      </w:r>
      <w:r w:rsidRPr="35CCE360">
        <w:t xml:space="preserve"> de regresión lineal múltiple</w:t>
      </w:r>
      <w:r w:rsidR="00471562">
        <w:t xml:space="preserve"> en dos periodos de tiempo</w:t>
      </w:r>
      <w:r w:rsidRPr="35CCE360">
        <w:t>.</w:t>
      </w:r>
      <w:r w:rsidR="00471562">
        <w:t xml:space="preserve"> Se realizaron dos periodos para </w:t>
      </w:r>
      <w:r w:rsidR="00E255DB">
        <w:t>analiza</w:t>
      </w:r>
      <w:r w:rsidR="00471562">
        <w:t xml:space="preserve">r el cambio en los valores predictores de </w:t>
      </w:r>
      <w:r w:rsidR="00E255DB">
        <w:t>casi un</w:t>
      </w:r>
      <w:r w:rsidR="00471562">
        <w:t xml:space="preserve"> año de diferencia</w:t>
      </w:r>
      <w:r w:rsidR="00B06187">
        <w:t>,</w:t>
      </w:r>
      <w:r w:rsidR="00471562">
        <w:t xml:space="preserve"> es decir</w:t>
      </w:r>
      <w:r w:rsidR="00B06187">
        <w:t>,</w:t>
      </w:r>
      <w:r w:rsidR="00471562">
        <w:t xml:space="preserve"> de junio 2020 a julio 2021.</w:t>
      </w:r>
    </w:p>
    <w:p w14:paraId="6D960116" w14:textId="440B3C0F" w:rsidR="00AB78C9" w:rsidRDefault="35CCE360" w:rsidP="008D3788">
      <w:pPr>
        <w:spacing w:after="0"/>
        <w:ind w:firstLine="720"/>
      </w:pPr>
      <w:r w:rsidRPr="35CCE360">
        <w:t xml:space="preserve">Para poder cumplir con el objetivo de esta investigación </w:t>
      </w:r>
      <w:r w:rsidR="00471562">
        <w:t xml:space="preserve">se </w:t>
      </w:r>
      <w:r w:rsidR="00F060CD">
        <w:t>incluye</w:t>
      </w:r>
      <w:r w:rsidRPr="35CCE360">
        <w:t xml:space="preserve"> un anális</w:t>
      </w:r>
      <w:r w:rsidR="000C4839">
        <w:t>is situacional acerca de</w:t>
      </w:r>
      <w:r w:rsidR="00DD0E1F">
        <w:t xml:space="preserve"> </w:t>
      </w:r>
      <w:r w:rsidR="000C4839">
        <w:t>l</w:t>
      </w:r>
      <w:r w:rsidR="00DD0E1F">
        <w:t>a</w:t>
      </w:r>
      <w:r w:rsidR="000C4839">
        <w:t xml:space="preserve"> </w:t>
      </w:r>
      <w:r w:rsidR="0078068F">
        <w:t>covid</w:t>
      </w:r>
      <w:r w:rsidR="00E22866">
        <w:t>-</w:t>
      </w:r>
      <w:r w:rsidRPr="35CCE360">
        <w:t xml:space="preserve">19, </w:t>
      </w:r>
      <w:r w:rsidR="00AB78C9">
        <w:t xml:space="preserve">así como las </w:t>
      </w:r>
      <w:r w:rsidR="00AB78C9" w:rsidRPr="00AB78C9">
        <w:t xml:space="preserve">consecuencias de </w:t>
      </w:r>
      <w:r w:rsidR="00DD0E1F">
        <w:t>este virus</w:t>
      </w:r>
      <w:r w:rsidR="00AB78C9" w:rsidRPr="00AB78C9">
        <w:t xml:space="preserve"> en el entorno social y económico, además de aspectos de la calidad de la vivienda</w:t>
      </w:r>
      <w:r w:rsidR="00F060CD">
        <w:t xml:space="preserve"> y la salud</w:t>
      </w:r>
      <w:r w:rsidR="00DD0E1F">
        <w:t>.</w:t>
      </w:r>
      <w:r w:rsidR="00F060CD">
        <w:t xml:space="preserve"> </w:t>
      </w:r>
      <w:r w:rsidR="00DD0E1F">
        <w:t xml:space="preserve">Posteriormente, </w:t>
      </w:r>
      <w:r w:rsidR="00F060CD">
        <w:t>se describe la metodología</w:t>
      </w:r>
      <w:r w:rsidR="00DD0E1F">
        <w:t xml:space="preserve"> y los </w:t>
      </w:r>
      <w:r w:rsidR="00F060CD">
        <w:t>resultados</w:t>
      </w:r>
      <w:r w:rsidR="00DD0E1F">
        <w:t xml:space="preserve">. Por último, hay un apartado para discutir dichos resultados </w:t>
      </w:r>
      <w:r w:rsidR="00F060CD">
        <w:t xml:space="preserve">y </w:t>
      </w:r>
      <w:r w:rsidR="00DD0E1F">
        <w:t>otro para emitir conclusiones</w:t>
      </w:r>
      <w:r w:rsidR="00F060CD">
        <w:t>.</w:t>
      </w:r>
    </w:p>
    <w:p w14:paraId="024493C9" w14:textId="28EC83D0" w:rsidR="008D3788" w:rsidRDefault="008D3788" w:rsidP="008D3788">
      <w:pPr>
        <w:spacing w:after="0"/>
        <w:ind w:firstLine="720"/>
      </w:pPr>
    </w:p>
    <w:p w14:paraId="148996A3" w14:textId="7D64970B" w:rsidR="00D95030" w:rsidRDefault="00D95030" w:rsidP="008D3788">
      <w:pPr>
        <w:spacing w:after="0"/>
        <w:ind w:firstLine="720"/>
      </w:pPr>
    </w:p>
    <w:p w14:paraId="17038B2B" w14:textId="7DFEA1FF" w:rsidR="00D95030" w:rsidRDefault="00D95030" w:rsidP="008D3788">
      <w:pPr>
        <w:spacing w:after="0"/>
        <w:ind w:firstLine="720"/>
      </w:pPr>
    </w:p>
    <w:p w14:paraId="2C99A860" w14:textId="1DDD44B7" w:rsidR="00D95030" w:rsidRDefault="00D95030" w:rsidP="008D3788">
      <w:pPr>
        <w:spacing w:after="0"/>
        <w:ind w:firstLine="720"/>
      </w:pPr>
    </w:p>
    <w:p w14:paraId="4CA1F227" w14:textId="7BD39B8E" w:rsidR="00D95030" w:rsidRDefault="00D95030" w:rsidP="008D3788">
      <w:pPr>
        <w:spacing w:after="0"/>
        <w:ind w:firstLine="720"/>
      </w:pPr>
    </w:p>
    <w:p w14:paraId="00038B2E" w14:textId="22FF091A" w:rsidR="00D95030" w:rsidRDefault="00D95030" w:rsidP="008D3788">
      <w:pPr>
        <w:spacing w:after="0"/>
        <w:ind w:firstLine="720"/>
      </w:pPr>
    </w:p>
    <w:p w14:paraId="2D0CF66D" w14:textId="77777777" w:rsidR="00D95030" w:rsidRPr="00AB78C9" w:rsidRDefault="00D95030" w:rsidP="008D3788">
      <w:pPr>
        <w:spacing w:after="0"/>
        <w:ind w:firstLine="720"/>
      </w:pPr>
    </w:p>
    <w:p w14:paraId="2E4742F5" w14:textId="7E0BDAA5" w:rsidR="000433CC" w:rsidRPr="00BE2E4A" w:rsidRDefault="4FA35C56" w:rsidP="00521D3B">
      <w:pPr>
        <w:spacing w:after="0"/>
        <w:jc w:val="center"/>
        <w:rPr>
          <w:b/>
          <w:bCs/>
          <w:sz w:val="28"/>
          <w:szCs w:val="28"/>
        </w:rPr>
      </w:pPr>
      <w:r w:rsidRPr="00BE2E4A">
        <w:rPr>
          <w:b/>
          <w:bCs/>
          <w:sz w:val="28"/>
          <w:szCs w:val="28"/>
        </w:rPr>
        <w:lastRenderedPageBreak/>
        <w:t xml:space="preserve">Panorama general del </w:t>
      </w:r>
      <w:r w:rsidR="0078068F">
        <w:rPr>
          <w:b/>
          <w:bCs/>
          <w:sz w:val="28"/>
          <w:szCs w:val="28"/>
        </w:rPr>
        <w:t>covid</w:t>
      </w:r>
      <w:r w:rsidRPr="00BE2E4A">
        <w:rPr>
          <w:b/>
          <w:bCs/>
          <w:sz w:val="28"/>
          <w:szCs w:val="28"/>
        </w:rPr>
        <w:t>-19 y situación de la pandemia en México</w:t>
      </w:r>
    </w:p>
    <w:p w14:paraId="57DA9344" w14:textId="1C523E97" w:rsidR="000433CC" w:rsidRDefault="0078068F" w:rsidP="00386FD7">
      <w:pPr>
        <w:spacing w:after="0"/>
        <w:ind w:firstLine="720"/>
      </w:pPr>
      <w:r>
        <w:t>La covid</w:t>
      </w:r>
      <w:r w:rsidR="35CCE360" w:rsidRPr="35CCE360">
        <w:t>-19 es u</w:t>
      </w:r>
      <w:r w:rsidR="000C4839">
        <w:t xml:space="preserve">na enfermedad </w:t>
      </w:r>
      <w:r>
        <w:t>que</w:t>
      </w:r>
      <w:r w:rsidR="000C4839">
        <w:t xml:space="preserve"> </w:t>
      </w:r>
      <w:r w:rsidR="002604F7">
        <w:t>surgió</w:t>
      </w:r>
      <w:r w:rsidRPr="35CCE360">
        <w:t xml:space="preserve"> </w:t>
      </w:r>
      <w:r w:rsidR="35CCE360" w:rsidRPr="35CCE360">
        <w:t>en Wuhan</w:t>
      </w:r>
      <w:r>
        <w:t>,</w:t>
      </w:r>
      <w:r w:rsidR="35CCE360" w:rsidRPr="35CCE360">
        <w:t xml:space="preserve"> una ciudad perteneciente a China</w:t>
      </w:r>
      <w:r>
        <w:t>.</w:t>
      </w:r>
      <w:r w:rsidR="35CCE360" w:rsidRPr="35CCE360">
        <w:t xml:space="preserve"> </w:t>
      </w:r>
      <w:r>
        <w:t>E</w:t>
      </w:r>
      <w:r w:rsidRPr="35CCE360">
        <w:t xml:space="preserve">sta </w:t>
      </w:r>
      <w:r w:rsidR="35CCE360" w:rsidRPr="35CCE360">
        <w:t>enfermedad se ha propagado rápidamente a escalas internacionales</w:t>
      </w:r>
      <w:r w:rsidR="008E1238">
        <w:t>.</w:t>
      </w:r>
      <w:r w:rsidR="35CCE360" w:rsidRPr="35CCE360">
        <w:t xml:space="preserve"> </w:t>
      </w:r>
      <w:r w:rsidR="008E1238">
        <w:t>E</w:t>
      </w:r>
      <w:r w:rsidR="008E1238" w:rsidRPr="35CCE360">
        <w:t xml:space="preserve">n </w:t>
      </w:r>
      <w:r w:rsidR="35CCE360" w:rsidRPr="35CCE360">
        <w:t xml:space="preserve">enero </w:t>
      </w:r>
      <w:r w:rsidR="00991B6D">
        <w:t xml:space="preserve">de </w:t>
      </w:r>
      <w:r w:rsidR="35CCE360" w:rsidRPr="35CCE360">
        <w:t>2020</w:t>
      </w:r>
      <w:r w:rsidR="002604F7">
        <w:t>,</w:t>
      </w:r>
      <w:r w:rsidR="35CCE360" w:rsidRPr="35CCE360">
        <w:t xml:space="preserve"> la </w:t>
      </w:r>
      <w:r w:rsidR="002604F7">
        <w:t>OMS</w:t>
      </w:r>
      <w:r w:rsidR="35CCE360" w:rsidRPr="35CCE360">
        <w:t xml:space="preserve"> declaró el brote de </w:t>
      </w:r>
      <w:r w:rsidR="0061264D">
        <w:t>covid</w:t>
      </w:r>
      <w:r w:rsidR="35CCE360" w:rsidRPr="35CCE360">
        <w:t>-19 como emergencia de salud pública a nivel internacional</w:t>
      </w:r>
      <w:r w:rsidR="002604F7">
        <w:t>.</w:t>
      </w:r>
      <w:r w:rsidR="35CCE360" w:rsidRPr="35CCE360">
        <w:t xml:space="preserve"> </w:t>
      </w:r>
      <w:r w:rsidR="002604F7">
        <w:t>E</w:t>
      </w:r>
      <w:r w:rsidR="002604F7" w:rsidRPr="35CCE360">
        <w:t xml:space="preserve">l </w:t>
      </w:r>
      <w:r w:rsidR="35CCE360" w:rsidRPr="35CCE360">
        <w:t xml:space="preserve">primer caso declarado en la región de América </w:t>
      </w:r>
      <w:r w:rsidR="00F45A57">
        <w:t>L</w:t>
      </w:r>
      <w:r w:rsidR="35CCE360" w:rsidRPr="35CCE360">
        <w:t xml:space="preserve">atina y el </w:t>
      </w:r>
      <w:r w:rsidR="00F45A57">
        <w:t>C</w:t>
      </w:r>
      <w:r w:rsidR="00F45A57" w:rsidRPr="35CCE360">
        <w:t xml:space="preserve">aribe </w:t>
      </w:r>
      <w:r w:rsidR="35CCE360" w:rsidRPr="35CCE360">
        <w:t xml:space="preserve">se confirmó en febrero 2020, y el brote se propagó por toda la región meses después. Acorde a datos de junio 2020, Estados Unidos y Brasil </w:t>
      </w:r>
      <w:r w:rsidR="00F45A57">
        <w:t>sumaban</w:t>
      </w:r>
      <w:r w:rsidR="00F45A57" w:rsidRPr="35CCE360">
        <w:t xml:space="preserve"> </w:t>
      </w:r>
      <w:r w:rsidR="35CCE360" w:rsidRPr="35CCE360">
        <w:t>7</w:t>
      </w:r>
      <w:r w:rsidR="00EF0C99">
        <w:t>7</w:t>
      </w:r>
      <w:r w:rsidR="00F45A57">
        <w:t> </w:t>
      </w:r>
      <w:r w:rsidR="35CCE360" w:rsidRPr="35CCE360">
        <w:t xml:space="preserve">% del total de todos los casos y </w:t>
      </w:r>
      <w:r w:rsidR="00EF0C99">
        <w:t xml:space="preserve">79 % </w:t>
      </w:r>
      <w:r w:rsidR="35CCE360" w:rsidRPr="35CCE360">
        <w:t xml:space="preserve">de todas las muertes reportadas </w:t>
      </w:r>
      <w:r w:rsidR="003860FB">
        <w:t xml:space="preserve">en la región </w:t>
      </w:r>
      <w:r w:rsidR="35CCE360" w:rsidRPr="35CCE360">
        <w:t>(</w:t>
      </w:r>
      <w:r w:rsidR="008269A4" w:rsidRPr="00B65C08">
        <w:rPr>
          <w:rFonts w:eastAsia="Arial" w:cs="Times New Roman"/>
          <w:szCs w:val="24"/>
        </w:rPr>
        <w:t>Organización Panamericana de la Salud</w:t>
      </w:r>
      <w:r w:rsidR="008269A4">
        <w:rPr>
          <w:rFonts w:eastAsia="Arial" w:cs="Times New Roman"/>
          <w:szCs w:val="24"/>
        </w:rPr>
        <w:t xml:space="preserve"> [</w:t>
      </w:r>
      <w:r w:rsidR="008269A4">
        <w:t>OPS]</w:t>
      </w:r>
      <w:r w:rsidR="35CCE360" w:rsidRPr="35CCE360">
        <w:t>, 2020).</w:t>
      </w:r>
    </w:p>
    <w:p w14:paraId="41359EEA" w14:textId="1A37EDAB" w:rsidR="000433CC" w:rsidRDefault="35CCE360" w:rsidP="00386FD7">
      <w:pPr>
        <w:spacing w:after="0"/>
        <w:ind w:firstLine="720"/>
      </w:pPr>
      <w:r w:rsidRPr="35CCE360">
        <w:t xml:space="preserve">Desde los inicios de esta emergencia </w:t>
      </w:r>
      <w:r w:rsidR="0057094A">
        <w:t>sanitaria,</w:t>
      </w:r>
      <w:r w:rsidR="0018542C">
        <w:t xml:space="preserve"> se ha informado que</w:t>
      </w:r>
      <w:r w:rsidR="0057094A">
        <w:t xml:space="preserve"> </w:t>
      </w:r>
      <w:r w:rsidRPr="35CCE360">
        <w:t>la mayoría de los casos ha</w:t>
      </w:r>
      <w:r w:rsidR="0018542C">
        <w:t>n</w:t>
      </w:r>
      <w:r w:rsidRPr="35CCE360">
        <w:t xml:space="preserve"> ocurrido en personas adultas y que ciertas comorbilidades pueden asociarse con casos graves y muerte; sin embargo, también se han registrado casos en menores de un </w:t>
      </w:r>
      <w:r w:rsidR="00471562" w:rsidRPr="35CCE360">
        <w:t>año</w:t>
      </w:r>
      <w:r w:rsidRPr="35CCE360">
        <w:t xml:space="preserve"> (Ramos, 2020).</w:t>
      </w:r>
    </w:p>
    <w:p w14:paraId="5AAB8C43" w14:textId="0749E059" w:rsidR="000433CC" w:rsidRDefault="35CCE360" w:rsidP="00386FD7">
      <w:pPr>
        <w:spacing w:after="0"/>
        <w:ind w:firstLine="720"/>
      </w:pPr>
      <w:r w:rsidRPr="35CCE360">
        <w:t>Para el día 8 de marzo del 2020</w:t>
      </w:r>
      <w:r w:rsidR="0018542C">
        <w:t>,</w:t>
      </w:r>
      <w:r w:rsidRPr="35CCE360">
        <w:t xml:space="preserve"> en México se habían registrado un total de </w:t>
      </w:r>
      <w:r w:rsidR="0018542C">
        <w:t>siete</w:t>
      </w:r>
      <w:r w:rsidR="0018542C" w:rsidRPr="35CCE360">
        <w:t xml:space="preserve"> </w:t>
      </w:r>
      <w:r w:rsidRPr="35CCE360">
        <w:t xml:space="preserve">casos en todo el país, por lo cual la Dirección General de Promoción de la Salud dio a conocer algunas medidas para evitar la propagación del </w:t>
      </w:r>
      <w:proofErr w:type="spellStart"/>
      <w:r w:rsidR="008E1238">
        <w:t>covid</w:t>
      </w:r>
      <w:proofErr w:type="spellEnd"/>
      <w:r w:rsidRPr="35CCE360">
        <w:t xml:space="preserve"> -19</w:t>
      </w:r>
      <w:r w:rsidR="0018542C">
        <w:t>,</w:t>
      </w:r>
      <w:r w:rsidRPr="35CCE360">
        <w:t xml:space="preserve"> entre las cuales estaban lavarse las manos frecuentemente con agua y jabón o utilizar</w:t>
      </w:r>
      <w:r w:rsidR="00296090">
        <w:t xml:space="preserve"> gel con base de alcohol a 70</w:t>
      </w:r>
      <w:r w:rsidR="0018542C">
        <w:t> </w:t>
      </w:r>
      <w:r w:rsidR="00296090">
        <w:t>%</w:t>
      </w:r>
      <w:r w:rsidR="0018542C">
        <w:t xml:space="preserve">; en caso de </w:t>
      </w:r>
      <w:r w:rsidRPr="35CCE360">
        <w:t>toser o estornudar, util</w:t>
      </w:r>
      <w:r w:rsidR="00296090">
        <w:t xml:space="preserve">izar el estornudo de etiqueta, </w:t>
      </w:r>
      <w:r w:rsidRPr="35CCE360">
        <w:t>evitar tocarse la cara, la nariz, la boca y los ojos con las manos sucias</w:t>
      </w:r>
      <w:r w:rsidR="008269A4">
        <w:t>;</w:t>
      </w:r>
      <w:r w:rsidRPr="35CCE360">
        <w:t xml:space="preserve"> limpiar y desinfectar superficies y objetos de uso común en casas, oficinas, sitios cerrados</w:t>
      </w:r>
      <w:r w:rsidR="00D67F2F">
        <w:t xml:space="preserve"> y</w:t>
      </w:r>
      <w:r w:rsidR="00D67F2F" w:rsidRPr="35CCE360">
        <w:t xml:space="preserve"> </w:t>
      </w:r>
      <w:r w:rsidRPr="35CCE360">
        <w:t>transporte, y en caso de presentar síntomas de algún padecimiento respiratorio</w:t>
      </w:r>
      <w:r w:rsidR="008269A4">
        <w:t>,</w:t>
      </w:r>
      <w:r w:rsidRPr="35CCE360">
        <w:t xml:space="preserve"> quedarse en casa y solo en caso de presentarse fiebre mayor a 38</w:t>
      </w:r>
      <w:r w:rsidR="008269A4">
        <w:t xml:space="preserve"> </w:t>
      </w:r>
      <w:r w:rsidR="000C1DF3" w:rsidRPr="000C1DF3">
        <w:t>°</w:t>
      </w:r>
      <w:r w:rsidRPr="35CCE360">
        <w:t>C y dolor de garganta o cabeza</w:t>
      </w:r>
      <w:r w:rsidR="00042822">
        <w:t xml:space="preserve"> </w:t>
      </w:r>
      <w:r w:rsidRPr="35CCE360">
        <w:t>acudir al médico</w:t>
      </w:r>
      <w:r w:rsidR="00042822">
        <w:t xml:space="preserve"> </w:t>
      </w:r>
      <w:r w:rsidRPr="35CCE360">
        <w:t>(</w:t>
      </w:r>
      <w:r w:rsidR="004F267D" w:rsidRPr="004F267D">
        <w:t>Secretaría de Salud</w:t>
      </w:r>
      <w:r w:rsidR="004F267D">
        <w:t>,</w:t>
      </w:r>
      <w:r w:rsidRPr="35CCE360">
        <w:t xml:space="preserve"> 2020</w:t>
      </w:r>
      <w:r w:rsidR="00041FBF">
        <w:t>a</w:t>
      </w:r>
      <w:r w:rsidRPr="35CCE360">
        <w:t>).</w:t>
      </w:r>
    </w:p>
    <w:p w14:paraId="4899EE19" w14:textId="4DA8FFF2" w:rsidR="000433CC" w:rsidRDefault="008269A4" w:rsidP="00386FD7">
      <w:pPr>
        <w:spacing w:after="0"/>
        <w:ind w:firstLine="720"/>
      </w:pPr>
      <w:r>
        <w:t xml:space="preserve">Unos días más adelante, </w:t>
      </w:r>
      <w:r w:rsidR="4FA35C56" w:rsidRPr="4FA35C56">
        <w:t xml:space="preserve">se creó la Jornada </w:t>
      </w:r>
      <w:r w:rsidR="008A4892">
        <w:t xml:space="preserve">Nacional </w:t>
      </w:r>
      <w:r w:rsidR="4FA35C56" w:rsidRPr="4FA35C56">
        <w:t xml:space="preserve">de Sana </w:t>
      </w:r>
      <w:r w:rsidR="008A4892">
        <w:t>D</w:t>
      </w:r>
      <w:r w:rsidR="008A4892" w:rsidRPr="4FA35C56">
        <w:t>istancia</w:t>
      </w:r>
      <w:r w:rsidR="4FA35C56" w:rsidRPr="4FA35C56">
        <w:t xml:space="preserve">, </w:t>
      </w:r>
      <w:r w:rsidR="00746398">
        <w:t xml:space="preserve">la cual promovía </w:t>
      </w:r>
      <w:r w:rsidR="008A4892">
        <w:t>el distanciamiento social</w:t>
      </w:r>
      <w:r w:rsidR="4FA35C56" w:rsidRPr="4FA35C56">
        <w:t xml:space="preserve">, </w:t>
      </w:r>
      <w:r w:rsidR="00E722DE">
        <w:t>por ejemplo,</w:t>
      </w:r>
      <w:r w:rsidR="00E722DE" w:rsidRPr="4FA35C56">
        <w:t xml:space="preserve"> </w:t>
      </w:r>
      <w:r w:rsidR="4FA35C56" w:rsidRPr="4FA35C56">
        <w:t>en caso de tener contacto con personas fuera de la familia nuclear, estar cuando menos a 1.5 metros de distancia el uno del otro</w:t>
      </w:r>
      <w:r w:rsidR="00521DD3">
        <w:t>.</w:t>
      </w:r>
      <w:r w:rsidR="4FA35C56" w:rsidRPr="4FA35C56">
        <w:t xml:space="preserve"> </w:t>
      </w:r>
      <w:r w:rsidR="00521DD3">
        <w:t>D</w:t>
      </w:r>
      <w:r w:rsidR="00521DD3" w:rsidRPr="4FA35C56">
        <w:t xml:space="preserve">e </w:t>
      </w:r>
      <w:r w:rsidR="4FA35C56" w:rsidRPr="4FA35C56">
        <w:t>igual forma</w:t>
      </w:r>
      <w:r w:rsidR="00521DD3">
        <w:t>,</w:t>
      </w:r>
      <w:r w:rsidR="4FA35C56" w:rsidRPr="4FA35C56">
        <w:t xml:space="preserve"> las personas mayores de 60 años debían permanecer </w:t>
      </w:r>
      <w:r w:rsidR="000C1DF3" w:rsidRPr="4FA35C56">
        <w:t xml:space="preserve">en casa </w:t>
      </w:r>
      <w:r w:rsidR="4FA35C56" w:rsidRPr="4FA35C56">
        <w:t>en resguardo familiar</w:t>
      </w:r>
      <w:r w:rsidR="005660D6">
        <w:t>. Por supuesto</w:t>
      </w:r>
      <w:r w:rsidR="000C1DF3">
        <w:t>,</w:t>
      </w:r>
      <w:r w:rsidR="00BC31C2">
        <w:t xml:space="preserve"> se recomendaba</w:t>
      </w:r>
      <w:r w:rsidR="4FA35C56" w:rsidRPr="4FA35C56">
        <w:t xml:space="preserve"> manejar un saludo a distancia, no saludar de beso, de mano o abrazo (</w:t>
      </w:r>
      <w:r w:rsidR="004F267D" w:rsidRPr="007631D1">
        <w:rPr>
          <w:rFonts w:cs="Times New Roman"/>
          <w:noProof/>
          <w:szCs w:val="24"/>
        </w:rPr>
        <w:t>Secretaría de Salud</w:t>
      </w:r>
      <w:r w:rsidR="4FA35C56" w:rsidRPr="4FA35C56">
        <w:t xml:space="preserve">, </w:t>
      </w:r>
      <w:r w:rsidR="0057094A">
        <w:rPr>
          <w:rFonts w:eastAsia="Arial" w:cs="Times New Roman"/>
          <w:szCs w:val="24"/>
        </w:rPr>
        <w:t>11 de marzo de 2020</w:t>
      </w:r>
      <w:r w:rsidR="4FA35C56" w:rsidRPr="4FA35C56">
        <w:t xml:space="preserve">). El objetivo de ambas medidas era reducir la transmisión comunitaria de </w:t>
      </w:r>
      <w:r w:rsidR="008E1238">
        <w:t>covid</w:t>
      </w:r>
      <w:r w:rsidR="4FA35C56" w:rsidRPr="4FA35C56">
        <w:t>-19 en México mediante la reducción de la tasa de contacto efectiva (Acuña</w:t>
      </w:r>
      <w:r w:rsidR="00B06834">
        <w:t>,</w:t>
      </w:r>
      <w:r w:rsidR="00625A8C">
        <w:t xml:space="preserve"> </w:t>
      </w:r>
      <w:r w:rsidR="00625A8C" w:rsidRPr="005F3F2F">
        <w:rPr>
          <w:rFonts w:eastAsia="Arial" w:cs="Times New Roman"/>
          <w:szCs w:val="24"/>
        </w:rPr>
        <w:t>Santana</w:t>
      </w:r>
      <w:r w:rsidR="00625A8C">
        <w:rPr>
          <w:rFonts w:eastAsia="Arial" w:cs="Times New Roman"/>
          <w:szCs w:val="24"/>
        </w:rPr>
        <w:t xml:space="preserve"> y </w:t>
      </w:r>
      <w:r w:rsidR="00625A8C" w:rsidRPr="00386FD7">
        <w:rPr>
          <w:rFonts w:eastAsia="Arial" w:cs="Times New Roman"/>
          <w:szCs w:val="24"/>
        </w:rPr>
        <w:t>Velasco</w:t>
      </w:r>
      <w:r w:rsidR="00625A8C">
        <w:rPr>
          <w:rFonts w:eastAsia="Arial" w:cs="Times New Roman"/>
          <w:szCs w:val="24"/>
        </w:rPr>
        <w:t>,</w:t>
      </w:r>
      <w:r w:rsidR="00B06834">
        <w:t xml:space="preserve"> </w:t>
      </w:r>
      <w:r w:rsidR="4FA35C56" w:rsidRPr="4FA35C56">
        <w:t xml:space="preserve">2020). A pesar de </w:t>
      </w:r>
      <w:r w:rsidR="00E722DE">
        <w:t>estas</w:t>
      </w:r>
      <w:r w:rsidR="00E722DE" w:rsidRPr="4FA35C56">
        <w:t xml:space="preserve"> </w:t>
      </w:r>
      <w:r w:rsidR="4FA35C56" w:rsidRPr="4FA35C56">
        <w:t>medidas, un mes después</w:t>
      </w:r>
      <w:r w:rsidR="00E722DE">
        <w:t>,</w:t>
      </w:r>
      <w:r w:rsidR="4FA35C56" w:rsidRPr="4FA35C56">
        <w:t xml:space="preserve"> el 8 de abril del 2020, los casos se habían incrementado en 80</w:t>
      </w:r>
      <w:r w:rsidR="00E722DE">
        <w:t> </w:t>
      </w:r>
      <w:r w:rsidR="4FA35C56" w:rsidRPr="4FA35C56">
        <w:t>%</w:t>
      </w:r>
      <w:r w:rsidR="00E722DE">
        <w:t xml:space="preserve">; </w:t>
      </w:r>
      <w:r w:rsidR="4FA35C56" w:rsidRPr="4FA35C56">
        <w:t xml:space="preserve">oficialmente </w:t>
      </w:r>
      <w:r w:rsidR="00E722DE">
        <w:t xml:space="preserve">se </w:t>
      </w:r>
      <w:r w:rsidR="00E722DE">
        <w:lastRenderedPageBreak/>
        <w:t xml:space="preserve">había reportado </w:t>
      </w:r>
      <w:r w:rsidR="4FA35C56" w:rsidRPr="4FA35C56">
        <w:t>un total 3181 casos con 174 defunciones (</w:t>
      </w:r>
      <w:r w:rsidR="004F267D" w:rsidRPr="007631D1">
        <w:rPr>
          <w:rFonts w:cs="Times New Roman"/>
          <w:noProof/>
          <w:szCs w:val="24"/>
        </w:rPr>
        <w:t>Secretaría de Salud</w:t>
      </w:r>
      <w:r w:rsidR="4FA35C56" w:rsidRPr="4FA35C56">
        <w:t xml:space="preserve">, </w:t>
      </w:r>
      <w:r w:rsidR="00E61EFA">
        <w:t xml:space="preserve">30 de </w:t>
      </w:r>
      <w:r w:rsidR="00236C2D">
        <w:t>agosto</w:t>
      </w:r>
      <w:r w:rsidR="00E61EFA">
        <w:t xml:space="preserve"> de 202</w:t>
      </w:r>
      <w:r w:rsidR="00236C2D">
        <w:t>1</w:t>
      </w:r>
      <w:r w:rsidR="4FA35C56" w:rsidRPr="4FA35C56">
        <w:t xml:space="preserve">). </w:t>
      </w:r>
    </w:p>
    <w:p w14:paraId="1E8B39AF" w14:textId="1A39408F" w:rsidR="000433CC" w:rsidRDefault="35CCE360" w:rsidP="008D3788">
      <w:pPr>
        <w:spacing w:after="0"/>
        <w:ind w:firstLine="720"/>
      </w:pPr>
      <w:r w:rsidRPr="35CCE360">
        <w:t xml:space="preserve">Para el 1 de mayo en México </w:t>
      </w:r>
      <w:r w:rsidR="00E61EFA">
        <w:t>se habían confirmado</w:t>
      </w:r>
      <w:r w:rsidRPr="35CCE360">
        <w:t xml:space="preserve"> 20</w:t>
      </w:r>
      <w:r w:rsidR="00E61EFA">
        <w:t> </w:t>
      </w:r>
      <w:r w:rsidRPr="35CCE360">
        <w:t xml:space="preserve">739 casos y 1972 defunciones por </w:t>
      </w:r>
      <w:r w:rsidR="008E1238">
        <w:t>covid</w:t>
      </w:r>
      <w:r w:rsidRPr="35CCE360">
        <w:t>-19</w:t>
      </w:r>
      <w:r w:rsidR="00516B29">
        <w:t>. Consecuentemente, la</w:t>
      </w:r>
      <w:r w:rsidRPr="35CCE360">
        <w:t xml:space="preserve"> Dirección General de Salud </w:t>
      </w:r>
      <w:r w:rsidR="00516B29">
        <w:t xml:space="preserve">comunicó que </w:t>
      </w:r>
      <w:r w:rsidRPr="35CCE360">
        <w:t>la población debía resguardarse en casa para evitar la propagación del virus</w:t>
      </w:r>
      <w:r w:rsidR="00516B29">
        <w:t>,</w:t>
      </w:r>
      <w:r w:rsidRPr="35CCE360">
        <w:t xml:space="preserve"> lo cual implicaba no salir a menos que fuera estrictamente necesario. Sin embargo, no todos, no solo en México, sino también a nivel internacional</w:t>
      </w:r>
      <w:r w:rsidR="00516B29">
        <w:t>,</w:t>
      </w:r>
      <w:r w:rsidRPr="35CCE360">
        <w:t xml:space="preserve"> pueden permitirse cumplir con las políticas de aislamiento social.</w:t>
      </w:r>
    </w:p>
    <w:p w14:paraId="6094EA54" w14:textId="77777777" w:rsidR="00521D3B" w:rsidRDefault="00521D3B" w:rsidP="00386FD7">
      <w:pPr>
        <w:spacing w:after="0"/>
        <w:ind w:firstLine="720"/>
      </w:pPr>
    </w:p>
    <w:p w14:paraId="7582F225" w14:textId="224BE7E5" w:rsidR="3E1F21DB" w:rsidRPr="00BE2E4A" w:rsidRDefault="4FA35C56" w:rsidP="00521D3B">
      <w:pPr>
        <w:spacing w:after="0"/>
        <w:jc w:val="center"/>
        <w:rPr>
          <w:b/>
          <w:bCs/>
          <w:sz w:val="28"/>
          <w:szCs w:val="28"/>
        </w:rPr>
      </w:pPr>
      <w:r w:rsidRPr="00BE2E4A">
        <w:rPr>
          <w:b/>
          <w:bCs/>
          <w:sz w:val="28"/>
          <w:szCs w:val="28"/>
        </w:rPr>
        <w:t xml:space="preserve">Consecuencias de </w:t>
      </w:r>
      <w:r w:rsidR="008D3788">
        <w:rPr>
          <w:b/>
          <w:bCs/>
          <w:sz w:val="28"/>
          <w:szCs w:val="28"/>
        </w:rPr>
        <w:t>covid-</w:t>
      </w:r>
      <w:r w:rsidRPr="00BE2E4A">
        <w:rPr>
          <w:b/>
          <w:bCs/>
          <w:sz w:val="28"/>
          <w:szCs w:val="28"/>
        </w:rPr>
        <w:t>19 en el entorno social</w:t>
      </w:r>
    </w:p>
    <w:p w14:paraId="43CE6EF5" w14:textId="394857FA" w:rsidR="000433CC" w:rsidRDefault="00242232" w:rsidP="00386FD7">
      <w:pPr>
        <w:spacing w:after="0"/>
        <w:ind w:firstLine="720"/>
      </w:pPr>
      <w:r>
        <w:t>E</w:t>
      </w:r>
      <w:r w:rsidR="4FA35C56" w:rsidRPr="4FA35C56">
        <w:t xml:space="preserve">n </w:t>
      </w:r>
      <w:r w:rsidR="0074787C">
        <w:t xml:space="preserve">las </w:t>
      </w:r>
      <w:r w:rsidR="4FA35C56" w:rsidRPr="4FA35C56">
        <w:t>pandemias precedentes a</w:t>
      </w:r>
      <w:r w:rsidR="0074787C">
        <w:t xml:space="preserve"> </w:t>
      </w:r>
      <w:r w:rsidR="4FA35C56" w:rsidRPr="4FA35C56">
        <w:t>l</w:t>
      </w:r>
      <w:r w:rsidR="0074787C">
        <w:t>a de la</w:t>
      </w:r>
      <w:r w:rsidR="4FA35C56" w:rsidRPr="4FA35C56">
        <w:t xml:space="preserve"> </w:t>
      </w:r>
      <w:r w:rsidR="008D3788">
        <w:t>covid</w:t>
      </w:r>
      <w:r w:rsidR="4FA35C56" w:rsidRPr="4FA35C56">
        <w:t xml:space="preserve">-19, las tasas de mortalidad </w:t>
      </w:r>
      <w:r>
        <w:t>fueron</w:t>
      </w:r>
      <w:r w:rsidRPr="4FA35C56">
        <w:t xml:space="preserve"> </w:t>
      </w:r>
      <w:r w:rsidR="4FA35C56" w:rsidRPr="4FA35C56">
        <w:t>mayores en los sectores económicos más vulnerables</w:t>
      </w:r>
      <w:r>
        <w:t>.</w:t>
      </w:r>
      <w:r w:rsidR="4FA35C56" w:rsidRPr="4FA35C56">
        <w:t xml:space="preserve"> </w:t>
      </w:r>
      <w:r>
        <w:t>En efecto,</w:t>
      </w:r>
      <w:r w:rsidR="4FA35C56" w:rsidRPr="4FA35C56">
        <w:t xml:space="preserve"> las personas de estatus </w:t>
      </w:r>
      <w:r w:rsidR="00471562" w:rsidRPr="4FA35C56">
        <w:t>socioeconómico</w:t>
      </w:r>
      <w:r w:rsidR="4FA35C56" w:rsidRPr="4FA35C56">
        <w:t xml:space="preserve"> más </w:t>
      </w:r>
      <w:r w:rsidR="00F83B5D" w:rsidRPr="4FA35C56">
        <w:t>bajo</w:t>
      </w:r>
      <w:r w:rsidR="4FA35C56" w:rsidRPr="4FA35C56">
        <w:t xml:space="preserve"> presentan peores condiciones de salud debido a que mantienen hábitos de vida menos saludables, trabajan en ocupaciones que suponen un mayor desgaste físico, están expuestos a mayores niveles de estrés y tienen un peor acceso a las prestaciones de salud (Sánchez, 2020). </w:t>
      </w:r>
      <w:r>
        <w:t>E</w:t>
      </w:r>
      <w:r w:rsidR="4FA35C56" w:rsidRPr="4FA35C56">
        <w:t xml:space="preserve">l </w:t>
      </w:r>
      <w:r w:rsidR="008E1238">
        <w:t>covid</w:t>
      </w:r>
      <w:r w:rsidR="4FA35C56" w:rsidRPr="4FA35C56">
        <w:t xml:space="preserve">-19 encaja dentro </w:t>
      </w:r>
      <w:r w:rsidR="007D1F77">
        <w:t xml:space="preserve">de </w:t>
      </w:r>
      <w:r w:rsidR="007A22F3">
        <w:t xml:space="preserve">esos patrones y relaciones, particularmente con </w:t>
      </w:r>
      <w:r w:rsidR="4FA35C56" w:rsidRPr="4FA35C56">
        <w:t xml:space="preserve">los estratos socioculturales de inseguridad, vulnerabilidad y riesgo (French y </w:t>
      </w:r>
      <w:proofErr w:type="spellStart"/>
      <w:r w:rsidR="4FA35C56" w:rsidRPr="4FA35C56">
        <w:t>Monahan</w:t>
      </w:r>
      <w:proofErr w:type="spellEnd"/>
      <w:r w:rsidR="4FA35C56" w:rsidRPr="4FA35C56">
        <w:t>, 2020).</w:t>
      </w:r>
    </w:p>
    <w:p w14:paraId="7243C43C" w14:textId="34D31826" w:rsidR="000433CC" w:rsidRDefault="00286CA2" w:rsidP="00386FD7">
      <w:pPr>
        <w:spacing w:after="0"/>
        <w:ind w:firstLine="720"/>
      </w:pPr>
      <w:r>
        <w:t>La pandemia del</w:t>
      </w:r>
      <w:r w:rsidR="35CCE360" w:rsidRPr="35CCE360">
        <w:t xml:space="preserve"> </w:t>
      </w:r>
      <w:r w:rsidR="008E1238">
        <w:t>covid</w:t>
      </w:r>
      <w:r w:rsidR="35CCE360" w:rsidRPr="35CCE360">
        <w:t>-19 ha puesto en manifiesto las brechas socioeconómicas alrededor del mundo: los lugares más pobres sufren más contagios, los trabajadores informales que no tienen la posibilidad de quedarse en casa, debido a que su ingreso depende de salir a trabajar, se ven en la necesidad de con</w:t>
      </w:r>
      <w:r>
        <w:t>tinuar con</w:t>
      </w:r>
      <w:r w:rsidR="35CCE360" w:rsidRPr="35CCE360">
        <w:t xml:space="preserve"> sus actividades a pesar del riesgo sanitario</w:t>
      </w:r>
      <w:r w:rsidR="00661F8A">
        <w:t>.</w:t>
      </w:r>
      <w:r w:rsidR="00661F8A" w:rsidRPr="35CCE360">
        <w:t xml:space="preserve"> </w:t>
      </w:r>
      <w:r w:rsidR="00661F8A">
        <w:t>L</w:t>
      </w:r>
      <w:r w:rsidR="35CCE360" w:rsidRPr="35CCE360">
        <w:t xml:space="preserve">os países con menos recursos </w:t>
      </w:r>
      <w:r w:rsidR="00661F8A">
        <w:t>sufren</w:t>
      </w:r>
      <w:r w:rsidR="35CCE360" w:rsidRPr="35CCE360">
        <w:t xml:space="preserve"> para proteger a su población (</w:t>
      </w:r>
      <w:r w:rsidR="00C07CE2" w:rsidRPr="00CB0414">
        <w:rPr>
          <w:rFonts w:eastAsia="Arial" w:cs="Times New Roman"/>
          <w:noProof/>
          <w:szCs w:val="24"/>
        </w:rPr>
        <w:t>Fuentes</w:t>
      </w:r>
      <w:r w:rsidR="35CCE360" w:rsidRPr="35CCE360">
        <w:t xml:space="preserve">, 2020). Mientras que </w:t>
      </w:r>
      <w:r w:rsidR="00E321E8">
        <w:t>algunas</w:t>
      </w:r>
      <w:r w:rsidR="35CCE360" w:rsidRPr="35CCE360">
        <w:t xml:space="preserve"> personas pueden quedarse en casa y realizar sus múltiples actividades desde la comodidad del hogar, otr</w:t>
      </w:r>
      <w:r w:rsidR="00E321E8">
        <w:t>a</w:t>
      </w:r>
      <w:r w:rsidR="35CCE360" w:rsidRPr="35CCE360">
        <w:t>s</w:t>
      </w:r>
      <w:r w:rsidR="00E321E8">
        <w:t xml:space="preserve"> más</w:t>
      </w:r>
      <w:r w:rsidR="35CCE360" w:rsidRPr="35CCE360">
        <w:t xml:space="preserve"> </w:t>
      </w:r>
      <w:r w:rsidR="00CC6405">
        <w:t>se ven en la necesidad de salir y</w:t>
      </w:r>
      <w:r w:rsidR="35CCE360" w:rsidRPr="35CCE360">
        <w:t xml:space="preserve"> </w:t>
      </w:r>
      <w:r w:rsidR="009E7DC5">
        <w:t xml:space="preserve">exponerse </w:t>
      </w:r>
      <w:r w:rsidR="00C2272D">
        <w:t xml:space="preserve">a </w:t>
      </w:r>
      <w:r w:rsidR="00B25F74">
        <w:t>un mayor ries</w:t>
      </w:r>
      <w:r w:rsidR="005F3887">
        <w:t>g</w:t>
      </w:r>
      <w:r w:rsidR="00B25F74">
        <w:t>o de contagio</w:t>
      </w:r>
      <w:r w:rsidR="35CCE360" w:rsidRPr="35CCE360">
        <w:t xml:space="preserve"> (Sánchez, 2020).</w:t>
      </w:r>
    </w:p>
    <w:p w14:paraId="04A3A147" w14:textId="19E336F3" w:rsidR="000433CC" w:rsidRDefault="4FA35C56" w:rsidP="00386FD7">
      <w:pPr>
        <w:spacing w:after="0"/>
        <w:ind w:firstLine="720"/>
      </w:pPr>
      <w:r w:rsidRPr="4FA35C56">
        <w:t>Las condiciones de pobreza y desigualdad en las que vive gran parte de la sociedad mexicana, aunadas a la fragilidad macroeconómica y a un sistema de salud fragmentado, con pocos recursos, multiplica</w:t>
      </w:r>
      <w:r w:rsidR="00B25F74">
        <w:t>n</w:t>
      </w:r>
      <w:r w:rsidRPr="4FA35C56">
        <w:t xml:space="preserve"> el grado del desafío que enfrenta el país. A pesar de estas limitaciones, la magnitud de la crisis del </w:t>
      </w:r>
      <w:r w:rsidR="008E1238">
        <w:t>covid</w:t>
      </w:r>
      <w:r w:rsidRPr="4FA35C56">
        <w:t>-19 necesita una respuesta contundente y determinada (</w:t>
      </w:r>
      <w:r w:rsidR="00C07CE2" w:rsidRPr="00CB0414">
        <w:rPr>
          <w:rFonts w:eastAsia="Arial" w:cs="Times New Roman"/>
          <w:noProof/>
          <w:szCs w:val="24"/>
        </w:rPr>
        <w:t>Fuentes</w:t>
      </w:r>
      <w:r w:rsidRPr="4FA35C56">
        <w:t xml:space="preserve">, 2020). La pandemia de </w:t>
      </w:r>
      <w:r w:rsidR="008E1238">
        <w:t>covid</w:t>
      </w:r>
      <w:r w:rsidRPr="4FA35C56">
        <w:t>-19 está imponiendo muchos desafíos sociales</w:t>
      </w:r>
      <w:r w:rsidR="00A66DE3">
        <w:t>. E</w:t>
      </w:r>
      <w:r w:rsidRPr="4FA35C56">
        <w:t xml:space="preserve">n sociedades desiguales es imperativo proteger a la población vulnerable (familias </w:t>
      </w:r>
      <w:r w:rsidRPr="4FA35C56">
        <w:lastRenderedPageBreak/>
        <w:t xml:space="preserve">con niños y jóvenes que subsisten </w:t>
      </w:r>
      <w:r w:rsidR="00A66DE3">
        <w:t>de</w:t>
      </w:r>
      <w:r w:rsidR="00A66DE3" w:rsidRPr="4FA35C56">
        <w:t xml:space="preserve"> </w:t>
      </w:r>
      <w:r w:rsidRPr="4FA35C56">
        <w:t xml:space="preserve">la economía informal) para evitar el </w:t>
      </w:r>
      <w:r w:rsidR="008E1238">
        <w:t>covid</w:t>
      </w:r>
      <w:r w:rsidRPr="4FA35C56">
        <w:t>-19</w:t>
      </w:r>
      <w:r w:rsidR="00A66DE3">
        <w:t>,</w:t>
      </w:r>
      <w:r w:rsidR="00A66DE3" w:rsidRPr="4FA35C56">
        <w:t xml:space="preserve"> </w:t>
      </w:r>
      <w:r w:rsidRPr="4FA35C56">
        <w:t xml:space="preserve">debido a </w:t>
      </w:r>
      <w:r w:rsidR="00A66DE3">
        <w:t>que esta carece</w:t>
      </w:r>
      <w:r w:rsidRPr="4FA35C56">
        <w:t xml:space="preserve"> de seguridad social (Vilar, Pérez, Teruel, Alonso y Pérez, 2020).</w:t>
      </w:r>
    </w:p>
    <w:p w14:paraId="3CD62E3C" w14:textId="73E03B82" w:rsidR="000433CC" w:rsidRDefault="35CCE360" w:rsidP="00386FD7">
      <w:pPr>
        <w:spacing w:after="0"/>
        <w:ind w:firstLine="720"/>
      </w:pPr>
      <w:r w:rsidRPr="35CCE360">
        <w:t>Los problemas sociales relacionados con la pandemia pueden tener un impacto considerable y duradero en las sociedades y en individuos particulares, por lo que es conveniente asegurar un apoyo de ingresos adicional para las personas socialmente desfavorecidas durante y poco después de la pandemia</w:t>
      </w:r>
      <w:r w:rsidR="009B398D">
        <w:t>.</w:t>
      </w:r>
      <w:r w:rsidR="009B398D" w:rsidRPr="35CCE360">
        <w:t xml:space="preserve"> </w:t>
      </w:r>
      <w:r w:rsidR="009B398D">
        <w:t>D</w:t>
      </w:r>
      <w:r w:rsidR="009B398D" w:rsidRPr="35CCE360">
        <w:t xml:space="preserve">e </w:t>
      </w:r>
      <w:r w:rsidRPr="35CCE360">
        <w:t>igual forma</w:t>
      </w:r>
      <w:r w:rsidR="009B398D">
        <w:t>,</w:t>
      </w:r>
      <w:r w:rsidRPr="35CCE360">
        <w:t xml:space="preserve"> </w:t>
      </w:r>
      <w:proofErr w:type="spellStart"/>
      <w:r w:rsidR="009B398D" w:rsidRPr="35CCE360">
        <w:t>Rudnick</w:t>
      </w:r>
      <w:proofErr w:type="spellEnd"/>
      <w:r w:rsidR="009B398D" w:rsidRPr="35CCE360">
        <w:t xml:space="preserve"> </w:t>
      </w:r>
      <w:r w:rsidR="009B398D">
        <w:t>(</w:t>
      </w:r>
      <w:r w:rsidR="009B398D" w:rsidRPr="35CCE360">
        <w:t>2020</w:t>
      </w:r>
      <w:r w:rsidR="009B398D">
        <w:t>)</w:t>
      </w:r>
      <w:r w:rsidRPr="35CCE360">
        <w:t xml:space="preserve"> sugiere tomar medidas educativas para capacitar al público en general, así como a los proveedores de atención médica sobre comportamientos responsables que los protegen a ellos y a otros durante una pandemia y otros momentos difíciles</w:t>
      </w:r>
      <w:r w:rsidR="009B398D">
        <w:t>.</w:t>
      </w:r>
    </w:p>
    <w:p w14:paraId="30989558" w14:textId="197E48EE" w:rsidR="000433CC" w:rsidRDefault="00987286" w:rsidP="008D3788">
      <w:pPr>
        <w:spacing w:after="0"/>
        <w:ind w:firstLine="720"/>
      </w:pPr>
      <w:r>
        <w:t xml:space="preserve">Aún hoy en día se espera que el SARS-CoV-2 continúe </w:t>
      </w:r>
      <w:r w:rsidR="006D7551">
        <w:t xml:space="preserve">infectando </w:t>
      </w:r>
      <w:r w:rsidR="4FA35C56" w:rsidRPr="4FA35C56">
        <w:t>a millones de personas en todo el mundo, por lo que el impacto económico será grande y millones de personas serán empujadas a la pobreza</w:t>
      </w:r>
      <w:r>
        <w:t>.</w:t>
      </w:r>
      <w:r w:rsidR="4FA35C56" w:rsidRPr="4FA35C56">
        <w:t xml:space="preserve"> </w:t>
      </w:r>
      <w:r w:rsidR="00CD0E7A">
        <w:t>E</w:t>
      </w:r>
      <w:r w:rsidR="4FA35C56" w:rsidRPr="4FA35C56">
        <w:t>n Indonesia</w:t>
      </w:r>
      <w:r w:rsidR="00CD0E7A">
        <w:t>, por ejemplo,</w:t>
      </w:r>
      <w:r w:rsidR="4FA35C56" w:rsidRPr="4FA35C56">
        <w:t xml:space="preserve"> </w:t>
      </w:r>
      <w:r w:rsidR="000743B1">
        <w:t>el</w:t>
      </w:r>
      <w:r w:rsidR="4FA35C56" w:rsidRPr="4FA35C56">
        <w:t xml:space="preserve"> crecimiento económico de 5</w:t>
      </w:r>
      <w:r w:rsidR="005E55F1">
        <w:t> </w:t>
      </w:r>
      <w:r w:rsidR="4FA35C56" w:rsidRPr="4FA35C56">
        <w:t xml:space="preserve">% </w:t>
      </w:r>
      <w:r w:rsidR="005E55F1">
        <w:t>proyectad</w:t>
      </w:r>
      <w:r w:rsidR="000743B1">
        <w:t>o</w:t>
      </w:r>
      <w:r w:rsidR="005E55F1">
        <w:t xml:space="preserve"> </w:t>
      </w:r>
      <w:r w:rsidR="4FA35C56" w:rsidRPr="4FA35C56">
        <w:t xml:space="preserve">en 2020 </w:t>
      </w:r>
      <w:r w:rsidR="005E55F1">
        <w:t>pasó a estar</w:t>
      </w:r>
      <w:r w:rsidR="005E55F1" w:rsidRPr="4FA35C56">
        <w:t xml:space="preserve"> </w:t>
      </w:r>
      <w:r w:rsidR="4FA35C56" w:rsidRPr="4FA35C56">
        <w:t>entre 4.2</w:t>
      </w:r>
      <w:r w:rsidR="00CD0E7A">
        <w:t> </w:t>
      </w:r>
      <w:r w:rsidR="4FA35C56" w:rsidRPr="4FA35C56">
        <w:t>% y -4.7</w:t>
      </w:r>
      <w:r w:rsidR="00CD0E7A">
        <w:t> </w:t>
      </w:r>
      <w:r w:rsidR="005E55F1" w:rsidRPr="4FA35C56">
        <w:t>%</w:t>
      </w:r>
      <w:r w:rsidR="005E55F1">
        <w:t>.</w:t>
      </w:r>
      <w:r w:rsidR="005E55F1" w:rsidRPr="4FA35C56">
        <w:t xml:space="preserve"> </w:t>
      </w:r>
      <w:r w:rsidR="005E55F1">
        <w:t>A</w:t>
      </w:r>
      <w:r w:rsidR="005E55F1" w:rsidRPr="4FA35C56">
        <w:t>demás</w:t>
      </w:r>
      <w:r w:rsidR="005E55F1">
        <w:t>,</w:t>
      </w:r>
      <w:r w:rsidR="006F3406">
        <w:t xml:space="preserve"> se pronosticaba que</w:t>
      </w:r>
      <w:r w:rsidR="005E55F1" w:rsidRPr="4FA35C56">
        <w:t xml:space="preserve"> </w:t>
      </w:r>
      <w:r w:rsidR="4FA35C56" w:rsidRPr="4FA35C56">
        <w:t xml:space="preserve">la tasa de pobreza </w:t>
      </w:r>
      <w:r w:rsidR="006F3406">
        <w:t>aumentaría</w:t>
      </w:r>
      <w:r w:rsidR="006F3406" w:rsidRPr="4FA35C56">
        <w:t xml:space="preserve"> </w:t>
      </w:r>
      <w:r w:rsidR="4FA35C56" w:rsidRPr="4FA35C56">
        <w:t>de 9.2</w:t>
      </w:r>
      <w:r w:rsidR="005E55F1">
        <w:t> </w:t>
      </w:r>
      <w:r w:rsidR="4FA35C56" w:rsidRPr="4FA35C56">
        <w:t>% en septiembre de 2019 a 9.7</w:t>
      </w:r>
      <w:r w:rsidR="006F3406">
        <w:t> </w:t>
      </w:r>
      <w:r w:rsidR="4FA35C56" w:rsidRPr="4FA35C56">
        <w:t>% para fines de 2020, lo que implica</w:t>
      </w:r>
      <w:r w:rsidR="006F3406">
        <w:t>ría</w:t>
      </w:r>
      <w:r w:rsidR="4FA35C56" w:rsidRPr="4FA35C56">
        <w:t xml:space="preserve"> que 1.3 millones de personas </w:t>
      </w:r>
      <w:r w:rsidR="006F3406">
        <w:t>serían</w:t>
      </w:r>
      <w:r w:rsidR="4FA35C56" w:rsidRPr="4FA35C56">
        <w:t xml:space="preserve"> empujadas a la pobreza</w:t>
      </w:r>
      <w:r w:rsidR="006F3406">
        <w:t>.</w:t>
      </w:r>
      <w:r w:rsidR="006F3406" w:rsidRPr="4FA35C56">
        <w:t xml:space="preserve"> </w:t>
      </w:r>
      <w:r w:rsidR="006F3406">
        <w:t>P</w:t>
      </w:r>
      <w:r w:rsidR="006F3406" w:rsidRPr="4FA35C56">
        <w:t xml:space="preserve">or </w:t>
      </w:r>
      <w:r w:rsidR="4FA35C56" w:rsidRPr="4FA35C56">
        <w:t>otro lado</w:t>
      </w:r>
      <w:r w:rsidR="006F3406">
        <w:t>,</w:t>
      </w:r>
      <w:r w:rsidR="4FA35C56" w:rsidRPr="4FA35C56">
        <w:t xml:space="preserve"> la proyección más severa</w:t>
      </w:r>
      <w:r w:rsidR="006F3406">
        <w:t xml:space="preserve"> apuntaba a</w:t>
      </w:r>
      <w:r w:rsidR="4FA35C56" w:rsidRPr="4FA35C56">
        <w:t xml:space="preserve"> que la tasa de pobreza aumentar</w:t>
      </w:r>
      <w:r w:rsidR="006F3406">
        <w:t>ía</w:t>
      </w:r>
      <w:r w:rsidR="4FA35C56" w:rsidRPr="4FA35C56">
        <w:t xml:space="preserve"> 17.9</w:t>
      </w:r>
      <w:r w:rsidR="006F3406">
        <w:t> </w:t>
      </w:r>
      <w:r w:rsidR="4FA35C56" w:rsidRPr="4FA35C56">
        <w:t>%, lo que implica</w:t>
      </w:r>
      <w:r w:rsidR="006F3406">
        <w:t>ría</w:t>
      </w:r>
      <w:r w:rsidR="4FA35C56" w:rsidRPr="4FA35C56">
        <w:t xml:space="preserve"> que 23.4 millones más de personas se </w:t>
      </w:r>
      <w:r w:rsidR="006F3406">
        <w:t>volverían</w:t>
      </w:r>
      <w:r w:rsidR="006F3406" w:rsidRPr="4FA35C56">
        <w:t xml:space="preserve"> </w:t>
      </w:r>
      <w:r w:rsidR="4FA35C56" w:rsidRPr="4FA35C56">
        <w:t>pobres</w:t>
      </w:r>
      <w:r w:rsidR="006F3406">
        <w:t>. Frente a estos datos,</w:t>
      </w:r>
      <w:r w:rsidR="4FA35C56" w:rsidRPr="4FA35C56">
        <w:t xml:space="preserve"> Indonesia necesita expandir sus programas de protección social para ayudar a los nuevos pobres</w:t>
      </w:r>
      <w:r w:rsidR="006F3406">
        <w:t>,</w:t>
      </w:r>
      <w:r w:rsidR="4FA35C56" w:rsidRPr="4FA35C56">
        <w:t xml:space="preserve"> además de los pobres existentes (</w:t>
      </w:r>
      <w:proofErr w:type="spellStart"/>
      <w:r w:rsidR="4FA35C56" w:rsidRPr="4FA35C56">
        <w:t>Suryahadi</w:t>
      </w:r>
      <w:proofErr w:type="spellEnd"/>
      <w:r w:rsidR="4FA35C56" w:rsidRPr="4FA35C56">
        <w:t>,</w:t>
      </w:r>
      <w:r w:rsidR="006473E9">
        <w:t xml:space="preserve"> </w:t>
      </w:r>
      <w:proofErr w:type="spellStart"/>
      <w:r w:rsidR="006473E9" w:rsidRPr="005B02FE">
        <w:rPr>
          <w:rFonts w:eastAsia="Arial" w:cs="Times New Roman"/>
          <w:szCs w:val="24"/>
        </w:rPr>
        <w:t>Izzati</w:t>
      </w:r>
      <w:proofErr w:type="spellEnd"/>
      <w:r w:rsidR="006473E9">
        <w:rPr>
          <w:rFonts w:eastAsia="Arial" w:cs="Times New Roman"/>
          <w:szCs w:val="24"/>
        </w:rPr>
        <w:t xml:space="preserve"> y </w:t>
      </w:r>
      <w:proofErr w:type="spellStart"/>
      <w:r w:rsidR="006473E9" w:rsidRPr="00386FD7">
        <w:rPr>
          <w:rFonts w:eastAsia="Arial" w:cs="Times New Roman"/>
          <w:szCs w:val="24"/>
        </w:rPr>
        <w:t>Suryadarma</w:t>
      </w:r>
      <w:proofErr w:type="spellEnd"/>
      <w:r w:rsidR="006473E9">
        <w:rPr>
          <w:rFonts w:eastAsia="Arial" w:cs="Times New Roman"/>
          <w:szCs w:val="24"/>
        </w:rPr>
        <w:t>,</w:t>
      </w:r>
      <w:r w:rsidR="4FA35C56" w:rsidRPr="4FA35C56">
        <w:t xml:space="preserve"> 2020).</w:t>
      </w:r>
    </w:p>
    <w:p w14:paraId="4C784101" w14:textId="77777777" w:rsidR="008D3788" w:rsidRDefault="008D3788" w:rsidP="00386FD7">
      <w:pPr>
        <w:spacing w:after="0"/>
        <w:ind w:firstLine="720"/>
      </w:pPr>
    </w:p>
    <w:p w14:paraId="34B23A8C" w14:textId="20E7B979" w:rsidR="3E1F21DB" w:rsidRPr="00BE2E4A" w:rsidRDefault="4FA35C56" w:rsidP="00521D3B">
      <w:pPr>
        <w:spacing w:after="0"/>
        <w:jc w:val="center"/>
        <w:rPr>
          <w:b/>
          <w:bCs/>
          <w:sz w:val="28"/>
          <w:szCs w:val="28"/>
        </w:rPr>
      </w:pPr>
      <w:r w:rsidRPr="00BE2E4A">
        <w:rPr>
          <w:b/>
          <w:bCs/>
          <w:sz w:val="28"/>
          <w:szCs w:val="28"/>
        </w:rPr>
        <w:t xml:space="preserve">Consecuencias de </w:t>
      </w:r>
      <w:r w:rsidR="008D3788">
        <w:rPr>
          <w:b/>
          <w:bCs/>
          <w:sz w:val="28"/>
          <w:szCs w:val="28"/>
        </w:rPr>
        <w:t>covid-</w:t>
      </w:r>
      <w:r w:rsidRPr="00BE2E4A">
        <w:rPr>
          <w:b/>
          <w:bCs/>
          <w:sz w:val="28"/>
          <w:szCs w:val="28"/>
        </w:rPr>
        <w:t>19 en el entorno económico</w:t>
      </w:r>
    </w:p>
    <w:p w14:paraId="39ECE4AD" w14:textId="67955953" w:rsidR="000433CC" w:rsidRDefault="00746398" w:rsidP="00386FD7">
      <w:pPr>
        <w:spacing w:after="0"/>
        <w:ind w:firstLine="720"/>
      </w:pPr>
      <w:r>
        <w:t>Esta</w:t>
      </w:r>
      <w:r w:rsidR="35CCE360" w:rsidRPr="35CCE360">
        <w:t xml:space="preserve"> pandemia, además de </w:t>
      </w:r>
      <w:r w:rsidR="00E25FC0">
        <w:t>evidenciar</w:t>
      </w:r>
      <w:r w:rsidR="00E25FC0" w:rsidRPr="35CCE360">
        <w:t xml:space="preserve"> </w:t>
      </w:r>
      <w:r w:rsidR="35CCE360" w:rsidRPr="35CCE360">
        <w:t>la fragilidad de los servicios de salud, también puso de manifiesto las debilidades del modelo económico preponderante en el mundo</w:t>
      </w:r>
      <w:r w:rsidR="00873188">
        <w:t>:</w:t>
      </w:r>
      <w:r w:rsidR="00873188" w:rsidRPr="35CCE360">
        <w:t xml:space="preserve"> </w:t>
      </w:r>
      <w:r w:rsidR="35CCE360" w:rsidRPr="35CCE360">
        <w:t xml:space="preserve">gran endeudamiento privado y corporativo que se refleja </w:t>
      </w:r>
      <w:r w:rsidR="00453352">
        <w:t>en</w:t>
      </w:r>
      <w:r w:rsidR="00453352" w:rsidRPr="35CCE360">
        <w:t xml:space="preserve"> </w:t>
      </w:r>
      <w:r w:rsidR="35CCE360" w:rsidRPr="35CCE360">
        <w:t xml:space="preserve">las caídas continuas de todas las bolsas del mundo, </w:t>
      </w:r>
      <w:r w:rsidR="008C3AFB">
        <w:t>máxime cuando se habla de una economía que</w:t>
      </w:r>
      <w:r w:rsidR="35CCE360" w:rsidRPr="35CCE360">
        <w:t xml:space="preserve"> </w:t>
      </w:r>
      <w:r w:rsidR="008C3AFB">
        <w:t>ya</w:t>
      </w:r>
      <w:r w:rsidR="35CCE360" w:rsidRPr="35CCE360">
        <w:t xml:space="preserve"> se veía que estaba a punto de caer en una recesión como es la mexicana (</w:t>
      </w:r>
      <w:r w:rsidR="00293EE2">
        <w:t>Orellana</w:t>
      </w:r>
      <w:r w:rsidR="35CCE360" w:rsidRPr="35CCE360">
        <w:t>, 2020).</w:t>
      </w:r>
    </w:p>
    <w:p w14:paraId="45E98047" w14:textId="761F5233" w:rsidR="000433CC" w:rsidRDefault="4FA35C56" w:rsidP="00386FD7">
      <w:pPr>
        <w:spacing w:after="0"/>
        <w:ind w:firstLine="720"/>
      </w:pPr>
      <w:r w:rsidRPr="4FA35C56">
        <w:t>En Indonesia</w:t>
      </w:r>
      <w:r w:rsidR="00873188">
        <w:t>,</w:t>
      </w:r>
      <w:r w:rsidRPr="4FA35C56">
        <w:t xml:space="preserve"> se </w:t>
      </w:r>
      <w:r w:rsidR="002B4E6F">
        <w:t>estimó</w:t>
      </w:r>
      <w:r w:rsidRPr="4FA35C56">
        <w:t xml:space="preserve"> que </w:t>
      </w:r>
      <w:r w:rsidR="003A4835">
        <w:t>la</w:t>
      </w:r>
      <w:r w:rsidR="003A4835" w:rsidRPr="4FA35C56">
        <w:t xml:space="preserve"> </w:t>
      </w:r>
      <w:r w:rsidR="008E1238">
        <w:t>covid</w:t>
      </w:r>
      <w:r w:rsidRPr="4FA35C56">
        <w:t xml:space="preserve">-19 </w:t>
      </w:r>
      <w:r w:rsidR="002B4E6F">
        <w:t>reduciría</w:t>
      </w:r>
      <w:r w:rsidR="002B4E6F" w:rsidRPr="4FA35C56">
        <w:t xml:space="preserve"> </w:t>
      </w:r>
      <w:r w:rsidRPr="4FA35C56">
        <w:t>la tasa de crecimiento económico, por lo que se otorgaron exenciones de impuestos a las empresas y trabajadores que ganan menos, así como un programa de asistencia social existente, como los programas de transferencia condicional de efectivo y asistencia alimentaria no monetaria (</w:t>
      </w:r>
      <w:proofErr w:type="spellStart"/>
      <w:r w:rsidRPr="4FA35C56">
        <w:t>Suryahadi</w:t>
      </w:r>
      <w:proofErr w:type="spellEnd"/>
      <w:r w:rsidR="004C14EB">
        <w:t xml:space="preserve"> </w:t>
      </w:r>
      <w:r w:rsidR="004C14EB" w:rsidRPr="00386FD7">
        <w:rPr>
          <w:i/>
          <w:iCs/>
        </w:rPr>
        <w:t>et al</w:t>
      </w:r>
      <w:r w:rsidR="004C14EB">
        <w:t>.</w:t>
      </w:r>
      <w:r w:rsidRPr="4FA35C56">
        <w:t xml:space="preserve">, 2020). </w:t>
      </w:r>
      <w:r w:rsidR="00566082">
        <w:t xml:space="preserve">En el caso de México, </w:t>
      </w:r>
      <w:r w:rsidR="007202EE">
        <w:t xml:space="preserve">particularmente en la Ciudad de México, </w:t>
      </w:r>
      <w:r w:rsidR="006D7551">
        <w:t xml:space="preserve">durante el primer año de pandemia </w:t>
      </w:r>
      <w:r w:rsidR="00566082">
        <w:t>se espera</w:t>
      </w:r>
      <w:r w:rsidR="006D7551">
        <w:t>ba</w:t>
      </w:r>
      <w:r w:rsidR="00566082">
        <w:t xml:space="preserve"> </w:t>
      </w:r>
      <w:r w:rsidR="00873188">
        <w:t xml:space="preserve">igualmente </w:t>
      </w:r>
      <w:r w:rsidR="00566082">
        <w:t>una contracción económica,</w:t>
      </w:r>
      <w:r w:rsidRPr="4FA35C56">
        <w:t xml:space="preserve"> </w:t>
      </w:r>
      <w:r w:rsidR="00566082">
        <w:t>lo que agravaría</w:t>
      </w:r>
      <w:r w:rsidR="00566082" w:rsidRPr="4FA35C56">
        <w:t xml:space="preserve"> </w:t>
      </w:r>
      <w:r w:rsidRPr="4FA35C56">
        <w:t xml:space="preserve">aún más </w:t>
      </w:r>
      <w:r w:rsidR="006D7551">
        <w:lastRenderedPageBreak/>
        <w:t>las</w:t>
      </w:r>
      <w:r w:rsidRPr="4FA35C56">
        <w:t xml:space="preserve"> tasas de pobreza y desigualdad (</w:t>
      </w:r>
      <w:r w:rsidR="007202EE">
        <w:t>Banco Mundial</w:t>
      </w:r>
      <w:r w:rsidRPr="4FA35C56">
        <w:t xml:space="preserve">, 2020). </w:t>
      </w:r>
      <w:r w:rsidR="00952DF2">
        <w:t>Una vez que se toman en consideración los</w:t>
      </w:r>
      <w:r w:rsidRPr="4FA35C56">
        <w:t xml:space="preserve"> impactos de la desigualdad social presentada en México, resulta de gran importancia evaluar los parámetros que definen a la pobreza en México, así como analizar la forma en que estos parámetros o variables ponen en riesgo de adquirir el </w:t>
      </w:r>
      <w:r w:rsidR="008E1238">
        <w:t>covid</w:t>
      </w:r>
      <w:r w:rsidRPr="4FA35C56">
        <w:t>-19.</w:t>
      </w:r>
    </w:p>
    <w:p w14:paraId="62F9A792" w14:textId="025F63DE" w:rsidR="000433CC" w:rsidRDefault="35CCE360" w:rsidP="008D3788">
      <w:pPr>
        <w:spacing w:after="0"/>
        <w:ind w:firstLine="720"/>
      </w:pPr>
      <w:r w:rsidRPr="35CCE360">
        <w:t xml:space="preserve">El </w:t>
      </w:r>
      <w:r w:rsidRPr="35CCE360">
        <w:rPr>
          <w:color w:val="010101"/>
        </w:rPr>
        <w:t xml:space="preserve">Consejo Nacional de Evaluación de la Política de Desarrollo Social </w:t>
      </w:r>
      <w:r w:rsidR="00BB7C7E">
        <w:rPr>
          <w:color w:val="010101"/>
        </w:rPr>
        <w:t>[</w:t>
      </w:r>
      <w:r w:rsidR="00E847F9" w:rsidRPr="35CCE360">
        <w:rPr>
          <w:color w:val="010101"/>
        </w:rPr>
        <w:t>Coneval</w:t>
      </w:r>
      <w:r w:rsidR="00BB7C7E">
        <w:rPr>
          <w:color w:val="010101"/>
        </w:rPr>
        <w:t>] (2010)</w:t>
      </w:r>
      <w:r w:rsidR="00BB7C7E" w:rsidRPr="35CCE360">
        <w:rPr>
          <w:color w:val="010101"/>
        </w:rPr>
        <w:t xml:space="preserve"> </w:t>
      </w:r>
      <w:r w:rsidRPr="35CCE360">
        <w:rPr>
          <w:color w:val="010101"/>
        </w:rPr>
        <w:t>es el organismo encargado de la</w:t>
      </w:r>
      <w:r w:rsidRPr="35CCE360">
        <w:t xml:space="preserve"> definición, la identificación y la medición de la pobreza en México. En la figura 1 se presentan algunos de los indicadores que el </w:t>
      </w:r>
      <w:r w:rsidR="00BB7C7E" w:rsidRPr="35CCE360">
        <w:t xml:space="preserve">Coneval </w:t>
      </w:r>
      <w:r w:rsidRPr="35CCE360">
        <w:t>utiliza para poder medir la pobreza existente en México.</w:t>
      </w:r>
    </w:p>
    <w:p w14:paraId="0CA0210B" w14:textId="77777777" w:rsidR="008D3788" w:rsidRDefault="008D3788" w:rsidP="008D3788">
      <w:pPr>
        <w:spacing w:after="0"/>
      </w:pPr>
    </w:p>
    <w:p w14:paraId="4E030B93" w14:textId="4D1F246A" w:rsidR="008D3788" w:rsidRDefault="008D3788" w:rsidP="00386FD7">
      <w:pPr>
        <w:spacing w:after="0"/>
        <w:jc w:val="center"/>
      </w:pPr>
      <w:r w:rsidRPr="00386FD7">
        <w:rPr>
          <w:b/>
          <w:bCs/>
        </w:rPr>
        <w:t>Figura 1</w:t>
      </w:r>
      <w:r w:rsidRPr="35CCE360">
        <w:t>. Indicadores de Pobreza CONEVAL</w:t>
      </w:r>
    </w:p>
    <w:p w14:paraId="2661E6C5" w14:textId="305B4868" w:rsidR="639F6D71" w:rsidRDefault="00A50803" w:rsidP="00443E45">
      <w:pPr>
        <w:spacing w:after="0"/>
        <w:jc w:val="center"/>
      </w:pPr>
      <w:r>
        <w:rPr>
          <w:noProof/>
        </w:rPr>
        <w:drawing>
          <wp:inline distT="0" distB="0" distL="0" distR="0" wp14:anchorId="38F57DB2" wp14:editId="4856038C">
            <wp:extent cx="4200000" cy="1219048"/>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a:extLst>
                        <a:ext uri="{28A0092B-C50C-407E-A947-70E740481C1C}">
                          <a14:useLocalDpi xmlns:a14="http://schemas.microsoft.com/office/drawing/2010/main" val="0"/>
                        </a:ext>
                      </a:extLst>
                    </a:blip>
                    <a:stretch>
                      <a:fillRect/>
                    </a:stretch>
                  </pic:blipFill>
                  <pic:spPr>
                    <a:xfrm>
                      <a:off x="0" y="0"/>
                      <a:ext cx="4200000" cy="1219048"/>
                    </a:xfrm>
                    <a:prstGeom prst="rect">
                      <a:avLst/>
                    </a:prstGeom>
                  </pic:spPr>
                </pic:pic>
              </a:graphicData>
            </a:graphic>
          </wp:inline>
        </w:drawing>
      </w:r>
    </w:p>
    <w:p w14:paraId="7DF85FD7" w14:textId="55BF6842" w:rsidR="000433CC" w:rsidRDefault="35CCE360" w:rsidP="008D3788">
      <w:pPr>
        <w:spacing w:after="0"/>
        <w:jc w:val="center"/>
      </w:pPr>
      <w:r w:rsidRPr="35CCE360">
        <w:t xml:space="preserve">Fuente: Elaboración propia con </w:t>
      </w:r>
      <w:r w:rsidR="00BB7C7E">
        <w:t>base en</w:t>
      </w:r>
      <w:r w:rsidRPr="35CCE360">
        <w:t xml:space="preserve"> </w:t>
      </w:r>
      <w:r w:rsidR="008D3788" w:rsidRPr="35CCE360">
        <w:t>Coneval</w:t>
      </w:r>
      <w:r w:rsidR="00BB7C7E">
        <w:t xml:space="preserve"> (2010)</w:t>
      </w:r>
    </w:p>
    <w:p w14:paraId="6E87515C" w14:textId="25C6578D" w:rsidR="000433CC" w:rsidRDefault="00FF6B74" w:rsidP="008D3788">
      <w:pPr>
        <w:spacing w:after="0"/>
        <w:ind w:firstLine="720"/>
      </w:pPr>
      <w:r>
        <w:t>L</w:t>
      </w:r>
      <w:r w:rsidR="35CCE360" w:rsidRPr="00AB78C9">
        <w:t xml:space="preserve">a pobreza </w:t>
      </w:r>
      <w:r>
        <w:t>y</w:t>
      </w:r>
      <w:r w:rsidR="35CCE360" w:rsidRPr="00AB78C9">
        <w:t xml:space="preserve"> los </w:t>
      </w:r>
      <w:r>
        <w:t xml:space="preserve">bajos </w:t>
      </w:r>
      <w:r w:rsidR="35CCE360" w:rsidRPr="00AB78C9">
        <w:t xml:space="preserve">niveles de ingresos </w:t>
      </w:r>
      <w:r w:rsidR="009C00C4">
        <w:t>son factores relacionados con</w:t>
      </w:r>
      <w:r w:rsidR="35CCE360" w:rsidRPr="00AB78C9">
        <w:t xml:space="preserve"> el incremento de contagios</w:t>
      </w:r>
      <w:r w:rsidR="661A6518" w:rsidRPr="00AB78C9">
        <w:t xml:space="preserve"> de </w:t>
      </w:r>
      <w:r w:rsidR="008E1238">
        <w:t>covid</w:t>
      </w:r>
      <w:r w:rsidR="661A6518" w:rsidRPr="00AB78C9">
        <w:t>-19. Sin embargo, es pertinente</w:t>
      </w:r>
      <w:r w:rsidR="009C00C4">
        <w:t xml:space="preserve"> profundizar y</w:t>
      </w:r>
      <w:r w:rsidR="661A6518" w:rsidRPr="00AB78C9">
        <w:t xml:space="preserve"> analizar c</w:t>
      </w:r>
      <w:r w:rsidR="009C00C4">
        <w:t>ó</w:t>
      </w:r>
      <w:r w:rsidR="661A6518" w:rsidRPr="00AB78C9">
        <w:t>mo los indicadores de pobreza tales como las carencias, tanto de calidad de vivienda, como de servicios de salud y alimentación</w:t>
      </w:r>
      <w:r w:rsidR="009C00C4">
        <w:t xml:space="preserve"> </w:t>
      </w:r>
      <w:r w:rsidR="661A6518" w:rsidRPr="00AB78C9">
        <w:t xml:space="preserve">contribuyen </w:t>
      </w:r>
      <w:r w:rsidR="009C00C4">
        <w:t>a este fenómeno.</w:t>
      </w:r>
      <w:r w:rsidR="009C00C4" w:rsidRPr="00AB78C9">
        <w:t xml:space="preserve"> </w:t>
      </w:r>
      <w:r w:rsidR="009C00C4">
        <w:t>Asi</w:t>
      </w:r>
      <w:r w:rsidR="661A6518" w:rsidRPr="00AB78C9">
        <w:t>mismo, es oportuno tomar en cuenta otros indicadores de pobreza</w:t>
      </w:r>
      <w:r w:rsidR="009C00C4">
        <w:t>,</w:t>
      </w:r>
      <w:r w:rsidR="661A6518" w:rsidRPr="00AB78C9">
        <w:t xml:space="preserve"> tales como el número de personas en pobreza extrema, el total de individuos vulnerables por ingresos, así como los no vulnerables para poder tener un panorama más amplio y con ello formular propuestas incluyentes.</w:t>
      </w:r>
      <w:r w:rsidR="00042822">
        <w:t xml:space="preserve"> </w:t>
      </w:r>
    </w:p>
    <w:p w14:paraId="26835330" w14:textId="77777777" w:rsidR="008D3788" w:rsidRDefault="008D3788" w:rsidP="00386FD7">
      <w:pPr>
        <w:spacing w:after="0"/>
        <w:ind w:firstLine="720"/>
      </w:pPr>
    </w:p>
    <w:p w14:paraId="5015C443" w14:textId="7EF57422" w:rsidR="000433CC" w:rsidRPr="00BE2E4A" w:rsidRDefault="4FA35C56" w:rsidP="00521D3B">
      <w:pPr>
        <w:spacing w:after="0"/>
        <w:jc w:val="center"/>
        <w:rPr>
          <w:b/>
          <w:bCs/>
          <w:sz w:val="28"/>
          <w:szCs w:val="28"/>
        </w:rPr>
      </w:pPr>
      <w:r w:rsidRPr="00BE2E4A">
        <w:rPr>
          <w:b/>
          <w:bCs/>
          <w:sz w:val="28"/>
          <w:szCs w:val="28"/>
        </w:rPr>
        <w:t xml:space="preserve">El </w:t>
      </w:r>
      <w:r w:rsidR="008D3788">
        <w:rPr>
          <w:b/>
          <w:bCs/>
          <w:sz w:val="28"/>
          <w:szCs w:val="28"/>
        </w:rPr>
        <w:t>covid-</w:t>
      </w:r>
      <w:r w:rsidRPr="00BE2E4A">
        <w:rPr>
          <w:b/>
          <w:bCs/>
          <w:sz w:val="28"/>
          <w:szCs w:val="28"/>
        </w:rPr>
        <w:t>19 y la calidad de la vivienda</w:t>
      </w:r>
    </w:p>
    <w:p w14:paraId="100BFC3C" w14:textId="7C361E04" w:rsidR="000433CC" w:rsidRDefault="4FA35C56" w:rsidP="00386FD7">
      <w:pPr>
        <w:spacing w:after="0"/>
        <w:ind w:firstLine="720"/>
      </w:pPr>
      <w:r w:rsidRPr="4FA35C56">
        <w:t xml:space="preserve">Las malas condiciones de vida en los países de bajos y medianos ingresos, incluida la falta de saneamiento, agua corriente y hacinamiento, pueden facilitar la transmisión del </w:t>
      </w:r>
      <w:r w:rsidR="008E1238">
        <w:t>covid</w:t>
      </w:r>
      <w:r w:rsidRPr="4FA35C56">
        <w:t xml:space="preserve">-19. </w:t>
      </w:r>
      <w:r w:rsidR="00275D26">
        <w:t>Además,</w:t>
      </w:r>
      <w:r w:rsidRPr="4FA35C56">
        <w:t xml:space="preserve"> </w:t>
      </w:r>
      <w:r w:rsidR="00510CA9">
        <w:t xml:space="preserve">aunado a lo ya mencionado, también contribuyen </w:t>
      </w:r>
      <w:r w:rsidRPr="4FA35C56">
        <w:t>el aumento de los niveles de pobreza, la escolaridad interrumpida, la falta de acceso a los esquemas de alimentación escolar, el acceso reducido a las instalaciones de salud y la interrupci</w:t>
      </w:r>
      <w:r w:rsidR="00275D26">
        <w:t>ón</w:t>
      </w:r>
      <w:r w:rsidRPr="4FA35C56">
        <w:t xml:space="preserve"> en la vacunación en los niños; otros desafíos</w:t>
      </w:r>
      <w:r w:rsidR="00042822">
        <w:t xml:space="preserve"> </w:t>
      </w:r>
      <w:r w:rsidRPr="4FA35C56">
        <w:t xml:space="preserve">son la incapacidad de implementar medidas efectivas de salud pública, tales como distanciamiento social, higiene de manos, identificación </w:t>
      </w:r>
      <w:r w:rsidRPr="4FA35C56">
        <w:lastRenderedPageBreak/>
        <w:t>oportuna de personas infectadas con autoaislamiento y el uso universal de máscaras (Zar,</w:t>
      </w:r>
      <w:r w:rsidR="00E66D21">
        <w:t xml:space="preserve"> </w:t>
      </w:r>
      <w:proofErr w:type="spellStart"/>
      <w:r w:rsidR="00E66D21" w:rsidRPr="00E66D21">
        <w:rPr>
          <w:rFonts w:eastAsia="Arial" w:cs="Times New Roman"/>
          <w:szCs w:val="24"/>
        </w:rPr>
        <w:t>Dawa</w:t>
      </w:r>
      <w:proofErr w:type="spellEnd"/>
      <w:r w:rsidR="00E66D21" w:rsidRPr="00E66D21">
        <w:rPr>
          <w:rFonts w:eastAsia="Arial" w:cs="Times New Roman"/>
          <w:szCs w:val="24"/>
        </w:rPr>
        <w:t xml:space="preserve">, </w:t>
      </w:r>
      <w:r w:rsidR="00E66D21" w:rsidRPr="005B02FE">
        <w:rPr>
          <w:rFonts w:eastAsia="Arial" w:cs="Times New Roman"/>
          <w:szCs w:val="24"/>
        </w:rPr>
        <w:t>Bueno</w:t>
      </w:r>
      <w:r w:rsidR="00E66D21">
        <w:rPr>
          <w:rFonts w:eastAsia="Arial" w:cs="Times New Roman"/>
          <w:szCs w:val="24"/>
        </w:rPr>
        <w:t xml:space="preserve"> y </w:t>
      </w:r>
      <w:r w:rsidR="00E66D21" w:rsidRPr="0016634A">
        <w:rPr>
          <w:rFonts w:eastAsia="Arial" w:cs="Times New Roman"/>
          <w:szCs w:val="24"/>
        </w:rPr>
        <w:t>Castro</w:t>
      </w:r>
      <w:r w:rsidR="00E66D21">
        <w:rPr>
          <w:rFonts w:eastAsia="Arial" w:cs="Times New Roman"/>
          <w:szCs w:val="24"/>
        </w:rPr>
        <w:t>,</w:t>
      </w:r>
      <w:r w:rsidRPr="4FA35C56">
        <w:t xml:space="preserve"> 2020).</w:t>
      </w:r>
    </w:p>
    <w:p w14:paraId="1899E375" w14:textId="14988AA2" w:rsidR="000433CC" w:rsidRDefault="35CCE360" w:rsidP="00386FD7">
      <w:pPr>
        <w:spacing w:after="0"/>
        <w:ind w:firstLine="720"/>
      </w:pPr>
      <w:r w:rsidRPr="35CCE360">
        <w:t>En México</w:t>
      </w:r>
      <w:r w:rsidR="001D2099">
        <w:t>,</w:t>
      </w:r>
      <w:r w:rsidRPr="35CCE360">
        <w:t xml:space="preserve"> la calidad de vivienda es un indicador formulado por la Comisión Nacional de Vivienda</w:t>
      </w:r>
      <w:r w:rsidR="00FC2C25">
        <w:t xml:space="preserve"> (</w:t>
      </w:r>
      <w:proofErr w:type="spellStart"/>
      <w:r w:rsidR="00FC2C25">
        <w:t>Conavi</w:t>
      </w:r>
      <w:proofErr w:type="spellEnd"/>
      <w:r w:rsidR="00FC2C25">
        <w:t>)</w:t>
      </w:r>
      <w:r w:rsidR="001D2099">
        <w:t>.</w:t>
      </w:r>
      <w:r w:rsidRPr="35CCE360">
        <w:t xml:space="preserve"> </w:t>
      </w:r>
      <w:r w:rsidR="001D2099">
        <w:t>E</w:t>
      </w:r>
      <w:r w:rsidR="001D2099" w:rsidRPr="35CCE360">
        <w:t xml:space="preserve">n </w:t>
      </w:r>
      <w:r w:rsidRPr="35CCE360">
        <w:t xml:space="preserve">dicha formulación se incluyen dos subdimensiones: el material de construcción de la vivienda y sus espacios. De acuerdo con estos criterios, se considera como población en situación de carencia por calidad y espacios de la vivienda a las personas que residan en viviendas que presenten, al menos, una de las siguientes características: </w:t>
      </w:r>
      <w:r w:rsidRPr="00386FD7">
        <w:rPr>
          <w:i/>
          <w:iCs/>
        </w:rPr>
        <w:t>1)</w:t>
      </w:r>
      <w:r w:rsidRPr="35CCE360">
        <w:t xml:space="preserve"> </w:t>
      </w:r>
      <w:r w:rsidR="00FC2C25">
        <w:t>e</w:t>
      </w:r>
      <w:r w:rsidR="00FC2C25" w:rsidRPr="35CCE360">
        <w:t xml:space="preserve">l </w:t>
      </w:r>
      <w:r w:rsidRPr="35CCE360">
        <w:t xml:space="preserve">material de los pisos de la vivienda es de tierra, </w:t>
      </w:r>
      <w:r w:rsidRPr="00386FD7">
        <w:rPr>
          <w:i/>
          <w:iCs/>
        </w:rPr>
        <w:t>2)</w:t>
      </w:r>
      <w:r w:rsidRPr="35CCE360">
        <w:t xml:space="preserve"> </w:t>
      </w:r>
      <w:r w:rsidR="00FC2C25">
        <w:t>e</w:t>
      </w:r>
      <w:r w:rsidR="00FC2C25" w:rsidRPr="35CCE360">
        <w:t xml:space="preserve">l </w:t>
      </w:r>
      <w:r w:rsidRPr="35CCE360">
        <w:t xml:space="preserve">material del techo de la vivienda es de lámina de cartón o desechos, </w:t>
      </w:r>
      <w:r w:rsidRPr="00386FD7">
        <w:rPr>
          <w:i/>
          <w:iCs/>
        </w:rPr>
        <w:t>3)</w:t>
      </w:r>
      <w:r w:rsidRPr="35CCE360">
        <w:t xml:space="preserve"> </w:t>
      </w:r>
      <w:r w:rsidR="008854E1">
        <w:t>e</w:t>
      </w:r>
      <w:r w:rsidR="008854E1" w:rsidRPr="35CCE360">
        <w:t xml:space="preserve">l </w:t>
      </w:r>
      <w:r w:rsidRPr="35CCE360">
        <w:t>material de los muros de la vivienda es de embarro o bajareque</w:t>
      </w:r>
      <w:r w:rsidR="002F2C50">
        <w:t>,</w:t>
      </w:r>
      <w:r w:rsidR="002F2C50" w:rsidRPr="35CCE360">
        <w:t xml:space="preserve"> </w:t>
      </w:r>
      <w:r w:rsidRPr="35CCE360">
        <w:t>de carrizo, bambú o palma</w:t>
      </w:r>
      <w:r w:rsidR="002F2C50">
        <w:t>,</w:t>
      </w:r>
      <w:r w:rsidR="002F2C50" w:rsidRPr="35CCE360">
        <w:t xml:space="preserve"> </w:t>
      </w:r>
      <w:r w:rsidRPr="35CCE360">
        <w:t>de lámina de cartón, metálica o asbesto</w:t>
      </w:r>
      <w:r w:rsidR="002F2C50">
        <w:t>,</w:t>
      </w:r>
      <w:r w:rsidR="002F2C50" w:rsidRPr="35CCE360">
        <w:t xml:space="preserve"> </w:t>
      </w:r>
      <w:r w:rsidRPr="35CCE360">
        <w:t xml:space="preserve">o material de desecho y </w:t>
      </w:r>
      <w:r w:rsidRPr="00386FD7">
        <w:rPr>
          <w:i/>
          <w:iCs/>
        </w:rPr>
        <w:t>4)</w:t>
      </w:r>
      <w:r w:rsidRPr="35CCE360">
        <w:t xml:space="preserve"> </w:t>
      </w:r>
      <w:r w:rsidR="002F2C50">
        <w:t>l</w:t>
      </w:r>
      <w:r w:rsidR="002F2C50" w:rsidRPr="35CCE360">
        <w:t xml:space="preserve">a </w:t>
      </w:r>
      <w:r w:rsidRPr="35CCE360">
        <w:t>razón de personas por cuarto (hacinamiento) es mayor que 2.5 (</w:t>
      </w:r>
      <w:r w:rsidR="002F2C50" w:rsidRPr="35CCE360">
        <w:t>Coneval</w:t>
      </w:r>
      <w:r w:rsidRPr="35CCE360">
        <w:t>, 2010).</w:t>
      </w:r>
    </w:p>
    <w:p w14:paraId="7DF5ED59" w14:textId="4B3F1030" w:rsidR="000433CC" w:rsidRPr="00ED5EE4" w:rsidRDefault="000F50D7" w:rsidP="00386FD7">
      <w:pPr>
        <w:spacing w:after="0"/>
        <w:ind w:firstLine="720"/>
      </w:pPr>
      <w:r>
        <w:t>L</w:t>
      </w:r>
      <w:r w:rsidR="35CCE360" w:rsidRPr="35CCE360">
        <w:t>a calidad de la v</w:t>
      </w:r>
      <w:r w:rsidR="007F6DF8">
        <w:t>ivienda</w:t>
      </w:r>
      <w:r w:rsidR="35CCE360" w:rsidRPr="35CCE360">
        <w:t xml:space="preserve"> </w:t>
      </w:r>
      <w:r>
        <w:t>adquirió</w:t>
      </w:r>
      <w:r w:rsidR="35CCE360" w:rsidRPr="35CCE360">
        <w:t xml:space="preserve"> mayor importancia</w:t>
      </w:r>
      <w:r>
        <w:t xml:space="preserve"> a partir del 2020, </w:t>
      </w:r>
      <w:r w:rsidR="35CCE360" w:rsidRPr="35CCE360">
        <w:t xml:space="preserve">pues una de las medidas para evitar la propagación del </w:t>
      </w:r>
      <w:r>
        <w:t>SARS-CoV-2</w:t>
      </w:r>
      <w:r w:rsidR="35CCE360" w:rsidRPr="35CCE360">
        <w:t xml:space="preserve"> es el aislamiento social, que las personas </w:t>
      </w:r>
      <w:r>
        <w:t>permanezcan</w:t>
      </w:r>
      <w:r w:rsidR="35CCE360" w:rsidRPr="35CCE360">
        <w:t xml:space="preserve"> dentro de sus viviendas. Por ello</w:t>
      </w:r>
      <w:r w:rsidR="005455BD">
        <w:t>,</w:t>
      </w:r>
      <w:r w:rsidR="35CCE360" w:rsidRPr="35CCE360">
        <w:t xml:space="preserve"> resulta imprescindible que la vivienda cuente con condiciones eficientes y seguras que contribuyan a reducir la propagación de la enfermedad (Santa, 2020). </w:t>
      </w:r>
      <w:r w:rsidR="00ED5EE4">
        <w:t>Esto debido a que l</w:t>
      </w:r>
      <w:r w:rsidR="00ED5EE4" w:rsidRPr="00ED5EE4">
        <w:t xml:space="preserve">a ocupación de la vivienda es </w:t>
      </w:r>
      <w:r w:rsidR="006D29A8">
        <w:t>total</w:t>
      </w:r>
      <w:r w:rsidR="00ED5EE4" w:rsidRPr="00ED5EE4">
        <w:t xml:space="preserve"> dura</w:t>
      </w:r>
      <w:r w:rsidR="00ED5EE4">
        <w:t xml:space="preserve">nte </w:t>
      </w:r>
      <w:r w:rsidR="005455BD">
        <w:t>una conti</w:t>
      </w:r>
      <w:r w:rsidR="005F3887">
        <w:t>n</w:t>
      </w:r>
      <w:r w:rsidR="005455BD">
        <w:t>gencia sanitaria como la de la covid-19</w:t>
      </w:r>
      <w:r w:rsidR="00ED5EE4">
        <w:t xml:space="preserve"> (</w:t>
      </w:r>
      <w:r w:rsidR="00ED5EE4" w:rsidRPr="00ED5EE4">
        <w:t>Bienvenido</w:t>
      </w:r>
      <w:r w:rsidR="00ED5EE4">
        <w:t>, 2021).</w:t>
      </w:r>
    </w:p>
    <w:p w14:paraId="3F58D72C" w14:textId="74CE0C08" w:rsidR="000433CC" w:rsidRDefault="4FA35C56" w:rsidP="008D3788">
      <w:pPr>
        <w:spacing w:after="0"/>
        <w:ind w:firstLine="720"/>
      </w:pPr>
      <w:r w:rsidRPr="4FA35C56">
        <w:t>Unos buenos niveles de higiene en espacios públicos, trabajo y hogar, entre otros, mejoran la salud global y la calidad de vida (</w:t>
      </w:r>
      <w:r w:rsidR="00716015">
        <w:t>Castresana,</w:t>
      </w:r>
      <w:r w:rsidRPr="4FA35C56">
        <w:t xml:space="preserve"> 2020). De igual forma</w:t>
      </w:r>
      <w:r w:rsidR="00716015">
        <w:t>,</w:t>
      </w:r>
      <w:r w:rsidRPr="4FA35C56">
        <w:t xml:space="preserve"> </w:t>
      </w:r>
      <w:r w:rsidR="00356EE3" w:rsidRPr="005F3F2F">
        <w:rPr>
          <w:rFonts w:eastAsia="Arial" w:cs="Times New Roman"/>
          <w:szCs w:val="24"/>
        </w:rPr>
        <w:t>López, Quesada</w:t>
      </w:r>
      <w:r w:rsidR="00356EE3">
        <w:rPr>
          <w:rFonts w:eastAsia="Arial" w:cs="Times New Roman"/>
          <w:szCs w:val="24"/>
        </w:rPr>
        <w:t xml:space="preserve"> y </w:t>
      </w:r>
      <w:r w:rsidR="00356EE3" w:rsidRPr="005F3F2F">
        <w:rPr>
          <w:rFonts w:eastAsia="Arial" w:cs="Times New Roman"/>
          <w:szCs w:val="24"/>
        </w:rPr>
        <w:t>López</w:t>
      </w:r>
      <w:r w:rsidR="00A969C2">
        <w:t xml:space="preserve"> </w:t>
      </w:r>
      <w:r w:rsidR="00516597">
        <w:t>(</w:t>
      </w:r>
      <w:r w:rsidR="00516597" w:rsidRPr="00516597">
        <w:t>2019)</w:t>
      </w:r>
      <w:r w:rsidRPr="4FA35C56">
        <w:t xml:space="preserve"> </w:t>
      </w:r>
      <w:r w:rsidR="00E4785F">
        <w:t>evidencia</w:t>
      </w:r>
      <w:r w:rsidR="00010C13">
        <w:t>n</w:t>
      </w:r>
      <w:r w:rsidRPr="4FA35C56">
        <w:t xml:space="preserve"> la influencia que las condiciones de la vivienda tienen sobre la salud del ocupante. </w:t>
      </w:r>
      <w:r w:rsidR="00E4785F">
        <w:t>En suma</w:t>
      </w:r>
      <w:r w:rsidRPr="4FA35C56">
        <w:t>, estas características tienen repercusión en la calidad de vida y salud de las personas.</w:t>
      </w:r>
    </w:p>
    <w:p w14:paraId="66DB595E" w14:textId="77777777" w:rsidR="008D3788" w:rsidRDefault="008D3788" w:rsidP="00386FD7">
      <w:pPr>
        <w:spacing w:after="0"/>
        <w:ind w:firstLine="720"/>
        <w:rPr>
          <w:highlight w:val="yellow"/>
        </w:rPr>
      </w:pPr>
    </w:p>
    <w:p w14:paraId="5BFE679A" w14:textId="51E248C4" w:rsidR="000433CC" w:rsidRPr="00A259F5" w:rsidRDefault="4FA35C56" w:rsidP="00521D3B">
      <w:pPr>
        <w:spacing w:after="0"/>
        <w:jc w:val="center"/>
        <w:rPr>
          <w:b/>
          <w:bCs/>
          <w:sz w:val="28"/>
          <w:szCs w:val="28"/>
        </w:rPr>
      </w:pPr>
      <w:r w:rsidRPr="00A259F5">
        <w:rPr>
          <w:b/>
          <w:bCs/>
          <w:sz w:val="28"/>
          <w:szCs w:val="28"/>
        </w:rPr>
        <w:t xml:space="preserve">El </w:t>
      </w:r>
      <w:r w:rsidR="008D3788">
        <w:rPr>
          <w:b/>
          <w:bCs/>
          <w:sz w:val="28"/>
          <w:szCs w:val="28"/>
        </w:rPr>
        <w:t>covid-</w:t>
      </w:r>
      <w:r w:rsidRPr="00A259F5">
        <w:rPr>
          <w:b/>
          <w:bCs/>
          <w:sz w:val="28"/>
          <w:szCs w:val="28"/>
        </w:rPr>
        <w:t>19 y la salud de la población</w:t>
      </w:r>
    </w:p>
    <w:p w14:paraId="723A5E95" w14:textId="155DDA45" w:rsidR="000433CC" w:rsidRDefault="35CCE360" w:rsidP="00386FD7">
      <w:pPr>
        <w:spacing w:after="0"/>
        <w:ind w:firstLine="720"/>
      </w:pPr>
      <w:r w:rsidRPr="35CCE360">
        <w:t xml:space="preserve">A pesar de que los factores sociales contribuyen a la obtención de </w:t>
      </w:r>
      <w:r w:rsidR="008E1238">
        <w:t>covid</w:t>
      </w:r>
      <w:r w:rsidRPr="35CCE360">
        <w:t>-19, también deben de tomarse en cuenta los factores de salud, es dec</w:t>
      </w:r>
      <w:r w:rsidR="00C068DC">
        <w:t>ir</w:t>
      </w:r>
      <w:r w:rsidR="00E4785F">
        <w:t>,</w:t>
      </w:r>
      <w:r w:rsidR="00C068DC">
        <w:t xml:space="preserve"> la salud de la población y có</w:t>
      </w:r>
      <w:r w:rsidRPr="35CCE360">
        <w:t xml:space="preserve">mo ciertas condiciones hacen más vulnerable a algunos individuos de contraer la enfermedad </w:t>
      </w:r>
      <w:r w:rsidR="008E1238">
        <w:t>covid</w:t>
      </w:r>
      <w:r w:rsidRPr="35CCE360">
        <w:t>-19.</w:t>
      </w:r>
      <w:r w:rsidR="00042822">
        <w:t xml:space="preserve"> </w:t>
      </w:r>
      <w:r w:rsidR="008E2AC4">
        <w:t>L</w:t>
      </w:r>
      <w:r w:rsidRPr="35CCE360">
        <w:t>as personas que padecen enfermedades crónicas</w:t>
      </w:r>
      <w:r w:rsidR="0099749A">
        <w:t>, por ejemplo,</w:t>
      </w:r>
      <w:r w:rsidRPr="35CCE360">
        <w:t xml:space="preserve"> corren un riesgo mayor de desarrollar una forma grave de coronavirus y fallecer (Sánchez, 2020). </w:t>
      </w:r>
      <w:r w:rsidR="0099749A">
        <w:t>Sin embargo, l</w:t>
      </w:r>
      <w:r w:rsidR="0099749A" w:rsidRPr="35CCE360">
        <w:t xml:space="preserve">os datos epidemiológicos </w:t>
      </w:r>
      <w:r w:rsidR="0099749A">
        <w:t>apuntan a</w:t>
      </w:r>
      <w:r w:rsidR="0099749A" w:rsidRPr="35CCE360">
        <w:t xml:space="preserve"> que no hay una sola medida que se pueda tomar para prevenir completamente una epidemia, pero al combinar ciertas recomendaciones </w:t>
      </w:r>
      <w:r w:rsidR="0099749A" w:rsidRPr="35CCE360">
        <w:lastRenderedPageBreak/>
        <w:t xml:space="preserve">se puede reducir la probabilidad de transmisión. </w:t>
      </w:r>
      <w:r w:rsidR="0099749A">
        <w:t>De ahí</w:t>
      </w:r>
      <w:r w:rsidR="0099749A" w:rsidRPr="35CCE360">
        <w:t xml:space="preserve"> la necesidad de establecer</w:t>
      </w:r>
      <w:r w:rsidR="0076665F">
        <w:t xml:space="preserve"> continuamente</w:t>
      </w:r>
      <w:r w:rsidR="0099749A" w:rsidRPr="35CCE360">
        <w:t xml:space="preserve"> acciones para la reducción de la transmisión de este virus en la comunidad y en los centros de atención sanitaria</w:t>
      </w:r>
      <w:r w:rsidR="0099749A">
        <w:t>.</w:t>
      </w:r>
      <w:r w:rsidR="0099749A" w:rsidRPr="35CCE360">
        <w:t xml:space="preserve"> </w:t>
      </w:r>
    </w:p>
    <w:p w14:paraId="439968C8" w14:textId="0754AA84" w:rsidR="000433CC" w:rsidRDefault="007D696B" w:rsidP="00386FD7">
      <w:pPr>
        <w:spacing w:after="0"/>
        <w:ind w:firstLine="720"/>
      </w:pPr>
      <w:r>
        <w:t>M</w:t>
      </w:r>
      <w:r w:rsidR="001E206D">
        <w:t>uchos de</w:t>
      </w:r>
      <w:r w:rsidR="00C068DC">
        <w:t xml:space="preserve"> los pacientes </w:t>
      </w:r>
      <w:r w:rsidR="35CCE360" w:rsidRPr="35CCE360">
        <w:t xml:space="preserve">infectados </w:t>
      </w:r>
      <w:r>
        <w:t xml:space="preserve">por el SARS-CoV-2 presentan </w:t>
      </w:r>
      <w:r w:rsidR="35CCE360" w:rsidRPr="35CCE360">
        <w:t xml:space="preserve">las condiciones de </w:t>
      </w:r>
      <w:r w:rsidR="0076665F">
        <w:t>n</w:t>
      </w:r>
      <w:r w:rsidR="0076665F" w:rsidRPr="35CCE360">
        <w:t>eumonía</w:t>
      </w:r>
      <w:r w:rsidR="35CCE360" w:rsidRPr="35CCE360">
        <w:t xml:space="preserve">, </w:t>
      </w:r>
      <w:r w:rsidR="0076665F">
        <w:t>a</w:t>
      </w:r>
      <w:r w:rsidR="0076665F" w:rsidRPr="35CCE360">
        <w:t xml:space="preserve">sma </w:t>
      </w:r>
      <w:r w:rsidR="35CCE360" w:rsidRPr="35CCE360">
        <w:t xml:space="preserve">y </w:t>
      </w:r>
      <w:r w:rsidR="0076665F">
        <w:t>o</w:t>
      </w:r>
      <w:r w:rsidR="0076665F" w:rsidRPr="35CCE360">
        <w:t>besidad</w:t>
      </w:r>
      <w:r w:rsidR="001E206D">
        <w:t>;</w:t>
      </w:r>
      <w:r w:rsidR="35CCE360" w:rsidRPr="35CCE360">
        <w:t xml:space="preserve"> resulta significativo analizar de manera general el cómo estas condiciones de </w:t>
      </w:r>
      <w:r w:rsidR="00DC4280" w:rsidRPr="35CCE360">
        <w:t>salud</w:t>
      </w:r>
      <w:r w:rsidR="35CCE360" w:rsidRPr="35CCE360">
        <w:t xml:space="preserve"> colocan a la población con dichas enfermedades en el sector vulnerable.</w:t>
      </w:r>
      <w:r w:rsidR="00042822">
        <w:t xml:space="preserve"> </w:t>
      </w:r>
    </w:p>
    <w:p w14:paraId="02284C3B" w14:textId="77777777" w:rsidR="00521D3B" w:rsidRDefault="00521D3B" w:rsidP="00443E45">
      <w:pPr>
        <w:spacing w:after="0"/>
        <w:rPr>
          <w:i/>
          <w:iCs/>
        </w:rPr>
      </w:pPr>
    </w:p>
    <w:p w14:paraId="0A1CF425" w14:textId="1195A96C" w:rsidR="000433CC" w:rsidRPr="00521D3B" w:rsidRDefault="35CCE360" w:rsidP="00521D3B">
      <w:pPr>
        <w:spacing w:after="0"/>
        <w:jc w:val="center"/>
        <w:rPr>
          <w:b/>
          <w:bCs/>
          <w:sz w:val="26"/>
          <w:szCs w:val="26"/>
        </w:rPr>
      </w:pPr>
      <w:r w:rsidRPr="00521D3B">
        <w:rPr>
          <w:b/>
          <w:bCs/>
          <w:sz w:val="26"/>
          <w:szCs w:val="26"/>
        </w:rPr>
        <w:t>Neumonía</w:t>
      </w:r>
    </w:p>
    <w:p w14:paraId="56330B3D" w14:textId="759F07B2" w:rsidR="000433CC" w:rsidRDefault="4FA35C56" w:rsidP="008D3788">
      <w:pPr>
        <w:spacing w:after="0"/>
        <w:ind w:firstLine="720"/>
      </w:pPr>
      <w:r w:rsidRPr="4FA35C56">
        <w:t xml:space="preserve">La neumonía por </w:t>
      </w:r>
      <w:r w:rsidR="008E1238">
        <w:t>covid</w:t>
      </w:r>
      <w:r w:rsidRPr="4FA35C56">
        <w:t xml:space="preserve">-19 se </w:t>
      </w:r>
      <w:r w:rsidR="00A92C28">
        <w:t>puede detectar a partir</w:t>
      </w:r>
      <w:r w:rsidRPr="4FA35C56">
        <w:t xml:space="preserve"> anomalías en las imágenes de tomografía computarizada del tórax, incluso en pacientes asintomáticos, pues las lesiones pueden evolucionar rápidamente a un patrón de predominio o consolidación de opacidad de vidrio esmerilado difuso dentro de </w:t>
      </w:r>
      <w:r w:rsidR="00A92C28">
        <w:t>una a tres</w:t>
      </w:r>
      <w:r w:rsidRPr="4FA35C56">
        <w:t xml:space="preserve"> semanas después del inicio de los síntomas, alcanzando un máximo alrededor de </w:t>
      </w:r>
      <w:r w:rsidR="00A92C28">
        <w:t>dos</w:t>
      </w:r>
      <w:r w:rsidR="00A92C28" w:rsidRPr="4FA35C56">
        <w:t xml:space="preserve"> </w:t>
      </w:r>
      <w:r w:rsidRPr="4FA35C56">
        <w:t xml:space="preserve">semanas después del inicio. </w:t>
      </w:r>
      <w:r w:rsidR="00A92C28">
        <w:t>A</w:t>
      </w:r>
      <w:r w:rsidR="00A92C28" w:rsidRPr="4FA35C56">
        <w:t>simismo</w:t>
      </w:r>
      <w:r w:rsidR="00A92C28">
        <w:t>,</w:t>
      </w:r>
      <w:r w:rsidR="00A92C28" w:rsidRPr="4FA35C56">
        <w:t xml:space="preserve"> </w:t>
      </w:r>
      <w:r w:rsidRPr="4FA35C56">
        <w:t xml:space="preserve">la vejez, el sexo masculino, las comorbilidades subyacentes y el deterioro radiográfico progresivo pueden ser factores de riesgo para el pronóstico en pacientes con neumonía por </w:t>
      </w:r>
      <w:r w:rsidR="008E1238">
        <w:t>covid</w:t>
      </w:r>
      <w:r w:rsidRPr="4FA35C56">
        <w:t>-19 (</w:t>
      </w:r>
      <w:r w:rsidRPr="4FA35C56">
        <w:rPr>
          <w:color w:val="222222"/>
        </w:rPr>
        <w:t>Shi</w:t>
      </w:r>
      <w:r w:rsidR="00DC4280">
        <w:rPr>
          <w:color w:val="222222"/>
        </w:rPr>
        <w:t xml:space="preserve"> </w:t>
      </w:r>
      <w:r w:rsidR="00DC4280" w:rsidRPr="00386FD7">
        <w:rPr>
          <w:i/>
          <w:iCs/>
          <w:color w:val="222222"/>
        </w:rPr>
        <w:t>et al</w:t>
      </w:r>
      <w:r w:rsidR="00DC4280">
        <w:rPr>
          <w:color w:val="222222"/>
        </w:rPr>
        <w:t>.</w:t>
      </w:r>
      <w:r w:rsidRPr="4FA35C56">
        <w:rPr>
          <w:color w:val="222222"/>
        </w:rPr>
        <w:t>, 2020)</w:t>
      </w:r>
      <w:r w:rsidRPr="4FA35C56">
        <w:t>.</w:t>
      </w:r>
    </w:p>
    <w:p w14:paraId="6017E5AF" w14:textId="77777777" w:rsidR="008D3788" w:rsidRDefault="008D3788" w:rsidP="00386FD7">
      <w:pPr>
        <w:spacing w:after="0"/>
        <w:ind w:firstLine="720"/>
      </w:pPr>
    </w:p>
    <w:p w14:paraId="42486930" w14:textId="189B880D" w:rsidR="000433CC" w:rsidRPr="00521D3B" w:rsidRDefault="35CCE360" w:rsidP="00521D3B">
      <w:pPr>
        <w:spacing w:after="0"/>
        <w:jc w:val="center"/>
        <w:rPr>
          <w:b/>
          <w:bCs/>
          <w:sz w:val="26"/>
          <w:szCs w:val="26"/>
        </w:rPr>
      </w:pPr>
      <w:r w:rsidRPr="00521D3B">
        <w:rPr>
          <w:b/>
          <w:bCs/>
          <w:sz w:val="26"/>
          <w:szCs w:val="26"/>
        </w:rPr>
        <w:t>Asma</w:t>
      </w:r>
    </w:p>
    <w:p w14:paraId="4784AD3A" w14:textId="7615D5D5" w:rsidR="000433CC" w:rsidRDefault="4FA35C56" w:rsidP="008D3788">
      <w:pPr>
        <w:spacing w:after="0"/>
        <w:ind w:firstLine="720"/>
        <w:rPr>
          <w:color w:val="222222"/>
        </w:rPr>
      </w:pPr>
      <w:r w:rsidRPr="4FA35C56">
        <w:t xml:space="preserve">Cuando se trata y se monitorea de cerca, el asma no es potencialmente mortal, sin embargo, si alguien </w:t>
      </w:r>
      <w:r w:rsidR="00F008F8">
        <w:t>que lo padece</w:t>
      </w:r>
      <w:r w:rsidRPr="4FA35C56">
        <w:t xml:space="preserve"> tiene un ataque de asma y no tiene acceso a un inhalador o ventilador puede ser fatal, por lo que los profesionales médicos advierten a las personas con asma que tengan cuidado</w:t>
      </w:r>
      <w:r w:rsidR="00624A40">
        <w:t>. Además, debido a que</w:t>
      </w:r>
      <w:r w:rsidRPr="4FA35C56">
        <w:t xml:space="preserve"> no ha habido información que distinga los ataques de asma de los síntomas comunes de </w:t>
      </w:r>
      <w:r w:rsidR="008E1238">
        <w:t>covid</w:t>
      </w:r>
      <w:r w:rsidRPr="4FA35C56">
        <w:t xml:space="preserve">-19, los síntomas relacionados con el virus pueden confundirse con un ataque de asma de rutina y disuadir a las personas de buscar atención médica </w:t>
      </w:r>
      <w:r w:rsidR="000627E6" w:rsidRPr="000627E6">
        <w:t>(</w:t>
      </w:r>
      <w:proofErr w:type="spellStart"/>
      <w:r w:rsidR="000627E6" w:rsidRPr="000627E6">
        <w:t>Cione</w:t>
      </w:r>
      <w:proofErr w:type="spellEnd"/>
      <w:r w:rsidR="000627E6" w:rsidRPr="000627E6">
        <w:t xml:space="preserve"> </w:t>
      </w:r>
      <w:r w:rsidR="000627E6" w:rsidRPr="00386FD7">
        <w:rPr>
          <w:i/>
          <w:iCs/>
        </w:rPr>
        <w:t>et al</w:t>
      </w:r>
      <w:r w:rsidR="000627E6" w:rsidRPr="000627E6">
        <w:t>., 2020)</w:t>
      </w:r>
      <w:r w:rsidRPr="4FA35C56">
        <w:rPr>
          <w:color w:val="222222"/>
        </w:rPr>
        <w:t>.</w:t>
      </w:r>
    </w:p>
    <w:p w14:paraId="70A4C1F0" w14:textId="77777777" w:rsidR="008D3788" w:rsidRDefault="008D3788" w:rsidP="00386FD7">
      <w:pPr>
        <w:spacing w:after="0"/>
        <w:ind w:firstLine="720"/>
        <w:rPr>
          <w:color w:val="222222"/>
        </w:rPr>
      </w:pPr>
    </w:p>
    <w:p w14:paraId="7DE5FFB6" w14:textId="6CC16D7B" w:rsidR="000433CC" w:rsidRPr="00521D3B" w:rsidRDefault="35CCE360" w:rsidP="00521D3B">
      <w:pPr>
        <w:spacing w:after="0"/>
        <w:jc w:val="center"/>
        <w:rPr>
          <w:b/>
          <w:bCs/>
          <w:sz w:val="26"/>
          <w:szCs w:val="26"/>
        </w:rPr>
      </w:pPr>
      <w:r w:rsidRPr="00521D3B">
        <w:rPr>
          <w:b/>
          <w:bCs/>
          <w:sz w:val="26"/>
          <w:szCs w:val="26"/>
        </w:rPr>
        <w:t>Obesidad</w:t>
      </w:r>
    </w:p>
    <w:p w14:paraId="1F5D9367" w14:textId="263C523C" w:rsidR="000433CC" w:rsidRDefault="4FA35C56" w:rsidP="00386FD7">
      <w:pPr>
        <w:spacing w:after="0"/>
        <w:ind w:firstLine="720"/>
      </w:pPr>
      <w:r w:rsidRPr="4FA35C56">
        <w:t xml:space="preserve">La respuesta de México al </w:t>
      </w:r>
      <w:r w:rsidR="008E1238">
        <w:t>covid</w:t>
      </w:r>
      <w:r w:rsidRPr="4FA35C56">
        <w:t>-19 se ve obstaculizada por un doble desafío sinérgico: las enfermedades no transmisibles como la obesidad, la diabetes y la hipertensión, así como la desigualdad social; además de que estas enfermedades aumentan la probabilidad de una enfermedad grave y la muerte (</w:t>
      </w:r>
      <w:proofErr w:type="spellStart"/>
      <w:r w:rsidRPr="4FA35C56">
        <w:rPr>
          <w:color w:val="222222"/>
        </w:rPr>
        <w:t>Gutierrez</w:t>
      </w:r>
      <w:proofErr w:type="spellEnd"/>
      <w:r w:rsidRPr="4FA35C56">
        <w:rPr>
          <w:color w:val="222222"/>
        </w:rPr>
        <w:t xml:space="preserve"> </w:t>
      </w:r>
      <w:r w:rsidR="00F008F8">
        <w:rPr>
          <w:rFonts w:eastAsia="Arial" w:cs="Times New Roman"/>
          <w:szCs w:val="24"/>
        </w:rPr>
        <w:t>y</w:t>
      </w:r>
      <w:r w:rsidR="00F008F8" w:rsidRPr="4FA35C56">
        <w:rPr>
          <w:color w:val="222222"/>
        </w:rPr>
        <w:t xml:space="preserve"> </w:t>
      </w:r>
      <w:proofErr w:type="spellStart"/>
      <w:r w:rsidRPr="4FA35C56">
        <w:rPr>
          <w:color w:val="222222"/>
        </w:rPr>
        <w:t>Bertozzi</w:t>
      </w:r>
      <w:proofErr w:type="spellEnd"/>
      <w:r w:rsidRPr="4FA35C56">
        <w:rPr>
          <w:color w:val="222222"/>
        </w:rPr>
        <w:t>, 2020)</w:t>
      </w:r>
      <w:r w:rsidRPr="4FA35C56">
        <w:t xml:space="preserve">. </w:t>
      </w:r>
    </w:p>
    <w:p w14:paraId="3F6458AC" w14:textId="67BD2BBC" w:rsidR="3E1F21DB" w:rsidRDefault="35CCE360" w:rsidP="00386FD7">
      <w:pPr>
        <w:spacing w:after="0"/>
        <w:ind w:firstLine="720"/>
        <w:rPr>
          <w:color w:val="222222"/>
        </w:rPr>
      </w:pPr>
      <w:r w:rsidRPr="35CCE360">
        <w:lastRenderedPageBreak/>
        <w:t xml:space="preserve">Para evitar la obesidad, así </w:t>
      </w:r>
      <w:r w:rsidR="00D8525D">
        <w:t xml:space="preserve">como </w:t>
      </w:r>
      <w:r w:rsidRPr="35CCE360">
        <w:t xml:space="preserve">el riesgo de contagio del </w:t>
      </w:r>
      <w:r w:rsidR="008E1238">
        <w:t>covid</w:t>
      </w:r>
      <w:r w:rsidRPr="35CCE360">
        <w:t>-19, es necesario que la canasta básica de alimentos incluya productos frescos como frutas y verdura</w:t>
      </w:r>
      <w:r w:rsidR="00D8525D">
        <w:t>s; de igual forma</w:t>
      </w:r>
      <w:r w:rsidR="00CC28EC">
        <w:t>,</w:t>
      </w:r>
      <w:r w:rsidRPr="35CCE360">
        <w:t xml:space="preserve"> evitar al máximo los alimentos procesados y altos en grasa, azúcar y sal (</w:t>
      </w:r>
      <w:r w:rsidR="00F73087" w:rsidRPr="004B0579">
        <w:rPr>
          <w:rFonts w:eastAsia="Arial" w:cs="Times New Roman"/>
          <w:szCs w:val="24"/>
        </w:rPr>
        <w:t>Organización de las Naciones Unidas para la Alimentación y la Agricultura</w:t>
      </w:r>
      <w:r w:rsidR="00F73087" w:rsidRPr="004B0579" w:rsidDel="00293EE2">
        <w:rPr>
          <w:rFonts w:eastAsia="Arial" w:cs="Times New Roman"/>
          <w:szCs w:val="24"/>
        </w:rPr>
        <w:t xml:space="preserve"> </w:t>
      </w:r>
      <w:r w:rsidR="00F73087">
        <w:rPr>
          <w:rFonts w:eastAsia="Arial" w:cs="Times New Roman"/>
          <w:szCs w:val="24"/>
        </w:rPr>
        <w:t>[FAO]-</w:t>
      </w:r>
      <w:r w:rsidR="00F73087" w:rsidRPr="00944BFE">
        <w:rPr>
          <w:rFonts w:eastAsia="Arial" w:cs="Times New Roman"/>
          <w:szCs w:val="24"/>
        </w:rPr>
        <w:t>Comisión Económica para América Latina y el Caribe</w:t>
      </w:r>
      <w:r w:rsidR="00F73087" w:rsidRPr="00944BFE" w:rsidDel="00293EE2">
        <w:rPr>
          <w:rFonts w:eastAsia="Arial" w:cs="Times New Roman"/>
          <w:szCs w:val="24"/>
        </w:rPr>
        <w:t xml:space="preserve"> </w:t>
      </w:r>
      <w:r w:rsidR="00F73087">
        <w:rPr>
          <w:rFonts w:eastAsia="Arial" w:cs="Times New Roman"/>
          <w:szCs w:val="24"/>
        </w:rPr>
        <w:t>[</w:t>
      </w:r>
      <w:r w:rsidR="00F73087" w:rsidRPr="005F3F2F">
        <w:rPr>
          <w:rFonts w:eastAsia="Arial" w:cs="Times New Roman"/>
          <w:szCs w:val="24"/>
        </w:rPr>
        <w:t>Cepal</w:t>
      </w:r>
      <w:r w:rsidR="00F73087">
        <w:rPr>
          <w:rFonts w:eastAsia="Arial" w:cs="Times New Roman"/>
          <w:szCs w:val="24"/>
        </w:rPr>
        <w:t>]</w:t>
      </w:r>
      <w:r w:rsidRPr="35CCE360">
        <w:rPr>
          <w:color w:val="222222"/>
        </w:rPr>
        <w:t>, 202</w:t>
      </w:r>
      <w:r w:rsidR="00E339E4">
        <w:rPr>
          <w:color w:val="222222"/>
        </w:rPr>
        <w:t>1</w:t>
      </w:r>
      <w:r w:rsidRPr="35CCE360">
        <w:rPr>
          <w:color w:val="222222"/>
        </w:rPr>
        <w:t>).</w:t>
      </w:r>
    </w:p>
    <w:p w14:paraId="2BC47D99" w14:textId="6E64933E" w:rsidR="3E1F21DB" w:rsidRDefault="35CCE360" w:rsidP="008D3788">
      <w:pPr>
        <w:spacing w:after="0"/>
        <w:ind w:firstLine="720"/>
      </w:pPr>
      <w:r w:rsidRPr="35CCE360">
        <w:t>Gracias a la investigación cualitativa previa, y</w:t>
      </w:r>
      <w:r w:rsidR="00F73087">
        <w:t xml:space="preserve"> a</w:t>
      </w:r>
      <w:r w:rsidRPr="35CCE360">
        <w:t xml:space="preserve"> la información del sector salud, es posible crear </w:t>
      </w:r>
      <w:r w:rsidR="00A51F3B">
        <w:t xml:space="preserve">un </w:t>
      </w:r>
      <w:r w:rsidRPr="35CCE360">
        <w:t xml:space="preserve">escenario de </w:t>
      </w:r>
      <w:r w:rsidR="00D8525D">
        <w:t xml:space="preserve">medios de </w:t>
      </w:r>
      <w:r w:rsidR="00A51F3B">
        <w:t>disminución del</w:t>
      </w:r>
      <w:r w:rsidR="00D8525D">
        <w:t xml:space="preserve"> </w:t>
      </w:r>
      <w:r w:rsidR="008E1238">
        <w:t>covid</w:t>
      </w:r>
      <w:r w:rsidR="00D8525D">
        <w:t>-</w:t>
      </w:r>
      <w:r w:rsidRPr="35CCE360">
        <w:t xml:space="preserve">19 en función del entorno sanitario y sociocultural presentado en México. En el siguiente apartado se presenta el proceso de elaboración del modelo de </w:t>
      </w:r>
      <w:r w:rsidR="00D8525D">
        <w:t xml:space="preserve">regresión lineal múltiple por el método de </w:t>
      </w:r>
      <w:r w:rsidRPr="35CCE360">
        <w:t>mínimos cuadrados ordinarios</w:t>
      </w:r>
      <w:r w:rsidR="00D8525D">
        <w:t>,</w:t>
      </w:r>
      <w:r w:rsidRPr="35CCE360">
        <w:t xml:space="preserve"> el cual posteriormente permitirá la formulación de políticas públicas que apoyen a la disminución de</w:t>
      </w:r>
      <w:r w:rsidR="00D8525D">
        <w:t xml:space="preserve"> la propagación del virus </w:t>
      </w:r>
      <w:r w:rsidR="008D3788">
        <w:t>covid-</w:t>
      </w:r>
      <w:r w:rsidRPr="35CCE360">
        <w:t>19.</w:t>
      </w:r>
    </w:p>
    <w:p w14:paraId="5FEF379E" w14:textId="77777777" w:rsidR="008D3788" w:rsidRDefault="008D3788" w:rsidP="00386FD7">
      <w:pPr>
        <w:spacing w:after="0"/>
        <w:ind w:firstLine="720"/>
      </w:pPr>
    </w:p>
    <w:p w14:paraId="3711D5ED" w14:textId="7DCC33B3" w:rsidR="000433CC" w:rsidRPr="00BE2E4A" w:rsidRDefault="00BE2E4A" w:rsidP="00521D3B">
      <w:pPr>
        <w:spacing w:after="0"/>
        <w:jc w:val="center"/>
        <w:rPr>
          <w:b/>
          <w:bCs/>
          <w:sz w:val="32"/>
          <w:szCs w:val="32"/>
        </w:rPr>
      </w:pPr>
      <w:r w:rsidRPr="00BE2E4A">
        <w:rPr>
          <w:b/>
          <w:bCs/>
          <w:sz w:val="32"/>
          <w:szCs w:val="32"/>
        </w:rPr>
        <w:t>Materiales y métodos</w:t>
      </w:r>
    </w:p>
    <w:p w14:paraId="78F1EFF7" w14:textId="3D7C33C4" w:rsidR="000433CC" w:rsidRDefault="35CCE360" w:rsidP="008D3788">
      <w:pPr>
        <w:spacing w:after="0"/>
        <w:ind w:firstLine="720"/>
      </w:pPr>
      <w:r w:rsidRPr="35CCE360">
        <w:t xml:space="preserve">La investigación realizada </w:t>
      </w:r>
      <w:r w:rsidR="001F4BB3">
        <w:t>fue</w:t>
      </w:r>
      <w:r w:rsidRPr="35CCE360">
        <w:t xml:space="preserve"> cuantitativ</w:t>
      </w:r>
      <w:r w:rsidR="001F4BB3">
        <w:t xml:space="preserve">a y </w:t>
      </w:r>
      <w:r w:rsidRPr="35CCE360">
        <w:t>probabilístic</w:t>
      </w:r>
      <w:r w:rsidR="001F4BB3">
        <w:t>a</w:t>
      </w:r>
      <w:r w:rsidRPr="35CCE360">
        <w:t xml:space="preserve">. Asimismo, se realizó un análisis de datos </w:t>
      </w:r>
      <w:r w:rsidR="00463250">
        <w:t xml:space="preserve">nacionales que se agruparon por casos de contagio en </w:t>
      </w:r>
      <w:r w:rsidR="005435B0">
        <w:t xml:space="preserve">2409 </w:t>
      </w:r>
      <w:r w:rsidR="00463250">
        <w:t>municipios de México</w:t>
      </w:r>
      <w:r w:rsidR="005435B0">
        <w:t>. Dicho análisis se llevó a cabo en dos periodos de tiempo</w:t>
      </w:r>
      <w:r w:rsidR="00D705E3">
        <w:t xml:space="preserve">: </w:t>
      </w:r>
      <w:r w:rsidR="00F73087" w:rsidRPr="00386FD7">
        <w:rPr>
          <w:i/>
          <w:iCs/>
        </w:rPr>
        <w:t>1)</w:t>
      </w:r>
      <w:r w:rsidR="00D705E3">
        <w:t xml:space="preserve"> </w:t>
      </w:r>
      <w:r w:rsidR="005435B0">
        <w:t>del 1</w:t>
      </w:r>
      <w:r w:rsidR="00624431">
        <w:t xml:space="preserve"> de </w:t>
      </w:r>
      <w:r w:rsidR="005435B0">
        <w:t>enero al 20</w:t>
      </w:r>
      <w:r w:rsidR="00624431">
        <w:t xml:space="preserve"> de </w:t>
      </w:r>
      <w:r w:rsidR="005435B0">
        <w:t xml:space="preserve">junio del 2020 y </w:t>
      </w:r>
      <w:r w:rsidR="00F73087" w:rsidRPr="00386FD7">
        <w:rPr>
          <w:i/>
          <w:iCs/>
        </w:rPr>
        <w:t>2)</w:t>
      </w:r>
      <w:r w:rsidR="00D705E3">
        <w:t xml:space="preserve"> del</w:t>
      </w:r>
      <w:r w:rsidR="005435B0">
        <w:t xml:space="preserve"> 1</w:t>
      </w:r>
      <w:r w:rsidR="00624431">
        <w:t xml:space="preserve"> de </w:t>
      </w:r>
      <w:r w:rsidR="005435B0">
        <w:t>enero</w:t>
      </w:r>
      <w:r w:rsidR="00624431">
        <w:t xml:space="preserve"> del </w:t>
      </w:r>
      <w:r w:rsidR="005435B0">
        <w:t>2020 al 13</w:t>
      </w:r>
      <w:r w:rsidR="00624431">
        <w:t xml:space="preserve"> de </w:t>
      </w:r>
      <w:r w:rsidR="005435B0">
        <w:t>julio del 2021</w:t>
      </w:r>
      <w:r w:rsidRPr="35CCE360">
        <w:t>.</w:t>
      </w:r>
      <w:r w:rsidR="005435B0">
        <w:t xml:space="preserve"> Se realizaron estos dos periodos para </w:t>
      </w:r>
      <w:r w:rsidR="00D705E3">
        <w:t>conoce</w:t>
      </w:r>
      <w:r w:rsidR="005435B0">
        <w:t xml:space="preserve">r el cambio en los predictores al paso de un año y saber si eran las mismas variables las que afectaban al contagio de </w:t>
      </w:r>
      <w:r w:rsidR="008E1238">
        <w:t>covid</w:t>
      </w:r>
      <w:r w:rsidR="005435B0">
        <w:t xml:space="preserve">-19, así como para conocer el cambio de valor en los predictores y poder </w:t>
      </w:r>
      <w:r w:rsidR="00D705E3">
        <w:t xml:space="preserve">asegurar el impacto de las variables utilizadas en </w:t>
      </w:r>
      <w:r w:rsidR="005435B0">
        <w:t>la investigación.</w:t>
      </w:r>
      <w:r w:rsidRPr="35CCE360">
        <w:t xml:space="preserve"> La metodología se presenta en varias subsecciones</w:t>
      </w:r>
      <w:r w:rsidR="00624431">
        <w:t>:</w:t>
      </w:r>
      <w:r w:rsidR="00624431" w:rsidRPr="35CCE360">
        <w:t xml:space="preserve"> </w:t>
      </w:r>
      <w:r w:rsidRPr="00386FD7">
        <w:rPr>
          <w:i/>
          <w:iCs/>
        </w:rPr>
        <w:t>1)</w:t>
      </w:r>
      <w:r w:rsidRPr="35CCE360">
        <w:t xml:space="preserve"> fuente de datos, </w:t>
      </w:r>
      <w:r w:rsidRPr="00386FD7">
        <w:rPr>
          <w:i/>
          <w:iCs/>
        </w:rPr>
        <w:t>2)</w:t>
      </w:r>
      <w:r w:rsidRPr="35CCE360">
        <w:t xml:space="preserve"> análisis de datos, </w:t>
      </w:r>
      <w:r w:rsidRPr="00386FD7">
        <w:rPr>
          <w:i/>
          <w:iCs/>
        </w:rPr>
        <w:t>3)</w:t>
      </w:r>
      <w:r w:rsidRPr="35CCE360">
        <w:t xml:space="preserve"> model</w:t>
      </w:r>
      <w:r w:rsidR="007C730B">
        <w:t>o</w:t>
      </w:r>
      <w:r w:rsidRPr="35CCE360">
        <w:t xml:space="preserve"> y</w:t>
      </w:r>
      <w:r w:rsidRPr="00386FD7">
        <w:rPr>
          <w:i/>
          <w:iCs/>
        </w:rPr>
        <w:t xml:space="preserve"> 4)</w:t>
      </w:r>
      <w:r w:rsidRPr="35CCE360">
        <w:t xml:space="preserve"> escenario con variables de pobreza.</w:t>
      </w:r>
    </w:p>
    <w:p w14:paraId="24E8C85F" w14:textId="77777777" w:rsidR="008D3788" w:rsidRDefault="008D3788" w:rsidP="00386FD7">
      <w:pPr>
        <w:spacing w:after="0"/>
        <w:ind w:firstLine="720"/>
      </w:pPr>
    </w:p>
    <w:p w14:paraId="4A444274" w14:textId="60DAAF08" w:rsidR="000433CC" w:rsidRPr="00BE2E4A" w:rsidRDefault="35CCE360" w:rsidP="00521D3B">
      <w:pPr>
        <w:spacing w:after="0"/>
        <w:jc w:val="center"/>
        <w:rPr>
          <w:b/>
          <w:bCs/>
          <w:sz w:val="28"/>
          <w:szCs w:val="28"/>
        </w:rPr>
      </w:pPr>
      <w:r w:rsidRPr="00BE2E4A">
        <w:rPr>
          <w:b/>
          <w:bCs/>
          <w:sz w:val="28"/>
          <w:szCs w:val="28"/>
        </w:rPr>
        <w:t xml:space="preserve">Fuente de </w:t>
      </w:r>
      <w:r w:rsidR="008D3788">
        <w:rPr>
          <w:b/>
          <w:bCs/>
          <w:sz w:val="28"/>
          <w:szCs w:val="28"/>
        </w:rPr>
        <w:t>d</w:t>
      </w:r>
      <w:r w:rsidRPr="00BE2E4A">
        <w:rPr>
          <w:b/>
          <w:bCs/>
          <w:sz w:val="28"/>
          <w:szCs w:val="28"/>
        </w:rPr>
        <w:t>atos</w:t>
      </w:r>
    </w:p>
    <w:p w14:paraId="37B6421E" w14:textId="44CD9A89" w:rsidR="000433CC" w:rsidRDefault="35CCE360" w:rsidP="00386FD7">
      <w:pPr>
        <w:spacing w:after="0"/>
        <w:ind w:firstLine="720"/>
      </w:pPr>
      <w:r w:rsidRPr="35CCE360">
        <w:t>Se recolectaron datos de salud y de aspectos sociales de pobreza</w:t>
      </w:r>
      <w:r w:rsidR="00040D84">
        <w:t>, inclu</w:t>
      </w:r>
      <w:r w:rsidR="00624431">
        <w:t>i</w:t>
      </w:r>
      <w:r w:rsidR="00040D84">
        <w:t xml:space="preserve">dos aquellos </w:t>
      </w:r>
      <w:r w:rsidRPr="35CCE360">
        <w:t xml:space="preserve">asociados al </w:t>
      </w:r>
      <w:r w:rsidR="008E1238">
        <w:t>covid</w:t>
      </w:r>
      <w:r w:rsidRPr="35CCE360">
        <w:t>-19</w:t>
      </w:r>
      <w:r w:rsidR="00040D84">
        <w:t>.</w:t>
      </w:r>
      <w:r w:rsidR="00040D84" w:rsidRPr="35CCE360">
        <w:t xml:space="preserve"> </w:t>
      </w:r>
      <w:r w:rsidR="00040D84">
        <w:t>P</w:t>
      </w:r>
      <w:r w:rsidR="00040D84" w:rsidRPr="35CCE360">
        <w:t xml:space="preserve">ara </w:t>
      </w:r>
      <w:r w:rsidRPr="35CCE360">
        <w:t>ello</w:t>
      </w:r>
      <w:r w:rsidR="00AC4EA6">
        <w:t>,</w:t>
      </w:r>
      <w:r w:rsidRPr="35CCE360">
        <w:t xml:space="preserve"> se </w:t>
      </w:r>
      <w:r w:rsidR="00AC4EA6">
        <w:t>consultó la sección de Datos Abiertos</w:t>
      </w:r>
      <w:r w:rsidRPr="35CCE360">
        <w:t xml:space="preserve"> de la Dirección General de Epidemiología</w:t>
      </w:r>
      <w:r w:rsidR="002B2DBA">
        <w:t>.</w:t>
      </w:r>
      <w:r w:rsidR="005435B0">
        <w:t xml:space="preserve"> Para el periodo </w:t>
      </w:r>
      <w:r w:rsidR="00AC4EA6">
        <w:t>uno</w:t>
      </w:r>
      <w:r w:rsidR="00D705E3">
        <w:t xml:space="preserve">, </w:t>
      </w:r>
      <w:r w:rsidRPr="35CCE360">
        <w:t>se incluye</w:t>
      </w:r>
      <w:r w:rsidR="005435B0">
        <w:t>ron</w:t>
      </w:r>
      <w:r w:rsidRPr="35CCE360">
        <w:t xml:space="preserve"> datos de 172 días</w:t>
      </w:r>
      <w:r w:rsidR="005455BD">
        <w:t>,</w:t>
      </w:r>
      <w:r w:rsidRPr="35CCE360">
        <w:t xml:space="preserve"> 267</w:t>
      </w:r>
      <w:r w:rsidR="005455BD">
        <w:t> </w:t>
      </w:r>
      <w:r w:rsidRPr="35CCE360">
        <w:t xml:space="preserve">983 registros de </w:t>
      </w:r>
      <w:r w:rsidR="00A5349F">
        <w:t>personas contagiadas</w:t>
      </w:r>
      <w:r w:rsidR="005455BD">
        <w:t xml:space="preserve">; </w:t>
      </w:r>
      <w:r w:rsidR="005435B0">
        <w:t>para el periodo</w:t>
      </w:r>
      <w:r w:rsidR="00D705E3">
        <w:t xml:space="preserve"> </w:t>
      </w:r>
      <w:r w:rsidR="005455BD">
        <w:t xml:space="preserve">dos, </w:t>
      </w:r>
      <w:r w:rsidR="00D705E3">
        <w:t>se incluyeron 560 días</w:t>
      </w:r>
      <w:r w:rsidR="005455BD">
        <w:t>,</w:t>
      </w:r>
      <w:r w:rsidR="00D705E3">
        <w:t xml:space="preserve"> </w:t>
      </w:r>
      <w:r w:rsidR="005435B0" w:rsidRPr="35CCE360">
        <w:t xml:space="preserve">un total de </w:t>
      </w:r>
      <w:r w:rsidR="005435B0" w:rsidRPr="009A1132">
        <w:t>2</w:t>
      </w:r>
      <w:r w:rsidR="005455BD">
        <w:t> </w:t>
      </w:r>
      <w:r w:rsidR="005435B0" w:rsidRPr="009A1132">
        <w:t>604</w:t>
      </w:r>
      <w:r w:rsidR="005455BD">
        <w:t> </w:t>
      </w:r>
      <w:r w:rsidR="005435B0" w:rsidRPr="009A1132">
        <w:t xml:space="preserve">711 </w:t>
      </w:r>
      <w:r w:rsidR="00A5349F">
        <w:t>personas contagiadas</w:t>
      </w:r>
      <w:r w:rsidR="004F267D" w:rsidRPr="004F267D">
        <w:rPr>
          <w:rFonts w:cs="Times New Roman"/>
          <w:noProof/>
          <w:szCs w:val="24"/>
        </w:rPr>
        <w:t xml:space="preserve"> </w:t>
      </w:r>
      <w:r w:rsidR="004F267D">
        <w:rPr>
          <w:rFonts w:cs="Times New Roman"/>
          <w:noProof/>
          <w:szCs w:val="24"/>
        </w:rPr>
        <w:t>(</w:t>
      </w:r>
      <w:r w:rsidR="004F267D" w:rsidRPr="007631D1">
        <w:rPr>
          <w:rFonts w:cs="Times New Roman"/>
          <w:noProof/>
          <w:szCs w:val="24"/>
        </w:rPr>
        <w:t>Secretaría de Salud</w:t>
      </w:r>
      <w:r w:rsidR="004F267D">
        <w:rPr>
          <w:rFonts w:cs="Times New Roman"/>
          <w:noProof/>
          <w:szCs w:val="24"/>
        </w:rPr>
        <w:t xml:space="preserve">, </w:t>
      </w:r>
      <w:r w:rsidR="005455BD">
        <w:t xml:space="preserve">30 de </w:t>
      </w:r>
      <w:r w:rsidR="002B2DBA">
        <w:t>agosto</w:t>
      </w:r>
      <w:r w:rsidR="005455BD">
        <w:t xml:space="preserve"> de 202</w:t>
      </w:r>
      <w:r w:rsidR="002B2DBA">
        <w:t>1</w:t>
      </w:r>
      <w:r w:rsidR="004F267D">
        <w:t>).</w:t>
      </w:r>
    </w:p>
    <w:p w14:paraId="66135AE7" w14:textId="12371766" w:rsidR="000433CC" w:rsidRDefault="35CCE360" w:rsidP="008D3788">
      <w:pPr>
        <w:spacing w:after="0"/>
        <w:ind w:firstLine="720"/>
        <w:rPr>
          <w:highlight w:val="white"/>
        </w:rPr>
      </w:pPr>
      <w:r w:rsidRPr="004F4AB6">
        <w:t xml:space="preserve">En cuanto a los datos de </w:t>
      </w:r>
      <w:r w:rsidR="005455BD">
        <w:t>p</w:t>
      </w:r>
      <w:r w:rsidR="005455BD" w:rsidRPr="004F4AB6">
        <w:t>obreza</w:t>
      </w:r>
      <w:r w:rsidRPr="004F4AB6">
        <w:t>, estos fueron recopilados de</w:t>
      </w:r>
      <w:r w:rsidR="00A5349F" w:rsidRPr="004F4AB6">
        <w:t xml:space="preserve">l </w:t>
      </w:r>
      <w:r w:rsidR="00624431" w:rsidRPr="004F4AB6">
        <w:t>Coneval</w:t>
      </w:r>
      <w:r w:rsidR="00624431">
        <w:t xml:space="preserve"> (</w:t>
      </w:r>
      <w:r w:rsidRPr="004F4AB6">
        <w:t>20</w:t>
      </w:r>
      <w:r w:rsidR="009E7BE2">
        <w:t>15</w:t>
      </w:r>
      <w:r w:rsidRPr="004F4AB6">
        <w:t>). Para esto</w:t>
      </w:r>
      <w:r w:rsidR="00624431">
        <w:t>,</w:t>
      </w:r>
      <w:r w:rsidRPr="004F4AB6">
        <w:t xml:space="preserve"> </w:t>
      </w:r>
      <w:r w:rsidR="00AA626C">
        <w:t>se recurrió a</w:t>
      </w:r>
      <w:r w:rsidRPr="004F4AB6">
        <w:t xml:space="preserve"> </w:t>
      </w:r>
      <w:r w:rsidR="00C136CE" w:rsidRPr="004F4AB6">
        <w:t>“</w:t>
      </w:r>
      <w:r w:rsidRPr="004F4AB6">
        <w:rPr>
          <w:highlight w:val="white"/>
        </w:rPr>
        <w:t>la consulta dinámica</w:t>
      </w:r>
      <w:r w:rsidR="00C136CE" w:rsidRPr="004F4AB6">
        <w:rPr>
          <w:highlight w:val="white"/>
        </w:rPr>
        <w:t>”</w:t>
      </w:r>
      <w:r w:rsidR="00AA626C">
        <w:rPr>
          <w:highlight w:val="white"/>
        </w:rPr>
        <w:t xml:space="preserve"> de consejo,</w:t>
      </w:r>
      <w:r w:rsidRPr="004F4AB6">
        <w:rPr>
          <w:highlight w:val="white"/>
        </w:rPr>
        <w:t xml:space="preserve"> que presenta los resultados de la </w:t>
      </w:r>
      <w:r w:rsidRPr="004F4AB6">
        <w:rPr>
          <w:highlight w:val="white"/>
        </w:rPr>
        <w:lastRenderedPageBreak/>
        <w:t>medición de la pobreza a escala municipal en México</w:t>
      </w:r>
      <w:r w:rsidR="008E5302">
        <w:rPr>
          <w:highlight w:val="white"/>
        </w:rPr>
        <w:t>. Así,</w:t>
      </w:r>
      <w:r w:rsidRPr="004F4AB6">
        <w:rPr>
          <w:highlight w:val="white"/>
        </w:rPr>
        <w:t xml:space="preserve"> se obtuvieron 24</w:t>
      </w:r>
      <w:r w:rsidR="00A5349F" w:rsidRPr="004F4AB6">
        <w:rPr>
          <w:highlight w:val="white"/>
        </w:rPr>
        <w:t>09</w:t>
      </w:r>
      <w:r w:rsidRPr="004F4AB6">
        <w:rPr>
          <w:highlight w:val="white"/>
        </w:rPr>
        <w:t xml:space="preserve"> registros de datos de pobreza por municipio de cada entidad federativa. </w:t>
      </w:r>
    </w:p>
    <w:p w14:paraId="21CAFA14" w14:textId="77777777" w:rsidR="008D3788" w:rsidRPr="004F4AB6" w:rsidRDefault="008D3788" w:rsidP="00386FD7">
      <w:pPr>
        <w:spacing w:after="0"/>
        <w:ind w:firstLine="720"/>
        <w:rPr>
          <w:highlight w:val="white"/>
        </w:rPr>
      </w:pPr>
    </w:p>
    <w:p w14:paraId="1F14225A" w14:textId="6689628B" w:rsidR="000433CC" w:rsidRPr="00BE2E4A" w:rsidRDefault="35CCE360" w:rsidP="00521D3B">
      <w:pPr>
        <w:spacing w:after="0"/>
        <w:jc w:val="center"/>
        <w:rPr>
          <w:b/>
          <w:bCs/>
          <w:sz w:val="28"/>
          <w:szCs w:val="28"/>
          <w:highlight w:val="white"/>
        </w:rPr>
      </w:pPr>
      <w:r w:rsidRPr="00BE2E4A">
        <w:rPr>
          <w:b/>
          <w:bCs/>
          <w:sz w:val="28"/>
          <w:szCs w:val="28"/>
          <w:highlight w:val="white"/>
        </w:rPr>
        <w:t xml:space="preserve">Análisis de </w:t>
      </w:r>
      <w:r w:rsidR="008D3788">
        <w:rPr>
          <w:b/>
          <w:bCs/>
          <w:sz w:val="28"/>
          <w:szCs w:val="28"/>
          <w:highlight w:val="white"/>
        </w:rPr>
        <w:t>d</w:t>
      </w:r>
      <w:r w:rsidR="008D3788" w:rsidRPr="00BE2E4A">
        <w:rPr>
          <w:b/>
          <w:bCs/>
          <w:sz w:val="28"/>
          <w:szCs w:val="28"/>
          <w:highlight w:val="white"/>
        </w:rPr>
        <w:t>atos</w:t>
      </w:r>
    </w:p>
    <w:p w14:paraId="6276A764" w14:textId="3FF24928" w:rsidR="000433CC" w:rsidRDefault="35CCE360" w:rsidP="008D3788">
      <w:pPr>
        <w:spacing w:after="0"/>
        <w:ind w:firstLine="720"/>
        <w:rPr>
          <w:highlight w:val="white"/>
        </w:rPr>
      </w:pPr>
      <w:r w:rsidRPr="35CCE360">
        <w:rPr>
          <w:highlight w:val="white"/>
        </w:rPr>
        <w:t xml:space="preserve">Se realizó una base de datos con aspectos de salud en cuanto a pacientes </w:t>
      </w:r>
      <w:r w:rsidR="00A5349F">
        <w:rPr>
          <w:highlight w:val="white"/>
        </w:rPr>
        <w:t xml:space="preserve">con </w:t>
      </w:r>
      <w:r w:rsidR="008E1238">
        <w:rPr>
          <w:highlight w:val="white"/>
        </w:rPr>
        <w:t>covid</w:t>
      </w:r>
      <w:r w:rsidRPr="35CCE360">
        <w:rPr>
          <w:highlight w:val="white"/>
        </w:rPr>
        <w:t>-19</w:t>
      </w:r>
      <w:r w:rsidR="008E5302">
        <w:rPr>
          <w:highlight w:val="white"/>
        </w:rPr>
        <w:t>.</w:t>
      </w:r>
      <w:r w:rsidRPr="35CCE360">
        <w:rPr>
          <w:highlight w:val="white"/>
        </w:rPr>
        <w:t xml:space="preserve"> </w:t>
      </w:r>
      <w:r w:rsidR="00A64727">
        <w:rPr>
          <w:highlight w:val="white"/>
        </w:rPr>
        <w:t>Como parte de este proceso,</w:t>
      </w:r>
      <w:r w:rsidRPr="35CCE360">
        <w:rPr>
          <w:highlight w:val="white"/>
        </w:rPr>
        <w:t xml:space="preserve"> se realizaron las tablas de datos correspondientes en cuanto aspectos de salud y geográficos. Posteriormente</w:t>
      </w:r>
      <w:r w:rsidR="00A64727">
        <w:rPr>
          <w:highlight w:val="white"/>
        </w:rPr>
        <w:t>,</w:t>
      </w:r>
      <w:r w:rsidRPr="35CCE360">
        <w:rPr>
          <w:highlight w:val="white"/>
        </w:rPr>
        <w:t xml:space="preserve"> se realizó una unión de datos por municipio y </w:t>
      </w:r>
      <w:r w:rsidR="00D705E3">
        <w:rPr>
          <w:highlight w:val="white"/>
        </w:rPr>
        <w:t>entidad federativa</w:t>
      </w:r>
      <w:r w:rsidR="00A92A83">
        <w:rPr>
          <w:highlight w:val="white"/>
        </w:rPr>
        <w:t xml:space="preserve"> y </w:t>
      </w:r>
      <w:r w:rsidRPr="35CCE360">
        <w:rPr>
          <w:highlight w:val="white"/>
        </w:rPr>
        <w:t>se añadieron los datos de pobreza. Asimismo, se realizaron correlaciones de datos y se seleccionaron las variables que se presentan en la figura 2 y se describen en la tabla 1</w:t>
      </w:r>
      <w:r w:rsidR="00BF3E5F">
        <w:rPr>
          <w:highlight w:val="white"/>
        </w:rPr>
        <w:t xml:space="preserve">, por ser las de más alta correlación con el contagio por </w:t>
      </w:r>
      <w:r w:rsidR="008E1238">
        <w:rPr>
          <w:highlight w:val="white"/>
        </w:rPr>
        <w:t>covid</w:t>
      </w:r>
      <w:r w:rsidR="00BF3E5F">
        <w:rPr>
          <w:highlight w:val="white"/>
        </w:rPr>
        <w:t>-19</w:t>
      </w:r>
      <w:r w:rsidRPr="35CCE360">
        <w:rPr>
          <w:highlight w:val="white"/>
        </w:rPr>
        <w:t>.</w:t>
      </w:r>
    </w:p>
    <w:p w14:paraId="6448A362" w14:textId="77777777" w:rsidR="008D3788" w:rsidRDefault="008D3788" w:rsidP="008D3788">
      <w:pPr>
        <w:spacing w:after="0"/>
        <w:rPr>
          <w:highlight w:val="white"/>
        </w:rPr>
      </w:pPr>
    </w:p>
    <w:p w14:paraId="0C0A3F06" w14:textId="3CCD8C8E" w:rsidR="008D3788" w:rsidRPr="00386FD7" w:rsidRDefault="008D3788" w:rsidP="00386FD7">
      <w:pPr>
        <w:spacing w:after="0"/>
        <w:jc w:val="center"/>
        <w:rPr>
          <w:b/>
          <w:bCs/>
          <w:highlight w:val="white"/>
        </w:rPr>
      </w:pPr>
      <w:r w:rsidRPr="00386FD7">
        <w:rPr>
          <w:b/>
          <w:bCs/>
        </w:rPr>
        <w:t>Figura 2</w:t>
      </w:r>
      <w:r w:rsidRPr="35CCE360">
        <w:t>. Variables de estudio</w:t>
      </w:r>
      <w:r>
        <w:t xml:space="preserve"> utilizadas para el modelo predictivo de contagio por </w:t>
      </w:r>
      <w:r w:rsidR="008E1238">
        <w:t>covid</w:t>
      </w:r>
      <w:r>
        <w:t>-19</w:t>
      </w:r>
    </w:p>
    <w:tbl>
      <w:tblPr>
        <w:tblW w:w="8838" w:type="dxa"/>
        <w:tblLayout w:type="fixed"/>
        <w:tblCellMar>
          <w:top w:w="100" w:type="dxa"/>
          <w:left w:w="100" w:type="dxa"/>
          <w:bottom w:w="100" w:type="dxa"/>
          <w:right w:w="100" w:type="dxa"/>
        </w:tblCellMar>
        <w:tblLook w:val="0600" w:firstRow="0" w:lastRow="0" w:firstColumn="0" w:lastColumn="0" w:noHBand="1" w:noVBand="1"/>
      </w:tblPr>
      <w:tblGrid>
        <w:gridCol w:w="8838"/>
      </w:tblGrid>
      <w:tr w:rsidR="000433CC" w14:paraId="628A8724" w14:textId="77777777" w:rsidTr="4FA35C56">
        <w:tc>
          <w:tcPr>
            <w:tcW w:w="8838" w:type="dxa"/>
            <w:shd w:val="clear" w:color="auto" w:fill="auto"/>
            <w:tcMar>
              <w:top w:w="100" w:type="dxa"/>
              <w:left w:w="100" w:type="dxa"/>
              <w:bottom w:w="100" w:type="dxa"/>
              <w:right w:w="100" w:type="dxa"/>
            </w:tcMar>
          </w:tcPr>
          <w:p w14:paraId="493DCA66" w14:textId="2B16DFE8" w:rsidR="000433CC" w:rsidRDefault="00A50803" w:rsidP="00443E45">
            <w:pPr>
              <w:pBdr>
                <w:top w:val="nil"/>
                <w:left w:val="nil"/>
                <w:bottom w:val="nil"/>
                <w:right w:val="nil"/>
                <w:between w:val="nil"/>
              </w:pBdr>
              <w:spacing w:after="0"/>
              <w:rPr>
                <w:rFonts w:ascii="Arial" w:eastAsia="Arial" w:hAnsi="Arial" w:cs="Arial"/>
              </w:rPr>
            </w:pPr>
            <w:r>
              <w:rPr>
                <w:rFonts w:ascii="Arial" w:eastAsia="Arial" w:hAnsi="Arial" w:cs="Arial"/>
                <w:noProof/>
              </w:rPr>
              <w:drawing>
                <wp:inline distT="0" distB="0" distL="0" distR="0" wp14:anchorId="279887DF" wp14:editId="2F6FCF3C">
                  <wp:extent cx="5468113" cy="3400900"/>
                  <wp:effectExtent l="0" t="0" r="0" b="9525"/>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5468113" cy="3400900"/>
                          </a:xfrm>
                          <a:prstGeom prst="rect">
                            <a:avLst/>
                          </a:prstGeom>
                        </pic:spPr>
                      </pic:pic>
                    </a:graphicData>
                  </a:graphic>
                </wp:inline>
              </w:drawing>
            </w:r>
          </w:p>
        </w:tc>
      </w:tr>
      <w:tr w:rsidR="000433CC" w14:paraId="04CF5E66" w14:textId="77777777" w:rsidTr="4FA35C56">
        <w:tc>
          <w:tcPr>
            <w:tcW w:w="8838" w:type="dxa"/>
            <w:shd w:val="clear" w:color="auto" w:fill="auto"/>
            <w:tcMar>
              <w:top w:w="100" w:type="dxa"/>
              <w:left w:w="100" w:type="dxa"/>
              <w:bottom w:w="100" w:type="dxa"/>
              <w:right w:w="100" w:type="dxa"/>
            </w:tcMar>
          </w:tcPr>
          <w:p w14:paraId="538BB2E7" w14:textId="7C4A6584" w:rsidR="000433CC" w:rsidRDefault="003742BD" w:rsidP="008D3788">
            <w:pPr>
              <w:spacing w:after="0"/>
              <w:jc w:val="center"/>
            </w:pPr>
            <w:r>
              <w:t xml:space="preserve">Fuente: </w:t>
            </w:r>
            <w:r w:rsidR="35CCE360" w:rsidRPr="35CCE360">
              <w:t xml:space="preserve">Elaboración </w:t>
            </w:r>
            <w:r w:rsidR="00A64727">
              <w:t>p</w:t>
            </w:r>
            <w:r w:rsidR="00A64727" w:rsidRPr="35CCE360">
              <w:t>ropia</w:t>
            </w:r>
          </w:p>
          <w:p w14:paraId="5ED52B2C" w14:textId="77777777" w:rsidR="008D3788" w:rsidRDefault="008D3788" w:rsidP="00386FD7">
            <w:pPr>
              <w:spacing w:after="0"/>
              <w:jc w:val="center"/>
            </w:pPr>
          </w:p>
          <w:p w14:paraId="3F317F8C" w14:textId="77777777" w:rsidR="00521D3B" w:rsidRDefault="00521D3B" w:rsidP="00386FD7">
            <w:pPr>
              <w:spacing w:after="0"/>
              <w:jc w:val="center"/>
            </w:pPr>
          </w:p>
          <w:p w14:paraId="678348F0" w14:textId="77777777" w:rsidR="00521D3B" w:rsidRDefault="00521D3B" w:rsidP="00386FD7">
            <w:pPr>
              <w:spacing w:after="0"/>
              <w:jc w:val="center"/>
            </w:pPr>
          </w:p>
          <w:p w14:paraId="776F52FB" w14:textId="33E00ADC" w:rsidR="00521D3B" w:rsidRDefault="00521D3B" w:rsidP="00521D3B">
            <w:pPr>
              <w:spacing w:after="0"/>
            </w:pPr>
          </w:p>
        </w:tc>
      </w:tr>
    </w:tbl>
    <w:p w14:paraId="1CDF0D99" w14:textId="3338332C" w:rsidR="000433CC" w:rsidRDefault="4FA35C56" w:rsidP="00386FD7">
      <w:pPr>
        <w:spacing w:after="0"/>
        <w:jc w:val="center"/>
      </w:pPr>
      <w:r w:rsidRPr="00386FD7">
        <w:rPr>
          <w:b/>
          <w:bCs/>
        </w:rPr>
        <w:lastRenderedPageBreak/>
        <w:t xml:space="preserve">Tabla </w:t>
      </w:r>
      <w:r w:rsidR="005E4D49" w:rsidRPr="00386FD7">
        <w:rPr>
          <w:b/>
          <w:bCs/>
        </w:rPr>
        <w:t>1</w:t>
      </w:r>
      <w:r w:rsidRPr="4FA35C56">
        <w:t xml:space="preserve">. Descripción de variables </w:t>
      </w:r>
      <w:r w:rsidR="003742BD">
        <w:t xml:space="preserve">utilizadas en el modelo predictivo de contagio del </w:t>
      </w:r>
      <w:r w:rsidR="008E1238">
        <w:t>covid</w:t>
      </w:r>
      <w:r w:rsidR="003742BD">
        <w:t>-19</w:t>
      </w:r>
    </w:p>
    <w:tbl>
      <w:tblPr>
        <w:tblStyle w:val="Tablaconcuadrcula"/>
        <w:tblW w:w="9348" w:type="dxa"/>
        <w:tblLayout w:type="fixed"/>
        <w:tblLook w:val="0600" w:firstRow="0" w:lastRow="0" w:firstColumn="0" w:lastColumn="0" w:noHBand="1" w:noVBand="1"/>
      </w:tblPr>
      <w:tblGrid>
        <w:gridCol w:w="2686"/>
        <w:gridCol w:w="6662"/>
      </w:tblGrid>
      <w:tr w:rsidR="000433CC" w:rsidRPr="00521D3B" w14:paraId="2046DA41" w14:textId="77777777" w:rsidTr="00386FD7">
        <w:tc>
          <w:tcPr>
            <w:tcW w:w="2686" w:type="dxa"/>
          </w:tcPr>
          <w:p w14:paraId="34196A18" w14:textId="77777777" w:rsidR="000433CC" w:rsidRPr="00521D3B" w:rsidRDefault="35CCE360" w:rsidP="00443E45">
            <w:pPr>
              <w:spacing w:after="0"/>
            </w:pPr>
            <w:r w:rsidRPr="00521D3B">
              <w:t>Variable</w:t>
            </w:r>
          </w:p>
        </w:tc>
        <w:tc>
          <w:tcPr>
            <w:tcW w:w="6662" w:type="dxa"/>
          </w:tcPr>
          <w:p w14:paraId="4E07E772" w14:textId="77777777" w:rsidR="000433CC" w:rsidRPr="00521D3B" w:rsidRDefault="35CCE360" w:rsidP="00443E45">
            <w:pPr>
              <w:spacing w:after="0"/>
            </w:pPr>
            <w:r w:rsidRPr="00521D3B">
              <w:t>Descripción</w:t>
            </w:r>
          </w:p>
        </w:tc>
      </w:tr>
      <w:tr w:rsidR="000433CC" w:rsidRPr="00521D3B" w14:paraId="41A546DF" w14:textId="77777777" w:rsidTr="00386FD7">
        <w:tc>
          <w:tcPr>
            <w:tcW w:w="2686" w:type="dxa"/>
          </w:tcPr>
          <w:p w14:paraId="592FC149" w14:textId="0E0FFDD9" w:rsidR="000433CC" w:rsidRPr="00521D3B" w:rsidRDefault="008E1238" w:rsidP="00443E45">
            <w:pPr>
              <w:spacing w:after="0"/>
            </w:pPr>
            <w:r w:rsidRPr="00521D3B">
              <w:t>Covid</w:t>
            </w:r>
            <w:r w:rsidR="35CCE360" w:rsidRPr="00521D3B">
              <w:t>-19 (Y)</w:t>
            </w:r>
          </w:p>
        </w:tc>
        <w:tc>
          <w:tcPr>
            <w:tcW w:w="6662" w:type="dxa"/>
          </w:tcPr>
          <w:p w14:paraId="1816E6E9" w14:textId="168A1FAA" w:rsidR="000433CC" w:rsidRPr="00521D3B" w:rsidRDefault="35CCE360" w:rsidP="00443E45">
            <w:pPr>
              <w:spacing w:after="0"/>
            </w:pPr>
            <w:r w:rsidRPr="00521D3B">
              <w:t xml:space="preserve">Número de personas con </w:t>
            </w:r>
            <w:r w:rsidR="008E1238" w:rsidRPr="00521D3B">
              <w:t>covid</w:t>
            </w:r>
            <w:r w:rsidRPr="00521D3B">
              <w:t>-19 con resultado Positivo SARS-CoV-2, agrupados por municipio y entidad de residencia</w:t>
            </w:r>
          </w:p>
        </w:tc>
      </w:tr>
      <w:tr w:rsidR="000433CC" w:rsidRPr="00521D3B" w14:paraId="13D828BF" w14:textId="77777777" w:rsidTr="00386FD7">
        <w:tc>
          <w:tcPr>
            <w:tcW w:w="2686" w:type="dxa"/>
          </w:tcPr>
          <w:p w14:paraId="7C9CA4C3" w14:textId="77777777" w:rsidR="000433CC" w:rsidRPr="00521D3B" w:rsidRDefault="35CCE360" w:rsidP="00443E45">
            <w:pPr>
              <w:spacing w:after="0"/>
            </w:pPr>
            <w:r w:rsidRPr="00521D3B">
              <w:t>Neumonía (X</w:t>
            </w:r>
            <w:r w:rsidRPr="00521D3B">
              <w:rPr>
                <w:vertAlign w:val="subscript"/>
              </w:rPr>
              <w:t>1</w:t>
            </w:r>
            <w:r w:rsidRPr="00521D3B">
              <w:t>)</w:t>
            </w:r>
          </w:p>
        </w:tc>
        <w:tc>
          <w:tcPr>
            <w:tcW w:w="6662" w:type="dxa"/>
          </w:tcPr>
          <w:p w14:paraId="2069BF2F" w14:textId="77777777" w:rsidR="000433CC" w:rsidRPr="00521D3B" w:rsidRDefault="35CCE360" w:rsidP="00443E45">
            <w:pPr>
              <w:spacing w:after="0"/>
            </w:pPr>
            <w:r w:rsidRPr="00521D3B">
              <w:t>Paciente con diagnóstico de neumonía</w:t>
            </w:r>
          </w:p>
        </w:tc>
      </w:tr>
      <w:tr w:rsidR="000433CC" w:rsidRPr="00521D3B" w14:paraId="13711ED3" w14:textId="77777777" w:rsidTr="00386FD7">
        <w:tc>
          <w:tcPr>
            <w:tcW w:w="2686" w:type="dxa"/>
          </w:tcPr>
          <w:p w14:paraId="669FE37A" w14:textId="6B79A860" w:rsidR="000433CC" w:rsidRPr="00521D3B" w:rsidRDefault="35CCE360" w:rsidP="00443E45">
            <w:pPr>
              <w:spacing w:after="0"/>
            </w:pPr>
            <w:r w:rsidRPr="00521D3B">
              <w:t>Asma (X</w:t>
            </w:r>
            <w:r w:rsidRPr="00521D3B">
              <w:rPr>
                <w:vertAlign w:val="subscript"/>
              </w:rPr>
              <w:t>2</w:t>
            </w:r>
            <w:r w:rsidRPr="00521D3B">
              <w:t>)</w:t>
            </w:r>
          </w:p>
        </w:tc>
        <w:tc>
          <w:tcPr>
            <w:tcW w:w="6662" w:type="dxa"/>
          </w:tcPr>
          <w:p w14:paraId="1EE6B316" w14:textId="77777777" w:rsidR="000433CC" w:rsidRPr="00521D3B" w:rsidRDefault="35CCE360" w:rsidP="00443E45">
            <w:pPr>
              <w:spacing w:after="0"/>
            </w:pPr>
            <w:r w:rsidRPr="00521D3B">
              <w:t>Paciente con diagnóstico de asma</w:t>
            </w:r>
          </w:p>
        </w:tc>
      </w:tr>
      <w:tr w:rsidR="000433CC" w:rsidRPr="00521D3B" w14:paraId="2939EDFF" w14:textId="77777777" w:rsidTr="00386FD7">
        <w:tc>
          <w:tcPr>
            <w:tcW w:w="2686" w:type="dxa"/>
          </w:tcPr>
          <w:p w14:paraId="75B8313B" w14:textId="4BED6837" w:rsidR="000433CC" w:rsidRPr="00521D3B" w:rsidRDefault="35CCE360" w:rsidP="00443E45">
            <w:pPr>
              <w:spacing w:after="0"/>
            </w:pPr>
            <w:r w:rsidRPr="00521D3B">
              <w:t xml:space="preserve">Otra </w:t>
            </w:r>
            <w:r w:rsidR="00A64727" w:rsidRPr="00521D3B">
              <w:t xml:space="preserve">complicación </w:t>
            </w:r>
            <w:r w:rsidRPr="00521D3B">
              <w:t>(X</w:t>
            </w:r>
            <w:r w:rsidRPr="00521D3B">
              <w:rPr>
                <w:vertAlign w:val="subscript"/>
              </w:rPr>
              <w:t>3</w:t>
            </w:r>
            <w:r w:rsidRPr="00521D3B">
              <w:t>)</w:t>
            </w:r>
          </w:p>
        </w:tc>
        <w:tc>
          <w:tcPr>
            <w:tcW w:w="6662" w:type="dxa"/>
          </w:tcPr>
          <w:p w14:paraId="3645A78F" w14:textId="25A0CEF1" w:rsidR="000433CC" w:rsidRPr="00521D3B" w:rsidRDefault="35CCE360" w:rsidP="00443E45">
            <w:pPr>
              <w:spacing w:after="0"/>
            </w:pPr>
            <w:r w:rsidRPr="00521D3B">
              <w:t xml:space="preserve">Paciente con diagnóstico de otras enfermedades </w:t>
            </w:r>
            <w:r w:rsidR="00C53D66" w:rsidRPr="00521D3B">
              <w:t xml:space="preserve">y </w:t>
            </w:r>
            <w:r w:rsidRPr="00521D3B">
              <w:t xml:space="preserve">con exclusión de </w:t>
            </w:r>
            <w:r w:rsidR="00C53D66" w:rsidRPr="00521D3B">
              <w:t>neumonía</w:t>
            </w:r>
            <w:r w:rsidRPr="00521D3B">
              <w:t xml:space="preserve">, asma. </w:t>
            </w:r>
            <w:r w:rsidR="009C7341" w:rsidRPr="00521D3B">
              <w:t>Enfermedad pulmonar obstructiva crónica (EPOC)</w:t>
            </w:r>
            <w:r w:rsidRPr="00521D3B">
              <w:t>, diabetes, inmunosupresión, hipertensión, cardiovascular, obesidad, insuficiencia renal crónica y hábito de tabaquismo</w:t>
            </w:r>
          </w:p>
        </w:tc>
      </w:tr>
      <w:tr w:rsidR="000433CC" w:rsidRPr="00521D3B" w14:paraId="2B66BC92" w14:textId="77777777" w:rsidTr="00386FD7">
        <w:tc>
          <w:tcPr>
            <w:tcW w:w="2686" w:type="dxa"/>
          </w:tcPr>
          <w:p w14:paraId="2E6C0955" w14:textId="07ECAC15" w:rsidR="000433CC" w:rsidRPr="00521D3B" w:rsidRDefault="35CCE360" w:rsidP="00443E45">
            <w:pPr>
              <w:spacing w:after="0"/>
            </w:pPr>
            <w:r w:rsidRPr="00521D3B">
              <w:t>Obesidad (X</w:t>
            </w:r>
            <w:r w:rsidRPr="00521D3B">
              <w:rPr>
                <w:vertAlign w:val="subscript"/>
              </w:rPr>
              <w:t>4</w:t>
            </w:r>
            <w:r w:rsidRPr="00521D3B">
              <w:t>)</w:t>
            </w:r>
          </w:p>
        </w:tc>
        <w:tc>
          <w:tcPr>
            <w:tcW w:w="6662" w:type="dxa"/>
          </w:tcPr>
          <w:p w14:paraId="01AED67A" w14:textId="77777777" w:rsidR="000433CC" w:rsidRPr="00521D3B" w:rsidRDefault="35CCE360" w:rsidP="00443E45">
            <w:pPr>
              <w:spacing w:after="0"/>
            </w:pPr>
            <w:r w:rsidRPr="00521D3B">
              <w:t>Paciente con diagnóstico de obesidad</w:t>
            </w:r>
          </w:p>
        </w:tc>
      </w:tr>
      <w:tr w:rsidR="000433CC" w:rsidRPr="00521D3B" w14:paraId="20F44C63" w14:textId="77777777" w:rsidTr="00386FD7">
        <w:tc>
          <w:tcPr>
            <w:tcW w:w="2686" w:type="dxa"/>
          </w:tcPr>
          <w:p w14:paraId="1F5CF400" w14:textId="252FC958" w:rsidR="000433CC" w:rsidRPr="00521D3B" w:rsidRDefault="35CCE360" w:rsidP="00443E45">
            <w:pPr>
              <w:spacing w:after="0"/>
            </w:pPr>
            <w:r w:rsidRPr="00521D3B">
              <w:t xml:space="preserve">Otro </w:t>
            </w:r>
            <w:r w:rsidR="00A64727" w:rsidRPr="00521D3B">
              <w:t xml:space="preserve">caso </w:t>
            </w:r>
            <w:r w:rsidRPr="00521D3B">
              <w:t>(X</w:t>
            </w:r>
            <w:r w:rsidRPr="00521D3B">
              <w:rPr>
                <w:vertAlign w:val="subscript"/>
              </w:rPr>
              <w:t>5</w:t>
            </w:r>
            <w:r w:rsidRPr="00521D3B">
              <w:t>)</w:t>
            </w:r>
          </w:p>
        </w:tc>
        <w:tc>
          <w:tcPr>
            <w:tcW w:w="6662" w:type="dxa"/>
          </w:tcPr>
          <w:p w14:paraId="4C096F01" w14:textId="354C0DFC" w:rsidR="000433CC" w:rsidRPr="00521D3B" w:rsidRDefault="35CCE360" w:rsidP="00443E45">
            <w:pPr>
              <w:spacing w:after="0"/>
            </w:pPr>
            <w:r w:rsidRPr="00521D3B">
              <w:t xml:space="preserve">Identifica si el paciente tuvo contacto con algún otro caso diagnosticado con </w:t>
            </w:r>
            <w:r w:rsidR="009C7341" w:rsidRPr="00521D3B">
              <w:t>SARS-</w:t>
            </w:r>
            <w:r w:rsidRPr="00521D3B">
              <w:t>CoV-2</w:t>
            </w:r>
          </w:p>
        </w:tc>
      </w:tr>
      <w:tr w:rsidR="000433CC" w:rsidRPr="00521D3B" w14:paraId="33AEF92A" w14:textId="77777777" w:rsidTr="00386FD7">
        <w:tc>
          <w:tcPr>
            <w:tcW w:w="2686" w:type="dxa"/>
          </w:tcPr>
          <w:p w14:paraId="57232F54" w14:textId="2FE5739B" w:rsidR="000433CC" w:rsidRPr="00521D3B" w:rsidRDefault="35CCE360" w:rsidP="00443E45">
            <w:pPr>
              <w:spacing w:after="0"/>
            </w:pPr>
            <w:r w:rsidRPr="00521D3B">
              <w:t xml:space="preserve">Personas en </w:t>
            </w:r>
            <w:r w:rsidR="009C7341" w:rsidRPr="00521D3B">
              <w:t xml:space="preserve">pobreza extrema </w:t>
            </w:r>
            <w:r w:rsidRPr="00521D3B">
              <w:t>(X</w:t>
            </w:r>
            <w:r w:rsidRPr="00521D3B">
              <w:rPr>
                <w:vertAlign w:val="subscript"/>
              </w:rPr>
              <w:t>6</w:t>
            </w:r>
            <w:r w:rsidRPr="00521D3B">
              <w:t>)</w:t>
            </w:r>
          </w:p>
        </w:tc>
        <w:tc>
          <w:tcPr>
            <w:tcW w:w="6662" w:type="dxa"/>
          </w:tcPr>
          <w:p w14:paraId="7BDBA0A6" w14:textId="1090CB6A" w:rsidR="000433CC" w:rsidRPr="00521D3B" w:rsidRDefault="35CCE360" w:rsidP="00443E45">
            <w:pPr>
              <w:spacing w:after="0"/>
            </w:pPr>
            <w:r w:rsidRPr="00521D3B">
              <w:t xml:space="preserve">Indicador de pobreza acerca de personas en situación de pobreza </w:t>
            </w:r>
            <w:r w:rsidR="00292155" w:rsidRPr="00521D3B">
              <w:t>extrema</w:t>
            </w:r>
          </w:p>
        </w:tc>
      </w:tr>
      <w:tr w:rsidR="000433CC" w:rsidRPr="00521D3B" w14:paraId="3661E4DF" w14:textId="77777777" w:rsidTr="00386FD7">
        <w:tc>
          <w:tcPr>
            <w:tcW w:w="2686" w:type="dxa"/>
          </w:tcPr>
          <w:p w14:paraId="5A9999A5" w14:textId="4FBA9D2C" w:rsidR="000433CC" w:rsidRPr="00521D3B" w:rsidRDefault="35CCE360" w:rsidP="00443E45">
            <w:pPr>
              <w:spacing w:after="0"/>
            </w:pPr>
            <w:r w:rsidRPr="00521D3B">
              <w:t>Personas vulnerables por ingresos (X</w:t>
            </w:r>
            <w:r w:rsidRPr="00521D3B">
              <w:rPr>
                <w:vertAlign w:val="subscript"/>
              </w:rPr>
              <w:t>7</w:t>
            </w:r>
            <w:r w:rsidRPr="00521D3B">
              <w:t>)</w:t>
            </w:r>
          </w:p>
        </w:tc>
        <w:tc>
          <w:tcPr>
            <w:tcW w:w="6662" w:type="dxa"/>
          </w:tcPr>
          <w:p w14:paraId="3F338429" w14:textId="1DD86DA3" w:rsidR="000433CC" w:rsidRPr="00521D3B" w:rsidRDefault="35CCE360" w:rsidP="00443E45">
            <w:pPr>
              <w:spacing w:after="0"/>
            </w:pPr>
            <w:r w:rsidRPr="00521D3B">
              <w:t xml:space="preserve">Indicador de </w:t>
            </w:r>
            <w:r w:rsidR="009C7341" w:rsidRPr="00521D3B">
              <w:t xml:space="preserve">pobreza </w:t>
            </w:r>
            <w:r w:rsidRPr="00521D3B">
              <w:t>sobre personas que no presentan carencias sociales y su ingreso es menor o igual a la línea de bienestar (</w:t>
            </w:r>
            <w:r w:rsidR="009C7341" w:rsidRPr="00521D3B">
              <w:t>Coneval</w:t>
            </w:r>
            <w:r w:rsidRPr="00521D3B">
              <w:t>, 201</w:t>
            </w:r>
            <w:r w:rsidR="00DC4280" w:rsidRPr="00521D3B">
              <w:t>4</w:t>
            </w:r>
            <w:r w:rsidRPr="00521D3B">
              <w:t>)</w:t>
            </w:r>
          </w:p>
        </w:tc>
      </w:tr>
      <w:tr w:rsidR="000433CC" w:rsidRPr="00521D3B" w14:paraId="7A397AFD" w14:textId="77777777" w:rsidTr="00386FD7">
        <w:tc>
          <w:tcPr>
            <w:tcW w:w="2686" w:type="dxa"/>
          </w:tcPr>
          <w:p w14:paraId="64961FE4" w14:textId="336E2607" w:rsidR="000433CC" w:rsidRPr="00521D3B" w:rsidRDefault="35CCE360" w:rsidP="00443E45">
            <w:pPr>
              <w:spacing w:after="0"/>
            </w:pPr>
            <w:r w:rsidRPr="00521D3B">
              <w:t>Personas no pobres y no vulnerables (X</w:t>
            </w:r>
            <w:r w:rsidRPr="00521D3B">
              <w:rPr>
                <w:vertAlign w:val="subscript"/>
              </w:rPr>
              <w:t>8</w:t>
            </w:r>
            <w:r w:rsidRPr="00521D3B">
              <w:t>)</w:t>
            </w:r>
          </w:p>
        </w:tc>
        <w:tc>
          <w:tcPr>
            <w:tcW w:w="6662" w:type="dxa"/>
          </w:tcPr>
          <w:p w14:paraId="6A87E3C2" w14:textId="4A57DCD5" w:rsidR="000433CC" w:rsidRPr="00521D3B" w:rsidRDefault="35CCE360" w:rsidP="00443E45">
            <w:pPr>
              <w:spacing w:after="0"/>
            </w:pPr>
            <w:r w:rsidRPr="00521D3B">
              <w:t xml:space="preserve">Indicador de </w:t>
            </w:r>
            <w:r w:rsidR="009C7341" w:rsidRPr="00521D3B">
              <w:t>p</w:t>
            </w:r>
            <w:r w:rsidRPr="00521D3B">
              <w:t>obreza</w:t>
            </w:r>
            <w:r w:rsidR="00292155" w:rsidRPr="00521D3B">
              <w:t xml:space="preserve">s sobre </w:t>
            </w:r>
            <w:r w:rsidR="00E6548C" w:rsidRPr="00521D3B">
              <w:t>personas</w:t>
            </w:r>
            <w:r w:rsidRPr="00521D3B">
              <w:t xml:space="preserve"> cuyo ingreso es superior a la línea de bienestar y que no tiene carencia social alguna (</w:t>
            </w:r>
            <w:r w:rsidR="009C7341" w:rsidRPr="00521D3B">
              <w:t>Coneval</w:t>
            </w:r>
            <w:r w:rsidRPr="00521D3B">
              <w:t>, 201</w:t>
            </w:r>
            <w:r w:rsidR="00DC4280" w:rsidRPr="00521D3B">
              <w:t>4</w:t>
            </w:r>
            <w:r w:rsidRPr="00521D3B">
              <w:t>)</w:t>
            </w:r>
          </w:p>
        </w:tc>
      </w:tr>
      <w:tr w:rsidR="000433CC" w:rsidRPr="00521D3B" w14:paraId="20535994" w14:textId="77777777" w:rsidTr="00386FD7">
        <w:tc>
          <w:tcPr>
            <w:tcW w:w="2686" w:type="dxa"/>
          </w:tcPr>
          <w:p w14:paraId="0A30433C" w14:textId="1569D66B" w:rsidR="000433CC" w:rsidRPr="00521D3B" w:rsidRDefault="35CCE360" w:rsidP="00443E45">
            <w:pPr>
              <w:spacing w:after="0"/>
            </w:pPr>
            <w:r w:rsidRPr="00521D3B">
              <w:t xml:space="preserve">Personas con carencia de </w:t>
            </w:r>
            <w:r w:rsidR="009C7341" w:rsidRPr="00521D3B">
              <w:t xml:space="preserve">servicios de salud </w:t>
            </w:r>
            <w:r w:rsidRPr="00521D3B">
              <w:t>(X</w:t>
            </w:r>
            <w:r w:rsidRPr="00521D3B">
              <w:rPr>
                <w:vertAlign w:val="subscript"/>
              </w:rPr>
              <w:t>9</w:t>
            </w:r>
            <w:r w:rsidRPr="00521D3B">
              <w:t>)</w:t>
            </w:r>
          </w:p>
        </w:tc>
        <w:tc>
          <w:tcPr>
            <w:tcW w:w="6662" w:type="dxa"/>
          </w:tcPr>
          <w:p w14:paraId="35DAA75D" w14:textId="27BFAE86" w:rsidR="000433CC" w:rsidRPr="00521D3B" w:rsidRDefault="35CCE360" w:rsidP="009C7341">
            <w:pPr>
              <w:spacing w:after="0"/>
            </w:pPr>
            <w:r w:rsidRPr="00521D3B">
              <w:t>Se considera que una persona se encuentra en situación de carencia por acceso a los servicios de salud cuando no cuente con adscripción o derecho a recibir servicios médicos de alguna institución que preste servicios médicos,</w:t>
            </w:r>
            <w:r w:rsidR="009C7341" w:rsidRPr="00521D3B">
              <w:t xml:space="preserve"> </w:t>
            </w:r>
            <w:r w:rsidRPr="00521D3B">
              <w:t>incluyendo al Seguro Popular, a las instituciones de seguridad social (</w:t>
            </w:r>
            <w:r w:rsidR="009C7341" w:rsidRPr="00521D3B">
              <w:t>Instituto Mexicano del Seguro Social [</w:t>
            </w:r>
            <w:r w:rsidRPr="00521D3B">
              <w:t>IMSS</w:t>
            </w:r>
            <w:r w:rsidR="009C7341" w:rsidRPr="00521D3B">
              <w:t>]</w:t>
            </w:r>
            <w:r w:rsidRPr="00521D3B">
              <w:t xml:space="preserve">, </w:t>
            </w:r>
            <w:r w:rsidR="00292155" w:rsidRPr="00521D3B">
              <w:t>Instituto de Seguridad y Servicios Sociales para los Trabajadores del Estado [</w:t>
            </w:r>
            <w:proofErr w:type="spellStart"/>
            <w:r w:rsidR="00292155" w:rsidRPr="00521D3B">
              <w:t>Issste</w:t>
            </w:r>
            <w:proofErr w:type="spellEnd"/>
            <w:r w:rsidR="00292155" w:rsidRPr="00521D3B">
              <w:t>]</w:t>
            </w:r>
            <w:r w:rsidRPr="00521D3B">
              <w:t xml:space="preserve">, </w:t>
            </w:r>
            <w:r w:rsidR="009C7341" w:rsidRPr="00521D3B">
              <w:t>Pemex</w:t>
            </w:r>
            <w:r w:rsidRPr="00521D3B">
              <w:t>, Ejército o Marina) o los servicios médicos privados (</w:t>
            </w:r>
            <w:r w:rsidR="009C7341" w:rsidRPr="00521D3B">
              <w:t>Coneval</w:t>
            </w:r>
            <w:r w:rsidRPr="00521D3B">
              <w:t>, 201</w:t>
            </w:r>
            <w:r w:rsidR="00DC4280" w:rsidRPr="00521D3B">
              <w:t>4</w:t>
            </w:r>
            <w:r w:rsidRPr="00521D3B">
              <w:t>)</w:t>
            </w:r>
          </w:p>
        </w:tc>
      </w:tr>
      <w:tr w:rsidR="000433CC" w:rsidRPr="00521D3B" w14:paraId="242E6987" w14:textId="77777777" w:rsidTr="00386FD7">
        <w:tc>
          <w:tcPr>
            <w:tcW w:w="2686" w:type="dxa"/>
          </w:tcPr>
          <w:p w14:paraId="38A03E7C" w14:textId="78ACC448" w:rsidR="000433CC" w:rsidRPr="00521D3B" w:rsidRDefault="35CCE360" w:rsidP="00443E45">
            <w:pPr>
              <w:spacing w:after="0"/>
            </w:pPr>
            <w:r w:rsidRPr="00521D3B">
              <w:lastRenderedPageBreak/>
              <w:t>Personas con carencia en calidad y espacios de vivienda (X</w:t>
            </w:r>
            <w:r w:rsidRPr="00521D3B">
              <w:rPr>
                <w:vertAlign w:val="subscript"/>
              </w:rPr>
              <w:t>10</w:t>
            </w:r>
            <w:r w:rsidRPr="00521D3B">
              <w:t>)</w:t>
            </w:r>
          </w:p>
        </w:tc>
        <w:tc>
          <w:tcPr>
            <w:tcW w:w="6662" w:type="dxa"/>
          </w:tcPr>
          <w:p w14:paraId="7689EBF7" w14:textId="6AEE6AD3" w:rsidR="000433CC" w:rsidRPr="00521D3B" w:rsidRDefault="35CCE360" w:rsidP="00443E45">
            <w:pPr>
              <w:spacing w:after="0"/>
            </w:pPr>
            <w:r w:rsidRPr="00521D3B">
              <w:t xml:space="preserve">Son las personas que residen en viviendas que presentan, al menos, una de las siguientes características: </w:t>
            </w:r>
            <w:r w:rsidRPr="00521D3B">
              <w:rPr>
                <w:i/>
                <w:iCs/>
              </w:rPr>
              <w:t>1)</w:t>
            </w:r>
            <w:r w:rsidRPr="00521D3B">
              <w:t xml:space="preserve"> </w:t>
            </w:r>
            <w:r w:rsidR="00E6548C" w:rsidRPr="00521D3B">
              <w:t xml:space="preserve">el </w:t>
            </w:r>
            <w:r w:rsidRPr="00521D3B">
              <w:t xml:space="preserve">material de los pisos es de tierra, </w:t>
            </w:r>
            <w:r w:rsidRPr="00521D3B">
              <w:rPr>
                <w:i/>
                <w:iCs/>
              </w:rPr>
              <w:t>2)</w:t>
            </w:r>
            <w:r w:rsidRPr="00521D3B">
              <w:t xml:space="preserve"> </w:t>
            </w:r>
            <w:r w:rsidR="00E6548C" w:rsidRPr="00521D3B">
              <w:t xml:space="preserve">el </w:t>
            </w:r>
            <w:r w:rsidRPr="00521D3B">
              <w:t xml:space="preserve">material del techo es de lámina de cartón o desechos, </w:t>
            </w:r>
            <w:r w:rsidRPr="00521D3B">
              <w:rPr>
                <w:i/>
                <w:iCs/>
              </w:rPr>
              <w:t>3)</w:t>
            </w:r>
            <w:r w:rsidRPr="00521D3B">
              <w:t xml:space="preserve"> </w:t>
            </w:r>
            <w:r w:rsidR="00E6548C" w:rsidRPr="00521D3B">
              <w:t xml:space="preserve">el </w:t>
            </w:r>
            <w:r w:rsidRPr="00521D3B">
              <w:t>material de los muros es de embarro o bajareque</w:t>
            </w:r>
            <w:r w:rsidR="00E6548C" w:rsidRPr="00521D3B">
              <w:t xml:space="preserve">, </w:t>
            </w:r>
            <w:r w:rsidRPr="00521D3B">
              <w:t>de carrizo, bambú o palma</w:t>
            </w:r>
            <w:r w:rsidR="00E6548C" w:rsidRPr="00521D3B">
              <w:t xml:space="preserve">, </w:t>
            </w:r>
            <w:r w:rsidRPr="00521D3B">
              <w:t>de lámina de cartón, metálica o asbesto</w:t>
            </w:r>
            <w:r w:rsidR="00E6548C" w:rsidRPr="00521D3B">
              <w:t xml:space="preserve">, </w:t>
            </w:r>
            <w:r w:rsidRPr="00521D3B">
              <w:t xml:space="preserve">o material de desecho y </w:t>
            </w:r>
            <w:r w:rsidRPr="00521D3B">
              <w:rPr>
                <w:i/>
                <w:iCs/>
              </w:rPr>
              <w:t>4)</w:t>
            </w:r>
            <w:r w:rsidRPr="00521D3B">
              <w:t xml:space="preserve"> </w:t>
            </w:r>
            <w:r w:rsidR="00E6548C" w:rsidRPr="00521D3B">
              <w:t>l</w:t>
            </w:r>
            <w:r w:rsidRPr="00521D3B">
              <w:t xml:space="preserve">a razón de personas por cuarto (hacinamiento) es mayor que </w:t>
            </w:r>
            <w:r w:rsidR="006C366A" w:rsidRPr="00521D3B">
              <w:t>2.5 (</w:t>
            </w:r>
            <w:r w:rsidR="00E6548C" w:rsidRPr="00521D3B">
              <w:t>Coneval</w:t>
            </w:r>
            <w:r w:rsidRPr="00521D3B">
              <w:t>, 201</w:t>
            </w:r>
            <w:r w:rsidR="00B06834" w:rsidRPr="00521D3B">
              <w:t>4</w:t>
            </w:r>
            <w:r w:rsidRPr="00521D3B">
              <w:t>)</w:t>
            </w:r>
          </w:p>
        </w:tc>
      </w:tr>
      <w:tr w:rsidR="000433CC" w:rsidRPr="00521D3B" w14:paraId="5BF7957E" w14:textId="77777777" w:rsidTr="00386FD7">
        <w:tc>
          <w:tcPr>
            <w:tcW w:w="2686" w:type="dxa"/>
          </w:tcPr>
          <w:p w14:paraId="23933131" w14:textId="57851C0F" w:rsidR="000433CC" w:rsidRPr="00521D3B" w:rsidRDefault="35CCE360" w:rsidP="00443E45">
            <w:pPr>
              <w:spacing w:after="0"/>
            </w:pPr>
            <w:r w:rsidRPr="00521D3B">
              <w:t>Personas con carencia</w:t>
            </w:r>
            <w:r w:rsidR="00E6548C" w:rsidRPr="00521D3B">
              <w:t xml:space="preserve"> de</w:t>
            </w:r>
            <w:r w:rsidRPr="00521D3B">
              <w:t xml:space="preserve"> acceso a la </w:t>
            </w:r>
            <w:r w:rsidR="00E6548C" w:rsidRPr="00521D3B">
              <w:t xml:space="preserve">alimentación </w:t>
            </w:r>
            <w:r w:rsidRPr="00521D3B">
              <w:t>(X</w:t>
            </w:r>
            <w:r w:rsidRPr="00521D3B">
              <w:rPr>
                <w:vertAlign w:val="subscript"/>
              </w:rPr>
              <w:t>11</w:t>
            </w:r>
            <w:r w:rsidRPr="00521D3B">
              <w:t>)</w:t>
            </w:r>
          </w:p>
        </w:tc>
        <w:tc>
          <w:tcPr>
            <w:tcW w:w="6662" w:type="dxa"/>
          </w:tcPr>
          <w:p w14:paraId="17DEDE01" w14:textId="56DF9E09" w:rsidR="000433CC" w:rsidRPr="00521D3B" w:rsidRDefault="35CCE360" w:rsidP="00443E45">
            <w:pPr>
              <w:spacing w:after="0"/>
            </w:pPr>
            <w:r w:rsidRPr="00521D3B">
              <w:t>Es la población que vive en hogares que presentan un grado de inseguridad alimentaria moderado o severo (</w:t>
            </w:r>
            <w:r w:rsidR="00E6548C" w:rsidRPr="00521D3B">
              <w:t>Coneval</w:t>
            </w:r>
            <w:r w:rsidRPr="00521D3B">
              <w:t>, 201</w:t>
            </w:r>
            <w:r w:rsidR="00B06834" w:rsidRPr="00521D3B">
              <w:t>4</w:t>
            </w:r>
            <w:r w:rsidRPr="00521D3B">
              <w:t>)</w:t>
            </w:r>
          </w:p>
        </w:tc>
      </w:tr>
    </w:tbl>
    <w:p w14:paraId="0031B02D" w14:textId="2996842C" w:rsidR="00BE2E4A" w:rsidRDefault="000E7DD8" w:rsidP="00386FD7">
      <w:pPr>
        <w:spacing w:after="0"/>
        <w:jc w:val="center"/>
      </w:pPr>
      <w:r>
        <w:t xml:space="preserve">Fuente: Elaboración propia </w:t>
      </w:r>
      <w:r w:rsidR="003A4835">
        <w:t>con base en el</w:t>
      </w:r>
      <w:r>
        <w:t xml:space="preserve"> </w:t>
      </w:r>
      <w:r w:rsidR="003A4835">
        <w:t xml:space="preserve">Coneval </w:t>
      </w:r>
      <w:r>
        <w:t>(2014) y la Dirección General de Epidemiolog</w:t>
      </w:r>
      <w:r w:rsidR="007C730B">
        <w:t>í</w:t>
      </w:r>
      <w:r>
        <w:t xml:space="preserve">a (Secretaría de Salud, </w:t>
      </w:r>
      <w:r w:rsidR="002B2DBA">
        <w:rPr>
          <w:rFonts w:eastAsia="Arial" w:cs="Times New Roman"/>
          <w:szCs w:val="24"/>
        </w:rPr>
        <w:t>30 de agosto de 2021</w:t>
      </w:r>
      <w:r>
        <w:t>)</w:t>
      </w:r>
    </w:p>
    <w:p w14:paraId="52782EFF" w14:textId="77777777" w:rsidR="008D3788" w:rsidRDefault="008D3788" w:rsidP="008D3788">
      <w:pPr>
        <w:spacing w:after="0"/>
        <w:rPr>
          <w:b/>
          <w:bCs/>
          <w:sz w:val="28"/>
          <w:szCs w:val="28"/>
        </w:rPr>
      </w:pPr>
    </w:p>
    <w:p w14:paraId="31F200A9" w14:textId="5EF40532" w:rsidR="00BE2E4A" w:rsidRPr="00BE2E4A" w:rsidRDefault="00BE2E4A" w:rsidP="00521D3B">
      <w:pPr>
        <w:spacing w:after="0"/>
        <w:jc w:val="center"/>
        <w:rPr>
          <w:b/>
          <w:bCs/>
          <w:sz w:val="28"/>
          <w:szCs w:val="28"/>
        </w:rPr>
      </w:pPr>
      <w:r w:rsidRPr="00BE2E4A">
        <w:rPr>
          <w:b/>
          <w:bCs/>
          <w:sz w:val="28"/>
          <w:szCs w:val="28"/>
        </w:rPr>
        <w:t>Modelo</w:t>
      </w:r>
    </w:p>
    <w:p w14:paraId="53C64FDD" w14:textId="707A4CDA" w:rsidR="000433CC" w:rsidRDefault="35CCE360" w:rsidP="008D3788">
      <w:pPr>
        <w:spacing w:after="0"/>
        <w:ind w:firstLine="720"/>
      </w:pPr>
      <w:r w:rsidRPr="35CCE360">
        <w:t>Se realiz</w:t>
      </w:r>
      <w:r w:rsidR="00337D73">
        <w:t>aron dos</w:t>
      </w:r>
      <w:r w:rsidRPr="35CCE360">
        <w:t xml:space="preserve"> modelo</w:t>
      </w:r>
      <w:r w:rsidR="00337D73">
        <w:t>s</w:t>
      </w:r>
      <w:r w:rsidRPr="35CCE360">
        <w:t xml:space="preserve"> </w:t>
      </w:r>
      <w:r w:rsidR="00C136CE">
        <w:t xml:space="preserve">de regresión lineal múltiple </w:t>
      </w:r>
      <w:r w:rsidRPr="35CCE360">
        <w:t xml:space="preserve">por el método de mínimos cuadrados ordinarios </w:t>
      </w:r>
      <w:r w:rsidR="00E6548C">
        <w:t xml:space="preserve">tanto </w:t>
      </w:r>
      <w:r w:rsidR="00A92A83">
        <w:t xml:space="preserve">para el periodo </w:t>
      </w:r>
      <w:r w:rsidR="00E6548C">
        <w:t xml:space="preserve">uno como el dos </w:t>
      </w:r>
      <w:r w:rsidRPr="35CCE360">
        <w:t>co</w:t>
      </w:r>
      <w:r w:rsidR="00C136CE">
        <w:t xml:space="preserve">n el </w:t>
      </w:r>
      <w:r w:rsidR="00C136CE" w:rsidRPr="00386FD7">
        <w:rPr>
          <w:i/>
          <w:iCs/>
        </w:rPr>
        <w:t>software</w:t>
      </w:r>
      <w:r w:rsidR="00C136CE">
        <w:t xml:space="preserve"> estadístico</w:t>
      </w:r>
      <w:r w:rsidR="00337D73">
        <w:t xml:space="preserve"> </w:t>
      </w:r>
      <w:proofErr w:type="spellStart"/>
      <w:r w:rsidR="00337D73" w:rsidRPr="00426EF2">
        <w:t>Gretl</w:t>
      </w:r>
      <w:proofErr w:type="spellEnd"/>
      <w:r w:rsidR="00337D73" w:rsidRPr="00426EF2">
        <w:t xml:space="preserve"> 2021</w:t>
      </w:r>
      <w:r w:rsidR="00E6548C">
        <w:t xml:space="preserve">. Esto con el fin de </w:t>
      </w:r>
      <w:r w:rsidR="005E4D49">
        <w:t xml:space="preserve">medir el efecto de las variables de salud y de pobreza que se presentan en la tabla 1 sobre los casos de contagio de </w:t>
      </w:r>
      <w:r w:rsidR="008E1238">
        <w:t>covid</w:t>
      </w:r>
      <w:r w:rsidR="005E4D49">
        <w:t>-19. C</w:t>
      </w:r>
      <w:r w:rsidRPr="35CCE360">
        <w:t xml:space="preserve">omo variable dependiente se tiene </w:t>
      </w:r>
      <w:r w:rsidR="00E6548C">
        <w:t>“N</w:t>
      </w:r>
      <w:r w:rsidRPr="35CCE360">
        <w:t xml:space="preserve">úmero de casos confirmados de </w:t>
      </w:r>
      <w:r w:rsidR="008E1238">
        <w:t>covid</w:t>
      </w:r>
      <w:r w:rsidR="00C136CE">
        <w:t>-19 por municipio de México</w:t>
      </w:r>
      <w:r w:rsidR="00E6548C">
        <w:t>”</w:t>
      </w:r>
      <w:r w:rsidR="00C136CE">
        <w:t>. C</w:t>
      </w:r>
      <w:r w:rsidRPr="35CCE360">
        <w:t xml:space="preserve">omo variables independientes se tiene </w:t>
      </w:r>
      <w:r w:rsidR="00E6548C">
        <w:t>“N</w:t>
      </w:r>
      <w:r w:rsidR="00E6548C" w:rsidRPr="35CCE360">
        <w:t>eumonía</w:t>
      </w:r>
      <w:r w:rsidR="00E6548C">
        <w:t>”</w:t>
      </w:r>
      <w:r w:rsidRPr="35CCE360">
        <w:t xml:space="preserve">, </w:t>
      </w:r>
      <w:r w:rsidR="00E6548C">
        <w:t>“A</w:t>
      </w:r>
      <w:r w:rsidR="00E6548C" w:rsidRPr="35CCE360">
        <w:t>sma</w:t>
      </w:r>
      <w:r w:rsidR="00E6548C">
        <w:t>”</w:t>
      </w:r>
      <w:r w:rsidRPr="35CCE360">
        <w:t xml:space="preserve">, </w:t>
      </w:r>
      <w:r w:rsidR="00E6548C">
        <w:t>“O</w:t>
      </w:r>
      <w:r w:rsidR="00E6548C" w:rsidRPr="35CCE360">
        <w:t xml:space="preserve">tra </w:t>
      </w:r>
      <w:r w:rsidRPr="35CCE360">
        <w:t>complicación</w:t>
      </w:r>
      <w:r w:rsidR="00E6548C">
        <w:t>”</w:t>
      </w:r>
      <w:r w:rsidRPr="35CCE360">
        <w:t xml:space="preserve">, </w:t>
      </w:r>
      <w:r w:rsidR="00E6548C">
        <w:t>“O</w:t>
      </w:r>
      <w:r w:rsidR="00E6548C" w:rsidRPr="35CCE360">
        <w:t>besidad</w:t>
      </w:r>
      <w:r w:rsidR="00E6548C">
        <w:t>”</w:t>
      </w:r>
      <w:r w:rsidRPr="35CCE360">
        <w:t xml:space="preserve">, </w:t>
      </w:r>
      <w:r w:rsidR="00E6548C">
        <w:t>“O</w:t>
      </w:r>
      <w:r w:rsidR="00E6548C" w:rsidRPr="35CCE360">
        <w:t xml:space="preserve">tro </w:t>
      </w:r>
      <w:r w:rsidRPr="35CCE360">
        <w:t>caso</w:t>
      </w:r>
      <w:r w:rsidR="00E6548C">
        <w:t>”</w:t>
      </w:r>
      <w:r w:rsidRPr="35CCE360">
        <w:t xml:space="preserve">, </w:t>
      </w:r>
      <w:r w:rsidR="00E6548C">
        <w:t>“P</w:t>
      </w:r>
      <w:r w:rsidR="00E6548C" w:rsidRPr="35CCE360">
        <w:t xml:space="preserve">ersonas </w:t>
      </w:r>
      <w:r w:rsidRPr="35CCE360">
        <w:t>en pobreza extrema</w:t>
      </w:r>
      <w:r w:rsidR="00E6548C">
        <w:t>”</w:t>
      </w:r>
      <w:r w:rsidRPr="35CCE360">
        <w:t xml:space="preserve">, </w:t>
      </w:r>
      <w:r w:rsidR="00E6548C">
        <w:t>“P</w:t>
      </w:r>
      <w:r w:rsidR="00E6548C" w:rsidRPr="35CCE360">
        <w:t xml:space="preserve">ersonas </w:t>
      </w:r>
      <w:r w:rsidRPr="35CCE360">
        <w:t>vulnerables por ingresos</w:t>
      </w:r>
      <w:r w:rsidR="00E6548C">
        <w:t>”</w:t>
      </w:r>
      <w:r w:rsidRPr="35CCE360">
        <w:t xml:space="preserve">, </w:t>
      </w:r>
      <w:r w:rsidR="00E6548C">
        <w:t>“P</w:t>
      </w:r>
      <w:r w:rsidR="00E6548C" w:rsidRPr="35CCE360">
        <w:t xml:space="preserve">ersonas </w:t>
      </w:r>
      <w:r w:rsidRPr="35CCE360">
        <w:t>no pobres y no vulnerables</w:t>
      </w:r>
      <w:r w:rsidR="00E6548C">
        <w:t>”</w:t>
      </w:r>
      <w:r w:rsidRPr="35CCE360">
        <w:t xml:space="preserve">, </w:t>
      </w:r>
      <w:r w:rsidR="00E6548C">
        <w:t>“P</w:t>
      </w:r>
      <w:r w:rsidR="00E6548C" w:rsidRPr="35CCE360">
        <w:t xml:space="preserve">ersonas </w:t>
      </w:r>
      <w:r w:rsidRPr="35CCE360">
        <w:t>con carencia de servicios de salud</w:t>
      </w:r>
      <w:r w:rsidR="00E6548C">
        <w:t>”</w:t>
      </w:r>
      <w:r w:rsidRPr="35CCE360">
        <w:t xml:space="preserve">, </w:t>
      </w:r>
      <w:r w:rsidR="00E6548C">
        <w:t>“P</w:t>
      </w:r>
      <w:r w:rsidR="00E6548C" w:rsidRPr="35CCE360">
        <w:t xml:space="preserve">ersonas </w:t>
      </w:r>
      <w:r w:rsidRPr="35CCE360">
        <w:t>con carencia en calidad y espacios de vivienda</w:t>
      </w:r>
      <w:r w:rsidR="00E6548C">
        <w:t>”</w:t>
      </w:r>
      <w:r w:rsidR="00E6548C" w:rsidRPr="35CCE360">
        <w:t xml:space="preserve"> </w:t>
      </w:r>
      <w:r w:rsidRPr="35CCE360">
        <w:t xml:space="preserve">y </w:t>
      </w:r>
      <w:r w:rsidR="00E6548C">
        <w:t>“P</w:t>
      </w:r>
      <w:r w:rsidR="00E6548C" w:rsidRPr="35CCE360">
        <w:t xml:space="preserve">ersonas </w:t>
      </w:r>
      <w:r w:rsidRPr="35CCE360">
        <w:t>con carencia</w:t>
      </w:r>
      <w:r w:rsidR="00E6548C">
        <w:t xml:space="preserve"> de</w:t>
      </w:r>
      <w:r w:rsidRPr="35CCE360">
        <w:t xml:space="preserve"> acceso a la alimentación</w:t>
      </w:r>
      <w:r w:rsidR="004F04CC">
        <w:t>”</w:t>
      </w:r>
      <w:r w:rsidRPr="35CCE360">
        <w:t xml:space="preserve">, lo cual queda representado </w:t>
      </w:r>
      <w:r w:rsidR="005E4D49">
        <w:t>para los modelos en los diferentes periodos en</w:t>
      </w:r>
      <w:r w:rsidRPr="35CCE360">
        <w:t xml:space="preserve"> la ecuación 1.</w:t>
      </w:r>
    </w:p>
    <w:p w14:paraId="0E1ADD1C" w14:textId="77777777" w:rsidR="008D3788" w:rsidRDefault="008D3788" w:rsidP="00386FD7">
      <w:pPr>
        <w:spacing w:after="0"/>
        <w:ind w:firstLine="720"/>
      </w:pPr>
    </w:p>
    <w:p w14:paraId="6FFD20E1" w14:textId="1EE33199" w:rsidR="000433CC" w:rsidRPr="00386FD7" w:rsidRDefault="00FF46CB" w:rsidP="00386FD7">
      <w:pPr>
        <w:spacing w:after="0"/>
        <w:ind w:left="1440" w:firstLine="720"/>
        <w:jc w:val="center"/>
        <w:rPr>
          <w:rFonts w:eastAsia="Arial" w:cs="Times New Roman"/>
          <w:szCs w:val="24"/>
          <w:shd w:val="clear" w:color="auto" w:fill="FFFFFF" w:themeFill="background1"/>
        </w:rPr>
      </w:pPr>
      <m:oMath>
        <m:r>
          <w:rPr>
            <w:rFonts w:ascii="Cambria Math" w:hAnsi="Cambria Math"/>
            <w:sz w:val="23"/>
            <w:szCs w:val="23"/>
          </w:rPr>
          <m:t>Y=</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0</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1</m:t>
            </m:r>
          </m:sub>
        </m:sSub>
        <m:sSub>
          <m:sSubPr>
            <m:ctrlPr>
              <w:rPr>
                <w:rFonts w:ascii="Cambria Math" w:hAnsi="Cambria Math"/>
                <w:i/>
                <w:sz w:val="23"/>
                <w:szCs w:val="23"/>
              </w:rPr>
            </m:ctrlPr>
          </m:sSubPr>
          <m:e>
            <m:r>
              <w:rPr>
                <w:rFonts w:ascii="Cambria Math" w:hAnsi="Cambria Math"/>
                <w:sz w:val="23"/>
                <w:szCs w:val="23"/>
              </w:rPr>
              <m:t>X</m:t>
            </m:r>
          </m:e>
          <m:sub>
            <m:r>
              <w:rPr>
                <w:rFonts w:ascii="Cambria Math" w:hAnsi="Cambria Math"/>
                <w:sz w:val="23"/>
                <w:szCs w:val="23"/>
              </w:rPr>
              <m:t>1</m:t>
            </m:r>
          </m:sub>
        </m:sSub>
        <m:r>
          <w:rPr>
            <w:rFonts w:ascii="Cambria Math" w:hAnsi="Cambria Math"/>
            <w:sz w:val="23"/>
            <w:szCs w:val="23"/>
          </w:rPr>
          <m:t>+…</m:t>
        </m:r>
        <m:r>
          <w:rPr>
            <w:rFonts w:ascii="Cambria Math" w:hAnsi="Cambria Math"/>
            <w:sz w:val="23"/>
            <w:szCs w:val="23"/>
            <w:shd w:val="clear" w:color="auto" w:fill="FFFFFF" w:themeFill="background1"/>
          </w:rPr>
          <m:t>+</m:t>
        </m:r>
        <m:sSub>
          <m:sSubPr>
            <m:ctrlPr>
              <w:rPr>
                <w:rFonts w:ascii="Cambria Math" w:hAnsi="Cambria Math"/>
                <w:i/>
                <w:sz w:val="23"/>
                <w:szCs w:val="23"/>
                <w:shd w:val="clear" w:color="auto" w:fill="FFFFFF" w:themeFill="background1"/>
              </w:rPr>
            </m:ctrlPr>
          </m:sSubPr>
          <m:e>
            <m:r>
              <w:rPr>
                <w:rFonts w:ascii="Cambria Math" w:hAnsi="Cambria Math"/>
                <w:sz w:val="23"/>
                <w:szCs w:val="23"/>
                <w:shd w:val="clear" w:color="auto" w:fill="FFFFFF" w:themeFill="background1"/>
              </w:rPr>
              <m:t>β</m:t>
            </m:r>
          </m:e>
          <m:sub>
            <m:r>
              <w:rPr>
                <w:rFonts w:ascii="Cambria Math" w:hAnsi="Cambria Math"/>
                <w:sz w:val="23"/>
                <w:szCs w:val="23"/>
                <w:shd w:val="clear" w:color="auto" w:fill="FFFFFF" w:themeFill="background1"/>
              </w:rPr>
              <m:t>11</m:t>
            </m:r>
          </m:sub>
        </m:sSub>
        <m:sSub>
          <m:sSubPr>
            <m:ctrlPr>
              <w:rPr>
                <w:rFonts w:ascii="Cambria Math" w:hAnsi="Cambria Math"/>
                <w:i/>
                <w:sz w:val="23"/>
                <w:szCs w:val="23"/>
                <w:shd w:val="clear" w:color="auto" w:fill="FFFFFF" w:themeFill="background1"/>
              </w:rPr>
            </m:ctrlPr>
          </m:sSubPr>
          <m:e>
            <m:r>
              <w:rPr>
                <w:rFonts w:ascii="Cambria Math" w:hAnsi="Cambria Math"/>
                <w:sz w:val="23"/>
                <w:szCs w:val="23"/>
                <w:shd w:val="clear" w:color="auto" w:fill="FFFFFF" w:themeFill="background1"/>
              </w:rPr>
              <m:t>X</m:t>
            </m:r>
          </m:e>
          <m:sub>
            <m:r>
              <w:rPr>
                <w:rFonts w:ascii="Cambria Math" w:hAnsi="Cambria Math"/>
                <w:sz w:val="23"/>
                <w:szCs w:val="23"/>
                <w:shd w:val="clear" w:color="auto" w:fill="FFFFFF" w:themeFill="background1"/>
              </w:rPr>
              <m:t>11</m:t>
            </m:r>
          </m:sub>
        </m:sSub>
        <m:r>
          <w:rPr>
            <w:rFonts w:ascii="Cambria Math" w:hAnsi="Cambria Math"/>
            <w:sz w:val="23"/>
            <w:szCs w:val="23"/>
            <w:shd w:val="clear" w:color="auto" w:fill="FFFFFF" w:themeFill="background1"/>
          </w:rPr>
          <m:t>+u</m:t>
        </m:r>
      </m:oMath>
      <w:r w:rsidR="00042822">
        <w:rPr>
          <w:rFonts w:ascii="Arial" w:eastAsia="Arial" w:hAnsi="Arial" w:cs="Arial"/>
          <w:sz w:val="23"/>
          <w:szCs w:val="23"/>
          <w:shd w:val="clear" w:color="auto" w:fill="FFFFFF" w:themeFill="background1"/>
        </w:rPr>
        <w:t xml:space="preserve"> </w:t>
      </w:r>
      <w:r w:rsidR="00076C5D">
        <w:rPr>
          <w:rFonts w:ascii="Arial" w:eastAsia="Arial" w:hAnsi="Arial" w:cs="Arial"/>
          <w:sz w:val="23"/>
          <w:szCs w:val="23"/>
          <w:shd w:val="clear" w:color="auto" w:fill="FFFFFF" w:themeFill="background1"/>
        </w:rPr>
        <w:tab/>
      </w:r>
      <w:r w:rsidR="00076C5D">
        <w:rPr>
          <w:rFonts w:ascii="Arial" w:eastAsia="Arial" w:hAnsi="Arial" w:cs="Arial"/>
          <w:sz w:val="23"/>
          <w:szCs w:val="23"/>
          <w:shd w:val="clear" w:color="auto" w:fill="FFFFFF" w:themeFill="background1"/>
        </w:rPr>
        <w:tab/>
      </w:r>
      <w:r w:rsidR="00076C5D">
        <w:rPr>
          <w:rFonts w:ascii="Arial" w:eastAsia="Arial" w:hAnsi="Arial" w:cs="Arial"/>
          <w:sz w:val="23"/>
          <w:szCs w:val="23"/>
          <w:shd w:val="clear" w:color="auto" w:fill="FFFFFF" w:themeFill="background1"/>
        </w:rPr>
        <w:tab/>
      </w:r>
      <w:r w:rsidR="00076C5D">
        <w:rPr>
          <w:rFonts w:ascii="Arial" w:eastAsia="Arial" w:hAnsi="Arial" w:cs="Arial"/>
          <w:sz w:val="23"/>
          <w:szCs w:val="23"/>
          <w:shd w:val="clear" w:color="auto" w:fill="FFFFFF" w:themeFill="background1"/>
        </w:rPr>
        <w:tab/>
      </w:r>
      <w:r w:rsidR="00AF7112" w:rsidRPr="00386FD7">
        <w:rPr>
          <w:rFonts w:eastAsia="Arial" w:cs="Times New Roman"/>
          <w:szCs w:val="24"/>
          <w:shd w:val="clear" w:color="auto" w:fill="FFFFFF" w:themeFill="background1"/>
        </w:rPr>
        <w:t>(1)</w:t>
      </w:r>
    </w:p>
    <w:p w14:paraId="04F7A136" w14:textId="5E3067C1" w:rsidR="008D3788" w:rsidRDefault="008D3788" w:rsidP="00386FD7">
      <w:pPr>
        <w:spacing w:after="0"/>
        <w:rPr>
          <w:rFonts w:ascii="Arial" w:eastAsia="Arial" w:hAnsi="Arial" w:cs="Arial"/>
          <w:sz w:val="23"/>
          <w:szCs w:val="23"/>
          <w:highlight w:val="yellow"/>
        </w:rPr>
      </w:pPr>
    </w:p>
    <w:p w14:paraId="020942CA" w14:textId="3853F389" w:rsidR="00521D3B" w:rsidRDefault="00521D3B" w:rsidP="00386FD7">
      <w:pPr>
        <w:spacing w:after="0"/>
        <w:rPr>
          <w:rFonts w:ascii="Arial" w:eastAsia="Arial" w:hAnsi="Arial" w:cs="Arial"/>
          <w:sz w:val="23"/>
          <w:szCs w:val="23"/>
          <w:highlight w:val="yellow"/>
        </w:rPr>
      </w:pPr>
    </w:p>
    <w:p w14:paraId="07B29270" w14:textId="68A877A0" w:rsidR="00521D3B" w:rsidRDefault="00521D3B" w:rsidP="00386FD7">
      <w:pPr>
        <w:spacing w:after="0"/>
        <w:rPr>
          <w:rFonts w:ascii="Arial" w:eastAsia="Arial" w:hAnsi="Arial" w:cs="Arial"/>
          <w:sz w:val="23"/>
          <w:szCs w:val="23"/>
          <w:highlight w:val="yellow"/>
        </w:rPr>
      </w:pPr>
    </w:p>
    <w:p w14:paraId="22022405" w14:textId="77777777" w:rsidR="00521D3B" w:rsidRDefault="00521D3B" w:rsidP="00386FD7">
      <w:pPr>
        <w:spacing w:after="0"/>
        <w:rPr>
          <w:rFonts w:ascii="Arial" w:eastAsia="Arial" w:hAnsi="Arial" w:cs="Arial"/>
          <w:sz w:val="23"/>
          <w:szCs w:val="23"/>
          <w:highlight w:val="yellow"/>
        </w:rPr>
      </w:pPr>
    </w:p>
    <w:p w14:paraId="3C48BEE1" w14:textId="0CF26B5D" w:rsidR="000433CC" w:rsidRPr="0030244E" w:rsidRDefault="35CCE360" w:rsidP="00521D3B">
      <w:pPr>
        <w:spacing w:after="0"/>
        <w:jc w:val="center"/>
        <w:rPr>
          <w:b/>
          <w:bCs/>
          <w:sz w:val="28"/>
          <w:szCs w:val="28"/>
        </w:rPr>
      </w:pPr>
      <w:r w:rsidRPr="0030244E">
        <w:rPr>
          <w:b/>
          <w:bCs/>
          <w:sz w:val="28"/>
          <w:szCs w:val="28"/>
        </w:rPr>
        <w:lastRenderedPageBreak/>
        <w:t xml:space="preserve">Escenario con </w:t>
      </w:r>
      <w:r w:rsidR="00EA165B" w:rsidRPr="0030244E">
        <w:rPr>
          <w:b/>
          <w:bCs/>
          <w:sz w:val="28"/>
          <w:szCs w:val="28"/>
        </w:rPr>
        <w:t xml:space="preserve">variable: </w:t>
      </w:r>
      <w:r w:rsidR="0023748A">
        <w:rPr>
          <w:b/>
          <w:bCs/>
          <w:sz w:val="28"/>
          <w:szCs w:val="28"/>
        </w:rPr>
        <w:t>"</w:t>
      </w:r>
      <w:r w:rsidR="00EA165B" w:rsidRPr="0030244E">
        <w:rPr>
          <w:b/>
          <w:bCs/>
          <w:sz w:val="28"/>
          <w:szCs w:val="28"/>
        </w:rPr>
        <w:t>P</w:t>
      </w:r>
      <w:r w:rsidR="005E4D49" w:rsidRPr="0030244E">
        <w:rPr>
          <w:b/>
          <w:bCs/>
          <w:sz w:val="28"/>
          <w:szCs w:val="28"/>
        </w:rPr>
        <w:t>ersonas con carencia en calidad y espacios de vivienda</w:t>
      </w:r>
      <w:r w:rsidR="0023748A">
        <w:rPr>
          <w:b/>
          <w:bCs/>
          <w:sz w:val="28"/>
          <w:szCs w:val="28"/>
        </w:rPr>
        <w:t>”</w:t>
      </w:r>
      <w:r w:rsidR="005E4D49" w:rsidRPr="0030244E">
        <w:rPr>
          <w:b/>
          <w:bCs/>
          <w:sz w:val="28"/>
          <w:szCs w:val="28"/>
        </w:rPr>
        <w:t xml:space="preserve"> y </w:t>
      </w:r>
      <w:r w:rsidR="0023748A">
        <w:rPr>
          <w:b/>
          <w:bCs/>
          <w:sz w:val="28"/>
          <w:szCs w:val="28"/>
        </w:rPr>
        <w:t>“</w:t>
      </w:r>
      <w:r w:rsidR="00EA165B" w:rsidRPr="0030244E">
        <w:rPr>
          <w:b/>
          <w:bCs/>
          <w:sz w:val="28"/>
          <w:szCs w:val="28"/>
        </w:rPr>
        <w:t xml:space="preserve">Contagios por </w:t>
      </w:r>
      <w:r w:rsidR="008E1238">
        <w:rPr>
          <w:b/>
          <w:bCs/>
          <w:sz w:val="28"/>
          <w:szCs w:val="28"/>
        </w:rPr>
        <w:t>covid</w:t>
      </w:r>
      <w:r w:rsidR="005E4D49" w:rsidRPr="0030244E">
        <w:rPr>
          <w:b/>
          <w:bCs/>
          <w:sz w:val="28"/>
          <w:szCs w:val="28"/>
        </w:rPr>
        <w:t>-19</w:t>
      </w:r>
      <w:r w:rsidR="0023748A">
        <w:rPr>
          <w:b/>
          <w:bCs/>
          <w:sz w:val="28"/>
          <w:szCs w:val="28"/>
        </w:rPr>
        <w:t>”</w:t>
      </w:r>
    </w:p>
    <w:p w14:paraId="4DCF84B2" w14:textId="26342694" w:rsidR="000433CC" w:rsidRDefault="35CCE360" w:rsidP="008D3788">
      <w:pPr>
        <w:spacing w:after="0"/>
        <w:ind w:firstLine="720"/>
      </w:pPr>
      <w:r w:rsidRPr="35CCE360">
        <w:t>Se realiz</w:t>
      </w:r>
      <w:r w:rsidR="003B3658">
        <w:t>ó</w:t>
      </w:r>
      <w:r w:rsidRPr="35CCE360">
        <w:t xml:space="preserve"> </w:t>
      </w:r>
      <w:r w:rsidR="003B3658">
        <w:t>un</w:t>
      </w:r>
      <w:r w:rsidRPr="35CCE360">
        <w:t xml:space="preserve"> escenario con la variable independiente de pobreza </w:t>
      </w:r>
      <w:r w:rsidR="004F04CC">
        <w:t>“</w:t>
      </w:r>
      <w:r w:rsidRPr="35CCE360">
        <w:t xml:space="preserve">Escenario </w:t>
      </w:r>
      <w:r w:rsidR="008E1238">
        <w:t>covid</w:t>
      </w:r>
      <w:r w:rsidRPr="35CCE360">
        <w:t>-19</w:t>
      </w:r>
      <w:r w:rsidR="004F04CC">
        <w:t>”</w:t>
      </w:r>
      <w:r w:rsidRPr="35CCE360">
        <w:t xml:space="preserve"> y </w:t>
      </w:r>
      <w:r w:rsidR="004F04CC">
        <w:t>“</w:t>
      </w:r>
      <w:r w:rsidRPr="35CCE360">
        <w:t>Acciones para disminuir el número de personas con carencia en calidad y espacios de vivienda</w:t>
      </w:r>
      <w:r w:rsidR="004F04CC">
        <w:t>”.</w:t>
      </w:r>
      <w:r w:rsidR="004F04CC" w:rsidRPr="35CCE360">
        <w:t xml:space="preserve"> </w:t>
      </w:r>
      <w:r w:rsidR="004F04CC">
        <w:t>Para ello,</w:t>
      </w:r>
      <w:r w:rsidRPr="35CCE360">
        <w:t xml:space="preserve"> se realizó una estimación de la variable con los coeficientes estimadores del modelo</w:t>
      </w:r>
      <w:r w:rsidR="003B3658">
        <w:t xml:space="preserve"> del periodo</w:t>
      </w:r>
      <w:r w:rsidR="009C7BCD">
        <w:t xml:space="preserve"> dos</w:t>
      </w:r>
      <w:r w:rsidR="00A92A83">
        <w:t xml:space="preserve">, </w:t>
      </w:r>
      <w:r w:rsidR="003B3658">
        <w:t xml:space="preserve">comprendido entre el </w:t>
      </w:r>
      <w:r w:rsidR="009C7BCD">
        <w:t>1</w:t>
      </w:r>
      <w:r w:rsidR="009C7BCD" w:rsidRPr="005E4D49">
        <w:t xml:space="preserve"> </w:t>
      </w:r>
      <w:r w:rsidR="009C7BCD">
        <w:t>de e</w:t>
      </w:r>
      <w:r w:rsidR="009C7BCD" w:rsidRPr="005E4D49">
        <w:t>ne</w:t>
      </w:r>
      <w:r w:rsidR="009C7BCD">
        <w:t>ro de 20</w:t>
      </w:r>
      <w:r w:rsidR="003B3658" w:rsidRPr="005E4D49">
        <w:t xml:space="preserve">20 al 13 </w:t>
      </w:r>
      <w:r w:rsidR="009C7BCD">
        <w:t>de j</w:t>
      </w:r>
      <w:r w:rsidR="009C7BCD" w:rsidRPr="005E4D49">
        <w:t>ul</w:t>
      </w:r>
      <w:r w:rsidR="009C7BCD">
        <w:t>io de</w:t>
      </w:r>
      <w:r w:rsidR="009C7BCD" w:rsidRPr="005E4D49">
        <w:t xml:space="preserve"> </w:t>
      </w:r>
      <w:r w:rsidR="009C7BCD">
        <w:t>20</w:t>
      </w:r>
      <w:r w:rsidR="003B3658" w:rsidRPr="005E4D49">
        <w:t>21</w:t>
      </w:r>
      <w:r w:rsidRPr="35CCE360">
        <w:t>, y se consider</w:t>
      </w:r>
      <w:r w:rsidR="003B3658">
        <w:t>aron</w:t>
      </w:r>
      <w:r w:rsidRPr="35CCE360">
        <w:t xml:space="preserve"> los valores promedio de las variables</w:t>
      </w:r>
      <w:r w:rsidR="009C7BCD">
        <w:t>. E</w:t>
      </w:r>
      <w:r w:rsidR="001059CB">
        <w:t>l</w:t>
      </w:r>
      <w:r w:rsidRPr="35CCE360">
        <w:t xml:space="preserve"> escenario fue realizado con la ecuación </w:t>
      </w:r>
      <w:r w:rsidR="00C136CE">
        <w:t>2</w:t>
      </w:r>
      <w:r w:rsidRPr="35CCE360">
        <w:t>.</w:t>
      </w:r>
    </w:p>
    <w:p w14:paraId="41CB8BAD" w14:textId="77777777" w:rsidR="008D3788" w:rsidRDefault="008D3788" w:rsidP="00386FD7">
      <w:pPr>
        <w:spacing w:after="0"/>
        <w:ind w:firstLine="720"/>
      </w:pPr>
    </w:p>
    <w:p w14:paraId="7EC75CA5" w14:textId="0080DAC9" w:rsidR="006476E9" w:rsidRPr="006A4F8D" w:rsidRDefault="00620AAB" w:rsidP="00443E45">
      <w:pPr>
        <w:spacing w:after="0"/>
        <w:jc w:val="center"/>
        <w:rPr>
          <w:rFonts w:ascii="Arial" w:eastAsia="Arial" w:hAnsi="Arial" w:cs="Arial"/>
          <w:sz w:val="23"/>
          <w:szCs w:val="23"/>
        </w:rPr>
      </w:pPr>
      <m:oMathPara>
        <m:oMath>
          <m:acc>
            <m:accPr>
              <m:ctrlPr>
                <w:rPr>
                  <w:rFonts w:ascii="Cambria Math" w:hAnsi="Cambria Math"/>
                  <w:i/>
                  <w:sz w:val="23"/>
                  <w:szCs w:val="23"/>
                </w:rPr>
              </m:ctrlPr>
            </m:accPr>
            <m:e>
              <m:r>
                <w:rPr>
                  <w:rFonts w:ascii="Cambria Math" w:hAnsi="Cambria Math"/>
                  <w:sz w:val="23"/>
                  <w:szCs w:val="23"/>
                </w:rPr>
                <m:t>Y</m:t>
              </m:r>
            </m:e>
          </m:acc>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0</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1</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1</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2</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2</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3</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3</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4</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4</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5</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5</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6</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6</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7</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7</m:t>
              </m:r>
            </m:sub>
          </m:sSub>
          <m:r>
            <w:rPr>
              <w:rFonts w:ascii="Cambria Math" w:hAnsi="Cambria Math"/>
              <w:sz w:val="23"/>
              <w:szCs w:val="23"/>
            </w:rPr>
            <m:t>-</m:t>
          </m:r>
        </m:oMath>
      </m:oMathPara>
    </w:p>
    <w:p w14:paraId="413A1C1B" w14:textId="00D3A4E9" w:rsidR="006476E9" w:rsidRDefault="00620AAB" w:rsidP="00386FD7">
      <w:pPr>
        <w:spacing w:after="0"/>
        <w:ind w:left="2160" w:firstLine="720"/>
        <w:jc w:val="center"/>
        <w:rPr>
          <w:rFonts w:ascii="Arial" w:eastAsia="Arial" w:hAnsi="Arial" w:cs="Arial"/>
          <w:sz w:val="23"/>
          <w:szCs w:val="23"/>
          <w:highlight w:val="yellow"/>
        </w:rPr>
      </w:pPr>
      <m:oMath>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8</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8</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9</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9</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β</m:t>
            </m:r>
          </m:e>
          <m:sub>
            <m:r>
              <w:rPr>
                <w:rFonts w:ascii="Cambria Math" w:hAnsi="Cambria Math"/>
                <w:sz w:val="23"/>
                <w:szCs w:val="23"/>
              </w:rPr>
              <m:t>10</m:t>
            </m:r>
          </m:sub>
        </m:sSub>
        <m:sSub>
          <m:sSubPr>
            <m:ctrlPr>
              <w:rPr>
                <w:rFonts w:ascii="Cambria Math" w:hAnsi="Cambria Math"/>
                <w:i/>
                <w:sz w:val="23"/>
                <w:szCs w:val="23"/>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rPr>
              <m:t>10</m:t>
            </m:r>
          </m:sub>
        </m:sSub>
        <m:r>
          <w:rPr>
            <w:rFonts w:ascii="Cambria Math" w:hAnsi="Cambria Math"/>
            <w:sz w:val="23"/>
            <w:szCs w:val="23"/>
            <w:shd w:val="clear" w:color="auto" w:fill="FFFFFF" w:themeFill="background1"/>
          </w:rPr>
          <m:t>+</m:t>
        </m:r>
        <m:sSub>
          <m:sSubPr>
            <m:ctrlPr>
              <w:rPr>
                <w:rFonts w:ascii="Cambria Math" w:hAnsi="Cambria Math"/>
                <w:i/>
                <w:sz w:val="23"/>
                <w:szCs w:val="23"/>
                <w:shd w:val="clear" w:color="auto" w:fill="FFFFFF" w:themeFill="background1"/>
              </w:rPr>
            </m:ctrlPr>
          </m:sSubPr>
          <m:e>
            <m:r>
              <w:rPr>
                <w:rFonts w:ascii="Cambria Math" w:hAnsi="Cambria Math"/>
                <w:sz w:val="23"/>
                <w:szCs w:val="23"/>
                <w:shd w:val="clear" w:color="auto" w:fill="FFFFFF" w:themeFill="background1"/>
              </w:rPr>
              <m:t>β</m:t>
            </m:r>
          </m:e>
          <m:sub>
            <m:r>
              <w:rPr>
                <w:rFonts w:ascii="Cambria Math" w:hAnsi="Cambria Math"/>
                <w:sz w:val="23"/>
                <w:szCs w:val="23"/>
                <w:shd w:val="clear" w:color="auto" w:fill="FFFFFF" w:themeFill="background1"/>
              </w:rPr>
              <m:t>11</m:t>
            </m:r>
          </m:sub>
        </m:sSub>
        <m:sSub>
          <m:sSubPr>
            <m:ctrlPr>
              <w:rPr>
                <w:rFonts w:ascii="Cambria Math" w:hAnsi="Cambria Math"/>
                <w:i/>
                <w:sz w:val="23"/>
                <w:szCs w:val="23"/>
                <w:shd w:val="clear" w:color="auto" w:fill="FFFFFF" w:themeFill="background1"/>
              </w:rPr>
            </m:ctrlPr>
          </m:sSubPr>
          <m:e>
            <m:acc>
              <m:accPr>
                <m:chr m:val="̅"/>
                <m:ctrlPr>
                  <w:rPr>
                    <w:rFonts w:ascii="Cambria Math" w:hAnsi="Cambria Math"/>
                    <w:i/>
                    <w:sz w:val="23"/>
                    <w:szCs w:val="23"/>
                  </w:rPr>
                </m:ctrlPr>
              </m:accPr>
              <m:e>
                <m:r>
                  <w:rPr>
                    <w:rFonts w:ascii="Cambria Math" w:hAnsi="Cambria Math"/>
                    <w:sz w:val="23"/>
                    <w:szCs w:val="23"/>
                  </w:rPr>
                  <m:t>X</m:t>
                </m:r>
              </m:e>
            </m:acc>
          </m:e>
          <m:sub>
            <m:r>
              <w:rPr>
                <w:rFonts w:ascii="Cambria Math" w:hAnsi="Cambria Math"/>
                <w:sz w:val="23"/>
                <w:szCs w:val="23"/>
                <w:shd w:val="clear" w:color="auto" w:fill="FFFFFF" w:themeFill="background1"/>
              </w:rPr>
              <m:t>11</m:t>
            </m:r>
          </m:sub>
        </m:sSub>
      </m:oMath>
      <w:r w:rsidR="00076C5D">
        <w:rPr>
          <w:rFonts w:ascii="Arial" w:eastAsia="Arial" w:hAnsi="Arial" w:cs="Arial"/>
          <w:sz w:val="23"/>
          <w:szCs w:val="23"/>
          <w:shd w:val="clear" w:color="auto" w:fill="FFFFFF" w:themeFill="background1"/>
        </w:rPr>
        <w:tab/>
      </w:r>
      <w:r w:rsidR="00076C5D">
        <w:rPr>
          <w:rFonts w:ascii="Arial" w:eastAsia="Arial" w:hAnsi="Arial" w:cs="Arial"/>
          <w:sz w:val="23"/>
          <w:szCs w:val="23"/>
          <w:shd w:val="clear" w:color="auto" w:fill="FFFFFF" w:themeFill="background1"/>
        </w:rPr>
        <w:tab/>
      </w:r>
      <w:r w:rsidR="00076C5D">
        <w:rPr>
          <w:rFonts w:ascii="Arial" w:eastAsia="Arial" w:hAnsi="Arial" w:cs="Arial"/>
          <w:sz w:val="23"/>
          <w:szCs w:val="23"/>
          <w:shd w:val="clear" w:color="auto" w:fill="FFFFFF" w:themeFill="background1"/>
        </w:rPr>
        <w:tab/>
      </w:r>
      <w:r w:rsidR="006476E9" w:rsidRPr="00386FD7">
        <w:rPr>
          <w:rFonts w:eastAsia="Arial" w:cs="Times New Roman"/>
          <w:szCs w:val="24"/>
          <w:shd w:val="clear" w:color="auto" w:fill="FFFFFF" w:themeFill="background1"/>
        </w:rPr>
        <w:t>(2)</w:t>
      </w:r>
    </w:p>
    <w:p w14:paraId="791DE9DE" w14:textId="77777777" w:rsidR="008D3788" w:rsidRDefault="008D3788" w:rsidP="008D3788">
      <w:pPr>
        <w:spacing w:after="0"/>
        <w:rPr>
          <w:b/>
          <w:bCs/>
          <w:sz w:val="32"/>
          <w:szCs w:val="32"/>
        </w:rPr>
      </w:pPr>
    </w:p>
    <w:p w14:paraId="2D227B07" w14:textId="1D08E3F5" w:rsidR="000433CC" w:rsidRPr="0030244E" w:rsidRDefault="0030244E" w:rsidP="00521D3B">
      <w:pPr>
        <w:spacing w:after="0"/>
        <w:jc w:val="center"/>
        <w:rPr>
          <w:b/>
          <w:bCs/>
          <w:sz w:val="32"/>
          <w:szCs w:val="32"/>
        </w:rPr>
      </w:pPr>
      <w:r w:rsidRPr="0030244E">
        <w:rPr>
          <w:b/>
          <w:bCs/>
          <w:sz w:val="32"/>
          <w:szCs w:val="32"/>
        </w:rPr>
        <w:t>Resultados</w:t>
      </w:r>
    </w:p>
    <w:p w14:paraId="2FCA1C99" w14:textId="607ADADA" w:rsidR="000433CC" w:rsidRDefault="35CCE360" w:rsidP="00386FD7">
      <w:pPr>
        <w:spacing w:after="0"/>
        <w:ind w:firstLine="720"/>
      </w:pPr>
      <w:r w:rsidRPr="35CCE360">
        <w:t xml:space="preserve">En la figura 3 se presentan </w:t>
      </w:r>
      <w:r w:rsidR="00A80E67">
        <w:t xml:space="preserve">los casos de contagio por </w:t>
      </w:r>
      <w:r w:rsidR="008E1238">
        <w:t>covid</w:t>
      </w:r>
      <w:r w:rsidR="00A80E67">
        <w:t xml:space="preserve">-19 </w:t>
      </w:r>
      <w:r w:rsidR="0023748A">
        <w:t>durante el perio</w:t>
      </w:r>
      <w:r w:rsidR="003D4277">
        <w:t>do</w:t>
      </w:r>
      <w:r w:rsidR="0023748A">
        <w:t xml:space="preserve"> entre</w:t>
      </w:r>
      <w:r w:rsidR="00A80E67">
        <w:t xml:space="preserve"> enero del 2020 </w:t>
      </w:r>
      <w:r w:rsidR="0023748A">
        <w:t xml:space="preserve">y </w:t>
      </w:r>
      <w:r w:rsidR="00A80E67">
        <w:t xml:space="preserve">junio del 2021. </w:t>
      </w:r>
      <w:r w:rsidR="002632F0">
        <w:t>De igual forma</w:t>
      </w:r>
      <w:r w:rsidR="0023748A">
        <w:t>,</w:t>
      </w:r>
      <w:r w:rsidR="002632F0">
        <w:t xml:space="preserve"> e</w:t>
      </w:r>
      <w:r w:rsidR="00A80E67">
        <w:t xml:space="preserve">n la figura 4 se tienen </w:t>
      </w:r>
      <w:r w:rsidRPr="35CCE360">
        <w:t xml:space="preserve">los resultados de las variables de salud del </w:t>
      </w:r>
      <w:r w:rsidR="008E1238">
        <w:t>covid</w:t>
      </w:r>
      <w:r w:rsidRPr="35CCE360">
        <w:t>-19</w:t>
      </w:r>
      <w:r w:rsidR="00B03B0E">
        <w:t>. Allí</w:t>
      </w:r>
      <w:r w:rsidRPr="35CCE360">
        <w:t xml:space="preserve"> se aprecia </w:t>
      </w:r>
      <w:r w:rsidR="00A80E67">
        <w:t xml:space="preserve">claramente que algunas variables </w:t>
      </w:r>
      <w:r w:rsidR="00B03B0E">
        <w:t xml:space="preserve">han tenido </w:t>
      </w:r>
      <w:r w:rsidR="00A80E67">
        <w:t>un crecimiento, pero tienen un comportamiento similar en ambos periodos</w:t>
      </w:r>
      <w:r w:rsidR="00B03B0E">
        <w:t xml:space="preserve">; </w:t>
      </w:r>
      <w:r w:rsidR="00A80E67">
        <w:t xml:space="preserve">las </w:t>
      </w:r>
      <w:r w:rsidRPr="35CCE360">
        <w:t>más representativas</w:t>
      </w:r>
      <w:r w:rsidR="00A80E67">
        <w:t xml:space="preserve">: </w:t>
      </w:r>
      <w:r w:rsidR="00B03B0E">
        <w:t>“N</w:t>
      </w:r>
      <w:r w:rsidR="00B03B0E" w:rsidRPr="35CCE360">
        <w:t>eumonía</w:t>
      </w:r>
      <w:r w:rsidR="00B03B0E">
        <w:t>”</w:t>
      </w:r>
      <w:r w:rsidR="00A80E67">
        <w:t xml:space="preserve">, </w:t>
      </w:r>
      <w:r w:rsidR="00B03B0E">
        <w:t>“Diabetes”</w:t>
      </w:r>
      <w:r w:rsidR="00A80E67">
        <w:t xml:space="preserve">, </w:t>
      </w:r>
      <w:r w:rsidR="00B03B0E">
        <w:t>“Hipertensión”</w:t>
      </w:r>
      <w:r w:rsidR="005879AA">
        <w:t xml:space="preserve">, </w:t>
      </w:r>
      <w:r w:rsidR="00B03B0E">
        <w:t>“O</w:t>
      </w:r>
      <w:r w:rsidR="00B03B0E" w:rsidRPr="35CCE360">
        <w:t>besidad</w:t>
      </w:r>
      <w:r w:rsidR="00B03B0E">
        <w:t xml:space="preserve">” </w:t>
      </w:r>
      <w:r w:rsidR="005879AA">
        <w:t xml:space="preserve">y </w:t>
      </w:r>
      <w:r w:rsidR="00B03B0E">
        <w:t>“Tabaquismo”</w:t>
      </w:r>
      <w:r w:rsidR="005879AA">
        <w:t>.</w:t>
      </w:r>
      <w:r w:rsidRPr="35CCE360">
        <w:t xml:space="preserve"> </w:t>
      </w:r>
      <w:r w:rsidR="005879AA">
        <w:t xml:space="preserve">Por otro lado, </w:t>
      </w:r>
      <w:r w:rsidRPr="35CCE360">
        <w:t xml:space="preserve">la variable </w:t>
      </w:r>
      <w:r w:rsidR="00A80E67">
        <w:t>“</w:t>
      </w:r>
      <w:r w:rsidR="00B03B0E">
        <w:t>O</w:t>
      </w:r>
      <w:r w:rsidR="00B03B0E" w:rsidRPr="35CCE360">
        <w:t xml:space="preserve">tro </w:t>
      </w:r>
      <w:r w:rsidRPr="35CCE360">
        <w:t>caso</w:t>
      </w:r>
      <w:r w:rsidR="00A80E67">
        <w:t>”</w:t>
      </w:r>
      <w:r w:rsidR="00B03B0E">
        <w:t>, la cual</w:t>
      </w:r>
      <w:r w:rsidRPr="35CCE360">
        <w:t xml:space="preserve"> </w:t>
      </w:r>
      <w:r w:rsidR="005879AA">
        <w:t xml:space="preserve">es la más elevada, </w:t>
      </w:r>
      <w:r w:rsidRPr="35CCE360">
        <w:t xml:space="preserve">se refiere </w:t>
      </w:r>
      <w:r w:rsidR="00B03B0E">
        <w:t>a</w:t>
      </w:r>
      <w:r w:rsidR="00B03B0E" w:rsidRPr="35CCE360">
        <w:t xml:space="preserve"> </w:t>
      </w:r>
      <w:r w:rsidRPr="35CCE360">
        <w:t xml:space="preserve">haber estado en contagio con personas que tienen </w:t>
      </w:r>
      <w:r w:rsidR="008E1238">
        <w:t>covid</w:t>
      </w:r>
      <w:r w:rsidRPr="35CCE360">
        <w:t xml:space="preserve">-19. En la figura </w:t>
      </w:r>
      <w:r w:rsidR="005879AA">
        <w:t>5</w:t>
      </w:r>
      <w:r w:rsidRPr="35CCE360">
        <w:t xml:space="preserve"> se tiene el número de personas relacionadas con pobreza, y se percibe la desigualdad económica, pues una gran cantidad de personas no son pobres y otra cantidad similar tiene la carencia de acceso a la alimentación.</w:t>
      </w:r>
    </w:p>
    <w:p w14:paraId="27771146" w14:textId="472CA710" w:rsidR="00911CA9" w:rsidRDefault="00911CA9" w:rsidP="00443E45">
      <w:pPr>
        <w:spacing w:after="0"/>
      </w:pPr>
    </w:p>
    <w:p w14:paraId="1711E316" w14:textId="24418767" w:rsidR="00521D3B" w:rsidRDefault="00521D3B" w:rsidP="00443E45">
      <w:pPr>
        <w:spacing w:after="0"/>
      </w:pPr>
    </w:p>
    <w:p w14:paraId="00F44E0B" w14:textId="3762A462" w:rsidR="00521D3B" w:rsidRDefault="00521D3B" w:rsidP="00443E45">
      <w:pPr>
        <w:spacing w:after="0"/>
      </w:pPr>
    </w:p>
    <w:p w14:paraId="5E4919C5" w14:textId="356E7B86" w:rsidR="00521D3B" w:rsidRDefault="00521D3B" w:rsidP="00443E45">
      <w:pPr>
        <w:spacing w:after="0"/>
      </w:pPr>
    </w:p>
    <w:p w14:paraId="6A859F2A" w14:textId="23380625" w:rsidR="00521D3B" w:rsidRDefault="00521D3B" w:rsidP="00443E45">
      <w:pPr>
        <w:spacing w:after="0"/>
      </w:pPr>
    </w:p>
    <w:p w14:paraId="375084E5" w14:textId="27071BA9" w:rsidR="00521D3B" w:rsidRDefault="00521D3B" w:rsidP="00443E45">
      <w:pPr>
        <w:spacing w:after="0"/>
      </w:pPr>
    </w:p>
    <w:p w14:paraId="56BCED66" w14:textId="28EC3514" w:rsidR="00521D3B" w:rsidRDefault="00521D3B" w:rsidP="00443E45">
      <w:pPr>
        <w:spacing w:after="0"/>
      </w:pPr>
    </w:p>
    <w:p w14:paraId="08BCFDA3" w14:textId="555B00A0" w:rsidR="00521D3B" w:rsidRDefault="00521D3B" w:rsidP="00443E45">
      <w:pPr>
        <w:spacing w:after="0"/>
      </w:pPr>
    </w:p>
    <w:p w14:paraId="1F33CCA0" w14:textId="213DC914" w:rsidR="00521D3B" w:rsidRDefault="00521D3B" w:rsidP="00443E45">
      <w:pPr>
        <w:spacing w:after="0"/>
      </w:pPr>
    </w:p>
    <w:p w14:paraId="5A57CB85" w14:textId="77777777" w:rsidR="00521D3B" w:rsidRDefault="00521D3B" w:rsidP="00443E45">
      <w:pPr>
        <w:spacing w:after="0"/>
      </w:pPr>
    </w:p>
    <w:p w14:paraId="67E73C6C" w14:textId="550D1C81" w:rsidR="008D3788" w:rsidRDefault="008D3788" w:rsidP="00386FD7">
      <w:pPr>
        <w:spacing w:after="0"/>
        <w:jc w:val="center"/>
      </w:pPr>
      <w:r w:rsidRPr="00521D3B">
        <w:rPr>
          <w:b/>
          <w:bCs/>
        </w:rPr>
        <w:lastRenderedPageBreak/>
        <w:t>Figura 3.</w:t>
      </w:r>
      <w:r>
        <w:t xml:space="preserve"> Contagios de </w:t>
      </w:r>
      <w:r w:rsidR="008E1238">
        <w:t>covid</w:t>
      </w:r>
      <w:r>
        <w:t>-19 por mes</w:t>
      </w:r>
    </w:p>
    <w:p w14:paraId="7BB6260C" w14:textId="13420411" w:rsidR="00911CA9" w:rsidRDefault="00A50803" w:rsidP="00443E45">
      <w:pPr>
        <w:spacing w:after="0"/>
      </w:pPr>
      <w:r>
        <w:rPr>
          <w:noProof/>
        </w:rPr>
        <w:drawing>
          <wp:inline distT="0" distB="0" distL="0" distR="0" wp14:anchorId="66A2B85F" wp14:editId="2A21F2A3">
            <wp:extent cx="5259237" cy="2704434"/>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9237" cy="2704434"/>
                    </a:xfrm>
                    <a:prstGeom prst="rect">
                      <a:avLst/>
                    </a:prstGeom>
                  </pic:spPr>
                </pic:pic>
              </a:graphicData>
            </a:graphic>
          </wp:inline>
        </w:drawing>
      </w:r>
    </w:p>
    <w:p w14:paraId="04033951" w14:textId="625E0B7F" w:rsidR="00911CA9" w:rsidRDefault="00911CA9" w:rsidP="00386FD7">
      <w:pPr>
        <w:spacing w:after="0"/>
        <w:jc w:val="center"/>
      </w:pPr>
      <w:r>
        <w:t xml:space="preserve">Fuente. Elaboración propia a partir de datos abiertos de </w:t>
      </w:r>
      <w:r w:rsidR="008E1238">
        <w:t>covid</w:t>
      </w:r>
      <w:r>
        <w:t>-19 de la Secretaría de Salud en México</w:t>
      </w:r>
    </w:p>
    <w:p w14:paraId="1297FAEC" w14:textId="7EA6AA40" w:rsidR="0035178A" w:rsidRDefault="0035178A" w:rsidP="00443E45">
      <w:pPr>
        <w:spacing w:after="0"/>
        <w:rPr>
          <w:rFonts w:ascii="Arial" w:eastAsia="Arial" w:hAnsi="Arial" w:cs="Arial"/>
        </w:rPr>
      </w:pPr>
    </w:p>
    <w:p w14:paraId="051305B6" w14:textId="3751DEC9" w:rsidR="008D3788" w:rsidRDefault="008D3788" w:rsidP="00386FD7">
      <w:pPr>
        <w:spacing w:after="0"/>
        <w:jc w:val="center"/>
        <w:rPr>
          <w:rFonts w:ascii="Arial" w:eastAsia="Arial" w:hAnsi="Arial" w:cs="Arial"/>
        </w:rPr>
      </w:pPr>
      <w:r w:rsidRPr="00386FD7">
        <w:rPr>
          <w:b/>
          <w:bCs/>
        </w:rPr>
        <w:t>Figura 4</w:t>
      </w:r>
      <w:r w:rsidRPr="35CCE360">
        <w:t>. Número de casos de enfermedades de las variables de salud</w:t>
      </w:r>
    </w:p>
    <w:p w14:paraId="5ADE48D1" w14:textId="05D2F754" w:rsidR="00911CA9" w:rsidRDefault="00A50803" w:rsidP="00443E45">
      <w:pPr>
        <w:spacing w:after="0"/>
        <w:rPr>
          <w:rFonts w:ascii="Arial" w:eastAsia="Arial" w:hAnsi="Arial" w:cs="Arial"/>
        </w:rPr>
      </w:pPr>
      <w:r>
        <w:rPr>
          <w:rFonts w:ascii="Arial" w:eastAsia="Arial" w:hAnsi="Arial" w:cs="Arial"/>
          <w:noProof/>
        </w:rPr>
        <w:drawing>
          <wp:inline distT="0" distB="0" distL="0" distR="0" wp14:anchorId="09671135" wp14:editId="3526B5E7">
            <wp:extent cx="5214902" cy="3366687"/>
            <wp:effectExtent l="0" t="0" r="5080" b="5715"/>
            <wp:docPr id="10" name="Imagen 10"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líneas&#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4902" cy="3366687"/>
                    </a:xfrm>
                    <a:prstGeom prst="rect">
                      <a:avLst/>
                    </a:prstGeom>
                  </pic:spPr>
                </pic:pic>
              </a:graphicData>
            </a:graphic>
          </wp:inline>
        </w:drawing>
      </w:r>
    </w:p>
    <w:p w14:paraId="36F27919" w14:textId="0BDB1973" w:rsidR="00911CA9" w:rsidRDefault="00911CA9" w:rsidP="008D3788">
      <w:pPr>
        <w:spacing w:after="0"/>
        <w:jc w:val="center"/>
      </w:pPr>
      <w:r>
        <w:t xml:space="preserve">Fuente. Elaboración propia a partir de datos abiertos de </w:t>
      </w:r>
      <w:r w:rsidR="008E1238">
        <w:t>covid</w:t>
      </w:r>
      <w:r>
        <w:t>-19 de la Secretaría de Salud en México</w:t>
      </w:r>
    </w:p>
    <w:p w14:paraId="53D397AE" w14:textId="7527A38D" w:rsidR="008D3788" w:rsidRDefault="008D3788" w:rsidP="00386FD7">
      <w:pPr>
        <w:spacing w:after="0"/>
        <w:jc w:val="center"/>
        <w:rPr>
          <w:rFonts w:ascii="Arial" w:eastAsia="Arial" w:hAnsi="Arial" w:cs="Arial"/>
        </w:rPr>
      </w:pPr>
    </w:p>
    <w:p w14:paraId="0CBA4A31" w14:textId="77777777" w:rsidR="00521D3B" w:rsidRDefault="00521D3B" w:rsidP="00386FD7">
      <w:pPr>
        <w:spacing w:after="0"/>
        <w:jc w:val="center"/>
        <w:rPr>
          <w:rFonts w:ascii="Arial" w:eastAsia="Arial" w:hAnsi="Arial" w:cs="Arial"/>
        </w:rPr>
      </w:pPr>
    </w:p>
    <w:p w14:paraId="0AA70438" w14:textId="4094F134" w:rsidR="000433CC" w:rsidRPr="00386FD7" w:rsidRDefault="008D3788" w:rsidP="00386FD7">
      <w:pPr>
        <w:spacing w:after="0"/>
        <w:jc w:val="center"/>
        <w:rPr>
          <w:rFonts w:ascii="Arial" w:eastAsia="Arial" w:hAnsi="Arial" w:cs="Arial"/>
          <w:b/>
          <w:bCs/>
        </w:rPr>
      </w:pPr>
      <w:r w:rsidRPr="00386FD7">
        <w:rPr>
          <w:b/>
          <w:bCs/>
        </w:rPr>
        <w:lastRenderedPageBreak/>
        <w:t>Figura 5</w:t>
      </w:r>
      <w:r w:rsidRPr="35CCE360">
        <w:t>. Número de personas relacionados con pobreza</w:t>
      </w:r>
    </w:p>
    <w:p w14:paraId="44196FAC" w14:textId="457F8936" w:rsidR="00911CA9" w:rsidRDefault="00A50803" w:rsidP="00443E45">
      <w:pPr>
        <w:spacing w:after="0"/>
        <w:rPr>
          <w:rFonts w:ascii="Arial" w:eastAsia="Arial" w:hAnsi="Arial" w:cs="Arial"/>
        </w:rPr>
      </w:pPr>
      <w:r>
        <w:rPr>
          <w:rFonts w:ascii="Arial" w:eastAsia="Arial" w:hAnsi="Arial" w:cs="Arial"/>
          <w:noProof/>
        </w:rPr>
        <w:drawing>
          <wp:inline distT="0" distB="0" distL="0" distR="0" wp14:anchorId="48BFC631" wp14:editId="1F6694D8">
            <wp:extent cx="5237069" cy="2748769"/>
            <wp:effectExtent l="0" t="0" r="1905" b="0"/>
            <wp:docPr id="11" name="Imagen 1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de líneas&#10;&#10;Descripción generada automáticament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37069" cy="2748769"/>
                    </a:xfrm>
                    <a:prstGeom prst="rect">
                      <a:avLst/>
                    </a:prstGeom>
                  </pic:spPr>
                </pic:pic>
              </a:graphicData>
            </a:graphic>
          </wp:inline>
        </w:drawing>
      </w:r>
    </w:p>
    <w:p w14:paraId="4F50DDA4" w14:textId="54706489" w:rsidR="00911CA9" w:rsidRDefault="00911CA9" w:rsidP="00386FD7">
      <w:pPr>
        <w:spacing w:after="0"/>
        <w:jc w:val="center"/>
        <w:rPr>
          <w:rFonts w:ascii="Arial" w:eastAsia="Arial" w:hAnsi="Arial" w:cs="Arial"/>
        </w:rPr>
      </w:pPr>
      <w:r>
        <w:t xml:space="preserve">Fuente: </w:t>
      </w:r>
      <w:r w:rsidR="00D22111">
        <w:t xml:space="preserve">Coneval </w:t>
      </w:r>
      <w:r>
        <w:t>(2015)</w:t>
      </w:r>
    </w:p>
    <w:p w14:paraId="405A144A" w14:textId="77777777" w:rsidR="000433CC" w:rsidRDefault="000433CC" w:rsidP="00443E45">
      <w:pPr>
        <w:spacing w:after="0"/>
        <w:rPr>
          <w:rFonts w:ascii="Arial" w:eastAsia="Arial" w:hAnsi="Arial" w:cs="Arial"/>
        </w:rPr>
      </w:pPr>
    </w:p>
    <w:p w14:paraId="6CF97E34" w14:textId="76CDC078" w:rsidR="000433CC" w:rsidRPr="0030244E" w:rsidRDefault="4FA35C56" w:rsidP="00521D3B">
      <w:pPr>
        <w:spacing w:after="0"/>
        <w:jc w:val="center"/>
        <w:rPr>
          <w:b/>
          <w:bCs/>
          <w:sz w:val="28"/>
          <w:szCs w:val="28"/>
        </w:rPr>
      </w:pPr>
      <w:r w:rsidRPr="00786B89">
        <w:rPr>
          <w:b/>
          <w:bCs/>
          <w:sz w:val="28"/>
          <w:szCs w:val="28"/>
        </w:rPr>
        <w:t xml:space="preserve">Modelo </w:t>
      </w:r>
      <w:r w:rsidR="008D3788" w:rsidRPr="00786B89">
        <w:rPr>
          <w:b/>
          <w:bCs/>
          <w:sz w:val="28"/>
          <w:szCs w:val="28"/>
        </w:rPr>
        <w:t>empírico</w:t>
      </w:r>
    </w:p>
    <w:p w14:paraId="3AD013E0" w14:textId="7DB24A93" w:rsidR="000433CC" w:rsidRDefault="35CCE360" w:rsidP="008D3788">
      <w:pPr>
        <w:spacing w:after="0"/>
        <w:ind w:firstLine="720"/>
      </w:pPr>
      <w:r w:rsidRPr="35CCE360">
        <w:t xml:space="preserve">Para probar la hipótesis de investigación que condiciona a un aumento del </w:t>
      </w:r>
      <w:r w:rsidR="008E1238">
        <w:t>covid</w:t>
      </w:r>
      <w:r w:rsidRPr="35CCE360">
        <w:t>-19 de la población de los municipios de México, se presenta</w:t>
      </w:r>
      <w:r w:rsidR="00D22111">
        <w:t>n</w:t>
      </w:r>
      <w:r w:rsidRPr="35CCE360">
        <w:t xml:space="preserve"> en la tabla 2 los resultados de</w:t>
      </w:r>
      <w:r w:rsidR="001F1694">
        <w:t xml:space="preserve"> </w:t>
      </w:r>
      <w:r w:rsidRPr="35CCE360">
        <w:t>l</w:t>
      </w:r>
      <w:r w:rsidR="001F1694">
        <w:t>os m</w:t>
      </w:r>
      <w:r w:rsidRPr="35CCE360">
        <w:t>odelo</w:t>
      </w:r>
      <w:r w:rsidR="001F1694">
        <w:t>s</w:t>
      </w:r>
      <w:r w:rsidRPr="35CCE360">
        <w:t xml:space="preserve"> que incluye</w:t>
      </w:r>
      <w:r w:rsidR="001F1694">
        <w:t>n</w:t>
      </w:r>
      <w:r w:rsidRPr="35CCE360">
        <w:t xml:space="preserve"> los coeficientes estimados y estadísticos de decisión, así como la prueba de</w:t>
      </w:r>
      <w:r w:rsidRPr="639F6D71">
        <w:t xml:space="preserve"> </w:t>
      </w:r>
      <w:r w:rsidRPr="00551C4A">
        <w:rPr>
          <w:i/>
          <w:iCs/>
        </w:rPr>
        <w:t>F</w:t>
      </w:r>
      <w:r w:rsidRPr="35CCE360">
        <w:t xml:space="preserve"> como validez de</w:t>
      </w:r>
      <w:r w:rsidR="0056778F">
        <w:t xml:space="preserve"> </w:t>
      </w:r>
      <w:r w:rsidRPr="35CCE360">
        <w:t>l</w:t>
      </w:r>
      <w:r w:rsidR="0056778F">
        <w:t>os</w:t>
      </w:r>
      <w:r w:rsidRPr="35CCE360">
        <w:t xml:space="preserve"> modelo</w:t>
      </w:r>
      <w:r w:rsidR="0056778F">
        <w:t>s</w:t>
      </w:r>
      <w:r w:rsidRPr="35CCE360">
        <w:t>.</w:t>
      </w:r>
    </w:p>
    <w:p w14:paraId="49D8C956" w14:textId="61BCF7EA" w:rsidR="008D3788" w:rsidRDefault="008D3788" w:rsidP="00386FD7">
      <w:pPr>
        <w:spacing w:after="0"/>
        <w:ind w:firstLine="720"/>
      </w:pPr>
    </w:p>
    <w:p w14:paraId="297FBC1A" w14:textId="24600119" w:rsidR="00521D3B" w:rsidRDefault="00521D3B" w:rsidP="00386FD7">
      <w:pPr>
        <w:spacing w:after="0"/>
        <w:ind w:firstLine="720"/>
      </w:pPr>
    </w:p>
    <w:p w14:paraId="1216D2C8" w14:textId="10A10D10" w:rsidR="00521D3B" w:rsidRDefault="00521D3B" w:rsidP="00386FD7">
      <w:pPr>
        <w:spacing w:after="0"/>
        <w:ind w:firstLine="720"/>
      </w:pPr>
    </w:p>
    <w:p w14:paraId="0D7EE074" w14:textId="57757A1C" w:rsidR="00521D3B" w:rsidRDefault="00521D3B" w:rsidP="00386FD7">
      <w:pPr>
        <w:spacing w:after="0"/>
        <w:ind w:firstLine="720"/>
      </w:pPr>
    </w:p>
    <w:p w14:paraId="50DA784F" w14:textId="68465D5E" w:rsidR="00521D3B" w:rsidRDefault="00521D3B" w:rsidP="00386FD7">
      <w:pPr>
        <w:spacing w:after="0"/>
        <w:ind w:firstLine="720"/>
      </w:pPr>
    </w:p>
    <w:p w14:paraId="6E78C3D9" w14:textId="29FE60D5" w:rsidR="00521D3B" w:rsidRDefault="00521D3B" w:rsidP="00386FD7">
      <w:pPr>
        <w:spacing w:after="0"/>
        <w:ind w:firstLine="720"/>
      </w:pPr>
    </w:p>
    <w:p w14:paraId="1ED58EBE" w14:textId="01D1CDD1" w:rsidR="00521D3B" w:rsidRDefault="00521D3B" w:rsidP="00386FD7">
      <w:pPr>
        <w:spacing w:after="0"/>
        <w:ind w:firstLine="720"/>
      </w:pPr>
    </w:p>
    <w:p w14:paraId="68D186A4" w14:textId="492738DE" w:rsidR="00521D3B" w:rsidRDefault="00521D3B" w:rsidP="00386FD7">
      <w:pPr>
        <w:spacing w:after="0"/>
        <w:ind w:firstLine="720"/>
      </w:pPr>
    </w:p>
    <w:p w14:paraId="00BD6DBA" w14:textId="7E271A36" w:rsidR="00521D3B" w:rsidRDefault="00521D3B" w:rsidP="00386FD7">
      <w:pPr>
        <w:spacing w:after="0"/>
        <w:ind w:firstLine="720"/>
      </w:pPr>
    </w:p>
    <w:p w14:paraId="3D2578D0" w14:textId="619897DB" w:rsidR="00521D3B" w:rsidRDefault="00521D3B" w:rsidP="00386FD7">
      <w:pPr>
        <w:spacing w:after="0"/>
        <w:ind w:firstLine="720"/>
      </w:pPr>
    </w:p>
    <w:p w14:paraId="360693A9" w14:textId="355B91D6" w:rsidR="00521D3B" w:rsidRDefault="00521D3B" w:rsidP="00386FD7">
      <w:pPr>
        <w:spacing w:after="0"/>
        <w:ind w:firstLine="720"/>
      </w:pPr>
    </w:p>
    <w:p w14:paraId="14F6979C" w14:textId="5322FF7B" w:rsidR="00521D3B" w:rsidRDefault="00521D3B" w:rsidP="00386FD7">
      <w:pPr>
        <w:spacing w:after="0"/>
        <w:ind w:firstLine="720"/>
      </w:pPr>
    </w:p>
    <w:p w14:paraId="00AFFA4A" w14:textId="77777777" w:rsidR="00521D3B" w:rsidRDefault="00521D3B" w:rsidP="00386FD7">
      <w:pPr>
        <w:spacing w:after="0"/>
        <w:ind w:firstLine="720"/>
      </w:pPr>
    </w:p>
    <w:p w14:paraId="5B974B9E" w14:textId="7C719BCD" w:rsidR="000433CC" w:rsidRDefault="005A7397" w:rsidP="00386FD7">
      <w:pPr>
        <w:spacing w:after="0"/>
        <w:jc w:val="center"/>
      </w:pPr>
      <w:r w:rsidRPr="00386FD7">
        <w:rPr>
          <w:b/>
          <w:bCs/>
        </w:rPr>
        <w:lastRenderedPageBreak/>
        <w:t>Tabla 2</w:t>
      </w:r>
      <w:r w:rsidR="4FA35C56" w:rsidRPr="4FA35C56">
        <w:t xml:space="preserve">. </w:t>
      </w:r>
      <w:r w:rsidR="006B143B" w:rsidRPr="4FA35C56">
        <w:t xml:space="preserve">Estimaciones de los parámetros de regresión </w:t>
      </w:r>
      <w:r w:rsidR="0007299F">
        <w:t xml:space="preserve">del modelo predictivo de contagios por </w:t>
      </w:r>
      <w:r w:rsidR="008E1238">
        <w:t>covid</w:t>
      </w:r>
      <w:r w:rsidR="0007299F">
        <w:t>-19</w:t>
      </w:r>
    </w:p>
    <w:tbl>
      <w:tblPr>
        <w:tblStyle w:val="Tablaconcuadrcula"/>
        <w:tblW w:w="9209" w:type="dxa"/>
        <w:tblLayout w:type="fixed"/>
        <w:tblLook w:val="04A0" w:firstRow="1" w:lastRow="0" w:firstColumn="1" w:lastColumn="0" w:noHBand="0" w:noVBand="1"/>
      </w:tblPr>
      <w:tblGrid>
        <w:gridCol w:w="2405"/>
        <w:gridCol w:w="1346"/>
        <w:gridCol w:w="1347"/>
        <w:gridCol w:w="709"/>
        <w:gridCol w:w="1346"/>
        <w:gridCol w:w="1347"/>
        <w:gridCol w:w="709"/>
      </w:tblGrid>
      <w:tr w:rsidR="001F1694" w:rsidRPr="00521D3B" w14:paraId="0426786B" w14:textId="77777777" w:rsidTr="00386FD7">
        <w:trPr>
          <w:trHeight w:val="300"/>
        </w:trPr>
        <w:tc>
          <w:tcPr>
            <w:tcW w:w="9209" w:type="dxa"/>
            <w:gridSpan w:val="7"/>
            <w:noWrap/>
          </w:tcPr>
          <w:p w14:paraId="2531D789" w14:textId="2D730607" w:rsidR="001F1694" w:rsidRPr="00521D3B" w:rsidRDefault="001F1694" w:rsidP="00443E45">
            <w:pPr>
              <w:spacing w:after="0"/>
              <w:jc w:val="center"/>
              <w:rPr>
                <w:rFonts w:eastAsia="Times New Roman" w:cs="Times New Roman"/>
                <w:color w:val="000000"/>
                <w:szCs w:val="24"/>
              </w:rPr>
            </w:pPr>
            <w:r w:rsidRPr="00521D3B">
              <w:rPr>
                <w:rFonts w:eastAsia="Times New Roman" w:cs="Times New Roman"/>
                <w:color w:val="000000"/>
                <w:szCs w:val="24"/>
              </w:rPr>
              <w:t xml:space="preserve">Variable dependiente: </w:t>
            </w:r>
            <w:r w:rsidR="00DF7A83" w:rsidRPr="00521D3B">
              <w:rPr>
                <w:rFonts w:eastAsia="Times New Roman" w:cs="Times New Roman"/>
                <w:color w:val="000000"/>
                <w:szCs w:val="24"/>
              </w:rPr>
              <w:t>“C</w:t>
            </w:r>
            <w:r w:rsidR="008D3788" w:rsidRPr="00521D3B">
              <w:rPr>
                <w:rFonts w:eastAsia="Times New Roman" w:cs="Times New Roman"/>
                <w:color w:val="000000"/>
                <w:szCs w:val="24"/>
              </w:rPr>
              <w:t xml:space="preserve">ontagio </w:t>
            </w:r>
            <w:r w:rsidRPr="00521D3B">
              <w:rPr>
                <w:rFonts w:eastAsia="Times New Roman" w:cs="Times New Roman"/>
                <w:color w:val="000000"/>
                <w:szCs w:val="24"/>
              </w:rPr>
              <w:t xml:space="preserve">por </w:t>
            </w:r>
            <w:r w:rsidR="008D3788" w:rsidRPr="00521D3B">
              <w:rPr>
                <w:rFonts w:eastAsia="Times New Roman" w:cs="Times New Roman"/>
                <w:color w:val="000000"/>
                <w:szCs w:val="24"/>
              </w:rPr>
              <w:t>covid</w:t>
            </w:r>
            <w:r w:rsidRPr="00521D3B">
              <w:rPr>
                <w:rFonts w:eastAsia="Times New Roman" w:cs="Times New Roman"/>
                <w:color w:val="000000"/>
                <w:szCs w:val="24"/>
              </w:rPr>
              <w:t>-19</w:t>
            </w:r>
            <w:r w:rsidR="00DF7A83" w:rsidRPr="00521D3B">
              <w:rPr>
                <w:rFonts w:eastAsia="Times New Roman" w:cs="Times New Roman"/>
                <w:color w:val="000000"/>
                <w:szCs w:val="24"/>
              </w:rPr>
              <w:t>”</w:t>
            </w:r>
          </w:p>
        </w:tc>
      </w:tr>
      <w:tr w:rsidR="00D63045" w:rsidRPr="00521D3B" w14:paraId="2B209828" w14:textId="77777777" w:rsidTr="00386FD7">
        <w:trPr>
          <w:trHeight w:val="300"/>
        </w:trPr>
        <w:tc>
          <w:tcPr>
            <w:tcW w:w="2405" w:type="dxa"/>
            <w:noWrap/>
            <w:hideMark/>
          </w:tcPr>
          <w:p w14:paraId="143A7AEE" w14:textId="77777777" w:rsidR="00004425" w:rsidRPr="00521D3B" w:rsidRDefault="00004425" w:rsidP="00443E45">
            <w:pPr>
              <w:spacing w:after="0"/>
              <w:rPr>
                <w:rFonts w:eastAsia="Times New Roman" w:cs="Times New Roman"/>
                <w:szCs w:val="24"/>
              </w:rPr>
            </w:pPr>
            <w:bookmarkStart w:id="0" w:name="_Hlk79180924"/>
          </w:p>
        </w:tc>
        <w:tc>
          <w:tcPr>
            <w:tcW w:w="3402" w:type="dxa"/>
            <w:gridSpan w:val="3"/>
            <w:noWrap/>
            <w:hideMark/>
          </w:tcPr>
          <w:p w14:paraId="2FC87FF7" w14:textId="30BB0C71" w:rsidR="00A92A83" w:rsidRPr="00521D3B" w:rsidRDefault="00A92A83" w:rsidP="00443E45">
            <w:pPr>
              <w:spacing w:after="0"/>
              <w:jc w:val="center"/>
              <w:rPr>
                <w:rFonts w:eastAsia="Times New Roman" w:cs="Times New Roman"/>
                <w:iCs/>
                <w:color w:val="000000"/>
                <w:szCs w:val="24"/>
              </w:rPr>
            </w:pPr>
            <w:r w:rsidRPr="00521D3B">
              <w:rPr>
                <w:rFonts w:eastAsia="Times New Roman" w:cs="Times New Roman"/>
                <w:iCs/>
                <w:color w:val="000000"/>
                <w:szCs w:val="24"/>
              </w:rPr>
              <w:t xml:space="preserve">Periodo </w:t>
            </w:r>
            <w:r w:rsidR="00D22111" w:rsidRPr="00521D3B">
              <w:rPr>
                <w:rFonts w:eastAsia="Times New Roman" w:cs="Times New Roman"/>
                <w:iCs/>
                <w:color w:val="000000"/>
                <w:szCs w:val="24"/>
              </w:rPr>
              <w:t>uno</w:t>
            </w:r>
            <w:r w:rsidRPr="00521D3B">
              <w:rPr>
                <w:rFonts w:eastAsia="Times New Roman" w:cs="Times New Roman"/>
                <w:iCs/>
                <w:color w:val="000000"/>
                <w:szCs w:val="24"/>
              </w:rPr>
              <w:t>:</w:t>
            </w:r>
          </w:p>
          <w:p w14:paraId="228AB2C9" w14:textId="78EDFC05" w:rsidR="00004425" w:rsidRPr="00521D3B" w:rsidRDefault="00004425" w:rsidP="00443E45">
            <w:pPr>
              <w:spacing w:after="0"/>
              <w:jc w:val="center"/>
              <w:rPr>
                <w:rFonts w:eastAsia="Times New Roman" w:cs="Times New Roman"/>
                <w:iCs/>
                <w:color w:val="000000"/>
                <w:szCs w:val="24"/>
              </w:rPr>
            </w:pPr>
            <w:r w:rsidRPr="00521D3B">
              <w:rPr>
                <w:rFonts w:eastAsia="Times New Roman" w:cs="Times New Roman"/>
                <w:iCs/>
                <w:color w:val="000000"/>
                <w:szCs w:val="24"/>
              </w:rPr>
              <w:t>1</w:t>
            </w:r>
            <w:r w:rsidR="00D22111" w:rsidRPr="00521D3B">
              <w:rPr>
                <w:rFonts w:eastAsia="Times New Roman" w:cs="Times New Roman"/>
                <w:iCs/>
                <w:color w:val="000000"/>
                <w:szCs w:val="24"/>
              </w:rPr>
              <w:t>-01-20</w:t>
            </w:r>
            <w:r w:rsidRPr="00521D3B">
              <w:rPr>
                <w:rFonts w:eastAsia="Times New Roman" w:cs="Times New Roman"/>
                <w:iCs/>
                <w:color w:val="000000"/>
                <w:szCs w:val="24"/>
              </w:rPr>
              <w:t>20</w:t>
            </w:r>
            <w:r w:rsidR="00DF7A83" w:rsidRPr="00521D3B">
              <w:rPr>
                <w:rFonts w:eastAsia="Times New Roman" w:cs="Times New Roman"/>
                <w:iCs/>
                <w:color w:val="000000"/>
                <w:szCs w:val="24"/>
              </w:rPr>
              <w:t xml:space="preserve"> a </w:t>
            </w:r>
            <w:r w:rsidRPr="00521D3B">
              <w:rPr>
                <w:rFonts w:eastAsia="Times New Roman" w:cs="Times New Roman"/>
                <w:iCs/>
                <w:color w:val="000000"/>
                <w:szCs w:val="24"/>
              </w:rPr>
              <w:t>20</w:t>
            </w:r>
            <w:r w:rsidR="00D22111" w:rsidRPr="00521D3B">
              <w:rPr>
                <w:rFonts w:eastAsia="Times New Roman" w:cs="Times New Roman"/>
                <w:iCs/>
                <w:color w:val="000000"/>
                <w:szCs w:val="24"/>
              </w:rPr>
              <w:t>-06-</w:t>
            </w:r>
            <w:r w:rsidRPr="00521D3B">
              <w:rPr>
                <w:rFonts w:eastAsia="Times New Roman" w:cs="Times New Roman"/>
                <w:iCs/>
                <w:color w:val="000000"/>
                <w:szCs w:val="24"/>
              </w:rPr>
              <w:t>2020</w:t>
            </w:r>
          </w:p>
        </w:tc>
        <w:tc>
          <w:tcPr>
            <w:tcW w:w="3402" w:type="dxa"/>
            <w:gridSpan w:val="3"/>
            <w:noWrap/>
            <w:hideMark/>
          </w:tcPr>
          <w:p w14:paraId="2E8D2F17" w14:textId="5CEA3397" w:rsidR="00A92A83" w:rsidRPr="00521D3B" w:rsidRDefault="00A92A83" w:rsidP="00443E45">
            <w:pPr>
              <w:spacing w:after="0"/>
              <w:jc w:val="center"/>
              <w:rPr>
                <w:rFonts w:eastAsia="Times New Roman" w:cs="Times New Roman"/>
                <w:iCs/>
                <w:color w:val="000000"/>
                <w:szCs w:val="24"/>
              </w:rPr>
            </w:pPr>
            <w:r w:rsidRPr="00521D3B">
              <w:rPr>
                <w:rFonts w:eastAsia="Times New Roman" w:cs="Times New Roman"/>
                <w:iCs/>
                <w:color w:val="000000"/>
                <w:szCs w:val="24"/>
              </w:rPr>
              <w:t xml:space="preserve">Periodo </w:t>
            </w:r>
            <w:r w:rsidR="00DF7A83" w:rsidRPr="00521D3B">
              <w:rPr>
                <w:rFonts w:eastAsia="Times New Roman" w:cs="Times New Roman"/>
                <w:iCs/>
                <w:color w:val="000000"/>
                <w:szCs w:val="24"/>
              </w:rPr>
              <w:t>dos</w:t>
            </w:r>
            <w:r w:rsidRPr="00521D3B">
              <w:rPr>
                <w:rFonts w:eastAsia="Times New Roman" w:cs="Times New Roman"/>
                <w:iCs/>
                <w:color w:val="000000"/>
                <w:szCs w:val="24"/>
              </w:rPr>
              <w:t xml:space="preserve">: </w:t>
            </w:r>
          </w:p>
          <w:p w14:paraId="3DF996F2" w14:textId="515BE77C" w:rsidR="00004425" w:rsidRPr="00521D3B" w:rsidRDefault="00004425" w:rsidP="00443E45">
            <w:pPr>
              <w:spacing w:after="0"/>
              <w:jc w:val="center"/>
              <w:rPr>
                <w:rFonts w:eastAsia="Times New Roman" w:cs="Times New Roman"/>
                <w:iCs/>
                <w:color w:val="000000"/>
                <w:szCs w:val="24"/>
              </w:rPr>
            </w:pPr>
            <w:r w:rsidRPr="00521D3B">
              <w:rPr>
                <w:rFonts w:eastAsia="Times New Roman" w:cs="Times New Roman"/>
                <w:iCs/>
                <w:color w:val="000000"/>
                <w:szCs w:val="24"/>
              </w:rPr>
              <w:t>1</w:t>
            </w:r>
            <w:r w:rsidR="00D22111" w:rsidRPr="00521D3B">
              <w:rPr>
                <w:rFonts w:eastAsia="Times New Roman" w:cs="Times New Roman"/>
                <w:iCs/>
                <w:color w:val="000000"/>
                <w:szCs w:val="24"/>
              </w:rPr>
              <w:t>-01-20</w:t>
            </w:r>
            <w:r w:rsidRPr="00521D3B">
              <w:rPr>
                <w:rFonts w:eastAsia="Times New Roman" w:cs="Times New Roman"/>
                <w:iCs/>
                <w:color w:val="000000"/>
                <w:szCs w:val="24"/>
              </w:rPr>
              <w:t>20</w:t>
            </w:r>
            <w:r w:rsidR="00DF7A83" w:rsidRPr="00521D3B">
              <w:rPr>
                <w:rFonts w:eastAsia="Times New Roman" w:cs="Times New Roman"/>
                <w:iCs/>
                <w:color w:val="000000"/>
                <w:szCs w:val="24"/>
              </w:rPr>
              <w:t xml:space="preserve"> a </w:t>
            </w:r>
            <w:r w:rsidRPr="00521D3B">
              <w:rPr>
                <w:rFonts w:eastAsia="Times New Roman" w:cs="Times New Roman"/>
                <w:iCs/>
                <w:color w:val="000000"/>
                <w:szCs w:val="24"/>
              </w:rPr>
              <w:t>13</w:t>
            </w:r>
            <w:r w:rsidR="00DF7A83" w:rsidRPr="00521D3B">
              <w:rPr>
                <w:rFonts w:eastAsia="Times New Roman" w:cs="Times New Roman"/>
                <w:iCs/>
                <w:color w:val="000000"/>
                <w:szCs w:val="24"/>
              </w:rPr>
              <w:t>-07-20</w:t>
            </w:r>
            <w:r w:rsidRPr="00521D3B">
              <w:rPr>
                <w:rFonts w:eastAsia="Times New Roman" w:cs="Times New Roman"/>
                <w:iCs/>
                <w:color w:val="000000"/>
                <w:szCs w:val="24"/>
              </w:rPr>
              <w:t>21</w:t>
            </w:r>
          </w:p>
        </w:tc>
      </w:tr>
      <w:bookmarkEnd w:id="0"/>
      <w:tr w:rsidR="00AF0CDC" w:rsidRPr="00521D3B" w14:paraId="7A13C034" w14:textId="77777777" w:rsidTr="00386FD7">
        <w:trPr>
          <w:trHeight w:val="402"/>
        </w:trPr>
        <w:tc>
          <w:tcPr>
            <w:tcW w:w="2405" w:type="dxa"/>
          </w:tcPr>
          <w:p w14:paraId="14B89358" w14:textId="37C53516" w:rsidR="00AF0CDC" w:rsidRPr="00521D3B" w:rsidRDefault="00AF0CDC" w:rsidP="00443E45">
            <w:pPr>
              <w:spacing w:after="0"/>
              <w:rPr>
                <w:rFonts w:eastAsia="Arial" w:cs="Times New Roman"/>
                <w:color w:val="000000"/>
                <w:szCs w:val="24"/>
              </w:rPr>
            </w:pPr>
            <w:r w:rsidRPr="00521D3B">
              <w:rPr>
                <w:rFonts w:eastAsia="Arial" w:cs="Times New Roman"/>
                <w:color w:val="000000"/>
                <w:szCs w:val="24"/>
              </w:rPr>
              <w:t>Parámetro</w:t>
            </w:r>
          </w:p>
        </w:tc>
        <w:tc>
          <w:tcPr>
            <w:tcW w:w="1346" w:type="dxa"/>
          </w:tcPr>
          <w:p w14:paraId="07F95550" w14:textId="5EF19A39" w:rsidR="00AF0CDC" w:rsidRPr="00521D3B" w:rsidRDefault="00AF0CDC" w:rsidP="00443E45">
            <w:pPr>
              <w:spacing w:after="0"/>
              <w:jc w:val="right"/>
              <w:rPr>
                <w:rFonts w:eastAsia="Arial" w:cs="Times New Roman"/>
                <w:color w:val="000000"/>
                <w:szCs w:val="24"/>
              </w:rPr>
            </w:pPr>
            <w:proofErr w:type="spellStart"/>
            <w:r w:rsidRPr="00521D3B">
              <w:rPr>
                <w:rFonts w:eastAsia="Arial" w:cs="Times New Roman"/>
                <w:color w:val="000000"/>
                <w:szCs w:val="24"/>
              </w:rPr>
              <w:t>Coef</w:t>
            </w:r>
            <w:proofErr w:type="spellEnd"/>
          </w:p>
        </w:tc>
        <w:tc>
          <w:tcPr>
            <w:tcW w:w="1347" w:type="dxa"/>
          </w:tcPr>
          <w:p w14:paraId="034A9656" w14:textId="2E171196" w:rsidR="00AF0CDC" w:rsidRPr="00521D3B" w:rsidRDefault="00D22111" w:rsidP="00443E45">
            <w:pPr>
              <w:spacing w:after="0"/>
              <w:jc w:val="right"/>
              <w:rPr>
                <w:rFonts w:eastAsia="Arial" w:cs="Times New Roman"/>
                <w:color w:val="000000"/>
                <w:szCs w:val="24"/>
              </w:rPr>
            </w:pPr>
            <w:r w:rsidRPr="00521D3B">
              <w:rPr>
                <w:rFonts w:eastAsia="Times New Roman" w:cs="Times New Roman"/>
                <w:color w:val="000000"/>
                <w:szCs w:val="24"/>
              </w:rPr>
              <w:t xml:space="preserve">Valor </w:t>
            </w:r>
            <w:r w:rsidR="00AF0CDC" w:rsidRPr="00521D3B">
              <w:rPr>
                <w:rFonts w:eastAsia="Times New Roman" w:cs="Times New Roman"/>
                <w:color w:val="000000"/>
                <w:szCs w:val="24"/>
              </w:rPr>
              <w:t>p</w:t>
            </w:r>
          </w:p>
        </w:tc>
        <w:tc>
          <w:tcPr>
            <w:tcW w:w="709" w:type="dxa"/>
          </w:tcPr>
          <w:p w14:paraId="5F762487" w14:textId="77777777" w:rsidR="00AF0CDC" w:rsidRPr="00521D3B" w:rsidRDefault="00AF0CDC" w:rsidP="00443E45">
            <w:pPr>
              <w:spacing w:after="0"/>
              <w:jc w:val="center"/>
              <w:rPr>
                <w:rFonts w:eastAsia="Times New Roman" w:cs="Times New Roman"/>
                <w:color w:val="000000"/>
                <w:szCs w:val="24"/>
              </w:rPr>
            </w:pPr>
          </w:p>
        </w:tc>
        <w:tc>
          <w:tcPr>
            <w:tcW w:w="1346" w:type="dxa"/>
          </w:tcPr>
          <w:p w14:paraId="52642D3B" w14:textId="55355392" w:rsidR="00AF0CDC" w:rsidRPr="00521D3B" w:rsidRDefault="00AF0CDC" w:rsidP="00443E45">
            <w:pPr>
              <w:spacing w:after="0"/>
              <w:jc w:val="center"/>
              <w:rPr>
                <w:rFonts w:eastAsia="Times New Roman" w:cs="Times New Roman"/>
                <w:color w:val="000000"/>
                <w:szCs w:val="24"/>
              </w:rPr>
            </w:pPr>
            <w:proofErr w:type="spellStart"/>
            <w:r w:rsidRPr="00521D3B">
              <w:rPr>
                <w:rFonts w:eastAsia="Arial" w:cs="Times New Roman"/>
                <w:color w:val="000000"/>
                <w:szCs w:val="24"/>
              </w:rPr>
              <w:t>Coef</w:t>
            </w:r>
            <w:proofErr w:type="spellEnd"/>
          </w:p>
        </w:tc>
        <w:tc>
          <w:tcPr>
            <w:tcW w:w="1347" w:type="dxa"/>
          </w:tcPr>
          <w:p w14:paraId="68280746" w14:textId="460A7C9C" w:rsidR="00AF0CDC" w:rsidRPr="00521D3B" w:rsidRDefault="00D22111" w:rsidP="00443E45">
            <w:pPr>
              <w:spacing w:after="0"/>
              <w:jc w:val="right"/>
              <w:rPr>
                <w:rFonts w:eastAsia="Times New Roman" w:cs="Times New Roman"/>
                <w:color w:val="000000"/>
                <w:szCs w:val="24"/>
              </w:rPr>
            </w:pPr>
            <w:r w:rsidRPr="00521D3B">
              <w:rPr>
                <w:rFonts w:eastAsia="Times New Roman" w:cs="Times New Roman"/>
                <w:color w:val="000000"/>
                <w:szCs w:val="24"/>
              </w:rPr>
              <w:t xml:space="preserve">Valor </w:t>
            </w:r>
            <w:r w:rsidR="00AF0CDC" w:rsidRPr="00521D3B">
              <w:rPr>
                <w:rFonts w:eastAsia="Times New Roman" w:cs="Times New Roman"/>
                <w:color w:val="000000"/>
                <w:szCs w:val="24"/>
              </w:rPr>
              <w:t>p</w:t>
            </w:r>
          </w:p>
        </w:tc>
        <w:tc>
          <w:tcPr>
            <w:tcW w:w="709" w:type="dxa"/>
            <w:noWrap/>
          </w:tcPr>
          <w:p w14:paraId="62ABF646" w14:textId="77777777" w:rsidR="00AF0CDC" w:rsidRPr="00521D3B" w:rsidRDefault="00AF0CDC" w:rsidP="00443E45">
            <w:pPr>
              <w:spacing w:after="0"/>
              <w:rPr>
                <w:rFonts w:eastAsia="Times New Roman" w:cs="Times New Roman"/>
                <w:color w:val="000000"/>
                <w:szCs w:val="24"/>
              </w:rPr>
            </w:pPr>
          </w:p>
        </w:tc>
      </w:tr>
      <w:tr w:rsidR="00004425" w:rsidRPr="00521D3B" w14:paraId="42314D85" w14:textId="77777777" w:rsidTr="00386FD7">
        <w:trPr>
          <w:trHeight w:val="402"/>
        </w:trPr>
        <w:tc>
          <w:tcPr>
            <w:tcW w:w="2405" w:type="dxa"/>
            <w:hideMark/>
          </w:tcPr>
          <w:p w14:paraId="026DD9D2" w14:textId="77777777"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(Constante)</w:t>
            </w:r>
          </w:p>
        </w:tc>
        <w:tc>
          <w:tcPr>
            <w:tcW w:w="1346" w:type="dxa"/>
            <w:hideMark/>
          </w:tcPr>
          <w:p w14:paraId="4B4A0E2D"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-3.363</w:t>
            </w:r>
          </w:p>
        </w:tc>
        <w:tc>
          <w:tcPr>
            <w:tcW w:w="1347" w:type="dxa"/>
            <w:hideMark/>
          </w:tcPr>
          <w:p w14:paraId="730EB9BA"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0.007</w:t>
            </w:r>
          </w:p>
        </w:tc>
        <w:tc>
          <w:tcPr>
            <w:tcW w:w="709" w:type="dxa"/>
            <w:hideMark/>
          </w:tcPr>
          <w:p w14:paraId="16F7FC33"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4292EC18"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-21.6885</w:t>
            </w:r>
          </w:p>
        </w:tc>
        <w:tc>
          <w:tcPr>
            <w:tcW w:w="1347" w:type="dxa"/>
            <w:hideMark/>
          </w:tcPr>
          <w:p w14:paraId="19783E12" w14:textId="77777777"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0.1218</w:t>
            </w:r>
          </w:p>
        </w:tc>
        <w:tc>
          <w:tcPr>
            <w:tcW w:w="709" w:type="dxa"/>
            <w:noWrap/>
            <w:hideMark/>
          </w:tcPr>
          <w:p w14:paraId="34F1FADA"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 </w:t>
            </w:r>
          </w:p>
        </w:tc>
      </w:tr>
      <w:tr w:rsidR="00004425" w:rsidRPr="00521D3B" w14:paraId="72A00876" w14:textId="77777777" w:rsidTr="00386FD7">
        <w:trPr>
          <w:trHeight w:val="422"/>
        </w:trPr>
        <w:tc>
          <w:tcPr>
            <w:tcW w:w="2405" w:type="dxa"/>
            <w:hideMark/>
          </w:tcPr>
          <w:p w14:paraId="7877B65D" w14:textId="77777777"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Neumonía</w:t>
            </w:r>
          </w:p>
        </w:tc>
        <w:tc>
          <w:tcPr>
            <w:tcW w:w="1346" w:type="dxa"/>
            <w:hideMark/>
          </w:tcPr>
          <w:p w14:paraId="239BFFD4"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0.9358</w:t>
            </w:r>
          </w:p>
        </w:tc>
        <w:tc>
          <w:tcPr>
            <w:tcW w:w="1347" w:type="dxa"/>
            <w:hideMark/>
          </w:tcPr>
          <w:p w14:paraId="32B22D2D" w14:textId="7FE7007F"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787BE3EC"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43E3C700"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0.4024</w:t>
            </w:r>
          </w:p>
        </w:tc>
        <w:tc>
          <w:tcPr>
            <w:tcW w:w="1347" w:type="dxa"/>
            <w:hideMark/>
          </w:tcPr>
          <w:p w14:paraId="145624FE" w14:textId="7B9A83FC"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47D5DD85"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7EBD066D" w14:textId="77777777" w:rsidTr="00386FD7">
        <w:trPr>
          <w:trHeight w:val="272"/>
        </w:trPr>
        <w:tc>
          <w:tcPr>
            <w:tcW w:w="2405" w:type="dxa"/>
            <w:hideMark/>
          </w:tcPr>
          <w:p w14:paraId="00718C36" w14:textId="77777777"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Asma</w:t>
            </w:r>
          </w:p>
        </w:tc>
        <w:tc>
          <w:tcPr>
            <w:tcW w:w="1346" w:type="dxa"/>
            <w:hideMark/>
          </w:tcPr>
          <w:p w14:paraId="1F1C921E"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0.3008</w:t>
            </w:r>
          </w:p>
        </w:tc>
        <w:tc>
          <w:tcPr>
            <w:tcW w:w="1347" w:type="dxa"/>
            <w:hideMark/>
          </w:tcPr>
          <w:p w14:paraId="261E399B"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0.093</w:t>
            </w:r>
          </w:p>
        </w:tc>
        <w:tc>
          <w:tcPr>
            <w:tcW w:w="709" w:type="dxa"/>
            <w:hideMark/>
          </w:tcPr>
          <w:p w14:paraId="7094B0D5"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1350C272"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0.5229</w:t>
            </w:r>
          </w:p>
        </w:tc>
        <w:tc>
          <w:tcPr>
            <w:tcW w:w="1347" w:type="dxa"/>
            <w:hideMark/>
          </w:tcPr>
          <w:p w14:paraId="1C40503B" w14:textId="77777777"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0.301</w:t>
            </w:r>
          </w:p>
        </w:tc>
        <w:tc>
          <w:tcPr>
            <w:tcW w:w="709" w:type="dxa"/>
            <w:hideMark/>
          </w:tcPr>
          <w:p w14:paraId="6A529F7A"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 </w:t>
            </w:r>
          </w:p>
        </w:tc>
      </w:tr>
      <w:tr w:rsidR="00004425" w:rsidRPr="00521D3B" w14:paraId="5DBA89C1" w14:textId="77777777" w:rsidTr="00386FD7">
        <w:trPr>
          <w:trHeight w:val="406"/>
        </w:trPr>
        <w:tc>
          <w:tcPr>
            <w:tcW w:w="2405" w:type="dxa"/>
            <w:hideMark/>
          </w:tcPr>
          <w:p w14:paraId="34AC6E26" w14:textId="1B5B53B3"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 xml:space="preserve">Otra </w:t>
            </w:r>
            <w:r w:rsidR="00FB6301" w:rsidRPr="00521D3B">
              <w:rPr>
                <w:rFonts w:eastAsia="Arial" w:cs="Times New Roman"/>
                <w:color w:val="000000"/>
                <w:szCs w:val="24"/>
              </w:rPr>
              <w:t>complicación</w:t>
            </w:r>
          </w:p>
        </w:tc>
        <w:tc>
          <w:tcPr>
            <w:tcW w:w="1346" w:type="dxa"/>
            <w:hideMark/>
          </w:tcPr>
          <w:p w14:paraId="560A66AB"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1.9973</w:t>
            </w:r>
          </w:p>
        </w:tc>
        <w:tc>
          <w:tcPr>
            <w:tcW w:w="1347" w:type="dxa"/>
            <w:hideMark/>
          </w:tcPr>
          <w:p w14:paraId="6811972B" w14:textId="7E7F68CB"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05E13FCA"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2D58E2D4"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2.4246</w:t>
            </w:r>
          </w:p>
        </w:tc>
        <w:tc>
          <w:tcPr>
            <w:tcW w:w="1347" w:type="dxa"/>
            <w:hideMark/>
          </w:tcPr>
          <w:p w14:paraId="4602AC91" w14:textId="56FE68E5"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6FA31070"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1B4AAFE0" w14:textId="77777777" w:rsidTr="00386FD7">
        <w:trPr>
          <w:trHeight w:val="425"/>
        </w:trPr>
        <w:tc>
          <w:tcPr>
            <w:tcW w:w="2405" w:type="dxa"/>
            <w:hideMark/>
          </w:tcPr>
          <w:p w14:paraId="58438EB3" w14:textId="77777777"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Obesidad</w:t>
            </w:r>
          </w:p>
        </w:tc>
        <w:tc>
          <w:tcPr>
            <w:tcW w:w="1346" w:type="dxa"/>
            <w:hideMark/>
          </w:tcPr>
          <w:p w14:paraId="32C63DD9"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1.0427</w:t>
            </w:r>
          </w:p>
        </w:tc>
        <w:tc>
          <w:tcPr>
            <w:tcW w:w="1347" w:type="dxa"/>
            <w:hideMark/>
          </w:tcPr>
          <w:p w14:paraId="7A3F78FB" w14:textId="336DA4E6"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70113C80"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604AFC80"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1.0053</w:t>
            </w:r>
          </w:p>
        </w:tc>
        <w:tc>
          <w:tcPr>
            <w:tcW w:w="1347" w:type="dxa"/>
            <w:hideMark/>
          </w:tcPr>
          <w:p w14:paraId="37C59A09" w14:textId="646D6684"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32B31573"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5CDDC0E0" w14:textId="77777777" w:rsidTr="00386FD7">
        <w:trPr>
          <w:trHeight w:val="425"/>
        </w:trPr>
        <w:tc>
          <w:tcPr>
            <w:tcW w:w="2405" w:type="dxa"/>
            <w:hideMark/>
          </w:tcPr>
          <w:p w14:paraId="1B49E8B6" w14:textId="19A6CA81"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 xml:space="preserve">Otro </w:t>
            </w:r>
            <w:r w:rsidR="00FB6301" w:rsidRPr="00521D3B">
              <w:rPr>
                <w:rFonts w:eastAsia="Arial" w:cs="Times New Roman"/>
                <w:color w:val="000000"/>
                <w:szCs w:val="24"/>
              </w:rPr>
              <w:t>caso</w:t>
            </w:r>
          </w:p>
        </w:tc>
        <w:tc>
          <w:tcPr>
            <w:tcW w:w="1346" w:type="dxa"/>
            <w:hideMark/>
          </w:tcPr>
          <w:p w14:paraId="7D715AC4"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0.1481</w:t>
            </w:r>
          </w:p>
        </w:tc>
        <w:tc>
          <w:tcPr>
            <w:tcW w:w="1347" w:type="dxa"/>
            <w:hideMark/>
          </w:tcPr>
          <w:p w14:paraId="00B40A71" w14:textId="1C7BC903"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160140A2"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49194771"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1.4788</w:t>
            </w:r>
          </w:p>
        </w:tc>
        <w:tc>
          <w:tcPr>
            <w:tcW w:w="1347" w:type="dxa"/>
            <w:hideMark/>
          </w:tcPr>
          <w:p w14:paraId="69D68F0E" w14:textId="2E3AE84E"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673AFBE0"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329D24E8" w14:textId="77777777" w:rsidTr="00386FD7">
        <w:trPr>
          <w:trHeight w:val="467"/>
        </w:trPr>
        <w:tc>
          <w:tcPr>
            <w:tcW w:w="2405" w:type="dxa"/>
            <w:hideMark/>
          </w:tcPr>
          <w:p w14:paraId="423D3EEC" w14:textId="347C17D9"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 xml:space="preserve">Personas en </w:t>
            </w:r>
            <w:r w:rsidR="00FB6301" w:rsidRPr="00521D3B">
              <w:rPr>
                <w:rFonts w:eastAsia="Arial" w:cs="Times New Roman"/>
                <w:color w:val="000000"/>
                <w:szCs w:val="24"/>
              </w:rPr>
              <w:t>pobreza extrema</w:t>
            </w:r>
          </w:p>
        </w:tc>
        <w:tc>
          <w:tcPr>
            <w:tcW w:w="1346" w:type="dxa"/>
            <w:hideMark/>
          </w:tcPr>
          <w:p w14:paraId="42A3ACA4"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-0.002</w:t>
            </w:r>
          </w:p>
        </w:tc>
        <w:tc>
          <w:tcPr>
            <w:tcW w:w="1347" w:type="dxa"/>
            <w:hideMark/>
          </w:tcPr>
          <w:p w14:paraId="1C22DF4E" w14:textId="00F3E0BF"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00DD7102"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4A44F9A5"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-0.0192</w:t>
            </w:r>
          </w:p>
        </w:tc>
        <w:tc>
          <w:tcPr>
            <w:tcW w:w="1347" w:type="dxa"/>
            <w:hideMark/>
          </w:tcPr>
          <w:p w14:paraId="532A1751" w14:textId="5C675878"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10CD64B5"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1F83E5B1" w14:textId="77777777" w:rsidTr="00386FD7">
        <w:trPr>
          <w:trHeight w:val="418"/>
        </w:trPr>
        <w:tc>
          <w:tcPr>
            <w:tcW w:w="2405" w:type="dxa"/>
            <w:hideMark/>
          </w:tcPr>
          <w:p w14:paraId="519DB81D" w14:textId="77777777"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Personas vulnerables por ingresos</w:t>
            </w:r>
          </w:p>
        </w:tc>
        <w:tc>
          <w:tcPr>
            <w:tcW w:w="1346" w:type="dxa"/>
            <w:hideMark/>
          </w:tcPr>
          <w:p w14:paraId="2AAD1697"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-0.0007</w:t>
            </w:r>
          </w:p>
        </w:tc>
        <w:tc>
          <w:tcPr>
            <w:tcW w:w="1347" w:type="dxa"/>
            <w:hideMark/>
          </w:tcPr>
          <w:p w14:paraId="4D486177" w14:textId="0BB013F6"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6CCFFE6D"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02608088"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0.0072</w:t>
            </w:r>
          </w:p>
        </w:tc>
        <w:tc>
          <w:tcPr>
            <w:tcW w:w="1347" w:type="dxa"/>
            <w:hideMark/>
          </w:tcPr>
          <w:p w14:paraId="4B2F884B" w14:textId="77777777"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0.0053</w:t>
            </w:r>
          </w:p>
        </w:tc>
        <w:tc>
          <w:tcPr>
            <w:tcW w:w="709" w:type="dxa"/>
            <w:hideMark/>
          </w:tcPr>
          <w:p w14:paraId="798C8980"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4F5F0C6F" w14:textId="77777777" w:rsidTr="00386FD7">
        <w:trPr>
          <w:trHeight w:val="540"/>
        </w:trPr>
        <w:tc>
          <w:tcPr>
            <w:tcW w:w="2405" w:type="dxa"/>
            <w:hideMark/>
          </w:tcPr>
          <w:p w14:paraId="220F8A40" w14:textId="77777777"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Personas no pobres y no vulnerables</w:t>
            </w:r>
          </w:p>
        </w:tc>
        <w:tc>
          <w:tcPr>
            <w:tcW w:w="1346" w:type="dxa"/>
            <w:hideMark/>
          </w:tcPr>
          <w:p w14:paraId="49376FA6"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-0.001</w:t>
            </w:r>
          </w:p>
        </w:tc>
        <w:tc>
          <w:tcPr>
            <w:tcW w:w="1347" w:type="dxa"/>
            <w:hideMark/>
          </w:tcPr>
          <w:p w14:paraId="6EC30832" w14:textId="1CCEF294"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4B1E5EA6"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6721E324"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0.0111</w:t>
            </w:r>
          </w:p>
        </w:tc>
        <w:tc>
          <w:tcPr>
            <w:tcW w:w="1347" w:type="dxa"/>
            <w:hideMark/>
          </w:tcPr>
          <w:p w14:paraId="1A13B7F1" w14:textId="05949345"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0184668E"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7A0C8438" w14:textId="77777777" w:rsidTr="00386FD7">
        <w:trPr>
          <w:trHeight w:val="587"/>
        </w:trPr>
        <w:tc>
          <w:tcPr>
            <w:tcW w:w="2405" w:type="dxa"/>
            <w:hideMark/>
          </w:tcPr>
          <w:p w14:paraId="0C6CD6AB" w14:textId="2EFC6FD1"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 xml:space="preserve">Personas con carencia de </w:t>
            </w:r>
            <w:r w:rsidR="00FB6301" w:rsidRPr="00521D3B">
              <w:rPr>
                <w:rFonts w:eastAsia="Arial" w:cs="Times New Roman"/>
                <w:color w:val="000000"/>
                <w:szCs w:val="24"/>
              </w:rPr>
              <w:t xml:space="preserve">servicios </w:t>
            </w:r>
            <w:r w:rsidRPr="00521D3B">
              <w:rPr>
                <w:rFonts w:eastAsia="Arial" w:cs="Times New Roman"/>
                <w:color w:val="000000"/>
                <w:szCs w:val="24"/>
              </w:rPr>
              <w:t xml:space="preserve">de </w:t>
            </w:r>
            <w:r w:rsidR="00FB6301" w:rsidRPr="00521D3B">
              <w:rPr>
                <w:rFonts w:eastAsia="Arial" w:cs="Times New Roman"/>
                <w:color w:val="000000"/>
                <w:szCs w:val="24"/>
              </w:rPr>
              <w:t>salud</w:t>
            </w:r>
          </w:p>
        </w:tc>
        <w:tc>
          <w:tcPr>
            <w:tcW w:w="1346" w:type="dxa"/>
            <w:hideMark/>
          </w:tcPr>
          <w:p w14:paraId="467422FB"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0.0003</w:t>
            </w:r>
          </w:p>
        </w:tc>
        <w:tc>
          <w:tcPr>
            <w:tcW w:w="1347" w:type="dxa"/>
            <w:hideMark/>
          </w:tcPr>
          <w:p w14:paraId="706ECE3F"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0.037</w:t>
            </w:r>
          </w:p>
        </w:tc>
        <w:tc>
          <w:tcPr>
            <w:tcW w:w="709" w:type="dxa"/>
            <w:hideMark/>
          </w:tcPr>
          <w:p w14:paraId="65EB49A2"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0E74CAB5"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-0.0147</w:t>
            </w:r>
          </w:p>
        </w:tc>
        <w:tc>
          <w:tcPr>
            <w:tcW w:w="1347" w:type="dxa"/>
            <w:hideMark/>
          </w:tcPr>
          <w:p w14:paraId="31914916" w14:textId="60DA55B2"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2DADA7D6"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6302792C" w14:textId="77777777" w:rsidTr="00386FD7">
        <w:trPr>
          <w:trHeight w:val="696"/>
        </w:trPr>
        <w:tc>
          <w:tcPr>
            <w:tcW w:w="2405" w:type="dxa"/>
            <w:hideMark/>
          </w:tcPr>
          <w:p w14:paraId="4D39637C" w14:textId="77777777"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Personas con carencia en calidad y espacios de vivienda</w:t>
            </w:r>
          </w:p>
        </w:tc>
        <w:tc>
          <w:tcPr>
            <w:tcW w:w="1346" w:type="dxa"/>
            <w:hideMark/>
          </w:tcPr>
          <w:p w14:paraId="2DAA71BA" w14:textId="77777777"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0.0024</w:t>
            </w:r>
          </w:p>
        </w:tc>
        <w:tc>
          <w:tcPr>
            <w:tcW w:w="1347" w:type="dxa"/>
            <w:hideMark/>
          </w:tcPr>
          <w:p w14:paraId="7ED9B2B3" w14:textId="066D1AC6"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00A97DD5"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014D1126"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0.0151</w:t>
            </w:r>
          </w:p>
        </w:tc>
        <w:tc>
          <w:tcPr>
            <w:tcW w:w="1347" w:type="dxa"/>
            <w:hideMark/>
          </w:tcPr>
          <w:p w14:paraId="04979E33" w14:textId="5D1A00BD"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w:t>
            </w:r>
            <w:r w:rsidR="00D22111" w:rsidRPr="00521D3B">
              <w:rPr>
                <w:rFonts w:eastAsia="Times New Roman" w:cs="Times New Roman"/>
                <w:color w:val="000000"/>
                <w:szCs w:val="24"/>
              </w:rPr>
              <w:t xml:space="preserve"> </w:t>
            </w:r>
            <w:r w:rsidRPr="00521D3B">
              <w:rPr>
                <w:rFonts w:eastAsia="Times New Roman" w:cs="Times New Roman"/>
                <w:color w:val="000000"/>
                <w:szCs w:val="24"/>
              </w:rPr>
              <w:t>0.0001</w:t>
            </w:r>
          </w:p>
        </w:tc>
        <w:tc>
          <w:tcPr>
            <w:tcW w:w="709" w:type="dxa"/>
            <w:hideMark/>
          </w:tcPr>
          <w:p w14:paraId="479CBCC4"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004425" w:rsidRPr="00521D3B" w14:paraId="7CDA187E" w14:textId="77777777" w:rsidTr="00386FD7">
        <w:trPr>
          <w:trHeight w:val="494"/>
        </w:trPr>
        <w:tc>
          <w:tcPr>
            <w:tcW w:w="2405" w:type="dxa"/>
            <w:hideMark/>
          </w:tcPr>
          <w:p w14:paraId="70EF8923" w14:textId="255A763A" w:rsidR="00004425" w:rsidRPr="00521D3B" w:rsidRDefault="00004425" w:rsidP="00443E45">
            <w:pPr>
              <w:spacing w:after="0"/>
              <w:rPr>
                <w:rFonts w:eastAsia="Times New Roman" w:cs="Times New Roman"/>
                <w:color w:val="000000"/>
                <w:szCs w:val="24"/>
              </w:rPr>
            </w:pPr>
            <w:r w:rsidRPr="00521D3B">
              <w:rPr>
                <w:rFonts w:eastAsia="Arial" w:cs="Times New Roman"/>
                <w:color w:val="000000"/>
                <w:szCs w:val="24"/>
              </w:rPr>
              <w:t xml:space="preserve">Personas con carencia en acceso a la </w:t>
            </w:r>
            <w:r w:rsidR="00FB6301" w:rsidRPr="00521D3B">
              <w:rPr>
                <w:rFonts w:eastAsia="Arial" w:cs="Times New Roman"/>
                <w:color w:val="000000"/>
                <w:szCs w:val="24"/>
              </w:rPr>
              <w:t>alimentación</w:t>
            </w:r>
          </w:p>
        </w:tc>
        <w:tc>
          <w:tcPr>
            <w:tcW w:w="1346" w:type="dxa"/>
            <w:hideMark/>
          </w:tcPr>
          <w:p w14:paraId="306D0318" w14:textId="047A9D60" w:rsidR="00004425" w:rsidRPr="00521D3B" w:rsidRDefault="00004425" w:rsidP="00443E45">
            <w:pPr>
              <w:spacing w:after="0"/>
              <w:jc w:val="right"/>
              <w:rPr>
                <w:rFonts w:eastAsia="Times New Roman" w:cs="Times New Roman"/>
                <w:color w:val="000000"/>
                <w:szCs w:val="24"/>
              </w:rPr>
            </w:pPr>
            <w:r w:rsidRPr="00521D3B">
              <w:rPr>
                <w:rFonts w:eastAsia="Arial" w:cs="Times New Roman"/>
                <w:color w:val="000000"/>
                <w:szCs w:val="24"/>
              </w:rPr>
              <w:t>-</w:t>
            </w:r>
            <w:r w:rsidR="00483BCD" w:rsidRPr="00521D3B">
              <w:rPr>
                <w:rFonts w:eastAsia="Arial" w:cs="Times New Roman"/>
                <w:color w:val="000000"/>
                <w:szCs w:val="24"/>
              </w:rPr>
              <w:t>0.0004</w:t>
            </w:r>
          </w:p>
        </w:tc>
        <w:tc>
          <w:tcPr>
            <w:tcW w:w="1347" w:type="dxa"/>
            <w:hideMark/>
          </w:tcPr>
          <w:p w14:paraId="611C8177" w14:textId="77777777"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&lt;0.0001</w:t>
            </w:r>
          </w:p>
        </w:tc>
        <w:tc>
          <w:tcPr>
            <w:tcW w:w="709" w:type="dxa"/>
            <w:hideMark/>
          </w:tcPr>
          <w:p w14:paraId="1D9F9297"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w:t>
            </w:r>
          </w:p>
        </w:tc>
        <w:tc>
          <w:tcPr>
            <w:tcW w:w="1346" w:type="dxa"/>
            <w:hideMark/>
          </w:tcPr>
          <w:p w14:paraId="0DC774F7" w14:textId="77777777" w:rsidR="00004425" w:rsidRPr="00521D3B" w:rsidRDefault="00004425" w:rsidP="00443E45">
            <w:pPr>
              <w:spacing w:after="0"/>
              <w:jc w:val="center"/>
              <w:rPr>
                <w:rFonts w:eastAsia="Times New Roman" w:cs="Times New Roman"/>
                <w:color w:val="000000"/>
                <w:szCs w:val="24"/>
              </w:rPr>
            </w:pPr>
            <w:r w:rsidRPr="00521D3B">
              <w:rPr>
                <w:rFonts w:eastAsia="Times New Roman" w:cs="Times New Roman"/>
                <w:color w:val="000000"/>
                <w:szCs w:val="24"/>
              </w:rPr>
              <w:t>0.0112</w:t>
            </w:r>
          </w:p>
        </w:tc>
        <w:tc>
          <w:tcPr>
            <w:tcW w:w="1347" w:type="dxa"/>
            <w:hideMark/>
          </w:tcPr>
          <w:p w14:paraId="37DECD7F" w14:textId="77777777" w:rsidR="00004425" w:rsidRPr="00521D3B" w:rsidRDefault="00004425" w:rsidP="00443E45">
            <w:pPr>
              <w:spacing w:after="0"/>
              <w:jc w:val="right"/>
              <w:rPr>
                <w:rFonts w:eastAsia="Times New Roman" w:cs="Times New Roman"/>
                <w:color w:val="000000"/>
                <w:szCs w:val="24"/>
              </w:rPr>
            </w:pPr>
            <w:r w:rsidRPr="00521D3B">
              <w:rPr>
                <w:rFonts w:eastAsia="Times New Roman" w:cs="Times New Roman"/>
                <w:color w:val="000000"/>
                <w:szCs w:val="24"/>
              </w:rPr>
              <w:t>&lt;0.0001</w:t>
            </w:r>
          </w:p>
        </w:tc>
        <w:tc>
          <w:tcPr>
            <w:tcW w:w="709" w:type="dxa"/>
            <w:hideMark/>
          </w:tcPr>
          <w:p w14:paraId="797E4997" w14:textId="77777777" w:rsidR="00004425" w:rsidRPr="00521D3B" w:rsidRDefault="00004425" w:rsidP="00443E45">
            <w:pPr>
              <w:spacing w:after="0"/>
              <w:rPr>
                <w:rFonts w:eastAsia="Times New Roman" w:cs="Times New Roman"/>
                <w:color w:val="000000"/>
                <w:szCs w:val="24"/>
              </w:rPr>
            </w:pPr>
            <w:r w:rsidRPr="00521D3B">
              <w:rPr>
                <w:rFonts w:eastAsia="Times New Roman" w:cs="Times New Roman"/>
                <w:color w:val="000000"/>
                <w:szCs w:val="24"/>
              </w:rPr>
              <w:t>***</w:t>
            </w:r>
          </w:p>
        </w:tc>
      </w:tr>
      <w:tr w:rsidR="00FC63C4" w:rsidRPr="00521D3B" w14:paraId="34B6E5C4" w14:textId="77777777" w:rsidTr="00386FD7">
        <w:trPr>
          <w:trHeight w:val="771"/>
        </w:trPr>
        <w:tc>
          <w:tcPr>
            <w:tcW w:w="2405" w:type="dxa"/>
            <w:noWrap/>
            <w:hideMark/>
          </w:tcPr>
          <w:p w14:paraId="55EA96AE" w14:textId="77777777" w:rsidR="00FC63C4" w:rsidRPr="00521D3B" w:rsidRDefault="00FC63C4" w:rsidP="00443E45">
            <w:pPr>
              <w:spacing w:after="0"/>
              <w:rPr>
                <w:rFonts w:eastAsia="Times New Roman" w:cs="Times New Roman"/>
                <w:color w:val="000000"/>
                <w:szCs w:val="24"/>
              </w:rPr>
            </w:pPr>
          </w:p>
        </w:tc>
        <w:tc>
          <w:tcPr>
            <w:tcW w:w="3402" w:type="dxa"/>
            <w:gridSpan w:val="3"/>
            <w:hideMark/>
          </w:tcPr>
          <w:p w14:paraId="4E23B0D8" w14:textId="68FBC760" w:rsidR="00FC63C4" w:rsidRPr="00521D3B" w:rsidRDefault="00FC63C4" w:rsidP="00443E45">
            <w:pPr>
              <w:spacing w:after="0"/>
              <w:jc w:val="center"/>
              <w:rPr>
                <w:rFonts w:eastAsia="Times New Roman" w:cs="Times New Roman"/>
                <w:i/>
                <w:iCs/>
                <w:color w:val="000000"/>
                <w:szCs w:val="24"/>
              </w:rPr>
            </w:pPr>
            <w:r w:rsidRPr="00521D3B">
              <w:rPr>
                <w:rFonts w:eastAsia="Arial" w:cs="Times New Roman"/>
                <w:i/>
                <w:iCs/>
                <w:color w:val="000000"/>
                <w:szCs w:val="24"/>
              </w:rPr>
              <w:t>F</w:t>
            </w:r>
            <w:r w:rsidR="00DF7A83" w:rsidRPr="00521D3B">
              <w:rPr>
                <w:rFonts w:eastAsia="Arial" w:cs="Times New Roman"/>
                <w:i/>
                <w:iCs/>
                <w:color w:val="000000"/>
                <w:szCs w:val="24"/>
              </w:rPr>
              <w:t xml:space="preserve"> </w:t>
            </w:r>
            <w:r w:rsidRPr="00521D3B">
              <w:rPr>
                <w:rFonts w:eastAsia="Arial" w:cs="Times New Roman"/>
                <w:i/>
                <w:iCs/>
                <w:color w:val="000000"/>
                <w:szCs w:val="24"/>
              </w:rPr>
              <w:t>=</w:t>
            </w:r>
            <w:r w:rsidR="00DF7A83" w:rsidRPr="00521D3B">
              <w:rPr>
                <w:rFonts w:eastAsia="Arial" w:cs="Times New Roman"/>
                <w:i/>
                <w:iCs/>
                <w:color w:val="000000"/>
                <w:szCs w:val="24"/>
              </w:rPr>
              <w:t xml:space="preserve"> </w:t>
            </w:r>
            <w:r w:rsidRPr="00521D3B">
              <w:rPr>
                <w:rFonts w:eastAsia="Arial" w:cs="Times New Roman"/>
                <w:i/>
                <w:iCs/>
                <w:color w:val="000000"/>
                <w:szCs w:val="24"/>
              </w:rPr>
              <w:t>11575.04 Valor p (de F) 0.0000</w:t>
            </w:r>
          </w:p>
        </w:tc>
        <w:tc>
          <w:tcPr>
            <w:tcW w:w="3402" w:type="dxa"/>
            <w:gridSpan w:val="3"/>
            <w:hideMark/>
          </w:tcPr>
          <w:p w14:paraId="4A442E74" w14:textId="48E35ACD" w:rsidR="00FC63C4" w:rsidRPr="00521D3B" w:rsidRDefault="00FC63C4" w:rsidP="00443E45">
            <w:pPr>
              <w:spacing w:after="0"/>
              <w:jc w:val="center"/>
              <w:rPr>
                <w:rFonts w:eastAsia="Times New Roman" w:cs="Times New Roman"/>
                <w:i/>
                <w:iCs/>
                <w:color w:val="000000"/>
                <w:szCs w:val="24"/>
              </w:rPr>
            </w:pPr>
            <w:r w:rsidRPr="00521D3B">
              <w:rPr>
                <w:rFonts w:eastAsia="Arial" w:cs="Times New Roman"/>
                <w:i/>
                <w:iCs/>
                <w:color w:val="000000"/>
                <w:szCs w:val="24"/>
              </w:rPr>
              <w:t>F</w:t>
            </w:r>
            <w:r w:rsidR="00DF7A83" w:rsidRPr="00521D3B">
              <w:rPr>
                <w:rFonts w:eastAsia="Arial" w:cs="Times New Roman"/>
                <w:i/>
                <w:iCs/>
                <w:color w:val="000000"/>
                <w:szCs w:val="24"/>
              </w:rPr>
              <w:t xml:space="preserve"> </w:t>
            </w:r>
            <w:r w:rsidRPr="00521D3B">
              <w:rPr>
                <w:rFonts w:eastAsia="Arial" w:cs="Times New Roman"/>
                <w:i/>
                <w:iCs/>
                <w:color w:val="000000"/>
                <w:szCs w:val="24"/>
              </w:rPr>
              <w:t>=18835.94 Valor p (de F) 0.0000</w:t>
            </w:r>
          </w:p>
        </w:tc>
      </w:tr>
    </w:tbl>
    <w:p w14:paraId="721B5C5B" w14:textId="1A76459F" w:rsidR="00133B80" w:rsidRDefault="000E7DD8" w:rsidP="00386FD7">
      <w:pPr>
        <w:spacing w:after="0"/>
        <w:jc w:val="center"/>
      </w:pPr>
      <w:r>
        <w:t>Fuente: Elaboración propia a partir de los resultados de los modelos</w:t>
      </w:r>
    </w:p>
    <w:p w14:paraId="18360DC0" w14:textId="5EBE638D" w:rsidR="004406E6" w:rsidRDefault="004406E6" w:rsidP="008D3788">
      <w:pPr>
        <w:spacing w:after="0"/>
        <w:ind w:firstLine="720"/>
      </w:pPr>
      <w:r w:rsidRPr="35CCE360">
        <w:t xml:space="preserve">Los coeficientes de la relación funcional de número de casos del </w:t>
      </w:r>
      <w:r w:rsidR="008E1238">
        <w:t>covid</w:t>
      </w:r>
      <w:r>
        <w:t>-</w:t>
      </w:r>
      <w:r w:rsidRPr="35CCE360">
        <w:t>19 con las variables de salud (</w:t>
      </w:r>
      <w:r w:rsidR="00DF7A83">
        <w:t>"N</w:t>
      </w:r>
      <w:r w:rsidRPr="35CCE360">
        <w:t>eumonía</w:t>
      </w:r>
      <w:r w:rsidR="00DF7A83">
        <w:t>”</w:t>
      </w:r>
      <w:r w:rsidRPr="35CCE360">
        <w:t xml:space="preserve">, </w:t>
      </w:r>
      <w:r w:rsidR="00DF7A83">
        <w:t>“A</w:t>
      </w:r>
      <w:r w:rsidR="00DF7A83" w:rsidRPr="35CCE360">
        <w:t>sma</w:t>
      </w:r>
      <w:r w:rsidR="00DF7A83">
        <w:t>”</w:t>
      </w:r>
      <w:r w:rsidRPr="35CCE360">
        <w:t xml:space="preserve">, </w:t>
      </w:r>
      <w:r w:rsidR="00DF7A83">
        <w:t>“O</w:t>
      </w:r>
      <w:r w:rsidR="00DF7A83" w:rsidRPr="35CCE360">
        <w:t xml:space="preserve">tra </w:t>
      </w:r>
      <w:r w:rsidRPr="35CCE360">
        <w:t>complicación</w:t>
      </w:r>
      <w:r w:rsidR="00DF7A83">
        <w:t>”</w:t>
      </w:r>
      <w:r w:rsidRPr="35CCE360">
        <w:t xml:space="preserve">, </w:t>
      </w:r>
      <w:r w:rsidR="00DF7A83">
        <w:t>“O</w:t>
      </w:r>
      <w:r w:rsidR="00DF7A83" w:rsidRPr="35CCE360">
        <w:t>besidad</w:t>
      </w:r>
      <w:r w:rsidR="00DF7A83">
        <w:t>”</w:t>
      </w:r>
      <w:r w:rsidR="00DF7A83" w:rsidRPr="35CCE360">
        <w:t xml:space="preserve"> </w:t>
      </w:r>
      <w:r w:rsidRPr="35CCE360">
        <w:t xml:space="preserve">y </w:t>
      </w:r>
      <w:r w:rsidR="00DF7A83">
        <w:t>“O</w:t>
      </w:r>
      <w:r w:rsidR="00DF7A83" w:rsidRPr="35CCE360">
        <w:t xml:space="preserve">tro </w:t>
      </w:r>
      <w:r w:rsidRPr="35CCE360">
        <w:t>caso</w:t>
      </w:r>
      <w:r w:rsidR="00DF7A83">
        <w:t>”</w:t>
      </w:r>
      <w:r w:rsidRPr="35CCE360">
        <w:t xml:space="preserve">), presentadas en la ecuación 1 resultaron con signos positivos </w:t>
      </w:r>
      <w:r>
        <w:t xml:space="preserve">para ambos periodos de tiempo </w:t>
      </w:r>
      <w:r w:rsidRPr="35CCE360">
        <w:lastRenderedPageBreak/>
        <w:t xml:space="preserve">y fueron estadísticamente significativos según el estadístico </w:t>
      </w:r>
      <w:r w:rsidRPr="00BF4D70">
        <w:rPr>
          <w:i/>
        </w:rPr>
        <w:t>t</w:t>
      </w:r>
      <w:r w:rsidR="00DF7A83">
        <w:t>,</w:t>
      </w:r>
      <w:r w:rsidR="00DF7A83" w:rsidRPr="35CCE360">
        <w:t xml:space="preserve"> </w:t>
      </w:r>
      <w:r w:rsidRPr="35CCE360">
        <w:t>ya que resultaron significativamente diferentes de cero a un nivel de 5</w:t>
      </w:r>
      <w:r w:rsidR="00DF7A83">
        <w:t> </w:t>
      </w:r>
      <w:r w:rsidRPr="35CCE360">
        <w:t>%.</w:t>
      </w:r>
    </w:p>
    <w:p w14:paraId="361D6391" w14:textId="77777777" w:rsidR="008D3788" w:rsidRDefault="008D3788" w:rsidP="00386FD7">
      <w:pPr>
        <w:spacing w:after="0"/>
        <w:ind w:firstLine="720"/>
      </w:pPr>
    </w:p>
    <w:p w14:paraId="477FA098" w14:textId="2C2B03A6" w:rsidR="008D3788" w:rsidRPr="0030244E" w:rsidRDefault="4FA35C56" w:rsidP="00521D3B">
      <w:pPr>
        <w:spacing w:after="0"/>
        <w:jc w:val="center"/>
        <w:rPr>
          <w:b/>
          <w:bCs/>
          <w:sz w:val="28"/>
          <w:szCs w:val="28"/>
        </w:rPr>
      </w:pPr>
      <w:r w:rsidRPr="00786B89">
        <w:rPr>
          <w:b/>
          <w:bCs/>
          <w:sz w:val="28"/>
          <w:szCs w:val="28"/>
        </w:rPr>
        <w:t>Escenario con variables de pobreza</w:t>
      </w:r>
    </w:p>
    <w:p w14:paraId="5479B992" w14:textId="62DF926A" w:rsidR="00114F48" w:rsidRDefault="00130F0B" w:rsidP="00386FD7">
      <w:pPr>
        <w:spacing w:after="0"/>
        <w:ind w:firstLine="720"/>
      </w:pPr>
      <w:r>
        <w:t>Se presenta un</w:t>
      </w:r>
      <w:r w:rsidR="35CCE360" w:rsidRPr="35CCE360">
        <w:t xml:space="preserve"> </w:t>
      </w:r>
      <w:r>
        <w:t>escenario</w:t>
      </w:r>
      <w:r w:rsidR="35CCE360" w:rsidRPr="35CCE360">
        <w:t xml:space="preserve">: </w:t>
      </w:r>
      <w:r w:rsidR="00DF7A83">
        <w:t>“</w:t>
      </w:r>
      <w:r w:rsidR="35CCE360" w:rsidRPr="00386FD7">
        <w:rPr>
          <w:iCs/>
        </w:rPr>
        <w:t xml:space="preserve">Escenario </w:t>
      </w:r>
      <w:r w:rsidR="008E1238" w:rsidRPr="00386FD7">
        <w:rPr>
          <w:iCs/>
        </w:rPr>
        <w:t>covid</w:t>
      </w:r>
      <w:r w:rsidR="35CCE360" w:rsidRPr="00386FD7">
        <w:rPr>
          <w:iCs/>
        </w:rPr>
        <w:t xml:space="preserve">-19 y carencia </w:t>
      </w:r>
      <w:r w:rsidR="003D4277">
        <w:rPr>
          <w:iCs/>
        </w:rPr>
        <w:t xml:space="preserve">de </w:t>
      </w:r>
      <w:r w:rsidR="35CCE360" w:rsidRPr="00386FD7">
        <w:rPr>
          <w:iCs/>
        </w:rPr>
        <w:t>calidad de vivienda</w:t>
      </w:r>
      <w:r w:rsidR="00DF7A83">
        <w:rPr>
          <w:iCs/>
        </w:rPr>
        <w:t>”</w:t>
      </w:r>
      <w:r w:rsidR="35CCE360" w:rsidRPr="35CCE360">
        <w:t xml:space="preserve">. Dicho escenario mide el comportamiento del </w:t>
      </w:r>
      <w:r w:rsidR="008E1238">
        <w:t>covid</w:t>
      </w:r>
      <w:r w:rsidR="35CCE360" w:rsidRPr="35CCE360">
        <w:t>-19</w:t>
      </w:r>
      <w:r>
        <w:t xml:space="preserve"> con cambios en acciones de 10</w:t>
      </w:r>
      <w:r w:rsidR="00DF7A83">
        <w:t> </w:t>
      </w:r>
      <w:r>
        <w:t>% y 20</w:t>
      </w:r>
      <w:r w:rsidR="00DF7A83">
        <w:t> </w:t>
      </w:r>
      <w:r>
        <w:t xml:space="preserve">%, </w:t>
      </w:r>
      <w:r w:rsidR="35CCE360" w:rsidRPr="35CCE360">
        <w:t>enfocados a disminuir el número de personas con carencia en calidad y espacios de vivienda</w:t>
      </w:r>
      <w:r w:rsidR="00DF7A83">
        <w:t>.</w:t>
      </w:r>
      <w:r w:rsidR="00DF7A83" w:rsidRPr="35CCE360">
        <w:t xml:space="preserve"> </w:t>
      </w:r>
      <w:r w:rsidR="00DF7A83">
        <w:t xml:space="preserve">Sin duda </w:t>
      </w:r>
      <w:r w:rsidR="35CCE360" w:rsidRPr="35CCE360">
        <w:t xml:space="preserve">el </w:t>
      </w:r>
      <w:r w:rsidR="00DF7A83">
        <w:t>G</w:t>
      </w:r>
      <w:r w:rsidR="00DF7A83" w:rsidRPr="35CCE360">
        <w:t xml:space="preserve">obierno </w:t>
      </w:r>
      <w:r w:rsidR="35CCE360" w:rsidRPr="35CCE360">
        <w:t xml:space="preserve">mexicano </w:t>
      </w:r>
      <w:r>
        <w:t>debe</w:t>
      </w:r>
      <w:r w:rsidR="35CCE360" w:rsidRPr="35CCE360">
        <w:t xml:space="preserve"> buscar las acciones convenientes para poder disminuir esa carencia</w:t>
      </w:r>
      <w:r w:rsidR="00DF7A83">
        <w:t>.</w:t>
      </w:r>
      <w:r w:rsidR="00DF7A83" w:rsidRPr="35CCE360">
        <w:t xml:space="preserve"> </w:t>
      </w:r>
      <w:r w:rsidR="00DF7A83">
        <w:t>D</w:t>
      </w:r>
      <w:r w:rsidR="00DF7A83" w:rsidRPr="35CCE360">
        <w:t xml:space="preserve">ichas </w:t>
      </w:r>
      <w:r w:rsidR="35CCE360" w:rsidRPr="35CCE360">
        <w:t xml:space="preserve">acciones pueden ser otorgar facilidades para hacer </w:t>
      </w:r>
      <w:r w:rsidR="004F67ED">
        <w:t>espacios</w:t>
      </w:r>
      <w:r w:rsidR="35CCE360" w:rsidRPr="35CCE360">
        <w:t xml:space="preserve"> d</w:t>
      </w:r>
      <w:r w:rsidR="00616E8E">
        <w:t>e sanitización</w:t>
      </w:r>
      <w:r w:rsidR="35CCE360" w:rsidRPr="35CCE360">
        <w:t>, así como suministrar el servicio de agua potable con una mayor frecuencia, o bien otorgar material para hacer cuartos y evitar el hacinamiento</w:t>
      </w:r>
      <w:r w:rsidR="00734C96">
        <w:t>, de tal forma que se pueda realizar la “sana distancia” tanto e</w:t>
      </w:r>
      <w:r w:rsidR="00DF7A83">
        <w:t>n</w:t>
      </w:r>
      <w:r w:rsidR="00734C96">
        <w:t xml:space="preserve"> espacios para dormir </w:t>
      </w:r>
      <w:r w:rsidR="00DF7A83">
        <w:t xml:space="preserve">como </w:t>
      </w:r>
      <w:r w:rsidR="00734C96">
        <w:t>de convivencia</w:t>
      </w:r>
      <w:r w:rsidR="00DF7A83">
        <w:t>.</w:t>
      </w:r>
      <w:r w:rsidR="00734C96">
        <w:t xml:space="preserve"> </w:t>
      </w:r>
      <w:r w:rsidR="00DF7A83">
        <w:t xml:space="preserve">Esto </w:t>
      </w:r>
      <w:r w:rsidR="00734C96">
        <w:t xml:space="preserve">se muestra en la figura </w:t>
      </w:r>
      <w:r w:rsidR="004406E6">
        <w:t>6</w:t>
      </w:r>
      <w:r w:rsidR="00734C96">
        <w:t>.</w:t>
      </w:r>
    </w:p>
    <w:p w14:paraId="40D22FB5" w14:textId="7FC6CA90" w:rsidR="00114F48" w:rsidRDefault="00114F48" w:rsidP="00443E45">
      <w:pPr>
        <w:spacing w:after="0"/>
        <w:rPr>
          <w:rFonts w:ascii="Arial" w:eastAsia="Arial" w:hAnsi="Arial" w:cs="Arial"/>
        </w:rPr>
      </w:pPr>
    </w:p>
    <w:p w14:paraId="068AE055" w14:textId="72DD0A28" w:rsidR="008D3788" w:rsidRDefault="008D3788" w:rsidP="00386FD7">
      <w:pPr>
        <w:spacing w:after="0"/>
        <w:jc w:val="center"/>
        <w:rPr>
          <w:rFonts w:ascii="Arial" w:eastAsia="Arial" w:hAnsi="Arial" w:cs="Arial"/>
        </w:rPr>
      </w:pPr>
      <w:r w:rsidRPr="00386FD7">
        <w:rPr>
          <w:rFonts w:eastAsia="Arial" w:cs="Times New Roman"/>
          <w:b/>
          <w:bCs/>
        </w:rPr>
        <w:t>Figura 6</w:t>
      </w:r>
      <w:r w:rsidRPr="004F4AB6">
        <w:rPr>
          <w:rFonts w:eastAsia="Arial" w:cs="Times New Roman"/>
        </w:rPr>
        <w:t xml:space="preserve">. Escenario de personas con carencia en calidad y espacios de vivienda y </w:t>
      </w:r>
      <w:r w:rsidR="008E1238">
        <w:rPr>
          <w:rFonts w:eastAsia="Arial" w:cs="Times New Roman"/>
        </w:rPr>
        <w:t>covid</w:t>
      </w:r>
      <w:r w:rsidRPr="004F4AB6">
        <w:rPr>
          <w:rFonts w:eastAsia="Arial" w:cs="Times New Roman"/>
        </w:rPr>
        <w:t>-19</w:t>
      </w:r>
    </w:p>
    <w:p w14:paraId="08560248" w14:textId="7F124465" w:rsidR="00911CA9" w:rsidRDefault="00A50803" w:rsidP="00521D3B">
      <w:pPr>
        <w:spacing w:after="0"/>
        <w:jc w:val="center"/>
        <w:rPr>
          <w:rFonts w:ascii="Arial" w:eastAsia="Arial" w:hAnsi="Arial" w:cs="Arial"/>
        </w:rPr>
      </w:pPr>
      <w:r>
        <w:rPr>
          <w:rFonts w:ascii="Arial" w:eastAsia="Arial" w:hAnsi="Arial" w:cs="Arial"/>
          <w:noProof/>
        </w:rPr>
        <w:drawing>
          <wp:inline distT="0" distB="0" distL="0" distR="0" wp14:anchorId="7AD6CDC0" wp14:editId="2579C0F6">
            <wp:extent cx="4957204" cy="274876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57204" cy="2748769"/>
                    </a:xfrm>
                    <a:prstGeom prst="rect">
                      <a:avLst/>
                    </a:prstGeom>
                  </pic:spPr>
                </pic:pic>
              </a:graphicData>
            </a:graphic>
          </wp:inline>
        </w:drawing>
      </w:r>
    </w:p>
    <w:p w14:paraId="79FD7F58" w14:textId="3637C6C3" w:rsidR="00911CA9" w:rsidRDefault="00911CA9" w:rsidP="00386FD7">
      <w:pPr>
        <w:spacing w:after="0"/>
        <w:jc w:val="center"/>
        <w:rPr>
          <w:rFonts w:ascii="Arial" w:eastAsia="Arial" w:hAnsi="Arial" w:cs="Arial"/>
        </w:rPr>
      </w:pPr>
      <w:r>
        <w:rPr>
          <w:rFonts w:eastAsia="Arial" w:cs="Times New Roman"/>
        </w:rPr>
        <w:t xml:space="preserve">Fuente: Elaboración propia </w:t>
      </w:r>
    </w:p>
    <w:p w14:paraId="3E2C66DA" w14:textId="7A218BDF" w:rsidR="00867A4F" w:rsidRDefault="00867A4F" w:rsidP="00443E45">
      <w:pPr>
        <w:spacing w:after="0"/>
        <w:rPr>
          <w:rFonts w:ascii="Arial" w:eastAsia="Arial" w:hAnsi="Arial" w:cs="Arial"/>
        </w:rPr>
      </w:pPr>
    </w:p>
    <w:p w14:paraId="73FFE38B" w14:textId="3AC948B4" w:rsidR="00521D3B" w:rsidRDefault="00521D3B" w:rsidP="00443E45">
      <w:pPr>
        <w:spacing w:after="0"/>
        <w:rPr>
          <w:rFonts w:ascii="Arial" w:eastAsia="Arial" w:hAnsi="Arial" w:cs="Arial"/>
        </w:rPr>
      </w:pPr>
    </w:p>
    <w:p w14:paraId="56F6E8F2" w14:textId="595377A9" w:rsidR="00521D3B" w:rsidRDefault="00521D3B" w:rsidP="00443E45">
      <w:pPr>
        <w:spacing w:after="0"/>
        <w:rPr>
          <w:rFonts w:ascii="Arial" w:eastAsia="Arial" w:hAnsi="Arial" w:cs="Arial"/>
        </w:rPr>
      </w:pPr>
    </w:p>
    <w:p w14:paraId="72226FE0" w14:textId="2E2ACA47" w:rsidR="00521D3B" w:rsidRDefault="00521D3B" w:rsidP="00443E45">
      <w:pPr>
        <w:spacing w:after="0"/>
        <w:rPr>
          <w:rFonts w:ascii="Arial" w:eastAsia="Arial" w:hAnsi="Arial" w:cs="Arial"/>
        </w:rPr>
      </w:pPr>
    </w:p>
    <w:p w14:paraId="3A9EE0D5" w14:textId="77777777" w:rsidR="00521D3B" w:rsidRDefault="00521D3B" w:rsidP="00443E45">
      <w:pPr>
        <w:spacing w:after="0"/>
        <w:rPr>
          <w:rFonts w:ascii="Arial" w:eastAsia="Arial" w:hAnsi="Arial" w:cs="Arial"/>
        </w:rPr>
      </w:pPr>
    </w:p>
    <w:p w14:paraId="44051297" w14:textId="19C756FF" w:rsidR="000433CC" w:rsidRPr="0030244E" w:rsidRDefault="0030244E" w:rsidP="00521D3B">
      <w:pPr>
        <w:spacing w:after="0"/>
        <w:jc w:val="center"/>
        <w:rPr>
          <w:b/>
          <w:bCs/>
          <w:sz w:val="32"/>
          <w:szCs w:val="32"/>
        </w:rPr>
      </w:pPr>
      <w:r w:rsidRPr="0030244E">
        <w:rPr>
          <w:b/>
          <w:bCs/>
          <w:sz w:val="32"/>
          <w:szCs w:val="32"/>
        </w:rPr>
        <w:lastRenderedPageBreak/>
        <w:t>Discusiones</w:t>
      </w:r>
    </w:p>
    <w:p w14:paraId="26CA0B5E" w14:textId="71AE50A7" w:rsidR="004406E6" w:rsidRDefault="008D62D6" w:rsidP="00386FD7">
      <w:pPr>
        <w:spacing w:after="0"/>
        <w:ind w:firstLine="720"/>
      </w:pPr>
      <w:r>
        <w:t xml:space="preserve">Se analizaron dos periodos de tiempo y se encontró que las variables seleccionadas tuvieron impactos similares, aunque algunas </w:t>
      </w:r>
      <w:r w:rsidR="007A5499">
        <w:t xml:space="preserve">de ellas </w:t>
      </w:r>
      <w:r>
        <w:t>aumentaron sus valores predictivos. Para l</w:t>
      </w:r>
      <w:r w:rsidR="004406E6">
        <w:t xml:space="preserve">as variables de salud </w:t>
      </w:r>
      <w:r w:rsidR="004406E6" w:rsidRPr="35CCE360">
        <w:t>(</w:t>
      </w:r>
      <w:r w:rsidR="00907FB2">
        <w:t>“N</w:t>
      </w:r>
      <w:r w:rsidR="00907FB2" w:rsidRPr="35CCE360">
        <w:t>eumonía</w:t>
      </w:r>
      <w:r w:rsidR="00907FB2">
        <w:t>”</w:t>
      </w:r>
      <w:r w:rsidR="004406E6" w:rsidRPr="35CCE360">
        <w:t xml:space="preserve">, </w:t>
      </w:r>
      <w:r w:rsidR="00907FB2">
        <w:t>“A</w:t>
      </w:r>
      <w:r w:rsidR="00907FB2" w:rsidRPr="35CCE360">
        <w:t>sma</w:t>
      </w:r>
      <w:r w:rsidR="00907FB2">
        <w:t>”</w:t>
      </w:r>
      <w:r w:rsidR="004406E6" w:rsidRPr="35CCE360">
        <w:t xml:space="preserve">, </w:t>
      </w:r>
      <w:r w:rsidR="00907FB2">
        <w:t>“O</w:t>
      </w:r>
      <w:r w:rsidR="00907FB2" w:rsidRPr="35CCE360">
        <w:t xml:space="preserve">tra </w:t>
      </w:r>
      <w:r w:rsidR="004406E6" w:rsidRPr="35CCE360">
        <w:t>complicación</w:t>
      </w:r>
      <w:r w:rsidR="00907FB2">
        <w:t>”</w:t>
      </w:r>
      <w:r w:rsidR="004406E6" w:rsidRPr="35CCE360">
        <w:t xml:space="preserve">, </w:t>
      </w:r>
      <w:r w:rsidR="00907FB2">
        <w:t>“O</w:t>
      </w:r>
      <w:r w:rsidR="00907FB2" w:rsidRPr="35CCE360">
        <w:t>besidad</w:t>
      </w:r>
      <w:r w:rsidR="00907FB2">
        <w:t>”</w:t>
      </w:r>
      <w:r w:rsidR="00907FB2" w:rsidRPr="35CCE360">
        <w:t xml:space="preserve"> </w:t>
      </w:r>
      <w:r w:rsidR="004406E6" w:rsidRPr="35CCE360">
        <w:t xml:space="preserve">y </w:t>
      </w:r>
      <w:r w:rsidR="00907FB2">
        <w:t>“O</w:t>
      </w:r>
      <w:r w:rsidR="00907FB2" w:rsidRPr="35CCE360">
        <w:t xml:space="preserve">tro </w:t>
      </w:r>
      <w:r w:rsidR="004406E6" w:rsidRPr="35CCE360">
        <w:t>caso</w:t>
      </w:r>
      <w:r w:rsidR="00907FB2">
        <w:t>”</w:t>
      </w:r>
      <w:r w:rsidR="004406E6" w:rsidRPr="35CCE360">
        <w:t xml:space="preserve">), </w:t>
      </w:r>
      <w:r>
        <w:t xml:space="preserve">se tuvieron </w:t>
      </w:r>
      <w:r w:rsidR="004406E6" w:rsidRPr="35CCE360">
        <w:t xml:space="preserve">signos positivos </w:t>
      </w:r>
      <w:r w:rsidR="004406E6">
        <w:t xml:space="preserve">para ambos periodos de tiempo, lo que indica que estas variables influyen para </w:t>
      </w:r>
      <w:r w:rsidR="00FB6301">
        <w:t>contraer la</w:t>
      </w:r>
      <w:r w:rsidR="004406E6">
        <w:t xml:space="preserve"> </w:t>
      </w:r>
      <w:r w:rsidR="008E1238">
        <w:t>covid</w:t>
      </w:r>
      <w:r w:rsidR="004406E6">
        <w:t xml:space="preserve">-19. Para el periodo </w:t>
      </w:r>
      <w:r w:rsidR="00FB6301">
        <w:t>dos</w:t>
      </w:r>
      <w:r w:rsidR="004406E6">
        <w:t xml:space="preserve"> (</w:t>
      </w:r>
      <w:r w:rsidR="00907FB2">
        <w:t xml:space="preserve">1 de </w:t>
      </w:r>
      <w:r w:rsidR="004406E6">
        <w:t>enero</w:t>
      </w:r>
      <w:r w:rsidR="00907FB2">
        <w:t xml:space="preserve"> del</w:t>
      </w:r>
      <w:r w:rsidR="004406E6">
        <w:t xml:space="preserve"> 2020 al 13 de julio 2021)</w:t>
      </w:r>
      <w:r w:rsidR="00FB6301">
        <w:t>,</w:t>
      </w:r>
      <w:r w:rsidR="004406E6">
        <w:t xml:space="preserve"> </w:t>
      </w:r>
      <w:r w:rsidR="00907FB2">
        <w:t>“N</w:t>
      </w:r>
      <w:r w:rsidR="004406E6">
        <w:t>eumonía</w:t>
      </w:r>
      <w:r w:rsidR="00907FB2">
        <w:t>”</w:t>
      </w:r>
      <w:r w:rsidR="004406E6">
        <w:t xml:space="preserve">, </w:t>
      </w:r>
      <w:r w:rsidR="00907FB2">
        <w:t>“Asma”</w:t>
      </w:r>
      <w:r w:rsidR="004406E6">
        <w:t xml:space="preserve">, </w:t>
      </w:r>
      <w:r w:rsidR="00907FB2">
        <w:t xml:space="preserve">“Otra </w:t>
      </w:r>
      <w:r w:rsidR="004406E6">
        <w:t>complicación</w:t>
      </w:r>
      <w:r w:rsidR="00907FB2">
        <w:t>”</w:t>
      </w:r>
      <w:r w:rsidR="004406E6">
        <w:t xml:space="preserve">, </w:t>
      </w:r>
      <w:r w:rsidR="00907FB2">
        <w:t xml:space="preserve">“Obesidad” </w:t>
      </w:r>
      <w:r w:rsidR="004406E6">
        <w:t xml:space="preserve">y </w:t>
      </w:r>
      <w:r w:rsidR="00907FB2">
        <w:t xml:space="preserve">“Otro </w:t>
      </w:r>
      <w:r w:rsidR="004406E6">
        <w:t>caso</w:t>
      </w:r>
      <w:r w:rsidR="00907FB2">
        <w:t>”</w:t>
      </w:r>
      <w:r w:rsidR="004406E6">
        <w:t xml:space="preserve"> presentan un impacto de 0.4024, 0.5229, 2.</w:t>
      </w:r>
      <w:r w:rsidR="00786F66">
        <w:t>4246, 1.0053 y 1.4788</w:t>
      </w:r>
      <w:r w:rsidR="00FB6301">
        <w:t>,</w:t>
      </w:r>
      <w:r w:rsidR="00786F66">
        <w:t xml:space="preserve"> respectivamente.</w:t>
      </w:r>
      <w:r w:rsidR="00042822">
        <w:t xml:space="preserve"> </w:t>
      </w:r>
      <w:r w:rsidR="00786F66">
        <w:t>De igual forma</w:t>
      </w:r>
      <w:r w:rsidR="00FB6301">
        <w:t>,</w:t>
      </w:r>
      <w:r>
        <w:t xml:space="preserve"> para el periodo </w:t>
      </w:r>
      <w:r w:rsidR="00FB6301">
        <w:t>dos</w:t>
      </w:r>
      <w:r>
        <w:t>,</w:t>
      </w:r>
      <w:r w:rsidR="00786F66">
        <w:t xml:space="preserve"> las </w:t>
      </w:r>
      <w:r>
        <w:t xml:space="preserve">variables </w:t>
      </w:r>
      <w:r w:rsidR="00786F66">
        <w:t xml:space="preserve">que presentan valores más altos para tener un contagio del </w:t>
      </w:r>
      <w:r w:rsidR="008E1238">
        <w:t>covid</w:t>
      </w:r>
      <w:r w:rsidR="00786F66">
        <w:t xml:space="preserve">-19 son </w:t>
      </w:r>
      <w:r w:rsidR="00907FB2">
        <w:t xml:space="preserve">“Otra </w:t>
      </w:r>
      <w:r w:rsidR="00786F66">
        <w:t>complicación</w:t>
      </w:r>
      <w:r w:rsidR="00907FB2">
        <w:t>”</w:t>
      </w:r>
      <w:r w:rsidR="00786F66">
        <w:t xml:space="preserve">, </w:t>
      </w:r>
      <w:r w:rsidR="00907FB2">
        <w:t xml:space="preserve">“Obesidad” </w:t>
      </w:r>
      <w:r w:rsidR="00786F66">
        <w:t xml:space="preserve">y </w:t>
      </w:r>
      <w:r w:rsidR="00907FB2">
        <w:t xml:space="preserve">“Otro </w:t>
      </w:r>
      <w:r w:rsidR="00786F66">
        <w:t>caso</w:t>
      </w:r>
      <w:r w:rsidR="00907FB2">
        <w:t>”</w:t>
      </w:r>
      <w:r w:rsidR="00786F66">
        <w:t>.</w:t>
      </w:r>
    </w:p>
    <w:p w14:paraId="4480E941" w14:textId="77223821" w:rsidR="004406E6" w:rsidRDefault="004406E6" w:rsidP="00386FD7">
      <w:pPr>
        <w:spacing w:after="0"/>
        <w:ind w:firstLine="720"/>
      </w:pPr>
      <w:r>
        <w:t xml:space="preserve">Para </w:t>
      </w:r>
      <w:r w:rsidRPr="35CCE360">
        <w:t>la variabl</w:t>
      </w:r>
      <w:r>
        <w:t>e</w:t>
      </w:r>
      <w:r w:rsidR="008D62D6">
        <w:t xml:space="preserve"> “</w:t>
      </w:r>
      <w:r w:rsidRPr="35CCE360">
        <w:t>Personas en pobreza extrema</w:t>
      </w:r>
      <w:r w:rsidR="008D62D6">
        <w:t>”</w:t>
      </w:r>
      <w:r w:rsidRPr="35CCE360">
        <w:t xml:space="preserve">, </w:t>
      </w:r>
      <w:r>
        <w:t xml:space="preserve">los coeficientes </w:t>
      </w:r>
      <w:r w:rsidRPr="35CCE360">
        <w:t>resultaron negativos</w:t>
      </w:r>
      <w:r w:rsidR="008D62D6">
        <w:t xml:space="preserve"> para ambos periodos</w:t>
      </w:r>
      <w:r w:rsidRPr="35CCE360">
        <w:t>, l</w:t>
      </w:r>
      <w:r>
        <w:t>o</w:t>
      </w:r>
      <w:r w:rsidRPr="35CCE360">
        <w:t xml:space="preserve">s cuales no fueron </w:t>
      </w:r>
      <w:r w:rsidR="003D4277" w:rsidRPr="35CCE360">
        <w:t>eliminad</w:t>
      </w:r>
      <w:r w:rsidR="003D4277">
        <w:t>o</w:t>
      </w:r>
      <w:r w:rsidR="003D4277" w:rsidRPr="35CCE360">
        <w:t xml:space="preserve">s </w:t>
      </w:r>
      <w:r w:rsidRPr="35CCE360">
        <w:t>por ser parte del model</w:t>
      </w:r>
      <w:r w:rsidR="008D62D6">
        <w:t>o. P</w:t>
      </w:r>
      <w:r>
        <w:t xml:space="preserve">ero se observa que para el periodo </w:t>
      </w:r>
      <w:r w:rsidR="00907FB2">
        <w:t>dos</w:t>
      </w:r>
      <w:r w:rsidR="008D62D6">
        <w:t xml:space="preserve">, </w:t>
      </w:r>
      <w:r>
        <w:t xml:space="preserve">la variable presenta un comportamiento </w:t>
      </w:r>
      <w:r w:rsidR="003C1098">
        <w:t>más</w:t>
      </w:r>
      <w:r>
        <w:t xml:space="preserve"> negativo</w:t>
      </w:r>
      <w:r w:rsidR="00907FB2">
        <w:t>,</w:t>
      </w:r>
      <w:r w:rsidR="008D62D6">
        <w:t xml:space="preserve"> pues pas</w:t>
      </w:r>
      <w:r w:rsidR="00907FB2">
        <w:t>ó</w:t>
      </w:r>
      <w:r w:rsidR="008D62D6">
        <w:t xml:space="preserve"> de -0.002 a -0.0</w:t>
      </w:r>
      <w:r w:rsidR="00C409F1">
        <w:t>192</w:t>
      </w:r>
      <w:r>
        <w:t>, es decir</w:t>
      </w:r>
      <w:r w:rsidR="00907FB2">
        <w:t>,</w:t>
      </w:r>
      <w:r>
        <w:t xml:space="preserve"> </w:t>
      </w:r>
      <w:r w:rsidR="00C409F1">
        <w:t>la variable tuvo un cambio negativo, lo cual indica que no afecta a las personas en pobreza extrema.</w:t>
      </w:r>
    </w:p>
    <w:p w14:paraId="20814C6B" w14:textId="28B9D23E" w:rsidR="004406E6" w:rsidRDefault="004406E6" w:rsidP="00386FD7">
      <w:pPr>
        <w:spacing w:after="0"/>
        <w:ind w:firstLine="720"/>
      </w:pPr>
      <w:r>
        <w:t>De igual forma</w:t>
      </w:r>
      <w:r w:rsidRPr="35CCE360">
        <w:t xml:space="preserve">, </w:t>
      </w:r>
      <w:r>
        <w:t xml:space="preserve">para </w:t>
      </w:r>
      <w:r w:rsidRPr="35CCE360">
        <w:t>la variabl</w:t>
      </w:r>
      <w:r>
        <w:t>e</w:t>
      </w:r>
      <w:r w:rsidR="003C1098">
        <w:t xml:space="preserve"> “</w:t>
      </w:r>
      <w:r w:rsidRPr="35CCE360">
        <w:t>Personas vulnerables por ingresos</w:t>
      </w:r>
      <w:r w:rsidR="003C1098">
        <w:t>”</w:t>
      </w:r>
      <w:r w:rsidRPr="35CCE360">
        <w:t xml:space="preserve">, </w:t>
      </w:r>
      <w:r>
        <w:t>los coeficientes presentaron un cambio, es</w:t>
      </w:r>
      <w:r w:rsidR="00907FB2">
        <w:t>to es,</w:t>
      </w:r>
      <w:r>
        <w:t xml:space="preserve"> para el periodo</w:t>
      </w:r>
      <w:r w:rsidR="003C1098">
        <w:t xml:space="preserve"> </w:t>
      </w:r>
      <w:r w:rsidR="00907FB2">
        <w:t>uno</w:t>
      </w:r>
      <w:r w:rsidR="003C1098">
        <w:t xml:space="preserve"> se tuvo</w:t>
      </w:r>
      <w:r>
        <w:t xml:space="preserve"> un coeficiente negativo (-0.0007) y para el periodo </w:t>
      </w:r>
      <w:r w:rsidR="00907FB2">
        <w:t>dos</w:t>
      </w:r>
      <w:r>
        <w:t xml:space="preserve"> un coeficiente positivo (0.0072), lo cual indica que el contagio por </w:t>
      </w:r>
      <w:r w:rsidR="008E1238">
        <w:t>covid</w:t>
      </w:r>
      <w:r>
        <w:t xml:space="preserve">-19 </w:t>
      </w:r>
      <w:r w:rsidR="003C1098">
        <w:t xml:space="preserve">ha cambiado a lo largo del tiempo y ahora </w:t>
      </w:r>
      <w:r>
        <w:t>afecta a personas vulnerables por ingresos. Por lo que es importante dar seguimiento a esta variable, pues el ingreso económico se ha complicado en esta época de pandemia. El mismo comportamiento se presentó con la variable “</w:t>
      </w:r>
      <w:r w:rsidRPr="35CCE360">
        <w:t>Personas no pobres y no vulnerables</w:t>
      </w:r>
      <w:r>
        <w:t>”</w:t>
      </w:r>
      <w:r w:rsidR="00907FB2">
        <w:t>,</w:t>
      </w:r>
      <w:r>
        <w:t xml:space="preserve"> pues esta</w:t>
      </w:r>
      <w:r w:rsidR="009B540C">
        <w:t>,</w:t>
      </w:r>
      <w:r>
        <w:t xml:space="preserve"> de tener </w:t>
      </w:r>
      <w:r w:rsidR="00F257DA">
        <w:t xml:space="preserve">en el periodo </w:t>
      </w:r>
      <w:r w:rsidR="009B540C">
        <w:t xml:space="preserve">uno </w:t>
      </w:r>
      <w:r>
        <w:t>un valor negativo (-0.001)</w:t>
      </w:r>
      <w:r w:rsidR="009B540C">
        <w:t>,</w:t>
      </w:r>
      <w:r>
        <w:t xml:space="preserve"> pas</w:t>
      </w:r>
      <w:r w:rsidR="009B540C">
        <w:t>ó</w:t>
      </w:r>
      <w:r>
        <w:t xml:space="preserve"> a ser positivo (0.111)</w:t>
      </w:r>
      <w:r w:rsidR="00F257DA">
        <w:t xml:space="preserve"> en el periodo </w:t>
      </w:r>
      <w:r w:rsidR="009B540C">
        <w:t>dos</w:t>
      </w:r>
      <w:r>
        <w:t xml:space="preserve">, lo cual </w:t>
      </w:r>
      <w:r w:rsidR="009B540C">
        <w:t xml:space="preserve">indica </w:t>
      </w:r>
      <w:r w:rsidR="00F257DA">
        <w:t xml:space="preserve">que para </w:t>
      </w:r>
      <w:r w:rsidR="009B540C">
        <w:t xml:space="preserve">este último </w:t>
      </w:r>
      <w:r w:rsidR="00F257DA">
        <w:t>periodo afecta más a las personas no pobres y no vulnerables, esto pudiera ser debido a que celebran más eventos sociales y presentan una mayor movilidad</w:t>
      </w:r>
      <w:r>
        <w:t>.</w:t>
      </w:r>
    </w:p>
    <w:p w14:paraId="1B5D5B46" w14:textId="6C07B911" w:rsidR="004406E6" w:rsidRDefault="004406E6" w:rsidP="00386FD7">
      <w:pPr>
        <w:spacing w:after="0"/>
        <w:ind w:firstLine="720"/>
      </w:pPr>
      <w:r>
        <w:t>Para la</w:t>
      </w:r>
      <w:r w:rsidRPr="35CCE360">
        <w:t xml:space="preserve"> variable</w:t>
      </w:r>
      <w:r w:rsidR="00F257DA">
        <w:t xml:space="preserve"> “</w:t>
      </w:r>
      <w:r w:rsidRPr="35CCE360">
        <w:t>Personas con carencia de Servicios de Salud</w:t>
      </w:r>
      <w:r w:rsidR="00F257DA">
        <w:t>”</w:t>
      </w:r>
      <w:r>
        <w:t>, disminuy</w:t>
      </w:r>
      <w:r w:rsidR="009B540C">
        <w:t>ó</w:t>
      </w:r>
      <w:r>
        <w:t xml:space="preserve"> el coeficiente</w:t>
      </w:r>
      <w:r w:rsidR="009B540C">
        <w:t>,</w:t>
      </w:r>
      <w:r>
        <w:t xml:space="preserve"> es decir</w:t>
      </w:r>
      <w:r w:rsidR="009B540C">
        <w:t>,</w:t>
      </w:r>
      <w:r>
        <w:t xml:space="preserve"> de ser positivo (0.0003)</w:t>
      </w:r>
      <w:r w:rsidR="00F257DA">
        <w:t xml:space="preserve"> en el periodo</w:t>
      </w:r>
      <w:r w:rsidR="009B540C">
        <w:t xml:space="preserve"> uno</w:t>
      </w:r>
      <w:r>
        <w:t xml:space="preserve"> pas</w:t>
      </w:r>
      <w:r w:rsidR="009B540C">
        <w:t>ó</w:t>
      </w:r>
      <w:r>
        <w:t xml:space="preserve"> a ser negativo </w:t>
      </w:r>
      <w:r w:rsidR="00F257DA">
        <w:t>en el periodo 2 (-0.0147)</w:t>
      </w:r>
      <w:r w:rsidR="009B540C">
        <w:t>,</w:t>
      </w:r>
      <w:r w:rsidR="00F257DA">
        <w:t xml:space="preserve"> </w:t>
      </w:r>
      <w:r>
        <w:t xml:space="preserve">lo que implica que las carencias por servicios de salud no influyen en el contagio por </w:t>
      </w:r>
      <w:r w:rsidR="008E1238">
        <w:t>covid</w:t>
      </w:r>
      <w:r>
        <w:t>-19</w:t>
      </w:r>
      <w:r w:rsidR="00F257DA">
        <w:t xml:space="preserve"> para el periodo </w:t>
      </w:r>
      <w:r w:rsidR="009B540C">
        <w:t>dos</w:t>
      </w:r>
      <w:r w:rsidR="00F257DA">
        <w:t>,</w:t>
      </w:r>
      <w:r>
        <w:t xml:space="preserve"> esto puede ser debido al trabajo que ha realizado el </w:t>
      </w:r>
      <w:r w:rsidR="009B540C">
        <w:t xml:space="preserve">Gobierno </w:t>
      </w:r>
      <w:r>
        <w:t>de México a través de la Secretaría de Salud y a toda la logística que se ha llevado a cabo</w:t>
      </w:r>
      <w:r w:rsidR="00F257DA">
        <w:t xml:space="preserve">, </w:t>
      </w:r>
      <w:r w:rsidR="009B540C">
        <w:t xml:space="preserve">para lo </w:t>
      </w:r>
      <w:r w:rsidR="00F257DA">
        <w:t>cual vale la pena hacer otras investigaciones puntuales.</w:t>
      </w:r>
    </w:p>
    <w:p w14:paraId="67833AF5" w14:textId="4EF4C694" w:rsidR="004406E6" w:rsidRDefault="004406E6" w:rsidP="00386FD7">
      <w:pPr>
        <w:spacing w:after="0"/>
        <w:ind w:firstLine="720"/>
      </w:pPr>
      <w:r>
        <w:lastRenderedPageBreak/>
        <w:t xml:space="preserve">Asimismo, </w:t>
      </w:r>
      <w:r w:rsidR="009B540C">
        <w:t xml:space="preserve">respecto a </w:t>
      </w:r>
      <w:r>
        <w:t>la variable</w:t>
      </w:r>
      <w:r w:rsidR="00F257DA">
        <w:t xml:space="preserve"> “</w:t>
      </w:r>
      <w:r w:rsidRPr="35CCE360">
        <w:t>Personas con carencia en calidad y espacios de vivienda</w:t>
      </w:r>
      <w:r w:rsidR="00F257DA">
        <w:t>”</w:t>
      </w:r>
      <w:r w:rsidRPr="35CCE360">
        <w:t xml:space="preserve">, </w:t>
      </w:r>
      <w:r w:rsidR="00F257DA">
        <w:t xml:space="preserve">se presentan para ambos periodos </w:t>
      </w:r>
      <w:r w:rsidRPr="35CCE360">
        <w:t>signos positivos</w:t>
      </w:r>
      <w:r w:rsidR="00F257DA">
        <w:t>, el más reciente de 0.0151</w:t>
      </w:r>
      <w:r w:rsidR="005A08BB">
        <w:t>;</w:t>
      </w:r>
      <w:r w:rsidR="00F257DA">
        <w:t xml:space="preserve"> en la tabla 2 </w:t>
      </w:r>
      <w:r w:rsidR="005A08BB">
        <w:t xml:space="preserve">se aprecia </w:t>
      </w:r>
      <w:r w:rsidR="00F257DA">
        <w:t>que dicho predictor creció</w:t>
      </w:r>
      <w:r w:rsidRPr="35CCE360">
        <w:t xml:space="preserve">, lo cual indica que pueden adquirir el </w:t>
      </w:r>
      <w:r w:rsidR="008E1238">
        <w:t>covid</w:t>
      </w:r>
      <w:r w:rsidRPr="35CCE360">
        <w:t>-19</w:t>
      </w:r>
      <w:r w:rsidR="005A08BB">
        <w:t xml:space="preserve"> </w:t>
      </w:r>
      <w:r>
        <w:t>por tener esta carencia</w:t>
      </w:r>
      <w:r w:rsidR="005A08BB">
        <w:t>. Esto</w:t>
      </w:r>
      <w:r w:rsidR="005A08BB" w:rsidRPr="35CCE360">
        <w:t xml:space="preserve"> </w:t>
      </w:r>
      <w:r w:rsidRPr="35CCE360">
        <w:t>resulta importante analizar pues existe población con estas carencias, las cuales no pueden seguir las medidas de sanit</w:t>
      </w:r>
      <w:r w:rsidR="00F257DA">
        <w:t>iz</w:t>
      </w:r>
      <w:r w:rsidRPr="35CCE360">
        <w:t>ación por no tener calidad y espacios de la vivienda</w:t>
      </w:r>
      <w:r w:rsidR="005A08BB">
        <w:t>,</w:t>
      </w:r>
      <w:r w:rsidRPr="35CCE360">
        <w:t xml:space="preserve"> es decir, no se pueden lavar las manos tantas veces </w:t>
      </w:r>
      <w:r w:rsidR="005A08BB">
        <w:t>como se</w:t>
      </w:r>
      <w:r w:rsidR="005A08BB" w:rsidRPr="35CCE360">
        <w:t xml:space="preserve"> </w:t>
      </w:r>
      <w:r w:rsidRPr="35CCE360">
        <w:t xml:space="preserve">requiera, además de no tener acceso a los servicios de </w:t>
      </w:r>
      <w:r>
        <w:t>agua potable</w:t>
      </w:r>
      <w:r w:rsidR="00F257DA">
        <w:t xml:space="preserve"> y vivir en hacinamiento</w:t>
      </w:r>
      <w:r w:rsidR="005A08BB">
        <w:t>,</w:t>
      </w:r>
      <w:r w:rsidR="00F257DA">
        <w:t xml:space="preserve"> por lo cual</w:t>
      </w:r>
      <w:r w:rsidR="00042822">
        <w:t xml:space="preserve"> </w:t>
      </w:r>
      <w:r w:rsidR="00F257DA">
        <w:t>no pueden tampoco mantener la sana distancia con los familiares que salen diariamente a trabajar</w:t>
      </w:r>
      <w:r w:rsidRPr="35CCE360">
        <w:t>.</w:t>
      </w:r>
    </w:p>
    <w:p w14:paraId="3079C17D" w14:textId="3C3305EA" w:rsidR="004406E6" w:rsidRDefault="004406E6" w:rsidP="00386FD7">
      <w:pPr>
        <w:spacing w:after="0"/>
        <w:ind w:firstLine="720"/>
      </w:pPr>
      <w:r>
        <w:t>Para la</w:t>
      </w:r>
      <w:r w:rsidR="00F257DA">
        <w:t xml:space="preserve"> variable “</w:t>
      </w:r>
      <w:r w:rsidRPr="35CCE360">
        <w:t xml:space="preserve">Personas con carencia en acceso a la </w:t>
      </w:r>
      <w:r w:rsidR="005A08BB">
        <w:t>a</w:t>
      </w:r>
      <w:r w:rsidR="005A08BB" w:rsidRPr="35CCE360">
        <w:t>limentación</w:t>
      </w:r>
      <w:r w:rsidR="00F257DA">
        <w:t>”</w:t>
      </w:r>
      <w:r>
        <w:t xml:space="preserve">, el coeficiente para el periodo </w:t>
      </w:r>
      <w:r w:rsidR="005A08BB">
        <w:t xml:space="preserve">dos </w:t>
      </w:r>
      <w:r w:rsidRPr="35CCE360">
        <w:t>result</w:t>
      </w:r>
      <w:r>
        <w:t>ó positivo</w:t>
      </w:r>
      <w:r w:rsidR="00F257DA">
        <w:t xml:space="preserve"> (0.01129)</w:t>
      </w:r>
      <w:r w:rsidR="005A08BB">
        <w:t xml:space="preserve">; </w:t>
      </w:r>
      <w:r w:rsidR="00F257DA">
        <w:t xml:space="preserve">este coeficiente para el periodo </w:t>
      </w:r>
      <w:r w:rsidR="005A08BB">
        <w:t xml:space="preserve">uno </w:t>
      </w:r>
      <w:r w:rsidR="00F257DA">
        <w:t>era negativo (-0.0004)</w:t>
      </w:r>
      <w:r w:rsidR="005A08BB">
        <w:t>,</w:t>
      </w:r>
      <w:r w:rsidR="00F257DA">
        <w:t xml:space="preserve"> </w:t>
      </w:r>
      <w:r w:rsidRPr="35CCE360">
        <w:t xml:space="preserve">lo cual indica que el </w:t>
      </w:r>
      <w:r w:rsidR="008E1238">
        <w:t>covid</w:t>
      </w:r>
      <w:r w:rsidRPr="35CCE360">
        <w:t xml:space="preserve">-19 </w:t>
      </w:r>
      <w:r>
        <w:t xml:space="preserve">se puede contagiar por tener esta carencia de </w:t>
      </w:r>
      <w:r w:rsidR="004F4AB6">
        <w:t>alimentación</w:t>
      </w:r>
      <w:r>
        <w:t>.</w:t>
      </w:r>
    </w:p>
    <w:p w14:paraId="62ECBB0D" w14:textId="1EDEE2BB" w:rsidR="00934C2D" w:rsidRDefault="35CCE360" w:rsidP="00386FD7">
      <w:pPr>
        <w:spacing w:after="0"/>
        <w:ind w:firstLine="720"/>
      </w:pPr>
      <w:r w:rsidRPr="35CCE360">
        <w:t>Esta investigación complementa el trabajo de otros autores</w:t>
      </w:r>
      <w:r w:rsidR="009B2471">
        <w:t>.</w:t>
      </w:r>
      <w:r w:rsidR="009B2471" w:rsidRPr="35CCE360">
        <w:t xml:space="preserve"> </w:t>
      </w:r>
      <w:r w:rsidR="009B2471">
        <w:t>P</w:t>
      </w:r>
      <w:r w:rsidR="009B2471" w:rsidRPr="35CCE360">
        <w:t xml:space="preserve">or </w:t>
      </w:r>
      <w:r w:rsidRPr="35CCE360">
        <w:t xml:space="preserve">ejemplo, </w:t>
      </w:r>
      <w:r w:rsidR="00C07CE2" w:rsidRPr="00CB0414">
        <w:rPr>
          <w:rFonts w:eastAsia="Arial" w:cs="Times New Roman"/>
          <w:noProof/>
          <w:szCs w:val="24"/>
        </w:rPr>
        <w:t>Fuentes</w:t>
      </w:r>
      <w:r w:rsidRPr="35CCE360">
        <w:t xml:space="preserve"> (2020) dice que los barrios más pobres en su país sufren más contagios. Sin embargo, aquí en México se está aportando </w:t>
      </w:r>
      <w:r w:rsidR="00786F66">
        <w:t>el</w:t>
      </w:r>
      <w:r w:rsidRPr="35CCE360">
        <w:t xml:space="preserve"> tipo de carencias (</w:t>
      </w:r>
      <w:r w:rsidR="00786F66">
        <w:t>personas vulnerables por ingresos,</w:t>
      </w:r>
      <w:r w:rsidRPr="35CCE360">
        <w:t xml:space="preserve"> calidad y espacios de vivienda</w:t>
      </w:r>
      <w:r w:rsidR="00786F66">
        <w:t xml:space="preserve"> y acceso a la alimentación</w:t>
      </w:r>
      <w:r w:rsidRPr="35CCE360">
        <w:t>)</w:t>
      </w:r>
      <w:r w:rsidR="009B2471">
        <w:t>,</w:t>
      </w:r>
      <w:r w:rsidRPr="35CCE360">
        <w:t xml:space="preserve"> </w:t>
      </w:r>
      <w:r w:rsidR="00786F66">
        <w:t xml:space="preserve">que </w:t>
      </w:r>
      <w:r w:rsidRPr="35CCE360">
        <w:t xml:space="preserve">son las que tienen un impacto para aumentar el número de contagios por </w:t>
      </w:r>
      <w:r w:rsidR="008E1238">
        <w:t>covid</w:t>
      </w:r>
      <w:r w:rsidRPr="35CCE360">
        <w:t>-19</w:t>
      </w:r>
      <w:r w:rsidR="00786F66">
        <w:t>.</w:t>
      </w:r>
    </w:p>
    <w:p w14:paraId="07CE3D59" w14:textId="4042441D" w:rsidR="00DD2F7B" w:rsidRDefault="35CCE360" w:rsidP="00386FD7">
      <w:pPr>
        <w:spacing w:after="0"/>
        <w:ind w:firstLine="720"/>
      </w:pPr>
      <w:r w:rsidRPr="008064B7">
        <w:t>Por otro lado, Sánchez (2020) también comentó sobre las personas que tienen que continuar con su vida diaria,</w:t>
      </w:r>
      <w:r w:rsidRPr="35CCE360">
        <w:t xml:space="preserve"> y aunque usen cubrebocas y guantes, no cambia el riesgo de </w:t>
      </w:r>
      <w:r w:rsidR="007A5499">
        <w:t>contagiarse de la</w:t>
      </w:r>
      <w:r w:rsidRPr="35CCE360">
        <w:t xml:space="preserve"> </w:t>
      </w:r>
      <w:r w:rsidR="008E1238">
        <w:t>covid</w:t>
      </w:r>
      <w:r w:rsidRPr="35CCE360">
        <w:t xml:space="preserve">-19. </w:t>
      </w:r>
      <w:r w:rsidR="005A08BB">
        <w:t>E</w:t>
      </w:r>
      <w:r w:rsidRPr="35CCE360">
        <w:t>sto tiene relación con la variable “</w:t>
      </w:r>
      <w:r w:rsidR="005A08BB">
        <w:t>O</w:t>
      </w:r>
      <w:r w:rsidR="005A08BB" w:rsidRPr="35CCE360">
        <w:t xml:space="preserve">tro </w:t>
      </w:r>
      <w:r w:rsidRPr="35CCE360">
        <w:t>caso”</w:t>
      </w:r>
      <w:r w:rsidR="005A08BB">
        <w:t>,</w:t>
      </w:r>
      <w:r w:rsidRPr="35CCE360">
        <w:t xml:space="preserve"> pues son las personas que han estado en contacto con personas contagiadas de </w:t>
      </w:r>
      <w:r w:rsidR="008E1238">
        <w:t>covid</w:t>
      </w:r>
      <w:r w:rsidRPr="35CCE360">
        <w:t>-19, tal es el caso del personal de salud, que se han visto contagiados en zonas donde no existe la carencia de calidad y espacios de vivienda y</w:t>
      </w:r>
      <w:r w:rsidR="005A08BB">
        <w:t>,</w:t>
      </w:r>
      <w:r w:rsidRPr="35CCE360">
        <w:t xml:space="preserve"> en consecuencia</w:t>
      </w:r>
      <w:r w:rsidR="00D2444A">
        <w:t>,</w:t>
      </w:r>
      <w:r w:rsidRPr="35CCE360">
        <w:t xml:space="preserve"> se quedaron sin servicios de salud, algunos </w:t>
      </w:r>
      <w:r w:rsidR="00D2444A">
        <w:t>de manera definiti</w:t>
      </w:r>
      <w:r w:rsidR="009F0A05">
        <w:t>v</w:t>
      </w:r>
      <w:r w:rsidR="00D2444A">
        <w:t>a</w:t>
      </w:r>
      <w:r w:rsidRPr="35CCE360">
        <w:t xml:space="preserve"> (fallecimiento) y otros de forma temporal (cuando los médicos de contagiaron y guardaron la cuarentena). </w:t>
      </w:r>
      <w:r w:rsidR="0047317A">
        <w:t xml:space="preserve">De ahí </w:t>
      </w:r>
      <w:r w:rsidRPr="35CCE360">
        <w:t>la urgencia de formular p</w:t>
      </w:r>
      <w:r w:rsidR="00DA73AF">
        <w:t xml:space="preserve">olíticas para que el </w:t>
      </w:r>
      <w:r w:rsidR="0047317A">
        <w:t xml:space="preserve">Gobierno </w:t>
      </w:r>
      <w:r w:rsidR="00DA73AF">
        <w:t>proporcione</w:t>
      </w:r>
      <w:r w:rsidRPr="35CCE360">
        <w:t xml:space="preserve"> apoyo a las comunidades vulnerables por estas carencias</w:t>
      </w:r>
      <w:r w:rsidR="0047317A">
        <w:t>,</w:t>
      </w:r>
      <w:r w:rsidRPr="35CCE360">
        <w:t xml:space="preserve"> según Vilar</w:t>
      </w:r>
      <w:r w:rsidR="0047317A">
        <w:t xml:space="preserve"> </w:t>
      </w:r>
      <w:r w:rsidR="0047317A">
        <w:rPr>
          <w:i/>
          <w:iCs/>
        </w:rPr>
        <w:t>et al.</w:t>
      </w:r>
      <w:r w:rsidRPr="35CCE360">
        <w:t xml:space="preserve"> (2020).</w:t>
      </w:r>
    </w:p>
    <w:p w14:paraId="2B28D265" w14:textId="2CEFFB61" w:rsidR="00CD303C" w:rsidRDefault="4FA35C56" w:rsidP="00386FD7">
      <w:pPr>
        <w:spacing w:after="0"/>
        <w:ind w:firstLine="720"/>
      </w:pPr>
      <w:r w:rsidRPr="4FA35C56">
        <w:t xml:space="preserve">Es importante también capacitar a las comunidades con las carencias de calidad y espacios de la vivienda para que tomen conciencia del </w:t>
      </w:r>
      <w:r w:rsidR="008E1238">
        <w:t>covid</w:t>
      </w:r>
      <w:r w:rsidRPr="4FA35C56">
        <w:t>-19 (</w:t>
      </w:r>
      <w:proofErr w:type="spellStart"/>
      <w:r w:rsidRPr="4FA35C56">
        <w:t>Rudnick</w:t>
      </w:r>
      <w:proofErr w:type="spellEnd"/>
      <w:r w:rsidRPr="4FA35C56">
        <w:t>, 2020).</w:t>
      </w:r>
      <w:r w:rsidR="00B06834">
        <w:t xml:space="preserve"> </w:t>
      </w:r>
      <w:r w:rsidRPr="4FA35C56">
        <w:t xml:space="preserve">Esto también está en concordancia con los resultados, pues el </w:t>
      </w:r>
      <w:r w:rsidR="006473E9">
        <w:t>G</w:t>
      </w:r>
      <w:r w:rsidR="006473E9" w:rsidRPr="4FA35C56">
        <w:t xml:space="preserve">obierno </w:t>
      </w:r>
      <w:r w:rsidRPr="4FA35C56">
        <w:t xml:space="preserve">mexicano tendrá que invertir en acciones tanto para disminuir </w:t>
      </w:r>
      <w:r w:rsidR="00786F66">
        <w:t>las</w:t>
      </w:r>
      <w:r w:rsidRPr="4FA35C56">
        <w:t xml:space="preserve"> carencias de calidad y espacios de vivienda</w:t>
      </w:r>
      <w:r w:rsidR="00786F66">
        <w:t xml:space="preserve"> </w:t>
      </w:r>
      <w:r w:rsidR="002B4E6F">
        <w:t xml:space="preserve">como </w:t>
      </w:r>
      <w:r w:rsidR="00786F66">
        <w:t>de alimentación</w:t>
      </w:r>
      <w:r w:rsidRPr="4FA35C56">
        <w:t>. Para ello</w:t>
      </w:r>
      <w:r w:rsidR="002B4E6F">
        <w:t>,</w:t>
      </w:r>
      <w:r w:rsidRPr="4FA35C56">
        <w:t xml:space="preserve"> en la sección de resultados se presenta </w:t>
      </w:r>
      <w:r w:rsidR="00A51F3B">
        <w:t>un</w:t>
      </w:r>
      <w:r w:rsidRPr="4FA35C56">
        <w:t xml:space="preserve"> escenario que indica el </w:t>
      </w:r>
      <w:r w:rsidRPr="4FA35C56">
        <w:lastRenderedPageBreak/>
        <w:t xml:space="preserve">porcentaje de acciones que el </w:t>
      </w:r>
      <w:r w:rsidR="002B4E6F">
        <w:t>G</w:t>
      </w:r>
      <w:r w:rsidR="002B4E6F" w:rsidRPr="4FA35C56">
        <w:t xml:space="preserve">obierno </w:t>
      </w:r>
      <w:r w:rsidRPr="4FA35C56">
        <w:t>tiene que considerar para disminuir la carencia social</w:t>
      </w:r>
      <w:r w:rsidR="00786F66">
        <w:t xml:space="preserve"> de calidad y espacios de vivienda</w:t>
      </w:r>
      <w:r w:rsidRPr="4FA35C56">
        <w:t xml:space="preserve"> y reducir de esta forma los casos de contagio por </w:t>
      </w:r>
      <w:r w:rsidR="008E1238">
        <w:t>covid</w:t>
      </w:r>
      <w:r w:rsidRPr="4FA35C56">
        <w:t>-19.</w:t>
      </w:r>
      <w:r w:rsidR="00A51F3B">
        <w:t xml:space="preserve"> </w:t>
      </w:r>
    </w:p>
    <w:p w14:paraId="11A6F616" w14:textId="2BC15BC1" w:rsidR="000433CC" w:rsidRDefault="00786F66" w:rsidP="00386FD7">
      <w:pPr>
        <w:spacing w:after="0"/>
        <w:ind w:firstLine="720"/>
      </w:pPr>
      <w:r>
        <w:t xml:space="preserve">Por otro lado, </w:t>
      </w:r>
      <w:r w:rsidR="00293EE2">
        <w:t xml:space="preserve">Orellana </w:t>
      </w:r>
      <w:r w:rsidR="00DA73AF">
        <w:t>(2020) planteó</w:t>
      </w:r>
      <w:r w:rsidR="35CCE360" w:rsidRPr="35CCE360">
        <w:t xml:space="preserve"> que en México se espera una recesión económica </w:t>
      </w:r>
      <w:r w:rsidR="00293EE2" w:rsidRPr="35CCE360">
        <w:t>debid</w:t>
      </w:r>
      <w:r w:rsidR="00293EE2">
        <w:t>o</w:t>
      </w:r>
      <w:r w:rsidR="00293EE2" w:rsidRPr="35CCE360">
        <w:t xml:space="preserve"> </w:t>
      </w:r>
      <w:r w:rsidR="35CCE360" w:rsidRPr="35CCE360">
        <w:t>a la pandemia</w:t>
      </w:r>
      <w:r w:rsidR="00293EE2">
        <w:t>.</w:t>
      </w:r>
      <w:r w:rsidR="35CCE360" w:rsidRPr="35CCE360">
        <w:t xml:space="preserve"> </w:t>
      </w:r>
      <w:r w:rsidR="00293EE2">
        <w:t>D</w:t>
      </w:r>
      <w:r w:rsidR="00293EE2" w:rsidRPr="35CCE360">
        <w:t xml:space="preserve">e </w:t>
      </w:r>
      <w:r w:rsidR="35CCE360" w:rsidRPr="35CCE360">
        <w:t>igual forma</w:t>
      </w:r>
      <w:r w:rsidR="00293EE2">
        <w:t>,</w:t>
      </w:r>
      <w:r w:rsidR="35CCE360" w:rsidRPr="35CCE360">
        <w:t xml:space="preserve"> el Banco Mundial</w:t>
      </w:r>
      <w:r w:rsidR="00293EE2">
        <w:t xml:space="preserve"> (2020)</w:t>
      </w:r>
      <w:r w:rsidR="35CCE360" w:rsidRPr="35CCE360">
        <w:t xml:space="preserve"> </w:t>
      </w:r>
      <w:r w:rsidR="00293EE2">
        <w:t>proyectó</w:t>
      </w:r>
      <w:r w:rsidR="35CCE360" w:rsidRPr="35CCE360">
        <w:t xml:space="preserve"> un aumento en las tasas de pobreza y desigualdad. </w:t>
      </w:r>
      <w:r w:rsidR="00D2444A">
        <w:t>E</w:t>
      </w:r>
      <w:r w:rsidR="35CCE360" w:rsidRPr="35CCE360">
        <w:t xml:space="preserve">s importante considerar que en México se tienen 20.5 millones de personas con carencia de acceso a los servicios de salud, por lo que urge que el </w:t>
      </w:r>
      <w:r w:rsidR="00D2444A">
        <w:t>G</w:t>
      </w:r>
      <w:r w:rsidR="00D2444A" w:rsidRPr="35CCE360">
        <w:t xml:space="preserve">obierno </w:t>
      </w:r>
      <w:r w:rsidR="35CCE360" w:rsidRPr="35CCE360">
        <w:t xml:space="preserve">tome las medidas económicas necesarias. </w:t>
      </w:r>
    </w:p>
    <w:p w14:paraId="03BC7854" w14:textId="315DCFB4" w:rsidR="008B7A13" w:rsidRDefault="00A82B95" w:rsidP="008D3788">
      <w:pPr>
        <w:spacing w:after="0"/>
        <w:ind w:firstLine="720"/>
      </w:pPr>
      <w:r>
        <w:t xml:space="preserve">Las limitaciones de este trabajo </w:t>
      </w:r>
      <w:r w:rsidR="001D33EF">
        <w:t xml:space="preserve">son la carencia de un seguimiento por paciente, debido a que no se cuentan con estadísticas de acceso abierto que incluyan ese dato. </w:t>
      </w:r>
    </w:p>
    <w:p w14:paraId="7689AFA8" w14:textId="77777777" w:rsidR="008D3788" w:rsidRDefault="008D3788" w:rsidP="00386FD7">
      <w:pPr>
        <w:spacing w:after="0"/>
        <w:ind w:firstLine="720"/>
      </w:pPr>
    </w:p>
    <w:p w14:paraId="7B99FDF3" w14:textId="1525A520" w:rsidR="000433CC" w:rsidRPr="0030244E" w:rsidRDefault="0030244E" w:rsidP="00521D3B">
      <w:pPr>
        <w:spacing w:after="0"/>
        <w:jc w:val="center"/>
        <w:rPr>
          <w:b/>
          <w:bCs/>
          <w:sz w:val="32"/>
          <w:szCs w:val="32"/>
        </w:rPr>
      </w:pPr>
      <w:r w:rsidRPr="0030244E">
        <w:rPr>
          <w:b/>
          <w:bCs/>
          <w:sz w:val="32"/>
          <w:szCs w:val="32"/>
        </w:rPr>
        <w:t>Conclusiones</w:t>
      </w:r>
    </w:p>
    <w:p w14:paraId="73F7E6D5" w14:textId="3F900E6E" w:rsidR="00622506" w:rsidRDefault="00906004" w:rsidP="00386FD7">
      <w:pPr>
        <w:spacing w:after="0"/>
        <w:ind w:firstLine="720"/>
      </w:pPr>
      <w:r>
        <w:t xml:space="preserve">El objetivo se cumplió y se analizaron los indicadores de salud y pobreza que influyen en el aumento de contagios por el </w:t>
      </w:r>
      <w:r w:rsidR="008E1238">
        <w:t>covid</w:t>
      </w:r>
      <w:r>
        <w:t>-19 y</w:t>
      </w:r>
      <w:r w:rsidR="00D2444A">
        <w:t>,</w:t>
      </w:r>
      <w:r>
        <w:t xml:space="preserve"> derivado de los resultados, s</w:t>
      </w:r>
      <w:r w:rsidR="35CCE360" w:rsidRPr="35CCE360">
        <w:t xml:space="preserve">e concluye que </w:t>
      </w:r>
      <w:r w:rsidR="00D2444A">
        <w:t xml:space="preserve">es necesario que </w:t>
      </w:r>
      <w:r w:rsidR="35CCE360" w:rsidRPr="35CCE360">
        <w:t xml:space="preserve">el </w:t>
      </w:r>
      <w:r w:rsidR="00D2444A">
        <w:t>G</w:t>
      </w:r>
      <w:r w:rsidR="35CCE360" w:rsidRPr="35CCE360">
        <w:t xml:space="preserve">obierno aplique mayores medidas tanto de salud como de conciencia social al contagio del </w:t>
      </w:r>
      <w:r w:rsidR="008E1238">
        <w:t>covid</w:t>
      </w:r>
      <w:r w:rsidR="35CCE360" w:rsidRPr="35CCE360">
        <w:t>-19, así como de programas sociales en l</w:t>
      </w:r>
      <w:r w:rsidR="00F55D64">
        <w:t>o</w:t>
      </w:r>
      <w:r w:rsidR="35CCE360" w:rsidRPr="35CCE360">
        <w:t>s municip</w:t>
      </w:r>
      <w:r w:rsidR="00F55D64">
        <w:t>ios</w:t>
      </w:r>
      <w:r w:rsidR="35CCE360" w:rsidRPr="35CCE360">
        <w:t xml:space="preserve"> donde exista: </w:t>
      </w:r>
      <w:r w:rsidR="35CCE360" w:rsidRPr="00386FD7">
        <w:rPr>
          <w:i/>
          <w:iCs/>
        </w:rPr>
        <w:t>1)</w:t>
      </w:r>
      <w:r w:rsidR="35CCE360" w:rsidRPr="35CCE360">
        <w:t xml:space="preserve"> </w:t>
      </w:r>
      <w:r w:rsidR="00D2444A">
        <w:t>p</w:t>
      </w:r>
      <w:r w:rsidR="00D2444A" w:rsidRPr="00F55D64">
        <w:t xml:space="preserve">ersonas </w:t>
      </w:r>
      <w:r w:rsidR="00F55D64" w:rsidRPr="00F55D64">
        <w:t>vulnerables por ingresos</w:t>
      </w:r>
      <w:r w:rsidR="002632F0">
        <w:t>,</w:t>
      </w:r>
      <w:r w:rsidR="35CCE360" w:rsidRPr="35CCE360">
        <w:t xml:space="preserve"> </w:t>
      </w:r>
      <w:r w:rsidR="35CCE360" w:rsidRPr="00386FD7">
        <w:rPr>
          <w:i/>
          <w:iCs/>
        </w:rPr>
        <w:t>2)</w:t>
      </w:r>
      <w:r w:rsidR="35CCE360" w:rsidRPr="35CCE360">
        <w:t xml:space="preserve"> </w:t>
      </w:r>
      <w:r w:rsidR="00D2444A">
        <w:t>p</w:t>
      </w:r>
      <w:r w:rsidR="00D2444A" w:rsidRPr="35CCE360">
        <w:t xml:space="preserve">ersonas </w:t>
      </w:r>
      <w:r w:rsidR="35CCE360" w:rsidRPr="35CCE360">
        <w:t>con carencia en calidad y espacios de vivienda</w:t>
      </w:r>
      <w:r w:rsidR="00F55D64">
        <w:t xml:space="preserve"> y </w:t>
      </w:r>
      <w:r w:rsidR="00F55D64" w:rsidRPr="00386FD7">
        <w:rPr>
          <w:i/>
          <w:iCs/>
        </w:rPr>
        <w:t>3)</w:t>
      </w:r>
      <w:r w:rsidR="00F55D64">
        <w:t xml:space="preserve"> </w:t>
      </w:r>
      <w:r w:rsidR="00D2444A">
        <w:t>p</w:t>
      </w:r>
      <w:r w:rsidR="00D2444A" w:rsidRPr="00F55D64">
        <w:t xml:space="preserve">ersonas </w:t>
      </w:r>
      <w:r w:rsidR="00F55D64" w:rsidRPr="00F55D64">
        <w:t xml:space="preserve">con carencia en acceso a la </w:t>
      </w:r>
      <w:r w:rsidR="00D2444A">
        <w:t>a</w:t>
      </w:r>
      <w:r w:rsidR="00D2444A" w:rsidRPr="00F55D64">
        <w:t>limentación</w:t>
      </w:r>
      <w:r w:rsidR="00F55D64">
        <w:t>,</w:t>
      </w:r>
      <w:r w:rsidR="35CCE360" w:rsidRPr="35CCE360">
        <w:t xml:space="preserve"> esto aplica tanto a zonas urbanas y rurales. Pues las personas con estas carencias no pueden seguir las medidas sanitarias como </w:t>
      </w:r>
      <w:r w:rsidR="00D2444A">
        <w:t xml:space="preserve">lavarse </w:t>
      </w:r>
      <w:r w:rsidR="35CCE360" w:rsidRPr="35CCE360">
        <w:t>las manos con frecuencia, pues no tienen los espacios para hacerlo, además de que algunas personas viven en hacinamiento y salen diario a trabajar y regresan a contagiar a la familia. De igual forma</w:t>
      </w:r>
      <w:r w:rsidR="00D2444A">
        <w:t>,</w:t>
      </w:r>
      <w:r w:rsidR="35CCE360" w:rsidRPr="35CCE360">
        <w:t xml:space="preserve"> </w:t>
      </w:r>
      <w:r>
        <w:t xml:space="preserve">ampliar </w:t>
      </w:r>
      <w:r w:rsidR="35CCE360" w:rsidRPr="35CCE360">
        <w:t xml:space="preserve">los servicios de salud </w:t>
      </w:r>
      <w:r>
        <w:t>para prevenir</w:t>
      </w:r>
      <w:r w:rsidR="35CCE360" w:rsidRPr="35CCE360">
        <w:t xml:space="preserve"> enfermedades como </w:t>
      </w:r>
      <w:r>
        <w:t xml:space="preserve">neumonía, </w:t>
      </w:r>
      <w:r w:rsidR="35CCE360" w:rsidRPr="35CCE360">
        <w:t>asma</w:t>
      </w:r>
      <w:r>
        <w:t>, obesidad</w:t>
      </w:r>
      <w:r w:rsidR="35CCE360" w:rsidRPr="35CCE360">
        <w:t xml:space="preserve"> y otra</w:t>
      </w:r>
      <w:r w:rsidR="0008650C">
        <w:t>s</w:t>
      </w:r>
      <w:r w:rsidR="35CCE360" w:rsidRPr="35CCE360">
        <w:t xml:space="preserve"> </w:t>
      </w:r>
      <w:r w:rsidR="0008650C" w:rsidRPr="35CCE360">
        <w:t>complicaci</w:t>
      </w:r>
      <w:r w:rsidR="0008650C">
        <w:t>ones</w:t>
      </w:r>
      <w:r w:rsidR="0008650C" w:rsidRPr="35CCE360">
        <w:t xml:space="preserve"> </w:t>
      </w:r>
      <w:r w:rsidR="35CCE360" w:rsidRPr="35CCE360">
        <w:t>para</w:t>
      </w:r>
      <w:r>
        <w:t xml:space="preserve"> disminuir</w:t>
      </w:r>
      <w:r w:rsidR="35CCE360" w:rsidRPr="35CCE360">
        <w:t xml:space="preserve"> el contagio del </w:t>
      </w:r>
      <w:r w:rsidR="008E1238">
        <w:t>covid</w:t>
      </w:r>
      <w:r w:rsidR="35CCE360" w:rsidRPr="35CCE360">
        <w:t xml:space="preserve">-19. </w:t>
      </w:r>
      <w:r w:rsidR="001441EC">
        <w:t>E</w:t>
      </w:r>
      <w:r w:rsidR="35CCE360" w:rsidRPr="35CCE360">
        <w:t xml:space="preserve">s importante considerar </w:t>
      </w:r>
      <w:r w:rsidR="00F55D64">
        <w:t>el</w:t>
      </w:r>
      <w:r w:rsidR="35CCE360" w:rsidRPr="35CCE360">
        <w:t xml:space="preserve"> escenario que se presenta en la sección de resultados en donde se muestra </w:t>
      </w:r>
      <w:r w:rsidR="00DA73AF" w:rsidRPr="35CCE360">
        <w:t>que,</w:t>
      </w:r>
      <w:r w:rsidR="35CCE360" w:rsidRPr="35CCE360">
        <w:t xml:space="preserve"> con acciones </w:t>
      </w:r>
      <w:r w:rsidR="00CD6925">
        <w:t>de por lo menos 10</w:t>
      </w:r>
      <w:r w:rsidR="001441EC">
        <w:t> </w:t>
      </w:r>
      <w:r w:rsidR="00CD6925">
        <w:t xml:space="preserve">% para </w:t>
      </w:r>
      <w:r w:rsidR="35CCE360" w:rsidRPr="35CCE360">
        <w:t>disminuir las carencias de calidad y espacios de vivienda, se puede disminuir el número de casos de</w:t>
      </w:r>
      <w:r w:rsidR="00F55D64">
        <w:t xml:space="preserve"> contagios por</w:t>
      </w:r>
      <w:r w:rsidR="35CCE360" w:rsidRPr="35CCE360">
        <w:t xml:space="preserve"> </w:t>
      </w:r>
      <w:r w:rsidR="008E1238">
        <w:t>covid</w:t>
      </w:r>
      <w:r w:rsidR="35CCE360" w:rsidRPr="35CCE360">
        <w:t>-19.</w:t>
      </w:r>
    </w:p>
    <w:p w14:paraId="14DF41FE" w14:textId="6BC181D9" w:rsidR="00D50757" w:rsidRDefault="4FA35C56" w:rsidP="00386FD7">
      <w:pPr>
        <w:spacing w:after="0"/>
        <w:ind w:firstLine="720"/>
      </w:pPr>
      <w:r w:rsidRPr="4FA35C56">
        <w:t>Se sugiere incrementar las medidas de concientización en las personas, pues, aunque se transmite en los medios masivos como la televisión, no todas las personas tienen acceso, sobre todo en las comunidades rurales</w:t>
      </w:r>
      <w:r w:rsidR="001441EC">
        <w:t>,</w:t>
      </w:r>
      <w:r w:rsidRPr="4FA35C56">
        <w:t xml:space="preserve"> en donde se tiene carencias y no ven la televisión, por falta de tiempo o por no tener energía eléctrica, o por no tener señal de televisión digital, o por vivir en hacinamiento y no tener espacios para ver la televisión (noticias). Urge que el </w:t>
      </w:r>
      <w:r w:rsidR="001441EC">
        <w:t>G</w:t>
      </w:r>
      <w:r w:rsidR="001441EC" w:rsidRPr="4FA35C56">
        <w:t xml:space="preserve">obierno </w:t>
      </w:r>
      <w:r w:rsidRPr="4FA35C56">
        <w:t xml:space="preserve">mexicano tome medidas sobre las carencias sociales para evitar el aumento o rebrote de </w:t>
      </w:r>
      <w:r w:rsidR="008E1238">
        <w:t>covid</w:t>
      </w:r>
      <w:r w:rsidRPr="4FA35C56">
        <w:t>-19 en zonas donde existe un mayor índice de pobreza.</w:t>
      </w:r>
    </w:p>
    <w:p w14:paraId="23D53376" w14:textId="6DB27C5E" w:rsidR="00A642D9" w:rsidRDefault="00AC4F8D" w:rsidP="00386FD7">
      <w:pPr>
        <w:spacing w:after="0"/>
        <w:ind w:firstLine="720"/>
      </w:pPr>
      <w:r>
        <w:lastRenderedPageBreak/>
        <w:t>Asimismo,</w:t>
      </w:r>
      <w:r w:rsidR="00A642D9">
        <w:t xml:space="preserve"> </w:t>
      </w:r>
      <w:r w:rsidR="00D227D1">
        <w:t>las fortalezas de</w:t>
      </w:r>
      <w:r w:rsidR="00A642D9">
        <w:t xml:space="preserve"> investigación </w:t>
      </w:r>
      <w:r w:rsidR="00D227D1">
        <w:t xml:space="preserve">son la presentación del escenario </w:t>
      </w:r>
      <w:r w:rsidR="00A310F4">
        <w:t xml:space="preserve">relacionado </w:t>
      </w:r>
      <w:r w:rsidR="001441EC">
        <w:t xml:space="preserve">con </w:t>
      </w:r>
      <w:r w:rsidR="00A310F4">
        <w:t>la carencia de</w:t>
      </w:r>
      <w:r w:rsidR="00D227D1">
        <w:t xml:space="preserve"> calidad y </w:t>
      </w:r>
      <w:r w:rsidR="00A310F4">
        <w:t>espacios</w:t>
      </w:r>
      <w:r w:rsidR="00D227D1">
        <w:t xml:space="preserve"> de vivienda para </w:t>
      </w:r>
      <w:r w:rsidR="00A642D9">
        <w:t>ayuda</w:t>
      </w:r>
      <w:r w:rsidR="00D227D1">
        <w:t>r</w:t>
      </w:r>
      <w:r w:rsidR="00A642D9">
        <w:t xml:space="preserve"> a </w:t>
      </w:r>
      <w:r w:rsidR="00A642D9" w:rsidRPr="4FA35C56">
        <w:t xml:space="preserve">que el </w:t>
      </w:r>
      <w:r w:rsidR="001441EC">
        <w:t>G</w:t>
      </w:r>
      <w:r w:rsidR="001441EC" w:rsidRPr="4FA35C56">
        <w:t xml:space="preserve">obierno </w:t>
      </w:r>
      <w:r w:rsidR="00A642D9" w:rsidRPr="4FA35C56">
        <w:t xml:space="preserve">realice las gestiones necesarias para reducir </w:t>
      </w:r>
      <w:r w:rsidR="004A6539">
        <w:t>dicha</w:t>
      </w:r>
      <w:r w:rsidR="00A642D9" w:rsidRPr="4FA35C56">
        <w:t xml:space="preserve"> carencia de calidad y </w:t>
      </w:r>
      <w:r w:rsidR="00635FE4">
        <w:t xml:space="preserve">tener un </w:t>
      </w:r>
      <w:r w:rsidR="00A642D9" w:rsidRPr="4FA35C56">
        <w:t xml:space="preserve">menor </w:t>
      </w:r>
      <w:r w:rsidR="00635FE4">
        <w:t xml:space="preserve">contagio y </w:t>
      </w:r>
      <w:r w:rsidR="00A642D9" w:rsidRPr="4FA35C56">
        <w:t>propagación del virus.</w:t>
      </w:r>
    </w:p>
    <w:p w14:paraId="4523F9AD" w14:textId="5EFF60D4" w:rsidR="00A642D9" w:rsidRDefault="00947B25" w:rsidP="00386FD7">
      <w:pPr>
        <w:spacing w:after="0"/>
        <w:ind w:firstLine="720"/>
      </w:pPr>
      <w:r>
        <w:t xml:space="preserve">Por otro </w:t>
      </w:r>
      <w:r w:rsidR="00AC4F8D">
        <w:t>lado,</w:t>
      </w:r>
      <w:r>
        <w:t xml:space="preserve"> la debilidad que se presenta en</w:t>
      </w:r>
      <w:r w:rsidR="0019019E">
        <w:t xml:space="preserve"> esta investigación </w:t>
      </w:r>
      <w:r w:rsidR="00F21AB4">
        <w:t xml:space="preserve">es la falta de </w:t>
      </w:r>
      <w:r w:rsidR="00A642D9" w:rsidRPr="4FA35C56">
        <w:t xml:space="preserve">datos </w:t>
      </w:r>
      <w:r w:rsidR="00053326">
        <w:t xml:space="preserve">relacionados con: </w:t>
      </w:r>
      <w:r w:rsidR="00053326" w:rsidRPr="00386FD7">
        <w:rPr>
          <w:i/>
          <w:iCs/>
        </w:rPr>
        <w:t xml:space="preserve">1) </w:t>
      </w:r>
      <w:r w:rsidR="00A642D9" w:rsidRPr="4FA35C56">
        <w:t xml:space="preserve">aspectos económicos </w:t>
      </w:r>
      <w:r w:rsidR="006A5454">
        <w:t xml:space="preserve">por cada persona que fue contagiada, </w:t>
      </w:r>
      <w:r w:rsidR="00380258" w:rsidRPr="00386FD7">
        <w:rPr>
          <w:i/>
          <w:iCs/>
        </w:rPr>
        <w:t>2)</w:t>
      </w:r>
      <w:r w:rsidR="00380258">
        <w:t xml:space="preserve"> contagio por segunda ocasión </w:t>
      </w:r>
      <w:r w:rsidR="00A642D9" w:rsidRPr="4FA35C56">
        <w:t>rebrote</w:t>
      </w:r>
      <w:r w:rsidR="001441EC">
        <w:t xml:space="preserve"> y</w:t>
      </w:r>
      <w:r w:rsidR="001441EC" w:rsidRPr="4FA35C56">
        <w:t xml:space="preserve"> </w:t>
      </w:r>
      <w:r w:rsidR="00380258" w:rsidRPr="00386FD7">
        <w:rPr>
          <w:i/>
          <w:iCs/>
        </w:rPr>
        <w:t>3)</w:t>
      </w:r>
      <w:r w:rsidR="00380258">
        <w:t xml:space="preserve"> </w:t>
      </w:r>
      <w:r w:rsidR="00A642D9" w:rsidRPr="4FA35C56">
        <w:t xml:space="preserve">días </w:t>
      </w:r>
      <w:r w:rsidR="00380258">
        <w:t>de</w:t>
      </w:r>
      <w:r w:rsidR="00A642D9" w:rsidRPr="4FA35C56">
        <w:t xml:space="preserve"> recuperarse </w:t>
      </w:r>
      <w:r w:rsidR="00AC4F8D">
        <w:t xml:space="preserve">de </w:t>
      </w:r>
      <w:r w:rsidR="00A642D9" w:rsidRPr="4FA35C56">
        <w:t>cada paciente</w:t>
      </w:r>
      <w:r w:rsidR="001441EC">
        <w:t xml:space="preserve">, </w:t>
      </w:r>
      <w:r w:rsidR="00AC4F8D">
        <w:t xml:space="preserve">pues </w:t>
      </w:r>
      <w:r w:rsidR="00A642D9" w:rsidRPr="4FA35C56">
        <w:t xml:space="preserve">se considera que estos serían indicadores </w:t>
      </w:r>
      <w:r w:rsidR="00AC4F8D">
        <w:t xml:space="preserve">adecuados </w:t>
      </w:r>
      <w:r w:rsidR="00A642D9" w:rsidRPr="4FA35C56">
        <w:t xml:space="preserve">para hacer otros modelos </w:t>
      </w:r>
      <w:r w:rsidR="00AC4F8D">
        <w:t>con</w:t>
      </w:r>
      <w:r w:rsidR="00A642D9" w:rsidRPr="4FA35C56">
        <w:t xml:space="preserve"> aspecto</w:t>
      </w:r>
      <w:r w:rsidR="00AC4F8D">
        <w:t>s de</w:t>
      </w:r>
      <w:r w:rsidR="00A642D9" w:rsidRPr="4FA35C56">
        <w:t xml:space="preserve"> salud y </w:t>
      </w:r>
      <w:r w:rsidR="00AC4F8D">
        <w:t>pobreza.</w:t>
      </w:r>
    </w:p>
    <w:p w14:paraId="23884D6E" w14:textId="77777777" w:rsidR="00A642D9" w:rsidRDefault="00A642D9" w:rsidP="00443E45">
      <w:pPr>
        <w:spacing w:after="0"/>
        <w:rPr>
          <w:b/>
          <w:bCs/>
        </w:rPr>
      </w:pPr>
    </w:p>
    <w:p w14:paraId="36E67DF1" w14:textId="71A4C928" w:rsidR="4FA35C56" w:rsidRPr="0030244E" w:rsidRDefault="0030244E" w:rsidP="00521D3B">
      <w:pPr>
        <w:spacing w:after="0"/>
        <w:jc w:val="center"/>
        <w:rPr>
          <w:b/>
          <w:bCs/>
          <w:sz w:val="28"/>
          <w:szCs w:val="28"/>
        </w:rPr>
      </w:pPr>
      <w:r w:rsidRPr="0030244E">
        <w:rPr>
          <w:b/>
          <w:bCs/>
          <w:sz w:val="28"/>
          <w:szCs w:val="28"/>
        </w:rPr>
        <w:t>Futuras líneas de investigación</w:t>
      </w:r>
    </w:p>
    <w:p w14:paraId="00918A5C" w14:textId="20A07D63" w:rsidR="007A3745" w:rsidRDefault="007A006D" w:rsidP="008D3788">
      <w:pPr>
        <w:spacing w:after="0"/>
        <w:ind w:firstLine="720"/>
      </w:pPr>
      <w:r w:rsidRPr="00B725D9">
        <w:t xml:space="preserve">Los resultados que fueron encontrados </w:t>
      </w:r>
      <w:r w:rsidR="002E7138" w:rsidRPr="00B725D9">
        <w:t>contribuyen</w:t>
      </w:r>
      <w:r w:rsidRPr="00B725D9">
        <w:t xml:space="preserve"> para estudiar en profundidad la interacción </w:t>
      </w:r>
      <w:r w:rsidR="00320F12" w:rsidRPr="00B725D9">
        <w:t xml:space="preserve">entre las personas </w:t>
      </w:r>
      <w:r w:rsidRPr="00B725D9">
        <w:t xml:space="preserve">y </w:t>
      </w:r>
      <w:r w:rsidR="00320F12" w:rsidRPr="00B725D9">
        <w:t xml:space="preserve">la </w:t>
      </w:r>
      <w:r w:rsidRPr="00B725D9">
        <w:t>movilidad en las viviendas</w:t>
      </w:r>
      <w:r>
        <w:t xml:space="preserve"> </w:t>
      </w:r>
      <w:r w:rsidR="00C34375">
        <w:t xml:space="preserve">desde el punto de vista calidad y espacio de la vivienda. </w:t>
      </w:r>
      <w:r w:rsidR="00134924">
        <w:t xml:space="preserve">De igual </w:t>
      </w:r>
      <w:r w:rsidR="00212A53">
        <w:t>forma</w:t>
      </w:r>
      <w:r w:rsidR="001441EC">
        <w:t>,</w:t>
      </w:r>
      <w:r w:rsidR="00212A53">
        <w:t xml:space="preserve"> </w:t>
      </w:r>
      <w:r w:rsidR="00134924">
        <w:t>contribuye</w:t>
      </w:r>
      <w:r w:rsidR="001441EC">
        <w:t>n</w:t>
      </w:r>
      <w:r w:rsidR="00134924">
        <w:t xml:space="preserve"> </w:t>
      </w:r>
      <w:r w:rsidR="00212A53">
        <w:t xml:space="preserve">para realizar </w:t>
      </w:r>
      <w:r w:rsidR="00134924">
        <w:t xml:space="preserve">un análisis de las enfermedades </w:t>
      </w:r>
      <w:r w:rsidR="001441EC">
        <w:t xml:space="preserve">de </w:t>
      </w:r>
      <w:r w:rsidR="00672AFF">
        <w:t>neumonía,</w:t>
      </w:r>
      <w:r w:rsidR="00134924">
        <w:t xml:space="preserve"> asma y obesidad en la población </w:t>
      </w:r>
      <w:r w:rsidR="00B76E26">
        <w:t xml:space="preserve">para evitar los contagios del </w:t>
      </w:r>
      <w:r w:rsidR="008E1238">
        <w:t>covid</w:t>
      </w:r>
      <w:r w:rsidR="00134924">
        <w:t>-19.</w:t>
      </w:r>
    </w:p>
    <w:p w14:paraId="67EBEC10" w14:textId="77777777" w:rsidR="008D3788" w:rsidRDefault="008D3788" w:rsidP="00386FD7">
      <w:pPr>
        <w:spacing w:after="0"/>
        <w:ind w:firstLine="720"/>
      </w:pPr>
    </w:p>
    <w:p w14:paraId="08FC17D5" w14:textId="6BFB59F7" w:rsidR="008D3788" w:rsidRPr="00521D3B" w:rsidRDefault="008D3788" w:rsidP="00521D3B">
      <w:pPr>
        <w:spacing w:after="0"/>
        <w:jc w:val="center"/>
        <w:rPr>
          <w:sz w:val="22"/>
          <w:szCs w:val="20"/>
        </w:rPr>
      </w:pPr>
      <w:r w:rsidRPr="00521D3B">
        <w:rPr>
          <w:b/>
          <w:sz w:val="28"/>
          <w:szCs w:val="24"/>
        </w:rPr>
        <w:t>Agradecimientos</w:t>
      </w:r>
    </w:p>
    <w:p w14:paraId="4F4EB523" w14:textId="25ED5C67" w:rsidR="000433CC" w:rsidRDefault="008D3788" w:rsidP="00386FD7">
      <w:pPr>
        <w:spacing w:after="0"/>
        <w:ind w:firstLine="720"/>
      </w:pPr>
      <w:r>
        <w:t>Al Instituto Politécnico Nacional, proyecto SIP</w:t>
      </w:r>
      <w:r w:rsidRPr="007F6DF8">
        <w:t xml:space="preserve"> 202</w:t>
      </w:r>
      <w:r>
        <w:t>10776</w:t>
      </w:r>
      <w:r w:rsidRPr="007F6DF8">
        <w:t xml:space="preserve"> </w:t>
      </w:r>
      <w:r>
        <w:t>“E</w:t>
      </w:r>
      <w:r w:rsidRPr="00471562">
        <w:t>l impacto del covid-19 en las comunidades rurales con pobreza</w:t>
      </w:r>
      <w:r>
        <w:t>”.</w:t>
      </w:r>
    </w:p>
    <w:p w14:paraId="4A8B0D26" w14:textId="39492D16" w:rsidR="007F6DF8" w:rsidRDefault="007F6DF8" w:rsidP="00443E45">
      <w:pPr>
        <w:spacing w:after="0"/>
        <w:rPr>
          <w:rFonts w:eastAsia="Arial" w:cs="Times New Roman"/>
          <w:szCs w:val="24"/>
        </w:rPr>
      </w:pPr>
    </w:p>
    <w:p w14:paraId="475365BB" w14:textId="65728E5F" w:rsidR="00521D3B" w:rsidRDefault="00521D3B" w:rsidP="00443E45">
      <w:pPr>
        <w:spacing w:after="0"/>
        <w:rPr>
          <w:rFonts w:eastAsia="Arial" w:cs="Times New Roman"/>
          <w:szCs w:val="24"/>
        </w:rPr>
      </w:pPr>
    </w:p>
    <w:p w14:paraId="76CCD1BD" w14:textId="2A9729D6" w:rsidR="00521D3B" w:rsidRDefault="00521D3B" w:rsidP="00443E45">
      <w:pPr>
        <w:spacing w:after="0"/>
        <w:rPr>
          <w:rFonts w:eastAsia="Arial" w:cs="Times New Roman"/>
          <w:szCs w:val="24"/>
        </w:rPr>
      </w:pPr>
    </w:p>
    <w:p w14:paraId="042CB90F" w14:textId="42C41E69" w:rsidR="00521D3B" w:rsidRDefault="00521D3B" w:rsidP="00443E45">
      <w:pPr>
        <w:spacing w:after="0"/>
        <w:rPr>
          <w:rFonts w:eastAsia="Arial" w:cs="Times New Roman"/>
          <w:szCs w:val="24"/>
        </w:rPr>
      </w:pPr>
    </w:p>
    <w:p w14:paraId="78CF7131" w14:textId="493656D7" w:rsidR="00521D3B" w:rsidRDefault="00521D3B" w:rsidP="00443E45">
      <w:pPr>
        <w:spacing w:after="0"/>
        <w:rPr>
          <w:rFonts w:eastAsia="Arial" w:cs="Times New Roman"/>
          <w:szCs w:val="24"/>
        </w:rPr>
      </w:pPr>
    </w:p>
    <w:p w14:paraId="44AE61A1" w14:textId="70E42A10" w:rsidR="00521D3B" w:rsidRDefault="00521D3B" w:rsidP="00443E45">
      <w:pPr>
        <w:spacing w:after="0"/>
        <w:rPr>
          <w:rFonts w:eastAsia="Arial" w:cs="Times New Roman"/>
          <w:szCs w:val="24"/>
        </w:rPr>
      </w:pPr>
    </w:p>
    <w:p w14:paraId="7C2E9A13" w14:textId="22D9CB42" w:rsidR="00521D3B" w:rsidRDefault="00521D3B" w:rsidP="00443E45">
      <w:pPr>
        <w:spacing w:after="0"/>
        <w:rPr>
          <w:rFonts w:eastAsia="Arial" w:cs="Times New Roman"/>
          <w:szCs w:val="24"/>
        </w:rPr>
      </w:pPr>
    </w:p>
    <w:p w14:paraId="18575C4D" w14:textId="6A7CA7B9" w:rsidR="00521D3B" w:rsidRDefault="00521D3B" w:rsidP="00443E45">
      <w:pPr>
        <w:spacing w:after="0"/>
        <w:rPr>
          <w:rFonts w:eastAsia="Arial" w:cs="Times New Roman"/>
          <w:szCs w:val="24"/>
        </w:rPr>
      </w:pPr>
    </w:p>
    <w:p w14:paraId="4B3B556C" w14:textId="3E48FBAF" w:rsidR="00521D3B" w:rsidRDefault="00521D3B" w:rsidP="00443E45">
      <w:pPr>
        <w:spacing w:after="0"/>
        <w:rPr>
          <w:rFonts w:eastAsia="Arial" w:cs="Times New Roman"/>
          <w:szCs w:val="24"/>
        </w:rPr>
      </w:pPr>
    </w:p>
    <w:p w14:paraId="10EC2E30" w14:textId="4FB49119" w:rsidR="00521D3B" w:rsidRDefault="00521D3B" w:rsidP="00443E45">
      <w:pPr>
        <w:spacing w:after="0"/>
        <w:rPr>
          <w:rFonts w:eastAsia="Arial" w:cs="Times New Roman"/>
          <w:szCs w:val="24"/>
        </w:rPr>
      </w:pPr>
    </w:p>
    <w:p w14:paraId="5D2F459F" w14:textId="798EC0EC" w:rsidR="00521D3B" w:rsidRDefault="00521D3B" w:rsidP="00443E45">
      <w:pPr>
        <w:spacing w:after="0"/>
        <w:rPr>
          <w:rFonts w:eastAsia="Arial" w:cs="Times New Roman"/>
          <w:szCs w:val="24"/>
        </w:rPr>
      </w:pPr>
    </w:p>
    <w:p w14:paraId="748C079B" w14:textId="3B0CB879" w:rsidR="00521D3B" w:rsidRDefault="00521D3B" w:rsidP="00443E45">
      <w:pPr>
        <w:spacing w:after="0"/>
        <w:rPr>
          <w:rFonts w:eastAsia="Arial" w:cs="Times New Roman"/>
          <w:szCs w:val="24"/>
        </w:rPr>
      </w:pPr>
    </w:p>
    <w:p w14:paraId="171C55C5" w14:textId="77777777" w:rsidR="00521D3B" w:rsidRPr="004F4AB6" w:rsidRDefault="00521D3B" w:rsidP="00443E45">
      <w:pPr>
        <w:spacing w:after="0"/>
        <w:rPr>
          <w:rFonts w:eastAsia="Arial" w:cs="Times New Roman"/>
          <w:szCs w:val="24"/>
        </w:rPr>
      </w:pPr>
    </w:p>
    <w:p w14:paraId="1987EEE9" w14:textId="7DB2DD65" w:rsidR="000433CC" w:rsidRPr="00521D3B" w:rsidRDefault="0030244E" w:rsidP="00386FD7">
      <w:pPr>
        <w:spacing w:after="0"/>
        <w:rPr>
          <w:rFonts w:asciiTheme="minorHAnsi" w:eastAsia="Arial" w:hAnsiTheme="minorHAnsi" w:cstheme="minorHAnsi"/>
          <w:b/>
          <w:bCs/>
          <w:sz w:val="28"/>
          <w:szCs w:val="28"/>
        </w:rPr>
      </w:pPr>
      <w:r w:rsidRPr="00521D3B">
        <w:rPr>
          <w:rFonts w:asciiTheme="minorHAnsi" w:eastAsia="Arial" w:hAnsiTheme="minorHAnsi" w:cstheme="minorHAnsi"/>
          <w:b/>
          <w:bCs/>
          <w:sz w:val="28"/>
          <w:szCs w:val="28"/>
        </w:rPr>
        <w:lastRenderedPageBreak/>
        <w:t>Referencias</w:t>
      </w:r>
    </w:p>
    <w:p w14:paraId="1D29EEDD" w14:textId="76CC8515" w:rsidR="0016634A" w:rsidRPr="00EC6382" w:rsidRDefault="0016634A" w:rsidP="008D3788">
      <w:pPr>
        <w:spacing w:after="0"/>
        <w:ind w:left="709" w:hanging="709"/>
        <w:rPr>
          <w:rFonts w:eastAsia="Arial" w:cs="Times New Roman"/>
          <w:szCs w:val="24"/>
          <w:lang w:val="en-US"/>
        </w:rPr>
      </w:pPr>
      <w:r w:rsidRPr="00EC6382">
        <w:rPr>
          <w:rFonts w:eastAsia="Arial" w:cs="Times New Roman"/>
          <w:szCs w:val="24"/>
        </w:rPr>
        <w:t>Acuña, M. A., Santana, M.</w:t>
      </w:r>
      <w:r w:rsidR="00211965" w:rsidRPr="00EC6382">
        <w:rPr>
          <w:rFonts w:eastAsia="Arial" w:cs="Times New Roman"/>
          <w:szCs w:val="24"/>
        </w:rPr>
        <w:t xml:space="preserve"> and</w:t>
      </w:r>
      <w:r w:rsidRPr="00EC6382">
        <w:rPr>
          <w:rFonts w:eastAsia="Arial" w:cs="Times New Roman"/>
          <w:szCs w:val="24"/>
        </w:rPr>
        <w:t xml:space="preserve"> Velasco, J. X. (2020). </w:t>
      </w:r>
      <w:r w:rsidRPr="00EC6382">
        <w:rPr>
          <w:rFonts w:eastAsia="Arial" w:cs="Times New Roman"/>
          <w:szCs w:val="24"/>
          <w:lang w:val="en-US"/>
        </w:rPr>
        <w:t xml:space="preserve">Modeling behavioral change and </w:t>
      </w:r>
      <w:r w:rsidR="00625A8C" w:rsidRPr="00EC6382">
        <w:rPr>
          <w:rFonts w:eastAsia="Arial" w:cs="Times New Roman"/>
          <w:szCs w:val="24"/>
          <w:lang w:val="en-US"/>
        </w:rPr>
        <w:t>COVID</w:t>
      </w:r>
      <w:r w:rsidRPr="00EC6382">
        <w:rPr>
          <w:rFonts w:eastAsia="Arial" w:cs="Times New Roman"/>
          <w:szCs w:val="24"/>
          <w:lang w:val="en-US"/>
        </w:rPr>
        <w:t xml:space="preserve">-19 containment in Mexico: A trade-off between lockdown and compliance. </w:t>
      </w:r>
      <w:r w:rsidRPr="00EC6382">
        <w:rPr>
          <w:rFonts w:eastAsia="Arial" w:cs="Times New Roman"/>
          <w:i/>
          <w:iCs/>
          <w:szCs w:val="24"/>
          <w:lang w:val="en-US"/>
        </w:rPr>
        <w:t>Mathematical Biosciences</w:t>
      </w:r>
      <w:r w:rsidR="00625A8C" w:rsidRPr="00EC6382">
        <w:rPr>
          <w:rFonts w:eastAsia="Arial" w:cs="Times New Roman"/>
          <w:i/>
          <w:iCs/>
          <w:szCs w:val="24"/>
          <w:lang w:val="en-US"/>
        </w:rPr>
        <w:t>, 325</w:t>
      </w:r>
      <w:r w:rsidRPr="00EC6382">
        <w:rPr>
          <w:rFonts w:eastAsia="Arial" w:cs="Times New Roman"/>
          <w:i/>
          <w:iCs/>
          <w:szCs w:val="24"/>
          <w:lang w:val="en-US"/>
        </w:rPr>
        <w:t xml:space="preserve">. </w:t>
      </w:r>
      <w:r w:rsidR="00211965" w:rsidRPr="00EC6382">
        <w:rPr>
          <w:rFonts w:eastAsia="Arial" w:cs="Times New Roman"/>
          <w:szCs w:val="24"/>
          <w:lang w:val="en-US"/>
        </w:rPr>
        <w:t>Retrieved from</w:t>
      </w:r>
      <w:r w:rsidR="00211965" w:rsidRPr="00EC6382">
        <w:rPr>
          <w:rFonts w:eastAsia="Arial" w:cs="Times New Roman"/>
          <w:i/>
          <w:iCs/>
          <w:szCs w:val="24"/>
          <w:lang w:val="en-US"/>
        </w:rPr>
        <w:t xml:space="preserve"> </w:t>
      </w:r>
      <w:r w:rsidRPr="00EC6382">
        <w:rPr>
          <w:rFonts w:eastAsia="Arial" w:cs="Times New Roman"/>
          <w:szCs w:val="24"/>
          <w:lang w:val="en-US"/>
        </w:rPr>
        <w:t>https://doi.org/10.1016/j.mbs.2020.108370</w:t>
      </w:r>
      <w:r w:rsidR="00211965" w:rsidRPr="00EC6382">
        <w:rPr>
          <w:rFonts w:eastAsia="Arial" w:cs="Times New Roman"/>
          <w:szCs w:val="24"/>
          <w:lang w:val="en-US"/>
        </w:rPr>
        <w:t>.</w:t>
      </w:r>
    </w:p>
    <w:p w14:paraId="711C7B26" w14:textId="77777777" w:rsidR="00C945E1" w:rsidRPr="00EC6382" w:rsidRDefault="00C945E1" w:rsidP="00C945E1">
      <w:pPr>
        <w:spacing w:after="0"/>
        <w:ind w:left="709" w:hanging="709"/>
        <w:rPr>
          <w:rFonts w:eastAsia="Arial" w:cs="Times New Roman"/>
          <w:szCs w:val="24"/>
        </w:rPr>
      </w:pPr>
      <w:r w:rsidRPr="00EC6382">
        <w:rPr>
          <w:rFonts w:eastAsia="Arial" w:cs="Times New Roman"/>
          <w:szCs w:val="24"/>
          <w:lang w:val="en-US"/>
        </w:rPr>
        <w:t xml:space="preserve">Banco Mundial. </w:t>
      </w:r>
      <w:r w:rsidRPr="00EC6382">
        <w:rPr>
          <w:rFonts w:eastAsia="Arial" w:cs="Times New Roman"/>
          <w:szCs w:val="24"/>
        </w:rPr>
        <w:t xml:space="preserve">(2020). </w:t>
      </w:r>
      <w:r w:rsidRPr="00EC6382">
        <w:rPr>
          <w:rFonts w:eastAsia="Arial" w:cs="Times New Roman"/>
          <w:i/>
          <w:iCs/>
          <w:szCs w:val="24"/>
        </w:rPr>
        <w:t>Estudio sobre el gasto social de la Ciudad de México</w:t>
      </w:r>
      <w:r w:rsidRPr="00EC6382">
        <w:rPr>
          <w:rFonts w:eastAsia="Arial" w:cs="Times New Roman"/>
          <w:szCs w:val="24"/>
        </w:rPr>
        <w:t>. Banco Mundial. Recuperado de https://documentos.bancomundial.org/es/publication/documents-reports/documentdetail/192261592559856959/estudio-sobre-el-gasto-social-de-la-ciudad-de-méxico.</w:t>
      </w:r>
    </w:p>
    <w:p w14:paraId="6CBD4B94" w14:textId="569CDCC2" w:rsidR="0016634A" w:rsidRPr="00EC6382" w:rsidRDefault="0016634A" w:rsidP="008D3788">
      <w:pPr>
        <w:spacing w:after="0"/>
        <w:ind w:left="709" w:hanging="709"/>
        <w:rPr>
          <w:rFonts w:eastAsia="Arial" w:cs="Times New Roman"/>
          <w:szCs w:val="24"/>
          <w:lang w:val="en-US"/>
        </w:rPr>
      </w:pPr>
      <w:proofErr w:type="spellStart"/>
      <w:r w:rsidRPr="00EC6382">
        <w:rPr>
          <w:rFonts w:eastAsia="Arial" w:cs="Times New Roman"/>
          <w:szCs w:val="24"/>
          <w:lang w:val="en-US"/>
        </w:rPr>
        <w:t>Bienvenido</w:t>
      </w:r>
      <w:proofErr w:type="spellEnd"/>
      <w:r w:rsidRPr="00EC6382">
        <w:rPr>
          <w:rFonts w:eastAsia="Arial" w:cs="Times New Roman"/>
          <w:szCs w:val="24"/>
          <w:lang w:val="en-US"/>
        </w:rPr>
        <w:t xml:space="preserve">, D. (2021). Do unemployment benefits and economic aids to pay electricity bills remove the energy poverty risk of Spanish family units during lockdown? A study of </w:t>
      </w:r>
      <w:r w:rsidR="008E1238" w:rsidRPr="00EC6382">
        <w:rPr>
          <w:rFonts w:eastAsia="Arial" w:cs="Times New Roman"/>
          <w:szCs w:val="24"/>
          <w:lang w:val="en-US"/>
        </w:rPr>
        <w:t>covid</w:t>
      </w:r>
      <w:r w:rsidRPr="00EC6382">
        <w:rPr>
          <w:rFonts w:eastAsia="Arial" w:cs="Times New Roman"/>
          <w:szCs w:val="24"/>
          <w:lang w:val="en-US"/>
        </w:rPr>
        <w:t xml:space="preserve">-19-induced lockdown. </w:t>
      </w:r>
      <w:r w:rsidRPr="00EC6382">
        <w:rPr>
          <w:rFonts w:eastAsia="Arial" w:cs="Times New Roman"/>
          <w:i/>
          <w:iCs/>
          <w:szCs w:val="24"/>
          <w:lang w:val="en-US"/>
        </w:rPr>
        <w:t>Energy Policy, 150</w:t>
      </w:r>
      <w:r w:rsidRPr="00EC6382">
        <w:rPr>
          <w:rFonts w:eastAsia="Arial" w:cs="Times New Roman"/>
          <w:szCs w:val="24"/>
          <w:lang w:val="en-US"/>
        </w:rPr>
        <w:t>.</w:t>
      </w:r>
      <w:r w:rsidR="00C945E1" w:rsidRPr="00EC6382">
        <w:rPr>
          <w:rFonts w:eastAsia="Arial" w:cs="Times New Roman"/>
          <w:szCs w:val="24"/>
          <w:lang w:val="en-US"/>
        </w:rPr>
        <w:t xml:space="preserve"> Retrieved from</w:t>
      </w:r>
      <w:r w:rsidRPr="00EC6382">
        <w:rPr>
          <w:rFonts w:eastAsia="Arial" w:cs="Times New Roman"/>
          <w:szCs w:val="24"/>
          <w:lang w:val="en-US"/>
        </w:rPr>
        <w:t xml:space="preserve"> https://doi.org/10.1016/j.enpol.2020.112117</w:t>
      </w:r>
      <w:r w:rsidR="00C945E1" w:rsidRPr="00EC6382">
        <w:rPr>
          <w:rFonts w:eastAsia="Arial" w:cs="Times New Roman"/>
          <w:szCs w:val="24"/>
          <w:lang w:val="en-US"/>
        </w:rPr>
        <w:t>.</w:t>
      </w:r>
    </w:p>
    <w:p w14:paraId="73519F00" w14:textId="77777777" w:rsidR="00915594" w:rsidRPr="00EC6382" w:rsidRDefault="00915594" w:rsidP="00915594">
      <w:pPr>
        <w:spacing w:after="0"/>
        <w:ind w:left="709" w:hanging="709"/>
        <w:rPr>
          <w:rFonts w:eastAsia="Arial" w:cs="Times New Roman"/>
          <w:szCs w:val="24"/>
        </w:rPr>
      </w:pPr>
      <w:r w:rsidRPr="00EC6382">
        <w:rPr>
          <w:rFonts w:eastAsia="Arial" w:cs="Times New Roman"/>
          <w:szCs w:val="24"/>
        </w:rPr>
        <w:t>Castresana, A. (2020). La higiene como base de la prevención de enfermedades. En Vázquez, A. y Cambero, S. (</w:t>
      </w:r>
      <w:proofErr w:type="spellStart"/>
      <w:r w:rsidRPr="00EC6382">
        <w:rPr>
          <w:rFonts w:eastAsia="Arial" w:cs="Times New Roman"/>
          <w:szCs w:val="24"/>
        </w:rPr>
        <w:t>coords</w:t>
      </w:r>
      <w:proofErr w:type="spellEnd"/>
      <w:r w:rsidRPr="00EC6382">
        <w:rPr>
          <w:rFonts w:eastAsia="Arial" w:cs="Times New Roman"/>
          <w:szCs w:val="24"/>
        </w:rPr>
        <w:t>.),</w:t>
      </w:r>
      <w:r w:rsidRPr="00EC6382">
        <w:rPr>
          <w:rFonts w:eastAsia="Arial" w:cs="Times New Roman"/>
          <w:i/>
          <w:iCs/>
          <w:szCs w:val="24"/>
        </w:rPr>
        <w:t xml:space="preserve"> Reflexiones desconfinadas para la era poscovid-19</w:t>
      </w:r>
      <w:r w:rsidRPr="00EC6382">
        <w:rPr>
          <w:rFonts w:eastAsia="Arial" w:cs="Times New Roman"/>
          <w:szCs w:val="24"/>
        </w:rPr>
        <w:t xml:space="preserve"> (1.</w:t>
      </w:r>
      <w:r w:rsidRPr="00EC6382">
        <w:rPr>
          <w:rFonts w:eastAsia="Arial" w:cs="Times New Roman"/>
          <w:szCs w:val="24"/>
          <w:vertAlign w:val="superscript"/>
        </w:rPr>
        <w:t>a</w:t>
      </w:r>
      <w:r w:rsidRPr="00EC6382">
        <w:rPr>
          <w:rFonts w:eastAsia="Arial" w:cs="Times New Roman"/>
          <w:szCs w:val="24"/>
        </w:rPr>
        <w:t xml:space="preserve"> ed.) (pp. 45-54). Badajoz, España: </w:t>
      </w:r>
      <w:proofErr w:type="spellStart"/>
      <w:r w:rsidRPr="00EC6382">
        <w:rPr>
          <w:rFonts w:eastAsia="Arial" w:cs="Times New Roman"/>
          <w:szCs w:val="24"/>
        </w:rPr>
        <w:t>AntropiQa</w:t>
      </w:r>
      <w:proofErr w:type="spellEnd"/>
      <w:r w:rsidRPr="00EC6382">
        <w:rPr>
          <w:rFonts w:eastAsia="Arial" w:cs="Times New Roman"/>
          <w:szCs w:val="24"/>
        </w:rPr>
        <w:t xml:space="preserve"> 2.0. Recuperado de https://dialnet.unirioja.es/servlet/libro?codigo=768210.</w:t>
      </w:r>
    </w:p>
    <w:p w14:paraId="47DFD49F" w14:textId="30AEACE6" w:rsidR="0016634A" w:rsidRPr="00EC6382" w:rsidRDefault="0016634A" w:rsidP="008D3788">
      <w:pPr>
        <w:spacing w:after="0"/>
        <w:ind w:left="709" w:hanging="709"/>
        <w:rPr>
          <w:rFonts w:eastAsia="Arial" w:cs="Times New Roman"/>
          <w:szCs w:val="24"/>
          <w:lang w:val="en-US"/>
        </w:rPr>
      </w:pPr>
      <w:proofErr w:type="spellStart"/>
      <w:r w:rsidRPr="00EC6382">
        <w:rPr>
          <w:rFonts w:eastAsia="Arial" w:cs="Times New Roman"/>
          <w:szCs w:val="24"/>
          <w:lang w:val="en-US"/>
        </w:rPr>
        <w:t>Cione</w:t>
      </w:r>
      <w:proofErr w:type="spellEnd"/>
      <w:r w:rsidRPr="00EC6382">
        <w:rPr>
          <w:rFonts w:eastAsia="Arial" w:cs="Times New Roman"/>
          <w:szCs w:val="24"/>
          <w:lang w:val="en-US"/>
        </w:rPr>
        <w:t>, C., Castaneda, E., Ferdinando, A., Prince, J., Jackson, D., Vetter, E.</w:t>
      </w:r>
      <w:r w:rsidR="00624A40" w:rsidRPr="00EC6382">
        <w:rPr>
          <w:rFonts w:eastAsia="Arial" w:cs="Times New Roman"/>
          <w:szCs w:val="24"/>
          <w:lang w:val="en-US"/>
        </w:rPr>
        <w:t xml:space="preserve"> and</w:t>
      </w:r>
      <w:r w:rsidRPr="00EC6382">
        <w:rPr>
          <w:rFonts w:eastAsia="Arial" w:cs="Times New Roman"/>
          <w:szCs w:val="24"/>
          <w:lang w:val="en-US"/>
        </w:rPr>
        <w:t xml:space="preserve"> McCarthy, S. (2020). COVID-19 Susceptibility Among Latin People in El Paso, TX. </w:t>
      </w:r>
      <w:r w:rsidRPr="00EC6382">
        <w:rPr>
          <w:rFonts w:eastAsia="Arial" w:cs="Times New Roman"/>
          <w:i/>
          <w:iCs/>
          <w:szCs w:val="24"/>
          <w:lang w:val="en-US"/>
        </w:rPr>
        <w:t xml:space="preserve">SSRN Electronic Journal, </w:t>
      </w:r>
      <w:r w:rsidRPr="00EC6382">
        <w:rPr>
          <w:rFonts w:eastAsia="Arial" w:cs="Times New Roman"/>
          <w:szCs w:val="24"/>
          <w:lang w:val="en-US"/>
        </w:rPr>
        <w:t>1</w:t>
      </w:r>
      <w:r w:rsidR="00E22866" w:rsidRPr="00EC6382">
        <w:rPr>
          <w:rFonts w:eastAsia="Arial" w:cs="Times New Roman"/>
          <w:szCs w:val="24"/>
          <w:lang w:val="en-US"/>
        </w:rPr>
        <w:t>-</w:t>
      </w:r>
      <w:r w:rsidRPr="00EC6382">
        <w:rPr>
          <w:rFonts w:eastAsia="Arial" w:cs="Times New Roman"/>
          <w:szCs w:val="24"/>
          <w:lang w:val="en-US"/>
        </w:rPr>
        <w:t xml:space="preserve">31. </w:t>
      </w:r>
      <w:r w:rsidR="00624A40" w:rsidRPr="00EC6382">
        <w:rPr>
          <w:rFonts w:eastAsia="Arial" w:cs="Times New Roman"/>
          <w:szCs w:val="24"/>
          <w:lang w:val="en-US"/>
        </w:rPr>
        <w:t xml:space="preserve">Retrieved from </w:t>
      </w:r>
      <w:r w:rsidRPr="00EC6382">
        <w:rPr>
          <w:rFonts w:eastAsia="Arial" w:cs="Times New Roman"/>
          <w:szCs w:val="24"/>
          <w:lang w:val="en-US"/>
        </w:rPr>
        <w:t>https://doi.org/10.2139/ssrn.3608396</w:t>
      </w:r>
      <w:r w:rsidR="00624A40" w:rsidRPr="00EC6382">
        <w:rPr>
          <w:rFonts w:eastAsia="Arial" w:cs="Times New Roman"/>
          <w:szCs w:val="24"/>
          <w:lang w:val="en-US"/>
        </w:rPr>
        <w:t>.</w:t>
      </w:r>
    </w:p>
    <w:p w14:paraId="70ECAB9B" w14:textId="556CE116" w:rsidR="0016634A" w:rsidRPr="00EC6382" w:rsidRDefault="0016634A" w:rsidP="008D3788">
      <w:pPr>
        <w:spacing w:after="0"/>
        <w:ind w:left="709" w:hanging="709"/>
        <w:rPr>
          <w:rFonts w:eastAsia="Arial" w:cs="Times New Roman"/>
          <w:szCs w:val="24"/>
          <w:lang w:val="en-US"/>
        </w:rPr>
      </w:pPr>
      <w:proofErr w:type="spellStart"/>
      <w:r w:rsidRPr="00EC6382">
        <w:rPr>
          <w:rFonts w:eastAsia="Arial" w:cs="Times New Roman"/>
          <w:szCs w:val="24"/>
          <w:lang w:val="en-US"/>
        </w:rPr>
        <w:t>Ciotti</w:t>
      </w:r>
      <w:proofErr w:type="spellEnd"/>
      <w:r w:rsidRPr="00EC6382">
        <w:rPr>
          <w:rFonts w:eastAsia="Arial" w:cs="Times New Roman"/>
          <w:szCs w:val="24"/>
          <w:lang w:val="en-US"/>
        </w:rPr>
        <w:t xml:space="preserve">, M., </w:t>
      </w:r>
      <w:proofErr w:type="spellStart"/>
      <w:r w:rsidRPr="00EC6382">
        <w:rPr>
          <w:rFonts w:eastAsia="Arial" w:cs="Times New Roman"/>
          <w:szCs w:val="24"/>
          <w:lang w:val="en-US"/>
        </w:rPr>
        <w:t>Angeletti</w:t>
      </w:r>
      <w:proofErr w:type="spellEnd"/>
      <w:r w:rsidRPr="00EC6382">
        <w:rPr>
          <w:rFonts w:eastAsia="Arial" w:cs="Times New Roman"/>
          <w:szCs w:val="24"/>
          <w:lang w:val="en-US"/>
        </w:rPr>
        <w:t xml:space="preserve">, S., </w:t>
      </w:r>
      <w:proofErr w:type="spellStart"/>
      <w:r w:rsidRPr="00EC6382">
        <w:rPr>
          <w:rFonts w:eastAsia="Arial" w:cs="Times New Roman"/>
          <w:szCs w:val="24"/>
          <w:lang w:val="en-US"/>
        </w:rPr>
        <w:t>Minieri</w:t>
      </w:r>
      <w:proofErr w:type="spellEnd"/>
      <w:r w:rsidRPr="00EC6382">
        <w:rPr>
          <w:rFonts w:eastAsia="Arial" w:cs="Times New Roman"/>
          <w:szCs w:val="24"/>
          <w:lang w:val="en-US"/>
        </w:rPr>
        <w:t xml:space="preserve">, M., Giovannetti, M., Benvenuto, D., Pascarella, S., </w:t>
      </w:r>
      <w:proofErr w:type="spellStart"/>
      <w:r w:rsidRPr="00EC6382">
        <w:rPr>
          <w:rFonts w:eastAsia="Arial" w:cs="Times New Roman"/>
          <w:szCs w:val="24"/>
          <w:lang w:val="en-US"/>
        </w:rPr>
        <w:t>Sagnelli</w:t>
      </w:r>
      <w:proofErr w:type="spellEnd"/>
      <w:r w:rsidRPr="00EC6382">
        <w:rPr>
          <w:rFonts w:eastAsia="Arial" w:cs="Times New Roman"/>
          <w:szCs w:val="24"/>
          <w:lang w:val="en-US"/>
        </w:rPr>
        <w:t xml:space="preserve">, C., Bianchi, M., </w:t>
      </w:r>
      <w:proofErr w:type="spellStart"/>
      <w:r w:rsidRPr="00EC6382">
        <w:rPr>
          <w:rFonts w:eastAsia="Arial" w:cs="Times New Roman"/>
          <w:szCs w:val="24"/>
          <w:lang w:val="en-US"/>
        </w:rPr>
        <w:t>Bernardini</w:t>
      </w:r>
      <w:proofErr w:type="spellEnd"/>
      <w:r w:rsidRPr="00EC6382">
        <w:rPr>
          <w:rFonts w:eastAsia="Arial" w:cs="Times New Roman"/>
          <w:szCs w:val="24"/>
          <w:lang w:val="en-US"/>
        </w:rPr>
        <w:t>, S.</w:t>
      </w:r>
      <w:r w:rsidR="00E22866" w:rsidRPr="00EC6382">
        <w:rPr>
          <w:rFonts w:eastAsia="Arial" w:cs="Times New Roman"/>
          <w:szCs w:val="24"/>
          <w:lang w:val="en-US"/>
        </w:rPr>
        <w:t xml:space="preserve"> and</w:t>
      </w:r>
      <w:r w:rsidRPr="00EC6382">
        <w:rPr>
          <w:rFonts w:eastAsia="Arial" w:cs="Times New Roman"/>
          <w:szCs w:val="24"/>
          <w:lang w:val="en-US"/>
        </w:rPr>
        <w:t xml:space="preserve"> </w:t>
      </w:r>
      <w:proofErr w:type="spellStart"/>
      <w:r w:rsidRPr="00EC6382">
        <w:rPr>
          <w:rFonts w:eastAsia="Arial" w:cs="Times New Roman"/>
          <w:szCs w:val="24"/>
          <w:lang w:val="en-US"/>
        </w:rPr>
        <w:t>Ciccozzi</w:t>
      </w:r>
      <w:proofErr w:type="spellEnd"/>
      <w:r w:rsidRPr="00EC6382">
        <w:rPr>
          <w:rFonts w:eastAsia="Arial" w:cs="Times New Roman"/>
          <w:szCs w:val="24"/>
          <w:lang w:val="en-US"/>
        </w:rPr>
        <w:t xml:space="preserve">, M. (2020). COVID-19 Outbreak: An Overview. </w:t>
      </w:r>
      <w:r w:rsidRPr="00EC6382">
        <w:rPr>
          <w:rFonts w:eastAsia="Arial" w:cs="Times New Roman"/>
          <w:i/>
          <w:iCs/>
          <w:szCs w:val="24"/>
          <w:lang w:val="en-US"/>
        </w:rPr>
        <w:t>Chemotherapy, 64</w:t>
      </w:r>
      <w:r w:rsidRPr="00EC6382">
        <w:rPr>
          <w:rFonts w:eastAsia="Arial" w:cs="Times New Roman"/>
          <w:szCs w:val="24"/>
          <w:lang w:val="en-US"/>
        </w:rPr>
        <w:t>(5</w:t>
      </w:r>
      <w:r w:rsidR="00E22866" w:rsidRPr="00EC6382">
        <w:rPr>
          <w:rFonts w:eastAsia="Arial" w:cs="Times New Roman"/>
          <w:szCs w:val="24"/>
          <w:lang w:val="en-US"/>
        </w:rPr>
        <w:t>-</w:t>
      </w:r>
      <w:r w:rsidRPr="00EC6382">
        <w:rPr>
          <w:rFonts w:eastAsia="Arial" w:cs="Times New Roman"/>
          <w:szCs w:val="24"/>
          <w:lang w:val="en-US"/>
        </w:rPr>
        <w:t>6), 215</w:t>
      </w:r>
      <w:r w:rsidR="00E22866" w:rsidRPr="00EC6382">
        <w:rPr>
          <w:rFonts w:eastAsia="Arial" w:cs="Times New Roman"/>
          <w:szCs w:val="24"/>
          <w:lang w:val="en-US"/>
        </w:rPr>
        <w:t>-</w:t>
      </w:r>
      <w:r w:rsidRPr="00EC6382">
        <w:rPr>
          <w:rFonts w:eastAsia="Arial" w:cs="Times New Roman"/>
          <w:szCs w:val="24"/>
          <w:lang w:val="en-US"/>
        </w:rPr>
        <w:t xml:space="preserve">223. </w:t>
      </w:r>
      <w:r w:rsidR="00E22866" w:rsidRPr="00EC6382">
        <w:rPr>
          <w:rFonts w:eastAsia="Arial" w:cs="Times New Roman"/>
          <w:szCs w:val="24"/>
          <w:lang w:val="en-US"/>
        </w:rPr>
        <w:t xml:space="preserve">Retrieved from </w:t>
      </w:r>
      <w:r w:rsidRPr="00EC6382">
        <w:rPr>
          <w:rFonts w:eastAsia="Arial" w:cs="Times New Roman"/>
          <w:szCs w:val="24"/>
          <w:lang w:val="en-US"/>
        </w:rPr>
        <w:t>https://doi.org/10.1159/000507423</w:t>
      </w:r>
      <w:r w:rsidR="00E22866" w:rsidRPr="00EC6382">
        <w:rPr>
          <w:rFonts w:eastAsia="Arial" w:cs="Times New Roman"/>
          <w:szCs w:val="24"/>
          <w:lang w:val="en-US"/>
        </w:rPr>
        <w:t>.</w:t>
      </w:r>
    </w:p>
    <w:p w14:paraId="42803CF7" w14:textId="1F812F29" w:rsidR="0016634A" w:rsidRPr="00EC6382" w:rsidRDefault="00232942" w:rsidP="008D3788">
      <w:pPr>
        <w:spacing w:after="0"/>
        <w:ind w:left="709" w:hanging="709"/>
        <w:rPr>
          <w:rFonts w:eastAsia="Arial" w:cs="Times New Roman"/>
          <w:szCs w:val="24"/>
        </w:rPr>
      </w:pPr>
      <w:r w:rsidRPr="00EC6382">
        <w:rPr>
          <w:rFonts w:eastAsia="Arial" w:cs="Times New Roman"/>
          <w:szCs w:val="24"/>
        </w:rPr>
        <w:t>Consejo Nacional de Evaluación de la Política de Desarrollo Social [Coneval]</w:t>
      </w:r>
      <w:r w:rsidR="0016634A" w:rsidRPr="00EC6382">
        <w:rPr>
          <w:rFonts w:eastAsia="Arial" w:cs="Times New Roman"/>
          <w:szCs w:val="24"/>
        </w:rPr>
        <w:t xml:space="preserve">. (2010). </w:t>
      </w:r>
      <w:r w:rsidR="00BD45C5" w:rsidRPr="00EC6382">
        <w:rPr>
          <w:rFonts w:eastAsia="Arial" w:cs="Times New Roman"/>
          <w:szCs w:val="24"/>
        </w:rPr>
        <w:t xml:space="preserve">Medición de la pobreza. </w:t>
      </w:r>
      <w:r w:rsidR="0016634A" w:rsidRPr="00EC6382">
        <w:rPr>
          <w:rFonts w:eastAsia="Arial" w:cs="Times New Roman"/>
          <w:szCs w:val="24"/>
        </w:rPr>
        <w:t xml:space="preserve">Calidad y espacios en la vivienda. </w:t>
      </w:r>
      <w:r w:rsidR="00BD45C5" w:rsidRPr="00EC6382">
        <w:rPr>
          <w:rFonts w:eastAsia="Arial" w:cs="Times New Roman"/>
          <w:szCs w:val="24"/>
        </w:rPr>
        <w:t xml:space="preserve">Recuperado de </w:t>
      </w:r>
      <w:r w:rsidR="0016634A" w:rsidRPr="00EC6382">
        <w:rPr>
          <w:rFonts w:eastAsia="Arial" w:cs="Times New Roman"/>
          <w:szCs w:val="24"/>
        </w:rPr>
        <w:t>https://www.coneval.org.mx/Medicion/Paginas/Medición/Calidad-y-espacios-en-la-vivienda.aspx</w:t>
      </w:r>
      <w:r w:rsidR="00BD45C5" w:rsidRPr="00EC6382">
        <w:rPr>
          <w:rFonts w:eastAsia="Arial" w:cs="Times New Roman"/>
          <w:szCs w:val="24"/>
        </w:rPr>
        <w:t>.</w:t>
      </w:r>
    </w:p>
    <w:p w14:paraId="4D489A5E" w14:textId="4D03D98B" w:rsidR="00DC4280" w:rsidRPr="00EC6382" w:rsidRDefault="00702FE7" w:rsidP="008D3788">
      <w:pPr>
        <w:spacing w:after="0"/>
        <w:ind w:left="709" w:hanging="709"/>
        <w:rPr>
          <w:rFonts w:eastAsia="Arial" w:cs="Times New Roman"/>
          <w:szCs w:val="24"/>
        </w:rPr>
      </w:pPr>
      <w:r w:rsidRPr="00EC6382">
        <w:rPr>
          <w:rFonts w:eastAsia="Arial" w:cs="Times New Roman"/>
          <w:szCs w:val="24"/>
        </w:rPr>
        <w:t>Consejo Nacional de Evaluación de la Política de Desarrollo Social [Coneval]</w:t>
      </w:r>
      <w:r w:rsidR="00DC4280" w:rsidRPr="00EC6382">
        <w:rPr>
          <w:rFonts w:eastAsia="Arial" w:cs="Times New Roman"/>
          <w:szCs w:val="24"/>
        </w:rPr>
        <w:t xml:space="preserve">. (2014). </w:t>
      </w:r>
      <w:r w:rsidR="00DC4280" w:rsidRPr="00EC6382">
        <w:rPr>
          <w:rFonts w:eastAsia="Arial" w:cs="Times New Roman"/>
          <w:i/>
          <w:iCs/>
          <w:szCs w:val="24"/>
        </w:rPr>
        <w:t>Metodología para la medición multidimensional de la pobreza en México</w:t>
      </w:r>
      <w:r w:rsidR="006D3C9A" w:rsidRPr="00EC6382">
        <w:rPr>
          <w:rFonts w:eastAsia="Arial" w:cs="Times New Roman"/>
          <w:szCs w:val="24"/>
        </w:rPr>
        <w:t xml:space="preserve"> (3.</w:t>
      </w:r>
      <w:r w:rsidR="006D3C9A" w:rsidRPr="00EC6382">
        <w:rPr>
          <w:rFonts w:eastAsia="Arial" w:cs="Times New Roman"/>
          <w:szCs w:val="24"/>
          <w:vertAlign w:val="superscript"/>
        </w:rPr>
        <w:t>a</w:t>
      </w:r>
      <w:r w:rsidR="006D3C9A" w:rsidRPr="00EC6382">
        <w:rPr>
          <w:rFonts w:eastAsia="Arial" w:cs="Times New Roman"/>
          <w:szCs w:val="24"/>
        </w:rPr>
        <w:t xml:space="preserve"> ed.)</w:t>
      </w:r>
      <w:r w:rsidR="00DC4280" w:rsidRPr="00EC6382">
        <w:rPr>
          <w:rFonts w:eastAsia="Arial" w:cs="Times New Roman"/>
          <w:szCs w:val="24"/>
        </w:rPr>
        <w:t xml:space="preserve">. </w:t>
      </w:r>
      <w:r w:rsidR="006D3C9A" w:rsidRPr="00EC6382">
        <w:rPr>
          <w:rFonts w:eastAsia="Arial" w:cs="Times New Roman"/>
          <w:szCs w:val="24"/>
        </w:rPr>
        <w:t xml:space="preserve">Ciudad de México, México: Consejo Nacional de Evaluación de la Política de </w:t>
      </w:r>
      <w:r w:rsidR="006D3C9A" w:rsidRPr="00EC6382">
        <w:rPr>
          <w:rFonts w:eastAsia="Arial" w:cs="Times New Roman"/>
          <w:szCs w:val="24"/>
        </w:rPr>
        <w:lastRenderedPageBreak/>
        <w:t xml:space="preserve">Desarrollo Social. </w:t>
      </w:r>
      <w:r w:rsidR="00B732B6" w:rsidRPr="00EC6382">
        <w:rPr>
          <w:rFonts w:eastAsia="Arial" w:cs="Times New Roman"/>
          <w:szCs w:val="24"/>
        </w:rPr>
        <w:t xml:space="preserve">Recuperado de </w:t>
      </w:r>
      <w:r w:rsidR="00DC4280" w:rsidRPr="00EC6382">
        <w:rPr>
          <w:rFonts w:eastAsia="Arial" w:cs="Times New Roman"/>
          <w:szCs w:val="24"/>
        </w:rPr>
        <w:t>https://www.coneval.org.mx/InformesPublicaciones/InformesPublicaciones/Documents/Metodologia-medicion-multidimensional-3er-edicion.pdf</w:t>
      </w:r>
      <w:r w:rsidR="00B732B6" w:rsidRPr="00EC6382">
        <w:rPr>
          <w:rFonts w:eastAsia="Arial" w:cs="Times New Roman"/>
          <w:szCs w:val="24"/>
        </w:rPr>
        <w:t>.</w:t>
      </w:r>
    </w:p>
    <w:p w14:paraId="4CAF99AF" w14:textId="27BD74BA" w:rsidR="0016634A" w:rsidRPr="00EC6382" w:rsidRDefault="00702FE7" w:rsidP="008D3788">
      <w:pPr>
        <w:spacing w:after="0"/>
        <w:ind w:left="709" w:hanging="709"/>
        <w:rPr>
          <w:rFonts w:eastAsia="Arial" w:cs="Times New Roman"/>
          <w:szCs w:val="24"/>
        </w:rPr>
      </w:pPr>
      <w:r w:rsidRPr="00EC6382">
        <w:rPr>
          <w:rFonts w:eastAsia="Arial" w:cs="Times New Roman"/>
          <w:szCs w:val="24"/>
        </w:rPr>
        <w:t>Consejo Nacional de Evaluación de la Política de Desarrollo Social [Coneval]</w:t>
      </w:r>
      <w:r w:rsidR="0016634A" w:rsidRPr="00EC6382">
        <w:rPr>
          <w:rFonts w:eastAsia="Arial" w:cs="Times New Roman"/>
          <w:szCs w:val="24"/>
        </w:rPr>
        <w:t xml:space="preserve">. (2015). </w:t>
      </w:r>
      <w:r w:rsidR="00695BEC" w:rsidRPr="00EC6382">
        <w:rPr>
          <w:rFonts w:eastAsia="Arial" w:cs="Times New Roman"/>
          <w:szCs w:val="24"/>
        </w:rPr>
        <w:t>Consulta dinámica de resultados de pobreza a nivel municipio 2010 y 2015</w:t>
      </w:r>
      <w:r w:rsidR="0016634A" w:rsidRPr="00EC6382">
        <w:rPr>
          <w:rFonts w:eastAsia="Arial" w:cs="Times New Roman"/>
          <w:i/>
          <w:iCs/>
          <w:szCs w:val="24"/>
        </w:rPr>
        <w:t>.</w:t>
      </w:r>
      <w:r w:rsidR="0016634A" w:rsidRPr="00EC6382">
        <w:rPr>
          <w:rFonts w:eastAsia="Arial" w:cs="Times New Roman"/>
          <w:szCs w:val="24"/>
        </w:rPr>
        <w:t xml:space="preserve"> </w:t>
      </w:r>
      <w:r w:rsidRPr="00EC6382">
        <w:rPr>
          <w:rFonts w:eastAsia="Arial" w:cs="Times New Roman"/>
          <w:szCs w:val="24"/>
        </w:rPr>
        <w:t xml:space="preserve">Recuperado de </w:t>
      </w:r>
      <w:r w:rsidR="0016634A" w:rsidRPr="00EC6382">
        <w:rPr>
          <w:rFonts w:eastAsia="Arial" w:cs="Times New Roman"/>
          <w:szCs w:val="24"/>
        </w:rPr>
        <w:t>https://www.coneval.org.mx/Medicion/Paginas/consulta_pobreza_municipal.aspx</w:t>
      </w:r>
      <w:r w:rsidR="008E1523" w:rsidRPr="00EC6382">
        <w:rPr>
          <w:rFonts w:eastAsia="Arial" w:cs="Times New Roman"/>
          <w:szCs w:val="24"/>
        </w:rPr>
        <w:t>.</w:t>
      </w:r>
    </w:p>
    <w:p w14:paraId="478FC9B0" w14:textId="45744CD3" w:rsidR="0016634A" w:rsidRPr="00EC6382" w:rsidRDefault="0016634A" w:rsidP="008D3788">
      <w:pPr>
        <w:spacing w:after="0"/>
        <w:ind w:left="709" w:hanging="709"/>
        <w:rPr>
          <w:rFonts w:eastAsia="Arial" w:cs="Times New Roman"/>
          <w:szCs w:val="24"/>
          <w:lang w:val="en-US"/>
        </w:rPr>
      </w:pPr>
      <w:r w:rsidRPr="00EC6382">
        <w:rPr>
          <w:rFonts w:eastAsia="Arial" w:cs="Times New Roman"/>
          <w:szCs w:val="24"/>
          <w:lang w:val="en-US"/>
        </w:rPr>
        <w:t>French, M.</w:t>
      </w:r>
      <w:r w:rsidR="007D1F77" w:rsidRPr="00EC6382">
        <w:rPr>
          <w:rFonts w:eastAsia="Arial" w:cs="Times New Roman"/>
          <w:szCs w:val="24"/>
          <w:lang w:val="en-US"/>
        </w:rPr>
        <w:t xml:space="preserve"> and</w:t>
      </w:r>
      <w:r w:rsidRPr="00EC6382">
        <w:rPr>
          <w:rFonts w:eastAsia="Arial" w:cs="Times New Roman"/>
          <w:szCs w:val="24"/>
          <w:lang w:val="en-US"/>
        </w:rPr>
        <w:t xml:space="preserve"> Monahan, T. (2020). Disease </w:t>
      </w:r>
      <w:r w:rsidR="007A4D29" w:rsidRPr="00EC6382">
        <w:rPr>
          <w:rFonts w:eastAsia="Arial" w:cs="Times New Roman"/>
          <w:szCs w:val="24"/>
          <w:lang w:val="en-US"/>
        </w:rPr>
        <w:t>Surveillance</w:t>
      </w:r>
      <w:r w:rsidRPr="00EC6382">
        <w:rPr>
          <w:rFonts w:eastAsia="Arial" w:cs="Times New Roman"/>
          <w:szCs w:val="24"/>
          <w:lang w:val="en-US"/>
        </w:rPr>
        <w:t xml:space="preserve">: </w:t>
      </w:r>
      <w:r w:rsidR="007A4D29" w:rsidRPr="00EC6382">
        <w:rPr>
          <w:rFonts w:eastAsia="Arial" w:cs="Times New Roman"/>
          <w:szCs w:val="24"/>
          <w:lang w:val="en-US"/>
        </w:rPr>
        <w:t>How Might Surveillance Studies Address COVID</w:t>
      </w:r>
      <w:r w:rsidRPr="00EC6382">
        <w:rPr>
          <w:rFonts w:eastAsia="Arial" w:cs="Times New Roman"/>
          <w:szCs w:val="24"/>
          <w:lang w:val="en-US"/>
        </w:rPr>
        <w:t xml:space="preserve">-19? </w:t>
      </w:r>
      <w:r w:rsidRPr="00EC6382">
        <w:rPr>
          <w:rFonts w:eastAsia="Arial" w:cs="Times New Roman"/>
          <w:i/>
          <w:iCs/>
          <w:szCs w:val="24"/>
          <w:lang w:val="en-US"/>
        </w:rPr>
        <w:t>Surveillance and Society, 18</w:t>
      </w:r>
      <w:r w:rsidRPr="00EC6382">
        <w:rPr>
          <w:rFonts w:eastAsia="Arial" w:cs="Times New Roman"/>
          <w:szCs w:val="24"/>
          <w:lang w:val="en-US"/>
        </w:rPr>
        <w:t>(1), 1</w:t>
      </w:r>
      <w:r w:rsidR="00E22866" w:rsidRPr="00EC6382">
        <w:rPr>
          <w:rFonts w:eastAsia="Arial" w:cs="Times New Roman"/>
          <w:szCs w:val="24"/>
          <w:lang w:val="en-US"/>
        </w:rPr>
        <w:t>-</w:t>
      </w:r>
      <w:r w:rsidRPr="00EC6382">
        <w:rPr>
          <w:rFonts w:eastAsia="Arial" w:cs="Times New Roman"/>
          <w:szCs w:val="24"/>
          <w:lang w:val="en-US"/>
        </w:rPr>
        <w:t xml:space="preserve">11. </w:t>
      </w:r>
      <w:r w:rsidR="007D1F77" w:rsidRPr="00EC6382">
        <w:rPr>
          <w:rFonts w:eastAsia="Arial" w:cs="Times New Roman"/>
          <w:szCs w:val="24"/>
          <w:lang w:val="en-US"/>
        </w:rPr>
        <w:t>Re</w:t>
      </w:r>
      <w:r w:rsidR="007A4D29" w:rsidRPr="00EC6382">
        <w:rPr>
          <w:rFonts w:eastAsia="Arial" w:cs="Times New Roman"/>
          <w:szCs w:val="24"/>
          <w:lang w:val="en-US"/>
        </w:rPr>
        <w:t xml:space="preserve">trieved from </w:t>
      </w:r>
      <w:r w:rsidRPr="00EC6382">
        <w:rPr>
          <w:rFonts w:eastAsia="Arial" w:cs="Times New Roman"/>
          <w:szCs w:val="24"/>
          <w:lang w:val="en-US"/>
        </w:rPr>
        <w:t>https://doi.org/10.24908/ss.v18i1.13985</w:t>
      </w:r>
      <w:r w:rsidR="007A4D29" w:rsidRPr="00EC6382">
        <w:rPr>
          <w:rFonts w:eastAsia="Arial" w:cs="Times New Roman"/>
          <w:szCs w:val="24"/>
          <w:lang w:val="en-US"/>
        </w:rPr>
        <w:t>.</w:t>
      </w:r>
    </w:p>
    <w:p w14:paraId="72393076" w14:textId="5F5BCFCF" w:rsidR="0016634A" w:rsidRPr="00EC6382" w:rsidRDefault="0016634A" w:rsidP="008D3788">
      <w:pPr>
        <w:spacing w:after="0"/>
        <w:ind w:left="709" w:hanging="709"/>
        <w:rPr>
          <w:rFonts w:eastAsia="Arial" w:cs="Times New Roman"/>
          <w:szCs w:val="24"/>
        </w:rPr>
      </w:pPr>
      <w:r w:rsidRPr="00EC6382">
        <w:rPr>
          <w:rFonts w:eastAsia="Arial" w:cs="Times New Roman"/>
          <w:szCs w:val="24"/>
        </w:rPr>
        <w:t xml:space="preserve">Fuentes, R. (2020). México y el coronavirus: pasividad gubernamental en una sociedad desigual. </w:t>
      </w:r>
      <w:r w:rsidR="009B2471" w:rsidRPr="00EC6382">
        <w:rPr>
          <w:rFonts w:eastAsia="Arial" w:cs="Times New Roman"/>
          <w:szCs w:val="24"/>
        </w:rPr>
        <w:t xml:space="preserve">Recuperado de </w:t>
      </w:r>
      <w:r w:rsidRPr="00EC6382">
        <w:rPr>
          <w:rFonts w:eastAsia="Arial" w:cs="Times New Roman"/>
          <w:szCs w:val="24"/>
        </w:rPr>
        <w:t>https://doi.org/10.33960/ac_16.2020</w:t>
      </w:r>
      <w:r w:rsidR="009B2471" w:rsidRPr="00EC6382">
        <w:rPr>
          <w:rFonts w:eastAsia="Arial" w:cs="Times New Roman"/>
          <w:szCs w:val="24"/>
        </w:rPr>
        <w:t>.</w:t>
      </w:r>
    </w:p>
    <w:p w14:paraId="170522AB" w14:textId="34EE75BD" w:rsidR="0016634A" w:rsidRPr="00EC6382" w:rsidRDefault="0016634A" w:rsidP="008D3788">
      <w:pPr>
        <w:spacing w:after="0"/>
        <w:ind w:left="709" w:hanging="709"/>
        <w:rPr>
          <w:rFonts w:eastAsia="Arial" w:cs="Times New Roman"/>
          <w:szCs w:val="24"/>
        </w:rPr>
      </w:pPr>
      <w:proofErr w:type="spellStart"/>
      <w:r w:rsidRPr="00EC6382">
        <w:rPr>
          <w:rFonts w:eastAsia="Arial" w:cs="Times New Roman"/>
          <w:szCs w:val="24"/>
        </w:rPr>
        <w:t>Gutierrez</w:t>
      </w:r>
      <w:proofErr w:type="spellEnd"/>
      <w:r w:rsidRPr="00EC6382">
        <w:rPr>
          <w:rFonts w:eastAsia="Arial" w:cs="Times New Roman"/>
          <w:szCs w:val="24"/>
        </w:rPr>
        <w:t>, J. P.</w:t>
      </w:r>
      <w:r w:rsidR="00F008F8" w:rsidRPr="00EC6382">
        <w:rPr>
          <w:rFonts w:eastAsia="Arial" w:cs="Times New Roman"/>
          <w:szCs w:val="24"/>
        </w:rPr>
        <w:t xml:space="preserve"> and</w:t>
      </w:r>
      <w:r w:rsidRPr="00EC6382">
        <w:rPr>
          <w:rFonts w:eastAsia="Arial" w:cs="Times New Roman"/>
          <w:szCs w:val="24"/>
        </w:rPr>
        <w:t xml:space="preserve"> </w:t>
      </w:r>
      <w:proofErr w:type="spellStart"/>
      <w:r w:rsidRPr="00EC6382">
        <w:rPr>
          <w:rFonts w:eastAsia="Arial" w:cs="Times New Roman"/>
          <w:szCs w:val="24"/>
        </w:rPr>
        <w:t>Bertozzi</w:t>
      </w:r>
      <w:proofErr w:type="spellEnd"/>
      <w:r w:rsidRPr="00EC6382">
        <w:rPr>
          <w:rFonts w:eastAsia="Arial" w:cs="Times New Roman"/>
          <w:szCs w:val="24"/>
        </w:rPr>
        <w:t xml:space="preserve">, S. M. (2020). </w:t>
      </w:r>
      <w:r w:rsidRPr="00EC6382">
        <w:rPr>
          <w:rFonts w:eastAsia="Arial" w:cs="Times New Roman"/>
          <w:szCs w:val="24"/>
          <w:lang w:val="en-US"/>
        </w:rPr>
        <w:t xml:space="preserve">Non-communicable diseases and inequalities increase risk of death among COVID-19 patients in Mexico. </w:t>
      </w:r>
      <w:proofErr w:type="spellStart"/>
      <w:r w:rsidRPr="00EC6382">
        <w:rPr>
          <w:rFonts w:eastAsia="Arial" w:cs="Times New Roman"/>
          <w:i/>
          <w:iCs/>
          <w:szCs w:val="24"/>
        </w:rPr>
        <w:t>PLoS</w:t>
      </w:r>
      <w:proofErr w:type="spellEnd"/>
      <w:r w:rsidRPr="00EC6382">
        <w:rPr>
          <w:rFonts w:eastAsia="Arial" w:cs="Times New Roman"/>
          <w:i/>
          <w:iCs/>
          <w:szCs w:val="24"/>
        </w:rPr>
        <w:t xml:space="preserve"> ONE</w:t>
      </w:r>
      <w:r w:rsidRPr="00EC6382">
        <w:rPr>
          <w:rFonts w:eastAsia="Arial" w:cs="Times New Roman"/>
          <w:szCs w:val="24"/>
        </w:rPr>
        <w:t xml:space="preserve">, </w:t>
      </w:r>
      <w:r w:rsidRPr="00EC6382">
        <w:rPr>
          <w:rFonts w:eastAsia="Arial" w:cs="Times New Roman"/>
          <w:i/>
          <w:iCs/>
          <w:szCs w:val="24"/>
        </w:rPr>
        <w:t>15</w:t>
      </w:r>
      <w:r w:rsidRPr="00EC6382">
        <w:rPr>
          <w:rFonts w:eastAsia="Arial" w:cs="Times New Roman"/>
          <w:szCs w:val="24"/>
        </w:rPr>
        <w:t>(10), 1</w:t>
      </w:r>
      <w:r w:rsidR="00E22866" w:rsidRPr="00EC6382">
        <w:rPr>
          <w:rFonts w:eastAsia="Arial" w:cs="Times New Roman"/>
          <w:szCs w:val="24"/>
        </w:rPr>
        <w:t>-</w:t>
      </w:r>
      <w:r w:rsidRPr="00EC6382">
        <w:rPr>
          <w:rFonts w:eastAsia="Arial" w:cs="Times New Roman"/>
          <w:szCs w:val="24"/>
        </w:rPr>
        <w:t xml:space="preserve">11. </w:t>
      </w:r>
      <w:proofErr w:type="spellStart"/>
      <w:r w:rsidR="00F008F8" w:rsidRPr="00EC6382">
        <w:rPr>
          <w:rFonts w:eastAsia="Arial" w:cs="Times New Roman"/>
          <w:szCs w:val="24"/>
        </w:rPr>
        <w:t>Retrieved</w:t>
      </w:r>
      <w:proofErr w:type="spellEnd"/>
      <w:r w:rsidR="00F008F8" w:rsidRPr="00EC6382">
        <w:rPr>
          <w:rFonts w:eastAsia="Arial" w:cs="Times New Roman"/>
          <w:szCs w:val="24"/>
        </w:rPr>
        <w:t xml:space="preserve"> </w:t>
      </w:r>
      <w:proofErr w:type="spellStart"/>
      <w:r w:rsidR="00F008F8" w:rsidRPr="00EC6382">
        <w:rPr>
          <w:rFonts w:eastAsia="Arial" w:cs="Times New Roman"/>
          <w:szCs w:val="24"/>
        </w:rPr>
        <w:t>from</w:t>
      </w:r>
      <w:proofErr w:type="spellEnd"/>
      <w:r w:rsidR="00F008F8" w:rsidRPr="00EC6382">
        <w:rPr>
          <w:rFonts w:eastAsia="Arial" w:cs="Times New Roman"/>
          <w:szCs w:val="24"/>
        </w:rPr>
        <w:t xml:space="preserve"> </w:t>
      </w:r>
      <w:r w:rsidRPr="00EC6382">
        <w:rPr>
          <w:rFonts w:eastAsia="Arial" w:cs="Times New Roman"/>
          <w:szCs w:val="24"/>
        </w:rPr>
        <w:t>https://doi.org/10.1371/journal.pone.0240394</w:t>
      </w:r>
      <w:r w:rsidR="00F008F8" w:rsidRPr="00EC6382">
        <w:rPr>
          <w:rFonts w:eastAsia="Arial" w:cs="Times New Roman"/>
          <w:szCs w:val="24"/>
        </w:rPr>
        <w:t>.</w:t>
      </w:r>
    </w:p>
    <w:p w14:paraId="3B0FC114" w14:textId="51DF1CCC" w:rsidR="0016634A" w:rsidRPr="00EC6382" w:rsidRDefault="0016634A" w:rsidP="008D3788">
      <w:pPr>
        <w:spacing w:after="0"/>
        <w:ind w:left="709" w:hanging="709"/>
        <w:rPr>
          <w:rFonts w:eastAsia="Arial" w:cs="Times New Roman"/>
          <w:szCs w:val="24"/>
        </w:rPr>
      </w:pPr>
      <w:r w:rsidRPr="00EC6382">
        <w:rPr>
          <w:rFonts w:eastAsia="Arial" w:cs="Times New Roman"/>
          <w:szCs w:val="24"/>
        </w:rPr>
        <w:t>López, M., Quesada, J. F.</w:t>
      </w:r>
      <w:r w:rsidR="00716015" w:rsidRPr="00EC6382">
        <w:rPr>
          <w:rFonts w:eastAsia="Arial" w:cs="Times New Roman"/>
          <w:szCs w:val="24"/>
        </w:rPr>
        <w:t xml:space="preserve"> y </w:t>
      </w:r>
      <w:r w:rsidRPr="00EC6382">
        <w:rPr>
          <w:rFonts w:eastAsia="Arial" w:cs="Times New Roman"/>
          <w:szCs w:val="24"/>
        </w:rPr>
        <w:t xml:space="preserve">López, </w:t>
      </w:r>
      <w:proofErr w:type="spellStart"/>
      <w:r w:rsidRPr="00EC6382">
        <w:rPr>
          <w:rFonts w:eastAsia="Arial" w:cs="Times New Roman"/>
          <w:szCs w:val="24"/>
        </w:rPr>
        <w:t>Ó</w:t>
      </w:r>
      <w:proofErr w:type="spellEnd"/>
      <w:r w:rsidRPr="00EC6382">
        <w:rPr>
          <w:rFonts w:eastAsia="Arial" w:cs="Times New Roman"/>
          <w:szCs w:val="24"/>
        </w:rPr>
        <w:t xml:space="preserve">. (2019). Calidad de vida relacionada con la salud y determinantes sociodemográficos en adultos de Cuenca, Ecuador. </w:t>
      </w:r>
      <w:r w:rsidRPr="00EC6382">
        <w:rPr>
          <w:rFonts w:eastAsia="Arial" w:cs="Times New Roman"/>
          <w:i/>
          <w:iCs/>
          <w:szCs w:val="24"/>
        </w:rPr>
        <w:t>Revista Economía y Política</w:t>
      </w:r>
      <w:r w:rsidR="00A969C2" w:rsidRPr="00EC6382">
        <w:rPr>
          <w:rFonts w:eastAsia="Arial" w:cs="Times New Roman"/>
          <w:i/>
          <w:iCs/>
          <w:szCs w:val="24"/>
        </w:rPr>
        <w:t xml:space="preserve">, </w:t>
      </w:r>
      <w:r w:rsidR="00A969C2" w:rsidRPr="00EC6382">
        <w:rPr>
          <w:rFonts w:eastAsia="Arial" w:cs="Times New Roman"/>
          <w:szCs w:val="24"/>
        </w:rPr>
        <w:t>(29), 67-85</w:t>
      </w:r>
      <w:r w:rsidRPr="00EC6382">
        <w:rPr>
          <w:rFonts w:eastAsia="Arial" w:cs="Times New Roman"/>
          <w:szCs w:val="24"/>
        </w:rPr>
        <w:t xml:space="preserve">. </w:t>
      </w:r>
      <w:r w:rsidR="00716015" w:rsidRPr="00EC6382">
        <w:rPr>
          <w:rFonts w:eastAsia="Arial" w:cs="Times New Roman"/>
          <w:szCs w:val="24"/>
        </w:rPr>
        <w:t xml:space="preserve">Recuperado de </w:t>
      </w:r>
      <w:r w:rsidRPr="00EC6382">
        <w:rPr>
          <w:rFonts w:eastAsia="Arial" w:cs="Times New Roman"/>
          <w:szCs w:val="24"/>
        </w:rPr>
        <w:t>https://doi.org/10.25097/rep.n29.2019.04</w:t>
      </w:r>
      <w:r w:rsidR="00716015" w:rsidRPr="00EC6382">
        <w:rPr>
          <w:rFonts w:eastAsia="Arial" w:cs="Times New Roman"/>
          <w:szCs w:val="24"/>
        </w:rPr>
        <w:t>.</w:t>
      </w:r>
    </w:p>
    <w:p w14:paraId="0CA7D654" w14:textId="77777777" w:rsidR="00606483" w:rsidRPr="00EC6382" w:rsidRDefault="00606483" w:rsidP="00606483">
      <w:pPr>
        <w:spacing w:after="0"/>
        <w:ind w:left="709" w:hanging="709"/>
        <w:rPr>
          <w:rFonts w:eastAsia="Arial" w:cs="Times New Roman"/>
          <w:szCs w:val="24"/>
        </w:rPr>
      </w:pPr>
      <w:r w:rsidRPr="00EC6382">
        <w:rPr>
          <w:rFonts w:eastAsia="Arial" w:cs="Times New Roman"/>
          <w:szCs w:val="24"/>
        </w:rPr>
        <w:t>Orellana, J. E. (2020). El coronavirus 19 (covid-19) en México</w:t>
      </w:r>
      <w:r w:rsidRPr="00EC6382">
        <w:rPr>
          <w:rFonts w:eastAsia="Arial" w:cs="Times New Roman"/>
          <w:i/>
          <w:iCs/>
          <w:szCs w:val="24"/>
        </w:rPr>
        <w:t>. Revista Chilena de Salud Pública, 24</w:t>
      </w:r>
      <w:r w:rsidRPr="00EC6382">
        <w:rPr>
          <w:rFonts w:eastAsia="Arial" w:cs="Times New Roman"/>
          <w:szCs w:val="24"/>
        </w:rPr>
        <w:t>(1), 72-73. Recuperado de https://doi.org/10.5354/0719-5281.2020.57588.</w:t>
      </w:r>
    </w:p>
    <w:p w14:paraId="57B79C4E" w14:textId="0859DA59" w:rsidR="0016634A" w:rsidRPr="00EC6382" w:rsidRDefault="0016634A" w:rsidP="008D3788">
      <w:pPr>
        <w:spacing w:after="0"/>
        <w:ind w:left="709" w:hanging="709"/>
        <w:rPr>
          <w:rFonts w:eastAsia="Arial" w:cs="Times New Roman"/>
          <w:szCs w:val="24"/>
        </w:rPr>
      </w:pPr>
      <w:r w:rsidRPr="00EC6382">
        <w:rPr>
          <w:rFonts w:eastAsia="Arial" w:cs="Times New Roman"/>
          <w:szCs w:val="24"/>
        </w:rPr>
        <w:t xml:space="preserve">Ramos, C. (2020). </w:t>
      </w:r>
      <w:r w:rsidR="00416594" w:rsidRPr="00EC6382">
        <w:rPr>
          <w:rFonts w:eastAsia="Arial" w:cs="Times New Roman"/>
          <w:szCs w:val="24"/>
        </w:rPr>
        <w:t>Covid-19: la nueva enfermedad causada por un coronavirus</w:t>
      </w:r>
      <w:r w:rsidRPr="00EC6382">
        <w:rPr>
          <w:rFonts w:eastAsia="Arial" w:cs="Times New Roman"/>
          <w:szCs w:val="24"/>
        </w:rPr>
        <w:t xml:space="preserve">. </w:t>
      </w:r>
      <w:r w:rsidRPr="00EC6382">
        <w:rPr>
          <w:rFonts w:eastAsia="Arial" w:cs="Times New Roman"/>
          <w:i/>
          <w:iCs/>
          <w:szCs w:val="24"/>
        </w:rPr>
        <w:t>Salud P</w:t>
      </w:r>
      <w:r w:rsidR="007A7381" w:rsidRPr="00EC6382">
        <w:rPr>
          <w:rFonts w:eastAsia="Arial" w:cs="Times New Roman"/>
          <w:i/>
          <w:iCs/>
          <w:szCs w:val="24"/>
        </w:rPr>
        <w:t>ú</w:t>
      </w:r>
      <w:r w:rsidRPr="00EC6382">
        <w:rPr>
          <w:rFonts w:eastAsia="Arial" w:cs="Times New Roman"/>
          <w:i/>
          <w:iCs/>
          <w:szCs w:val="24"/>
        </w:rPr>
        <w:t>blica de M</w:t>
      </w:r>
      <w:r w:rsidR="007231AE" w:rsidRPr="00EC6382">
        <w:rPr>
          <w:rFonts w:eastAsia="Arial" w:cs="Times New Roman"/>
          <w:i/>
          <w:iCs/>
          <w:szCs w:val="24"/>
        </w:rPr>
        <w:t>é</w:t>
      </w:r>
      <w:r w:rsidRPr="00EC6382">
        <w:rPr>
          <w:rFonts w:eastAsia="Arial" w:cs="Times New Roman"/>
          <w:i/>
          <w:iCs/>
          <w:szCs w:val="24"/>
        </w:rPr>
        <w:t>xico, 62</w:t>
      </w:r>
      <w:r w:rsidRPr="00EC6382">
        <w:rPr>
          <w:rFonts w:eastAsia="Arial" w:cs="Times New Roman"/>
          <w:szCs w:val="24"/>
        </w:rPr>
        <w:t>(2), 225</w:t>
      </w:r>
      <w:r w:rsidR="00E22866" w:rsidRPr="00EC6382">
        <w:rPr>
          <w:rFonts w:eastAsia="Arial" w:cs="Times New Roman"/>
          <w:szCs w:val="24"/>
        </w:rPr>
        <w:t>-</w:t>
      </w:r>
      <w:r w:rsidRPr="00EC6382">
        <w:rPr>
          <w:rFonts w:eastAsia="Arial" w:cs="Times New Roman"/>
          <w:szCs w:val="24"/>
        </w:rPr>
        <w:t>227.</w:t>
      </w:r>
      <w:r w:rsidR="007A7381" w:rsidRPr="00EC6382">
        <w:rPr>
          <w:rFonts w:eastAsia="Arial" w:cs="Times New Roman"/>
          <w:szCs w:val="24"/>
        </w:rPr>
        <w:t xml:space="preserve"> Recuperado de</w:t>
      </w:r>
      <w:r w:rsidRPr="00EC6382">
        <w:rPr>
          <w:rFonts w:eastAsia="Arial" w:cs="Times New Roman"/>
          <w:szCs w:val="24"/>
        </w:rPr>
        <w:t xml:space="preserve"> https://doi.org/10.21149/11276</w:t>
      </w:r>
      <w:r w:rsidR="007A7381" w:rsidRPr="00EC6382">
        <w:rPr>
          <w:rFonts w:eastAsia="Arial" w:cs="Times New Roman"/>
          <w:szCs w:val="24"/>
        </w:rPr>
        <w:t>.</w:t>
      </w:r>
    </w:p>
    <w:p w14:paraId="39F4538C" w14:textId="7A1A2D32" w:rsidR="0016634A" w:rsidRPr="00D95030" w:rsidRDefault="0016634A" w:rsidP="008D3788">
      <w:pPr>
        <w:spacing w:after="0"/>
        <w:ind w:left="709" w:hanging="709"/>
        <w:rPr>
          <w:rFonts w:eastAsia="Arial" w:cs="Times New Roman"/>
          <w:szCs w:val="24"/>
          <w:lang w:val="en-US"/>
        </w:rPr>
      </w:pPr>
      <w:proofErr w:type="spellStart"/>
      <w:r w:rsidRPr="00D95030">
        <w:rPr>
          <w:rFonts w:eastAsia="Arial" w:cs="Times New Roman"/>
          <w:szCs w:val="24"/>
        </w:rPr>
        <w:t>Rudnick</w:t>
      </w:r>
      <w:proofErr w:type="spellEnd"/>
      <w:r w:rsidRPr="00D95030">
        <w:rPr>
          <w:rFonts w:eastAsia="Arial" w:cs="Times New Roman"/>
          <w:szCs w:val="24"/>
        </w:rPr>
        <w:t xml:space="preserve">, A. (2020). </w:t>
      </w:r>
      <w:r w:rsidRPr="00EC6382">
        <w:rPr>
          <w:rFonts w:eastAsia="Arial" w:cs="Times New Roman"/>
          <w:szCs w:val="24"/>
          <w:lang w:val="en-US"/>
        </w:rPr>
        <w:t xml:space="preserve">On pandemics and loneliness. </w:t>
      </w:r>
      <w:r w:rsidRPr="00D95030">
        <w:rPr>
          <w:rFonts w:eastAsia="Arial" w:cs="Times New Roman"/>
          <w:i/>
          <w:iCs/>
          <w:szCs w:val="24"/>
          <w:lang w:val="en-US"/>
        </w:rPr>
        <w:t>Societies, 10</w:t>
      </w:r>
      <w:r w:rsidRPr="00D95030">
        <w:rPr>
          <w:rFonts w:eastAsia="Arial" w:cs="Times New Roman"/>
          <w:szCs w:val="24"/>
          <w:lang w:val="en-US"/>
        </w:rPr>
        <w:t>(42), 1</w:t>
      </w:r>
      <w:r w:rsidR="00E22866" w:rsidRPr="00D95030">
        <w:rPr>
          <w:rFonts w:eastAsia="Arial" w:cs="Times New Roman"/>
          <w:szCs w:val="24"/>
          <w:lang w:val="en-US"/>
        </w:rPr>
        <w:t>-</w:t>
      </w:r>
      <w:r w:rsidRPr="00D95030">
        <w:rPr>
          <w:rFonts w:eastAsia="Arial" w:cs="Times New Roman"/>
          <w:szCs w:val="24"/>
          <w:lang w:val="en-US"/>
        </w:rPr>
        <w:t>6.</w:t>
      </w:r>
    </w:p>
    <w:p w14:paraId="13FE1BE1" w14:textId="41DDA18F" w:rsidR="00915594" w:rsidRPr="00EC6382" w:rsidRDefault="00915594" w:rsidP="00915594">
      <w:pPr>
        <w:spacing w:after="0"/>
        <w:ind w:left="709" w:hanging="709"/>
        <w:rPr>
          <w:rFonts w:eastAsia="Arial" w:cs="Times New Roman"/>
          <w:szCs w:val="24"/>
        </w:rPr>
      </w:pPr>
      <w:r w:rsidRPr="00EC6382">
        <w:rPr>
          <w:rFonts w:eastAsia="Arial" w:cs="Times New Roman"/>
          <w:szCs w:val="24"/>
        </w:rPr>
        <w:t>Organización de las Naciones Unidas para la Alimentación y la Agricultura</w:t>
      </w:r>
      <w:r w:rsidRPr="00EC6382" w:rsidDel="00293EE2">
        <w:rPr>
          <w:rFonts w:eastAsia="Arial" w:cs="Times New Roman"/>
          <w:szCs w:val="24"/>
        </w:rPr>
        <w:t xml:space="preserve"> </w:t>
      </w:r>
      <w:r w:rsidRPr="00EC6382">
        <w:rPr>
          <w:rFonts w:eastAsia="Arial" w:cs="Times New Roman"/>
          <w:szCs w:val="24"/>
        </w:rPr>
        <w:t>[FAO]-Comisión Económica para América Latina y el Caribe</w:t>
      </w:r>
      <w:r w:rsidRPr="00EC6382" w:rsidDel="00293EE2">
        <w:rPr>
          <w:rFonts w:eastAsia="Arial" w:cs="Times New Roman"/>
          <w:szCs w:val="24"/>
        </w:rPr>
        <w:t xml:space="preserve"> </w:t>
      </w:r>
      <w:r w:rsidRPr="00EC6382">
        <w:rPr>
          <w:rFonts w:eastAsia="Arial" w:cs="Times New Roman"/>
          <w:szCs w:val="24"/>
        </w:rPr>
        <w:t>[Cepal]. (2021). Sistemas alimentarios y COVID-19 en América Latina y el Caribe. Cómo fortalecer los sistemas alimentarios urbanos.</w:t>
      </w:r>
      <w:r w:rsidRPr="00EC6382" w:rsidDel="00E72C1E">
        <w:rPr>
          <w:rFonts w:eastAsia="Arial" w:cs="Times New Roman"/>
          <w:szCs w:val="24"/>
        </w:rPr>
        <w:t xml:space="preserve"> </w:t>
      </w:r>
      <w:r w:rsidRPr="00EC6382">
        <w:rPr>
          <w:rFonts w:eastAsia="Arial" w:cs="Times New Roman"/>
          <w:szCs w:val="24"/>
        </w:rPr>
        <w:t>Santiago, Chile: Organización de las Naciones Unidas para la Alimentación y la Agricultura- Comisión Económica para América Latina y el Caribe.</w:t>
      </w:r>
      <w:r w:rsidRPr="00EC6382" w:rsidDel="00293EE2">
        <w:rPr>
          <w:rFonts w:eastAsia="Arial" w:cs="Times New Roman"/>
          <w:szCs w:val="24"/>
        </w:rPr>
        <w:t xml:space="preserve"> </w:t>
      </w:r>
      <w:r w:rsidRPr="00EC6382">
        <w:rPr>
          <w:rFonts w:eastAsia="Arial" w:cs="Times New Roman"/>
          <w:szCs w:val="24"/>
        </w:rPr>
        <w:t xml:space="preserve">Recuperado de </w:t>
      </w:r>
      <w:r w:rsidR="00606483" w:rsidRPr="00D95030">
        <w:rPr>
          <w:rFonts w:eastAsia="Arial" w:cs="Times New Roman"/>
          <w:szCs w:val="24"/>
        </w:rPr>
        <w:t>https://doi.org/10.4060/cb5312es</w:t>
      </w:r>
      <w:r w:rsidRPr="00EC6382">
        <w:rPr>
          <w:rFonts w:eastAsia="Arial" w:cs="Times New Roman"/>
          <w:szCs w:val="24"/>
        </w:rPr>
        <w:t>.</w:t>
      </w:r>
    </w:p>
    <w:p w14:paraId="274EA857" w14:textId="77777777" w:rsidR="00606483" w:rsidRPr="00EC6382" w:rsidRDefault="00606483" w:rsidP="00606483">
      <w:pPr>
        <w:spacing w:after="0"/>
        <w:ind w:left="709" w:hanging="709"/>
        <w:rPr>
          <w:rFonts w:eastAsia="Arial" w:cs="Times New Roman"/>
          <w:szCs w:val="24"/>
        </w:rPr>
      </w:pPr>
      <w:r w:rsidRPr="00EC6382">
        <w:rPr>
          <w:rFonts w:eastAsia="Arial" w:cs="Times New Roman"/>
          <w:szCs w:val="24"/>
        </w:rPr>
        <w:t xml:space="preserve">Organización Mundial de la Salud [OMS]. (11 de marzo de 2020). Alocución de apertura del </w:t>
      </w:r>
      <w:proofErr w:type="gramStart"/>
      <w:r w:rsidRPr="00EC6382">
        <w:rPr>
          <w:rFonts w:eastAsia="Arial" w:cs="Times New Roman"/>
          <w:szCs w:val="24"/>
        </w:rPr>
        <w:t>Director General</w:t>
      </w:r>
      <w:proofErr w:type="gramEnd"/>
      <w:r w:rsidRPr="00EC6382">
        <w:rPr>
          <w:rFonts w:eastAsia="Arial" w:cs="Times New Roman"/>
          <w:szCs w:val="24"/>
        </w:rPr>
        <w:t xml:space="preserve"> de la OMS en la rueda de prensa sobre la covid-19 celebrada el 11 de marzo de 2020. Recuperado de https://www.who.int/es/director-</w:t>
      </w:r>
      <w:r w:rsidRPr="00EC6382">
        <w:rPr>
          <w:rFonts w:eastAsia="Arial" w:cs="Times New Roman"/>
          <w:szCs w:val="24"/>
        </w:rPr>
        <w:lastRenderedPageBreak/>
        <w:t>general/speeches/detail/who-director-general-s-opening-remarks-at-the-media-briefing-on-covid-19---11-march-2020.</w:t>
      </w:r>
    </w:p>
    <w:p w14:paraId="6D35FB52" w14:textId="2081814A" w:rsidR="0016634A" w:rsidRPr="00EC6382" w:rsidRDefault="00B65C08" w:rsidP="008D3788">
      <w:pPr>
        <w:spacing w:after="0"/>
        <w:ind w:left="709" w:hanging="709"/>
        <w:rPr>
          <w:rFonts w:eastAsia="Arial" w:cs="Times New Roman"/>
          <w:szCs w:val="24"/>
        </w:rPr>
      </w:pPr>
      <w:r w:rsidRPr="00EC6382">
        <w:rPr>
          <w:rFonts w:eastAsia="Arial" w:cs="Times New Roman"/>
          <w:szCs w:val="24"/>
        </w:rPr>
        <w:t>Organización Panamericana de la Salud [OPS]</w:t>
      </w:r>
      <w:r w:rsidR="0016634A" w:rsidRPr="00EC6382">
        <w:rPr>
          <w:rFonts w:eastAsia="Arial" w:cs="Times New Roman"/>
          <w:szCs w:val="24"/>
        </w:rPr>
        <w:t>. (2020).</w:t>
      </w:r>
      <w:r w:rsidR="00533DAC" w:rsidRPr="00EC6382">
        <w:t xml:space="preserve"> </w:t>
      </w:r>
      <w:r w:rsidR="00533DAC" w:rsidRPr="00EC6382">
        <w:rPr>
          <w:rFonts w:eastAsia="Arial" w:cs="Times New Roman"/>
          <w:i/>
          <w:iCs/>
          <w:szCs w:val="24"/>
        </w:rPr>
        <w:t xml:space="preserve">Respuesta de la Organización Panamericana de la Salud a la COVID-19 en la Región de las Américas, del 17 de enero al 31 de mayo del 2020. </w:t>
      </w:r>
      <w:r w:rsidR="00042822" w:rsidRPr="00EC6382">
        <w:rPr>
          <w:rFonts w:eastAsia="Arial" w:cs="Times New Roman"/>
          <w:szCs w:val="24"/>
        </w:rPr>
        <w:t>Organización Panamericana de la Salud.</w:t>
      </w:r>
    </w:p>
    <w:p w14:paraId="4AF77458" w14:textId="5E406932" w:rsidR="0016634A" w:rsidRPr="00EC6382" w:rsidRDefault="0016634A" w:rsidP="008D3788">
      <w:pPr>
        <w:spacing w:after="0"/>
        <w:ind w:left="709" w:hanging="709"/>
        <w:rPr>
          <w:rFonts w:eastAsia="Arial" w:cs="Times New Roman"/>
          <w:szCs w:val="24"/>
        </w:rPr>
      </w:pPr>
      <w:r w:rsidRPr="00EC6382">
        <w:rPr>
          <w:rFonts w:eastAsia="Arial" w:cs="Times New Roman"/>
          <w:szCs w:val="24"/>
        </w:rPr>
        <w:t xml:space="preserve">Sánchez, M. V. (2020). La desigualdad social perjudica seriamente la salud: </w:t>
      </w:r>
      <w:r w:rsidR="00E741E4" w:rsidRPr="00EC6382">
        <w:rPr>
          <w:rFonts w:eastAsia="Arial" w:cs="Times New Roman"/>
          <w:szCs w:val="24"/>
        </w:rPr>
        <w:t xml:space="preserve">el coronavirus </w:t>
      </w:r>
      <w:r w:rsidRPr="00EC6382">
        <w:rPr>
          <w:rFonts w:eastAsia="Arial" w:cs="Times New Roman"/>
          <w:szCs w:val="24"/>
        </w:rPr>
        <w:t xml:space="preserve">sí entiende de clases sociales. </w:t>
      </w:r>
      <w:r w:rsidR="00E741E4" w:rsidRPr="00EC6382">
        <w:rPr>
          <w:rFonts w:eastAsia="Arial" w:cs="Times New Roman"/>
          <w:szCs w:val="24"/>
        </w:rPr>
        <w:t xml:space="preserve">En </w:t>
      </w:r>
      <w:r w:rsidR="00FD16D7" w:rsidRPr="00EC6382">
        <w:rPr>
          <w:rFonts w:eastAsia="Arial" w:cs="Times New Roman"/>
          <w:szCs w:val="24"/>
        </w:rPr>
        <w:t>Vázquez, A. y Cambero, S. (</w:t>
      </w:r>
      <w:proofErr w:type="spellStart"/>
      <w:r w:rsidR="00FD16D7" w:rsidRPr="00EC6382">
        <w:rPr>
          <w:rFonts w:eastAsia="Arial" w:cs="Times New Roman"/>
          <w:szCs w:val="24"/>
        </w:rPr>
        <w:t>coords</w:t>
      </w:r>
      <w:proofErr w:type="spellEnd"/>
      <w:r w:rsidR="00FD16D7" w:rsidRPr="00EC6382">
        <w:rPr>
          <w:rFonts w:eastAsia="Arial" w:cs="Times New Roman"/>
          <w:szCs w:val="24"/>
        </w:rPr>
        <w:t>.),</w:t>
      </w:r>
      <w:r w:rsidR="00E741E4" w:rsidRPr="00EC6382">
        <w:rPr>
          <w:rFonts w:eastAsia="Arial" w:cs="Times New Roman"/>
          <w:i/>
          <w:iCs/>
          <w:szCs w:val="24"/>
        </w:rPr>
        <w:t xml:space="preserve"> </w:t>
      </w:r>
      <w:r w:rsidRPr="00EC6382">
        <w:rPr>
          <w:rFonts w:eastAsia="Arial" w:cs="Times New Roman"/>
          <w:i/>
          <w:iCs/>
          <w:szCs w:val="24"/>
        </w:rPr>
        <w:t>Reflexiones desconfinadas para la era pos</w:t>
      </w:r>
      <w:r w:rsidR="0061264D" w:rsidRPr="00EC6382">
        <w:rPr>
          <w:rFonts w:eastAsia="Arial" w:cs="Times New Roman"/>
          <w:i/>
          <w:iCs/>
          <w:szCs w:val="24"/>
        </w:rPr>
        <w:t>covid</w:t>
      </w:r>
      <w:r w:rsidRPr="00EC6382">
        <w:rPr>
          <w:rFonts w:eastAsia="Arial" w:cs="Times New Roman"/>
          <w:i/>
          <w:iCs/>
          <w:szCs w:val="24"/>
        </w:rPr>
        <w:t>-19</w:t>
      </w:r>
      <w:r w:rsidRPr="00EC6382">
        <w:rPr>
          <w:rFonts w:eastAsia="Arial" w:cs="Times New Roman"/>
          <w:szCs w:val="24"/>
        </w:rPr>
        <w:t xml:space="preserve"> (</w:t>
      </w:r>
      <w:r w:rsidR="00FD16D7" w:rsidRPr="00EC6382">
        <w:rPr>
          <w:rFonts w:eastAsia="Arial" w:cs="Times New Roman"/>
          <w:szCs w:val="24"/>
        </w:rPr>
        <w:t>1.</w:t>
      </w:r>
      <w:r w:rsidR="00FD16D7" w:rsidRPr="00EC6382">
        <w:rPr>
          <w:rFonts w:eastAsia="Arial" w:cs="Times New Roman"/>
          <w:szCs w:val="24"/>
          <w:vertAlign w:val="superscript"/>
        </w:rPr>
        <w:t>a</w:t>
      </w:r>
      <w:r w:rsidR="00FD16D7" w:rsidRPr="00EC6382">
        <w:rPr>
          <w:rFonts w:eastAsia="Arial" w:cs="Times New Roman"/>
          <w:szCs w:val="24"/>
        </w:rPr>
        <w:t xml:space="preserve"> </w:t>
      </w:r>
      <w:r w:rsidRPr="00EC6382">
        <w:rPr>
          <w:rFonts w:eastAsia="Arial" w:cs="Times New Roman"/>
          <w:szCs w:val="24"/>
        </w:rPr>
        <w:t>ed</w:t>
      </w:r>
      <w:r w:rsidR="00FD16D7" w:rsidRPr="00EC6382">
        <w:rPr>
          <w:rFonts w:eastAsia="Arial" w:cs="Times New Roman"/>
          <w:szCs w:val="24"/>
        </w:rPr>
        <w:t>.) (</w:t>
      </w:r>
      <w:r w:rsidRPr="00EC6382">
        <w:rPr>
          <w:rFonts w:eastAsia="Arial" w:cs="Times New Roman"/>
          <w:szCs w:val="24"/>
        </w:rPr>
        <w:t>pp. 74</w:t>
      </w:r>
      <w:r w:rsidR="00E22866" w:rsidRPr="00EC6382">
        <w:rPr>
          <w:rFonts w:eastAsia="Arial" w:cs="Times New Roman"/>
          <w:szCs w:val="24"/>
        </w:rPr>
        <w:t>-</w:t>
      </w:r>
      <w:r w:rsidRPr="00EC6382">
        <w:rPr>
          <w:rFonts w:eastAsia="Arial" w:cs="Times New Roman"/>
          <w:szCs w:val="24"/>
        </w:rPr>
        <w:t xml:space="preserve">87). </w:t>
      </w:r>
      <w:r w:rsidR="00BC5DDA" w:rsidRPr="00EC6382">
        <w:rPr>
          <w:rFonts w:eastAsia="Arial" w:cs="Times New Roman"/>
          <w:szCs w:val="24"/>
        </w:rPr>
        <w:t xml:space="preserve">Badajoz, España: </w:t>
      </w:r>
      <w:proofErr w:type="spellStart"/>
      <w:r w:rsidR="00CA7417" w:rsidRPr="00EC6382">
        <w:rPr>
          <w:rFonts w:eastAsia="Arial" w:cs="Times New Roman"/>
          <w:szCs w:val="24"/>
        </w:rPr>
        <w:t>AntropiQa</w:t>
      </w:r>
      <w:proofErr w:type="spellEnd"/>
      <w:r w:rsidR="00CA7417" w:rsidRPr="00EC6382">
        <w:rPr>
          <w:rFonts w:eastAsia="Arial" w:cs="Times New Roman"/>
          <w:szCs w:val="24"/>
        </w:rPr>
        <w:t xml:space="preserve"> 2.0. Recuperado de https://dialnet.unirioja.es/servlet/libro?codigo=768210.</w:t>
      </w:r>
    </w:p>
    <w:p w14:paraId="1237420B" w14:textId="5C84166E" w:rsidR="0016634A" w:rsidRPr="00EC6382" w:rsidRDefault="0016634A" w:rsidP="008D3788">
      <w:pPr>
        <w:spacing w:after="0"/>
        <w:ind w:left="709" w:hanging="709"/>
        <w:rPr>
          <w:rFonts w:eastAsia="Arial" w:cs="Times New Roman"/>
          <w:szCs w:val="24"/>
        </w:rPr>
      </w:pPr>
      <w:r w:rsidRPr="00EC6382">
        <w:rPr>
          <w:rFonts w:eastAsia="Arial" w:cs="Times New Roman"/>
          <w:szCs w:val="24"/>
        </w:rPr>
        <w:t xml:space="preserve">Santa, R. (2020). </w:t>
      </w:r>
      <w:r w:rsidRPr="00EC6382">
        <w:rPr>
          <w:rFonts w:eastAsia="Arial" w:cs="Times New Roman"/>
          <w:i/>
          <w:iCs/>
          <w:szCs w:val="24"/>
        </w:rPr>
        <w:t xml:space="preserve">La importancia de la vivienda para el cuidado de la salud en el Perú, en el marco de la pandemia </w:t>
      </w:r>
      <w:r w:rsidR="0061264D" w:rsidRPr="00EC6382">
        <w:rPr>
          <w:rFonts w:eastAsia="Arial" w:cs="Times New Roman"/>
          <w:i/>
          <w:iCs/>
          <w:szCs w:val="24"/>
        </w:rPr>
        <w:t>covid</w:t>
      </w:r>
      <w:r w:rsidRPr="00EC6382">
        <w:rPr>
          <w:rFonts w:eastAsia="Arial" w:cs="Times New Roman"/>
          <w:i/>
          <w:iCs/>
          <w:szCs w:val="24"/>
        </w:rPr>
        <w:t>-19.</w:t>
      </w:r>
      <w:r w:rsidR="00574594" w:rsidRPr="00EC6382">
        <w:rPr>
          <w:rFonts w:eastAsia="Arial" w:cs="Times New Roman"/>
          <w:i/>
          <w:iCs/>
          <w:szCs w:val="24"/>
        </w:rPr>
        <w:t xml:space="preserve"> </w:t>
      </w:r>
      <w:r w:rsidR="00574594" w:rsidRPr="00EC6382">
        <w:rPr>
          <w:rFonts w:eastAsia="Arial" w:cs="Times New Roman"/>
          <w:szCs w:val="24"/>
        </w:rPr>
        <w:t xml:space="preserve">(Trabajo de investigación). </w:t>
      </w:r>
      <w:r w:rsidR="006D29A8" w:rsidRPr="00EC6382">
        <w:rPr>
          <w:rFonts w:eastAsia="Arial" w:cs="Times New Roman"/>
          <w:szCs w:val="24"/>
        </w:rPr>
        <w:t>Universidad Ricardo Palma, Santiago de Surco.</w:t>
      </w:r>
      <w:r w:rsidRPr="00EC6382">
        <w:rPr>
          <w:rFonts w:eastAsia="Arial" w:cs="Times New Roman"/>
          <w:szCs w:val="24"/>
        </w:rPr>
        <w:t xml:space="preserve"> </w:t>
      </w:r>
      <w:r w:rsidR="0041455F" w:rsidRPr="00EC6382">
        <w:rPr>
          <w:rFonts w:eastAsia="Arial" w:cs="Times New Roman"/>
          <w:szCs w:val="24"/>
        </w:rPr>
        <w:t xml:space="preserve">Recuperado de </w:t>
      </w:r>
      <w:r w:rsidRPr="00EC6382">
        <w:rPr>
          <w:rFonts w:eastAsia="Arial" w:cs="Times New Roman"/>
          <w:szCs w:val="24"/>
        </w:rPr>
        <w:t>http://repositorio.urp.edu.pe/handle/URP/3036</w:t>
      </w:r>
      <w:r w:rsidR="006D29A8" w:rsidRPr="00EC6382">
        <w:rPr>
          <w:rFonts w:eastAsia="Arial" w:cs="Times New Roman"/>
          <w:szCs w:val="24"/>
        </w:rPr>
        <w:t>.</w:t>
      </w:r>
    </w:p>
    <w:p w14:paraId="66AE05E1" w14:textId="4CC8BCC2" w:rsidR="0016634A" w:rsidRPr="00EC6382" w:rsidRDefault="0016634A" w:rsidP="008D3788">
      <w:pPr>
        <w:spacing w:after="0"/>
        <w:ind w:left="709" w:hanging="709"/>
        <w:rPr>
          <w:rFonts w:eastAsia="Arial" w:cs="Times New Roman"/>
          <w:szCs w:val="24"/>
        </w:rPr>
      </w:pPr>
      <w:r w:rsidRPr="00EC6382">
        <w:rPr>
          <w:rFonts w:eastAsia="Arial" w:cs="Times New Roman"/>
          <w:szCs w:val="24"/>
        </w:rPr>
        <w:t>Secretaría de Salud. (</w:t>
      </w:r>
      <w:r w:rsidR="002F4491" w:rsidRPr="00EC6382">
        <w:rPr>
          <w:rFonts w:eastAsia="Arial" w:cs="Times New Roman"/>
          <w:szCs w:val="24"/>
        </w:rPr>
        <w:t>28 de febrero de 2020</w:t>
      </w:r>
      <w:r w:rsidRPr="00EC6382">
        <w:rPr>
          <w:rFonts w:eastAsia="Arial" w:cs="Times New Roman"/>
          <w:szCs w:val="24"/>
        </w:rPr>
        <w:t>). Comunicado</w:t>
      </w:r>
      <w:r w:rsidRPr="00EC6382">
        <w:rPr>
          <w:rFonts w:eastAsia="Arial" w:cs="Times New Roman"/>
          <w:i/>
          <w:iCs/>
          <w:szCs w:val="24"/>
        </w:rPr>
        <w:t xml:space="preserve"> </w:t>
      </w:r>
      <w:r w:rsidR="000F68C2" w:rsidRPr="00EC6382">
        <w:rPr>
          <w:rFonts w:eastAsia="Arial" w:cs="Times New Roman"/>
          <w:szCs w:val="24"/>
        </w:rPr>
        <w:t xml:space="preserve">técnico diario nuevo coronavirus en el mundo </w:t>
      </w:r>
      <w:r w:rsidRPr="00EC6382">
        <w:rPr>
          <w:rFonts w:eastAsia="Arial" w:cs="Times New Roman"/>
          <w:szCs w:val="24"/>
        </w:rPr>
        <w:t>(</w:t>
      </w:r>
      <w:r w:rsidR="000F68C2" w:rsidRPr="00EC6382">
        <w:rPr>
          <w:rFonts w:eastAsia="Arial" w:cs="Times New Roman"/>
          <w:szCs w:val="24"/>
        </w:rPr>
        <w:t>covid</w:t>
      </w:r>
      <w:r w:rsidRPr="00EC6382">
        <w:rPr>
          <w:rFonts w:eastAsia="Arial" w:cs="Times New Roman"/>
          <w:szCs w:val="24"/>
        </w:rPr>
        <w:t>-19).</w:t>
      </w:r>
      <w:r w:rsidR="005D62EE" w:rsidRPr="00EC6382">
        <w:rPr>
          <w:rFonts w:eastAsia="Arial" w:cs="Times New Roman"/>
          <w:szCs w:val="24"/>
        </w:rPr>
        <w:t xml:space="preserve"> Recuperado de </w:t>
      </w:r>
      <w:r w:rsidRPr="00EC6382">
        <w:rPr>
          <w:rFonts w:eastAsia="Arial" w:cs="Times New Roman"/>
          <w:szCs w:val="24"/>
        </w:rPr>
        <w:t>https://www.gob.mx/cms/uploads/attachment/file/571278/Comunicado_Tecnico_Diario_COVID-19_2020.02.28.pdf</w:t>
      </w:r>
      <w:r w:rsidR="005D62EE" w:rsidRPr="00EC6382">
        <w:rPr>
          <w:rFonts w:eastAsia="Arial" w:cs="Times New Roman"/>
          <w:szCs w:val="24"/>
        </w:rPr>
        <w:t>.</w:t>
      </w:r>
    </w:p>
    <w:p w14:paraId="25C57B0D" w14:textId="77777777" w:rsidR="003C270C" w:rsidRPr="00EC6382" w:rsidRDefault="003C270C" w:rsidP="003C270C">
      <w:pPr>
        <w:spacing w:after="0"/>
        <w:ind w:left="709" w:hanging="709"/>
        <w:rPr>
          <w:rFonts w:eastAsia="Arial" w:cs="Times New Roman"/>
          <w:szCs w:val="24"/>
        </w:rPr>
      </w:pPr>
      <w:r w:rsidRPr="00EC6382">
        <w:rPr>
          <w:rFonts w:eastAsia="Arial" w:cs="Times New Roman"/>
          <w:szCs w:val="24"/>
        </w:rPr>
        <w:t>Secretaría de Salud. (11 de marzo de 2020). Comunicado</w:t>
      </w:r>
      <w:r w:rsidRPr="00EC6382">
        <w:rPr>
          <w:rFonts w:eastAsia="Arial" w:cs="Times New Roman"/>
          <w:i/>
          <w:iCs/>
          <w:szCs w:val="24"/>
        </w:rPr>
        <w:t xml:space="preserve"> </w:t>
      </w:r>
      <w:r w:rsidRPr="00EC6382">
        <w:rPr>
          <w:rFonts w:eastAsia="Arial" w:cs="Times New Roman"/>
          <w:szCs w:val="24"/>
        </w:rPr>
        <w:t>técnico diario nuevo coronavirus en el mundo (covid-19). Recuperado de https://www.gob.mx/cms/uploads/attachment/file/541487/Comunicado_Tecnico_Diario_COVID-19_2020.03.11.pdf.</w:t>
      </w:r>
    </w:p>
    <w:p w14:paraId="3D246F77" w14:textId="00B01A14" w:rsidR="0016634A" w:rsidRPr="00EC6382" w:rsidRDefault="0016634A" w:rsidP="00163FDA">
      <w:pPr>
        <w:spacing w:after="0"/>
        <w:ind w:left="709" w:hanging="709"/>
        <w:rPr>
          <w:rFonts w:eastAsia="Arial" w:cs="Times New Roman"/>
          <w:szCs w:val="24"/>
        </w:rPr>
      </w:pPr>
      <w:r w:rsidRPr="00EC6382">
        <w:rPr>
          <w:rFonts w:eastAsia="Arial" w:cs="Times New Roman"/>
          <w:szCs w:val="24"/>
        </w:rPr>
        <w:t>Secretaría de Salud. (</w:t>
      </w:r>
      <w:r w:rsidR="00AE153A" w:rsidRPr="00EC6382">
        <w:rPr>
          <w:rFonts w:eastAsia="Arial" w:cs="Times New Roman"/>
          <w:szCs w:val="24"/>
        </w:rPr>
        <w:t xml:space="preserve">30 de </w:t>
      </w:r>
      <w:r w:rsidR="002B2DBA" w:rsidRPr="00EC6382">
        <w:rPr>
          <w:rFonts w:eastAsia="Arial" w:cs="Times New Roman"/>
          <w:szCs w:val="24"/>
        </w:rPr>
        <w:t>agosto</w:t>
      </w:r>
      <w:r w:rsidR="00AE153A" w:rsidRPr="00EC6382">
        <w:rPr>
          <w:rFonts w:eastAsia="Arial" w:cs="Times New Roman"/>
          <w:szCs w:val="24"/>
        </w:rPr>
        <w:t xml:space="preserve"> de 202</w:t>
      </w:r>
      <w:r w:rsidR="002B2DBA" w:rsidRPr="00EC6382">
        <w:rPr>
          <w:rFonts w:eastAsia="Arial" w:cs="Times New Roman"/>
          <w:szCs w:val="24"/>
        </w:rPr>
        <w:t>1</w:t>
      </w:r>
      <w:r w:rsidRPr="00EC6382">
        <w:rPr>
          <w:rFonts w:eastAsia="Arial" w:cs="Times New Roman"/>
          <w:szCs w:val="24"/>
        </w:rPr>
        <w:t>). Datos abiertos</w:t>
      </w:r>
      <w:r w:rsidR="003957FC" w:rsidRPr="00EC6382">
        <w:rPr>
          <w:rFonts w:eastAsia="Arial" w:cs="Times New Roman"/>
          <w:szCs w:val="24"/>
        </w:rPr>
        <w:t xml:space="preserve"> bases históricas</w:t>
      </w:r>
      <w:r w:rsidRPr="00EC6382">
        <w:rPr>
          <w:rFonts w:eastAsia="Arial" w:cs="Times New Roman"/>
          <w:szCs w:val="24"/>
        </w:rPr>
        <w:t>.</w:t>
      </w:r>
      <w:r w:rsidR="00206863" w:rsidRPr="00EC6382">
        <w:rPr>
          <w:rFonts w:eastAsia="Arial" w:cs="Times New Roman"/>
          <w:szCs w:val="24"/>
        </w:rPr>
        <w:t xml:space="preserve"> Bases de datos históricas covid-19.</w:t>
      </w:r>
      <w:r w:rsidRPr="00EC6382">
        <w:rPr>
          <w:rFonts w:eastAsia="Arial" w:cs="Times New Roman"/>
          <w:szCs w:val="24"/>
        </w:rPr>
        <w:t xml:space="preserve"> </w:t>
      </w:r>
      <w:r w:rsidR="00AE153A" w:rsidRPr="00EC6382">
        <w:rPr>
          <w:rFonts w:eastAsia="Arial" w:cs="Times New Roman"/>
          <w:szCs w:val="24"/>
        </w:rPr>
        <w:t xml:space="preserve">Recuperado de </w:t>
      </w:r>
      <w:r w:rsidRPr="00EC6382">
        <w:rPr>
          <w:rFonts w:eastAsia="Arial" w:cs="Times New Roman"/>
          <w:szCs w:val="24"/>
        </w:rPr>
        <w:t>https://www.gob.mx/salud/documentos/datos-abiertos-bases-historicas-direccion-general-de-epidemiologia</w:t>
      </w:r>
      <w:r w:rsidR="00AE153A" w:rsidRPr="00EC6382">
        <w:rPr>
          <w:rFonts w:eastAsia="Arial" w:cs="Times New Roman"/>
          <w:szCs w:val="24"/>
        </w:rPr>
        <w:t>.</w:t>
      </w:r>
    </w:p>
    <w:p w14:paraId="39D50332" w14:textId="49AFCBAF" w:rsidR="0016634A" w:rsidRPr="00EC6382" w:rsidRDefault="0016634A" w:rsidP="008D3788">
      <w:pPr>
        <w:spacing w:after="0"/>
        <w:ind w:left="709" w:hanging="709"/>
        <w:rPr>
          <w:rFonts w:eastAsia="Arial" w:cs="Times New Roman"/>
          <w:szCs w:val="24"/>
          <w:lang w:val="en-US"/>
        </w:rPr>
      </w:pPr>
      <w:r w:rsidRPr="00EC6382">
        <w:rPr>
          <w:rFonts w:eastAsia="Arial" w:cs="Times New Roman"/>
          <w:szCs w:val="24"/>
          <w:lang w:val="en-US"/>
        </w:rPr>
        <w:t xml:space="preserve">Shi, H., Han, X., Jiang, N., Cao, Y., </w:t>
      </w:r>
      <w:proofErr w:type="spellStart"/>
      <w:r w:rsidRPr="00EC6382">
        <w:rPr>
          <w:rFonts w:eastAsia="Arial" w:cs="Times New Roman"/>
          <w:szCs w:val="24"/>
          <w:lang w:val="en-US"/>
        </w:rPr>
        <w:t>Alwalid</w:t>
      </w:r>
      <w:proofErr w:type="spellEnd"/>
      <w:r w:rsidRPr="00EC6382">
        <w:rPr>
          <w:rFonts w:eastAsia="Arial" w:cs="Times New Roman"/>
          <w:szCs w:val="24"/>
          <w:lang w:val="en-US"/>
        </w:rPr>
        <w:t>, O., Gu, J., Fan, Y.</w:t>
      </w:r>
      <w:r w:rsidR="00163FDA" w:rsidRPr="00EC6382">
        <w:rPr>
          <w:rFonts w:eastAsia="Arial" w:cs="Times New Roman"/>
          <w:szCs w:val="24"/>
          <w:lang w:val="en-US"/>
        </w:rPr>
        <w:t xml:space="preserve"> and</w:t>
      </w:r>
      <w:r w:rsidRPr="00EC6382">
        <w:rPr>
          <w:rFonts w:eastAsia="Arial" w:cs="Times New Roman"/>
          <w:szCs w:val="24"/>
          <w:lang w:val="en-US"/>
        </w:rPr>
        <w:t xml:space="preserve"> Zheng, C. (2020). Radiological findings from 81 patients with COVID-19 pneumonia in Wuhan, China: a descriptive study. </w:t>
      </w:r>
      <w:r w:rsidRPr="00EC6382">
        <w:rPr>
          <w:rFonts w:eastAsia="Arial" w:cs="Times New Roman"/>
          <w:i/>
          <w:iCs/>
          <w:szCs w:val="24"/>
          <w:lang w:val="en-US"/>
        </w:rPr>
        <w:t>The Lancet Infectious Diseases, 20</w:t>
      </w:r>
      <w:r w:rsidRPr="00EC6382">
        <w:rPr>
          <w:rFonts w:eastAsia="Arial" w:cs="Times New Roman"/>
          <w:szCs w:val="24"/>
          <w:lang w:val="en-US"/>
        </w:rPr>
        <w:t>(4), 425</w:t>
      </w:r>
      <w:r w:rsidR="00E22866" w:rsidRPr="00EC6382">
        <w:rPr>
          <w:rFonts w:eastAsia="Arial" w:cs="Times New Roman"/>
          <w:szCs w:val="24"/>
          <w:lang w:val="en-US"/>
        </w:rPr>
        <w:t>-</w:t>
      </w:r>
      <w:r w:rsidRPr="00EC6382">
        <w:rPr>
          <w:rFonts w:eastAsia="Arial" w:cs="Times New Roman"/>
          <w:szCs w:val="24"/>
          <w:lang w:val="en-US"/>
        </w:rPr>
        <w:t xml:space="preserve">434. </w:t>
      </w:r>
      <w:r w:rsidR="00163FDA" w:rsidRPr="00EC6382">
        <w:rPr>
          <w:rFonts w:eastAsia="Arial" w:cs="Times New Roman"/>
          <w:szCs w:val="24"/>
          <w:lang w:val="en-US"/>
        </w:rPr>
        <w:t xml:space="preserve">Retrieved from </w:t>
      </w:r>
      <w:r w:rsidRPr="00EC6382">
        <w:rPr>
          <w:rFonts w:eastAsia="Arial" w:cs="Times New Roman"/>
          <w:szCs w:val="24"/>
          <w:lang w:val="en-US"/>
        </w:rPr>
        <w:t>https://doi.org/10.1016/S1473-3099(20)30086-4</w:t>
      </w:r>
      <w:r w:rsidR="00163FDA" w:rsidRPr="00EC6382">
        <w:rPr>
          <w:rFonts w:eastAsia="Arial" w:cs="Times New Roman"/>
          <w:szCs w:val="24"/>
          <w:lang w:val="en-US"/>
        </w:rPr>
        <w:t>.</w:t>
      </w:r>
    </w:p>
    <w:p w14:paraId="3BE85C46" w14:textId="6B780432" w:rsidR="0016634A" w:rsidRPr="00EC6382" w:rsidRDefault="0016634A" w:rsidP="008D3788">
      <w:pPr>
        <w:spacing w:after="0"/>
        <w:ind w:left="709" w:hanging="709"/>
        <w:rPr>
          <w:rFonts w:eastAsia="Arial" w:cs="Times New Roman"/>
          <w:szCs w:val="24"/>
          <w:lang w:val="en-US"/>
        </w:rPr>
      </w:pPr>
      <w:proofErr w:type="spellStart"/>
      <w:r w:rsidRPr="00EC6382">
        <w:rPr>
          <w:rFonts w:eastAsia="Arial" w:cs="Times New Roman"/>
          <w:szCs w:val="24"/>
          <w:lang w:val="en-US"/>
        </w:rPr>
        <w:t>Suryahadi</w:t>
      </w:r>
      <w:proofErr w:type="spellEnd"/>
      <w:r w:rsidRPr="00EC6382">
        <w:rPr>
          <w:rFonts w:eastAsia="Arial" w:cs="Times New Roman"/>
          <w:szCs w:val="24"/>
          <w:lang w:val="en-US"/>
        </w:rPr>
        <w:t xml:space="preserve">, A., </w:t>
      </w:r>
      <w:r w:rsidR="00CA1517" w:rsidRPr="00EC6382">
        <w:rPr>
          <w:rFonts w:eastAsia="Arial" w:cs="Times New Roman"/>
          <w:szCs w:val="24"/>
          <w:lang w:val="en-US"/>
        </w:rPr>
        <w:t xml:space="preserve">Al </w:t>
      </w:r>
      <w:proofErr w:type="spellStart"/>
      <w:r w:rsidRPr="00EC6382">
        <w:rPr>
          <w:rFonts w:eastAsia="Arial" w:cs="Times New Roman"/>
          <w:szCs w:val="24"/>
          <w:lang w:val="en-US"/>
        </w:rPr>
        <w:t>Izzati</w:t>
      </w:r>
      <w:proofErr w:type="spellEnd"/>
      <w:r w:rsidRPr="00EC6382">
        <w:rPr>
          <w:rFonts w:eastAsia="Arial" w:cs="Times New Roman"/>
          <w:szCs w:val="24"/>
          <w:lang w:val="en-US"/>
        </w:rPr>
        <w:t xml:space="preserve">, R. </w:t>
      </w:r>
      <w:r w:rsidR="006F3406" w:rsidRPr="00EC6382">
        <w:rPr>
          <w:rFonts w:eastAsia="Arial" w:cs="Times New Roman"/>
          <w:szCs w:val="24"/>
          <w:lang w:val="en-US"/>
        </w:rPr>
        <w:t>and</w:t>
      </w:r>
      <w:r w:rsidRPr="00EC6382">
        <w:rPr>
          <w:rFonts w:eastAsia="Arial" w:cs="Times New Roman"/>
          <w:szCs w:val="24"/>
          <w:lang w:val="en-US"/>
        </w:rPr>
        <w:t xml:space="preserve"> </w:t>
      </w:r>
      <w:proofErr w:type="spellStart"/>
      <w:r w:rsidRPr="00EC6382">
        <w:rPr>
          <w:rFonts w:eastAsia="Arial" w:cs="Times New Roman"/>
          <w:szCs w:val="24"/>
          <w:lang w:val="en-US"/>
        </w:rPr>
        <w:t>Suryadarma</w:t>
      </w:r>
      <w:proofErr w:type="spellEnd"/>
      <w:r w:rsidRPr="00EC6382">
        <w:rPr>
          <w:rFonts w:eastAsia="Arial" w:cs="Times New Roman"/>
          <w:szCs w:val="24"/>
          <w:lang w:val="en-US"/>
        </w:rPr>
        <w:t xml:space="preserve">, D. (2020). Estimating the Impact of COVID-19 Outbreak on Poverty. </w:t>
      </w:r>
      <w:r w:rsidRPr="00EC6382">
        <w:rPr>
          <w:rFonts w:eastAsia="Arial" w:cs="Times New Roman"/>
          <w:i/>
          <w:iCs/>
          <w:szCs w:val="24"/>
          <w:lang w:val="en-US"/>
        </w:rPr>
        <w:t>Bulletin of Indonesian Economic Studies, 56</w:t>
      </w:r>
      <w:r w:rsidRPr="00EC6382">
        <w:rPr>
          <w:rFonts w:eastAsia="Arial" w:cs="Times New Roman"/>
          <w:szCs w:val="24"/>
          <w:lang w:val="en-US"/>
        </w:rPr>
        <w:t>(2), 175</w:t>
      </w:r>
      <w:r w:rsidR="00E22866" w:rsidRPr="00EC6382">
        <w:rPr>
          <w:rFonts w:eastAsia="Arial" w:cs="Times New Roman"/>
          <w:szCs w:val="24"/>
          <w:lang w:val="en-US"/>
        </w:rPr>
        <w:t>-</w:t>
      </w:r>
      <w:r w:rsidRPr="00EC6382">
        <w:rPr>
          <w:rFonts w:eastAsia="Arial" w:cs="Times New Roman"/>
          <w:szCs w:val="24"/>
          <w:lang w:val="en-US"/>
        </w:rPr>
        <w:t>192.</w:t>
      </w:r>
      <w:r w:rsidR="006F3406" w:rsidRPr="00EC6382">
        <w:rPr>
          <w:rFonts w:eastAsia="Arial" w:cs="Times New Roman"/>
          <w:szCs w:val="24"/>
          <w:lang w:val="en-US"/>
        </w:rPr>
        <w:t xml:space="preserve"> Retrieved from</w:t>
      </w:r>
      <w:r w:rsidRPr="00EC6382">
        <w:rPr>
          <w:rFonts w:eastAsia="Arial" w:cs="Times New Roman"/>
          <w:szCs w:val="24"/>
          <w:lang w:val="en-US"/>
        </w:rPr>
        <w:t xml:space="preserve"> https://doi.org/10.1080/00074918.2020.1779390</w:t>
      </w:r>
      <w:r w:rsidR="006F3406" w:rsidRPr="00EC6382">
        <w:rPr>
          <w:rFonts w:eastAsia="Arial" w:cs="Times New Roman"/>
          <w:szCs w:val="24"/>
          <w:lang w:val="en-US"/>
        </w:rPr>
        <w:t>.</w:t>
      </w:r>
    </w:p>
    <w:p w14:paraId="69BCDBED" w14:textId="1B33390C" w:rsidR="0016634A" w:rsidRPr="00EC6382" w:rsidRDefault="0016634A" w:rsidP="008D3788">
      <w:pPr>
        <w:spacing w:after="0"/>
        <w:ind w:left="709" w:hanging="709"/>
        <w:rPr>
          <w:rFonts w:eastAsia="Arial" w:cs="Times New Roman"/>
          <w:szCs w:val="24"/>
          <w:lang w:val="en-US"/>
        </w:rPr>
      </w:pPr>
      <w:r w:rsidRPr="00EC6382">
        <w:rPr>
          <w:rFonts w:eastAsia="Arial" w:cs="Times New Roman"/>
          <w:szCs w:val="24"/>
        </w:rPr>
        <w:lastRenderedPageBreak/>
        <w:t>Vilar, M., Pérez, V., Teruel, G., Alonso, A.</w:t>
      </w:r>
      <w:r w:rsidR="00A66DE3" w:rsidRPr="00EC6382">
        <w:rPr>
          <w:rFonts w:eastAsia="Arial" w:cs="Times New Roman"/>
          <w:szCs w:val="24"/>
        </w:rPr>
        <w:t xml:space="preserve"> and</w:t>
      </w:r>
      <w:r w:rsidRPr="00EC6382">
        <w:rPr>
          <w:rFonts w:eastAsia="Arial" w:cs="Times New Roman"/>
          <w:szCs w:val="24"/>
        </w:rPr>
        <w:t xml:space="preserve"> Pérez, R. (2020). </w:t>
      </w:r>
      <w:r w:rsidRPr="00EC6382">
        <w:rPr>
          <w:rFonts w:eastAsia="Arial" w:cs="Times New Roman"/>
          <w:szCs w:val="24"/>
          <w:lang w:val="en-US"/>
        </w:rPr>
        <w:t xml:space="preserve">Costing of actions to safeguard vulnerable Mexican households with young children from the consequences of COVID-19 social distancing measures. </w:t>
      </w:r>
      <w:r w:rsidRPr="00EC6382">
        <w:rPr>
          <w:rFonts w:eastAsia="Arial" w:cs="Times New Roman"/>
          <w:i/>
          <w:iCs/>
          <w:szCs w:val="24"/>
          <w:lang w:val="en-US"/>
        </w:rPr>
        <w:t>International Journal for Equity in Health, 19</w:t>
      </w:r>
      <w:r w:rsidRPr="00EC6382">
        <w:rPr>
          <w:rFonts w:eastAsia="Arial" w:cs="Times New Roman"/>
          <w:szCs w:val="24"/>
          <w:lang w:val="en-US"/>
        </w:rPr>
        <w:t>(1), 4</w:t>
      </w:r>
      <w:r w:rsidR="00E22866" w:rsidRPr="00EC6382">
        <w:rPr>
          <w:rFonts w:eastAsia="Arial" w:cs="Times New Roman"/>
          <w:szCs w:val="24"/>
          <w:lang w:val="en-US"/>
        </w:rPr>
        <w:t>-</w:t>
      </w:r>
      <w:r w:rsidRPr="00EC6382">
        <w:rPr>
          <w:rFonts w:eastAsia="Arial" w:cs="Times New Roman"/>
          <w:szCs w:val="24"/>
          <w:lang w:val="en-US"/>
        </w:rPr>
        <w:t xml:space="preserve">6. </w:t>
      </w:r>
      <w:r w:rsidR="00A66DE3" w:rsidRPr="00EC6382">
        <w:rPr>
          <w:rFonts w:eastAsia="Arial" w:cs="Times New Roman"/>
          <w:szCs w:val="24"/>
          <w:lang w:val="en-US"/>
        </w:rPr>
        <w:t xml:space="preserve">Retrieved from </w:t>
      </w:r>
      <w:r w:rsidRPr="00EC6382">
        <w:rPr>
          <w:rFonts w:eastAsia="Arial" w:cs="Times New Roman"/>
          <w:szCs w:val="24"/>
          <w:lang w:val="en-US"/>
        </w:rPr>
        <w:t>https://doi.org/10.1186/s12939-020-01187-3</w:t>
      </w:r>
      <w:r w:rsidR="00A66DE3" w:rsidRPr="00EC6382">
        <w:rPr>
          <w:rFonts w:eastAsia="Arial" w:cs="Times New Roman"/>
          <w:szCs w:val="24"/>
          <w:lang w:val="en-US"/>
        </w:rPr>
        <w:t>.</w:t>
      </w:r>
    </w:p>
    <w:p w14:paraId="1BF440E0" w14:textId="79B182E8" w:rsidR="0016634A" w:rsidRDefault="0016634A" w:rsidP="008D3788">
      <w:pPr>
        <w:spacing w:after="0"/>
        <w:ind w:left="709" w:hanging="709"/>
        <w:rPr>
          <w:rFonts w:eastAsia="Arial" w:cs="Times New Roman"/>
          <w:szCs w:val="24"/>
          <w:lang w:val="en-US"/>
        </w:rPr>
      </w:pPr>
      <w:proofErr w:type="spellStart"/>
      <w:r w:rsidRPr="00EC6382">
        <w:rPr>
          <w:rFonts w:eastAsia="Arial" w:cs="Times New Roman"/>
          <w:szCs w:val="24"/>
          <w:lang w:val="en-US"/>
        </w:rPr>
        <w:t>Zar</w:t>
      </w:r>
      <w:proofErr w:type="spellEnd"/>
      <w:r w:rsidRPr="00EC6382">
        <w:rPr>
          <w:rFonts w:eastAsia="Arial" w:cs="Times New Roman"/>
          <w:szCs w:val="24"/>
          <w:lang w:val="en-US"/>
        </w:rPr>
        <w:t xml:space="preserve">, H. J., </w:t>
      </w:r>
      <w:proofErr w:type="spellStart"/>
      <w:r w:rsidRPr="00EC6382">
        <w:rPr>
          <w:rFonts w:eastAsia="Arial" w:cs="Times New Roman"/>
          <w:szCs w:val="24"/>
          <w:lang w:val="en-US"/>
        </w:rPr>
        <w:t>Dawa</w:t>
      </w:r>
      <w:proofErr w:type="spellEnd"/>
      <w:r w:rsidRPr="00EC6382">
        <w:rPr>
          <w:rFonts w:eastAsia="Arial" w:cs="Times New Roman"/>
          <w:szCs w:val="24"/>
          <w:lang w:val="en-US"/>
        </w:rPr>
        <w:t xml:space="preserve">, J., </w:t>
      </w:r>
      <w:r w:rsidR="00AF3797" w:rsidRPr="00EC6382">
        <w:rPr>
          <w:rFonts w:eastAsia="Arial" w:cs="Times New Roman"/>
          <w:szCs w:val="24"/>
          <w:lang w:val="en-US"/>
        </w:rPr>
        <w:t>Bueno</w:t>
      </w:r>
      <w:r w:rsidRPr="00EC6382">
        <w:rPr>
          <w:rFonts w:eastAsia="Arial" w:cs="Times New Roman"/>
          <w:szCs w:val="24"/>
          <w:lang w:val="en-US"/>
        </w:rPr>
        <w:t>, G.</w:t>
      </w:r>
      <w:r w:rsidR="00846BD3" w:rsidRPr="00EC6382">
        <w:rPr>
          <w:rFonts w:eastAsia="Arial" w:cs="Times New Roman"/>
          <w:szCs w:val="24"/>
          <w:lang w:val="en-US"/>
        </w:rPr>
        <w:t xml:space="preserve"> and</w:t>
      </w:r>
      <w:r w:rsidRPr="00EC6382">
        <w:rPr>
          <w:rFonts w:eastAsia="Arial" w:cs="Times New Roman"/>
          <w:szCs w:val="24"/>
          <w:lang w:val="en-US"/>
        </w:rPr>
        <w:t xml:space="preserve"> Castro, J. A. (2020). Challenges of COVID-19 in children in low- and middle-income countries. </w:t>
      </w:r>
      <w:proofErr w:type="spellStart"/>
      <w:r w:rsidRPr="00EC6382">
        <w:rPr>
          <w:rFonts w:eastAsia="Arial" w:cs="Times New Roman"/>
          <w:i/>
          <w:iCs/>
          <w:szCs w:val="24"/>
          <w:lang w:val="en-US"/>
        </w:rPr>
        <w:t>Paediatric</w:t>
      </w:r>
      <w:proofErr w:type="spellEnd"/>
      <w:r w:rsidRPr="00EC6382">
        <w:rPr>
          <w:rFonts w:eastAsia="Arial" w:cs="Times New Roman"/>
          <w:i/>
          <w:iCs/>
          <w:szCs w:val="24"/>
          <w:lang w:val="en-US"/>
        </w:rPr>
        <w:t xml:space="preserve"> Respiratory Reviews, 35</w:t>
      </w:r>
      <w:r w:rsidRPr="00EC6382">
        <w:rPr>
          <w:rFonts w:eastAsia="Arial" w:cs="Times New Roman"/>
          <w:szCs w:val="24"/>
          <w:lang w:val="en-US"/>
        </w:rPr>
        <w:t>, 70</w:t>
      </w:r>
      <w:r w:rsidR="00E22866" w:rsidRPr="00EC6382">
        <w:rPr>
          <w:rFonts w:eastAsia="Arial" w:cs="Times New Roman"/>
          <w:szCs w:val="24"/>
          <w:lang w:val="en-US"/>
        </w:rPr>
        <w:t>-</w:t>
      </w:r>
      <w:r w:rsidRPr="00EC6382">
        <w:rPr>
          <w:rFonts w:eastAsia="Arial" w:cs="Times New Roman"/>
          <w:szCs w:val="24"/>
          <w:lang w:val="en-US"/>
        </w:rPr>
        <w:t>74.</w:t>
      </w:r>
      <w:r w:rsidR="00846BD3" w:rsidRPr="00EC6382">
        <w:rPr>
          <w:rFonts w:eastAsia="Arial" w:cs="Times New Roman"/>
          <w:szCs w:val="24"/>
          <w:lang w:val="en-US"/>
        </w:rPr>
        <w:t xml:space="preserve"> Retrieved from</w:t>
      </w:r>
      <w:r w:rsidRPr="00386FD7">
        <w:rPr>
          <w:rFonts w:eastAsia="Arial" w:cs="Times New Roman"/>
          <w:szCs w:val="24"/>
          <w:lang w:val="en-US"/>
        </w:rPr>
        <w:t xml:space="preserve"> </w:t>
      </w:r>
      <w:r w:rsidR="00D95030" w:rsidRPr="00D95030">
        <w:rPr>
          <w:rFonts w:eastAsia="Arial" w:cs="Times New Roman"/>
          <w:szCs w:val="24"/>
          <w:lang w:val="en-US"/>
        </w:rPr>
        <w:t>https://doi.org/10.1016/j.prrv.2020.06.016</w:t>
      </w:r>
      <w:r w:rsidR="00846BD3" w:rsidRPr="00386FD7">
        <w:rPr>
          <w:rFonts w:eastAsia="Arial" w:cs="Times New Roman"/>
          <w:szCs w:val="24"/>
          <w:lang w:val="en-US"/>
        </w:rPr>
        <w:t>.</w:t>
      </w:r>
    </w:p>
    <w:p w14:paraId="0093C762" w14:textId="481E6CC6" w:rsidR="00D95030" w:rsidRDefault="00D95030" w:rsidP="008D3788">
      <w:pPr>
        <w:spacing w:after="0"/>
        <w:ind w:left="709" w:hanging="709"/>
        <w:rPr>
          <w:rFonts w:eastAsia="Arial" w:cs="Times New Roman"/>
          <w:szCs w:val="24"/>
          <w:lang w:val="en-US"/>
        </w:rPr>
      </w:pPr>
    </w:p>
    <w:p w14:paraId="523FB4F5" w14:textId="710DEA5A" w:rsidR="00D95030" w:rsidRDefault="00D95030" w:rsidP="008D3788">
      <w:pPr>
        <w:spacing w:after="0"/>
        <w:ind w:left="709" w:hanging="709"/>
        <w:rPr>
          <w:rFonts w:eastAsia="Arial" w:cs="Times New Roman"/>
          <w:szCs w:val="24"/>
          <w:lang w:val="en-US"/>
        </w:rPr>
      </w:pPr>
    </w:p>
    <w:p w14:paraId="3DE4663F" w14:textId="7E3359EC" w:rsidR="00D95030" w:rsidRDefault="00D95030" w:rsidP="008D3788">
      <w:pPr>
        <w:spacing w:after="0"/>
        <w:ind w:left="709" w:hanging="709"/>
        <w:rPr>
          <w:rFonts w:eastAsia="Arial" w:cs="Times New Roman"/>
          <w:szCs w:val="24"/>
          <w:lang w:val="en-US"/>
        </w:rPr>
      </w:pPr>
    </w:p>
    <w:p w14:paraId="130DA72D" w14:textId="0DD32751" w:rsidR="00D95030" w:rsidRDefault="00D95030" w:rsidP="008D3788">
      <w:pPr>
        <w:spacing w:after="0"/>
        <w:ind w:left="709" w:hanging="709"/>
        <w:rPr>
          <w:rFonts w:eastAsia="Arial" w:cs="Times New Roman"/>
          <w:szCs w:val="24"/>
          <w:lang w:val="en-US"/>
        </w:rPr>
      </w:pPr>
    </w:p>
    <w:p w14:paraId="78980A37" w14:textId="7BCCDE3B" w:rsidR="00D95030" w:rsidRDefault="00D95030" w:rsidP="008D3788">
      <w:pPr>
        <w:spacing w:after="0"/>
        <w:ind w:left="709" w:hanging="709"/>
        <w:rPr>
          <w:rFonts w:eastAsia="Arial" w:cs="Times New Roman"/>
          <w:szCs w:val="24"/>
          <w:lang w:val="en-US"/>
        </w:rPr>
      </w:pPr>
    </w:p>
    <w:p w14:paraId="7D76802E" w14:textId="46206391" w:rsidR="00D95030" w:rsidRDefault="00D95030" w:rsidP="008D3788">
      <w:pPr>
        <w:spacing w:after="0"/>
        <w:ind w:left="709" w:hanging="709"/>
        <w:rPr>
          <w:rFonts w:eastAsia="Arial" w:cs="Times New Roman"/>
          <w:szCs w:val="24"/>
          <w:lang w:val="en-US"/>
        </w:rPr>
      </w:pPr>
    </w:p>
    <w:p w14:paraId="63987915" w14:textId="6B69F870" w:rsidR="00D95030" w:rsidRDefault="00D95030" w:rsidP="008D3788">
      <w:pPr>
        <w:spacing w:after="0"/>
        <w:ind w:left="709" w:hanging="709"/>
        <w:rPr>
          <w:rFonts w:eastAsia="Arial" w:cs="Times New Roman"/>
          <w:szCs w:val="24"/>
          <w:lang w:val="en-US"/>
        </w:rPr>
      </w:pPr>
    </w:p>
    <w:p w14:paraId="5B6CCA69" w14:textId="779E035F" w:rsidR="00D95030" w:rsidRDefault="00D95030" w:rsidP="008D3788">
      <w:pPr>
        <w:spacing w:after="0"/>
        <w:ind w:left="709" w:hanging="709"/>
        <w:rPr>
          <w:rFonts w:eastAsia="Arial" w:cs="Times New Roman"/>
          <w:szCs w:val="24"/>
          <w:lang w:val="en-US"/>
        </w:rPr>
      </w:pPr>
    </w:p>
    <w:p w14:paraId="03F43C91" w14:textId="4BC42D43" w:rsidR="00D95030" w:rsidRDefault="00D95030" w:rsidP="008D3788">
      <w:pPr>
        <w:spacing w:after="0"/>
        <w:ind w:left="709" w:hanging="709"/>
        <w:rPr>
          <w:rFonts w:eastAsia="Arial" w:cs="Times New Roman"/>
          <w:szCs w:val="24"/>
          <w:lang w:val="en-US"/>
        </w:rPr>
      </w:pPr>
    </w:p>
    <w:p w14:paraId="40095216" w14:textId="409EDB4D" w:rsidR="00D95030" w:rsidRDefault="00D95030" w:rsidP="008D3788">
      <w:pPr>
        <w:spacing w:after="0"/>
        <w:ind w:left="709" w:hanging="709"/>
        <w:rPr>
          <w:rFonts w:eastAsia="Arial" w:cs="Times New Roman"/>
          <w:szCs w:val="24"/>
          <w:lang w:val="en-US"/>
        </w:rPr>
      </w:pPr>
    </w:p>
    <w:p w14:paraId="294FF37D" w14:textId="7B3CC611" w:rsidR="00D95030" w:rsidRDefault="00D95030" w:rsidP="008D3788">
      <w:pPr>
        <w:spacing w:after="0"/>
        <w:ind w:left="709" w:hanging="709"/>
        <w:rPr>
          <w:rFonts w:eastAsia="Arial" w:cs="Times New Roman"/>
          <w:szCs w:val="24"/>
          <w:lang w:val="en-US"/>
        </w:rPr>
      </w:pPr>
    </w:p>
    <w:p w14:paraId="65877B33" w14:textId="198E4BA4" w:rsidR="00D95030" w:rsidRDefault="00D95030" w:rsidP="008D3788">
      <w:pPr>
        <w:spacing w:after="0"/>
        <w:ind w:left="709" w:hanging="709"/>
        <w:rPr>
          <w:rFonts w:eastAsia="Arial" w:cs="Times New Roman"/>
          <w:szCs w:val="24"/>
          <w:lang w:val="en-US"/>
        </w:rPr>
      </w:pPr>
    </w:p>
    <w:p w14:paraId="02F88C94" w14:textId="1435AD82" w:rsidR="00D95030" w:rsidRDefault="00D95030" w:rsidP="008D3788">
      <w:pPr>
        <w:spacing w:after="0"/>
        <w:ind w:left="709" w:hanging="709"/>
        <w:rPr>
          <w:rFonts w:eastAsia="Arial" w:cs="Times New Roman"/>
          <w:szCs w:val="24"/>
          <w:lang w:val="en-US"/>
        </w:rPr>
      </w:pPr>
    </w:p>
    <w:p w14:paraId="6A4E205B" w14:textId="523C2284" w:rsidR="00D95030" w:rsidRDefault="00D95030" w:rsidP="008D3788">
      <w:pPr>
        <w:spacing w:after="0"/>
        <w:ind w:left="709" w:hanging="709"/>
        <w:rPr>
          <w:rFonts w:eastAsia="Arial" w:cs="Times New Roman"/>
          <w:szCs w:val="24"/>
          <w:lang w:val="en-US"/>
        </w:rPr>
      </w:pPr>
    </w:p>
    <w:p w14:paraId="68050B86" w14:textId="24981143" w:rsidR="00D95030" w:rsidRDefault="00D95030" w:rsidP="008D3788">
      <w:pPr>
        <w:spacing w:after="0"/>
        <w:ind w:left="709" w:hanging="709"/>
        <w:rPr>
          <w:rFonts w:eastAsia="Arial" w:cs="Times New Roman"/>
          <w:szCs w:val="24"/>
          <w:lang w:val="en-US"/>
        </w:rPr>
      </w:pPr>
    </w:p>
    <w:p w14:paraId="78DAFB4C" w14:textId="03E78926" w:rsidR="00D95030" w:rsidRDefault="00D95030" w:rsidP="008D3788">
      <w:pPr>
        <w:spacing w:after="0"/>
        <w:ind w:left="709" w:hanging="709"/>
        <w:rPr>
          <w:rFonts w:eastAsia="Arial" w:cs="Times New Roman"/>
          <w:szCs w:val="24"/>
          <w:lang w:val="en-US"/>
        </w:rPr>
      </w:pPr>
    </w:p>
    <w:p w14:paraId="64853811" w14:textId="65C4C608" w:rsidR="00D95030" w:rsidRDefault="00D95030" w:rsidP="008D3788">
      <w:pPr>
        <w:spacing w:after="0"/>
        <w:ind w:left="709" w:hanging="709"/>
        <w:rPr>
          <w:rFonts w:eastAsia="Arial" w:cs="Times New Roman"/>
          <w:szCs w:val="24"/>
          <w:lang w:val="en-US"/>
        </w:rPr>
      </w:pPr>
    </w:p>
    <w:p w14:paraId="48EE0349" w14:textId="6E00F450" w:rsidR="00D95030" w:rsidRDefault="00D95030" w:rsidP="008D3788">
      <w:pPr>
        <w:spacing w:after="0"/>
        <w:ind w:left="709" w:hanging="709"/>
        <w:rPr>
          <w:rFonts w:eastAsia="Arial" w:cs="Times New Roman"/>
          <w:szCs w:val="24"/>
          <w:lang w:val="en-US"/>
        </w:rPr>
      </w:pPr>
    </w:p>
    <w:p w14:paraId="35A99760" w14:textId="46211085" w:rsidR="00D95030" w:rsidRDefault="00D95030" w:rsidP="008D3788">
      <w:pPr>
        <w:spacing w:after="0"/>
        <w:ind w:left="709" w:hanging="709"/>
        <w:rPr>
          <w:rFonts w:eastAsia="Arial" w:cs="Times New Roman"/>
          <w:szCs w:val="24"/>
          <w:lang w:val="en-US"/>
        </w:rPr>
      </w:pPr>
    </w:p>
    <w:p w14:paraId="7D83A590" w14:textId="3E73910E" w:rsidR="00D95030" w:rsidRDefault="00D95030" w:rsidP="008D3788">
      <w:pPr>
        <w:spacing w:after="0"/>
        <w:ind w:left="709" w:hanging="709"/>
        <w:rPr>
          <w:rFonts w:eastAsia="Arial" w:cs="Times New Roman"/>
          <w:szCs w:val="24"/>
          <w:lang w:val="en-US"/>
        </w:rPr>
      </w:pPr>
    </w:p>
    <w:p w14:paraId="729096C8" w14:textId="2FF5688C" w:rsidR="00D95030" w:rsidRDefault="00D95030" w:rsidP="008D3788">
      <w:pPr>
        <w:spacing w:after="0"/>
        <w:ind w:left="709" w:hanging="709"/>
        <w:rPr>
          <w:rFonts w:eastAsia="Arial" w:cs="Times New Roman"/>
          <w:szCs w:val="24"/>
          <w:lang w:val="en-US"/>
        </w:rPr>
      </w:pPr>
    </w:p>
    <w:p w14:paraId="74B8A04B" w14:textId="69EA4A7D" w:rsidR="00D95030" w:rsidRDefault="00D95030" w:rsidP="008D3788">
      <w:pPr>
        <w:spacing w:after="0"/>
        <w:ind w:left="709" w:hanging="709"/>
        <w:rPr>
          <w:rFonts w:eastAsia="Arial" w:cs="Times New Roman"/>
          <w:szCs w:val="24"/>
          <w:lang w:val="en-US"/>
        </w:rPr>
      </w:pPr>
    </w:p>
    <w:p w14:paraId="5C389751" w14:textId="0211EC93" w:rsidR="00D95030" w:rsidRDefault="00D95030" w:rsidP="008D3788">
      <w:pPr>
        <w:spacing w:after="0"/>
        <w:ind w:left="709" w:hanging="709"/>
        <w:rPr>
          <w:rFonts w:eastAsia="Arial" w:cs="Times New Roman"/>
          <w:szCs w:val="24"/>
          <w:lang w:val="en-US"/>
        </w:rPr>
      </w:pPr>
    </w:p>
    <w:p w14:paraId="04AD7755" w14:textId="0DC7A6A4" w:rsidR="00D95030" w:rsidRDefault="00D95030" w:rsidP="008D3788">
      <w:pPr>
        <w:spacing w:after="0"/>
        <w:ind w:left="709" w:hanging="709"/>
        <w:rPr>
          <w:rFonts w:eastAsia="Arial" w:cs="Times New Roman"/>
          <w:szCs w:val="24"/>
          <w:lang w:val="en-US"/>
        </w:rPr>
      </w:pPr>
    </w:p>
    <w:p w14:paraId="3F5092DF" w14:textId="111F5389" w:rsidR="00D95030" w:rsidRDefault="00D95030" w:rsidP="008D3788">
      <w:pPr>
        <w:spacing w:after="0"/>
        <w:ind w:left="709" w:hanging="709"/>
        <w:rPr>
          <w:rFonts w:eastAsia="Arial" w:cs="Times New Roman"/>
          <w:szCs w:val="24"/>
          <w:lang w:val="en-US"/>
        </w:rPr>
      </w:pPr>
    </w:p>
    <w:tbl>
      <w:tblPr>
        <w:tblStyle w:val="a"/>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95030" w:rsidRPr="00D95030" w14:paraId="1E19FE5B" w14:textId="77777777" w:rsidTr="00D95030">
        <w:trPr>
          <w:jc w:val="center"/>
        </w:trPr>
        <w:tc>
          <w:tcPr>
            <w:tcW w:w="3045" w:type="dxa"/>
            <w:shd w:val="clear" w:color="auto" w:fill="auto"/>
            <w:tcMar>
              <w:top w:w="100" w:type="dxa"/>
              <w:left w:w="100" w:type="dxa"/>
              <w:bottom w:w="100" w:type="dxa"/>
              <w:right w:w="100" w:type="dxa"/>
            </w:tcMar>
          </w:tcPr>
          <w:p w14:paraId="268A5E4E" w14:textId="77777777" w:rsidR="00D95030" w:rsidRPr="00D95030" w:rsidRDefault="00D95030" w:rsidP="00D95030">
            <w:pPr>
              <w:pStyle w:val="Ttulo3"/>
              <w:widowControl w:val="0"/>
              <w:spacing w:before="0" w:after="0" w:line="240" w:lineRule="auto"/>
              <w:rPr>
                <w:b w:val="0"/>
                <w:bCs/>
                <w:sz w:val="24"/>
                <w:szCs w:val="24"/>
              </w:rPr>
            </w:pPr>
            <w:r w:rsidRPr="00D95030">
              <w:rPr>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25508C10" w14:textId="51C62D21" w:rsidR="00D95030" w:rsidRPr="00D95030" w:rsidRDefault="00D95030" w:rsidP="00D95030">
            <w:pPr>
              <w:pStyle w:val="Ttulo3"/>
              <w:widowControl w:val="0"/>
              <w:spacing w:before="0" w:after="0" w:line="240" w:lineRule="auto"/>
              <w:rPr>
                <w:b w:val="0"/>
                <w:bCs/>
                <w:sz w:val="24"/>
                <w:szCs w:val="24"/>
              </w:rPr>
            </w:pPr>
            <w:bookmarkStart w:id="1" w:name="_btsjgdfgjwkr" w:colFirst="0" w:colLast="0"/>
            <w:bookmarkEnd w:id="1"/>
            <w:r>
              <w:rPr>
                <w:b w:val="0"/>
                <w:bCs/>
                <w:sz w:val="24"/>
                <w:szCs w:val="24"/>
              </w:rPr>
              <w:t>Autor (es)</w:t>
            </w:r>
          </w:p>
        </w:tc>
      </w:tr>
      <w:tr w:rsidR="00D95030" w:rsidRPr="00D95030" w14:paraId="6760BE94" w14:textId="77777777" w:rsidTr="00D95030">
        <w:trPr>
          <w:jc w:val="center"/>
        </w:trPr>
        <w:tc>
          <w:tcPr>
            <w:tcW w:w="3045" w:type="dxa"/>
            <w:shd w:val="clear" w:color="auto" w:fill="auto"/>
            <w:tcMar>
              <w:top w:w="100" w:type="dxa"/>
              <w:left w:w="100" w:type="dxa"/>
              <w:bottom w:w="100" w:type="dxa"/>
              <w:right w:w="100" w:type="dxa"/>
            </w:tcMar>
          </w:tcPr>
          <w:p w14:paraId="663FB9E7" w14:textId="77777777" w:rsidR="00D95030" w:rsidRPr="00D95030" w:rsidRDefault="00D95030" w:rsidP="00D95030">
            <w:pPr>
              <w:widowControl w:val="0"/>
              <w:spacing w:after="0" w:line="240" w:lineRule="auto"/>
              <w:rPr>
                <w:bCs/>
                <w:szCs w:val="24"/>
              </w:rPr>
            </w:pPr>
            <w:r w:rsidRPr="00D95030">
              <w:rPr>
                <w:bCs/>
                <w:szCs w:val="24"/>
              </w:rPr>
              <w:t>Conceptualización</w:t>
            </w:r>
          </w:p>
        </w:tc>
        <w:tc>
          <w:tcPr>
            <w:tcW w:w="6315" w:type="dxa"/>
            <w:shd w:val="clear" w:color="auto" w:fill="auto"/>
            <w:tcMar>
              <w:top w:w="100" w:type="dxa"/>
              <w:left w:w="100" w:type="dxa"/>
              <w:bottom w:w="100" w:type="dxa"/>
              <w:right w:w="100" w:type="dxa"/>
            </w:tcMar>
          </w:tcPr>
          <w:p w14:paraId="35CBD2BF" w14:textId="77777777" w:rsidR="00D95030" w:rsidRPr="00D95030" w:rsidRDefault="00D95030" w:rsidP="00D95030">
            <w:pPr>
              <w:spacing w:after="0" w:line="276" w:lineRule="auto"/>
              <w:rPr>
                <w:bCs/>
                <w:szCs w:val="24"/>
              </w:rPr>
            </w:pPr>
            <w:r w:rsidRPr="00D95030">
              <w:rPr>
                <w:bCs/>
                <w:szCs w:val="24"/>
              </w:rPr>
              <w:t xml:space="preserve">Martha Jiménez García </w:t>
            </w:r>
          </w:p>
        </w:tc>
      </w:tr>
      <w:tr w:rsidR="00D95030" w:rsidRPr="00D95030" w14:paraId="47E8EF29" w14:textId="77777777" w:rsidTr="00D95030">
        <w:trPr>
          <w:jc w:val="center"/>
        </w:trPr>
        <w:tc>
          <w:tcPr>
            <w:tcW w:w="3045" w:type="dxa"/>
            <w:shd w:val="clear" w:color="auto" w:fill="auto"/>
            <w:tcMar>
              <w:top w:w="100" w:type="dxa"/>
              <w:left w:w="100" w:type="dxa"/>
              <w:bottom w:w="100" w:type="dxa"/>
              <w:right w:w="100" w:type="dxa"/>
            </w:tcMar>
          </w:tcPr>
          <w:p w14:paraId="057C21C4" w14:textId="77777777" w:rsidR="00D95030" w:rsidRPr="00D95030" w:rsidRDefault="00D95030" w:rsidP="00D95030">
            <w:pPr>
              <w:widowControl w:val="0"/>
              <w:spacing w:after="0" w:line="240" w:lineRule="auto"/>
              <w:rPr>
                <w:bCs/>
                <w:szCs w:val="24"/>
              </w:rPr>
            </w:pPr>
            <w:r w:rsidRPr="00D95030">
              <w:rPr>
                <w:bCs/>
                <w:szCs w:val="24"/>
              </w:rPr>
              <w:t>Metodología</w:t>
            </w:r>
          </w:p>
        </w:tc>
        <w:tc>
          <w:tcPr>
            <w:tcW w:w="6315" w:type="dxa"/>
            <w:shd w:val="clear" w:color="auto" w:fill="auto"/>
            <w:tcMar>
              <w:top w:w="100" w:type="dxa"/>
              <w:left w:w="100" w:type="dxa"/>
              <w:bottom w:w="100" w:type="dxa"/>
              <w:right w:w="100" w:type="dxa"/>
            </w:tcMar>
          </w:tcPr>
          <w:p w14:paraId="06280232" w14:textId="77777777" w:rsidR="00D95030" w:rsidRPr="00D95030" w:rsidRDefault="00D95030" w:rsidP="00D95030">
            <w:pPr>
              <w:spacing w:after="0" w:line="276" w:lineRule="auto"/>
              <w:rPr>
                <w:bCs/>
                <w:szCs w:val="24"/>
              </w:rPr>
            </w:pPr>
            <w:r w:rsidRPr="00D95030">
              <w:rPr>
                <w:bCs/>
                <w:szCs w:val="24"/>
              </w:rPr>
              <w:t>Martha Jiménez García «igual», Ma. De los Ángeles Martínez Ortega «igual»</w:t>
            </w:r>
          </w:p>
        </w:tc>
      </w:tr>
      <w:tr w:rsidR="00D95030" w:rsidRPr="00D95030" w14:paraId="3900AF56" w14:textId="77777777" w:rsidTr="00D95030">
        <w:trPr>
          <w:jc w:val="center"/>
        </w:trPr>
        <w:tc>
          <w:tcPr>
            <w:tcW w:w="3045" w:type="dxa"/>
            <w:shd w:val="clear" w:color="auto" w:fill="auto"/>
            <w:tcMar>
              <w:top w:w="100" w:type="dxa"/>
              <w:left w:w="100" w:type="dxa"/>
              <w:bottom w:w="100" w:type="dxa"/>
              <w:right w:w="100" w:type="dxa"/>
            </w:tcMar>
          </w:tcPr>
          <w:p w14:paraId="4E2BDE2C" w14:textId="77777777" w:rsidR="00D95030" w:rsidRPr="00D95030" w:rsidRDefault="00D95030" w:rsidP="00D95030">
            <w:pPr>
              <w:widowControl w:val="0"/>
              <w:spacing w:after="0" w:line="240" w:lineRule="auto"/>
              <w:rPr>
                <w:bCs/>
                <w:szCs w:val="24"/>
              </w:rPr>
            </w:pPr>
            <w:r w:rsidRPr="00D95030">
              <w:rPr>
                <w:bCs/>
                <w:szCs w:val="24"/>
              </w:rPr>
              <w:t>Software</w:t>
            </w:r>
          </w:p>
        </w:tc>
        <w:tc>
          <w:tcPr>
            <w:tcW w:w="6315" w:type="dxa"/>
            <w:shd w:val="clear" w:color="auto" w:fill="auto"/>
            <w:tcMar>
              <w:top w:w="100" w:type="dxa"/>
              <w:left w:w="100" w:type="dxa"/>
              <w:bottom w:w="100" w:type="dxa"/>
              <w:right w:w="100" w:type="dxa"/>
            </w:tcMar>
          </w:tcPr>
          <w:p w14:paraId="03F71581" w14:textId="77777777" w:rsidR="00D95030" w:rsidRPr="00D95030" w:rsidRDefault="00D95030" w:rsidP="00D95030">
            <w:pPr>
              <w:spacing w:after="0" w:line="276" w:lineRule="auto"/>
              <w:rPr>
                <w:bCs/>
                <w:szCs w:val="24"/>
              </w:rPr>
            </w:pPr>
            <w:r w:rsidRPr="00D95030">
              <w:rPr>
                <w:bCs/>
                <w:szCs w:val="24"/>
              </w:rPr>
              <w:t xml:space="preserve">Martha Jiménez García «igual», Pilar Gómez Miranda «igual», </w:t>
            </w:r>
            <w:proofErr w:type="spellStart"/>
            <w:r w:rsidRPr="00D95030">
              <w:rPr>
                <w:bCs/>
                <w:szCs w:val="24"/>
              </w:rPr>
              <w:t>Maria</w:t>
            </w:r>
            <w:proofErr w:type="spellEnd"/>
            <w:r w:rsidRPr="00D95030">
              <w:rPr>
                <w:bCs/>
                <w:szCs w:val="24"/>
              </w:rPr>
              <w:t xml:space="preserve"> Elena Tavera Cortes «igual», Francisco Pérez Soto «igual»</w:t>
            </w:r>
          </w:p>
        </w:tc>
      </w:tr>
      <w:tr w:rsidR="00D95030" w:rsidRPr="00D95030" w14:paraId="260A9286" w14:textId="77777777" w:rsidTr="00D95030">
        <w:trPr>
          <w:jc w:val="center"/>
        </w:trPr>
        <w:tc>
          <w:tcPr>
            <w:tcW w:w="3045" w:type="dxa"/>
            <w:shd w:val="clear" w:color="auto" w:fill="auto"/>
            <w:tcMar>
              <w:top w:w="100" w:type="dxa"/>
              <w:left w:w="100" w:type="dxa"/>
              <w:bottom w:w="100" w:type="dxa"/>
              <w:right w:w="100" w:type="dxa"/>
            </w:tcMar>
          </w:tcPr>
          <w:p w14:paraId="6A5335EE" w14:textId="77777777" w:rsidR="00D95030" w:rsidRPr="00D95030" w:rsidRDefault="00D95030" w:rsidP="00D95030">
            <w:pPr>
              <w:widowControl w:val="0"/>
              <w:spacing w:after="0" w:line="240" w:lineRule="auto"/>
              <w:rPr>
                <w:bCs/>
                <w:szCs w:val="24"/>
              </w:rPr>
            </w:pPr>
            <w:r w:rsidRPr="00D95030">
              <w:rPr>
                <w:bCs/>
                <w:szCs w:val="24"/>
              </w:rPr>
              <w:t>Validación</w:t>
            </w:r>
          </w:p>
        </w:tc>
        <w:tc>
          <w:tcPr>
            <w:tcW w:w="6315" w:type="dxa"/>
            <w:shd w:val="clear" w:color="auto" w:fill="auto"/>
            <w:tcMar>
              <w:top w:w="100" w:type="dxa"/>
              <w:left w:w="100" w:type="dxa"/>
              <w:bottom w:w="100" w:type="dxa"/>
              <w:right w:w="100" w:type="dxa"/>
            </w:tcMar>
          </w:tcPr>
          <w:p w14:paraId="1548D470" w14:textId="77777777" w:rsidR="00D95030" w:rsidRPr="00D95030" w:rsidRDefault="00D95030" w:rsidP="00D95030">
            <w:pPr>
              <w:spacing w:after="0" w:line="276" w:lineRule="auto"/>
              <w:rPr>
                <w:bCs/>
                <w:szCs w:val="24"/>
              </w:rPr>
            </w:pPr>
            <w:r w:rsidRPr="00D95030">
              <w:rPr>
                <w:bCs/>
                <w:szCs w:val="24"/>
              </w:rPr>
              <w:t xml:space="preserve">Martha Jiménez García «igual», </w:t>
            </w:r>
            <w:proofErr w:type="spellStart"/>
            <w:r w:rsidRPr="00D95030">
              <w:rPr>
                <w:bCs/>
                <w:szCs w:val="24"/>
              </w:rPr>
              <w:t>Maria</w:t>
            </w:r>
            <w:proofErr w:type="spellEnd"/>
            <w:r w:rsidRPr="00D95030">
              <w:rPr>
                <w:bCs/>
                <w:szCs w:val="24"/>
              </w:rPr>
              <w:t xml:space="preserve"> Elena Tavera Cortes «igual»</w:t>
            </w:r>
          </w:p>
        </w:tc>
      </w:tr>
      <w:tr w:rsidR="00D95030" w:rsidRPr="00D95030" w14:paraId="0B294E40" w14:textId="77777777" w:rsidTr="00D95030">
        <w:trPr>
          <w:jc w:val="center"/>
        </w:trPr>
        <w:tc>
          <w:tcPr>
            <w:tcW w:w="3045" w:type="dxa"/>
            <w:shd w:val="clear" w:color="auto" w:fill="auto"/>
            <w:tcMar>
              <w:top w:w="100" w:type="dxa"/>
              <w:left w:w="100" w:type="dxa"/>
              <w:bottom w:w="100" w:type="dxa"/>
              <w:right w:w="100" w:type="dxa"/>
            </w:tcMar>
          </w:tcPr>
          <w:p w14:paraId="7EA3DD3E" w14:textId="77777777" w:rsidR="00D95030" w:rsidRPr="00D95030" w:rsidRDefault="00D95030" w:rsidP="00D95030">
            <w:pPr>
              <w:widowControl w:val="0"/>
              <w:spacing w:after="0" w:line="240" w:lineRule="auto"/>
              <w:rPr>
                <w:bCs/>
                <w:szCs w:val="24"/>
              </w:rPr>
            </w:pPr>
            <w:r w:rsidRPr="00D95030">
              <w:rPr>
                <w:bCs/>
                <w:szCs w:val="24"/>
              </w:rPr>
              <w:t>Análisis Formal</w:t>
            </w:r>
          </w:p>
        </w:tc>
        <w:tc>
          <w:tcPr>
            <w:tcW w:w="6315" w:type="dxa"/>
            <w:shd w:val="clear" w:color="auto" w:fill="auto"/>
            <w:tcMar>
              <w:top w:w="100" w:type="dxa"/>
              <w:left w:w="100" w:type="dxa"/>
              <w:bottom w:w="100" w:type="dxa"/>
              <w:right w:w="100" w:type="dxa"/>
            </w:tcMar>
          </w:tcPr>
          <w:p w14:paraId="6F6B870F" w14:textId="77777777" w:rsidR="00D95030" w:rsidRPr="00D95030" w:rsidRDefault="00D95030" w:rsidP="00D95030">
            <w:pPr>
              <w:spacing w:after="0" w:line="276" w:lineRule="auto"/>
              <w:rPr>
                <w:bCs/>
                <w:szCs w:val="24"/>
              </w:rPr>
            </w:pPr>
            <w:r w:rsidRPr="00D95030">
              <w:rPr>
                <w:bCs/>
                <w:szCs w:val="24"/>
              </w:rPr>
              <w:t xml:space="preserve">Martha Jiménez García «igual», </w:t>
            </w:r>
            <w:proofErr w:type="spellStart"/>
            <w:r w:rsidRPr="00D95030">
              <w:rPr>
                <w:bCs/>
                <w:szCs w:val="24"/>
              </w:rPr>
              <w:t>Maria</w:t>
            </w:r>
            <w:proofErr w:type="spellEnd"/>
            <w:r w:rsidRPr="00D95030">
              <w:rPr>
                <w:bCs/>
                <w:szCs w:val="24"/>
              </w:rPr>
              <w:t xml:space="preserve"> Elena Tavera Cortes «igual»</w:t>
            </w:r>
          </w:p>
        </w:tc>
      </w:tr>
      <w:tr w:rsidR="00D95030" w:rsidRPr="00D95030" w14:paraId="38889C7C" w14:textId="77777777" w:rsidTr="00D95030">
        <w:trPr>
          <w:jc w:val="center"/>
        </w:trPr>
        <w:tc>
          <w:tcPr>
            <w:tcW w:w="3045" w:type="dxa"/>
            <w:shd w:val="clear" w:color="auto" w:fill="auto"/>
            <w:tcMar>
              <w:top w:w="100" w:type="dxa"/>
              <w:left w:w="100" w:type="dxa"/>
              <w:bottom w:w="100" w:type="dxa"/>
              <w:right w:w="100" w:type="dxa"/>
            </w:tcMar>
          </w:tcPr>
          <w:p w14:paraId="4AABB435" w14:textId="77777777" w:rsidR="00D95030" w:rsidRPr="00D95030" w:rsidRDefault="00D95030" w:rsidP="00D95030">
            <w:pPr>
              <w:widowControl w:val="0"/>
              <w:spacing w:after="0" w:line="240" w:lineRule="auto"/>
              <w:rPr>
                <w:bCs/>
                <w:szCs w:val="24"/>
              </w:rPr>
            </w:pPr>
            <w:r w:rsidRPr="00D95030">
              <w:rPr>
                <w:bCs/>
                <w:szCs w:val="24"/>
              </w:rPr>
              <w:t>Investigación</w:t>
            </w:r>
          </w:p>
        </w:tc>
        <w:tc>
          <w:tcPr>
            <w:tcW w:w="6315" w:type="dxa"/>
            <w:shd w:val="clear" w:color="auto" w:fill="auto"/>
            <w:tcMar>
              <w:top w:w="100" w:type="dxa"/>
              <w:left w:w="100" w:type="dxa"/>
              <w:bottom w:w="100" w:type="dxa"/>
              <w:right w:w="100" w:type="dxa"/>
            </w:tcMar>
          </w:tcPr>
          <w:p w14:paraId="382D2F9E" w14:textId="77777777" w:rsidR="00D95030" w:rsidRPr="00D95030" w:rsidRDefault="00D95030" w:rsidP="00D95030">
            <w:pPr>
              <w:spacing w:after="0" w:line="276" w:lineRule="auto"/>
              <w:rPr>
                <w:bCs/>
                <w:szCs w:val="24"/>
              </w:rPr>
            </w:pPr>
            <w:r w:rsidRPr="00D95030">
              <w:rPr>
                <w:bCs/>
                <w:szCs w:val="24"/>
              </w:rPr>
              <w:t xml:space="preserve">Martha Jiménez García «igual», Pilar Gómez Miranda «igual», </w:t>
            </w:r>
            <w:proofErr w:type="spellStart"/>
            <w:r w:rsidRPr="00D95030">
              <w:rPr>
                <w:bCs/>
                <w:szCs w:val="24"/>
              </w:rPr>
              <w:t>Maria</w:t>
            </w:r>
            <w:proofErr w:type="spellEnd"/>
            <w:r w:rsidRPr="00D95030">
              <w:rPr>
                <w:bCs/>
                <w:szCs w:val="24"/>
              </w:rPr>
              <w:t xml:space="preserve"> Elena Tavera Cortes «igual», Ma. De los Ángeles Martínez Ortega «igual», Francisco Pérez Soto «igual»</w:t>
            </w:r>
          </w:p>
        </w:tc>
      </w:tr>
      <w:tr w:rsidR="00D95030" w:rsidRPr="00D95030" w14:paraId="08904CF4" w14:textId="77777777" w:rsidTr="00D95030">
        <w:trPr>
          <w:jc w:val="center"/>
        </w:trPr>
        <w:tc>
          <w:tcPr>
            <w:tcW w:w="3045" w:type="dxa"/>
            <w:shd w:val="clear" w:color="auto" w:fill="auto"/>
            <w:tcMar>
              <w:top w:w="100" w:type="dxa"/>
              <w:left w:w="100" w:type="dxa"/>
              <w:bottom w:w="100" w:type="dxa"/>
              <w:right w:w="100" w:type="dxa"/>
            </w:tcMar>
          </w:tcPr>
          <w:p w14:paraId="6BE823F3" w14:textId="77777777" w:rsidR="00D95030" w:rsidRPr="00D95030" w:rsidRDefault="00D95030" w:rsidP="00D95030">
            <w:pPr>
              <w:widowControl w:val="0"/>
              <w:spacing w:after="0" w:line="240" w:lineRule="auto"/>
              <w:rPr>
                <w:bCs/>
                <w:szCs w:val="24"/>
              </w:rPr>
            </w:pPr>
            <w:r w:rsidRPr="00D95030">
              <w:rPr>
                <w:bCs/>
                <w:szCs w:val="24"/>
              </w:rPr>
              <w:t>Recursos</w:t>
            </w:r>
          </w:p>
        </w:tc>
        <w:tc>
          <w:tcPr>
            <w:tcW w:w="6315" w:type="dxa"/>
            <w:shd w:val="clear" w:color="auto" w:fill="auto"/>
            <w:tcMar>
              <w:top w:w="100" w:type="dxa"/>
              <w:left w:w="100" w:type="dxa"/>
              <w:bottom w:w="100" w:type="dxa"/>
              <w:right w:w="100" w:type="dxa"/>
            </w:tcMar>
          </w:tcPr>
          <w:p w14:paraId="43B8187D" w14:textId="77777777" w:rsidR="00D95030" w:rsidRPr="00D95030" w:rsidRDefault="00D95030" w:rsidP="00D95030">
            <w:pPr>
              <w:widowControl w:val="0"/>
              <w:spacing w:after="0" w:line="240" w:lineRule="auto"/>
              <w:rPr>
                <w:bCs/>
                <w:szCs w:val="24"/>
              </w:rPr>
            </w:pPr>
            <w:r w:rsidRPr="00D95030">
              <w:rPr>
                <w:bCs/>
                <w:szCs w:val="24"/>
              </w:rPr>
              <w:t>Martha Jiménez García</w:t>
            </w:r>
          </w:p>
        </w:tc>
      </w:tr>
      <w:tr w:rsidR="00D95030" w:rsidRPr="00D95030" w14:paraId="5BE77D0A" w14:textId="77777777" w:rsidTr="00D95030">
        <w:trPr>
          <w:jc w:val="center"/>
        </w:trPr>
        <w:tc>
          <w:tcPr>
            <w:tcW w:w="3045" w:type="dxa"/>
            <w:shd w:val="clear" w:color="auto" w:fill="auto"/>
            <w:tcMar>
              <w:top w:w="100" w:type="dxa"/>
              <w:left w:w="100" w:type="dxa"/>
              <w:bottom w:w="100" w:type="dxa"/>
              <w:right w:w="100" w:type="dxa"/>
            </w:tcMar>
          </w:tcPr>
          <w:p w14:paraId="22E4E271" w14:textId="77777777" w:rsidR="00D95030" w:rsidRPr="00D95030" w:rsidRDefault="00D95030" w:rsidP="00D95030">
            <w:pPr>
              <w:widowControl w:val="0"/>
              <w:spacing w:after="0" w:line="240" w:lineRule="auto"/>
              <w:rPr>
                <w:bCs/>
                <w:szCs w:val="24"/>
              </w:rPr>
            </w:pPr>
            <w:r w:rsidRPr="00D95030">
              <w:rPr>
                <w:bCs/>
                <w:szCs w:val="24"/>
              </w:rPr>
              <w:t>Curación de datos</w:t>
            </w:r>
          </w:p>
        </w:tc>
        <w:tc>
          <w:tcPr>
            <w:tcW w:w="6315" w:type="dxa"/>
            <w:shd w:val="clear" w:color="auto" w:fill="auto"/>
            <w:tcMar>
              <w:top w:w="100" w:type="dxa"/>
              <w:left w:w="100" w:type="dxa"/>
              <w:bottom w:w="100" w:type="dxa"/>
              <w:right w:w="100" w:type="dxa"/>
            </w:tcMar>
          </w:tcPr>
          <w:p w14:paraId="41CFCC90" w14:textId="77777777" w:rsidR="00D95030" w:rsidRPr="00D95030" w:rsidRDefault="00D95030" w:rsidP="00D95030">
            <w:pPr>
              <w:spacing w:after="0" w:line="276" w:lineRule="auto"/>
              <w:rPr>
                <w:bCs/>
                <w:szCs w:val="24"/>
              </w:rPr>
            </w:pPr>
            <w:r w:rsidRPr="00D95030">
              <w:rPr>
                <w:bCs/>
                <w:szCs w:val="24"/>
              </w:rPr>
              <w:t xml:space="preserve">Martha Jiménez García «igual», Pilar Gómez Miranda «igual», </w:t>
            </w:r>
            <w:proofErr w:type="spellStart"/>
            <w:r w:rsidRPr="00D95030">
              <w:rPr>
                <w:bCs/>
                <w:szCs w:val="24"/>
              </w:rPr>
              <w:t>Maria</w:t>
            </w:r>
            <w:proofErr w:type="spellEnd"/>
            <w:r w:rsidRPr="00D95030">
              <w:rPr>
                <w:bCs/>
                <w:szCs w:val="24"/>
              </w:rPr>
              <w:t xml:space="preserve"> Elena Tavera Cortes «igual», Ma. De los Ángeles Martínez Ortega «igual», Francisco Pérez Soto «igual»</w:t>
            </w:r>
          </w:p>
        </w:tc>
      </w:tr>
      <w:tr w:rsidR="00D95030" w:rsidRPr="00D95030" w14:paraId="769B92E0" w14:textId="77777777" w:rsidTr="00D95030">
        <w:trPr>
          <w:jc w:val="center"/>
        </w:trPr>
        <w:tc>
          <w:tcPr>
            <w:tcW w:w="3045" w:type="dxa"/>
            <w:shd w:val="clear" w:color="auto" w:fill="auto"/>
            <w:tcMar>
              <w:top w:w="100" w:type="dxa"/>
              <w:left w:w="100" w:type="dxa"/>
              <w:bottom w:w="100" w:type="dxa"/>
              <w:right w:w="100" w:type="dxa"/>
            </w:tcMar>
          </w:tcPr>
          <w:p w14:paraId="5AB4C278" w14:textId="77777777" w:rsidR="00D95030" w:rsidRPr="00D95030" w:rsidRDefault="00D95030" w:rsidP="00D95030">
            <w:pPr>
              <w:widowControl w:val="0"/>
              <w:spacing w:after="0" w:line="240" w:lineRule="auto"/>
              <w:rPr>
                <w:bCs/>
                <w:szCs w:val="24"/>
              </w:rPr>
            </w:pPr>
            <w:r w:rsidRPr="00D95030">
              <w:rPr>
                <w:bCs/>
                <w:szCs w:val="24"/>
              </w:rPr>
              <w:t>Escritura - Preparación del borrador original</w:t>
            </w:r>
          </w:p>
        </w:tc>
        <w:tc>
          <w:tcPr>
            <w:tcW w:w="6315" w:type="dxa"/>
            <w:shd w:val="clear" w:color="auto" w:fill="auto"/>
            <w:tcMar>
              <w:top w:w="100" w:type="dxa"/>
              <w:left w:w="100" w:type="dxa"/>
              <w:bottom w:w="100" w:type="dxa"/>
              <w:right w:w="100" w:type="dxa"/>
            </w:tcMar>
          </w:tcPr>
          <w:p w14:paraId="63956DA1" w14:textId="77777777" w:rsidR="00D95030" w:rsidRPr="00D95030" w:rsidRDefault="00D95030" w:rsidP="00D95030">
            <w:pPr>
              <w:spacing w:after="0" w:line="276" w:lineRule="auto"/>
              <w:rPr>
                <w:bCs/>
                <w:szCs w:val="24"/>
              </w:rPr>
            </w:pPr>
            <w:r w:rsidRPr="00D95030">
              <w:rPr>
                <w:bCs/>
                <w:szCs w:val="24"/>
              </w:rPr>
              <w:t xml:space="preserve">Martha Jiménez García «igual», Pilar Gómez Miranda «igual», </w:t>
            </w:r>
            <w:proofErr w:type="spellStart"/>
            <w:r w:rsidRPr="00D95030">
              <w:rPr>
                <w:bCs/>
                <w:szCs w:val="24"/>
              </w:rPr>
              <w:t>Maria</w:t>
            </w:r>
            <w:proofErr w:type="spellEnd"/>
            <w:r w:rsidRPr="00D95030">
              <w:rPr>
                <w:bCs/>
                <w:szCs w:val="24"/>
              </w:rPr>
              <w:t xml:space="preserve"> Elena Tavera Cortes «igual», Francisco Pérez Soto «igual»</w:t>
            </w:r>
          </w:p>
        </w:tc>
      </w:tr>
      <w:tr w:rsidR="00D95030" w:rsidRPr="00D95030" w14:paraId="7CC2DB05" w14:textId="77777777" w:rsidTr="00D95030">
        <w:trPr>
          <w:jc w:val="center"/>
        </w:trPr>
        <w:tc>
          <w:tcPr>
            <w:tcW w:w="3045" w:type="dxa"/>
            <w:shd w:val="clear" w:color="auto" w:fill="auto"/>
            <w:tcMar>
              <w:top w:w="100" w:type="dxa"/>
              <w:left w:w="100" w:type="dxa"/>
              <w:bottom w:w="100" w:type="dxa"/>
              <w:right w:w="100" w:type="dxa"/>
            </w:tcMar>
          </w:tcPr>
          <w:p w14:paraId="495E8FF7" w14:textId="77777777" w:rsidR="00D95030" w:rsidRPr="00D95030" w:rsidRDefault="00D95030" w:rsidP="00D95030">
            <w:pPr>
              <w:widowControl w:val="0"/>
              <w:spacing w:after="0" w:line="240" w:lineRule="auto"/>
              <w:rPr>
                <w:bCs/>
                <w:szCs w:val="24"/>
              </w:rPr>
            </w:pPr>
            <w:r w:rsidRPr="00D95030">
              <w:rPr>
                <w:bCs/>
                <w:szCs w:val="24"/>
              </w:rPr>
              <w:t>Escritura - Revisión y edición</w:t>
            </w:r>
          </w:p>
        </w:tc>
        <w:tc>
          <w:tcPr>
            <w:tcW w:w="6315" w:type="dxa"/>
            <w:shd w:val="clear" w:color="auto" w:fill="auto"/>
            <w:tcMar>
              <w:top w:w="100" w:type="dxa"/>
              <w:left w:w="100" w:type="dxa"/>
              <w:bottom w:w="100" w:type="dxa"/>
              <w:right w:w="100" w:type="dxa"/>
            </w:tcMar>
          </w:tcPr>
          <w:p w14:paraId="4BC5C27C" w14:textId="77777777" w:rsidR="00D95030" w:rsidRPr="00D95030" w:rsidRDefault="00D95030" w:rsidP="00D95030">
            <w:pPr>
              <w:spacing w:after="0" w:line="276" w:lineRule="auto"/>
              <w:rPr>
                <w:bCs/>
                <w:szCs w:val="24"/>
              </w:rPr>
            </w:pPr>
            <w:r w:rsidRPr="00D95030">
              <w:rPr>
                <w:bCs/>
                <w:szCs w:val="24"/>
              </w:rPr>
              <w:t>Martha Jiménez García «igual», Ma. De los Ángeles Martínez Ortega «igual»</w:t>
            </w:r>
          </w:p>
        </w:tc>
      </w:tr>
      <w:tr w:rsidR="00D95030" w:rsidRPr="00D95030" w14:paraId="40E30A65" w14:textId="77777777" w:rsidTr="00D95030">
        <w:trPr>
          <w:jc w:val="center"/>
        </w:trPr>
        <w:tc>
          <w:tcPr>
            <w:tcW w:w="3045" w:type="dxa"/>
            <w:shd w:val="clear" w:color="auto" w:fill="auto"/>
            <w:tcMar>
              <w:top w:w="100" w:type="dxa"/>
              <w:left w:w="100" w:type="dxa"/>
              <w:bottom w:w="100" w:type="dxa"/>
              <w:right w:w="100" w:type="dxa"/>
            </w:tcMar>
          </w:tcPr>
          <w:p w14:paraId="5A595610" w14:textId="77777777" w:rsidR="00D95030" w:rsidRPr="00D95030" w:rsidRDefault="00D95030" w:rsidP="00D95030">
            <w:pPr>
              <w:widowControl w:val="0"/>
              <w:spacing w:after="0" w:line="240" w:lineRule="auto"/>
              <w:rPr>
                <w:bCs/>
                <w:szCs w:val="24"/>
              </w:rPr>
            </w:pPr>
            <w:r w:rsidRPr="00D95030">
              <w:rPr>
                <w:bCs/>
                <w:szCs w:val="24"/>
              </w:rPr>
              <w:t>Visualización</w:t>
            </w:r>
          </w:p>
        </w:tc>
        <w:tc>
          <w:tcPr>
            <w:tcW w:w="6315" w:type="dxa"/>
            <w:shd w:val="clear" w:color="auto" w:fill="auto"/>
            <w:tcMar>
              <w:top w:w="100" w:type="dxa"/>
              <w:left w:w="100" w:type="dxa"/>
              <w:bottom w:w="100" w:type="dxa"/>
              <w:right w:w="100" w:type="dxa"/>
            </w:tcMar>
          </w:tcPr>
          <w:p w14:paraId="30477868" w14:textId="77777777" w:rsidR="00D95030" w:rsidRPr="00D95030" w:rsidRDefault="00D95030" w:rsidP="00D95030">
            <w:pPr>
              <w:spacing w:after="0" w:line="276" w:lineRule="auto"/>
              <w:rPr>
                <w:rFonts w:asciiTheme="minorHAnsi" w:eastAsia="Arial" w:hAnsiTheme="minorHAnsi" w:cstheme="minorHAnsi"/>
                <w:bCs/>
                <w:color w:val="000000" w:themeColor="text1"/>
                <w:szCs w:val="24"/>
              </w:rPr>
            </w:pPr>
            <w:r w:rsidRPr="00D95030">
              <w:rPr>
                <w:bCs/>
                <w:szCs w:val="24"/>
              </w:rPr>
              <w:t xml:space="preserve">Martha Jiménez García «igual», Pilar Gómez Miranda «igual», </w:t>
            </w:r>
            <w:proofErr w:type="spellStart"/>
            <w:r w:rsidRPr="00D95030">
              <w:rPr>
                <w:bCs/>
                <w:szCs w:val="24"/>
              </w:rPr>
              <w:t>Maria</w:t>
            </w:r>
            <w:proofErr w:type="spellEnd"/>
            <w:r w:rsidRPr="00D95030">
              <w:rPr>
                <w:bCs/>
                <w:szCs w:val="24"/>
              </w:rPr>
              <w:t xml:space="preserve"> Elena Tavera Cortes «igual», Ma. De los Ángeles Martínez Ortega «igual»</w:t>
            </w:r>
          </w:p>
        </w:tc>
      </w:tr>
      <w:tr w:rsidR="00D95030" w:rsidRPr="00D95030" w14:paraId="2EA53136" w14:textId="77777777" w:rsidTr="00D95030">
        <w:trPr>
          <w:jc w:val="center"/>
        </w:trPr>
        <w:tc>
          <w:tcPr>
            <w:tcW w:w="3045" w:type="dxa"/>
            <w:shd w:val="clear" w:color="auto" w:fill="auto"/>
            <w:tcMar>
              <w:top w:w="100" w:type="dxa"/>
              <w:left w:w="100" w:type="dxa"/>
              <w:bottom w:w="100" w:type="dxa"/>
              <w:right w:w="100" w:type="dxa"/>
            </w:tcMar>
          </w:tcPr>
          <w:p w14:paraId="61128BA6" w14:textId="77777777" w:rsidR="00D95030" w:rsidRPr="00D95030" w:rsidRDefault="00D95030" w:rsidP="00D95030">
            <w:pPr>
              <w:widowControl w:val="0"/>
              <w:spacing w:after="0" w:line="240" w:lineRule="auto"/>
              <w:rPr>
                <w:bCs/>
                <w:szCs w:val="24"/>
              </w:rPr>
            </w:pPr>
            <w:r w:rsidRPr="00D95030">
              <w:rPr>
                <w:bCs/>
                <w:szCs w:val="24"/>
              </w:rPr>
              <w:t>Supervisión</w:t>
            </w:r>
          </w:p>
        </w:tc>
        <w:tc>
          <w:tcPr>
            <w:tcW w:w="6315" w:type="dxa"/>
            <w:shd w:val="clear" w:color="auto" w:fill="auto"/>
            <w:tcMar>
              <w:top w:w="100" w:type="dxa"/>
              <w:left w:w="100" w:type="dxa"/>
              <w:bottom w:w="100" w:type="dxa"/>
              <w:right w:w="100" w:type="dxa"/>
            </w:tcMar>
          </w:tcPr>
          <w:p w14:paraId="1F8439AC" w14:textId="77777777" w:rsidR="00D95030" w:rsidRPr="00D95030" w:rsidRDefault="00D95030" w:rsidP="00D95030">
            <w:pPr>
              <w:spacing w:after="0" w:line="276" w:lineRule="auto"/>
              <w:rPr>
                <w:bCs/>
                <w:szCs w:val="24"/>
              </w:rPr>
            </w:pPr>
            <w:r w:rsidRPr="00D95030">
              <w:rPr>
                <w:bCs/>
                <w:szCs w:val="24"/>
              </w:rPr>
              <w:t>Martha Jiménez García</w:t>
            </w:r>
            <w:r w:rsidRPr="00D95030">
              <w:rPr>
                <w:rFonts w:asciiTheme="minorHAnsi" w:eastAsia="Arial" w:hAnsiTheme="minorHAnsi" w:cstheme="minorHAnsi"/>
                <w:bCs/>
                <w:color w:val="000000" w:themeColor="text1"/>
                <w:szCs w:val="24"/>
              </w:rPr>
              <w:t xml:space="preserve"> </w:t>
            </w:r>
          </w:p>
        </w:tc>
      </w:tr>
      <w:tr w:rsidR="00D95030" w:rsidRPr="00D95030" w14:paraId="6BCABC7C" w14:textId="77777777" w:rsidTr="00D95030">
        <w:trPr>
          <w:jc w:val="center"/>
        </w:trPr>
        <w:tc>
          <w:tcPr>
            <w:tcW w:w="3045" w:type="dxa"/>
            <w:shd w:val="clear" w:color="auto" w:fill="auto"/>
            <w:tcMar>
              <w:top w:w="100" w:type="dxa"/>
              <w:left w:w="100" w:type="dxa"/>
              <w:bottom w:w="100" w:type="dxa"/>
              <w:right w:w="100" w:type="dxa"/>
            </w:tcMar>
          </w:tcPr>
          <w:p w14:paraId="125DA12A" w14:textId="77777777" w:rsidR="00D95030" w:rsidRPr="00D95030" w:rsidRDefault="00D95030" w:rsidP="00D95030">
            <w:pPr>
              <w:widowControl w:val="0"/>
              <w:spacing w:after="0" w:line="240" w:lineRule="auto"/>
              <w:rPr>
                <w:bCs/>
                <w:szCs w:val="24"/>
              </w:rPr>
            </w:pPr>
            <w:r w:rsidRPr="00D95030">
              <w:rPr>
                <w:bCs/>
                <w:szCs w:val="24"/>
              </w:rPr>
              <w:t>Administración de Proyectos</w:t>
            </w:r>
          </w:p>
        </w:tc>
        <w:tc>
          <w:tcPr>
            <w:tcW w:w="6315" w:type="dxa"/>
            <w:shd w:val="clear" w:color="auto" w:fill="auto"/>
            <w:tcMar>
              <w:top w:w="100" w:type="dxa"/>
              <w:left w:w="100" w:type="dxa"/>
              <w:bottom w:w="100" w:type="dxa"/>
              <w:right w:w="100" w:type="dxa"/>
            </w:tcMar>
          </w:tcPr>
          <w:p w14:paraId="2CFC72BE" w14:textId="77777777" w:rsidR="00D95030" w:rsidRPr="00D95030" w:rsidRDefault="00D95030" w:rsidP="00D95030">
            <w:pPr>
              <w:spacing w:after="0" w:line="276" w:lineRule="auto"/>
              <w:rPr>
                <w:bCs/>
                <w:szCs w:val="24"/>
              </w:rPr>
            </w:pPr>
            <w:r w:rsidRPr="00D95030">
              <w:rPr>
                <w:bCs/>
                <w:szCs w:val="24"/>
              </w:rPr>
              <w:t xml:space="preserve">Martha Jiménez García </w:t>
            </w:r>
          </w:p>
        </w:tc>
      </w:tr>
      <w:tr w:rsidR="00D95030" w:rsidRPr="00D95030" w14:paraId="4A5BE2C6" w14:textId="77777777" w:rsidTr="00D95030">
        <w:trPr>
          <w:jc w:val="center"/>
        </w:trPr>
        <w:tc>
          <w:tcPr>
            <w:tcW w:w="3045" w:type="dxa"/>
            <w:shd w:val="clear" w:color="auto" w:fill="auto"/>
            <w:tcMar>
              <w:top w:w="100" w:type="dxa"/>
              <w:left w:w="100" w:type="dxa"/>
              <w:bottom w:w="100" w:type="dxa"/>
              <w:right w:w="100" w:type="dxa"/>
            </w:tcMar>
          </w:tcPr>
          <w:p w14:paraId="5BADDC9A" w14:textId="77777777" w:rsidR="00D95030" w:rsidRPr="00D95030" w:rsidRDefault="00D95030" w:rsidP="00D95030">
            <w:pPr>
              <w:widowControl w:val="0"/>
              <w:spacing w:after="0" w:line="240" w:lineRule="auto"/>
              <w:rPr>
                <w:bCs/>
                <w:szCs w:val="24"/>
              </w:rPr>
            </w:pPr>
            <w:r w:rsidRPr="00D95030">
              <w:rPr>
                <w:bCs/>
                <w:szCs w:val="24"/>
              </w:rPr>
              <w:t>Adquisición de fondos</w:t>
            </w:r>
          </w:p>
        </w:tc>
        <w:tc>
          <w:tcPr>
            <w:tcW w:w="6315" w:type="dxa"/>
            <w:shd w:val="clear" w:color="auto" w:fill="auto"/>
            <w:tcMar>
              <w:top w:w="100" w:type="dxa"/>
              <w:left w:w="100" w:type="dxa"/>
              <w:bottom w:w="100" w:type="dxa"/>
              <w:right w:w="100" w:type="dxa"/>
            </w:tcMar>
          </w:tcPr>
          <w:p w14:paraId="37F4EE04" w14:textId="77777777" w:rsidR="00D95030" w:rsidRPr="00D95030" w:rsidRDefault="00D95030" w:rsidP="00D95030">
            <w:pPr>
              <w:spacing w:after="0" w:line="276" w:lineRule="auto"/>
              <w:rPr>
                <w:bCs/>
                <w:szCs w:val="24"/>
              </w:rPr>
            </w:pPr>
            <w:r w:rsidRPr="00D95030">
              <w:rPr>
                <w:bCs/>
                <w:szCs w:val="24"/>
              </w:rPr>
              <w:t xml:space="preserve">Martha Jiménez García </w:t>
            </w:r>
          </w:p>
        </w:tc>
      </w:tr>
    </w:tbl>
    <w:p w14:paraId="79D47ABE" w14:textId="77777777" w:rsidR="00D95030" w:rsidRPr="00386FD7" w:rsidRDefault="00D95030" w:rsidP="008D3788">
      <w:pPr>
        <w:spacing w:after="0"/>
        <w:ind w:left="709" w:hanging="709"/>
        <w:rPr>
          <w:rFonts w:eastAsia="Arial" w:cs="Times New Roman"/>
          <w:szCs w:val="24"/>
          <w:lang w:val="en-US"/>
        </w:rPr>
      </w:pPr>
    </w:p>
    <w:sectPr w:rsidR="00D95030" w:rsidRPr="00386FD7" w:rsidSect="00386FD7">
      <w:headerReference w:type="default" r:id="rId22"/>
      <w:footerReference w:type="default" r:id="rId23"/>
      <w:pgSz w:w="12240" w:h="15840"/>
      <w:pgMar w:top="1276" w:right="1701" w:bottom="993" w:left="1701" w:header="142" w:footer="10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022E" w14:textId="77777777" w:rsidR="00620AAB" w:rsidRDefault="00620AAB" w:rsidP="008F42B0">
      <w:pPr>
        <w:spacing w:after="0" w:line="240" w:lineRule="auto"/>
      </w:pPr>
      <w:r>
        <w:separator/>
      </w:r>
    </w:p>
  </w:endnote>
  <w:endnote w:type="continuationSeparator" w:id="0">
    <w:p w14:paraId="488A7405" w14:textId="77777777" w:rsidR="00620AAB" w:rsidRDefault="00620AAB" w:rsidP="008F42B0">
      <w:pPr>
        <w:spacing w:after="0" w:line="240" w:lineRule="auto"/>
      </w:pPr>
      <w:r>
        <w:continuationSeparator/>
      </w:r>
    </w:p>
  </w:endnote>
  <w:endnote w:type="continuationNotice" w:id="1">
    <w:p w14:paraId="2D001DE0" w14:textId="77777777" w:rsidR="00620AAB" w:rsidRDefault="0062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6627" w14:textId="316542CE" w:rsidR="00386FD7" w:rsidRDefault="00386FD7">
    <w:pPr>
      <w:pStyle w:val="Piedepgina"/>
    </w:pPr>
    <w:r>
      <w:t xml:space="preserve">        </w:t>
    </w:r>
    <w:r w:rsidRPr="002A3D98">
      <w:rPr>
        <w:noProof/>
      </w:rPr>
      <w:drawing>
        <wp:inline distT="0" distB="0" distL="0" distR="0" wp14:anchorId="4D7D95F4" wp14:editId="65EE8196">
          <wp:extent cx="1600200" cy="419100"/>
          <wp:effectExtent l="0" t="0" r="0" b="0"/>
          <wp:docPr id="37"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86FD7">
      <w:rPr>
        <w:rFonts w:asciiTheme="minorHAnsi" w:hAnsiTheme="minorHAnsi" w:cstheme="minorHAnsi"/>
        <w:b/>
        <w:sz w:val="22"/>
        <w:szCs w:val="16"/>
      </w:rPr>
      <w:t xml:space="preserve">Vol. 12, Núm. 24 </w:t>
    </w:r>
    <w:proofErr w:type="gramStart"/>
    <w:r w:rsidRPr="00386FD7">
      <w:rPr>
        <w:rFonts w:asciiTheme="minorHAnsi" w:hAnsiTheme="minorHAnsi" w:cstheme="minorHAnsi"/>
        <w:b/>
        <w:sz w:val="22"/>
        <w:szCs w:val="16"/>
      </w:rPr>
      <w:t>Enero</w:t>
    </w:r>
    <w:proofErr w:type="gramEnd"/>
    <w:r w:rsidRPr="00386FD7">
      <w:rPr>
        <w:rFonts w:asciiTheme="minorHAnsi" w:hAnsiTheme="minorHAnsi" w:cstheme="minorHAnsi"/>
        <w:b/>
        <w:sz w:val="22"/>
        <w:szCs w:val="16"/>
      </w:rPr>
      <w:t xml:space="preserve"> - Junio 2022, e</w:t>
    </w:r>
    <w:r w:rsidR="008529C4">
      <w:rPr>
        <w:rFonts w:asciiTheme="minorHAnsi" w:hAnsiTheme="minorHAnsi" w:cstheme="minorHAnsi"/>
        <w:b/>
        <w:sz w:val="22"/>
        <w:szCs w:val="16"/>
      </w:rPr>
      <w:t>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1DFC" w14:textId="77777777" w:rsidR="00620AAB" w:rsidRDefault="00620AAB" w:rsidP="008F42B0">
      <w:pPr>
        <w:spacing w:after="0" w:line="240" w:lineRule="auto"/>
      </w:pPr>
      <w:r>
        <w:separator/>
      </w:r>
    </w:p>
  </w:footnote>
  <w:footnote w:type="continuationSeparator" w:id="0">
    <w:p w14:paraId="5BCB674B" w14:textId="77777777" w:rsidR="00620AAB" w:rsidRDefault="00620AAB" w:rsidP="008F42B0">
      <w:pPr>
        <w:spacing w:after="0" w:line="240" w:lineRule="auto"/>
      </w:pPr>
      <w:r>
        <w:continuationSeparator/>
      </w:r>
    </w:p>
  </w:footnote>
  <w:footnote w:type="continuationNotice" w:id="1">
    <w:p w14:paraId="1CC2BA20" w14:textId="77777777" w:rsidR="00620AAB" w:rsidRDefault="00620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EDF1" w14:textId="1780CF01" w:rsidR="00386FD7" w:rsidRDefault="00386FD7" w:rsidP="00386FD7">
    <w:pPr>
      <w:pStyle w:val="Encabezado"/>
      <w:jc w:val="center"/>
    </w:pPr>
    <w:r w:rsidRPr="002A3D98">
      <w:rPr>
        <w:noProof/>
      </w:rPr>
      <w:drawing>
        <wp:inline distT="0" distB="0" distL="0" distR="0" wp14:anchorId="4392215F" wp14:editId="58170257">
          <wp:extent cx="5397500" cy="635000"/>
          <wp:effectExtent l="0" t="0" r="0" b="0"/>
          <wp:docPr id="36"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0835"/>
    <w:multiLevelType w:val="hybridMultilevel"/>
    <w:tmpl w:val="15AA77C2"/>
    <w:lvl w:ilvl="0" w:tplc="CA5EF46A">
      <w:start w:val="1"/>
      <w:numFmt w:val="bullet"/>
      <w:lvlText w:val=""/>
      <w:lvlJc w:val="left"/>
      <w:pPr>
        <w:ind w:left="720" w:hanging="360"/>
      </w:pPr>
      <w:rPr>
        <w:rFonts w:ascii="Symbol" w:hAnsi="Symbol" w:hint="default"/>
      </w:rPr>
    </w:lvl>
    <w:lvl w:ilvl="1" w:tplc="32D0E504">
      <w:start w:val="1"/>
      <w:numFmt w:val="bullet"/>
      <w:lvlText w:val="o"/>
      <w:lvlJc w:val="left"/>
      <w:pPr>
        <w:ind w:left="1440" w:hanging="360"/>
      </w:pPr>
      <w:rPr>
        <w:rFonts w:ascii="Courier New" w:hAnsi="Courier New" w:hint="default"/>
      </w:rPr>
    </w:lvl>
    <w:lvl w:ilvl="2" w:tplc="8A2C547A">
      <w:start w:val="1"/>
      <w:numFmt w:val="bullet"/>
      <w:lvlText w:val=""/>
      <w:lvlJc w:val="left"/>
      <w:pPr>
        <w:ind w:left="2160" w:hanging="360"/>
      </w:pPr>
      <w:rPr>
        <w:rFonts w:ascii="Wingdings" w:hAnsi="Wingdings" w:hint="default"/>
      </w:rPr>
    </w:lvl>
    <w:lvl w:ilvl="3" w:tplc="2E586F4C">
      <w:start w:val="1"/>
      <w:numFmt w:val="bullet"/>
      <w:lvlText w:val=""/>
      <w:lvlJc w:val="left"/>
      <w:pPr>
        <w:ind w:left="2880" w:hanging="360"/>
      </w:pPr>
      <w:rPr>
        <w:rFonts w:ascii="Symbol" w:hAnsi="Symbol" w:hint="default"/>
      </w:rPr>
    </w:lvl>
    <w:lvl w:ilvl="4" w:tplc="51F8F7E8">
      <w:start w:val="1"/>
      <w:numFmt w:val="bullet"/>
      <w:lvlText w:val="o"/>
      <w:lvlJc w:val="left"/>
      <w:pPr>
        <w:ind w:left="3600" w:hanging="360"/>
      </w:pPr>
      <w:rPr>
        <w:rFonts w:ascii="Courier New" w:hAnsi="Courier New" w:hint="default"/>
      </w:rPr>
    </w:lvl>
    <w:lvl w:ilvl="5" w:tplc="474696A8">
      <w:start w:val="1"/>
      <w:numFmt w:val="bullet"/>
      <w:lvlText w:val=""/>
      <w:lvlJc w:val="left"/>
      <w:pPr>
        <w:ind w:left="4320" w:hanging="360"/>
      </w:pPr>
      <w:rPr>
        <w:rFonts w:ascii="Wingdings" w:hAnsi="Wingdings" w:hint="default"/>
      </w:rPr>
    </w:lvl>
    <w:lvl w:ilvl="6" w:tplc="51128CF6">
      <w:start w:val="1"/>
      <w:numFmt w:val="bullet"/>
      <w:lvlText w:val=""/>
      <w:lvlJc w:val="left"/>
      <w:pPr>
        <w:ind w:left="5040" w:hanging="360"/>
      </w:pPr>
      <w:rPr>
        <w:rFonts w:ascii="Symbol" w:hAnsi="Symbol" w:hint="default"/>
      </w:rPr>
    </w:lvl>
    <w:lvl w:ilvl="7" w:tplc="5D5CF7EC">
      <w:start w:val="1"/>
      <w:numFmt w:val="bullet"/>
      <w:lvlText w:val="o"/>
      <w:lvlJc w:val="left"/>
      <w:pPr>
        <w:ind w:left="5760" w:hanging="360"/>
      </w:pPr>
      <w:rPr>
        <w:rFonts w:ascii="Courier New" w:hAnsi="Courier New" w:hint="default"/>
      </w:rPr>
    </w:lvl>
    <w:lvl w:ilvl="8" w:tplc="C7629378">
      <w:start w:val="1"/>
      <w:numFmt w:val="bullet"/>
      <w:lvlText w:val=""/>
      <w:lvlJc w:val="left"/>
      <w:pPr>
        <w:ind w:left="6480" w:hanging="360"/>
      </w:pPr>
      <w:rPr>
        <w:rFonts w:ascii="Wingdings" w:hAnsi="Wingdings" w:hint="default"/>
      </w:rPr>
    </w:lvl>
  </w:abstractNum>
  <w:abstractNum w:abstractNumId="1" w15:restartNumberingAfterBreak="0">
    <w:nsid w:val="329F4363"/>
    <w:multiLevelType w:val="multilevel"/>
    <w:tmpl w:val="FAE2431E"/>
    <w:lvl w:ilvl="0">
      <w:start w:val="1"/>
      <w:numFmt w:val="decimal"/>
      <w:lvlText w:val="%1."/>
      <w:lvlJc w:val="left"/>
      <w:pPr>
        <w:ind w:left="720" w:hanging="360"/>
      </w:pPr>
      <w:rPr>
        <w:rFonts w:ascii="Arial" w:eastAsia="Arial" w:hAnsi="Arial" w:cs="Arial"/>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CC"/>
    <w:rsid w:val="00000EEC"/>
    <w:rsid w:val="00004425"/>
    <w:rsid w:val="00010C13"/>
    <w:rsid w:val="00012575"/>
    <w:rsid w:val="00035878"/>
    <w:rsid w:val="00036F00"/>
    <w:rsid w:val="00040D84"/>
    <w:rsid w:val="00041FBF"/>
    <w:rsid w:val="00042822"/>
    <w:rsid w:val="000433CC"/>
    <w:rsid w:val="000440AD"/>
    <w:rsid w:val="00045D75"/>
    <w:rsid w:val="00053326"/>
    <w:rsid w:val="00055208"/>
    <w:rsid w:val="00060C02"/>
    <w:rsid w:val="000627E6"/>
    <w:rsid w:val="0007299F"/>
    <w:rsid w:val="000743B1"/>
    <w:rsid w:val="00076C5D"/>
    <w:rsid w:val="0008650C"/>
    <w:rsid w:val="000969FC"/>
    <w:rsid w:val="000A0681"/>
    <w:rsid w:val="000B60FF"/>
    <w:rsid w:val="000C021C"/>
    <w:rsid w:val="000C1DF3"/>
    <w:rsid w:val="000C4839"/>
    <w:rsid w:val="000C4B45"/>
    <w:rsid w:val="000E38EB"/>
    <w:rsid w:val="000E5E0E"/>
    <w:rsid w:val="000E7DD8"/>
    <w:rsid w:val="000F47FA"/>
    <w:rsid w:val="000F50D7"/>
    <w:rsid w:val="000F640E"/>
    <w:rsid w:val="000F68C2"/>
    <w:rsid w:val="001059CB"/>
    <w:rsid w:val="001128AB"/>
    <w:rsid w:val="00113116"/>
    <w:rsid w:val="00114F48"/>
    <w:rsid w:val="00130F0B"/>
    <w:rsid w:val="00132B49"/>
    <w:rsid w:val="00133B80"/>
    <w:rsid w:val="00134924"/>
    <w:rsid w:val="00135E78"/>
    <w:rsid w:val="001441EC"/>
    <w:rsid w:val="00145364"/>
    <w:rsid w:val="00151DD6"/>
    <w:rsid w:val="00152ED7"/>
    <w:rsid w:val="00154F3B"/>
    <w:rsid w:val="00163FDA"/>
    <w:rsid w:val="0016634A"/>
    <w:rsid w:val="00175DE9"/>
    <w:rsid w:val="00176E9E"/>
    <w:rsid w:val="0018542C"/>
    <w:rsid w:val="0019019E"/>
    <w:rsid w:val="00196567"/>
    <w:rsid w:val="001A4C5F"/>
    <w:rsid w:val="001B2FA5"/>
    <w:rsid w:val="001B61D1"/>
    <w:rsid w:val="001C22F0"/>
    <w:rsid w:val="001C2E8A"/>
    <w:rsid w:val="001D2099"/>
    <w:rsid w:val="001D33EF"/>
    <w:rsid w:val="001E206D"/>
    <w:rsid w:val="001E24E3"/>
    <w:rsid w:val="001F0728"/>
    <w:rsid w:val="001F1694"/>
    <w:rsid w:val="001F4BB3"/>
    <w:rsid w:val="00200071"/>
    <w:rsid w:val="00203365"/>
    <w:rsid w:val="00206863"/>
    <w:rsid w:val="00206DDA"/>
    <w:rsid w:val="00211965"/>
    <w:rsid w:val="00212A53"/>
    <w:rsid w:val="00224A65"/>
    <w:rsid w:val="00226928"/>
    <w:rsid w:val="002271CF"/>
    <w:rsid w:val="00232942"/>
    <w:rsid w:val="00236C2D"/>
    <w:rsid w:val="0023748A"/>
    <w:rsid w:val="00242232"/>
    <w:rsid w:val="00250A13"/>
    <w:rsid w:val="002604F7"/>
    <w:rsid w:val="002632F0"/>
    <w:rsid w:val="0027490D"/>
    <w:rsid w:val="00275D26"/>
    <w:rsid w:val="00286CA2"/>
    <w:rsid w:val="00290EFF"/>
    <w:rsid w:val="00292155"/>
    <w:rsid w:val="00293EE2"/>
    <w:rsid w:val="00296090"/>
    <w:rsid w:val="002B2DBA"/>
    <w:rsid w:val="002B4E6F"/>
    <w:rsid w:val="002B5EF8"/>
    <w:rsid w:val="002C1221"/>
    <w:rsid w:val="002C186E"/>
    <w:rsid w:val="002C539F"/>
    <w:rsid w:val="002D0684"/>
    <w:rsid w:val="002E4594"/>
    <w:rsid w:val="002E7138"/>
    <w:rsid w:val="002F06D1"/>
    <w:rsid w:val="002F2C50"/>
    <w:rsid w:val="002F4491"/>
    <w:rsid w:val="002F68F5"/>
    <w:rsid w:val="0030244E"/>
    <w:rsid w:val="00314051"/>
    <w:rsid w:val="00320F12"/>
    <w:rsid w:val="00324870"/>
    <w:rsid w:val="00337D73"/>
    <w:rsid w:val="00345B2A"/>
    <w:rsid w:val="0035178A"/>
    <w:rsid w:val="00351EB0"/>
    <w:rsid w:val="003554AF"/>
    <w:rsid w:val="00356EE3"/>
    <w:rsid w:val="00362041"/>
    <w:rsid w:val="003742BD"/>
    <w:rsid w:val="00380258"/>
    <w:rsid w:val="00384DBC"/>
    <w:rsid w:val="003860FB"/>
    <w:rsid w:val="00386FD7"/>
    <w:rsid w:val="00394DC3"/>
    <w:rsid w:val="003957FC"/>
    <w:rsid w:val="003A29FC"/>
    <w:rsid w:val="003A4835"/>
    <w:rsid w:val="003A4941"/>
    <w:rsid w:val="003B3658"/>
    <w:rsid w:val="003B6B69"/>
    <w:rsid w:val="003C1098"/>
    <w:rsid w:val="003C270C"/>
    <w:rsid w:val="003C40DD"/>
    <w:rsid w:val="003D4277"/>
    <w:rsid w:val="00412BD8"/>
    <w:rsid w:val="0041455F"/>
    <w:rsid w:val="00416594"/>
    <w:rsid w:val="004226D0"/>
    <w:rsid w:val="00424886"/>
    <w:rsid w:val="004406E6"/>
    <w:rsid w:val="00443E45"/>
    <w:rsid w:val="00451754"/>
    <w:rsid w:val="00452984"/>
    <w:rsid w:val="00453352"/>
    <w:rsid w:val="00453D1F"/>
    <w:rsid w:val="00463250"/>
    <w:rsid w:val="004659B4"/>
    <w:rsid w:val="00471562"/>
    <w:rsid w:val="0047317A"/>
    <w:rsid w:val="00481B0C"/>
    <w:rsid w:val="00483BCD"/>
    <w:rsid w:val="004A59A0"/>
    <w:rsid w:val="004A6539"/>
    <w:rsid w:val="004B0579"/>
    <w:rsid w:val="004C14EB"/>
    <w:rsid w:val="004C44F1"/>
    <w:rsid w:val="004F04CC"/>
    <w:rsid w:val="004F267D"/>
    <w:rsid w:val="004F3342"/>
    <w:rsid w:val="004F4AB6"/>
    <w:rsid w:val="004F67ED"/>
    <w:rsid w:val="00510AA4"/>
    <w:rsid w:val="00510CA9"/>
    <w:rsid w:val="00513442"/>
    <w:rsid w:val="00516597"/>
    <w:rsid w:val="00516B29"/>
    <w:rsid w:val="00521D3B"/>
    <w:rsid w:val="00521DD3"/>
    <w:rsid w:val="00525746"/>
    <w:rsid w:val="00526361"/>
    <w:rsid w:val="00531204"/>
    <w:rsid w:val="00533DAC"/>
    <w:rsid w:val="00540FC0"/>
    <w:rsid w:val="00542B0F"/>
    <w:rsid w:val="0054356D"/>
    <w:rsid w:val="005435B0"/>
    <w:rsid w:val="005438A2"/>
    <w:rsid w:val="005455BD"/>
    <w:rsid w:val="0054572C"/>
    <w:rsid w:val="00545A62"/>
    <w:rsid w:val="00551C4A"/>
    <w:rsid w:val="00551E13"/>
    <w:rsid w:val="005548CA"/>
    <w:rsid w:val="00565249"/>
    <w:rsid w:val="00566082"/>
    <w:rsid w:val="005660D6"/>
    <w:rsid w:val="0056778F"/>
    <w:rsid w:val="0057094A"/>
    <w:rsid w:val="00574594"/>
    <w:rsid w:val="005819F1"/>
    <w:rsid w:val="005879AA"/>
    <w:rsid w:val="0059093F"/>
    <w:rsid w:val="005A08BB"/>
    <w:rsid w:val="005A7397"/>
    <w:rsid w:val="005C75FD"/>
    <w:rsid w:val="005D62EE"/>
    <w:rsid w:val="005E4D49"/>
    <w:rsid w:val="005E55F1"/>
    <w:rsid w:val="005F3887"/>
    <w:rsid w:val="005F3F2F"/>
    <w:rsid w:val="005F41A0"/>
    <w:rsid w:val="006053B9"/>
    <w:rsid w:val="00605FAA"/>
    <w:rsid w:val="00606483"/>
    <w:rsid w:val="0061264D"/>
    <w:rsid w:val="00616E8E"/>
    <w:rsid w:val="00620AAB"/>
    <w:rsid w:val="00620EF4"/>
    <w:rsid w:val="00622506"/>
    <w:rsid w:val="00624431"/>
    <w:rsid w:val="00624A40"/>
    <w:rsid w:val="00625A8C"/>
    <w:rsid w:val="00632DB2"/>
    <w:rsid w:val="00635FE4"/>
    <w:rsid w:val="00644F80"/>
    <w:rsid w:val="006473E9"/>
    <w:rsid w:val="006476E9"/>
    <w:rsid w:val="006506BA"/>
    <w:rsid w:val="00651633"/>
    <w:rsid w:val="00652290"/>
    <w:rsid w:val="00652341"/>
    <w:rsid w:val="00657C47"/>
    <w:rsid w:val="00661F8A"/>
    <w:rsid w:val="00662AE1"/>
    <w:rsid w:val="006662A6"/>
    <w:rsid w:val="00672AFF"/>
    <w:rsid w:val="006768FA"/>
    <w:rsid w:val="00680E88"/>
    <w:rsid w:val="0068114C"/>
    <w:rsid w:val="0068220C"/>
    <w:rsid w:val="0069139B"/>
    <w:rsid w:val="006915FA"/>
    <w:rsid w:val="00695BEC"/>
    <w:rsid w:val="006A4C7E"/>
    <w:rsid w:val="006A4F8D"/>
    <w:rsid w:val="006A5454"/>
    <w:rsid w:val="006A5938"/>
    <w:rsid w:val="006B143B"/>
    <w:rsid w:val="006C366A"/>
    <w:rsid w:val="006D29A8"/>
    <w:rsid w:val="006D3C9A"/>
    <w:rsid w:val="006D7551"/>
    <w:rsid w:val="006E3FCA"/>
    <w:rsid w:val="006F3406"/>
    <w:rsid w:val="00702FE7"/>
    <w:rsid w:val="00703447"/>
    <w:rsid w:val="00713C42"/>
    <w:rsid w:val="00716015"/>
    <w:rsid w:val="00717534"/>
    <w:rsid w:val="007202EE"/>
    <w:rsid w:val="007231AE"/>
    <w:rsid w:val="00724330"/>
    <w:rsid w:val="00726AC7"/>
    <w:rsid w:val="00731ECF"/>
    <w:rsid w:val="00734C96"/>
    <w:rsid w:val="00736E09"/>
    <w:rsid w:val="00744D3B"/>
    <w:rsid w:val="00746398"/>
    <w:rsid w:val="0074787C"/>
    <w:rsid w:val="007514BC"/>
    <w:rsid w:val="0076388F"/>
    <w:rsid w:val="0076665F"/>
    <w:rsid w:val="0078068F"/>
    <w:rsid w:val="0078184B"/>
    <w:rsid w:val="00783909"/>
    <w:rsid w:val="00785ED6"/>
    <w:rsid w:val="00786B89"/>
    <w:rsid w:val="00786F66"/>
    <w:rsid w:val="007A006D"/>
    <w:rsid w:val="007A22F3"/>
    <w:rsid w:val="007A3745"/>
    <w:rsid w:val="007A4563"/>
    <w:rsid w:val="007A4D29"/>
    <w:rsid w:val="007A5499"/>
    <w:rsid w:val="007A5D59"/>
    <w:rsid w:val="007A7381"/>
    <w:rsid w:val="007C1617"/>
    <w:rsid w:val="007C730B"/>
    <w:rsid w:val="007D0873"/>
    <w:rsid w:val="007D0F44"/>
    <w:rsid w:val="007D1F77"/>
    <w:rsid w:val="007D58E5"/>
    <w:rsid w:val="007D696B"/>
    <w:rsid w:val="007E35D1"/>
    <w:rsid w:val="007F2701"/>
    <w:rsid w:val="007F3850"/>
    <w:rsid w:val="007F6DF8"/>
    <w:rsid w:val="008064B7"/>
    <w:rsid w:val="00811781"/>
    <w:rsid w:val="008269A4"/>
    <w:rsid w:val="0083141C"/>
    <w:rsid w:val="00832ED4"/>
    <w:rsid w:val="00834D72"/>
    <w:rsid w:val="00843148"/>
    <w:rsid w:val="00846182"/>
    <w:rsid w:val="00846BD3"/>
    <w:rsid w:val="008474E4"/>
    <w:rsid w:val="008529C4"/>
    <w:rsid w:val="00853BB7"/>
    <w:rsid w:val="008550CD"/>
    <w:rsid w:val="008602BD"/>
    <w:rsid w:val="00867A4F"/>
    <w:rsid w:val="00873188"/>
    <w:rsid w:val="008854E1"/>
    <w:rsid w:val="0089038D"/>
    <w:rsid w:val="008A4892"/>
    <w:rsid w:val="008B7A13"/>
    <w:rsid w:val="008C3AFB"/>
    <w:rsid w:val="008D3788"/>
    <w:rsid w:val="008D62D6"/>
    <w:rsid w:val="008E1238"/>
    <w:rsid w:val="008E1523"/>
    <w:rsid w:val="008E293F"/>
    <w:rsid w:val="008E2AC4"/>
    <w:rsid w:val="008E5302"/>
    <w:rsid w:val="008F42B0"/>
    <w:rsid w:val="00900830"/>
    <w:rsid w:val="00906004"/>
    <w:rsid w:val="00907FB2"/>
    <w:rsid w:val="00911CA9"/>
    <w:rsid w:val="00915594"/>
    <w:rsid w:val="00922C0C"/>
    <w:rsid w:val="00934C2D"/>
    <w:rsid w:val="009422DD"/>
    <w:rsid w:val="00944BFE"/>
    <w:rsid w:val="00947B25"/>
    <w:rsid w:val="009528CE"/>
    <w:rsid w:val="00952DF2"/>
    <w:rsid w:val="0095770A"/>
    <w:rsid w:val="00970FEE"/>
    <w:rsid w:val="00987286"/>
    <w:rsid w:val="00991B6D"/>
    <w:rsid w:val="0099749A"/>
    <w:rsid w:val="009A1132"/>
    <w:rsid w:val="009B2471"/>
    <w:rsid w:val="009B398D"/>
    <w:rsid w:val="009B540C"/>
    <w:rsid w:val="009C00C4"/>
    <w:rsid w:val="009C6B66"/>
    <w:rsid w:val="009C7341"/>
    <w:rsid w:val="009C7BCD"/>
    <w:rsid w:val="009E27A7"/>
    <w:rsid w:val="009E7BE2"/>
    <w:rsid w:val="009E7DC5"/>
    <w:rsid w:val="009F0A05"/>
    <w:rsid w:val="009F0F0B"/>
    <w:rsid w:val="00A05E6E"/>
    <w:rsid w:val="00A07EA7"/>
    <w:rsid w:val="00A159E8"/>
    <w:rsid w:val="00A15AF1"/>
    <w:rsid w:val="00A219BC"/>
    <w:rsid w:val="00A259F5"/>
    <w:rsid w:val="00A310F4"/>
    <w:rsid w:val="00A31513"/>
    <w:rsid w:val="00A3190D"/>
    <w:rsid w:val="00A33817"/>
    <w:rsid w:val="00A34A48"/>
    <w:rsid w:val="00A50803"/>
    <w:rsid w:val="00A51F3B"/>
    <w:rsid w:val="00A5349F"/>
    <w:rsid w:val="00A57652"/>
    <w:rsid w:val="00A642D9"/>
    <w:rsid w:val="00A64727"/>
    <w:rsid w:val="00A66DE3"/>
    <w:rsid w:val="00A80E67"/>
    <w:rsid w:val="00A82B95"/>
    <w:rsid w:val="00A9062B"/>
    <w:rsid w:val="00A92A83"/>
    <w:rsid w:val="00A92C28"/>
    <w:rsid w:val="00A969C2"/>
    <w:rsid w:val="00AA5766"/>
    <w:rsid w:val="00AA626C"/>
    <w:rsid w:val="00AB5BFC"/>
    <w:rsid w:val="00AB78C9"/>
    <w:rsid w:val="00AC1128"/>
    <w:rsid w:val="00AC4EA6"/>
    <w:rsid w:val="00AC4F8D"/>
    <w:rsid w:val="00AD225D"/>
    <w:rsid w:val="00AD4A32"/>
    <w:rsid w:val="00AE153A"/>
    <w:rsid w:val="00AE35D6"/>
    <w:rsid w:val="00AF0CDC"/>
    <w:rsid w:val="00AF263A"/>
    <w:rsid w:val="00AF3797"/>
    <w:rsid w:val="00AF7112"/>
    <w:rsid w:val="00B0230F"/>
    <w:rsid w:val="00B03B0E"/>
    <w:rsid w:val="00B06187"/>
    <w:rsid w:val="00B06834"/>
    <w:rsid w:val="00B1792A"/>
    <w:rsid w:val="00B25F74"/>
    <w:rsid w:val="00B27E82"/>
    <w:rsid w:val="00B30493"/>
    <w:rsid w:val="00B429B9"/>
    <w:rsid w:val="00B54C16"/>
    <w:rsid w:val="00B6209A"/>
    <w:rsid w:val="00B65C08"/>
    <w:rsid w:val="00B66200"/>
    <w:rsid w:val="00B725D9"/>
    <w:rsid w:val="00B732B6"/>
    <w:rsid w:val="00B749A5"/>
    <w:rsid w:val="00B76E26"/>
    <w:rsid w:val="00B83BF1"/>
    <w:rsid w:val="00B84523"/>
    <w:rsid w:val="00BA014C"/>
    <w:rsid w:val="00BA14F0"/>
    <w:rsid w:val="00BA26A6"/>
    <w:rsid w:val="00BB7C7E"/>
    <w:rsid w:val="00BC31C2"/>
    <w:rsid w:val="00BC5DDA"/>
    <w:rsid w:val="00BD45C5"/>
    <w:rsid w:val="00BD662E"/>
    <w:rsid w:val="00BE2E4A"/>
    <w:rsid w:val="00BF034D"/>
    <w:rsid w:val="00BF3E5F"/>
    <w:rsid w:val="00BF4D70"/>
    <w:rsid w:val="00C068DC"/>
    <w:rsid w:val="00C07CE2"/>
    <w:rsid w:val="00C136CE"/>
    <w:rsid w:val="00C15BBC"/>
    <w:rsid w:val="00C2272D"/>
    <w:rsid w:val="00C27543"/>
    <w:rsid w:val="00C329A9"/>
    <w:rsid w:val="00C34375"/>
    <w:rsid w:val="00C36167"/>
    <w:rsid w:val="00C36A57"/>
    <w:rsid w:val="00C409F1"/>
    <w:rsid w:val="00C4177A"/>
    <w:rsid w:val="00C46CD8"/>
    <w:rsid w:val="00C53D66"/>
    <w:rsid w:val="00C60155"/>
    <w:rsid w:val="00C71B78"/>
    <w:rsid w:val="00C945E1"/>
    <w:rsid w:val="00CA1517"/>
    <w:rsid w:val="00CA7417"/>
    <w:rsid w:val="00CA7CDD"/>
    <w:rsid w:val="00CC28EC"/>
    <w:rsid w:val="00CC6405"/>
    <w:rsid w:val="00CD0E7A"/>
    <w:rsid w:val="00CD1BDD"/>
    <w:rsid w:val="00CD303C"/>
    <w:rsid w:val="00CD6925"/>
    <w:rsid w:val="00CD7D9E"/>
    <w:rsid w:val="00CE0CB6"/>
    <w:rsid w:val="00CE1925"/>
    <w:rsid w:val="00CF354D"/>
    <w:rsid w:val="00D14348"/>
    <w:rsid w:val="00D22111"/>
    <w:rsid w:val="00D227D1"/>
    <w:rsid w:val="00D2444A"/>
    <w:rsid w:val="00D44EF9"/>
    <w:rsid w:val="00D50757"/>
    <w:rsid w:val="00D54F14"/>
    <w:rsid w:val="00D63045"/>
    <w:rsid w:val="00D65C68"/>
    <w:rsid w:val="00D67F2F"/>
    <w:rsid w:val="00D705E3"/>
    <w:rsid w:val="00D800EA"/>
    <w:rsid w:val="00D8525D"/>
    <w:rsid w:val="00D90142"/>
    <w:rsid w:val="00D95030"/>
    <w:rsid w:val="00DA73AF"/>
    <w:rsid w:val="00DC2D36"/>
    <w:rsid w:val="00DC3DBC"/>
    <w:rsid w:val="00DC4280"/>
    <w:rsid w:val="00DD0E1F"/>
    <w:rsid w:val="00DD2F7B"/>
    <w:rsid w:val="00DD3A14"/>
    <w:rsid w:val="00DD4B29"/>
    <w:rsid w:val="00DD5FDA"/>
    <w:rsid w:val="00DE4783"/>
    <w:rsid w:val="00DF135A"/>
    <w:rsid w:val="00DF2CC9"/>
    <w:rsid w:val="00DF7A83"/>
    <w:rsid w:val="00E21F76"/>
    <w:rsid w:val="00E22866"/>
    <w:rsid w:val="00E25182"/>
    <w:rsid w:val="00E255DB"/>
    <w:rsid w:val="00E25FC0"/>
    <w:rsid w:val="00E321E8"/>
    <w:rsid w:val="00E32AFB"/>
    <w:rsid w:val="00E339E4"/>
    <w:rsid w:val="00E4785F"/>
    <w:rsid w:val="00E541B3"/>
    <w:rsid w:val="00E61B99"/>
    <w:rsid w:val="00E61EFA"/>
    <w:rsid w:val="00E6282B"/>
    <w:rsid w:val="00E6487F"/>
    <w:rsid w:val="00E6548C"/>
    <w:rsid w:val="00E66D21"/>
    <w:rsid w:val="00E722DE"/>
    <w:rsid w:val="00E72C1E"/>
    <w:rsid w:val="00E741E4"/>
    <w:rsid w:val="00E847F9"/>
    <w:rsid w:val="00E85820"/>
    <w:rsid w:val="00E86EB1"/>
    <w:rsid w:val="00EA165B"/>
    <w:rsid w:val="00EA73F7"/>
    <w:rsid w:val="00EC6382"/>
    <w:rsid w:val="00ED5EE4"/>
    <w:rsid w:val="00EE5BC1"/>
    <w:rsid w:val="00EF0C99"/>
    <w:rsid w:val="00EF4C42"/>
    <w:rsid w:val="00F008F8"/>
    <w:rsid w:val="00F060CD"/>
    <w:rsid w:val="00F13547"/>
    <w:rsid w:val="00F21AB4"/>
    <w:rsid w:val="00F257DA"/>
    <w:rsid w:val="00F45A57"/>
    <w:rsid w:val="00F51C43"/>
    <w:rsid w:val="00F55D64"/>
    <w:rsid w:val="00F73087"/>
    <w:rsid w:val="00F83B5D"/>
    <w:rsid w:val="00F87D4C"/>
    <w:rsid w:val="00F9683F"/>
    <w:rsid w:val="00FA5FD2"/>
    <w:rsid w:val="00FB6301"/>
    <w:rsid w:val="00FB742D"/>
    <w:rsid w:val="00FC2C25"/>
    <w:rsid w:val="00FC63C4"/>
    <w:rsid w:val="00FD16D7"/>
    <w:rsid w:val="00FF0B32"/>
    <w:rsid w:val="00FF46CB"/>
    <w:rsid w:val="00FF6B74"/>
    <w:rsid w:val="151DD888"/>
    <w:rsid w:val="1D8799E2"/>
    <w:rsid w:val="275C3634"/>
    <w:rsid w:val="300981A4"/>
    <w:rsid w:val="35CCE360"/>
    <w:rsid w:val="3E1F21DB"/>
    <w:rsid w:val="40F55369"/>
    <w:rsid w:val="483035CA"/>
    <w:rsid w:val="4FA35C56"/>
    <w:rsid w:val="51B991FA"/>
    <w:rsid w:val="51C9615A"/>
    <w:rsid w:val="639F6D71"/>
    <w:rsid w:val="661A6518"/>
    <w:rsid w:val="6B30C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C85A"/>
  <w15:docId w15:val="{6FC80813-C296-47BA-B6DC-E19FE802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0F"/>
    <w:pPr>
      <w:spacing w:after="120" w:line="360" w:lineRule="auto"/>
      <w:jc w:val="both"/>
    </w:pPr>
    <w:rPr>
      <w:rFonts w:ascii="Times New Roman" w:hAnsi="Times New Roman"/>
      <w:sz w:val="24"/>
    </w:rPr>
  </w:style>
  <w:style w:type="paragraph" w:styleId="Ttulo1">
    <w:name w:val="heading 1"/>
    <w:basedOn w:val="Normal"/>
    <w:next w:val="Normal"/>
    <w:pPr>
      <w:keepNext/>
      <w:keepLines/>
      <w:spacing w:before="48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character" w:styleId="Textodelmarcadordeposicin">
    <w:name w:val="Placeholder Text"/>
    <w:basedOn w:val="Fuentedeprrafopredeter"/>
    <w:uiPriority w:val="99"/>
    <w:semiHidden/>
    <w:rsid w:val="00FF46CB"/>
    <w:rPr>
      <w:color w:val="808080"/>
    </w:rPr>
  </w:style>
  <w:style w:type="table" w:styleId="Tablaconcuadrcula">
    <w:name w:val="Table Grid"/>
    <w:basedOn w:val="Tablanormal"/>
    <w:uiPriority w:val="39"/>
    <w:rsid w:val="00C3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rsid w:val="008F42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42B0"/>
    <w:rPr>
      <w:sz w:val="20"/>
      <w:szCs w:val="20"/>
    </w:rPr>
  </w:style>
  <w:style w:type="character" w:styleId="Refdenotaalpie">
    <w:name w:val="footnote reference"/>
    <w:basedOn w:val="Fuentedeprrafopredeter"/>
    <w:uiPriority w:val="99"/>
    <w:semiHidden/>
    <w:unhideWhenUsed/>
    <w:rsid w:val="008F42B0"/>
    <w:rPr>
      <w:vertAlign w:val="superscript"/>
    </w:rPr>
  </w:style>
  <w:style w:type="paragraph" w:styleId="Encabezado">
    <w:name w:val="header"/>
    <w:basedOn w:val="Normal"/>
    <w:link w:val="EncabezadoCar"/>
    <w:uiPriority w:val="99"/>
    <w:unhideWhenUsed/>
    <w:rsid w:val="00543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56D"/>
  </w:style>
  <w:style w:type="paragraph" w:styleId="Piedepgina">
    <w:name w:val="footer"/>
    <w:basedOn w:val="Normal"/>
    <w:link w:val="PiedepginaCar"/>
    <w:uiPriority w:val="99"/>
    <w:unhideWhenUsed/>
    <w:rsid w:val="00543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56D"/>
  </w:style>
  <w:style w:type="paragraph" w:styleId="Revisin">
    <w:name w:val="Revision"/>
    <w:hidden/>
    <w:uiPriority w:val="99"/>
    <w:semiHidden/>
    <w:rsid w:val="008D3788"/>
    <w:pPr>
      <w:spacing w:after="0" w:line="240" w:lineRule="auto"/>
    </w:pPr>
    <w:rPr>
      <w:rFonts w:ascii="Times New Roman" w:hAnsi="Times New Roman"/>
      <w:sz w:val="24"/>
    </w:rPr>
  </w:style>
  <w:style w:type="character" w:styleId="Mencinsinresolver">
    <w:name w:val="Unresolved Mention"/>
    <w:basedOn w:val="Fuentedeprrafopredeter"/>
    <w:uiPriority w:val="99"/>
    <w:semiHidden/>
    <w:unhideWhenUsed/>
    <w:rsid w:val="00AC1128"/>
    <w:rPr>
      <w:color w:val="605E5C"/>
      <w:shd w:val="clear" w:color="auto" w:fill="E1DFDD"/>
    </w:rPr>
  </w:style>
  <w:style w:type="paragraph" w:styleId="HTMLconformatoprevio">
    <w:name w:val="HTML Preformatted"/>
    <w:basedOn w:val="Normal"/>
    <w:link w:val="HTMLconformatoprevioCar"/>
    <w:uiPriority w:val="99"/>
    <w:unhideWhenUsed/>
    <w:rsid w:val="00386FD7"/>
    <w:pPr>
      <w:widowControl w:val="0"/>
      <w:spacing w:after="0" w:line="240" w:lineRule="auto"/>
      <w:jc w:val="left"/>
    </w:pPr>
    <w:rPr>
      <w:rFonts w:ascii="Consolas"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386FD7"/>
    <w:rPr>
      <w:rFonts w:ascii="Consolas" w:hAnsi="Consolas" w:cs="Consolas"/>
      <w:sz w:val="20"/>
      <w:szCs w:val="20"/>
      <w:lang w:val="en-US" w:eastAsia="en-US"/>
    </w:rPr>
  </w:style>
  <w:style w:type="character" w:customStyle="1" w:styleId="fontstyle01">
    <w:name w:val="fontstyle01"/>
    <w:basedOn w:val="Fuentedeprrafopredeter"/>
    <w:rsid w:val="003554A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3355">
      <w:bodyDiv w:val="1"/>
      <w:marLeft w:val="0"/>
      <w:marRight w:val="0"/>
      <w:marTop w:val="0"/>
      <w:marBottom w:val="0"/>
      <w:divBdr>
        <w:top w:val="none" w:sz="0" w:space="0" w:color="auto"/>
        <w:left w:val="none" w:sz="0" w:space="0" w:color="auto"/>
        <w:bottom w:val="none" w:sz="0" w:space="0" w:color="auto"/>
        <w:right w:val="none" w:sz="0" w:space="0" w:color="auto"/>
      </w:divBdr>
    </w:div>
    <w:div w:id="726883296">
      <w:bodyDiv w:val="1"/>
      <w:marLeft w:val="0"/>
      <w:marRight w:val="0"/>
      <w:marTop w:val="0"/>
      <w:marBottom w:val="0"/>
      <w:divBdr>
        <w:top w:val="none" w:sz="0" w:space="0" w:color="auto"/>
        <w:left w:val="none" w:sz="0" w:space="0" w:color="auto"/>
        <w:bottom w:val="none" w:sz="0" w:space="0" w:color="auto"/>
        <w:right w:val="none" w:sz="0" w:space="0" w:color="auto"/>
      </w:divBdr>
      <w:divsChild>
        <w:div w:id="1188788261">
          <w:marLeft w:val="0"/>
          <w:marRight w:val="0"/>
          <w:marTop w:val="100"/>
          <w:marBottom w:val="0"/>
          <w:divBdr>
            <w:top w:val="none" w:sz="0" w:space="0" w:color="auto"/>
            <w:left w:val="none" w:sz="0" w:space="0" w:color="auto"/>
            <w:bottom w:val="none" w:sz="0" w:space="0" w:color="auto"/>
            <w:right w:val="none" w:sz="0" w:space="0" w:color="auto"/>
          </w:divBdr>
        </w:div>
        <w:div w:id="483009179">
          <w:marLeft w:val="0"/>
          <w:marRight w:val="0"/>
          <w:marTop w:val="0"/>
          <w:marBottom w:val="0"/>
          <w:divBdr>
            <w:top w:val="none" w:sz="0" w:space="0" w:color="auto"/>
            <w:left w:val="none" w:sz="0" w:space="0" w:color="auto"/>
            <w:bottom w:val="none" w:sz="0" w:space="0" w:color="auto"/>
            <w:right w:val="none" w:sz="0" w:space="0" w:color="auto"/>
          </w:divBdr>
          <w:divsChild>
            <w:div w:id="1459643523">
              <w:marLeft w:val="0"/>
              <w:marRight w:val="0"/>
              <w:marTop w:val="0"/>
              <w:marBottom w:val="0"/>
              <w:divBdr>
                <w:top w:val="none" w:sz="0" w:space="0" w:color="auto"/>
                <w:left w:val="none" w:sz="0" w:space="0" w:color="auto"/>
                <w:bottom w:val="none" w:sz="0" w:space="0" w:color="auto"/>
                <w:right w:val="none" w:sz="0" w:space="0" w:color="auto"/>
              </w:divBdr>
              <w:divsChild>
                <w:div w:id="11356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1307">
      <w:bodyDiv w:val="1"/>
      <w:marLeft w:val="0"/>
      <w:marRight w:val="0"/>
      <w:marTop w:val="0"/>
      <w:marBottom w:val="0"/>
      <w:divBdr>
        <w:top w:val="none" w:sz="0" w:space="0" w:color="auto"/>
        <w:left w:val="none" w:sz="0" w:space="0" w:color="auto"/>
        <w:bottom w:val="none" w:sz="0" w:space="0" w:color="auto"/>
        <w:right w:val="none" w:sz="0" w:space="0" w:color="auto"/>
      </w:divBdr>
    </w:div>
    <w:div w:id="940914034">
      <w:bodyDiv w:val="1"/>
      <w:marLeft w:val="0"/>
      <w:marRight w:val="0"/>
      <w:marTop w:val="0"/>
      <w:marBottom w:val="0"/>
      <w:divBdr>
        <w:top w:val="none" w:sz="0" w:space="0" w:color="auto"/>
        <w:left w:val="none" w:sz="0" w:space="0" w:color="auto"/>
        <w:bottom w:val="none" w:sz="0" w:space="0" w:color="auto"/>
        <w:right w:val="none" w:sz="0" w:space="0" w:color="auto"/>
      </w:divBdr>
    </w:div>
    <w:div w:id="199684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martinezo@ipn.mx"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mtavera@ipn.mx"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0000-0002-1480-306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erezsotofco@gmail.com" TargetMode="External"/><Relationship Id="rId23" Type="http://schemas.openxmlformats.org/officeDocument/2006/relationships/footer" Target="footer1.xml"/><Relationship Id="rId10" Type="http://schemas.openxmlformats.org/officeDocument/2006/relationships/hyperlink" Target="mailto:pgomezm@ipn.mx"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mailto:majimenez@ipn.mx" TargetMode="External"/><Relationship Id="rId14" Type="http://schemas.openxmlformats.org/officeDocument/2006/relationships/hyperlink" Target="https://orcid.org/0000-0002-8483-984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Ja+6bpdKUaKOJJpc0MPmQItkgw==">AMUW2mXOYiBFe9MxxAnffTKsKBXxEgcOEFyyJVMXBHjV6kP1YwIG2ZClMO+PAx8QeQYut/7YP5W4z7vwiZkAEF2zWIsjA154CuNU3RgPCSWiMrJv/wKRDlY=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71D14D-AFC7-4C4D-928B-FCE54E28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28</Pages>
  <Words>7926</Words>
  <Characters>43595</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Jimenez</dc:creator>
  <cp:lastModifiedBy>Gustavo Toledo</cp:lastModifiedBy>
  <cp:revision>15</cp:revision>
  <dcterms:created xsi:type="dcterms:W3CDTF">2022-02-15T18:04:00Z</dcterms:created>
  <dcterms:modified xsi:type="dcterms:W3CDTF">2022-02-20T14:27:00Z</dcterms:modified>
</cp:coreProperties>
</file>