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A2B7" w14:textId="4D44CC6B" w:rsidR="005F696E" w:rsidRPr="000852CD" w:rsidRDefault="000852CD" w:rsidP="005F696E">
      <w:pPr>
        <w:spacing w:before="240" w:after="240" w:line="360" w:lineRule="auto"/>
        <w:jc w:val="right"/>
        <w:rPr>
          <w:b/>
          <w:bCs/>
          <w:i/>
          <w:iCs/>
          <w:szCs w:val="28"/>
        </w:rPr>
      </w:pPr>
      <w:bookmarkStart w:id="0" w:name="_Hlk78474288"/>
      <w:bookmarkEnd w:id="0"/>
      <w:r w:rsidRPr="000852CD">
        <w:rPr>
          <w:b/>
          <w:bCs/>
          <w:i/>
          <w:iCs/>
          <w:szCs w:val="28"/>
        </w:rPr>
        <w:t>https://doi.org/10.23913/ride.v12i23.1107</w:t>
      </w:r>
    </w:p>
    <w:p w14:paraId="7EA8EC32" w14:textId="317A465B" w:rsidR="005F696E" w:rsidRDefault="005F696E" w:rsidP="005F696E">
      <w:pPr>
        <w:spacing w:before="240" w:after="240" w:line="360" w:lineRule="auto"/>
        <w:jc w:val="right"/>
        <w:rPr>
          <w:b/>
          <w:sz w:val="32"/>
          <w:szCs w:val="32"/>
        </w:rPr>
      </w:pPr>
      <w:r w:rsidRPr="00C37573">
        <w:rPr>
          <w:b/>
          <w:bCs/>
          <w:i/>
          <w:iCs/>
          <w:szCs w:val="28"/>
        </w:rPr>
        <w:t>Artículos científicos</w:t>
      </w:r>
    </w:p>
    <w:p w14:paraId="4F0272CC" w14:textId="7A252928" w:rsidR="00F30E3A" w:rsidRPr="005F696E" w:rsidRDefault="00B10BF6" w:rsidP="005F696E">
      <w:pPr>
        <w:spacing w:line="276" w:lineRule="auto"/>
        <w:jc w:val="right"/>
        <w:rPr>
          <w:rFonts w:ascii="Calibri" w:hAnsi="Calibri" w:cs="Calibri"/>
          <w:b/>
          <w:color w:val="000000"/>
          <w:sz w:val="36"/>
          <w:szCs w:val="36"/>
        </w:rPr>
      </w:pPr>
      <w:r w:rsidRPr="005F696E">
        <w:rPr>
          <w:rFonts w:ascii="Calibri" w:hAnsi="Calibri" w:cs="Calibri"/>
          <w:b/>
          <w:color w:val="000000"/>
          <w:sz w:val="36"/>
          <w:szCs w:val="36"/>
        </w:rPr>
        <w:t xml:space="preserve">Modelo de </w:t>
      </w:r>
      <w:r w:rsidR="001B1162" w:rsidRPr="005F696E">
        <w:rPr>
          <w:rFonts w:ascii="Calibri" w:hAnsi="Calibri" w:cs="Calibri"/>
          <w:b/>
          <w:color w:val="000000"/>
          <w:sz w:val="36"/>
          <w:szCs w:val="36"/>
        </w:rPr>
        <w:t>g</w:t>
      </w:r>
      <w:r w:rsidRPr="005F696E">
        <w:rPr>
          <w:rFonts w:ascii="Calibri" w:hAnsi="Calibri" w:cs="Calibri"/>
          <w:b/>
          <w:color w:val="000000"/>
          <w:sz w:val="36"/>
          <w:szCs w:val="36"/>
        </w:rPr>
        <w:t xml:space="preserve">estión de </w:t>
      </w:r>
      <w:r w:rsidR="001B1162" w:rsidRPr="005F696E">
        <w:rPr>
          <w:rFonts w:ascii="Calibri" w:hAnsi="Calibri" w:cs="Calibri"/>
          <w:b/>
          <w:color w:val="000000"/>
          <w:sz w:val="36"/>
          <w:szCs w:val="36"/>
        </w:rPr>
        <w:t>c</w:t>
      </w:r>
      <w:r w:rsidR="00384265" w:rsidRPr="005F696E">
        <w:rPr>
          <w:rFonts w:ascii="Calibri" w:hAnsi="Calibri" w:cs="Calibri"/>
          <w:b/>
          <w:color w:val="000000"/>
          <w:sz w:val="36"/>
          <w:szCs w:val="36"/>
        </w:rPr>
        <w:t>a</w:t>
      </w:r>
      <w:r w:rsidR="0053769C" w:rsidRPr="005F696E">
        <w:rPr>
          <w:rFonts w:ascii="Calibri" w:hAnsi="Calibri" w:cs="Calibri"/>
          <w:b/>
          <w:color w:val="000000"/>
          <w:sz w:val="36"/>
          <w:szCs w:val="36"/>
        </w:rPr>
        <w:t xml:space="preserve">pital </w:t>
      </w:r>
      <w:r w:rsidR="001B1162" w:rsidRPr="005F696E">
        <w:rPr>
          <w:rFonts w:ascii="Calibri" w:hAnsi="Calibri" w:cs="Calibri"/>
          <w:b/>
          <w:color w:val="000000"/>
          <w:sz w:val="36"/>
          <w:szCs w:val="36"/>
        </w:rPr>
        <w:t>h</w:t>
      </w:r>
      <w:r w:rsidR="0053769C" w:rsidRPr="005F696E">
        <w:rPr>
          <w:rFonts w:ascii="Calibri" w:hAnsi="Calibri" w:cs="Calibri"/>
          <w:b/>
          <w:color w:val="000000"/>
          <w:sz w:val="36"/>
          <w:szCs w:val="36"/>
        </w:rPr>
        <w:t xml:space="preserve">umano </w:t>
      </w:r>
      <w:r w:rsidR="00A73E67" w:rsidRPr="005F696E">
        <w:rPr>
          <w:rFonts w:ascii="Calibri" w:hAnsi="Calibri" w:cs="Calibri"/>
          <w:b/>
          <w:color w:val="000000"/>
          <w:sz w:val="36"/>
          <w:szCs w:val="36"/>
        </w:rPr>
        <w:t xml:space="preserve">por competencias para </w:t>
      </w:r>
      <w:r w:rsidR="00622213" w:rsidRPr="005F696E">
        <w:rPr>
          <w:rFonts w:ascii="Calibri" w:hAnsi="Calibri" w:cs="Calibri"/>
          <w:b/>
          <w:color w:val="000000"/>
          <w:sz w:val="36"/>
          <w:szCs w:val="36"/>
        </w:rPr>
        <w:t>u</w:t>
      </w:r>
      <w:r w:rsidR="004704F5" w:rsidRPr="005F696E">
        <w:rPr>
          <w:rFonts w:ascii="Calibri" w:hAnsi="Calibri" w:cs="Calibri"/>
          <w:b/>
          <w:color w:val="000000"/>
          <w:sz w:val="36"/>
          <w:szCs w:val="36"/>
        </w:rPr>
        <w:t>niversidades</w:t>
      </w:r>
      <w:r w:rsidR="00A73E67" w:rsidRPr="005F696E">
        <w:rPr>
          <w:rFonts w:ascii="Calibri" w:hAnsi="Calibri" w:cs="Calibri"/>
          <w:b/>
          <w:color w:val="000000"/>
          <w:sz w:val="36"/>
          <w:szCs w:val="36"/>
        </w:rPr>
        <w:t xml:space="preserve"> públicas en México</w:t>
      </w:r>
    </w:p>
    <w:p w14:paraId="19430395" w14:textId="6B1CE7A9" w:rsidR="001542F8" w:rsidRPr="00871EB4" w:rsidRDefault="005F696E" w:rsidP="005F696E">
      <w:pPr>
        <w:spacing w:line="276" w:lineRule="auto"/>
        <w:jc w:val="right"/>
        <w:rPr>
          <w:rFonts w:ascii="Calibri" w:hAnsi="Calibri" w:cs="Calibri"/>
          <w:b/>
          <w:i/>
          <w:iCs/>
          <w:color w:val="000000"/>
          <w:sz w:val="28"/>
          <w:szCs w:val="28"/>
          <w:lang w:val="en-US"/>
        </w:rPr>
      </w:pPr>
      <w:r w:rsidRPr="00244E12">
        <w:rPr>
          <w:rFonts w:ascii="Calibri" w:hAnsi="Calibri" w:cs="Calibri"/>
          <w:b/>
          <w:color w:val="000000"/>
          <w:sz w:val="36"/>
          <w:szCs w:val="36"/>
          <w:lang w:val="en-US"/>
        </w:rPr>
        <w:br/>
      </w:r>
      <w:r w:rsidR="00F30E3A" w:rsidRPr="00871EB4">
        <w:rPr>
          <w:rFonts w:ascii="Calibri" w:hAnsi="Calibri" w:cs="Calibri"/>
          <w:b/>
          <w:i/>
          <w:iCs/>
          <w:color w:val="000000"/>
          <w:sz w:val="28"/>
          <w:szCs w:val="28"/>
          <w:lang w:val="en-US"/>
        </w:rPr>
        <w:t xml:space="preserve">Human </w:t>
      </w:r>
      <w:r w:rsidR="00187F1E" w:rsidRPr="00871EB4">
        <w:rPr>
          <w:rFonts w:ascii="Calibri" w:hAnsi="Calibri" w:cs="Calibri"/>
          <w:b/>
          <w:i/>
          <w:iCs/>
          <w:color w:val="000000"/>
          <w:sz w:val="28"/>
          <w:szCs w:val="28"/>
          <w:lang w:val="en-US"/>
        </w:rPr>
        <w:t xml:space="preserve">Capital Management Model by Competencies for Public Universities in </w:t>
      </w:r>
      <w:r w:rsidR="00F30E3A" w:rsidRPr="00871EB4">
        <w:rPr>
          <w:rFonts w:ascii="Calibri" w:hAnsi="Calibri" w:cs="Calibri"/>
          <w:b/>
          <w:i/>
          <w:iCs/>
          <w:color w:val="000000"/>
          <w:sz w:val="28"/>
          <w:szCs w:val="28"/>
          <w:lang w:val="en-US"/>
        </w:rPr>
        <w:t>México</w:t>
      </w:r>
    </w:p>
    <w:p w14:paraId="6D761015" w14:textId="4EF01CA7" w:rsidR="005F696E" w:rsidRPr="005F696E" w:rsidRDefault="005F696E" w:rsidP="005F696E">
      <w:pPr>
        <w:spacing w:line="276" w:lineRule="auto"/>
        <w:jc w:val="right"/>
        <w:rPr>
          <w:rFonts w:ascii="Calibri" w:hAnsi="Calibri" w:cs="Calibri"/>
          <w:b/>
          <w:i/>
          <w:iCs/>
          <w:color w:val="000000"/>
          <w:sz w:val="28"/>
          <w:szCs w:val="28"/>
        </w:rPr>
      </w:pPr>
      <w:r w:rsidRPr="00244E12">
        <w:rPr>
          <w:rFonts w:ascii="Calibri" w:hAnsi="Calibri" w:cs="Calibri"/>
          <w:b/>
          <w:i/>
          <w:iCs/>
          <w:color w:val="000000"/>
          <w:sz w:val="28"/>
          <w:szCs w:val="28"/>
        </w:rPr>
        <w:br/>
      </w:r>
      <w:r w:rsidRPr="005F696E">
        <w:rPr>
          <w:rFonts w:ascii="Calibri" w:hAnsi="Calibri" w:cs="Calibri"/>
          <w:b/>
          <w:i/>
          <w:iCs/>
          <w:color w:val="000000"/>
          <w:sz w:val="28"/>
          <w:szCs w:val="28"/>
        </w:rPr>
        <w:t xml:space="preserve">Modelo de </w:t>
      </w:r>
      <w:proofErr w:type="spellStart"/>
      <w:r w:rsidRPr="005F696E">
        <w:rPr>
          <w:rFonts w:ascii="Calibri" w:hAnsi="Calibri" w:cs="Calibri"/>
          <w:b/>
          <w:i/>
          <w:iCs/>
          <w:color w:val="000000"/>
          <w:sz w:val="28"/>
          <w:szCs w:val="28"/>
        </w:rPr>
        <w:t>gestão</w:t>
      </w:r>
      <w:proofErr w:type="spellEnd"/>
      <w:r w:rsidRPr="005F696E">
        <w:rPr>
          <w:rFonts w:ascii="Calibri" w:hAnsi="Calibri" w:cs="Calibri"/>
          <w:b/>
          <w:i/>
          <w:iCs/>
          <w:color w:val="000000"/>
          <w:sz w:val="28"/>
          <w:szCs w:val="28"/>
        </w:rPr>
        <w:t xml:space="preserve"> de capital humano por </w:t>
      </w:r>
      <w:proofErr w:type="spellStart"/>
      <w:r w:rsidRPr="005F696E">
        <w:rPr>
          <w:rFonts w:ascii="Calibri" w:hAnsi="Calibri" w:cs="Calibri"/>
          <w:b/>
          <w:i/>
          <w:iCs/>
          <w:color w:val="000000"/>
          <w:sz w:val="28"/>
          <w:szCs w:val="28"/>
        </w:rPr>
        <w:t>competências</w:t>
      </w:r>
      <w:proofErr w:type="spellEnd"/>
      <w:r w:rsidRPr="005F696E">
        <w:rPr>
          <w:rFonts w:ascii="Calibri" w:hAnsi="Calibri" w:cs="Calibri"/>
          <w:b/>
          <w:i/>
          <w:iCs/>
          <w:color w:val="000000"/>
          <w:sz w:val="28"/>
          <w:szCs w:val="28"/>
        </w:rPr>
        <w:t xml:space="preserve"> para universidades públicas no México</w:t>
      </w:r>
    </w:p>
    <w:p w14:paraId="43661356" w14:textId="77777777" w:rsidR="000B25E6" w:rsidRPr="005F696E" w:rsidRDefault="000B25E6" w:rsidP="002545FF">
      <w:pPr>
        <w:spacing w:line="360" w:lineRule="auto"/>
        <w:jc w:val="right"/>
        <w:rPr>
          <w:rFonts w:ascii="Arial" w:hAnsi="Arial" w:cs="Arial"/>
          <w:b/>
        </w:rPr>
      </w:pPr>
    </w:p>
    <w:p w14:paraId="298B38B4" w14:textId="3A26DA36" w:rsidR="000B25E6" w:rsidRPr="005F696E" w:rsidRDefault="000B25E6" w:rsidP="005F696E">
      <w:pPr>
        <w:spacing w:line="276" w:lineRule="auto"/>
        <w:jc w:val="right"/>
        <w:rPr>
          <w:rFonts w:asciiTheme="minorHAnsi" w:hAnsiTheme="minorHAnsi" w:cstheme="minorHAnsi"/>
          <w:b/>
        </w:rPr>
      </w:pPr>
      <w:r w:rsidRPr="005F696E">
        <w:rPr>
          <w:rFonts w:asciiTheme="minorHAnsi" w:hAnsiTheme="minorHAnsi" w:cstheme="minorHAnsi"/>
          <w:b/>
        </w:rPr>
        <w:t>Lozano Rosales Raymundo</w:t>
      </w:r>
    </w:p>
    <w:p w14:paraId="1A0889BF" w14:textId="77777777" w:rsidR="005F696E" w:rsidRDefault="005F696E" w:rsidP="005F696E">
      <w:pPr>
        <w:spacing w:line="276" w:lineRule="auto"/>
        <w:jc w:val="right"/>
      </w:pPr>
      <w:r w:rsidRPr="004B67E6">
        <w:t>Universidad Politécnica de Tulancingo</w:t>
      </w:r>
      <w:r>
        <w:t>, México</w:t>
      </w:r>
    </w:p>
    <w:p w14:paraId="3D400746" w14:textId="5D37AC38" w:rsidR="005F696E" w:rsidRPr="00594043" w:rsidRDefault="00DC0354" w:rsidP="005F696E">
      <w:pPr>
        <w:spacing w:line="276" w:lineRule="auto"/>
        <w:jc w:val="right"/>
        <w:rPr>
          <w:rFonts w:asciiTheme="minorHAnsi" w:hAnsiTheme="minorHAnsi" w:cstheme="minorHAnsi"/>
          <w:color w:val="FF0000"/>
        </w:rPr>
      </w:pPr>
      <w:hyperlink r:id="rId8" w:history="1">
        <w:r w:rsidR="00435BD0" w:rsidRPr="00594043">
          <w:rPr>
            <w:rStyle w:val="Hipervnculo"/>
            <w:rFonts w:asciiTheme="minorHAnsi" w:hAnsiTheme="minorHAnsi" w:cstheme="minorHAnsi"/>
            <w:color w:val="FF0000"/>
          </w:rPr>
          <w:t>ray_mundo111@yahoo.com.mx</w:t>
        </w:r>
      </w:hyperlink>
    </w:p>
    <w:p w14:paraId="3BD6BE28" w14:textId="70B9A9B2" w:rsidR="00594043" w:rsidRPr="00871EB4" w:rsidRDefault="00DC0354" w:rsidP="00594043">
      <w:pPr>
        <w:spacing w:line="276" w:lineRule="auto"/>
        <w:jc w:val="right"/>
      </w:pPr>
      <w:hyperlink r:id="rId9" w:history="1">
        <w:r w:rsidR="00594043" w:rsidRPr="00871EB4">
          <w:t>https://orcid.org/0000-0001-6856-4265</w:t>
        </w:r>
      </w:hyperlink>
    </w:p>
    <w:p w14:paraId="6204737C" w14:textId="77777777" w:rsidR="005F696E" w:rsidRDefault="005F696E" w:rsidP="005F696E">
      <w:pPr>
        <w:spacing w:line="276" w:lineRule="auto"/>
        <w:jc w:val="right"/>
        <w:rPr>
          <w:rFonts w:asciiTheme="minorHAnsi" w:hAnsiTheme="minorHAnsi" w:cstheme="minorHAnsi"/>
          <w:b/>
        </w:rPr>
      </w:pPr>
    </w:p>
    <w:p w14:paraId="5EA300F5" w14:textId="3B91C377" w:rsidR="000B25E6" w:rsidRPr="005F696E" w:rsidRDefault="000B25E6" w:rsidP="005F696E">
      <w:pPr>
        <w:spacing w:line="276" w:lineRule="auto"/>
        <w:jc w:val="right"/>
        <w:rPr>
          <w:rFonts w:asciiTheme="minorHAnsi" w:hAnsiTheme="minorHAnsi" w:cstheme="minorHAnsi"/>
          <w:b/>
        </w:rPr>
      </w:pPr>
      <w:r w:rsidRPr="005F696E">
        <w:rPr>
          <w:rFonts w:asciiTheme="minorHAnsi" w:hAnsiTheme="minorHAnsi" w:cstheme="minorHAnsi"/>
          <w:b/>
        </w:rPr>
        <w:t>María de Lourdes Amador Martínez</w:t>
      </w:r>
    </w:p>
    <w:p w14:paraId="6A37181E" w14:textId="2A7969A7" w:rsidR="005F696E" w:rsidRDefault="005F696E" w:rsidP="005F696E">
      <w:pPr>
        <w:spacing w:line="276" w:lineRule="auto"/>
        <w:jc w:val="right"/>
      </w:pPr>
      <w:r w:rsidRPr="00353DB9">
        <w:t xml:space="preserve"> Tecnológico Nacional de México</w:t>
      </w:r>
      <w:r>
        <w:t xml:space="preserve">, </w:t>
      </w:r>
      <w:r w:rsidRPr="00353DB9">
        <w:t>Instituto Tecnológico Superior del Oriente del Estado de Hidalgo</w:t>
      </w:r>
      <w:r>
        <w:t>, México</w:t>
      </w:r>
    </w:p>
    <w:p w14:paraId="0BE94597" w14:textId="21CB1F98" w:rsidR="005F696E" w:rsidRPr="00594043" w:rsidRDefault="00DC0354" w:rsidP="005F696E">
      <w:pPr>
        <w:spacing w:line="276" w:lineRule="auto"/>
        <w:jc w:val="right"/>
        <w:rPr>
          <w:rFonts w:asciiTheme="minorHAnsi" w:hAnsiTheme="minorHAnsi" w:cstheme="minorHAnsi"/>
          <w:color w:val="FF0000"/>
        </w:rPr>
      </w:pPr>
      <w:hyperlink r:id="rId10" w:history="1">
        <w:r w:rsidR="00435BD0" w:rsidRPr="00594043">
          <w:rPr>
            <w:rStyle w:val="Hipervnculo"/>
            <w:rFonts w:asciiTheme="minorHAnsi" w:hAnsiTheme="minorHAnsi" w:cstheme="minorHAnsi"/>
            <w:color w:val="FF0000"/>
          </w:rPr>
          <w:t>lamador@itesa.edu.mx</w:t>
        </w:r>
      </w:hyperlink>
    </w:p>
    <w:p w14:paraId="7190C1A9" w14:textId="765C7F67" w:rsidR="00435BD0" w:rsidRPr="00871EB4" w:rsidRDefault="00DC0354" w:rsidP="005F696E">
      <w:pPr>
        <w:spacing w:line="276" w:lineRule="auto"/>
        <w:jc w:val="right"/>
      </w:pPr>
      <w:hyperlink r:id="rId11" w:history="1">
        <w:r w:rsidR="00594043" w:rsidRPr="00871EB4">
          <w:t>https://orcid.org/0000-0001-8963-6264</w:t>
        </w:r>
      </w:hyperlink>
    </w:p>
    <w:p w14:paraId="65648B0F" w14:textId="77777777" w:rsidR="00594043" w:rsidRDefault="00594043" w:rsidP="005F696E">
      <w:pPr>
        <w:spacing w:line="276" w:lineRule="auto"/>
        <w:jc w:val="right"/>
        <w:rPr>
          <w:rFonts w:asciiTheme="minorHAnsi" w:hAnsiTheme="minorHAnsi" w:cstheme="minorHAnsi"/>
          <w:b/>
        </w:rPr>
      </w:pPr>
    </w:p>
    <w:p w14:paraId="16A64D2D" w14:textId="4691E0A9" w:rsidR="0043468E" w:rsidRPr="005F696E" w:rsidRDefault="009F173D" w:rsidP="005F696E">
      <w:pPr>
        <w:spacing w:line="276" w:lineRule="auto"/>
        <w:jc w:val="right"/>
        <w:rPr>
          <w:rFonts w:asciiTheme="minorHAnsi" w:hAnsiTheme="minorHAnsi" w:cstheme="minorHAnsi"/>
          <w:b/>
        </w:rPr>
      </w:pPr>
      <w:r w:rsidRPr="005F696E">
        <w:rPr>
          <w:rFonts w:asciiTheme="minorHAnsi" w:hAnsiTheme="minorHAnsi" w:cstheme="minorHAnsi"/>
          <w:b/>
        </w:rPr>
        <w:t xml:space="preserve">Mariza </w:t>
      </w:r>
      <w:proofErr w:type="spellStart"/>
      <w:r w:rsidRPr="005F696E">
        <w:rPr>
          <w:rFonts w:asciiTheme="minorHAnsi" w:hAnsiTheme="minorHAnsi" w:cstheme="minorHAnsi"/>
          <w:b/>
        </w:rPr>
        <w:t>Raluy</w:t>
      </w:r>
      <w:proofErr w:type="spellEnd"/>
      <w:r w:rsidRPr="005F696E">
        <w:rPr>
          <w:rFonts w:asciiTheme="minorHAnsi" w:hAnsiTheme="minorHAnsi" w:cstheme="minorHAnsi"/>
          <w:b/>
        </w:rPr>
        <w:t xml:space="preserve"> Herrero</w:t>
      </w:r>
    </w:p>
    <w:p w14:paraId="1A228A78" w14:textId="77777777" w:rsidR="005F696E" w:rsidRDefault="005F696E" w:rsidP="005F696E">
      <w:pPr>
        <w:spacing w:line="276" w:lineRule="auto"/>
        <w:jc w:val="right"/>
      </w:pPr>
      <w:r>
        <w:t>Universidad Politécnica de Tulancingo, México</w:t>
      </w:r>
    </w:p>
    <w:p w14:paraId="7EA3E8D2" w14:textId="10A9EF7D" w:rsidR="005F696E" w:rsidRPr="00594043" w:rsidRDefault="00DC0354" w:rsidP="005F696E">
      <w:pPr>
        <w:spacing w:line="276" w:lineRule="auto"/>
        <w:jc w:val="right"/>
        <w:rPr>
          <w:rFonts w:asciiTheme="minorHAnsi" w:hAnsiTheme="minorHAnsi" w:cstheme="minorHAnsi"/>
          <w:color w:val="FF0000"/>
        </w:rPr>
      </w:pPr>
      <w:hyperlink r:id="rId12" w:history="1">
        <w:r w:rsidR="00594043" w:rsidRPr="00594043">
          <w:rPr>
            <w:rStyle w:val="Hipervnculo"/>
            <w:rFonts w:asciiTheme="minorHAnsi" w:hAnsiTheme="minorHAnsi" w:cstheme="minorHAnsi"/>
            <w:color w:val="FF0000"/>
          </w:rPr>
          <w:t>mariza.raluy@upt.edu.mx</w:t>
        </w:r>
      </w:hyperlink>
    </w:p>
    <w:p w14:paraId="625536A5" w14:textId="639CF86B" w:rsidR="00594043" w:rsidRPr="00871EB4" w:rsidRDefault="00DC0354" w:rsidP="005F696E">
      <w:pPr>
        <w:spacing w:line="276" w:lineRule="auto"/>
        <w:jc w:val="right"/>
      </w:pPr>
      <w:hyperlink r:id="rId13" w:history="1">
        <w:r w:rsidR="00594043" w:rsidRPr="00871EB4">
          <w:t>https://orcid.org/0000-0001-8516-1337</w:t>
        </w:r>
      </w:hyperlink>
    </w:p>
    <w:p w14:paraId="62B4B320" w14:textId="77777777" w:rsidR="00594043" w:rsidRDefault="00594043" w:rsidP="005F696E">
      <w:pPr>
        <w:spacing w:line="276" w:lineRule="auto"/>
        <w:jc w:val="right"/>
        <w:rPr>
          <w:rFonts w:asciiTheme="minorHAnsi" w:hAnsiTheme="minorHAnsi" w:cstheme="minorHAnsi"/>
          <w:color w:val="FF0000"/>
        </w:rPr>
      </w:pPr>
    </w:p>
    <w:p w14:paraId="0057977F" w14:textId="6F990921" w:rsidR="00594043" w:rsidRDefault="00594043" w:rsidP="005F696E">
      <w:pPr>
        <w:spacing w:line="276" w:lineRule="auto"/>
        <w:jc w:val="right"/>
        <w:rPr>
          <w:rFonts w:asciiTheme="minorHAnsi" w:hAnsiTheme="minorHAnsi" w:cstheme="minorHAnsi"/>
          <w:color w:val="FF0000"/>
        </w:rPr>
      </w:pPr>
    </w:p>
    <w:p w14:paraId="5D001D0A" w14:textId="6866F1C1" w:rsidR="00765847" w:rsidRDefault="00765847" w:rsidP="005F696E">
      <w:pPr>
        <w:spacing w:line="276" w:lineRule="auto"/>
        <w:jc w:val="right"/>
        <w:rPr>
          <w:rFonts w:asciiTheme="minorHAnsi" w:hAnsiTheme="minorHAnsi" w:cstheme="minorHAnsi"/>
          <w:color w:val="FF0000"/>
        </w:rPr>
      </w:pPr>
    </w:p>
    <w:p w14:paraId="5055733F" w14:textId="79331492" w:rsidR="00765847" w:rsidRDefault="00765847" w:rsidP="005F696E">
      <w:pPr>
        <w:spacing w:line="276" w:lineRule="auto"/>
        <w:jc w:val="right"/>
        <w:rPr>
          <w:rFonts w:asciiTheme="minorHAnsi" w:hAnsiTheme="minorHAnsi" w:cstheme="minorHAnsi"/>
          <w:color w:val="FF0000"/>
        </w:rPr>
      </w:pPr>
    </w:p>
    <w:p w14:paraId="37A91954" w14:textId="6D3D81C1" w:rsidR="00765847" w:rsidRDefault="00765847" w:rsidP="005F696E">
      <w:pPr>
        <w:spacing w:line="276" w:lineRule="auto"/>
        <w:jc w:val="right"/>
        <w:rPr>
          <w:rFonts w:asciiTheme="minorHAnsi" w:hAnsiTheme="minorHAnsi" w:cstheme="minorHAnsi"/>
          <w:color w:val="FF0000"/>
        </w:rPr>
      </w:pPr>
    </w:p>
    <w:p w14:paraId="6BA7CBF0" w14:textId="77777777" w:rsidR="00765847" w:rsidRPr="005F696E" w:rsidRDefault="00765847" w:rsidP="005F696E">
      <w:pPr>
        <w:spacing w:line="276" w:lineRule="auto"/>
        <w:jc w:val="right"/>
        <w:rPr>
          <w:rFonts w:asciiTheme="minorHAnsi" w:hAnsiTheme="minorHAnsi" w:cstheme="minorHAnsi"/>
          <w:color w:val="FF0000"/>
        </w:rPr>
      </w:pPr>
    </w:p>
    <w:p w14:paraId="01D2A9D2" w14:textId="40CD4EB0" w:rsidR="00042751" w:rsidRDefault="00042751" w:rsidP="005F696E">
      <w:pPr>
        <w:spacing w:line="360" w:lineRule="auto"/>
        <w:jc w:val="both"/>
        <w:rPr>
          <w:bCs/>
        </w:rPr>
      </w:pPr>
    </w:p>
    <w:p w14:paraId="1F5093E6" w14:textId="77777777" w:rsidR="00871EB4" w:rsidRPr="005F696E" w:rsidRDefault="00871EB4" w:rsidP="005F696E">
      <w:pPr>
        <w:spacing w:line="360" w:lineRule="auto"/>
        <w:jc w:val="both"/>
        <w:rPr>
          <w:bCs/>
        </w:rPr>
      </w:pPr>
    </w:p>
    <w:p w14:paraId="2872DBBB" w14:textId="69DA2567" w:rsidR="008A4508" w:rsidRPr="005F696E" w:rsidRDefault="008A4508" w:rsidP="002545FF">
      <w:pPr>
        <w:spacing w:line="360" w:lineRule="auto"/>
        <w:rPr>
          <w:rFonts w:asciiTheme="minorHAnsi" w:hAnsiTheme="minorHAnsi" w:cstheme="minorHAnsi"/>
          <w:b/>
          <w:sz w:val="28"/>
          <w:szCs w:val="28"/>
        </w:rPr>
      </w:pPr>
      <w:r w:rsidRPr="005F696E">
        <w:rPr>
          <w:rFonts w:asciiTheme="minorHAnsi" w:hAnsiTheme="minorHAnsi" w:cstheme="minorHAnsi"/>
          <w:b/>
          <w:sz w:val="28"/>
          <w:szCs w:val="28"/>
        </w:rPr>
        <w:lastRenderedPageBreak/>
        <w:t>Resumen</w:t>
      </w:r>
    </w:p>
    <w:p w14:paraId="48A258BE" w14:textId="62E317DA" w:rsidR="00E65CD6" w:rsidRDefault="00E65CD6" w:rsidP="002545FF">
      <w:pPr>
        <w:spacing w:line="360" w:lineRule="auto"/>
        <w:jc w:val="both"/>
      </w:pPr>
      <w:r w:rsidRPr="00E65CD6">
        <w:t>El capital humano es pieza indispensable en cada organización, por lo que la gestión de</w:t>
      </w:r>
      <w:r w:rsidR="00245EC7">
        <w:t xml:space="preserve"> este </w:t>
      </w:r>
      <w:r w:rsidRPr="00E65CD6">
        <w:t>debe ser punto de partida en cualquier entidad</w:t>
      </w:r>
      <w:r w:rsidR="00245EC7">
        <w:t>. El</w:t>
      </w:r>
      <w:r w:rsidRPr="00E65CD6">
        <w:t xml:space="preserve"> objetivo</w:t>
      </w:r>
      <w:r w:rsidR="00245EC7">
        <w:t xml:space="preserve"> de esta investigación</w:t>
      </w:r>
      <w:r w:rsidRPr="00E65CD6">
        <w:t xml:space="preserve"> fue generar un modelo de gestión de capital humano para universidades públicas en México</w:t>
      </w:r>
      <w:r w:rsidR="00245EC7">
        <w:t xml:space="preserve"> cuyo modelo educativo</w:t>
      </w:r>
      <w:r w:rsidRPr="00E65CD6">
        <w:t xml:space="preserve"> </w:t>
      </w:r>
      <w:r w:rsidR="00245EC7">
        <w:t>se sustente en la promoción de</w:t>
      </w:r>
      <w:r w:rsidRPr="00E65CD6">
        <w:t xml:space="preserve"> competencias</w:t>
      </w:r>
      <w:r w:rsidR="00245EC7">
        <w:t>.</w:t>
      </w:r>
      <w:r w:rsidRPr="00E65CD6">
        <w:t xml:space="preserve"> </w:t>
      </w:r>
      <w:r w:rsidR="00245EC7">
        <w:t>El estudio</w:t>
      </w:r>
      <w:r w:rsidR="00094CE5">
        <w:t xml:space="preserve"> se</w:t>
      </w:r>
      <w:r w:rsidR="00245EC7" w:rsidRPr="00E65CD6">
        <w:t xml:space="preserve"> </w:t>
      </w:r>
      <w:r w:rsidRPr="00E65CD6">
        <w:t xml:space="preserve">realizó bajo </w:t>
      </w:r>
      <w:r w:rsidR="00245EC7">
        <w:t>un</w:t>
      </w:r>
      <w:r w:rsidR="00245EC7" w:rsidRPr="00E65CD6">
        <w:t xml:space="preserve"> </w:t>
      </w:r>
      <w:r w:rsidRPr="00E65CD6">
        <w:t xml:space="preserve">enfoque cualitativo </w:t>
      </w:r>
      <w:r w:rsidRPr="00E65CD6">
        <w:rPr>
          <w:i/>
          <w:iCs/>
        </w:rPr>
        <w:t>in situ</w:t>
      </w:r>
      <w:r w:rsidRPr="00E65CD6">
        <w:t xml:space="preserve"> y </w:t>
      </w:r>
      <w:r w:rsidR="00245EC7">
        <w:t>tuvo un</w:t>
      </w:r>
      <w:r w:rsidR="00245EC7" w:rsidRPr="00E65CD6">
        <w:t xml:space="preserve"> </w:t>
      </w:r>
      <w:r w:rsidRPr="00E65CD6">
        <w:t>corte transversal</w:t>
      </w:r>
      <w:r w:rsidR="00245EC7">
        <w:t>.</w:t>
      </w:r>
      <w:r w:rsidRPr="00E65CD6">
        <w:t xml:space="preserve"> </w:t>
      </w:r>
      <w:r w:rsidR="00245EC7">
        <w:t>Se utilizó</w:t>
      </w:r>
      <w:r w:rsidR="00245EC7" w:rsidRPr="00E65CD6">
        <w:t xml:space="preserve"> </w:t>
      </w:r>
      <w:r w:rsidRPr="00E65CD6">
        <w:t xml:space="preserve">como base el paradigma de investigación de la </w:t>
      </w:r>
      <w:r w:rsidR="00005038">
        <w:t>teoría fundamentada</w:t>
      </w:r>
      <w:r w:rsidRPr="00E65CD6">
        <w:t xml:space="preserve"> (</w:t>
      </w:r>
      <w:proofErr w:type="spellStart"/>
      <w:r w:rsidR="00245EC7" w:rsidRPr="005F696E">
        <w:rPr>
          <w:i/>
          <w:iCs/>
        </w:rPr>
        <w:t>grounded</w:t>
      </w:r>
      <w:proofErr w:type="spellEnd"/>
      <w:r w:rsidR="00245EC7" w:rsidRPr="005F696E">
        <w:rPr>
          <w:i/>
          <w:iCs/>
        </w:rPr>
        <w:t xml:space="preserve"> </w:t>
      </w:r>
      <w:proofErr w:type="spellStart"/>
      <w:r w:rsidR="00245EC7" w:rsidRPr="005F696E">
        <w:rPr>
          <w:i/>
          <w:iCs/>
        </w:rPr>
        <w:t>theory</w:t>
      </w:r>
      <w:proofErr w:type="spellEnd"/>
      <w:r w:rsidRPr="00E65CD6">
        <w:t>)</w:t>
      </w:r>
      <w:r w:rsidR="00245EC7">
        <w:t xml:space="preserve">. </w:t>
      </w:r>
      <w:r w:rsidR="00C42A7A">
        <w:t>L</w:t>
      </w:r>
      <w:r w:rsidRPr="00E65CD6">
        <w:t xml:space="preserve">a recolección de datos </w:t>
      </w:r>
      <w:r w:rsidR="00C42A7A">
        <w:t>se llevó a</w:t>
      </w:r>
      <w:r w:rsidR="00AA7894">
        <w:t xml:space="preserve"> </w:t>
      </w:r>
      <w:r w:rsidR="00C42A7A">
        <w:t>cabo mediante</w:t>
      </w:r>
      <w:r w:rsidR="00C42A7A" w:rsidRPr="00E65CD6">
        <w:t xml:space="preserve"> </w:t>
      </w:r>
      <w:r w:rsidRPr="00E65CD6">
        <w:t xml:space="preserve">entrevistas y </w:t>
      </w:r>
      <w:r w:rsidR="00C42A7A">
        <w:t xml:space="preserve">la técnica de </w:t>
      </w:r>
      <w:r w:rsidRPr="00E65CD6">
        <w:t>observación</w:t>
      </w:r>
      <w:r w:rsidR="00C42A7A">
        <w:t>. E</w:t>
      </w:r>
      <w:r w:rsidRPr="00E65CD6">
        <w:t xml:space="preserve">l modelo </w:t>
      </w:r>
      <w:r w:rsidR="00C42A7A">
        <w:t>que se diseñó</w:t>
      </w:r>
      <w:r w:rsidRPr="00E65CD6">
        <w:t xml:space="preserve"> se encuentra constituido por tres etapas</w:t>
      </w:r>
      <w:r w:rsidR="00605127">
        <w:t>:</w:t>
      </w:r>
      <w:r w:rsidR="00605127" w:rsidRPr="00E65CD6">
        <w:t xml:space="preserve"> </w:t>
      </w:r>
      <w:r w:rsidR="00605127" w:rsidRPr="005F696E">
        <w:rPr>
          <w:i/>
          <w:iCs/>
        </w:rPr>
        <w:t xml:space="preserve">1) </w:t>
      </w:r>
      <w:r w:rsidR="00605127">
        <w:t>r</w:t>
      </w:r>
      <w:r w:rsidRPr="00E65CD6">
        <w:t xml:space="preserve">eclutamiento y selección docente por competencias, </w:t>
      </w:r>
      <w:r w:rsidR="00605127" w:rsidRPr="005F696E">
        <w:rPr>
          <w:i/>
          <w:iCs/>
        </w:rPr>
        <w:t>2)</w:t>
      </w:r>
      <w:r w:rsidRPr="00E65CD6">
        <w:t xml:space="preserve"> </w:t>
      </w:r>
      <w:r w:rsidR="00605127">
        <w:t>c</w:t>
      </w:r>
      <w:r w:rsidR="00605127" w:rsidRPr="00E65CD6">
        <w:t xml:space="preserve">ontratación </w:t>
      </w:r>
      <w:r w:rsidRPr="00E65CD6">
        <w:t xml:space="preserve">y </w:t>
      </w:r>
      <w:r w:rsidR="00605127" w:rsidRPr="005F696E">
        <w:rPr>
          <w:i/>
          <w:iCs/>
        </w:rPr>
        <w:t>3)</w:t>
      </w:r>
      <w:r w:rsidR="00605127">
        <w:t xml:space="preserve"> d</w:t>
      </w:r>
      <w:r w:rsidRPr="00E65CD6">
        <w:t>esarrollo</w:t>
      </w:r>
      <w:r w:rsidR="00605127">
        <w:t>. Se trata de</w:t>
      </w:r>
      <w:r w:rsidRPr="00E65CD6">
        <w:t xml:space="preserve"> una propuesta de modelo </w:t>
      </w:r>
      <w:r w:rsidR="00997DE0" w:rsidRPr="00E65CD6">
        <w:t>cíclico,</w:t>
      </w:r>
      <w:r w:rsidRPr="00E65CD6">
        <w:t xml:space="preserve"> pero no cerrado, perfectible en sus conceptos y abierto </w:t>
      </w:r>
      <w:r w:rsidR="00605127">
        <w:t>a</w:t>
      </w:r>
      <w:r w:rsidRPr="00E65CD6">
        <w:t xml:space="preserve"> mejoras tanto administrativas como de fundamentos legales.</w:t>
      </w:r>
    </w:p>
    <w:p w14:paraId="488A0253" w14:textId="7EFCDF89" w:rsidR="000D73B1" w:rsidRDefault="008A4508" w:rsidP="005F696E">
      <w:pPr>
        <w:spacing w:line="360" w:lineRule="auto"/>
        <w:jc w:val="both"/>
      </w:pPr>
      <w:r w:rsidRPr="005F696E">
        <w:rPr>
          <w:rFonts w:asciiTheme="minorHAnsi" w:hAnsiTheme="minorHAnsi" w:cstheme="minorHAnsi"/>
          <w:b/>
          <w:sz w:val="28"/>
          <w:szCs w:val="28"/>
        </w:rPr>
        <w:t xml:space="preserve">Palabras </w:t>
      </w:r>
      <w:r w:rsidR="002545FF" w:rsidRPr="005F696E">
        <w:rPr>
          <w:rFonts w:asciiTheme="minorHAnsi" w:hAnsiTheme="minorHAnsi" w:cstheme="minorHAnsi"/>
          <w:b/>
          <w:sz w:val="28"/>
          <w:szCs w:val="28"/>
        </w:rPr>
        <w:t>c</w:t>
      </w:r>
      <w:r w:rsidRPr="005F696E">
        <w:rPr>
          <w:rFonts w:asciiTheme="minorHAnsi" w:hAnsiTheme="minorHAnsi" w:cstheme="minorHAnsi"/>
          <w:b/>
          <w:sz w:val="28"/>
          <w:szCs w:val="28"/>
        </w:rPr>
        <w:t>lave</w:t>
      </w:r>
      <w:r w:rsidR="002D6E2A" w:rsidRPr="005F696E">
        <w:rPr>
          <w:rFonts w:asciiTheme="minorHAnsi" w:hAnsiTheme="minorHAnsi" w:cstheme="minorHAnsi"/>
          <w:b/>
          <w:sz w:val="28"/>
          <w:szCs w:val="28"/>
        </w:rPr>
        <w:t>:</w:t>
      </w:r>
      <w:r w:rsidR="002D6E2A" w:rsidRPr="00BD1489">
        <w:rPr>
          <w:b/>
        </w:rPr>
        <w:t xml:space="preserve"> </w:t>
      </w:r>
      <w:r w:rsidR="002545FF" w:rsidRPr="00BD1489">
        <w:t>competencias del docente</w:t>
      </w:r>
      <w:r w:rsidR="00042751">
        <w:t xml:space="preserve">, </w:t>
      </w:r>
      <w:r w:rsidR="00042751" w:rsidRPr="00BD1489">
        <w:t>enseñanza pública</w:t>
      </w:r>
      <w:r w:rsidR="00042751">
        <w:t>,</w:t>
      </w:r>
      <w:r w:rsidR="00042751" w:rsidRPr="00BD1489">
        <w:t xml:space="preserve"> gestión de personal</w:t>
      </w:r>
      <w:r w:rsidR="00042751">
        <w:t xml:space="preserve">, </w:t>
      </w:r>
      <w:r w:rsidR="00042751" w:rsidRPr="00BD1489">
        <w:t>modelo educacional</w:t>
      </w:r>
      <w:r w:rsidR="00042751">
        <w:t>,</w:t>
      </w:r>
      <w:r w:rsidR="00042751" w:rsidRPr="00BD1489">
        <w:t xml:space="preserve"> </w:t>
      </w:r>
      <w:r w:rsidR="002545FF" w:rsidRPr="00BD1489">
        <w:t>universidad.</w:t>
      </w:r>
    </w:p>
    <w:p w14:paraId="6B009F40" w14:textId="77777777" w:rsidR="002545FF" w:rsidRPr="006B5256" w:rsidRDefault="002545FF" w:rsidP="002545FF">
      <w:pPr>
        <w:spacing w:line="360" w:lineRule="auto"/>
      </w:pPr>
    </w:p>
    <w:p w14:paraId="41604B7B" w14:textId="392E6ABF" w:rsidR="000D73B1" w:rsidRPr="00871EB4" w:rsidRDefault="000D73B1" w:rsidP="002545FF">
      <w:pPr>
        <w:spacing w:line="360" w:lineRule="auto"/>
        <w:rPr>
          <w:rFonts w:asciiTheme="minorHAnsi" w:hAnsiTheme="minorHAnsi" w:cstheme="minorHAnsi"/>
          <w:b/>
          <w:sz w:val="28"/>
          <w:szCs w:val="28"/>
          <w:lang w:val="en-US"/>
        </w:rPr>
      </w:pPr>
      <w:r w:rsidRPr="00871EB4">
        <w:rPr>
          <w:rFonts w:asciiTheme="minorHAnsi" w:hAnsiTheme="minorHAnsi" w:cstheme="minorHAnsi"/>
          <w:b/>
          <w:sz w:val="28"/>
          <w:szCs w:val="28"/>
          <w:lang w:val="en-US"/>
        </w:rPr>
        <w:t xml:space="preserve">Abstract </w:t>
      </w:r>
    </w:p>
    <w:p w14:paraId="46BD7D80" w14:textId="0227F978" w:rsidR="00492570" w:rsidRDefault="00492570" w:rsidP="002545FF">
      <w:pPr>
        <w:spacing w:line="360" w:lineRule="auto"/>
        <w:jc w:val="both"/>
        <w:rPr>
          <w:lang w:val="en-US"/>
        </w:rPr>
      </w:pPr>
      <w:r w:rsidRPr="00492570">
        <w:rPr>
          <w:lang w:val="en-US"/>
        </w:rPr>
        <w:t>Human capital is an indispensable piece in every organization, so its management must be the starting point in any entity. The objective of this research was to generate a human capital management model for public universities in Mexico whose educational model is based on the promotion of skills.</w:t>
      </w:r>
      <w:r w:rsidR="00CC30A5">
        <w:rPr>
          <w:lang w:val="en-US"/>
        </w:rPr>
        <w:t xml:space="preserve"> </w:t>
      </w:r>
      <w:r w:rsidR="00CC30A5" w:rsidRPr="00CC30A5">
        <w:rPr>
          <w:lang w:val="en-US"/>
        </w:rPr>
        <w:t xml:space="preserve">The study was carried out under a qualitative approach </w:t>
      </w:r>
      <w:r w:rsidR="00CC30A5" w:rsidRPr="005F696E">
        <w:rPr>
          <w:i/>
          <w:iCs/>
          <w:lang w:val="en-US"/>
        </w:rPr>
        <w:t>in situ</w:t>
      </w:r>
      <w:r w:rsidR="00CC30A5" w:rsidRPr="00CC30A5">
        <w:rPr>
          <w:lang w:val="en-US"/>
        </w:rPr>
        <w:t xml:space="preserve"> and had a cross section. The grounded theory research paradigm was used as a basis. Data collection was carried out through interviews and the observation technique.</w:t>
      </w:r>
      <w:r w:rsidR="00CC30A5">
        <w:rPr>
          <w:lang w:val="en-US"/>
        </w:rPr>
        <w:t xml:space="preserve"> </w:t>
      </w:r>
      <w:r w:rsidR="00CC30A5" w:rsidRPr="00CC30A5">
        <w:rPr>
          <w:lang w:val="en-US"/>
        </w:rPr>
        <w:t xml:space="preserve">The model that was designed is made up of three stages: </w:t>
      </w:r>
      <w:r w:rsidR="00CC30A5" w:rsidRPr="005F696E">
        <w:rPr>
          <w:i/>
          <w:iCs/>
          <w:lang w:val="en-US"/>
        </w:rPr>
        <w:t>1)</w:t>
      </w:r>
      <w:r w:rsidR="00CC30A5" w:rsidRPr="00CC30A5">
        <w:rPr>
          <w:lang w:val="en-US"/>
        </w:rPr>
        <w:t xml:space="preserve"> teacher recruitment and selection by competencies, </w:t>
      </w:r>
      <w:r w:rsidR="00CC30A5" w:rsidRPr="005F696E">
        <w:rPr>
          <w:i/>
          <w:iCs/>
          <w:lang w:val="en-US"/>
        </w:rPr>
        <w:t>2)</w:t>
      </w:r>
      <w:r w:rsidR="00CC30A5" w:rsidRPr="00CC30A5">
        <w:rPr>
          <w:lang w:val="en-US"/>
        </w:rPr>
        <w:t xml:space="preserve"> hiring and </w:t>
      </w:r>
      <w:r w:rsidR="00CC30A5" w:rsidRPr="005F696E">
        <w:rPr>
          <w:i/>
          <w:iCs/>
          <w:lang w:val="en-US"/>
        </w:rPr>
        <w:t>3)</w:t>
      </w:r>
      <w:r w:rsidR="00CC30A5" w:rsidRPr="00CC30A5">
        <w:rPr>
          <w:lang w:val="en-US"/>
        </w:rPr>
        <w:t xml:space="preserve"> development. It is a proposal for a cyclical but not closed model, perfectible in its concepts and open to improvements, both administrative and legal.</w:t>
      </w:r>
    </w:p>
    <w:p w14:paraId="41793574" w14:textId="61C00C7C" w:rsidR="00E65CD6" w:rsidRDefault="00E65CD6" w:rsidP="002545FF">
      <w:pPr>
        <w:spacing w:line="360" w:lineRule="auto"/>
        <w:jc w:val="both"/>
        <w:rPr>
          <w:lang w:val="en-US"/>
        </w:rPr>
      </w:pPr>
      <w:r w:rsidRPr="005F696E">
        <w:rPr>
          <w:rFonts w:asciiTheme="minorHAnsi" w:hAnsiTheme="minorHAnsi" w:cstheme="minorHAnsi"/>
          <w:b/>
          <w:sz w:val="28"/>
          <w:szCs w:val="28"/>
          <w:lang w:val="en-US"/>
        </w:rPr>
        <w:t>Keywords:</w:t>
      </w:r>
      <w:r w:rsidRPr="00E65CD6">
        <w:rPr>
          <w:lang w:val="en-US"/>
        </w:rPr>
        <w:t xml:space="preserve"> </w:t>
      </w:r>
      <w:r w:rsidR="000740BB" w:rsidRPr="000740BB">
        <w:rPr>
          <w:lang w:val="en-US"/>
        </w:rPr>
        <w:t>teacher competencies, public education, personnel management, educational model, university.</w:t>
      </w:r>
    </w:p>
    <w:p w14:paraId="1FABD1EE" w14:textId="7146AFD9" w:rsidR="00B259F3" w:rsidRDefault="00B259F3" w:rsidP="002545FF">
      <w:pPr>
        <w:spacing w:line="360" w:lineRule="auto"/>
        <w:jc w:val="both"/>
        <w:rPr>
          <w:lang w:val="en-US"/>
        </w:rPr>
      </w:pPr>
    </w:p>
    <w:p w14:paraId="3FD51B1B" w14:textId="6D7DBDA3" w:rsidR="00871EB4" w:rsidRDefault="00871EB4" w:rsidP="002545FF">
      <w:pPr>
        <w:spacing w:line="360" w:lineRule="auto"/>
        <w:jc w:val="both"/>
        <w:rPr>
          <w:lang w:val="en-US"/>
        </w:rPr>
      </w:pPr>
    </w:p>
    <w:p w14:paraId="0BE10676" w14:textId="52C1943D" w:rsidR="00871EB4" w:rsidRDefault="00871EB4" w:rsidP="002545FF">
      <w:pPr>
        <w:spacing w:line="360" w:lineRule="auto"/>
        <w:jc w:val="both"/>
        <w:rPr>
          <w:lang w:val="en-US"/>
        </w:rPr>
      </w:pPr>
    </w:p>
    <w:p w14:paraId="6760CAEA" w14:textId="77777777" w:rsidR="00871EB4" w:rsidRDefault="00871EB4" w:rsidP="002545FF">
      <w:pPr>
        <w:spacing w:line="360" w:lineRule="auto"/>
        <w:jc w:val="both"/>
        <w:rPr>
          <w:lang w:val="en-US"/>
        </w:rPr>
      </w:pPr>
    </w:p>
    <w:p w14:paraId="54B851D3" w14:textId="0F9DF9BA" w:rsidR="00B259F3" w:rsidRPr="00871EB4" w:rsidRDefault="00B259F3" w:rsidP="002545FF">
      <w:pPr>
        <w:spacing w:line="360" w:lineRule="auto"/>
        <w:jc w:val="both"/>
        <w:rPr>
          <w:rFonts w:asciiTheme="minorHAnsi" w:hAnsiTheme="minorHAnsi" w:cstheme="minorHAnsi"/>
          <w:b/>
          <w:sz w:val="28"/>
          <w:szCs w:val="28"/>
        </w:rPr>
      </w:pPr>
      <w:r w:rsidRPr="00871EB4">
        <w:rPr>
          <w:rFonts w:asciiTheme="minorHAnsi" w:hAnsiTheme="minorHAnsi" w:cstheme="minorHAnsi"/>
          <w:b/>
          <w:sz w:val="28"/>
          <w:szCs w:val="28"/>
        </w:rPr>
        <w:lastRenderedPageBreak/>
        <w:t>Resumo</w:t>
      </w:r>
    </w:p>
    <w:p w14:paraId="3D2285AE" w14:textId="77777777" w:rsidR="00B259F3" w:rsidRPr="00B259F3" w:rsidRDefault="00B259F3" w:rsidP="00B259F3">
      <w:pPr>
        <w:spacing w:line="360" w:lineRule="auto"/>
        <w:jc w:val="both"/>
      </w:pPr>
      <w:r w:rsidRPr="00B259F3">
        <w:t xml:space="preserve">O capital humano é </w:t>
      </w:r>
      <w:proofErr w:type="spellStart"/>
      <w:r w:rsidRPr="00B259F3">
        <w:t>uma</w:t>
      </w:r>
      <w:proofErr w:type="spellEnd"/>
      <w:r w:rsidRPr="00B259F3">
        <w:t xml:space="preserve"> </w:t>
      </w:r>
      <w:proofErr w:type="spellStart"/>
      <w:r w:rsidRPr="00B259F3">
        <w:t>peça</w:t>
      </w:r>
      <w:proofErr w:type="spellEnd"/>
      <w:r w:rsidRPr="00B259F3">
        <w:t xml:space="preserve"> </w:t>
      </w:r>
      <w:proofErr w:type="spellStart"/>
      <w:r w:rsidRPr="00B259F3">
        <w:t>indispensável</w:t>
      </w:r>
      <w:proofErr w:type="spellEnd"/>
      <w:r w:rsidRPr="00B259F3">
        <w:t xml:space="preserve"> em </w:t>
      </w:r>
      <w:proofErr w:type="spellStart"/>
      <w:r w:rsidRPr="00B259F3">
        <w:t>qualquer</w:t>
      </w:r>
      <w:proofErr w:type="spellEnd"/>
      <w:r w:rsidRPr="00B259F3">
        <w:t xml:space="preserve"> </w:t>
      </w:r>
      <w:proofErr w:type="spellStart"/>
      <w:r w:rsidRPr="00B259F3">
        <w:t>organização</w:t>
      </w:r>
      <w:proofErr w:type="spellEnd"/>
      <w:r w:rsidRPr="00B259F3">
        <w:t xml:space="preserve">, </w:t>
      </w:r>
      <w:proofErr w:type="spellStart"/>
      <w:r w:rsidRPr="00B259F3">
        <w:t>portanto</w:t>
      </w:r>
      <w:proofErr w:type="spellEnd"/>
      <w:r w:rsidRPr="00B259F3">
        <w:t xml:space="preserve"> </w:t>
      </w:r>
      <w:proofErr w:type="spellStart"/>
      <w:r w:rsidRPr="00B259F3">
        <w:t>sua</w:t>
      </w:r>
      <w:proofErr w:type="spellEnd"/>
      <w:r w:rsidRPr="00B259F3">
        <w:t xml:space="preserve"> </w:t>
      </w:r>
      <w:proofErr w:type="spellStart"/>
      <w:r w:rsidRPr="00B259F3">
        <w:t>gestão</w:t>
      </w:r>
      <w:proofErr w:type="spellEnd"/>
      <w:r w:rsidRPr="00B259F3">
        <w:t xml:space="preserve"> </w:t>
      </w:r>
      <w:proofErr w:type="spellStart"/>
      <w:r w:rsidRPr="00B259F3">
        <w:t>deve</w:t>
      </w:r>
      <w:proofErr w:type="spellEnd"/>
      <w:r w:rsidRPr="00B259F3">
        <w:t xml:space="preserve"> ser o ponto de partida em </w:t>
      </w:r>
      <w:proofErr w:type="spellStart"/>
      <w:r w:rsidRPr="00B259F3">
        <w:t>qualquer</w:t>
      </w:r>
      <w:proofErr w:type="spellEnd"/>
      <w:r w:rsidRPr="00B259F3">
        <w:t xml:space="preserve"> </w:t>
      </w:r>
      <w:proofErr w:type="spellStart"/>
      <w:r w:rsidRPr="00B259F3">
        <w:t>entidade</w:t>
      </w:r>
      <w:proofErr w:type="spellEnd"/>
      <w:r w:rsidRPr="00B259F3">
        <w:t xml:space="preserve">. O objetivo </w:t>
      </w:r>
      <w:proofErr w:type="spellStart"/>
      <w:r w:rsidRPr="00B259F3">
        <w:t>desta</w:t>
      </w:r>
      <w:proofErr w:type="spellEnd"/>
      <w:r w:rsidRPr="00B259F3">
        <w:t xml:space="preserve"> pesquisa </w:t>
      </w:r>
      <w:proofErr w:type="spellStart"/>
      <w:r w:rsidRPr="00B259F3">
        <w:t>foi</w:t>
      </w:r>
      <w:proofErr w:type="spellEnd"/>
      <w:r w:rsidRPr="00B259F3">
        <w:t xml:space="preserve"> </w:t>
      </w:r>
      <w:proofErr w:type="spellStart"/>
      <w:r w:rsidRPr="00B259F3">
        <w:t>gerar</w:t>
      </w:r>
      <w:proofErr w:type="spellEnd"/>
      <w:r w:rsidRPr="00B259F3">
        <w:t xml:space="preserve"> </w:t>
      </w:r>
      <w:proofErr w:type="spellStart"/>
      <w:r w:rsidRPr="00B259F3">
        <w:t>um</w:t>
      </w:r>
      <w:proofErr w:type="spellEnd"/>
      <w:r w:rsidRPr="00B259F3">
        <w:t xml:space="preserve"> modelo de </w:t>
      </w:r>
      <w:proofErr w:type="spellStart"/>
      <w:r w:rsidRPr="00B259F3">
        <w:t>gestão</w:t>
      </w:r>
      <w:proofErr w:type="spellEnd"/>
      <w:r w:rsidRPr="00B259F3">
        <w:t xml:space="preserve"> do capital humano para universidades públicas no México, </w:t>
      </w:r>
      <w:proofErr w:type="spellStart"/>
      <w:r w:rsidRPr="00B259F3">
        <w:t>cujo</w:t>
      </w:r>
      <w:proofErr w:type="spellEnd"/>
      <w:r w:rsidRPr="00B259F3">
        <w:t xml:space="preserve"> modelo educacional é </w:t>
      </w:r>
      <w:proofErr w:type="spellStart"/>
      <w:r w:rsidRPr="00B259F3">
        <w:t>baseado</w:t>
      </w:r>
      <w:proofErr w:type="spellEnd"/>
      <w:r w:rsidRPr="00B259F3">
        <w:t xml:space="preserve"> </w:t>
      </w:r>
      <w:proofErr w:type="spellStart"/>
      <w:r w:rsidRPr="00B259F3">
        <w:t>na</w:t>
      </w:r>
      <w:proofErr w:type="spellEnd"/>
      <w:r w:rsidRPr="00B259F3">
        <w:t xml:space="preserve"> </w:t>
      </w:r>
      <w:proofErr w:type="spellStart"/>
      <w:r w:rsidRPr="00B259F3">
        <w:t>promoção</w:t>
      </w:r>
      <w:proofErr w:type="spellEnd"/>
      <w:r w:rsidRPr="00B259F3">
        <w:t xml:space="preserve"> de </w:t>
      </w:r>
      <w:proofErr w:type="spellStart"/>
      <w:r w:rsidRPr="00B259F3">
        <w:t>competências</w:t>
      </w:r>
      <w:proofErr w:type="spellEnd"/>
      <w:r w:rsidRPr="00B259F3">
        <w:t xml:space="preserve">. O </w:t>
      </w:r>
      <w:proofErr w:type="spellStart"/>
      <w:r w:rsidRPr="00B259F3">
        <w:t>estudo</w:t>
      </w:r>
      <w:proofErr w:type="spellEnd"/>
      <w:r w:rsidRPr="00B259F3">
        <w:t xml:space="preserve"> </w:t>
      </w:r>
      <w:proofErr w:type="spellStart"/>
      <w:r w:rsidRPr="00B259F3">
        <w:t>foi</w:t>
      </w:r>
      <w:proofErr w:type="spellEnd"/>
      <w:r w:rsidRPr="00B259F3">
        <w:t xml:space="preserve"> realizado </w:t>
      </w:r>
      <w:proofErr w:type="spellStart"/>
      <w:r w:rsidRPr="00B259F3">
        <w:t>sob</w:t>
      </w:r>
      <w:proofErr w:type="spellEnd"/>
      <w:r w:rsidRPr="00B259F3">
        <w:t xml:space="preserve"> </w:t>
      </w:r>
      <w:proofErr w:type="spellStart"/>
      <w:r w:rsidRPr="00B259F3">
        <w:t>uma</w:t>
      </w:r>
      <w:proofErr w:type="spellEnd"/>
      <w:r w:rsidRPr="00B259F3">
        <w:t xml:space="preserve"> </w:t>
      </w:r>
      <w:proofErr w:type="spellStart"/>
      <w:r w:rsidRPr="00B259F3">
        <w:t>abordagem</w:t>
      </w:r>
      <w:proofErr w:type="spellEnd"/>
      <w:r w:rsidRPr="00B259F3">
        <w:t xml:space="preserve"> </w:t>
      </w:r>
      <w:proofErr w:type="spellStart"/>
      <w:r w:rsidRPr="00B259F3">
        <w:t>qualitativa</w:t>
      </w:r>
      <w:proofErr w:type="spellEnd"/>
      <w:r w:rsidRPr="00B259F3">
        <w:t xml:space="preserve"> in loco </w:t>
      </w:r>
      <w:proofErr w:type="gramStart"/>
      <w:r w:rsidRPr="00B259F3">
        <w:t>e</w:t>
      </w:r>
      <w:proofErr w:type="gramEnd"/>
      <w:r w:rsidRPr="00B259F3">
        <w:t xml:space="preserve"> teve </w:t>
      </w:r>
      <w:proofErr w:type="spellStart"/>
      <w:r w:rsidRPr="00B259F3">
        <w:t>um</w:t>
      </w:r>
      <w:proofErr w:type="spellEnd"/>
      <w:r w:rsidRPr="00B259F3">
        <w:t xml:space="preserve"> corte transversal. O paradigma de pesquisa da </w:t>
      </w:r>
      <w:proofErr w:type="spellStart"/>
      <w:r w:rsidRPr="00B259F3">
        <w:t>teoria</w:t>
      </w:r>
      <w:proofErr w:type="spellEnd"/>
      <w:r w:rsidRPr="00B259F3">
        <w:t xml:space="preserve"> fundamentada </w:t>
      </w:r>
      <w:proofErr w:type="spellStart"/>
      <w:r w:rsidRPr="00B259F3">
        <w:t>foi</w:t>
      </w:r>
      <w:proofErr w:type="spellEnd"/>
      <w:r w:rsidRPr="00B259F3">
        <w:t xml:space="preserve"> usado como base. A coleta de dados </w:t>
      </w:r>
      <w:proofErr w:type="spellStart"/>
      <w:r w:rsidRPr="00B259F3">
        <w:t>foi</w:t>
      </w:r>
      <w:proofErr w:type="spellEnd"/>
      <w:r w:rsidRPr="00B259F3">
        <w:t xml:space="preserve"> realizada por </w:t>
      </w:r>
      <w:proofErr w:type="spellStart"/>
      <w:r w:rsidRPr="00B259F3">
        <w:t>meio</w:t>
      </w:r>
      <w:proofErr w:type="spellEnd"/>
      <w:r w:rsidRPr="00B259F3">
        <w:t xml:space="preserve"> de entrevista </w:t>
      </w:r>
      <w:proofErr w:type="gramStart"/>
      <w:r w:rsidRPr="00B259F3">
        <w:t>e</w:t>
      </w:r>
      <w:proofErr w:type="gramEnd"/>
      <w:r w:rsidRPr="00B259F3">
        <w:t xml:space="preserve"> da técnica de </w:t>
      </w:r>
      <w:proofErr w:type="spellStart"/>
      <w:r w:rsidRPr="00B259F3">
        <w:t>observação</w:t>
      </w:r>
      <w:proofErr w:type="spellEnd"/>
      <w:r w:rsidRPr="00B259F3">
        <w:t xml:space="preserve">. O modelo </w:t>
      </w:r>
      <w:proofErr w:type="spellStart"/>
      <w:r w:rsidRPr="00B259F3">
        <w:t>desenhado</w:t>
      </w:r>
      <w:proofErr w:type="spellEnd"/>
      <w:r w:rsidRPr="00B259F3">
        <w:t xml:space="preserve"> é composto por </w:t>
      </w:r>
      <w:proofErr w:type="spellStart"/>
      <w:r w:rsidRPr="00B259F3">
        <w:t>três</w:t>
      </w:r>
      <w:proofErr w:type="spellEnd"/>
      <w:r w:rsidRPr="00B259F3">
        <w:t xml:space="preserve"> etapas: 1) </w:t>
      </w:r>
      <w:proofErr w:type="spellStart"/>
      <w:r w:rsidRPr="00B259F3">
        <w:t>recrutamento</w:t>
      </w:r>
      <w:proofErr w:type="spellEnd"/>
      <w:r w:rsidRPr="00B259F3">
        <w:t xml:space="preserve"> e </w:t>
      </w:r>
      <w:proofErr w:type="spellStart"/>
      <w:r w:rsidRPr="00B259F3">
        <w:t>seleção</w:t>
      </w:r>
      <w:proofErr w:type="spellEnd"/>
      <w:r w:rsidRPr="00B259F3">
        <w:t xml:space="preserve"> de </w:t>
      </w:r>
      <w:proofErr w:type="spellStart"/>
      <w:r w:rsidRPr="00B259F3">
        <w:t>professores</w:t>
      </w:r>
      <w:proofErr w:type="spellEnd"/>
      <w:r w:rsidRPr="00B259F3">
        <w:t xml:space="preserve"> por </w:t>
      </w:r>
      <w:proofErr w:type="spellStart"/>
      <w:r w:rsidRPr="00B259F3">
        <w:t>competências</w:t>
      </w:r>
      <w:proofErr w:type="spellEnd"/>
      <w:r w:rsidRPr="00B259F3">
        <w:t xml:space="preserve">, 2) </w:t>
      </w:r>
      <w:proofErr w:type="spellStart"/>
      <w:r w:rsidRPr="00B259F3">
        <w:t>contratação</w:t>
      </w:r>
      <w:proofErr w:type="spellEnd"/>
      <w:r w:rsidRPr="00B259F3">
        <w:t xml:space="preserve"> e 3) </w:t>
      </w:r>
      <w:proofErr w:type="spellStart"/>
      <w:r w:rsidRPr="00B259F3">
        <w:t>desenvolvimento</w:t>
      </w:r>
      <w:proofErr w:type="spellEnd"/>
      <w:r w:rsidRPr="00B259F3">
        <w:t xml:space="preserve">. É </w:t>
      </w:r>
      <w:proofErr w:type="spellStart"/>
      <w:r w:rsidRPr="00B259F3">
        <w:t>uma</w:t>
      </w:r>
      <w:proofErr w:type="spellEnd"/>
      <w:r w:rsidRPr="00B259F3">
        <w:t xml:space="preserve"> </w:t>
      </w:r>
      <w:proofErr w:type="spellStart"/>
      <w:r w:rsidRPr="00B259F3">
        <w:t>proposta</w:t>
      </w:r>
      <w:proofErr w:type="spellEnd"/>
      <w:r w:rsidRPr="00B259F3">
        <w:t xml:space="preserve"> de modelo cíclico, mas </w:t>
      </w:r>
      <w:proofErr w:type="spellStart"/>
      <w:r w:rsidRPr="00B259F3">
        <w:t>não</w:t>
      </w:r>
      <w:proofErr w:type="spellEnd"/>
      <w:r w:rsidRPr="00B259F3">
        <w:t xml:space="preserve"> fechado, </w:t>
      </w:r>
      <w:proofErr w:type="spellStart"/>
      <w:r w:rsidRPr="00B259F3">
        <w:t>aperfeiçoável</w:t>
      </w:r>
      <w:proofErr w:type="spellEnd"/>
      <w:r w:rsidRPr="00B259F3">
        <w:t xml:space="preserve"> em </w:t>
      </w:r>
      <w:proofErr w:type="spellStart"/>
      <w:r w:rsidRPr="00B259F3">
        <w:t>seus</w:t>
      </w:r>
      <w:proofErr w:type="spellEnd"/>
      <w:r w:rsidRPr="00B259F3">
        <w:t xml:space="preserve"> </w:t>
      </w:r>
      <w:proofErr w:type="spellStart"/>
      <w:r w:rsidRPr="00B259F3">
        <w:t>conceitos</w:t>
      </w:r>
      <w:proofErr w:type="spellEnd"/>
      <w:r w:rsidRPr="00B259F3">
        <w:t xml:space="preserve"> e </w:t>
      </w:r>
      <w:proofErr w:type="spellStart"/>
      <w:r w:rsidRPr="00B259F3">
        <w:t>aberto</w:t>
      </w:r>
      <w:proofErr w:type="spellEnd"/>
      <w:r w:rsidRPr="00B259F3">
        <w:t xml:space="preserve"> a </w:t>
      </w:r>
      <w:proofErr w:type="spellStart"/>
      <w:r w:rsidRPr="00B259F3">
        <w:t>melhorias</w:t>
      </w:r>
      <w:proofErr w:type="spellEnd"/>
      <w:r w:rsidRPr="00B259F3">
        <w:t xml:space="preserve">, tanto administrativas </w:t>
      </w:r>
      <w:proofErr w:type="spellStart"/>
      <w:r w:rsidRPr="00B259F3">
        <w:t>quanto</w:t>
      </w:r>
      <w:proofErr w:type="spellEnd"/>
      <w:r w:rsidRPr="00B259F3">
        <w:t xml:space="preserve"> jurídicas.</w:t>
      </w:r>
    </w:p>
    <w:p w14:paraId="3A82025A" w14:textId="04FE7065" w:rsidR="00B259F3" w:rsidRDefault="00B259F3" w:rsidP="00B259F3">
      <w:pPr>
        <w:spacing w:line="360" w:lineRule="auto"/>
        <w:jc w:val="both"/>
      </w:pPr>
      <w:proofErr w:type="spellStart"/>
      <w:r w:rsidRPr="00871EB4">
        <w:rPr>
          <w:rFonts w:asciiTheme="minorHAnsi" w:hAnsiTheme="minorHAnsi" w:cstheme="minorHAnsi"/>
          <w:b/>
          <w:sz w:val="28"/>
          <w:szCs w:val="28"/>
        </w:rPr>
        <w:t>Palavras</w:t>
      </w:r>
      <w:proofErr w:type="spellEnd"/>
      <w:r w:rsidRPr="00871EB4">
        <w:rPr>
          <w:rFonts w:asciiTheme="minorHAnsi" w:hAnsiTheme="minorHAnsi" w:cstheme="minorHAnsi"/>
          <w:b/>
          <w:sz w:val="28"/>
          <w:szCs w:val="28"/>
        </w:rPr>
        <w:t>-chave:</w:t>
      </w:r>
      <w:r w:rsidRPr="00B259F3">
        <w:t xml:space="preserve"> </w:t>
      </w:r>
      <w:proofErr w:type="spellStart"/>
      <w:r w:rsidRPr="00B259F3">
        <w:t>competências</w:t>
      </w:r>
      <w:proofErr w:type="spellEnd"/>
      <w:r w:rsidRPr="00B259F3">
        <w:t xml:space="preserve"> docentes, </w:t>
      </w:r>
      <w:proofErr w:type="spellStart"/>
      <w:r w:rsidRPr="00B259F3">
        <w:t>educação</w:t>
      </w:r>
      <w:proofErr w:type="spellEnd"/>
      <w:r w:rsidRPr="00B259F3">
        <w:t xml:space="preserve"> pública, </w:t>
      </w:r>
      <w:proofErr w:type="spellStart"/>
      <w:r w:rsidRPr="00B259F3">
        <w:t>gestão</w:t>
      </w:r>
      <w:proofErr w:type="spellEnd"/>
      <w:r w:rsidRPr="00B259F3">
        <w:t xml:space="preserve"> de </w:t>
      </w:r>
      <w:proofErr w:type="spellStart"/>
      <w:r w:rsidRPr="00B259F3">
        <w:t>pessoas</w:t>
      </w:r>
      <w:proofErr w:type="spellEnd"/>
      <w:r w:rsidRPr="00B259F3">
        <w:t xml:space="preserve">, modelo educacional, </w:t>
      </w:r>
      <w:proofErr w:type="spellStart"/>
      <w:r w:rsidRPr="00B259F3">
        <w:t>universidade</w:t>
      </w:r>
      <w:proofErr w:type="spellEnd"/>
      <w:r w:rsidRPr="00B259F3">
        <w:t>.</w:t>
      </w:r>
    </w:p>
    <w:p w14:paraId="5B7D92C1" w14:textId="58BA9B4E" w:rsidR="00B259F3" w:rsidRPr="009A5C1E" w:rsidRDefault="00B259F3" w:rsidP="00B259F3">
      <w:pPr>
        <w:pStyle w:val="HTMLconformatoprevio"/>
        <w:shd w:val="clear" w:color="auto" w:fill="FFFFFF"/>
        <w:rPr>
          <w:rFonts w:ascii="Times New Roman" w:hAnsi="Times New Roman"/>
          <w:color w:val="000000"/>
          <w:sz w:val="24"/>
        </w:rPr>
      </w:pPr>
      <w:r w:rsidRPr="009A5C1E">
        <w:rPr>
          <w:rFonts w:ascii="Times New Roman" w:hAnsi="Times New Roman"/>
          <w:b/>
          <w:color w:val="000000"/>
          <w:sz w:val="24"/>
        </w:rPr>
        <w:t>Fecha Recepción:</w:t>
      </w:r>
      <w:r w:rsidRPr="009A5C1E">
        <w:rPr>
          <w:rFonts w:ascii="Times New Roman" w:hAnsi="Times New Roman"/>
          <w:color w:val="000000"/>
          <w:sz w:val="24"/>
        </w:rPr>
        <w:t xml:space="preserve"> </w:t>
      </w:r>
      <w:r>
        <w:rPr>
          <w:rFonts w:ascii="Times New Roman" w:hAnsi="Times New Roman"/>
          <w:color w:val="000000"/>
          <w:sz w:val="24"/>
        </w:rPr>
        <w:t>Julio 2021</w:t>
      </w:r>
      <w:r w:rsidRPr="009A5C1E">
        <w:rPr>
          <w:rFonts w:ascii="Times New Roman" w:hAnsi="Times New Roman"/>
          <w:color w:val="000000"/>
          <w:sz w:val="24"/>
        </w:rPr>
        <w:t xml:space="preserve">                               </w:t>
      </w:r>
      <w:r w:rsidRPr="009A5C1E">
        <w:rPr>
          <w:rFonts w:ascii="Times New Roman" w:hAnsi="Times New Roman"/>
          <w:b/>
          <w:color w:val="000000"/>
          <w:sz w:val="24"/>
        </w:rPr>
        <w:t>Fecha Aceptación:</w:t>
      </w:r>
      <w:r w:rsidRPr="009A5C1E">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sidRPr="009A5C1E">
        <w:rPr>
          <w:rFonts w:ascii="Times New Roman" w:hAnsi="Times New Roman"/>
          <w:color w:val="000000"/>
          <w:sz w:val="24"/>
        </w:rPr>
        <w:t xml:space="preserve"> 2021</w:t>
      </w:r>
    </w:p>
    <w:p w14:paraId="302A8651" w14:textId="7B73CDC7" w:rsidR="00B259F3" w:rsidRPr="00B259F3" w:rsidRDefault="00DC0354" w:rsidP="00B259F3">
      <w:pPr>
        <w:spacing w:line="360" w:lineRule="auto"/>
        <w:jc w:val="both"/>
      </w:pPr>
      <w:r>
        <w:rPr>
          <w:noProof/>
        </w:rPr>
        <w:pict w14:anchorId="5C4844A0">
          <v:rect id="_x0000_i1025" alt="" style="width:441.9pt;height:.05pt;mso-width-percent:0;mso-height-percent:0;mso-width-percent:0;mso-height-percent:0" o:hralign="center" o:hrstd="t" o:hr="t" fillcolor="#a0a0a0" stroked="f"/>
        </w:pict>
      </w:r>
    </w:p>
    <w:p w14:paraId="6480315C" w14:textId="42BFF558" w:rsidR="000D73B1" w:rsidRPr="006B5256" w:rsidRDefault="00103981" w:rsidP="00B259F3">
      <w:pPr>
        <w:spacing w:line="360" w:lineRule="auto"/>
        <w:contextualSpacing/>
        <w:jc w:val="center"/>
        <w:rPr>
          <w:b/>
          <w:sz w:val="32"/>
          <w:szCs w:val="32"/>
        </w:rPr>
      </w:pPr>
      <w:r w:rsidRPr="006B5256">
        <w:rPr>
          <w:b/>
          <w:sz w:val="32"/>
          <w:szCs w:val="32"/>
        </w:rPr>
        <w:t>Introducción</w:t>
      </w:r>
    </w:p>
    <w:p w14:paraId="2869DE26" w14:textId="685C9FF8" w:rsidR="00123BC4" w:rsidRDefault="00123BC4" w:rsidP="002545FF">
      <w:pPr>
        <w:spacing w:line="360" w:lineRule="auto"/>
        <w:ind w:firstLine="709"/>
        <w:jc w:val="both"/>
        <w:rPr>
          <w:rFonts w:cs="Arial"/>
        </w:rPr>
      </w:pPr>
      <w:r>
        <w:rPr>
          <w:rFonts w:cs="Arial"/>
        </w:rPr>
        <w:t xml:space="preserve">Una organización se compone </w:t>
      </w:r>
      <w:r w:rsidR="00811E25">
        <w:rPr>
          <w:rFonts w:cs="Arial"/>
        </w:rPr>
        <w:t xml:space="preserve">de </w:t>
      </w:r>
      <w:r>
        <w:rPr>
          <w:rFonts w:cs="Arial"/>
        </w:rPr>
        <w:t>dos personas o más</w:t>
      </w:r>
      <w:r w:rsidR="002545FF">
        <w:rPr>
          <w:rFonts w:cs="Arial"/>
        </w:rPr>
        <w:t xml:space="preserve"> que</w:t>
      </w:r>
      <w:r>
        <w:rPr>
          <w:rFonts w:cs="Arial"/>
        </w:rPr>
        <w:t xml:space="preserve"> forman un sistema estructurado diseñado para lograr metas y objetivos</w:t>
      </w:r>
      <w:r w:rsidR="00042751">
        <w:rPr>
          <w:rFonts w:cs="Arial"/>
        </w:rPr>
        <w:t xml:space="preserve"> en común</w:t>
      </w:r>
      <w:r w:rsidR="002545FF">
        <w:rPr>
          <w:rFonts w:cs="Arial"/>
        </w:rPr>
        <w:t xml:space="preserve">. Uno </w:t>
      </w:r>
      <w:r>
        <w:rPr>
          <w:rFonts w:cs="Arial"/>
        </w:rPr>
        <w:t>de los fines de cualquier empresa es ser competitiva en un mercado global</w:t>
      </w:r>
      <w:r w:rsidR="00962410">
        <w:rPr>
          <w:rFonts w:cs="Arial"/>
        </w:rPr>
        <w:t>.</w:t>
      </w:r>
      <w:r>
        <w:rPr>
          <w:rFonts w:cs="Arial"/>
        </w:rPr>
        <w:t xml:space="preserve"> </w:t>
      </w:r>
      <w:r w:rsidR="00962410">
        <w:rPr>
          <w:rFonts w:cs="Arial"/>
        </w:rPr>
        <w:t xml:space="preserve">Para </w:t>
      </w:r>
      <w:r>
        <w:rPr>
          <w:rFonts w:cs="Arial"/>
        </w:rPr>
        <w:t>lograr lo anterior</w:t>
      </w:r>
      <w:r w:rsidR="00962410">
        <w:rPr>
          <w:rFonts w:cs="Arial"/>
        </w:rPr>
        <w:t>,</w:t>
      </w:r>
      <w:r>
        <w:rPr>
          <w:rFonts w:cs="Arial"/>
        </w:rPr>
        <w:t xml:space="preserve"> es necesario asegurar la calidad de sus productos o servicios</w:t>
      </w:r>
      <w:r w:rsidR="00962410">
        <w:rPr>
          <w:rFonts w:cs="Arial"/>
        </w:rPr>
        <w:t>.</w:t>
      </w:r>
      <w:r>
        <w:rPr>
          <w:rFonts w:cs="Arial"/>
        </w:rPr>
        <w:t xml:space="preserve"> </w:t>
      </w:r>
      <w:r w:rsidR="00042751">
        <w:rPr>
          <w:rFonts w:cs="Arial"/>
        </w:rPr>
        <w:t>De ahí que</w:t>
      </w:r>
      <w:r>
        <w:rPr>
          <w:rFonts w:cs="Arial"/>
        </w:rPr>
        <w:t xml:space="preserve"> el factor humano </w:t>
      </w:r>
      <w:r w:rsidR="00042751">
        <w:rPr>
          <w:rFonts w:cs="Arial"/>
        </w:rPr>
        <w:t xml:space="preserve">sea </w:t>
      </w:r>
      <w:r>
        <w:rPr>
          <w:rFonts w:cs="Arial"/>
        </w:rPr>
        <w:t xml:space="preserve">indispensable para </w:t>
      </w:r>
      <w:r w:rsidR="00E50CD5">
        <w:rPr>
          <w:rFonts w:cs="Arial"/>
        </w:rPr>
        <w:t xml:space="preserve">un </w:t>
      </w:r>
      <w:r>
        <w:rPr>
          <w:rFonts w:cs="Arial"/>
        </w:rPr>
        <w:t>buen funcionamiento</w:t>
      </w:r>
      <w:r w:rsidR="00042751">
        <w:rPr>
          <w:rFonts w:cs="Arial"/>
        </w:rPr>
        <w:t xml:space="preserve"> organizacional</w:t>
      </w:r>
      <w:r w:rsidR="0062280B">
        <w:rPr>
          <w:rFonts w:cs="Arial"/>
        </w:rPr>
        <w:t xml:space="preserve">. </w:t>
      </w:r>
      <w:r w:rsidR="00E50CD5">
        <w:rPr>
          <w:rFonts w:cs="Arial"/>
        </w:rPr>
        <w:t>En efecto</w:t>
      </w:r>
      <w:r>
        <w:rPr>
          <w:szCs w:val="23"/>
        </w:rPr>
        <w:t>,</w:t>
      </w:r>
      <w:r>
        <w:rPr>
          <w:rFonts w:cs="Arial"/>
        </w:rPr>
        <w:t xml:space="preserve"> la mayoría de las empresas cuentan con procesos propios de capacitación, reclutamiento y selección de personal cuyo propósito es adquirir </w:t>
      </w:r>
      <w:r w:rsidR="00811E25">
        <w:rPr>
          <w:rFonts w:cs="Arial"/>
        </w:rPr>
        <w:t>el talento humano</w:t>
      </w:r>
      <w:r>
        <w:rPr>
          <w:rFonts w:cs="Arial"/>
        </w:rPr>
        <w:t xml:space="preserve"> idóneo para cada puesto, calificarlo para las tareas, proyectos y objetivos asignados según la actividad a la que se dedique.</w:t>
      </w:r>
    </w:p>
    <w:p w14:paraId="35E2CBA0" w14:textId="2727E80E" w:rsidR="00123BC4" w:rsidRPr="00361EBC" w:rsidRDefault="00123BC4">
      <w:pPr>
        <w:spacing w:line="360" w:lineRule="auto"/>
        <w:ind w:firstLine="708"/>
        <w:contextualSpacing/>
        <w:jc w:val="both"/>
      </w:pPr>
      <w:r w:rsidRPr="00361EBC">
        <w:t>Actualmente</w:t>
      </w:r>
      <w:r w:rsidR="00E50CD5">
        <w:t>,</w:t>
      </w:r>
      <w:r w:rsidRPr="00361EBC">
        <w:t xml:space="preserve"> </w:t>
      </w:r>
      <w:r w:rsidR="00DD3294">
        <w:t xml:space="preserve">en la sociedad del conocimiento, </w:t>
      </w:r>
      <w:r w:rsidRPr="00361EBC">
        <w:t xml:space="preserve">los procesos relacionados con el capital humano </w:t>
      </w:r>
      <w:r w:rsidR="003B0EC1">
        <w:t>han adquirido un nuevo cariz de importancia</w:t>
      </w:r>
      <w:r w:rsidRPr="00361EBC">
        <w:t xml:space="preserve"> debido a que de la eficiencia de </w:t>
      </w:r>
      <w:r w:rsidR="0041274A">
        <w:t>estos</w:t>
      </w:r>
      <w:r w:rsidR="0041274A" w:rsidRPr="00361EBC">
        <w:t xml:space="preserve"> </w:t>
      </w:r>
      <w:r w:rsidRPr="00361EBC">
        <w:t xml:space="preserve">depende </w:t>
      </w:r>
      <w:r w:rsidR="00627FEE">
        <w:t xml:space="preserve">en gran medida </w:t>
      </w:r>
      <w:r w:rsidRPr="00361EBC">
        <w:t>el logro de</w:t>
      </w:r>
      <w:r w:rsidR="00811E25">
        <w:t xml:space="preserve"> los</w:t>
      </w:r>
      <w:r w:rsidRPr="00361EBC">
        <w:t xml:space="preserve"> objetivos</w:t>
      </w:r>
      <w:r w:rsidR="00811E25">
        <w:t xml:space="preserve"> </w:t>
      </w:r>
      <w:r w:rsidR="003B0EC1">
        <w:t>de la organización</w:t>
      </w:r>
      <w:r w:rsidR="00811E25">
        <w:t>.</w:t>
      </w:r>
      <w:r w:rsidRPr="00361EBC">
        <w:t xml:space="preserve"> </w:t>
      </w:r>
      <w:r w:rsidR="00811E25">
        <w:t>E</w:t>
      </w:r>
      <w:r w:rsidR="00811E25" w:rsidRPr="00361EBC">
        <w:t xml:space="preserve">s </w:t>
      </w:r>
      <w:r w:rsidRPr="00361EBC">
        <w:t>por ello</w:t>
      </w:r>
      <w:r w:rsidR="00627FEE">
        <w:t xml:space="preserve"> por lo</w:t>
      </w:r>
      <w:r w:rsidRPr="00361EBC">
        <w:t xml:space="preserve"> que generar un modelo de gestión de capital humano como propuesta para las universidades públicas </w:t>
      </w:r>
      <w:r w:rsidR="00627FEE">
        <w:t xml:space="preserve">está íntimamente relacionado con </w:t>
      </w:r>
      <w:r w:rsidR="00B76102">
        <w:t>la</w:t>
      </w:r>
      <w:r w:rsidRPr="00361EBC">
        <w:t xml:space="preserve"> </w:t>
      </w:r>
      <w:r w:rsidR="00D26C66">
        <w:t>capacidad de las empresas de alcanzar sus objetivos. Se trata de entablar un esfuerzo</w:t>
      </w:r>
      <w:r w:rsidRPr="00361EBC">
        <w:t xml:space="preserve"> coordinad</w:t>
      </w:r>
      <w:r w:rsidR="00D26C66">
        <w:t>o</w:t>
      </w:r>
      <w:r w:rsidRPr="00361EBC">
        <w:t xml:space="preserve"> entre los responsables </w:t>
      </w:r>
      <w:r w:rsidR="006B17E1">
        <w:t>dirigido hacia</w:t>
      </w:r>
      <w:r w:rsidRPr="00361EBC">
        <w:t xml:space="preserve"> la mejora continua</w:t>
      </w:r>
      <w:r w:rsidR="006B17E1">
        <w:t xml:space="preserve"> de</w:t>
      </w:r>
      <w:r w:rsidRPr="00361EBC">
        <w:t xml:space="preserve"> la gestión de personal</w:t>
      </w:r>
      <w:r w:rsidR="00187F1E">
        <w:t>: l</w:t>
      </w:r>
      <w:r w:rsidRPr="00361EBC">
        <w:t xml:space="preserve">a conformación de un modelo de gestión de </w:t>
      </w:r>
      <w:r w:rsidRPr="00361EBC">
        <w:lastRenderedPageBreak/>
        <w:t>capital humano docente dependerá de las necesidades organizacionales, así como de la aportación de la gestión por competencias de los organismos gubernamentales correspondientes.</w:t>
      </w:r>
    </w:p>
    <w:p w14:paraId="58AA8A7F" w14:textId="1F8B6242" w:rsidR="00123BC4" w:rsidRPr="00361EBC" w:rsidRDefault="00123BC4" w:rsidP="002545FF">
      <w:pPr>
        <w:spacing w:line="360" w:lineRule="auto"/>
        <w:ind w:firstLine="708"/>
        <w:jc w:val="both"/>
      </w:pPr>
      <w:r w:rsidRPr="00361EBC">
        <w:t>Una vez realizado el estudio,</w:t>
      </w:r>
      <w:r w:rsidR="0041274A">
        <w:t xml:space="preserve"> el</w:t>
      </w:r>
      <w:r w:rsidRPr="00361EBC">
        <w:t xml:space="preserve"> análisis y</w:t>
      </w:r>
      <w:r w:rsidR="0041274A">
        <w:t xml:space="preserve"> la</w:t>
      </w:r>
      <w:r w:rsidRPr="00361EBC">
        <w:t xml:space="preserve"> sistematización de datos</w:t>
      </w:r>
      <w:r w:rsidR="00187F1E">
        <w:t>,</w:t>
      </w:r>
      <w:r w:rsidRPr="00361EBC">
        <w:t xml:space="preserve"> y siguiendo una metodología cualitativa, </w:t>
      </w:r>
      <w:r w:rsidR="0041274A">
        <w:t>el presente trabajo propone</w:t>
      </w:r>
      <w:r w:rsidRPr="00361EBC">
        <w:t xml:space="preserve"> un modelo de gestión de capital humano docente donde se </w:t>
      </w:r>
      <w:r w:rsidR="0041274A" w:rsidRPr="008B2320">
        <w:t>incluyen</w:t>
      </w:r>
      <w:r w:rsidR="0041274A" w:rsidRPr="00361EBC">
        <w:t xml:space="preserve"> </w:t>
      </w:r>
      <w:r w:rsidRPr="00361EBC">
        <w:t xml:space="preserve">las competencias básicas y específicas que debe cumplir un candidato, así como las competencias que </w:t>
      </w:r>
      <w:r w:rsidRPr="008B2320">
        <w:t>deberán</w:t>
      </w:r>
      <w:r w:rsidRPr="00361EBC">
        <w:t xml:space="preserve"> desarrollar los docentes y las personas que integren el departamento de recursos humanos como parte de un modelo conductual de competencias.</w:t>
      </w:r>
    </w:p>
    <w:p w14:paraId="5B357722" w14:textId="77777777" w:rsidR="004100A3" w:rsidRDefault="004100A3" w:rsidP="002545FF">
      <w:pPr>
        <w:spacing w:line="360" w:lineRule="auto"/>
        <w:contextualSpacing/>
      </w:pPr>
    </w:p>
    <w:p w14:paraId="73E9281E" w14:textId="2FC19679" w:rsidR="000D73B1" w:rsidRPr="00086D26" w:rsidRDefault="007A77CB" w:rsidP="004100A3">
      <w:pPr>
        <w:spacing w:line="360" w:lineRule="auto"/>
        <w:contextualSpacing/>
        <w:jc w:val="center"/>
        <w:rPr>
          <w:b/>
          <w:sz w:val="28"/>
          <w:szCs w:val="28"/>
        </w:rPr>
      </w:pPr>
      <w:r w:rsidRPr="00086D26">
        <w:rPr>
          <w:b/>
          <w:sz w:val="28"/>
          <w:szCs w:val="28"/>
        </w:rPr>
        <w:t>Revisión de la literatura</w:t>
      </w:r>
    </w:p>
    <w:p w14:paraId="6922B4BD" w14:textId="57805040" w:rsidR="00123BC4" w:rsidRPr="00361EBC" w:rsidRDefault="00046CF9" w:rsidP="002545FF">
      <w:pPr>
        <w:spacing w:line="360" w:lineRule="auto"/>
        <w:ind w:firstLine="708"/>
        <w:contextualSpacing/>
        <w:jc w:val="both"/>
      </w:pPr>
      <w:r>
        <w:t>S</w:t>
      </w:r>
      <w:r w:rsidR="00123BC4" w:rsidRPr="00361EBC">
        <w:t>egún Giere (2004)</w:t>
      </w:r>
      <w:r w:rsidR="00E50CD5">
        <w:t>,</w:t>
      </w:r>
      <w:r w:rsidR="00123BC4" w:rsidRPr="00361EBC">
        <w:t xml:space="preserve"> un aspecto relevante de los modelos científicos es su capacidad para representar aspectos del mundo: “Los científicos usan modelos para representar aspectos del mundo con diversos propósitos. Desde este punto de vista, los modelos son instrumentos primarios de representación en las ciencias” (p.</w:t>
      </w:r>
      <w:r>
        <w:t xml:space="preserve"> </w:t>
      </w:r>
      <w:r w:rsidR="00123BC4" w:rsidRPr="00361EBC">
        <w:t xml:space="preserve">747). Esta capacidad de los modelos reside en que </w:t>
      </w:r>
      <w:r>
        <w:t>“</w:t>
      </w:r>
      <w:r w:rsidR="00123BC4" w:rsidRPr="00361EBC">
        <w:t>están diseñados para que sus elementos puedan identificarse con características del mundo real” (Giere, 2004, p.</w:t>
      </w:r>
      <w:r>
        <w:t xml:space="preserve"> </w:t>
      </w:r>
      <w:r w:rsidR="00123BC4" w:rsidRPr="00361EBC">
        <w:t>747).</w:t>
      </w:r>
    </w:p>
    <w:p w14:paraId="737CAA6C" w14:textId="0098F673" w:rsidR="00123BC4" w:rsidRPr="00361EBC" w:rsidRDefault="00123BC4" w:rsidP="002545FF">
      <w:pPr>
        <w:spacing w:line="360" w:lineRule="auto"/>
        <w:ind w:firstLine="708"/>
        <w:jc w:val="both"/>
      </w:pPr>
      <w:r w:rsidRPr="00361EBC">
        <w:t>Bailer-Jones (20</w:t>
      </w:r>
      <w:r w:rsidR="00FE7ECC">
        <w:t>13</w:t>
      </w:r>
      <w:r w:rsidRPr="00361EBC">
        <w:t>)</w:t>
      </w:r>
      <w:r w:rsidR="00583603">
        <w:t>, por su parte,</w:t>
      </w:r>
      <w:r w:rsidRPr="00361EBC">
        <w:t xml:space="preserve"> </w:t>
      </w:r>
      <w:r w:rsidR="00B356E1">
        <w:t xml:space="preserve">caracteriza a </w:t>
      </w:r>
      <w:r w:rsidR="0069443C">
        <w:t>los</w:t>
      </w:r>
      <w:r w:rsidRPr="00361EBC">
        <w:t xml:space="preserve"> modelo</w:t>
      </w:r>
      <w:r w:rsidR="0069443C">
        <w:t xml:space="preserve">s </w:t>
      </w:r>
      <w:r w:rsidR="00BA0AE1">
        <w:t>científicos</w:t>
      </w:r>
      <w:r w:rsidRPr="00361EBC">
        <w:t xml:space="preserve"> como descripci</w:t>
      </w:r>
      <w:r w:rsidR="00BA0AE1">
        <w:t>o</w:t>
      </w:r>
      <w:r w:rsidRPr="00361EBC">
        <w:t>n</w:t>
      </w:r>
      <w:r w:rsidR="00BA0AE1">
        <w:t>es</w:t>
      </w:r>
      <w:r w:rsidRPr="00361EBC">
        <w:t xml:space="preserve"> interpretativa</w:t>
      </w:r>
      <w:r w:rsidR="00BA0AE1">
        <w:t>s</w:t>
      </w:r>
      <w:r w:rsidRPr="00361EBC">
        <w:t xml:space="preserve"> de fenómeno</w:t>
      </w:r>
      <w:r w:rsidR="00BA0AE1">
        <w:t>s</w:t>
      </w:r>
      <w:r w:rsidRPr="00361EBC">
        <w:t xml:space="preserve"> que facilita</w:t>
      </w:r>
      <w:r w:rsidR="00BA0AE1">
        <w:t>n</w:t>
      </w:r>
      <w:r w:rsidRPr="00361EBC">
        <w:t xml:space="preserve"> </w:t>
      </w:r>
      <w:r w:rsidR="00F3601C">
        <w:t>el entendimiento de est</w:t>
      </w:r>
      <w:r w:rsidR="00BA0AE1">
        <w:t>os, de los fenómenos</w:t>
      </w:r>
      <w:r w:rsidR="00F3601C">
        <w:t>.</w:t>
      </w:r>
      <w:r w:rsidRPr="00361EBC">
        <w:t xml:space="preserve"> </w:t>
      </w:r>
      <w:r w:rsidR="00F3601C">
        <w:t>Así, identifica que</w:t>
      </w:r>
      <w:r w:rsidRPr="00361EBC">
        <w:t xml:space="preserve"> los modelos no </w:t>
      </w:r>
      <w:r w:rsidR="00F3601C" w:rsidRPr="00361EBC">
        <w:t>s</w:t>
      </w:r>
      <w:r w:rsidR="00F3601C">
        <w:t>o</w:t>
      </w:r>
      <w:r w:rsidR="00F3601C" w:rsidRPr="00361EBC">
        <w:t xml:space="preserve">lo </w:t>
      </w:r>
      <w:r w:rsidRPr="00361EBC">
        <w:t>deben encajar con los datos empíricos disponibles, sino también deben dar lugar a predicciones y</w:t>
      </w:r>
      <w:r w:rsidR="00F3601C">
        <w:t>,</w:t>
      </w:r>
      <w:r w:rsidRPr="00361EBC">
        <w:t xml:space="preserve"> de esta manera</w:t>
      </w:r>
      <w:r w:rsidR="00F3601C">
        <w:t>,</w:t>
      </w:r>
      <w:r w:rsidRPr="00361EBC">
        <w:t xml:space="preserve"> ser contrastables.</w:t>
      </w:r>
    </w:p>
    <w:p w14:paraId="10A2E36E" w14:textId="57D994C2" w:rsidR="00123BC4" w:rsidRPr="00361EBC" w:rsidRDefault="00BA0AE1" w:rsidP="002545FF">
      <w:pPr>
        <w:spacing w:line="360" w:lineRule="auto"/>
        <w:ind w:firstLine="708"/>
        <w:jc w:val="both"/>
      </w:pPr>
      <w:r>
        <w:t>Mientras que</w:t>
      </w:r>
      <w:r w:rsidR="00123BC4" w:rsidRPr="00361EBC">
        <w:t xml:space="preserve"> Suárez (2010) indica que los modelos científicos no son entidades mentales ni lingüísticas</w:t>
      </w:r>
      <w:r w:rsidR="009B12D0">
        <w:t>;</w:t>
      </w:r>
      <w:r w:rsidR="009B12D0" w:rsidRPr="00361EBC">
        <w:t xml:space="preserve"> </w:t>
      </w:r>
      <w:r w:rsidR="00123BC4" w:rsidRPr="00361EBC">
        <w:t>pueden ser entidades concretas, como una maqueta o un prototipo, o entidades abstractas, como una estructura conjuntista o un sistema de ecuaciones, pero, en cualquier caso, no tienen un carácter mental o lingüístico.</w:t>
      </w:r>
    </w:p>
    <w:p w14:paraId="77247441" w14:textId="13926EC6" w:rsidR="00123BC4" w:rsidRPr="00361EBC" w:rsidRDefault="00123BC4" w:rsidP="005F696E">
      <w:pPr>
        <w:spacing w:line="360" w:lineRule="auto"/>
        <w:ind w:firstLine="708"/>
        <w:jc w:val="both"/>
      </w:pPr>
      <w:r w:rsidRPr="00361EBC">
        <w:t>En el mismo tenor, Adúriz</w:t>
      </w:r>
      <w:r w:rsidR="007F4C96">
        <w:t xml:space="preserve"> e Izquierdo</w:t>
      </w:r>
      <w:r w:rsidRPr="00361EBC">
        <w:t xml:space="preserve"> (20</w:t>
      </w:r>
      <w:r w:rsidR="003703C9">
        <w:t>09</w:t>
      </w:r>
      <w:r w:rsidRPr="00361EBC">
        <w:t>) indica</w:t>
      </w:r>
      <w:r w:rsidR="007F4C96">
        <w:t>n</w:t>
      </w:r>
      <w:r w:rsidRPr="00361EBC">
        <w:t xml:space="preserve"> que el modelo es la relación entre la teoría y el mundo o la relación específica entre los modelos de la teoría y el mundo</w:t>
      </w:r>
      <w:r w:rsidR="009B12D0">
        <w:t>.</w:t>
      </w:r>
      <w:r w:rsidRPr="00361EBC">
        <w:t xml:space="preserve"> </w:t>
      </w:r>
      <w:r w:rsidR="009B12D0">
        <w:t>L</w:t>
      </w:r>
      <w:r w:rsidR="009B12D0" w:rsidRPr="00361EBC">
        <w:t xml:space="preserve">a </w:t>
      </w:r>
      <w:r w:rsidRPr="00361EBC">
        <w:t xml:space="preserve">relación de similitud de los modelos se fundamenta </w:t>
      </w:r>
      <w:r w:rsidR="00C53E38">
        <w:t>a partir de</w:t>
      </w:r>
      <w:r w:rsidR="00C53E38" w:rsidRPr="00361EBC">
        <w:t xml:space="preserve"> </w:t>
      </w:r>
      <w:r w:rsidRPr="00361EBC">
        <w:t>la conexión entre sí y la realidad.</w:t>
      </w:r>
      <w:r w:rsidR="007F4C96">
        <w:t xml:space="preserve"> </w:t>
      </w:r>
      <w:r w:rsidRPr="00361EBC">
        <w:t xml:space="preserve">También </w:t>
      </w:r>
      <w:r w:rsidR="007F4C96">
        <w:t>señalan</w:t>
      </w:r>
      <w:r w:rsidRPr="00361EBC">
        <w:t xml:space="preserve"> que el modelo funge el papel</w:t>
      </w:r>
      <w:r w:rsidR="007F4C96">
        <w:t xml:space="preserve"> de</w:t>
      </w:r>
      <w:r w:rsidRPr="00361EBC">
        <w:t xml:space="preserve"> mediador entre</w:t>
      </w:r>
      <w:r w:rsidR="004629FC">
        <w:t xml:space="preserve"> </w:t>
      </w:r>
      <w:r w:rsidRPr="00361EBC">
        <w:t>la teoría y los datos empíricos, o entre la teoría y el mundo real.</w:t>
      </w:r>
    </w:p>
    <w:p w14:paraId="4C8CDCDF" w14:textId="5455D99E" w:rsidR="00123BC4" w:rsidRPr="00361EBC" w:rsidRDefault="00123BC4" w:rsidP="002545FF">
      <w:pPr>
        <w:spacing w:line="360" w:lineRule="auto"/>
        <w:ind w:firstLine="708"/>
        <w:jc w:val="both"/>
      </w:pPr>
      <w:r w:rsidRPr="00361EBC">
        <w:t>Finalmente, Acevedo</w:t>
      </w:r>
      <w:r w:rsidR="009C48FB">
        <w:t xml:space="preserve">, </w:t>
      </w:r>
      <w:r w:rsidR="009C48FB" w:rsidRPr="000963C0">
        <w:rPr>
          <w:shd w:val="clear" w:color="auto" w:fill="FFFFFF"/>
        </w:rPr>
        <w:t>García, Aragón</w:t>
      </w:r>
      <w:r w:rsidR="009C48FB">
        <w:rPr>
          <w:shd w:val="clear" w:color="auto" w:fill="FFFFFF"/>
        </w:rPr>
        <w:t xml:space="preserve"> y</w:t>
      </w:r>
      <w:r w:rsidR="009C48FB" w:rsidRPr="000963C0">
        <w:rPr>
          <w:shd w:val="clear" w:color="auto" w:fill="FFFFFF"/>
        </w:rPr>
        <w:t xml:space="preserve"> Oliva</w:t>
      </w:r>
      <w:r w:rsidR="009C48FB" w:rsidRPr="00361EBC">
        <w:t xml:space="preserve"> </w:t>
      </w:r>
      <w:r w:rsidRPr="00361EBC">
        <w:t xml:space="preserve">(2017) </w:t>
      </w:r>
      <w:r w:rsidR="002E25BB">
        <w:t>señalan</w:t>
      </w:r>
      <w:r w:rsidR="002E25BB" w:rsidRPr="00361EBC">
        <w:t xml:space="preserve"> </w:t>
      </w:r>
      <w:r w:rsidRPr="00361EBC">
        <w:t>que un modelo científico es como una representación de un objetivo (el referente)</w:t>
      </w:r>
      <w:r w:rsidR="002E25BB">
        <w:t xml:space="preserve"> y que</w:t>
      </w:r>
      <w:r w:rsidRPr="00361EBC">
        <w:t xml:space="preserve"> los referentes </w:t>
      </w:r>
      <w:r w:rsidRPr="00361EBC">
        <w:lastRenderedPageBreak/>
        <w:t>representados por los modelos pueden ser diversas entidades, tales como objetos, fenómenos, procesos, ideas o sistemas. Un modelo científico también es un</w:t>
      </w:r>
      <w:r w:rsidR="002E25BB">
        <w:t>a herramienta</w:t>
      </w:r>
      <w:r w:rsidRPr="00361EBC">
        <w:t xml:space="preserve"> para conectar una teoría científica con un fenómeno, porque ayuda al desarrollo de la teoría desde los datos y la </w:t>
      </w:r>
      <w:r w:rsidR="00C53E38">
        <w:t>vincula</w:t>
      </w:r>
      <w:r w:rsidRPr="00361EBC">
        <w:t xml:space="preserve"> con el mundo natural.</w:t>
      </w:r>
    </w:p>
    <w:p w14:paraId="53022935" w14:textId="79CCC3BD" w:rsidR="00123BC4" w:rsidRDefault="00123BC4" w:rsidP="002545FF">
      <w:pPr>
        <w:spacing w:line="360" w:lineRule="auto"/>
        <w:ind w:firstLine="708"/>
        <w:jc w:val="both"/>
      </w:pPr>
      <w:r w:rsidRPr="00361EBC">
        <w:t xml:space="preserve">A continuación, en la figura </w:t>
      </w:r>
      <w:r>
        <w:t>1</w:t>
      </w:r>
      <w:r w:rsidRPr="00361EBC">
        <w:t xml:space="preserve">, se retoman </w:t>
      </w:r>
      <w:r w:rsidR="000670D2">
        <w:t>algunos de estos</w:t>
      </w:r>
      <w:r w:rsidR="000670D2" w:rsidRPr="00361EBC">
        <w:t xml:space="preserve"> </w:t>
      </w:r>
      <w:r w:rsidRPr="00361EBC">
        <w:t xml:space="preserve">elementos centrales para poder entender </w:t>
      </w:r>
      <w:r w:rsidR="009C48FB">
        <w:t xml:space="preserve">lo que es </w:t>
      </w:r>
      <w:r w:rsidRPr="00361EBC">
        <w:t>un modelo científico</w:t>
      </w:r>
      <w:r w:rsidR="00381026">
        <w:t>.</w:t>
      </w:r>
      <w:r w:rsidRPr="00361EBC">
        <w:t xml:space="preserve"> </w:t>
      </w:r>
      <w:r w:rsidR="00381026">
        <w:t>Cabe advertir que</w:t>
      </w:r>
      <w:r w:rsidRPr="00361EBC">
        <w:t xml:space="preserve"> </w:t>
      </w:r>
      <w:r w:rsidR="00381026">
        <w:t>e</w:t>
      </w:r>
      <w:r w:rsidRPr="00361EBC">
        <w:t xml:space="preserve">ste tiene características específicas de acuerdo con </w:t>
      </w:r>
      <w:r w:rsidR="00381026">
        <w:t>el</w:t>
      </w:r>
      <w:r w:rsidR="00381026" w:rsidRPr="00361EBC">
        <w:t xml:space="preserve"> </w:t>
      </w:r>
      <w:r w:rsidRPr="00361EBC">
        <w:t>área de estudio.</w:t>
      </w:r>
    </w:p>
    <w:p w14:paraId="51877858" w14:textId="77777777" w:rsidR="004100A3" w:rsidRDefault="004100A3" w:rsidP="002545FF">
      <w:pPr>
        <w:spacing w:line="360" w:lineRule="auto"/>
        <w:ind w:firstLine="708"/>
        <w:jc w:val="both"/>
      </w:pPr>
    </w:p>
    <w:p w14:paraId="335117AE" w14:textId="39FD7BA6" w:rsidR="00A91E04" w:rsidRPr="00A91E04" w:rsidRDefault="00A91E04" w:rsidP="002545FF">
      <w:pPr>
        <w:spacing w:line="360" w:lineRule="auto"/>
        <w:jc w:val="center"/>
      </w:pPr>
      <w:r w:rsidRPr="00A91E04">
        <w:rPr>
          <w:b/>
          <w:bCs/>
        </w:rPr>
        <w:t xml:space="preserve">Figura </w:t>
      </w:r>
      <w:r w:rsidR="00210912">
        <w:rPr>
          <w:b/>
          <w:bCs/>
        </w:rPr>
        <w:t>1</w:t>
      </w:r>
      <w:r w:rsidR="00DF71D3">
        <w:t>.</w:t>
      </w:r>
      <w:r w:rsidRPr="00A91E04">
        <w:t xml:space="preserve"> Elementos conceptuales de un modelo científico</w:t>
      </w:r>
    </w:p>
    <w:p w14:paraId="2968B343" w14:textId="11BC984E" w:rsidR="00D24E4D" w:rsidRPr="002D6E2A" w:rsidRDefault="00D611C6" w:rsidP="002545FF">
      <w:pPr>
        <w:spacing w:line="360" w:lineRule="auto"/>
        <w:jc w:val="center"/>
        <w:rPr>
          <w:rFonts w:ascii="Arial" w:hAnsi="Arial" w:cs="Arial"/>
        </w:rPr>
      </w:pPr>
      <w:r>
        <w:rPr>
          <w:rFonts w:ascii="Arial" w:hAnsi="Arial" w:cs="Arial"/>
          <w:noProof/>
        </w:rPr>
        <w:drawing>
          <wp:inline distT="0" distB="0" distL="0" distR="0" wp14:anchorId="0B2BA003" wp14:editId="1886B1EA">
            <wp:extent cx="5981661" cy="204825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a:stretch>
                      <a:fillRect/>
                    </a:stretch>
                  </pic:blipFill>
                  <pic:spPr>
                    <a:xfrm>
                      <a:off x="0" y="0"/>
                      <a:ext cx="5998205" cy="2053921"/>
                    </a:xfrm>
                    <a:prstGeom prst="rect">
                      <a:avLst/>
                    </a:prstGeom>
                  </pic:spPr>
                </pic:pic>
              </a:graphicData>
            </a:graphic>
          </wp:inline>
        </w:drawing>
      </w:r>
    </w:p>
    <w:p w14:paraId="3D4BB6C1" w14:textId="683F9A3E" w:rsidR="008C30F4" w:rsidRPr="00A91E04" w:rsidRDefault="008C30F4" w:rsidP="002545FF">
      <w:pPr>
        <w:spacing w:line="360" w:lineRule="auto"/>
        <w:jc w:val="center"/>
        <w:rPr>
          <w:i/>
          <w:iCs/>
        </w:rPr>
      </w:pPr>
      <w:r w:rsidRPr="008F30BB">
        <w:t>Fuente:</w:t>
      </w:r>
      <w:r w:rsidRPr="00A91E04">
        <w:t xml:space="preserve"> Elaboración propia </w:t>
      </w:r>
    </w:p>
    <w:p w14:paraId="66B0C126" w14:textId="69A53119" w:rsidR="00123BC4" w:rsidRPr="003D32BB" w:rsidRDefault="00123BC4" w:rsidP="002545FF">
      <w:pPr>
        <w:spacing w:line="360" w:lineRule="auto"/>
        <w:ind w:firstLine="708"/>
        <w:jc w:val="both"/>
      </w:pPr>
      <w:r w:rsidRPr="003D32BB">
        <w:t xml:space="preserve">Una vez abordado el </w:t>
      </w:r>
      <w:r w:rsidR="00381026">
        <w:t>concepto</w:t>
      </w:r>
      <w:r w:rsidR="00381026" w:rsidRPr="003D32BB">
        <w:t xml:space="preserve"> </w:t>
      </w:r>
      <w:r w:rsidRPr="003D32BB">
        <w:t xml:space="preserve">de </w:t>
      </w:r>
      <w:r w:rsidRPr="005F696E">
        <w:rPr>
          <w:i/>
          <w:iCs/>
        </w:rPr>
        <w:t>modelo</w:t>
      </w:r>
      <w:r w:rsidR="00381026">
        <w:t>,</w:t>
      </w:r>
      <w:r w:rsidRPr="003D32BB">
        <w:t xml:space="preserve"> </w:t>
      </w:r>
      <w:r w:rsidR="000670D2">
        <w:t>es necesario tratar la</w:t>
      </w:r>
      <w:r w:rsidRPr="003D32BB">
        <w:t xml:space="preserve"> </w:t>
      </w:r>
      <w:r w:rsidRPr="005F696E">
        <w:rPr>
          <w:i/>
          <w:iCs/>
        </w:rPr>
        <w:t>gestión de capital humano</w:t>
      </w:r>
      <w:r w:rsidR="009E1A2C">
        <w:t xml:space="preserve">. </w:t>
      </w:r>
      <w:r w:rsidRPr="003D32BB">
        <w:t xml:space="preserve">Cuesta y Valencia (2018) indican que </w:t>
      </w:r>
      <w:r>
        <w:t xml:space="preserve">la gestión de capital humano </w:t>
      </w:r>
      <w:r w:rsidR="0079160B">
        <w:t xml:space="preserve">incluye </w:t>
      </w:r>
      <w:r w:rsidRPr="003D32BB">
        <w:t>todas las decisiones y acciones directivas que afectan la relación entre los empleados, la organización y el trabajo que se va desarrollando</w:t>
      </w:r>
      <w:r w:rsidR="0079160B">
        <w:t>.</w:t>
      </w:r>
      <w:r w:rsidRPr="003D32BB">
        <w:t xml:space="preserve"> </w:t>
      </w:r>
      <w:r w:rsidR="0079160B">
        <w:t>Asimismo,</w:t>
      </w:r>
      <w:r w:rsidRPr="003D32BB">
        <w:t xml:space="preserve"> Rodríguez (2015) considera que la gestión de recursos humanos consiste en la planeación, organización, desarrollo y coordinación, así como también</w:t>
      </w:r>
      <w:r w:rsidR="0079160B">
        <w:t xml:space="preserve"> en</w:t>
      </w:r>
      <w:r w:rsidRPr="003D32BB">
        <w:t xml:space="preserve"> el control de técnicas capaces de promover el desempeño eficiente del personal</w:t>
      </w:r>
      <w:r w:rsidR="00A61FBB">
        <w:t>. En esta concepción</w:t>
      </w:r>
      <w:r w:rsidR="000670D2">
        <w:t>,</w:t>
      </w:r>
      <w:r w:rsidRPr="003D32BB">
        <w:t xml:space="preserve"> la organización representa el medio que permite a las personas que colaboran en ella alcanzar los objetivos individuales relacionados directa o indirectamente con el trabajo</w:t>
      </w:r>
      <w:r w:rsidR="00A61FBB">
        <w:t>.</w:t>
      </w:r>
    </w:p>
    <w:p w14:paraId="5218B8F9" w14:textId="535E051B" w:rsidR="00123BC4" w:rsidRPr="003D32BB" w:rsidRDefault="00123BC4" w:rsidP="002545FF">
      <w:pPr>
        <w:spacing w:line="360" w:lineRule="auto"/>
        <w:ind w:firstLine="708"/>
        <w:jc w:val="both"/>
        <w:rPr>
          <w:shd w:val="clear" w:color="auto" w:fill="FFFFFF"/>
        </w:rPr>
      </w:pPr>
      <w:r w:rsidRPr="003D32BB">
        <w:t xml:space="preserve">Hellriegel (2009) </w:t>
      </w:r>
      <w:r w:rsidR="00F57E86">
        <w:t xml:space="preserve">propone un </w:t>
      </w:r>
      <w:r w:rsidRPr="003D32BB">
        <w:t xml:space="preserve">enfoque basado en competencias y combina los principios de la administración con lo que </w:t>
      </w:r>
      <w:r w:rsidR="00F57E86">
        <w:t>él</w:t>
      </w:r>
      <w:r w:rsidRPr="003D32BB">
        <w:t xml:space="preserve"> considera</w:t>
      </w:r>
      <w:r w:rsidR="00F57E86">
        <w:t xml:space="preserve"> como</w:t>
      </w:r>
      <w:r w:rsidRPr="003D32BB">
        <w:t xml:space="preserve"> </w:t>
      </w:r>
      <w:r w:rsidRPr="005F696E">
        <w:rPr>
          <w:i/>
          <w:iCs/>
        </w:rPr>
        <w:t>competencias centrales</w:t>
      </w:r>
      <w:r w:rsidRPr="003D32BB">
        <w:t xml:space="preserve">, a saber: </w:t>
      </w:r>
      <w:r w:rsidRPr="003D32BB">
        <w:rPr>
          <w:shd w:val="clear" w:color="auto" w:fill="FFFFFF"/>
        </w:rPr>
        <w:t>autoadministración, acción estratégica, multicultura, trabajo en equipo, planeación</w:t>
      </w:r>
      <w:r>
        <w:rPr>
          <w:shd w:val="clear" w:color="auto" w:fill="FFFFFF"/>
        </w:rPr>
        <w:t>,</w:t>
      </w:r>
      <w:r w:rsidRPr="003D32BB">
        <w:rPr>
          <w:shd w:val="clear" w:color="auto" w:fill="FFFFFF"/>
        </w:rPr>
        <w:t xml:space="preserve"> administración, y comunicación</w:t>
      </w:r>
      <w:r w:rsidR="004B5FFB">
        <w:rPr>
          <w:shd w:val="clear" w:color="auto" w:fill="FFFFFF"/>
        </w:rPr>
        <w:t>.</w:t>
      </w:r>
      <w:r>
        <w:rPr>
          <w:shd w:val="clear" w:color="auto" w:fill="FFFFFF"/>
        </w:rPr>
        <w:t xml:space="preserve"> </w:t>
      </w:r>
      <w:r w:rsidR="004B5FFB">
        <w:rPr>
          <w:shd w:val="clear" w:color="auto" w:fill="FFFFFF"/>
        </w:rPr>
        <w:t xml:space="preserve">Además, </w:t>
      </w:r>
      <w:r w:rsidRPr="003D32BB">
        <w:rPr>
          <w:shd w:val="clear" w:color="auto" w:fill="FFFFFF"/>
        </w:rPr>
        <w:t>paralelamente</w:t>
      </w:r>
      <w:r w:rsidR="004B5FFB">
        <w:rPr>
          <w:shd w:val="clear" w:color="auto" w:fill="FFFFFF"/>
        </w:rPr>
        <w:t>,</w:t>
      </w:r>
      <w:r w:rsidRPr="003D32BB">
        <w:rPr>
          <w:shd w:val="clear" w:color="auto" w:fill="FFFFFF"/>
        </w:rPr>
        <w:t xml:space="preserve"> presenta las etapas de la administración.</w:t>
      </w:r>
      <w:r w:rsidR="004B5FFB">
        <w:rPr>
          <w:shd w:val="clear" w:color="auto" w:fill="FFFFFF"/>
        </w:rPr>
        <w:t xml:space="preserve"> </w:t>
      </w:r>
      <w:r w:rsidR="008E706A">
        <w:rPr>
          <w:shd w:val="clear" w:color="auto" w:fill="FFFFFF"/>
        </w:rPr>
        <w:t xml:space="preserve">Así, </w:t>
      </w:r>
      <w:r w:rsidR="004B5FFB" w:rsidRPr="003D32BB">
        <w:t xml:space="preserve">Hellriegel (2009) </w:t>
      </w:r>
      <w:r w:rsidRPr="003D32BB">
        <w:rPr>
          <w:shd w:val="clear" w:color="auto" w:fill="FFFFFF"/>
        </w:rPr>
        <w:t xml:space="preserve">hace un análisis que para la presente investigación es </w:t>
      </w:r>
      <w:r w:rsidRPr="003D32BB">
        <w:rPr>
          <w:shd w:val="clear" w:color="auto" w:fill="FFFFFF"/>
        </w:rPr>
        <w:lastRenderedPageBreak/>
        <w:t xml:space="preserve">importante dado que </w:t>
      </w:r>
      <w:r w:rsidR="008E706A">
        <w:rPr>
          <w:shd w:val="clear" w:color="auto" w:fill="FFFFFF"/>
        </w:rPr>
        <w:t>combina</w:t>
      </w:r>
      <w:r w:rsidRPr="003D32BB">
        <w:rPr>
          <w:shd w:val="clear" w:color="auto" w:fill="FFFFFF"/>
        </w:rPr>
        <w:t xml:space="preserve"> las fases de la administración desde una óptica de las competencia</w:t>
      </w:r>
      <w:r w:rsidR="00AC6CC8">
        <w:rPr>
          <w:shd w:val="clear" w:color="auto" w:fill="FFFFFF"/>
        </w:rPr>
        <w:t>s</w:t>
      </w:r>
      <w:r w:rsidRPr="003D32BB">
        <w:rPr>
          <w:shd w:val="clear" w:color="auto" w:fill="FFFFFF"/>
        </w:rPr>
        <w:t>.</w:t>
      </w:r>
    </w:p>
    <w:p w14:paraId="6AFEF897" w14:textId="26F6E11E" w:rsidR="00123BC4" w:rsidRPr="003D32BB" w:rsidRDefault="00123BC4" w:rsidP="005F696E">
      <w:pPr>
        <w:spacing w:line="360" w:lineRule="auto"/>
        <w:ind w:firstLine="708"/>
        <w:jc w:val="both"/>
        <w:rPr>
          <w:shd w:val="clear" w:color="auto" w:fill="FFFFFF"/>
        </w:rPr>
      </w:pPr>
      <w:r w:rsidRPr="003D32BB">
        <w:rPr>
          <w:shd w:val="clear" w:color="auto" w:fill="FFFFFF"/>
        </w:rPr>
        <w:t>Las entrevistas por competencias son</w:t>
      </w:r>
      <w:r w:rsidR="00AF7C7B">
        <w:rPr>
          <w:shd w:val="clear" w:color="auto" w:fill="FFFFFF"/>
        </w:rPr>
        <w:t>,</w:t>
      </w:r>
      <w:r w:rsidRPr="003D32BB">
        <w:rPr>
          <w:shd w:val="clear" w:color="auto" w:fill="FFFFFF"/>
        </w:rPr>
        <w:t xml:space="preserve"> para el mismo autor, un factor relevante</w:t>
      </w:r>
      <w:r w:rsidR="00AF7C7B">
        <w:rPr>
          <w:shd w:val="clear" w:color="auto" w:fill="FFFFFF"/>
        </w:rPr>
        <w:t>.</w:t>
      </w:r>
      <w:r w:rsidR="00AF7C7B" w:rsidRPr="003D32BB">
        <w:rPr>
          <w:shd w:val="clear" w:color="auto" w:fill="FFFFFF"/>
        </w:rPr>
        <w:t xml:space="preserve"> </w:t>
      </w:r>
      <w:r w:rsidR="00AF7C7B">
        <w:rPr>
          <w:shd w:val="clear" w:color="auto" w:fill="FFFFFF"/>
        </w:rPr>
        <w:t>L</w:t>
      </w:r>
      <w:r w:rsidR="00AF7C7B" w:rsidRPr="003D32BB">
        <w:rPr>
          <w:shd w:val="clear" w:color="auto" w:fill="FFFFFF"/>
        </w:rPr>
        <w:t xml:space="preserve">as </w:t>
      </w:r>
      <w:r w:rsidRPr="003D32BB">
        <w:rPr>
          <w:shd w:val="clear" w:color="auto" w:fill="FFFFFF"/>
        </w:rPr>
        <w:t>entrevistas pueden ser de utilidad para obtener mejores resultados</w:t>
      </w:r>
      <w:r w:rsidR="00AF7C7B">
        <w:rPr>
          <w:shd w:val="clear" w:color="auto" w:fill="FFFFFF"/>
        </w:rPr>
        <w:t>,</w:t>
      </w:r>
      <w:r w:rsidRPr="003D32BB">
        <w:rPr>
          <w:shd w:val="clear" w:color="auto" w:fill="FFFFFF"/>
        </w:rPr>
        <w:t xml:space="preserve"> sobre todo si se realiza con un formato donde las competencias sean el centro de esta.</w:t>
      </w:r>
      <w:r w:rsidR="00AF7C7B">
        <w:rPr>
          <w:shd w:val="clear" w:color="auto" w:fill="FFFFFF"/>
        </w:rPr>
        <w:t xml:space="preserve"> Además</w:t>
      </w:r>
      <w:r w:rsidRPr="003D32BB">
        <w:rPr>
          <w:shd w:val="clear" w:color="auto" w:fill="FFFFFF"/>
        </w:rPr>
        <w:t>, fund</w:t>
      </w:r>
      <w:r>
        <w:rPr>
          <w:shd w:val="clear" w:color="auto" w:fill="FFFFFF"/>
        </w:rPr>
        <w:t>a</w:t>
      </w:r>
      <w:r w:rsidRPr="003D32BB">
        <w:rPr>
          <w:shd w:val="clear" w:color="auto" w:fill="FFFFFF"/>
        </w:rPr>
        <w:t>menta que ofrecer capacitación a</w:t>
      </w:r>
      <w:r>
        <w:rPr>
          <w:shd w:val="clear" w:color="auto" w:fill="FFFFFF"/>
        </w:rPr>
        <w:t xml:space="preserve"> </w:t>
      </w:r>
      <w:r w:rsidRPr="003D32BB">
        <w:rPr>
          <w:shd w:val="clear" w:color="auto" w:fill="FFFFFF"/>
        </w:rPr>
        <w:t xml:space="preserve">las personas que dan empleo ayuda a los empleados a superar restricciones laborales e incrementar su capacidad productiva, </w:t>
      </w:r>
      <w:r w:rsidR="00AC5F4C">
        <w:rPr>
          <w:shd w:val="clear" w:color="auto" w:fill="FFFFFF"/>
        </w:rPr>
        <w:t xml:space="preserve">puesto que fomenta </w:t>
      </w:r>
      <w:r w:rsidRPr="003D32BB">
        <w:rPr>
          <w:shd w:val="clear" w:color="auto" w:fill="FFFFFF"/>
        </w:rPr>
        <w:t>las competencias necesarias para desarrollar el trabajo y su entorno de vida.</w:t>
      </w:r>
    </w:p>
    <w:p w14:paraId="06971890" w14:textId="1793BEC5" w:rsidR="00123BC4" w:rsidRPr="003D32BB" w:rsidRDefault="00123BC4" w:rsidP="002545FF">
      <w:pPr>
        <w:spacing w:line="360" w:lineRule="auto"/>
        <w:ind w:firstLine="708"/>
        <w:jc w:val="both"/>
      </w:pPr>
      <w:r w:rsidRPr="003D32BB">
        <w:t>Alles (201</w:t>
      </w:r>
      <w:r w:rsidR="00530897">
        <w:t>7</w:t>
      </w:r>
      <w:r w:rsidRPr="003D32BB">
        <w:t>) por su parte, identifica los elementos de un seguimiento integral para cubrir una vacante</w:t>
      </w:r>
      <w:r w:rsidR="00A92896">
        <w:t>:</w:t>
      </w:r>
      <w:r w:rsidRPr="003D32BB">
        <w:t xml:space="preserve"> inicia con la determinación de reclutar y termina con el proceso de promoción de la persona</w:t>
      </w:r>
      <w:r w:rsidR="000329FD">
        <w:t>.</w:t>
      </w:r>
      <w:r w:rsidRPr="003D32BB">
        <w:t xml:space="preserve"> </w:t>
      </w:r>
      <w:r w:rsidR="00C552D3">
        <w:t>L</w:t>
      </w:r>
      <w:r w:rsidR="00A31385">
        <w:t>a</w:t>
      </w:r>
      <w:r w:rsidR="000329FD">
        <w:t>s siguientes</w:t>
      </w:r>
      <w:r w:rsidR="00A31385">
        <w:t xml:space="preserve"> fases</w:t>
      </w:r>
      <w:r w:rsidRPr="003D32BB">
        <w:t xml:space="preserve"> </w:t>
      </w:r>
      <w:r w:rsidR="00C552D3">
        <w:t xml:space="preserve">forman parte </w:t>
      </w:r>
      <w:r w:rsidR="000329FD">
        <w:t xml:space="preserve">de este proceso: </w:t>
      </w:r>
      <w:r w:rsidRPr="005F696E">
        <w:rPr>
          <w:i/>
          <w:iCs/>
        </w:rPr>
        <w:t>1</w:t>
      </w:r>
      <w:r w:rsidR="000329FD" w:rsidRPr="005F696E">
        <w:rPr>
          <w:i/>
          <w:iCs/>
        </w:rPr>
        <w:t>)</w:t>
      </w:r>
      <w:r w:rsidR="000329FD">
        <w:t xml:space="preserve"> g</w:t>
      </w:r>
      <w:r w:rsidRPr="003D32BB">
        <w:t xml:space="preserve">estión por competencias, </w:t>
      </w:r>
      <w:r w:rsidRPr="005F696E">
        <w:rPr>
          <w:i/>
          <w:iCs/>
        </w:rPr>
        <w:t>2</w:t>
      </w:r>
      <w:r w:rsidR="000329FD" w:rsidRPr="005F696E">
        <w:rPr>
          <w:i/>
          <w:iCs/>
        </w:rPr>
        <w:t>)</w:t>
      </w:r>
      <w:r w:rsidRPr="003D32BB">
        <w:t xml:space="preserve"> </w:t>
      </w:r>
      <w:r w:rsidR="000329FD">
        <w:t>s</w:t>
      </w:r>
      <w:r w:rsidR="000329FD" w:rsidRPr="003D32BB">
        <w:t xml:space="preserve">elección </w:t>
      </w:r>
      <w:r w:rsidRPr="003D32BB">
        <w:t xml:space="preserve">por competencias, </w:t>
      </w:r>
      <w:r w:rsidRPr="005F696E">
        <w:rPr>
          <w:i/>
          <w:iCs/>
        </w:rPr>
        <w:t>3</w:t>
      </w:r>
      <w:r w:rsidR="000329FD" w:rsidRPr="005F696E">
        <w:rPr>
          <w:i/>
          <w:iCs/>
        </w:rPr>
        <w:t>)</w:t>
      </w:r>
      <w:r w:rsidR="000329FD" w:rsidRPr="003D32BB">
        <w:t xml:space="preserve"> </w:t>
      </w:r>
      <w:r w:rsidR="000329FD">
        <w:t>p</w:t>
      </w:r>
      <w:r w:rsidR="000329FD" w:rsidRPr="003D32BB">
        <w:t>lanificación</w:t>
      </w:r>
      <w:r w:rsidRPr="003D32BB">
        <w:t xml:space="preserve">, </w:t>
      </w:r>
      <w:r w:rsidRPr="005F696E">
        <w:rPr>
          <w:i/>
          <w:iCs/>
        </w:rPr>
        <w:t>4</w:t>
      </w:r>
      <w:r w:rsidR="000329FD" w:rsidRPr="005F696E">
        <w:rPr>
          <w:i/>
          <w:iCs/>
        </w:rPr>
        <w:t>)</w:t>
      </w:r>
      <w:r w:rsidR="000329FD" w:rsidRPr="003D32BB">
        <w:t xml:space="preserve"> </w:t>
      </w:r>
      <w:r w:rsidR="000329FD">
        <w:t>d</w:t>
      </w:r>
      <w:r w:rsidR="000329FD" w:rsidRPr="003D32BB">
        <w:t xml:space="preserve">efinición </w:t>
      </w:r>
      <w:r w:rsidRPr="003D32BB">
        <w:t xml:space="preserve">del perfil, </w:t>
      </w:r>
      <w:r w:rsidRPr="005F696E">
        <w:rPr>
          <w:i/>
          <w:iCs/>
        </w:rPr>
        <w:t>5</w:t>
      </w:r>
      <w:r w:rsidR="000329FD" w:rsidRPr="005F696E">
        <w:rPr>
          <w:i/>
          <w:iCs/>
        </w:rPr>
        <w:t>)</w:t>
      </w:r>
      <w:r w:rsidR="000329FD" w:rsidRPr="003D32BB">
        <w:t xml:space="preserve"> </w:t>
      </w:r>
      <w:r w:rsidR="000329FD">
        <w:t>a</w:t>
      </w:r>
      <w:r w:rsidR="000329FD" w:rsidRPr="003D32BB">
        <w:t xml:space="preserve">tracción </w:t>
      </w:r>
      <w:r w:rsidRPr="003D32BB">
        <w:t xml:space="preserve">y reclutamiento, </w:t>
      </w:r>
      <w:r w:rsidRPr="005F696E">
        <w:rPr>
          <w:i/>
          <w:iCs/>
        </w:rPr>
        <w:t>6</w:t>
      </w:r>
      <w:r w:rsidR="000329FD" w:rsidRPr="005F696E">
        <w:rPr>
          <w:i/>
          <w:iCs/>
        </w:rPr>
        <w:t>)</w:t>
      </w:r>
      <w:r w:rsidR="000329FD" w:rsidRPr="003D32BB">
        <w:t xml:space="preserve"> </w:t>
      </w:r>
      <w:r w:rsidR="000329FD">
        <w:t>p</w:t>
      </w:r>
      <w:r w:rsidR="000329FD" w:rsidRPr="003D32BB">
        <w:t xml:space="preserve">rimera </w:t>
      </w:r>
      <w:r w:rsidRPr="003D32BB">
        <w:t xml:space="preserve">selección, </w:t>
      </w:r>
      <w:r w:rsidRPr="005F696E">
        <w:rPr>
          <w:i/>
          <w:iCs/>
        </w:rPr>
        <w:t>7</w:t>
      </w:r>
      <w:r w:rsidR="000329FD" w:rsidRPr="005F696E">
        <w:rPr>
          <w:i/>
          <w:iCs/>
        </w:rPr>
        <w:t>)</w:t>
      </w:r>
      <w:r w:rsidR="000329FD" w:rsidRPr="003D32BB">
        <w:t xml:space="preserve"> </w:t>
      </w:r>
      <w:r w:rsidR="000329FD">
        <w:t>e</w:t>
      </w:r>
      <w:r w:rsidR="000329FD" w:rsidRPr="003D32BB">
        <w:t xml:space="preserve">ntrevista </w:t>
      </w:r>
      <w:r w:rsidRPr="003D32BB">
        <w:t xml:space="preserve">por competencias, </w:t>
      </w:r>
      <w:r w:rsidRPr="005F696E">
        <w:rPr>
          <w:i/>
          <w:iCs/>
        </w:rPr>
        <w:t>8</w:t>
      </w:r>
      <w:r w:rsidR="000329FD" w:rsidRPr="005F696E">
        <w:rPr>
          <w:i/>
          <w:iCs/>
        </w:rPr>
        <w:t>)</w:t>
      </w:r>
      <w:r w:rsidR="000329FD" w:rsidRPr="003D32BB">
        <w:t xml:space="preserve"> </w:t>
      </w:r>
      <w:r w:rsidR="000329FD">
        <w:t>c</w:t>
      </w:r>
      <w:r w:rsidR="000329FD" w:rsidRPr="003D32BB">
        <w:t xml:space="preserve">omparación </w:t>
      </w:r>
      <w:r w:rsidRPr="003D32BB">
        <w:t xml:space="preserve">de candidatos, </w:t>
      </w:r>
      <w:r w:rsidRPr="005F696E">
        <w:rPr>
          <w:i/>
          <w:iCs/>
        </w:rPr>
        <w:t>9</w:t>
      </w:r>
      <w:r w:rsidR="000329FD" w:rsidRPr="005F696E">
        <w:rPr>
          <w:i/>
          <w:iCs/>
        </w:rPr>
        <w:t>)</w:t>
      </w:r>
      <w:r w:rsidRPr="003D32BB">
        <w:t xml:space="preserve"> </w:t>
      </w:r>
      <w:r w:rsidR="000329FD">
        <w:t>e</w:t>
      </w:r>
      <w:r w:rsidR="000329FD" w:rsidRPr="003D32BB">
        <w:t xml:space="preserve">valuaciones </w:t>
      </w:r>
      <w:r w:rsidRPr="003D32BB">
        <w:t>específicas, 1</w:t>
      </w:r>
      <w:r w:rsidRPr="005F696E">
        <w:rPr>
          <w:i/>
          <w:iCs/>
        </w:rPr>
        <w:t>0</w:t>
      </w:r>
      <w:r w:rsidR="000329FD" w:rsidRPr="005F696E">
        <w:rPr>
          <w:i/>
          <w:iCs/>
        </w:rPr>
        <w:t>)</w:t>
      </w:r>
      <w:r w:rsidR="000329FD" w:rsidRPr="003D32BB">
        <w:t xml:space="preserve"> </w:t>
      </w:r>
      <w:r w:rsidR="000329FD">
        <w:t>n</w:t>
      </w:r>
      <w:r w:rsidR="000329FD" w:rsidRPr="003D32BB">
        <w:t xml:space="preserve">egociación </w:t>
      </w:r>
      <w:r w:rsidRPr="003D32BB">
        <w:t xml:space="preserve">y oferta, </w:t>
      </w:r>
      <w:r w:rsidRPr="005F696E">
        <w:rPr>
          <w:i/>
          <w:iCs/>
        </w:rPr>
        <w:t>11</w:t>
      </w:r>
      <w:r w:rsidR="000329FD" w:rsidRPr="005F696E">
        <w:rPr>
          <w:i/>
          <w:iCs/>
        </w:rPr>
        <w:t>)</w:t>
      </w:r>
      <w:r w:rsidRPr="003D32BB">
        <w:t xml:space="preserve"> </w:t>
      </w:r>
      <w:r w:rsidR="00C552D3">
        <w:t>i</w:t>
      </w:r>
      <w:r w:rsidR="00C552D3" w:rsidRPr="003D32BB">
        <w:t>ncorporación</w:t>
      </w:r>
      <w:r w:rsidRPr="003D32BB">
        <w:t xml:space="preserve">, </w:t>
      </w:r>
      <w:r w:rsidRPr="005F696E">
        <w:rPr>
          <w:i/>
          <w:iCs/>
        </w:rPr>
        <w:t>12</w:t>
      </w:r>
      <w:r w:rsidR="000329FD" w:rsidRPr="005F696E">
        <w:rPr>
          <w:i/>
          <w:iCs/>
        </w:rPr>
        <w:t>)</w:t>
      </w:r>
      <w:r w:rsidR="000329FD" w:rsidRPr="003D32BB">
        <w:t xml:space="preserve"> </w:t>
      </w:r>
      <w:r w:rsidR="00C552D3">
        <w:t>c</w:t>
      </w:r>
      <w:r w:rsidR="00C552D3" w:rsidRPr="003D32BB">
        <w:t xml:space="preserve">ontrol </w:t>
      </w:r>
      <w:r w:rsidRPr="003D32BB">
        <w:t xml:space="preserve">de gestión, </w:t>
      </w:r>
      <w:r w:rsidRPr="005F696E">
        <w:rPr>
          <w:i/>
          <w:iCs/>
        </w:rPr>
        <w:t>13</w:t>
      </w:r>
      <w:r w:rsidR="000329FD" w:rsidRPr="005F696E">
        <w:rPr>
          <w:i/>
          <w:iCs/>
        </w:rPr>
        <w:t>)</w:t>
      </w:r>
      <w:r w:rsidRPr="003D32BB">
        <w:t xml:space="preserve"> </w:t>
      </w:r>
      <w:r w:rsidR="00C552D3">
        <w:t>a</w:t>
      </w:r>
      <w:r w:rsidR="00C552D3" w:rsidRPr="003D32BB">
        <w:t>uditoría</w:t>
      </w:r>
      <w:r w:rsidR="00C552D3">
        <w:t xml:space="preserve"> </w:t>
      </w:r>
      <w:r>
        <w:t>y</w:t>
      </w:r>
      <w:r w:rsidRPr="003D32BB">
        <w:t xml:space="preserve"> 14</w:t>
      </w:r>
      <w:r w:rsidR="00A31385">
        <w:t>)</w:t>
      </w:r>
      <w:r w:rsidR="00A31385" w:rsidRPr="003D32BB">
        <w:t xml:space="preserve"> </w:t>
      </w:r>
      <w:r w:rsidR="00A31385">
        <w:t>p</w:t>
      </w:r>
      <w:r w:rsidR="00A31385" w:rsidRPr="003D32BB">
        <w:t xml:space="preserve">romociones </w:t>
      </w:r>
      <w:r w:rsidRPr="003D32BB">
        <w:t>internas.</w:t>
      </w:r>
    </w:p>
    <w:p w14:paraId="6D96100C" w14:textId="436FC244" w:rsidR="00123BC4" w:rsidRPr="003D32BB" w:rsidRDefault="00123BC4" w:rsidP="002545FF">
      <w:pPr>
        <w:spacing w:line="360" w:lineRule="auto"/>
        <w:ind w:firstLine="708"/>
        <w:jc w:val="both"/>
      </w:pPr>
      <w:r w:rsidRPr="003D32BB">
        <w:t xml:space="preserve">De lo anterior </w:t>
      </w:r>
      <w:r w:rsidR="00A31385">
        <w:t>vale la pena destacar</w:t>
      </w:r>
      <w:r w:rsidRPr="003D32BB">
        <w:t xml:space="preserve"> la incursión de las competencias en las entrevistas y en el proceso de promoción, además de observar el perfil de la persona, dado que son elementos que </w:t>
      </w:r>
      <w:r w:rsidR="00A31385">
        <w:t>permiten</w:t>
      </w:r>
      <w:r w:rsidRPr="003D32BB">
        <w:t xml:space="preserve"> </w:t>
      </w:r>
      <w:r w:rsidR="00D653E5">
        <w:t>formar una visión más</w:t>
      </w:r>
      <w:r w:rsidRPr="003D32BB">
        <w:t xml:space="preserve"> integral y que otorga</w:t>
      </w:r>
      <w:r w:rsidR="00D653E5">
        <w:t>n</w:t>
      </w:r>
      <w:r w:rsidRPr="003D32BB">
        <w:t xml:space="preserve"> mayor cantidad de herramientas al proceso de gestión de capital humano en las organizaciones.</w:t>
      </w:r>
    </w:p>
    <w:p w14:paraId="30F27DFE" w14:textId="3829F0C4" w:rsidR="00123BC4" w:rsidRPr="003D32BB" w:rsidRDefault="00A31385" w:rsidP="002545FF">
      <w:pPr>
        <w:spacing w:line="360" w:lineRule="auto"/>
        <w:ind w:firstLine="708"/>
        <w:jc w:val="both"/>
      </w:pPr>
      <w:r>
        <w:t>Otro modelo de reclutamiento y sel</w:t>
      </w:r>
      <w:r w:rsidR="00AA7894">
        <w:t>e</w:t>
      </w:r>
      <w:r>
        <w:t>cción de talento humano por competencias es el de</w:t>
      </w:r>
      <w:r w:rsidR="00123BC4" w:rsidRPr="003D32BB">
        <w:t xml:space="preserve"> Restrepo, Landino y Orozco (2008)</w:t>
      </w:r>
      <w:r>
        <w:t xml:space="preserve">, quienes exponen </w:t>
      </w:r>
      <w:r w:rsidR="00123BC4" w:rsidRPr="003D32BB">
        <w:t>una forma de elegir nuevos colaboradores con estándares suficientes para coadyuvar al desarrollo empresarial</w:t>
      </w:r>
      <w:r>
        <w:t>. Se trata este de</w:t>
      </w:r>
      <w:r w:rsidR="00123BC4" w:rsidRPr="003D32BB">
        <w:t xml:space="preserve"> un sistema de </w:t>
      </w:r>
      <w:r w:rsidRPr="003D32BB">
        <w:t xml:space="preserve">gestión humana </w:t>
      </w:r>
      <w:r>
        <w:t>que hace</w:t>
      </w:r>
      <w:r w:rsidRPr="003D32BB">
        <w:t xml:space="preserve"> </w:t>
      </w:r>
      <w:r w:rsidR="00123BC4" w:rsidRPr="003D32BB">
        <w:t>énfasis en la persona, sus capacidades y motivaciones como factores de éxito.</w:t>
      </w:r>
    </w:p>
    <w:p w14:paraId="61D846D3" w14:textId="45E26C26" w:rsidR="00123BC4" w:rsidRPr="003D32BB" w:rsidRDefault="00A616F4" w:rsidP="002545FF">
      <w:pPr>
        <w:spacing w:line="360" w:lineRule="auto"/>
        <w:jc w:val="both"/>
      </w:pPr>
      <w:r>
        <w:tab/>
      </w:r>
      <w:r w:rsidR="00123BC4" w:rsidRPr="003D32BB">
        <w:t>Las autoras identifican los siguientes elementos en el modelo desarrollado:</w:t>
      </w:r>
    </w:p>
    <w:p w14:paraId="4121E66B" w14:textId="77777777" w:rsidR="00123BC4" w:rsidRPr="003D32BB" w:rsidRDefault="00123BC4" w:rsidP="005F696E">
      <w:pPr>
        <w:pStyle w:val="Prrafodelista"/>
        <w:numPr>
          <w:ilvl w:val="0"/>
          <w:numId w:val="9"/>
        </w:numPr>
        <w:spacing w:line="360" w:lineRule="auto"/>
        <w:ind w:left="0" w:firstLine="709"/>
        <w:jc w:val="both"/>
        <w:rPr>
          <w:rFonts w:ascii="Times New Roman" w:hAnsi="Times New Roman" w:cs="Times New Roman"/>
        </w:rPr>
      </w:pPr>
      <w:r w:rsidRPr="003D32BB">
        <w:rPr>
          <w:rFonts w:ascii="Times New Roman" w:hAnsi="Times New Roman" w:cs="Times New Roman"/>
        </w:rPr>
        <w:t>Identificar las competencias.</w:t>
      </w:r>
    </w:p>
    <w:p w14:paraId="4C916193" w14:textId="77777777" w:rsidR="00123BC4" w:rsidRPr="003D32BB" w:rsidRDefault="00123BC4" w:rsidP="005F696E">
      <w:pPr>
        <w:pStyle w:val="Prrafodelista"/>
        <w:numPr>
          <w:ilvl w:val="0"/>
          <w:numId w:val="9"/>
        </w:numPr>
        <w:spacing w:line="360" w:lineRule="auto"/>
        <w:ind w:left="0" w:firstLine="709"/>
        <w:jc w:val="both"/>
        <w:rPr>
          <w:rFonts w:ascii="Times New Roman" w:hAnsi="Times New Roman" w:cs="Times New Roman"/>
        </w:rPr>
      </w:pPr>
      <w:r w:rsidRPr="003D32BB">
        <w:rPr>
          <w:rFonts w:ascii="Times New Roman" w:hAnsi="Times New Roman" w:cs="Times New Roman"/>
        </w:rPr>
        <w:t>Reclutamiento.</w:t>
      </w:r>
    </w:p>
    <w:p w14:paraId="005921EB" w14:textId="77777777" w:rsidR="00123BC4" w:rsidRPr="003D32BB" w:rsidRDefault="00123BC4" w:rsidP="005F696E">
      <w:pPr>
        <w:pStyle w:val="Prrafodelista"/>
        <w:numPr>
          <w:ilvl w:val="0"/>
          <w:numId w:val="9"/>
        </w:numPr>
        <w:spacing w:line="360" w:lineRule="auto"/>
        <w:ind w:left="0" w:firstLine="709"/>
        <w:jc w:val="both"/>
        <w:rPr>
          <w:rFonts w:ascii="Times New Roman" w:hAnsi="Times New Roman" w:cs="Times New Roman"/>
        </w:rPr>
      </w:pPr>
      <w:r w:rsidRPr="003D32BB">
        <w:rPr>
          <w:rFonts w:ascii="Times New Roman" w:hAnsi="Times New Roman" w:cs="Times New Roman"/>
        </w:rPr>
        <w:t>Proceso de selección de talento Humano.</w:t>
      </w:r>
    </w:p>
    <w:p w14:paraId="7676DBDB" w14:textId="77777777" w:rsidR="00123BC4" w:rsidRPr="003D32BB" w:rsidRDefault="00123BC4" w:rsidP="005F696E">
      <w:pPr>
        <w:pStyle w:val="Prrafodelista"/>
        <w:numPr>
          <w:ilvl w:val="0"/>
          <w:numId w:val="9"/>
        </w:numPr>
        <w:spacing w:line="360" w:lineRule="auto"/>
        <w:ind w:left="0" w:firstLine="709"/>
        <w:jc w:val="both"/>
        <w:rPr>
          <w:rFonts w:ascii="Times New Roman" w:hAnsi="Times New Roman" w:cs="Times New Roman"/>
        </w:rPr>
      </w:pPr>
      <w:r w:rsidRPr="003D32BB">
        <w:rPr>
          <w:rFonts w:ascii="Times New Roman" w:hAnsi="Times New Roman" w:cs="Times New Roman"/>
        </w:rPr>
        <w:t>Fase de evaluación del proceso de selección.</w:t>
      </w:r>
    </w:p>
    <w:p w14:paraId="43844ACD" w14:textId="16950974" w:rsidR="00123BC4" w:rsidRDefault="00031DB3" w:rsidP="005F696E">
      <w:pPr>
        <w:spacing w:line="360" w:lineRule="auto"/>
        <w:jc w:val="both"/>
      </w:pPr>
      <w:r>
        <w:tab/>
        <w:t>Ahora bien,</w:t>
      </w:r>
      <w:r w:rsidR="00E0375C">
        <w:t xml:space="preserve"> como parte de los trabajos que llevan la teoría a la práctica,</w:t>
      </w:r>
      <w:r>
        <w:t xml:space="preserve"> </w:t>
      </w:r>
      <w:r w:rsidR="00123BC4">
        <w:t xml:space="preserve">Gómez y Mendoza (2013) presentan un modelo de gestión por competencias para la empresa </w:t>
      </w:r>
      <w:r w:rsidR="001769E2">
        <w:t>Acmed</w:t>
      </w:r>
      <w:r w:rsidR="00123BC4">
        <w:t xml:space="preserve">, donde se destaca un </w:t>
      </w:r>
      <w:r w:rsidR="001769E2">
        <w:t>manual de funciones y perfiles por competencias del personal</w:t>
      </w:r>
      <w:r w:rsidR="00123BC4">
        <w:t>.</w:t>
      </w:r>
      <w:r w:rsidR="001769E2">
        <w:t xml:space="preserve"> </w:t>
      </w:r>
      <w:r w:rsidR="003467A5">
        <w:t>Y</w:t>
      </w:r>
      <w:r w:rsidR="00123BC4">
        <w:t xml:space="preserve"> Saracho </w:t>
      </w:r>
      <w:r w:rsidR="00123BC4">
        <w:lastRenderedPageBreak/>
        <w:t xml:space="preserve">(2005) </w:t>
      </w:r>
      <w:r w:rsidR="005E027D">
        <w:t xml:space="preserve">traza una ruta que va </w:t>
      </w:r>
      <w:r w:rsidR="00123BC4">
        <w:t>desde la identificación de las competencias distintivas hasta los recursos necesarios para la puesta en marcha de</w:t>
      </w:r>
      <w:r>
        <w:t xml:space="preserve"> un modelo.</w:t>
      </w:r>
    </w:p>
    <w:p w14:paraId="45366AB9" w14:textId="6E98684A" w:rsidR="00123BC4" w:rsidRDefault="00123BC4" w:rsidP="002545FF">
      <w:pPr>
        <w:spacing w:line="360" w:lineRule="auto"/>
        <w:ind w:firstLine="708"/>
        <w:jc w:val="both"/>
      </w:pPr>
      <w:r>
        <w:t>Llama la atención la obra de Alles (20</w:t>
      </w:r>
      <w:r w:rsidR="001869E7">
        <w:t>1</w:t>
      </w:r>
      <w:r w:rsidR="00530897">
        <w:t>8</w:t>
      </w:r>
      <w:r>
        <w:t>)</w:t>
      </w:r>
      <w:r w:rsidR="003467A5">
        <w:t>,</w:t>
      </w:r>
      <w:r>
        <w:t xml:space="preserve"> que propone un modelo de competencias donde se identifican las competencias cardinales, los niveles ejecutivos, los niveles intermedios y los niveles iniciales.</w:t>
      </w:r>
    </w:p>
    <w:p w14:paraId="53A9034A" w14:textId="35365002" w:rsidR="00123BC4" w:rsidRDefault="00123BC4" w:rsidP="002545FF">
      <w:pPr>
        <w:spacing w:line="360" w:lineRule="auto"/>
        <w:ind w:firstLine="708"/>
        <w:jc w:val="both"/>
      </w:pPr>
      <w:r>
        <w:t>Es de hacer notar</w:t>
      </w:r>
      <w:r w:rsidR="003467A5">
        <w:t xml:space="preserve"> igualmente</w:t>
      </w:r>
      <w:r>
        <w:t xml:space="preserve"> la propuesta de Tejada (2003)</w:t>
      </w:r>
      <w:r w:rsidR="003467A5">
        <w:t>,</w:t>
      </w:r>
      <w:r>
        <w:t xml:space="preserve"> </w:t>
      </w:r>
      <w:r w:rsidR="003467A5">
        <w:t xml:space="preserve">quien subraya </w:t>
      </w:r>
      <w:r>
        <w:t>el papel del aprendizaje en las competencias y sus subprocesos</w:t>
      </w:r>
      <w:r w:rsidR="003467A5">
        <w:t>.</w:t>
      </w:r>
      <w:r>
        <w:t xml:space="preserve"> </w:t>
      </w:r>
      <w:r w:rsidR="003467A5">
        <w:t>Además,</w:t>
      </w:r>
      <w:r>
        <w:t xml:space="preserve"> clasifica a las competencias desde la perspectiva de los procesos fundamentales de desarrollo gerencial. Esto resulta muy interesante</w:t>
      </w:r>
      <w:r w:rsidR="000455B2">
        <w:t>,</w:t>
      </w:r>
      <w:r>
        <w:t xml:space="preserve"> pues es </w:t>
      </w:r>
      <w:r w:rsidR="00997DE0">
        <w:t>un área</w:t>
      </w:r>
      <w:r>
        <w:t xml:space="preserve"> de oportunidad de desarrollo de competencias y formación de directivos en las organizaciones.</w:t>
      </w:r>
    </w:p>
    <w:p w14:paraId="15EFFDAF" w14:textId="06A680EC" w:rsidR="00123BC4" w:rsidRDefault="00123BC4" w:rsidP="002545FF">
      <w:pPr>
        <w:spacing w:line="360" w:lineRule="auto"/>
        <w:ind w:firstLine="708"/>
        <w:jc w:val="both"/>
      </w:pPr>
      <w:r>
        <w:t>Por su parte</w:t>
      </w:r>
      <w:r w:rsidR="005531D4">
        <w:t>,</w:t>
      </w:r>
      <w:r>
        <w:t xml:space="preserve"> Chiavenato</w:t>
      </w:r>
      <w:r w:rsidR="00D71536">
        <w:t xml:space="preserve"> </w:t>
      </w:r>
      <w:r>
        <w:t>(20</w:t>
      </w:r>
      <w:r w:rsidR="00F0152C">
        <w:t>20</w:t>
      </w:r>
      <w:r>
        <w:t xml:space="preserve">) </w:t>
      </w:r>
      <w:r w:rsidR="00674967">
        <w:t>p</w:t>
      </w:r>
      <w:r>
        <w:t>lantea cuatro subsistemas: de alimentación, de aplicación, de mantenimiento y desarrollo, este último</w:t>
      </w:r>
      <w:r w:rsidR="005531D4">
        <w:t>, como se verá más adelante,</w:t>
      </w:r>
      <w:r>
        <w:t xml:space="preserve"> m</w:t>
      </w:r>
      <w:r w:rsidR="005531D4">
        <w:t>u</w:t>
      </w:r>
      <w:r>
        <w:t>y importante para el modelo propuesto en la presente investigación.</w:t>
      </w:r>
    </w:p>
    <w:p w14:paraId="32E3E736" w14:textId="2429914E" w:rsidR="00123BC4" w:rsidRDefault="005531D4" w:rsidP="002545FF">
      <w:pPr>
        <w:spacing w:line="360" w:lineRule="auto"/>
        <w:ind w:firstLine="708"/>
        <w:jc w:val="both"/>
      </w:pPr>
      <w:r>
        <w:t>Finalmente,</w:t>
      </w:r>
      <w:r w:rsidR="00123BC4">
        <w:t xml:space="preserve"> Cuesta (2005) </w:t>
      </w:r>
      <w:r w:rsidR="00674967">
        <w:t>p</w:t>
      </w:r>
      <w:r w:rsidR="00123BC4">
        <w:t xml:space="preserve">lantea cuatro subsistemas: </w:t>
      </w:r>
      <w:r>
        <w:t xml:space="preserve">el </w:t>
      </w:r>
      <w:r w:rsidR="00123BC4">
        <w:t>flujo de recursos humanos, educación y desarrollo, sistemas de trabajo y compensación laboral</w:t>
      </w:r>
      <w:r>
        <w:t>.</w:t>
      </w:r>
      <w:r w:rsidR="00123BC4">
        <w:t xml:space="preserve"> </w:t>
      </w:r>
      <w:r>
        <w:t xml:space="preserve">Posteriormente, </w:t>
      </w:r>
      <w:r w:rsidR="00123BC4">
        <w:t xml:space="preserve">presenta los aspectos fundamentales incluidos en cada uno de los elementos que constituyen su modelo: </w:t>
      </w:r>
      <w:r>
        <w:t xml:space="preserve">factores </w:t>
      </w:r>
      <w:r w:rsidR="00123BC4">
        <w:t>de situación, grupos de interés, políticas, recursos humanos y resultados.</w:t>
      </w:r>
    </w:p>
    <w:p w14:paraId="6ACB7B3C" w14:textId="08E0AF1B" w:rsidR="0037796F" w:rsidRPr="00361EBC" w:rsidRDefault="0037796F" w:rsidP="002545FF">
      <w:pPr>
        <w:spacing w:line="360" w:lineRule="auto"/>
        <w:ind w:firstLine="708"/>
        <w:jc w:val="both"/>
      </w:pPr>
      <w:r w:rsidRPr="00E65CD6">
        <w:t xml:space="preserve">El objetivo </w:t>
      </w:r>
      <w:r w:rsidR="00263671">
        <w:t>de</w:t>
      </w:r>
      <w:r w:rsidRPr="00E65CD6">
        <w:t xml:space="preserve"> la presente investigación fue proponer un modelo de gestión de capital humano docente </w:t>
      </w:r>
      <w:r w:rsidR="005531D4">
        <w:t>dirigido</w:t>
      </w:r>
      <w:r w:rsidR="006C29EE">
        <w:t xml:space="preserve"> a</w:t>
      </w:r>
      <w:r w:rsidRPr="00E65CD6">
        <w:t xml:space="preserve"> las universidades públicas en México que </w:t>
      </w:r>
      <w:r w:rsidR="006C29EE" w:rsidRPr="00E65CD6">
        <w:t>manej</w:t>
      </w:r>
      <w:r w:rsidR="006C29EE">
        <w:t>a</w:t>
      </w:r>
      <w:r w:rsidR="006C29EE" w:rsidRPr="00E65CD6">
        <w:t>n</w:t>
      </w:r>
      <w:r w:rsidR="006C29EE">
        <w:t xml:space="preserve"> </w:t>
      </w:r>
      <w:r w:rsidR="00263671">
        <w:t>un</w:t>
      </w:r>
      <w:r w:rsidRPr="00E65CD6">
        <w:t xml:space="preserve"> modelo educativo</w:t>
      </w:r>
      <w:r w:rsidR="005531D4">
        <w:t xml:space="preserve"> </w:t>
      </w:r>
      <w:r w:rsidR="00AB45DF">
        <w:t>por</w:t>
      </w:r>
      <w:r w:rsidR="005531D4" w:rsidRPr="00E65CD6">
        <w:t xml:space="preserve"> competencias</w:t>
      </w:r>
      <w:r w:rsidR="00AB45DF">
        <w:t>.</w:t>
      </w:r>
      <w:r w:rsidR="00030E2D" w:rsidRPr="00E65CD6">
        <w:t xml:space="preserve"> </w:t>
      </w:r>
      <w:r w:rsidR="00AB45DF">
        <w:t>L</w:t>
      </w:r>
      <w:r w:rsidR="00AB45DF" w:rsidRPr="00E65CD6">
        <w:t xml:space="preserve">o </w:t>
      </w:r>
      <w:r w:rsidR="00030E2D" w:rsidRPr="00E65CD6">
        <w:t>anterior</w:t>
      </w:r>
      <w:r w:rsidRPr="00E65CD6">
        <w:t xml:space="preserve"> </w:t>
      </w:r>
      <w:r w:rsidR="00AB45DF">
        <w:t>con el fin de</w:t>
      </w:r>
      <w:r w:rsidR="00AB45DF" w:rsidRPr="00E65CD6">
        <w:t xml:space="preserve"> </w:t>
      </w:r>
      <w:r w:rsidRPr="00E65CD6">
        <w:t xml:space="preserve">proponer mejoras en </w:t>
      </w:r>
      <w:r w:rsidR="00030E2D" w:rsidRPr="00E65CD6">
        <w:t>los procesos de gestión de personal docente.</w:t>
      </w:r>
    </w:p>
    <w:p w14:paraId="71FD3911" w14:textId="77777777" w:rsidR="002545FF" w:rsidRDefault="002545FF" w:rsidP="002545FF">
      <w:pPr>
        <w:spacing w:line="360" w:lineRule="auto"/>
        <w:jc w:val="both"/>
      </w:pPr>
    </w:p>
    <w:p w14:paraId="0E452B44" w14:textId="05DC5D8A" w:rsidR="0037796F" w:rsidRPr="005F696E" w:rsidRDefault="0037796F" w:rsidP="004100A3">
      <w:pPr>
        <w:spacing w:line="360" w:lineRule="auto"/>
        <w:jc w:val="center"/>
        <w:rPr>
          <w:b/>
          <w:bCs/>
          <w:sz w:val="28"/>
          <w:szCs w:val="28"/>
        </w:rPr>
      </w:pPr>
      <w:r w:rsidRPr="005F696E">
        <w:rPr>
          <w:b/>
          <w:bCs/>
          <w:sz w:val="28"/>
          <w:szCs w:val="28"/>
        </w:rPr>
        <w:t>Supuesto de investigación</w:t>
      </w:r>
    </w:p>
    <w:p w14:paraId="265FA005" w14:textId="59627253" w:rsidR="00DC41B6" w:rsidRDefault="00BD1489" w:rsidP="002545FF">
      <w:pPr>
        <w:spacing w:line="360" w:lineRule="auto"/>
        <w:ind w:firstLine="708"/>
        <w:jc w:val="both"/>
      </w:pPr>
      <w:r>
        <w:t>Un modelo de gestión de capital humano</w:t>
      </w:r>
      <w:r w:rsidR="00AB45DF">
        <w:t xml:space="preserve"> </w:t>
      </w:r>
      <w:r w:rsidR="004D59F7">
        <w:t>para</w:t>
      </w:r>
      <w:r>
        <w:t xml:space="preserve"> las universidades públicas que tienen como base educativa </w:t>
      </w:r>
      <w:r w:rsidR="00AB45DF">
        <w:t xml:space="preserve">a </w:t>
      </w:r>
      <w:r>
        <w:t>las comp</w:t>
      </w:r>
      <w:r w:rsidR="004D59F7">
        <w:t>e</w:t>
      </w:r>
      <w:r>
        <w:t xml:space="preserve">tencias puede lograr mejoras en los procesos de gestión de </w:t>
      </w:r>
      <w:r w:rsidR="00030E2D">
        <w:t xml:space="preserve">personal </w:t>
      </w:r>
      <w:r>
        <w:t>en los docentes</w:t>
      </w:r>
      <w:r w:rsidR="00030E2D">
        <w:t xml:space="preserve"> de las universidades públicas.</w:t>
      </w:r>
    </w:p>
    <w:p w14:paraId="378A0255" w14:textId="77777777" w:rsidR="002545FF" w:rsidRDefault="002545FF" w:rsidP="002545FF">
      <w:pPr>
        <w:spacing w:line="360" w:lineRule="auto"/>
        <w:ind w:firstLine="708"/>
        <w:jc w:val="both"/>
      </w:pPr>
    </w:p>
    <w:p w14:paraId="206D32C8" w14:textId="55209A3D" w:rsidR="00123BC4" w:rsidRPr="0002094C" w:rsidRDefault="00DE4052" w:rsidP="004100A3">
      <w:pPr>
        <w:spacing w:line="360" w:lineRule="auto"/>
        <w:jc w:val="center"/>
        <w:rPr>
          <w:b/>
          <w:sz w:val="32"/>
          <w:szCs w:val="32"/>
        </w:rPr>
      </w:pPr>
      <w:r>
        <w:rPr>
          <w:b/>
          <w:sz w:val="32"/>
          <w:szCs w:val="32"/>
        </w:rPr>
        <w:t>Materiales y métodos</w:t>
      </w:r>
    </w:p>
    <w:p w14:paraId="1841F8AD" w14:textId="7F7F6901" w:rsidR="00123BC4" w:rsidRDefault="00123BC4" w:rsidP="002545FF">
      <w:pPr>
        <w:spacing w:line="360" w:lineRule="auto"/>
        <w:ind w:firstLine="708"/>
        <w:jc w:val="both"/>
      </w:pPr>
      <w:r w:rsidRPr="003D32BB">
        <w:t>El uso de</w:t>
      </w:r>
      <w:r w:rsidR="004629FC">
        <w:t xml:space="preserve"> </w:t>
      </w:r>
      <w:r w:rsidRPr="003D32BB">
        <w:t xml:space="preserve">la </w:t>
      </w:r>
      <w:r w:rsidR="002643A8">
        <w:t>m</w:t>
      </w:r>
      <w:r w:rsidRPr="003D32BB">
        <w:t xml:space="preserve">etodología </w:t>
      </w:r>
      <w:r>
        <w:t>c</w:t>
      </w:r>
      <w:r w:rsidRPr="003D32BB">
        <w:t>ualitativa fue elemental para conseguir el objetivo</w:t>
      </w:r>
      <w:r w:rsidR="002369AF">
        <w:t>.</w:t>
      </w:r>
      <w:r w:rsidRPr="003D32BB">
        <w:t xml:space="preserve"> </w:t>
      </w:r>
      <w:r w:rsidR="002369AF">
        <w:t>D</w:t>
      </w:r>
      <w:r w:rsidR="002369AF" w:rsidRPr="003D32BB">
        <w:t>ad</w:t>
      </w:r>
      <w:r w:rsidR="002369AF">
        <w:t>a</w:t>
      </w:r>
      <w:r w:rsidR="002369AF" w:rsidRPr="003D32BB">
        <w:t xml:space="preserve"> </w:t>
      </w:r>
      <w:r w:rsidRPr="003D32BB">
        <w:t xml:space="preserve">su orientación inductiva, en esta metodología no se busca probar hipótesis </w:t>
      </w:r>
      <w:r w:rsidRPr="005F696E">
        <w:rPr>
          <w:i/>
          <w:iCs/>
        </w:rPr>
        <w:t>a priori</w:t>
      </w:r>
      <w:r w:rsidR="002369AF">
        <w:t>.</w:t>
      </w:r>
      <w:r w:rsidRPr="003D32BB">
        <w:t xml:space="preserve"> </w:t>
      </w:r>
      <w:r w:rsidR="002369AF">
        <w:t>A</w:t>
      </w:r>
      <w:r w:rsidR="002369AF" w:rsidRPr="003D32BB">
        <w:t>demás</w:t>
      </w:r>
      <w:r w:rsidR="002369AF">
        <w:t>,</w:t>
      </w:r>
      <w:r w:rsidR="002369AF" w:rsidRPr="003D32BB">
        <w:t xml:space="preserve"> </w:t>
      </w:r>
      <w:r w:rsidRPr="003D32BB">
        <w:t>permite contextualizar las</w:t>
      </w:r>
      <w:r w:rsidR="00674967">
        <w:t xml:space="preserve"> </w:t>
      </w:r>
      <w:r w:rsidRPr="003D32BB">
        <w:t xml:space="preserve">vivencias de los maestros y personal administrativo, </w:t>
      </w:r>
      <w:r w:rsidR="00E531F3">
        <w:t>quienes</w:t>
      </w:r>
      <w:r w:rsidRPr="003D32BB">
        <w:t xml:space="preserve">, en </w:t>
      </w:r>
      <w:r w:rsidRPr="003D32BB">
        <w:lastRenderedPageBreak/>
        <w:t>su actuar diario en las universidades públicas</w:t>
      </w:r>
      <w:r w:rsidR="00E531F3">
        <w:t>,</w:t>
      </w:r>
      <w:r w:rsidRPr="003D32BB">
        <w:t xml:space="preserve"> han vivido la transición de un modelo tradicional a la implementación del modelo </w:t>
      </w:r>
      <w:r w:rsidR="00E531F3">
        <w:t>por competencia. E</w:t>
      </w:r>
      <w:r w:rsidRPr="003D32BB">
        <w:t>sto resulta valioso</w:t>
      </w:r>
      <w:r w:rsidR="00E531F3">
        <w:t>,</w:t>
      </w:r>
      <w:r w:rsidRPr="003D32BB">
        <w:t xml:space="preserve"> ya que son ellos</w:t>
      </w:r>
      <w:r w:rsidR="00E531F3">
        <w:t xml:space="preserve"> quienes</w:t>
      </w:r>
      <w:r w:rsidRPr="003D32BB">
        <w:t xml:space="preserve"> como informantes narrar</w:t>
      </w:r>
      <w:r w:rsidR="00E531F3">
        <w:t>á</w:t>
      </w:r>
      <w:r w:rsidRPr="003D32BB">
        <w:t>n las experiencias vividas en su labor docente</w:t>
      </w:r>
      <w:r w:rsidR="00E531F3">
        <w:t xml:space="preserve"> </w:t>
      </w:r>
      <w:r w:rsidRPr="003D32BB">
        <w:t>o administrativa diaria.</w:t>
      </w:r>
    </w:p>
    <w:p w14:paraId="3B31A42A" w14:textId="5ECA00EE" w:rsidR="002545FF" w:rsidRDefault="002545FF" w:rsidP="002545FF">
      <w:pPr>
        <w:spacing w:line="360" w:lineRule="auto"/>
        <w:ind w:firstLine="708"/>
        <w:jc w:val="both"/>
      </w:pPr>
    </w:p>
    <w:p w14:paraId="233A1C07" w14:textId="447CA6A9" w:rsidR="00C24AF4" w:rsidRPr="00C24AF4" w:rsidRDefault="00C24AF4" w:rsidP="004100A3">
      <w:pPr>
        <w:spacing w:line="360" w:lineRule="auto"/>
        <w:jc w:val="center"/>
        <w:rPr>
          <w:b/>
          <w:bCs/>
          <w:sz w:val="28"/>
          <w:szCs w:val="28"/>
        </w:rPr>
      </w:pPr>
      <w:r w:rsidRPr="00C24AF4">
        <w:rPr>
          <w:b/>
          <w:bCs/>
          <w:sz w:val="28"/>
          <w:szCs w:val="28"/>
        </w:rPr>
        <w:t xml:space="preserve">Uso de la </w:t>
      </w:r>
      <w:r w:rsidR="002545FF" w:rsidRPr="00C24AF4">
        <w:rPr>
          <w:b/>
          <w:bCs/>
          <w:sz w:val="28"/>
          <w:szCs w:val="28"/>
        </w:rPr>
        <w:t>teoría fundamentada</w:t>
      </w:r>
    </w:p>
    <w:p w14:paraId="35EDCC68" w14:textId="2F4814DC" w:rsidR="00123BC4" w:rsidRPr="003D32BB" w:rsidRDefault="00123BC4" w:rsidP="002545FF">
      <w:pPr>
        <w:spacing w:line="360" w:lineRule="auto"/>
        <w:ind w:firstLine="708"/>
        <w:jc w:val="both"/>
      </w:pPr>
      <w:r w:rsidRPr="003D32BB">
        <w:t xml:space="preserve">La presente investigación tiene como base el paradigma de la </w:t>
      </w:r>
      <w:r w:rsidR="00005038">
        <w:t>teoría fundamentada</w:t>
      </w:r>
      <w:r w:rsidRPr="003D32BB">
        <w:t xml:space="preserve"> (</w:t>
      </w:r>
      <w:r w:rsidR="00E531F3" w:rsidRPr="005F696E">
        <w:rPr>
          <w:i/>
          <w:iCs/>
        </w:rPr>
        <w:t>grounded theory</w:t>
      </w:r>
      <w:r w:rsidRPr="003D32BB">
        <w:t>)</w:t>
      </w:r>
      <w:r w:rsidR="004629FC">
        <w:t xml:space="preserve"> </w:t>
      </w:r>
      <w:r w:rsidRPr="003D32BB">
        <w:t>de Glaser y Strauss</w:t>
      </w:r>
      <w:r w:rsidR="00D63992">
        <w:t xml:space="preserve"> </w:t>
      </w:r>
      <w:r w:rsidR="00D63992" w:rsidRPr="003D32BB">
        <w:t>(2017)</w:t>
      </w:r>
      <w:r w:rsidR="0013731A">
        <w:t>.</w:t>
      </w:r>
      <w:r w:rsidRPr="003D32BB">
        <w:t xml:space="preserve"> </w:t>
      </w:r>
      <w:r w:rsidR="0013731A">
        <w:t>L</w:t>
      </w:r>
      <w:r w:rsidR="0013731A" w:rsidRPr="003D32BB">
        <w:t xml:space="preserve">a </w:t>
      </w:r>
      <w:r w:rsidRPr="003D32BB">
        <w:t>falta de una gestión de capital humano por competencias es una realidad en las instituciones públicas objeto de estudio que puede ser analizada mediante la narrativa de los informantes</w:t>
      </w:r>
      <w:r w:rsidR="00B25D0B">
        <w:t xml:space="preserve">. En primer lugar, </w:t>
      </w:r>
      <w:r w:rsidR="0068353D">
        <w:t xml:space="preserve">algunos </w:t>
      </w:r>
      <w:r w:rsidR="00B25D0B">
        <w:t>docentes</w:t>
      </w:r>
      <w:r w:rsidRPr="003D32BB">
        <w:t xml:space="preserve"> compartieron sus vivencias respecto de las dificultades que vivieron desde su reclutamiento hasta el instante en el que se </w:t>
      </w:r>
      <w:r w:rsidR="00B25D0B">
        <w:t>enfrentaron</w:t>
      </w:r>
      <w:r w:rsidR="00B25D0B" w:rsidRPr="003D32BB">
        <w:t xml:space="preserve"> </w:t>
      </w:r>
      <w:r w:rsidRPr="003D32BB">
        <w:t>al grupo de aprendizaje en un ambiente de aula de clases (virtual o presencial)</w:t>
      </w:r>
      <w:r w:rsidR="00B25D0B">
        <w:t>.</w:t>
      </w:r>
      <w:r w:rsidRPr="003D32BB">
        <w:t xml:space="preserve"> </w:t>
      </w:r>
      <w:r w:rsidR="00B25D0B">
        <w:t>E</w:t>
      </w:r>
      <w:r w:rsidR="00B25D0B" w:rsidRPr="003D32BB">
        <w:t xml:space="preserve">n </w:t>
      </w:r>
      <w:r w:rsidRPr="003D32BB">
        <w:t xml:space="preserve">segundo </w:t>
      </w:r>
      <w:r w:rsidR="00B25D0B">
        <w:t>lugar,</w:t>
      </w:r>
      <w:r w:rsidR="00B25D0B" w:rsidRPr="003D32BB">
        <w:t xml:space="preserve"> </w:t>
      </w:r>
      <w:r w:rsidRPr="003D32BB">
        <w:t>se tuvo al personal administrativo</w:t>
      </w:r>
      <w:r w:rsidR="00B25D0B">
        <w:t>,</w:t>
      </w:r>
      <w:r w:rsidRPr="003D32BB">
        <w:t xml:space="preserve"> quienes</w:t>
      </w:r>
      <w:r w:rsidR="00B25D0B">
        <w:t>,</w:t>
      </w:r>
      <w:r w:rsidRPr="003D32BB">
        <w:t xml:space="preserve"> como informantes secundarios, expresaron </w:t>
      </w:r>
      <w:r w:rsidR="00B25D0B">
        <w:t>oralmente</w:t>
      </w:r>
      <w:r w:rsidRPr="003D32BB">
        <w:t xml:space="preserve"> y </w:t>
      </w:r>
      <w:r w:rsidR="00B25D0B">
        <w:t>mediante</w:t>
      </w:r>
      <w:r w:rsidR="00B25D0B" w:rsidRPr="003D32BB">
        <w:t xml:space="preserve"> </w:t>
      </w:r>
      <w:r w:rsidRPr="003D32BB">
        <w:t>documentos la forma de llevar a cabo la gestión de capital humano docente.</w:t>
      </w:r>
    </w:p>
    <w:p w14:paraId="7EC77729" w14:textId="3FD2B057" w:rsidR="00123BC4" w:rsidRDefault="00123BC4" w:rsidP="002545FF">
      <w:pPr>
        <w:spacing w:line="360" w:lineRule="auto"/>
        <w:ind w:firstLine="708"/>
        <w:jc w:val="both"/>
      </w:pPr>
      <w:r w:rsidRPr="003D32BB">
        <w:t>Se debe considerar que las hipótesis se lograron como producto de la metodología seleccionada y al término de la investigación, siempre con la finalidad de reunir información suficiente mediante entrevistas</w:t>
      </w:r>
      <w:r w:rsidR="00B25D0B">
        <w:t xml:space="preserve">, las cuales permitieron </w:t>
      </w:r>
      <w:r w:rsidRPr="003D32BB">
        <w:t>saber a profundidad el estado que guarda la gestión de capital humano docente en el momento de desarrollo de la investigación</w:t>
      </w:r>
      <w:r w:rsidR="00B25D0B">
        <w:t>.</w:t>
      </w:r>
      <w:r w:rsidRPr="003D32BB">
        <w:t xml:space="preserve"> </w:t>
      </w:r>
      <w:r w:rsidR="00D63992">
        <w:t>No está de más señalar, por último, que</w:t>
      </w:r>
      <w:r w:rsidRPr="003D32BB">
        <w:t xml:space="preserve"> los informantes revisaron y consintieron los datos vertidos en las entrevistas</w:t>
      </w:r>
      <w:r w:rsidR="00D63992">
        <w:t xml:space="preserve">. </w:t>
      </w:r>
    </w:p>
    <w:p w14:paraId="47930F8A" w14:textId="77777777" w:rsidR="002545FF" w:rsidRPr="00152A7D" w:rsidRDefault="002545FF" w:rsidP="005F696E">
      <w:pPr>
        <w:spacing w:line="360" w:lineRule="auto"/>
        <w:rPr>
          <w:b/>
          <w:bCs/>
        </w:rPr>
      </w:pPr>
    </w:p>
    <w:p w14:paraId="73CF6116" w14:textId="6AA3FC0C" w:rsidR="00152A7D" w:rsidRPr="00152A7D" w:rsidRDefault="00152A7D" w:rsidP="004100A3">
      <w:pPr>
        <w:spacing w:line="360" w:lineRule="auto"/>
        <w:jc w:val="center"/>
        <w:rPr>
          <w:b/>
          <w:bCs/>
          <w:sz w:val="28"/>
          <w:szCs w:val="28"/>
        </w:rPr>
      </w:pPr>
      <w:r w:rsidRPr="00152A7D">
        <w:rPr>
          <w:b/>
          <w:bCs/>
          <w:sz w:val="28"/>
          <w:szCs w:val="28"/>
        </w:rPr>
        <w:t xml:space="preserve">Reglas analíticas de la </w:t>
      </w:r>
      <w:r w:rsidR="002545FF" w:rsidRPr="00152A7D">
        <w:rPr>
          <w:b/>
          <w:bCs/>
          <w:sz w:val="28"/>
          <w:szCs w:val="28"/>
        </w:rPr>
        <w:t>teoría fundamentada</w:t>
      </w:r>
    </w:p>
    <w:p w14:paraId="15D68217" w14:textId="735B755B" w:rsidR="00ED0417" w:rsidRDefault="00005038" w:rsidP="002545FF">
      <w:pPr>
        <w:spacing w:line="360" w:lineRule="auto"/>
        <w:ind w:firstLine="708"/>
        <w:jc w:val="both"/>
      </w:pPr>
      <w:r>
        <w:t>E</w:t>
      </w:r>
      <w:r w:rsidR="00ED0417">
        <w:t>n la presente investigación no se pretendió comprobar hipótesis</w:t>
      </w:r>
      <w:r>
        <w:t>,</w:t>
      </w:r>
      <w:r w:rsidR="00ED0417">
        <w:t xml:space="preserve"> sino que se generaron conceptos en el modelo presentado</w:t>
      </w:r>
      <w:r>
        <w:t>.</w:t>
      </w:r>
      <w:r w:rsidR="00ED0417">
        <w:t xml:space="preserve"> </w:t>
      </w:r>
      <w:r w:rsidR="004629FC">
        <w:t>Asimismo</w:t>
      </w:r>
      <w:r>
        <w:t xml:space="preserve">, </w:t>
      </w:r>
      <w:r w:rsidR="00ED0417">
        <w:t>se pretend</w:t>
      </w:r>
      <w:r w:rsidR="004629FC">
        <w:t>ió</w:t>
      </w:r>
      <w:r w:rsidR="00ED0417">
        <w:t xml:space="preserve"> comprender y explicar el fenómeno de la gestión de capital humano por competencias </w:t>
      </w:r>
      <w:r w:rsidR="006B4738">
        <w:t xml:space="preserve">en </w:t>
      </w:r>
      <w:r w:rsidR="00ED0417">
        <w:t>universidades públicas en México</w:t>
      </w:r>
      <w:r w:rsidR="004629FC">
        <w:t>. L</w:t>
      </w:r>
      <w:r w:rsidR="00ED0417">
        <w:t>a utilización de la teoría fundamentada se debió</w:t>
      </w:r>
      <w:r w:rsidR="004629FC">
        <w:t>,</w:t>
      </w:r>
      <w:r w:rsidR="00ED0417">
        <w:t xml:space="preserve"> además</w:t>
      </w:r>
      <w:r w:rsidR="004629FC">
        <w:t>,</w:t>
      </w:r>
      <w:r w:rsidR="00ED0417">
        <w:t xml:space="preserve"> porque se pretendió tener una abstracción generada</w:t>
      </w:r>
      <w:r w:rsidR="004629FC">
        <w:t xml:space="preserve"> </w:t>
      </w:r>
      <w:r w:rsidR="00ED0417">
        <w:t>por el actuar diario y su significación de los sujetos de investigación</w:t>
      </w:r>
      <w:r w:rsidR="006B4738">
        <w:t>.</w:t>
      </w:r>
      <w:r w:rsidR="00ED0417">
        <w:t xml:space="preserve"> </w:t>
      </w:r>
      <w:r w:rsidR="006B4738">
        <w:t xml:space="preserve">En </w:t>
      </w:r>
      <w:r w:rsidR="00ED0417">
        <w:t>este sentido</w:t>
      </w:r>
      <w:r w:rsidR="006B4738">
        <w:t>,</w:t>
      </w:r>
      <w:r w:rsidR="00ED0417">
        <w:t xml:space="preserve"> se dio una abstracción del tiempo, espacio y sujetos de investigación. </w:t>
      </w:r>
    </w:p>
    <w:p w14:paraId="61496932" w14:textId="3525FE24" w:rsidR="00ED0417" w:rsidRDefault="00910D73" w:rsidP="002545FF">
      <w:pPr>
        <w:spacing w:line="360" w:lineRule="auto"/>
        <w:ind w:firstLine="708"/>
        <w:jc w:val="both"/>
      </w:pPr>
      <w:r>
        <w:t>Ahora bien, también s</w:t>
      </w:r>
      <w:r w:rsidR="00ED0417">
        <w:t xml:space="preserve">e dio seguimiento a las reglas analíticas de la </w:t>
      </w:r>
      <w:r w:rsidR="002545FF">
        <w:t>teoría fundamentada</w:t>
      </w:r>
      <w:r>
        <w:t>, siguiendo aquí a</w:t>
      </w:r>
      <w:r w:rsidR="00ED0417">
        <w:t xml:space="preserve"> Raymond (2005)</w:t>
      </w:r>
      <w:r>
        <w:t>,</w:t>
      </w:r>
      <w:r w:rsidR="00ED0417">
        <w:t xml:space="preserve"> a saber:</w:t>
      </w:r>
    </w:p>
    <w:p w14:paraId="58558FE2" w14:textId="055FE9A4" w:rsidR="00ED0417" w:rsidRPr="005F696E" w:rsidRDefault="00ED0417" w:rsidP="005F696E">
      <w:pPr>
        <w:pStyle w:val="Prrafodelista"/>
        <w:numPr>
          <w:ilvl w:val="0"/>
          <w:numId w:val="13"/>
        </w:numPr>
        <w:spacing w:line="360" w:lineRule="auto"/>
        <w:ind w:left="0" w:firstLine="709"/>
        <w:jc w:val="both"/>
      </w:pPr>
      <w:r w:rsidRPr="005F696E">
        <w:rPr>
          <w:rFonts w:ascii="Times New Roman" w:hAnsi="Times New Roman" w:cs="Times New Roman"/>
          <w:i/>
          <w:iCs/>
        </w:rPr>
        <w:lastRenderedPageBreak/>
        <w:t>Definición del objeto de investigación</w:t>
      </w:r>
      <w:r w:rsidRPr="005F696E">
        <w:rPr>
          <w:rFonts w:ascii="Times New Roman" w:hAnsi="Times New Roman" w:cs="Times New Roman"/>
        </w:rPr>
        <w:t>: al estudiar los actos sociales de los docentes de las universidades públicas en México el objeto de investigación es el fenómeno social de la gestión de capital humano por competencias en las universidades públicas</w:t>
      </w:r>
      <w:r w:rsidR="00910D73">
        <w:rPr>
          <w:rFonts w:ascii="Times New Roman" w:hAnsi="Times New Roman" w:cs="Times New Roman"/>
        </w:rPr>
        <w:t>,</w:t>
      </w:r>
      <w:r w:rsidRPr="005F696E">
        <w:rPr>
          <w:rFonts w:ascii="Times New Roman" w:hAnsi="Times New Roman" w:cs="Times New Roman"/>
        </w:rPr>
        <w:t xml:space="preserve"> esto considerado como una acción social</w:t>
      </w:r>
      <w:r w:rsidR="00D74CAE">
        <w:rPr>
          <w:rFonts w:ascii="Times New Roman" w:hAnsi="Times New Roman" w:cs="Times New Roman"/>
        </w:rPr>
        <w:t xml:space="preserve"> susceptible de compararse</w:t>
      </w:r>
      <w:r w:rsidRPr="005F696E">
        <w:rPr>
          <w:rFonts w:ascii="Times New Roman" w:hAnsi="Times New Roman" w:cs="Times New Roman"/>
        </w:rPr>
        <w:t xml:space="preserve"> de manera constante con otras situaciones similares y contrastantes, considerando que puede </w:t>
      </w:r>
      <w:r w:rsidR="00D74CAE">
        <w:rPr>
          <w:rFonts w:ascii="Times New Roman" w:hAnsi="Times New Roman" w:cs="Times New Roman"/>
        </w:rPr>
        <w:t>haber variaciones</w:t>
      </w:r>
      <w:r w:rsidR="00D74CAE" w:rsidRPr="005F696E">
        <w:rPr>
          <w:rFonts w:ascii="Times New Roman" w:hAnsi="Times New Roman" w:cs="Times New Roman"/>
        </w:rPr>
        <w:t xml:space="preserve"> </w:t>
      </w:r>
      <w:r w:rsidRPr="005F696E">
        <w:rPr>
          <w:rFonts w:ascii="Times New Roman" w:hAnsi="Times New Roman" w:cs="Times New Roman"/>
        </w:rPr>
        <w:t>desde el inicio hasta el término del estudio.</w:t>
      </w:r>
    </w:p>
    <w:p w14:paraId="657DC071" w14:textId="4B92F38C" w:rsidR="00ED0417" w:rsidRPr="005F696E" w:rsidRDefault="00ED0417" w:rsidP="005F696E">
      <w:pPr>
        <w:pStyle w:val="Prrafodelista"/>
        <w:numPr>
          <w:ilvl w:val="0"/>
          <w:numId w:val="13"/>
        </w:numPr>
        <w:spacing w:line="360" w:lineRule="auto"/>
        <w:ind w:left="0" w:firstLine="709"/>
        <w:jc w:val="both"/>
      </w:pPr>
      <w:r w:rsidRPr="005F696E">
        <w:rPr>
          <w:rFonts w:ascii="Times New Roman" w:hAnsi="Times New Roman" w:cs="Times New Roman"/>
          <w:i/>
          <w:iCs/>
        </w:rPr>
        <w:t xml:space="preserve">Sensibilidad </w:t>
      </w:r>
      <w:r w:rsidR="00910D73" w:rsidRPr="005F696E">
        <w:rPr>
          <w:rFonts w:ascii="Times New Roman" w:hAnsi="Times New Roman" w:cs="Times New Roman"/>
          <w:i/>
          <w:iCs/>
        </w:rPr>
        <w:t>teórica</w:t>
      </w:r>
      <w:r w:rsidRPr="005F696E">
        <w:rPr>
          <w:rFonts w:ascii="Times New Roman" w:hAnsi="Times New Roman" w:cs="Times New Roman"/>
        </w:rPr>
        <w:t xml:space="preserve">: es importante </w:t>
      </w:r>
      <w:r w:rsidR="002B626C">
        <w:rPr>
          <w:rFonts w:ascii="Times New Roman" w:hAnsi="Times New Roman" w:cs="Times New Roman"/>
        </w:rPr>
        <w:t xml:space="preserve">señalar </w:t>
      </w:r>
      <w:r w:rsidRPr="005F696E">
        <w:rPr>
          <w:rFonts w:ascii="Times New Roman" w:hAnsi="Times New Roman" w:cs="Times New Roman"/>
        </w:rPr>
        <w:t>que se buscó evitar las percepciones preconcebidas sobre la gestión de capital humano por competencias y se aludió a la capacidad creativa dada la experiencia profesional y personal de los investigadores de este trabajo.</w:t>
      </w:r>
    </w:p>
    <w:p w14:paraId="244CAC1C" w14:textId="1C6996EF" w:rsidR="00ED0417" w:rsidRPr="00910D73" w:rsidRDefault="00ED0417" w:rsidP="005F696E">
      <w:pPr>
        <w:spacing w:line="360" w:lineRule="auto"/>
        <w:ind w:firstLine="709"/>
        <w:jc w:val="both"/>
      </w:pPr>
      <w:r w:rsidRPr="00910D73">
        <w:t xml:space="preserve">Durante la investigación se requirió que los investigadores pensaran en términos teóricos y que los investigadores </w:t>
      </w:r>
      <w:r w:rsidR="005B2E22">
        <w:t>intervinieran</w:t>
      </w:r>
      <w:r w:rsidR="005B2E22" w:rsidRPr="00910D73">
        <w:t xml:space="preserve"> </w:t>
      </w:r>
      <w:r w:rsidRPr="00910D73">
        <w:t>constantemente en las operaciones de recopilación y análisis, en lugar de elaborar hipótesis hasta que los datos estén analizados.</w:t>
      </w:r>
    </w:p>
    <w:p w14:paraId="2C7367B8" w14:textId="4C58850F" w:rsidR="00ED0417" w:rsidRPr="005F696E" w:rsidRDefault="00ED0417" w:rsidP="005F696E">
      <w:pPr>
        <w:pStyle w:val="Prrafodelista"/>
        <w:numPr>
          <w:ilvl w:val="0"/>
          <w:numId w:val="13"/>
        </w:numPr>
        <w:spacing w:line="360" w:lineRule="auto"/>
        <w:ind w:left="0" w:firstLine="709"/>
        <w:jc w:val="both"/>
      </w:pPr>
      <w:r w:rsidRPr="005F696E">
        <w:rPr>
          <w:rFonts w:ascii="Times New Roman" w:hAnsi="Times New Roman" w:cs="Times New Roman"/>
          <w:i/>
          <w:iCs/>
        </w:rPr>
        <w:t>La selección de la situación o grupo bajo estudio</w:t>
      </w:r>
      <w:r w:rsidRPr="005F696E">
        <w:rPr>
          <w:rFonts w:ascii="Times New Roman" w:hAnsi="Times New Roman" w:cs="Times New Roman"/>
        </w:rPr>
        <w:t xml:space="preserve">: </w:t>
      </w:r>
      <w:r w:rsidR="002B626C">
        <w:rPr>
          <w:rFonts w:ascii="Times New Roman" w:hAnsi="Times New Roman" w:cs="Times New Roman"/>
        </w:rPr>
        <w:t>s</w:t>
      </w:r>
      <w:r w:rsidR="002B626C" w:rsidRPr="005F696E">
        <w:rPr>
          <w:rFonts w:ascii="Times New Roman" w:hAnsi="Times New Roman" w:cs="Times New Roman"/>
        </w:rPr>
        <w:t xml:space="preserve">e </w:t>
      </w:r>
      <w:r w:rsidRPr="005F696E">
        <w:rPr>
          <w:rFonts w:ascii="Times New Roman" w:hAnsi="Times New Roman" w:cs="Times New Roman"/>
        </w:rPr>
        <w:t>llevaron a cabo observaciones y entrevistas para recopilar la información</w:t>
      </w:r>
      <w:r w:rsidR="002B626C">
        <w:rPr>
          <w:rFonts w:ascii="Times New Roman" w:hAnsi="Times New Roman" w:cs="Times New Roman"/>
        </w:rPr>
        <w:t>.</w:t>
      </w:r>
      <w:r w:rsidRPr="005F696E">
        <w:rPr>
          <w:rFonts w:ascii="Times New Roman" w:hAnsi="Times New Roman" w:cs="Times New Roman"/>
        </w:rPr>
        <w:t xml:space="preserve"> </w:t>
      </w:r>
      <w:r w:rsidR="002B626C">
        <w:rPr>
          <w:rFonts w:ascii="Times New Roman" w:hAnsi="Times New Roman" w:cs="Times New Roman"/>
        </w:rPr>
        <w:t>T</w:t>
      </w:r>
      <w:r w:rsidR="002B626C" w:rsidRPr="005F696E">
        <w:rPr>
          <w:rFonts w:ascii="Times New Roman" w:hAnsi="Times New Roman" w:cs="Times New Roman"/>
        </w:rPr>
        <w:t xml:space="preserve">ambién </w:t>
      </w:r>
      <w:r w:rsidRPr="005F696E">
        <w:rPr>
          <w:rFonts w:ascii="Times New Roman" w:hAnsi="Times New Roman" w:cs="Times New Roman"/>
        </w:rPr>
        <w:t>se buscó involucrarse en el actuar diario de los sujetos de investigación en los contextos de estudio.</w:t>
      </w:r>
    </w:p>
    <w:p w14:paraId="625EC480" w14:textId="17F254D9" w:rsidR="00ED0417" w:rsidRPr="005F696E" w:rsidRDefault="00ED0417" w:rsidP="005F696E">
      <w:pPr>
        <w:pStyle w:val="Prrafodelista"/>
        <w:numPr>
          <w:ilvl w:val="0"/>
          <w:numId w:val="14"/>
        </w:numPr>
        <w:spacing w:line="360" w:lineRule="auto"/>
        <w:ind w:left="0" w:firstLine="709"/>
        <w:jc w:val="both"/>
      </w:pPr>
      <w:r w:rsidRPr="005F696E">
        <w:rPr>
          <w:rFonts w:ascii="Times New Roman" w:hAnsi="Times New Roman" w:cs="Times New Roman"/>
          <w:i/>
          <w:iCs/>
        </w:rPr>
        <w:t>El</w:t>
      </w:r>
      <w:r w:rsidRPr="005F696E">
        <w:rPr>
          <w:rFonts w:ascii="Times New Roman" w:hAnsi="Times New Roman" w:cs="Times New Roman"/>
        </w:rPr>
        <w:t xml:space="preserve"> </w:t>
      </w:r>
      <w:r w:rsidRPr="005F696E">
        <w:rPr>
          <w:rFonts w:ascii="Times New Roman" w:hAnsi="Times New Roman" w:cs="Times New Roman"/>
          <w:i/>
          <w:iCs/>
        </w:rPr>
        <w:t xml:space="preserve">muestreo </w:t>
      </w:r>
      <w:r w:rsidR="00910D73" w:rsidRPr="005F696E">
        <w:rPr>
          <w:rFonts w:ascii="Times New Roman" w:hAnsi="Times New Roman" w:cs="Times New Roman"/>
          <w:i/>
          <w:iCs/>
        </w:rPr>
        <w:t>teórico</w:t>
      </w:r>
      <w:r w:rsidRPr="005F696E">
        <w:rPr>
          <w:rFonts w:ascii="Times New Roman" w:hAnsi="Times New Roman" w:cs="Times New Roman"/>
        </w:rPr>
        <w:t xml:space="preserve">: quedó estrechamente vinculado con el análisis de la investigación de </w:t>
      </w:r>
      <w:r w:rsidR="00FF3444">
        <w:rPr>
          <w:rFonts w:ascii="Times New Roman" w:hAnsi="Times New Roman" w:cs="Times New Roman"/>
        </w:rPr>
        <w:t>tal</w:t>
      </w:r>
      <w:r w:rsidR="00FF3444" w:rsidRPr="005F696E">
        <w:rPr>
          <w:rFonts w:ascii="Times New Roman" w:hAnsi="Times New Roman" w:cs="Times New Roman"/>
        </w:rPr>
        <w:t xml:space="preserve"> </w:t>
      </w:r>
      <w:r w:rsidRPr="005F696E">
        <w:rPr>
          <w:rFonts w:ascii="Times New Roman" w:hAnsi="Times New Roman" w:cs="Times New Roman"/>
        </w:rPr>
        <w:t>manera</w:t>
      </w:r>
      <w:r w:rsidR="00FF3444">
        <w:rPr>
          <w:rFonts w:ascii="Times New Roman" w:hAnsi="Times New Roman" w:cs="Times New Roman"/>
        </w:rPr>
        <w:t xml:space="preserve"> que</w:t>
      </w:r>
      <w:r w:rsidRPr="005F696E">
        <w:rPr>
          <w:rFonts w:ascii="Times New Roman" w:hAnsi="Times New Roman" w:cs="Times New Roman"/>
        </w:rPr>
        <w:t xml:space="preserve"> las situaciones bajo estudio, los grupos y sujetos de investigación </w:t>
      </w:r>
      <w:r w:rsidR="00650908">
        <w:rPr>
          <w:rFonts w:ascii="Times New Roman" w:hAnsi="Times New Roman" w:cs="Times New Roman"/>
        </w:rPr>
        <w:t>fueron</w:t>
      </w:r>
      <w:r w:rsidRPr="005F696E">
        <w:rPr>
          <w:rFonts w:ascii="Times New Roman" w:hAnsi="Times New Roman" w:cs="Times New Roman"/>
        </w:rPr>
        <w:t xml:space="preserve"> seleccionados con base en las categorías previamente definidas</w:t>
      </w:r>
      <w:r w:rsidR="00FF3444">
        <w:rPr>
          <w:rFonts w:ascii="Times New Roman" w:hAnsi="Times New Roman" w:cs="Times New Roman"/>
        </w:rPr>
        <w:t>,</w:t>
      </w:r>
      <w:r w:rsidRPr="005F696E">
        <w:rPr>
          <w:rFonts w:ascii="Times New Roman" w:hAnsi="Times New Roman" w:cs="Times New Roman"/>
        </w:rPr>
        <w:t xml:space="preserve"> </w:t>
      </w:r>
      <w:r w:rsidR="00FF3444">
        <w:rPr>
          <w:rFonts w:ascii="Times New Roman" w:hAnsi="Times New Roman" w:cs="Times New Roman"/>
        </w:rPr>
        <w:t>determinadas a su vez</w:t>
      </w:r>
      <w:r w:rsidRPr="005F696E">
        <w:rPr>
          <w:rFonts w:ascii="Times New Roman" w:hAnsi="Times New Roman" w:cs="Times New Roman"/>
        </w:rPr>
        <w:t xml:space="preserve"> por la pregunta de investigación</w:t>
      </w:r>
      <w:r w:rsidR="00FF3444">
        <w:rPr>
          <w:rFonts w:ascii="Times New Roman" w:hAnsi="Times New Roman" w:cs="Times New Roman"/>
        </w:rPr>
        <w:t>.</w:t>
      </w:r>
      <w:r w:rsidRPr="005F696E">
        <w:rPr>
          <w:rFonts w:ascii="Times New Roman" w:hAnsi="Times New Roman" w:cs="Times New Roman"/>
        </w:rPr>
        <w:t xml:space="preserve"> </w:t>
      </w:r>
      <w:r w:rsidR="00650908">
        <w:rPr>
          <w:rFonts w:ascii="Times New Roman" w:hAnsi="Times New Roman" w:cs="Times New Roman"/>
        </w:rPr>
        <w:t>Por lo mismo</w:t>
      </w:r>
      <w:r w:rsidR="00FF3444">
        <w:rPr>
          <w:rFonts w:ascii="Times New Roman" w:hAnsi="Times New Roman" w:cs="Times New Roman"/>
        </w:rPr>
        <w:t xml:space="preserve">, </w:t>
      </w:r>
      <w:r w:rsidRPr="005F696E">
        <w:rPr>
          <w:rFonts w:ascii="Times New Roman" w:hAnsi="Times New Roman" w:cs="Times New Roman"/>
        </w:rPr>
        <w:t>resultó muy difícil fijarlo de antemano</w:t>
      </w:r>
      <w:r w:rsidR="00FF3444">
        <w:rPr>
          <w:rFonts w:ascii="Times New Roman" w:hAnsi="Times New Roman" w:cs="Times New Roman"/>
        </w:rPr>
        <w:t>,</w:t>
      </w:r>
      <w:r w:rsidRPr="005F696E">
        <w:rPr>
          <w:rFonts w:ascii="Times New Roman" w:hAnsi="Times New Roman" w:cs="Times New Roman"/>
        </w:rPr>
        <w:t xml:space="preserve"> pues se fue elaborando en etapas subsecuentes </w:t>
      </w:r>
      <w:r w:rsidR="00FF3444">
        <w:rPr>
          <w:rFonts w:ascii="Times New Roman" w:hAnsi="Times New Roman" w:cs="Times New Roman"/>
        </w:rPr>
        <w:t xml:space="preserve">y </w:t>
      </w:r>
      <w:r w:rsidR="001D77BE">
        <w:rPr>
          <w:rFonts w:ascii="Times New Roman" w:hAnsi="Times New Roman" w:cs="Times New Roman"/>
        </w:rPr>
        <w:t>desarrollándose</w:t>
      </w:r>
      <w:r w:rsidR="00FF3444" w:rsidRPr="005F696E">
        <w:rPr>
          <w:rFonts w:ascii="Times New Roman" w:hAnsi="Times New Roman" w:cs="Times New Roman"/>
        </w:rPr>
        <w:t xml:space="preserve"> </w:t>
      </w:r>
      <w:r w:rsidRPr="005F696E">
        <w:rPr>
          <w:rFonts w:ascii="Times New Roman" w:hAnsi="Times New Roman" w:cs="Times New Roman"/>
        </w:rPr>
        <w:t>a lo largo de la investigación</w:t>
      </w:r>
      <w:r w:rsidR="00021EB4">
        <w:rPr>
          <w:rFonts w:ascii="Times New Roman" w:hAnsi="Times New Roman" w:cs="Times New Roman"/>
        </w:rPr>
        <w:t>.</w:t>
      </w:r>
    </w:p>
    <w:p w14:paraId="68A5475A" w14:textId="7B89901D" w:rsidR="00ED0417" w:rsidRPr="005F696E" w:rsidRDefault="00ED0417" w:rsidP="005F696E">
      <w:pPr>
        <w:pStyle w:val="Prrafodelista"/>
        <w:numPr>
          <w:ilvl w:val="0"/>
          <w:numId w:val="14"/>
        </w:numPr>
        <w:spacing w:line="360" w:lineRule="auto"/>
        <w:ind w:left="0" w:firstLine="709"/>
        <w:jc w:val="both"/>
      </w:pPr>
      <w:r w:rsidRPr="005F696E">
        <w:rPr>
          <w:rFonts w:ascii="Times New Roman" w:hAnsi="Times New Roman" w:cs="Times New Roman"/>
          <w:i/>
          <w:iCs/>
        </w:rPr>
        <w:t>La elaboración de categorías conceptuales</w:t>
      </w:r>
      <w:r w:rsidRPr="005F696E">
        <w:rPr>
          <w:rFonts w:ascii="Times New Roman" w:hAnsi="Times New Roman" w:cs="Times New Roman"/>
        </w:rPr>
        <w:t>: tomando en consideración el principio de saturación</w:t>
      </w:r>
      <w:r w:rsidR="00021EB4">
        <w:rPr>
          <w:rFonts w:ascii="Times New Roman" w:hAnsi="Times New Roman" w:cs="Times New Roman"/>
        </w:rPr>
        <w:t>,</w:t>
      </w:r>
      <w:r w:rsidRPr="005F696E">
        <w:rPr>
          <w:rFonts w:ascii="Times New Roman" w:hAnsi="Times New Roman" w:cs="Times New Roman"/>
        </w:rPr>
        <w:t xml:space="preserve"> no se pretendió caracterizar datos</w:t>
      </w:r>
      <w:r w:rsidR="00021EB4">
        <w:rPr>
          <w:rFonts w:ascii="Times New Roman" w:hAnsi="Times New Roman" w:cs="Times New Roman"/>
        </w:rPr>
        <w:t>,</w:t>
      </w:r>
      <w:r w:rsidRPr="005F696E">
        <w:rPr>
          <w:rFonts w:ascii="Times New Roman" w:hAnsi="Times New Roman" w:cs="Times New Roman"/>
        </w:rPr>
        <w:t xml:space="preserve"> sino encontrar lo que significa la gestión de capital humano por competencias</w:t>
      </w:r>
      <w:r w:rsidR="00021EB4">
        <w:rPr>
          <w:rFonts w:ascii="Times New Roman" w:hAnsi="Times New Roman" w:cs="Times New Roman"/>
        </w:rPr>
        <w:t>.</w:t>
      </w:r>
      <w:r w:rsidRPr="005F696E">
        <w:rPr>
          <w:rFonts w:ascii="Times New Roman" w:hAnsi="Times New Roman" w:cs="Times New Roman"/>
        </w:rPr>
        <w:t xml:space="preserve"> </w:t>
      </w:r>
      <w:r w:rsidR="00021EB4">
        <w:rPr>
          <w:rFonts w:ascii="Times New Roman" w:hAnsi="Times New Roman" w:cs="Times New Roman"/>
        </w:rPr>
        <w:t>D</w:t>
      </w:r>
      <w:r w:rsidR="00021EB4" w:rsidRPr="005F696E">
        <w:rPr>
          <w:rFonts w:ascii="Times New Roman" w:hAnsi="Times New Roman" w:cs="Times New Roman"/>
        </w:rPr>
        <w:t xml:space="preserve">e </w:t>
      </w:r>
      <w:r w:rsidRPr="005F696E">
        <w:rPr>
          <w:rFonts w:ascii="Times New Roman" w:hAnsi="Times New Roman" w:cs="Times New Roman"/>
        </w:rPr>
        <w:t>esta manera</w:t>
      </w:r>
      <w:r w:rsidR="00021EB4">
        <w:rPr>
          <w:rFonts w:ascii="Times New Roman" w:hAnsi="Times New Roman" w:cs="Times New Roman"/>
        </w:rPr>
        <w:t>,</w:t>
      </w:r>
      <w:r w:rsidRPr="005F696E">
        <w:rPr>
          <w:rFonts w:ascii="Times New Roman" w:hAnsi="Times New Roman" w:cs="Times New Roman"/>
        </w:rPr>
        <w:t xml:space="preserve"> los conceptos que iban </w:t>
      </w:r>
      <w:r w:rsidR="00021EB4">
        <w:rPr>
          <w:rFonts w:ascii="Times New Roman" w:hAnsi="Times New Roman" w:cs="Times New Roman"/>
        </w:rPr>
        <w:t>surgiendo de</w:t>
      </w:r>
      <w:r w:rsidRPr="005F696E">
        <w:rPr>
          <w:rFonts w:ascii="Times New Roman" w:hAnsi="Times New Roman" w:cs="Times New Roman"/>
        </w:rPr>
        <w:t xml:space="preserve"> un mismo universo se fueron agrupando en una categoría conceptual</w:t>
      </w:r>
      <w:r w:rsidR="00021EB4">
        <w:rPr>
          <w:rFonts w:ascii="Times New Roman" w:hAnsi="Times New Roman" w:cs="Times New Roman"/>
        </w:rPr>
        <w:t>;</w:t>
      </w:r>
      <w:r w:rsidR="00021EB4" w:rsidRPr="005F696E">
        <w:rPr>
          <w:rFonts w:ascii="Times New Roman" w:hAnsi="Times New Roman" w:cs="Times New Roman"/>
        </w:rPr>
        <w:t xml:space="preserve"> </w:t>
      </w:r>
      <w:r w:rsidR="00021EB4">
        <w:rPr>
          <w:rFonts w:ascii="Times New Roman" w:hAnsi="Times New Roman" w:cs="Times New Roman"/>
        </w:rPr>
        <w:t>aun con todo</w:t>
      </w:r>
      <w:r w:rsidRPr="005F696E">
        <w:rPr>
          <w:rFonts w:ascii="Times New Roman" w:hAnsi="Times New Roman" w:cs="Times New Roman"/>
        </w:rPr>
        <w:t>, no se buscó tanto una descripción minuciosa de los incidentes, los cuales van variando a lo largo de la investigación</w:t>
      </w:r>
      <w:r w:rsidR="00021EB4">
        <w:rPr>
          <w:rFonts w:ascii="Times New Roman" w:hAnsi="Times New Roman" w:cs="Times New Roman"/>
        </w:rPr>
        <w:t>,</w:t>
      </w:r>
      <w:r w:rsidR="004629FC" w:rsidRPr="005F696E">
        <w:rPr>
          <w:rFonts w:ascii="Times New Roman" w:hAnsi="Times New Roman" w:cs="Times New Roman"/>
        </w:rPr>
        <w:t xml:space="preserve"> </w:t>
      </w:r>
      <w:r w:rsidR="00021EB4">
        <w:rPr>
          <w:rFonts w:ascii="Times New Roman" w:hAnsi="Times New Roman" w:cs="Times New Roman"/>
        </w:rPr>
        <w:t>sino que</w:t>
      </w:r>
      <w:r w:rsidR="00021EB4" w:rsidRPr="005F696E">
        <w:rPr>
          <w:rFonts w:ascii="Times New Roman" w:hAnsi="Times New Roman" w:cs="Times New Roman"/>
        </w:rPr>
        <w:t xml:space="preserve"> </w:t>
      </w:r>
      <w:r w:rsidRPr="005F696E">
        <w:rPr>
          <w:rFonts w:ascii="Times New Roman" w:hAnsi="Times New Roman" w:cs="Times New Roman"/>
        </w:rPr>
        <w:t>los conceptos</w:t>
      </w:r>
      <w:r w:rsidR="00021EB4">
        <w:rPr>
          <w:rFonts w:ascii="Times New Roman" w:hAnsi="Times New Roman" w:cs="Times New Roman"/>
        </w:rPr>
        <w:t xml:space="preserve"> se fueron afinando</w:t>
      </w:r>
      <w:r w:rsidRPr="005F696E">
        <w:rPr>
          <w:rFonts w:ascii="Times New Roman" w:hAnsi="Times New Roman" w:cs="Times New Roman"/>
        </w:rPr>
        <w:t xml:space="preserve"> </w:t>
      </w:r>
      <w:r w:rsidR="00021EB4">
        <w:rPr>
          <w:rFonts w:ascii="Times New Roman" w:hAnsi="Times New Roman" w:cs="Times New Roman"/>
        </w:rPr>
        <w:t>a partir de</w:t>
      </w:r>
      <w:r w:rsidR="00021EB4" w:rsidRPr="005F696E">
        <w:rPr>
          <w:rFonts w:ascii="Times New Roman" w:hAnsi="Times New Roman" w:cs="Times New Roman"/>
        </w:rPr>
        <w:t xml:space="preserve"> </w:t>
      </w:r>
      <w:r w:rsidRPr="005F696E">
        <w:rPr>
          <w:rFonts w:ascii="Times New Roman" w:hAnsi="Times New Roman" w:cs="Times New Roman"/>
        </w:rPr>
        <w:t>las comparaciones constantes del fenómeno.</w:t>
      </w:r>
    </w:p>
    <w:p w14:paraId="27AF3445" w14:textId="5C63EC87" w:rsidR="00ED0417" w:rsidRPr="005F696E" w:rsidRDefault="00ED0417" w:rsidP="005F696E">
      <w:pPr>
        <w:pStyle w:val="Prrafodelista"/>
        <w:numPr>
          <w:ilvl w:val="0"/>
          <w:numId w:val="14"/>
        </w:numPr>
        <w:spacing w:line="360" w:lineRule="auto"/>
        <w:ind w:left="0" w:firstLine="709"/>
        <w:jc w:val="both"/>
      </w:pPr>
      <w:r w:rsidRPr="005F696E">
        <w:rPr>
          <w:rFonts w:ascii="Times New Roman" w:hAnsi="Times New Roman" w:cs="Times New Roman"/>
          <w:i/>
          <w:iCs/>
        </w:rPr>
        <w:t>El proceso de codificación</w:t>
      </w:r>
      <w:r w:rsidRPr="005F696E">
        <w:rPr>
          <w:rFonts w:ascii="Times New Roman" w:hAnsi="Times New Roman" w:cs="Times New Roman"/>
        </w:rPr>
        <w:t xml:space="preserve">: la comparación fue la principal </w:t>
      </w:r>
      <w:r w:rsidR="00B3440A">
        <w:rPr>
          <w:rFonts w:ascii="Times New Roman" w:hAnsi="Times New Roman" w:cs="Times New Roman"/>
        </w:rPr>
        <w:t>herramienta</w:t>
      </w:r>
      <w:r w:rsidR="00B3440A" w:rsidRPr="005F696E">
        <w:rPr>
          <w:rFonts w:ascii="Times New Roman" w:hAnsi="Times New Roman" w:cs="Times New Roman"/>
        </w:rPr>
        <w:t xml:space="preserve"> </w:t>
      </w:r>
      <w:r w:rsidRPr="005F696E">
        <w:rPr>
          <w:rFonts w:ascii="Times New Roman" w:hAnsi="Times New Roman" w:cs="Times New Roman"/>
        </w:rPr>
        <w:t>de</w:t>
      </w:r>
      <w:r w:rsidR="00B3440A">
        <w:rPr>
          <w:rFonts w:ascii="Times New Roman" w:hAnsi="Times New Roman" w:cs="Times New Roman"/>
        </w:rPr>
        <w:t xml:space="preserve"> </w:t>
      </w:r>
      <w:r w:rsidRPr="005F696E">
        <w:rPr>
          <w:rFonts w:ascii="Times New Roman" w:hAnsi="Times New Roman" w:cs="Times New Roman"/>
        </w:rPr>
        <w:t xml:space="preserve">análisis de la </w:t>
      </w:r>
      <w:r w:rsidR="00005038" w:rsidRPr="005F696E">
        <w:rPr>
          <w:rFonts w:ascii="Times New Roman" w:hAnsi="Times New Roman" w:cs="Times New Roman"/>
        </w:rPr>
        <w:t>teoría fundamentada</w:t>
      </w:r>
      <w:r w:rsidRPr="005F696E">
        <w:rPr>
          <w:rFonts w:ascii="Times New Roman" w:hAnsi="Times New Roman" w:cs="Times New Roman"/>
        </w:rPr>
        <w:t xml:space="preserve"> en la presente investigación</w:t>
      </w:r>
      <w:r w:rsidR="00C22AC1" w:rsidRPr="005F696E">
        <w:rPr>
          <w:rFonts w:ascii="Times New Roman" w:hAnsi="Times New Roman" w:cs="Times New Roman"/>
        </w:rPr>
        <w:t>; mostró</w:t>
      </w:r>
      <w:r w:rsidRPr="005F696E">
        <w:rPr>
          <w:rFonts w:ascii="Times New Roman" w:hAnsi="Times New Roman" w:cs="Times New Roman"/>
        </w:rPr>
        <w:t xml:space="preserve"> similitudes y diferencias de los datos con el objetivo de identificar sus características y la relación entre </w:t>
      </w:r>
      <w:r w:rsidRPr="005F696E">
        <w:rPr>
          <w:rFonts w:ascii="Times New Roman" w:hAnsi="Times New Roman" w:cs="Times New Roman"/>
        </w:rPr>
        <w:lastRenderedPageBreak/>
        <w:t>ellos</w:t>
      </w:r>
      <w:r w:rsidR="00694A2E">
        <w:rPr>
          <w:rFonts w:ascii="Times New Roman" w:hAnsi="Times New Roman" w:cs="Times New Roman"/>
        </w:rPr>
        <w:t>.</w:t>
      </w:r>
      <w:r w:rsidRPr="005F696E">
        <w:rPr>
          <w:rFonts w:ascii="Times New Roman" w:hAnsi="Times New Roman" w:cs="Times New Roman"/>
        </w:rPr>
        <w:t xml:space="preserve"> </w:t>
      </w:r>
      <w:r w:rsidR="00694A2E">
        <w:rPr>
          <w:rFonts w:ascii="Times New Roman" w:hAnsi="Times New Roman" w:cs="Times New Roman"/>
        </w:rPr>
        <w:t>L</w:t>
      </w:r>
      <w:r w:rsidR="00694A2E" w:rsidRPr="005F696E">
        <w:rPr>
          <w:rFonts w:ascii="Times New Roman" w:hAnsi="Times New Roman" w:cs="Times New Roman"/>
        </w:rPr>
        <w:t xml:space="preserve">a </w:t>
      </w:r>
      <w:r w:rsidRPr="005F696E">
        <w:rPr>
          <w:rFonts w:ascii="Times New Roman" w:hAnsi="Times New Roman" w:cs="Times New Roman"/>
        </w:rPr>
        <w:t>codificación fue abierta</w:t>
      </w:r>
      <w:r w:rsidR="00694A2E">
        <w:rPr>
          <w:rFonts w:ascii="Times New Roman" w:hAnsi="Times New Roman" w:cs="Times New Roman"/>
        </w:rPr>
        <w:t>,</w:t>
      </w:r>
      <w:r w:rsidRPr="005F696E">
        <w:rPr>
          <w:rFonts w:ascii="Times New Roman" w:hAnsi="Times New Roman" w:cs="Times New Roman"/>
        </w:rPr>
        <w:t xml:space="preserve"> pues se codificaron todos los incidentes, sin embargo</w:t>
      </w:r>
      <w:r w:rsidR="00694A2E">
        <w:rPr>
          <w:rFonts w:ascii="Times New Roman" w:hAnsi="Times New Roman" w:cs="Times New Roman"/>
        </w:rPr>
        <w:t>,</w:t>
      </w:r>
      <w:r w:rsidRPr="005F696E">
        <w:rPr>
          <w:rFonts w:ascii="Times New Roman" w:hAnsi="Times New Roman" w:cs="Times New Roman"/>
        </w:rPr>
        <w:t xml:space="preserve"> a lo largo de la investigación se convirtió más selectiva</w:t>
      </w:r>
      <w:r w:rsidR="00F52D2A">
        <w:rPr>
          <w:rFonts w:ascii="Times New Roman" w:hAnsi="Times New Roman" w:cs="Times New Roman"/>
        </w:rPr>
        <w:t>; también</w:t>
      </w:r>
      <w:r w:rsidR="00694A2E">
        <w:rPr>
          <w:rFonts w:ascii="Times New Roman" w:hAnsi="Times New Roman" w:cs="Times New Roman"/>
        </w:rPr>
        <w:t xml:space="preserve"> fue </w:t>
      </w:r>
      <w:r w:rsidRPr="005F696E">
        <w:rPr>
          <w:rFonts w:ascii="Times New Roman" w:hAnsi="Times New Roman" w:cs="Times New Roman"/>
        </w:rPr>
        <w:t>acompañada de una reflexión teórica</w:t>
      </w:r>
      <w:r w:rsidR="00B3440A">
        <w:rPr>
          <w:rFonts w:ascii="Times New Roman" w:hAnsi="Times New Roman" w:cs="Times New Roman"/>
        </w:rPr>
        <w:t>.</w:t>
      </w:r>
      <w:r w:rsidRPr="005F696E">
        <w:rPr>
          <w:rFonts w:ascii="Times New Roman" w:hAnsi="Times New Roman" w:cs="Times New Roman"/>
        </w:rPr>
        <w:t xml:space="preserve"> </w:t>
      </w:r>
      <w:r w:rsidR="00B3440A">
        <w:rPr>
          <w:rFonts w:ascii="Times New Roman" w:hAnsi="Times New Roman" w:cs="Times New Roman"/>
        </w:rPr>
        <w:t>L</w:t>
      </w:r>
      <w:r w:rsidRPr="005F696E">
        <w:rPr>
          <w:rFonts w:ascii="Times New Roman" w:hAnsi="Times New Roman" w:cs="Times New Roman"/>
        </w:rPr>
        <w:t>a coherencia teórica no significó una inmovilidad de las categorías</w:t>
      </w:r>
      <w:r w:rsidR="00B3440A">
        <w:rPr>
          <w:rFonts w:ascii="Times New Roman" w:hAnsi="Times New Roman" w:cs="Times New Roman"/>
        </w:rPr>
        <w:t>,</w:t>
      </w:r>
      <w:r w:rsidRPr="005F696E">
        <w:rPr>
          <w:rFonts w:ascii="Times New Roman" w:hAnsi="Times New Roman" w:cs="Times New Roman"/>
        </w:rPr>
        <w:t xml:space="preserve"> por el contrario</w:t>
      </w:r>
      <w:r w:rsidR="00B3440A">
        <w:rPr>
          <w:rFonts w:ascii="Times New Roman" w:hAnsi="Times New Roman" w:cs="Times New Roman"/>
        </w:rPr>
        <w:t>,</w:t>
      </w:r>
      <w:r w:rsidRPr="005F696E">
        <w:rPr>
          <w:rFonts w:ascii="Times New Roman" w:hAnsi="Times New Roman" w:cs="Times New Roman"/>
        </w:rPr>
        <w:t xml:space="preserve"> se fueron adecuando con base en la generalidad de los datos.</w:t>
      </w:r>
    </w:p>
    <w:p w14:paraId="0774F61D" w14:textId="0075E963" w:rsidR="00ED0417" w:rsidRPr="00910D73" w:rsidRDefault="00ED0417" w:rsidP="005F696E">
      <w:pPr>
        <w:spacing w:line="360" w:lineRule="auto"/>
        <w:ind w:firstLine="709"/>
        <w:jc w:val="both"/>
      </w:pPr>
      <w:r w:rsidRPr="00910D73">
        <w:t>Es importante recalcar que se dio importancia a los códigos y su interrelación</w:t>
      </w:r>
      <w:r w:rsidR="001A54BA">
        <w:t>;</w:t>
      </w:r>
      <w:r w:rsidRPr="00910D73">
        <w:t xml:space="preserve"> aquellos que quedaban fuera se omitieron.</w:t>
      </w:r>
    </w:p>
    <w:p w14:paraId="5108710C" w14:textId="4C1BAA91" w:rsidR="00152A7D" w:rsidRPr="005F696E" w:rsidRDefault="00ED0417" w:rsidP="005F696E">
      <w:pPr>
        <w:pStyle w:val="Prrafodelista"/>
        <w:numPr>
          <w:ilvl w:val="0"/>
          <w:numId w:val="15"/>
        </w:numPr>
        <w:spacing w:line="360" w:lineRule="auto"/>
        <w:ind w:left="0" w:firstLine="709"/>
        <w:jc w:val="both"/>
        <w:rPr>
          <w:rFonts w:ascii="Times New Roman" w:hAnsi="Times New Roman" w:cs="Times New Roman"/>
        </w:rPr>
      </w:pPr>
      <w:r w:rsidRPr="005F696E">
        <w:rPr>
          <w:rFonts w:ascii="Times New Roman" w:hAnsi="Times New Roman" w:cs="Times New Roman"/>
          <w:i/>
          <w:iCs/>
        </w:rPr>
        <w:t>Las cualidades de la teoría substantiva</w:t>
      </w:r>
      <w:r w:rsidRPr="005F696E">
        <w:rPr>
          <w:rFonts w:ascii="Times New Roman" w:hAnsi="Times New Roman" w:cs="Times New Roman"/>
        </w:rPr>
        <w:t xml:space="preserve">: </w:t>
      </w:r>
      <w:r w:rsidR="00910D73">
        <w:rPr>
          <w:rFonts w:ascii="Times New Roman" w:hAnsi="Times New Roman" w:cs="Times New Roman"/>
        </w:rPr>
        <w:t>l</w:t>
      </w:r>
      <w:r w:rsidR="00910D73" w:rsidRPr="005F696E">
        <w:rPr>
          <w:rFonts w:ascii="Times New Roman" w:hAnsi="Times New Roman" w:cs="Times New Roman"/>
        </w:rPr>
        <w:t xml:space="preserve">a </w:t>
      </w:r>
      <w:r w:rsidRPr="005F696E">
        <w:rPr>
          <w:rFonts w:ascii="Times New Roman" w:hAnsi="Times New Roman" w:cs="Times New Roman"/>
        </w:rPr>
        <w:t xml:space="preserve">aplicación de la </w:t>
      </w:r>
      <w:r w:rsidR="00005038" w:rsidRPr="005F696E">
        <w:rPr>
          <w:rFonts w:ascii="Times New Roman" w:hAnsi="Times New Roman" w:cs="Times New Roman"/>
        </w:rPr>
        <w:t>teoría fundamentada</w:t>
      </w:r>
      <w:r w:rsidRPr="005F696E">
        <w:rPr>
          <w:rFonts w:ascii="Times New Roman" w:hAnsi="Times New Roman" w:cs="Times New Roman"/>
        </w:rPr>
        <w:t xml:space="preserve"> en el modelo de gestión de capital humano por competencias permite integrar una serie de conceptos para generar una teoría flexible y la oportunidad de estudiar el fenómeno de la gestión de capital humano a profundidad.</w:t>
      </w:r>
    </w:p>
    <w:p w14:paraId="7EA93486" w14:textId="77777777" w:rsidR="00910D73" w:rsidRPr="00ED0417" w:rsidRDefault="00910D73" w:rsidP="005F696E">
      <w:pPr>
        <w:spacing w:line="360" w:lineRule="auto"/>
        <w:jc w:val="both"/>
      </w:pPr>
    </w:p>
    <w:p w14:paraId="111C6075" w14:textId="7903DBBD" w:rsidR="00152A7D" w:rsidRPr="00152A7D" w:rsidRDefault="00152A7D" w:rsidP="004100A3">
      <w:pPr>
        <w:spacing w:line="360" w:lineRule="auto"/>
        <w:jc w:val="center"/>
        <w:rPr>
          <w:b/>
          <w:bCs/>
          <w:sz w:val="28"/>
          <w:szCs w:val="28"/>
        </w:rPr>
      </w:pPr>
      <w:r w:rsidRPr="00152A7D">
        <w:rPr>
          <w:b/>
          <w:bCs/>
          <w:sz w:val="28"/>
          <w:szCs w:val="28"/>
        </w:rPr>
        <w:t>Variables</w:t>
      </w:r>
    </w:p>
    <w:p w14:paraId="453367BD" w14:textId="3E936FD9" w:rsidR="00123BC4" w:rsidRPr="003D32BB" w:rsidRDefault="003A3314" w:rsidP="002545FF">
      <w:pPr>
        <w:spacing w:line="360" w:lineRule="auto"/>
        <w:ind w:firstLine="708"/>
        <w:jc w:val="both"/>
      </w:pPr>
      <w:r>
        <w:t>N</w:t>
      </w:r>
      <w:r w:rsidR="00123BC4" w:rsidRPr="003D32BB">
        <w:t xml:space="preserve">o se consideraron </w:t>
      </w:r>
      <w:r>
        <w:t xml:space="preserve">variables </w:t>
      </w:r>
      <w:r w:rsidR="00123BC4" w:rsidRPr="003D32BB">
        <w:t>discretas dada la metodología seleccionada</w:t>
      </w:r>
      <w:r w:rsidR="009B0DD3">
        <w:t>,</w:t>
      </w:r>
      <w:r w:rsidR="00123BC4" w:rsidRPr="003D32BB">
        <w:t xml:space="preserve"> pues su importancia versa en la observación</w:t>
      </w:r>
      <w:r w:rsidR="00123BC4" w:rsidRPr="003D32BB">
        <w:rPr>
          <w:i/>
          <w:iCs/>
        </w:rPr>
        <w:t xml:space="preserve"> </w:t>
      </w:r>
      <w:r>
        <w:rPr>
          <w:i/>
          <w:iCs/>
        </w:rPr>
        <w:t>i</w:t>
      </w:r>
      <w:r w:rsidRPr="003D32BB">
        <w:rPr>
          <w:i/>
          <w:iCs/>
        </w:rPr>
        <w:t xml:space="preserve">n </w:t>
      </w:r>
      <w:r w:rsidR="00123BC4" w:rsidRPr="003D32BB">
        <w:rPr>
          <w:i/>
          <w:iCs/>
        </w:rPr>
        <w:t>situ</w:t>
      </w:r>
      <w:r w:rsidR="00123BC4" w:rsidRPr="003D32BB">
        <w:t xml:space="preserve"> de los fenómenos para su mayor comprensión.</w:t>
      </w:r>
    </w:p>
    <w:p w14:paraId="601FA3A3" w14:textId="799E408B" w:rsidR="00123BC4" w:rsidRPr="003D32BB" w:rsidRDefault="00123BC4" w:rsidP="002545FF">
      <w:pPr>
        <w:spacing w:line="360" w:lineRule="auto"/>
        <w:ind w:firstLine="708"/>
        <w:jc w:val="both"/>
      </w:pPr>
      <w:r w:rsidRPr="003D32BB">
        <w:t xml:space="preserve">Para este efecto, </w:t>
      </w:r>
      <w:r w:rsidR="00BA6852">
        <w:t xml:space="preserve">y utilizando </w:t>
      </w:r>
      <w:r w:rsidRPr="003D32BB">
        <w:t>la observación directa los incidentes</w:t>
      </w:r>
      <w:r w:rsidR="003A3314">
        <w:t>,</w:t>
      </w:r>
      <w:r w:rsidRPr="003D32BB">
        <w:t xml:space="preserve"> se etiquetaron</w:t>
      </w:r>
      <w:r w:rsidR="00A30BC5">
        <w:t xml:space="preserve"> los fenómenos</w:t>
      </w:r>
      <w:r w:rsidRPr="003D32BB">
        <w:t xml:space="preserve"> para posteriormente ser comparados de manera constante con las categorías previamente definidas</w:t>
      </w:r>
      <w:r w:rsidR="003A3314">
        <w:t>,</w:t>
      </w:r>
      <w:r w:rsidRPr="003D32BB">
        <w:t xml:space="preserve"> lo que permitió una nueva selección o creación de nuevas categorías.</w:t>
      </w:r>
    </w:p>
    <w:p w14:paraId="38D58639" w14:textId="77777777" w:rsidR="00123BC4" w:rsidRPr="003D32BB" w:rsidRDefault="00123BC4" w:rsidP="005F696E">
      <w:pPr>
        <w:spacing w:line="360" w:lineRule="auto"/>
        <w:ind w:firstLine="708"/>
        <w:jc w:val="both"/>
      </w:pPr>
      <w:r w:rsidRPr="003D32BB">
        <w:t>Para la realización del presente modelo se tomó en cuenta lo siguiente:</w:t>
      </w:r>
    </w:p>
    <w:p w14:paraId="728B02A9" w14:textId="77777777" w:rsidR="00123BC4" w:rsidRPr="003D32BB" w:rsidRDefault="00123BC4" w:rsidP="005F696E">
      <w:pPr>
        <w:pStyle w:val="Prrafodelista"/>
        <w:numPr>
          <w:ilvl w:val="0"/>
          <w:numId w:val="16"/>
        </w:numPr>
        <w:spacing w:line="360" w:lineRule="auto"/>
        <w:ind w:left="0" w:firstLine="709"/>
        <w:jc w:val="both"/>
        <w:rPr>
          <w:rFonts w:ascii="Times New Roman" w:hAnsi="Times New Roman" w:cs="Times New Roman"/>
        </w:rPr>
      </w:pPr>
      <w:r w:rsidRPr="003D32BB">
        <w:rPr>
          <w:rFonts w:ascii="Times New Roman" w:hAnsi="Times New Roman" w:cs="Times New Roman"/>
        </w:rPr>
        <w:t>Revisión de la literatura.</w:t>
      </w:r>
    </w:p>
    <w:p w14:paraId="59F1F1F2" w14:textId="77777777" w:rsidR="00123BC4" w:rsidRPr="003D32BB" w:rsidRDefault="00123BC4" w:rsidP="005F696E">
      <w:pPr>
        <w:pStyle w:val="Prrafodelista"/>
        <w:numPr>
          <w:ilvl w:val="0"/>
          <w:numId w:val="16"/>
        </w:numPr>
        <w:spacing w:line="360" w:lineRule="auto"/>
        <w:ind w:left="0" w:firstLine="709"/>
        <w:jc w:val="both"/>
        <w:rPr>
          <w:rFonts w:ascii="Times New Roman" w:hAnsi="Times New Roman" w:cs="Times New Roman"/>
        </w:rPr>
      </w:pPr>
      <w:r w:rsidRPr="003D32BB">
        <w:rPr>
          <w:rFonts w:ascii="Times New Roman" w:hAnsi="Times New Roman" w:cs="Times New Roman"/>
        </w:rPr>
        <w:t xml:space="preserve">Definición del problema. </w:t>
      </w:r>
    </w:p>
    <w:p w14:paraId="31DBC820" w14:textId="77777777" w:rsidR="00123BC4" w:rsidRPr="003D32BB" w:rsidRDefault="00123BC4" w:rsidP="005F696E">
      <w:pPr>
        <w:pStyle w:val="Prrafodelista"/>
        <w:numPr>
          <w:ilvl w:val="0"/>
          <w:numId w:val="16"/>
        </w:numPr>
        <w:spacing w:line="360" w:lineRule="auto"/>
        <w:ind w:left="0" w:firstLine="709"/>
        <w:jc w:val="both"/>
        <w:rPr>
          <w:rFonts w:ascii="Times New Roman" w:hAnsi="Times New Roman" w:cs="Times New Roman"/>
        </w:rPr>
      </w:pPr>
      <w:r w:rsidRPr="003D32BB">
        <w:rPr>
          <w:rFonts w:ascii="Times New Roman" w:hAnsi="Times New Roman" w:cs="Times New Roman"/>
        </w:rPr>
        <w:t xml:space="preserve">Delineación de los instrumentos de recolección de datos. </w:t>
      </w:r>
    </w:p>
    <w:p w14:paraId="57994D17" w14:textId="69A2AB54" w:rsidR="00123BC4" w:rsidRPr="003D32BB" w:rsidRDefault="00123BC4" w:rsidP="005F696E">
      <w:pPr>
        <w:pStyle w:val="Prrafodelista"/>
        <w:numPr>
          <w:ilvl w:val="0"/>
          <w:numId w:val="16"/>
        </w:numPr>
        <w:spacing w:line="360" w:lineRule="auto"/>
        <w:ind w:left="0" w:firstLine="709"/>
        <w:jc w:val="both"/>
        <w:rPr>
          <w:rFonts w:ascii="Times New Roman" w:hAnsi="Times New Roman" w:cs="Times New Roman"/>
        </w:rPr>
      </w:pPr>
      <w:r w:rsidRPr="003D32BB">
        <w:rPr>
          <w:rFonts w:ascii="Times New Roman" w:hAnsi="Times New Roman" w:cs="Times New Roman"/>
        </w:rPr>
        <w:t xml:space="preserve">Determinación </w:t>
      </w:r>
      <w:r w:rsidR="009B0DD3" w:rsidRPr="003D32BB">
        <w:rPr>
          <w:rFonts w:ascii="Times New Roman" w:hAnsi="Times New Roman" w:cs="Times New Roman"/>
        </w:rPr>
        <w:t>del muestreo</w:t>
      </w:r>
      <w:r w:rsidR="00A30BC5">
        <w:rPr>
          <w:rFonts w:ascii="Times New Roman" w:hAnsi="Times New Roman" w:cs="Times New Roman"/>
        </w:rPr>
        <w:t>.</w:t>
      </w:r>
      <w:r w:rsidR="00E562B0">
        <w:rPr>
          <w:rFonts w:ascii="Times New Roman" w:hAnsi="Times New Roman" w:cs="Times New Roman"/>
        </w:rPr>
        <w:t xml:space="preserve"> </w:t>
      </w:r>
      <w:r w:rsidR="00A30BC5">
        <w:rPr>
          <w:rFonts w:ascii="Times New Roman" w:hAnsi="Times New Roman" w:cs="Times New Roman"/>
        </w:rPr>
        <w:t xml:space="preserve">La </w:t>
      </w:r>
      <w:r w:rsidR="00E562B0">
        <w:rPr>
          <w:rFonts w:ascii="Times New Roman" w:hAnsi="Times New Roman" w:cs="Times New Roman"/>
        </w:rPr>
        <w:t xml:space="preserve">población total fue de </w:t>
      </w:r>
      <w:r w:rsidR="00071112">
        <w:rPr>
          <w:rFonts w:ascii="Times New Roman" w:hAnsi="Times New Roman" w:cs="Times New Roman"/>
        </w:rPr>
        <w:t>38</w:t>
      </w:r>
      <w:r w:rsidRPr="003D32BB">
        <w:rPr>
          <w:rFonts w:ascii="Times New Roman" w:hAnsi="Times New Roman" w:cs="Times New Roman"/>
        </w:rPr>
        <w:t xml:space="preserve"> universidades públicas con el modelo </w:t>
      </w:r>
      <w:r w:rsidR="005D20EC">
        <w:rPr>
          <w:rFonts w:ascii="Times New Roman" w:hAnsi="Times New Roman" w:cs="Times New Roman"/>
        </w:rPr>
        <w:t xml:space="preserve">de </w:t>
      </w:r>
      <w:r w:rsidR="00A30BC5">
        <w:rPr>
          <w:rFonts w:ascii="Times New Roman" w:hAnsi="Times New Roman" w:cs="Times New Roman"/>
        </w:rPr>
        <w:t>educación por competencias</w:t>
      </w:r>
      <w:r w:rsidR="00A30BC5" w:rsidRPr="003D32BB">
        <w:rPr>
          <w:rFonts w:ascii="Times New Roman" w:hAnsi="Times New Roman" w:cs="Times New Roman"/>
        </w:rPr>
        <w:t xml:space="preserve"> </w:t>
      </w:r>
      <w:r w:rsidRPr="003D32BB">
        <w:rPr>
          <w:rFonts w:ascii="Times New Roman" w:hAnsi="Times New Roman" w:cs="Times New Roman"/>
        </w:rPr>
        <w:t>en México.</w:t>
      </w:r>
    </w:p>
    <w:p w14:paraId="2F2F408D" w14:textId="0FDCD263" w:rsidR="00123BC4" w:rsidRPr="003D32BB" w:rsidRDefault="00123BC4" w:rsidP="005F696E">
      <w:pPr>
        <w:pStyle w:val="Prrafodelista"/>
        <w:numPr>
          <w:ilvl w:val="0"/>
          <w:numId w:val="16"/>
        </w:numPr>
        <w:spacing w:line="360" w:lineRule="auto"/>
        <w:ind w:left="0" w:firstLine="709"/>
        <w:jc w:val="both"/>
        <w:rPr>
          <w:rFonts w:ascii="Times New Roman" w:hAnsi="Times New Roman" w:cs="Times New Roman"/>
        </w:rPr>
      </w:pPr>
      <w:r w:rsidRPr="003D32BB">
        <w:rPr>
          <w:rFonts w:ascii="Times New Roman" w:hAnsi="Times New Roman" w:cs="Times New Roman"/>
        </w:rPr>
        <w:t>Recolección de datos</w:t>
      </w:r>
      <w:r w:rsidR="00ED56FA">
        <w:rPr>
          <w:rFonts w:ascii="Times New Roman" w:hAnsi="Times New Roman" w:cs="Times New Roman"/>
        </w:rPr>
        <w:t xml:space="preserve"> mediante observaci</w:t>
      </w:r>
      <w:r w:rsidR="00E65CD6">
        <w:rPr>
          <w:rFonts w:ascii="Times New Roman" w:hAnsi="Times New Roman" w:cs="Times New Roman"/>
        </w:rPr>
        <w:t>ó</w:t>
      </w:r>
      <w:r w:rsidR="00ED56FA">
        <w:rPr>
          <w:rFonts w:ascii="Times New Roman" w:hAnsi="Times New Roman" w:cs="Times New Roman"/>
        </w:rPr>
        <w:t xml:space="preserve">n directa y </w:t>
      </w:r>
      <w:r w:rsidR="003B0544">
        <w:rPr>
          <w:rFonts w:ascii="Times New Roman" w:hAnsi="Times New Roman" w:cs="Times New Roman"/>
        </w:rPr>
        <w:t xml:space="preserve">50 </w:t>
      </w:r>
      <w:r w:rsidR="00ED56FA">
        <w:rPr>
          <w:rFonts w:ascii="Times New Roman" w:hAnsi="Times New Roman" w:cs="Times New Roman"/>
        </w:rPr>
        <w:t>entrevistas semiestructuradas</w:t>
      </w:r>
      <w:r w:rsidRPr="003D32BB">
        <w:rPr>
          <w:rFonts w:ascii="Times New Roman" w:hAnsi="Times New Roman" w:cs="Times New Roman"/>
        </w:rPr>
        <w:t xml:space="preserve"> </w:t>
      </w:r>
      <w:r w:rsidR="007E4C27">
        <w:rPr>
          <w:rFonts w:ascii="Times New Roman" w:hAnsi="Times New Roman" w:cs="Times New Roman"/>
        </w:rPr>
        <w:t xml:space="preserve">aplicadas </w:t>
      </w:r>
      <w:r w:rsidRPr="003D32BB">
        <w:rPr>
          <w:rFonts w:ascii="Times New Roman" w:hAnsi="Times New Roman" w:cs="Times New Roman"/>
        </w:rPr>
        <w:t>en las instituciones de estudio.</w:t>
      </w:r>
    </w:p>
    <w:p w14:paraId="42CC28DB" w14:textId="17DE1D4B" w:rsidR="00123BC4" w:rsidRPr="003D32BB" w:rsidRDefault="00123BC4" w:rsidP="005F696E">
      <w:pPr>
        <w:pStyle w:val="Prrafodelista"/>
        <w:numPr>
          <w:ilvl w:val="0"/>
          <w:numId w:val="16"/>
        </w:numPr>
        <w:spacing w:line="360" w:lineRule="auto"/>
        <w:ind w:left="0" w:firstLine="709"/>
        <w:jc w:val="both"/>
        <w:rPr>
          <w:rFonts w:ascii="Times New Roman" w:hAnsi="Times New Roman" w:cs="Times New Roman"/>
        </w:rPr>
      </w:pPr>
      <w:r w:rsidRPr="003D32BB">
        <w:rPr>
          <w:rFonts w:ascii="Times New Roman" w:hAnsi="Times New Roman" w:cs="Times New Roman"/>
        </w:rPr>
        <w:t>Finalmente, a medida que se desarrolló el modelo</w:t>
      </w:r>
      <w:r w:rsidR="007E4C27">
        <w:rPr>
          <w:rFonts w:ascii="Times New Roman" w:hAnsi="Times New Roman" w:cs="Times New Roman"/>
        </w:rPr>
        <w:t>,</w:t>
      </w:r>
      <w:r w:rsidRPr="003D32BB">
        <w:rPr>
          <w:rFonts w:ascii="Times New Roman" w:hAnsi="Times New Roman" w:cs="Times New Roman"/>
        </w:rPr>
        <w:t xml:space="preserve"> se encontraron razones </w:t>
      </w:r>
      <w:r w:rsidR="007E4C27">
        <w:rPr>
          <w:rFonts w:ascii="Times New Roman" w:hAnsi="Times New Roman" w:cs="Times New Roman"/>
        </w:rPr>
        <w:t>de</w:t>
      </w:r>
      <w:r w:rsidR="007E4C27" w:rsidRPr="003D32BB">
        <w:rPr>
          <w:rFonts w:ascii="Times New Roman" w:hAnsi="Times New Roman" w:cs="Times New Roman"/>
        </w:rPr>
        <w:t xml:space="preserve"> </w:t>
      </w:r>
      <w:r w:rsidRPr="003D32BB">
        <w:rPr>
          <w:rFonts w:ascii="Times New Roman" w:hAnsi="Times New Roman" w:cs="Times New Roman"/>
        </w:rPr>
        <w:t>por</w:t>
      </w:r>
      <w:r w:rsidR="007E4C27">
        <w:rPr>
          <w:rFonts w:ascii="Times New Roman" w:hAnsi="Times New Roman" w:cs="Times New Roman"/>
        </w:rPr>
        <w:t xml:space="preserve"> </w:t>
      </w:r>
      <w:r w:rsidRPr="003D32BB">
        <w:rPr>
          <w:rFonts w:ascii="Times New Roman" w:hAnsi="Times New Roman" w:cs="Times New Roman"/>
        </w:rPr>
        <w:t xml:space="preserve">qué las herramientas de gestión de capital humano docente bajo el </w:t>
      </w:r>
      <w:r w:rsidR="007E4C27">
        <w:rPr>
          <w:rFonts w:ascii="Times New Roman" w:hAnsi="Times New Roman" w:cs="Times New Roman"/>
        </w:rPr>
        <w:t>enfoque</w:t>
      </w:r>
      <w:r w:rsidR="007E4C27" w:rsidRPr="003D32BB">
        <w:rPr>
          <w:rFonts w:ascii="Times New Roman" w:hAnsi="Times New Roman" w:cs="Times New Roman"/>
        </w:rPr>
        <w:t xml:space="preserve"> </w:t>
      </w:r>
      <w:r w:rsidR="007E4C27">
        <w:rPr>
          <w:rFonts w:ascii="Times New Roman" w:hAnsi="Times New Roman" w:cs="Times New Roman"/>
        </w:rPr>
        <w:t>de competencias</w:t>
      </w:r>
      <w:r w:rsidR="007E4C27" w:rsidRPr="003D32BB">
        <w:rPr>
          <w:rFonts w:ascii="Times New Roman" w:hAnsi="Times New Roman" w:cs="Times New Roman"/>
        </w:rPr>
        <w:t xml:space="preserve"> </w:t>
      </w:r>
      <w:r w:rsidRPr="003D32BB">
        <w:rPr>
          <w:rFonts w:ascii="Times New Roman" w:hAnsi="Times New Roman" w:cs="Times New Roman"/>
        </w:rPr>
        <w:t xml:space="preserve">tienen efecto sobre la implementación </w:t>
      </w:r>
      <w:r w:rsidR="007E4C27">
        <w:rPr>
          <w:rFonts w:ascii="Times New Roman" w:hAnsi="Times New Roman" w:cs="Times New Roman"/>
        </w:rPr>
        <w:t>de dicho</w:t>
      </w:r>
      <w:r w:rsidRPr="003D32BB">
        <w:rPr>
          <w:rFonts w:ascii="Times New Roman" w:hAnsi="Times New Roman" w:cs="Times New Roman"/>
        </w:rPr>
        <w:t xml:space="preserve"> modelo en las universidades públicas</w:t>
      </w:r>
      <w:r w:rsidR="007E4C27">
        <w:rPr>
          <w:rFonts w:ascii="Times New Roman" w:hAnsi="Times New Roman" w:cs="Times New Roman"/>
        </w:rPr>
        <w:t>.</w:t>
      </w:r>
      <w:r w:rsidRPr="003D32BB">
        <w:rPr>
          <w:rFonts w:ascii="Times New Roman" w:hAnsi="Times New Roman" w:cs="Times New Roman"/>
        </w:rPr>
        <w:t xml:space="preserve"> </w:t>
      </w:r>
      <w:r w:rsidR="007E4C27">
        <w:rPr>
          <w:rFonts w:ascii="Times New Roman" w:hAnsi="Times New Roman" w:cs="Times New Roman"/>
        </w:rPr>
        <w:t>D</w:t>
      </w:r>
      <w:r w:rsidR="007E4C27" w:rsidRPr="003D32BB">
        <w:rPr>
          <w:rFonts w:ascii="Times New Roman" w:hAnsi="Times New Roman" w:cs="Times New Roman"/>
        </w:rPr>
        <w:t xml:space="preserve">e </w:t>
      </w:r>
      <w:r w:rsidRPr="003D32BB">
        <w:rPr>
          <w:rFonts w:ascii="Times New Roman" w:hAnsi="Times New Roman" w:cs="Times New Roman"/>
        </w:rPr>
        <w:t>esta manera</w:t>
      </w:r>
      <w:r w:rsidR="007E4C27">
        <w:rPr>
          <w:rFonts w:ascii="Times New Roman" w:hAnsi="Times New Roman" w:cs="Times New Roman"/>
        </w:rPr>
        <w:t>,</w:t>
      </w:r>
      <w:r w:rsidRPr="003D32BB">
        <w:rPr>
          <w:rFonts w:ascii="Times New Roman" w:hAnsi="Times New Roman" w:cs="Times New Roman"/>
        </w:rPr>
        <w:t xml:space="preserve"> se está en posibilidades de plantear un modelo objeto de la presente investigación.</w:t>
      </w:r>
    </w:p>
    <w:p w14:paraId="2D4825E9" w14:textId="6BBA43A7" w:rsidR="00123BC4" w:rsidRDefault="00DC41B6" w:rsidP="002545FF">
      <w:pPr>
        <w:spacing w:line="360" w:lineRule="auto"/>
        <w:ind w:firstLine="708"/>
        <w:jc w:val="both"/>
      </w:pPr>
      <w:r>
        <w:t xml:space="preserve">Se debe acotar que </w:t>
      </w:r>
      <w:r w:rsidR="00123BC4" w:rsidRPr="003D32BB">
        <w:t>no se manipularon las variables</w:t>
      </w:r>
      <w:r w:rsidR="00910D04">
        <w:t>.</w:t>
      </w:r>
      <w:r w:rsidR="00123BC4" w:rsidRPr="003D32BB">
        <w:t xml:space="preserve"> </w:t>
      </w:r>
      <w:r w:rsidR="00910D04">
        <w:t>L</w:t>
      </w:r>
      <w:r w:rsidR="00123BC4">
        <w:t xml:space="preserve">a información </w:t>
      </w:r>
      <w:r w:rsidR="00910D04">
        <w:t xml:space="preserve">se obtuvo a partir de </w:t>
      </w:r>
      <w:r w:rsidR="00071112">
        <w:t xml:space="preserve">50 </w:t>
      </w:r>
      <w:r w:rsidR="00123BC4">
        <w:t>entrevistas</w:t>
      </w:r>
      <w:r w:rsidR="00123BC4" w:rsidRPr="003D32BB">
        <w:t xml:space="preserve"> </w:t>
      </w:r>
      <w:r w:rsidR="003B0544">
        <w:t xml:space="preserve">en 38 instituciones </w:t>
      </w:r>
      <w:r w:rsidR="007E4E8C">
        <w:t>bajo el principio de saturación teórica</w:t>
      </w:r>
      <w:r w:rsidR="00910D04">
        <w:t>.</w:t>
      </w:r>
      <w:r w:rsidR="007E4E8C">
        <w:t xml:space="preserve"> </w:t>
      </w:r>
      <w:r w:rsidR="00910D04">
        <w:t>L</w:t>
      </w:r>
      <w:r w:rsidR="00123BC4" w:rsidRPr="003D32BB">
        <w:t xml:space="preserve">a observación </w:t>
      </w:r>
      <w:r w:rsidR="00123BC4" w:rsidRPr="003D32BB">
        <w:rPr>
          <w:i/>
          <w:iCs/>
        </w:rPr>
        <w:lastRenderedPageBreak/>
        <w:t xml:space="preserve">in situ </w:t>
      </w:r>
      <w:r w:rsidR="00123BC4" w:rsidRPr="003D32BB">
        <w:t xml:space="preserve">permitió que se </w:t>
      </w:r>
      <w:r w:rsidR="00123BC4">
        <w:t>estudiaran</w:t>
      </w:r>
      <w:r w:rsidR="00123BC4" w:rsidRPr="003D32BB">
        <w:t xml:space="preserve"> tal </w:t>
      </w:r>
      <w:r w:rsidR="003B0544">
        <w:t xml:space="preserve">cual </w:t>
      </w:r>
      <w:r w:rsidR="00123BC4" w:rsidRPr="003D32BB">
        <w:t>se han suscitado</w:t>
      </w:r>
      <w:r w:rsidR="00910D04">
        <w:t>.</w:t>
      </w:r>
      <w:r w:rsidR="00123BC4" w:rsidRPr="003D32BB">
        <w:t xml:space="preserve"> </w:t>
      </w:r>
      <w:r w:rsidR="00910D04">
        <w:t>A</w:t>
      </w:r>
      <w:r w:rsidR="00910D04" w:rsidRPr="003D32BB">
        <w:t>demás</w:t>
      </w:r>
      <w:r w:rsidR="00910D04">
        <w:t>,</w:t>
      </w:r>
      <w:r w:rsidR="00910D04" w:rsidRPr="003D32BB">
        <w:t xml:space="preserve"> </w:t>
      </w:r>
      <w:r w:rsidR="00123BC4" w:rsidRPr="003D32BB">
        <w:t xml:space="preserve">la recolección de entrevistas a través de la grabación en dispositivos electrónicos en un solo momento permitió que la investigación fuera </w:t>
      </w:r>
      <w:r w:rsidR="005D20EC">
        <w:t>sistemática</w:t>
      </w:r>
      <w:r w:rsidR="00123BC4" w:rsidRPr="003D32BB">
        <w:t>, empírica y transversal</w:t>
      </w:r>
      <w:r w:rsidR="00910D04">
        <w:t>.</w:t>
      </w:r>
      <w:r w:rsidR="00123BC4" w:rsidRPr="003D32BB">
        <w:t xml:space="preserve"> </w:t>
      </w:r>
      <w:r w:rsidR="00910D04">
        <w:t>T</w:t>
      </w:r>
      <w:r w:rsidR="00910D04" w:rsidRPr="003D32BB">
        <w:t>od</w:t>
      </w:r>
      <w:r w:rsidR="00FA09B3">
        <w:t>a</w:t>
      </w:r>
      <w:r w:rsidR="00910D04" w:rsidRPr="003D32BB">
        <w:t xml:space="preserve"> l</w:t>
      </w:r>
      <w:r w:rsidR="00910D04">
        <w:t>a</w:t>
      </w:r>
      <w:r w:rsidR="00910D04" w:rsidRPr="003D32BB">
        <w:t xml:space="preserve"> </w:t>
      </w:r>
      <w:r w:rsidR="00910D04">
        <w:t>información obtenida</w:t>
      </w:r>
      <w:r w:rsidR="00910D04" w:rsidRPr="003D32BB">
        <w:t xml:space="preserve"> </w:t>
      </w:r>
      <w:r w:rsidR="00123BC4" w:rsidRPr="003D32BB">
        <w:t xml:space="preserve">fue </w:t>
      </w:r>
      <w:r w:rsidR="00910D04">
        <w:t>vertida</w:t>
      </w:r>
      <w:r w:rsidR="00910D04" w:rsidRPr="003D32BB">
        <w:t xml:space="preserve"> </w:t>
      </w:r>
      <w:r w:rsidR="00123BC4" w:rsidRPr="003D32BB">
        <w:t xml:space="preserve">para su interpretación </w:t>
      </w:r>
      <w:r w:rsidR="00910D04">
        <w:t>en</w:t>
      </w:r>
      <w:r w:rsidR="00910D04" w:rsidRPr="003D32BB">
        <w:t xml:space="preserve"> </w:t>
      </w:r>
      <w:r w:rsidR="00123BC4" w:rsidRPr="003D32BB">
        <w:t>el programa informático Atlas ti</w:t>
      </w:r>
      <w:r w:rsidR="00910D04">
        <w:t>,</w:t>
      </w:r>
      <w:r w:rsidR="00123BC4" w:rsidRPr="003D32BB">
        <w:t xml:space="preserve"> ya que es un programa que facilita la creación de variables, categorías, mapas conceptuales y la compactación constante de variables.</w:t>
      </w:r>
    </w:p>
    <w:p w14:paraId="1832E3A3" w14:textId="77777777" w:rsidR="004B2BA4" w:rsidRPr="003A393F" w:rsidRDefault="004B2BA4" w:rsidP="002545FF">
      <w:pPr>
        <w:spacing w:line="360" w:lineRule="auto"/>
        <w:ind w:firstLine="708"/>
        <w:jc w:val="both"/>
      </w:pPr>
    </w:p>
    <w:p w14:paraId="143A969A" w14:textId="51620AE1" w:rsidR="00062CC2" w:rsidRDefault="0002094C" w:rsidP="004100A3">
      <w:pPr>
        <w:spacing w:line="360" w:lineRule="auto"/>
        <w:jc w:val="center"/>
        <w:rPr>
          <w:b/>
          <w:bCs/>
          <w:sz w:val="32"/>
          <w:szCs w:val="32"/>
        </w:rPr>
      </w:pPr>
      <w:r w:rsidRPr="0002094C">
        <w:rPr>
          <w:b/>
          <w:bCs/>
          <w:sz w:val="32"/>
          <w:szCs w:val="32"/>
        </w:rPr>
        <w:t>Resultados</w:t>
      </w:r>
    </w:p>
    <w:p w14:paraId="170D9785" w14:textId="77777777" w:rsidR="00123BC4" w:rsidRPr="003A393F" w:rsidRDefault="00123BC4" w:rsidP="002545FF">
      <w:pPr>
        <w:spacing w:line="360" w:lineRule="auto"/>
        <w:ind w:firstLine="708"/>
        <w:jc w:val="both"/>
      </w:pPr>
      <w:r w:rsidRPr="003A393F">
        <w:t xml:space="preserve">El modelo de gestión de capital humano docente por competencias se divide en tres etapas fundamentales: </w:t>
      </w:r>
    </w:p>
    <w:p w14:paraId="7F7A9178" w14:textId="4A75AD35" w:rsidR="00123BC4" w:rsidRPr="005F696E" w:rsidRDefault="00123BC4" w:rsidP="005F696E">
      <w:pPr>
        <w:pStyle w:val="Prrafodelista"/>
        <w:numPr>
          <w:ilvl w:val="0"/>
          <w:numId w:val="17"/>
        </w:numPr>
        <w:spacing w:line="360" w:lineRule="auto"/>
        <w:ind w:left="0" w:firstLine="709"/>
        <w:jc w:val="both"/>
        <w:rPr>
          <w:rFonts w:ascii="Times" w:hAnsi="Times"/>
        </w:rPr>
      </w:pPr>
      <w:r w:rsidRPr="005F696E">
        <w:rPr>
          <w:rFonts w:ascii="Times" w:hAnsi="Times"/>
        </w:rPr>
        <w:t xml:space="preserve">Reclutamiento y selección docente por competencias, que incluye: </w:t>
      </w:r>
      <w:r w:rsidRPr="005F696E">
        <w:rPr>
          <w:rFonts w:ascii="Times" w:hAnsi="Times"/>
          <w:i/>
          <w:iCs/>
        </w:rPr>
        <w:t>a)</w:t>
      </w:r>
      <w:r w:rsidRPr="005F696E">
        <w:rPr>
          <w:rFonts w:ascii="Times" w:hAnsi="Times"/>
        </w:rPr>
        <w:t xml:space="preserve"> la identificación de los elementos previos clave para la puesta en marcha del modelo</w:t>
      </w:r>
      <w:r w:rsidR="00945164">
        <w:rPr>
          <w:rFonts w:ascii="Times" w:hAnsi="Times"/>
        </w:rPr>
        <w:t>,</w:t>
      </w:r>
      <w:r w:rsidR="00945164" w:rsidRPr="005F696E">
        <w:rPr>
          <w:rFonts w:ascii="Times" w:hAnsi="Times"/>
        </w:rPr>
        <w:t xml:space="preserve"> </w:t>
      </w:r>
      <w:r w:rsidRPr="005F696E">
        <w:rPr>
          <w:rFonts w:ascii="Times" w:hAnsi="Times"/>
          <w:i/>
          <w:iCs/>
        </w:rPr>
        <w:t>b)</w:t>
      </w:r>
      <w:r w:rsidRPr="005F696E">
        <w:rPr>
          <w:rFonts w:ascii="Times" w:hAnsi="Times"/>
        </w:rPr>
        <w:t xml:space="preserve"> los cambios previos para la puesta en marcha del modelo y </w:t>
      </w:r>
      <w:r w:rsidRPr="005F696E">
        <w:rPr>
          <w:rFonts w:ascii="Times" w:hAnsi="Times"/>
          <w:i/>
          <w:iCs/>
        </w:rPr>
        <w:t>c)</w:t>
      </w:r>
      <w:r w:rsidRPr="005F696E">
        <w:rPr>
          <w:rFonts w:ascii="Times" w:hAnsi="Times"/>
        </w:rPr>
        <w:t xml:space="preserve"> la forma de acercar a los candidatos a puestos docentes, así como </w:t>
      </w:r>
      <w:r w:rsidR="00945164">
        <w:rPr>
          <w:rFonts w:ascii="Times" w:hAnsi="Times"/>
        </w:rPr>
        <w:t>de designar</w:t>
      </w:r>
      <w:r w:rsidRPr="005F696E">
        <w:rPr>
          <w:rFonts w:ascii="Times" w:hAnsi="Times"/>
        </w:rPr>
        <w:t xml:space="preserve"> a las personas que serán los reclutadores.</w:t>
      </w:r>
    </w:p>
    <w:p w14:paraId="1C2BA5BA" w14:textId="1F82B255" w:rsidR="00123BC4" w:rsidRPr="005F696E" w:rsidRDefault="00123BC4" w:rsidP="005F696E">
      <w:pPr>
        <w:pStyle w:val="Prrafodelista"/>
        <w:numPr>
          <w:ilvl w:val="0"/>
          <w:numId w:val="17"/>
        </w:numPr>
        <w:spacing w:line="360" w:lineRule="auto"/>
        <w:ind w:left="0" w:firstLine="709"/>
        <w:jc w:val="both"/>
        <w:rPr>
          <w:rFonts w:ascii="Times" w:hAnsi="Times"/>
        </w:rPr>
      </w:pPr>
      <w:r w:rsidRPr="005F696E">
        <w:rPr>
          <w:rFonts w:ascii="Times" w:hAnsi="Times"/>
        </w:rPr>
        <w:t>Contratación. Que al dar curso legal a las contrataciones se dé certeza jurídica a la gestión de capital humano docente.</w:t>
      </w:r>
    </w:p>
    <w:p w14:paraId="5181913C" w14:textId="2464A646" w:rsidR="00123BC4" w:rsidRPr="005F696E" w:rsidRDefault="00123BC4" w:rsidP="005F696E">
      <w:pPr>
        <w:pStyle w:val="Prrafodelista"/>
        <w:numPr>
          <w:ilvl w:val="0"/>
          <w:numId w:val="17"/>
        </w:numPr>
        <w:spacing w:line="360" w:lineRule="auto"/>
        <w:ind w:left="0" w:firstLine="709"/>
        <w:jc w:val="both"/>
        <w:rPr>
          <w:rFonts w:ascii="Times" w:hAnsi="Times"/>
        </w:rPr>
      </w:pPr>
      <w:r w:rsidRPr="005F696E">
        <w:rPr>
          <w:rFonts w:ascii="Times" w:hAnsi="Times"/>
        </w:rPr>
        <w:t xml:space="preserve">Desarrollo. </w:t>
      </w:r>
      <w:r w:rsidR="00945164">
        <w:rPr>
          <w:rFonts w:ascii="Times" w:hAnsi="Times"/>
        </w:rPr>
        <w:t>En esta etapa se</w:t>
      </w:r>
      <w:r w:rsidRPr="005F696E">
        <w:rPr>
          <w:rFonts w:ascii="Times" w:hAnsi="Times"/>
        </w:rPr>
        <w:t xml:space="preserve"> propone una serie </w:t>
      </w:r>
      <w:r w:rsidR="00FA09B3">
        <w:rPr>
          <w:rFonts w:ascii="Times" w:hAnsi="Times"/>
        </w:rPr>
        <w:t xml:space="preserve">de </w:t>
      </w:r>
      <w:r w:rsidRPr="005F696E">
        <w:rPr>
          <w:rFonts w:ascii="Times" w:hAnsi="Times"/>
        </w:rPr>
        <w:t xml:space="preserve">conceptos que se </w:t>
      </w:r>
      <w:r w:rsidR="00FA09B3">
        <w:rPr>
          <w:rFonts w:ascii="Times" w:hAnsi="Times"/>
        </w:rPr>
        <w:t>perfilan</w:t>
      </w:r>
      <w:r w:rsidR="00FA09B3" w:rsidRPr="005F696E">
        <w:rPr>
          <w:rFonts w:ascii="Times" w:hAnsi="Times"/>
        </w:rPr>
        <w:t xml:space="preserve"> </w:t>
      </w:r>
      <w:r w:rsidRPr="005F696E">
        <w:rPr>
          <w:rFonts w:ascii="Times" w:hAnsi="Times"/>
        </w:rPr>
        <w:t>a una formación más que a una capacitación.</w:t>
      </w:r>
    </w:p>
    <w:p w14:paraId="72AD7B44" w14:textId="319536E1" w:rsidR="00123BC4" w:rsidRDefault="00123BC4" w:rsidP="002545FF">
      <w:pPr>
        <w:spacing w:line="360" w:lineRule="auto"/>
        <w:ind w:firstLine="708"/>
        <w:jc w:val="both"/>
      </w:pPr>
      <w:r>
        <w:t>Es importante mencionar que el modelo propuesto se encuentra constituido por cuatro fases que</w:t>
      </w:r>
      <w:r w:rsidR="005C57F8">
        <w:t>,</w:t>
      </w:r>
      <w:r>
        <w:t xml:space="preserve"> de manera clásica</w:t>
      </w:r>
      <w:r w:rsidR="005C57F8">
        <w:t>,</w:t>
      </w:r>
      <w:r>
        <w:t xml:space="preserve"> se han retomado en la administración de recursos humanos (reclutamiento, selección, contratación y desarrollo), sin emba</w:t>
      </w:r>
      <w:r w:rsidR="00FA09B3">
        <w:t>r</w:t>
      </w:r>
      <w:r>
        <w:t>go, estas etapas se retoman desde una óptica de las competencias para docentes, es decir, desde antes de iniciar el proceso se recomienda hacer cambios organizacionales para la puesta en marcha del modelo</w:t>
      </w:r>
      <w:r w:rsidR="005C57F8">
        <w:t>,</w:t>
      </w:r>
      <w:r>
        <w:t xml:space="preserve"> así como se hace una propuesta en competencias</w:t>
      </w:r>
      <w:r w:rsidR="00761F9F">
        <w:t>.</w:t>
      </w:r>
    </w:p>
    <w:p w14:paraId="20FFA7FD" w14:textId="77777777" w:rsidR="00154D91" w:rsidRDefault="00154D91" w:rsidP="00154D91">
      <w:pPr>
        <w:spacing w:line="360" w:lineRule="auto"/>
        <w:contextualSpacing/>
        <w:rPr>
          <w:b/>
          <w:bCs/>
        </w:rPr>
      </w:pPr>
    </w:p>
    <w:p w14:paraId="7FC29BA8" w14:textId="7D5B5984" w:rsidR="00123BC4" w:rsidRPr="005F696E" w:rsidRDefault="00CC500E" w:rsidP="004100A3">
      <w:pPr>
        <w:spacing w:line="360" w:lineRule="auto"/>
        <w:contextualSpacing/>
        <w:jc w:val="center"/>
        <w:rPr>
          <w:b/>
          <w:bCs/>
          <w:sz w:val="28"/>
          <w:szCs w:val="28"/>
        </w:rPr>
      </w:pPr>
      <w:r w:rsidRPr="005F696E">
        <w:rPr>
          <w:b/>
          <w:bCs/>
          <w:sz w:val="28"/>
          <w:szCs w:val="28"/>
        </w:rPr>
        <w:t>Etapa</w:t>
      </w:r>
      <w:r w:rsidR="00526EC1" w:rsidRPr="005F696E">
        <w:rPr>
          <w:b/>
          <w:bCs/>
          <w:sz w:val="28"/>
          <w:szCs w:val="28"/>
        </w:rPr>
        <w:t xml:space="preserve"> I</w:t>
      </w:r>
      <w:r w:rsidR="00B8063A" w:rsidRPr="005F696E">
        <w:rPr>
          <w:b/>
          <w:bCs/>
          <w:sz w:val="28"/>
          <w:szCs w:val="28"/>
        </w:rPr>
        <w:t>:</w:t>
      </w:r>
      <w:r w:rsidR="00CA1003" w:rsidRPr="005F696E">
        <w:rPr>
          <w:b/>
          <w:bCs/>
          <w:sz w:val="28"/>
          <w:szCs w:val="28"/>
        </w:rPr>
        <w:t xml:space="preserve"> </w:t>
      </w:r>
      <w:r w:rsidR="00154D91" w:rsidRPr="005F696E">
        <w:rPr>
          <w:b/>
          <w:bCs/>
          <w:sz w:val="28"/>
          <w:szCs w:val="28"/>
        </w:rPr>
        <w:t>r</w:t>
      </w:r>
      <w:r w:rsidR="00CA1003" w:rsidRPr="005F696E">
        <w:rPr>
          <w:b/>
          <w:bCs/>
          <w:sz w:val="28"/>
          <w:szCs w:val="28"/>
        </w:rPr>
        <w:t>eclutamiento y selección docente por competencias</w:t>
      </w:r>
    </w:p>
    <w:p w14:paraId="67DA7D6E" w14:textId="73D9F455" w:rsidR="00123BC4" w:rsidRPr="000D2FAA" w:rsidRDefault="000D2FAA" w:rsidP="002545FF">
      <w:pPr>
        <w:spacing w:line="360" w:lineRule="auto"/>
        <w:ind w:firstLine="708"/>
        <w:jc w:val="both"/>
        <w:rPr>
          <w:bCs/>
          <w:iCs/>
        </w:rPr>
      </w:pPr>
      <w:r>
        <w:rPr>
          <w:bCs/>
          <w:iCs/>
        </w:rPr>
        <w:t xml:space="preserve">A continuación, se presentan los elementos </w:t>
      </w:r>
      <w:r w:rsidR="00123BC4" w:rsidRPr="000D2FAA">
        <w:rPr>
          <w:bCs/>
          <w:iCs/>
        </w:rPr>
        <w:t>previos clave para la puesta en marcha del modelo.</w:t>
      </w:r>
    </w:p>
    <w:p w14:paraId="3D5B2815" w14:textId="0AF1AF89" w:rsidR="00154D91" w:rsidRDefault="00154D91" w:rsidP="00154D91">
      <w:pPr>
        <w:spacing w:line="360" w:lineRule="auto"/>
        <w:jc w:val="both"/>
        <w:rPr>
          <w:b/>
        </w:rPr>
      </w:pPr>
    </w:p>
    <w:p w14:paraId="74E7D1B0" w14:textId="7C64529B" w:rsidR="00594043" w:rsidRDefault="00594043" w:rsidP="00154D91">
      <w:pPr>
        <w:spacing w:line="360" w:lineRule="auto"/>
        <w:jc w:val="both"/>
        <w:rPr>
          <w:b/>
        </w:rPr>
      </w:pPr>
    </w:p>
    <w:p w14:paraId="2FC2064F" w14:textId="77777777" w:rsidR="00594043" w:rsidRDefault="00594043" w:rsidP="00154D91">
      <w:pPr>
        <w:spacing w:line="360" w:lineRule="auto"/>
        <w:jc w:val="both"/>
        <w:rPr>
          <w:b/>
        </w:rPr>
      </w:pPr>
    </w:p>
    <w:p w14:paraId="62983D78" w14:textId="77777777" w:rsidR="00154D91" w:rsidRPr="004100A3" w:rsidRDefault="00123BC4" w:rsidP="004100A3">
      <w:pPr>
        <w:spacing w:line="360" w:lineRule="auto"/>
        <w:jc w:val="center"/>
        <w:rPr>
          <w:b/>
          <w:sz w:val="26"/>
          <w:szCs w:val="26"/>
        </w:rPr>
      </w:pPr>
      <w:r w:rsidRPr="004100A3">
        <w:rPr>
          <w:b/>
          <w:sz w:val="26"/>
          <w:szCs w:val="26"/>
        </w:rPr>
        <w:lastRenderedPageBreak/>
        <w:t>Compromiso directivo</w:t>
      </w:r>
    </w:p>
    <w:p w14:paraId="440AD979" w14:textId="1960F0D3" w:rsidR="00123BC4" w:rsidRDefault="00123BC4" w:rsidP="00154D91">
      <w:pPr>
        <w:spacing w:line="360" w:lineRule="auto"/>
        <w:ind w:firstLine="708"/>
        <w:jc w:val="both"/>
      </w:pPr>
      <w:r w:rsidRPr="003A393F">
        <w:t>Como parte importante en la gestión de capital humano docente, se requiere que el personal directivo y sobre todo el departamento encargado de recursos humanos se encuentre convencido de la implementación del modelo</w:t>
      </w:r>
      <w:r w:rsidR="00761F9F">
        <w:t>.</w:t>
      </w:r>
      <w:r w:rsidRPr="003A393F">
        <w:t xml:space="preserve"> </w:t>
      </w:r>
      <w:r w:rsidR="00761F9F">
        <w:t>Q</w:t>
      </w:r>
      <w:r w:rsidR="00761F9F" w:rsidRPr="003A393F">
        <w:t xml:space="preserve">ue </w:t>
      </w:r>
      <w:r w:rsidRPr="003A393F">
        <w:t>sean los primeros en aplicar en su quehacer administrativo los principios, formatos y directrices de las competencias.</w:t>
      </w:r>
    </w:p>
    <w:p w14:paraId="4A091715" w14:textId="77777777" w:rsidR="00154D91" w:rsidRPr="003A393F" w:rsidRDefault="00154D91">
      <w:pPr>
        <w:spacing w:line="360" w:lineRule="auto"/>
        <w:ind w:firstLine="708"/>
        <w:jc w:val="both"/>
      </w:pPr>
    </w:p>
    <w:p w14:paraId="7C59804D" w14:textId="3703850D" w:rsidR="00154D91" w:rsidRPr="004100A3" w:rsidRDefault="00123BC4" w:rsidP="004100A3">
      <w:pPr>
        <w:spacing w:line="360" w:lineRule="auto"/>
        <w:jc w:val="center"/>
        <w:rPr>
          <w:b/>
          <w:sz w:val="26"/>
          <w:szCs w:val="26"/>
        </w:rPr>
      </w:pPr>
      <w:r w:rsidRPr="004100A3">
        <w:rPr>
          <w:b/>
          <w:sz w:val="26"/>
          <w:szCs w:val="26"/>
        </w:rPr>
        <w:t>Sensibilización</w:t>
      </w:r>
    </w:p>
    <w:p w14:paraId="6F45E21A" w14:textId="43B15249" w:rsidR="00123BC4" w:rsidRDefault="00123BC4" w:rsidP="00154D91">
      <w:pPr>
        <w:spacing w:line="360" w:lineRule="auto"/>
        <w:ind w:firstLine="708"/>
        <w:jc w:val="both"/>
      </w:pPr>
      <w:r w:rsidRPr="003A393F">
        <w:t>El conocimiento de las ventajas que puede traer la aplicación de las competencias en la gestión de capital humano docente para lograr las competencias en el aprendizaje en el salón de clases es muy importante, sobre todo si se tiene conciencia de que la personalidad y las competencias del docente reclutado pueden ayudar o perjudicar en el logro de los objetivos de la institución educativa que cuenta con el modelo de competencias</w:t>
      </w:r>
      <w:r w:rsidR="00761F9F">
        <w:t>.</w:t>
      </w:r>
      <w:r w:rsidR="00761F9F" w:rsidRPr="003A393F">
        <w:t xml:space="preserve"> </w:t>
      </w:r>
      <w:r w:rsidR="00761F9F">
        <w:t>B</w:t>
      </w:r>
      <w:r w:rsidR="00761F9F" w:rsidRPr="003A393F">
        <w:t xml:space="preserve">uscar </w:t>
      </w:r>
      <w:r w:rsidRPr="003A393F">
        <w:t>la formación más que la capacitación es un factor que se debe fomentar en los involucrados</w:t>
      </w:r>
      <w:r w:rsidR="00761F9F">
        <w:t>,</w:t>
      </w:r>
      <w:r w:rsidRPr="003A393F">
        <w:t xml:space="preserve"> tanto directivos como personal de apoyo a la docencia y docentes mismos</w:t>
      </w:r>
      <w:r w:rsidR="00761F9F">
        <w:t>.</w:t>
      </w:r>
      <w:r w:rsidR="00761F9F" w:rsidRPr="003A393F">
        <w:t xml:space="preserve"> </w:t>
      </w:r>
      <w:r w:rsidR="00761F9F">
        <w:t>E</w:t>
      </w:r>
      <w:r w:rsidR="00761F9F" w:rsidRPr="003A393F">
        <w:t xml:space="preserve">n </w:t>
      </w:r>
      <w:r w:rsidRPr="003A393F">
        <w:t>este sentido, puede recomendarse</w:t>
      </w:r>
      <w:r w:rsidR="00761F9F">
        <w:t>,</w:t>
      </w:r>
      <w:r w:rsidRPr="003A393F">
        <w:t xml:space="preserve"> además de la capacitación que ofrece las autoridades educativas federales, un taller vivencial donde se puedan expresar las competencias logradas por las personas a lo largo de la vida, así como las competencias potenciales que el individuo </w:t>
      </w:r>
      <w:r w:rsidR="00761F9F" w:rsidRPr="003A393F">
        <w:t>pued</w:t>
      </w:r>
      <w:r w:rsidR="00761F9F">
        <w:t>e</w:t>
      </w:r>
      <w:r w:rsidR="00761F9F" w:rsidRPr="003A393F">
        <w:t xml:space="preserve"> </w:t>
      </w:r>
      <w:r w:rsidRPr="003A393F">
        <w:t>desarrollar y que probablemente no tenga</w:t>
      </w:r>
      <w:r w:rsidR="00761F9F">
        <w:t xml:space="preserve">n </w:t>
      </w:r>
      <w:r w:rsidRPr="003A393F">
        <w:t>mucho que ver con su formación académica</w:t>
      </w:r>
      <w:r w:rsidR="00761F9F">
        <w:t>.</w:t>
      </w:r>
      <w:r w:rsidR="00761F9F" w:rsidRPr="003A393F">
        <w:t xml:space="preserve"> </w:t>
      </w:r>
      <w:r w:rsidR="00761F9F">
        <w:t>L</w:t>
      </w:r>
      <w:r w:rsidR="00761F9F" w:rsidRPr="003A393F">
        <w:t xml:space="preserve">o </w:t>
      </w:r>
      <w:r w:rsidRPr="003A393F">
        <w:t xml:space="preserve">anterior con el objeto de que el sujeto clarifique el concepto </w:t>
      </w:r>
      <w:r w:rsidR="00365D6A">
        <w:t xml:space="preserve">tanto </w:t>
      </w:r>
      <w:r w:rsidRPr="003A393F">
        <w:t xml:space="preserve">de </w:t>
      </w:r>
      <w:r w:rsidRPr="005F696E">
        <w:rPr>
          <w:i/>
          <w:iCs/>
        </w:rPr>
        <w:t>competencias</w:t>
      </w:r>
      <w:r w:rsidRPr="003A393F">
        <w:t xml:space="preserve"> </w:t>
      </w:r>
      <w:r w:rsidRPr="005F696E">
        <w:rPr>
          <w:i/>
          <w:iCs/>
        </w:rPr>
        <w:t>docentes</w:t>
      </w:r>
      <w:r w:rsidRPr="003A393F">
        <w:t xml:space="preserve"> como </w:t>
      </w:r>
      <w:r w:rsidRPr="005F696E">
        <w:rPr>
          <w:i/>
          <w:iCs/>
        </w:rPr>
        <w:t>no docentes</w:t>
      </w:r>
      <w:r w:rsidR="00365D6A">
        <w:t>.</w:t>
      </w:r>
      <w:r w:rsidRPr="003A393F">
        <w:t xml:space="preserve"> </w:t>
      </w:r>
      <w:r w:rsidR="00365D6A">
        <w:t>E</w:t>
      </w:r>
      <w:r w:rsidR="00365D6A" w:rsidRPr="003A393F">
        <w:t xml:space="preserve">sto </w:t>
      </w:r>
      <w:r w:rsidRPr="003A393F">
        <w:t>puede complementarse (en la formación) con una demostración donde el docente puede mostrar sus conocimientos, habilidades, destrezas y valores, que serán evaluadas por los mismos integrantes del taller con los instrumentos que suelen utilizarse para este efecto (lista de cotejo, guía de observación, portafolio de evidencias).</w:t>
      </w:r>
    </w:p>
    <w:p w14:paraId="4F486661" w14:textId="77777777" w:rsidR="00154D91" w:rsidRPr="003A393F" w:rsidRDefault="00154D91">
      <w:pPr>
        <w:spacing w:line="360" w:lineRule="auto"/>
        <w:ind w:firstLine="708"/>
        <w:jc w:val="both"/>
        <w:rPr>
          <w:b/>
        </w:rPr>
      </w:pPr>
    </w:p>
    <w:p w14:paraId="18AF158C" w14:textId="04AEA525" w:rsidR="00154D91" w:rsidRPr="004100A3" w:rsidRDefault="00123BC4" w:rsidP="004100A3">
      <w:pPr>
        <w:spacing w:line="360" w:lineRule="auto"/>
        <w:jc w:val="center"/>
        <w:rPr>
          <w:b/>
          <w:sz w:val="26"/>
          <w:szCs w:val="26"/>
        </w:rPr>
      </w:pPr>
      <w:r w:rsidRPr="004100A3">
        <w:rPr>
          <w:b/>
          <w:sz w:val="26"/>
          <w:szCs w:val="26"/>
        </w:rPr>
        <w:t xml:space="preserve">Identificación de las competencias </w:t>
      </w:r>
      <w:r w:rsidR="00154D91" w:rsidRPr="004100A3">
        <w:rPr>
          <w:b/>
          <w:sz w:val="26"/>
          <w:szCs w:val="26"/>
        </w:rPr>
        <w:t>i</w:t>
      </w:r>
      <w:r w:rsidRPr="004100A3">
        <w:rPr>
          <w:b/>
          <w:sz w:val="26"/>
          <w:szCs w:val="26"/>
        </w:rPr>
        <w:t>nstitucionales rectoras</w:t>
      </w:r>
    </w:p>
    <w:p w14:paraId="66FFF5E8" w14:textId="29EBAA27" w:rsidR="00123BC4" w:rsidRPr="003A393F" w:rsidRDefault="00123BC4">
      <w:pPr>
        <w:spacing w:line="360" w:lineRule="auto"/>
        <w:ind w:firstLine="708"/>
        <w:jc w:val="both"/>
        <w:rPr>
          <w:b/>
        </w:rPr>
      </w:pPr>
      <w:r w:rsidRPr="003A393F">
        <w:t>La misión, la visión, los objetivos y filosofía de cada universidad, el decreto de creación de cada institución, la filosofía gubernamental estatal y de cada universidad,</w:t>
      </w:r>
      <w:r w:rsidR="004629FC">
        <w:t xml:space="preserve"> </w:t>
      </w:r>
      <w:r w:rsidRPr="003A393F">
        <w:t xml:space="preserve">así como el </w:t>
      </w:r>
      <w:r w:rsidR="00B922A3" w:rsidRPr="003A393F">
        <w:t>plan de desarrollo institucional</w:t>
      </w:r>
      <w:r w:rsidRPr="003A393F">
        <w:t xml:space="preserve"> serán documentos básicos para determinar las </w:t>
      </w:r>
      <w:r w:rsidRPr="005F696E">
        <w:rPr>
          <w:i/>
          <w:iCs/>
        </w:rPr>
        <w:t>competencias rectoras</w:t>
      </w:r>
      <w:r w:rsidR="00B922A3">
        <w:t>.</w:t>
      </w:r>
      <w:r w:rsidRPr="003A393F">
        <w:t xml:space="preserve"> </w:t>
      </w:r>
      <w:r w:rsidR="00B922A3">
        <w:t>D</w:t>
      </w:r>
      <w:r w:rsidR="00B922A3" w:rsidRPr="003A393F">
        <w:t xml:space="preserve">icho </w:t>
      </w:r>
      <w:r w:rsidRPr="003A393F">
        <w:t xml:space="preserve">trabajo puede llevarse a cabo por la alta dirección en conjunto con los directivos y los docentes de tiempo completo y parcial al momento de realizar el </w:t>
      </w:r>
      <w:r w:rsidR="00B922A3" w:rsidRPr="003A393F">
        <w:t>plan de desarrollo insti</w:t>
      </w:r>
      <w:r w:rsidRPr="003A393F">
        <w:t>tucional</w:t>
      </w:r>
      <w:r w:rsidR="00B922A3">
        <w:t>.</w:t>
      </w:r>
      <w:r w:rsidRPr="003A393F">
        <w:t xml:space="preserve"> </w:t>
      </w:r>
      <w:r w:rsidR="00B922A3">
        <w:t>L</w:t>
      </w:r>
      <w:r w:rsidR="00B922A3" w:rsidRPr="003A393F">
        <w:t xml:space="preserve">o </w:t>
      </w:r>
      <w:r w:rsidRPr="003A393F">
        <w:t>anterior</w:t>
      </w:r>
      <w:r w:rsidR="00B922A3">
        <w:t xml:space="preserve"> </w:t>
      </w:r>
      <w:r w:rsidRPr="003A393F">
        <w:t xml:space="preserve">con el objeto de contar con una directriz a seguir en términos de competencias y poder </w:t>
      </w:r>
      <w:r w:rsidR="00257B5D">
        <w:t>trasladar</w:t>
      </w:r>
      <w:r w:rsidR="00257B5D" w:rsidRPr="003A393F">
        <w:t xml:space="preserve"> </w:t>
      </w:r>
      <w:r w:rsidRPr="003A393F">
        <w:t>dicho trabajo a todos los niveles de la institución.</w:t>
      </w:r>
    </w:p>
    <w:p w14:paraId="5B965926" w14:textId="174507EC" w:rsidR="00154D91" w:rsidRPr="004100A3" w:rsidRDefault="00123BC4" w:rsidP="004100A3">
      <w:pPr>
        <w:spacing w:line="360" w:lineRule="auto"/>
        <w:jc w:val="center"/>
        <w:rPr>
          <w:b/>
          <w:sz w:val="26"/>
          <w:szCs w:val="26"/>
        </w:rPr>
      </w:pPr>
      <w:r w:rsidRPr="004100A3">
        <w:rPr>
          <w:b/>
          <w:sz w:val="26"/>
          <w:szCs w:val="26"/>
        </w:rPr>
        <w:lastRenderedPageBreak/>
        <w:t>Conformación y formación continua del panel de expertos para una selección por competencias</w:t>
      </w:r>
    </w:p>
    <w:p w14:paraId="0489A5DE" w14:textId="0914CC06" w:rsidR="00123BC4" w:rsidRPr="003A393F" w:rsidRDefault="00123BC4">
      <w:pPr>
        <w:spacing w:line="360" w:lineRule="auto"/>
        <w:ind w:firstLine="708"/>
        <w:jc w:val="both"/>
      </w:pPr>
      <w:r w:rsidRPr="003A393F">
        <w:t xml:space="preserve">Una vez clarificado el concepto de </w:t>
      </w:r>
      <w:r w:rsidRPr="005F696E">
        <w:rPr>
          <w:i/>
          <w:iCs/>
        </w:rPr>
        <w:t>competencias</w:t>
      </w:r>
      <w:r w:rsidRPr="003A393F">
        <w:t xml:space="preserve"> y determinadas las competencias institucionales rectoras, se deberá conformar el conjunto de personas que llevarán a cabo la selección de docentes en la institución</w:t>
      </w:r>
      <w:r w:rsidR="00257B5D">
        <w:t>.</w:t>
      </w:r>
      <w:r w:rsidRPr="003A393F">
        <w:t xml:space="preserve"> </w:t>
      </w:r>
      <w:r w:rsidR="00257B5D">
        <w:t xml:space="preserve">Aquí se sugiere que esté conformado por los siguientes perfiles: </w:t>
      </w:r>
      <w:r w:rsidRPr="005F696E">
        <w:rPr>
          <w:i/>
          <w:iCs/>
        </w:rPr>
        <w:t>1</w:t>
      </w:r>
      <w:r w:rsidR="00154D91" w:rsidRPr="005F696E">
        <w:rPr>
          <w:i/>
          <w:iCs/>
        </w:rPr>
        <w:t>)</w:t>
      </w:r>
      <w:r w:rsidR="00154D91" w:rsidRPr="003A393F">
        <w:t xml:space="preserve"> </w:t>
      </w:r>
      <w:r w:rsidR="00154D91">
        <w:t>u</w:t>
      </w:r>
      <w:r w:rsidR="00154D91" w:rsidRPr="003A393F">
        <w:t xml:space="preserve">n </w:t>
      </w:r>
      <w:r w:rsidRPr="003A393F">
        <w:t xml:space="preserve">directivo </w:t>
      </w:r>
      <w:r w:rsidR="00154D91">
        <w:t>a</w:t>
      </w:r>
      <w:r w:rsidR="00154D91" w:rsidRPr="003A393F">
        <w:t>cadémico</w:t>
      </w:r>
      <w:r w:rsidR="00154D91">
        <w:t>,</w:t>
      </w:r>
      <w:r w:rsidR="00154D91" w:rsidRPr="003A393F">
        <w:t xml:space="preserve"> </w:t>
      </w:r>
      <w:r w:rsidRPr="005F696E">
        <w:rPr>
          <w:i/>
          <w:iCs/>
        </w:rPr>
        <w:t>2</w:t>
      </w:r>
      <w:r w:rsidR="00154D91" w:rsidRPr="005F696E">
        <w:rPr>
          <w:i/>
          <w:iCs/>
        </w:rPr>
        <w:t xml:space="preserve">) </w:t>
      </w:r>
      <w:r w:rsidR="00154D91">
        <w:t>u</w:t>
      </w:r>
      <w:r w:rsidR="00154D91" w:rsidRPr="003A393F">
        <w:t xml:space="preserve">n </w:t>
      </w:r>
      <w:r w:rsidRPr="003A393F">
        <w:t>docente de área básica</w:t>
      </w:r>
      <w:r w:rsidR="00154D91">
        <w:t>,</w:t>
      </w:r>
      <w:r w:rsidRPr="003A393F">
        <w:t xml:space="preserve"> </w:t>
      </w:r>
      <w:r w:rsidRPr="005F696E">
        <w:rPr>
          <w:i/>
          <w:iCs/>
        </w:rPr>
        <w:t>3</w:t>
      </w:r>
      <w:r w:rsidR="00154D91" w:rsidRPr="005F696E">
        <w:rPr>
          <w:i/>
          <w:iCs/>
        </w:rPr>
        <w:t>)</w:t>
      </w:r>
      <w:r w:rsidR="00154D91" w:rsidRPr="003A393F">
        <w:t xml:space="preserve"> </w:t>
      </w:r>
      <w:r w:rsidR="00154D91">
        <w:t>u</w:t>
      </w:r>
      <w:r w:rsidR="00154D91" w:rsidRPr="003A393F">
        <w:t xml:space="preserve">n </w:t>
      </w:r>
      <w:r w:rsidRPr="003A393F">
        <w:t>docente (tiempo completo o parcial) de la especialidad a evaluar en la selección</w:t>
      </w:r>
      <w:r w:rsidR="00154D91">
        <w:t>,</w:t>
      </w:r>
      <w:r w:rsidRPr="003A393F">
        <w:t xml:space="preserve"> </w:t>
      </w:r>
      <w:r w:rsidRPr="005F696E">
        <w:rPr>
          <w:i/>
          <w:iCs/>
        </w:rPr>
        <w:t>4</w:t>
      </w:r>
      <w:r w:rsidR="00154D91" w:rsidRPr="005F696E">
        <w:rPr>
          <w:i/>
          <w:iCs/>
        </w:rPr>
        <w:t>)</w:t>
      </w:r>
      <w:r w:rsidR="00154D91" w:rsidRPr="003A393F">
        <w:t xml:space="preserve"> </w:t>
      </w:r>
      <w:r w:rsidR="00154D91">
        <w:t>u</w:t>
      </w:r>
      <w:r w:rsidR="00154D91" w:rsidRPr="003A393F">
        <w:t xml:space="preserve">n </w:t>
      </w:r>
      <w:r w:rsidRPr="003A393F">
        <w:t xml:space="preserve">diseñador curricular de la misma especialidad y </w:t>
      </w:r>
      <w:r w:rsidRPr="005F696E">
        <w:rPr>
          <w:i/>
          <w:iCs/>
        </w:rPr>
        <w:t>5</w:t>
      </w:r>
      <w:r w:rsidR="00154D91" w:rsidRPr="005F696E">
        <w:rPr>
          <w:i/>
          <w:iCs/>
        </w:rPr>
        <w:t>)</w:t>
      </w:r>
      <w:r w:rsidR="00154D91" w:rsidRPr="003A393F">
        <w:t xml:space="preserve"> </w:t>
      </w:r>
      <w:r w:rsidR="00154D91">
        <w:t>u</w:t>
      </w:r>
      <w:r w:rsidR="00154D91" w:rsidRPr="003A393F">
        <w:t xml:space="preserve">n </w:t>
      </w:r>
      <w:r w:rsidRPr="003A393F">
        <w:t>representante de recursos humanos.</w:t>
      </w:r>
    </w:p>
    <w:p w14:paraId="2FACEE4C" w14:textId="509D4F6E" w:rsidR="00123BC4" w:rsidRPr="003A393F" w:rsidRDefault="00123BC4" w:rsidP="002545FF">
      <w:pPr>
        <w:spacing w:line="360" w:lineRule="auto"/>
        <w:ind w:firstLine="708"/>
        <w:jc w:val="both"/>
      </w:pPr>
      <w:r w:rsidRPr="003A393F">
        <w:t>Es muy probable que solo exista uno o dos paneles de expertos en cada institución y que solo lleguen a moverse los especialistas</w:t>
      </w:r>
      <w:r w:rsidR="00FE7BFD">
        <w:t>; no se trata de</w:t>
      </w:r>
      <w:r w:rsidRPr="003A393F">
        <w:t xml:space="preserve"> conformar tantos paneles de expertos como asignaturas existan.</w:t>
      </w:r>
    </w:p>
    <w:p w14:paraId="76E9F6F2" w14:textId="53F7D097" w:rsidR="00123BC4" w:rsidRDefault="00123BC4" w:rsidP="002545FF">
      <w:pPr>
        <w:spacing w:line="360" w:lineRule="auto"/>
        <w:ind w:firstLine="708"/>
        <w:jc w:val="both"/>
      </w:pPr>
      <w:r w:rsidRPr="003A393F">
        <w:t>El trabajo de selección de los docentes de la especialidad y el diseñador curricular será de suma importancia</w:t>
      </w:r>
      <w:r w:rsidR="00C118F5">
        <w:t>.</w:t>
      </w:r>
      <w:r w:rsidRPr="003A393F">
        <w:t xml:space="preserve"> </w:t>
      </w:r>
      <w:r w:rsidR="00C118F5">
        <w:t>C</w:t>
      </w:r>
      <w:r w:rsidRPr="003A393F">
        <w:t>on base en las competencias clave del manual de la asignatura a evaluar, llevarán a cabo el proceso de elaboración de los instrumentos de evaluación del docente aspirante</w:t>
      </w:r>
      <w:r w:rsidR="00C118F5">
        <w:t>,</w:t>
      </w:r>
      <w:r w:rsidRPr="003A393F">
        <w:t xml:space="preserve"> que pueden ser listas de cotejo, guías de observación o portafolio de evidencias en la especialidad de la asignatura</w:t>
      </w:r>
      <w:r w:rsidR="00C118F5">
        <w:t>.</w:t>
      </w:r>
      <w:r w:rsidRPr="003A393F">
        <w:t xml:space="preserve"> </w:t>
      </w:r>
      <w:r w:rsidR="00C118F5">
        <w:t>E</w:t>
      </w:r>
      <w:r w:rsidR="00C118F5" w:rsidRPr="003A393F">
        <w:t xml:space="preserve">l </w:t>
      </w:r>
      <w:r w:rsidRPr="003A393F">
        <w:t>trabajo del docente de área básica será evaluar esas mismas competencias en el postulante</w:t>
      </w:r>
      <w:r w:rsidR="00C118F5">
        <w:t>.</w:t>
      </w:r>
      <w:r w:rsidRPr="003A393F">
        <w:t xml:space="preserve"> </w:t>
      </w:r>
      <w:r w:rsidR="00C118F5">
        <w:t>P</w:t>
      </w:r>
      <w:r w:rsidR="00C118F5" w:rsidRPr="003A393F">
        <w:t xml:space="preserve">or </w:t>
      </w:r>
      <w:r w:rsidRPr="003A393F">
        <w:t>su parte, el especialista en recursos humanos se encargará de evaluar los aspectos legales y de personalidad del sujeto</w:t>
      </w:r>
      <w:r w:rsidR="00C118F5">
        <w:t>.</w:t>
      </w:r>
      <w:r w:rsidRPr="003A393F">
        <w:t xml:space="preserve"> </w:t>
      </w:r>
      <w:r w:rsidR="00C118F5">
        <w:t>E</w:t>
      </w:r>
      <w:r w:rsidR="00C118F5" w:rsidRPr="003A393F">
        <w:t xml:space="preserve">l </w:t>
      </w:r>
      <w:r w:rsidRPr="003A393F">
        <w:t>directivo evaluará las competencias ejecutivas del individuo</w:t>
      </w:r>
      <w:r w:rsidR="00C118F5">
        <w:t>. Y</w:t>
      </w:r>
      <w:r w:rsidRPr="003A393F">
        <w:t xml:space="preserve"> finalmente</w:t>
      </w:r>
      <w:r w:rsidR="00C118F5">
        <w:t>,</w:t>
      </w:r>
      <w:r w:rsidRPr="003A393F">
        <w:t xml:space="preserve"> el panel de </w:t>
      </w:r>
      <w:r w:rsidR="00C966F6">
        <w:t>expertos</w:t>
      </w:r>
      <w:r w:rsidR="00C966F6" w:rsidRPr="003A393F">
        <w:t xml:space="preserve"> </w:t>
      </w:r>
      <w:r w:rsidRPr="003A393F">
        <w:t xml:space="preserve">deberá </w:t>
      </w:r>
      <w:r w:rsidR="00363F97">
        <w:t>enfocarse</w:t>
      </w:r>
      <w:r w:rsidR="00363F97" w:rsidRPr="003A393F">
        <w:t xml:space="preserve"> </w:t>
      </w:r>
      <w:r w:rsidRPr="003A393F">
        <w:t>en una actualización constante sobre los avances que la sociedad del conocimiento genere en términos de competencias y en tecnología educativa con el fin de modificar los instrumentos de selección conforme dichos avances.</w:t>
      </w:r>
      <w:r w:rsidR="00D77550">
        <w:t xml:space="preserve"> </w:t>
      </w:r>
      <w:r w:rsidR="000D2FAA" w:rsidRPr="000D2FAA">
        <w:t>Paralelamente, se presentan los c</w:t>
      </w:r>
      <w:r w:rsidRPr="000D2FAA">
        <w:t>ambios previos para la puesta en marcha del modelo.</w:t>
      </w:r>
    </w:p>
    <w:p w14:paraId="2A266D49" w14:textId="77777777" w:rsidR="00154D91" w:rsidRPr="000D2FAA" w:rsidRDefault="00154D91" w:rsidP="002545FF">
      <w:pPr>
        <w:spacing w:line="360" w:lineRule="auto"/>
        <w:ind w:firstLine="708"/>
        <w:jc w:val="both"/>
      </w:pPr>
    </w:p>
    <w:p w14:paraId="339C7EB6" w14:textId="4DADBBCF" w:rsidR="00154D91" w:rsidRPr="004100A3" w:rsidRDefault="00123BC4" w:rsidP="004100A3">
      <w:pPr>
        <w:spacing w:line="360" w:lineRule="auto"/>
        <w:jc w:val="center"/>
        <w:rPr>
          <w:b/>
          <w:sz w:val="26"/>
          <w:szCs w:val="26"/>
        </w:rPr>
      </w:pPr>
      <w:r w:rsidRPr="004100A3">
        <w:rPr>
          <w:b/>
          <w:sz w:val="26"/>
          <w:szCs w:val="26"/>
        </w:rPr>
        <w:t xml:space="preserve">Propuesta de mejora al manual de organización de la institución bajo el modelo </w:t>
      </w:r>
      <w:r w:rsidR="00154D91" w:rsidRPr="004100A3">
        <w:rPr>
          <w:b/>
          <w:sz w:val="26"/>
          <w:szCs w:val="26"/>
        </w:rPr>
        <w:t>educativo por competencias</w:t>
      </w:r>
    </w:p>
    <w:p w14:paraId="08B38C2B" w14:textId="5B37802F" w:rsidR="00123BC4" w:rsidRPr="003A393F" w:rsidRDefault="00123BC4">
      <w:pPr>
        <w:spacing w:line="360" w:lineRule="auto"/>
        <w:ind w:firstLine="708"/>
        <w:jc w:val="both"/>
      </w:pPr>
      <w:r w:rsidRPr="003A393F">
        <w:t>El documento administrativo que proporciona toda la información acerca de las jerarquías, funciones y obligaciones de todo el personal de la organización es el manual de organización</w:t>
      </w:r>
      <w:r w:rsidR="00363F97">
        <w:t>.</w:t>
      </w:r>
      <w:r w:rsidRPr="003A393F">
        <w:t xml:space="preserve"> </w:t>
      </w:r>
      <w:r w:rsidR="00363F97">
        <w:t>C</w:t>
      </w:r>
      <w:r w:rsidR="00363F97" w:rsidRPr="003A393F">
        <w:t xml:space="preserve">abe </w:t>
      </w:r>
      <w:r w:rsidRPr="003A393F">
        <w:t xml:space="preserve">mencionar que sería idónea la modificación de todo el documento de acuerdo </w:t>
      </w:r>
      <w:r w:rsidR="00363F97">
        <w:t>con</w:t>
      </w:r>
      <w:r w:rsidR="00363F97" w:rsidRPr="003A393F">
        <w:t xml:space="preserve"> </w:t>
      </w:r>
      <w:r w:rsidRPr="003A393F">
        <w:t>los requerimientos de</w:t>
      </w:r>
      <w:r w:rsidR="00363F97">
        <w:t>l modelo educativo por competencias.</w:t>
      </w:r>
      <w:r w:rsidRPr="003A393F">
        <w:t xml:space="preserve"> </w:t>
      </w:r>
      <w:r w:rsidR="00363F97">
        <w:t>S</w:t>
      </w:r>
      <w:r w:rsidR="00363F97" w:rsidRPr="003A393F">
        <w:t xml:space="preserve">in </w:t>
      </w:r>
      <w:r w:rsidRPr="003A393F">
        <w:t xml:space="preserve">embargo, el presente modelo solo sugiere el cambio concerniente a la gestión de capital humano docente </w:t>
      </w:r>
      <w:r w:rsidRPr="003A393F">
        <w:lastRenderedPageBreak/>
        <w:t>y que este cambio sea revisado por el panel de expertos con el fin de dar cumplimiento a las expectativas del modelo educativo.</w:t>
      </w:r>
    </w:p>
    <w:p w14:paraId="16CBCF1C" w14:textId="77777777" w:rsidR="00154D91" w:rsidRDefault="00154D91" w:rsidP="00154D91">
      <w:pPr>
        <w:spacing w:line="360" w:lineRule="auto"/>
        <w:jc w:val="both"/>
        <w:rPr>
          <w:b/>
        </w:rPr>
      </w:pPr>
    </w:p>
    <w:p w14:paraId="67FC6210" w14:textId="7B3D832E" w:rsidR="00154D91" w:rsidRPr="004100A3" w:rsidRDefault="00123BC4" w:rsidP="004100A3">
      <w:pPr>
        <w:spacing w:line="360" w:lineRule="auto"/>
        <w:jc w:val="center"/>
        <w:rPr>
          <w:b/>
          <w:sz w:val="26"/>
          <w:szCs w:val="26"/>
        </w:rPr>
      </w:pPr>
      <w:r w:rsidRPr="004100A3">
        <w:rPr>
          <w:b/>
          <w:sz w:val="26"/>
          <w:szCs w:val="26"/>
        </w:rPr>
        <w:t>Determinación de las competencias genéricas y competencias específicas en el manual de organización para la selección de capital humano</w:t>
      </w:r>
    </w:p>
    <w:p w14:paraId="6B14F09C" w14:textId="503EA694" w:rsidR="00123BC4" w:rsidRPr="003A393F" w:rsidRDefault="00123BC4">
      <w:pPr>
        <w:spacing w:line="360" w:lineRule="auto"/>
        <w:ind w:firstLine="708"/>
        <w:jc w:val="both"/>
      </w:pPr>
      <w:r w:rsidRPr="003A393F">
        <w:t>El panel de expertos revisará las funciones de cada integrante del departamento de recursos humanos</w:t>
      </w:r>
      <w:r w:rsidR="00363F97">
        <w:t>.</w:t>
      </w:r>
      <w:r w:rsidRPr="003A393F">
        <w:t xml:space="preserve"> </w:t>
      </w:r>
      <w:r w:rsidR="00363F97">
        <w:t>P</w:t>
      </w:r>
      <w:r w:rsidR="00363F97" w:rsidRPr="003A393F">
        <w:t>osteriormente</w:t>
      </w:r>
      <w:r w:rsidR="00363F97">
        <w:t>,</w:t>
      </w:r>
      <w:r w:rsidR="00363F97" w:rsidRPr="003A393F">
        <w:t xml:space="preserve"> </w:t>
      </w:r>
      <w:r w:rsidRPr="003A393F">
        <w:t>se enfocará en la determinación de las competencias de cada uno de los puestos del departamento de recursos humanos tanto genéricas como específicas.</w:t>
      </w:r>
    </w:p>
    <w:p w14:paraId="4358C040" w14:textId="77777777" w:rsidR="00154D91" w:rsidRDefault="00154D91" w:rsidP="00154D91">
      <w:pPr>
        <w:spacing w:line="360" w:lineRule="auto"/>
        <w:jc w:val="both"/>
        <w:rPr>
          <w:b/>
        </w:rPr>
      </w:pPr>
    </w:p>
    <w:p w14:paraId="3B0590AC" w14:textId="77777777" w:rsidR="00154D91" w:rsidRPr="004100A3" w:rsidRDefault="00123BC4" w:rsidP="004100A3">
      <w:pPr>
        <w:spacing w:line="360" w:lineRule="auto"/>
        <w:jc w:val="center"/>
        <w:rPr>
          <w:b/>
          <w:sz w:val="26"/>
          <w:szCs w:val="26"/>
        </w:rPr>
      </w:pPr>
      <w:r w:rsidRPr="004100A3">
        <w:rPr>
          <w:b/>
          <w:sz w:val="26"/>
          <w:szCs w:val="26"/>
        </w:rPr>
        <w:t>Determinación de las competencias genéricas y específicas docentes</w:t>
      </w:r>
    </w:p>
    <w:p w14:paraId="1D5F8A35" w14:textId="512B4399" w:rsidR="00123BC4" w:rsidRPr="003A393F" w:rsidRDefault="00123BC4">
      <w:pPr>
        <w:spacing w:line="360" w:lineRule="auto"/>
        <w:ind w:firstLine="708"/>
        <w:jc w:val="both"/>
      </w:pPr>
      <w:r w:rsidRPr="003A393F">
        <w:t xml:space="preserve">El panel de expertos deberá proponer al departamento de planeación las competencias genéricas que deberán poseer </w:t>
      </w:r>
      <w:r w:rsidR="00D86FA7" w:rsidRPr="003A393F">
        <w:t>los docentes</w:t>
      </w:r>
      <w:r w:rsidR="00D86FA7">
        <w:t xml:space="preserve"> </w:t>
      </w:r>
      <w:r w:rsidRPr="003A393F">
        <w:t>para ser contratados</w:t>
      </w:r>
      <w:r w:rsidR="00D86FA7">
        <w:t xml:space="preserve"> y</w:t>
      </w:r>
      <w:r w:rsidR="00D86FA7" w:rsidRPr="003A393F">
        <w:t xml:space="preserve"> </w:t>
      </w:r>
      <w:r w:rsidR="00D86FA7">
        <w:t>estas deberán ser</w:t>
      </w:r>
      <w:r w:rsidR="00D86FA7" w:rsidRPr="003A393F">
        <w:t xml:space="preserve"> plasmadas en el manual de organización</w:t>
      </w:r>
      <w:r w:rsidR="00D86FA7">
        <w:t xml:space="preserve"> con </w:t>
      </w:r>
      <w:r w:rsidRPr="003A393F">
        <w:t>el afán de que en los puestos docentes se tengan identificadas las competencias para futuras contrataciones.</w:t>
      </w:r>
      <w:r w:rsidR="004629FC">
        <w:t xml:space="preserve"> </w:t>
      </w:r>
    </w:p>
    <w:p w14:paraId="7545DEB4" w14:textId="6E31D11F" w:rsidR="00123BC4" w:rsidRPr="003A393F" w:rsidRDefault="00123BC4" w:rsidP="002545FF">
      <w:pPr>
        <w:spacing w:line="360" w:lineRule="auto"/>
        <w:ind w:firstLine="708"/>
        <w:jc w:val="both"/>
      </w:pPr>
      <w:r w:rsidRPr="003A393F">
        <w:t>Por parte de las competencias específicas, las determina el docente experto en la materia y el diseñador curricular de la carrera</w:t>
      </w:r>
      <w:r w:rsidR="00334B6F">
        <w:t>. S</w:t>
      </w:r>
      <w:r w:rsidRPr="003A393F">
        <w:t xml:space="preserve">erán tomadas en cuenta en la evaluación del candidato por el panel de expertos al momento de la clase muestra y se plasmarán en una lista de cotejo o guía de observación que diseñará el panel para este efecto o portafolio de evidencias. </w:t>
      </w:r>
    </w:p>
    <w:p w14:paraId="125BA346" w14:textId="77777777" w:rsidR="00154D91" w:rsidRDefault="00154D91" w:rsidP="00154D91">
      <w:pPr>
        <w:spacing w:line="360" w:lineRule="auto"/>
        <w:jc w:val="both"/>
        <w:rPr>
          <w:b/>
        </w:rPr>
      </w:pPr>
    </w:p>
    <w:p w14:paraId="2452066A" w14:textId="77777777" w:rsidR="00154D91" w:rsidRPr="004100A3" w:rsidRDefault="00123BC4" w:rsidP="004100A3">
      <w:pPr>
        <w:spacing w:line="360" w:lineRule="auto"/>
        <w:jc w:val="center"/>
        <w:rPr>
          <w:b/>
          <w:sz w:val="26"/>
          <w:szCs w:val="26"/>
        </w:rPr>
      </w:pPr>
      <w:r w:rsidRPr="004100A3">
        <w:rPr>
          <w:b/>
          <w:sz w:val="26"/>
          <w:szCs w:val="26"/>
        </w:rPr>
        <w:t>Propuesta de mejora de los procedimientos de calidad referentes a la gestión de capital humano docente alineados a competencias</w:t>
      </w:r>
    </w:p>
    <w:p w14:paraId="147D9C39" w14:textId="5B925214" w:rsidR="00123BC4" w:rsidRPr="003A393F" w:rsidRDefault="00123BC4">
      <w:pPr>
        <w:spacing w:line="360" w:lineRule="auto"/>
        <w:ind w:firstLine="708"/>
        <w:jc w:val="both"/>
      </w:pPr>
      <w:r w:rsidRPr="003A393F">
        <w:t xml:space="preserve">Los procedimientos de gestión de la calidad tienen la virtud de ser susceptibles de ser modificados a través de lo que se conoce como </w:t>
      </w:r>
      <w:r w:rsidRPr="005F696E">
        <w:rPr>
          <w:i/>
          <w:iCs/>
        </w:rPr>
        <w:t>mejora continua</w:t>
      </w:r>
      <w:r w:rsidR="00334B6F">
        <w:t>.</w:t>
      </w:r>
      <w:r w:rsidRPr="003A393F">
        <w:t xml:space="preserve"> </w:t>
      </w:r>
      <w:r w:rsidR="00334B6F">
        <w:t>E</w:t>
      </w:r>
      <w:r w:rsidR="00334B6F" w:rsidRPr="003A393F">
        <w:t xml:space="preserve">n </w:t>
      </w:r>
      <w:r w:rsidRPr="003A393F">
        <w:t>este sentido, es clave que los procedimientos concernientes a la gestión de capital humano docente sean revisados por el panel de expertos para que cumplan no solo con los requerimientos de la misma norma, sino, además, los requerimientos de competencias y las necesidades académicas de la institución.</w:t>
      </w:r>
    </w:p>
    <w:p w14:paraId="50716916" w14:textId="3A21BC10" w:rsidR="00154D91" w:rsidRDefault="00154D91" w:rsidP="00154D91">
      <w:pPr>
        <w:spacing w:line="360" w:lineRule="auto"/>
        <w:jc w:val="both"/>
        <w:rPr>
          <w:b/>
        </w:rPr>
      </w:pPr>
    </w:p>
    <w:p w14:paraId="3B389252" w14:textId="77777777" w:rsidR="004100A3" w:rsidRDefault="004100A3" w:rsidP="00154D91">
      <w:pPr>
        <w:spacing w:line="360" w:lineRule="auto"/>
        <w:jc w:val="both"/>
        <w:rPr>
          <w:b/>
        </w:rPr>
      </w:pPr>
    </w:p>
    <w:p w14:paraId="45B17EB1" w14:textId="1763A222" w:rsidR="00154D91" w:rsidRPr="004100A3" w:rsidRDefault="00123BC4" w:rsidP="004100A3">
      <w:pPr>
        <w:spacing w:line="360" w:lineRule="auto"/>
        <w:jc w:val="center"/>
        <w:rPr>
          <w:b/>
          <w:sz w:val="26"/>
          <w:szCs w:val="26"/>
        </w:rPr>
      </w:pPr>
      <w:r w:rsidRPr="004100A3">
        <w:rPr>
          <w:b/>
          <w:sz w:val="26"/>
          <w:szCs w:val="26"/>
        </w:rPr>
        <w:lastRenderedPageBreak/>
        <w:t xml:space="preserve">Propuesta de mejora a la </w:t>
      </w:r>
      <w:r w:rsidR="00154D91" w:rsidRPr="004100A3">
        <w:rPr>
          <w:b/>
          <w:sz w:val="26"/>
          <w:szCs w:val="26"/>
        </w:rPr>
        <w:t>reglamentación de ingreso, promoción y permanencia</w:t>
      </w:r>
    </w:p>
    <w:p w14:paraId="32A5585D" w14:textId="644FB629" w:rsidR="00123BC4" w:rsidRPr="003A393F" w:rsidRDefault="00123BC4">
      <w:pPr>
        <w:spacing w:line="360" w:lineRule="auto"/>
        <w:ind w:firstLine="708"/>
        <w:jc w:val="both"/>
      </w:pPr>
      <w:r w:rsidRPr="003A393F">
        <w:t xml:space="preserve">La propuesta de mejora a esta reglamentación se enfoca </w:t>
      </w:r>
      <w:r w:rsidR="00334B6F">
        <w:t>en los siguientes puntos</w:t>
      </w:r>
      <w:r w:rsidRPr="003A393F">
        <w:t>:</w:t>
      </w:r>
    </w:p>
    <w:p w14:paraId="0C3BBEA1" w14:textId="77777777" w:rsidR="00123BC4" w:rsidRPr="003A393F" w:rsidRDefault="00123BC4" w:rsidP="005F696E">
      <w:pPr>
        <w:pStyle w:val="Prrafodelista"/>
        <w:numPr>
          <w:ilvl w:val="0"/>
          <w:numId w:val="18"/>
        </w:numPr>
        <w:spacing w:line="360" w:lineRule="auto"/>
        <w:ind w:left="0" w:firstLine="708"/>
        <w:jc w:val="both"/>
        <w:rPr>
          <w:rFonts w:ascii="Times New Roman" w:hAnsi="Times New Roman" w:cs="Times New Roman"/>
        </w:rPr>
      </w:pPr>
      <w:r w:rsidRPr="003A393F">
        <w:rPr>
          <w:rFonts w:ascii="Times New Roman" w:hAnsi="Times New Roman" w:cs="Times New Roman"/>
        </w:rPr>
        <w:t>Manejar competencias del docente en los niveles establecidos para determinar los tabuladores.</w:t>
      </w:r>
    </w:p>
    <w:p w14:paraId="6B0CEDF8" w14:textId="2AED707E" w:rsidR="00123BC4" w:rsidRPr="003A393F" w:rsidRDefault="00123BC4" w:rsidP="005F696E">
      <w:pPr>
        <w:pStyle w:val="Prrafodelista"/>
        <w:numPr>
          <w:ilvl w:val="0"/>
          <w:numId w:val="18"/>
        </w:numPr>
        <w:spacing w:line="360" w:lineRule="auto"/>
        <w:ind w:left="0" w:firstLine="708"/>
        <w:jc w:val="both"/>
        <w:rPr>
          <w:rFonts w:ascii="Times New Roman" w:hAnsi="Times New Roman" w:cs="Times New Roman"/>
        </w:rPr>
      </w:pPr>
      <w:r w:rsidRPr="003A393F">
        <w:rPr>
          <w:rFonts w:ascii="Times New Roman" w:hAnsi="Times New Roman" w:cs="Times New Roman"/>
        </w:rPr>
        <w:t xml:space="preserve">Verificar que en el examen de oposición se consideren </w:t>
      </w:r>
      <w:r w:rsidR="004F327C">
        <w:rPr>
          <w:rFonts w:ascii="Times New Roman" w:hAnsi="Times New Roman" w:cs="Times New Roman"/>
        </w:rPr>
        <w:t xml:space="preserve">a las </w:t>
      </w:r>
      <w:r w:rsidRPr="003A393F">
        <w:rPr>
          <w:rFonts w:ascii="Times New Roman" w:hAnsi="Times New Roman" w:cs="Times New Roman"/>
        </w:rPr>
        <w:t>competencias como complemento de la evaluación.</w:t>
      </w:r>
    </w:p>
    <w:p w14:paraId="6A1227DF" w14:textId="77777777" w:rsidR="00123BC4" w:rsidRPr="003A393F" w:rsidRDefault="00123BC4" w:rsidP="005F696E">
      <w:pPr>
        <w:pStyle w:val="Prrafodelista"/>
        <w:numPr>
          <w:ilvl w:val="0"/>
          <w:numId w:val="18"/>
        </w:numPr>
        <w:spacing w:line="360" w:lineRule="auto"/>
        <w:ind w:left="0" w:firstLine="708"/>
        <w:jc w:val="both"/>
        <w:rPr>
          <w:rFonts w:ascii="Times New Roman" w:hAnsi="Times New Roman" w:cs="Times New Roman"/>
        </w:rPr>
      </w:pPr>
      <w:r w:rsidRPr="003A393F">
        <w:rPr>
          <w:rFonts w:ascii="Times New Roman" w:hAnsi="Times New Roman" w:cs="Times New Roman"/>
        </w:rPr>
        <w:t>Que las necesidades de personal de las áreas académicas que se envían al departamento de recursos humanos incluyan las competencias tanto genéricas como específicas requeridas por el puesto para su mejor identificación.</w:t>
      </w:r>
    </w:p>
    <w:p w14:paraId="55907BB0" w14:textId="6A0D23F2" w:rsidR="00123BC4" w:rsidRPr="003A393F" w:rsidRDefault="00123BC4" w:rsidP="005F696E">
      <w:pPr>
        <w:pStyle w:val="Prrafodelista"/>
        <w:numPr>
          <w:ilvl w:val="0"/>
          <w:numId w:val="18"/>
        </w:numPr>
        <w:spacing w:line="360" w:lineRule="auto"/>
        <w:ind w:left="0" w:firstLine="708"/>
        <w:jc w:val="both"/>
        <w:rPr>
          <w:rFonts w:ascii="Times New Roman" w:hAnsi="Times New Roman" w:cs="Times New Roman"/>
        </w:rPr>
      </w:pPr>
      <w:r w:rsidRPr="003A393F">
        <w:rPr>
          <w:rFonts w:ascii="Times New Roman" w:hAnsi="Times New Roman" w:cs="Times New Roman"/>
        </w:rPr>
        <w:t xml:space="preserve">Que en la convocatoria pública para solicitar personal docente se anote (además de los requisitos que marca el reglamento) las competencias requeridas por el manual de asignatura y por el manual de organización. </w:t>
      </w:r>
    </w:p>
    <w:p w14:paraId="22E5FB70" w14:textId="1528FB7E" w:rsidR="00123BC4" w:rsidRPr="003A393F" w:rsidRDefault="00123BC4" w:rsidP="005F696E">
      <w:pPr>
        <w:pStyle w:val="Prrafodelista"/>
        <w:numPr>
          <w:ilvl w:val="0"/>
          <w:numId w:val="18"/>
        </w:numPr>
        <w:spacing w:line="360" w:lineRule="auto"/>
        <w:ind w:left="0" w:firstLine="708"/>
        <w:jc w:val="both"/>
        <w:rPr>
          <w:rFonts w:ascii="Times New Roman" w:hAnsi="Times New Roman" w:cs="Times New Roman"/>
        </w:rPr>
      </w:pPr>
      <w:r w:rsidRPr="003A393F">
        <w:rPr>
          <w:rFonts w:ascii="Times New Roman" w:hAnsi="Times New Roman" w:cs="Times New Roman"/>
        </w:rPr>
        <w:t>Que las evaluaciones de ingreso las realice el panel de expertos con base en competencias.</w:t>
      </w:r>
    </w:p>
    <w:p w14:paraId="6BEBABC3" w14:textId="6044DEEC" w:rsidR="00123BC4" w:rsidRPr="003A393F" w:rsidRDefault="00123BC4" w:rsidP="005F696E">
      <w:pPr>
        <w:pStyle w:val="Prrafodelista"/>
        <w:numPr>
          <w:ilvl w:val="0"/>
          <w:numId w:val="18"/>
        </w:numPr>
        <w:spacing w:line="360" w:lineRule="auto"/>
        <w:ind w:left="0" w:firstLine="708"/>
        <w:jc w:val="both"/>
        <w:rPr>
          <w:rFonts w:ascii="Times New Roman" w:hAnsi="Times New Roman" w:cs="Times New Roman"/>
        </w:rPr>
      </w:pPr>
      <w:r w:rsidRPr="003A393F">
        <w:rPr>
          <w:rFonts w:ascii="Times New Roman" w:hAnsi="Times New Roman" w:cs="Times New Roman"/>
        </w:rPr>
        <w:t>Que en la evaluación para promoción se considere</w:t>
      </w:r>
      <w:r w:rsidR="004F327C">
        <w:rPr>
          <w:rFonts w:ascii="Times New Roman" w:hAnsi="Times New Roman" w:cs="Times New Roman"/>
        </w:rPr>
        <w:t>,</w:t>
      </w:r>
      <w:r w:rsidRPr="003A393F">
        <w:rPr>
          <w:rFonts w:ascii="Times New Roman" w:hAnsi="Times New Roman" w:cs="Times New Roman"/>
        </w:rPr>
        <w:t xml:space="preserve"> además de los puntos que marca la reglamentación de ingreso, promoción y permanencia</w:t>
      </w:r>
      <w:r w:rsidR="004F327C">
        <w:rPr>
          <w:rFonts w:ascii="Times New Roman" w:hAnsi="Times New Roman" w:cs="Times New Roman"/>
        </w:rPr>
        <w:t>,</w:t>
      </w:r>
      <w:r w:rsidRPr="003A393F">
        <w:rPr>
          <w:rFonts w:ascii="Times New Roman" w:hAnsi="Times New Roman" w:cs="Times New Roman"/>
        </w:rPr>
        <w:t xml:space="preserve"> el desarrollo de competencias tanto docentes como no docentes.</w:t>
      </w:r>
    </w:p>
    <w:p w14:paraId="4B52208A" w14:textId="31133C38" w:rsidR="00123BC4" w:rsidRPr="000D2FAA" w:rsidRDefault="000D2FAA" w:rsidP="005F696E">
      <w:pPr>
        <w:spacing w:line="360" w:lineRule="auto"/>
        <w:ind w:firstLine="708"/>
        <w:jc w:val="both"/>
        <w:rPr>
          <w:bCs/>
          <w:iCs/>
        </w:rPr>
      </w:pPr>
      <w:r w:rsidRPr="000D2FAA">
        <w:rPr>
          <w:bCs/>
          <w:iCs/>
        </w:rPr>
        <w:t xml:space="preserve">En cuanto al </w:t>
      </w:r>
      <w:r>
        <w:rPr>
          <w:bCs/>
          <w:iCs/>
        </w:rPr>
        <w:t>r</w:t>
      </w:r>
      <w:r w:rsidR="00851605" w:rsidRPr="000D2FAA">
        <w:rPr>
          <w:bCs/>
          <w:iCs/>
        </w:rPr>
        <w:t xml:space="preserve">eclutamiento y </w:t>
      </w:r>
      <w:r>
        <w:rPr>
          <w:bCs/>
          <w:iCs/>
        </w:rPr>
        <w:t>s</w:t>
      </w:r>
      <w:r w:rsidR="00851605" w:rsidRPr="000D2FAA">
        <w:rPr>
          <w:bCs/>
          <w:iCs/>
        </w:rPr>
        <w:t>elección por competencias</w:t>
      </w:r>
      <w:r>
        <w:rPr>
          <w:bCs/>
          <w:iCs/>
        </w:rPr>
        <w:t xml:space="preserve"> se muestran las consideraciones siguientes:</w:t>
      </w:r>
    </w:p>
    <w:p w14:paraId="28B73BAE" w14:textId="39F07F48" w:rsidR="00123BC4" w:rsidRPr="005F696E" w:rsidRDefault="00123BC4" w:rsidP="005F696E">
      <w:pPr>
        <w:pStyle w:val="Prrafodelista"/>
        <w:numPr>
          <w:ilvl w:val="0"/>
          <w:numId w:val="15"/>
        </w:numPr>
        <w:spacing w:line="360" w:lineRule="auto"/>
        <w:ind w:left="0" w:firstLine="709"/>
        <w:jc w:val="both"/>
      </w:pPr>
      <w:r w:rsidRPr="005F696E">
        <w:rPr>
          <w:rFonts w:ascii="Times New Roman" w:hAnsi="Times New Roman" w:cs="Times New Roman"/>
        </w:rPr>
        <w:t xml:space="preserve">El departamento de recursos humanos emitirá </w:t>
      </w:r>
      <w:r w:rsidR="004F327C">
        <w:rPr>
          <w:rFonts w:ascii="Times New Roman" w:hAnsi="Times New Roman" w:cs="Times New Roman"/>
        </w:rPr>
        <w:t xml:space="preserve">una </w:t>
      </w:r>
      <w:r w:rsidRPr="005F696E">
        <w:rPr>
          <w:rFonts w:ascii="Times New Roman" w:hAnsi="Times New Roman" w:cs="Times New Roman"/>
        </w:rPr>
        <w:t>convocatoria para las vacantes docentes tratando de reunir</w:t>
      </w:r>
      <w:r w:rsidR="00B743F4">
        <w:rPr>
          <w:rFonts w:ascii="Times New Roman" w:hAnsi="Times New Roman" w:cs="Times New Roman"/>
        </w:rPr>
        <w:t xml:space="preserve">, </w:t>
      </w:r>
      <w:r w:rsidR="00B743F4" w:rsidRPr="00086DCA">
        <w:rPr>
          <w:rFonts w:ascii="Times New Roman" w:hAnsi="Times New Roman" w:cs="Times New Roman"/>
        </w:rPr>
        <w:t>más que los perfiles</w:t>
      </w:r>
      <w:r w:rsidR="00B743F4">
        <w:rPr>
          <w:rFonts w:ascii="Times New Roman" w:hAnsi="Times New Roman" w:cs="Times New Roman"/>
        </w:rPr>
        <w:t>,</w:t>
      </w:r>
      <w:r w:rsidRPr="005F696E">
        <w:rPr>
          <w:rFonts w:ascii="Times New Roman" w:hAnsi="Times New Roman" w:cs="Times New Roman"/>
        </w:rPr>
        <w:t xml:space="preserve"> las competencias que se requieren</w:t>
      </w:r>
      <w:r w:rsidR="00B743F4">
        <w:rPr>
          <w:rFonts w:ascii="Times New Roman" w:hAnsi="Times New Roman" w:cs="Times New Roman"/>
        </w:rPr>
        <w:t>.</w:t>
      </w:r>
      <w:r w:rsidRPr="005F696E">
        <w:rPr>
          <w:rFonts w:ascii="Times New Roman" w:hAnsi="Times New Roman" w:cs="Times New Roman"/>
        </w:rPr>
        <w:t xml:space="preserve"> </w:t>
      </w:r>
      <w:r w:rsidR="00B743F4">
        <w:rPr>
          <w:rFonts w:ascii="Times New Roman" w:hAnsi="Times New Roman" w:cs="Times New Roman"/>
        </w:rPr>
        <w:t>L</w:t>
      </w:r>
      <w:r w:rsidR="00B743F4" w:rsidRPr="005F696E">
        <w:rPr>
          <w:rFonts w:ascii="Times New Roman" w:hAnsi="Times New Roman" w:cs="Times New Roman"/>
        </w:rPr>
        <w:t xml:space="preserve">o </w:t>
      </w:r>
      <w:r w:rsidRPr="005F696E">
        <w:rPr>
          <w:rFonts w:ascii="Times New Roman" w:hAnsi="Times New Roman" w:cs="Times New Roman"/>
        </w:rPr>
        <w:t>anterior con base en las competencias genéricas y específicas requeridas y que ya se encuentran determinadas en el manual de organización</w:t>
      </w:r>
      <w:r w:rsidR="00B743F4">
        <w:rPr>
          <w:rFonts w:ascii="Times New Roman" w:hAnsi="Times New Roman" w:cs="Times New Roman"/>
        </w:rPr>
        <w:t>.</w:t>
      </w:r>
      <w:r w:rsidRPr="005F696E">
        <w:rPr>
          <w:rFonts w:ascii="Times New Roman" w:hAnsi="Times New Roman" w:cs="Times New Roman"/>
        </w:rPr>
        <w:t xml:space="preserve"> </w:t>
      </w:r>
      <w:r w:rsidR="00B743F4">
        <w:rPr>
          <w:rFonts w:ascii="Times New Roman" w:hAnsi="Times New Roman" w:cs="Times New Roman"/>
        </w:rPr>
        <w:t>S</w:t>
      </w:r>
      <w:r w:rsidR="00B743F4" w:rsidRPr="005F696E">
        <w:rPr>
          <w:rFonts w:ascii="Times New Roman" w:hAnsi="Times New Roman" w:cs="Times New Roman"/>
        </w:rPr>
        <w:t xml:space="preserve">e </w:t>
      </w:r>
      <w:r w:rsidRPr="005F696E">
        <w:rPr>
          <w:rFonts w:ascii="Times New Roman" w:hAnsi="Times New Roman" w:cs="Times New Roman"/>
        </w:rPr>
        <w:t>trata de que al candidato se le solicite un portafolio de evidencias</w:t>
      </w:r>
      <w:r w:rsidR="00B743F4">
        <w:rPr>
          <w:rFonts w:ascii="Times New Roman" w:hAnsi="Times New Roman" w:cs="Times New Roman"/>
        </w:rPr>
        <w:t>,</w:t>
      </w:r>
      <w:r w:rsidRPr="005F696E">
        <w:rPr>
          <w:rFonts w:ascii="Times New Roman" w:hAnsi="Times New Roman" w:cs="Times New Roman"/>
        </w:rPr>
        <w:t xml:space="preserve"> además de su </w:t>
      </w:r>
      <w:r w:rsidR="00B743F4">
        <w:rPr>
          <w:rFonts w:ascii="Times New Roman" w:hAnsi="Times New Roman" w:cs="Times New Roman"/>
        </w:rPr>
        <w:t>currículo</w:t>
      </w:r>
      <w:r w:rsidR="00F07D91">
        <w:rPr>
          <w:rFonts w:ascii="Times New Roman" w:hAnsi="Times New Roman" w:cs="Times New Roman"/>
        </w:rPr>
        <w:t xml:space="preserve">, </w:t>
      </w:r>
      <w:r w:rsidR="00DE1670">
        <w:rPr>
          <w:rFonts w:ascii="Times New Roman" w:hAnsi="Times New Roman" w:cs="Times New Roman"/>
        </w:rPr>
        <w:t>y sea presentado</w:t>
      </w:r>
      <w:r w:rsidRPr="005F696E">
        <w:rPr>
          <w:rFonts w:ascii="Times New Roman" w:hAnsi="Times New Roman" w:cs="Times New Roman"/>
        </w:rPr>
        <w:t xml:space="preserve"> en su clase muestra</w:t>
      </w:r>
      <w:r w:rsidR="00F07D91">
        <w:rPr>
          <w:rFonts w:ascii="Times New Roman" w:hAnsi="Times New Roman" w:cs="Times New Roman"/>
        </w:rPr>
        <w:t>. También se</w:t>
      </w:r>
      <w:r w:rsidRPr="005F696E">
        <w:rPr>
          <w:rFonts w:ascii="Times New Roman" w:hAnsi="Times New Roman" w:cs="Times New Roman"/>
        </w:rPr>
        <w:t xml:space="preserve"> deberán requerir en la convocatoria las competencias no docentes desarrolladas en la empresa o empleos anteriores.</w:t>
      </w:r>
    </w:p>
    <w:p w14:paraId="13AE154C" w14:textId="34E45F08" w:rsidR="009F76C4" w:rsidRPr="005F696E" w:rsidRDefault="00123BC4" w:rsidP="005F696E">
      <w:pPr>
        <w:pStyle w:val="Prrafodelista"/>
        <w:numPr>
          <w:ilvl w:val="0"/>
          <w:numId w:val="15"/>
        </w:numPr>
        <w:spacing w:line="360" w:lineRule="auto"/>
        <w:ind w:left="0" w:firstLine="709"/>
        <w:jc w:val="both"/>
      </w:pPr>
      <w:r w:rsidRPr="005F696E">
        <w:rPr>
          <w:rFonts w:ascii="Times New Roman" w:hAnsi="Times New Roman" w:cs="Times New Roman"/>
        </w:rPr>
        <w:t>Una vez habiendo recibido las solicitudes, descartar aquellas que no cumplan con las competencias requeridas y citar a entrevista a los candidatos idóneos (presencial o virtual)</w:t>
      </w:r>
      <w:r w:rsidR="00F07D91">
        <w:rPr>
          <w:rFonts w:ascii="Times New Roman" w:hAnsi="Times New Roman" w:cs="Times New Roman"/>
        </w:rPr>
        <w:t>.</w:t>
      </w:r>
      <w:r w:rsidRPr="005F696E">
        <w:rPr>
          <w:rFonts w:ascii="Times New Roman" w:hAnsi="Times New Roman" w:cs="Times New Roman"/>
        </w:rPr>
        <w:t xml:space="preserve"> </w:t>
      </w:r>
      <w:r w:rsidR="00F07D91">
        <w:rPr>
          <w:rFonts w:ascii="Times New Roman" w:hAnsi="Times New Roman" w:cs="Times New Roman"/>
        </w:rPr>
        <w:t>D</w:t>
      </w:r>
      <w:r w:rsidR="00F07D91" w:rsidRPr="005F696E">
        <w:rPr>
          <w:rFonts w:ascii="Times New Roman" w:hAnsi="Times New Roman" w:cs="Times New Roman"/>
        </w:rPr>
        <w:t xml:space="preserve">icha </w:t>
      </w:r>
      <w:r w:rsidRPr="005F696E">
        <w:rPr>
          <w:rFonts w:ascii="Times New Roman" w:hAnsi="Times New Roman" w:cs="Times New Roman"/>
        </w:rPr>
        <w:t>entrevista será en tres partes: una con el encargado de recursos humanos, posteriormente con el especialista en la materia a impartir y</w:t>
      </w:r>
      <w:r w:rsidR="00F07D91">
        <w:rPr>
          <w:rFonts w:ascii="Times New Roman" w:hAnsi="Times New Roman" w:cs="Times New Roman"/>
        </w:rPr>
        <w:t>,</w:t>
      </w:r>
      <w:r w:rsidRPr="005F696E">
        <w:rPr>
          <w:rFonts w:ascii="Times New Roman" w:hAnsi="Times New Roman" w:cs="Times New Roman"/>
        </w:rPr>
        <w:t xml:space="preserve"> por último</w:t>
      </w:r>
      <w:r w:rsidR="00F07D91">
        <w:rPr>
          <w:rFonts w:ascii="Times New Roman" w:hAnsi="Times New Roman" w:cs="Times New Roman"/>
        </w:rPr>
        <w:t>,</w:t>
      </w:r>
      <w:r w:rsidRPr="005F696E">
        <w:rPr>
          <w:rFonts w:ascii="Times New Roman" w:hAnsi="Times New Roman" w:cs="Times New Roman"/>
        </w:rPr>
        <w:t xml:space="preserve"> con el director o coordinador del área académica</w:t>
      </w:r>
      <w:r w:rsidR="00F07D91">
        <w:rPr>
          <w:rFonts w:ascii="Times New Roman" w:hAnsi="Times New Roman" w:cs="Times New Roman"/>
        </w:rPr>
        <w:t>. Se descartará a</w:t>
      </w:r>
      <w:r w:rsidRPr="005F696E">
        <w:rPr>
          <w:rFonts w:ascii="Times New Roman" w:hAnsi="Times New Roman" w:cs="Times New Roman"/>
        </w:rPr>
        <w:t xml:space="preserve"> aquellos que no reúnan las competencias en la entrevista</w:t>
      </w:r>
      <w:r w:rsidR="00F07D91">
        <w:rPr>
          <w:rFonts w:ascii="Times New Roman" w:hAnsi="Times New Roman" w:cs="Times New Roman"/>
        </w:rPr>
        <w:t>.</w:t>
      </w:r>
      <w:r w:rsidRPr="005F696E">
        <w:rPr>
          <w:rFonts w:ascii="Times New Roman" w:hAnsi="Times New Roman" w:cs="Times New Roman"/>
        </w:rPr>
        <w:t xml:space="preserve"> </w:t>
      </w:r>
      <w:r w:rsidR="00F07D91">
        <w:rPr>
          <w:rFonts w:ascii="Times New Roman" w:hAnsi="Times New Roman" w:cs="Times New Roman"/>
        </w:rPr>
        <w:t>Y s</w:t>
      </w:r>
      <w:r w:rsidR="00F07D91" w:rsidRPr="005F696E">
        <w:rPr>
          <w:rFonts w:ascii="Times New Roman" w:hAnsi="Times New Roman" w:cs="Times New Roman"/>
        </w:rPr>
        <w:t xml:space="preserve">e </w:t>
      </w:r>
      <w:r w:rsidRPr="005F696E">
        <w:rPr>
          <w:rFonts w:ascii="Times New Roman" w:hAnsi="Times New Roman" w:cs="Times New Roman"/>
        </w:rPr>
        <w:t xml:space="preserve">solicitará a los candidatos más competentes que se presenten a una clase </w:t>
      </w:r>
      <w:r w:rsidRPr="005F696E">
        <w:rPr>
          <w:rFonts w:ascii="Times New Roman" w:hAnsi="Times New Roman" w:cs="Times New Roman"/>
        </w:rPr>
        <w:lastRenderedPageBreak/>
        <w:t>muestra (presencial o virtual)</w:t>
      </w:r>
      <w:r w:rsidR="00F07D91">
        <w:rPr>
          <w:rFonts w:ascii="Times New Roman" w:hAnsi="Times New Roman" w:cs="Times New Roman"/>
        </w:rPr>
        <w:t>,</w:t>
      </w:r>
      <w:r w:rsidRPr="005F696E">
        <w:rPr>
          <w:rFonts w:ascii="Times New Roman" w:hAnsi="Times New Roman" w:cs="Times New Roman"/>
        </w:rPr>
        <w:t xml:space="preserve"> donde se evaluarán las competencias genéricas, específicas, docentes y no docentes</w:t>
      </w:r>
      <w:r w:rsidR="00F07D91">
        <w:rPr>
          <w:rFonts w:ascii="Times New Roman" w:hAnsi="Times New Roman" w:cs="Times New Roman"/>
        </w:rPr>
        <w:t>.</w:t>
      </w:r>
      <w:r w:rsidRPr="005F696E">
        <w:rPr>
          <w:rFonts w:ascii="Times New Roman" w:hAnsi="Times New Roman" w:cs="Times New Roman"/>
        </w:rPr>
        <w:t xml:space="preserve"> </w:t>
      </w:r>
      <w:r w:rsidR="00F07D91">
        <w:rPr>
          <w:rFonts w:ascii="Times New Roman" w:hAnsi="Times New Roman" w:cs="Times New Roman"/>
        </w:rPr>
        <w:t>U</w:t>
      </w:r>
      <w:r w:rsidR="00F07D91" w:rsidRPr="005F696E">
        <w:rPr>
          <w:rFonts w:ascii="Times New Roman" w:hAnsi="Times New Roman" w:cs="Times New Roman"/>
        </w:rPr>
        <w:t xml:space="preserve">na </w:t>
      </w:r>
      <w:r w:rsidRPr="005F696E">
        <w:rPr>
          <w:rFonts w:ascii="Times New Roman" w:hAnsi="Times New Roman" w:cs="Times New Roman"/>
        </w:rPr>
        <w:t xml:space="preserve">vez terminado y seleccionado al candidato idóneo en función de sus competencias, se turnarán a recursos humanos los instrumentos de evaluación con su dictamen, que puede ser: </w:t>
      </w:r>
      <w:r w:rsidRPr="005F696E">
        <w:rPr>
          <w:rFonts w:ascii="Times New Roman" w:hAnsi="Times New Roman" w:cs="Times New Roman"/>
          <w:i/>
          <w:iCs/>
        </w:rPr>
        <w:t>a)</w:t>
      </w:r>
      <w:r w:rsidRPr="005F696E">
        <w:rPr>
          <w:rFonts w:ascii="Times New Roman" w:hAnsi="Times New Roman" w:cs="Times New Roman"/>
        </w:rPr>
        <w:t xml:space="preserve"> </w:t>
      </w:r>
      <w:r w:rsidR="00F07D91">
        <w:rPr>
          <w:rFonts w:ascii="Times New Roman" w:hAnsi="Times New Roman" w:cs="Times New Roman"/>
        </w:rPr>
        <w:t>c</w:t>
      </w:r>
      <w:r w:rsidR="00F07D91" w:rsidRPr="005F696E">
        <w:rPr>
          <w:rFonts w:ascii="Times New Roman" w:hAnsi="Times New Roman" w:cs="Times New Roman"/>
        </w:rPr>
        <w:t>ompetente</w:t>
      </w:r>
      <w:r w:rsidRPr="005F696E">
        <w:rPr>
          <w:rFonts w:ascii="Times New Roman" w:hAnsi="Times New Roman" w:cs="Times New Roman"/>
        </w:rPr>
        <w:t>,</w:t>
      </w:r>
      <w:r w:rsidR="004629FC" w:rsidRPr="005F696E">
        <w:rPr>
          <w:rFonts w:ascii="Times New Roman" w:hAnsi="Times New Roman" w:cs="Times New Roman"/>
        </w:rPr>
        <w:t xml:space="preserve"> </w:t>
      </w:r>
      <w:r w:rsidRPr="005F696E">
        <w:rPr>
          <w:rFonts w:ascii="Times New Roman" w:hAnsi="Times New Roman" w:cs="Times New Roman"/>
          <w:i/>
          <w:iCs/>
        </w:rPr>
        <w:t>b)</w:t>
      </w:r>
      <w:r w:rsidRPr="005F696E">
        <w:rPr>
          <w:rFonts w:ascii="Times New Roman" w:hAnsi="Times New Roman" w:cs="Times New Roman"/>
        </w:rPr>
        <w:t xml:space="preserve"> </w:t>
      </w:r>
      <w:r w:rsidR="00F07D91">
        <w:rPr>
          <w:rFonts w:ascii="Times New Roman" w:hAnsi="Times New Roman" w:cs="Times New Roman"/>
        </w:rPr>
        <w:t>b</w:t>
      </w:r>
      <w:r w:rsidR="00F07D91" w:rsidRPr="005F696E">
        <w:rPr>
          <w:rFonts w:ascii="Times New Roman" w:hAnsi="Times New Roman" w:cs="Times New Roman"/>
        </w:rPr>
        <w:t>ásico</w:t>
      </w:r>
      <w:r w:rsidRPr="005F696E">
        <w:rPr>
          <w:rFonts w:ascii="Times New Roman" w:hAnsi="Times New Roman" w:cs="Times New Roman"/>
        </w:rPr>
        <w:t xml:space="preserve">, </w:t>
      </w:r>
      <w:r w:rsidRPr="005F696E">
        <w:rPr>
          <w:rFonts w:ascii="Times New Roman" w:hAnsi="Times New Roman" w:cs="Times New Roman"/>
          <w:i/>
          <w:iCs/>
        </w:rPr>
        <w:t>c)</w:t>
      </w:r>
      <w:r w:rsidRPr="005F696E">
        <w:rPr>
          <w:rFonts w:ascii="Times New Roman" w:hAnsi="Times New Roman" w:cs="Times New Roman"/>
        </w:rPr>
        <w:t xml:space="preserve"> </w:t>
      </w:r>
      <w:r w:rsidR="00F07D91">
        <w:rPr>
          <w:rFonts w:ascii="Times New Roman" w:hAnsi="Times New Roman" w:cs="Times New Roman"/>
        </w:rPr>
        <w:t>u</w:t>
      </w:r>
      <w:r w:rsidR="00F07D91" w:rsidRPr="005F696E">
        <w:rPr>
          <w:rFonts w:ascii="Times New Roman" w:hAnsi="Times New Roman" w:cs="Times New Roman"/>
        </w:rPr>
        <w:t>mbral</w:t>
      </w:r>
      <w:r w:rsidRPr="005F696E">
        <w:rPr>
          <w:rFonts w:ascii="Times New Roman" w:hAnsi="Times New Roman" w:cs="Times New Roman"/>
        </w:rPr>
        <w:t xml:space="preserve">, </w:t>
      </w:r>
      <w:r w:rsidRPr="005F696E">
        <w:rPr>
          <w:rFonts w:ascii="Times New Roman" w:hAnsi="Times New Roman" w:cs="Times New Roman"/>
          <w:i/>
          <w:iCs/>
        </w:rPr>
        <w:t>d)</w:t>
      </w:r>
      <w:r w:rsidRPr="005F696E">
        <w:rPr>
          <w:rFonts w:ascii="Times New Roman" w:hAnsi="Times New Roman" w:cs="Times New Roman"/>
        </w:rPr>
        <w:t xml:space="preserve"> </w:t>
      </w:r>
      <w:r w:rsidR="00F07D91">
        <w:rPr>
          <w:rFonts w:ascii="Times New Roman" w:hAnsi="Times New Roman" w:cs="Times New Roman"/>
        </w:rPr>
        <w:t>n</w:t>
      </w:r>
      <w:r w:rsidR="00F07D91" w:rsidRPr="005F696E">
        <w:rPr>
          <w:rFonts w:ascii="Times New Roman" w:hAnsi="Times New Roman" w:cs="Times New Roman"/>
        </w:rPr>
        <w:t xml:space="preserve">o </w:t>
      </w:r>
      <w:r w:rsidRPr="005F696E">
        <w:rPr>
          <w:rFonts w:ascii="Times New Roman" w:hAnsi="Times New Roman" w:cs="Times New Roman"/>
        </w:rPr>
        <w:t>competente</w:t>
      </w:r>
      <w:r w:rsidR="00F07D91">
        <w:rPr>
          <w:rFonts w:ascii="Times New Roman" w:hAnsi="Times New Roman" w:cs="Times New Roman"/>
        </w:rPr>
        <w:t>.</w:t>
      </w:r>
      <w:r w:rsidRPr="005F696E">
        <w:rPr>
          <w:rFonts w:ascii="Times New Roman" w:hAnsi="Times New Roman" w:cs="Times New Roman"/>
        </w:rPr>
        <w:t xml:space="preserve"> </w:t>
      </w:r>
      <w:r w:rsidR="00F07D91">
        <w:rPr>
          <w:rFonts w:ascii="Times New Roman" w:hAnsi="Times New Roman" w:cs="Times New Roman"/>
        </w:rPr>
        <w:t>A partir de ello</w:t>
      </w:r>
      <w:r w:rsidRPr="005F696E">
        <w:rPr>
          <w:rFonts w:ascii="Times New Roman" w:hAnsi="Times New Roman" w:cs="Times New Roman"/>
        </w:rPr>
        <w:t xml:space="preserve"> se llevará a cabo o no su contratación, sin perder de vista la aplicación de pruebas psicométricas que permitan identificar en el candidato la personalidad, las habilidades, destrezas, valores y competencias que posea o que potencialmente pueda desarrollar el candidato. Todo lo anteriormente descrito se puede ver gráficamente en la figura 2.</w:t>
      </w:r>
    </w:p>
    <w:p w14:paraId="1D05A674" w14:textId="77777777" w:rsidR="00154D91" w:rsidRDefault="00154D91" w:rsidP="002545FF">
      <w:pPr>
        <w:spacing w:line="360" w:lineRule="auto"/>
        <w:ind w:firstLine="708"/>
        <w:jc w:val="both"/>
        <w:rPr>
          <w:b/>
          <w:bCs/>
        </w:rPr>
      </w:pPr>
    </w:p>
    <w:p w14:paraId="3A7949A1" w14:textId="2B55DB5C" w:rsidR="008F30BB" w:rsidRPr="008F30BB" w:rsidRDefault="008F30BB" w:rsidP="002545FF">
      <w:pPr>
        <w:spacing w:line="360" w:lineRule="auto"/>
        <w:jc w:val="center"/>
        <w:rPr>
          <w:b/>
          <w:i/>
        </w:rPr>
      </w:pPr>
      <w:r w:rsidRPr="008F30BB">
        <w:rPr>
          <w:b/>
          <w:bCs/>
        </w:rPr>
        <w:t xml:space="preserve">Figura </w:t>
      </w:r>
      <w:r w:rsidR="00DF71D3">
        <w:rPr>
          <w:b/>
          <w:bCs/>
        </w:rPr>
        <w:t>2</w:t>
      </w:r>
      <w:r w:rsidR="00DF71D3" w:rsidRPr="00DF71D3">
        <w:t>.</w:t>
      </w:r>
      <w:r w:rsidR="004629FC">
        <w:t xml:space="preserve"> </w:t>
      </w:r>
      <w:r w:rsidRPr="008F30BB">
        <w:t>Etapa I</w:t>
      </w:r>
      <w:r w:rsidR="00154D91">
        <w:t>:</w:t>
      </w:r>
      <w:r w:rsidRPr="008F30BB">
        <w:t xml:space="preserve"> </w:t>
      </w:r>
      <w:r w:rsidR="00154D91">
        <w:t>r</w:t>
      </w:r>
      <w:r w:rsidR="00154D91" w:rsidRPr="008F30BB">
        <w:t xml:space="preserve">eclutamiento </w:t>
      </w:r>
      <w:r w:rsidRPr="008F30BB">
        <w:t>y selección de capital humano docente por competencias</w:t>
      </w:r>
    </w:p>
    <w:p w14:paraId="71280C76" w14:textId="668084ED" w:rsidR="00526EC1" w:rsidRPr="002D6E2A" w:rsidRDefault="00D611C6" w:rsidP="002545FF">
      <w:pPr>
        <w:spacing w:line="360" w:lineRule="auto"/>
        <w:jc w:val="center"/>
        <w:rPr>
          <w:rFonts w:ascii="Arial" w:hAnsi="Arial" w:cs="Arial"/>
          <w:b/>
        </w:rPr>
      </w:pPr>
      <w:r>
        <w:rPr>
          <w:rFonts w:ascii="Arial" w:hAnsi="Arial" w:cs="Arial"/>
          <w:b/>
          <w:noProof/>
        </w:rPr>
        <w:drawing>
          <wp:inline distT="0" distB="0" distL="0" distR="0" wp14:anchorId="6B7860FF" wp14:editId="72E382EC">
            <wp:extent cx="5732698" cy="3336967"/>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stretch>
                      <a:fillRect/>
                    </a:stretch>
                  </pic:blipFill>
                  <pic:spPr>
                    <a:xfrm>
                      <a:off x="0" y="0"/>
                      <a:ext cx="5758815" cy="3352169"/>
                    </a:xfrm>
                    <a:prstGeom prst="rect">
                      <a:avLst/>
                    </a:prstGeom>
                  </pic:spPr>
                </pic:pic>
              </a:graphicData>
            </a:graphic>
          </wp:inline>
        </w:drawing>
      </w:r>
    </w:p>
    <w:p w14:paraId="5EF874AB" w14:textId="77777777" w:rsidR="00526EC1" w:rsidRPr="008F30BB" w:rsidRDefault="00526EC1" w:rsidP="002545FF">
      <w:pPr>
        <w:spacing w:line="360" w:lineRule="auto"/>
        <w:contextualSpacing/>
        <w:jc w:val="center"/>
      </w:pPr>
      <w:r w:rsidRPr="008F30BB">
        <w:t>Fuente</w:t>
      </w:r>
      <w:r w:rsidRPr="008F30BB">
        <w:rPr>
          <w:b/>
          <w:bCs/>
        </w:rPr>
        <w:t>:</w:t>
      </w:r>
      <w:r w:rsidRPr="008F30BB">
        <w:t xml:space="preserve"> Elaboración propia con datos de la investigación</w:t>
      </w:r>
    </w:p>
    <w:p w14:paraId="3E257968" w14:textId="77777777" w:rsidR="00154D91" w:rsidRDefault="00154D91" w:rsidP="00154D91">
      <w:pPr>
        <w:spacing w:line="360" w:lineRule="auto"/>
        <w:rPr>
          <w:b/>
          <w:bCs/>
        </w:rPr>
      </w:pPr>
    </w:p>
    <w:p w14:paraId="46909E59" w14:textId="17CD27A0" w:rsidR="00034493" w:rsidRPr="005F696E" w:rsidRDefault="007A4477" w:rsidP="004100A3">
      <w:pPr>
        <w:spacing w:line="360" w:lineRule="auto"/>
        <w:jc w:val="center"/>
        <w:rPr>
          <w:b/>
          <w:bCs/>
          <w:sz w:val="28"/>
          <w:szCs w:val="28"/>
        </w:rPr>
        <w:sectPr w:rsidR="00034493" w:rsidRPr="005F696E" w:rsidSect="00B259F3">
          <w:headerReference w:type="default" r:id="rId16"/>
          <w:footerReference w:type="default" r:id="rId17"/>
          <w:footerReference w:type="first" r:id="rId18"/>
          <w:type w:val="continuous"/>
          <w:pgSz w:w="12240" w:h="15840" w:code="1"/>
          <w:pgMar w:top="1417" w:right="1701" w:bottom="993" w:left="1701" w:header="4" w:footer="93" w:gutter="0"/>
          <w:cols w:space="708"/>
          <w:docGrid w:linePitch="360"/>
        </w:sectPr>
      </w:pPr>
      <w:r w:rsidRPr="005F696E">
        <w:rPr>
          <w:b/>
          <w:bCs/>
          <w:sz w:val="28"/>
          <w:szCs w:val="28"/>
        </w:rPr>
        <w:t>Etapa</w:t>
      </w:r>
      <w:r w:rsidR="00526EC1" w:rsidRPr="005F696E">
        <w:rPr>
          <w:b/>
          <w:bCs/>
          <w:sz w:val="28"/>
          <w:szCs w:val="28"/>
        </w:rPr>
        <w:t xml:space="preserve"> II</w:t>
      </w:r>
      <w:r w:rsidR="00154D91" w:rsidRPr="005F696E">
        <w:rPr>
          <w:b/>
          <w:bCs/>
          <w:sz w:val="28"/>
          <w:szCs w:val="28"/>
        </w:rPr>
        <w:t>:</w:t>
      </w:r>
      <w:r w:rsidR="00517B8B" w:rsidRPr="005F696E">
        <w:rPr>
          <w:b/>
          <w:bCs/>
          <w:sz w:val="28"/>
          <w:szCs w:val="28"/>
        </w:rPr>
        <w:t xml:space="preserve"> </w:t>
      </w:r>
      <w:r w:rsidR="00154D91" w:rsidRPr="005F696E">
        <w:rPr>
          <w:b/>
          <w:bCs/>
          <w:sz w:val="28"/>
          <w:szCs w:val="28"/>
        </w:rPr>
        <w:t xml:space="preserve">contratación </w:t>
      </w:r>
      <w:r w:rsidR="00517B8B" w:rsidRPr="005F696E">
        <w:rPr>
          <w:b/>
          <w:bCs/>
          <w:sz w:val="28"/>
          <w:szCs w:val="28"/>
        </w:rPr>
        <w:t>de capital humano por competencia</w:t>
      </w:r>
    </w:p>
    <w:p w14:paraId="73B360BE" w14:textId="1AC571A8" w:rsidR="00F96FA7" w:rsidRPr="0010235D" w:rsidRDefault="00BF2C6E" w:rsidP="002545FF">
      <w:pPr>
        <w:spacing w:line="360" w:lineRule="auto"/>
        <w:ind w:firstLine="708"/>
        <w:jc w:val="both"/>
        <w:rPr>
          <w:i/>
        </w:rPr>
      </w:pPr>
      <w:r>
        <w:rPr>
          <w:color w:val="000000" w:themeColor="text1"/>
        </w:rPr>
        <w:t>E</w:t>
      </w:r>
      <w:r w:rsidR="00123BC4" w:rsidRPr="0010235D">
        <w:rPr>
          <w:color w:val="000000" w:themeColor="text1"/>
        </w:rPr>
        <w:t xml:space="preserve">n el </w:t>
      </w:r>
      <w:r w:rsidR="007E2232">
        <w:rPr>
          <w:color w:val="000000" w:themeColor="text1"/>
        </w:rPr>
        <w:t>c</w:t>
      </w:r>
      <w:r w:rsidR="007E2232" w:rsidRPr="0010235D">
        <w:rPr>
          <w:color w:val="000000" w:themeColor="text1"/>
        </w:rPr>
        <w:t xml:space="preserve">apítulo </w:t>
      </w:r>
      <w:r w:rsidR="00123BC4" w:rsidRPr="0010235D">
        <w:rPr>
          <w:color w:val="000000" w:themeColor="text1"/>
        </w:rPr>
        <w:t>III de la Ley Federal del Trabajo en México (</w:t>
      </w:r>
      <w:r>
        <w:rPr>
          <w:color w:val="000000" w:themeColor="text1"/>
        </w:rPr>
        <w:t>“</w:t>
      </w:r>
      <w:r w:rsidR="00123BC4" w:rsidRPr="0010235D">
        <w:rPr>
          <w:color w:val="000000" w:themeColor="text1"/>
        </w:rPr>
        <w:t xml:space="preserve">De la productividad, </w:t>
      </w:r>
      <w:r w:rsidRPr="0010235D">
        <w:rPr>
          <w:color w:val="000000" w:themeColor="text1"/>
        </w:rPr>
        <w:t xml:space="preserve">formación y capacitación </w:t>
      </w:r>
      <w:r w:rsidR="00123BC4" w:rsidRPr="0010235D">
        <w:rPr>
          <w:color w:val="000000" w:themeColor="text1"/>
        </w:rPr>
        <w:t>de los trabajadores</w:t>
      </w:r>
      <w:r>
        <w:rPr>
          <w:color w:val="000000" w:themeColor="text1"/>
        </w:rPr>
        <w:t>”</w:t>
      </w:r>
      <w:r w:rsidR="00123BC4" w:rsidRPr="0010235D">
        <w:rPr>
          <w:color w:val="000000" w:themeColor="text1"/>
        </w:rPr>
        <w:t>)</w:t>
      </w:r>
      <w:r w:rsidR="00677809">
        <w:rPr>
          <w:color w:val="000000" w:themeColor="text1"/>
        </w:rPr>
        <w:t>,</w:t>
      </w:r>
      <w:r w:rsidR="00123BC4" w:rsidRPr="0010235D">
        <w:rPr>
          <w:color w:val="000000" w:themeColor="text1"/>
        </w:rPr>
        <w:t xml:space="preserve"> en los artículos 153 A,</w:t>
      </w:r>
      <w:r w:rsidR="00677809">
        <w:rPr>
          <w:color w:val="000000" w:themeColor="text1"/>
        </w:rPr>
        <w:t xml:space="preserve"> </w:t>
      </w:r>
      <w:r w:rsidR="00123BC4" w:rsidRPr="0010235D">
        <w:rPr>
          <w:color w:val="000000" w:themeColor="text1"/>
        </w:rPr>
        <w:t>C,</w:t>
      </w:r>
      <w:r w:rsidR="00677809">
        <w:rPr>
          <w:color w:val="000000" w:themeColor="text1"/>
        </w:rPr>
        <w:t xml:space="preserve"> </w:t>
      </w:r>
      <w:r w:rsidR="00123BC4" w:rsidRPr="0010235D">
        <w:rPr>
          <w:color w:val="000000" w:themeColor="text1"/>
        </w:rPr>
        <w:t>D,</w:t>
      </w:r>
      <w:r w:rsidR="00677809">
        <w:rPr>
          <w:color w:val="000000" w:themeColor="text1"/>
        </w:rPr>
        <w:t xml:space="preserve"> </w:t>
      </w:r>
      <w:r w:rsidR="00123BC4" w:rsidRPr="0010235D">
        <w:rPr>
          <w:color w:val="000000" w:themeColor="text1"/>
        </w:rPr>
        <w:t>H</w:t>
      </w:r>
      <w:r w:rsidR="00677809">
        <w:rPr>
          <w:color w:val="000000" w:themeColor="text1"/>
        </w:rPr>
        <w:t xml:space="preserve">, </w:t>
      </w:r>
      <w:r w:rsidR="00123BC4" w:rsidRPr="0010235D">
        <w:rPr>
          <w:color w:val="000000" w:themeColor="text1"/>
        </w:rPr>
        <w:t>U y V</w:t>
      </w:r>
      <w:r w:rsidR="00677809">
        <w:rPr>
          <w:color w:val="000000" w:themeColor="text1"/>
        </w:rPr>
        <w:t>,</w:t>
      </w:r>
      <w:r w:rsidR="00123BC4" w:rsidRPr="0010235D">
        <w:rPr>
          <w:color w:val="000000" w:themeColor="text1"/>
        </w:rPr>
        <w:t xml:space="preserve"> el término </w:t>
      </w:r>
      <w:r w:rsidR="00677809" w:rsidRPr="005F696E">
        <w:rPr>
          <w:i/>
          <w:iCs/>
          <w:color w:val="000000" w:themeColor="text1"/>
        </w:rPr>
        <w:t>competencia laboral</w:t>
      </w:r>
      <w:r w:rsidR="00123BC4" w:rsidRPr="0010235D">
        <w:rPr>
          <w:color w:val="000000" w:themeColor="text1"/>
        </w:rPr>
        <w:t>, lo cual resulta un respaldo legal al objeto de existencia del presente modelo</w:t>
      </w:r>
      <w:r w:rsidR="007E2232">
        <w:rPr>
          <w:color w:val="000000" w:themeColor="text1"/>
        </w:rPr>
        <w:t>.</w:t>
      </w:r>
      <w:r w:rsidR="00123BC4" w:rsidRPr="0010235D">
        <w:rPr>
          <w:color w:val="000000" w:themeColor="text1"/>
        </w:rPr>
        <w:t xml:space="preserve"> </w:t>
      </w:r>
      <w:r w:rsidR="007E2232">
        <w:rPr>
          <w:color w:val="000000" w:themeColor="text1"/>
        </w:rPr>
        <w:t>S</w:t>
      </w:r>
      <w:r w:rsidR="007E2232" w:rsidRPr="0010235D">
        <w:rPr>
          <w:color w:val="000000" w:themeColor="text1"/>
        </w:rPr>
        <w:t xml:space="preserve">on </w:t>
      </w:r>
      <w:r w:rsidR="00123BC4" w:rsidRPr="0010235D">
        <w:rPr>
          <w:color w:val="000000" w:themeColor="text1"/>
        </w:rPr>
        <w:t xml:space="preserve">también recurrentes en la misma </w:t>
      </w:r>
      <w:r w:rsidR="00677809">
        <w:rPr>
          <w:color w:val="000000" w:themeColor="text1"/>
        </w:rPr>
        <w:t>ley</w:t>
      </w:r>
      <w:r w:rsidR="00123BC4" w:rsidRPr="0010235D">
        <w:rPr>
          <w:color w:val="000000" w:themeColor="text1"/>
        </w:rPr>
        <w:t xml:space="preserve"> términos tales como </w:t>
      </w:r>
      <w:r w:rsidR="00123BC4" w:rsidRPr="005F696E">
        <w:rPr>
          <w:i/>
          <w:iCs/>
          <w:color w:val="000000" w:themeColor="text1"/>
        </w:rPr>
        <w:t>conocimientos</w:t>
      </w:r>
      <w:r w:rsidR="00123BC4" w:rsidRPr="0010235D">
        <w:rPr>
          <w:color w:val="000000" w:themeColor="text1"/>
        </w:rPr>
        <w:t xml:space="preserve">, </w:t>
      </w:r>
      <w:r w:rsidR="00123BC4" w:rsidRPr="005F696E">
        <w:rPr>
          <w:i/>
          <w:iCs/>
          <w:color w:val="000000" w:themeColor="text1"/>
        </w:rPr>
        <w:t>habilidades</w:t>
      </w:r>
      <w:r w:rsidR="00123BC4" w:rsidRPr="0010235D">
        <w:rPr>
          <w:color w:val="000000" w:themeColor="text1"/>
        </w:rPr>
        <w:t xml:space="preserve"> y </w:t>
      </w:r>
      <w:r w:rsidR="00123BC4" w:rsidRPr="005F696E">
        <w:rPr>
          <w:i/>
          <w:iCs/>
          <w:color w:val="000000" w:themeColor="text1"/>
        </w:rPr>
        <w:t>destrezas</w:t>
      </w:r>
      <w:r w:rsidR="00677809">
        <w:rPr>
          <w:color w:val="000000" w:themeColor="text1"/>
        </w:rPr>
        <w:t>.</w:t>
      </w:r>
      <w:r w:rsidR="00123BC4" w:rsidRPr="0010235D">
        <w:rPr>
          <w:color w:val="000000" w:themeColor="text1"/>
        </w:rPr>
        <w:t xml:space="preserve"> </w:t>
      </w:r>
      <w:r w:rsidR="00677809">
        <w:rPr>
          <w:color w:val="000000" w:themeColor="text1"/>
        </w:rPr>
        <w:t>En efecto, l</w:t>
      </w:r>
      <w:r w:rsidR="00677809" w:rsidRPr="0010235D">
        <w:rPr>
          <w:color w:val="000000" w:themeColor="text1"/>
        </w:rPr>
        <w:t xml:space="preserve">a </w:t>
      </w:r>
      <w:r w:rsidR="00123BC4" w:rsidRPr="0010235D">
        <w:rPr>
          <w:color w:val="000000" w:themeColor="text1"/>
        </w:rPr>
        <w:t xml:space="preserve">Ley Federal del Trabajo en México considera de manera intrínseca el concepto de </w:t>
      </w:r>
      <w:r w:rsidR="00123BC4" w:rsidRPr="005F696E">
        <w:rPr>
          <w:i/>
          <w:iCs/>
          <w:color w:val="000000" w:themeColor="text1"/>
        </w:rPr>
        <w:t>competencias</w:t>
      </w:r>
      <w:r w:rsidR="00677809">
        <w:rPr>
          <w:color w:val="000000" w:themeColor="text1"/>
        </w:rPr>
        <w:t>.</w:t>
      </w:r>
      <w:r w:rsidR="00123BC4" w:rsidRPr="0010235D">
        <w:rPr>
          <w:color w:val="000000" w:themeColor="text1"/>
        </w:rPr>
        <w:t xml:space="preserve"> </w:t>
      </w:r>
      <w:r w:rsidR="00677809">
        <w:rPr>
          <w:color w:val="000000" w:themeColor="text1"/>
        </w:rPr>
        <w:t>A</w:t>
      </w:r>
      <w:r w:rsidR="00677809" w:rsidRPr="0010235D">
        <w:rPr>
          <w:color w:val="000000" w:themeColor="text1"/>
        </w:rPr>
        <w:t xml:space="preserve"> </w:t>
      </w:r>
      <w:r w:rsidR="00123BC4" w:rsidRPr="0010235D">
        <w:rPr>
          <w:color w:val="000000" w:themeColor="text1"/>
        </w:rPr>
        <w:t>su vez</w:t>
      </w:r>
      <w:r w:rsidR="00677809">
        <w:rPr>
          <w:color w:val="000000" w:themeColor="text1"/>
        </w:rPr>
        <w:t>,</w:t>
      </w:r>
      <w:r w:rsidR="00123BC4" w:rsidRPr="0010235D">
        <w:rPr>
          <w:color w:val="000000" w:themeColor="text1"/>
        </w:rPr>
        <w:t xml:space="preserve"> la Ley General de </w:t>
      </w:r>
      <w:r w:rsidR="00123BC4" w:rsidRPr="0010235D">
        <w:rPr>
          <w:color w:val="000000" w:themeColor="text1"/>
        </w:rPr>
        <w:lastRenderedPageBreak/>
        <w:t>Educación en México</w:t>
      </w:r>
      <w:r w:rsidR="00677809">
        <w:rPr>
          <w:color w:val="000000" w:themeColor="text1"/>
        </w:rPr>
        <w:t>,</w:t>
      </w:r>
      <w:r w:rsidR="00123BC4" w:rsidRPr="0010235D">
        <w:rPr>
          <w:color w:val="000000" w:themeColor="text1"/>
        </w:rPr>
        <w:t xml:space="preserve"> en el artículo</w:t>
      </w:r>
      <w:r w:rsidR="00123BC4" w:rsidRPr="0010235D">
        <w:t xml:space="preserve"> 4</w:t>
      </w:r>
      <w:r w:rsidR="00677809">
        <w:t>,</w:t>
      </w:r>
      <w:r w:rsidR="00123BC4" w:rsidRPr="0010235D">
        <w:t xml:space="preserve">5 establece: </w:t>
      </w:r>
      <w:r w:rsidR="00123BC4" w:rsidRPr="0010235D">
        <w:rPr>
          <w:rStyle w:val="googqs-tidbit1"/>
          <w:specVanish w:val="0"/>
        </w:rPr>
        <w:t>“</w:t>
      </w:r>
      <w:r w:rsidR="00123BC4" w:rsidRPr="005F696E">
        <w:rPr>
          <w:rStyle w:val="googqs-tidbit1"/>
          <w:iCs/>
          <w:specVanish w:val="0"/>
        </w:rPr>
        <w:t>La formación para el trabajo procurará la adquisición de conocimientos,</w:t>
      </w:r>
      <w:r w:rsidR="00123BC4" w:rsidRPr="005F696E">
        <w:rPr>
          <w:iCs/>
        </w:rPr>
        <w:t xml:space="preserve"> habilidades o destrezas, que permitan a quien la recibe desarrollar una actividad productiva demandada en el mercado, mediante alguna ocupación o algún oficio calificados</w:t>
      </w:r>
      <w:r w:rsidR="00123BC4" w:rsidRPr="0010235D">
        <w:rPr>
          <w:i/>
        </w:rPr>
        <w:t>”</w:t>
      </w:r>
      <w:r w:rsidR="00851605" w:rsidRPr="0010235D">
        <w:rPr>
          <w:i/>
        </w:rPr>
        <w:t>.</w:t>
      </w:r>
    </w:p>
    <w:p w14:paraId="2C5FD979" w14:textId="149C0028" w:rsidR="00677809" w:rsidRDefault="00123BC4" w:rsidP="002545FF">
      <w:pPr>
        <w:spacing w:line="360" w:lineRule="auto"/>
        <w:ind w:firstLine="708"/>
        <w:jc w:val="both"/>
        <w:rPr>
          <w:i/>
        </w:rPr>
      </w:pPr>
      <w:r w:rsidRPr="0010235D">
        <w:t>La contratación de personal docente por competencias (propuesta en este modelo) no difiere de la figura legal plasmada en la Ley Federal del Trabajo</w:t>
      </w:r>
      <w:r w:rsidR="00677809">
        <w:t>,</w:t>
      </w:r>
      <w:r w:rsidRPr="0010235D">
        <w:t xml:space="preserve"> dado que considera el concepto de </w:t>
      </w:r>
      <w:r w:rsidRPr="005F696E">
        <w:rPr>
          <w:i/>
          <w:iCs/>
        </w:rPr>
        <w:t>competencias</w:t>
      </w:r>
      <w:r w:rsidRPr="0010235D">
        <w:t xml:space="preserve"> como elemento de desempeño del trabajo o de terminación de la relación laboral, según el artículo 47 fracción I</w:t>
      </w:r>
      <w:r w:rsidR="00677809">
        <w:t>,</w:t>
      </w:r>
      <w:r w:rsidR="004629FC">
        <w:t xml:space="preserve"> </w:t>
      </w:r>
      <w:r w:rsidRPr="0010235D">
        <w:t>que establece que</w:t>
      </w:r>
      <w:r w:rsidR="004629FC">
        <w:t xml:space="preserve"> </w:t>
      </w:r>
      <w:r w:rsidRPr="0010235D">
        <w:t xml:space="preserve">es causa de rescisión de la relación de trabajo, sin responsabilidad para el patrón: </w:t>
      </w:r>
    </w:p>
    <w:p w14:paraId="0C989CA7" w14:textId="12BF9CE4" w:rsidR="00677809" w:rsidRDefault="00123BC4" w:rsidP="005F696E">
      <w:pPr>
        <w:spacing w:line="360" w:lineRule="auto"/>
        <w:ind w:left="1418"/>
        <w:jc w:val="both"/>
      </w:pPr>
      <w:r w:rsidRPr="005F696E">
        <w:rPr>
          <w:iCs/>
        </w:rPr>
        <w:t>Engañarlo el trabajador o en su caso, el sindicato que lo hubiese contratado con certificados falsos o referencias en los que le atribuyan al trabajador la capacidad, aptitudes o facultades de que carezca. Esta causa de rescisión dejará de tener efecto después de los treinta días de prestar sus servicios el trabajador</w:t>
      </w:r>
      <w:r w:rsidRPr="0010235D">
        <w:rPr>
          <w:i/>
        </w:rPr>
        <w:t>.</w:t>
      </w:r>
      <w:r w:rsidRPr="0010235D">
        <w:t xml:space="preserve"> </w:t>
      </w:r>
    </w:p>
    <w:p w14:paraId="675D8618" w14:textId="052627B0" w:rsidR="00674967" w:rsidRDefault="00123BC4">
      <w:pPr>
        <w:spacing w:line="360" w:lineRule="auto"/>
        <w:ind w:firstLine="708"/>
        <w:jc w:val="both"/>
      </w:pPr>
      <w:r w:rsidRPr="0010235D">
        <w:t>En este sentido</w:t>
      </w:r>
      <w:r w:rsidR="00C56886">
        <w:t>,</w:t>
      </w:r>
      <w:r w:rsidRPr="0010235D">
        <w:t xml:space="preserve"> se puede interpretar que los certificados o referencias a los que alude el artículo anterior pueden ser certificaciones laborales o evidencias que presente el trabajador al momento de su contratación</w:t>
      </w:r>
      <w:r w:rsidR="00C56886">
        <w:t>.</w:t>
      </w:r>
      <w:r w:rsidRPr="0010235D">
        <w:t xml:space="preserve"> </w:t>
      </w:r>
      <w:r w:rsidR="00C56886">
        <w:t>L</w:t>
      </w:r>
      <w:r w:rsidR="00C56886" w:rsidRPr="0010235D">
        <w:t xml:space="preserve">a </w:t>
      </w:r>
      <w:r w:rsidR="008E7B92">
        <w:t>etapa</w:t>
      </w:r>
      <w:r w:rsidRPr="0010235D">
        <w:t xml:space="preserve"> de contratación de capital humano por competencias se puede ver en la figura </w:t>
      </w:r>
      <w:r>
        <w:t>3</w:t>
      </w:r>
      <w:r w:rsidRPr="0010235D">
        <w:t>.</w:t>
      </w:r>
    </w:p>
    <w:p w14:paraId="4FF34F22" w14:textId="77777777" w:rsidR="00154D91" w:rsidRDefault="00154D91" w:rsidP="002545FF">
      <w:pPr>
        <w:spacing w:line="360" w:lineRule="auto"/>
        <w:ind w:firstLine="708"/>
        <w:jc w:val="both"/>
      </w:pPr>
    </w:p>
    <w:p w14:paraId="458DE03F" w14:textId="3354D830" w:rsidR="0010235D" w:rsidRPr="0010235D" w:rsidRDefault="0010235D" w:rsidP="002545FF">
      <w:pPr>
        <w:spacing w:line="360" w:lineRule="auto"/>
        <w:contextualSpacing/>
        <w:jc w:val="center"/>
      </w:pPr>
      <w:r w:rsidRPr="0010235D">
        <w:rPr>
          <w:b/>
          <w:bCs/>
        </w:rPr>
        <w:t>Figura 3.</w:t>
      </w:r>
      <w:r w:rsidR="004629FC">
        <w:rPr>
          <w:b/>
          <w:bCs/>
          <w:i/>
          <w:iCs/>
        </w:rPr>
        <w:t xml:space="preserve"> </w:t>
      </w:r>
      <w:r w:rsidRPr="0010235D">
        <w:t>Etapa II</w:t>
      </w:r>
      <w:r w:rsidR="00C56886">
        <w:t>:</w:t>
      </w:r>
      <w:r w:rsidRPr="0010235D">
        <w:t xml:space="preserve"> </w:t>
      </w:r>
      <w:r w:rsidR="00C56886">
        <w:t>c</w:t>
      </w:r>
      <w:r w:rsidR="00C56886" w:rsidRPr="0010235D">
        <w:t xml:space="preserve">ontratación </w:t>
      </w:r>
      <w:r w:rsidRPr="0010235D">
        <w:t>de personal docente por competencias</w:t>
      </w:r>
    </w:p>
    <w:p w14:paraId="7D96D2B3" w14:textId="03BED1BC" w:rsidR="00526EC1" w:rsidRPr="002D6E2A" w:rsidRDefault="00D611C6" w:rsidP="002545FF">
      <w:pPr>
        <w:spacing w:line="360" w:lineRule="auto"/>
        <w:jc w:val="center"/>
        <w:rPr>
          <w:rFonts w:ascii="Arial" w:hAnsi="Arial" w:cs="Arial"/>
        </w:rPr>
      </w:pPr>
      <w:r>
        <w:rPr>
          <w:rFonts w:ascii="Arial" w:hAnsi="Arial" w:cs="Arial"/>
          <w:noProof/>
        </w:rPr>
        <w:drawing>
          <wp:inline distT="0" distB="0" distL="0" distR="0" wp14:anchorId="4A80D996" wp14:editId="340488D8">
            <wp:extent cx="6097653" cy="229193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9"/>
                    <a:stretch>
                      <a:fillRect/>
                    </a:stretch>
                  </pic:blipFill>
                  <pic:spPr>
                    <a:xfrm>
                      <a:off x="0" y="0"/>
                      <a:ext cx="6163301" cy="2316613"/>
                    </a:xfrm>
                    <a:prstGeom prst="rect">
                      <a:avLst/>
                    </a:prstGeom>
                  </pic:spPr>
                </pic:pic>
              </a:graphicData>
            </a:graphic>
          </wp:inline>
        </w:drawing>
      </w:r>
    </w:p>
    <w:p w14:paraId="440C1375" w14:textId="58F683BA" w:rsidR="00BE23E8" w:rsidRDefault="00526EC1" w:rsidP="00154D91">
      <w:pPr>
        <w:spacing w:line="360" w:lineRule="auto"/>
        <w:contextualSpacing/>
        <w:jc w:val="center"/>
      </w:pPr>
      <w:r w:rsidRPr="00210912">
        <w:t>Fuente: Elaboración propia</w:t>
      </w:r>
    </w:p>
    <w:p w14:paraId="6D7F78DB" w14:textId="66D5AEB8" w:rsidR="00154D91" w:rsidRDefault="00154D91">
      <w:pPr>
        <w:spacing w:line="360" w:lineRule="auto"/>
        <w:contextualSpacing/>
        <w:jc w:val="center"/>
      </w:pPr>
    </w:p>
    <w:p w14:paraId="2E9CBA96" w14:textId="77777777" w:rsidR="00121B42" w:rsidRPr="003E6AE1" w:rsidRDefault="00121B42">
      <w:pPr>
        <w:spacing w:line="360" w:lineRule="auto"/>
        <w:contextualSpacing/>
        <w:jc w:val="center"/>
      </w:pPr>
    </w:p>
    <w:p w14:paraId="1204C2AC" w14:textId="04284BB1" w:rsidR="00FA75BF" w:rsidRPr="005F696E" w:rsidRDefault="007A4477" w:rsidP="004100A3">
      <w:pPr>
        <w:spacing w:line="360" w:lineRule="auto"/>
        <w:jc w:val="center"/>
        <w:rPr>
          <w:b/>
          <w:iCs/>
          <w:sz w:val="28"/>
          <w:szCs w:val="28"/>
        </w:rPr>
      </w:pPr>
      <w:r w:rsidRPr="005F696E">
        <w:rPr>
          <w:b/>
          <w:iCs/>
          <w:sz w:val="28"/>
          <w:szCs w:val="28"/>
        </w:rPr>
        <w:lastRenderedPageBreak/>
        <w:t>Etapa</w:t>
      </w:r>
      <w:r w:rsidR="00FA75BF" w:rsidRPr="005F696E">
        <w:rPr>
          <w:b/>
          <w:iCs/>
          <w:sz w:val="28"/>
          <w:szCs w:val="28"/>
        </w:rPr>
        <w:t xml:space="preserve"> III</w:t>
      </w:r>
      <w:r w:rsidR="00154D91">
        <w:rPr>
          <w:b/>
          <w:iCs/>
          <w:sz w:val="28"/>
          <w:szCs w:val="28"/>
        </w:rPr>
        <w:t>: d</w:t>
      </w:r>
      <w:r w:rsidR="008C7C02" w:rsidRPr="005F696E">
        <w:rPr>
          <w:b/>
          <w:iCs/>
          <w:sz w:val="28"/>
          <w:szCs w:val="28"/>
        </w:rPr>
        <w:t>esarrollo de capital humano docente por competencias</w:t>
      </w:r>
    </w:p>
    <w:p w14:paraId="3E475CCF" w14:textId="42210BD8" w:rsidR="00123BC4" w:rsidRDefault="00123BC4" w:rsidP="002545FF">
      <w:pPr>
        <w:spacing w:line="360" w:lineRule="auto"/>
        <w:ind w:firstLine="708"/>
        <w:jc w:val="both"/>
      </w:pPr>
      <w:r w:rsidRPr="00BE23E8">
        <w:t>La propuesta de este modelo busca ir más allá de un desarrollo docente a través de la capacitación, es decir, busca una formación constante, consideran</w:t>
      </w:r>
      <w:r w:rsidR="008E7B92">
        <w:t>do</w:t>
      </w:r>
      <w:r w:rsidRPr="00BE23E8">
        <w:t xml:space="preserve"> los siguientes elementos. </w:t>
      </w:r>
    </w:p>
    <w:p w14:paraId="779D2B27" w14:textId="77777777" w:rsidR="00154D91" w:rsidRPr="00BE23E8" w:rsidRDefault="00154D91" w:rsidP="005F696E">
      <w:pPr>
        <w:spacing w:line="360" w:lineRule="auto"/>
        <w:jc w:val="both"/>
      </w:pPr>
    </w:p>
    <w:p w14:paraId="348F17C1" w14:textId="77777777" w:rsidR="00154D91" w:rsidRPr="004100A3" w:rsidRDefault="00123BC4" w:rsidP="004100A3">
      <w:pPr>
        <w:spacing w:line="360" w:lineRule="auto"/>
        <w:jc w:val="center"/>
        <w:rPr>
          <w:b/>
          <w:sz w:val="26"/>
          <w:szCs w:val="26"/>
        </w:rPr>
      </w:pPr>
      <w:r w:rsidRPr="004100A3">
        <w:rPr>
          <w:b/>
          <w:sz w:val="26"/>
          <w:szCs w:val="26"/>
        </w:rPr>
        <w:t>Inducción adecuada del docente</w:t>
      </w:r>
    </w:p>
    <w:p w14:paraId="79359963" w14:textId="44DC2534" w:rsidR="00123BC4" w:rsidRPr="00BE23E8" w:rsidRDefault="00123BC4">
      <w:pPr>
        <w:spacing w:line="360" w:lineRule="auto"/>
        <w:ind w:firstLine="708"/>
        <w:jc w:val="both"/>
      </w:pPr>
      <w:r w:rsidRPr="00BE23E8">
        <w:t>Una vez llevada a cabo la contratación con base en las competencias más que en el perfil, se trata de situar al docente contratado, así como dar a conocer los lugares clave en el desarrollo de su labor docente, es importante que el docente conozca el modelo EBC, impartir a las nuevas contrataciones un curso-taller formativo que dé inicio de actividades puedan identificar sus competencias tanto genéricas como específicas además de las competencias que por formación el sujeto posea pero así como las competencias que potencialmente pueda desarrollar y que quizá no haya descubierto, se propone, además, tal como el modelo EBC determina tutores para alumnos, exista una tutoría a los nuevos profesores en el manejo de los formatos e instrumentos de evaluación que sean requeridos por el modelo, dicha tutoría puede servir</w:t>
      </w:r>
      <w:r w:rsidR="004629FC">
        <w:t xml:space="preserve"> </w:t>
      </w:r>
      <w:r w:rsidRPr="00BE23E8">
        <w:t>para resolver dudas de los recién contratados en la aplicación y desarrollo de competencias en el salón de clases, evaluaciones, asesorías, tutoría a alumnos.</w:t>
      </w:r>
    </w:p>
    <w:p w14:paraId="3AAE67D1" w14:textId="77777777" w:rsidR="00154D91" w:rsidRDefault="00154D91" w:rsidP="00154D91">
      <w:pPr>
        <w:spacing w:line="360" w:lineRule="auto"/>
        <w:jc w:val="both"/>
        <w:rPr>
          <w:b/>
        </w:rPr>
      </w:pPr>
    </w:p>
    <w:p w14:paraId="0410DC08" w14:textId="77777777" w:rsidR="00154D91" w:rsidRPr="004100A3" w:rsidRDefault="00123BC4" w:rsidP="004100A3">
      <w:pPr>
        <w:spacing w:line="360" w:lineRule="auto"/>
        <w:jc w:val="center"/>
        <w:rPr>
          <w:b/>
          <w:sz w:val="26"/>
          <w:szCs w:val="26"/>
        </w:rPr>
      </w:pPr>
      <w:r w:rsidRPr="004100A3">
        <w:rPr>
          <w:b/>
          <w:sz w:val="26"/>
          <w:szCs w:val="26"/>
        </w:rPr>
        <w:t>Formación permanente en la EBC</w:t>
      </w:r>
    </w:p>
    <w:p w14:paraId="184A57D7" w14:textId="02683C45" w:rsidR="00123BC4" w:rsidRPr="00BE23E8" w:rsidRDefault="00123BC4">
      <w:pPr>
        <w:spacing w:line="360" w:lineRule="auto"/>
        <w:ind w:firstLine="708"/>
        <w:jc w:val="both"/>
        <w:rPr>
          <w:b/>
        </w:rPr>
      </w:pPr>
      <w:r w:rsidRPr="00BE23E8">
        <w:t xml:space="preserve">Se debe considerar que la mayor parte de la formación de los docentes ha sido “tradicional” y que el modelo </w:t>
      </w:r>
      <w:r w:rsidR="00743A48">
        <w:t>por competencia</w:t>
      </w:r>
      <w:r w:rsidR="00743A48" w:rsidRPr="00BE23E8">
        <w:t xml:space="preserve"> </w:t>
      </w:r>
      <w:r w:rsidRPr="00BE23E8">
        <w:t xml:space="preserve">establece </w:t>
      </w:r>
      <w:r w:rsidR="00743A48">
        <w:t xml:space="preserve">una distribución de </w:t>
      </w:r>
      <w:r w:rsidRPr="00BE23E8">
        <w:t>70</w:t>
      </w:r>
      <w:r w:rsidR="00743A48">
        <w:t> </w:t>
      </w:r>
      <w:r w:rsidRPr="00BE23E8">
        <w:t>% práctico y 30</w:t>
      </w:r>
      <w:r w:rsidR="00743A48">
        <w:t> </w:t>
      </w:r>
      <w:r w:rsidRPr="00BE23E8">
        <w:t>% teórico (en la mayoría de las universidades públicas en México)</w:t>
      </w:r>
      <w:r w:rsidR="00743A48">
        <w:t>.</w:t>
      </w:r>
      <w:r w:rsidRPr="00BE23E8">
        <w:t xml:space="preserve"> </w:t>
      </w:r>
      <w:r w:rsidR="00743A48">
        <w:t>E</w:t>
      </w:r>
      <w:r w:rsidR="00743A48" w:rsidRPr="00BE23E8">
        <w:t xml:space="preserve">n </w:t>
      </w:r>
      <w:r w:rsidRPr="00BE23E8">
        <w:t>este sentido</w:t>
      </w:r>
      <w:r w:rsidR="00743A48">
        <w:t>,</w:t>
      </w:r>
      <w:r w:rsidRPr="00BE23E8">
        <w:t xml:space="preserve"> y pensando que los docentes deben permitir el acopio de las competencias a los alumnos, se tiene que </w:t>
      </w:r>
      <w:r w:rsidR="00743A48">
        <w:t xml:space="preserve">concebir </w:t>
      </w:r>
      <w:r w:rsidRPr="00BE23E8">
        <w:t xml:space="preserve">una formación docente </w:t>
      </w:r>
      <w:r w:rsidR="008E7B92">
        <w:t>continua</w:t>
      </w:r>
      <w:r w:rsidR="00743A48">
        <w:t>,</w:t>
      </w:r>
      <w:r w:rsidR="008E7B92">
        <w:t xml:space="preserve"> y no </w:t>
      </w:r>
      <w:r w:rsidR="00743A48">
        <w:t>una</w:t>
      </w:r>
      <w:r w:rsidR="00743A48" w:rsidRPr="00BE23E8">
        <w:t xml:space="preserve"> </w:t>
      </w:r>
      <w:r w:rsidRPr="00BE23E8">
        <w:t>capacitación temporal</w:t>
      </w:r>
      <w:r w:rsidR="00743A48">
        <w:t>,</w:t>
      </w:r>
      <w:r w:rsidRPr="00BE23E8">
        <w:t xml:space="preserve"> tomando en cuenta</w:t>
      </w:r>
      <w:r w:rsidR="00743A48">
        <w:t xml:space="preserve"> los siguientes puntos</w:t>
      </w:r>
      <w:r w:rsidRPr="00BE23E8">
        <w:t>:</w:t>
      </w:r>
    </w:p>
    <w:p w14:paraId="55222B81" w14:textId="73DCDC89" w:rsidR="00123BC4" w:rsidRPr="005F696E" w:rsidRDefault="00123BC4" w:rsidP="005F696E">
      <w:pPr>
        <w:pStyle w:val="Prrafodelista"/>
        <w:numPr>
          <w:ilvl w:val="0"/>
          <w:numId w:val="19"/>
        </w:numPr>
        <w:spacing w:line="360" w:lineRule="auto"/>
        <w:ind w:left="0" w:firstLine="709"/>
        <w:jc w:val="both"/>
      </w:pPr>
      <w:r w:rsidRPr="005F696E">
        <w:rPr>
          <w:rFonts w:ascii="Times New Roman" w:hAnsi="Times New Roman" w:cs="Times New Roman"/>
        </w:rPr>
        <w:t>Establecer cursos de capacitación con base en las necesidades docentes y el desarrollo de competencias de los integrantes de un grupo de docentes con carreras afines.</w:t>
      </w:r>
    </w:p>
    <w:p w14:paraId="1AEBE828" w14:textId="1753CD58" w:rsidR="00123BC4" w:rsidRPr="005F696E" w:rsidRDefault="00123BC4" w:rsidP="005F696E">
      <w:pPr>
        <w:pStyle w:val="Prrafodelista"/>
        <w:numPr>
          <w:ilvl w:val="0"/>
          <w:numId w:val="19"/>
        </w:numPr>
        <w:spacing w:line="360" w:lineRule="auto"/>
        <w:ind w:left="0" w:firstLine="709"/>
        <w:jc w:val="both"/>
      </w:pPr>
      <w:r w:rsidRPr="005F696E">
        <w:rPr>
          <w:rFonts w:ascii="Times New Roman" w:hAnsi="Times New Roman" w:cs="Times New Roman"/>
        </w:rPr>
        <w:t xml:space="preserve">Seguimiento permanente de la aplicación del modelo </w:t>
      </w:r>
      <w:r w:rsidR="00743A48">
        <w:rPr>
          <w:rFonts w:ascii="Times New Roman" w:hAnsi="Times New Roman" w:cs="Times New Roman"/>
        </w:rPr>
        <w:t>por competencias</w:t>
      </w:r>
      <w:r w:rsidR="00743A48" w:rsidRPr="005F696E">
        <w:rPr>
          <w:rFonts w:ascii="Times New Roman" w:hAnsi="Times New Roman" w:cs="Times New Roman"/>
        </w:rPr>
        <w:t xml:space="preserve"> </w:t>
      </w:r>
      <w:r w:rsidRPr="005F696E">
        <w:rPr>
          <w:rFonts w:ascii="Times New Roman" w:hAnsi="Times New Roman" w:cs="Times New Roman"/>
        </w:rPr>
        <w:t xml:space="preserve">en el aula física o virtual. </w:t>
      </w:r>
    </w:p>
    <w:p w14:paraId="6735F669" w14:textId="04F96CC8" w:rsidR="00123BC4" w:rsidRPr="005F696E" w:rsidRDefault="00123BC4" w:rsidP="005F696E">
      <w:pPr>
        <w:pStyle w:val="Prrafodelista"/>
        <w:numPr>
          <w:ilvl w:val="0"/>
          <w:numId w:val="19"/>
        </w:numPr>
        <w:spacing w:line="360" w:lineRule="auto"/>
        <w:ind w:left="0" w:firstLine="709"/>
        <w:jc w:val="both"/>
      </w:pPr>
      <w:r w:rsidRPr="005F696E">
        <w:rPr>
          <w:rFonts w:ascii="Times New Roman" w:hAnsi="Times New Roman" w:cs="Times New Roman"/>
        </w:rPr>
        <w:t>Seguimiento de la aplicación plena de los manuales de asignatura y de los instrumentos de evaluación sugeridos en el mismo.</w:t>
      </w:r>
    </w:p>
    <w:p w14:paraId="1C3AF69C" w14:textId="74F485E8" w:rsidR="00123BC4" w:rsidRPr="005F696E" w:rsidRDefault="00123BC4" w:rsidP="005F696E">
      <w:pPr>
        <w:pStyle w:val="Prrafodelista"/>
        <w:numPr>
          <w:ilvl w:val="0"/>
          <w:numId w:val="19"/>
        </w:numPr>
        <w:spacing w:line="360" w:lineRule="auto"/>
        <w:ind w:left="0" w:firstLine="709"/>
        <w:jc w:val="both"/>
      </w:pPr>
      <w:r w:rsidRPr="005F696E">
        <w:rPr>
          <w:rFonts w:ascii="Times New Roman" w:hAnsi="Times New Roman" w:cs="Times New Roman"/>
        </w:rPr>
        <w:lastRenderedPageBreak/>
        <w:t xml:space="preserve">Capacitación y entrenamiento </w:t>
      </w:r>
      <w:r w:rsidRPr="005F696E">
        <w:rPr>
          <w:rFonts w:ascii="Times New Roman" w:hAnsi="Times New Roman" w:cs="Times New Roman"/>
          <w:i/>
        </w:rPr>
        <w:t>in situ</w:t>
      </w:r>
      <w:r w:rsidRPr="005F696E">
        <w:rPr>
          <w:rFonts w:ascii="Times New Roman" w:hAnsi="Times New Roman" w:cs="Times New Roman"/>
        </w:rPr>
        <w:t>, es decir, obtener la vinculación del sector productivo para lograr estancias del personal docente en su área de conocimiento con el objeto de involucrar al mismo personal en la realidad empresarial de su entorno</w:t>
      </w:r>
      <w:r w:rsidR="00743A48">
        <w:rPr>
          <w:rFonts w:ascii="Times New Roman" w:hAnsi="Times New Roman" w:cs="Times New Roman"/>
        </w:rPr>
        <w:t>. Así,</w:t>
      </w:r>
      <w:r w:rsidR="00743A48" w:rsidRPr="005F696E">
        <w:rPr>
          <w:rFonts w:ascii="Times New Roman" w:hAnsi="Times New Roman" w:cs="Times New Roman"/>
        </w:rPr>
        <w:t xml:space="preserve"> </w:t>
      </w:r>
      <w:r w:rsidRPr="005F696E">
        <w:rPr>
          <w:rFonts w:ascii="Times New Roman" w:hAnsi="Times New Roman" w:cs="Times New Roman"/>
        </w:rPr>
        <w:t>al término de dicha estancia</w:t>
      </w:r>
      <w:r w:rsidR="00743A48">
        <w:rPr>
          <w:rFonts w:ascii="Times New Roman" w:hAnsi="Times New Roman" w:cs="Times New Roman"/>
        </w:rPr>
        <w:t>,</w:t>
      </w:r>
      <w:r w:rsidRPr="005F696E">
        <w:rPr>
          <w:rFonts w:ascii="Times New Roman" w:hAnsi="Times New Roman" w:cs="Times New Roman"/>
        </w:rPr>
        <w:t xml:space="preserve"> el docente habrá desarrollado competencias no docentes que permitirán cumplir con el modelo </w:t>
      </w:r>
      <w:r w:rsidR="00743A48">
        <w:rPr>
          <w:rFonts w:ascii="Times New Roman" w:hAnsi="Times New Roman" w:cs="Times New Roman"/>
        </w:rPr>
        <w:t>por competencia</w:t>
      </w:r>
      <w:r w:rsidR="00743A48" w:rsidRPr="005F696E">
        <w:rPr>
          <w:rFonts w:ascii="Times New Roman" w:hAnsi="Times New Roman" w:cs="Times New Roman"/>
        </w:rPr>
        <w:t xml:space="preserve"> </w:t>
      </w:r>
      <w:r w:rsidRPr="005F696E">
        <w:rPr>
          <w:rFonts w:ascii="Times New Roman" w:hAnsi="Times New Roman" w:cs="Times New Roman"/>
        </w:rPr>
        <w:t>(30</w:t>
      </w:r>
      <w:r w:rsidR="00743A48">
        <w:rPr>
          <w:rFonts w:ascii="Times New Roman" w:hAnsi="Times New Roman" w:cs="Times New Roman"/>
        </w:rPr>
        <w:t> </w:t>
      </w:r>
      <w:r w:rsidRPr="005F696E">
        <w:rPr>
          <w:rFonts w:ascii="Times New Roman" w:hAnsi="Times New Roman" w:cs="Times New Roman"/>
        </w:rPr>
        <w:t>% teórico y 70</w:t>
      </w:r>
      <w:r w:rsidR="00743A48">
        <w:rPr>
          <w:rFonts w:ascii="Times New Roman" w:hAnsi="Times New Roman" w:cs="Times New Roman"/>
        </w:rPr>
        <w:t> </w:t>
      </w:r>
      <w:r w:rsidRPr="005F696E">
        <w:rPr>
          <w:rFonts w:ascii="Times New Roman" w:hAnsi="Times New Roman" w:cs="Times New Roman"/>
        </w:rPr>
        <w:t>% práctico).</w:t>
      </w:r>
    </w:p>
    <w:p w14:paraId="1D1377B2" w14:textId="63C20B24" w:rsidR="00123BC4" w:rsidRPr="005F696E" w:rsidRDefault="00123BC4" w:rsidP="005F696E">
      <w:pPr>
        <w:pStyle w:val="Prrafodelista"/>
        <w:numPr>
          <w:ilvl w:val="0"/>
          <w:numId w:val="19"/>
        </w:numPr>
        <w:spacing w:line="360" w:lineRule="auto"/>
        <w:ind w:left="0" w:firstLine="709"/>
        <w:jc w:val="both"/>
      </w:pPr>
      <w:r w:rsidRPr="005F696E">
        <w:rPr>
          <w:rFonts w:ascii="Times New Roman" w:hAnsi="Times New Roman" w:cs="Times New Roman"/>
        </w:rPr>
        <w:t>Seguimiento de la formación proporcionada al docente.</w:t>
      </w:r>
      <w:r w:rsidR="00D77550" w:rsidRPr="005F696E">
        <w:rPr>
          <w:rFonts w:ascii="Times New Roman" w:hAnsi="Times New Roman" w:cs="Times New Roman"/>
        </w:rPr>
        <w:t xml:space="preserve"> </w:t>
      </w:r>
    </w:p>
    <w:p w14:paraId="42F7924C" w14:textId="20FB4BB8" w:rsidR="009F76C4" w:rsidRDefault="00123BC4" w:rsidP="00154D91">
      <w:pPr>
        <w:spacing w:line="360" w:lineRule="auto"/>
        <w:ind w:firstLine="708"/>
        <w:jc w:val="both"/>
      </w:pPr>
      <w:r w:rsidRPr="00BE23E8">
        <w:t xml:space="preserve">Todo lo anteriormente descrito se puede apreciar gráficamente en la figura </w:t>
      </w:r>
      <w:r>
        <w:t>4</w:t>
      </w:r>
      <w:r w:rsidR="00154D91">
        <w:t>.</w:t>
      </w:r>
    </w:p>
    <w:p w14:paraId="53BFECFA" w14:textId="77777777" w:rsidR="00154D91" w:rsidRPr="00152A7D" w:rsidRDefault="00154D91" w:rsidP="005F696E">
      <w:pPr>
        <w:spacing w:line="360" w:lineRule="auto"/>
        <w:ind w:firstLine="708"/>
        <w:jc w:val="both"/>
      </w:pPr>
    </w:p>
    <w:p w14:paraId="401FCFCC" w14:textId="74A5C231" w:rsidR="00BE23E8" w:rsidRPr="00BE23E8" w:rsidRDefault="00BE23E8" w:rsidP="002545FF">
      <w:pPr>
        <w:spacing w:line="360" w:lineRule="auto"/>
        <w:contextualSpacing/>
        <w:jc w:val="center"/>
      </w:pPr>
      <w:r w:rsidRPr="00BE23E8">
        <w:rPr>
          <w:b/>
          <w:bCs/>
        </w:rPr>
        <w:t xml:space="preserve">Figura 4. </w:t>
      </w:r>
      <w:r w:rsidRPr="00BE23E8">
        <w:t>Etapa III</w:t>
      </w:r>
      <w:r w:rsidR="00154D91">
        <w:t>: d</w:t>
      </w:r>
      <w:r w:rsidRPr="00BE23E8">
        <w:t>esarrollo de personal docente por competencias</w:t>
      </w:r>
    </w:p>
    <w:p w14:paraId="59BF5CB0" w14:textId="6CBEFD22" w:rsidR="00FA63A5" w:rsidRPr="002D6E2A" w:rsidRDefault="00D319F1" w:rsidP="002545FF">
      <w:pPr>
        <w:spacing w:line="360" w:lineRule="auto"/>
        <w:jc w:val="center"/>
        <w:rPr>
          <w:rFonts w:ascii="Arial" w:hAnsi="Arial" w:cs="Arial"/>
        </w:rPr>
      </w:pPr>
      <w:r>
        <w:rPr>
          <w:rFonts w:ascii="Arial" w:hAnsi="Arial" w:cs="Arial"/>
          <w:noProof/>
        </w:rPr>
        <w:drawing>
          <wp:inline distT="0" distB="0" distL="0" distR="0" wp14:anchorId="7601ED65" wp14:editId="74645C31">
            <wp:extent cx="5610225" cy="265271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0"/>
                    <a:stretch>
                      <a:fillRect/>
                    </a:stretch>
                  </pic:blipFill>
                  <pic:spPr>
                    <a:xfrm>
                      <a:off x="0" y="0"/>
                      <a:ext cx="5713131" cy="2701375"/>
                    </a:xfrm>
                    <a:prstGeom prst="rect">
                      <a:avLst/>
                    </a:prstGeom>
                  </pic:spPr>
                </pic:pic>
              </a:graphicData>
            </a:graphic>
          </wp:inline>
        </w:drawing>
      </w:r>
    </w:p>
    <w:p w14:paraId="1D53B391" w14:textId="1617B4EF" w:rsidR="00FA63A5" w:rsidRDefault="00FA63A5" w:rsidP="00154D91">
      <w:pPr>
        <w:spacing w:line="360" w:lineRule="auto"/>
        <w:contextualSpacing/>
        <w:jc w:val="center"/>
      </w:pPr>
      <w:r w:rsidRPr="00BE23E8">
        <w:t>Fuente: Elaboración propia</w:t>
      </w:r>
    </w:p>
    <w:p w14:paraId="0C5CAA1C" w14:textId="7224F8D6" w:rsidR="00B90653" w:rsidRDefault="00743A48" w:rsidP="002545FF">
      <w:pPr>
        <w:spacing w:line="360" w:lineRule="auto"/>
        <w:ind w:firstLine="708"/>
        <w:jc w:val="both"/>
        <w:rPr>
          <w:bCs/>
        </w:rPr>
      </w:pPr>
      <w:r>
        <w:rPr>
          <w:bCs/>
        </w:rPr>
        <w:t>E</w:t>
      </w:r>
      <w:r w:rsidR="00123BC4" w:rsidRPr="00BE23E8">
        <w:rPr>
          <w:bCs/>
        </w:rPr>
        <w:t>n la figura 5</w:t>
      </w:r>
      <w:r>
        <w:rPr>
          <w:bCs/>
        </w:rPr>
        <w:t>, por su parte, se presenta</w:t>
      </w:r>
      <w:r w:rsidR="00123BC4" w:rsidRPr="00BE23E8">
        <w:rPr>
          <w:bCs/>
        </w:rPr>
        <w:t xml:space="preserve"> el modelo de gestión de capital humano por competencias de forma holística</w:t>
      </w:r>
      <w:r>
        <w:rPr>
          <w:bCs/>
        </w:rPr>
        <w:t>,</w:t>
      </w:r>
      <w:r w:rsidR="00123BC4" w:rsidRPr="00BE23E8">
        <w:rPr>
          <w:bCs/>
        </w:rPr>
        <w:t xml:space="preserve"> integrando todas y cada una de sus partes</w:t>
      </w:r>
      <w:r w:rsidR="00BE23E8">
        <w:rPr>
          <w:bCs/>
        </w:rPr>
        <w:t>.</w:t>
      </w:r>
    </w:p>
    <w:p w14:paraId="27FC4EC2" w14:textId="77777777" w:rsidR="00154D91" w:rsidRDefault="00154D91" w:rsidP="002545FF">
      <w:pPr>
        <w:spacing w:line="360" w:lineRule="auto"/>
        <w:ind w:firstLine="708"/>
        <w:jc w:val="both"/>
        <w:rPr>
          <w:bCs/>
        </w:rPr>
      </w:pPr>
    </w:p>
    <w:p w14:paraId="2BE93596" w14:textId="4CEE3815" w:rsidR="00241EAF" w:rsidRPr="00D319F1" w:rsidRDefault="00BE23E8" w:rsidP="002545FF">
      <w:pPr>
        <w:spacing w:line="360" w:lineRule="auto"/>
        <w:jc w:val="center"/>
        <w:rPr>
          <w:rFonts w:ascii="Arial" w:hAnsi="Arial" w:cs="Arial"/>
          <w:bCs/>
          <w:iCs/>
        </w:rPr>
      </w:pPr>
      <w:r w:rsidRPr="00BE23E8">
        <w:rPr>
          <w:b/>
          <w:bCs/>
        </w:rPr>
        <w:lastRenderedPageBreak/>
        <w:t>Figura 5.</w:t>
      </w:r>
      <w:r w:rsidRPr="00BE23E8">
        <w:t xml:space="preserve"> Modelo de gestión de personal docente por competencias</w:t>
      </w:r>
      <w:r w:rsidR="00D319F1">
        <w:rPr>
          <w:rFonts w:ascii="Arial" w:hAnsi="Arial" w:cs="Arial"/>
          <w:bCs/>
          <w:iCs/>
          <w:noProof/>
        </w:rPr>
        <w:drawing>
          <wp:inline distT="0" distB="0" distL="0" distR="0" wp14:anchorId="404E1E9D" wp14:editId="10109CD4">
            <wp:extent cx="6032500" cy="4120738"/>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1"/>
                    <a:stretch>
                      <a:fillRect/>
                    </a:stretch>
                  </pic:blipFill>
                  <pic:spPr>
                    <a:xfrm>
                      <a:off x="0" y="0"/>
                      <a:ext cx="6099817" cy="4166721"/>
                    </a:xfrm>
                    <a:prstGeom prst="rect">
                      <a:avLst/>
                    </a:prstGeom>
                  </pic:spPr>
                </pic:pic>
              </a:graphicData>
            </a:graphic>
          </wp:inline>
        </w:drawing>
      </w:r>
    </w:p>
    <w:p w14:paraId="54DA75BD" w14:textId="0F6B0D8D" w:rsidR="00241EAF" w:rsidRDefault="00241EAF" w:rsidP="002545FF">
      <w:pPr>
        <w:spacing w:line="360" w:lineRule="auto"/>
        <w:contextualSpacing/>
        <w:jc w:val="center"/>
      </w:pPr>
      <w:r w:rsidRPr="00BE23E8">
        <w:t xml:space="preserve">Fuente: Elaboración propia </w:t>
      </w:r>
    </w:p>
    <w:p w14:paraId="2829422B" w14:textId="77777777" w:rsidR="00154D91" w:rsidRPr="00BE23E8" w:rsidRDefault="00154D91" w:rsidP="005F696E">
      <w:pPr>
        <w:spacing w:line="360" w:lineRule="auto"/>
        <w:contextualSpacing/>
      </w:pPr>
    </w:p>
    <w:p w14:paraId="44F1B44A" w14:textId="073021F6" w:rsidR="00152A7D" w:rsidRDefault="00152A7D" w:rsidP="004100A3">
      <w:pPr>
        <w:spacing w:line="360" w:lineRule="auto"/>
        <w:jc w:val="center"/>
        <w:rPr>
          <w:b/>
          <w:bCs/>
          <w:sz w:val="28"/>
          <w:szCs w:val="28"/>
        </w:rPr>
      </w:pPr>
      <w:r w:rsidRPr="00152A7D">
        <w:rPr>
          <w:b/>
          <w:bCs/>
          <w:sz w:val="28"/>
          <w:szCs w:val="28"/>
        </w:rPr>
        <w:t>Relación de los resultados obtenidos con la teoría fundamentada</w:t>
      </w:r>
    </w:p>
    <w:p w14:paraId="6CC907CF" w14:textId="682417DC" w:rsidR="00A671F1" w:rsidRPr="00A671F1" w:rsidRDefault="00A671F1" w:rsidP="002545FF">
      <w:pPr>
        <w:spacing w:line="360" w:lineRule="auto"/>
        <w:ind w:firstLine="708"/>
        <w:jc w:val="both"/>
      </w:pPr>
      <w:r w:rsidRPr="00A671F1">
        <w:t xml:space="preserve">Los beneficios derivados del uso de la </w:t>
      </w:r>
      <w:r w:rsidR="00005038">
        <w:t>teoría fundamentada</w:t>
      </w:r>
      <w:r w:rsidRPr="00A671F1">
        <w:t xml:space="preserve"> en la construcción del modelo de gestión de capital humano antes descrito versan en</w:t>
      </w:r>
      <w:r w:rsidR="004629FC">
        <w:t xml:space="preserve"> </w:t>
      </w:r>
      <w:r w:rsidRPr="00A671F1">
        <w:t>una incursión de estudios de gestión organizacional donde se busca destacar la importancia que tiene establecer una estructura que permita dejar ver elementos administrativos y de gestión con base en fuentes primarias y sus actores sociales en su vida y quehacer diario en sus organizaciones</w:t>
      </w:r>
      <w:r w:rsidR="00743A48">
        <w:t>.</w:t>
      </w:r>
      <w:r w:rsidRPr="00A671F1">
        <w:t xml:space="preserve"> </w:t>
      </w:r>
      <w:r w:rsidR="00743A48">
        <w:t>S</w:t>
      </w:r>
      <w:r w:rsidR="00743A48" w:rsidRPr="00A671F1">
        <w:t xml:space="preserve">e </w:t>
      </w:r>
      <w:r w:rsidRPr="00A671F1">
        <w:t xml:space="preserve">consideró la </w:t>
      </w:r>
      <w:r w:rsidR="00005038">
        <w:t>teoría fundamentada</w:t>
      </w:r>
      <w:r w:rsidRPr="00A671F1">
        <w:t xml:space="preserve"> en la gestión de capital humano como herramienta metodológica y de análisis de información empírica</w:t>
      </w:r>
      <w:r w:rsidR="00743A48">
        <w:t>, lo que permitió la obtención de</w:t>
      </w:r>
      <w:r w:rsidRPr="00A671F1">
        <w:t xml:space="preserve"> datos provechosos para la construcción de un modelo que sirva para la construcción de nuevo conocimiento.</w:t>
      </w:r>
    </w:p>
    <w:p w14:paraId="5C937EB5" w14:textId="304617B7" w:rsidR="00152A7D" w:rsidRPr="00A671F1" w:rsidRDefault="00A671F1" w:rsidP="002545FF">
      <w:pPr>
        <w:spacing w:line="360" w:lineRule="auto"/>
        <w:ind w:firstLine="708"/>
        <w:jc w:val="both"/>
        <w:rPr>
          <w:sz w:val="28"/>
          <w:szCs w:val="28"/>
        </w:rPr>
      </w:pPr>
      <w:r w:rsidRPr="00A671F1">
        <w:t>En este sentido</w:t>
      </w:r>
      <w:r w:rsidR="00743A48">
        <w:t>,</w:t>
      </w:r>
      <w:r w:rsidRPr="00A671F1">
        <w:t xml:space="preserve"> es importante </w:t>
      </w:r>
      <w:r w:rsidR="004373ED">
        <w:t>enfatizar en</w:t>
      </w:r>
      <w:r w:rsidRPr="00A671F1">
        <w:t xml:space="preserve"> que la </w:t>
      </w:r>
      <w:r w:rsidR="00743A48" w:rsidRPr="00A671F1">
        <w:t>teor</w:t>
      </w:r>
      <w:r w:rsidR="005B75DC">
        <w:t>í</w:t>
      </w:r>
      <w:r w:rsidR="00743A48" w:rsidRPr="00A671F1">
        <w:t xml:space="preserve">a fundamentada </w:t>
      </w:r>
      <w:r w:rsidRPr="00A671F1">
        <w:t>como herramienta metodológica permite la generación de herramientas de gestión en las instituciones educativas</w:t>
      </w:r>
      <w:r w:rsidR="007256D4">
        <w:t xml:space="preserve">. </w:t>
      </w:r>
      <w:r w:rsidR="004373ED">
        <w:t>D</w:t>
      </w:r>
      <w:r w:rsidRPr="00A671F1">
        <w:t xml:space="preserve">esde Glaser y Strauss (2017) </w:t>
      </w:r>
      <w:r w:rsidR="007256D4">
        <w:t xml:space="preserve">y su </w:t>
      </w:r>
      <w:r w:rsidRPr="00A671F1">
        <w:t>teor</w:t>
      </w:r>
      <w:r w:rsidR="005B75DC">
        <w:t>í</w:t>
      </w:r>
      <w:r w:rsidRPr="00A671F1">
        <w:t xml:space="preserve">a fundamentada hasta la </w:t>
      </w:r>
      <w:r w:rsidRPr="00A671F1">
        <w:lastRenderedPageBreak/>
        <w:t>concepción de Raymond (2005)</w:t>
      </w:r>
      <w:r w:rsidR="007256D4">
        <w:t>,</w:t>
      </w:r>
      <w:r w:rsidRPr="00A671F1">
        <w:t xml:space="preserve"> la construcción del conocimiento aporta elementos para incursionar en </w:t>
      </w:r>
      <w:r w:rsidR="00997DE0" w:rsidRPr="00A671F1">
        <w:t>el área</w:t>
      </w:r>
      <w:r w:rsidR="007256D4">
        <w:t xml:space="preserve"> de</w:t>
      </w:r>
      <w:r w:rsidRPr="00A671F1">
        <w:t xml:space="preserve"> administración y gestión con el fin de reconocer la aplicabilidad en esta rama del saber y dejar evidencia de la utilidad que tiene la investigación cualitativa</w:t>
      </w:r>
      <w:r w:rsidR="007256D4">
        <w:t>,</w:t>
      </w:r>
      <w:r w:rsidRPr="00A671F1">
        <w:t xml:space="preserve"> y en específico la </w:t>
      </w:r>
      <w:r w:rsidR="00005038">
        <w:t>teoría fundamentada</w:t>
      </w:r>
      <w:r w:rsidRPr="00A671F1">
        <w:t xml:space="preserve"> en la gestión de capital humano</w:t>
      </w:r>
      <w:r w:rsidRPr="00A671F1">
        <w:rPr>
          <w:sz w:val="28"/>
          <w:szCs w:val="28"/>
        </w:rPr>
        <w:t>.</w:t>
      </w:r>
    </w:p>
    <w:p w14:paraId="483A6E66" w14:textId="77777777" w:rsidR="00152A7D" w:rsidRDefault="00152A7D" w:rsidP="002545FF">
      <w:pPr>
        <w:spacing w:line="360" w:lineRule="auto"/>
        <w:rPr>
          <w:rFonts w:ascii="Arial" w:hAnsi="Arial" w:cs="Arial"/>
        </w:rPr>
      </w:pPr>
    </w:p>
    <w:p w14:paraId="5BE3A794" w14:textId="4DAEDBFE" w:rsidR="00121B42" w:rsidRPr="002D6E2A" w:rsidRDefault="00121B42" w:rsidP="002545FF">
      <w:pPr>
        <w:spacing w:line="360" w:lineRule="auto"/>
        <w:rPr>
          <w:rFonts w:ascii="Arial" w:hAnsi="Arial" w:cs="Arial"/>
        </w:rPr>
        <w:sectPr w:rsidR="00121B42" w:rsidRPr="002D6E2A" w:rsidSect="00121B42">
          <w:headerReference w:type="default" r:id="rId22"/>
          <w:footerReference w:type="even" r:id="rId23"/>
          <w:footerReference w:type="default" r:id="rId24"/>
          <w:footerReference w:type="first" r:id="rId25"/>
          <w:type w:val="continuous"/>
          <w:pgSz w:w="12240" w:h="15840" w:code="1"/>
          <w:pgMar w:top="1417" w:right="1701" w:bottom="993" w:left="1701" w:header="142" w:footer="93" w:gutter="0"/>
          <w:cols w:space="708"/>
          <w:docGrid w:linePitch="360"/>
        </w:sectPr>
      </w:pPr>
    </w:p>
    <w:p w14:paraId="0A371927" w14:textId="1B17046D" w:rsidR="00D319F1" w:rsidRPr="00D319F1" w:rsidRDefault="00D319F1" w:rsidP="00121B42">
      <w:pPr>
        <w:snapToGrid w:val="0"/>
        <w:spacing w:line="360" w:lineRule="auto"/>
        <w:contextualSpacing/>
        <w:jc w:val="center"/>
        <w:rPr>
          <w:b/>
          <w:sz w:val="32"/>
          <w:szCs w:val="32"/>
        </w:rPr>
      </w:pPr>
      <w:r w:rsidRPr="00121B42">
        <w:rPr>
          <w:b/>
          <w:sz w:val="32"/>
          <w:szCs w:val="32"/>
        </w:rPr>
        <w:t>Discusión</w:t>
      </w:r>
    </w:p>
    <w:p w14:paraId="6E6C11AF" w14:textId="72B4E6AC" w:rsidR="00123BC4" w:rsidRDefault="00123BC4" w:rsidP="002545FF">
      <w:pPr>
        <w:snapToGrid w:val="0"/>
        <w:spacing w:line="360" w:lineRule="auto"/>
        <w:ind w:firstLine="708"/>
        <w:contextualSpacing/>
        <w:jc w:val="both"/>
        <w:rPr>
          <w:bCs/>
        </w:rPr>
      </w:pPr>
      <w:r w:rsidRPr="00BE23E8">
        <w:rPr>
          <w:bCs/>
        </w:rPr>
        <w:t>Es importante mencionar que el modelo tiene como entrada el reclutamiento y selección y como salida el desarrollo</w:t>
      </w:r>
      <w:r w:rsidR="0056556A">
        <w:rPr>
          <w:bCs/>
        </w:rPr>
        <w:t>.</w:t>
      </w:r>
      <w:r w:rsidRPr="00BE23E8">
        <w:rPr>
          <w:bCs/>
        </w:rPr>
        <w:t xml:space="preserve"> </w:t>
      </w:r>
      <w:r w:rsidR="0056556A">
        <w:rPr>
          <w:bCs/>
        </w:rPr>
        <w:t>E</w:t>
      </w:r>
      <w:r w:rsidR="0056556A" w:rsidRPr="00BE23E8">
        <w:rPr>
          <w:bCs/>
        </w:rPr>
        <w:t xml:space="preserve">l </w:t>
      </w:r>
      <w:r w:rsidR="0056556A">
        <w:rPr>
          <w:bCs/>
        </w:rPr>
        <w:t>m</w:t>
      </w:r>
      <w:r w:rsidRPr="00BE23E8">
        <w:rPr>
          <w:bCs/>
        </w:rPr>
        <w:t xml:space="preserve">odelo de gestión de personal docente por competencias es </w:t>
      </w:r>
      <w:r w:rsidR="00997DE0" w:rsidRPr="00BE23E8">
        <w:rPr>
          <w:bCs/>
        </w:rPr>
        <w:t>cíclico,</w:t>
      </w:r>
      <w:r w:rsidRPr="00BE23E8">
        <w:rPr>
          <w:bCs/>
        </w:rPr>
        <w:t xml:space="preserve"> pero no cerrado, </w:t>
      </w:r>
      <w:r w:rsidR="0056556A">
        <w:rPr>
          <w:bCs/>
        </w:rPr>
        <w:t>pues está abierto a</w:t>
      </w:r>
      <w:r w:rsidRPr="00BE23E8">
        <w:rPr>
          <w:bCs/>
        </w:rPr>
        <w:t xml:space="preserve"> la retroalimentación que el desarrollo mismo puede dar a las nuevas formas de reclutamiento</w:t>
      </w:r>
      <w:r w:rsidR="0056556A">
        <w:rPr>
          <w:bCs/>
        </w:rPr>
        <w:t>;</w:t>
      </w:r>
      <w:r w:rsidRPr="00BE23E8">
        <w:rPr>
          <w:bCs/>
        </w:rPr>
        <w:t xml:space="preserve"> es actualizable en función de los avances que la gestión de capital humano tenga</w:t>
      </w:r>
      <w:r w:rsidR="00D319F1">
        <w:rPr>
          <w:bCs/>
        </w:rPr>
        <w:t>,</w:t>
      </w:r>
      <w:r w:rsidRPr="00BE23E8">
        <w:rPr>
          <w:bCs/>
        </w:rPr>
        <w:t xml:space="preserve"> así como </w:t>
      </w:r>
      <w:r w:rsidR="009320A1">
        <w:rPr>
          <w:bCs/>
        </w:rPr>
        <w:t>en función de</w:t>
      </w:r>
      <w:r w:rsidR="009320A1" w:rsidRPr="00BE23E8">
        <w:rPr>
          <w:bCs/>
        </w:rPr>
        <w:t xml:space="preserve"> </w:t>
      </w:r>
      <w:r w:rsidRPr="00BE23E8">
        <w:rPr>
          <w:bCs/>
        </w:rPr>
        <w:t>la participación de la parte gubernamental, del sector empresarial y de la misma institución educativa</w:t>
      </w:r>
      <w:r w:rsidR="00DE052F">
        <w:rPr>
          <w:bCs/>
        </w:rPr>
        <w:t>, y</w:t>
      </w:r>
      <w:r w:rsidR="009320A1" w:rsidRPr="00BE23E8">
        <w:rPr>
          <w:bCs/>
        </w:rPr>
        <w:t xml:space="preserve"> </w:t>
      </w:r>
      <w:r w:rsidRPr="00BE23E8">
        <w:rPr>
          <w:bCs/>
        </w:rPr>
        <w:t>es holístico porque considera elementos tanto internos como externos del entorno</w:t>
      </w:r>
      <w:r w:rsidR="009320A1">
        <w:rPr>
          <w:bCs/>
        </w:rPr>
        <w:t>.</w:t>
      </w:r>
      <w:r w:rsidRPr="00BE23E8">
        <w:rPr>
          <w:bCs/>
        </w:rPr>
        <w:t xml:space="preserve"> </w:t>
      </w:r>
      <w:r w:rsidR="009320A1">
        <w:rPr>
          <w:bCs/>
        </w:rPr>
        <w:t>También es igualmente importante advertir</w:t>
      </w:r>
      <w:r w:rsidRPr="00BE23E8">
        <w:rPr>
          <w:bCs/>
        </w:rPr>
        <w:t xml:space="preserve"> que algunos elementos intervienen en más de una fase</w:t>
      </w:r>
      <w:r w:rsidR="009320A1">
        <w:rPr>
          <w:bCs/>
        </w:rPr>
        <w:t>,</w:t>
      </w:r>
      <w:r w:rsidRPr="00BE23E8">
        <w:rPr>
          <w:bCs/>
        </w:rPr>
        <w:t xml:space="preserve"> tal es el caso de las aportaciones al manual de organización y a los procedimientos de calidad</w:t>
      </w:r>
      <w:r w:rsidR="0065230E">
        <w:rPr>
          <w:bCs/>
        </w:rPr>
        <w:t>,</w:t>
      </w:r>
      <w:r w:rsidRPr="00BE23E8">
        <w:rPr>
          <w:bCs/>
        </w:rPr>
        <w:t xml:space="preserve"> y los elementos que derivan de </w:t>
      </w:r>
      <w:r w:rsidR="00DE052F">
        <w:rPr>
          <w:bCs/>
        </w:rPr>
        <w:t>ahí</w:t>
      </w:r>
      <w:r w:rsidR="0065230E">
        <w:rPr>
          <w:bCs/>
        </w:rPr>
        <w:t>,</w:t>
      </w:r>
      <w:r w:rsidRPr="00BE23E8">
        <w:rPr>
          <w:bCs/>
        </w:rPr>
        <w:t xml:space="preserve"> lo anterior con fundamento en que el manual de organización es un documento rector en cualquier organización</w:t>
      </w:r>
      <w:r w:rsidR="00D319F1">
        <w:rPr>
          <w:bCs/>
        </w:rPr>
        <w:t>.</w:t>
      </w:r>
    </w:p>
    <w:p w14:paraId="0B9A3DC1" w14:textId="4F47A6C2" w:rsidR="00A04C24" w:rsidRDefault="00CB0EE4" w:rsidP="002545FF">
      <w:pPr>
        <w:spacing w:line="360" w:lineRule="auto"/>
        <w:ind w:firstLine="708"/>
        <w:jc w:val="both"/>
        <w:rPr>
          <w:bCs/>
        </w:rPr>
      </w:pPr>
      <w:r>
        <w:rPr>
          <w:bCs/>
        </w:rPr>
        <w:t>Ahora bien, en un ejercicio comparativo con algunos de los estudios ya citados anteriormente,</w:t>
      </w:r>
      <w:r w:rsidR="00A04C24">
        <w:rPr>
          <w:bCs/>
        </w:rPr>
        <w:t xml:space="preserve"> Alles</w:t>
      </w:r>
      <w:r w:rsidR="001869E7">
        <w:rPr>
          <w:bCs/>
        </w:rPr>
        <w:t xml:space="preserve"> </w:t>
      </w:r>
      <w:r w:rsidR="00A04C24">
        <w:rPr>
          <w:bCs/>
        </w:rPr>
        <w:t>(201</w:t>
      </w:r>
      <w:r w:rsidR="001869E7">
        <w:rPr>
          <w:bCs/>
        </w:rPr>
        <w:t>7</w:t>
      </w:r>
      <w:r w:rsidR="00A04C24">
        <w:rPr>
          <w:bCs/>
        </w:rPr>
        <w:t>) identifica 20 elementos en su modelo de gestión por competencias</w:t>
      </w:r>
      <w:r>
        <w:rPr>
          <w:bCs/>
        </w:rPr>
        <w:t>,</w:t>
      </w:r>
      <w:r w:rsidR="00A04C24">
        <w:rPr>
          <w:bCs/>
        </w:rPr>
        <w:t xml:space="preserve"> desde una ges</w:t>
      </w:r>
      <w:r w:rsidR="006F67EE">
        <w:rPr>
          <w:bCs/>
        </w:rPr>
        <w:t>ti</w:t>
      </w:r>
      <w:r w:rsidR="00D72273">
        <w:rPr>
          <w:bCs/>
        </w:rPr>
        <w:t>ó</w:t>
      </w:r>
      <w:r w:rsidR="006F67EE">
        <w:rPr>
          <w:bCs/>
        </w:rPr>
        <w:t>n por competencias</w:t>
      </w:r>
      <w:r w:rsidR="00A04C24">
        <w:rPr>
          <w:bCs/>
        </w:rPr>
        <w:t xml:space="preserve"> hasta la incorporación y promociones internas del personal</w:t>
      </w:r>
      <w:r w:rsidR="006F67EE">
        <w:rPr>
          <w:bCs/>
        </w:rPr>
        <w:t>,</w:t>
      </w:r>
      <w:r w:rsidR="00A04C24">
        <w:rPr>
          <w:bCs/>
        </w:rPr>
        <w:t xml:space="preserve"> lo cual </w:t>
      </w:r>
      <w:r w:rsidR="00186EEF">
        <w:rPr>
          <w:bCs/>
        </w:rPr>
        <w:t>contribuye a</w:t>
      </w:r>
      <w:r w:rsidR="00A04C24">
        <w:rPr>
          <w:bCs/>
        </w:rPr>
        <w:t xml:space="preserve"> una selección efectiva de personal p</w:t>
      </w:r>
      <w:r w:rsidR="003A33AF">
        <w:rPr>
          <w:bCs/>
        </w:rPr>
        <w:t>or</w:t>
      </w:r>
      <w:r w:rsidR="00A04C24">
        <w:rPr>
          <w:bCs/>
        </w:rPr>
        <w:t xml:space="preserve"> competencias</w:t>
      </w:r>
      <w:r w:rsidR="00186EEF">
        <w:rPr>
          <w:bCs/>
        </w:rPr>
        <w:t>.</w:t>
      </w:r>
      <w:r>
        <w:rPr>
          <w:bCs/>
        </w:rPr>
        <w:t xml:space="preserve"> </w:t>
      </w:r>
      <w:r w:rsidR="00186EEF">
        <w:rPr>
          <w:bCs/>
        </w:rPr>
        <w:t xml:space="preserve">Es </w:t>
      </w:r>
      <w:r w:rsidR="003A33AF">
        <w:rPr>
          <w:bCs/>
        </w:rPr>
        <w:t>de valorar la incursión de las competencias en las entrevistas</w:t>
      </w:r>
      <w:r>
        <w:rPr>
          <w:bCs/>
        </w:rPr>
        <w:t>,</w:t>
      </w:r>
      <w:r w:rsidR="003A33AF">
        <w:rPr>
          <w:bCs/>
        </w:rPr>
        <w:t xml:space="preserve"> punto de convergencia entre ambas propuestas, </w:t>
      </w:r>
      <w:r w:rsidR="00A04C24">
        <w:rPr>
          <w:bCs/>
        </w:rPr>
        <w:t>sin embargo</w:t>
      </w:r>
      <w:r w:rsidR="006F67EE">
        <w:rPr>
          <w:bCs/>
        </w:rPr>
        <w:t>,</w:t>
      </w:r>
      <w:r w:rsidR="00A04C24">
        <w:rPr>
          <w:bCs/>
        </w:rPr>
        <w:t xml:space="preserve"> es </w:t>
      </w:r>
      <w:r>
        <w:rPr>
          <w:bCs/>
        </w:rPr>
        <w:t xml:space="preserve">también importante </w:t>
      </w:r>
      <w:r w:rsidR="00A04C24">
        <w:rPr>
          <w:bCs/>
        </w:rPr>
        <w:t xml:space="preserve">hacer notar que no está dirigido al personal docente </w:t>
      </w:r>
      <w:r w:rsidR="00993AAE">
        <w:rPr>
          <w:bCs/>
        </w:rPr>
        <w:t>y mucho menos a personal de universidades públicas</w:t>
      </w:r>
      <w:r>
        <w:rPr>
          <w:bCs/>
        </w:rPr>
        <w:t>,</w:t>
      </w:r>
      <w:r w:rsidR="00993AAE">
        <w:rPr>
          <w:bCs/>
        </w:rPr>
        <w:t xml:space="preserve"> que es la aportación a la gestión del conocimiento del presente trabajo.</w:t>
      </w:r>
    </w:p>
    <w:p w14:paraId="45C2237A" w14:textId="71E498EA" w:rsidR="003A33AF" w:rsidRDefault="00CB0EE4" w:rsidP="002545FF">
      <w:pPr>
        <w:spacing w:line="360" w:lineRule="auto"/>
        <w:ind w:firstLine="708"/>
        <w:jc w:val="both"/>
        <w:rPr>
          <w:shd w:val="clear" w:color="auto" w:fill="FFFFFF"/>
        </w:rPr>
      </w:pPr>
      <w:r>
        <w:rPr>
          <w:bCs/>
        </w:rPr>
        <w:t>En</w:t>
      </w:r>
      <w:r w:rsidR="006B4052">
        <w:rPr>
          <w:bCs/>
        </w:rPr>
        <w:t xml:space="preserve"> esa misma línea,</w:t>
      </w:r>
      <w:r>
        <w:rPr>
          <w:bCs/>
        </w:rPr>
        <w:t xml:space="preserve"> </w:t>
      </w:r>
      <w:r w:rsidR="003A33AF" w:rsidRPr="003D32BB">
        <w:t>Hellriegel (2009) combina l</w:t>
      </w:r>
      <w:r w:rsidR="003A33AF">
        <w:t>a</w:t>
      </w:r>
      <w:r w:rsidR="003A33AF" w:rsidRPr="003D32BB">
        <w:t>s competencias centrales</w:t>
      </w:r>
      <w:r w:rsidR="003A33AF">
        <w:t xml:space="preserve"> con los principios administrativos y basa su conocimiento en la</w:t>
      </w:r>
      <w:r w:rsidR="003A33AF" w:rsidRPr="003D32BB">
        <w:t xml:space="preserve"> </w:t>
      </w:r>
      <w:r w:rsidR="003A33AF" w:rsidRPr="003D32BB">
        <w:rPr>
          <w:shd w:val="clear" w:color="auto" w:fill="FFFFFF"/>
        </w:rPr>
        <w:t xml:space="preserve">autoadministración, acción estratégica, </w:t>
      </w:r>
      <w:r w:rsidR="00594043" w:rsidRPr="003D32BB">
        <w:rPr>
          <w:shd w:val="clear" w:color="auto" w:fill="FFFFFF"/>
        </w:rPr>
        <w:t>multicultural</w:t>
      </w:r>
      <w:r w:rsidR="003A33AF" w:rsidRPr="003D32BB">
        <w:rPr>
          <w:shd w:val="clear" w:color="auto" w:fill="FFFFFF"/>
        </w:rPr>
        <w:t>, trabajo en equipo, planeación</w:t>
      </w:r>
      <w:r w:rsidR="003A33AF">
        <w:rPr>
          <w:shd w:val="clear" w:color="auto" w:fill="FFFFFF"/>
        </w:rPr>
        <w:t>,</w:t>
      </w:r>
      <w:r w:rsidR="003A33AF" w:rsidRPr="003D32BB">
        <w:rPr>
          <w:shd w:val="clear" w:color="auto" w:fill="FFFFFF"/>
        </w:rPr>
        <w:t xml:space="preserve"> administración y comunicación</w:t>
      </w:r>
      <w:r w:rsidR="00E326B4">
        <w:rPr>
          <w:shd w:val="clear" w:color="auto" w:fill="FFFFFF"/>
        </w:rPr>
        <w:t>,</w:t>
      </w:r>
      <w:r w:rsidR="003A33AF">
        <w:rPr>
          <w:shd w:val="clear" w:color="auto" w:fill="FFFFFF"/>
        </w:rPr>
        <w:t xml:space="preserve"> </w:t>
      </w:r>
      <w:r w:rsidR="00E326B4">
        <w:rPr>
          <w:shd w:val="clear" w:color="auto" w:fill="FFFFFF"/>
        </w:rPr>
        <w:t xml:space="preserve">y </w:t>
      </w:r>
      <w:r w:rsidR="003A33AF">
        <w:rPr>
          <w:shd w:val="clear" w:color="auto" w:fill="FFFFFF"/>
        </w:rPr>
        <w:t>como punto de convergencia</w:t>
      </w:r>
      <w:r w:rsidR="00E326B4">
        <w:rPr>
          <w:shd w:val="clear" w:color="auto" w:fill="FFFFFF"/>
        </w:rPr>
        <w:t xml:space="preserve"> señala a</w:t>
      </w:r>
      <w:r w:rsidR="003A33AF">
        <w:rPr>
          <w:shd w:val="clear" w:color="auto" w:fill="FFFFFF"/>
        </w:rPr>
        <w:t xml:space="preserve"> la aplicación de las competencias en una gestión integral del conocimiento en la organización</w:t>
      </w:r>
      <w:r w:rsidR="006B4052">
        <w:rPr>
          <w:shd w:val="clear" w:color="auto" w:fill="FFFFFF"/>
        </w:rPr>
        <w:t xml:space="preserve">; </w:t>
      </w:r>
      <w:r w:rsidR="003A33AF">
        <w:rPr>
          <w:shd w:val="clear" w:color="auto" w:fill="FFFFFF"/>
        </w:rPr>
        <w:t>sin embargo</w:t>
      </w:r>
      <w:r w:rsidR="00EC1B99">
        <w:rPr>
          <w:shd w:val="clear" w:color="auto" w:fill="FFFFFF"/>
        </w:rPr>
        <w:t>,</w:t>
      </w:r>
      <w:r w:rsidR="003A33AF">
        <w:rPr>
          <w:shd w:val="clear" w:color="auto" w:fill="FFFFFF"/>
        </w:rPr>
        <w:t xml:space="preserve"> no se encuentra un punto de coincidencia para el sector docente.</w:t>
      </w:r>
    </w:p>
    <w:p w14:paraId="6EAF6F5E" w14:textId="4559F125" w:rsidR="00644329" w:rsidRPr="00644329" w:rsidRDefault="006B4052" w:rsidP="002545FF">
      <w:pPr>
        <w:spacing w:line="360" w:lineRule="auto"/>
        <w:ind w:firstLine="708"/>
        <w:jc w:val="both"/>
        <w:rPr>
          <w:shd w:val="clear" w:color="auto" w:fill="FFFFFF"/>
        </w:rPr>
      </w:pPr>
      <w:r>
        <w:rPr>
          <w:shd w:val="clear" w:color="auto" w:fill="FFFFFF"/>
        </w:rPr>
        <w:lastRenderedPageBreak/>
        <w:t xml:space="preserve">Por otro lado, </w:t>
      </w:r>
      <w:r w:rsidR="00644329" w:rsidRPr="00644329">
        <w:rPr>
          <w:shd w:val="clear" w:color="auto" w:fill="FFFFFF"/>
        </w:rPr>
        <w:t>Rivero</w:t>
      </w:r>
      <w:r>
        <w:rPr>
          <w:shd w:val="clear" w:color="auto" w:fill="FFFFFF"/>
        </w:rPr>
        <w:t xml:space="preserve">, </w:t>
      </w:r>
      <w:r w:rsidRPr="000963C0">
        <w:rPr>
          <w:shd w:val="clear" w:color="auto" w:fill="FFFFFF"/>
        </w:rPr>
        <w:t>Dabos, Marino</w:t>
      </w:r>
      <w:r>
        <w:rPr>
          <w:shd w:val="clear" w:color="auto" w:fill="FFFFFF"/>
        </w:rPr>
        <w:t xml:space="preserve"> y</w:t>
      </w:r>
      <w:r w:rsidRPr="000963C0">
        <w:rPr>
          <w:shd w:val="clear" w:color="auto" w:fill="FFFFFF"/>
        </w:rPr>
        <w:t xml:space="preserve"> Rodr</w:t>
      </w:r>
      <w:r>
        <w:rPr>
          <w:shd w:val="clear" w:color="auto" w:fill="FFFFFF"/>
        </w:rPr>
        <w:t>í</w:t>
      </w:r>
      <w:r w:rsidRPr="000963C0">
        <w:rPr>
          <w:shd w:val="clear" w:color="auto" w:fill="FFFFFF"/>
        </w:rPr>
        <w:t>guez</w:t>
      </w:r>
      <w:r w:rsidR="00644329" w:rsidRPr="00644329">
        <w:rPr>
          <w:shd w:val="clear" w:color="auto" w:fill="FFFFFF"/>
        </w:rPr>
        <w:t xml:space="preserve"> (2014) </w:t>
      </w:r>
      <w:r>
        <w:rPr>
          <w:shd w:val="clear" w:color="auto" w:fill="FFFFFF"/>
        </w:rPr>
        <w:t>recurren a</w:t>
      </w:r>
      <w:r w:rsidR="00644329" w:rsidRPr="00644329">
        <w:rPr>
          <w:shd w:val="clear" w:color="auto" w:fill="FFFFFF"/>
        </w:rPr>
        <w:t xml:space="preserve"> la </w:t>
      </w:r>
      <w:r w:rsidR="00005038">
        <w:rPr>
          <w:shd w:val="clear" w:color="auto" w:fill="FFFFFF"/>
        </w:rPr>
        <w:t>teoría fundamentada</w:t>
      </w:r>
      <w:r w:rsidR="00644329" w:rsidRPr="00644329">
        <w:rPr>
          <w:shd w:val="clear" w:color="auto" w:fill="FFFFFF"/>
        </w:rPr>
        <w:t xml:space="preserve"> para explicar el impacto de la educación formal de posgrado y las trayectorias laborales </w:t>
      </w:r>
      <w:r w:rsidR="009143D3">
        <w:rPr>
          <w:shd w:val="clear" w:color="auto" w:fill="FFFFFF"/>
        </w:rPr>
        <w:t>y para</w:t>
      </w:r>
      <w:r w:rsidR="00644329" w:rsidRPr="00644329">
        <w:rPr>
          <w:shd w:val="clear" w:color="auto" w:fill="FFFFFF"/>
        </w:rPr>
        <w:t xml:space="preserve"> comprender la interpretación que los sujetos de investigación aportan a la formación de posgraduados</w:t>
      </w:r>
      <w:r w:rsidR="009143D3">
        <w:rPr>
          <w:shd w:val="clear" w:color="auto" w:fill="FFFFFF"/>
        </w:rPr>
        <w:t>.</w:t>
      </w:r>
      <w:r w:rsidR="00644329" w:rsidRPr="00644329">
        <w:rPr>
          <w:shd w:val="clear" w:color="auto" w:fill="FFFFFF"/>
        </w:rPr>
        <w:t xml:space="preserve"> </w:t>
      </w:r>
      <w:r w:rsidR="009143D3">
        <w:rPr>
          <w:shd w:val="clear" w:color="auto" w:fill="FFFFFF"/>
        </w:rPr>
        <w:t>E</w:t>
      </w:r>
      <w:r w:rsidR="009143D3" w:rsidRPr="00644329">
        <w:rPr>
          <w:shd w:val="clear" w:color="auto" w:fill="FFFFFF"/>
        </w:rPr>
        <w:t xml:space="preserve">ste </w:t>
      </w:r>
      <w:r w:rsidR="00644329" w:rsidRPr="00644329">
        <w:rPr>
          <w:shd w:val="clear" w:color="auto" w:fill="FFFFFF"/>
        </w:rPr>
        <w:t>es justamente el vínculo con el modelo propuesto</w:t>
      </w:r>
      <w:r w:rsidR="009143D3">
        <w:rPr>
          <w:shd w:val="clear" w:color="auto" w:fill="FFFFFF"/>
        </w:rPr>
        <w:t>,</w:t>
      </w:r>
      <w:r w:rsidR="00644329" w:rsidRPr="00644329">
        <w:rPr>
          <w:shd w:val="clear" w:color="auto" w:fill="FFFFFF"/>
        </w:rPr>
        <w:t xml:space="preserve"> pues el hecho de buscar la generación de teoría de gestión a partir de la </w:t>
      </w:r>
      <w:r w:rsidR="00005038">
        <w:rPr>
          <w:shd w:val="clear" w:color="auto" w:fill="FFFFFF"/>
        </w:rPr>
        <w:t>teoría fundamentada</w:t>
      </w:r>
      <w:r w:rsidR="00644329" w:rsidRPr="00644329">
        <w:rPr>
          <w:shd w:val="clear" w:color="auto" w:fill="FFFFFF"/>
        </w:rPr>
        <w:t xml:space="preserve"> resulta valioso</w:t>
      </w:r>
      <w:r w:rsidR="009143D3">
        <w:rPr>
          <w:shd w:val="clear" w:color="auto" w:fill="FFFFFF"/>
        </w:rPr>
        <w:t>,</w:t>
      </w:r>
      <w:r w:rsidR="00644329" w:rsidRPr="00644329">
        <w:rPr>
          <w:shd w:val="clear" w:color="auto" w:fill="FFFFFF"/>
        </w:rPr>
        <w:t xml:space="preserve"> sobre todo en el hecho </w:t>
      </w:r>
      <w:r w:rsidR="009143D3">
        <w:rPr>
          <w:shd w:val="clear" w:color="auto" w:fill="FFFFFF"/>
        </w:rPr>
        <w:t>de</w:t>
      </w:r>
      <w:r w:rsidR="00644329" w:rsidRPr="00644329">
        <w:rPr>
          <w:shd w:val="clear" w:color="auto" w:fill="FFFFFF"/>
        </w:rPr>
        <w:t xml:space="preserve"> c</w:t>
      </w:r>
      <w:r w:rsidR="009143D3">
        <w:rPr>
          <w:shd w:val="clear" w:color="auto" w:fill="FFFFFF"/>
        </w:rPr>
        <w:t>ó</w:t>
      </w:r>
      <w:r w:rsidR="00644329" w:rsidRPr="00644329">
        <w:rPr>
          <w:shd w:val="clear" w:color="auto" w:fill="FFFFFF"/>
        </w:rPr>
        <w:t>mo a partir de datos empíricos se logra la generación de nueva</w:t>
      </w:r>
      <w:r w:rsidR="00D72273">
        <w:rPr>
          <w:shd w:val="clear" w:color="auto" w:fill="FFFFFF"/>
        </w:rPr>
        <w:t>s</w:t>
      </w:r>
      <w:r w:rsidR="00644329" w:rsidRPr="00644329">
        <w:rPr>
          <w:shd w:val="clear" w:color="auto" w:fill="FFFFFF"/>
        </w:rPr>
        <w:t xml:space="preserve"> teorías.</w:t>
      </w:r>
    </w:p>
    <w:p w14:paraId="5B50592A" w14:textId="38906CA1" w:rsidR="00644329" w:rsidRPr="00644329" w:rsidRDefault="009143D3" w:rsidP="002545FF">
      <w:pPr>
        <w:spacing w:line="360" w:lineRule="auto"/>
        <w:ind w:firstLine="708"/>
        <w:jc w:val="both"/>
        <w:rPr>
          <w:shd w:val="clear" w:color="auto" w:fill="FFFFFF"/>
        </w:rPr>
      </w:pPr>
      <w:r>
        <w:rPr>
          <w:shd w:val="clear" w:color="auto" w:fill="FFFFFF"/>
        </w:rPr>
        <w:t xml:space="preserve">Aunado a ello, </w:t>
      </w:r>
      <w:r w:rsidR="00644329" w:rsidRPr="00644329">
        <w:rPr>
          <w:shd w:val="clear" w:color="auto" w:fill="FFFFFF"/>
        </w:rPr>
        <w:t>Hubert (2019) analiza la influencia de la teoría de juego y su aplicación en procesos administrativos para impulsar el emprendimiento empresarial con el objeto de predecir las problemáticas de selección de estrategias</w:t>
      </w:r>
      <w:r>
        <w:rPr>
          <w:shd w:val="clear" w:color="auto" w:fill="FFFFFF"/>
        </w:rPr>
        <w:t>.</w:t>
      </w:r>
      <w:r w:rsidR="00644329" w:rsidRPr="00644329">
        <w:rPr>
          <w:shd w:val="clear" w:color="auto" w:fill="FFFFFF"/>
        </w:rPr>
        <w:t xml:space="preserve"> </w:t>
      </w:r>
      <w:r w:rsidR="00C57996">
        <w:rPr>
          <w:shd w:val="clear" w:color="auto" w:fill="FFFFFF"/>
        </w:rPr>
        <w:t>Análogamente al presente trabajo,</w:t>
      </w:r>
      <w:r w:rsidR="00644329" w:rsidRPr="00644329">
        <w:rPr>
          <w:shd w:val="clear" w:color="auto" w:fill="FFFFFF"/>
        </w:rPr>
        <w:t xml:space="preserve"> </w:t>
      </w:r>
      <w:r w:rsidR="00080B87">
        <w:rPr>
          <w:shd w:val="clear" w:color="auto" w:fill="FFFFFF"/>
        </w:rPr>
        <w:t>indaga</w:t>
      </w:r>
      <w:r w:rsidR="00C57996">
        <w:rPr>
          <w:shd w:val="clear" w:color="auto" w:fill="FFFFFF"/>
        </w:rPr>
        <w:t>,</w:t>
      </w:r>
      <w:r w:rsidR="00644329" w:rsidRPr="00644329">
        <w:rPr>
          <w:shd w:val="clear" w:color="auto" w:fill="FFFFFF"/>
        </w:rPr>
        <w:t xml:space="preserve"> a través de la asignación de capacidades</w:t>
      </w:r>
      <w:r w:rsidR="00080B87">
        <w:rPr>
          <w:shd w:val="clear" w:color="auto" w:fill="FFFFFF"/>
        </w:rPr>
        <w:t>,</w:t>
      </w:r>
      <w:r w:rsidR="00644329" w:rsidRPr="00644329">
        <w:rPr>
          <w:shd w:val="clear" w:color="auto" w:fill="FFFFFF"/>
        </w:rPr>
        <w:t xml:space="preserve"> el estudio de la toma de decisiones</w:t>
      </w:r>
      <w:r w:rsidR="00080B87">
        <w:rPr>
          <w:shd w:val="clear" w:color="auto" w:fill="FFFFFF"/>
        </w:rPr>
        <w:t>.</w:t>
      </w:r>
      <w:r w:rsidR="00644329" w:rsidRPr="00644329">
        <w:rPr>
          <w:shd w:val="clear" w:color="auto" w:fill="FFFFFF"/>
        </w:rPr>
        <w:t xml:space="preserve"> </w:t>
      </w:r>
      <w:r w:rsidR="00080B87">
        <w:rPr>
          <w:shd w:val="clear" w:color="auto" w:fill="FFFFFF"/>
        </w:rPr>
        <w:t>D</w:t>
      </w:r>
      <w:r w:rsidR="00080B87" w:rsidRPr="00644329">
        <w:rPr>
          <w:shd w:val="clear" w:color="auto" w:fill="FFFFFF"/>
        </w:rPr>
        <w:t xml:space="preserve">icho </w:t>
      </w:r>
      <w:r w:rsidR="00644329" w:rsidRPr="00644329">
        <w:rPr>
          <w:shd w:val="clear" w:color="auto" w:fill="FFFFFF"/>
        </w:rPr>
        <w:t>estudio</w:t>
      </w:r>
      <w:r w:rsidR="00080B87">
        <w:rPr>
          <w:shd w:val="clear" w:color="auto" w:fill="FFFFFF"/>
        </w:rPr>
        <w:t>,</w:t>
      </w:r>
      <w:r w:rsidR="00644329" w:rsidRPr="00644329">
        <w:rPr>
          <w:shd w:val="clear" w:color="auto" w:fill="FFFFFF"/>
        </w:rPr>
        <w:t xml:space="preserve"> realizado con base en la </w:t>
      </w:r>
      <w:r w:rsidR="00005038">
        <w:rPr>
          <w:shd w:val="clear" w:color="auto" w:fill="FFFFFF"/>
        </w:rPr>
        <w:t>teoría fundamentada</w:t>
      </w:r>
      <w:r w:rsidR="00080B87">
        <w:rPr>
          <w:shd w:val="clear" w:color="auto" w:fill="FFFFFF"/>
        </w:rPr>
        <w:t>, tuvo el objeti</w:t>
      </w:r>
      <w:r w:rsidR="00D72273">
        <w:rPr>
          <w:shd w:val="clear" w:color="auto" w:fill="FFFFFF"/>
        </w:rPr>
        <w:t>v</w:t>
      </w:r>
      <w:r w:rsidR="00080B87">
        <w:rPr>
          <w:shd w:val="clear" w:color="auto" w:fill="FFFFFF"/>
        </w:rPr>
        <w:t>o de</w:t>
      </w:r>
      <w:r w:rsidR="00644329" w:rsidRPr="00644329">
        <w:rPr>
          <w:shd w:val="clear" w:color="auto" w:fill="FFFFFF"/>
        </w:rPr>
        <w:t xml:space="preserve"> obtener soluciones óptimas de emprendimiento.</w:t>
      </w:r>
    </w:p>
    <w:p w14:paraId="10C31C2A" w14:textId="08AC1807" w:rsidR="00644329" w:rsidRDefault="00644329" w:rsidP="002545FF">
      <w:pPr>
        <w:spacing w:line="360" w:lineRule="auto"/>
        <w:ind w:firstLine="708"/>
        <w:jc w:val="both"/>
        <w:rPr>
          <w:shd w:val="clear" w:color="auto" w:fill="FFFFFF"/>
        </w:rPr>
      </w:pPr>
      <w:r w:rsidRPr="00644329">
        <w:rPr>
          <w:shd w:val="clear" w:color="auto" w:fill="FFFFFF"/>
        </w:rPr>
        <w:t>Gómez (</w:t>
      </w:r>
      <w:r w:rsidR="00674967">
        <w:rPr>
          <w:shd w:val="clear" w:color="auto" w:fill="FFFFFF"/>
        </w:rPr>
        <w:t>2010</w:t>
      </w:r>
      <w:r w:rsidRPr="00644329">
        <w:rPr>
          <w:shd w:val="clear" w:color="auto" w:fill="FFFFFF"/>
        </w:rPr>
        <w:t xml:space="preserve">) presenta dos ópticas de la </w:t>
      </w:r>
      <w:r w:rsidR="00005038">
        <w:rPr>
          <w:shd w:val="clear" w:color="auto" w:fill="FFFFFF"/>
        </w:rPr>
        <w:t>teoría fundamentada</w:t>
      </w:r>
      <w:r w:rsidR="00080B87">
        <w:rPr>
          <w:shd w:val="clear" w:color="auto" w:fill="FFFFFF"/>
        </w:rPr>
        <w:t>.</w:t>
      </w:r>
      <w:r w:rsidRPr="00644329">
        <w:rPr>
          <w:shd w:val="clear" w:color="auto" w:fill="FFFFFF"/>
        </w:rPr>
        <w:t xml:space="preserve"> </w:t>
      </w:r>
      <w:r w:rsidR="00080B87">
        <w:rPr>
          <w:shd w:val="clear" w:color="auto" w:fill="FFFFFF"/>
        </w:rPr>
        <w:t>U</w:t>
      </w:r>
      <w:r w:rsidR="00080B87" w:rsidRPr="00644329">
        <w:rPr>
          <w:shd w:val="clear" w:color="auto" w:fill="FFFFFF"/>
        </w:rPr>
        <w:t xml:space="preserve">na </w:t>
      </w:r>
      <w:r w:rsidRPr="00644329">
        <w:rPr>
          <w:shd w:val="clear" w:color="auto" w:fill="FFFFFF"/>
        </w:rPr>
        <w:t>hace referencia a las modificaciones de los que participan en ella</w:t>
      </w:r>
      <w:r w:rsidR="00080B87">
        <w:rPr>
          <w:shd w:val="clear" w:color="auto" w:fill="FFFFFF"/>
        </w:rPr>
        <w:t>.</w:t>
      </w:r>
      <w:r w:rsidRPr="00644329">
        <w:rPr>
          <w:shd w:val="clear" w:color="auto" w:fill="FFFFFF"/>
        </w:rPr>
        <w:t xml:space="preserve"> </w:t>
      </w:r>
      <w:r w:rsidR="00080B87">
        <w:rPr>
          <w:shd w:val="clear" w:color="auto" w:fill="FFFFFF"/>
        </w:rPr>
        <w:t>L</w:t>
      </w:r>
      <w:r w:rsidR="00080B87" w:rsidRPr="00644329">
        <w:rPr>
          <w:shd w:val="clear" w:color="auto" w:fill="FFFFFF"/>
        </w:rPr>
        <w:t xml:space="preserve">a </w:t>
      </w:r>
      <w:r w:rsidRPr="00644329">
        <w:rPr>
          <w:shd w:val="clear" w:color="auto" w:fill="FFFFFF"/>
        </w:rPr>
        <w:t>segunda vinculada a los procedimientos que le dan la validez de la teoría emergente</w:t>
      </w:r>
      <w:r w:rsidR="00186EEF">
        <w:rPr>
          <w:shd w:val="clear" w:color="auto" w:fill="FFFFFF"/>
        </w:rPr>
        <w:t>.</w:t>
      </w:r>
      <w:r w:rsidRPr="00644329">
        <w:rPr>
          <w:shd w:val="clear" w:color="auto" w:fill="FFFFFF"/>
        </w:rPr>
        <w:t xml:space="preserve"> </w:t>
      </w:r>
      <w:r w:rsidR="00186EEF">
        <w:rPr>
          <w:shd w:val="clear" w:color="auto" w:fill="FFFFFF"/>
        </w:rPr>
        <w:t>E</w:t>
      </w:r>
      <w:r w:rsidR="00186EEF" w:rsidRPr="00644329">
        <w:rPr>
          <w:shd w:val="clear" w:color="auto" w:fill="FFFFFF"/>
        </w:rPr>
        <w:t xml:space="preserve">n </w:t>
      </w:r>
      <w:r w:rsidRPr="00644329">
        <w:rPr>
          <w:shd w:val="clear" w:color="auto" w:fill="FFFFFF"/>
        </w:rPr>
        <w:t>este sentido</w:t>
      </w:r>
      <w:r w:rsidR="00186EEF">
        <w:rPr>
          <w:shd w:val="clear" w:color="auto" w:fill="FFFFFF"/>
        </w:rPr>
        <w:t>,</w:t>
      </w:r>
      <w:r w:rsidRPr="00644329">
        <w:rPr>
          <w:shd w:val="clear" w:color="auto" w:fill="FFFFFF"/>
        </w:rPr>
        <w:t xml:space="preserve"> el segundo argumento hace pensar </w:t>
      </w:r>
      <w:r w:rsidR="00186EEF">
        <w:rPr>
          <w:shd w:val="clear" w:color="auto" w:fill="FFFFFF"/>
        </w:rPr>
        <w:t>que</w:t>
      </w:r>
      <w:r w:rsidR="00EF2ED0">
        <w:rPr>
          <w:shd w:val="clear" w:color="auto" w:fill="FFFFFF"/>
        </w:rPr>
        <w:t xml:space="preserve"> </w:t>
      </w:r>
      <w:r w:rsidR="004F7B85">
        <w:rPr>
          <w:shd w:val="clear" w:color="auto" w:fill="FFFFFF"/>
        </w:rPr>
        <w:t>en el ámbito docente</w:t>
      </w:r>
      <w:r w:rsidRPr="00644329">
        <w:rPr>
          <w:shd w:val="clear" w:color="auto" w:fill="FFFFFF"/>
        </w:rPr>
        <w:t xml:space="preserve"> no solo se vinculan los hechos históricos de los sujetos de investigación</w:t>
      </w:r>
      <w:r w:rsidR="00186EEF">
        <w:rPr>
          <w:shd w:val="clear" w:color="auto" w:fill="FFFFFF"/>
        </w:rPr>
        <w:t>,</w:t>
      </w:r>
      <w:r w:rsidRPr="00644329">
        <w:rPr>
          <w:shd w:val="clear" w:color="auto" w:fill="FFFFFF"/>
        </w:rPr>
        <w:t xml:space="preserve"> sino que además se propone una modificación a los procedimientos de gestión y formas</w:t>
      </w:r>
      <w:r w:rsidR="00EF2ED0">
        <w:rPr>
          <w:shd w:val="clear" w:color="auto" w:fill="FFFFFF"/>
        </w:rPr>
        <w:t>,</w:t>
      </w:r>
      <w:r w:rsidRPr="00644329">
        <w:rPr>
          <w:shd w:val="clear" w:color="auto" w:fill="FFFFFF"/>
        </w:rPr>
        <w:t xml:space="preserve"> una reconversión al modelo de competencias</w:t>
      </w:r>
      <w:r w:rsidR="00EF2ED0">
        <w:rPr>
          <w:shd w:val="clear" w:color="auto" w:fill="FFFFFF"/>
        </w:rPr>
        <w:t>.</w:t>
      </w:r>
    </w:p>
    <w:p w14:paraId="70A2C022" w14:textId="2EBF7059" w:rsidR="000F7A69" w:rsidRDefault="000F7A69" w:rsidP="002545FF">
      <w:pPr>
        <w:spacing w:line="360" w:lineRule="auto"/>
        <w:ind w:firstLine="708"/>
        <w:jc w:val="both"/>
        <w:rPr>
          <w:shd w:val="clear" w:color="auto" w:fill="FFFFFF"/>
        </w:rPr>
      </w:pPr>
      <w:r>
        <w:rPr>
          <w:shd w:val="clear" w:color="auto" w:fill="FFFFFF"/>
        </w:rPr>
        <w:t xml:space="preserve">Es así como en la convergencia y divergencia de la comparación constante de las variables </w:t>
      </w:r>
      <w:r w:rsidR="004F7B85">
        <w:rPr>
          <w:shd w:val="clear" w:color="auto" w:fill="FFFFFF"/>
        </w:rPr>
        <w:t>permiten</w:t>
      </w:r>
      <w:r>
        <w:rPr>
          <w:shd w:val="clear" w:color="auto" w:fill="FFFFFF"/>
        </w:rPr>
        <w:t xml:space="preserve"> encontrar lo que se llama </w:t>
      </w:r>
      <w:r w:rsidRPr="005F696E">
        <w:rPr>
          <w:i/>
          <w:iCs/>
          <w:shd w:val="clear" w:color="auto" w:fill="FFFFFF"/>
        </w:rPr>
        <w:t>teoría a posteriori</w:t>
      </w:r>
      <w:r w:rsidR="004F7B85">
        <w:rPr>
          <w:shd w:val="clear" w:color="auto" w:fill="FFFFFF"/>
        </w:rPr>
        <w:t>, gracias a lo cual en este caso</w:t>
      </w:r>
      <w:r>
        <w:rPr>
          <w:shd w:val="clear" w:color="auto" w:fill="FFFFFF"/>
        </w:rPr>
        <w:t xml:space="preserve"> se logró construir el modelo presentado con los elementos antes descritos.</w:t>
      </w:r>
    </w:p>
    <w:p w14:paraId="58D696A4" w14:textId="49808504" w:rsidR="00D319F1" w:rsidRDefault="00186EEF" w:rsidP="002545FF">
      <w:pPr>
        <w:spacing w:line="360" w:lineRule="auto"/>
        <w:ind w:firstLine="708"/>
        <w:jc w:val="both"/>
        <w:rPr>
          <w:shd w:val="clear" w:color="auto" w:fill="FFFFFF"/>
        </w:rPr>
      </w:pPr>
      <w:r>
        <w:rPr>
          <w:shd w:val="clear" w:color="auto" w:fill="FFFFFF"/>
        </w:rPr>
        <w:t>L</w:t>
      </w:r>
      <w:r w:rsidR="00D319F1">
        <w:rPr>
          <w:shd w:val="clear" w:color="auto" w:fill="FFFFFF"/>
        </w:rPr>
        <w:t>as limitaciones a las cuales el modelo se puede enfrentar es la resistencia al cambio,</w:t>
      </w:r>
      <w:r w:rsidR="00F75E7E">
        <w:rPr>
          <w:shd w:val="clear" w:color="auto" w:fill="FFFFFF"/>
        </w:rPr>
        <w:t xml:space="preserve"> pues</w:t>
      </w:r>
      <w:r w:rsidR="00EF2ED0">
        <w:rPr>
          <w:shd w:val="clear" w:color="auto" w:fill="FFFFFF"/>
        </w:rPr>
        <w:t>,</w:t>
      </w:r>
      <w:r w:rsidR="00F75E7E">
        <w:rPr>
          <w:shd w:val="clear" w:color="auto" w:fill="FFFFFF"/>
        </w:rPr>
        <w:t xml:space="preserve"> a decir de los mismos sujetos de investigación</w:t>
      </w:r>
      <w:r w:rsidR="00EF2ED0">
        <w:rPr>
          <w:shd w:val="clear" w:color="auto" w:fill="FFFFFF"/>
        </w:rPr>
        <w:t>,</w:t>
      </w:r>
      <w:r w:rsidR="00F75E7E">
        <w:rPr>
          <w:shd w:val="clear" w:color="auto" w:fill="FFFFFF"/>
        </w:rPr>
        <w:t xml:space="preserve"> algunos actores gubernamentales no permitirían la incursión de nuevos elementos de gestión</w:t>
      </w:r>
      <w:r w:rsidR="00EF2ED0">
        <w:rPr>
          <w:shd w:val="clear" w:color="auto" w:fill="FFFFFF"/>
        </w:rPr>
        <w:t>,</w:t>
      </w:r>
      <w:r w:rsidR="00F75E7E">
        <w:rPr>
          <w:shd w:val="clear" w:color="auto" w:fill="FFFFFF"/>
        </w:rPr>
        <w:t xml:space="preserve"> </w:t>
      </w:r>
      <w:r w:rsidR="00EF2ED0">
        <w:rPr>
          <w:shd w:val="clear" w:color="auto" w:fill="FFFFFF"/>
        </w:rPr>
        <w:t xml:space="preserve">ya que </w:t>
      </w:r>
      <w:r w:rsidR="00F75E7E">
        <w:rPr>
          <w:shd w:val="clear" w:color="auto" w:fill="FFFFFF"/>
        </w:rPr>
        <w:t xml:space="preserve">consideran que permanecer </w:t>
      </w:r>
      <w:r w:rsidR="00F75E7E">
        <w:rPr>
          <w:i/>
          <w:iCs/>
          <w:shd w:val="clear" w:color="auto" w:fill="FFFFFF"/>
        </w:rPr>
        <w:t xml:space="preserve">statu quo </w:t>
      </w:r>
      <w:r w:rsidR="00F75E7E">
        <w:rPr>
          <w:shd w:val="clear" w:color="auto" w:fill="FFFFFF"/>
        </w:rPr>
        <w:t>es más conveniente</w:t>
      </w:r>
      <w:r w:rsidR="00EF2ED0">
        <w:rPr>
          <w:shd w:val="clear" w:color="auto" w:fill="FFFFFF"/>
        </w:rPr>
        <w:t>.</w:t>
      </w:r>
      <w:r w:rsidR="00F75E7E">
        <w:rPr>
          <w:shd w:val="clear" w:color="auto" w:fill="FFFFFF"/>
        </w:rPr>
        <w:t xml:space="preserve"> </w:t>
      </w:r>
      <w:r w:rsidR="00EF2ED0">
        <w:rPr>
          <w:shd w:val="clear" w:color="auto" w:fill="FFFFFF"/>
        </w:rPr>
        <w:t xml:space="preserve">También </w:t>
      </w:r>
      <w:r w:rsidR="00D319F1">
        <w:rPr>
          <w:shd w:val="clear" w:color="auto" w:fill="FFFFFF"/>
        </w:rPr>
        <w:t xml:space="preserve">la falta de documentos rectores, la </w:t>
      </w:r>
      <w:r w:rsidR="00F75E7E">
        <w:rPr>
          <w:shd w:val="clear" w:color="auto" w:fill="FFFFFF"/>
        </w:rPr>
        <w:t xml:space="preserve">dificultad gubernamental de adaptarse a nuevas </w:t>
      </w:r>
      <w:r w:rsidR="00AD459F">
        <w:rPr>
          <w:shd w:val="clear" w:color="auto" w:fill="FFFFFF"/>
        </w:rPr>
        <w:t xml:space="preserve">formas </w:t>
      </w:r>
      <w:r w:rsidR="00F75E7E">
        <w:rPr>
          <w:shd w:val="clear" w:color="auto" w:fill="FFFFFF"/>
        </w:rPr>
        <w:t>de gestión de personal</w:t>
      </w:r>
      <w:r w:rsidR="00EF2ED0">
        <w:rPr>
          <w:shd w:val="clear" w:color="auto" w:fill="FFFFFF"/>
        </w:rPr>
        <w:t>.</w:t>
      </w:r>
      <w:r w:rsidR="00F75E7E">
        <w:rPr>
          <w:shd w:val="clear" w:color="auto" w:fill="FFFFFF"/>
        </w:rPr>
        <w:t xml:space="preserve"> </w:t>
      </w:r>
      <w:r w:rsidR="00EF2ED0">
        <w:rPr>
          <w:shd w:val="clear" w:color="auto" w:fill="FFFFFF"/>
        </w:rPr>
        <w:t xml:space="preserve">En </w:t>
      </w:r>
      <w:r w:rsidR="00F75E7E">
        <w:rPr>
          <w:shd w:val="clear" w:color="auto" w:fill="FFFFFF"/>
        </w:rPr>
        <w:t>ese sentido</w:t>
      </w:r>
      <w:r w:rsidR="00EF2ED0">
        <w:rPr>
          <w:shd w:val="clear" w:color="auto" w:fill="FFFFFF"/>
        </w:rPr>
        <w:t>,</w:t>
      </w:r>
      <w:r w:rsidR="00F75E7E">
        <w:rPr>
          <w:shd w:val="clear" w:color="auto" w:fill="FFFFFF"/>
        </w:rPr>
        <w:t xml:space="preserve"> el modelo permite una incursión paulatina </w:t>
      </w:r>
      <w:r w:rsidR="00EF2ED0">
        <w:rPr>
          <w:shd w:val="clear" w:color="auto" w:fill="FFFFFF"/>
        </w:rPr>
        <w:t>d</w:t>
      </w:r>
      <w:r w:rsidR="00F75E7E">
        <w:rPr>
          <w:shd w:val="clear" w:color="auto" w:fill="FFFFFF"/>
        </w:rPr>
        <w:t>el mismo sector público</w:t>
      </w:r>
      <w:r w:rsidR="00EF2ED0">
        <w:rPr>
          <w:shd w:val="clear" w:color="auto" w:fill="FFFFFF"/>
        </w:rPr>
        <w:t xml:space="preserve"> que</w:t>
      </w:r>
      <w:r w:rsidR="00F75E7E">
        <w:rPr>
          <w:shd w:val="clear" w:color="auto" w:fill="FFFFFF"/>
        </w:rPr>
        <w:t xml:space="preserve"> desee intervenir</w:t>
      </w:r>
      <w:r w:rsidR="00EF2ED0">
        <w:rPr>
          <w:shd w:val="clear" w:color="auto" w:fill="FFFFFF"/>
        </w:rPr>
        <w:t>.</w:t>
      </w:r>
      <w:r w:rsidR="00F75E7E">
        <w:rPr>
          <w:shd w:val="clear" w:color="auto" w:fill="FFFFFF"/>
        </w:rPr>
        <w:t xml:space="preserve"> </w:t>
      </w:r>
      <w:r w:rsidR="00EF2ED0">
        <w:rPr>
          <w:shd w:val="clear" w:color="auto" w:fill="FFFFFF"/>
        </w:rPr>
        <w:t xml:space="preserve">Lo </w:t>
      </w:r>
      <w:r w:rsidR="00F75E7E">
        <w:rPr>
          <w:shd w:val="clear" w:color="auto" w:fill="FFFFFF"/>
        </w:rPr>
        <w:t xml:space="preserve">anterior para dar certeza a la aplicación de la ley en </w:t>
      </w:r>
      <w:r w:rsidR="00AD459F">
        <w:rPr>
          <w:shd w:val="clear" w:color="auto" w:fill="FFFFFF"/>
        </w:rPr>
        <w:t xml:space="preserve">la </w:t>
      </w:r>
      <w:r w:rsidR="00F75E7E">
        <w:rPr>
          <w:shd w:val="clear" w:color="auto" w:fill="FFFFFF"/>
        </w:rPr>
        <w:t>gestión de personal docente.</w:t>
      </w:r>
    </w:p>
    <w:p w14:paraId="6AE55156" w14:textId="23DC479F" w:rsidR="008E7B92" w:rsidRDefault="008E7B92" w:rsidP="002545FF">
      <w:pPr>
        <w:spacing w:line="360" w:lineRule="auto"/>
        <w:ind w:firstLine="708"/>
        <w:jc w:val="both"/>
        <w:rPr>
          <w:shd w:val="clear" w:color="auto" w:fill="FFFFFF"/>
        </w:rPr>
      </w:pPr>
    </w:p>
    <w:p w14:paraId="54B46245" w14:textId="5C290597" w:rsidR="00121B42" w:rsidRDefault="00121B42" w:rsidP="002545FF">
      <w:pPr>
        <w:spacing w:line="360" w:lineRule="auto"/>
        <w:ind w:firstLine="708"/>
        <w:jc w:val="both"/>
        <w:rPr>
          <w:shd w:val="clear" w:color="auto" w:fill="FFFFFF"/>
        </w:rPr>
      </w:pPr>
    </w:p>
    <w:p w14:paraId="2CC86399" w14:textId="77777777" w:rsidR="00121B42" w:rsidRDefault="00121B42" w:rsidP="002545FF">
      <w:pPr>
        <w:spacing w:line="360" w:lineRule="auto"/>
        <w:ind w:firstLine="708"/>
        <w:jc w:val="both"/>
        <w:rPr>
          <w:shd w:val="clear" w:color="auto" w:fill="FFFFFF"/>
        </w:rPr>
      </w:pPr>
    </w:p>
    <w:p w14:paraId="2F635703" w14:textId="44048A2F" w:rsidR="002C595B" w:rsidRDefault="003971FD" w:rsidP="00121B42">
      <w:pPr>
        <w:spacing w:line="360" w:lineRule="auto"/>
        <w:jc w:val="center"/>
        <w:rPr>
          <w:b/>
          <w:sz w:val="32"/>
          <w:szCs w:val="32"/>
        </w:rPr>
      </w:pPr>
      <w:r w:rsidRPr="003971FD">
        <w:rPr>
          <w:b/>
          <w:sz w:val="32"/>
          <w:szCs w:val="32"/>
        </w:rPr>
        <w:lastRenderedPageBreak/>
        <w:t>Conclusiones</w:t>
      </w:r>
    </w:p>
    <w:p w14:paraId="08C695B8" w14:textId="05E0F17B" w:rsidR="00E65CD6" w:rsidRDefault="000D0B2D" w:rsidP="002545FF">
      <w:pPr>
        <w:spacing w:line="360" w:lineRule="auto"/>
        <w:ind w:firstLine="708"/>
        <w:jc w:val="both"/>
        <w:rPr>
          <w:bCs/>
        </w:rPr>
      </w:pPr>
      <w:r>
        <w:rPr>
          <w:bCs/>
        </w:rPr>
        <w:t>E</w:t>
      </w:r>
      <w:r w:rsidR="00E65CD6" w:rsidRPr="00E65CD6">
        <w:rPr>
          <w:bCs/>
        </w:rPr>
        <w:t xml:space="preserve">l modelo de gestión de capital humano por competencias para universidades públicas en México presentado tiene como columna vertebral los conceptos de </w:t>
      </w:r>
      <w:r w:rsidR="00E65CD6" w:rsidRPr="005F696E">
        <w:rPr>
          <w:bCs/>
          <w:i/>
          <w:iCs/>
        </w:rPr>
        <w:t>reclutamiento</w:t>
      </w:r>
      <w:r w:rsidR="00E65CD6" w:rsidRPr="00E65CD6">
        <w:rPr>
          <w:bCs/>
        </w:rPr>
        <w:t xml:space="preserve">, </w:t>
      </w:r>
      <w:r w:rsidR="00E65CD6" w:rsidRPr="005F696E">
        <w:rPr>
          <w:bCs/>
          <w:i/>
          <w:iCs/>
        </w:rPr>
        <w:t>selección</w:t>
      </w:r>
      <w:r w:rsidR="00E65CD6" w:rsidRPr="00E65CD6">
        <w:rPr>
          <w:bCs/>
        </w:rPr>
        <w:t xml:space="preserve">, </w:t>
      </w:r>
      <w:r w:rsidR="00E65CD6" w:rsidRPr="005F696E">
        <w:rPr>
          <w:bCs/>
          <w:i/>
          <w:iCs/>
        </w:rPr>
        <w:t>contratación</w:t>
      </w:r>
      <w:r w:rsidR="00E65CD6" w:rsidRPr="00E65CD6">
        <w:rPr>
          <w:bCs/>
        </w:rPr>
        <w:t xml:space="preserve"> y </w:t>
      </w:r>
      <w:r w:rsidR="00E65CD6" w:rsidRPr="005F696E">
        <w:rPr>
          <w:bCs/>
          <w:i/>
          <w:iCs/>
        </w:rPr>
        <w:t>desarrollo</w:t>
      </w:r>
      <w:r>
        <w:rPr>
          <w:bCs/>
        </w:rPr>
        <w:t>, y</w:t>
      </w:r>
      <w:r w:rsidR="00E65CD6" w:rsidRPr="00E65CD6">
        <w:rPr>
          <w:bCs/>
        </w:rPr>
        <w:t xml:space="preserve"> una propuesta descrita de la aplicación en la gestión de personal docente en universidades públicas</w:t>
      </w:r>
      <w:r>
        <w:rPr>
          <w:bCs/>
        </w:rPr>
        <w:t>.</w:t>
      </w:r>
      <w:r w:rsidR="00E65CD6" w:rsidRPr="00E65CD6">
        <w:rPr>
          <w:bCs/>
        </w:rPr>
        <w:t xml:space="preserve"> </w:t>
      </w:r>
      <w:r>
        <w:rPr>
          <w:bCs/>
        </w:rPr>
        <w:t>A</w:t>
      </w:r>
      <w:r w:rsidRPr="00E65CD6">
        <w:rPr>
          <w:bCs/>
        </w:rPr>
        <w:t xml:space="preserve">l </w:t>
      </w:r>
      <w:r w:rsidR="00E65CD6" w:rsidRPr="00E65CD6">
        <w:rPr>
          <w:bCs/>
        </w:rPr>
        <w:t>integrar en lo posible todos los elementos de manera holística en los procesos de gestión</w:t>
      </w:r>
      <w:r>
        <w:rPr>
          <w:bCs/>
        </w:rPr>
        <w:t>,</w:t>
      </w:r>
      <w:r w:rsidR="00E65CD6" w:rsidRPr="00E65CD6">
        <w:rPr>
          <w:bCs/>
        </w:rPr>
        <w:t xml:space="preserve"> se logra el objetivo planteado en la presente investigación</w:t>
      </w:r>
      <w:r>
        <w:rPr>
          <w:bCs/>
        </w:rPr>
        <w:t>: generar</w:t>
      </w:r>
      <w:r w:rsidR="00E65CD6" w:rsidRPr="00E65CD6">
        <w:rPr>
          <w:bCs/>
        </w:rPr>
        <w:t xml:space="preserve"> una herramienta de aplicabilidad inmediata para las universidades cuyo modelo educativo est</w:t>
      </w:r>
      <w:r w:rsidR="00AD459F">
        <w:rPr>
          <w:bCs/>
        </w:rPr>
        <w:t>á</w:t>
      </w:r>
      <w:r w:rsidR="00E65CD6" w:rsidRPr="00E65CD6">
        <w:rPr>
          <w:bCs/>
        </w:rPr>
        <w:t xml:space="preserve"> basado en</w:t>
      </w:r>
      <w:r w:rsidR="00AD459F">
        <w:rPr>
          <w:bCs/>
        </w:rPr>
        <w:t xml:space="preserve"> la promoción de</w:t>
      </w:r>
      <w:r w:rsidR="00E65CD6" w:rsidRPr="00E65CD6">
        <w:rPr>
          <w:bCs/>
        </w:rPr>
        <w:t xml:space="preserve"> competencias y que</w:t>
      </w:r>
      <w:r>
        <w:rPr>
          <w:bCs/>
        </w:rPr>
        <w:t>,</w:t>
      </w:r>
      <w:r w:rsidR="00E65CD6" w:rsidRPr="00E65CD6">
        <w:rPr>
          <w:bCs/>
        </w:rPr>
        <w:t xml:space="preserve"> sin emba</w:t>
      </w:r>
      <w:r w:rsidR="00F66CF0">
        <w:rPr>
          <w:bCs/>
        </w:rPr>
        <w:t>r</w:t>
      </w:r>
      <w:r w:rsidR="00E65CD6" w:rsidRPr="00E65CD6">
        <w:rPr>
          <w:bCs/>
        </w:rPr>
        <w:t>go, su gestión de personal docente no considera las mismas en su actuar diario.</w:t>
      </w:r>
    </w:p>
    <w:p w14:paraId="177C51CD" w14:textId="15F10DB9" w:rsidR="00E65CD6" w:rsidRPr="00E65CD6" w:rsidRDefault="00D42E53" w:rsidP="002545FF">
      <w:pPr>
        <w:spacing w:line="360" w:lineRule="auto"/>
        <w:ind w:firstLine="708"/>
        <w:jc w:val="both"/>
        <w:rPr>
          <w:bCs/>
        </w:rPr>
      </w:pPr>
      <w:r w:rsidRPr="00D715CD">
        <w:rPr>
          <w:bCs/>
        </w:rPr>
        <w:t>Lo anterior permite identificar que</w:t>
      </w:r>
      <w:r w:rsidR="008E1F83">
        <w:rPr>
          <w:bCs/>
        </w:rPr>
        <w:t>,</w:t>
      </w:r>
      <w:r w:rsidRPr="00D715CD">
        <w:rPr>
          <w:bCs/>
        </w:rPr>
        <w:t xml:space="preserve"> como todo modelo</w:t>
      </w:r>
      <w:r w:rsidR="008E1F83">
        <w:rPr>
          <w:bCs/>
        </w:rPr>
        <w:t>,</w:t>
      </w:r>
      <w:r w:rsidRPr="00D715CD">
        <w:rPr>
          <w:bCs/>
        </w:rPr>
        <w:t xml:space="preserve"> puede ser perfectible</w:t>
      </w:r>
      <w:r w:rsidR="008E1F83">
        <w:rPr>
          <w:bCs/>
        </w:rPr>
        <w:t>,</w:t>
      </w:r>
      <w:r w:rsidRPr="00D715CD">
        <w:rPr>
          <w:bCs/>
        </w:rPr>
        <w:t xml:space="preserve"> y si bien se están considerando elementos de la actual forma de trabajo de manera híbrida en las universidades públicas del país</w:t>
      </w:r>
      <w:r w:rsidR="008E1F83">
        <w:rPr>
          <w:bCs/>
        </w:rPr>
        <w:t>,</w:t>
      </w:r>
      <w:r w:rsidRPr="00D715CD">
        <w:rPr>
          <w:bCs/>
        </w:rPr>
        <w:t xml:space="preserve"> se puede ir actualizando conforme se vaya modificando la forma en que vayan evolucionando las actividades.</w:t>
      </w:r>
    </w:p>
    <w:p w14:paraId="175AF56D" w14:textId="5EC5A4B5" w:rsidR="00E65CD6" w:rsidRPr="00E65CD6" w:rsidRDefault="00E65CD6" w:rsidP="002545FF">
      <w:pPr>
        <w:spacing w:line="360" w:lineRule="auto"/>
        <w:ind w:firstLine="708"/>
        <w:jc w:val="both"/>
        <w:rPr>
          <w:bCs/>
        </w:rPr>
      </w:pPr>
      <w:r w:rsidRPr="00E65CD6">
        <w:rPr>
          <w:bCs/>
        </w:rPr>
        <w:t>Las propuestas que se deriv</w:t>
      </w:r>
      <w:r w:rsidR="00D715CD">
        <w:rPr>
          <w:bCs/>
        </w:rPr>
        <w:t>a</w:t>
      </w:r>
      <w:r w:rsidRPr="00E65CD6">
        <w:rPr>
          <w:bCs/>
        </w:rPr>
        <w:t xml:space="preserve">n del modelo </w:t>
      </w:r>
      <w:r w:rsidR="00D715CD" w:rsidRPr="00E65CD6">
        <w:rPr>
          <w:bCs/>
        </w:rPr>
        <w:t>presentado</w:t>
      </w:r>
      <w:r w:rsidRPr="00E65CD6">
        <w:rPr>
          <w:bCs/>
        </w:rPr>
        <w:t xml:space="preserve"> son que todos los actores involucrados en la gestión de personal docente logren participar de manera activa</w:t>
      </w:r>
      <w:r w:rsidR="000D0B2D">
        <w:rPr>
          <w:bCs/>
        </w:rPr>
        <w:t>,</w:t>
      </w:r>
      <w:r w:rsidRPr="00E65CD6">
        <w:rPr>
          <w:bCs/>
        </w:rPr>
        <w:t xml:space="preserve"> según lo descrito</w:t>
      </w:r>
      <w:r w:rsidR="000D0B2D">
        <w:rPr>
          <w:bCs/>
        </w:rPr>
        <w:t>,</w:t>
      </w:r>
      <w:r w:rsidRPr="00E65CD6">
        <w:rPr>
          <w:bCs/>
        </w:rPr>
        <w:t xml:space="preserve"> para lograr un cambio en el paradigma de la contratación de docentes</w:t>
      </w:r>
      <w:r w:rsidR="000D0B2D">
        <w:rPr>
          <w:bCs/>
        </w:rPr>
        <w:t>,</w:t>
      </w:r>
      <w:r w:rsidRPr="00E65CD6">
        <w:rPr>
          <w:bCs/>
        </w:rPr>
        <w:t xml:space="preserve"> que en ocasiones se realiza solo </w:t>
      </w:r>
      <w:r w:rsidR="000D0B2D">
        <w:rPr>
          <w:bCs/>
        </w:rPr>
        <w:t>por</w:t>
      </w:r>
      <w:r w:rsidR="000D0B2D" w:rsidRPr="00E65CD6">
        <w:rPr>
          <w:bCs/>
        </w:rPr>
        <w:t xml:space="preserve"> </w:t>
      </w:r>
      <w:r w:rsidRPr="00E65CD6">
        <w:rPr>
          <w:bCs/>
        </w:rPr>
        <w:t>el conocimiento de su perfil profesional</w:t>
      </w:r>
      <w:r w:rsidR="000D0B2D">
        <w:rPr>
          <w:bCs/>
        </w:rPr>
        <w:t xml:space="preserve">, el cual </w:t>
      </w:r>
      <w:r w:rsidRPr="00E65CD6">
        <w:rPr>
          <w:bCs/>
        </w:rPr>
        <w:t>no siempre empata con las competencias desarrolladas en su actuar profesional y personal.</w:t>
      </w:r>
    </w:p>
    <w:p w14:paraId="74052074" w14:textId="7E0135C3" w:rsidR="002B1B47" w:rsidRDefault="00E65CD6" w:rsidP="002545FF">
      <w:pPr>
        <w:spacing w:line="360" w:lineRule="auto"/>
        <w:ind w:firstLine="708"/>
        <w:jc w:val="both"/>
        <w:rPr>
          <w:bCs/>
        </w:rPr>
      </w:pPr>
      <w:r w:rsidRPr="00E65CD6">
        <w:rPr>
          <w:bCs/>
        </w:rPr>
        <w:t xml:space="preserve">Por otra </w:t>
      </w:r>
      <w:r w:rsidR="00DD0879" w:rsidRPr="00E65CD6">
        <w:rPr>
          <w:bCs/>
        </w:rPr>
        <w:t>parte,</w:t>
      </w:r>
      <w:r w:rsidRPr="00E65CD6">
        <w:rPr>
          <w:bCs/>
        </w:rPr>
        <w:t xml:space="preserve"> es pertinente que desde el proceso de reclutamiento en las convocatorias emitidas se incluyan las competencias requeridas para el puesto docente a cubrir</w:t>
      </w:r>
      <w:r w:rsidR="00EF2ED0">
        <w:rPr>
          <w:bCs/>
        </w:rPr>
        <w:t>; encaminar así</w:t>
      </w:r>
      <w:r w:rsidR="00EF2ED0" w:rsidRPr="00E65CD6">
        <w:rPr>
          <w:bCs/>
        </w:rPr>
        <w:t xml:space="preserve"> </w:t>
      </w:r>
      <w:r w:rsidRPr="00E65CD6">
        <w:rPr>
          <w:bCs/>
        </w:rPr>
        <w:t xml:space="preserve">al candidato a una asignatura que quizá no sea de su perfil profesional pero </w:t>
      </w:r>
      <w:r w:rsidR="00DD0879" w:rsidRPr="00E65CD6">
        <w:rPr>
          <w:bCs/>
        </w:rPr>
        <w:t>que</w:t>
      </w:r>
      <w:r w:rsidR="00DD0879">
        <w:rPr>
          <w:bCs/>
        </w:rPr>
        <w:t>,</w:t>
      </w:r>
      <w:r w:rsidRPr="00E65CD6">
        <w:rPr>
          <w:bCs/>
        </w:rPr>
        <w:t xml:space="preserve"> sin embargo, tenga las competencias y certificaciones para impartirlas</w:t>
      </w:r>
      <w:r w:rsidR="000D0B2D">
        <w:rPr>
          <w:bCs/>
        </w:rPr>
        <w:t>:</w:t>
      </w:r>
      <w:r w:rsidR="00EF2ED0">
        <w:rPr>
          <w:bCs/>
        </w:rPr>
        <w:t xml:space="preserve"> ampliar</w:t>
      </w:r>
      <w:r w:rsidRPr="00E65CD6">
        <w:rPr>
          <w:bCs/>
        </w:rPr>
        <w:t xml:space="preserve"> su abanico de posibilidades laborales.</w:t>
      </w:r>
    </w:p>
    <w:p w14:paraId="3D967617" w14:textId="33CEB6C2" w:rsidR="00D715CD" w:rsidRDefault="00D42E53" w:rsidP="002545FF">
      <w:pPr>
        <w:spacing w:line="360" w:lineRule="auto"/>
        <w:ind w:firstLine="708"/>
        <w:jc w:val="both"/>
        <w:rPr>
          <w:bCs/>
        </w:rPr>
      </w:pPr>
      <w:r>
        <w:rPr>
          <w:bCs/>
        </w:rPr>
        <w:t>Es importante hacer notar que el docente debe</w:t>
      </w:r>
      <w:r w:rsidR="00D715CD" w:rsidRPr="00D715CD">
        <w:rPr>
          <w:bCs/>
        </w:rPr>
        <w:t xml:space="preserve"> </w:t>
      </w:r>
      <w:r>
        <w:rPr>
          <w:bCs/>
        </w:rPr>
        <w:t xml:space="preserve">cumplir </w:t>
      </w:r>
      <w:r w:rsidR="00D715CD" w:rsidRPr="00D715CD">
        <w:rPr>
          <w:bCs/>
        </w:rPr>
        <w:t>con el requerimiento de la</w:t>
      </w:r>
      <w:r w:rsidR="004629FC">
        <w:rPr>
          <w:bCs/>
        </w:rPr>
        <w:t xml:space="preserve"> </w:t>
      </w:r>
      <w:r w:rsidR="003A52C8">
        <w:rPr>
          <w:bCs/>
        </w:rPr>
        <w:t xml:space="preserve">educación por competencias: </w:t>
      </w:r>
      <w:r w:rsidR="00D715CD" w:rsidRPr="00D715CD">
        <w:rPr>
          <w:bCs/>
        </w:rPr>
        <w:t>30</w:t>
      </w:r>
      <w:r w:rsidR="00594043">
        <w:rPr>
          <w:bCs/>
        </w:rPr>
        <w:t xml:space="preserve"> por ciento</w:t>
      </w:r>
      <w:r w:rsidR="00D715CD" w:rsidRPr="00D715CD">
        <w:rPr>
          <w:bCs/>
        </w:rPr>
        <w:t xml:space="preserve"> teórico, 70</w:t>
      </w:r>
      <w:r w:rsidR="003A52C8">
        <w:rPr>
          <w:bCs/>
        </w:rPr>
        <w:t> </w:t>
      </w:r>
      <w:r w:rsidR="00594043">
        <w:rPr>
          <w:bCs/>
        </w:rPr>
        <w:t>por ciento</w:t>
      </w:r>
      <w:r w:rsidR="00D715CD" w:rsidRPr="00D715CD">
        <w:rPr>
          <w:bCs/>
        </w:rPr>
        <w:t xml:space="preserve"> práctico</w:t>
      </w:r>
      <w:r w:rsidR="003A52C8">
        <w:rPr>
          <w:bCs/>
        </w:rPr>
        <w:t>.</w:t>
      </w:r>
      <w:r w:rsidR="00D715CD" w:rsidRPr="00D715CD">
        <w:rPr>
          <w:bCs/>
        </w:rPr>
        <w:t xml:space="preserve"> </w:t>
      </w:r>
      <w:r w:rsidR="003A52C8">
        <w:rPr>
          <w:bCs/>
        </w:rPr>
        <w:t>L</w:t>
      </w:r>
      <w:r w:rsidR="003A52C8" w:rsidRPr="00D715CD">
        <w:rPr>
          <w:bCs/>
        </w:rPr>
        <w:t xml:space="preserve">a </w:t>
      </w:r>
      <w:r w:rsidR="00D715CD" w:rsidRPr="00D715CD">
        <w:rPr>
          <w:bCs/>
        </w:rPr>
        <w:t>crítica más frecuente a</w:t>
      </w:r>
      <w:r>
        <w:rPr>
          <w:bCs/>
        </w:rPr>
        <w:t xml:space="preserve"> la integración práctica del docente en empresas</w:t>
      </w:r>
      <w:r w:rsidR="00D715CD" w:rsidRPr="00D715CD">
        <w:rPr>
          <w:bCs/>
        </w:rPr>
        <w:t xml:space="preserve"> es obvia</w:t>
      </w:r>
      <w:r w:rsidR="003A52C8">
        <w:rPr>
          <w:bCs/>
        </w:rPr>
        <w:t>:</w:t>
      </w:r>
      <w:r w:rsidR="00D715CD" w:rsidRPr="00D715CD">
        <w:rPr>
          <w:bCs/>
        </w:rPr>
        <w:t xml:space="preserve"> “¿</w:t>
      </w:r>
      <w:r w:rsidR="003A52C8">
        <w:rPr>
          <w:bCs/>
        </w:rPr>
        <w:t>C</w:t>
      </w:r>
      <w:r w:rsidR="003A52C8" w:rsidRPr="00D715CD">
        <w:rPr>
          <w:bCs/>
        </w:rPr>
        <w:t xml:space="preserve">ómo </w:t>
      </w:r>
      <w:r w:rsidR="00D715CD" w:rsidRPr="00D715CD">
        <w:rPr>
          <w:bCs/>
        </w:rPr>
        <w:t>saber que el docente que envías a la empresa va a regresar a la docencia?”</w:t>
      </w:r>
      <w:r w:rsidR="003A52C8">
        <w:rPr>
          <w:bCs/>
        </w:rPr>
        <w:t>.</w:t>
      </w:r>
      <w:r w:rsidR="00D715CD" w:rsidRPr="00D715CD">
        <w:rPr>
          <w:bCs/>
        </w:rPr>
        <w:t xml:space="preserve"> </w:t>
      </w:r>
      <w:r w:rsidR="003A52C8">
        <w:rPr>
          <w:bCs/>
        </w:rPr>
        <w:t>L</w:t>
      </w:r>
      <w:r w:rsidR="003A52C8" w:rsidRPr="00D715CD">
        <w:rPr>
          <w:bCs/>
        </w:rPr>
        <w:t xml:space="preserve">a </w:t>
      </w:r>
      <w:r w:rsidR="00D715CD" w:rsidRPr="00D715CD">
        <w:rPr>
          <w:bCs/>
        </w:rPr>
        <w:t xml:space="preserve">respuesta la ha dado la historia: </w:t>
      </w:r>
      <w:r w:rsidR="003A52C8">
        <w:rPr>
          <w:bCs/>
        </w:rPr>
        <w:t>a</w:t>
      </w:r>
      <w:r w:rsidR="003A52C8" w:rsidRPr="00D715CD">
        <w:rPr>
          <w:bCs/>
        </w:rPr>
        <w:t xml:space="preserve">quellas </w:t>
      </w:r>
      <w:r w:rsidR="00D715CD" w:rsidRPr="00D715CD">
        <w:rPr>
          <w:bCs/>
        </w:rPr>
        <w:t>personas que tienen la vocación docente siempre serán docentes, y esa es la competencia que, para los que se encuentran frente a un grupo en un salón de clases presencial o virtual</w:t>
      </w:r>
      <w:r w:rsidR="003A52C8">
        <w:rPr>
          <w:bCs/>
        </w:rPr>
        <w:t>,</w:t>
      </w:r>
      <w:r w:rsidR="00D715CD" w:rsidRPr="00D715CD">
        <w:rPr>
          <w:bCs/>
        </w:rPr>
        <w:t xml:space="preserve"> se debe descubrir, fomentar y desarrollar.</w:t>
      </w:r>
    </w:p>
    <w:p w14:paraId="707F0BB8" w14:textId="1EA1B415" w:rsidR="008E7B92" w:rsidRDefault="008E7B92" w:rsidP="002545FF">
      <w:pPr>
        <w:spacing w:line="360" w:lineRule="auto"/>
        <w:ind w:firstLine="708"/>
        <w:jc w:val="both"/>
        <w:rPr>
          <w:bCs/>
        </w:rPr>
      </w:pPr>
    </w:p>
    <w:p w14:paraId="3C8658C1" w14:textId="77777777" w:rsidR="00121B42" w:rsidRPr="00D715CD" w:rsidRDefault="00121B42" w:rsidP="002545FF">
      <w:pPr>
        <w:spacing w:line="360" w:lineRule="auto"/>
        <w:ind w:firstLine="708"/>
        <w:jc w:val="both"/>
        <w:rPr>
          <w:bCs/>
        </w:rPr>
      </w:pPr>
    </w:p>
    <w:p w14:paraId="10E673D2" w14:textId="442B21BB" w:rsidR="00D715CD" w:rsidRPr="005F696E" w:rsidRDefault="00D715CD" w:rsidP="00121B42">
      <w:pPr>
        <w:spacing w:line="360" w:lineRule="auto"/>
        <w:jc w:val="center"/>
        <w:rPr>
          <w:bCs/>
          <w:sz w:val="22"/>
          <w:szCs w:val="22"/>
        </w:rPr>
      </w:pPr>
      <w:r w:rsidRPr="005F696E">
        <w:rPr>
          <w:b/>
          <w:sz w:val="28"/>
          <w:szCs w:val="28"/>
        </w:rPr>
        <w:lastRenderedPageBreak/>
        <w:t xml:space="preserve">Futuras líneas de </w:t>
      </w:r>
      <w:r w:rsidR="00154D91">
        <w:rPr>
          <w:b/>
          <w:sz w:val="28"/>
          <w:szCs w:val="28"/>
        </w:rPr>
        <w:t>i</w:t>
      </w:r>
      <w:r w:rsidR="00154D91" w:rsidRPr="005F696E">
        <w:rPr>
          <w:b/>
          <w:sz w:val="28"/>
          <w:szCs w:val="28"/>
        </w:rPr>
        <w:t>nvestigación</w:t>
      </w:r>
    </w:p>
    <w:p w14:paraId="2186E26B" w14:textId="7E655B08" w:rsidR="00123BC4" w:rsidRPr="00121B42" w:rsidRDefault="00D24100" w:rsidP="002545FF">
      <w:pPr>
        <w:spacing w:line="360" w:lineRule="auto"/>
        <w:ind w:firstLine="708"/>
        <w:jc w:val="both"/>
      </w:pPr>
      <w:r w:rsidRPr="00121B42">
        <w:t>Las</w:t>
      </w:r>
      <w:r w:rsidR="008556A4" w:rsidRPr="00121B42">
        <w:t xml:space="preserve"> </w:t>
      </w:r>
      <w:r w:rsidRPr="00121B42">
        <w:t xml:space="preserve">siguientes </w:t>
      </w:r>
      <w:r w:rsidR="00DD0879" w:rsidRPr="00121B42">
        <w:t>líneas</w:t>
      </w:r>
      <w:r w:rsidR="008556A4" w:rsidRPr="00121B42">
        <w:t xml:space="preserve"> de investigación</w:t>
      </w:r>
      <w:r w:rsidRPr="00121B42">
        <w:t xml:space="preserve"> se pueden extraer del modelo aquí diseñado</w:t>
      </w:r>
      <w:r w:rsidR="008556A4" w:rsidRPr="00121B42">
        <w:t>:</w:t>
      </w:r>
    </w:p>
    <w:p w14:paraId="5E82038C" w14:textId="6D8A91C7" w:rsidR="00DD0879" w:rsidRPr="00121B42" w:rsidRDefault="00DD0879" w:rsidP="005F696E">
      <w:pPr>
        <w:pStyle w:val="Prrafodelista"/>
        <w:numPr>
          <w:ilvl w:val="0"/>
          <w:numId w:val="15"/>
        </w:numPr>
        <w:spacing w:line="360" w:lineRule="auto"/>
        <w:ind w:left="0" w:firstLine="709"/>
        <w:jc w:val="both"/>
        <w:rPr>
          <w:rFonts w:ascii="Times New Roman" w:hAnsi="Times New Roman" w:cs="Times New Roman"/>
        </w:rPr>
      </w:pPr>
      <w:r w:rsidRPr="00121B42">
        <w:rPr>
          <w:rFonts w:ascii="Times New Roman" w:hAnsi="Times New Roman" w:cs="Times New Roman"/>
        </w:rPr>
        <w:t>Análisis comparativo con diferentes subsistemas para su adaptación en ellos.</w:t>
      </w:r>
    </w:p>
    <w:p w14:paraId="3CCF089F" w14:textId="77777777" w:rsidR="00DD0879" w:rsidRPr="00121B42" w:rsidRDefault="00DD0879" w:rsidP="005F696E">
      <w:pPr>
        <w:pStyle w:val="Prrafodelista"/>
        <w:numPr>
          <w:ilvl w:val="0"/>
          <w:numId w:val="15"/>
        </w:numPr>
        <w:spacing w:line="360" w:lineRule="auto"/>
        <w:ind w:left="0" w:firstLine="709"/>
        <w:jc w:val="both"/>
        <w:rPr>
          <w:rFonts w:ascii="Times New Roman" w:hAnsi="Times New Roman" w:cs="Times New Roman"/>
        </w:rPr>
      </w:pPr>
      <w:r w:rsidRPr="00121B42">
        <w:rPr>
          <w:rFonts w:ascii="Times New Roman" w:hAnsi="Times New Roman" w:cs="Times New Roman"/>
        </w:rPr>
        <w:t>Integración de estudiantes al proceso de gestión de capital humano docente siendo ellos los participantes activos en el proceso de aprendizaje.</w:t>
      </w:r>
    </w:p>
    <w:p w14:paraId="4EA8D945" w14:textId="11623214" w:rsidR="00123BC4" w:rsidRPr="00121B42" w:rsidRDefault="00123BC4" w:rsidP="005F696E">
      <w:pPr>
        <w:pStyle w:val="Prrafodelista"/>
        <w:numPr>
          <w:ilvl w:val="0"/>
          <w:numId w:val="15"/>
        </w:numPr>
        <w:spacing w:line="360" w:lineRule="auto"/>
        <w:ind w:left="0" w:firstLine="709"/>
        <w:jc w:val="both"/>
        <w:rPr>
          <w:rFonts w:ascii="Times New Roman" w:hAnsi="Times New Roman" w:cs="Times New Roman"/>
        </w:rPr>
      </w:pPr>
      <w:r w:rsidRPr="00121B42">
        <w:rPr>
          <w:rFonts w:ascii="Times New Roman" w:hAnsi="Times New Roman" w:cs="Times New Roman"/>
        </w:rPr>
        <w:t xml:space="preserve">Reclutamiento: </w:t>
      </w:r>
      <w:r w:rsidR="00154D91" w:rsidRPr="00121B42">
        <w:rPr>
          <w:rFonts w:ascii="Times New Roman" w:hAnsi="Times New Roman" w:cs="Times New Roman"/>
        </w:rPr>
        <w:t xml:space="preserve">es </w:t>
      </w:r>
      <w:r w:rsidRPr="00121B42">
        <w:rPr>
          <w:rFonts w:ascii="Times New Roman" w:hAnsi="Times New Roman" w:cs="Times New Roman"/>
        </w:rPr>
        <w:t>de interés estudiar las nuevas formas de reclutamiento electrónico, las cuales incluyen en el candidato competencias en el uso de tecnologías de información.</w:t>
      </w:r>
    </w:p>
    <w:p w14:paraId="3EA400F6" w14:textId="6A4DC4A5" w:rsidR="00123BC4" w:rsidRPr="00121B42" w:rsidRDefault="00123BC4" w:rsidP="005F696E">
      <w:pPr>
        <w:pStyle w:val="Prrafodelista"/>
        <w:numPr>
          <w:ilvl w:val="0"/>
          <w:numId w:val="15"/>
        </w:numPr>
        <w:spacing w:line="360" w:lineRule="auto"/>
        <w:ind w:left="0" w:firstLine="709"/>
        <w:jc w:val="both"/>
        <w:rPr>
          <w:rFonts w:ascii="Times New Roman" w:hAnsi="Times New Roman" w:cs="Times New Roman"/>
        </w:rPr>
      </w:pPr>
      <w:r w:rsidRPr="00121B42">
        <w:rPr>
          <w:rFonts w:ascii="Times New Roman" w:hAnsi="Times New Roman" w:cs="Times New Roman"/>
        </w:rPr>
        <w:t xml:space="preserve">Selección: </w:t>
      </w:r>
      <w:r w:rsidR="00154D91" w:rsidRPr="00121B42">
        <w:rPr>
          <w:rFonts w:ascii="Times New Roman" w:hAnsi="Times New Roman" w:cs="Times New Roman"/>
        </w:rPr>
        <w:t xml:space="preserve">es </w:t>
      </w:r>
      <w:r w:rsidRPr="00121B42">
        <w:rPr>
          <w:rFonts w:ascii="Times New Roman" w:hAnsi="Times New Roman" w:cs="Times New Roman"/>
        </w:rPr>
        <w:t>quizá uno de los puntos con mayor peso en la gestión de capital humano</w:t>
      </w:r>
      <w:r w:rsidR="003A52C8" w:rsidRPr="00121B42">
        <w:rPr>
          <w:rFonts w:ascii="Times New Roman" w:hAnsi="Times New Roman" w:cs="Times New Roman"/>
        </w:rPr>
        <w:t>,</w:t>
      </w:r>
      <w:r w:rsidRPr="00121B42">
        <w:rPr>
          <w:rFonts w:ascii="Times New Roman" w:hAnsi="Times New Roman" w:cs="Times New Roman"/>
        </w:rPr>
        <w:t xml:space="preserve"> sobre todo en el estudio de las entrevistas</w:t>
      </w:r>
      <w:r w:rsidR="003A52C8" w:rsidRPr="00121B42">
        <w:rPr>
          <w:rFonts w:ascii="Times New Roman" w:hAnsi="Times New Roman" w:cs="Times New Roman"/>
        </w:rPr>
        <w:t>,</w:t>
      </w:r>
      <w:r w:rsidRPr="00121B42">
        <w:rPr>
          <w:rFonts w:ascii="Times New Roman" w:hAnsi="Times New Roman" w:cs="Times New Roman"/>
        </w:rPr>
        <w:t xml:space="preserve"> donde se descubran las competencias de los individuos</w:t>
      </w:r>
      <w:r w:rsidR="003A52C8" w:rsidRPr="00121B42">
        <w:rPr>
          <w:rFonts w:ascii="Times New Roman" w:hAnsi="Times New Roman" w:cs="Times New Roman"/>
        </w:rPr>
        <w:t>;</w:t>
      </w:r>
      <w:r w:rsidRPr="00121B42">
        <w:rPr>
          <w:rFonts w:ascii="Times New Roman" w:hAnsi="Times New Roman" w:cs="Times New Roman"/>
        </w:rPr>
        <w:t xml:space="preserve"> y sin duda alguna causa interés el estudio de los exámenes psicométricos diseñados por competencias tomando como base la teoría escrita para moldear instrumentos psicométricos que no solo describan las competencias del candidato</w:t>
      </w:r>
      <w:r w:rsidR="003A52C8" w:rsidRPr="00121B42">
        <w:rPr>
          <w:rFonts w:ascii="Times New Roman" w:hAnsi="Times New Roman" w:cs="Times New Roman"/>
        </w:rPr>
        <w:t>,</w:t>
      </w:r>
      <w:r w:rsidRPr="00121B42">
        <w:rPr>
          <w:rFonts w:ascii="Times New Roman" w:hAnsi="Times New Roman" w:cs="Times New Roman"/>
        </w:rPr>
        <w:t xml:space="preserve"> sino que presente nuevas competencias que el individuo posea y que</w:t>
      </w:r>
      <w:r w:rsidR="003A52C8" w:rsidRPr="00121B42">
        <w:rPr>
          <w:rFonts w:ascii="Times New Roman" w:hAnsi="Times New Roman" w:cs="Times New Roman"/>
        </w:rPr>
        <w:t>,</w:t>
      </w:r>
      <w:r w:rsidRPr="00121B42">
        <w:rPr>
          <w:rFonts w:ascii="Times New Roman" w:hAnsi="Times New Roman" w:cs="Times New Roman"/>
        </w:rPr>
        <w:t xml:space="preserve"> quizá</w:t>
      </w:r>
      <w:r w:rsidR="003A52C8" w:rsidRPr="00121B42">
        <w:rPr>
          <w:rFonts w:ascii="Times New Roman" w:hAnsi="Times New Roman" w:cs="Times New Roman"/>
        </w:rPr>
        <w:t>,</w:t>
      </w:r>
      <w:r w:rsidRPr="00121B42">
        <w:rPr>
          <w:rFonts w:ascii="Times New Roman" w:hAnsi="Times New Roman" w:cs="Times New Roman"/>
        </w:rPr>
        <w:t xml:space="preserve"> no haya descubierto</w:t>
      </w:r>
      <w:r w:rsidR="003A52C8" w:rsidRPr="00121B42">
        <w:rPr>
          <w:rFonts w:ascii="Times New Roman" w:hAnsi="Times New Roman" w:cs="Times New Roman"/>
        </w:rPr>
        <w:t>.</w:t>
      </w:r>
      <w:r w:rsidRPr="00121B42">
        <w:rPr>
          <w:rFonts w:ascii="Times New Roman" w:hAnsi="Times New Roman" w:cs="Times New Roman"/>
        </w:rPr>
        <w:t xml:space="preserve"> </w:t>
      </w:r>
      <w:r w:rsidR="003A52C8" w:rsidRPr="00121B42">
        <w:rPr>
          <w:rFonts w:ascii="Times New Roman" w:hAnsi="Times New Roman" w:cs="Times New Roman"/>
        </w:rPr>
        <w:t xml:space="preserve">Lo </w:t>
      </w:r>
      <w:r w:rsidRPr="00121B42">
        <w:rPr>
          <w:rFonts w:ascii="Times New Roman" w:hAnsi="Times New Roman" w:cs="Times New Roman"/>
        </w:rPr>
        <w:t>anterior para mejorar la gama laboral del docente.</w:t>
      </w:r>
    </w:p>
    <w:p w14:paraId="088C5DA9" w14:textId="4B4A7CE5" w:rsidR="003971FD" w:rsidRPr="00121B42" w:rsidRDefault="00123BC4" w:rsidP="005F696E">
      <w:pPr>
        <w:pStyle w:val="Prrafodelista"/>
        <w:numPr>
          <w:ilvl w:val="0"/>
          <w:numId w:val="15"/>
        </w:numPr>
        <w:spacing w:line="360" w:lineRule="auto"/>
        <w:ind w:left="0" w:firstLine="709"/>
        <w:jc w:val="both"/>
        <w:rPr>
          <w:rFonts w:ascii="Times New Roman" w:hAnsi="Times New Roman" w:cs="Times New Roman"/>
        </w:rPr>
      </w:pPr>
      <w:r w:rsidRPr="00121B42">
        <w:rPr>
          <w:rFonts w:ascii="Times New Roman" w:hAnsi="Times New Roman" w:cs="Times New Roman"/>
        </w:rPr>
        <w:t xml:space="preserve">Desarrollo: </w:t>
      </w:r>
      <w:r w:rsidR="00154D91" w:rsidRPr="00121B42">
        <w:rPr>
          <w:rFonts w:ascii="Times New Roman" w:hAnsi="Times New Roman" w:cs="Times New Roman"/>
        </w:rPr>
        <w:t xml:space="preserve">es </w:t>
      </w:r>
      <w:r w:rsidRPr="00121B42">
        <w:rPr>
          <w:rFonts w:ascii="Times New Roman" w:hAnsi="Times New Roman" w:cs="Times New Roman"/>
        </w:rPr>
        <w:t>de especial atención para estudios posteriores dos conceptos que se han acuñado y que como aportación a la gestión del conocimiento en el presente modelo se describen:</w:t>
      </w:r>
      <w:r w:rsidR="003A52C8" w:rsidRPr="00121B42">
        <w:rPr>
          <w:rFonts w:ascii="Times New Roman" w:hAnsi="Times New Roman" w:cs="Times New Roman"/>
        </w:rPr>
        <w:t xml:space="preserve"> </w:t>
      </w:r>
      <w:r w:rsidR="003A52C8" w:rsidRPr="00121B42">
        <w:rPr>
          <w:rFonts w:ascii="Times New Roman" w:hAnsi="Times New Roman" w:cs="Times New Roman"/>
          <w:i/>
          <w:iCs/>
        </w:rPr>
        <w:t>1)</w:t>
      </w:r>
      <w:r w:rsidR="003A52C8" w:rsidRPr="00121B42">
        <w:rPr>
          <w:rFonts w:ascii="Times New Roman" w:hAnsi="Times New Roman" w:cs="Times New Roman"/>
        </w:rPr>
        <w:t xml:space="preserve"> tutoría </w:t>
      </w:r>
      <w:r w:rsidRPr="00121B42">
        <w:rPr>
          <w:rFonts w:ascii="Times New Roman" w:hAnsi="Times New Roman" w:cs="Times New Roman"/>
        </w:rPr>
        <w:t>docente</w:t>
      </w:r>
      <w:r w:rsidR="003A52C8" w:rsidRPr="00121B42">
        <w:rPr>
          <w:rFonts w:ascii="Times New Roman" w:hAnsi="Times New Roman" w:cs="Times New Roman"/>
        </w:rPr>
        <w:t>,</w:t>
      </w:r>
      <w:r w:rsidRPr="00121B42">
        <w:rPr>
          <w:rFonts w:ascii="Times New Roman" w:hAnsi="Times New Roman" w:cs="Times New Roman"/>
        </w:rPr>
        <w:t xml:space="preserve"> acompañamiento del nuevo docente durante los primeros meses por parte de otro docente que conozca el modelo </w:t>
      </w:r>
      <w:r w:rsidR="003A52C8" w:rsidRPr="00121B42">
        <w:rPr>
          <w:rFonts w:ascii="Times New Roman" w:hAnsi="Times New Roman" w:cs="Times New Roman"/>
        </w:rPr>
        <w:t>por competencias</w:t>
      </w:r>
      <w:r w:rsidRPr="00121B42">
        <w:rPr>
          <w:rFonts w:ascii="Times New Roman" w:hAnsi="Times New Roman" w:cs="Times New Roman"/>
        </w:rPr>
        <w:t xml:space="preserve"> con el fin de guiar la aplicación correcta </w:t>
      </w:r>
      <w:r w:rsidR="003A52C8" w:rsidRPr="00121B42">
        <w:rPr>
          <w:rFonts w:ascii="Times New Roman" w:hAnsi="Times New Roman" w:cs="Times New Roman"/>
        </w:rPr>
        <w:t>de este</w:t>
      </w:r>
      <w:r w:rsidRPr="00121B42">
        <w:rPr>
          <w:rFonts w:ascii="Times New Roman" w:hAnsi="Times New Roman" w:cs="Times New Roman"/>
        </w:rPr>
        <w:t xml:space="preserve"> hasta saber que ya domina no solo el manejo de formatos, instrumentos de evaluación y manuales</w:t>
      </w:r>
      <w:r w:rsidR="003A52C8" w:rsidRPr="00121B42">
        <w:rPr>
          <w:rFonts w:ascii="Times New Roman" w:hAnsi="Times New Roman" w:cs="Times New Roman"/>
        </w:rPr>
        <w:t>,</w:t>
      </w:r>
      <w:r w:rsidRPr="00121B42">
        <w:rPr>
          <w:rFonts w:ascii="Times New Roman" w:hAnsi="Times New Roman" w:cs="Times New Roman"/>
        </w:rPr>
        <w:t xml:space="preserve"> sino también el modelo mismo</w:t>
      </w:r>
      <w:r w:rsidR="003A52C8" w:rsidRPr="00121B42">
        <w:rPr>
          <w:rFonts w:ascii="Times New Roman" w:hAnsi="Times New Roman" w:cs="Times New Roman"/>
        </w:rPr>
        <w:t xml:space="preserve">; </w:t>
      </w:r>
      <w:r w:rsidR="003A52C8" w:rsidRPr="00121B42">
        <w:rPr>
          <w:rFonts w:ascii="Times New Roman" w:hAnsi="Times New Roman" w:cs="Times New Roman"/>
          <w:i/>
          <w:iCs/>
        </w:rPr>
        <w:t>2)</w:t>
      </w:r>
      <w:r w:rsidR="003A52C8" w:rsidRPr="00121B42">
        <w:rPr>
          <w:rFonts w:ascii="Times New Roman" w:hAnsi="Times New Roman" w:cs="Times New Roman"/>
        </w:rPr>
        <w:t xml:space="preserve"> </w:t>
      </w:r>
      <w:r w:rsidR="003A52C8" w:rsidRPr="00121B42">
        <w:rPr>
          <w:rFonts w:ascii="Times New Roman" w:hAnsi="Times New Roman" w:cs="Times New Roman"/>
          <w:i/>
          <w:iCs/>
        </w:rPr>
        <w:t>c</w:t>
      </w:r>
      <w:r w:rsidRPr="00121B42">
        <w:rPr>
          <w:rFonts w:ascii="Times New Roman" w:hAnsi="Times New Roman" w:cs="Times New Roman"/>
          <w:i/>
          <w:iCs/>
        </w:rPr>
        <w:t>ompetencias no docentes</w:t>
      </w:r>
      <w:r w:rsidR="003A52C8" w:rsidRPr="00121B42">
        <w:rPr>
          <w:rFonts w:ascii="Times New Roman" w:hAnsi="Times New Roman" w:cs="Times New Roman"/>
        </w:rPr>
        <w:t>,</w:t>
      </w:r>
      <w:r w:rsidRPr="00121B42">
        <w:rPr>
          <w:rFonts w:ascii="Times New Roman" w:hAnsi="Times New Roman" w:cs="Times New Roman"/>
        </w:rPr>
        <w:t xml:space="preserve"> aquellas competencias que el docente debe desarrollar en estancias en la empresa (siendo docente) bajo una modalidad contractual bien definida en la institución educativa</w:t>
      </w:r>
      <w:r w:rsidR="00D715CD" w:rsidRPr="00121B42">
        <w:rPr>
          <w:rFonts w:ascii="Times New Roman" w:hAnsi="Times New Roman" w:cs="Times New Roman"/>
        </w:rPr>
        <w:t>.</w:t>
      </w:r>
    </w:p>
    <w:p w14:paraId="50D33B3F" w14:textId="172CEE4A" w:rsidR="008E7B92" w:rsidRDefault="008E7B92" w:rsidP="002545FF">
      <w:pPr>
        <w:spacing w:line="360" w:lineRule="auto"/>
        <w:ind w:firstLine="360"/>
        <w:jc w:val="both"/>
        <w:rPr>
          <w:rFonts w:ascii="Arial" w:hAnsi="Arial" w:cs="Arial"/>
          <w:b/>
        </w:rPr>
      </w:pPr>
    </w:p>
    <w:p w14:paraId="31BE472E" w14:textId="6BBD6F53" w:rsidR="00121B42" w:rsidRDefault="00121B42" w:rsidP="002545FF">
      <w:pPr>
        <w:spacing w:line="360" w:lineRule="auto"/>
        <w:ind w:firstLine="360"/>
        <w:jc w:val="both"/>
        <w:rPr>
          <w:rFonts w:ascii="Arial" w:hAnsi="Arial" w:cs="Arial"/>
          <w:b/>
        </w:rPr>
      </w:pPr>
    </w:p>
    <w:p w14:paraId="5D64A528" w14:textId="7920DFD8" w:rsidR="00121B42" w:rsidRDefault="00121B42" w:rsidP="002545FF">
      <w:pPr>
        <w:spacing w:line="360" w:lineRule="auto"/>
        <w:ind w:firstLine="360"/>
        <w:jc w:val="both"/>
        <w:rPr>
          <w:rFonts w:ascii="Arial" w:hAnsi="Arial" w:cs="Arial"/>
          <w:b/>
        </w:rPr>
      </w:pPr>
    </w:p>
    <w:p w14:paraId="7D386C62" w14:textId="78A2E2CF" w:rsidR="00121B42" w:rsidRDefault="00121B42" w:rsidP="002545FF">
      <w:pPr>
        <w:spacing w:line="360" w:lineRule="auto"/>
        <w:ind w:firstLine="360"/>
        <w:jc w:val="both"/>
        <w:rPr>
          <w:rFonts w:ascii="Arial" w:hAnsi="Arial" w:cs="Arial"/>
          <w:b/>
        </w:rPr>
      </w:pPr>
    </w:p>
    <w:p w14:paraId="1BE41F1B" w14:textId="198A04AF" w:rsidR="00121B42" w:rsidRDefault="00121B42" w:rsidP="002545FF">
      <w:pPr>
        <w:spacing w:line="360" w:lineRule="auto"/>
        <w:ind w:firstLine="360"/>
        <w:jc w:val="both"/>
        <w:rPr>
          <w:rFonts w:ascii="Arial" w:hAnsi="Arial" w:cs="Arial"/>
          <w:b/>
        </w:rPr>
      </w:pPr>
    </w:p>
    <w:p w14:paraId="5EE2780D" w14:textId="312479B1" w:rsidR="00121B42" w:rsidRDefault="00121B42" w:rsidP="002545FF">
      <w:pPr>
        <w:spacing w:line="360" w:lineRule="auto"/>
        <w:ind w:firstLine="360"/>
        <w:jc w:val="both"/>
        <w:rPr>
          <w:rFonts w:ascii="Arial" w:hAnsi="Arial" w:cs="Arial"/>
          <w:b/>
        </w:rPr>
      </w:pPr>
    </w:p>
    <w:p w14:paraId="5F5D5583" w14:textId="1AA6771B" w:rsidR="00121B42" w:rsidRDefault="00121B42" w:rsidP="002545FF">
      <w:pPr>
        <w:spacing w:line="360" w:lineRule="auto"/>
        <w:ind w:firstLine="360"/>
        <w:jc w:val="both"/>
        <w:rPr>
          <w:rFonts w:ascii="Arial" w:hAnsi="Arial" w:cs="Arial"/>
          <w:b/>
        </w:rPr>
      </w:pPr>
    </w:p>
    <w:p w14:paraId="7F340B97" w14:textId="77777777" w:rsidR="00121B42" w:rsidRPr="000124FA" w:rsidRDefault="00121B42" w:rsidP="002545FF">
      <w:pPr>
        <w:spacing w:line="360" w:lineRule="auto"/>
        <w:ind w:firstLine="360"/>
        <w:jc w:val="both"/>
        <w:rPr>
          <w:rFonts w:ascii="Arial" w:hAnsi="Arial" w:cs="Arial"/>
          <w:b/>
        </w:rPr>
      </w:pPr>
    </w:p>
    <w:p w14:paraId="297D4DD7" w14:textId="60B917F1" w:rsidR="002E70F6" w:rsidRPr="00121B42" w:rsidRDefault="00D52093" w:rsidP="002545FF">
      <w:pPr>
        <w:spacing w:line="360" w:lineRule="auto"/>
        <w:jc w:val="both"/>
        <w:rPr>
          <w:rFonts w:asciiTheme="minorHAnsi" w:hAnsiTheme="minorHAnsi" w:cstheme="minorHAnsi"/>
          <w:b/>
          <w:sz w:val="28"/>
          <w:szCs w:val="28"/>
        </w:rPr>
      </w:pPr>
      <w:r w:rsidRPr="00121B42">
        <w:rPr>
          <w:rFonts w:asciiTheme="minorHAnsi" w:hAnsiTheme="minorHAnsi" w:cstheme="minorHAnsi"/>
          <w:b/>
          <w:sz w:val="28"/>
          <w:szCs w:val="28"/>
        </w:rPr>
        <w:lastRenderedPageBreak/>
        <w:t>Referencias</w:t>
      </w:r>
    </w:p>
    <w:p w14:paraId="3F2356B3" w14:textId="6403D932" w:rsidR="003703C9" w:rsidRPr="000963C0" w:rsidRDefault="00B644C6" w:rsidP="002545FF">
      <w:pPr>
        <w:spacing w:line="360" w:lineRule="auto"/>
        <w:ind w:left="709" w:hanging="709"/>
        <w:jc w:val="both"/>
        <w:rPr>
          <w:rFonts w:ascii="Arial" w:hAnsi="Arial" w:cs="Arial"/>
          <w:b/>
        </w:rPr>
      </w:pPr>
      <w:r w:rsidRPr="000963C0">
        <w:rPr>
          <w:shd w:val="clear" w:color="auto" w:fill="FFFFFF"/>
        </w:rPr>
        <w:t>Acevedo, J. A., García, A., Aragón, M. del M.</w:t>
      </w:r>
      <w:r w:rsidR="00CB2DD6">
        <w:rPr>
          <w:shd w:val="clear" w:color="auto" w:fill="FFFFFF"/>
        </w:rPr>
        <w:t xml:space="preserve"> y</w:t>
      </w:r>
      <w:r w:rsidRPr="000963C0">
        <w:rPr>
          <w:shd w:val="clear" w:color="auto" w:fill="FFFFFF"/>
        </w:rPr>
        <w:t xml:space="preserve"> Oliva, J. M. (2017). Modelos científicos: significado y papel en la práctica científica. </w:t>
      </w:r>
      <w:r w:rsidRPr="000963C0">
        <w:rPr>
          <w:i/>
          <w:iCs/>
          <w:shd w:val="clear" w:color="auto" w:fill="FFFFFF"/>
        </w:rPr>
        <w:t>Revista Científica</w:t>
      </w:r>
      <w:r w:rsidRPr="000963C0">
        <w:rPr>
          <w:shd w:val="clear" w:color="auto" w:fill="FFFFFF"/>
        </w:rPr>
        <w:t>, </w:t>
      </w:r>
      <w:r w:rsidRPr="000963C0">
        <w:rPr>
          <w:i/>
          <w:iCs/>
          <w:shd w:val="clear" w:color="auto" w:fill="FFFFFF"/>
        </w:rPr>
        <w:t>30</w:t>
      </w:r>
      <w:r w:rsidRPr="000963C0">
        <w:rPr>
          <w:shd w:val="clear" w:color="auto" w:fill="FFFFFF"/>
        </w:rPr>
        <w:t>(3), 155</w:t>
      </w:r>
      <w:r w:rsidR="00CB2DD6">
        <w:rPr>
          <w:shd w:val="clear" w:color="auto" w:fill="FFFFFF"/>
        </w:rPr>
        <w:t>-</w:t>
      </w:r>
      <w:r w:rsidRPr="000963C0">
        <w:rPr>
          <w:shd w:val="clear" w:color="auto" w:fill="FFFFFF"/>
        </w:rPr>
        <w:t xml:space="preserve">166. </w:t>
      </w:r>
      <w:r w:rsidR="00CB2DD6">
        <w:rPr>
          <w:shd w:val="clear" w:color="auto" w:fill="FFFFFF"/>
        </w:rPr>
        <w:t xml:space="preserve">Recuperado de </w:t>
      </w:r>
      <w:r w:rsidRPr="000963C0">
        <w:rPr>
          <w:shd w:val="clear" w:color="auto" w:fill="FFFFFF"/>
        </w:rPr>
        <w:t>https://doi.org/10.14483/23448350.12288</w:t>
      </w:r>
      <w:r w:rsidR="00CB2DD6">
        <w:rPr>
          <w:shd w:val="clear" w:color="auto" w:fill="FFFFFF"/>
        </w:rPr>
        <w:t>.</w:t>
      </w:r>
    </w:p>
    <w:p w14:paraId="45B6AB2D" w14:textId="41B92642" w:rsidR="008B0F5E" w:rsidRPr="000963C0" w:rsidRDefault="00997DE0" w:rsidP="002545FF">
      <w:pPr>
        <w:spacing w:line="360" w:lineRule="auto"/>
        <w:ind w:left="709" w:hanging="709"/>
        <w:jc w:val="both"/>
        <w:rPr>
          <w:shd w:val="clear" w:color="auto" w:fill="FFFFFF"/>
        </w:rPr>
      </w:pPr>
      <w:r w:rsidRPr="00997DE0">
        <w:rPr>
          <w:shd w:val="clear" w:color="auto" w:fill="FFFFFF"/>
        </w:rPr>
        <w:t>Adúriz</w:t>
      </w:r>
      <w:r>
        <w:rPr>
          <w:shd w:val="clear" w:color="auto" w:fill="FFFFFF"/>
        </w:rPr>
        <w:t>, B</w:t>
      </w:r>
      <w:r w:rsidRPr="00997DE0">
        <w:rPr>
          <w:shd w:val="clear" w:color="auto" w:fill="FFFFFF"/>
        </w:rPr>
        <w:t>, A. e Izquierdo,</w:t>
      </w:r>
      <w:r w:rsidR="008B0F5E" w:rsidRPr="000963C0">
        <w:rPr>
          <w:shd w:val="clear" w:color="auto" w:fill="FFFFFF"/>
        </w:rPr>
        <w:t xml:space="preserve"> </w:t>
      </w:r>
      <w:r w:rsidR="009B12D0" w:rsidRPr="000963C0">
        <w:rPr>
          <w:shd w:val="clear" w:color="auto" w:fill="FFFFFF"/>
        </w:rPr>
        <w:t>M</w:t>
      </w:r>
      <w:r w:rsidR="009B12D0">
        <w:rPr>
          <w:shd w:val="clear" w:color="auto" w:fill="FFFFFF"/>
        </w:rPr>
        <w:t>.</w:t>
      </w:r>
      <w:r w:rsidR="009B12D0" w:rsidRPr="000963C0">
        <w:rPr>
          <w:shd w:val="clear" w:color="auto" w:fill="FFFFFF"/>
        </w:rPr>
        <w:t xml:space="preserve"> </w:t>
      </w:r>
      <w:r w:rsidR="008B0F5E" w:rsidRPr="000963C0">
        <w:rPr>
          <w:shd w:val="clear" w:color="auto" w:fill="FFFFFF"/>
        </w:rPr>
        <w:t xml:space="preserve">(2009). Un modelo de modelo científico para la enseñanza de las ciencias naturales. </w:t>
      </w:r>
      <w:r w:rsidR="008B0F5E" w:rsidRPr="005F696E">
        <w:rPr>
          <w:i/>
          <w:iCs/>
          <w:shd w:val="clear" w:color="auto" w:fill="FFFFFF"/>
        </w:rPr>
        <w:t>Revista Electrónica de Investigación en Educación en Ciencias</w:t>
      </w:r>
      <w:r w:rsidR="008B0F5E" w:rsidRPr="000963C0">
        <w:rPr>
          <w:shd w:val="clear" w:color="auto" w:fill="FFFFFF"/>
        </w:rPr>
        <w:t xml:space="preserve">, </w:t>
      </w:r>
      <w:r w:rsidR="008B0F5E" w:rsidRPr="005F696E">
        <w:rPr>
          <w:i/>
          <w:iCs/>
          <w:shd w:val="clear" w:color="auto" w:fill="FFFFFF"/>
        </w:rPr>
        <w:t>4</w:t>
      </w:r>
      <w:r w:rsidR="008B0F5E" w:rsidRPr="000963C0">
        <w:rPr>
          <w:shd w:val="clear" w:color="auto" w:fill="FFFFFF"/>
        </w:rPr>
        <w:t>(1), 40-49.</w:t>
      </w:r>
      <w:r w:rsidR="009B12D0">
        <w:rPr>
          <w:shd w:val="clear" w:color="auto" w:fill="FFFFFF"/>
        </w:rPr>
        <w:t xml:space="preserve"> Recuperado de</w:t>
      </w:r>
      <w:r w:rsidR="008B0F5E" w:rsidRPr="000963C0">
        <w:rPr>
          <w:shd w:val="clear" w:color="auto" w:fill="FFFFFF"/>
        </w:rPr>
        <w:t xml:space="preserve"> </w:t>
      </w:r>
      <w:hyperlink r:id="rId26" w:history="1">
        <w:r w:rsidR="008B0F5E" w:rsidRPr="000963C0">
          <w:rPr>
            <w:rStyle w:val="Hipervnculo"/>
            <w:color w:val="auto"/>
            <w:shd w:val="clear" w:color="auto" w:fill="FFFFFF"/>
          </w:rPr>
          <w:t>https://www.redalyc.org/articulo.oa?id=273320452005</w:t>
        </w:r>
      </w:hyperlink>
      <w:r w:rsidR="009B12D0">
        <w:rPr>
          <w:shd w:val="clear" w:color="auto" w:fill="FFFFFF"/>
        </w:rPr>
        <w:t>.</w:t>
      </w:r>
    </w:p>
    <w:p w14:paraId="7264C6C3" w14:textId="19CE9A5D" w:rsidR="00F51036" w:rsidRPr="000963C0" w:rsidRDefault="00F51036" w:rsidP="002545FF">
      <w:pPr>
        <w:spacing w:line="360" w:lineRule="auto"/>
        <w:ind w:left="709" w:hanging="709"/>
        <w:jc w:val="both"/>
      </w:pPr>
      <w:r w:rsidRPr="000963C0">
        <w:t>Alles, M. (201</w:t>
      </w:r>
      <w:r w:rsidR="003218EC" w:rsidRPr="000963C0">
        <w:t>7</w:t>
      </w:r>
      <w:r w:rsidRPr="000963C0">
        <w:t xml:space="preserve">). </w:t>
      </w:r>
      <w:r w:rsidRPr="000963C0">
        <w:rPr>
          <w:i/>
        </w:rPr>
        <w:t xml:space="preserve">Selección por </w:t>
      </w:r>
      <w:r w:rsidR="00E4623C" w:rsidRPr="000963C0">
        <w:rPr>
          <w:i/>
        </w:rPr>
        <w:t>competencias.</w:t>
      </w:r>
      <w:r w:rsidR="00E4623C" w:rsidRPr="000963C0">
        <w:t xml:space="preserve"> México</w:t>
      </w:r>
      <w:r w:rsidRPr="000963C0">
        <w:t xml:space="preserve">: </w:t>
      </w:r>
      <w:r w:rsidR="00290309" w:rsidRPr="000963C0">
        <w:t>Granica</w:t>
      </w:r>
      <w:r w:rsidRPr="000963C0">
        <w:t>.</w:t>
      </w:r>
    </w:p>
    <w:p w14:paraId="27BB35CA" w14:textId="77777777" w:rsidR="00290309" w:rsidRPr="005F696E" w:rsidRDefault="00290309" w:rsidP="00290309">
      <w:pPr>
        <w:spacing w:line="360" w:lineRule="auto"/>
        <w:ind w:left="709" w:hanging="709"/>
        <w:jc w:val="both"/>
        <w:rPr>
          <w:lang w:val="en-US"/>
        </w:rPr>
      </w:pPr>
      <w:r w:rsidRPr="000963C0">
        <w:t xml:space="preserve">Alles, M. (2018). </w:t>
      </w:r>
      <w:r w:rsidRPr="000963C0">
        <w:rPr>
          <w:i/>
          <w:iCs/>
        </w:rPr>
        <w:t>Desempeño por competencias</w:t>
      </w:r>
      <w:r w:rsidRPr="000963C0">
        <w:t xml:space="preserve">. </w:t>
      </w:r>
      <w:r w:rsidRPr="005F696E">
        <w:rPr>
          <w:lang w:val="en-US"/>
        </w:rPr>
        <w:t>México: Granica.</w:t>
      </w:r>
    </w:p>
    <w:p w14:paraId="26AA97B3" w14:textId="2706C346" w:rsidR="008B0F5E" w:rsidRPr="000963C0" w:rsidRDefault="001B4D94" w:rsidP="002545FF">
      <w:pPr>
        <w:spacing w:line="360" w:lineRule="auto"/>
        <w:ind w:left="709" w:hanging="709"/>
        <w:contextualSpacing/>
        <w:jc w:val="both"/>
        <w:rPr>
          <w:lang w:val="en-US"/>
        </w:rPr>
      </w:pPr>
      <w:r w:rsidRPr="005F696E">
        <w:rPr>
          <w:lang w:val="en-US"/>
        </w:rPr>
        <w:t>Bailer, D.</w:t>
      </w:r>
      <w:r w:rsidR="007456EF" w:rsidRPr="005F696E">
        <w:rPr>
          <w:lang w:val="en-US"/>
        </w:rPr>
        <w:t xml:space="preserve"> </w:t>
      </w:r>
      <w:r w:rsidRPr="005F696E">
        <w:rPr>
          <w:lang w:val="en-US"/>
        </w:rPr>
        <w:t>(20</w:t>
      </w:r>
      <w:r w:rsidR="00FE7ECC" w:rsidRPr="005F696E">
        <w:rPr>
          <w:lang w:val="en-US"/>
        </w:rPr>
        <w:t>13</w:t>
      </w:r>
      <w:r w:rsidRPr="005F696E">
        <w:rPr>
          <w:lang w:val="en-US"/>
        </w:rPr>
        <w:t xml:space="preserve">). </w:t>
      </w:r>
      <w:r w:rsidRPr="005F696E">
        <w:rPr>
          <w:i/>
          <w:iCs/>
          <w:lang w:val="en-US"/>
        </w:rPr>
        <w:t>Scientific Models in Philosophy of Science</w:t>
      </w:r>
      <w:r w:rsidRPr="000963C0">
        <w:rPr>
          <w:lang w:val="en-US"/>
        </w:rPr>
        <w:t>. Pittsburgh</w:t>
      </w:r>
      <w:r w:rsidR="0069443C">
        <w:rPr>
          <w:lang w:val="en-US"/>
        </w:rPr>
        <w:t>, United States</w:t>
      </w:r>
      <w:r w:rsidRPr="000963C0">
        <w:rPr>
          <w:lang w:val="en-US"/>
        </w:rPr>
        <w:t>: University of Pittsburgh Press.</w:t>
      </w:r>
      <w:r w:rsidR="00A55487" w:rsidRPr="000963C0">
        <w:rPr>
          <w:lang w:val="en-US"/>
        </w:rPr>
        <w:t xml:space="preserve"> </w:t>
      </w:r>
      <w:r w:rsidR="00A55487" w:rsidRPr="000963C0">
        <w:rPr>
          <w:rStyle w:val="Hipervnculo"/>
          <w:color w:val="auto"/>
          <w:lang w:val="en-US"/>
        </w:rPr>
        <w:t>https://upittpress.org/books/9780822962731/</w:t>
      </w:r>
      <w:r w:rsidR="00A55487" w:rsidRPr="000963C0">
        <w:rPr>
          <w:lang w:val="en-US"/>
        </w:rPr>
        <w:t xml:space="preserve"> </w:t>
      </w:r>
    </w:p>
    <w:p w14:paraId="761A3B12" w14:textId="4C844688" w:rsidR="008B0F5E" w:rsidRPr="000963C0" w:rsidRDefault="00143EF3" w:rsidP="002545FF">
      <w:pPr>
        <w:spacing w:line="360" w:lineRule="auto"/>
        <w:ind w:left="709" w:hanging="709"/>
        <w:contextualSpacing/>
        <w:jc w:val="both"/>
      </w:pPr>
      <w:r w:rsidRPr="005F696E">
        <w:rPr>
          <w:shd w:val="clear" w:color="auto" w:fill="FFFFFF"/>
        </w:rPr>
        <w:t>Chiavenato, I. (2018).</w:t>
      </w:r>
      <w:r w:rsidR="004629FC" w:rsidRPr="005F696E">
        <w:rPr>
          <w:shd w:val="clear" w:color="auto" w:fill="FFFFFF"/>
        </w:rPr>
        <w:t xml:space="preserve"> </w:t>
      </w:r>
      <w:r w:rsidRPr="000963C0">
        <w:rPr>
          <w:i/>
          <w:iCs/>
          <w:shd w:val="clear" w:color="auto" w:fill="FFFFFF"/>
        </w:rPr>
        <w:t>Administración de recursos humanos. El capital humano en las</w:t>
      </w:r>
      <w:r w:rsidR="00315FFA" w:rsidRPr="000963C0">
        <w:rPr>
          <w:i/>
          <w:iCs/>
          <w:shd w:val="clear" w:color="auto" w:fill="FFFFFF"/>
        </w:rPr>
        <w:t xml:space="preserve"> </w:t>
      </w:r>
      <w:r w:rsidRPr="000963C0">
        <w:rPr>
          <w:i/>
          <w:iCs/>
          <w:shd w:val="clear" w:color="auto" w:fill="FFFFFF"/>
        </w:rPr>
        <w:t>organizaciones</w:t>
      </w:r>
      <w:r w:rsidRPr="000963C0">
        <w:rPr>
          <w:shd w:val="clear" w:color="auto" w:fill="FFFFFF"/>
        </w:rPr>
        <w:t>. México: McGraw</w:t>
      </w:r>
      <w:r w:rsidR="005531D4">
        <w:rPr>
          <w:shd w:val="clear" w:color="auto" w:fill="FFFFFF"/>
        </w:rPr>
        <w:t>-</w:t>
      </w:r>
      <w:r w:rsidRPr="000963C0">
        <w:rPr>
          <w:shd w:val="clear" w:color="auto" w:fill="FFFFFF"/>
        </w:rPr>
        <w:t>Hill</w:t>
      </w:r>
      <w:r w:rsidR="00211D6C" w:rsidRPr="000963C0">
        <w:rPr>
          <w:shd w:val="clear" w:color="auto" w:fill="FFFFFF"/>
        </w:rPr>
        <w:t>.</w:t>
      </w:r>
    </w:p>
    <w:p w14:paraId="24DED2D1" w14:textId="5A8206E9" w:rsidR="00006A94" w:rsidRPr="005F696E" w:rsidRDefault="00006A94" w:rsidP="002545FF">
      <w:pPr>
        <w:spacing w:line="360" w:lineRule="auto"/>
        <w:ind w:left="709" w:hanging="709"/>
        <w:contextualSpacing/>
        <w:jc w:val="both"/>
      </w:pPr>
      <w:r w:rsidRPr="000963C0">
        <w:rPr>
          <w:shd w:val="clear" w:color="auto" w:fill="FFFFFF"/>
        </w:rPr>
        <w:t>Chiavenato, I. (20</w:t>
      </w:r>
      <w:r w:rsidR="0079641E" w:rsidRPr="000963C0">
        <w:rPr>
          <w:shd w:val="clear" w:color="auto" w:fill="FFFFFF"/>
        </w:rPr>
        <w:t>20</w:t>
      </w:r>
      <w:r w:rsidRPr="000963C0">
        <w:rPr>
          <w:shd w:val="clear" w:color="auto" w:fill="FFFFFF"/>
        </w:rPr>
        <w:t xml:space="preserve">). </w:t>
      </w:r>
      <w:r w:rsidRPr="000963C0">
        <w:rPr>
          <w:i/>
          <w:iCs/>
          <w:shd w:val="clear" w:color="auto" w:fill="FFFFFF"/>
        </w:rPr>
        <w:t xml:space="preserve">Gestión del </w:t>
      </w:r>
      <w:r w:rsidR="005531D4" w:rsidRPr="000963C0">
        <w:rPr>
          <w:i/>
          <w:iCs/>
          <w:shd w:val="clear" w:color="auto" w:fill="FFFFFF"/>
        </w:rPr>
        <w:t>talento h</w:t>
      </w:r>
      <w:r w:rsidRPr="000963C0">
        <w:rPr>
          <w:i/>
          <w:iCs/>
          <w:shd w:val="clear" w:color="auto" w:fill="FFFFFF"/>
        </w:rPr>
        <w:t>umano</w:t>
      </w:r>
      <w:r w:rsidRPr="000963C0">
        <w:rPr>
          <w:shd w:val="clear" w:color="auto" w:fill="FFFFFF"/>
        </w:rPr>
        <w:t>.</w:t>
      </w:r>
      <w:r w:rsidR="0079641E" w:rsidRPr="000963C0">
        <w:rPr>
          <w:shd w:val="clear" w:color="auto" w:fill="FFFFFF"/>
        </w:rPr>
        <w:t xml:space="preserve"> </w:t>
      </w:r>
      <w:r w:rsidR="0079641E" w:rsidRPr="005F696E">
        <w:rPr>
          <w:shd w:val="clear" w:color="auto" w:fill="FFFFFF"/>
        </w:rPr>
        <w:t>Chile: McGraw</w:t>
      </w:r>
      <w:r w:rsidR="005531D4" w:rsidRPr="005F696E">
        <w:rPr>
          <w:shd w:val="clear" w:color="auto" w:fill="FFFFFF"/>
        </w:rPr>
        <w:t>-</w:t>
      </w:r>
      <w:r w:rsidR="0079641E" w:rsidRPr="005F696E">
        <w:rPr>
          <w:shd w:val="clear" w:color="auto" w:fill="FFFFFF"/>
        </w:rPr>
        <w:t>Hill</w:t>
      </w:r>
    </w:p>
    <w:p w14:paraId="3A56B521" w14:textId="5E785ED0" w:rsidR="00D96EF8" w:rsidRPr="000963C0" w:rsidRDefault="00006A94" w:rsidP="002545FF">
      <w:pPr>
        <w:spacing w:line="360" w:lineRule="auto"/>
        <w:ind w:left="709" w:hanging="709"/>
        <w:jc w:val="both"/>
      </w:pPr>
      <w:r w:rsidRPr="005F696E">
        <w:rPr>
          <w:shd w:val="clear" w:color="auto" w:fill="FFFFFF"/>
        </w:rPr>
        <w:t>Cuesta, A. (20</w:t>
      </w:r>
      <w:r w:rsidR="00D96EF8" w:rsidRPr="005F696E">
        <w:rPr>
          <w:shd w:val="clear" w:color="auto" w:fill="FFFFFF"/>
        </w:rPr>
        <w:t>10</w:t>
      </w:r>
      <w:r w:rsidRPr="005F696E">
        <w:rPr>
          <w:shd w:val="clear" w:color="auto" w:fill="FFFFFF"/>
        </w:rPr>
        <w:t xml:space="preserve">). </w:t>
      </w:r>
      <w:r w:rsidRPr="000963C0">
        <w:rPr>
          <w:i/>
          <w:iCs/>
          <w:shd w:val="clear" w:color="auto" w:fill="FFFFFF"/>
        </w:rPr>
        <w:t xml:space="preserve">Tecnología de </w:t>
      </w:r>
      <w:r w:rsidR="00AB45DF" w:rsidRPr="000963C0">
        <w:rPr>
          <w:i/>
          <w:iCs/>
          <w:shd w:val="clear" w:color="auto" w:fill="FFFFFF"/>
        </w:rPr>
        <w:t>gestión de recursos humanos</w:t>
      </w:r>
      <w:r w:rsidRPr="000963C0">
        <w:rPr>
          <w:shd w:val="clear" w:color="auto" w:fill="FFFFFF"/>
        </w:rPr>
        <w:t xml:space="preserve"> </w:t>
      </w:r>
      <w:r w:rsidR="00AB45DF">
        <w:rPr>
          <w:shd w:val="clear" w:color="auto" w:fill="FFFFFF"/>
        </w:rPr>
        <w:t>(</w:t>
      </w:r>
      <w:r w:rsidR="00AB45DF" w:rsidRPr="000963C0">
        <w:rPr>
          <w:shd w:val="clear" w:color="auto" w:fill="FFFFFF"/>
        </w:rPr>
        <w:t>3</w:t>
      </w:r>
      <w:r w:rsidR="00AB45DF">
        <w:rPr>
          <w:shd w:val="clear" w:color="auto" w:fill="FFFFFF"/>
        </w:rPr>
        <w:t>.</w:t>
      </w:r>
      <w:r w:rsidR="00AB45DF" w:rsidRPr="005F696E">
        <w:rPr>
          <w:shd w:val="clear" w:color="auto" w:fill="FFFFFF"/>
          <w:vertAlign w:val="superscript"/>
        </w:rPr>
        <w:t>a</w:t>
      </w:r>
      <w:r w:rsidR="00AB45DF">
        <w:rPr>
          <w:shd w:val="clear" w:color="auto" w:fill="FFFFFF"/>
        </w:rPr>
        <w:t xml:space="preserve"> ed</w:t>
      </w:r>
      <w:r w:rsidRPr="000963C0">
        <w:rPr>
          <w:shd w:val="clear" w:color="auto" w:fill="FFFFFF"/>
        </w:rPr>
        <w:t>.</w:t>
      </w:r>
      <w:r w:rsidR="00AB45DF">
        <w:rPr>
          <w:shd w:val="clear" w:color="auto" w:fill="FFFFFF"/>
        </w:rPr>
        <w:t>).</w:t>
      </w:r>
      <w:r w:rsidRPr="000963C0">
        <w:rPr>
          <w:shd w:val="clear" w:color="auto" w:fill="FFFFFF"/>
        </w:rPr>
        <w:t xml:space="preserve"> </w:t>
      </w:r>
      <w:r w:rsidR="00BF6BEC" w:rsidRPr="000963C0">
        <w:rPr>
          <w:shd w:val="clear" w:color="auto" w:fill="FFFFFF"/>
        </w:rPr>
        <w:t>La Habana, Cuba:</w:t>
      </w:r>
      <w:r w:rsidR="00D96EF8" w:rsidRPr="000963C0">
        <w:rPr>
          <w:shd w:val="clear" w:color="auto" w:fill="FFFFFF"/>
        </w:rPr>
        <w:t xml:space="preserve"> </w:t>
      </w:r>
      <w:r w:rsidR="00D96EF8" w:rsidRPr="000963C0">
        <w:t>Félix Varela y Academia</w:t>
      </w:r>
      <w:r w:rsidR="00AB45DF">
        <w:t>.</w:t>
      </w:r>
    </w:p>
    <w:p w14:paraId="0ACDA339" w14:textId="70053B69" w:rsidR="002345F3" w:rsidRPr="000963C0" w:rsidRDefault="002345F3" w:rsidP="002545FF">
      <w:pPr>
        <w:spacing w:line="360" w:lineRule="auto"/>
        <w:ind w:left="709" w:hanging="709"/>
        <w:jc w:val="both"/>
      </w:pPr>
      <w:r w:rsidRPr="000963C0">
        <w:t xml:space="preserve">Cuesta, </w:t>
      </w:r>
      <w:r w:rsidR="00A85B83">
        <w:t>A. y</w:t>
      </w:r>
      <w:r w:rsidRPr="000963C0">
        <w:t xml:space="preserve"> Valencia, M. (2018). Capital </w:t>
      </w:r>
      <w:r w:rsidR="00A85B83" w:rsidRPr="00A85B83">
        <w:t>humano: contexto</w:t>
      </w:r>
      <w:r w:rsidR="00A85B83" w:rsidRPr="000963C0">
        <w:t xml:space="preserve"> </w:t>
      </w:r>
      <w:r w:rsidRPr="000963C0">
        <w:t>de su gestión. Desafíos para Cuba.</w:t>
      </w:r>
      <w:r w:rsidR="00A85B83">
        <w:t xml:space="preserve"> </w:t>
      </w:r>
      <w:r w:rsidRPr="000963C0">
        <w:rPr>
          <w:i/>
          <w:iCs/>
        </w:rPr>
        <w:t>Ingeniería</w:t>
      </w:r>
      <w:r w:rsidR="00A85B83">
        <w:rPr>
          <w:i/>
          <w:iCs/>
        </w:rPr>
        <w:t xml:space="preserve"> </w:t>
      </w:r>
      <w:r w:rsidRPr="000963C0">
        <w:rPr>
          <w:i/>
          <w:iCs/>
        </w:rPr>
        <w:t>Industrial</w:t>
      </w:r>
      <w:r w:rsidRPr="000963C0">
        <w:t>,</w:t>
      </w:r>
      <w:r w:rsidR="00A85B83">
        <w:t xml:space="preserve"> </w:t>
      </w:r>
      <w:r w:rsidRPr="000963C0">
        <w:rPr>
          <w:i/>
          <w:iCs/>
        </w:rPr>
        <w:t>39</w:t>
      </w:r>
      <w:r w:rsidRPr="000963C0">
        <w:t>(2),</w:t>
      </w:r>
      <w:r w:rsidR="00A85B83">
        <w:t xml:space="preserve"> </w:t>
      </w:r>
      <w:r w:rsidRPr="000963C0">
        <w:t>135-145.</w:t>
      </w:r>
      <w:r w:rsidR="00A85B83">
        <w:t xml:space="preserve"> Recuperado de</w:t>
      </w:r>
      <w:r w:rsidRPr="000963C0">
        <w:t xml:space="preserve"> </w:t>
      </w:r>
      <w:hyperlink r:id="rId27" w:history="1">
        <w:r w:rsidRPr="000963C0">
          <w:rPr>
            <w:rStyle w:val="Hipervnculo"/>
            <w:color w:val="auto"/>
          </w:rPr>
          <w:t>http://scielo.sld.cu/scielo.php?script=sci_arttext&amp;pid=S1815-59362018000200135&amp;lng=pt&amp;tlng=es</w:t>
        </w:r>
      </w:hyperlink>
      <w:r w:rsidRPr="000963C0">
        <w:t xml:space="preserve">. </w:t>
      </w:r>
    </w:p>
    <w:p w14:paraId="0C23E2FF" w14:textId="34FA42F7" w:rsidR="00A51E5F" w:rsidRPr="000963C0" w:rsidRDefault="00A51E5F" w:rsidP="0066249B">
      <w:pPr>
        <w:spacing w:line="360" w:lineRule="auto"/>
        <w:ind w:left="709" w:hanging="709"/>
        <w:contextualSpacing/>
        <w:jc w:val="both"/>
        <w:rPr>
          <w:lang w:val="en-US"/>
        </w:rPr>
      </w:pPr>
      <w:r w:rsidRPr="000963C0">
        <w:rPr>
          <w:lang w:val="en-US"/>
        </w:rPr>
        <w:t xml:space="preserve">Giere, R. (2004). How </w:t>
      </w:r>
      <w:r w:rsidR="0066249B">
        <w:rPr>
          <w:lang w:val="en-US"/>
        </w:rPr>
        <w:t>M</w:t>
      </w:r>
      <w:r w:rsidR="0066249B" w:rsidRPr="000963C0">
        <w:rPr>
          <w:lang w:val="en-US"/>
        </w:rPr>
        <w:t xml:space="preserve">odels </w:t>
      </w:r>
      <w:r w:rsidR="0066249B">
        <w:rPr>
          <w:lang w:val="en-US"/>
        </w:rPr>
        <w:t>A</w:t>
      </w:r>
      <w:r w:rsidR="0066249B" w:rsidRPr="000963C0">
        <w:rPr>
          <w:lang w:val="en-US"/>
        </w:rPr>
        <w:t xml:space="preserve">re </w:t>
      </w:r>
      <w:r w:rsidR="0066249B">
        <w:rPr>
          <w:lang w:val="en-US"/>
        </w:rPr>
        <w:t>U</w:t>
      </w:r>
      <w:r w:rsidR="0066249B" w:rsidRPr="000963C0">
        <w:rPr>
          <w:lang w:val="en-US"/>
        </w:rPr>
        <w:t xml:space="preserve">sed </w:t>
      </w:r>
      <w:r w:rsidRPr="000963C0">
        <w:rPr>
          <w:lang w:val="en-US"/>
        </w:rPr>
        <w:t xml:space="preserve">to </w:t>
      </w:r>
      <w:r w:rsidR="0066249B">
        <w:rPr>
          <w:lang w:val="en-US"/>
        </w:rPr>
        <w:t>R</w:t>
      </w:r>
      <w:r w:rsidR="0066249B" w:rsidRPr="000963C0">
        <w:rPr>
          <w:lang w:val="en-US"/>
        </w:rPr>
        <w:t xml:space="preserve">epresent </w:t>
      </w:r>
      <w:r w:rsidR="0066249B">
        <w:rPr>
          <w:lang w:val="en-US"/>
        </w:rPr>
        <w:t>R</w:t>
      </w:r>
      <w:r w:rsidR="0066249B" w:rsidRPr="000963C0">
        <w:rPr>
          <w:lang w:val="en-US"/>
        </w:rPr>
        <w:t>eality</w:t>
      </w:r>
      <w:r w:rsidRPr="000963C0">
        <w:rPr>
          <w:lang w:val="en-US"/>
        </w:rPr>
        <w:t>.</w:t>
      </w:r>
      <w:r w:rsidR="0066249B">
        <w:rPr>
          <w:lang w:val="en-US"/>
        </w:rPr>
        <w:t xml:space="preserve"> </w:t>
      </w:r>
      <w:r w:rsidR="0066249B" w:rsidRPr="005F696E">
        <w:rPr>
          <w:i/>
          <w:iCs/>
          <w:lang w:val="en-US"/>
        </w:rPr>
        <w:t>Philosophy of Science</w:t>
      </w:r>
      <w:r w:rsidR="0066249B">
        <w:rPr>
          <w:lang w:val="en-US"/>
        </w:rPr>
        <w:t>,</w:t>
      </w:r>
      <w:r w:rsidR="0066249B" w:rsidRPr="0066249B">
        <w:rPr>
          <w:lang w:val="en-US"/>
        </w:rPr>
        <w:t xml:space="preserve"> </w:t>
      </w:r>
      <w:r w:rsidR="0066249B" w:rsidRPr="005F696E">
        <w:rPr>
          <w:i/>
          <w:iCs/>
          <w:lang w:val="en-US"/>
        </w:rPr>
        <w:t>71</w:t>
      </w:r>
      <w:r w:rsidR="0066249B">
        <w:rPr>
          <w:lang w:val="en-US"/>
        </w:rPr>
        <w:t>(</w:t>
      </w:r>
      <w:r w:rsidR="0066249B" w:rsidRPr="0066249B">
        <w:rPr>
          <w:lang w:val="en-US"/>
        </w:rPr>
        <w:t>5</w:t>
      </w:r>
      <w:r w:rsidR="0066249B">
        <w:rPr>
          <w:lang w:val="en-US"/>
        </w:rPr>
        <w:t>)</w:t>
      </w:r>
      <w:r w:rsidR="000D368D">
        <w:rPr>
          <w:lang w:val="en-US"/>
        </w:rPr>
        <w:t xml:space="preserve">, </w:t>
      </w:r>
      <w:r w:rsidR="000D368D" w:rsidRPr="000D368D">
        <w:rPr>
          <w:lang w:val="en-US"/>
        </w:rPr>
        <w:t>742-752</w:t>
      </w:r>
      <w:r w:rsidR="0066249B">
        <w:rPr>
          <w:lang w:val="en-US"/>
        </w:rPr>
        <w:t>. Retrieved from</w:t>
      </w:r>
      <w:r w:rsidRPr="000963C0">
        <w:rPr>
          <w:lang w:val="en-US"/>
        </w:rPr>
        <w:t xml:space="preserve"> </w:t>
      </w:r>
      <w:r w:rsidR="00315FFA" w:rsidRPr="000963C0">
        <w:rPr>
          <w:rStyle w:val="Hipervnculo"/>
          <w:color w:val="auto"/>
          <w:lang w:val="en-US"/>
        </w:rPr>
        <w:t>https://www.jstor.org/stable/10.1086/425063</w:t>
      </w:r>
      <w:r w:rsidR="0066249B">
        <w:rPr>
          <w:lang w:val="en-US"/>
        </w:rPr>
        <w:t>.</w:t>
      </w:r>
    </w:p>
    <w:p w14:paraId="014171AF" w14:textId="1EF46452" w:rsidR="009F4DDB" w:rsidRPr="000963C0" w:rsidRDefault="009F4DDB" w:rsidP="002545FF">
      <w:pPr>
        <w:spacing w:line="360" w:lineRule="auto"/>
        <w:ind w:left="709" w:hanging="709"/>
        <w:contextualSpacing/>
        <w:jc w:val="both"/>
        <w:rPr>
          <w:lang w:val="en-US"/>
        </w:rPr>
      </w:pPr>
      <w:r w:rsidRPr="000963C0">
        <w:rPr>
          <w:shd w:val="clear" w:color="auto" w:fill="FFFFFF"/>
          <w:lang w:val="en-US"/>
        </w:rPr>
        <w:t xml:space="preserve">Glaser, B. </w:t>
      </w:r>
      <w:r w:rsidR="00D74CAE">
        <w:rPr>
          <w:shd w:val="clear" w:color="auto" w:fill="FFFFFF"/>
          <w:lang w:val="en-US"/>
        </w:rPr>
        <w:t>and</w:t>
      </w:r>
      <w:r w:rsidRPr="000963C0">
        <w:rPr>
          <w:shd w:val="clear" w:color="auto" w:fill="FFFFFF"/>
          <w:lang w:val="en-US"/>
        </w:rPr>
        <w:t xml:space="preserve"> Strauss, A. (2017). </w:t>
      </w:r>
      <w:r w:rsidRPr="000963C0">
        <w:rPr>
          <w:i/>
          <w:shd w:val="clear" w:color="auto" w:fill="FFFFFF"/>
          <w:lang w:val="en-US"/>
        </w:rPr>
        <w:t xml:space="preserve">The </w:t>
      </w:r>
      <w:r w:rsidR="00D74CAE">
        <w:rPr>
          <w:i/>
          <w:shd w:val="clear" w:color="auto" w:fill="FFFFFF"/>
          <w:lang w:val="en-US"/>
        </w:rPr>
        <w:t>D</w:t>
      </w:r>
      <w:r w:rsidR="00D74CAE" w:rsidRPr="000963C0">
        <w:rPr>
          <w:i/>
          <w:shd w:val="clear" w:color="auto" w:fill="FFFFFF"/>
          <w:lang w:val="en-US"/>
        </w:rPr>
        <w:t xml:space="preserve">iscovery </w:t>
      </w:r>
      <w:r w:rsidRPr="000963C0">
        <w:rPr>
          <w:i/>
          <w:shd w:val="clear" w:color="auto" w:fill="FFFFFF"/>
          <w:lang w:val="en-US"/>
        </w:rPr>
        <w:t>of Grounded Theory. Strategies for</w:t>
      </w:r>
      <w:r w:rsidR="00315FFA" w:rsidRPr="000963C0">
        <w:rPr>
          <w:i/>
          <w:shd w:val="clear" w:color="auto" w:fill="FFFFFF"/>
          <w:lang w:val="en-US"/>
        </w:rPr>
        <w:t xml:space="preserve"> </w:t>
      </w:r>
      <w:r w:rsidR="00D74CAE">
        <w:rPr>
          <w:i/>
          <w:shd w:val="clear" w:color="auto" w:fill="FFFFFF"/>
          <w:lang w:val="en-US"/>
        </w:rPr>
        <w:t>Q</w:t>
      </w:r>
      <w:r w:rsidR="00D74CAE" w:rsidRPr="000963C0">
        <w:rPr>
          <w:i/>
          <w:shd w:val="clear" w:color="auto" w:fill="FFFFFF"/>
          <w:lang w:val="en-US"/>
        </w:rPr>
        <w:t xml:space="preserve">ualitative </w:t>
      </w:r>
      <w:r w:rsidR="00D74CAE">
        <w:rPr>
          <w:i/>
          <w:shd w:val="clear" w:color="auto" w:fill="FFFFFF"/>
          <w:lang w:val="en-US"/>
        </w:rPr>
        <w:t>R</w:t>
      </w:r>
      <w:r w:rsidR="00D74CAE" w:rsidRPr="000963C0">
        <w:rPr>
          <w:i/>
          <w:shd w:val="clear" w:color="auto" w:fill="FFFFFF"/>
          <w:lang w:val="en-US"/>
        </w:rPr>
        <w:t>esearch</w:t>
      </w:r>
      <w:r w:rsidRPr="000963C0">
        <w:rPr>
          <w:i/>
          <w:shd w:val="clear" w:color="auto" w:fill="FFFFFF"/>
          <w:lang w:val="en-US"/>
        </w:rPr>
        <w:t xml:space="preserve">. </w:t>
      </w:r>
      <w:r w:rsidR="00D74CAE">
        <w:rPr>
          <w:shd w:val="clear" w:color="auto" w:fill="FFFFFF"/>
          <w:lang w:val="en-US"/>
        </w:rPr>
        <w:t>United States</w:t>
      </w:r>
      <w:r w:rsidRPr="000963C0">
        <w:rPr>
          <w:shd w:val="clear" w:color="auto" w:fill="FFFFFF"/>
          <w:lang w:val="en-US"/>
        </w:rPr>
        <w:t>: Routledge Taylor &amp; Francis Group.</w:t>
      </w:r>
    </w:p>
    <w:p w14:paraId="265F208E" w14:textId="29F4E24F" w:rsidR="009F4DDB" w:rsidRPr="000963C0" w:rsidRDefault="009F4DDB" w:rsidP="002545FF">
      <w:pPr>
        <w:spacing w:line="360" w:lineRule="auto"/>
        <w:ind w:left="709" w:hanging="709"/>
        <w:jc w:val="both"/>
      </w:pPr>
      <w:r w:rsidRPr="005F696E">
        <w:t>G</w:t>
      </w:r>
      <w:r w:rsidR="000455B2" w:rsidRPr="005F696E">
        <w:t>ó</w:t>
      </w:r>
      <w:r w:rsidRPr="005F696E">
        <w:t xml:space="preserve">mez, C. </w:t>
      </w:r>
      <w:r w:rsidR="000455B2" w:rsidRPr="005F696E">
        <w:t xml:space="preserve">y </w:t>
      </w:r>
      <w:r w:rsidRPr="005F696E">
        <w:t xml:space="preserve">Mendoza, L. (2013). </w:t>
      </w:r>
      <w:r w:rsidRPr="005F696E">
        <w:rPr>
          <w:i/>
          <w:iCs/>
        </w:rPr>
        <w:t xml:space="preserve">Modelo de gestión por competencias para la empresa </w:t>
      </w:r>
      <w:r w:rsidR="000A3FD7" w:rsidRPr="005F696E">
        <w:rPr>
          <w:i/>
          <w:iCs/>
        </w:rPr>
        <w:t xml:space="preserve">Acmed </w:t>
      </w:r>
      <w:r w:rsidRPr="005F696E">
        <w:rPr>
          <w:i/>
          <w:iCs/>
        </w:rPr>
        <w:t>S.</w:t>
      </w:r>
      <w:r w:rsidR="000A3FD7" w:rsidRPr="005F696E">
        <w:rPr>
          <w:i/>
          <w:iCs/>
        </w:rPr>
        <w:t xml:space="preserve"> </w:t>
      </w:r>
      <w:r w:rsidR="00997DE0" w:rsidRPr="005F696E">
        <w:rPr>
          <w:i/>
          <w:iCs/>
        </w:rPr>
        <w:t>A.</w:t>
      </w:r>
      <w:r w:rsidRPr="005F696E">
        <w:rPr>
          <w:i/>
          <w:iCs/>
        </w:rPr>
        <w:t>S</w:t>
      </w:r>
      <w:r w:rsidRPr="000963C0">
        <w:t>.</w:t>
      </w:r>
      <w:r w:rsidR="000A3FD7">
        <w:t xml:space="preserve"> (Proyecto de grado). Universidad de Cartagena, Cartagena. Recuperado de </w:t>
      </w:r>
      <w:hyperlink r:id="rId28" w:history="1">
        <w:r w:rsidR="00BF6BEC" w:rsidRPr="000963C0">
          <w:rPr>
            <w:rStyle w:val="Hipervnculo"/>
            <w:color w:val="auto"/>
          </w:rPr>
          <w:t>https://repositorio.unicartagena.edu.co/bitstream/handle/11227/445/TESIS%20DE%20GRADO%20%20MODELO%20DE%20GESTI%c3%93N%20POR%20COMPETENCIAS%20PARA%20LA%20.pdf?sequence=1&amp;isAllowed=y</w:t>
        </w:r>
      </w:hyperlink>
      <w:r w:rsidR="000A3FD7">
        <w:t>.</w:t>
      </w:r>
    </w:p>
    <w:p w14:paraId="78FCBB8F" w14:textId="49C3671A" w:rsidR="00674967" w:rsidRPr="000963C0" w:rsidRDefault="00674967" w:rsidP="002545FF">
      <w:pPr>
        <w:spacing w:line="360" w:lineRule="auto"/>
        <w:ind w:left="709" w:hanging="709"/>
        <w:jc w:val="both"/>
      </w:pPr>
      <w:r w:rsidRPr="000963C0">
        <w:lastRenderedPageBreak/>
        <w:t xml:space="preserve">Gómez, N. (2010). </w:t>
      </w:r>
      <w:r w:rsidRPr="005F696E">
        <w:t>La teoría fundamentada y el estudio de casos</w:t>
      </w:r>
      <w:r w:rsidRPr="000963C0">
        <w:rPr>
          <w:i/>
          <w:iCs/>
        </w:rPr>
        <w:t>.</w:t>
      </w:r>
      <w:r w:rsidRPr="000963C0">
        <w:t xml:space="preserve"> </w:t>
      </w:r>
      <w:r w:rsidRPr="005F696E">
        <w:rPr>
          <w:i/>
          <w:iCs/>
        </w:rPr>
        <w:t>Miríada</w:t>
      </w:r>
      <w:r w:rsidRPr="000963C0">
        <w:t xml:space="preserve">, </w:t>
      </w:r>
      <w:r w:rsidRPr="005F696E">
        <w:rPr>
          <w:i/>
          <w:iCs/>
        </w:rPr>
        <w:t>3</w:t>
      </w:r>
      <w:r w:rsidRPr="000963C0">
        <w:t xml:space="preserve">(5), 1-27. </w:t>
      </w:r>
      <w:r w:rsidR="008E1F83">
        <w:t xml:space="preserve">Recuperado de </w:t>
      </w:r>
      <w:r w:rsidRPr="000963C0">
        <w:t>http://p3.usal.edu.ar/index.php/miriada/article/view/17/169</w:t>
      </w:r>
      <w:r w:rsidR="008E1F83">
        <w:t>.</w:t>
      </w:r>
    </w:p>
    <w:p w14:paraId="50DCB6D9" w14:textId="68573F43" w:rsidR="001B1C89" w:rsidRPr="000963C0" w:rsidRDefault="001B1C89" w:rsidP="002545FF">
      <w:pPr>
        <w:spacing w:line="360" w:lineRule="auto"/>
        <w:ind w:left="709" w:hanging="709"/>
        <w:contextualSpacing/>
        <w:jc w:val="both"/>
        <w:rPr>
          <w:shd w:val="clear" w:color="auto" w:fill="FFFFFF"/>
        </w:rPr>
      </w:pPr>
      <w:r w:rsidRPr="000963C0">
        <w:t xml:space="preserve">Hellriegel, D. (2009). </w:t>
      </w:r>
      <w:r w:rsidRPr="000963C0">
        <w:rPr>
          <w:i/>
        </w:rPr>
        <w:t xml:space="preserve">Administración: un enfoque basado en competencias. </w:t>
      </w:r>
      <w:r w:rsidRPr="000963C0">
        <w:t>M</w:t>
      </w:r>
      <w:r w:rsidR="00BF6BEC" w:rsidRPr="000963C0">
        <w:t>é</w:t>
      </w:r>
      <w:r w:rsidRPr="000963C0">
        <w:t xml:space="preserve">xico: </w:t>
      </w:r>
      <w:r w:rsidRPr="000963C0">
        <w:rPr>
          <w:shd w:val="clear" w:color="auto" w:fill="FFFFFF"/>
        </w:rPr>
        <w:t>Cengage Learning Editores.</w:t>
      </w:r>
    </w:p>
    <w:p w14:paraId="49810BCB" w14:textId="5A8CCFE0" w:rsidR="00644329" w:rsidRPr="000963C0" w:rsidRDefault="00644329" w:rsidP="005F696E">
      <w:pPr>
        <w:spacing w:line="360" w:lineRule="auto"/>
        <w:ind w:left="709" w:hanging="709"/>
        <w:jc w:val="both"/>
        <w:rPr>
          <w:shd w:val="clear" w:color="auto" w:fill="FFFFFF"/>
        </w:rPr>
      </w:pPr>
      <w:r w:rsidRPr="000963C0">
        <w:rPr>
          <w:shd w:val="clear" w:color="auto" w:fill="FFFFFF"/>
        </w:rPr>
        <w:t xml:space="preserve">Hubert, B. (2019). La teoría fundamentada como método de investigación cualitativa para explicar la ausencia del estado en los diferentes niveles de emprendimientos. </w:t>
      </w:r>
      <w:r w:rsidR="00BC43EE" w:rsidRPr="005F696E">
        <w:rPr>
          <w:i/>
          <w:iCs/>
          <w:shd w:val="clear" w:color="auto" w:fill="FFFFFF"/>
        </w:rPr>
        <w:t>Recimundo: Revista Científica de la Investigación y el Conocimiento</w:t>
      </w:r>
      <w:r w:rsidR="00BC43EE" w:rsidRPr="00BC43EE">
        <w:rPr>
          <w:shd w:val="clear" w:color="auto" w:fill="FFFFFF"/>
        </w:rPr>
        <w:t xml:space="preserve">, </w:t>
      </w:r>
      <w:r w:rsidR="00BC43EE" w:rsidRPr="005F696E">
        <w:rPr>
          <w:i/>
          <w:iCs/>
          <w:shd w:val="clear" w:color="auto" w:fill="FFFFFF"/>
        </w:rPr>
        <w:t>3</w:t>
      </w:r>
      <w:r w:rsidR="00BC43EE">
        <w:rPr>
          <w:shd w:val="clear" w:color="auto" w:fill="FFFFFF"/>
        </w:rPr>
        <w:t>(</w:t>
      </w:r>
      <w:r w:rsidR="00BC43EE" w:rsidRPr="00BC43EE">
        <w:rPr>
          <w:shd w:val="clear" w:color="auto" w:fill="FFFFFF"/>
        </w:rPr>
        <w:t>1</w:t>
      </w:r>
      <w:r w:rsidR="00BC43EE">
        <w:rPr>
          <w:shd w:val="clear" w:color="auto" w:fill="FFFFFF"/>
        </w:rPr>
        <w:t>),</w:t>
      </w:r>
      <w:r w:rsidR="00BC43EE" w:rsidRPr="00BC43EE">
        <w:rPr>
          <w:shd w:val="clear" w:color="auto" w:fill="FFFFFF"/>
        </w:rPr>
        <w:t xml:space="preserve"> 742-761</w:t>
      </w:r>
      <w:r w:rsidR="00BC43EE">
        <w:rPr>
          <w:shd w:val="clear" w:color="auto" w:fill="FFFFFF"/>
        </w:rPr>
        <w:t xml:space="preserve">. </w:t>
      </w:r>
      <w:r w:rsidR="00872142">
        <w:rPr>
          <w:shd w:val="clear" w:color="auto" w:fill="FFFFFF"/>
        </w:rPr>
        <w:t xml:space="preserve">Recuperado de </w:t>
      </w:r>
      <w:r w:rsidRPr="000963C0">
        <w:rPr>
          <w:shd w:val="clear" w:color="auto" w:fill="FFFFFF"/>
        </w:rPr>
        <w:t>https://dialnet.unirioja.es/servlet/articulo?codigo=6796770</w:t>
      </w:r>
      <w:r w:rsidR="00872142">
        <w:rPr>
          <w:shd w:val="clear" w:color="auto" w:fill="FFFFFF"/>
        </w:rPr>
        <w:t>.</w:t>
      </w:r>
    </w:p>
    <w:p w14:paraId="7A155142" w14:textId="406C8202" w:rsidR="00ED0417" w:rsidRPr="000963C0" w:rsidRDefault="00ED0417" w:rsidP="002545FF">
      <w:pPr>
        <w:spacing w:line="360" w:lineRule="auto"/>
        <w:ind w:left="709" w:hanging="709"/>
        <w:jc w:val="both"/>
        <w:rPr>
          <w:shd w:val="clear" w:color="auto" w:fill="FFFFFF"/>
        </w:rPr>
      </w:pPr>
      <w:r w:rsidRPr="000963C0">
        <w:rPr>
          <w:shd w:val="clear" w:color="auto" w:fill="FFFFFF"/>
        </w:rPr>
        <w:t xml:space="preserve">Raymond, E. (2005). </w:t>
      </w:r>
      <w:r w:rsidR="00D74CAE">
        <w:rPr>
          <w:shd w:val="clear" w:color="auto" w:fill="FFFFFF"/>
        </w:rPr>
        <w:t>L</w:t>
      </w:r>
      <w:r w:rsidR="00D74CAE" w:rsidRPr="000963C0">
        <w:rPr>
          <w:shd w:val="clear" w:color="auto" w:fill="FFFFFF"/>
        </w:rPr>
        <w:t>a teorización anclada (</w:t>
      </w:r>
      <w:r w:rsidR="00D74CAE" w:rsidRPr="005F696E">
        <w:rPr>
          <w:i/>
          <w:iCs/>
          <w:shd w:val="clear" w:color="auto" w:fill="FFFFFF"/>
        </w:rPr>
        <w:t>grounded theory</w:t>
      </w:r>
      <w:r w:rsidR="00D74CAE" w:rsidRPr="000963C0">
        <w:rPr>
          <w:shd w:val="clear" w:color="auto" w:fill="FFFFFF"/>
        </w:rPr>
        <w:t>) como método de investigación en ciencias sociales: en la encrucijada de dos paradigmas</w:t>
      </w:r>
      <w:r w:rsidRPr="000963C0">
        <w:rPr>
          <w:shd w:val="clear" w:color="auto" w:fill="FFFFFF"/>
        </w:rPr>
        <w:t xml:space="preserve">. </w:t>
      </w:r>
      <w:r w:rsidR="0035176B">
        <w:rPr>
          <w:i/>
          <w:iCs/>
          <w:shd w:val="clear" w:color="auto" w:fill="FFFFFF"/>
        </w:rPr>
        <w:t xml:space="preserve">Cinta de Moebio, </w:t>
      </w:r>
      <w:r w:rsidR="0035176B">
        <w:rPr>
          <w:shd w:val="clear" w:color="auto" w:fill="FFFFFF"/>
        </w:rPr>
        <w:t xml:space="preserve">(23). Recuperado de </w:t>
      </w:r>
      <w:r w:rsidR="0035176B" w:rsidRPr="00121B42">
        <w:rPr>
          <w:shd w:val="clear" w:color="auto" w:fill="FFFFFF"/>
        </w:rPr>
        <w:t>https://1library.co/document/8ydpx2gy-teoria-fundamentada-raymond-pdf.html</w:t>
      </w:r>
      <w:r w:rsidR="0035176B">
        <w:rPr>
          <w:shd w:val="clear" w:color="auto" w:fill="FFFFFF"/>
        </w:rPr>
        <w:t>.</w:t>
      </w:r>
    </w:p>
    <w:p w14:paraId="1EFD9CCD" w14:textId="10EC8EB6" w:rsidR="00644329" w:rsidRPr="000963C0" w:rsidRDefault="00644329" w:rsidP="002545FF">
      <w:pPr>
        <w:spacing w:line="360" w:lineRule="auto"/>
        <w:ind w:left="709" w:hanging="709"/>
        <w:jc w:val="both"/>
        <w:rPr>
          <w:shd w:val="clear" w:color="auto" w:fill="FFFFFF"/>
        </w:rPr>
      </w:pPr>
      <w:r w:rsidRPr="000963C0">
        <w:rPr>
          <w:shd w:val="clear" w:color="auto" w:fill="FFFFFF"/>
        </w:rPr>
        <w:t>Rivero</w:t>
      </w:r>
      <w:r w:rsidR="00945164">
        <w:rPr>
          <w:shd w:val="clear" w:color="auto" w:fill="FFFFFF"/>
        </w:rPr>
        <w:t>,</w:t>
      </w:r>
      <w:r w:rsidRPr="000963C0">
        <w:rPr>
          <w:shd w:val="clear" w:color="auto" w:fill="FFFFFF"/>
        </w:rPr>
        <w:t xml:space="preserve"> A., Dabos, G., Marino, J</w:t>
      </w:r>
      <w:r w:rsidR="00945164" w:rsidRPr="000963C0">
        <w:rPr>
          <w:shd w:val="clear" w:color="auto" w:fill="FFFFFF"/>
        </w:rPr>
        <w:t>.</w:t>
      </w:r>
      <w:r w:rsidR="00945164">
        <w:rPr>
          <w:shd w:val="clear" w:color="auto" w:fill="FFFFFF"/>
        </w:rPr>
        <w:t xml:space="preserve"> y</w:t>
      </w:r>
      <w:r w:rsidR="00945164" w:rsidRPr="000963C0">
        <w:rPr>
          <w:shd w:val="clear" w:color="auto" w:fill="FFFFFF"/>
        </w:rPr>
        <w:t xml:space="preserve"> </w:t>
      </w:r>
      <w:r w:rsidRPr="000963C0">
        <w:rPr>
          <w:shd w:val="clear" w:color="auto" w:fill="FFFFFF"/>
        </w:rPr>
        <w:t>Rodr</w:t>
      </w:r>
      <w:r w:rsidR="00945164">
        <w:rPr>
          <w:shd w:val="clear" w:color="auto" w:fill="FFFFFF"/>
        </w:rPr>
        <w:t>í</w:t>
      </w:r>
      <w:r w:rsidRPr="000963C0">
        <w:rPr>
          <w:shd w:val="clear" w:color="auto" w:fill="FFFFFF"/>
        </w:rPr>
        <w:t>guez</w:t>
      </w:r>
      <w:r w:rsidR="00945164">
        <w:rPr>
          <w:shd w:val="clear" w:color="auto" w:fill="FFFFFF"/>
        </w:rPr>
        <w:t>,</w:t>
      </w:r>
      <w:r w:rsidRPr="000963C0">
        <w:rPr>
          <w:shd w:val="clear" w:color="auto" w:fill="FFFFFF"/>
        </w:rPr>
        <w:t xml:space="preserve"> M.</w:t>
      </w:r>
      <w:r w:rsidR="00945164">
        <w:rPr>
          <w:shd w:val="clear" w:color="auto" w:fill="FFFFFF"/>
        </w:rPr>
        <w:t xml:space="preserve"> </w:t>
      </w:r>
      <w:r w:rsidRPr="000963C0">
        <w:rPr>
          <w:shd w:val="clear" w:color="auto" w:fill="FFFFFF"/>
        </w:rPr>
        <w:t xml:space="preserve">C. (2014). El método de teoría fundada: </w:t>
      </w:r>
      <w:r w:rsidR="006B4052">
        <w:rPr>
          <w:shd w:val="clear" w:color="auto" w:fill="FFFFFF"/>
        </w:rPr>
        <w:t>d</w:t>
      </w:r>
      <w:r w:rsidR="006B4052" w:rsidRPr="000963C0">
        <w:rPr>
          <w:shd w:val="clear" w:color="auto" w:fill="FFFFFF"/>
        </w:rPr>
        <w:t xml:space="preserve">esarrollo </w:t>
      </w:r>
      <w:r w:rsidRPr="000963C0">
        <w:rPr>
          <w:shd w:val="clear" w:color="auto" w:fill="FFFFFF"/>
        </w:rPr>
        <w:t xml:space="preserve">de una aplicación práctica para analizar el impacto de la formación gerencial de postgrado en las transiciones de carrera de sus graduados. </w:t>
      </w:r>
      <w:r w:rsidR="00945164">
        <w:rPr>
          <w:shd w:val="clear" w:color="auto" w:fill="FFFFFF"/>
        </w:rPr>
        <w:t xml:space="preserve">Recuperado de </w:t>
      </w:r>
      <w:r w:rsidRPr="000963C0">
        <w:rPr>
          <w:shd w:val="clear" w:color="auto" w:fill="FFFFFF"/>
        </w:rPr>
        <w:t xml:space="preserve">https://www.researchgate.net/publication/310477107_El_metodo_de_teoria_fundada_Desarrollo_de_una_aplicacion_practica_para_analizar_el_impacto_de_la_formacion_gerencial_de_postgrado_en_las_transiciones_de_carrera_de_sus_graduados. </w:t>
      </w:r>
    </w:p>
    <w:p w14:paraId="70F7323E" w14:textId="127FC36D" w:rsidR="001B4A85" w:rsidRPr="000963C0" w:rsidRDefault="001B4A85" w:rsidP="002545FF">
      <w:pPr>
        <w:spacing w:line="360" w:lineRule="auto"/>
        <w:ind w:left="709" w:hanging="709"/>
        <w:contextualSpacing/>
        <w:jc w:val="both"/>
        <w:rPr>
          <w:shd w:val="clear" w:color="auto" w:fill="FFFFFF"/>
        </w:rPr>
      </w:pPr>
      <w:r w:rsidRPr="000963C0">
        <w:rPr>
          <w:shd w:val="clear" w:color="auto" w:fill="FFFFFF"/>
        </w:rPr>
        <w:t xml:space="preserve">Rodríguez, O. </w:t>
      </w:r>
      <w:r w:rsidR="00E8288D" w:rsidRPr="000963C0">
        <w:rPr>
          <w:shd w:val="clear" w:color="auto" w:fill="FFFFFF"/>
        </w:rPr>
        <w:t>(</w:t>
      </w:r>
      <w:r w:rsidRPr="000963C0">
        <w:rPr>
          <w:shd w:val="clear" w:color="auto" w:fill="FFFFFF"/>
        </w:rPr>
        <w:t>2015</w:t>
      </w:r>
      <w:r w:rsidR="00E8288D" w:rsidRPr="000963C0">
        <w:rPr>
          <w:shd w:val="clear" w:color="auto" w:fill="FFFFFF"/>
        </w:rPr>
        <w:t>)</w:t>
      </w:r>
      <w:r w:rsidRPr="000963C0">
        <w:rPr>
          <w:shd w:val="clear" w:color="auto" w:fill="FFFFFF"/>
        </w:rPr>
        <w:t xml:space="preserve">. </w:t>
      </w:r>
      <w:r w:rsidRPr="000963C0">
        <w:rPr>
          <w:i/>
          <w:iCs/>
          <w:shd w:val="clear" w:color="auto" w:fill="FFFFFF"/>
        </w:rPr>
        <w:t>Diseño del sistema de gestión integral de capital humano (SGICH) en la empresa constructora militar “El Vaquerito”.</w:t>
      </w:r>
      <w:r w:rsidRPr="000963C0">
        <w:rPr>
          <w:shd w:val="clear" w:color="auto" w:fill="FFFFFF"/>
        </w:rPr>
        <w:t xml:space="preserve"> (Tesis de maestría). Universidad Central Marta Abreu de las Villas, Santa Clara.</w:t>
      </w:r>
      <w:r w:rsidR="007456EF" w:rsidRPr="000963C0">
        <w:rPr>
          <w:shd w:val="clear" w:color="auto" w:fill="FFFFFF"/>
        </w:rPr>
        <w:t xml:space="preserve"> </w:t>
      </w:r>
      <w:r w:rsidR="00AE3435">
        <w:rPr>
          <w:shd w:val="clear" w:color="auto" w:fill="FFFFFF"/>
        </w:rPr>
        <w:t xml:space="preserve">Recuperado de </w:t>
      </w:r>
      <w:r w:rsidR="00AE3435" w:rsidRPr="00121B42">
        <w:rPr>
          <w:shd w:val="clear" w:color="auto" w:fill="FFFFFF"/>
        </w:rPr>
        <w:t>https://dspace.uclv.edu.cu/handle/123456789/6281?show=full</w:t>
      </w:r>
      <w:r w:rsidR="00AE3435">
        <w:rPr>
          <w:shd w:val="clear" w:color="auto" w:fill="FFFFFF"/>
        </w:rPr>
        <w:t>.</w:t>
      </w:r>
    </w:p>
    <w:p w14:paraId="4D6299C0" w14:textId="3A90539B" w:rsidR="00E25251" w:rsidRPr="005F696E" w:rsidRDefault="00E95B2C" w:rsidP="002545FF">
      <w:pPr>
        <w:spacing w:line="360" w:lineRule="auto"/>
        <w:ind w:left="709" w:hanging="709"/>
        <w:contextualSpacing/>
        <w:jc w:val="both"/>
        <w:rPr>
          <w:rStyle w:val="Hipervnculo"/>
          <w:color w:val="auto"/>
        </w:rPr>
      </w:pPr>
      <w:r w:rsidRPr="000963C0">
        <w:t>Restrepo, L.</w:t>
      </w:r>
      <w:r w:rsidR="003C4BCF">
        <w:t xml:space="preserve"> </w:t>
      </w:r>
      <w:r w:rsidRPr="000963C0">
        <w:t>S.,</w:t>
      </w:r>
      <w:r w:rsidR="00374436" w:rsidRPr="000963C0">
        <w:t xml:space="preserve"> </w:t>
      </w:r>
      <w:r w:rsidRPr="000963C0">
        <w:t>Landino, A.</w:t>
      </w:r>
      <w:r w:rsidR="003C4BCF">
        <w:t xml:space="preserve"> </w:t>
      </w:r>
      <w:r w:rsidRPr="000963C0">
        <w:t>M</w:t>
      </w:r>
      <w:r w:rsidR="003C4BCF">
        <w:t>. y</w:t>
      </w:r>
      <w:r w:rsidR="003C4BCF" w:rsidRPr="000963C0">
        <w:t xml:space="preserve"> </w:t>
      </w:r>
      <w:r w:rsidRPr="000963C0">
        <w:t>Orozco, D.</w:t>
      </w:r>
      <w:r w:rsidR="003C4BCF">
        <w:t xml:space="preserve"> </w:t>
      </w:r>
      <w:r w:rsidRPr="000963C0">
        <w:t>C. (2008).</w:t>
      </w:r>
      <w:r w:rsidR="004629FC" w:rsidRPr="000963C0">
        <w:t xml:space="preserve"> </w:t>
      </w:r>
      <w:r w:rsidRPr="000963C0">
        <w:t xml:space="preserve">Modelo de </w:t>
      </w:r>
      <w:r w:rsidR="003C4BCF">
        <w:t>r</w:t>
      </w:r>
      <w:r w:rsidR="003C4BCF" w:rsidRPr="000963C0">
        <w:t xml:space="preserve">eclutamiento </w:t>
      </w:r>
      <w:r w:rsidRPr="000963C0">
        <w:t xml:space="preserve">y </w:t>
      </w:r>
      <w:r w:rsidR="003C4BCF" w:rsidRPr="000963C0">
        <w:t>selección de talento humano por competencias para niveles directivos de la organización</w:t>
      </w:r>
      <w:r w:rsidR="00CF3325" w:rsidRPr="000963C0">
        <w:t>.</w:t>
      </w:r>
      <w:r w:rsidRPr="000963C0">
        <w:t xml:space="preserve"> </w:t>
      </w:r>
      <w:r w:rsidR="00BE1A40" w:rsidRPr="005F696E">
        <w:rPr>
          <w:i/>
        </w:rPr>
        <w:t xml:space="preserve">Scientia </w:t>
      </w:r>
      <w:r w:rsidR="003C4BCF" w:rsidRPr="005F696E">
        <w:rPr>
          <w:i/>
        </w:rPr>
        <w:t xml:space="preserve">et </w:t>
      </w:r>
      <w:r w:rsidR="00BE1A40" w:rsidRPr="005F696E">
        <w:rPr>
          <w:i/>
        </w:rPr>
        <w:t xml:space="preserve">Technica. </w:t>
      </w:r>
      <w:r w:rsidR="003C4BCF" w:rsidRPr="005F696E">
        <w:rPr>
          <w:i/>
        </w:rPr>
        <w:t>14</w:t>
      </w:r>
      <w:r w:rsidR="002B76B0" w:rsidRPr="005F696E">
        <w:t>(39)</w:t>
      </w:r>
      <w:r w:rsidR="00F504C8" w:rsidRPr="005F696E">
        <w:t>, 286-291</w:t>
      </w:r>
      <w:r w:rsidR="007456EF" w:rsidRPr="005F696E">
        <w:t>.</w:t>
      </w:r>
      <w:r w:rsidR="003C4BCF" w:rsidRPr="005F696E">
        <w:t xml:space="preserve"> Recuperado de</w:t>
      </w:r>
      <w:r w:rsidR="00BE1A40" w:rsidRPr="005F696E">
        <w:t xml:space="preserve"> </w:t>
      </w:r>
      <w:hyperlink r:id="rId29" w:history="1">
        <w:r w:rsidR="004C48D1" w:rsidRPr="005F696E">
          <w:rPr>
            <w:rStyle w:val="Hipervnculo"/>
            <w:color w:val="auto"/>
          </w:rPr>
          <w:t>https://www.redalyc.org/pdf/849/84920503051.pdf</w:t>
        </w:r>
      </w:hyperlink>
      <w:r w:rsidR="003C4BCF" w:rsidRPr="005F696E">
        <w:rPr>
          <w:rStyle w:val="Hipervnculo"/>
          <w:color w:val="auto"/>
        </w:rPr>
        <w:t>.</w:t>
      </w:r>
    </w:p>
    <w:p w14:paraId="00C5BEAB" w14:textId="77777777" w:rsidR="00E25251" w:rsidRPr="000963C0" w:rsidRDefault="00EB722D" w:rsidP="002545FF">
      <w:pPr>
        <w:spacing w:line="360" w:lineRule="auto"/>
        <w:ind w:left="709" w:hanging="709"/>
        <w:contextualSpacing/>
        <w:jc w:val="both"/>
      </w:pPr>
      <w:r w:rsidRPr="005F696E">
        <w:t xml:space="preserve">Reyes, A. (2012). </w:t>
      </w:r>
      <w:r w:rsidRPr="000963C0">
        <w:rPr>
          <w:i/>
          <w:iCs/>
        </w:rPr>
        <w:t>Administración de personal, Relaciones humanas</w:t>
      </w:r>
      <w:r w:rsidRPr="000963C0">
        <w:t>. México: Limusa Noriega.</w:t>
      </w:r>
    </w:p>
    <w:p w14:paraId="5EE7D2A9" w14:textId="4DE4438A" w:rsidR="00F94BE3" w:rsidRPr="005F696E" w:rsidRDefault="009F4DDB" w:rsidP="002545FF">
      <w:pPr>
        <w:spacing w:line="360" w:lineRule="auto"/>
        <w:ind w:left="709" w:hanging="709"/>
        <w:contextualSpacing/>
        <w:jc w:val="both"/>
        <w:rPr>
          <w:lang w:val="en-US"/>
        </w:rPr>
      </w:pPr>
      <w:r w:rsidRPr="000963C0">
        <w:t>Saracho, J.</w:t>
      </w:r>
      <w:r w:rsidR="000A3FD7">
        <w:t xml:space="preserve"> </w:t>
      </w:r>
      <w:r w:rsidRPr="000963C0">
        <w:t xml:space="preserve">M. (2005). </w:t>
      </w:r>
      <w:r w:rsidRPr="000963C0">
        <w:rPr>
          <w:i/>
          <w:iCs/>
        </w:rPr>
        <w:t>Un modelo general de gestión por competencias</w:t>
      </w:r>
      <w:r w:rsidRPr="000963C0">
        <w:t xml:space="preserve">. </w:t>
      </w:r>
      <w:r w:rsidR="00F94BE3" w:rsidRPr="005F696E">
        <w:rPr>
          <w:lang w:val="en-US"/>
        </w:rPr>
        <w:t xml:space="preserve">Santiago, Chile: </w:t>
      </w:r>
      <w:r w:rsidR="00A55904" w:rsidRPr="005F696E">
        <w:rPr>
          <w:lang w:val="en-US"/>
        </w:rPr>
        <w:t>RIL editores</w:t>
      </w:r>
      <w:r w:rsidRPr="005F696E">
        <w:rPr>
          <w:lang w:val="en-US"/>
        </w:rPr>
        <w:t>.</w:t>
      </w:r>
      <w:r w:rsidR="000A3FD7" w:rsidRPr="005F696E">
        <w:rPr>
          <w:lang w:val="en-US"/>
        </w:rPr>
        <w:t xml:space="preserve"> </w:t>
      </w:r>
    </w:p>
    <w:p w14:paraId="162E52CC" w14:textId="1D89046D" w:rsidR="00AE385C" w:rsidRPr="009B12D0" w:rsidRDefault="001B4D94" w:rsidP="005F696E">
      <w:pPr>
        <w:spacing w:line="360" w:lineRule="auto"/>
        <w:ind w:left="709" w:hanging="709"/>
        <w:contextualSpacing/>
        <w:jc w:val="both"/>
      </w:pPr>
      <w:r w:rsidRPr="005F696E">
        <w:rPr>
          <w:lang w:val="en-US"/>
        </w:rPr>
        <w:lastRenderedPageBreak/>
        <w:t>Suárez, M., (2010).</w:t>
      </w:r>
      <w:r w:rsidR="00AE385C" w:rsidRPr="005F696E" w:rsidDel="00AE385C">
        <w:rPr>
          <w:lang w:val="en-US"/>
        </w:rPr>
        <w:t xml:space="preserve"> </w:t>
      </w:r>
      <w:r w:rsidRPr="005F696E">
        <w:rPr>
          <w:lang w:val="en-US"/>
        </w:rPr>
        <w:t>Scientific Representation.</w:t>
      </w:r>
      <w:r w:rsidR="00AE385C" w:rsidRPr="005F696E">
        <w:rPr>
          <w:i/>
          <w:iCs/>
          <w:lang w:val="en-US"/>
        </w:rPr>
        <w:t xml:space="preserve"> </w:t>
      </w:r>
      <w:r w:rsidR="00BE13D0">
        <w:rPr>
          <w:i/>
          <w:iCs/>
          <w:lang w:val="en-US"/>
        </w:rPr>
        <w:t xml:space="preserve">Philosophy </w:t>
      </w:r>
      <w:r w:rsidR="00AE385C" w:rsidRPr="005F696E">
        <w:rPr>
          <w:i/>
          <w:iCs/>
          <w:lang w:val="en-US"/>
        </w:rPr>
        <w:t>Compass</w:t>
      </w:r>
      <w:r w:rsidR="00BE13D0" w:rsidRPr="00BE13D0">
        <w:rPr>
          <w:i/>
          <w:iCs/>
          <w:lang w:val="en-US"/>
        </w:rPr>
        <w:t>,</w:t>
      </w:r>
      <w:r w:rsidR="00AE385C" w:rsidRPr="005F696E">
        <w:rPr>
          <w:i/>
          <w:iCs/>
          <w:lang w:val="en-US"/>
        </w:rPr>
        <w:t xml:space="preserve"> 5</w:t>
      </w:r>
      <w:r w:rsidR="00BE13D0" w:rsidRPr="005F696E">
        <w:rPr>
          <w:lang w:val="en-US"/>
        </w:rPr>
        <w:t>(1),</w:t>
      </w:r>
      <w:r w:rsidR="00AE385C" w:rsidRPr="005F696E">
        <w:rPr>
          <w:lang w:val="en-US"/>
        </w:rPr>
        <w:t xml:space="preserve"> 91-101. </w:t>
      </w:r>
      <w:r w:rsidR="00BE13D0" w:rsidRPr="009B12D0">
        <w:t xml:space="preserve">Retrieved from </w:t>
      </w:r>
      <w:r w:rsidR="00BE13D0" w:rsidRPr="00121B42">
        <w:t>https://doi.org/10.1111/j.1747-9991.2009.00261.x</w:t>
      </w:r>
      <w:r w:rsidR="00BE13D0">
        <w:rPr>
          <w:rStyle w:val="Hipervnculo"/>
          <w:color w:val="auto"/>
        </w:rPr>
        <w:t>.</w:t>
      </w:r>
    </w:p>
    <w:p w14:paraId="139FCBE9" w14:textId="07555C49" w:rsidR="00605CA3" w:rsidRDefault="002F5B8A" w:rsidP="002545FF">
      <w:pPr>
        <w:spacing w:line="360" w:lineRule="auto"/>
        <w:ind w:left="709" w:hanging="709"/>
        <w:jc w:val="both"/>
      </w:pPr>
      <w:r w:rsidRPr="000963C0">
        <w:t xml:space="preserve">Tejada, </w:t>
      </w:r>
      <w:r w:rsidR="009B12D0">
        <w:t>A.</w:t>
      </w:r>
      <w:r w:rsidR="009B12D0" w:rsidRPr="000963C0">
        <w:t xml:space="preserve"> </w:t>
      </w:r>
      <w:r w:rsidRPr="000963C0">
        <w:t>(2003). Los modelos actuales de gestión en las organizaciones</w:t>
      </w:r>
      <w:r w:rsidR="009B12D0">
        <w:t>:</w:t>
      </w:r>
      <w:r w:rsidR="009B12D0" w:rsidRPr="000963C0">
        <w:t xml:space="preserve"> </w:t>
      </w:r>
      <w:r w:rsidRPr="000963C0">
        <w:t xml:space="preserve">gestión del talento, gestión del conocimiento y gestión por competencias. </w:t>
      </w:r>
      <w:r w:rsidRPr="005F696E">
        <w:rPr>
          <w:i/>
          <w:iCs/>
        </w:rPr>
        <w:t>Psicología desde el Caribe</w:t>
      </w:r>
      <w:r w:rsidRPr="000963C0">
        <w:t xml:space="preserve">, (12), 115-133. </w:t>
      </w:r>
    </w:p>
    <w:p w14:paraId="70C217DC" w14:textId="67D8D94C" w:rsidR="00871EB4" w:rsidRDefault="00871EB4" w:rsidP="002545FF">
      <w:pPr>
        <w:spacing w:line="360" w:lineRule="auto"/>
        <w:ind w:left="709" w:hanging="709"/>
        <w:jc w:val="both"/>
      </w:pPr>
    </w:p>
    <w:p w14:paraId="051524A9" w14:textId="172C1807" w:rsidR="00871EB4" w:rsidRDefault="00871EB4" w:rsidP="002545FF">
      <w:pPr>
        <w:spacing w:line="360" w:lineRule="auto"/>
        <w:ind w:left="709" w:hanging="709"/>
        <w:jc w:val="both"/>
      </w:pPr>
    </w:p>
    <w:p w14:paraId="11A2739A" w14:textId="2039911F" w:rsidR="00871EB4" w:rsidRDefault="00871EB4" w:rsidP="002545FF">
      <w:pPr>
        <w:spacing w:line="360" w:lineRule="auto"/>
        <w:ind w:left="709" w:hanging="709"/>
        <w:jc w:val="both"/>
      </w:pPr>
    </w:p>
    <w:p w14:paraId="5B811240" w14:textId="01A5FFBD" w:rsidR="00871EB4" w:rsidRDefault="00871EB4" w:rsidP="002545FF">
      <w:pPr>
        <w:spacing w:line="360" w:lineRule="auto"/>
        <w:ind w:left="709" w:hanging="709"/>
        <w:jc w:val="both"/>
      </w:pPr>
    </w:p>
    <w:p w14:paraId="5850AB02" w14:textId="29BD5228" w:rsidR="00871EB4" w:rsidRDefault="00871EB4" w:rsidP="002545FF">
      <w:pPr>
        <w:spacing w:line="360" w:lineRule="auto"/>
        <w:ind w:left="709" w:hanging="709"/>
        <w:jc w:val="both"/>
      </w:pPr>
    </w:p>
    <w:p w14:paraId="5F059315" w14:textId="73E88290" w:rsidR="00871EB4" w:rsidRDefault="00871EB4" w:rsidP="002545FF">
      <w:pPr>
        <w:spacing w:line="360" w:lineRule="auto"/>
        <w:ind w:left="709" w:hanging="709"/>
        <w:jc w:val="both"/>
      </w:pPr>
    </w:p>
    <w:p w14:paraId="39E5CAC5" w14:textId="3FA0B62B" w:rsidR="00871EB4" w:rsidRDefault="00871EB4" w:rsidP="002545FF">
      <w:pPr>
        <w:spacing w:line="360" w:lineRule="auto"/>
        <w:ind w:left="709" w:hanging="709"/>
        <w:jc w:val="both"/>
      </w:pPr>
    </w:p>
    <w:p w14:paraId="137957DB" w14:textId="312C23EF" w:rsidR="00871EB4" w:rsidRDefault="00871EB4" w:rsidP="002545FF">
      <w:pPr>
        <w:spacing w:line="360" w:lineRule="auto"/>
        <w:ind w:left="709" w:hanging="709"/>
        <w:jc w:val="both"/>
      </w:pPr>
    </w:p>
    <w:p w14:paraId="056B4438" w14:textId="7F24DB40" w:rsidR="00871EB4" w:rsidRDefault="00871EB4" w:rsidP="002545FF">
      <w:pPr>
        <w:spacing w:line="360" w:lineRule="auto"/>
        <w:ind w:left="709" w:hanging="709"/>
        <w:jc w:val="both"/>
      </w:pPr>
    </w:p>
    <w:p w14:paraId="43FC2E52" w14:textId="3C89D43C" w:rsidR="00871EB4" w:rsidRDefault="00871EB4" w:rsidP="002545FF">
      <w:pPr>
        <w:spacing w:line="360" w:lineRule="auto"/>
        <w:ind w:left="709" w:hanging="709"/>
        <w:jc w:val="both"/>
      </w:pPr>
    </w:p>
    <w:p w14:paraId="0E9FD07A" w14:textId="240D8129" w:rsidR="00871EB4" w:rsidRDefault="00871EB4" w:rsidP="002545FF">
      <w:pPr>
        <w:spacing w:line="360" w:lineRule="auto"/>
        <w:ind w:left="709" w:hanging="709"/>
        <w:jc w:val="both"/>
      </w:pPr>
    </w:p>
    <w:p w14:paraId="3520B525" w14:textId="42D22F92" w:rsidR="00871EB4" w:rsidRDefault="00871EB4" w:rsidP="002545FF">
      <w:pPr>
        <w:spacing w:line="360" w:lineRule="auto"/>
        <w:ind w:left="709" w:hanging="709"/>
        <w:jc w:val="both"/>
      </w:pPr>
    </w:p>
    <w:p w14:paraId="1477D9CB" w14:textId="54EB0DD9" w:rsidR="00871EB4" w:rsidRDefault="00871EB4" w:rsidP="002545FF">
      <w:pPr>
        <w:spacing w:line="360" w:lineRule="auto"/>
        <w:ind w:left="709" w:hanging="709"/>
        <w:jc w:val="both"/>
      </w:pPr>
    </w:p>
    <w:p w14:paraId="587F1426" w14:textId="1E34D93D" w:rsidR="00871EB4" w:rsidRDefault="00871EB4" w:rsidP="002545FF">
      <w:pPr>
        <w:spacing w:line="360" w:lineRule="auto"/>
        <w:ind w:left="709" w:hanging="709"/>
        <w:jc w:val="both"/>
      </w:pPr>
    </w:p>
    <w:p w14:paraId="6C7EAE0F" w14:textId="52E8586E" w:rsidR="00871EB4" w:rsidRDefault="00871EB4" w:rsidP="002545FF">
      <w:pPr>
        <w:spacing w:line="360" w:lineRule="auto"/>
        <w:ind w:left="709" w:hanging="709"/>
        <w:jc w:val="both"/>
      </w:pPr>
    </w:p>
    <w:p w14:paraId="36954BDA" w14:textId="188BC682" w:rsidR="00871EB4" w:rsidRDefault="00871EB4" w:rsidP="002545FF">
      <w:pPr>
        <w:spacing w:line="360" w:lineRule="auto"/>
        <w:ind w:left="709" w:hanging="709"/>
        <w:jc w:val="both"/>
      </w:pPr>
    </w:p>
    <w:p w14:paraId="454B3AAC" w14:textId="7216C354" w:rsidR="00871EB4" w:rsidRDefault="00871EB4" w:rsidP="002545FF">
      <w:pPr>
        <w:spacing w:line="360" w:lineRule="auto"/>
        <w:ind w:left="709" w:hanging="709"/>
        <w:jc w:val="both"/>
      </w:pPr>
    </w:p>
    <w:p w14:paraId="6E506E77" w14:textId="1EAABC4D" w:rsidR="00871EB4" w:rsidRDefault="00871EB4" w:rsidP="002545FF">
      <w:pPr>
        <w:spacing w:line="360" w:lineRule="auto"/>
        <w:ind w:left="709" w:hanging="709"/>
        <w:jc w:val="both"/>
      </w:pPr>
    </w:p>
    <w:p w14:paraId="17068D33" w14:textId="71638BFB" w:rsidR="00871EB4" w:rsidRDefault="00871EB4" w:rsidP="002545FF">
      <w:pPr>
        <w:spacing w:line="360" w:lineRule="auto"/>
        <w:ind w:left="709" w:hanging="709"/>
        <w:jc w:val="both"/>
      </w:pPr>
    </w:p>
    <w:p w14:paraId="12FE0DB4" w14:textId="37606D0F" w:rsidR="00871EB4" w:rsidRDefault="00871EB4" w:rsidP="002545FF">
      <w:pPr>
        <w:spacing w:line="360" w:lineRule="auto"/>
        <w:ind w:left="709" w:hanging="709"/>
        <w:jc w:val="both"/>
      </w:pPr>
    </w:p>
    <w:p w14:paraId="0944BAE9" w14:textId="2CC323AF" w:rsidR="00871EB4" w:rsidRDefault="00871EB4" w:rsidP="002545FF">
      <w:pPr>
        <w:spacing w:line="360" w:lineRule="auto"/>
        <w:ind w:left="709" w:hanging="709"/>
        <w:jc w:val="both"/>
      </w:pPr>
    </w:p>
    <w:p w14:paraId="553CBC67" w14:textId="16148E5E" w:rsidR="00871EB4" w:rsidRDefault="00871EB4" w:rsidP="002545FF">
      <w:pPr>
        <w:spacing w:line="360" w:lineRule="auto"/>
        <w:ind w:left="709" w:hanging="709"/>
        <w:jc w:val="both"/>
      </w:pPr>
    </w:p>
    <w:p w14:paraId="2DA6628C" w14:textId="631F69C0" w:rsidR="00871EB4" w:rsidRDefault="00871EB4" w:rsidP="002545FF">
      <w:pPr>
        <w:spacing w:line="360" w:lineRule="auto"/>
        <w:ind w:left="709" w:hanging="709"/>
        <w:jc w:val="both"/>
      </w:pPr>
    </w:p>
    <w:p w14:paraId="4728E33C" w14:textId="06A251A3" w:rsidR="00871EB4" w:rsidRDefault="00871EB4" w:rsidP="002545FF">
      <w:pPr>
        <w:spacing w:line="360" w:lineRule="auto"/>
        <w:ind w:left="709" w:hanging="709"/>
        <w:jc w:val="both"/>
      </w:pPr>
    </w:p>
    <w:p w14:paraId="1C228FB7" w14:textId="74F02D7A" w:rsidR="00871EB4" w:rsidRDefault="00871EB4" w:rsidP="002545FF">
      <w:pPr>
        <w:spacing w:line="360" w:lineRule="auto"/>
        <w:ind w:left="709" w:hanging="709"/>
        <w:jc w:val="both"/>
      </w:pPr>
    </w:p>
    <w:p w14:paraId="3D0DA4E5" w14:textId="4F7BBD88" w:rsidR="00871EB4" w:rsidRDefault="00871EB4" w:rsidP="002545FF">
      <w:pPr>
        <w:spacing w:line="360" w:lineRule="auto"/>
        <w:ind w:left="709" w:hanging="709"/>
        <w:jc w:val="both"/>
      </w:pPr>
    </w:p>
    <w:p w14:paraId="7DD68E57" w14:textId="77777777" w:rsidR="00871EB4" w:rsidRDefault="00871EB4" w:rsidP="002545FF">
      <w:pPr>
        <w:spacing w:line="360" w:lineRule="auto"/>
        <w:ind w:left="709" w:hanging="709"/>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71EB4" w:rsidRPr="00871EB4" w14:paraId="4B38148F" w14:textId="77777777" w:rsidTr="00C66D28">
        <w:tc>
          <w:tcPr>
            <w:tcW w:w="3045" w:type="dxa"/>
            <w:shd w:val="clear" w:color="auto" w:fill="auto"/>
            <w:tcMar>
              <w:top w:w="100" w:type="dxa"/>
              <w:left w:w="100" w:type="dxa"/>
              <w:bottom w:w="100" w:type="dxa"/>
              <w:right w:w="100" w:type="dxa"/>
            </w:tcMar>
          </w:tcPr>
          <w:p w14:paraId="20666130" w14:textId="77777777" w:rsidR="00871EB4" w:rsidRPr="00871EB4" w:rsidRDefault="00871EB4" w:rsidP="00C66D28">
            <w:pPr>
              <w:pStyle w:val="Ttulo3"/>
              <w:widowControl w:val="0"/>
              <w:spacing w:before="0" w:line="240" w:lineRule="auto"/>
              <w:rPr>
                <w:rFonts w:ascii="Times New Roman" w:hAnsi="Times New Roman" w:cs="Times New Roman"/>
                <w:b w:val="0"/>
                <w:bCs w:val="0"/>
                <w:color w:val="000000" w:themeColor="text1"/>
              </w:rPr>
            </w:pPr>
            <w:r w:rsidRPr="00871EB4">
              <w:rPr>
                <w:rFonts w:ascii="Times New Roman" w:hAnsi="Times New Roman" w:cs="Times New Roman"/>
                <w:b w:val="0"/>
                <w:bCs w:val="0"/>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2AB285C" w14:textId="77777777" w:rsidR="00871EB4" w:rsidRPr="00871EB4" w:rsidRDefault="00871EB4" w:rsidP="00C66D28">
            <w:pPr>
              <w:pStyle w:val="Ttulo3"/>
              <w:widowControl w:val="0"/>
              <w:spacing w:before="0" w:line="240" w:lineRule="auto"/>
              <w:rPr>
                <w:rFonts w:ascii="Times New Roman" w:hAnsi="Times New Roman" w:cs="Times New Roman"/>
                <w:b w:val="0"/>
                <w:bCs w:val="0"/>
                <w:color w:val="000000" w:themeColor="text1"/>
              </w:rPr>
            </w:pPr>
            <w:bookmarkStart w:id="1" w:name="_btsjgdfgjwkr" w:colFirst="0" w:colLast="0"/>
            <w:bookmarkEnd w:id="1"/>
            <w:r w:rsidRPr="00871EB4">
              <w:rPr>
                <w:rFonts w:ascii="Times New Roman" w:hAnsi="Times New Roman" w:cs="Times New Roman"/>
                <w:b w:val="0"/>
                <w:bCs w:val="0"/>
                <w:color w:val="000000" w:themeColor="text1"/>
              </w:rPr>
              <w:t>Autor (es)</w:t>
            </w:r>
          </w:p>
        </w:tc>
      </w:tr>
      <w:tr w:rsidR="00871EB4" w:rsidRPr="00871EB4" w14:paraId="1C18ACAB" w14:textId="77777777" w:rsidTr="00C66D28">
        <w:tc>
          <w:tcPr>
            <w:tcW w:w="3045" w:type="dxa"/>
            <w:shd w:val="clear" w:color="auto" w:fill="auto"/>
            <w:tcMar>
              <w:top w:w="100" w:type="dxa"/>
              <w:left w:w="100" w:type="dxa"/>
              <w:bottom w:w="100" w:type="dxa"/>
              <w:right w:w="100" w:type="dxa"/>
            </w:tcMar>
          </w:tcPr>
          <w:p w14:paraId="41798233" w14:textId="77777777" w:rsidR="00871EB4" w:rsidRPr="00871EB4" w:rsidRDefault="00871EB4" w:rsidP="00C66D28">
            <w:pPr>
              <w:widowControl w:val="0"/>
              <w:rPr>
                <w:color w:val="000000" w:themeColor="text1"/>
              </w:rPr>
            </w:pPr>
            <w:r w:rsidRPr="00871EB4">
              <w:rPr>
                <w:color w:val="000000" w:themeColor="text1"/>
              </w:rPr>
              <w:t>Conceptualización</w:t>
            </w:r>
          </w:p>
        </w:tc>
        <w:tc>
          <w:tcPr>
            <w:tcW w:w="6315" w:type="dxa"/>
            <w:shd w:val="clear" w:color="auto" w:fill="auto"/>
            <w:tcMar>
              <w:top w:w="100" w:type="dxa"/>
              <w:left w:w="100" w:type="dxa"/>
              <w:bottom w:w="100" w:type="dxa"/>
              <w:right w:w="100" w:type="dxa"/>
            </w:tcMar>
          </w:tcPr>
          <w:p w14:paraId="6D84A69B" w14:textId="77777777" w:rsidR="00871EB4" w:rsidRPr="00871EB4" w:rsidRDefault="00871EB4" w:rsidP="00C66D28">
            <w:pPr>
              <w:widowControl w:val="0"/>
              <w:rPr>
                <w:color w:val="000000" w:themeColor="text1"/>
              </w:rPr>
            </w:pPr>
            <w:r w:rsidRPr="00871EB4">
              <w:rPr>
                <w:color w:val="000000" w:themeColor="text1"/>
              </w:rPr>
              <w:t>Raymundo Lozano Rosales (igual)</w:t>
            </w:r>
          </w:p>
          <w:p w14:paraId="14F87E79" w14:textId="77777777" w:rsidR="00871EB4" w:rsidRPr="00871EB4" w:rsidRDefault="00871EB4" w:rsidP="00C66D28">
            <w:pPr>
              <w:widowControl w:val="0"/>
              <w:rPr>
                <w:color w:val="000000" w:themeColor="text1"/>
              </w:rPr>
            </w:pPr>
            <w:r w:rsidRPr="00871EB4">
              <w:rPr>
                <w:color w:val="000000" w:themeColor="text1"/>
              </w:rPr>
              <w:t>María de Lourdes Amador Martínez (igual)</w:t>
            </w:r>
          </w:p>
        </w:tc>
      </w:tr>
      <w:tr w:rsidR="00871EB4" w:rsidRPr="00871EB4" w14:paraId="78D93C0E" w14:textId="77777777" w:rsidTr="00C66D28">
        <w:tc>
          <w:tcPr>
            <w:tcW w:w="3045" w:type="dxa"/>
            <w:shd w:val="clear" w:color="auto" w:fill="auto"/>
            <w:tcMar>
              <w:top w:w="100" w:type="dxa"/>
              <w:left w:w="100" w:type="dxa"/>
              <w:bottom w:w="100" w:type="dxa"/>
              <w:right w:w="100" w:type="dxa"/>
            </w:tcMar>
          </w:tcPr>
          <w:p w14:paraId="79A4E53F" w14:textId="77777777" w:rsidR="00871EB4" w:rsidRPr="00871EB4" w:rsidRDefault="00871EB4" w:rsidP="00C66D28">
            <w:pPr>
              <w:widowControl w:val="0"/>
              <w:rPr>
                <w:color w:val="000000" w:themeColor="text1"/>
              </w:rPr>
            </w:pPr>
            <w:r w:rsidRPr="00871EB4">
              <w:rPr>
                <w:color w:val="000000" w:themeColor="text1"/>
              </w:rPr>
              <w:t>Metodología</w:t>
            </w:r>
          </w:p>
        </w:tc>
        <w:tc>
          <w:tcPr>
            <w:tcW w:w="6315" w:type="dxa"/>
            <w:shd w:val="clear" w:color="auto" w:fill="auto"/>
            <w:tcMar>
              <w:top w:w="100" w:type="dxa"/>
              <w:left w:w="100" w:type="dxa"/>
              <w:bottom w:w="100" w:type="dxa"/>
              <w:right w:w="100" w:type="dxa"/>
            </w:tcMar>
          </w:tcPr>
          <w:p w14:paraId="45FBACE1" w14:textId="77777777" w:rsidR="00871EB4" w:rsidRPr="00871EB4" w:rsidRDefault="00871EB4" w:rsidP="00C66D28">
            <w:pPr>
              <w:widowControl w:val="0"/>
              <w:rPr>
                <w:color w:val="000000" w:themeColor="text1"/>
              </w:rPr>
            </w:pPr>
            <w:r w:rsidRPr="00871EB4">
              <w:rPr>
                <w:color w:val="000000" w:themeColor="text1"/>
              </w:rPr>
              <w:t>Raymundo Lozano Rosales (igual)</w:t>
            </w:r>
          </w:p>
          <w:p w14:paraId="63240B7A" w14:textId="77777777" w:rsidR="00871EB4" w:rsidRPr="00871EB4" w:rsidRDefault="00871EB4" w:rsidP="00C66D28">
            <w:pPr>
              <w:widowControl w:val="0"/>
              <w:rPr>
                <w:color w:val="000000" w:themeColor="text1"/>
              </w:rPr>
            </w:pPr>
            <w:r w:rsidRPr="00871EB4">
              <w:rPr>
                <w:color w:val="000000" w:themeColor="text1"/>
              </w:rPr>
              <w:t>María de Lourdes Amador Martínez (igual)</w:t>
            </w:r>
          </w:p>
        </w:tc>
      </w:tr>
      <w:tr w:rsidR="00871EB4" w:rsidRPr="00871EB4" w14:paraId="71644F87" w14:textId="77777777" w:rsidTr="00C66D28">
        <w:tc>
          <w:tcPr>
            <w:tcW w:w="3045" w:type="dxa"/>
            <w:shd w:val="clear" w:color="auto" w:fill="auto"/>
            <w:tcMar>
              <w:top w:w="100" w:type="dxa"/>
              <w:left w:w="100" w:type="dxa"/>
              <w:bottom w:w="100" w:type="dxa"/>
              <w:right w:w="100" w:type="dxa"/>
            </w:tcMar>
          </w:tcPr>
          <w:p w14:paraId="40E1E523" w14:textId="77777777" w:rsidR="00871EB4" w:rsidRPr="00871EB4" w:rsidRDefault="00871EB4" w:rsidP="00C66D28">
            <w:pPr>
              <w:widowControl w:val="0"/>
              <w:rPr>
                <w:color w:val="000000" w:themeColor="text1"/>
              </w:rPr>
            </w:pPr>
            <w:r w:rsidRPr="00871EB4">
              <w:rPr>
                <w:color w:val="000000" w:themeColor="text1"/>
              </w:rPr>
              <w:t>Software</w:t>
            </w:r>
          </w:p>
        </w:tc>
        <w:tc>
          <w:tcPr>
            <w:tcW w:w="6315" w:type="dxa"/>
            <w:shd w:val="clear" w:color="auto" w:fill="auto"/>
            <w:tcMar>
              <w:top w:w="100" w:type="dxa"/>
              <w:left w:w="100" w:type="dxa"/>
              <w:bottom w:w="100" w:type="dxa"/>
              <w:right w:w="100" w:type="dxa"/>
            </w:tcMar>
          </w:tcPr>
          <w:p w14:paraId="352059E4" w14:textId="77777777" w:rsidR="00871EB4" w:rsidRPr="00871EB4" w:rsidRDefault="00871EB4" w:rsidP="00C66D28">
            <w:pPr>
              <w:widowControl w:val="0"/>
              <w:rPr>
                <w:color w:val="000000" w:themeColor="text1"/>
              </w:rPr>
            </w:pPr>
            <w:r w:rsidRPr="00871EB4">
              <w:rPr>
                <w:color w:val="000000" w:themeColor="text1"/>
              </w:rPr>
              <w:t>Raymundo Lozano Rosales (principal)</w:t>
            </w:r>
          </w:p>
          <w:p w14:paraId="35254211" w14:textId="77777777" w:rsidR="00871EB4" w:rsidRPr="00871EB4" w:rsidRDefault="00871EB4" w:rsidP="00C66D28">
            <w:pPr>
              <w:widowControl w:val="0"/>
              <w:rPr>
                <w:color w:val="000000" w:themeColor="text1"/>
              </w:rPr>
            </w:pPr>
            <w:r w:rsidRPr="00871EB4">
              <w:rPr>
                <w:color w:val="000000" w:themeColor="text1"/>
              </w:rPr>
              <w:t>María de Lourdes Amador Martínez (que apoya)</w:t>
            </w:r>
          </w:p>
        </w:tc>
      </w:tr>
      <w:tr w:rsidR="00871EB4" w:rsidRPr="00871EB4" w14:paraId="2340A984" w14:textId="77777777" w:rsidTr="00C66D28">
        <w:tc>
          <w:tcPr>
            <w:tcW w:w="3045" w:type="dxa"/>
            <w:shd w:val="clear" w:color="auto" w:fill="auto"/>
            <w:tcMar>
              <w:top w:w="100" w:type="dxa"/>
              <w:left w:w="100" w:type="dxa"/>
              <w:bottom w:w="100" w:type="dxa"/>
              <w:right w:w="100" w:type="dxa"/>
            </w:tcMar>
          </w:tcPr>
          <w:p w14:paraId="304BE794" w14:textId="77777777" w:rsidR="00871EB4" w:rsidRPr="00871EB4" w:rsidRDefault="00871EB4" w:rsidP="00C66D28">
            <w:pPr>
              <w:widowControl w:val="0"/>
              <w:rPr>
                <w:color w:val="000000" w:themeColor="text1"/>
              </w:rPr>
            </w:pPr>
            <w:r w:rsidRPr="00871EB4">
              <w:rPr>
                <w:color w:val="000000" w:themeColor="text1"/>
              </w:rPr>
              <w:t>Validación</w:t>
            </w:r>
          </w:p>
        </w:tc>
        <w:tc>
          <w:tcPr>
            <w:tcW w:w="6315" w:type="dxa"/>
            <w:shd w:val="clear" w:color="auto" w:fill="auto"/>
            <w:tcMar>
              <w:top w:w="100" w:type="dxa"/>
              <w:left w:w="100" w:type="dxa"/>
              <w:bottom w:w="100" w:type="dxa"/>
              <w:right w:w="100" w:type="dxa"/>
            </w:tcMar>
          </w:tcPr>
          <w:p w14:paraId="22BC0CB8" w14:textId="199E5788" w:rsidR="00871EB4" w:rsidRPr="00871EB4" w:rsidRDefault="00871EB4" w:rsidP="00871EB4">
            <w:pPr>
              <w:widowControl w:val="0"/>
              <w:rPr>
                <w:color w:val="000000" w:themeColor="text1"/>
              </w:rPr>
            </w:pPr>
            <w:r w:rsidRPr="00871EB4">
              <w:rPr>
                <w:color w:val="000000" w:themeColor="text1"/>
              </w:rPr>
              <w:t>Raymundo Lozano Rosales (principal)</w:t>
            </w:r>
            <w:r>
              <w:rPr>
                <w:color w:val="000000" w:themeColor="text1"/>
              </w:rPr>
              <w:t xml:space="preserve"> </w:t>
            </w:r>
            <w:r w:rsidRPr="00871EB4">
              <w:rPr>
                <w:color w:val="000000" w:themeColor="text1"/>
              </w:rPr>
              <w:t>María de Lourdes Amador Martínez (igual)</w:t>
            </w:r>
            <w:r>
              <w:rPr>
                <w:color w:val="000000" w:themeColor="text1"/>
              </w:rPr>
              <w:t xml:space="preserve"> </w:t>
            </w: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46EE023C" w14:textId="77777777" w:rsidTr="00C66D28">
        <w:tc>
          <w:tcPr>
            <w:tcW w:w="3045" w:type="dxa"/>
            <w:shd w:val="clear" w:color="auto" w:fill="auto"/>
            <w:tcMar>
              <w:top w:w="100" w:type="dxa"/>
              <w:left w:w="100" w:type="dxa"/>
              <w:bottom w:w="100" w:type="dxa"/>
              <w:right w:w="100" w:type="dxa"/>
            </w:tcMar>
          </w:tcPr>
          <w:p w14:paraId="02B3E90D" w14:textId="77777777" w:rsidR="00871EB4" w:rsidRPr="00871EB4" w:rsidRDefault="00871EB4" w:rsidP="00C66D28">
            <w:pPr>
              <w:widowControl w:val="0"/>
              <w:rPr>
                <w:color w:val="000000" w:themeColor="text1"/>
              </w:rPr>
            </w:pPr>
            <w:r w:rsidRPr="00871EB4">
              <w:rPr>
                <w:color w:val="000000" w:themeColor="text1"/>
              </w:rPr>
              <w:t>Análisis Formal</w:t>
            </w:r>
          </w:p>
        </w:tc>
        <w:tc>
          <w:tcPr>
            <w:tcW w:w="6315" w:type="dxa"/>
            <w:shd w:val="clear" w:color="auto" w:fill="auto"/>
            <w:tcMar>
              <w:top w:w="100" w:type="dxa"/>
              <w:left w:w="100" w:type="dxa"/>
              <w:bottom w:w="100" w:type="dxa"/>
              <w:right w:w="100" w:type="dxa"/>
            </w:tcMar>
          </w:tcPr>
          <w:p w14:paraId="08F8AC13" w14:textId="4A4416A2" w:rsidR="00871EB4" w:rsidRPr="00871EB4" w:rsidRDefault="00871EB4" w:rsidP="00871EB4">
            <w:pPr>
              <w:widowControl w:val="0"/>
              <w:rPr>
                <w:color w:val="000000" w:themeColor="text1"/>
              </w:rPr>
            </w:pPr>
            <w:r w:rsidRPr="00871EB4">
              <w:rPr>
                <w:color w:val="000000" w:themeColor="text1"/>
              </w:rPr>
              <w:t>Raymundo Lozano Rosales (principal)</w:t>
            </w:r>
            <w:r>
              <w:rPr>
                <w:color w:val="000000" w:themeColor="text1"/>
              </w:rPr>
              <w:t xml:space="preserve"> </w:t>
            </w:r>
            <w:r w:rsidRPr="00871EB4">
              <w:rPr>
                <w:color w:val="000000" w:themeColor="text1"/>
              </w:rPr>
              <w:t>María de Lourdes Amador Martínez (igual)</w:t>
            </w:r>
            <w:r>
              <w:rPr>
                <w:color w:val="000000" w:themeColor="text1"/>
              </w:rPr>
              <w:t xml:space="preserve"> </w:t>
            </w: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032330A3" w14:textId="77777777" w:rsidTr="00C66D28">
        <w:tc>
          <w:tcPr>
            <w:tcW w:w="3045" w:type="dxa"/>
            <w:shd w:val="clear" w:color="auto" w:fill="auto"/>
            <w:tcMar>
              <w:top w:w="100" w:type="dxa"/>
              <w:left w:w="100" w:type="dxa"/>
              <w:bottom w:w="100" w:type="dxa"/>
              <w:right w:w="100" w:type="dxa"/>
            </w:tcMar>
          </w:tcPr>
          <w:p w14:paraId="33D88D84" w14:textId="77777777" w:rsidR="00871EB4" w:rsidRPr="00871EB4" w:rsidRDefault="00871EB4" w:rsidP="00C66D28">
            <w:pPr>
              <w:widowControl w:val="0"/>
              <w:rPr>
                <w:color w:val="000000" w:themeColor="text1"/>
              </w:rPr>
            </w:pPr>
            <w:r w:rsidRPr="00871EB4">
              <w:rPr>
                <w:color w:val="000000" w:themeColor="text1"/>
              </w:rPr>
              <w:t>Investigación</w:t>
            </w:r>
          </w:p>
        </w:tc>
        <w:tc>
          <w:tcPr>
            <w:tcW w:w="6315" w:type="dxa"/>
            <w:shd w:val="clear" w:color="auto" w:fill="auto"/>
            <w:tcMar>
              <w:top w:w="100" w:type="dxa"/>
              <w:left w:w="100" w:type="dxa"/>
              <w:bottom w:w="100" w:type="dxa"/>
              <w:right w:w="100" w:type="dxa"/>
            </w:tcMar>
          </w:tcPr>
          <w:p w14:paraId="15B9D301" w14:textId="77777777" w:rsidR="00871EB4" w:rsidRPr="00871EB4" w:rsidRDefault="00871EB4" w:rsidP="00C66D28">
            <w:pPr>
              <w:widowControl w:val="0"/>
              <w:rPr>
                <w:color w:val="000000" w:themeColor="text1"/>
              </w:rPr>
            </w:pPr>
            <w:r w:rsidRPr="00871EB4">
              <w:rPr>
                <w:color w:val="000000" w:themeColor="text1"/>
              </w:rPr>
              <w:t>Raymundo Lozano Rosales (igual)</w:t>
            </w:r>
          </w:p>
          <w:p w14:paraId="14E07CDF" w14:textId="77777777" w:rsidR="00871EB4" w:rsidRPr="00871EB4" w:rsidRDefault="00871EB4" w:rsidP="00C66D28">
            <w:pPr>
              <w:widowControl w:val="0"/>
              <w:rPr>
                <w:color w:val="000000" w:themeColor="text1"/>
              </w:rPr>
            </w:pPr>
            <w:r w:rsidRPr="00871EB4">
              <w:rPr>
                <w:color w:val="000000" w:themeColor="text1"/>
              </w:rPr>
              <w:t>María de Lourdes Amador Martínez (igual)</w:t>
            </w:r>
          </w:p>
        </w:tc>
      </w:tr>
      <w:tr w:rsidR="00871EB4" w:rsidRPr="00871EB4" w14:paraId="2546817E" w14:textId="77777777" w:rsidTr="00C66D28">
        <w:tc>
          <w:tcPr>
            <w:tcW w:w="3045" w:type="dxa"/>
            <w:shd w:val="clear" w:color="auto" w:fill="auto"/>
            <w:tcMar>
              <w:top w:w="100" w:type="dxa"/>
              <w:left w:w="100" w:type="dxa"/>
              <w:bottom w:w="100" w:type="dxa"/>
              <w:right w:w="100" w:type="dxa"/>
            </w:tcMar>
          </w:tcPr>
          <w:p w14:paraId="780D8479" w14:textId="77777777" w:rsidR="00871EB4" w:rsidRPr="00871EB4" w:rsidRDefault="00871EB4" w:rsidP="00C66D28">
            <w:pPr>
              <w:widowControl w:val="0"/>
              <w:rPr>
                <w:color w:val="000000" w:themeColor="text1"/>
              </w:rPr>
            </w:pPr>
            <w:r w:rsidRPr="00871EB4">
              <w:rPr>
                <w:color w:val="000000" w:themeColor="text1"/>
              </w:rPr>
              <w:t>Recursos</w:t>
            </w:r>
          </w:p>
        </w:tc>
        <w:tc>
          <w:tcPr>
            <w:tcW w:w="6315" w:type="dxa"/>
            <w:shd w:val="clear" w:color="auto" w:fill="auto"/>
            <w:tcMar>
              <w:top w:w="100" w:type="dxa"/>
              <w:left w:w="100" w:type="dxa"/>
              <w:bottom w:w="100" w:type="dxa"/>
              <w:right w:w="100" w:type="dxa"/>
            </w:tcMar>
          </w:tcPr>
          <w:p w14:paraId="39A01D0E" w14:textId="77777777" w:rsidR="00871EB4" w:rsidRPr="00871EB4" w:rsidRDefault="00871EB4" w:rsidP="00C66D28">
            <w:pPr>
              <w:widowControl w:val="0"/>
              <w:rPr>
                <w:color w:val="000000" w:themeColor="text1"/>
              </w:rPr>
            </w:pPr>
            <w:r w:rsidRPr="00871EB4">
              <w:rPr>
                <w:color w:val="000000" w:themeColor="text1"/>
              </w:rPr>
              <w:t>Raymundo Lozano Rosales (igual)</w:t>
            </w:r>
          </w:p>
          <w:p w14:paraId="4E877FAC" w14:textId="77777777" w:rsidR="00871EB4" w:rsidRPr="00871EB4" w:rsidRDefault="00871EB4" w:rsidP="00C66D28">
            <w:pPr>
              <w:widowControl w:val="0"/>
              <w:rPr>
                <w:color w:val="000000" w:themeColor="text1"/>
              </w:rPr>
            </w:pPr>
            <w:r w:rsidRPr="00871EB4">
              <w:rPr>
                <w:color w:val="000000" w:themeColor="text1"/>
              </w:rPr>
              <w:t>María de Lourdes Amador Martínez (igual)</w:t>
            </w:r>
          </w:p>
          <w:p w14:paraId="3F39BE4E" w14:textId="77777777" w:rsidR="00871EB4" w:rsidRPr="00871EB4" w:rsidRDefault="00871EB4" w:rsidP="00C66D28">
            <w:pPr>
              <w:widowControl w:val="0"/>
              <w:rPr>
                <w:color w:val="000000" w:themeColor="text1"/>
              </w:rPr>
            </w:pP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2EDB4101" w14:textId="77777777" w:rsidTr="00C66D28">
        <w:tc>
          <w:tcPr>
            <w:tcW w:w="3045" w:type="dxa"/>
            <w:shd w:val="clear" w:color="auto" w:fill="auto"/>
            <w:tcMar>
              <w:top w:w="100" w:type="dxa"/>
              <w:left w:w="100" w:type="dxa"/>
              <w:bottom w:w="100" w:type="dxa"/>
              <w:right w:w="100" w:type="dxa"/>
            </w:tcMar>
          </w:tcPr>
          <w:p w14:paraId="1CE2795F" w14:textId="77777777" w:rsidR="00871EB4" w:rsidRPr="00871EB4" w:rsidRDefault="00871EB4" w:rsidP="00C66D28">
            <w:pPr>
              <w:widowControl w:val="0"/>
              <w:rPr>
                <w:color w:val="000000" w:themeColor="text1"/>
              </w:rPr>
            </w:pPr>
            <w:r w:rsidRPr="00871EB4">
              <w:rPr>
                <w:color w:val="000000" w:themeColor="text1"/>
              </w:rPr>
              <w:t>Curación de datos</w:t>
            </w:r>
          </w:p>
        </w:tc>
        <w:tc>
          <w:tcPr>
            <w:tcW w:w="6315" w:type="dxa"/>
            <w:shd w:val="clear" w:color="auto" w:fill="auto"/>
            <w:tcMar>
              <w:top w:w="100" w:type="dxa"/>
              <w:left w:w="100" w:type="dxa"/>
              <w:bottom w:w="100" w:type="dxa"/>
              <w:right w:w="100" w:type="dxa"/>
            </w:tcMar>
          </w:tcPr>
          <w:p w14:paraId="3756E6A3" w14:textId="77777777" w:rsidR="00871EB4" w:rsidRPr="00871EB4" w:rsidRDefault="00871EB4" w:rsidP="00C66D28">
            <w:pPr>
              <w:widowControl w:val="0"/>
              <w:rPr>
                <w:color w:val="000000" w:themeColor="text1"/>
              </w:rPr>
            </w:pPr>
            <w:r w:rsidRPr="00871EB4">
              <w:rPr>
                <w:color w:val="000000" w:themeColor="text1"/>
              </w:rPr>
              <w:t>Raymundo Lozano Rosales (principal)</w:t>
            </w:r>
          </w:p>
          <w:p w14:paraId="1BDACCBD" w14:textId="77777777" w:rsidR="00871EB4" w:rsidRPr="00871EB4" w:rsidRDefault="00871EB4" w:rsidP="00C66D28">
            <w:pPr>
              <w:widowControl w:val="0"/>
              <w:rPr>
                <w:color w:val="000000" w:themeColor="text1"/>
              </w:rPr>
            </w:pPr>
            <w:r w:rsidRPr="00871EB4">
              <w:rPr>
                <w:color w:val="000000" w:themeColor="text1"/>
              </w:rPr>
              <w:t>María de Lourdes Amador Martínez (igual)</w:t>
            </w:r>
          </w:p>
          <w:p w14:paraId="33ED3A1D" w14:textId="77777777" w:rsidR="00871EB4" w:rsidRPr="00871EB4" w:rsidRDefault="00871EB4" w:rsidP="00C66D28">
            <w:pPr>
              <w:widowControl w:val="0"/>
              <w:rPr>
                <w:color w:val="000000" w:themeColor="text1"/>
              </w:rPr>
            </w:pP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63D71617" w14:textId="77777777" w:rsidTr="00C66D28">
        <w:tc>
          <w:tcPr>
            <w:tcW w:w="3045" w:type="dxa"/>
            <w:shd w:val="clear" w:color="auto" w:fill="auto"/>
            <w:tcMar>
              <w:top w:w="100" w:type="dxa"/>
              <w:left w:w="100" w:type="dxa"/>
              <w:bottom w:w="100" w:type="dxa"/>
              <w:right w:w="100" w:type="dxa"/>
            </w:tcMar>
          </w:tcPr>
          <w:p w14:paraId="2C598E5E" w14:textId="77777777" w:rsidR="00871EB4" w:rsidRPr="00871EB4" w:rsidRDefault="00871EB4" w:rsidP="00C66D28">
            <w:pPr>
              <w:widowControl w:val="0"/>
              <w:rPr>
                <w:color w:val="000000" w:themeColor="text1"/>
              </w:rPr>
            </w:pPr>
            <w:r w:rsidRPr="00871EB4">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02B77F2C" w14:textId="77777777" w:rsidR="00871EB4" w:rsidRPr="00871EB4" w:rsidRDefault="00871EB4" w:rsidP="00C66D28">
            <w:pPr>
              <w:widowControl w:val="0"/>
              <w:rPr>
                <w:color w:val="000000" w:themeColor="text1"/>
              </w:rPr>
            </w:pPr>
            <w:r w:rsidRPr="00871EB4">
              <w:rPr>
                <w:color w:val="000000" w:themeColor="text1"/>
              </w:rPr>
              <w:t>Raymundo Lozano Rosales (Igual)</w:t>
            </w:r>
          </w:p>
          <w:p w14:paraId="5496785A" w14:textId="77777777" w:rsidR="00871EB4" w:rsidRPr="00871EB4" w:rsidRDefault="00871EB4" w:rsidP="00C66D28">
            <w:pPr>
              <w:widowControl w:val="0"/>
              <w:rPr>
                <w:color w:val="000000" w:themeColor="text1"/>
              </w:rPr>
            </w:pPr>
            <w:r w:rsidRPr="00871EB4">
              <w:rPr>
                <w:color w:val="000000" w:themeColor="text1"/>
              </w:rPr>
              <w:t>María de Lourdes Amador Martínez (principal)</w:t>
            </w:r>
          </w:p>
          <w:p w14:paraId="2B93E579" w14:textId="77777777" w:rsidR="00871EB4" w:rsidRPr="00871EB4" w:rsidRDefault="00871EB4" w:rsidP="00C66D28">
            <w:pPr>
              <w:widowControl w:val="0"/>
              <w:rPr>
                <w:color w:val="000000" w:themeColor="text1"/>
              </w:rPr>
            </w:pP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5E17ED28" w14:textId="77777777" w:rsidTr="00C66D28">
        <w:tc>
          <w:tcPr>
            <w:tcW w:w="3045" w:type="dxa"/>
            <w:shd w:val="clear" w:color="auto" w:fill="auto"/>
            <w:tcMar>
              <w:top w:w="100" w:type="dxa"/>
              <w:left w:w="100" w:type="dxa"/>
              <w:bottom w:w="100" w:type="dxa"/>
              <w:right w:w="100" w:type="dxa"/>
            </w:tcMar>
          </w:tcPr>
          <w:p w14:paraId="4D7766F7" w14:textId="77777777" w:rsidR="00871EB4" w:rsidRPr="00871EB4" w:rsidRDefault="00871EB4" w:rsidP="00C66D28">
            <w:pPr>
              <w:widowControl w:val="0"/>
              <w:rPr>
                <w:color w:val="000000" w:themeColor="text1"/>
              </w:rPr>
            </w:pPr>
            <w:r w:rsidRPr="00871EB4">
              <w:rPr>
                <w:color w:val="000000" w:themeColor="text1"/>
              </w:rPr>
              <w:t>Escritura - Revisión y edición</w:t>
            </w:r>
          </w:p>
        </w:tc>
        <w:tc>
          <w:tcPr>
            <w:tcW w:w="6315" w:type="dxa"/>
            <w:shd w:val="clear" w:color="auto" w:fill="auto"/>
            <w:tcMar>
              <w:top w:w="100" w:type="dxa"/>
              <w:left w:w="100" w:type="dxa"/>
              <w:bottom w:w="100" w:type="dxa"/>
              <w:right w:w="100" w:type="dxa"/>
            </w:tcMar>
          </w:tcPr>
          <w:p w14:paraId="78B6002C" w14:textId="77777777" w:rsidR="00871EB4" w:rsidRPr="00871EB4" w:rsidRDefault="00871EB4" w:rsidP="00C66D28">
            <w:pPr>
              <w:widowControl w:val="0"/>
              <w:rPr>
                <w:color w:val="000000" w:themeColor="text1"/>
              </w:rPr>
            </w:pPr>
            <w:r w:rsidRPr="00871EB4">
              <w:rPr>
                <w:color w:val="000000" w:themeColor="text1"/>
              </w:rPr>
              <w:t>Raymundo Lozano Rosales (Igual)</w:t>
            </w:r>
          </w:p>
          <w:p w14:paraId="79318E25" w14:textId="77777777" w:rsidR="00871EB4" w:rsidRPr="00871EB4" w:rsidRDefault="00871EB4" w:rsidP="00C66D28">
            <w:pPr>
              <w:widowControl w:val="0"/>
              <w:rPr>
                <w:color w:val="000000" w:themeColor="text1"/>
              </w:rPr>
            </w:pPr>
            <w:r w:rsidRPr="00871EB4">
              <w:rPr>
                <w:color w:val="000000" w:themeColor="text1"/>
              </w:rPr>
              <w:t>María de Lourdes Amador Martínez (principal)</w:t>
            </w:r>
          </w:p>
          <w:p w14:paraId="7D270C83" w14:textId="77777777" w:rsidR="00871EB4" w:rsidRPr="00871EB4" w:rsidRDefault="00871EB4" w:rsidP="00C66D28">
            <w:pPr>
              <w:widowControl w:val="0"/>
              <w:rPr>
                <w:color w:val="000000" w:themeColor="text1"/>
              </w:rPr>
            </w:pP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60DFD013" w14:textId="77777777" w:rsidTr="00C66D28">
        <w:tc>
          <w:tcPr>
            <w:tcW w:w="3045" w:type="dxa"/>
            <w:shd w:val="clear" w:color="auto" w:fill="auto"/>
            <w:tcMar>
              <w:top w:w="100" w:type="dxa"/>
              <w:left w:w="100" w:type="dxa"/>
              <w:bottom w:w="100" w:type="dxa"/>
              <w:right w:w="100" w:type="dxa"/>
            </w:tcMar>
          </w:tcPr>
          <w:p w14:paraId="56F20334" w14:textId="77777777" w:rsidR="00871EB4" w:rsidRPr="00871EB4" w:rsidRDefault="00871EB4" w:rsidP="00C66D28">
            <w:pPr>
              <w:widowControl w:val="0"/>
              <w:rPr>
                <w:color w:val="000000" w:themeColor="text1"/>
              </w:rPr>
            </w:pPr>
            <w:r w:rsidRPr="00871EB4">
              <w:rPr>
                <w:color w:val="000000" w:themeColor="text1"/>
              </w:rPr>
              <w:t>Visualización</w:t>
            </w:r>
          </w:p>
        </w:tc>
        <w:tc>
          <w:tcPr>
            <w:tcW w:w="6315" w:type="dxa"/>
            <w:shd w:val="clear" w:color="auto" w:fill="auto"/>
            <w:tcMar>
              <w:top w:w="100" w:type="dxa"/>
              <w:left w:w="100" w:type="dxa"/>
              <w:bottom w:w="100" w:type="dxa"/>
              <w:right w:w="100" w:type="dxa"/>
            </w:tcMar>
          </w:tcPr>
          <w:p w14:paraId="1D71BC68" w14:textId="77777777" w:rsidR="00871EB4" w:rsidRPr="00871EB4" w:rsidRDefault="00871EB4" w:rsidP="00C66D28">
            <w:pPr>
              <w:widowControl w:val="0"/>
              <w:rPr>
                <w:color w:val="000000" w:themeColor="text1"/>
              </w:rPr>
            </w:pPr>
            <w:r w:rsidRPr="00871EB4">
              <w:rPr>
                <w:color w:val="000000" w:themeColor="text1"/>
              </w:rPr>
              <w:t>Raymundo Lozano Rosales (principal)</w:t>
            </w:r>
          </w:p>
          <w:p w14:paraId="2F55A571" w14:textId="77777777" w:rsidR="00871EB4" w:rsidRPr="00871EB4" w:rsidRDefault="00871EB4" w:rsidP="00C66D28">
            <w:pPr>
              <w:widowControl w:val="0"/>
              <w:rPr>
                <w:color w:val="000000" w:themeColor="text1"/>
              </w:rPr>
            </w:pPr>
            <w:r w:rsidRPr="00871EB4">
              <w:rPr>
                <w:color w:val="000000" w:themeColor="text1"/>
              </w:rPr>
              <w:t>María de Lourdes Amador Martínez (igual)</w:t>
            </w:r>
          </w:p>
          <w:p w14:paraId="03B8BAB8" w14:textId="77777777" w:rsidR="00871EB4" w:rsidRPr="00871EB4" w:rsidRDefault="00871EB4" w:rsidP="00C66D28">
            <w:pPr>
              <w:widowControl w:val="0"/>
              <w:rPr>
                <w:color w:val="000000" w:themeColor="text1"/>
              </w:rPr>
            </w:pP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54580EE5" w14:textId="77777777" w:rsidTr="00C66D28">
        <w:tc>
          <w:tcPr>
            <w:tcW w:w="3045" w:type="dxa"/>
            <w:shd w:val="clear" w:color="auto" w:fill="auto"/>
            <w:tcMar>
              <w:top w:w="100" w:type="dxa"/>
              <w:left w:w="100" w:type="dxa"/>
              <w:bottom w:w="100" w:type="dxa"/>
              <w:right w:w="100" w:type="dxa"/>
            </w:tcMar>
          </w:tcPr>
          <w:p w14:paraId="053E61B1" w14:textId="77777777" w:rsidR="00871EB4" w:rsidRPr="00871EB4" w:rsidRDefault="00871EB4" w:rsidP="00C66D28">
            <w:pPr>
              <w:widowControl w:val="0"/>
              <w:rPr>
                <w:color w:val="000000" w:themeColor="text1"/>
              </w:rPr>
            </w:pPr>
            <w:r w:rsidRPr="00871EB4">
              <w:rPr>
                <w:color w:val="000000" w:themeColor="text1"/>
              </w:rPr>
              <w:t>Supervisión</w:t>
            </w:r>
          </w:p>
        </w:tc>
        <w:tc>
          <w:tcPr>
            <w:tcW w:w="6315" w:type="dxa"/>
            <w:shd w:val="clear" w:color="auto" w:fill="auto"/>
            <w:tcMar>
              <w:top w:w="100" w:type="dxa"/>
              <w:left w:w="100" w:type="dxa"/>
              <w:bottom w:w="100" w:type="dxa"/>
              <w:right w:w="100" w:type="dxa"/>
            </w:tcMar>
          </w:tcPr>
          <w:p w14:paraId="45366F49" w14:textId="77777777" w:rsidR="00871EB4" w:rsidRPr="00871EB4" w:rsidRDefault="00871EB4" w:rsidP="00C66D28">
            <w:pPr>
              <w:widowControl w:val="0"/>
              <w:rPr>
                <w:color w:val="000000" w:themeColor="text1"/>
              </w:rPr>
            </w:pPr>
            <w:r w:rsidRPr="00871EB4">
              <w:rPr>
                <w:color w:val="000000" w:themeColor="text1"/>
              </w:rPr>
              <w:t>Raymundo Lozano Rosales (principal)</w:t>
            </w:r>
          </w:p>
        </w:tc>
      </w:tr>
      <w:tr w:rsidR="00871EB4" w:rsidRPr="00871EB4" w14:paraId="63EE423B" w14:textId="77777777" w:rsidTr="00C66D28">
        <w:tc>
          <w:tcPr>
            <w:tcW w:w="3045" w:type="dxa"/>
            <w:shd w:val="clear" w:color="auto" w:fill="auto"/>
            <w:tcMar>
              <w:top w:w="100" w:type="dxa"/>
              <w:left w:w="100" w:type="dxa"/>
              <w:bottom w:w="100" w:type="dxa"/>
              <w:right w:w="100" w:type="dxa"/>
            </w:tcMar>
          </w:tcPr>
          <w:p w14:paraId="51405D0E" w14:textId="77777777" w:rsidR="00871EB4" w:rsidRPr="00871EB4" w:rsidRDefault="00871EB4" w:rsidP="00C66D28">
            <w:pPr>
              <w:widowControl w:val="0"/>
              <w:rPr>
                <w:color w:val="000000" w:themeColor="text1"/>
              </w:rPr>
            </w:pPr>
            <w:r w:rsidRPr="00871EB4">
              <w:rPr>
                <w:color w:val="000000" w:themeColor="text1"/>
              </w:rPr>
              <w:t>Administración de Proyectos</w:t>
            </w:r>
          </w:p>
        </w:tc>
        <w:tc>
          <w:tcPr>
            <w:tcW w:w="6315" w:type="dxa"/>
            <w:shd w:val="clear" w:color="auto" w:fill="auto"/>
            <w:tcMar>
              <w:top w:w="100" w:type="dxa"/>
              <w:left w:w="100" w:type="dxa"/>
              <w:bottom w:w="100" w:type="dxa"/>
              <w:right w:w="100" w:type="dxa"/>
            </w:tcMar>
          </w:tcPr>
          <w:p w14:paraId="2D3EB136" w14:textId="77777777" w:rsidR="00871EB4" w:rsidRPr="00871EB4" w:rsidRDefault="00871EB4" w:rsidP="00C66D28">
            <w:pPr>
              <w:widowControl w:val="0"/>
              <w:rPr>
                <w:color w:val="000000" w:themeColor="text1"/>
              </w:rPr>
            </w:pPr>
            <w:r w:rsidRPr="00871EB4">
              <w:rPr>
                <w:color w:val="000000" w:themeColor="text1"/>
              </w:rPr>
              <w:t>Raymundo Lozano Rosales (principal)</w:t>
            </w:r>
          </w:p>
          <w:p w14:paraId="59213743" w14:textId="77777777" w:rsidR="00871EB4" w:rsidRPr="00871EB4" w:rsidRDefault="00871EB4" w:rsidP="00C66D28">
            <w:pPr>
              <w:widowControl w:val="0"/>
              <w:rPr>
                <w:color w:val="000000" w:themeColor="text1"/>
              </w:rPr>
            </w:pPr>
            <w:r w:rsidRPr="00871EB4">
              <w:rPr>
                <w:color w:val="000000" w:themeColor="text1"/>
              </w:rPr>
              <w:t>María de Lourdes Amador Martínez (igual)</w:t>
            </w:r>
          </w:p>
          <w:p w14:paraId="6A51EC97" w14:textId="77777777" w:rsidR="00871EB4" w:rsidRPr="00871EB4" w:rsidRDefault="00871EB4" w:rsidP="00C66D28">
            <w:pPr>
              <w:widowControl w:val="0"/>
              <w:rPr>
                <w:color w:val="000000" w:themeColor="text1"/>
              </w:rPr>
            </w:pP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(igual)</w:t>
            </w:r>
          </w:p>
        </w:tc>
      </w:tr>
      <w:tr w:rsidR="00871EB4" w:rsidRPr="00871EB4" w14:paraId="3D8F8F63" w14:textId="77777777" w:rsidTr="00C66D28">
        <w:tc>
          <w:tcPr>
            <w:tcW w:w="3045" w:type="dxa"/>
            <w:shd w:val="clear" w:color="auto" w:fill="auto"/>
            <w:tcMar>
              <w:top w:w="100" w:type="dxa"/>
              <w:left w:w="100" w:type="dxa"/>
              <w:bottom w:w="100" w:type="dxa"/>
              <w:right w:w="100" w:type="dxa"/>
            </w:tcMar>
          </w:tcPr>
          <w:p w14:paraId="466FC86B" w14:textId="77777777" w:rsidR="00871EB4" w:rsidRPr="00871EB4" w:rsidRDefault="00871EB4" w:rsidP="00C66D28">
            <w:pPr>
              <w:widowControl w:val="0"/>
              <w:rPr>
                <w:color w:val="000000" w:themeColor="text1"/>
              </w:rPr>
            </w:pPr>
            <w:r w:rsidRPr="00871EB4">
              <w:rPr>
                <w:color w:val="000000" w:themeColor="text1"/>
              </w:rPr>
              <w:t>Adquisición de fondos</w:t>
            </w:r>
          </w:p>
        </w:tc>
        <w:tc>
          <w:tcPr>
            <w:tcW w:w="6315" w:type="dxa"/>
            <w:shd w:val="clear" w:color="auto" w:fill="auto"/>
            <w:tcMar>
              <w:top w:w="100" w:type="dxa"/>
              <w:left w:w="100" w:type="dxa"/>
              <w:bottom w:w="100" w:type="dxa"/>
              <w:right w:w="100" w:type="dxa"/>
            </w:tcMar>
          </w:tcPr>
          <w:p w14:paraId="49689BCB" w14:textId="77777777" w:rsidR="00871EB4" w:rsidRPr="00871EB4" w:rsidRDefault="00871EB4" w:rsidP="00C66D28">
            <w:pPr>
              <w:widowControl w:val="0"/>
              <w:rPr>
                <w:color w:val="000000" w:themeColor="text1"/>
              </w:rPr>
            </w:pPr>
            <w:r w:rsidRPr="00871EB4">
              <w:rPr>
                <w:color w:val="000000" w:themeColor="text1"/>
              </w:rPr>
              <w:t>Raymundo Lozano Rosales (principal)</w:t>
            </w:r>
          </w:p>
          <w:p w14:paraId="4D2D9C4D" w14:textId="77777777" w:rsidR="00871EB4" w:rsidRPr="00871EB4" w:rsidRDefault="00871EB4" w:rsidP="00C66D28">
            <w:pPr>
              <w:widowControl w:val="0"/>
              <w:rPr>
                <w:color w:val="000000" w:themeColor="text1"/>
              </w:rPr>
            </w:pPr>
            <w:r w:rsidRPr="00871EB4">
              <w:rPr>
                <w:color w:val="000000" w:themeColor="text1"/>
              </w:rPr>
              <w:t>María de Lourdes Amador Martínez (que apoya)</w:t>
            </w:r>
          </w:p>
          <w:p w14:paraId="69D222D7" w14:textId="77777777" w:rsidR="00871EB4" w:rsidRPr="00871EB4" w:rsidRDefault="00871EB4" w:rsidP="00C66D28">
            <w:pPr>
              <w:widowControl w:val="0"/>
              <w:rPr>
                <w:color w:val="000000" w:themeColor="text1"/>
              </w:rPr>
            </w:pPr>
            <w:r w:rsidRPr="00871EB4">
              <w:rPr>
                <w:color w:val="000000" w:themeColor="text1"/>
              </w:rPr>
              <w:t xml:space="preserve">Mariza </w:t>
            </w:r>
            <w:proofErr w:type="spellStart"/>
            <w:r w:rsidRPr="00871EB4">
              <w:rPr>
                <w:color w:val="000000" w:themeColor="text1"/>
              </w:rPr>
              <w:t>Raluy</w:t>
            </w:r>
            <w:proofErr w:type="spellEnd"/>
            <w:r w:rsidRPr="00871EB4">
              <w:rPr>
                <w:color w:val="000000" w:themeColor="text1"/>
              </w:rPr>
              <w:t xml:space="preserve"> Herrero (que apoya)</w:t>
            </w:r>
          </w:p>
        </w:tc>
      </w:tr>
    </w:tbl>
    <w:p w14:paraId="4924CDAF" w14:textId="77777777" w:rsidR="00871EB4" w:rsidRPr="000963C0" w:rsidRDefault="00871EB4" w:rsidP="002545FF">
      <w:pPr>
        <w:spacing w:line="360" w:lineRule="auto"/>
        <w:ind w:left="709" w:hanging="709"/>
        <w:jc w:val="both"/>
      </w:pPr>
    </w:p>
    <w:sectPr w:rsidR="00871EB4" w:rsidRPr="000963C0" w:rsidSect="00121B42">
      <w:footerReference w:type="default" r:id="rId30"/>
      <w:type w:val="continuous"/>
      <w:pgSz w:w="12240" w:h="15840" w:code="1"/>
      <w:pgMar w:top="1417"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2E31" w14:textId="77777777" w:rsidR="00DC0354" w:rsidRDefault="00DC0354" w:rsidP="00253C36">
      <w:r>
        <w:separator/>
      </w:r>
    </w:p>
  </w:endnote>
  <w:endnote w:type="continuationSeparator" w:id="0">
    <w:p w14:paraId="5F24E592" w14:textId="77777777" w:rsidR="00DC0354" w:rsidRDefault="00DC0354" w:rsidP="0025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dobe Garamond Pro">
    <w:altName w:val="Adobe Garamond Pro"/>
    <w:charset w:val="00"/>
    <w:family w:val="roman"/>
    <w:pitch w:val="default"/>
    <w:sig w:usb0="00000003" w:usb1="00000000" w:usb2="00000000" w:usb3="00000000" w:csb0="00000001" w:csb1="00000000"/>
  </w:font>
  <w:font w:name="FrnkGothITC Bk BT">
    <w:altName w:val="Tahoma"/>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31DD" w14:textId="108DC3CD" w:rsidR="005F696E" w:rsidRDefault="005F696E">
    <w:pPr>
      <w:pStyle w:val="Piedepgina"/>
    </w:pPr>
    <w:r>
      <w:t xml:space="preserve">           </w:t>
    </w:r>
    <w:r>
      <w:rPr>
        <w:noProof/>
        <w:lang w:eastAsia="es-MX"/>
      </w:rPr>
      <w:drawing>
        <wp:inline distT="0" distB="0" distL="0" distR="0" wp14:anchorId="32380AE1" wp14:editId="2B0638C0">
          <wp:extent cx="1600200" cy="419100"/>
          <wp:effectExtent l="0" t="0" r="0" b="0"/>
          <wp:docPr id="52" name="Imagen 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F696E">
      <w:rPr>
        <w:rFonts w:asciiTheme="minorHAnsi" w:hAnsiTheme="minorHAnsi" w:cstheme="minorHAnsi"/>
        <w:b/>
        <w:sz w:val="22"/>
        <w:szCs w:val="22"/>
      </w:rPr>
      <w:t xml:space="preserve">Vol. 12, Núm. 23 Julio - </w:t>
    </w:r>
    <w:proofErr w:type="gramStart"/>
    <w:r w:rsidRPr="005F696E">
      <w:rPr>
        <w:rFonts w:asciiTheme="minorHAnsi" w:hAnsiTheme="minorHAnsi" w:cstheme="minorHAnsi"/>
        <w:b/>
        <w:sz w:val="22"/>
        <w:szCs w:val="22"/>
      </w:rPr>
      <w:t>Diciembre</w:t>
    </w:r>
    <w:proofErr w:type="gramEnd"/>
    <w:r w:rsidRPr="005F696E">
      <w:rPr>
        <w:rFonts w:asciiTheme="minorHAnsi" w:hAnsiTheme="minorHAnsi" w:cstheme="minorHAnsi"/>
        <w:b/>
        <w:sz w:val="22"/>
        <w:szCs w:val="22"/>
      </w:rPr>
      <w:t xml:space="preserve"> 2021, e</w:t>
    </w:r>
    <w:r w:rsidR="00244E12">
      <w:rPr>
        <w:rFonts w:asciiTheme="minorHAnsi" w:hAnsiTheme="minorHAnsi" w:cstheme="minorHAnsi"/>
        <w:b/>
        <w:sz w:val="22"/>
        <w:szCs w:val="22"/>
      </w:rPr>
      <w:t>308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B67C0A" w14:paraId="38543D22" w14:textId="77777777">
      <w:tc>
        <w:tcPr>
          <w:tcW w:w="4500" w:type="pct"/>
          <w:tcBorders>
            <w:top w:val="single" w:sz="4" w:space="0" w:color="000000" w:themeColor="text1"/>
          </w:tcBorders>
        </w:tcPr>
        <w:p w14:paraId="2A7CDCD2" w14:textId="52FF563F" w:rsidR="00B67C0A" w:rsidRDefault="00DC0354">
          <w:pPr>
            <w:pStyle w:val="Piedepgina"/>
            <w:jc w:val="right"/>
          </w:pPr>
          <w:sdt>
            <w:sdtPr>
              <w:alias w:val="Compañía"/>
              <w:id w:val="-62877097"/>
              <w:placeholder>
                <w:docPart w:val="2798E3A6F4B148DE9ABAA95E7EB94782"/>
              </w:placeholder>
              <w:dataBinding w:prefixMappings="xmlns:ns0='http://schemas.openxmlformats.org/officeDocument/2006/extended-properties'" w:xpath="/ns0:Properties[1]/ns0:Company[1]" w:storeItemID="{6668398D-A668-4E3E-A5EB-62B293D839F1}"/>
              <w:text/>
            </w:sdtPr>
            <w:sdtEndPr/>
            <w:sdtContent>
              <w:r w:rsidR="00B67C0A">
                <w:t>UPT</w:t>
              </w:r>
            </w:sdtContent>
          </w:sdt>
          <w:r w:rsidR="00B67C0A">
            <w:rPr>
              <w:lang w:val="es-ES"/>
            </w:rPr>
            <w:t xml:space="preserve"> | </w:t>
          </w:r>
          <w:r w:rsidR="00AB6A36">
            <w:rPr>
              <w:b/>
              <w:bCs/>
              <w:noProof/>
            </w:rPr>
            <w:t>¡Error! No hay texto con el estilo especificado en el documento.</w:t>
          </w:r>
        </w:p>
      </w:tc>
      <w:tc>
        <w:tcPr>
          <w:tcW w:w="500" w:type="pct"/>
          <w:tcBorders>
            <w:top w:val="single" w:sz="4" w:space="0" w:color="C0504D" w:themeColor="accent2"/>
          </w:tcBorders>
          <w:shd w:val="clear" w:color="auto" w:fill="943634" w:themeFill="accent2" w:themeFillShade="BF"/>
        </w:tcPr>
        <w:p w14:paraId="1330204F" w14:textId="77777777" w:rsidR="00B67C0A" w:rsidRDefault="00B67C0A">
          <w:pPr>
            <w:pStyle w:val="Encabezado"/>
            <w:rPr>
              <w:color w:val="FFFFFF" w:themeColor="background1"/>
            </w:rPr>
          </w:pPr>
          <w:r>
            <w:fldChar w:fldCharType="begin"/>
          </w:r>
          <w:r>
            <w:instrText>PAGE   \* MERGEFORMAT</w:instrText>
          </w:r>
          <w:r>
            <w:fldChar w:fldCharType="separate"/>
          </w:r>
          <w:r w:rsidRPr="002E70F6">
            <w:rPr>
              <w:noProof/>
              <w:color w:val="FFFFFF" w:themeColor="background1"/>
              <w:lang w:val="es-ES"/>
            </w:rPr>
            <w:t>I</w:t>
          </w:r>
          <w:r>
            <w:rPr>
              <w:color w:val="FFFFFF" w:themeColor="background1"/>
            </w:rPr>
            <w:fldChar w:fldCharType="end"/>
          </w:r>
        </w:p>
      </w:tc>
    </w:tr>
  </w:tbl>
  <w:p w14:paraId="12BA114E" w14:textId="77777777" w:rsidR="00B67C0A" w:rsidRDefault="00B67C0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77162338"/>
      <w:docPartObj>
        <w:docPartGallery w:val="Page Numbers (Bottom of Page)"/>
        <w:docPartUnique/>
      </w:docPartObj>
    </w:sdtPr>
    <w:sdtEndPr>
      <w:rPr>
        <w:rStyle w:val="Nmerodepgina"/>
      </w:rPr>
    </w:sdtEndPr>
    <w:sdtContent>
      <w:p w14:paraId="3868F74E" w14:textId="77777777" w:rsidR="00241EAF" w:rsidRDefault="00241EAF" w:rsidP="007B644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DE44613" w14:textId="77777777" w:rsidR="00241EAF" w:rsidRDefault="00241EAF" w:rsidP="00913107">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0CE6" w14:textId="77777777" w:rsidR="00241EAF" w:rsidRDefault="00241EAF" w:rsidP="0015250B"/>
  <w:p w14:paraId="30AC5B7F" w14:textId="5341F4FC" w:rsidR="00241EAF" w:rsidRDefault="004100A3" w:rsidP="00913107">
    <w:pPr>
      <w:pStyle w:val="Piedepgina"/>
      <w:ind w:right="360"/>
    </w:pPr>
    <w:r>
      <w:t xml:space="preserve">         </w:t>
    </w:r>
    <w:r>
      <w:rPr>
        <w:noProof/>
        <w:lang w:eastAsia="es-MX"/>
      </w:rPr>
      <w:drawing>
        <wp:inline distT="0" distB="0" distL="0" distR="0" wp14:anchorId="621B1855" wp14:editId="4481614D">
          <wp:extent cx="1600200" cy="419100"/>
          <wp:effectExtent l="0" t="0" r="0" b="0"/>
          <wp:docPr id="82" name="Imagen 8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F696E">
      <w:rPr>
        <w:rFonts w:asciiTheme="minorHAnsi" w:hAnsiTheme="minorHAnsi" w:cstheme="minorHAnsi"/>
        <w:b/>
        <w:sz w:val="22"/>
        <w:szCs w:val="22"/>
      </w:rPr>
      <w:t xml:space="preserve">Vol. 12, Núm. 23 Julio - </w:t>
    </w:r>
    <w:proofErr w:type="gramStart"/>
    <w:r w:rsidRPr="005F696E">
      <w:rPr>
        <w:rFonts w:asciiTheme="minorHAnsi" w:hAnsiTheme="minorHAnsi" w:cstheme="minorHAnsi"/>
        <w:b/>
        <w:sz w:val="22"/>
        <w:szCs w:val="22"/>
      </w:rPr>
      <w:t>Diciembre</w:t>
    </w:r>
    <w:proofErr w:type="gramEnd"/>
    <w:r w:rsidRPr="005F696E">
      <w:rPr>
        <w:rFonts w:asciiTheme="minorHAnsi" w:hAnsiTheme="minorHAnsi" w:cstheme="minorHAnsi"/>
        <w:b/>
        <w:sz w:val="22"/>
        <w:szCs w:val="22"/>
      </w:rPr>
      <w:t xml:space="preserve"> 2021, 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241EAF" w14:paraId="710D8D5D" w14:textId="77777777">
      <w:tc>
        <w:tcPr>
          <w:tcW w:w="4500" w:type="pct"/>
          <w:tcBorders>
            <w:top w:val="single" w:sz="4" w:space="0" w:color="000000" w:themeColor="text1"/>
          </w:tcBorders>
        </w:tcPr>
        <w:p w14:paraId="08F8034D" w14:textId="44CEEC13" w:rsidR="00241EAF" w:rsidRDefault="00DC0354">
          <w:pPr>
            <w:pStyle w:val="Piedepgina"/>
            <w:jc w:val="right"/>
          </w:pPr>
          <w:sdt>
            <w:sdtPr>
              <w:alias w:val="Compañía"/>
              <w:id w:val="-2278009"/>
              <w:placeholder>
                <w:docPart w:val="2798E3A6F4B148DE9ABAA95E7EB94782"/>
              </w:placeholder>
              <w:dataBinding w:prefixMappings="xmlns:ns0='http://schemas.openxmlformats.org/officeDocument/2006/extended-properties'" w:xpath="/ns0:Properties[1]/ns0:Company[1]" w:storeItemID="{6668398D-A668-4E3E-A5EB-62B293D839F1}"/>
              <w:text/>
            </w:sdtPr>
            <w:sdtEndPr/>
            <w:sdtContent>
              <w:r w:rsidR="00241EAF">
                <w:t>UPT</w:t>
              </w:r>
            </w:sdtContent>
          </w:sdt>
          <w:r w:rsidR="00241EAF">
            <w:rPr>
              <w:lang w:val="es-ES"/>
            </w:rPr>
            <w:t xml:space="preserve"> | </w:t>
          </w:r>
          <w:r w:rsidR="00AB6A36">
            <w:rPr>
              <w:b/>
              <w:bCs/>
              <w:noProof/>
            </w:rPr>
            <w:t>¡Error! No hay texto con el estilo especificado en el documento.</w:t>
          </w:r>
        </w:p>
      </w:tc>
      <w:tc>
        <w:tcPr>
          <w:tcW w:w="500" w:type="pct"/>
          <w:tcBorders>
            <w:top w:val="single" w:sz="4" w:space="0" w:color="C0504D" w:themeColor="accent2"/>
          </w:tcBorders>
          <w:shd w:val="clear" w:color="auto" w:fill="943634" w:themeFill="accent2" w:themeFillShade="BF"/>
        </w:tcPr>
        <w:p w14:paraId="2DA3695B" w14:textId="77777777" w:rsidR="00241EAF" w:rsidRDefault="00241EAF">
          <w:pPr>
            <w:pStyle w:val="Encabezado"/>
            <w:rPr>
              <w:color w:val="FFFFFF" w:themeColor="background1"/>
            </w:rPr>
          </w:pPr>
          <w:r>
            <w:fldChar w:fldCharType="begin"/>
          </w:r>
          <w:r>
            <w:instrText>PAGE   \* MERGEFORMAT</w:instrText>
          </w:r>
          <w:r>
            <w:fldChar w:fldCharType="separate"/>
          </w:r>
          <w:r w:rsidRPr="002E70F6">
            <w:rPr>
              <w:noProof/>
              <w:color w:val="FFFFFF" w:themeColor="background1"/>
              <w:lang w:val="es-ES"/>
            </w:rPr>
            <w:t>I</w:t>
          </w:r>
          <w:r>
            <w:rPr>
              <w:color w:val="FFFFFF" w:themeColor="background1"/>
            </w:rPr>
            <w:fldChar w:fldCharType="end"/>
          </w:r>
        </w:p>
      </w:tc>
    </w:tr>
  </w:tbl>
  <w:p w14:paraId="2FF529AA" w14:textId="77777777" w:rsidR="00241EAF" w:rsidRDefault="00241EAF">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5B3" w14:textId="52DE88C4" w:rsidR="00776E06" w:rsidRPr="000B25E6" w:rsidRDefault="00121B42" w:rsidP="000B25E6">
    <w:pPr>
      <w:pStyle w:val="Piedepgina"/>
    </w:pPr>
    <w:r>
      <w:t xml:space="preserve">        </w:t>
    </w:r>
    <w:r>
      <w:rPr>
        <w:noProof/>
        <w:lang w:eastAsia="es-MX"/>
      </w:rPr>
      <w:drawing>
        <wp:inline distT="0" distB="0" distL="0" distR="0" wp14:anchorId="0CC31370" wp14:editId="32CD699C">
          <wp:extent cx="1600200" cy="419100"/>
          <wp:effectExtent l="0" t="0" r="0" b="0"/>
          <wp:docPr id="95" name="Imagen 9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F696E">
      <w:rPr>
        <w:rFonts w:asciiTheme="minorHAnsi" w:hAnsiTheme="minorHAnsi" w:cstheme="minorHAnsi"/>
        <w:b/>
        <w:sz w:val="22"/>
        <w:szCs w:val="22"/>
      </w:rPr>
      <w:t xml:space="preserve">Vol. 12, Núm. 23 Julio - </w:t>
    </w:r>
    <w:proofErr w:type="gramStart"/>
    <w:r w:rsidRPr="005F696E">
      <w:rPr>
        <w:rFonts w:asciiTheme="minorHAnsi" w:hAnsiTheme="minorHAnsi" w:cstheme="minorHAnsi"/>
        <w:b/>
        <w:sz w:val="22"/>
        <w:szCs w:val="22"/>
      </w:rPr>
      <w:t>Diciembre</w:t>
    </w:r>
    <w:proofErr w:type="gramEnd"/>
    <w:r w:rsidRPr="005F696E">
      <w:rPr>
        <w:rFonts w:asciiTheme="minorHAnsi" w:hAnsiTheme="minorHAnsi" w:cstheme="minorHAnsi"/>
        <w:b/>
        <w:sz w:val="22"/>
        <w:szCs w:val="22"/>
      </w:rPr>
      <w:t xml:space="preserve"> 2021,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8CB2" w14:textId="77777777" w:rsidR="00DC0354" w:rsidRDefault="00DC0354" w:rsidP="00253C36">
      <w:r>
        <w:separator/>
      </w:r>
    </w:p>
  </w:footnote>
  <w:footnote w:type="continuationSeparator" w:id="0">
    <w:p w14:paraId="0CAFEC4A" w14:textId="77777777" w:rsidR="00DC0354" w:rsidRDefault="00DC0354" w:rsidP="0025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A554" w14:textId="77777777" w:rsidR="005F696E" w:rsidRDefault="005F696E" w:rsidP="005F696E">
    <w:pPr>
      <w:pStyle w:val="Encabezado"/>
      <w:tabs>
        <w:tab w:val="clear" w:pos="4419"/>
        <w:tab w:val="clear" w:pos="8838"/>
        <w:tab w:val="left" w:pos="4728"/>
      </w:tabs>
      <w:jc w:val="center"/>
      <w:rPr>
        <w:rFonts w:ascii="Arial" w:hAnsi="Arial" w:cs="Arial"/>
      </w:rPr>
    </w:pPr>
  </w:p>
  <w:p w14:paraId="3D140020" w14:textId="1D0DD387" w:rsidR="00B67C0A" w:rsidRPr="006F0F58" w:rsidRDefault="005F696E" w:rsidP="005F696E">
    <w:pPr>
      <w:pStyle w:val="Encabezado"/>
      <w:tabs>
        <w:tab w:val="clear" w:pos="4419"/>
        <w:tab w:val="clear" w:pos="8838"/>
        <w:tab w:val="left" w:pos="4728"/>
      </w:tabs>
      <w:jc w:val="center"/>
      <w:rPr>
        <w:rFonts w:ascii="Arial" w:hAnsi="Arial" w:cs="Arial"/>
      </w:rPr>
    </w:pPr>
    <w:r w:rsidRPr="005A563C">
      <w:rPr>
        <w:noProof/>
      </w:rPr>
      <w:drawing>
        <wp:inline distT="0" distB="0" distL="0" distR="0" wp14:anchorId="402CD25C" wp14:editId="128EF6C8">
          <wp:extent cx="5400040" cy="632602"/>
          <wp:effectExtent l="0" t="0" r="0" b="0"/>
          <wp:docPr id="49" name="Imagen 4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p w14:paraId="43559A26" w14:textId="77777777" w:rsidR="00B67C0A" w:rsidRPr="006F0F58" w:rsidRDefault="00B67C0A" w:rsidP="006F0F58">
    <w:pPr>
      <w:pStyle w:val="Encabezado"/>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DF14" w14:textId="346288FF" w:rsidR="00241EAF" w:rsidRPr="006F0F58" w:rsidRDefault="005F696E" w:rsidP="005F696E">
    <w:pPr>
      <w:pStyle w:val="Encabezado"/>
      <w:tabs>
        <w:tab w:val="clear" w:pos="4419"/>
        <w:tab w:val="clear" w:pos="8838"/>
        <w:tab w:val="left" w:pos="4728"/>
      </w:tabs>
      <w:jc w:val="center"/>
      <w:rPr>
        <w:rFonts w:ascii="Arial" w:hAnsi="Arial" w:cs="Arial"/>
      </w:rPr>
    </w:pPr>
    <w:r w:rsidRPr="005A563C">
      <w:rPr>
        <w:noProof/>
      </w:rPr>
      <w:drawing>
        <wp:inline distT="0" distB="0" distL="0" distR="0" wp14:anchorId="50328383" wp14:editId="3CEC25C3">
          <wp:extent cx="5400040" cy="632602"/>
          <wp:effectExtent l="0" t="0" r="0" b="0"/>
          <wp:docPr id="81" name="Imagen 8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p w14:paraId="2460FE20" w14:textId="77777777" w:rsidR="00241EAF" w:rsidRPr="006F0F58" w:rsidRDefault="00241EAF" w:rsidP="006F0F58">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B3"/>
    <w:multiLevelType w:val="hybridMultilevel"/>
    <w:tmpl w:val="AABC77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3396B"/>
    <w:multiLevelType w:val="hybridMultilevel"/>
    <w:tmpl w:val="4FD863BA"/>
    <w:lvl w:ilvl="0" w:tplc="45984F28">
      <w:start w:val="1"/>
      <w:numFmt w:val="decimal"/>
      <w:lvlText w:val="%1)"/>
      <w:lvlJc w:val="left"/>
      <w:pPr>
        <w:ind w:left="1571" w:hanging="360"/>
      </w:pPr>
      <w:rPr>
        <w:i/>
        <w:i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044E60BC"/>
    <w:multiLevelType w:val="hybridMultilevel"/>
    <w:tmpl w:val="44D049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61C77A8"/>
    <w:multiLevelType w:val="hybridMultilevel"/>
    <w:tmpl w:val="7B48EEBE"/>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6FA3B55"/>
    <w:multiLevelType w:val="hybridMultilevel"/>
    <w:tmpl w:val="F46EC8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8B6DCA"/>
    <w:multiLevelType w:val="hybridMultilevel"/>
    <w:tmpl w:val="C422EA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3C230F"/>
    <w:multiLevelType w:val="hybridMultilevel"/>
    <w:tmpl w:val="E4A6718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3939710B"/>
    <w:multiLevelType w:val="hybridMultilevel"/>
    <w:tmpl w:val="2B801274"/>
    <w:lvl w:ilvl="0" w:tplc="313AD384">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A71313A"/>
    <w:multiLevelType w:val="hybridMultilevel"/>
    <w:tmpl w:val="C260882A"/>
    <w:lvl w:ilvl="0" w:tplc="3824430E">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C14512"/>
    <w:multiLevelType w:val="hybridMultilevel"/>
    <w:tmpl w:val="6228FB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767581"/>
    <w:multiLevelType w:val="hybridMultilevel"/>
    <w:tmpl w:val="3CAE2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6342D9"/>
    <w:multiLevelType w:val="hybridMultilevel"/>
    <w:tmpl w:val="D2B05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E161C1"/>
    <w:multiLevelType w:val="hybridMultilevel"/>
    <w:tmpl w:val="FFDADA2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1CD39EB"/>
    <w:multiLevelType w:val="hybridMultilevel"/>
    <w:tmpl w:val="58C29C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820C1C"/>
    <w:multiLevelType w:val="hybridMultilevel"/>
    <w:tmpl w:val="73F2853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975441"/>
    <w:multiLevelType w:val="hybridMultilevel"/>
    <w:tmpl w:val="2F229650"/>
    <w:lvl w:ilvl="0" w:tplc="8376EB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DA468F3"/>
    <w:multiLevelType w:val="hybridMultilevel"/>
    <w:tmpl w:val="7B40DEEE"/>
    <w:lvl w:ilvl="0" w:tplc="DFD470DE">
      <w:start w:val="1"/>
      <w:numFmt w:val="decimal"/>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310F74"/>
    <w:multiLevelType w:val="hybridMultilevel"/>
    <w:tmpl w:val="A8986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0662CA"/>
    <w:multiLevelType w:val="hybridMultilevel"/>
    <w:tmpl w:val="39C487EC"/>
    <w:lvl w:ilvl="0" w:tplc="BBAC55E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FB762E5"/>
    <w:multiLevelType w:val="hybridMultilevel"/>
    <w:tmpl w:val="181E87A8"/>
    <w:lvl w:ilvl="0" w:tplc="DBAC02B2">
      <w:start w:val="1"/>
      <w:numFmt w:val="decimal"/>
      <w:lvlText w:val="%1)"/>
      <w:lvlJc w:val="left"/>
      <w:pPr>
        <w:ind w:left="1068" w:hanging="360"/>
      </w:pPr>
      <w:rPr>
        <w:rFonts w:hint="default"/>
        <w:i/>
        <w:i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11"/>
  </w:num>
  <w:num w:numId="2">
    <w:abstractNumId w:val="3"/>
  </w:num>
  <w:num w:numId="3">
    <w:abstractNumId w:val="4"/>
  </w:num>
  <w:num w:numId="4">
    <w:abstractNumId w:val="0"/>
  </w:num>
  <w:num w:numId="5">
    <w:abstractNumId w:val="8"/>
  </w:num>
  <w:num w:numId="6">
    <w:abstractNumId w:val="5"/>
  </w:num>
  <w:num w:numId="7">
    <w:abstractNumId w:val="17"/>
  </w:num>
  <w:num w:numId="8">
    <w:abstractNumId w:val="13"/>
  </w:num>
  <w:num w:numId="9">
    <w:abstractNumId w:val="14"/>
  </w:num>
  <w:num w:numId="10">
    <w:abstractNumId w:val="10"/>
  </w:num>
  <w:num w:numId="11">
    <w:abstractNumId w:val="18"/>
  </w:num>
  <w:num w:numId="12">
    <w:abstractNumId w:val="9"/>
  </w:num>
  <w:num w:numId="13">
    <w:abstractNumId w:val="2"/>
  </w:num>
  <w:num w:numId="14">
    <w:abstractNumId w:val="12"/>
  </w:num>
  <w:num w:numId="15">
    <w:abstractNumId w:val="6"/>
  </w:num>
  <w:num w:numId="16">
    <w:abstractNumId w:val="16"/>
  </w:num>
  <w:num w:numId="17">
    <w:abstractNumId w:val="7"/>
  </w:num>
  <w:num w:numId="18">
    <w:abstractNumId w:val="19"/>
  </w:num>
  <w:num w:numId="19">
    <w:abstractNumId w:val="1"/>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99"/>
    <w:rsid w:val="00005038"/>
    <w:rsid w:val="00005B8F"/>
    <w:rsid w:val="00006A94"/>
    <w:rsid w:val="00010662"/>
    <w:rsid w:val="000113B0"/>
    <w:rsid w:val="000124FA"/>
    <w:rsid w:val="00017848"/>
    <w:rsid w:val="0002094C"/>
    <w:rsid w:val="00021EB4"/>
    <w:rsid w:val="00024BC1"/>
    <w:rsid w:val="00024E42"/>
    <w:rsid w:val="00026003"/>
    <w:rsid w:val="0002652B"/>
    <w:rsid w:val="00026A7D"/>
    <w:rsid w:val="0002797E"/>
    <w:rsid w:val="00030E2D"/>
    <w:rsid w:val="000310E8"/>
    <w:rsid w:val="000317CF"/>
    <w:rsid w:val="00031BC0"/>
    <w:rsid w:val="00031DB3"/>
    <w:rsid w:val="000321DE"/>
    <w:rsid w:val="000329FD"/>
    <w:rsid w:val="00034493"/>
    <w:rsid w:val="00036E4C"/>
    <w:rsid w:val="00042751"/>
    <w:rsid w:val="000455B2"/>
    <w:rsid w:val="000463EF"/>
    <w:rsid w:val="00046553"/>
    <w:rsid w:val="00046CF9"/>
    <w:rsid w:val="00047CBF"/>
    <w:rsid w:val="000617E1"/>
    <w:rsid w:val="00061CA0"/>
    <w:rsid w:val="00062CC2"/>
    <w:rsid w:val="000670D2"/>
    <w:rsid w:val="00071112"/>
    <w:rsid w:val="000730BD"/>
    <w:rsid w:val="0007356B"/>
    <w:rsid w:val="000738BE"/>
    <w:rsid w:val="000740BB"/>
    <w:rsid w:val="000757BA"/>
    <w:rsid w:val="00080B87"/>
    <w:rsid w:val="0008367B"/>
    <w:rsid w:val="000852CD"/>
    <w:rsid w:val="00086D26"/>
    <w:rsid w:val="00093A00"/>
    <w:rsid w:val="00094A35"/>
    <w:rsid w:val="00094CE5"/>
    <w:rsid w:val="000963C0"/>
    <w:rsid w:val="000A082B"/>
    <w:rsid w:val="000A2F9A"/>
    <w:rsid w:val="000A3FD7"/>
    <w:rsid w:val="000A7290"/>
    <w:rsid w:val="000B0787"/>
    <w:rsid w:val="000B25E6"/>
    <w:rsid w:val="000B4961"/>
    <w:rsid w:val="000B77AA"/>
    <w:rsid w:val="000C3D7B"/>
    <w:rsid w:val="000C69CA"/>
    <w:rsid w:val="000C7274"/>
    <w:rsid w:val="000D0B2D"/>
    <w:rsid w:val="000D2548"/>
    <w:rsid w:val="000D2FAA"/>
    <w:rsid w:val="000D3623"/>
    <w:rsid w:val="000D368D"/>
    <w:rsid w:val="000D7037"/>
    <w:rsid w:val="000D73B1"/>
    <w:rsid w:val="000E04D6"/>
    <w:rsid w:val="000F7A69"/>
    <w:rsid w:val="00100435"/>
    <w:rsid w:val="0010102F"/>
    <w:rsid w:val="0010235D"/>
    <w:rsid w:val="00103981"/>
    <w:rsid w:val="00115991"/>
    <w:rsid w:val="00121B42"/>
    <w:rsid w:val="00123BC4"/>
    <w:rsid w:val="00127E28"/>
    <w:rsid w:val="00133ABA"/>
    <w:rsid w:val="00133CF2"/>
    <w:rsid w:val="00133FB6"/>
    <w:rsid w:val="0013731A"/>
    <w:rsid w:val="001406A1"/>
    <w:rsid w:val="00143EF3"/>
    <w:rsid w:val="0014611E"/>
    <w:rsid w:val="0014707D"/>
    <w:rsid w:val="001475AE"/>
    <w:rsid w:val="0015062D"/>
    <w:rsid w:val="001514D9"/>
    <w:rsid w:val="0015250B"/>
    <w:rsid w:val="00152A7D"/>
    <w:rsid w:val="00153129"/>
    <w:rsid w:val="00153B3E"/>
    <w:rsid w:val="001542F8"/>
    <w:rsid w:val="00154D91"/>
    <w:rsid w:val="0015509B"/>
    <w:rsid w:val="00166354"/>
    <w:rsid w:val="00166A18"/>
    <w:rsid w:val="001769E2"/>
    <w:rsid w:val="00185BC2"/>
    <w:rsid w:val="00185D3F"/>
    <w:rsid w:val="001869E7"/>
    <w:rsid w:val="00186EEF"/>
    <w:rsid w:val="00187956"/>
    <w:rsid w:val="00187F1E"/>
    <w:rsid w:val="00193575"/>
    <w:rsid w:val="001A5136"/>
    <w:rsid w:val="001A54BA"/>
    <w:rsid w:val="001A55BF"/>
    <w:rsid w:val="001B1162"/>
    <w:rsid w:val="001B1C89"/>
    <w:rsid w:val="001B4A85"/>
    <w:rsid w:val="001B4D94"/>
    <w:rsid w:val="001B6434"/>
    <w:rsid w:val="001B648D"/>
    <w:rsid w:val="001B712F"/>
    <w:rsid w:val="001C0078"/>
    <w:rsid w:val="001D0771"/>
    <w:rsid w:val="001D187B"/>
    <w:rsid w:val="001D4474"/>
    <w:rsid w:val="001D77BE"/>
    <w:rsid w:val="001E1521"/>
    <w:rsid w:val="001E2B74"/>
    <w:rsid w:val="001F1901"/>
    <w:rsid w:val="001F5C5E"/>
    <w:rsid w:val="001F61A8"/>
    <w:rsid w:val="002036D9"/>
    <w:rsid w:val="0020517E"/>
    <w:rsid w:val="00206E38"/>
    <w:rsid w:val="00210912"/>
    <w:rsid w:val="00211D6C"/>
    <w:rsid w:val="00212C15"/>
    <w:rsid w:val="00212E19"/>
    <w:rsid w:val="00215A95"/>
    <w:rsid w:val="00216F0D"/>
    <w:rsid w:val="002179A1"/>
    <w:rsid w:val="00221613"/>
    <w:rsid w:val="00223A27"/>
    <w:rsid w:val="00225745"/>
    <w:rsid w:val="002276B5"/>
    <w:rsid w:val="002345F3"/>
    <w:rsid w:val="002355D6"/>
    <w:rsid w:val="002369AF"/>
    <w:rsid w:val="0024196C"/>
    <w:rsid w:val="00241EAF"/>
    <w:rsid w:val="00243948"/>
    <w:rsid w:val="002449AB"/>
    <w:rsid w:val="00244E12"/>
    <w:rsid w:val="00245A4B"/>
    <w:rsid w:val="00245EC7"/>
    <w:rsid w:val="00251E91"/>
    <w:rsid w:val="00253A0D"/>
    <w:rsid w:val="00253C36"/>
    <w:rsid w:val="002545FF"/>
    <w:rsid w:val="002564DC"/>
    <w:rsid w:val="002565D5"/>
    <w:rsid w:val="00257B5D"/>
    <w:rsid w:val="00261FDD"/>
    <w:rsid w:val="00263671"/>
    <w:rsid w:val="002642C6"/>
    <w:rsid w:val="002643A8"/>
    <w:rsid w:val="002702DF"/>
    <w:rsid w:val="0027169D"/>
    <w:rsid w:val="002828B6"/>
    <w:rsid w:val="00282F70"/>
    <w:rsid w:val="00285073"/>
    <w:rsid w:val="00290309"/>
    <w:rsid w:val="00296B17"/>
    <w:rsid w:val="002A1453"/>
    <w:rsid w:val="002A7501"/>
    <w:rsid w:val="002B1B47"/>
    <w:rsid w:val="002B598E"/>
    <w:rsid w:val="002B5E1F"/>
    <w:rsid w:val="002B626C"/>
    <w:rsid w:val="002B76B0"/>
    <w:rsid w:val="002C2345"/>
    <w:rsid w:val="002C32F1"/>
    <w:rsid w:val="002C5650"/>
    <w:rsid w:val="002C595B"/>
    <w:rsid w:val="002D00F5"/>
    <w:rsid w:val="002D072F"/>
    <w:rsid w:val="002D3F67"/>
    <w:rsid w:val="002D6E2A"/>
    <w:rsid w:val="002E25BB"/>
    <w:rsid w:val="002E2DF6"/>
    <w:rsid w:val="002E3BA9"/>
    <w:rsid w:val="002E48F6"/>
    <w:rsid w:val="002E70F6"/>
    <w:rsid w:val="002F5B8A"/>
    <w:rsid w:val="00305A91"/>
    <w:rsid w:val="003105B9"/>
    <w:rsid w:val="00311D70"/>
    <w:rsid w:val="00315FFA"/>
    <w:rsid w:val="00320C87"/>
    <w:rsid w:val="00321324"/>
    <w:rsid w:val="003217C2"/>
    <w:rsid w:val="003218EC"/>
    <w:rsid w:val="00325E40"/>
    <w:rsid w:val="00330192"/>
    <w:rsid w:val="00334B6F"/>
    <w:rsid w:val="00336B1E"/>
    <w:rsid w:val="0033757E"/>
    <w:rsid w:val="003467A5"/>
    <w:rsid w:val="0035176B"/>
    <w:rsid w:val="00353DB9"/>
    <w:rsid w:val="00357A33"/>
    <w:rsid w:val="00361DB7"/>
    <w:rsid w:val="00361EBC"/>
    <w:rsid w:val="00363F97"/>
    <w:rsid w:val="003648D6"/>
    <w:rsid w:val="00365D6A"/>
    <w:rsid w:val="003703C9"/>
    <w:rsid w:val="00374436"/>
    <w:rsid w:val="00376D0A"/>
    <w:rsid w:val="0037796F"/>
    <w:rsid w:val="00381026"/>
    <w:rsid w:val="003822DD"/>
    <w:rsid w:val="00383D56"/>
    <w:rsid w:val="00384265"/>
    <w:rsid w:val="00392872"/>
    <w:rsid w:val="0039346C"/>
    <w:rsid w:val="00395B31"/>
    <w:rsid w:val="003971FD"/>
    <w:rsid w:val="003A150D"/>
    <w:rsid w:val="003A3314"/>
    <w:rsid w:val="003A33AF"/>
    <w:rsid w:val="003A393F"/>
    <w:rsid w:val="003A52C8"/>
    <w:rsid w:val="003B0544"/>
    <w:rsid w:val="003B0EC1"/>
    <w:rsid w:val="003B10A5"/>
    <w:rsid w:val="003B11D5"/>
    <w:rsid w:val="003B1CF4"/>
    <w:rsid w:val="003B3836"/>
    <w:rsid w:val="003B468A"/>
    <w:rsid w:val="003B5B3A"/>
    <w:rsid w:val="003B6799"/>
    <w:rsid w:val="003B6EFB"/>
    <w:rsid w:val="003C4BCF"/>
    <w:rsid w:val="003C5026"/>
    <w:rsid w:val="003D1E24"/>
    <w:rsid w:val="003D32BB"/>
    <w:rsid w:val="003D7E0E"/>
    <w:rsid w:val="003E16FC"/>
    <w:rsid w:val="003E2F4D"/>
    <w:rsid w:val="003E5A21"/>
    <w:rsid w:val="003E6AE1"/>
    <w:rsid w:val="003E79B5"/>
    <w:rsid w:val="003E7ABB"/>
    <w:rsid w:val="003E7ADB"/>
    <w:rsid w:val="003E7F24"/>
    <w:rsid w:val="003F0B78"/>
    <w:rsid w:val="003F593C"/>
    <w:rsid w:val="0040019F"/>
    <w:rsid w:val="004100A3"/>
    <w:rsid w:val="004102CD"/>
    <w:rsid w:val="004113C3"/>
    <w:rsid w:val="0041274A"/>
    <w:rsid w:val="004131C5"/>
    <w:rsid w:val="004164A6"/>
    <w:rsid w:val="00417826"/>
    <w:rsid w:val="00423D99"/>
    <w:rsid w:val="0043044F"/>
    <w:rsid w:val="0043118A"/>
    <w:rsid w:val="0043468E"/>
    <w:rsid w:val="00435BD0"/>
    <w:rsid w:val="004373ED"/>
    <w:rsid w:val="004467AF"/>
    <w:rsid w:val="00451C0F"/>
    <w:rsid w:val="00453B98"/>
    <w:rsid w:val="004559CA"/>
    <w:rsid w:val="00456871"/>
    <w:rsid w:val="00460FD7"/>
    <w:rsid w:val="004629FC"/>
    <w:rsid w:val="00462AC4"/>
    <w:rsid w:val="004704F5"/>
    <w:rsid w:val="00481631"/>
    <w:rsid w:val="00483D80"/>
    <w:rsid w:val="004855A3"/>
    <w:rsid w:val="00487A29"/>
    <w:rsid w:val="00492570"/>
    <w:rsid w:val="00494B74"/>
    <w:rsid w:val="004955BF"/>
    <w:rsid w:val="00496AE6"/>
    <w:rsid w:val="004A4CBF"/>
    <w:rsid w:val="004B03FC"/>
    <w:rsid w:val="004B14A0"/>
    <w:rsid w:val="004B16D3"/>
    <w:rsid w:val="004B2BA4"/>
    <w:rsid w:val="004B5FFB"/>
    <w:rsid w:val="004B67E6"/>
    <w:rsid w:val="004C2D8B"/>
    <w:rsid w:val="004C48D1"/>
    <w:rsid w:val="004D1CE0"/>
    <w:rsid w:val="004D2428"/>
    <w:rsid w:val="004D2B91"/>
    <w:rsid w:val="004D3573"/>
    <w:rsid w:val="004D59F7"/>
    <w:rsid w:val="004E0F7E"/>
    <w:rsid w:val="004E592F"/>
    <w:rsid w:val="004E5E5F"/>
    <w:rsid w:val="004F234B"/>
    <w:rsid w:val="004F327C"/>
    <w:rsid w:val="004F6D44"/>
    <w:rsid w:val="004F7B85"/>
    <w:rsid w:val="00502044"/>
    <w:rsid w:val="00502634"/>
    <w:rsid w:val="005054FC"/>
    <w:rsid w:val="00515650"/>
    <w:rsid w:val="00517B8B"/>
    <w:rsid w:val="005211CA"/>
    <w:rsid w:val="005242B7"/>
    <w:rsid w:val="00526EC1"/>
    <w:rsid w:val="0052755B"/>
    <w:rsid w:val="00530897"/>
    <w:rsid w:val="00530D47"/>
    <w:rsid w:val="00530E79"/>
    <w:rsid w:val="00532150"/>
    <w:rsid w:val="00534473"/>
    <w:rsid w:val="0053457D"/>
    <w:rsid w:val="0053769C"/>
    <w:rsid w:val="00550F19"/>
    <w:rsid w:val="005531D4"/>
    <w:rsid w:val="00554D67"/>
    <w:rsid w:val="0055509A"/>
    <w:rsid w:val="0056556A"/>
    <w:rsid w:val="00574EFF"/>
    <w:rsid w:val="00576737"/>
    <w:rsid w:val="00577B70"/>
    <w:rsid w:val="00582B00"/>
    <w:rsid w:val="00582C58"/>
    <w:rsid w:val="00583603"/>
    <w:rsid w:val="00583D20"/>
    <w:rsid w:val="0058672F"/>
    <w:rsid w:val="00586E74"/>
    <w:rsid w:val="00587235"/>
    <w:rsid w:val="00591B01"/>
    <w:rsid w:val="00592C14"/>
    <w:rsid w:val="00594043"/>
    <w:rsid w:val="005A3323"/>
    <w:rsid w:val="005A45CD"/>
    <w:rsid w:val="005A724B"/>
    <w:rsid w:val="005B2E22"/>
    <w:rsid w:val="005B5EC9"/>
    <w:rsid w:val="005B75DC"/>
    <w:rsid w:val="005C1AE9"/>
    <w:rsid w:val="005C361A"/>
    <w:rsid w:val="005C45E9"/>
    <w:rsid w:val="005C57F8"/>
    <w:rsid w:val="005D0FA0"/>
    <w:rsid w:val="005D20EC"/>
    <w:rsid w:val="005D4979"/>
    <w:rsid w:val="005D62C1"/>
    <w:rsid w:val="005D6926"/>
    <w:rsid w:val="005D70B2"/>
    <w:rsid w:val="005E027D"/>
    <w:rsid w:val="005E28A3"/>
    <w:rsid w:val="005E3619"/>
    <w:rsid w:val="005E4ACE"/>
    <w:rsid w:val="005E5673"/>
    <w:rsid w:val="005E73B1"/>
    <w:rsid w:val="005F23BA"/>
    <w:rsid w:val="005F251C"/>
    <w:rsid w:val="005F4C58"/>
    <w:rsid w:val="005F696E"/>
    <w:rsid w:val="0060072F"/>
    <w:rsid w:val="006018B1"/>
    <w:rsid w:val="00602D48"/>
    <w:rsid w:val="00605127"/>
    <w:rsid w:val="00605CA3"/>
    <w:rsid w:val="00606B77"/>
    <w:rsid w:val="00607A09"/>
    <w:rsid w:val="006129B5"/>
    <w:rsid w:val="00612D67"/>
    <w:rsid w:val="00622213"/>
    <w:rsid w:val="00622771"/>
    <w:rsid w:val="0062280B"/>
    <w:rsid w:val="00627FEE"/>
    <w:rsid w:val="00637A99"/>
    <w:rsid w:val="00643344"/>
    <w:rsid w:val="00644329"/>
    <w:rsid w:val="00647751"/>
    <w:rsid w:val="00650908"/>
    <w:rsid w:val="00651E6D"/>
    <w:rsid w:val="0065230E"/>
    <w:rsid w:val="0065415F"/>
    <w:rsid w:val="0066249B"/>
    <w:rsid w:val="00671A6B"/>
    <w:rsid w:val="006725D9"/>
    <w:rsid w:val="00674967"/>
    <w:rsid w:val="00674CAF"/>
    <w:rsid w:val="00677809"/>
    <w:rsid w:val="006820C6"/>
    <w:rsid w:val="00682C3D"/>
    <w:rsid w:val="0068353D"/>
    <w:rsid w:val="00687C16"/>
    <w:rsid w:val="00690929"/>
    <w:rsid w:val="0069443C"/>
    <w:rsid w:val="00694903"/>
    <w:rsid w:val="00694A2E"/>
    <w:rsid w:val="00694CA2"/>
    <w:rsid w:val="00697AF6"/>
    <w:rsid w:val="006A0B5B"/>
    <w:rsid w:val="006A34BB"/>
    <w:rsid w:val="006A3F5E"/>
    <w:rsid w:val="006A51D0"/>
    <w:rsid w:val="006A612C"/>
    <w:rsid w:val="006A6757"/>
    <w:rsid w:val="006B15AE"/>
    <w:rsid w:val="006B17E1"/>
    <w:rsid w:val="006B3354"/>
    <w:rsid w:val="006B4052"/>
    <w:rsid w:val="006B4738"/>
    <w:rsid w:val="006B5256"/>
    <w:rsid w:val="006C0573"/>
    <w:rsid w:val="006C14AE"/>
    <w:rsid w:val="006C2084"/>
    <w:rsid w:val="006C29EE"/>
    <w:rsid w:val="006C5FEB"/>
    <w:rsid w:val="006D1C22"/>
    <w:rsid w:val="006D4259"/>
    <w:rsid w:val="006D584F"/>
    <w:rsid w:val="006E09B1"/>
    <w:rsid w:val="006E5CF4"/>
    <w:rsid w:val="006E6624"/>
    <w:rsid w:val="006F0F58"/>
    <w:rsid w:val="006F396E"/>
    <w:rsid w:val="006F43A5"/>
    <w:rsid w:val="006F5BDD"/>
    <w:rsid w:val="006F67EE"/>
    <w:rsid w:val="006F79C4"/>
    <w:rsid w:val="0070069D"/>
    <w:rsid w:val="00705473"/>
    <w:rsid w:val="00706B2F"/>
    <w:rsid w:val="007157AC"/>
    <w:rsid w:val="007158DF"/>
    <w:rsid w:val="00716794"/>
    <w:rsid w:val="007256D4"/>
    <w:rsid w:val="0072634F"/>
    <w:rsid w:val="00727D9A"/>
    <w:rsid w:val="0073052C"/>
    <w:rsid w:val="00730CEC"/>
    <w:rsid w:val="00743A48"/>
    <w:rsid w:val="00745040"/>
    <w:rsid w:val="0074568D"/>
    <w:rsid w:val="007456EF"/>
    <w:rsid w:val="0074638A"/>
    <w:rsid w:val="00747F5A"/>
    <w:rsid w:val="00750666"/>
    <w:rsid w:val="00761F9F"/>
    <w:rsid w:val="00762999"/>
    <w:rsid w:val="00764657"/>
    <w:rsid w:val="00765847"/>
    <w:rsid w:val="00766EBC"/>
    <w:rsid w:val="0077271C"/>
    <w:rsid w:val="00772DF5"/>
    <w:rsid w:val="00774B76"/>
    <w:rsid w:val="00775FBD"/>
    <w:rsid w:val="00776E06"/>
    <w:rsid w:val="00781869"/>
    <w:rsid w:val="00782AF0"/>
    <w:rsid w:val="007837A9"/>
    <w:rsid w:val="007842A5"/>
    <w:rsid w:val="00785690"/>
    <w:rsid w:val="0079160B"/>
    <w:rsid w:val="0079318F"/>
    <w:rsid w:val="00793FC6"/>
    <w:rsid w:val="00794213"/>
    <w:rsid w:val="007953D8"/>
    <w:rsid w:val="0079641E"/>
    <w:rsid w:val="007A3BCC"/>
    <w:rsid w:val="007A4477"/>
    <w:rsid w:val="007A5775"/>
    <w:rsid w:val="007A58EA"/>
    <w:rsid w:val="007A750A"/>
    <w:rsid w:val="007A76D9"/>
    <w:rsid w:val="007A77CB"/>
    <w:rsid w:val="007B6447"/>
    <w:rsid w:val="007C394A"/>
    <w:rsid w:val="007C51B8"/>
    <w:rsid w:val="007D0616"/>
    <w:rsid w:val="007D2BBB"/>
    <w:rsid w:val="007D6136"/>
    <w:rsid w:val="007D7C9F"/>
    <w:rsid w:val="007E0B26"/>
    <w:rsid w:val="007E2232"/>
    <w:rsid w:val="007E4C27"/>
    <w:rsid w:val="007E4E8C"/>
    <w:rsid w:val="007E683F"/>
    <w:rsid w:val="007F0067"/>
    <w:rsid w:val="007F4C96"/>
    <w:rsid w:val="00803F0D"/>
    <w:rsid w:val="008061D8"/>
    <w:rsid w:val="00806298"/>
    <w:rsid w:val="00811E25"/>
    <w:rsid w:val="00811F6F"/>
    <w:rsid w:val="008127EA"/>
    <w:rsid w:val="00815F2F"/>
    <w:rsid w:val="00816769"/>
    <w:rsid w:val="00822F11"/>
    <w:rsid w:val="00825B34"/>
    <w:rsid w:val="00826C8A"/>
    <w:rsid w:val="00832DDF"/>
    <w:rsid w:val="00833147"/>
    <w:rsid w:val="00847786"/>
    <w:rsid w:val="008514C8"/>
    <w:rsid w:val="00851605"/>
    <w:rsid w:val="008556A4"/>
    <w:rsid w:val="00860D4B"/>
    <w:rsid w:val="00863D35"/>
    <w:rsid w:val="00864ECA"/>
    <w:rsid w:val="008663ED"/>
    <w:rsid w:val="00866D81"/>
    <w:rsid w:val="008673EC"/>
    <w:rsid w:val="0086773D"/>
    <w:rsid w:val="00871EB4"/>
    <w:rsid w:val="00872142"/>
    <w:rsid w:val="00872804"/>
    <w:rsid w:val="00874777"/>
    <w:rsid w:val="00874CF2"/>
    <w:rsid w:val="00880699"/>
    <w:rsid w:val="00880B64"/>
    <w:rsid w:val="00883138"/>
    <w:rsid w:val="008A2D69"/>
    <w:rsid w:val="008A4508"/>
    <w:rsid w:val="008A5C03"/>
    <w:rsid w:val="008A672E"/>
    <w:rsid w:val="008B0F5E"/>
    <w:rsid w:val="008B2320"/>
    <w:rsid w:val="008B2FB9"/>
    <w:rsid w:val="008B6A6E"/>
    <w:rsid w:val="008B7842"/>
    <w:rsid w:val="008C1CED"/>
    <w:rsid w:val="008C30F4"/>
    <w:rsid w:val="008C32E9"/>
    <w:rsid w:val="008C7C02"/>
    <w:rsid w:val="008D2037"/>
    <w:rsid w:val="008E1F83"/>
    <w:rsid w:val="008E430C"/>
    <w:rsid w:val="008E706A"/>
    <w:rsid w:val="008E7B92"/>
    <w:rsid w:val="008E7C22"/>
    <w:rsid w:val="008F024C"/>
    <w:rsid w:val="008F07BB"/>
    <w:rsid w:val="008F2780"/>
    <w:rsid w:val="008F2A8C"/>
    <w:rsid w:val="008F2B2E"/>
    <w:rsid w:val="008F30BB"/>
    <w:rsid w:val="008F58E7"/>
    <w:rsid w:val="00901507"/>
    <w:rsid w:val="00901DD2"/>
    <w:rsid w:val="009052EC"/>
    <w:rsid w:val="00905349"/>
    <w:rsid w:val="0090750E"/>
    <w:rsid w:val="00910D04"/>
    <w:rsid w:val="00910D73"/>
    <w:rsid w:val="009110A4"/>
    <w:rsid w:val="00912EDE"/>
    <w:rsid w:val="00913107"/>
    <w:rsid w:val="009143D3"/>
    <w:rsid w:val="009157CB"/>
    <w:rsid w:val="0092032A"/>
    <w:rsid w:val="00920E91"/>
    <w:rsid w:val="00921D47"/>
    <w:rsid w:val="00925D69"/>
    <w:rsid w:val="009320A1"/>
    <w:rsid w:val="009433CA"/>
    <w:rsid w:val="009434B2"/>
    <w:rsid w:val="009450CF"/>
    <w:rsid w:val="00945164"/>
    <w:rsid w:val="00950269"/>
    <w:rsid w:val="00954CC3"/>
    <w:rsid w:val="009614AC"/>
    <w:rsid w:val="00962410"/>
    <w:rsid w:val="0096554F"/>
    <w:rsid w:val="00975663"/>
    <w:rsid w:val="00980AF3"/>
    <w:rsid w:val="00990239"/>
    <w:rsid w:val="0099247F"/>
    <w:rsid w:val="00992756"/>
    <w:rsid w:val="00993AAE"/>
    <w:rsid w:val="009955EE"/>
    <w:rsid w:val="0099754A"/>
    <w:rsid w:val="00997DE0"/>
    <w:rsid w:val="009A5E1F"/>
    <w:rsid w:val="009A5FB4"/>
    <w:rsid w:val="009B08D3"/>
    <w:rsid w:val="009B0DD3"/>
    <w:rsid w:val="009B12D0"/>
    <w:rsid w:val="009B1854"/>
    <w:rsid w:val="009B376C"/>
    <w:rsid w:val="009B5EF7"/>
    <w:rsid w:val="009B60B8"/>
    <w:rsid w:val="009B704A"/>
    <w:rsid w:val="009C0C99"/>
    <w:rsid w:val="009C0CC0"/>
    <w:rsid w:val="009C2EC4"/>
    <w:rsid w:val="009C48FB"/>
    <w:rsid w:val="009D0A84"/>
    <w:rsid w:val="009D1F70"/>
    <w:rsid w:val="009D549C"/>
    <w:rsid w:val="009D58B8"/>
    <w:rsid w:val="009D689C"/>
    <w:rsid w:val="009D7400"/>
    <w:rsid w:val="009E1786"/>
    <w:rsid w:val="009E1A2C"/>
    <w:rsid w:val="009E439B"/>
    <w:rsid w:val="009E7403"/>
    <w:rsid w:val="009F173D"/>
    <w:rsid w:val="009F2A6E"/>
    <w:rsid w:val="009F3DED"/>
    <w:rsid w:val="009F4BD0"/>
    <w:rsid w:val="009F4DDB"/>
    <w:rsid w:val="009F6576"/>
    <w:rsid w:val="009F74EB"/>
    <w:rsid w:val="009F76C4"/>
    <w:rsid w:val="009F7E17"/>
    <w:rsid w:val="00A03F60"/>
    <w:rsid w:val="00A04C24"/>
    <w:rsid w:val="00A07780"/>
    <w:rsid w:val="00A13301"/>
    <w:rsid w:val="00A15894"/>
    <w:rsid w:val="00A17819"/>
    <w:rsid w:val="00A24031"/>
    <w:rsid w:val="00A3084D"/>
    <w:rsid w:val="00A30BC5"/>
    <w:rsid w:val="00A31177"/>
    <w:rsid w:val="00A31385"/>
    <w:rsid w:val="00A32C9F"/>
    <w:rsid w:val="00A34811"/>
    <w:rsid w:val="00A404F1"/>
    <w:rsid w:val="00A51E5F"/>
    <w:rsid w:val="00A5372E"/>
    <w:rsid w:val="00A55487"/>
    <w:rsid w:val="00A55904"/>
    <w:rsid w:val="00A616F4"/>
    <w:rsid w:val="00A61FBB"/>
    <w:rsid w:val="00A62539"/>
    <w:rsid w:val="00A658BF"/>
    <w:rsid w:val="00A671F1"/>
    <w:rsid w:val="00A72024"/>
    <w:rsid w:val="00A73E67"/>
    <w:rsid w:val="00A74896"/>
    <w:rsid w:val="00A77014"/>
    <w:rsid w:val="00A85B83"/>
    <w:rsid w:val="00A868DF"/>
    <w:rsid w:val="00A91E04"/>
    <w:rsid w:val="00A92896"/>
    <w:rsid w:val="00A93AB7"/>
    <w:rsid w:val="00AA0240"/>
    <w:rsid w:val="00AA2B8C"/>
    <w:rsid w:val="00AA2BA8"/>
    <w:rsid w:val="00AA3794"/>
    <w:rsid w:val="00AA692A"/>
    <w:rsid w:val="00AA7894"/>
    <w:rsid w:val="00AB135C"/>
    <w:rsid w:val="00AB3B69"/>
    <w:rsid w:val="00AB45DF"/>
    <w:rsid w:val="00AB6A36"/>
    <w:rsid w:val="00AC5F4C"/>
    <w:rsid w:val="00AC6CC8"/>
    <w:rsid w:val="00AD459F"/>
    <w:rsid w:val="00AE12EF"/>
    <w:rsid w:val="00AE3435"/>
    <w:rsid w:val="00AE385C"/>
    <w:rsid w:val="00AF4949"/>
    <w:rsid w:val="00AF4FE8"/>
    <w:rsid w:val="00AF5637"/>
    <w:rsid w:val="00AF7C7B"/>
    <w:rsid w:val="00AF7F6F"/>
    <w:rsid w:val="00B10008"/>
    <w:rsid w:val="00B10BF6"/>
    <w:rsid w:val="00B11216"/>
    <w:rsid w:val="00B15925"/>
    <w:rsid w:val="00B259F3"/>
    <w:rsid w:val="00B25D0B"/>
    <w:rsid w:val="00B27536"/>
    <w:rsid w:val="00B3440A"/>
    <w:rsid w:val="00B356E1"/>
    <w:rsid w:val="00B37C2B"/>
    <w:rsid w:val="00B400C9"/>
    <w:rsid w:val="00B4227A"/>
    <w:rsid w:val="00B42B8B"/>
    <w:rsid w:val="00B43B86"/>
    <w:rsid w:val="00B44668"/>
    <w:rsid w:val="00B46CA3"/>
    <w:rsid w:val="00B50D8D"/>
    <w:rsid w:val="00B547B7"/>
    <w:rsid w:val="00B55F4D"/>
    <w:rsid w:val="00B611BC"/>
    <w:rsid w:val="00B61518"/>
    <w:rsid w:val="00B644C6"/>
    <w:rsid w:val="00B65DC5"/>
    <w:rsid w:val="00B67C0A"/>
    <w:rsid w:val="00B70BD5"/>
    <w:rsid w:val="00B743F4"/>
    <w:rsid w:val="00B76102"/>
    <w:rsid w:val="00B77DC4"/>
    <w:rsid w:val="00B8063A"/>
    <w:rsid w:val="00B90653"/>
    <w:rsid w:val="00B922A3"/>
    <w:rsid w:val="00B930A2"/>
    <w:rsid w:val="00B93541"/>
    <w:rsid w:val="00B93F73"/>
    <w:rsid w:val="00B9404E"/>
    <w:rsid w:val="00B9492C"/>
    <w:rsid w:val="00B94AEA"/>
    <w:rsid w:val="00B96068"/>
    <w:rsid w:val="00B96DFD"/>
    <w:rsid w:val="00BA0AE1"/>
    <w:rsid w:val="00BA19C4"/>
    <w:rsid w:val="00BA4CA5"/>
    <w:rsid w:val="00BA4D45"/>
    <w:rsid w:val="00BA6852"/>
    <w:rsid w:val="00BB049A"/>
    <w:rsid w:val="00BB0800"/>
    <w:rsid w:val="00BB38BF"/>
    <w:rsid w:val="00BB3F93"/>
    <w:rsid w:val="00BB6F3C"/>
    <w:rsid w:val="00BB76A3"/>
    <w:rsid w:val="00BC2C5A"/>
    <w:rsid w:val="00BC43EE"/>
    <w:rsid w:val="00BC7B90"/>
    <w:rsid w:val="00BD1489"/>
    <w:rsid w:val="00BD1FC5"/>
    <w:rsid w:val="00BD3515"/>
    <w:rsid w:val="00BD370D"/>
    <w:rsid w:val="00BD78C2"/>
    <w:rsid w:val="00BE13D0"/>
    <w:rsid w:val="00BE1A40"/>
    <w:rsid w:val="00BE23E8"/>
    <w:rsid w:val="00BE4FF0"/>
    <w:rsid w:val="00BE652B"/>
    <w:rsid w:val="00BF0C42"/>
    <w:rsid w:val="00BF2A79"/>
    <w:rsid w:val="00BF2C6E"/>
    <w:rsid w:val="00BF2CBE"/>
    <w:rsid w:val="00BF3D5E"/>
    <w:rsid w:val="00BF55EC"/>
    <w:rsid w:val="00BF6BEC"/>
    <w:rsid w:val="00C10555"/>
    <w:rsid w:val="00C108AA"/>
    <w:rsid w:val="00C11559"/>
    <w:rsid w:val="00C118F5"/>
    <w:rsid w:val="00C20C24"/>
    <w:rsid w:val="00C22AC1"/>
    <w:rsid w:val="00C22CC3"/>
    <w:rsid w:val="00C2335A"/>
    <w:rsid w:val="00C24AF4"/>
    <w:rsid w:val="00C24F6C"/>
    <w:rsid w:val="00C26B8F"/>
    <w:rsid w:val="00C404F7"/>
    <w:rsid w:val="00C42A7A"/>
    <w:rsid w:val="00C45ADA"/>
    <w:rsid w:val="00C46B85"/>
    <w:rsid w:val="00C47F03"/>
    <w:rsid w:val="00C51738"/>
    <w:rsid w:val="00C53E38"/>
    <w:rsid w:val="00C552D3"/>
    <w:rsid w:val="00C56886"/>
    <w:rsid w:val="00C57996"/>
    <w:rsid w:val="00C579AE"/>
    <w:rsid w:val="00C60F2B"/>
    <w:rsid w:val="00C6427C"/>
    <w:rsid w:val="00C6635A"/>
    <w:rsid w:val="00C66737"/>
    <w:rsid w:val="00C701A4"/>
    <w:rsid w:val="00C71F6A"/>
    <w:rsid w:val="00C72197"/>
    <w:rsid w:val="00C80497"/>
    <w:rsid w:val="00C90A46"/>
    <w:rsid w:val="00C966F6"/>
    <w:rsid w:val="00CA0086"/>
    <w:rsid w:val="00CA1003"/>
    <w:rsid w:val="00CA3093"/>
    <w:rsid w:val="00CA72B0"/>
    <w:rsid w:val="00CB0D07"/>
    <w:rsid w:val="00CB0EE4"/>
    <w:rsid w:val="00CB2DD6"/>
    <w:rsid w:val="00CB32B9"/>
    <w:rsid w:val="00CB7C4F"/>
    <w:rsid w:val="00CC0351"/>
    <w:rsid w:val="00CC30A5"/>
    <w:rsid w:val="00CC500E"/>
    <w:rsid w:val="00CC7B3B"/>
    <w:rsid w:val="00CD33DB"/>
    <w:rsid w:val="00CD42A9"/>
    <w:rsid w:val="00CD6C20"/>
    <w:rsid w:val="00CE0BE0"/>
    <w:rsid w:val="00CE28C2"/>
    <w:rsid w:val="00CE5809"/>
    <w:rsid w:val="00CE5E76"/>
    <w:rsid w:val="00CE6739"/>
    <w:rsid w:val="00CF01E9"/>
    <w:rsid w:val="00CF0A5B"/>
    <w:rsid w:val="00CF1DF9"/>
    <w:rsid w:val="00CF3325"/>
    <w:rsid w:val="00CF5F23"/>
    <w:rsid w:val="00D025F6"/>
    <w:rsid w:val="00D04004"/>
    <w:rsid w:val="00D06348"/>
    <w:rsid w:val="00D11AD8"/>
    <w:rsid w:val="00D13327"/>
    <w:rsid w:val="00D13B48"/>
    <w:rsid w:val="00D13F28"/>
    <w:rsid w:val="00D22E45"/>
    <w:rsid w:val="00D237FB"/>
    <w:rsid w:val="00D24100"/>
    <w:rsid w:val="00D24E4D"/>
    <w:rsid w:val="00D26C66"/>
    <w:rsid w:val="00D27CF4"/>
    <w:rsid w:val="00D319F1"/>
    <w:rsid w:val="00D343F3"/>
    <w:rsid w:val="00D34863"/>
    <w:rsid w:val="00D36B91"/>
    <w:rsid w:val="00D42E53"/>
    <w:rsid w:val="00D43571"/>
    <w:rsid w:val="00D46917"/>
    <w:rsid w:val="00D4789C"/>
    <w:rsid w:val="00D52093"/>
    <w:rsid w:val="00D54D74"/>
    <w:rsid w:val="00D56031"/>
    <w:rsid w:val="00D57336"/>
    <w:rsid w:val="00D57546"/>
    <w:rsid w:val="00D611C6"/>
    <w:rsid w:val="00D631B9"/>
    <w:rsid w:val="00D634A4"/>
    <w:rsid w:val="00D63992"/>
    <w:rsid w:val="00D653E5"/>
    <w:rsid w:val="00D663BD"/>
    <w:rsid w:val="00D71536"/>
    <w:rsid w:val="00D715CD"/>
    <w:rsid w:val="00D72273"/>
    <w:rsid w:val="00D7438C"/>
    <w:rsid w:val="00D7475B"/>
    <w:rsid w:val="00D74CAE"/>
    <w:rsid w:val="00D74E72"/>
    <w:rsid w:val="00D77550"/>
    <w:rsid w:val="00D83369"/>
    <w:rsid w:val="00D86DD4"/>
    <w:rsid w:val="00D86FA7"/>
    <w:rsid w:val="00D959C0"/>
    <w:rsid w:val="00D95B81"/>
    <w:rsid w:val="00D96EF8"/>
    <w:rsid w:val="00DA048B"/>
    <w:rsid w:val="00DA17CA"/>
    <w:rsid w:val="00DA18F2"/>
    <w:rsid w:val="00DA3987"/>
    <w:rsid w:val="00DA6AB0"/>
    <w:rsid w:val="00DB75B5"/>
    <w:rsid w:val="00DC0091"/>
    <w:rsid w:val="00DC0354"/>
    <w:rsid w:val="00DC2893"/>
    <w:rsid w:val="00DC2897"/>
    <w:rsid w:val="00DC41B6"/>
    <w:rsid w:val="00DC55BB"/>
    <w:rsid w:val="00DC77F5"/>
    <w:rsid w:val="00DD0879"/>
    <w:rsid w:val="00DD1F7A"/>
    <w:rsid w:val="00DD212E"/>
    <w:rsid w:val="00DD26CA"/>
    <w:rsid w:val="00DD3294"/>
    <w:rsid w:val="00DD4586"/>
    <w:rsid w:val="00DD59C4"/>
    <w:rsid w:val="00DD7C98"/>
    <w:rsid w:val="00DE052F"/>
    <w:rsid w:val="00DE1670"/>
    <w:rsid w:val="00DE4052"/>
    <w:rsid w:val="00DE416B"/>
    <w:rsid w:val="00DF7091"/>
    <w:rsid w:val="00DF71D3"/>
    <w:rsid w:val="00E01FFC"/>
    <w:rsid w:val="00E0375C"/>
    <w:rsid w:val="00E03DE1"/>
    <w:rsid w:val="00E04F9C"/>
    <w:rsid w:val="00E10694"/>
    <w:rsid w:val="00E13B02"/>
    <w:rsid w:val="00E16AA2"/>
    <w:rsid w:val="00E17D81"/>
    <w:rsid w:val="00E25251"/>
    <w:rsid w:val="00E25A6A"/>
    <w:rsid w:val="00E326B4"/>
    <w:rsid w:val="00E36B22"/>
    <w:rsid w:val="00E36C65"/>
    <w:rsid w:val="00E40BE2"/>
    <w:rsid w:val="00E43566"/>
    <w:rsid w:val="00E46079"/>
    <w:rsid w:val="00E4623C"/>
    <w:rsid w:val="00E462C8"/>
    <w:rsid w:val="00E46760"/>
    <w:rsid w:val="00E50CD5"/>
    <w:rsid w:val="00E51E17"/>
    <w:rsid w:val="00E531F3"/>
    <w:rsid w:val="00E5337E"/>
    <w:rsid w:val="00E562B0"/>
    <w:rsid w:val="00E63F8A"/>
    <w:rsid w:val="00E64328"/>
    <w:rsid w:val="00E65CD6"/>
    <w:rsid w:val="00E70E8C"/>
    <w:rsid w:val="00E74BF6"/>
    <w:rsid w:val="00E77871"/>
    <w:rsid w:val="00E824EB"/>
    <w:rsid w:val="00E8288D"/>
    <w:rsid w:val="00E94FFC"/>
    <w:rsid w:val="00E953C1"/>
    <w:rsid w:val="00E95B2C"/>
    <w:rsid w:val="00E95EC4"/>
    <w:rsid w:val="00EA1602"/>
    <w:rsid w:val="00EA20F0"/>
    <w:rsid w:val="00EA36DA"/>
    <w:rsid w:val="00EA612D"/>
    <w:rsid w:val="00EB722D"/>
    <w:rsid w:val="00EC1B99"/>
    <w:rsid w:val="00EC4DAD"/>
    <w:rsid w:val="00EC6FE9"/>
    <w:rsid w:val="00EC7C81"/>
    <w:rsid w:val="00ED0417"/>
    <w:rsid w:val="00ED56FA"/>
    <w:rsid w:val="00ED77DD"/>
    <w:rsid w:val="00EE1B31"/>
    <w:rsid w:val="00EE51A9"/>
    <w:rsid w:val="00EF0FB4"/>
    <w:rsid w:val="00EF1F37"/>
    <w:rsid w:val="00EF2D33"/>
    <w:rsid w:val="00EF2ED0"/>
    <w:rsid w:val="00EF4B8C"/>
    <w:rsid w:val="00F0152C"/>
    <w:rsid w:val="00F01668"/>
    <w:rsid w:val="00F036A5"/>
    <w:rsid w:val="00F05261"/>
    <w:rsid w:val="00F0616E"/>
    <w:rsid w:val="00F06EB4"/>
    <w:rsid w:val="00F07D91"/>
    <w:rsid w:val="00F07E75"/>
    <w:rsid w:val="00F11957"/>
    <w:rsid w:val="00F1440F"/>
    <w:rsid w:val="00F149B8"/>
    <w:rsid w:val="00F172A9"/>
    <w:rsid w:val="00F217B6"/>
    <w:rsid w:val="00F2421E"/>
    <w:rsid w:val="00F30E3A"/>
    <w:rsid w:val="00F31A6C"/>
    <w:rsid w:val="00F3601C"/>
    <w:rsid w:val="00F37CEB"/>
    <w:rsid w:val="00F41281"/>
    <w:rsid w:val="00F4302E"/>
    <w:rsid w:val="00F44501"/>
    <w:rsid w:val="00F50449"/>
    <w:rsid w:val="00F504C8"/>
    <w:rsid w:val="00F51036"/>
    <w:rsid w:val="00F524AD"/>
    <w:rsid w:val="00F52B77"/>
    <w:rsid w:val="00F52D2A"/>
    <w:rsid w:val="00F53685"/>
    <w:rsid w:val="00F57E86"/>
    <w:rsid w:val="00F609AA"/>
    <w:rsid w:val="00F61AAD"/>
    <w:rsid w:val="00F66CF0"/>
    <w:rsid w:val="00F7222A"/>
    <w:rsid w:val="00F75E7E"/>
    <w:rsid w:val="00F8562D"/>
    <w:rsid w:val="00F9128A"/>
    <w:rsid w:val="00F93AE4"/>
    <w:rsid w:val="00F94BE3"/>
    <w:rsid w:val="00F96FA7"/>
    <w:rsid w:val="00F97159"/>
    <w:rsid w:val="00FA09B3"/>
    <w:rsid w:val="00FA63A5"/>
    <w:rsid w:val="00FA75BF"/>
    <w:rsid w:val="00FA7983"/>
    <w:rsid w:val="00FB0FD8"/>
    <w:rsid w:val="00FB13E0"/>
    <w:rsid w:val="00FB3105"/>
    <w:rsid w:val="00FB3138"/>
    <w:rsid w:val="00FB581E"/>
    <w:rsid w:val="00FB64E0"/>
    <w:rsid w:val="00FB6C58"/>
    <w:rsid w:val="00FB7EB2"/>
    <w:rsid w:val="00FC2DB9"/>
    <w:rsid w:val="00FE597F"/>
    <w:rsid w:val="00FE6841"/>
    <w:rsid w:val="00FE7BFD"/>
    <w:rsid w:val="00FE7ECC"/>
    <w:rsid w:val="00FF2AC0"/>
    <w:rsid w:val="00FF3444"/>
    <w:rsid w:val="00FF4E1E"/>
    <w:rsid w:val="00FF5D90"/>
    <w:rsid w:val="00FF5FAB"/>
    <w:rsid w:val="00FF737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54C3B"/>
  <w15:docId w15:val="{3D82193D-A0C2-4EAC-BA19-C555F0C9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C6"/>
    <w:rPr>
      <w:rFonts w:ascii="Times New Roman" w:eastAsia="Times New Roman" w:hAnsi="Times New Roman"/>
      <w:sz w:val="24"/>
      <w:szCs w:val="24"/>
    </w:rPr>
  </w:style>
  <w:style w:type="paragraph" w:styleId="Ttulo1">
    <w:name w:val="heading 1"/>
    <w:basedOn w:val="Normal"/>
    <w:link w:val="Ttulo1Car"/>
    <w:uiPriority w:val="9"/>
    <w:qFormat/>
    <w:rsid w:val="00851605"/>
    <w:pPr>
      <w:autoSpaceDE w:val="0"/>
      <w:autoSpaceDN w:val="0"/>
      <w:adjustRightInd w:val="0"/>
      <w:outlineLvl w:val="0"/>
    </w:pPr>
    <w:rPr>
      <w:rFonts w:ascii="Verdana" w:hAnsi="Verdana" w:cs="Arial"/>
      <w:b/>
      <w:bCs/>
      <w:color w:val="334D55"/>
      <w:kern w:val="36"/>
      <w:sz w:val="29"/>
      <w:szCs w:val="29"/>
    </w:rPr>
  </w:style>
  <w:style w:type="paragraph" w:styleId="Ttulo2">
    <w:name w:val="heading 2"/>
    <w:basedOn w:val="Normal"/>
    <w:next w:val="Normal"/>
    <w:link w:val="Ttulo2Car"/>
    <w:uiPriority w:val="9"/>
    <w:unhideWhenUsed/>
    <w:qFormat/>
    <w:rsid w:val="00851605"/>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ar"/>
    <w:uiPriority w:val="9"/>
    <w:semiHidden/>
    <w:unhideWhenUsed/>
    <w:qFormat/>
    <w:rsid w:val="00851605"/>
    <w:pPr>
      <w:keepNext/>
      <w:keepLines/>
      <w:autoSpaceDE w:val="0"/>
      <w:autoSpaceDN w:val="0"/>
      <w:adjustRightInd w:val="0"/>
      <w:spacing w:before="200" w:line="480" w:lineRule="auto"/>
      <w:outlineLvl w:val="2"/>
    </w:pPr>
    <w:rPr>
      <w:rFonts w:asciiTheme="majorHAnsi" w:eastAsiaTheme="majorEastAsia" w:hAnsiTheme="majorHAnsi" w:cstheme="majorBidi"/>
      <w:b/>
      <w:bCs/>
      <w:color w:val="4F81BD" w:themeColor="accent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605"/>
    <w:rPr>
      <w:rFonts w:ascii="Verdana" w:eastAsia="Times New Roman" w:hAnsi="Verdana" w:cs="Arial"/>
      <w:b/>
      <w:bCs/>
      <w:color w:val="334D55"/>
      <w:kern w:val="36"/>
      <w:sz w:val="29"/>
      <w:szCs w:val="29"/>
    </w:rPr>
  </w:style>
  <w:style w:type="character" w:customStyle="1" w:styleId="Ttulo2Car">
    <w:name w:val="Título 2 Car"/>
    <w:basedOn w:val="Fuentedeprrafopredeter"/>
    <w:link w:val="Ttulo2"/>
    <w:uiPriority w:val="9"/>
    <w:rsid w:val="00851605"/>
    <w:rPr>
      <w:rFonts w:ascii="Cambria" w:eastAsia="Times New Roman" w:hAnsi="Cambria"/>
      <w:b/>
      <w:bCs/>
      <w:i/>
      <w:iCs/>
      <w:sz w:val="28"/>
      <w:szCs w:val="28"/>
      <w:lang w:eastAsia="en-US"/>
    </w:rPr>
  </w:style>
  <w:style w:type="character" w:customStyle="1" w:styleId="Ttulo3Car">
    <w:name w:val="Título 3 Car"/>
    <w:basedOn w:val="Fuentedeprrafopredeter"/>
    <w:link w:val="Ttulo3"/>
    <w:uiPriority w:val="9"/>
    <w:semiHidden/>
    <w:rsid w:val="00851605"/>
    <w:rPr>
      <w:rFonts w:asciiTheme="majorHAnsi" w:eastAsiaTheme="majorEastAsia" w:hAnsiTheme="majorHAnsi" w:cstheme="majorBidi"/>
      <w:b/>
      <w:bCs/>
      <w:color w:val="4F81BD" w:themeColor="accent1"/>
      <w:sz w:val="24"/>
      <w:szCs w:val="24"/>
      <w:lang w:eastAsia="en-US"/>
    </w:rPr>
  </w:style>
  <w:style w:type="paragraph" w:styleId="Textodeglobo">
    <w:name w:val="Balloon Text"/>
    <w:basedOn w:val="Normal"/>
    <w:link w:val="TextodegloboCar"/>
    <w:uiPriority w:val="99"/>
    <w:semiHidden/>
    <w:unhideWhenUsed/>
    <w:rsid w:val="00036E4C"/>
    <w:rPr>
      <w:rFonts w:ascii="Tahoma" w:hAnsi="Tahoma" w:cs="Tahoma"/>
      <w:sz w:val="16"/>
      <w:szCs w:val="16"/>
      <w:lang w:eastAsia="es-ES"/>
    </w:rPr>
  </w:style>
  <w:style w:type="character" w:customStyle="1" w:styleId="TextodegloboCar">
    <w:name w:val="Texto de globo Car"/>
    <w:basedOn w:val="Fuentedeprrafopredeter"/>
    <w:link w:val="Textodeglobo"/>
    <w:uiPriority w:val="99"/>
    <w:semiHidden/>
    <w:rsid w:val="00036E4C"/>
    <w:rPr>
      <w:rFonts w:ascii="Tahoma" w:eastAsia="Times New Roman" w:hAnsi="Tahoma" w:cs="Tahoma"/>
      <w:sz w:val="16"/>
      <w:szCs w:val="16"/>
      <w:lang w:eastAsia="es-ES"/>
    </w:rPr>
  </w:style>
  <w:style w:type="table" w:styleId="Tablaconcuadrcula">
    <w:name w:val="Table Grid"/>
    <w:basedOn w:val="Tablanormal"/>
    <w:uiPriority w:val="59"/>
    <w:rsid w:val="00036E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36E4C"/>
    <w:rPr>
      <w:b/>
      <w:bCs/>
    </w:rPr>
  </w:style>
  <w:style w:type="paragraph" w:styleId="Encabezado">
    <w:name w:val="header"/>
    <w:basedOn w:val="Normal"/>
    <w:link w:val="EncabezadoCar"/>
    <w:uiPriority w:val="99"/>
    <w:unhideWhenUsed/>
    <w:rsid w:val="00253C36"/>
    <w:pPr>
      <w:tabs>
        <w:tab w:val="center" w:pos="4419"/>
        <w:tab w:val="right" w:pos="8838"/>
      </w:tabs>
    </w:pPr>
    <w:rPr>
      <w:lang w:eastAsia="es-ES"/>
    </w:rPr>
  </w:style>
  <w:style w:type="character" w:customStyle="1" w:styleId="EncabezadoCar">
    <w:name w:val="Encabezado Car"/>
    <w:basedOn w:val="Fuentedeprrafopredeter"/>
    <w:link w:val="Encabezado"/>
    <w:uiPriority w:val="99"/>
    <w:rsid w:val="00253C36"/>
    <w:rPr>
      <w:rFonts w:ascii="Times New Roman" w:eastAsia="Times New Roman" w:hAnsi="Times New Roman"/>
      <w:sz w:val="24"/>
      <w:szCs w:val="24"/>
      <w:lang w:eastAsia="es-ES"/>
    </w:rPr>
  </w:style>
  <w:style w:type="paragraph" w:styleId="Piedepgina">
    <w:name w:val="footer"/>
    <w:basedOn w:val="Normal"/>
    <w:link w:val="PiedepginaCar"/>
    <w:uiPriority w:val="99"/>
    <w:unhideWhenUsed/>
    <w:rsid w:val="00253C36"/>
    <w:pPr>
      <w:tabs>
        <w:tab w:val="center" w:pos="4419"/>
        <w:tab w:val="right" w:pos="8838"/>
      </w:tabs>
    </w:pPr>
    <w:rPr>
      <w:lang w:eastAsia="es-ES"/>
    </w:rPr>
  </w:style>
  <w:style w:type="character" w:customStyle="1" w:styleId="PiedepginaCar">
    <w:name w:val="Pie de página Car"/>
    <w:basedOn w:val="Fuentedeprrafopredeter"/>
    <w:link w:val="Piedepgina"/>
    <w:uiPriority w:val="99"/>
    <w:rsid w:val="00253C36"/>
    <w:rPr>
      <w:rFonts w:ascii="Times New Roman" w:eastAsia="Times New Roman" w:hAnsi="Times New Roman"/>
      <w:sz w:val="24"/>
      <w:szCs w:val="24"/>
      <w:lang w:eastAsia="es-ES"/>
    </w:rPr>
  </w:style>
  <w:style w:type="character" w:styleId="Hipervnculo">
    <w:name w:val="Hyperlink"/>
    <w:basedOn w:val="Fuentedeprrafopredeter"/>
    <w:uiPriority w:val="99"/>
    <w:unhideWhenUsed/>
    <w:rsid w:val="00851605"/>
    <w:rPr>
      <w:strike w:val="0"/>
      <w:dstrike w:val="0"/>
      <w:color w:val="006699"/>
      <w:u w:val="none"/>
      <w:effect w:val="none"/>
    </w:rPr>
  </w:style>
  <w:style w:type="paragraph" w:styleId="NormalWeb">
    <w:name w:val="Normal (Web)"/>
    <w:basedOn w:val="Normal"/>
    <w:uiPriority w:val="99"/>
    <w:unhideWhenUsed/>
    <w:rsid w:val="00851605"/>
    <w:pPr>
      <w:autoSpaceDE w:val="0"/>
      <w:autoSpaceDN w:val="0"/>
      <w:adjustRightInd w:val="0"/>
      <w:spacing w:before="100" w:beforeAutospacing="1" w:after="100" w:afterAutospacing="1"/>
    </w:pPr>
  </w:style>
  <w:style w:type="character" w:customStyle="1" w:styleId="style11">
    <w:name w:val="style11"/>
    <w:basedOn w:val="Fuentedeprrafopredeter"/>
    <w:rsid w:val="00851605"/>
    <w:rPr>
      <w:b/>
      <w:bCs/>
      <w:sz w:val="24"/>
      <w:szCs w:val="24"/>
    </w:rPr>
  </w:style>
  <w:style w:type="paragraph" w:styleId="Prrafodelista">
    <w:name w:val="List Paragraph"/>
    <w:basedOn w:val="Normal"/>
    <w:uiPriority w:val="34"/>
    <w:qFormat/>
    <w:rsid w:val="00851605"/>
    <w:pPr>
      <w:autoSpaceDE w:val="0"/>
      <w:autoSpaceDN w:val="0"/>
      <w:adjustRightInd w:val="0"/>
      <w:spacing w:line="480" w:lineRule="auto"/>
      <w:ind w:left="720"/>
      <w:contextualSpacing/>
    </w:pPr>
    <w:rPr>
      <w:rFonts w:ascii="Arial" w:eastAsia="Calibri" w:hAnsi="Arial" w:cs="Arial"/>
      <w:lang w:eastAsia="en-US"/>
    </w:rPr>
  </w:style>
  <w:style w:type="paragraph" w:customStyle="1" w:styleId="cm70">
    <w:name w:val="cm70"/>
    <w:basedOn w:val="Normal"/>
    <w:rsid w:val="00851605"/>
    <w:pPr>
      <w:autoSpaceDE w:val="0"/>
      <w:autoSpaceDN w:val="0"/>
      <w:adjustRightInd w:val="0"/>
      <w:spacing w:before="100" w:beforeAutospacing="1" w:after="100" w:afterAutospacing="1"/>
    </w:pPr>
  </w:style>
  <w:style w:type="paragraph" w:customStyle="1" w:styleId="cm2">
    <w:name w:val="cm2"/>
    <w:basedOn w:val="Normal"/>
    <w:rsid w:val="00851605"/>
    <w:pPr>
      <w:autoSpaceDE w:val="0"/>
      <w:autoSpaceDN w:val="0"/>
      <w:adjustRightInd w:val="0"/>
      <w:spacing w:before="100" w:beforeAutospacing="1" w:after="100" w:afterAutospacing="1"/>
    </w:pPr>
  </w:style>
  <w:style w:type="paragraph" w:styleId="Sangradetextonormal">
    <w:name w:val="Body Text Indent"/>
    <w:aliases w:val="Sangría de t. independiente"/>
    <w:basedOn w:val="Normal"/>
    <w:link w:val="SangradetextonormalCar"/>
    <w:rsid w:val="00851605"/>
    <w:pPr>
      <w:ind w:left="1416"/>
    </w:pPr>
    <w:rPr>
      <w:rFonts w:ascii="Arial" w:hAnsi="Arial" w:cs="Arial"/>
      <w:lang w:val="es-ES" w:eastAsia="es-ES"/>
    </w:rPr>
  </w:style>
  <w:style w:type="character" w:customStyle="1" w:styleId="SangradetextonormalCar">
    <w:name w:val="Sangría de texto normal Car"/>
    <w:aliases w:val="Sangría de t. independiente Car"/>
    <w:basedOn w:val="Fuentedeprrafopredeter"/>
    <w:link w:val="Sangradetextonormal"/>
    <w:rsid w:val="00851605"/>
    <w:rPr>
      <w:rFonts w:ascii="Arial" w:eastAsia="Times New Roman" w:hAnsi="Arial" w:cs="Arial"/>
      <w:sz w:val="24"/>
      <w:szCs w:val="24"/>
      <w:lang w:val="es-ES" w:eastAsia="es-ES"/>
    </w:rPr>
  </w:style>
  <w:style w:type="character" w:customStyle="1" w:styleId="goohl1">
    <w:name w:val="goohl1"/>
    <w:basedOn w:val="Fuentedeprrafopredeter"/>
    <w:rsid w:val="00851605"/>
  </w:style>
  <w:style w:type="character" w:customStyle="1" w:styleId="goohl0">
    <w:name w:val="goohl0"/>
    <w:basedOn w:val="Fuentedeprrafopredeter"/>
    <w:rsid w:val="00851605"/>
  </w:style>
  <w:style w:type="character" w:customStyle="1" w:styleId="goohl3">
    <w:name w:val="goohl3"/>
    <w:basedOn w:val="Fuentedeprrafopredeter"/>
    <w:rsid w:val="00851605"/>
  </w:style>
  <w:style w:type="character" w:customStyle="1" w:styleId="goohl2">
    <w:name w:val="goohl2"/>
    <w:basedOn w:val="Fuentedeprrafopredeter"/>
    <w:rsid w:val="00851605"/>
  </w:style>
  <w:style w:type="character" w:customStyle="1" w:styleId="goohl4">
    <w:name w:val="goohl4"/>
    <w:basedOn w:val="Fuentedeprrafopredeter"/>
    <w:rsid w:val="00851605"/>
  </w:style>
  <w:style w:type="paragraph" w:customStyle="1" w:styleId="notaspiearticuloctx">
    <w:name w:val="notaspiearticuloctx"/>
    <w:basedOn w:val="Normal"/>
    <w:rsid w:val="00851605"/>
    <w:pPr>
      <w:tabs>
        <w:tab w:val="left" w:pos="-567"/>
        <w:tab w:val="left" w:pos="567"/>
      </w:tabs>
      <w:suppressAutoHyphens/>
      <w:jc w:val="both"/>
    </w:pPr>
    <w:rPr>
      <w:rFonts w:ascii="CG Times" w:hAnsi="CG Times"/>
      <w:spacing w:val="-3"/>
      <w:sz w:val="18"/>
      <w:szCs w:val="20"/>
      <w:lang w:val="es-ES_tradnl" w:eastAsia="es-ES"/>
    </w:rPr>
  </w:style>
  <w:style w:type="character" w:customStyle="1" w:styleId="TextonotaalfinalCar">
    <w:name w:val="Texto nota al final Car"/>
    <w:basedOn w:val="Fuentedeprrafopredeter"/>
    <w:link w:val="Textonotaalfinal"/>
    <w:semiHidden/>
    <w:rsid w:val="00851605"/>
    <w:rPr>
      <w:rFonts w:ascii="Times New Roman" w:eastAsia="Times New Roman" w:hAnsi="Times New Roman"/>
      <w:lang w:val="es-ES" w:eastAsia="en-US"/>
    </w:rPr>
  </w:style>
  <w:style w:type="paragraph" w:styleId="Textonotaalfinal">
    <w:name w:val="endnote text"/>
    <w:basedOn w:val="Normal"/>
    <w:link w:val="TextonotaalfinalCar"/>
    <w:semiHidden/>
    <w:rsid w:val="00851605"/>
    <w:rPr>
      <w:sz w:val="20"/>
      <w:szCs w:val="20"/>
      <w:lang w:val="es-ES" w:eastAsia="en-US"/>
    </w:rPr>
  </w:style>
  <w:style w:type="paragraph" w:customStyle="1" w:styleId="upatxt1">
    <w:name w:val="upatxt1"/>
    <w:basedOn w:val="Normal"/>
    <w:rsid w:val="00851605"/>
    <w:pPr>
      <w:spacing w:before="100" w:beforeAutospacing="1" w:after="100" w:afterAutospacing="1"/>
    </w:pPr>
    <w:rPr>
      <w:rFonts w:ascii="Arial" w:hAnsi="Arial" w:cs="Arial"/>
      <w:color w:val="002B5F"/>
      <w:sz w:val="20"/>
      <w:szCs w:val="20"/>
    </w:rPr>
  </w:style>
  <w:style w:type="paragraph" w:customStyle="1" w:styleId="Pa3">
    <w:name w:val="Pa3"/>
    <w:basedOn w:val="Normal"/>
    <w:next w:val="Normal"/>
    <w:uiPriority w:val="99"/>
    <w:rsid w:val="00851605"/>
    <w:pPr>
      <w:autoSpaceDE w:val="0"/>
      <w:autoSpaceDN w:val="0"/>
      <w:adjustRightInd w:val="0"/>
      <w:spacing w:line="241" w:lineRule="atLeast"/>
    </w:pPr>
    <w:rPr>
      <w:rFonts w:ascii="Adobe Garamond Pro" w:eastAsia="Calibri" w:hAnsi="Adobe Garamond Pro"/>
    </w:rPr>
  </w:style>
  <w:style w:type="character" w:customStyle="1" w:styleId="A3">
    <w:name w:val="A3"/>
    <w:uiPriority w:val="99"/>
    <w:rsid w:val="00851605"/>
    <w:rPr>
      <w:rFonts w:cs="Adobe Garamond Pro"/>
      <w:color w:val="000000"/>
      <w:sz w:val="16"/>
      <w:szCs w:val="16"/>
    </w:rPr>
  </w:style>
  <w:style w:type="paragraph" w:styleId="Bibliografa">
    <w:name w:val="Bibliography"/>
    <w:basedOn w:val="Normal"/>
    <w:next w:val="Normal"/>
    <w:uiPriority w:val="37"/>
    <w:unhideWhenUsed/>
    <w:rsid w:val="00851605"/>
    <w:pPr>
      <w:spacing w:after="200" w:line="276" w:lineRule="auto"/>
    </w:pPr>
    <w:rPr>
      <w:rFonts w:asciiTheme="minorHAnsi" w:eastAsiaTheme="minorHAnsi" w:hAnsiTheme="minorHAnsi" w:cstheme="minorBidi"/>
      <w:sz w:val="22"/>
      <w:szCs w:val="22"/>
      <w:lang w:eastAsia="en-US"/>
    </w:rPr>
  </w:style>
  <w:style w:type="character" w:customStyle="1" w:styleId="longtext">
    <w:name w:val="long_text"/>
    <w:basedOn w:val="Fuentedeprrafopredeter"/>
    <w:rsid w:val="00851605"/>
  </w:style>
  <w:style w:type="character" w:customStyle="1" w:styleId="hps">
    <w:name w:val="hps"/>
    <w:basedOn w:val="Fuentedeprrafopredeter"/>
    <w:rsid w:val="00851605"/>
  </w:style>
  <w:style w:type="paragraph" w:customStyle="1" w:styleId="A-Refbibliograficas">
    <w:name w:val="A- Ref bibliograficas"/>
    <w:basedOn w:val="Normal"/>
    <w:next w:val="Normal"/>
    <w:autoRedefine/>
    <w:rsid w:val="00851605"/>
    <w:pPr>
      <w:spacing w:after="120"/>
      <w:ind w:left="567" w:hanging="567"/>
      <w:jc w:val="both"/>
    </w:pPr>
    <w:rPr>
      <w:rFonts w:ascii="FrnkGothITC Bk BT" w:hAnsi="FrnkGothITC Bk BT"/>
      <w:sz w:val="16"/>
      <w:szCs w:val="20"/>
      <w:lang w:val="es-ES" w:eastAsia="es-ES"/>
    </w:rPr>
  </w:style>
  <w:style w:type="character" w:customStyle="1" w:styleId="googqs-tidbit1">
    <w:name w:val="goog_qs-tidbit1"/>
    <w:basedOn w:val="Fuentedeprrafopredeter"/>
    <w:rsid w:val="00851605"/>
    <w:rPr>
      <w:vanish w:val="0"/>
      <w:webHidden w:val="0"/>
      <w:specVanish w:val="0"/>
    </w:rPr>
  </w:style>
  <w:style w:type="paragraph" w:customStyle="1" w:styleId="estilo173">
    <w:name w:val="estilo173"/>
    <w:basedOn w:val="Normal"/>
    <w:rsid w:val="00851605"/>
    <w:pPr>
      <w:spacing w:before="100" w:beforeAutospacing="1" w:after="100" w:afterAutospacing="1"/>
    </w:pPr>
    <w:rPr>
      <w:rFonts w:ascii="Trebuchet MS" w:hAnsi="Trebuchet MS"/>
      <w:b/>
      <w:bCs/>
      <w:color w:val="FF9900"/>
      <w:sz w:val="27"/>
      <w:szCs w:val="27"/>
    </w:rPr>
  </w:style>
  <w:style w:type="character" w:styleId="CitaHTML">
    <w:name w:val="HTML Cite"/>
    <w:basedOn w:val="Fuentedeprrafopredeter"/>
    <w:uiPriority w:val="99"/>
    <w:semiHidden/>
    <w:unhideWhenUsed/>
    <w:rsid w:val="0010102F"/>
    <w:rPr>
      <w:i/>
      <w:iCs/>
    </w:rPr>
  </w:style>
  <w:style w:type="character" w:styleId="Mencinsinresolver">
    <w:name w:val="Unresolved Mention"/>
    <w:basedOn w:val="Fuentedeprrafopredeter"/>
    <w:uiPriority w:val="99"/>
    <w:semiHidden/>
    <w:unhideWhenUsed/>
    <w:rsid w:val="00B96068"/>
    <w:rPr>
      <w:color w:val="605E5C"/>
      <w:shd w:val="clear" w:color="auto" w:fill="E1DFDD"/>
    </w:rPr>
  </w:style>
  <w:style w:type="paragraph" w:styleId="HTMLconformatoprevio">
    <w:name w:val="HTML Preformatted"/>
    <w:basedOn w:val="Normal"/>
    <w:link w:val="HTMLconformatoprevioCar"/>
    <w:uiPriority w:val="99"/>
    <w:unhideWhenUsed/>
    <w:rsid w:val="00537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53769C"/>
    <w:rPr>
      <w:rFonts w:ascii="Courier New" w:eastAsia="Times New Roman" w:hAnsi="Courier New" w:cs="Courier New"/>
    </w:rPr>
  </w:style>
  <w:style w:type="character" w:styleId="Nmerodepgina">
    <w:name w:val="page number"/>
    <w:basedOn w:val="Fuentedeprrafopredeter"/>
    <w:uiPriority w:val="99"/>
    <w:semiHidden/>
    <w:unhideWhenUsed/>
    <w:rsid w:val="00913107"/>
  </w:style>
  <w:style w:type="character" w:customStyle="1" w:styleId="orcid-id-https">
    <w:name w:val="orcid-id-https"/>
    <w:basedOn w:val="Fuentedeprrafopredeter"/>
    <w:rsid w:val="00E43566"/>
  </w:style>
  <w:style w:type="character" w:styleId="Hipervnculovisitado">
    <w:name w:val="FollowedHyperlink"/>
    <w:basedOn w:val="Fuentedeprrafopredeter"/>
    <w:uiPriority w:val="99"/>
    <w:semiHidden/>
    <w:unhideWhenUsed/>
    <w:rsid w:val="003B6799"/>
    <w:rPr>
      <w:color w:val="800080" w:themeColor="followedHyperlink"/>
      <w:u w:val="single"/>
    </w:rPr>
  </w:style>
  <w:style w:type="character" w:styleId="Refdenotaalfinal">
    <w:name w:val="endnote reference"/>
    <w:basedOn w:val="Fuentedeprrafopredeter"/>
    <w:semiHidden/>
    <w:unhideWhenUsed/>
    <w:rsid w:val="000B25E6"/>
    <w:rPr>
      <w:vertAlign w:val="superscript"/>
    </w:rPr>
  </w:style>
  <w:style w:type="paragraph" w:styleId="Textonotapie">
    <w:name w:val="footnote text"/>
    <w:basedOn w:val="Normal"/>
    <w:link w:val="TextonotapieCar"/>
    <w:uiPriority w:val="99"/>
    <w:semiHidden/>
    <w:unhideWhenUsed/>
    <w:rsid w:val="000B25E6"/>
    <w:rPr>
      <w:sz w:val="20"/>
      <w:szCs w:val="20"/>
      <w:lang w:eastAsia="es-ES"/>
    </w:rPr>
  </w:style>
  <w:style w:type="character" w:customStyle="1" w:styleId="TextonotapieCar">
    <w:name w:val="Texto nota pie Car"/>
    <w:basedOn w:val="Fuentedeprrafopredeter"/>
    <w:link w:val="Textonotapie"/>
    <w:uiPriority w:val="99"/>
    <w:semiHidden/>
    <w:rsid w:val="000B25E6"/>
    <w:rPr>
      <w:rFonts w:ascii="Times New Roman" w:eastAsia="Times New Roman" w:hAnsi="Times New Roman"/>
      <w:lang w:eastAsia="es-ES"/>
    </w:rPr>
  </w:style>
  <w:style w:type="character" w:styleId="Refdenotaalpie">
    <w:name w:val="footnote reference"/>
    <w:basedOn w:val="Fuentedeprrafopredeter"/>
    <w:semiHidden/>
    <w:unhideWhenUsed/>
    <w:rsid w:val="000B25E6"/>
    <w:rPr>
      <w:vertAlign w:val="superscript"/>
    </w:rPr>
  </w:style>
  <w:style w:type="character" w:customStyle="1" w:styleId="y2iqfc">
    <w:name w:val="y2iqfc"/>
    <w:basedOn w:val="Fuentedeprrafopredeter"/>
    <w:rsid w:val="00F30E3A"/>
  </w:style>
  <w:style w:type="character" w:styleId="Refdecomentario">
    <w:name w:val="annotation reference"/>
    <w:basedOn w:val="Fuentedeprrafopredeter"/>
    <w:uiPriority w:val="99"/>
    <w:semiHidden/>
    <w:unhideWhenUsed/>
    <w:rsid w:val="0002094C"/>
    <w:rPr>
      <w:sz w:val="16"/>
      <w:szCs w:val="16"/>
    </w:rPr>
  </w:style>
  <w:style w:type="paragraph" w:styleId="Textocomentario">
    <w:name w:val="annotation text"/>
    <w:basedOn w:val="Normal"/>
    <w:link w:val="TextocomentarioCar"/>
    <w:uiPriority w:val="99"/>
    <w:semiHidden/>
    <w:unhideWhenUsed/>
    <w:rsid w:val="0002094C"/>
    <w:rPr>
      <w:sz w:val="20"/>
      <w:szCs w:val="20"/>
    </w:rPr>
  </w:style>
  <w:style w:type="character" w:customStyle="1" w:styleId="TextocomentarioCar">
    <w:name w:val="Texto comentario Car"/>
    <w:basedOn w:val="Fuentedeprrafopredeter"/>
    <w:link w:val="Textocomentario"/>
    <w:uiPriority w:val="99"/>
    <w:semiHidden/>
    <w:rsid w:val="0002094C"/>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02094C"/>
    <w:rPr>
      <w:b/>
      <w:bCs/>
    </w:rPr>
  </w:style>
  <w:style w:type="character" w:customStyle="1" w:styleId="AsuntodelcomentarioCar">
    <w:name w:val="Asunto del comentario Car"/>
    <w:basedOn w:val="TextocomentarioCar"/>
    <w:link w:val="Asuntodelcomentario"/>
    <w:uiPriority w:val="99"/>
    <w:semiHidden/>
    <w:rsid w:val="0002094C"/>
    <w:rPr>
      <w:rFonts w:ascii="Times New Roman" w:eastAsia="Times New Roman" w:hAnsi="Times New Roman"/>
      <w:b/>
      <w:bCs/>
    </w:rPr>
  </w:style>
  <w:style w:type="paragraph" w:styleId="Revisin">
    <w:name w:val="Revision"/>
    <w:hidden/>
    <w:uiPriority w:val="99"/>
    <w:semiHidden/>
    <w:rsid w:val="005F69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582">
      <w:bodyDiv w:val="1"/>
      <w:marLeft w:val="0"/>
      <w:marRight w:val="0"/>
      <w:marTop w:val="0"/>
      <w:marBottom w:val="0"/>
      <w:divBdr>
        <w:top w:val="none" w:sz="0" w:space="0" w:color="auto"/>
        <w:left w:val="none" w:sz="0" w:space="0" w:color="auto"/>
        <w:bottom w:val="none" w:sz="0" w:space="0" w:color="auto"/>
        <w:right w:val="none" w:sz="0" w:space="0" w:color="auto"/>
      </w:divBdr>
    </w:div>
    <w:div w:id="83310007">
      <w:bodyDiv w:val="1"/>
      <w:marLeft w:val="0"/>
      <w:marRight w:val="0"/>
      <w:marTop w:val="0"/>
      <w:marBottom w:val="0"/>
      <w:divBdr>
        <w:top w:val="none" w:sz="0" w:space="0" w:color="auto"/>
        <w:left w:val="none" w:sz="0" w:space="0" w:color="auto"/>
        <w:bottom w:val="none" w:sz="0" w:space="0" w:color="auto"/>
        <w:right w:val="none" w:sz="0" w:space="0" w:color="auto"/>
      </w:divBdr>
    </w:div>
    <w:div w:id="253519853">
      <w:bodyDiv w:val="1"/>
      <w:marLeft w:val="0"/>
      <w:marRight w:val="0"/>
      <w:marTop w:val="0"/>
      <w:marBottom w:val="0"/>
      <w:divBdr>
        <w:top w:val="none" w:sz="0" w:space="0" w:color="auto"/>
        <w:left w:val="none" w:sz="0" w:space="0" w:color="auto"/>
        <w:bottom w:val="none" w:sz="0" w:space="0" w:color="auto"/>
        <w:right w:val="none" w:sz="0" w:space="0" w:color="auto"/>
      </w:divBdr>
    </w:div>
    <w:div w:id="261840922">
      <w:bodyDiv w:val="1"/>
      <w:marLeft w:val="0"/>
      <w:marRight w:val="0"/>
      <w:marTop w:val="0"/>
      <w:marBottom w:val="0"/>
      <w:divBdr>
        <w:top w:val="none" w:sz="0" w:space="0" w:color="auto"/>
        <w:left w:val="none" w:sz="0" w:space="0" w:color="auto"/>
        <w:bottom w:val="none" w:sz="0" w:space="0" w:color="auto"/>
        <w:right w:val="none" w:sz="0" w:space="0" w:color="auto"/>
      </w:divBdr>
    </w:div>
    <w:div w:id="522785933">
      <w:bodyDiv w:val="1"/>
      <w:marLeft w:val="0"/>
      <w:marRight w:val="0"/>
      <w:marTop w:val="0"/>
      <w:marBottom w:val="0"/>
      <w:divBdr>
        <w:top w:val="none" w:sz="0" w:space="0" w:color="auto"/>
        <w:left w:val="none" w:sz="0" w:space="0" w:color="auto"/>
        <w:bottom w:val="none" w:sz="0" w:space="0" w:color="auto"/>
        <w:right w:val="none" w:sz="0" w:space="0" w:color="auto"/>
      </w:divBdr>
    </w:div>
    <w:div w:id="593439984">
      <w:bodyDiv w:val="1"/>
      <w:marLeft w:val="0"/>
      <w:marRight w:val="0"/>
      <w:marTop w:val="0"/>
      <w:marBottom w:val="0"/>
      <w:divBdr>
        <w:top w:val="none" w:sz="0" w:space="0" w:color="auto"/>
        <w:left w:val="none" w:sz="0" w:space="0" w:color="auto"/>
        <w:bottom w:val="none" w:sz="0" w:space="0" w:color="auto"/>
        <w:right w:val="none" w:sz="0" w:space="0" w:color="auto"/>
      </w:divBdr>
    </w:div>
    <w:div w:id="696585412">
      <w:bodyDiv w:val="1"/>
      <w:marLeft w:val="0"/>
      <w:marRight w:val="0"/>
      <w:marTop w:val="0"/>
      <w:marBottom w:val="0"/>
      <w:divBdr>
        <w:top w:val="none" w:sz="0" w:space="0" w:color="auto"/>
        <w:left w:val="none" w:sz="0" w:space="0" w:color="auto"/>
        <w:bottom w:val="none" w:sz="0" w:space="0" w:color="auto"/>
        <w:right w:val="none" w:sz="0" w:space="0" w:color="auto"/>
      </w:divBdr>
    </w:div>
    <w:div w:id="798299224">
      <w:bodyDiv w:val="1"/>
      <w:marLeft w:val="0"/>
      <w:marRight w:val="0"/>
      <w:marTop w:val="0"/>
      <w:marBottom w:val="0"/>
      <w:divBdr>
        <w:top w:val="none" w:sz="0" w:space="0" w:color="auto"/>
        <w:left w:val="none" w:sz="0" w:space="0" w:color="auto"/>
        <w:bottom w:val="none" w:sz="0" w:space="0" w:color="auto"/>
        <w:right w:val="none" w:sz="0" w:space="0" w:color="auto"/>
      </w:divBdr>
    </w:div>
    <w:div w:id="812060390">
      <w:bodyDiv w:val="1"/>
      <w:marLeft w:val="0"/>
      <w:marRight w:val="0"/>
      <w:marTop w:val="0"/>
      <w:marBottom w:val="0"/>
      <w:divBdr>
        <w:top w:val="none" w:sz="0" w:space="0" w:color="auto"/>
        <w:left w:val="none" w:sz="0" w:space="0" w:color="auto"/>
        <w:bottom w:val="none" w:sz="0" w:space="0" w:color="auto"/>
        <w:right w:val="none" w:sz="0" w:space="0" w:color="auto"/>
      </w:divBdr>
    </w:div>
    <w:div w:id="848711953">
      <w:bodyDiv w:val="1"/>
      <w:marLeft w:val="0"/>
      <w:marRight w:val="0"/>
      <w:marTop w:val="0"/>
      <w:marBottom w:val="0"/>
      <w:divBdr>
        <w:top w:val="none" w:sz="0" w:space="0" w:color="auto"/>
        <w:left w:val="none" w:sz="0" w:space="0" w:color="auto"/>
        <w:bottom w:val="none" w:sz="0" w:space="0" w:color="auto"/>
        <w:right w:val="none" w:sz="0" w:space="0" w:color="auto"/>
      </w:divBdr>
    </w:div>
    <w:div w:id="869414571">
      <w:bodyDiv w:val="1"/>
      <w:marLeft w:val="0"/>
      <w:marRight w:val="0"/>
      <w:marTop w:val="0"/>
      <w:marBottom w:val="0"/>
      <w:divBdr>
        <w:top w:val="none" w:sz="0" w:space="0" w:color="auto"/>
        <w:left w:val="none" w:sz="0" w:space="0" w:color="auto"/>
        <w:bottom w:val="none" w:sz="0" w:space="0" w:color="auto"/>
        <w:right w:val="none" w:sz="0" w:space="0" w:color="auto"/>
      </w:divBdr>
    </w:div>
    <w:div w:id="875431505">
      <w:bodyDiv w:val="1"/>
      <w:marLeft w:val="0"/>
      <w:marRight w:val="0"/>
      <w:marTop w:val="0"/>
      <w:marBottom w:val="0"/>
      <w:divBdr>
        <w:top w:val="none" w:sz="0" w:space="0" w:color="auto"/>
        <w:left w:val="none" w:sz="0" w:space="0" w:color="auto"/>
        <w:bottom w:val="none" w:sz="0" w:space="0" w:color="auto"/>
        <w:right w:val="none" w:sz="0" w:space="0" w:color="auto"/>
      </w:divBdr>
    </w:div>
    <w:div w:id="948925714">
      <w:bodyDiv w:val="1"/>
      <w:marLeft w:val="0"/>
      <w:marRight w:val="0"/>
      <w:marTop w:val="0"/>
      <w:marBottom w:val="0"/>
      <w:divBdr>
        <w:top w:val="none" w:sz="0" w:space="0" w:color="auto"/>
        <w:left w:val="none" w:sz="0" w:space="0" w:color="auto"/>
        <w:bottom w:val="none" w:sz="0" w:space="0" w:color="auto"/>
        <w:right w:val="none" w:sz="0" w:space="0" w:color="auto"/>
      </w:divBdr>
    </w:div>
    <w:div w:id="982931758">
      <w:bodyDiv w:val="1"/>
      <w:marLeft w:val="0"/>
      <w:marRight w:val="0"/>
      <w:marTop w:val="0"/>
      <w:marBottom w:val="0"/>
      <w:divBdr>
        <w:top w:val="none" w:sz="0" w:space="0" w:color="auto"/>
        <w:left w:val="none" w:sz="0" w:space="0" w:color="auto"/>
        <w:bottom w:val="none" w:sz="0" w:space="0" w:color="auto"/>
        <w:right w:val="none" w:sz="0" w:space="0" w:color="auto"/>
      </w:divBdr>
    </w:div>
    <w:div w:id="999890037">
      <w:bodyDiv w:val="1"/>
      <w:marLeft w:val="0"/>
      <w:marRight w:val="0"/>
      <w:marTop w:val="0"/>
      <w:marBottom w:val="0"/>
      <w:divBdr>
        <w:top w:val="none" w:sz="0" w:space="0" w:color="auto"/>
        <w:left w:val="none" w:sz="0" w:space="0" w:color="auto"/>
        <w:bottom w:val="none" w:sz="0" w:space="0" w:color="auto"/>
        <w:right w:val="none" w:sz="0" w:space="0" w:color="auto"/>
      </w:divBdr>
    </w:div>
    <w:div w:id="1009673143">
      <w:bodyDiv w:val="1"/>
      <w:marLeft w:val="0"/>
      <w:marRight w:val="0"/>
      <w:marTop w:val="0"/>
      <w:marBottom w:val="0"/>
      <w:divBdr>
        <w:top w:val="none" w:sz="0" w:space="0" w:color="auto"/>
        <w:left w:val="none" w:sz="0" w:space="0" w:color="auto"/>
        <w:bottom w:val="none" w:sz="0" w:space="0" w:color="auto"/>
        <w:right w:val="none" w:sz="0" w:space="0" w:color="auto"/>
      </w:divBdr>
    </w:div>
    <w:div w:id="1213809258">
      <w:bodyDiv w:val="1"/>
      <w:marLeft w:val="0"/>
      <w:marRight w:val="0"/>
      <w:marTop w:val="0"/>
      <w:marBottom w:val="0"/>
      <w:divBdr>
        <w:top w:val="none" w:sz="0" w:space="0" w:color="auto"/>
        <w:left w:val="none" w:sz="0" w:space="0" w:color="auto"/>
        <w:bottom w:val="none" w:sz="0" w:space="0" w:color="auto"/>
        <w:right w:val="none" w:sz="0" w:space="0" w:color="auto"/>
      </w:divBdr>
    </w:div>
    <w:div w:id="1321153072">
      <w:bodyDiv w:val="1"/>
      <w:marLeft w:val="0"/>
      <w:marRight w:val="0"/>
      <w:marTop w:val="0"/>
      <w:marBottom w:val="0"/>
      <w:divBdr>
        <w:top w:val="none" w:sz="0" w:space="0" w:color="auto"/>
        <w:left w:val="none" w:sz="0" w:space="0" w:color="auto"/>
        <w:bottom w:val="none" w:sz="0" w:space="0" w:color="auto"/>
        <w:right w:val="none" w:sz="0" w:space="0" w:color="auto"/>
      </w:divBdr>
    </w:div>
    <w:div w:id="1325469347">
      <w:bodyDiv w:val="1"/>
      <w:marLeft w:val="0"/>
      <w:marRight w:val="0"/>
      <w:marTop w:val="0"/>
      <w:marBottom w:val="0"/>
      <w:divBdr>
        <w:top w:val="none" w:sz="0" w:space="0" w:color="auto"/>
        <w:left w:val="none" w:sz="0" w:space="0" w:color="auto"/>
        <w:bottom w:val="none" w:sz="0" w:space="0" w:color="auto"/>
        <w:right w:val="none" w:sz="0" w:space="0" w:color="auto"/>
      </w:divBdr>
    </w:div>
    <w:div w:id="1531534029">
      <w:bodyDiv w:val="1"/>
      <w:marLeft w:val="0"/>
      <w:marRight w:val="0"/>
      <w:marTop w:val="0"/>
      <w:marBottom w:val="0"/>
      <w:divBdr>
        <w:top w:val="none" w:sz="0" w:space="0" w:color="auto"/>
        <w:left w:val="none" w:sz="0" w:space="0" w:color="auto"/>
        <w:bottom w:val="none" w:sz="0" w:space="0" w:color="auto"/>
        <w:right w:val="none" w:sz="0" w:space="0" w:color="auto"/>
      </w:divBdr>
    </w:div>
    <w:div w:id="1584339422">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sChild>
        <w:div w:id="456876412">
          <w:marLeft w:val="0"/>
          <w:marRight w:val="0"/>
          <w:marTop w:val="240"/>
          <w:marBottom w:val="0"/>
          <w:divBdr>
            <w:top w:val="none" w:sz="0" w:space="0" w:color="auto"/>
            <w:left w:val="none" w:sz="0" w:space="0" w:color="auto"/>
            <w:bottom w:val="none" w:sz="0" w:space="0" w:color="auto"/>
            <w:right w:val="none" w:sz="0" w:space="0" w:color="auto"/>
          </w:divBdr>
          <w:divsChild>
            <w:div w:id="526286356">
              <w:marLeft w:val="0"/>
              <w:marRight w:val="0"/>
              <w:marTop w:val="0"/>
              <w:marBottom w:val="0"/>
              <w:divBdr>
                <w:top w:val="none" w:sz="0" w:space="0" w:color="auto"/>
                <w:left w:val="none" w:sz="0" w:space="0" w:color="auto"/>
                <w:bottom w:val="none" w:sz="0" w:space="0" w:color="auto"/>
                <w:right w:val="none" w:sz="0" w:space="0" w:color="auto"/>
              </w:divBdr>
              <w:divsChild>
                <w:div w:id="1078670060">
                  <w:marLeft w:val="0"/>
                  <w:marRight w:val="0"/>
                  <w:marTop w:val="0"/>
                  <w:marBottom w:val="0"/>
                  <w:divBdr>
                    <w:top w:val="none" w:sz="0" w:space="0" w:color="auto"/>
                    <w:left w:val="none" w:sz="0" w:space="0" w:color="auto"/>
                    <w:bottom w:val="none" w:sz="0" w:space="0" w:color="auto"/>
                    <w:right w:val="none" w:sz="0" w:space="0" w:color="auto"/>
                  </w:divBdr>
                  <w:divsChild>
                    <w:div w:id="2091658260">
                      <w:marLeft w:val="0"/>
                      <w:marRight w:val="0"/>
                      <w:marTop w:val="0"/>
                      <w:marBottom w:val="101"/>
                      <w:divBdr>
                        <w:top w:val="none" w:sz="0" w:space="0" w:color="auto"/>
                        <w:left w:val="none" w:sz="0" w:space="0" w:color="auto"/>
                        <w:bottom w:val="none" w:sz="0" w:space="0" w:color="auto"/>
                        <w:right w:val="none" w:sz="0" w:space="0" w:color="auto"/>
                      </w:divBdr>
                    </w:div>
                    <w:div w:id="2144735622">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768113367">
      <w:bodyDiv w:val="1"/>
      <w:marLeft w:val="0"/>
      <w:marRight w:val="0"/>
      <w:marTop w:val="0"/>
      <w:marBottom w:val="0"/>
      <w:divBdr>
        <w:top w:val="none" w:sz="0" w:space="0" w:color="auto"/>
        <w:left w:val="none" w:sz="0" w:space="0" w:color="auto"/>
        <w:bottom w:val="none" w:sz="0" w:space="0" w:color="auto"/>
        <w:right w:val="none" w:sz="0" w:space="0" w:color="auto"/>
      </w:divBdr>
      <w:divsChild>
        <w:div w:id="1090079338">
          <w:marLeft w:val="0"/>
          <w:marRight w:val="0"/>
          <w:marTop w:val="0"/>
          <w:marBottom w:val="0"/>
          <w:divBdr>
            <w:top w:val="none" w:sz="0" w:space="0" w:color="auto"/>
            <w:left w:val="none" w:sz="0" w:space="0" w:color="auto"/>
            <w:bottom w:val="none" w:sz="0" w:space="0" w:color="auto"/>
            <w:right w:val="none" w:sz="0" w:space="0" w:color="auto"/>
          </w:divBdr>
        </w:div>
      </w:divsChild>
    </w:div>
    <w:div w:id="1772315419">
      <w:bodyDiv w:val="1"/>
      <w:marLeft w:val="0"/>
      <w:marRight w:val="0"/>
      <w:marTop w:val="0"/>
      <w:marBottom w:val="0"/>
      <w:divBdr>
        <w:top w:val="none" w:sz="0" w:space="0" w:color="auto"/>
        <w:left w:val="none" w:sz="0" w:space="0" w:color="auto"/>
        <w:bottom w:val="none" w:sz="0" w:space="0" w:color="auto"/>
        <w:right w:val="none" w:sz="0" w:space="0" w:color="auto"/>
      </w:divBdr>
    </w:div>
    <w:div w:id="1808469876">
      <w:bodyDiv w:val="1"/>
      <w:marLeft w:val="0"/>
      <w:marRight w:val="0"/>
      <w:marTop w:val="0"/>
      <w:marBottom w:val="0"/>
      <w:divBdr>
        <w:top w:val="none" w:sz="0" w:space="0" w:color="auto"/>
        <w:left w:val="none" w:sz="0" w:space="0" w:color="auto"/>
        <w:bottom w:val="none" w:sz="0" w:space="0" w:color="auto"/>
        <w:right w:val="none" w:sz="0" w:space="0" w:color="auto"/>
      </w:divBdr>
    </w:div>
    <w:div w:id="1820153903">
      <w:bodyDiv w:val="1"/>
      <w:marLeft w:val="0"/>
      <w:marRight w:val="0"/>
      <w:marTop w:val="0"/>
      <w:marBottom w:val="0"/>
      <w:divBdr>
        <w:top w:val="none" w:sz="0" w:space="0" w:color="auto"/>
        <w:left w:val="none" w:sz="0" w:space="0" w:color="auto"/>
        <w:bottom w:val="none" w:sz="0" w:space="0" w:color="auto"/>
        <w:right w:val="none" w:sz="0" w:space="0" w:color="auto"/>
      </w:divBdr>
      <w:divsChild>
        <w:div w:id="1622296854">
          <w:marLeft w:val="0"/>
          <w:marRight w:val="0"/>
          <w:marTop w:val="0"/>
          <w:marBottom w:val="0"/>
          <w:divBdr>
            <w:top w:val="none" w:sz="0" w:space="0" w:color="auto"/>
            <w:left w:val="none" w:sz="0" w:space="0" w:color="auto"/>
            <w:bottom w:val="none" w:sz="0" w:space="0" w:color="auto"/>
            <w:right w:val="none" w:sz="0" w:space="0" w:color="auto"/>
          </w:divBdr>
        </w:div>
        <w:div w:id="1884519944">
          <w:marLeft w:val="0"/>
          <w:marRight w:val="0"/>
          <w:marTop w:val="0"/>
          <w:marBottom w:val="0"/>
          <w:divBdr>
            <w:top w:val="none" w:sz="0" w:space="0" w:color="auto"/>
            <w:left w:val="none" w:sz="0" w:space="0" w:color="auto"/>
            <w:bottom w:val="none" w:sz="0" w:space="0" w:color="auto"/>
            <w:right w:val="none" w:sz="0" w:space="0" w:color="auto"/>
          </w:divBdr>
        </w:div>
        <w:div w:id="360784583">
          <w:marLeft w:val="0"/>
          <w:marRight w:val="0"/>
          <w:marTop w:val="0"/>
          <w:marBottom w:val="0"/>
          <w:divBdr>
            <w:top w:val="none" w:sz="0" w:space="0" w:color="auto"/>
            <w:left w:val="none" w:sz="0" w:space="0" w:color="auto"/>
            <w:bottom w:val="none" w:sz="0" w:space="0" w:color="auto"/>
            <w:right w:val="none" w:sz="0" w:space="0" w:color="auto"/>
          </w:divBdr>
        </w:div>
        <w:div w:id="1238975119">
          <w:marLeft w:val="0"/>
          <w:marRight w:val="0"/>
          <w:marTop w:val="0"/>
          <w:marBottom w:val="0"/>
          <w:divBdr>
            <w:top w:val="none" w:sz="0" w:space="0" w:color="auto"/>
            <w:left w:val="none" w:sz="0" w:space="0" w:color="auto"/>
            <w:bottom w:val="none" w:sz="0" w:space="0" w:color="auto"/>
            <w:right w:val="none" w:sz="0" w:space="0" w:color="auto"/>
          </w:divBdr>
        </w:div>
        <w:div w:id="2062439547">
          <w:marLeft w:val="0"/>
          <w:marRight w:val="0"/>
          <w:marTop w:val="0"/>
          <w:marBottom w:val="0"/>
          <w:divBdr>
            <w:top w:val="none" w:sz="0" w:space="0" w:color="auto"/>
            <w:left w:val="none" w:sz="0" w:space="0" w:color="auto"/>
            <w:bottom w:val="none" w:sz="0" w:space="0" w:color="auto"/>
            <w:right w:val="none" w:sz="0" w:space="0" w:color="auto"/>
          </w:divBdr>
        </w:div>
        <w:div w:id="488592947">
          <w:marLeft w:val="0"/>
          <w:marRight w:val="0"/>
          <w:marTop w:val="0"/>
          <w:marBottom w:val="0"/>
          <w:divBdr>
            <w:top w:val="none" w:sz="0" w:space="0" w:color="auto"/>
            <w:left w:val="none" w:sz="0" w:space="0" w:color="auto"/>
            <w:bottom w:val="none" w:sz="0" w:space="0" w:color="auto"/>
            <w:right w:val="none" w:sz="0" w:space="0" w:color="auto"/>
          </w:divBdr>
        </w:div>
        <w:div w:id="337463174">
          <w:marLeft w:val="0"/>
          <w:marRight w:val="0"/>
          <w:marTop w:val="0"/>
          <w:marBottom w:val="0"/>
          <w:divBdr>
            <w:top w:val="none" w:sz="0" w:space="0" w:color="auto"/>
            <w:left w:val="none" w:sz="0" w:space="0" w:color="auto"/>
            <w:bottom w:val="none" w:sz="0" w:space="0" w:color="auto"/>
            <w:right w:val="none" w:sz="0" w:space="0" w:color="auto"/>
          </w:divBdr>
        </w:div>
      </w:divsChild>
    </w:div>
    <w:div w:id="1991984458">
      <w:bodyDiv w:val="1"/>
      <w:marLeft w:val="0"/>
      <w:marRight w:val="0"/>
      <w:marTop w:val="0"/>
      <w:marBottom w:val="0"/>
      <w:divBdr>
        <w:top w:val="none" w:sz="0" w:space="0" w:color="auto"/>
        <w:left w:val="none" w:sz="0" w:space="0" w:color="auto"/>
        <w:bottom w:val="none" w:sz="0" w:space="0" w:color="auto"/>
        <w:right w:val="none" w:sz="0" w:space="0" w:color="auto"/>
      </w:divBdr>
      <w:divsChild>
        <w:div w:id="516310010">
          <w:marLeft w:val="0"/>
          <w:marRight w:val="0"/>
          <w:marTop w:val="0"/>
          <w:marBottom w:val="0"/>
          <w:divBdr>
            <w:top w:val="none" w:sz="0" w:space="0" w:color="auto"/>
            <w:left w:val="none" w:sz="0" w:space="0" w:color="auto"/>
            <w:bottom w:val="none" w:sz="0" w:space="0" w:color="auto"/>
            <w:right w:val="none" w:sz="0" w:space="0" w:color="auto"/>
          </w:divBdr>
        </w:div>
        <w:div w:id="1711608167">
          <w:marLeft w:val="0"/>
          <w:marRight w:val="0"/>
          <w:marTop w:val="0"/>
          <w:marBottom w:val="0"/>
          <w:divBdr>
            <w:top w:val="none" w:sz="0" w:space="0" w:color="auto"/>
            <w:left w:val="none" w:sz="0" w:space="0" w:color="auto"/>
            <w:bottom w:val="none" w:sz="0" w:space="0" w:color="auto"/>
            <w:right w:val="none" w:sz="0" w:space="0" w:color="auto"/>
          </w:divBdr>
        </w:div>
        <w:div w:id="699430455">
          <w:marLeft w:val="0"/>
          <w:marRight w:val="0"/>
          <w:marTop w:val="0"/>
          <w:marBottom w:val="0"/>
          <w:divBdr>
            <w:top w:val="none" w:sz="0" w:space="0" w:color="auto"/>
            <w:left w:val="none" w:sz="0" w:space="0" w:color="auto"/>
            <w:bottom w:val="none" w:sz="0" w:space="0" w:color="auto"/>
            <w:right w:val="none" w:sz="0" w:space="0" w:color="auto"/>
          </w:divBdr>
        </w:div>
        <w:div w:id="1276719036">
          <w:marLeft w:val="0"/>
          <w:marRight w:val="0"/>
          <w:marTop w:val="0"/>
          <w:marBottom w:val="0"/>
          <w:divBdr>
            <w:top w:val="none" w:sz="0" w:space="0" w:color="auto"/>
            <w:left w:val="none" w:sz="0" w:space="0" w:color="auto"/>
            <w:bottom w:val="none" w:sz="0" w:space="0" w:color="auto"/>
            <w:right w:val="none" w:sz="0" w:space="0" w:color="auto"/>
          </w:divBdr>
        </w:div>
        <w:div w:id="1582373494">
          <w:marLeft w:val="0"/>
          <w:marRight w:val="0"/>
          <w:marTop w:val="0"/>
          <w:marBottom w:val="0"/>
          <w:divBdr>
            <w:top w:val="none" w:sz="0" w:space="0" w:color="auto"/>
            <w:left w:val="none" w:sz="0" w:space="0" w:color="auto"/>
            <w:bottom w:val="none" w:sz="0" w:space="0" w:color="auto"/>
            <w:right w:val="none" w:sz="0" w:space="0" w:color="auto"/>
          </w:divBdr>
        </w:div>
        <w:div w:id="810755716">
          <w:marLeft w:val="0"/>
          <w:marRight w:val="0"/>
          <w:marTop w:val="0"/>
          <w:marBottom w:val="0"/>
          <w:divBdr>
            <w:top w:val="none" w:sz="0" w:space="0" w:color="auto"/>
            <w:left w:val="none" w:sz="0" w:space="0" w:color="auto"/>
            <w:bottom w:val="none" w:sz="0" w:space="0" w:color="auto"/>
            <w:right w:val="none" w:sz="0" w:space="0" w:color="auto"/>
          </w:divBdr>
        </w:div>
        <w:div w:id="101083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516-1337" TargetMode="External"/><Relationship Id="rId18" Type="http://schemas.openxmlformats.org/officeDocument/2006/relationships/footer" Target="footer2.xm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mariza.raluy@upt.edu.mx"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963-6264" TargetMode="External"/><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yperlink" Target="about:blank" TargetMode="External"/><Relationship Id="rId10" Type="http://schemas.openxmlformats.org/officeDocument/2006/relationships/hyperlink" Target="mailto:lamador@itesa.edu.mx"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6856-4265" TargetMode="Externa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yperlink" Target="about:blank" TargetMode="External"/><Relationship Id="rId30" Type="http://schemas.openxmlformats.org/officeDocument/2006/relationships/footer" Target="footer6.xml"/><Relationship Id="rId8" Type="http://schemas.openxmlformats.org/officeDocument/2006/relationships/hyperlink" Target="mailto:ray_mundo111@yahoo.com.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8E3A6F4B148DE9ABAA95E7EB94782"/>
        <w:category>
          <w:name w:val="General"/>
          <w:gallery w:val="placeholder"/>
        </w:category>
        <w:types>
          <w:type w:val="bbPlcHdr"/>
        </w:types>
        <w:behaviors>
          <w:behavior w:val="content"/>
        </w:behaviors>
        <w:guid w:val="{91051A3D-963B-4A61-9976-F12DEEA255A6}"/>
      </w:docPartPr>
      <w:docPartBody>
        <w:p w:rsidR="00DC324E" w:rsidRDefault="00DF7389" w:rsidP="00DF7389">
          <w:pPr>
            <w:pStyle w:val="2798E3A6F4B148DE9ABAA95E7EB94782"/>
          </w:pPr>
          <w:r>
            <w:rPr>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dobe Garamond Pro">
    <w:altName w:val="Adobe Garamond Pro"/>
    <w:charset w:val="00"/>
    <w:family w:val="roman"/>
    <w:pitch w:val="default"/>
    <w:sig w:usb0="00000003" w:usb1="00000000" w:usb2="00000000" w:usb3="00000000" w:csb0="00000001" w:csb1="00000000"/>
  </w:font>
  <w:font w:name="FrnkGothITC Bk BT">
    <w:altName w:val="Tahoma"/>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396"/>
    <w:rsid w:val="0000307A"/>
    <w:rsid w:val="00026777"/>
    <w:rsid w:val="00060A24"/>
    <w:rsid w:val="000F3097"/>
    <w:rsid w:val="001350E2"/>
    <w:rsid w:val="00170097"/>
    <w:rsid w:val="001A4A73"/>
    <w:rsid w:val="00217A0E"/>
    <w:rsid w:val="0027164A"/>
    <w:rsid w:val="00291959"/>
    <w:rsid w:val="00292BC3"/>
    <w:rsid w:val="002C4CA5"/>
    <w:rsid w:val="00307A08"/>
    <w:rsid w:val="00385387"/>
    <w:rsid w:val="003C41D7"/>
    <w:rsid w:val="00411252"/>
    <w:rsid w:val="00444882"/>
    <w:rsid w:val="004460FF"/>
    <w:rsid w:val="00461999"/>
    <w:rsid w:val="00474CE9"/>
    <w:rsid w:val="004A0957"/>
    <w:rsid w:val="004F123E"/>
    <w:rsid w:val="005052C3"/>
    <w:rsid w:val="005071A8"/>
    <w:rsid w:val="005A6806"/>
    <w:rsid w:val="005F1E6F"/>
    <w:rsid w:val="006420F4"/>
    <w:rsid w:val="00655C14"/>
    <w:rsid w:val="006721DA"/>
    <w:rsid w:val="00677FFD"/>
    <w:rsid w:val="006B3A92"/>
    <w:rsid w:val="006F537C"/>
    <w:rsid w:val="00704F03"/>
    <w:rsid w:val="00705DFF"/>
    <w:rsid w:val="00771100"/>
    <w:rsid w:val="007A1348"/>
    <w:rsid w:val="007E4540"/>
    <w:rsid w:val="00801905"/>
    <w:rsid w:val="00876D89"/>
    <w:rsid w:val="008A3F67"/>
    <w:rsid w:val="00900C8B"/>
    <w:rsid w:val="00907396"/>
    <w:rsid w:val="00957E75"/>
    <w:rsid w:val="0098637F"/>
    <w:rsid w:val="00A437BC"/>
    <w:rsid w:val="00A93A5B"/>
    <w:rsid w:val="00AC284A"/>
    <w:rsid w:val="00B00771"/>
    <w:rsid w:val="00B76318"/>
    <w:rsid w:val="00CD35F9"/>
    <w:rsid w:val="00CD49E7"/>
    <w:rsid w:val="00D4312D"/>
    <w:rsid w:val="00DC324E"/>
    <w:rsid w:val="00DF7389"/>
    <w:rsid w:val="00E91EA8"/>
    <w:rsid w:val="00EB0E99"/>
    <w:rsid w:val="00F03A7A"/>
    <w:rsid w:val="00F2217F"/>
    <w:rsid w:val="00F25B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798E3A6F4B148DE9ABAA95E7EB94782">
    <w:name w:val="2798E3A6F4B148DE9ABAA95E7EB94782"/>
    <w:rsid w:val="00DF7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CIN071</b:Tag>
    <b:SourceType>Book</b:SourceType>
    <b:Guid>{B34B9055-744B-42B1-9448-8BBB49C04AF7}</b:Guid>
    <b:Author>
      <b:Author>
        <b:NameList>
          <b:Person>
            <b:Last>CINDA</b:Last>
          </b:Person>
        </b:NameList>
      </b:Author>
    </b:Author>
    <b:Title>Educación Superior en Iberoamerica: Hacia en espacio común del conocimeinto</b:Title>
    <b:Year>2007</b:Year>
    <b:City>Chile</b:City>
    <b:Publisher>RIL editores</b:Publisher>
    <b:RefOrder>1</b:RefOrder>
  </b:Source>
</b:Sources>
</file>

<file path=customXml/itemProps1.xml><?xml version="1.0" encoding="utf-8"?>
<ds:datastoreItem xmlns:ds="http://schemas.openxmlformats.org/officeDocument/2006/customXml" ds:itemID="{95CF3DB9-C369-4CCA-B935-314ED4E4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28</Pages>
  <Words>8353</Words>
  <Characters>45944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UPT</Company>
  <LinksUpToDate>false</LinksUpToDate>
  <CharactersWithSpaces>54189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Equipo1</dc:creator>
  <cp:lastModifiedBy>Gustavo Toledo</cp:lastModifiedBy>
  <cp:revision>11</cp:revision>
  <cp:lastPrinted>2021-07-09T22:04:00Z</cp:lastPrinted>
  <dcterms:created xsi:type="dcterms:W3CDTF">2021-12-20T00:34:00Z</dcterms:created>
  <dcterms:modified xsi:type="dcterms:W3CDTF">2021-12-21T17:01:00Z</dcterms:modified>
</cp:coreProperties>
</file>