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774A" w14:textId="0A752A32" w:rsidR="003848C7" w:rsidRPr="00E313A9" w:rsidRDefault="00E313A9" w:rsidP="003848C7">
      <w:pPr>
        <w:spacing w:before="240" w:after="240"/>
        <w:jc w:val="right"/>
        <w:rPr>
          <w:b/>
          <w:bCs/>
          <w:i/>
          <w:iCs/>
          <w:szCs w:val="24"/>
        </w:rPr>
      </w:pPr>
      <w:r w:rsidRPr="00E313A9">
        <w:rPr>
          <w:b/>
          <w:bCs/>
          <w:i/>
          <w:iCs/>
          <w:szCs w:val="24"/>
        </w:rPr>
        <w:t>https://doi.org/10.23913/ride.v12i23.1096</w:t>
      </w:r>
    </w:p>
    <w:p w14:paraId="6CBFD2CD" w14:textId="5F5ED2BA" w:rsidR="003848C7" w:rsidRDefault="003848C7" w:rsidP="003848C7">
      <w:pPr>
        <w:spacing w:before="240" w:after="240"/>
        <w:jc w:val="right"/>
        <w:rPr>
          <w:b/>
          <w:sz w:val="28"/>
        </w:rPr>
      </w:pPr>
      <w:r w:rsidRPr="001266C7">
        <w:rPr>
          <w:b/>
          <w:bCs/>
          <w:i/>
          <w:iCs/>
          <w:szCs w:val="24"/>
        </w:rPr>
        <w:t>Artículos científicos</w:t>
      </w:r>
    </w:p>
    <w:p w14:paraId="11C87D39" w14:textId="64DC268D" w:rsidR="0053152E" w:rsidRPr="003848C7" w:rsidRDefault="00907D04" w:rsidP="003848C7">
      <w:pPr>
        <w:spacing w:line="276" w:lineRule="auto"/>
        <w:jc w:val="right"/>
        <w:rPr>
          <w:rFonts w:ascii="Calibri" w:eastAsia="Times New Roman" w:hAnsi="Calibri" w:cs="Calibri"/>
          <w:b/>
          <w:color w:val="000000"/>
          <w:sz w:val="36"/>
          <w:szCs w:val="36"/>
          <w:lang w:eastAsia="es-MX"/>
        </w:rPr>
      </w:pPr>
      <w:r w:rsidRPr="003848C7">
        <w:rPr>
          <w:rFonts w:ascii="Calibri" w:eastAsia="Times New Roman" w:hAnsi="Calibri" w:cs="Calibri"/>
          <w:b/>
          <w:color w:val="000000"/>
          <w:sz w:val="36"/>
          <w:szCs w:val="36"/>
          <w:lang w:eastAsia="es-MX"/>
        </w:rPr>
        <w:t>Competencia</w:t>
      </w:r>
      <w:r w:rsidR="009F463A" w:rsidRPr="003848C7">
        <w:rPr>
          <w:rFonts w:ascii="Calibri" w:eastAsia="Times New Roman" w:hAnsi="Calibri" w:cs="Calibri"/>
          <w:b/>
          <w:color w:val="000000"/>
          <w:sz w:val="36"/>
          <w:szCs w:val="36"/>
          <w:lang w:eastAsia="es-MX"/>
        </w:rPr>
        <w:t>s</w:t>
      </w:r>
      <w:r w:rsidRPr="003848C7">
        <w:rPr>
          <w:rFonts w:ascii="Calibri" w:eastAsia="Times New Roman" w:hAnsi="Calibri" w:cs="Calibri"/>
          <w:b/>
          <w:color w:val="000000"/>
          <w:sz w:val="36"/>
          <w:szCs w:val="36"/>
          <w:lang w:eastAsia="es-MX"/>
        </w:rPr>
        <w:t xml:space="preserve"> </w:t>
      </w:r>
      <w:r w:rsidR="00AA50B2" w:rsidRPr="003848C7">
        <w:rPr>
          <w:rFonts w:ascii="Calibri" w:eastAsia="Times New Roman" w:hAnsi="Calibri" w:cs="Calibri"/>
          <w:b/>
          <w:color w:val="000000"/>
          <w:sz w:val="36"/>
          <w:szCs w:val="36"/>
          <w:lang w:eastAsia="es-MX"/>
        </w:rPr>
        <w:t xml:space="preserve">digitales en profesores de educación superior de </w:t>
      </w:r>
      <w:r w:rsidR="008129F9" w:rsidRPr="003848C7">
        <w:rPr>
          <w:rFonts w:ascii="Calibri" w:eastAsia="Times New Roman" w:hAnsi="Calibri" w:cs="Calibri"/>
          <w:b/>
          <w:color w:val="000000"/>
          <w:sz w:val="36"/>
          <w:szCs w:val="36"/>
          <w:lang w:eastAsia="es-MX"/>
        </w:rPr>
        <w:t>Iberoamérica</w:t>
      </w:r>
      <w:r w:rsidRPr="003848C7">
        <w:rPr>
          <w:rFonts w:ascii="Calibri" w:eastAsia="Times New Roman" w:hAnsi="Calibri" w:cs="Calibri"/>
          <w:b/>
          <w:color w:val="000000"/>
          <w:sz w:val="36"/>
          <w:szCs w:val="36"/>
          <w:lang w:eastAsia="es-MX"/>
        </w:rPr>
        <w:t xml:space="preserve">: </w:t>
      </w:r>
      <w:r w:rsidR="00AA50B2" w:rsidRPr="003848C7">
        <w:rPr>
          <w:rFonts w:ascii="Calibri" w:eastAsia="Times New Roman" w:hAnsi="Calibri" w:cs="Calibri"/>
          <w:b/>
          <w:color w:val="000000"/>
          <w:sz w:val="36"/>
          <w:szCs w:val="36"/>
          <w:lang w:eastAsia="es-MX"/>
        </w:rPr>
        <w:t>u</w:t>
      </w:r>
      <w:r w:rsidRPr="003848C7">
        <w:rPr>
          <w:rFonts w:ascii="Calibri" w:eastAsia="Times New Roman" w:hAnsi="Calibri" w:cs="Calibri"/>
          <w:b/>
          <w:color w:val="000000"/>
          <w:sz w:val="36"/>
          <w:szCs w:val="36"/>
          <w:lang w:eastAsia="es-MX"/>
        </w:rPr>
        <w:t>na revisión sistemática</w:t>
      </w:r>
    </w:p>
    <w:p w14:paraId="11C87D3B" w14:textId="107EE08A" w:rsidR="009F463A" w:rsidRPr="00B63D50" w:rsidRDefault="003848C7" w:rsidP="003848C7">
      <w:pPr>
        <w:spacing w:line="276" w:lineRule="auto"/>
        <w:jc w:val="right"/>
        <w:rPr>
          <w:rFonts w:ascii="Calibri" w:eastAsia="Times New Roman" w:hAnsi="Calibri" w:cs="Calibri"/>
          <w:b/>
          <w:i/>
          <w:iCs/>
          <w:color w:val="000000"/>
          <w:sz w:val="28"/>
          <w:szCs w:val="28"/>
          <w:lang w:val="en-US" w:eastAsia="es-MX"/>
        </w:rPr>
      </w:pPr>
      <w:r w:rsidRPr="0005431E">
        <w:rPr>
          <w:rFonts w:ascii="Calibri" w:eastAsia="Times New Roman" w:hAnsi="Calibri" w:cs="Calibri"/>
          <w:b/>
          <w:i/>
          <w:iCs/>
          <w:color w:val="000000"/>
          <w:sz w:val="28"/>
          <w:szCs w:val="28"/>
          <w:lang w:val="en-US" w:eastAsia="es-MX"/>
        </w:rPr>
        <w:br/>
      </w:r>
      <w:r w:rsidR="00647D9E" w:rsidRPr="00B63D50">
        <w:rPr>
          <w:rFonts w:ascii="Calibri" w:eastAsia="Times New Roman" w:hAnsi="Calibri" w:cs="Calibri"/>
          <w:b/>
          <w:i/>
          <w:iCs/>
          <w:color w:val="000000"/>
          <w:sz w:val="28"/>
          <w:szCs w:val="28"/>
          <w:lang w:val="en-US" w:eastAsia="es-MX"/>
        </w:rPr>
        <w:t xml:space="preserve">Digital Competences in Higher Education Teachers in </w:t>
      </w:r>
      <w:proofErr w:type="spellStart"/>
      <w:r w:rsidR="00647D9E" w:rsidRPr="00B63D50">
        <w:rPr>
          <w:rFonts w:ascii="Calibri" w:eastAsia="Times New Roman" w:hAnsi="Calibri" w:cs="Calibri"/>
          <w:b/>
          <w:i/>
          <w:iCs/>
          <w:color w:val="000000"/>
          <w:sz w:val="28"/>
          <w:szCs w:val="28"/>
          <w:lang w:val="en-US" w:eastAsia="es-MX"/>
        </w:rPr>
        <w:t>Iberoamerica</w:t>
      </w:r>
      <w:proofErr w:type="spellEnd"/>
      <w:r w:rsidR="00647D9E" w:rsidRPr="00B63D50">
        <w:rPr>
          <w:rFonts w:ascii="Calibri" w:eastAsia="Times New Roman" w:hAnsi="Calibri" w:cs="Calibri"/>
          <w:b/>
          <w:i/>
          <w:iCs/>
          <w:color w:val="000000"/>
          <w:sz w:val="28"/>
          <w:szCs w:val="28"/>
          <w:lang w:val="en-US" w:eastAsia="es-MX"/>
        </w:rPr>
        <w:t>: A systematic review</w:t>
      </w:r>
    </w:p>
    <w:p w14:paraId="56F60967" w14:textId="6E78D52A" w:rsidR="003848C7" w:rsidRPr="003848C7" w:rsidRDefault="003848C7" w:rsidP="003848C7">
      <w:pPr>
        <w:spacing w:line="276" w:lineRule="auto"/>
        <w:jc w:val="right"/>
        <w:rPr>
          <w:rFonts w:ascii="Calibri" w:eastAsia="Times New Roman" w:hAnsi="Calibri" w:cs="Calibri"/>
          <w:b/>
          <w:i/>
          <w:iCs/>
          <w:color w:val="000000"/>
          <w:sz w:val="28"/>
          <w:szCs w:val="28"/>
          <w:lang w:eastAsia="es-MX"/>
        </w:rPr>
      </w:pPr>
      <w:r w:rsidRPr="0005431E">
        <w:rPr>
          <w:rFonts w:ascii="Calibri" w:eastAsia="Times New Roman" w:hAnsi="Calibri" w:cs="Calibri"/>
          <w:b/>
          <w:i/>
          <w:iCs/>
          <w:color w:val="000000"/>
          <w:sz w:val="28"/>
          <w:szCs w:val="28"/>
          <w:lang w:eastAsia="es-MX"/>
        </w:rPr>
        <w:br/>
      </w:r>
      <w:proofErr w:type="spellStart"/>
      <w:r w:rsidRPr="003848C7">
        <w:rPr>
          <w:rFonts w:ascii="Calibri" w:eastAsia="Times New Roman" w:hAnsi="Calibri" w:cs="Calibri"/>
          <w:b/>
          <w:i/>
          <w:iCs/>
          <w:color w:val="000000"/>
          <w:sz w:val="28"/>
          <w:szCs w:val="28"/>
          <w:lang w:eastAsia="es-MX"/>
        </w:rPr>
        <w:t>Competências</w:t>
      </w:r>
      <w:proofErr w:type="spellEnd"/>
      <w:r w:rsidRPr="003848C7">
        <w:rPr>
          <w:rFonts w:ascii="Calibri" w:eastAsia="Times New Roman" w:hAnsi="Calibri" w:cs="Calibri"/>
          <w:b/>
          <w:i/>
          <w:iCs/>
          <w:color w:val="000000"/>
          <w:sz w:val="28"/>
          <w:szCs w:val="28"/>
          <w:lang w:eastAsia="es-MX"/>
        </w:rPr>
        <w:t xml:space="preserve"> </w:t>
      </w:r>
      <w:proofErr w:type="spellStart"/>
      <w:r w:rsidRPr="003848C7">
        <w:rPr>
          <w:rFonts w:ascii="Calibri" w:eastAsia="Times New Roman" w:hAnsi="Calibri" w:cs="Calibri"/>
          <w:b/>
          <w:i/>
          <w:iCs/>
          <w:color w:val="000000"/>
          <w:sz w:val="28"/>
          <w:szCs w:val="28"/>
          <w:lang w:eastAsia="es-MX"/>
        </w:rPr>
        <w:t>digitais</w:t>
      </w:r>
      <w:proofErr w:type="spellEnd"/>
      <w:r w:rsidRPr="003848C7">
        <w:rPr>
          <w:rFonts w:ascii="Calibri" w:eastAsia="Times New Roman" w:hAnsi="Calibri" w:cs="Calibri"/>
          <w:b/>
          <w:i/>
          <w:iCs/>
          <w:color w:val="000000"/>
          <w:sz w:val="28"/>
          <w:szCs w:val="28"/>
          <w:lang w:eastAsia="es-MX"/>
        </w:rPr>
        <w:t xml:space="preserve"> em </w:t>
      </w:r>
      <w:proofErr w:type="spellStart"/>
      <w:r w:rsidRPr="003848C7">
        <w:rPr>
          <w:rFonts w:ascii="Calibri" w:eastAsia="Times New Roman" w:hAnsi="Calibri" w:cs="Calibri"/>
          <w:b/>
          <w:i/>
          <w:iCs/>
          <w:color w:val="000000"/>
          <w:sz w:val="28"/>
          <w:szCs w:val="28"/>
          <w:lang w:eastAsia="es-MX"/>
        </w:rPr>
        <w:t>professores</w:t>
      </w:r>
      <w:proofErr w:type="spellEnd"/>
      <w:r w:rsidRPr="003848C7">
        <w:rPr>
          <w:rFonts w:ascii="Calibri" w:eastAsia="Times New Roman" w:hAnsi="Calibri" w:cs="Calibri"/>
          <w:b/>
          <w:i/>
          <w:iCs/>
          <w:color w:val="000000"/>
          <w:sz w:val="28"/>
          <w:szCs w:val="28"/>
          <w:lang w:eastAsia="es-MX"/>
        </w:rPr>
        <w:t xml:space="preserve"> de </w:t>
      </w:r>
      <w:proofErr w:type="spellStart"/>
      <w:r w:rsidRPr="003848C7">
        <w:rPr>
          <w:rFonts w:ascii="Calibri" w:eastAsia="Times New Roman" w:hAnsi="Calibri" w:cs="Calibri"/>
          <w:b/>
          <w:i/>
          <w:iCs/>
          <w:color w:val="000000"/>
          <w:sz w:val="28"/>
          <w:szCs w:val="28"/>
          <w:lang w:eastAsia="es-MX"/>
        </w:rPr>
        <w:t>ensino</w:t>
      </w:r>
      <w:proofErr w:type="spellEnd"/>
      <w:r w:rsidRPr="003848C7">
        <w:rPr>
          <w:rFonts w:ascii="Calibri" w:eastAsia="Times New Roman" w:hAnsi="Calibri" w:cs="Calibri"/>
          <w:b/>
          <w:i/>
          <w:iCs/>
          <w:color w:val="000000"/>
          <w:sz w:val="28"/>
          <w:szCs w:val="28"/>
          <w:lang w:eastAsia="es-MX"/>
        </w:rPr>
        <w:t xml:space="preserve"> superior </w:t>
      </w:r>
      <w:proofErr w:type="spellStart"/>
      <w:r w:rsidRPr="003848C7">
        <w:rPr>
          <w:rFonts w:ascii="Calibri" w:eastAsia="Times New Roman" w:hAnsi="Calibri" w:cs="Calibri"/>
          <w:b/>
          <w:i/>
          <w:iCs/>
          <w:color w:val="000000"/>
          <w:sz w:val="28"/>
          <w:szCs w:val="28"/>
          <w:lang w:eastAsia="es-MX"/>
        </w:rPr>
        <w:t>na</w:t>
      </w:r>
      <w:proofErr w:type="spellEnd"/>
      <w:r w:rsidRPr="003848C7">
        <w:rPr>
          <w:rFonts w:ascii="Calibri" w:eastAsia="Times New Roman" w:hAnsi="Calibri" w:cs="Calibri"/>
          <w:b/>
          <w:i/>
          <w:iCs/>
          <w:color w:val="000000"/>
          <w:sz w:val="28"/>
          <w:szCs w:val="28"/>
          <w:lang w:eastAsia="es-MX"/>
        </w:rPr>
        <w:t xml:space="preserve"> Ibero-América: </w:t>
      </w:r>
      <w:proofErr w:type="spellStart"/>
      <w:r w:rsidRPr="003848C7">
        <w:rPr>
          <w:rFonts w:ascii="Calibri" w:eastAsia="Times New Roman" w:hAnsi="Calibri" w:cs="Calibri"/>
          <w:b/>
          <w:i/>
          <w:iCs/>
          <w:color w:val="000000"/>
          <w:sz w:val="28"/>
          <w:szCs w:val="28"/>
          <w:lang w:eastAsia="es-MX"/>
        </w:rPr>
        <w:t>uma</w:t>
      </w:r>
      <w:proofErr w:type="spellEnd"/>
      <w:r w:rsidRPr="003848C7">
        <w:rPr>
          <w:rFonts w:ascii="Calibri" w:eastAsia="Times New Roman" w:hAnsi="Calibri" w:cs="Calibri"/>
          <w:b/>
          <w:i/>
          <w:iCs/>
          <w:color w:val="000000"/>
          <w:sz w:val="28"/>
          <w:szCs w:val="28"/>
          <w:lang w:eastAsia="es-MX"/>
        </w:rPr>
        <w:t xml:space="preserve"> </w:t>
      </w:r>
      <w:proofErr w:type="spellStart"/>
      <w:r w:rsidRPr="003848C7">
        <w:rPr>
          <w:rFonts w:ascii="Calibri" w:eastAsia="Times New Roman" w:hAnsi="Calibri" w:cs="Calibri"/>
          <w:b/>
          <w:i/>
          <w:iCs/>
          <w:color w:val="000000"/>
          <w:sz w:val="28"/>
          <w:szCs w:val="28"/>
          <w:lang w:eastAsia="es-MX"/>
        </w:rPr>
        <w:t>revisão</w:t>
      </w:r>
      <w:proofErr w:type="spellEnd"/>
      <w:r w:rsidRPr="003848C7">
        <w:rPr>
          <w:rFonts w:ascii="Calibri" w:eastAsia="Times New Roman" w:hAnsi="Calibri" w:cs="Calibri"/>
          <w:b/>
          <w:i/>
          <w:iCs/>
          <w:color w:val="000000"/>
          <w:sz w:val="28"/>
          <w:szCs w:val="28"/>
          <w:lang w:eastAsia="es-MX"/>
        </w:rPr>
        <w:t xml:space="preserve"> sistemática</w:t>
      </w:r>
    </w:p>
    <w:p w14:paraId="11C87D3C" w14:textId="77777777" w:rsidR="002B3171" w:rsidRPr="003848C7" w:rsidRDefault="002B3171" w:rsidP="00B662D1">
      <w:pPr>
        <w:jc w:val="right"/>
      </w:pPr>
    </w:p>
    <w:p w14:paraId="11C87D3D" w14:textId="77777777" w:rsidR="00907D04" w:rsidRPr="003848C7" w:rsidRDefault="00907D04" w:rsidP="003848C7">
      <w:pPr>
        <w:spacing w:line="276" w:lineRule="auto"/>
        <w:jc w:val="right"/>
        <w:rPr>
          <w:rFonts w:asciiTheme="minorHAnsi" w:hAnsiTheme="minorHAnsi" w:cstheme="minorHAnsi"/>
          <w:b/>
          <w:bCs/>
        </w:rPr>
      </w:pPr>
      <w:r w:rsidRPr="003848C7">
        <w:rPr>
          <w:rFonts w:asciiTheme="minorHAnsi" w:hAnsiTheme="minorHAnsi" w:cstheme="minorHAnsi"/>
          <w:b/>
          <w:bCs/>
        </w:rPr>
        <w:t>Juan Carlos Padilla Escobedo</w:t>
      </w:r>
    </w:p>
    <w:p w14:paraId="11C87D3E" w14:textId="46275C72" w:rsidR="00B662D1" w:rsidRDefault="00B662D1" w:rsidP="003848C7">
      <w:pPr>
        <w:spacing w:line="276" w:lineRule="auto"/>
        <w:jc w:val="right"/>
      </w:pPr>
      <w:r>
        <w:t>Universidad de Guadalajara</w:t>
      </w:r>
      <w:r w:rsidR="003848C7">
        <w:t>, México</w:t>
      </w:r>
    </w:p>
    <w:p w14:paraId="11C87D3F" w14:textId="0753CB8F" w:rsidR="00907D04" w:rsidRPr="003848C7" w:rsidRDefault="006113A5" w:rsidP="003848C7">
      <w:pPr>
        <w:spacing w:line="276" w:lineRule="auto"/>
        <w:jc w:val="right"/>
        <w:rPr>
          <w:rFonts w:asciiTheme="minorHAnsi" w:hAnsiTheme="minorHAnsi" w:cstheme="minorHAnsi"/>
          <w:color w:val="FF0000"/>
        </w:rPr>
      </w:pPr>
      <w:r w:rsidRPr="003848C7">
        <w:rPr>
          <w:rFonts w:asciiTheme="minorHAnsi" w:hAnsiTheme="minorHAnsi" w:cstheme="minorHAnsi"/>
          <w:color w:val="FF0000"/>
        </w:rPr>
        <w:t xml:space="preserve">jcpadillae@gmail.com </w:t>
      </w:r>
    </w:p>
    <w:p w14:paraId="11C87D40" w14:textId="4DE05C86" w:rsidR="006113A5" w:rsidRDefault="006113A5" w:rsidP="003848C7">
      <w:pPr>
        <w:spacing w:line="276" w:lineRule="auto"/>
        <w:jc w:val="right"/>
      </w:pPr>
      <w:r w:rsidRPr="00BE0318">
        <w:t>http://orcid.org/0000-0002-7207-2404</w:t>
      </w:r>
      <w:r>
        <w:t xml:space="preserve"> </w:t>
      </w:r>
    </w:p>
    <w:p w14:paraId="334A61B7" w14:textId="47936593" w:rsidR="00F623F3" w:rsidRDefault="00F623F3" w:rsidP="003848C7">
      <w:pPr>
        <w:spacing w:line="276" w:lineRule="auto"/>
        <w:jc w:val="right"/>
      </w:pPr>
    </w:p>
    <w:p w14:paraId="0195FBAB" w14:textId="77777777" w:rsidR="00F623F3" w:rsidRPr="003848C7" w:rsidRDefault="00F623F3" w:rsidP="00F623F3">
      <w:pPr>
        <w:spacing w:line="276" w:lineRule="auto"/>
        <w:jc w:val="right"/>
        <w:rPr>
          <w:rFonts w:asciiTheme="minorHAnsi" w:hAnsiTheme="minorHAnsi" w:cstheme="minorHAnsi"/>
          <w:b/>
          <w:bCs/>
        </w:rPr>
      </w:pPr>
      <w:r>
        <w:rPr>
          <w:rFonts w:asciiTheme="minorHAnsi" w:hAnsiTheme="minorHAnsi" w:cstheme="minorHAnsi"/>
          <w:b/>
          <w:bCs/>
        </w:rPr>
        <w:t>Graciela Gerarda Ayala Jiménez</w:t>
      </w:r>
    </w:p>
    <w:p w14:paraId="71E47BB3" w14:textId="77777777" w:rsidR="00F623F3" w:rsidRDefault="00F623F3" w:rsidP="00F623F3">
      <w:pPr>
        <w:spacing w:line="276" w:lineRule="auto"/>
        <w:jc w:val="right"/>
      </w:pPr>
      <w:r>
        <w:t>Universidad Autónoma de Querétaro, México</w:t>
      </w:r>
    </w:p>
    <w:p w14:paraId="656A8527" w14:textId="77777777" w:rsidR="00F623F3" w:rsidRPr="003848C7" w:rsidRDefault="00F623F3" w:rsidP="00F623F3">
      <w:pPr>
        <w:spacing w:line="276" w:lineRule="auto"/>
        <w:jc w:val="right"/>
        <w:rPr>
          <w:rFonts w:asciiTheme="minorHAnsi" w:hAnsiTheme="minorHAnsi" w:cstheme="minorHAnsi"/>
          <w:color w:val="FF0000"/>
        </w:rPr>
      </w:pPr>
      <w:r>
        <w:rPr>
          <w:rFonts w:asciiTheme="minorHAnsi" w:hAnsiTheme="minorHAnsi" w:cstheme="minorHAnsi"/>
          <w:color w:val="FF0000"/>
        </w:rPr>
        <w:t>chela_aj</w:t>
      </w:r>
      <w:r w:rsidRPr="003848C7">
        <w:rPr>
          <w:rFonts w:asciiTheme="minorHAnsi" w:hAnsiTheme="minorHAnsi" w:cstheme="minorHAnsi"/>
          <w:color w:val="FF0000"/>
        </w:rPr>
        <w:t>@</w:t>
      </w:r>
      <w:r>
        <w:rPr>
          <w:rFonts w:asciiTheme="minorHAnsi" w:hAnsiTheme="minorHAnsi" w:cstheme="minorHAnsi"/>
          <w:color w:val="FF0000"/>
        </w:rPr>
        <w:t>hot</w:t>
      </w:r>
      <w:r w:rsidRPr="003848C7">
        <w:rPr>
          <w:rFonts w:asciiTheme="minorHAnsi" w:hAnsiTheme="minorHAnsi" w:cstheme="minorHAnsi"/>
          <w:color w:val="FF0000"/>
        </w:rPr>
        <w:t xml:space="preserve">mail.com </w:t>
      </w:r>
    </w:p>
    <w:p w14:paraId="7CAC85CD" w14:textId="4283099A" w:rsidR="00F623F3" w:rsidRDefault="00F623F3" w:rsidP="00F623F3">
      <w:pPr>
        <w:spacing w:line="276" w:lineRule="auto"/>
        <w:jc w:val="right"/>
      </w:pPr>
      <w:r w:rsidRPr="00BE0318">
        <w:t>http://orcid.org/0000-0002-</w:t>
      </w:r>
      <w:r>
        <w:t>1889</w:t>
      </w:r>
      <w:r w:rsidRPr="00BE0318">
        <w:t>-</w:t>
      </w:r>
      <w:r>
        <w:t>18</w:t>
      </w:r>
      <w:r w:rsidRPr="00BE0318">
        <w:t>04</w:t>
      </w:r>
    </w:p>
    <w:p w14:paraId="11C87D46" w14:textId="77777777" w:rsidR="00CF5908" w:rsidRDefault="00CF5908" w:rsidP="000C6B14"/>
    <w:p w14:paraId="11C87D47" w14:textId="77777777" w:rsidR="00B662D1" w:rsidRPr="00B63D50" w:rsidRDefault="00877FE7" w:rsidP="000C6B14">
      <w:pPr>
        <w:rPr>
          <w:rFonts w:asciiTheme="minorHAnsi" w:hAnsiTheme="minorHAnsi" w:cstheme="minorHAnsi"/>
          <w:b/>
          <w:sz w:val="28"/>
        </w:rPr>
      </w:pPr>
      <w:r w:rsidRPr="00B63D50">
        <w:rPr>
          <w:rFonts w:asciiTheme="minorHAnsi" w:hAnsiTheme="minorHAnsi" w:cstheme="minorHAnsi"/>
          <w:b/>
          <w:sz w:val="28"/>
        </w:rPr>
        <w:t>Resumen</w:t>
      </w:r>
    </w:p>
    <w:p w14:paraId="72EA5115" w14:textId="77808A73" w:rsidR="00973885" w:rsidRDefault="00973885" w:rsidP="00973885">
      <w:r>
        <w:t>E</w:t>
      </w:r>
      <w:r w:rsidR="008868AF">
        <w:t xml:space="preserve">l objetivo del presente trabajo </w:t>
      </w:r>
      <w:r>
        <w:t xml:space="preserve">fue realizar una revisión literaria en repositorios de documentos científicos sobre el tema </w:t>
      </w:r>
      <w:r w:rsidR="00653A09">
        <w:t xml:space="preserve">competencias digitales </w:t>
      </w:r>
      <w:r>
        <w:t>de</w:t>
      </w:r>
      <w:r w:rsidR="00653A09">
        <w:t xml:space="preserve"> docentes universitarios</w:t>
      </w:r>
      <w:r>
        <w:t xml:space="preserve"> de Iberoamérica</w:t>
      </w:r>
      <w:r w:rsidR="00653A09">
        <w:t xml:space="preserve">. </w:t>
      </w:r>
      <w:r w:rsidR="005968F9">
        <w:t>A partir de criterios</w:t>
      </w:r>
      <w:r w:rsidR="00DF111B">
        <w:t xml:space="preserve"> de búsqueda establecidos</w:t>
      </w:r>
      <w:r w:rsidR="005968F9">
        <w:t>,</w:t>
      </w:r>
      <w:r w:rsidR="00DF111B">
        <w:t xml:space="preserve"> se encontraron </w:t>
      </w:r>
      <w:r w:rsidR="00C44F27">
        <w:t xml:space="preserve">en </w:t>
      </w:r>
      <w:r>
        <w:t xml:space="preserve">las </w:t>
      </w:r>
      <w:r w:rsidR="00C44F27">
        <w:t xml:space="preserve">bases de datos </w:t>
      </w:r>
      <w:r>
        <w:t xml:space="preserve">consultadas </w:t>
      </w:r>
      <w:r w:rsidR="00DC2417">
        <w:t>más de ocho mil</w:t>
      </w:r>
      <w:r w:rsidR="00653A09">
        <w:t xml:space="preserve"> artículos</w:t>
      </w:r>
      <w:r w:rsidR="00BB535F" w:rsidRPr="00BB535F">
        <w:t xml:space="preserve">. </w:t>
      </w:r>
      <w:r w:rsidR="005968F9">
        <w:t>Sin embargo,</w:t>
      </w:r>
      <w:r w:rsidR="00BB535F" w:rsidRPr="00BB535F">
        <w:t xml:space="preserve"> se eligieron únicamente </w:t>
      </w:r>
      <w:r>
        <w:t>aquellos</w:t>
      </w:r>
      <w:r w:rsidR="00BB535F" w:rsidRPr="00BB535F">
        <w:t xml:space="preserve"> con menos de cinco años de antigüedad</w:t>
      </w:r>
      <w:r>
        <w:t xml:space="preserve">, </w:t>
      </w:r>
      <w:r w:rsidR="00AC1766" w:rsidRPr="00AC1766">
        <w:t>de corte empírico</w:t>
      </w:r>
      <w:r>
        <w:t xml:space="preserve"> y escritos en español</w:t>
      </w:r>
      <w:r w:rsidR="00AC1766">
        <w:t>.</w:t>
      </w:r>
      <w:r w:rsidR="00256A61">
        <w:t xml:space="preserve"> </w:t>
      </w:r>
      <w:r w:rsidR="00653A09">
        <w:t xml:space="preserve">Los artículos analizados </w:t>
      </w:r>
      <w:r w:rsidR="009F03B8">
        <w:t xml:space="preserve">(19 en total) </w:t>
      </w:r>
      <w:r w:rsidR="00CA07D3">
        <w:t>mostraron</w:t>
      </w:r>
      <w:r w:rsidR="00653A09">
        <w:t xml:space="preserve"> que la mayor producción sobre el tema </w:t>
      </w:r>
      <w:r w:rsidR="00A67591">
        <w:t xml:space="preserve">en Iberoamérica </w:t>
      </w:r>
      <w:r w:rsidR="00653A09">
        <w:t>se ubica en España</w:t>
      </w:r>
      <w:r>
        <w:t xml:space="preserve"> en comparación con </w:t>
      </w:r>
      <w:r w:rsidR="00653A09">
        <w:t xml:space="preserve">el entorno latinoamericano. </w:t>
      </w:r>
      <w:r>
        <w:t>Asimismo,</w:t>
      </w:r>
      <w:r w:rsidRPr="00C468AB">
        <w:t xml:space="preserve"> se concluye que </w:t>
      </w:r>
      <w:r>
        <w:t xml:space="preserve">los estudios se han enfocado más en el componente tecnológico de las TIC que en los aspectos de índole pedagógica. Por ello, cabe resaltar que el simple empleo de las TIC en el proceso de enseñanza-aprendizaje es insuficiente para fomentar cambios radicales en la educación formal, ya que lo más significativo es habilitar a los </w:t>
      </w:r>
      <w:r>
        <w:lastRenderedPageBreak/>
        <w:t>docentes en el empleo de competencias digitales que potencien el aprendizaje real de los estudiantes.</w:t>
      </w:r>
    </w:p>
    <w:p w14:paraId="11C87D4A" w14:textId="77777777" w:rsidR="00AC1766" w:rsidRDefault="00AC1766" w:rsidP="000C6B14">
      <w:r w:rsidRPr="00B63D50">
        <w:rPr>
          <w:rFonts w:asciiTheme="minorHAnsi" w:hAnsiTheme="minorHAnsi" w:cstheme="minorHAnsi"/>
          <w:b/>
          <w:sz w:val="28"/>
        </w:rPr>
        <w:t>Palabras clave:</w:t>
      </w:r>
      <w:r>
        <w:t xml:space="preserve"> competencia digital, </w:t>
      </w:r>
      <w:r w:rsidR="00BE2DF6">
        <w:t xml:space="preserve">docente, educación superior, </w:t>
      </w:r>
      <w:r w:rsidR="0010643D">
        <w:t xml:space="preserve">revisión sistemática, </w:t>
      </w:r>
      <w:r w:rsidR="008129F9">
        <w:t>tecnologías de la información y la comunicación</w:t>
      </w:r>
      <w:r w:rsidR="00BE2DF6">
        <w:t>.</w:t>
      </w:r>
    </w:p>
    <w:p w14:paraId="11C87D4B" w14:textId="77777777" w:rsidR="00C44F27" w:rsidRDefault="00C44F27" w:rsidP="000C6B14">
      <w:pPr>
        <w:rPr>
          <w:b/>
        </w:rPr>
      </w:pPr>
    </w:p>
    <w:p w14:paraId="11C87D4C" w14:textId="77777777" w:rsidR="00647D9E" w:rsidRPr="0005431E" w:rsidRDefault="008C1AFE" w:rsidP="000C6B14">
      <w:pPr>
        <w:rPr>
          <w:rFonts w:asciiTheme="minorHAnsi" w:hAnsiTheme="minorHAnsi" w:cstheme="minorHAnsi"/>
          <w:b/>
          <w:sz w:val="28"/>
          <w:lang w:val="en-US"/>
        </w:rPr>
      </w:pPr>
      <w:r w:rsidRPr="0005431E">
        <w:rPr>
          <w:rFonts w:asciiTheme="minorHAnsi" w:hAnsiTheme="minorHAnsi" w:cstheme="minorHAnsi"/>
          <w:b/>
          <w:sz w:val="28"/>
          <w:lang w:val="en-US"/>
        </w:rPr>
        <w:t>Abstract</w:t>
      </w:r>
    </w:p>
    <w:p w14:paraId="11C87D4E" w14:textId="6C966123" w:rsidR="008C1AFE" w:rsidRPr="00A7101D" w:rsidRDefault="00F623F3" w:rsidP="00647D9E">
      <w:pPr>
        <w:rPr>
          <w:b/>
          <w:lang w:val="en-US"/>
        </w:rPr>
      </w:pPr>
      <w:r w:rsidRPr="00F623F3">
        <w:rPr>
          <w:lang w:val="en-US"/>
        </w:rPr>
        <w:t xml:space="preserve">The objective of this work was to carry out a literary review in repositories of scientific documents </w:t>
      </w:r>
      <w:proofErr w:type="gramStart"/>
      <w:r w:rsidRPr="00F623F3">
        <w:rPr>
          <w:lang w:val="en-US"/>
        </w:rPr>
        <w:t>on the subject of digital</w:t>
      </w:r>
      <w:proofErr w:type="gramEnd"/>
      <w:r w:rsidRPr="00F623F3">
        <w:rPr>
          <w:lang w:val="en-US"/>
        </w:rPr>
        <w:t xml:space="preserve"> competences of university teachers in </w:t>
      </w:r>
      <w:proofErr w:type="spellStart"/>
      <w:r w:rsidRPr="00F623F3">
        <w:rPr>
          <w:lang w:val="en-US"/>
        </w:rPr>
        <w:t>Ibero</w:t>
      </w:r>
      <w:proofErr w:type="spellEnd"/>
      <w:r w:rsidRPr="00F623F3">
        <w:rPr>
          <w:lang w:val="en-US"/>
        </w:rPr>
        <w:t xml:space="preserve">-America. Based on established search criteria, more than eight thousand articles were found in the databases consulted. However, only those with less than five years old, </w:t>
      </w:r>
      <w:proofErr w:type="gramStart"/>
      <w:r w:rsidRPr="00F623F3">
        <w:rPr>
          <w:lang w:val="en-US"/>
        </w:rPr>
        <w:t>empirical</w:t>
      </w:r>
      <w:proofErr w:type="gramEnd"/>
      <w:r w:rsidRPr="00F623F3">
        <w:rPr>
          <w:lang w:val="en-US"/>
        </w:rPr>
        <w:t xml:space="preserve"> and written in Spanish were chosen. The articles analyzed (19 in total) showed that the highest production on the subject in Latin America </w:t>
      </w:r>
      <w:proofErr w:type="gramStart"/>
      <w:r w:rsidRPr="00F623F3">
        <w:rPr>
          <w:lang w:val="en-US"/>
        </w:rPr>
        <w:t>is located in</w:t>
      </w:r>
      <w:proofErr w:type="gramEnd"/>
      <w:r w:rsidRPr="00F623F3">
        <w:rPr>
          <w:lang w:val="en-US"/>
        </w:rPr>
        <w:t xml:space="preserve"> Spain compared to the Latin American environment. Likewise, it is concluded that the studies have focused more on the technological component of ICT than on aspects of a pedagogical nature. Therefore, it should be noted that the simple use of ICT in the teaching-learning process is insufficient to promote radical changes in formal education, since the most significant thing is to enable teachers to use digital skills that enhance learning real students.</w:t>
      </w:r>
    </w:p>
    <w:p w14:paraId="11C87D50" w14:textId="0E5097B7" w:rsidR="00647D9E" w:rsidRDefault="008C1AFE" w:rsidP="000C6B14">
      <w:pPr>
        <w:rPr>
          <w:lang w:val="en-US"/>
        </w:rPr>
      </w:pPr>
      <w:r w:rsidRPr="00AB15A2">
        <w:rPr>
          <w:rFonts w:asciiTheme="minorHAnsi" w:hAnsiTheme="minorHAnsi" w:cstheme="minorHAnsi"/>
          <w:b/>
          <w:sz w:val="28"/>
          <w:lang w:val="en-US"/>
        </w:rPr>
        <w:t>Keywords</w:t>
      </w:r>
      <w:r w:rsidR="00647D9E" w:rsidRPr="00AB15A2">
        <w:rPr>
          <w:rFonts w:asciiTheme="minorHAnsi" w:hAnsiTheme="minorHAnsi" w:cstheme="minorHAnsi"/>
          <w:b/>
          <w:sz w:val="28"/>
          <w:lang w:val="en-US"/>
        </w:rPr>
        <w:t>:</w:t>
      </w:r>
      <w:r w:rsidR="00647D9E" w:rsidRPr="00A7101D">
        <w:rPr>
          <w:b/>
          <w:lang w:val="en-US"/>
        </w:rPr>
        <w:t xml:space="preserve"> </w:t>
      </w:r>
      <w:r w:rsidR="00647D9E" w:rsidRPr="00A7101D">
        <w:rPr>
          <w:lang w:val="en-US"/>
        </w:rPr>
        <w:t xml:space="preserve">digital competence, teaching, higher education, </w:t>
      </w:r>
      <w:r w:rsidR="0010643D" w:rsidRPr="00A7101D">
        <w:rPr>
          <w:lang w:val="en-US"/>
        </w:rPr>
        <w:t xml:space="preserve">systematic review, </w:t>
      </w:r>
      <w:proofErr w:type="gramStart"/>
      <w:r w:rsidR="00647D9E" w:rsidRPr="00A7101D">
        <w:rPr>
          <w:lang w:val="en-US"/>
        </w:rPr>
        <w:t>information</w:t>
      </w:r>
      <w:proofErr w:type="gramEnd"/>
      <w:r w:rsidR="0010643D" w:rsidRPr="00A7101D">
        <w:rPr>
          <w:lang w:val="en-US"/>
        </w:rPr>
        <w:t xml:space="preserve"> and communication technologies</w:t>
      </w:r>
      <w:r w:rsidR="00647D9E" w:rsidRPr="00A7101D">
        <w:rPr>
          <w:lang w:val="en-US"/>
        </w:rPr>
        <w:t>.</w:t>
      </w:r>
    </w:p>
    <w:p w14:paraId="44D90080" w14:textId="53F5111B" w:rsidR="00B63D50" w:rsidRDefault="00B63D50" w:rsidP="000C6B14">
      <w:pPr>
        <w:rPr>
          <w:lang w:val="en-US"/>
        </w:rPr>
      </w:pPr>
    </w:p>
    <w:p w14:paraId="7B9E1425" w14:textId="53D4BC7C" w:rsidR="00B63D50" w:rsidRPr="00B63D50" w:rsidRDefault="00B63D50" w:rsidP="000C6B14">
      <w:pPr>
        <w:rPr>
          <w:rFonts w:asciiTheme="minorHAnsi" w:hAnsiTheme="minorHAnsi" w:cstheme="minorHAnsi"/>
          <w:b/>
          <w:sz w:val="28"/>
        </w:rPr>
      </w:pPr>
      <w:r w:rsidRPr="00B63D50">
        <w:rPr>
          <w:rFonts w:asciiTheme="minorHAnsi" w:hAnsiTheme="minorHAnsi" w:cstheme="minorHAnsi"/>
          <w:b/>
          <w:sz w:val="28"/>
        </w:rPr>
        <w:t>Resumo</w:t>
      </w:r>
    </w:p>
    <w:p w14:paraId="6F8E4551" w14:textId="77777777" w:rsidR="00B63D50" w:rsidRPr="00AB15A2" w:rsidRDefault="00B63D50" w:rsidP="00B63D50">
      <w:pPr>
        <w:spacing w:after="160"/>
      </w:pPr>
      <w:r w:rsidRPr="00AB15A2">
        <w:t xml:space="preserve">O objetivo </w:t>
      </w:r>
      <w:proofErr w:type="spellStart"/>
      <w:r w:rsidRPr="00AB15A2">
        <w:t>deste</w:t>
      </w:r>
      <w:proofErr w:type="spellEnd"/>
      <w:r w:rsidRPr="00AB15A2">
        <w:t xml:space="preserve"> </w:t>
      </w:r>
      <w:proofErr w:type="spellStart"/>
      <w:r w:rsidRPr="00AB15A2">
        <w:t>trabalho</w:t>
      </w:r>
      <w:proofErr w:type="spellEnd"/>
      <w:r w:rsidRPr="00AB15A2">
        <w:t xml:space="preserve"> </w:t>
      </w:r>
      <w:proofErr w:type="spellStart"/>
      <w:r w:rsidRPr="00AB15A2">
        <w:t>foi</w:t>
      </w:r>
      <w:proofErr w:type="spellEnd"/>
      <w:r w:rsidRPr="00AB15A2">
        <w:t xml:space="preserve"> realizar </w:t>
      </w:r>
      <w:proofErr w:type="spellStart"/>
      <w:r w:rsidRPr="00AB15A2">
        <w:t>uma</w:t>
      </w:r>
      <w:proofErr w:type="spellEnd"/>
      <w:r w:rsidRPr="00AB15A2">
        <w:t xml:space="preserve"> </w:t>
      </w:r>
      <w:proofErr w:type="spellStart"/>
      <w:r w:rsidRPr="00AB15A2">
        <w:t>revisão</w:t>
      </w:r>
      <w:proofErr w:type="spellEnd"/>
      <w:r w:rsidRPr="00AB15A2">
        <w:t xml:space="preserve"> </w:t>
      </w:r>
      <w:proofErr w:type="spellStart"/>
      <w:r w:rsidRPr="00AB15A2">
        <w:t>literária</w:t>
      </w:r>
      <w:proofErr w:type="spellEnd"/>
      <w:r w:rsidRPr="00AB15A2">
        <w:t xml:space="preserve"> em </w:t>
      </w:r>
      <w:proofErr w:type="spellStart"/>
      <w:r w:rsidRPr="00AB15A2">
        <w:t>repositórios</w:t>
      </w:r>
      <w:proofErr w:type="spellEnd"/>
      <w:r w:rsidRPr="00AB15A2">
        <w:t xml:space="preserve"> de documentos científicos sobre a temática das </w:t>
      </w:r>
      <w:proofErr w:type="spellStart"/>
      <w:r w:rsidRPr="00AB15A2">
        <w:t>competências</w:t>
      </w:r>
      <w:proofErr w:type="spellEnd"/>
      <w:r w:rsidRPr="00AB15A2">
        <w:t xml:space="preserve"> </w:t>
      </w:r>
      <w:proofErr w:type="spellStart"/>
      <w:r w:rsidRPr="00AB15A2">
        <w:t>digitais</w:t>
      </w:r>
      <w:proofErr w:type="spellEnd"/>
      <w:r w:rsidRPr="00AB15A2">
        <w:t xml:space="preserve"> de </w:t>
      </w:r>
      <w:proofErr w:type="spellStart"/>
      <w:r w:rsidRPr="00AB15A2">
        <w:t>professores</w:t>
      </w:r>
      <w:proofErr w:type="spellEnd"/>
      <w:r w:rsidRPr="00AB15A2">
        <w:t xml:space="preserve"> </w:t>
      </w:r>
      <w:proofErr w:type="spellStart"/>
      <w:r w:rsidRPr="00AB15A2">
        <w:t>universitários</w:t>
      </w:r>
      <w:proofErr w:type="spellEnd"/>
      <w:r w:rsidRPr="00AB15A2">
        <w:t xml:space="preserve"> da Ibero-América. </w:t>
      </w:r>
      <w:proofErr w:type="spellStart"/>
      <w:r w:rsidRPr="00AB15A2">
        <w:t>Com</w:t>
      </w:r>
      <w:proofErr w:type="spellEnd"/>
      <w:r w:rsidRPr="00AB15A2">
        <w:t xml:space="preserve"> base nos </w:t>
      </w:r>
      <w:proofErr w:type="spellStart"/>
      <w:r w:rsidRPr="00AB15A2">
        <w:t>critérios</w:t>
      </w:r>
      <w:proofErr w:type="spellEnd"/>
      <w:r w:rsidRPr="00AB15A2">
        <w:t xml:space="preserve"> de busca </w:t>
      </w:r>
      <w:proofErr w:type="spellStart"/>
      <w:r w:rsidRPr="00AB15A2">
        <w:t>estabelecidos</w:t>
      </w:r>
      <w:proofErr w:type="spellEnd"/>
      <w:r w:rsidRPr="00AB15A2">
        <w:t xml:space="preserve">, </w:t>
      </w:r>
      <w:proofErr w:type="spellStart"/>
      <w:r w:rsidRPr="00AB15A2">
        <w:t>foram</w:t>
      </w:r>
      <w:proofErr w:type="spellEnd"/>
      <w:r w:rsidRPr="00AB15A2">
        <w:t xml:space="preserve"> encontrados </w:t>
      </w:r>
      <w:proofErr w:type="spellStart"/>
      <w:r w:rsidRPr="00AB15A2">
        <w:t>mais</w:t>
      </w:r>
      <w:proofErr w:type="spellEnd"/>
      <w:r w:rsidRPr="00AB15A2">
        <w:t xml:space="preserve"> de </w:t>
      </w:r>
      <w:proofErr w:type="spellStart"/>
      <w:r w:rsidRPr="00AB15A2">
        <w:t>oito</w:t>
      </w:r>
      <w:proofErr w:type="spellEnd"/>
      <w:r w:rsidRPr="00AB15A2">
        <w:t xml:space="preserve"> mil </w:t>
      </w:r>
      <w:proofErr w:type="spellStart"/>
      <w:r w:rsidRPr="00AB15A2">
        <w:t>artigos</w:t>
      </w:r>
      <w:proofErr w:type="spellEnd"/>
      <w:r w:rsidRPr="00AB15A2">
        <w:t xml:space="preserve"> </w:t>
      </w:r>
      <w:proofErr w:type="spellStart"/>
      <w:r w:rsidRPr="00AB15A2">
        <w:t>nas</w:t>
      </w:r>
      <w:proofErr w:type="spellEnd"/>
      <w:r w:rsidRPr="00AB15A2">
        <w:t xml:space="preserve"> bases de dados consultadas. No </w:t>
      </w:r>
      <w:proofErr w:type="spellStart"/>
      <w:r w:rsidRPr="00AB15A2">
        <w:t>entanto</w:t>
      </w:r>
      <w:proofErr w:type="spellEnd"/>
      <w:r w:rsidRPr="00AB15A2">
        <w:t xml:space="preserve">, </w:t>
      </w:r>
      <w:proofErr w:type="spellStart"/>
      <w:r w:rsidRPr="00AB15A2">
        <w:t>foram</w:t>
      </w:r>
      <w:proofErr w:type="spellEnd"/>
      <w:r w:rsidRPr="00AB15A2">
        <w:t xml:space="preserve"> </w:t>
      </w:r>
      <w:proofErr w:type="spellStart"/>
      <w:r w:rsidRPr="00AB15A2">
        <w:t>escolhidos</w:t>
      </w:r>
      <w:proofErr w:type="spellEnd"/>
      <w:r w:rsidRPr="00AB15A2">
        <w:t xml:space="preserve"> apenas </w:t>
      </w:r>
      <w:proofErr w:type="spellStart"/>
      <w:r w:rsidRPr="00AB15A2">
        <w:t>aqueles</w:t>
      </w:r>
      <w:proofErr w:type="spellEnd"/>
      <w:r w:rsidRPr="00AB15A2">
        <w:t xml:space="preserve"> </w:t>
      </w:r>
      <w:proofErr w:type="spellStart"/>
      <w:r w:rsidRPr="00AB15A2">
        <w:t>com</w:t>
      </w:r>
      <w:proofErr w:type="spellEnd"/>
      <w:r w:rsidRPr="00AB15A2">
        <w:t xml:space="preserve"> menos de cinco </w:t>
      </w:r>
      <w:proofErr w:type="spellStart"/>
      <w:r w:rsidRPr="00AB15A2">
        <w:t>anos</w:t>
      </w:r>
      <w:proofErr w:type="spellEnd"/>
      <w:r w:rsidRPr="00AB15A2">
        <w:t xml:space="preserve">, empíricos </w:t>
      </w:r>
      <w:proofErr w:type="gramStart"/>
      <w:r w:rsidRPr="00AB15A2">
        <w:t>e</w:t>
      </w:r>
      <w:proofErr w:type="gramEnd"/>
      <w:r w:rsidRPr="00AB15A2">
        <w:t xml:space="preserve"> escritos em </w:t>
      </w:r>
      <w:proofErr w:type="spellStart"/>
      <w:r w:rsidRPr="00AB15A2">
        <w:t>espanhol</w:t>
      </w:r>
      <w:proofErr w:type="spellEnd"/>
      <w:r w:rsidRPr="00AB15A2">
        <w:t xml:space="preserve">. Os </w:t>
      </w:r>
      <w:proofErr w:type="spellStart"/>
      <w:r w:rsidRPr="00AB15A2">
        <w:t>artigos</w:t>
      </w:r>
      <w:proofErr w:type="spellEnd"/>
      <w:r w:rsidRPr="00AB15A2">
        <w:t xml:space="preserve"> </w:t>
      </w:r>
      <w:proofErr w:type="spellStart"/>
      <w:r w:rsidRPr="00AB15A2">
        <w:t>analisados</w:t>
      </w:r>
      <w:proofErr w:type="spellEnd"/>
      <w:r w:rsidRPr="00AB15A2">
        <w:t xml:space="preserve"> ​​(19 no total) </w:t>
      </w:r>
      <w:proofErr w:type="spellStart"/>
      <w:r w:rsidRPr="00AB15A2">
        <w:t>mostraram</w:t>
      </w:r>
      <w:proofErr w:type="spellEnd"/>
      <w:r w:rsidRPr="00AB15A2">
        <w:t xml:space="preserve"> que a </w:t>
      </w:r>
      <w:proofErr w:type="spellStart"/>
      <w:r w:rsidRPr="00AB15A2">
        <w:t>maior</w:t>
      </w:r>
      <w:proofErr w:type="spellEnd"/>
      <w:r w:rsidRPr="00AB15A2">
        <w:t xml:space="preserve"> </w:t>
      </w:r>
      <w:proofErr w:type="spellStart"/>
      <w:r w:rsidRPr="00AB15A2">
        <w:t>produção</w:t>
      </w:r>
      <w:proofErr w:type="spellEnd"/>
      <w:r w:rsidRPr="00AB15A2">
        <w:t xml:space="preserve"> sobre o </w:t>
      </w:r>
      <w:proofErr w:type="spellStart"/>
      <w:r w:rsidRPr="00AB15A2">
        <w:t>assunto</w:t>
      </w:r>
      <w:proofErr w:type="spellEnd"/>
      <w:r w:rsidRPr="00AB15A2">
        <w:t xml:space="preserve"> </w:t>
      </w:r>
      <w:proofErr w:type="spellStart"/>
      <w:r w:rsidRPr="00AB15A2">
        <w:t>na</w:t>
      </w:r>
      <w:proofErr w:type="spellEnd"/>
      <w:r w:rsidRPr="00AB15A2">
        <w:t xml:space="preserve"> América Latina está localizada </w:t>
      </w:r>
      <w:proofErr w:type="spellStart"/>
      <w:r w:rsidRPr="00AB15A2">
        <w:t>na</w:t>
      </w:r>
      <w:proofErr w:type="spellEnd"/>
      <w:r w:rsidRPr="00AB15A2">
        <w:t xml:space="preserve"> </w:t>
      </w:r>
      <w:proofErr w:type="spellStart"/>
      <w:r w:rsidRPr="00AB15A2">
        <w:t>Espanha</w:t>
      </w:r>
      <w:proofErr w:type="spellEnd"/>
      <w:r w:rsidRPr="00AB15A2">
        <w:t xml:space="preserve"> em </w:t>
      </w:r>
      <w:proofErr w:type="spellStart"/>
      <w:r w:rsidRPr="00AB15A2">
        <w:t>comparação</w:t>
      </w:r>
      <w:proofErr w:type="spellEnd"/>
      <w:r w:rsidRPr="00AB15A2">
        <w:t xml:space="preserve"> </w:t>
      </w:r>
      <w:proofErr w:type="spellStart"/>
      <w:r w:rsidRPr="00AB15A2">
        <w:t>com</w:t>
      </w:r>
      <w:proofErr w:type="spellEnd"/>
      <w:r w:rsidRPr="00AB15A2">
        <w:t xml:space="preserve"> o ambiente </w:t>
      </w:r>
      <w:proofErr w:type="gramStart"/>
      <w:r w:rsidRPr="00AB15A2">
        <w:t>latino-americano</w:t>
      </w:r>
      <w:proofErr w:type="gramEnd"/>
      <w:r w:rsidRPr="00AB15A2">
        <w:t xml:space="preserve">. Da mesma forma, </w:t>
      </w:r>
      <w:proofErr w:type="spellStart"/>
      <w:r w:rsidRPr="00AB15A2">
        <w:t>conclui</w:t>
      </w:r>
      <w:proofErr w:type="spellEnd"/>
      <w:r w:rsidRPr="00AB15A2">
        <w:t>-</w:t>
      </w:r>
      <w:proofErr w:type="spellStart"/>
      <w:r w:rsidRPr="00AB15A2">
        <w:t>se</w:t>
      </w:r>
      <w:proofErr w:type="spellEnd"/>
      <w:r w:rsidRPr="00AB15A2">
        <w:t xml:space="preserve"> que os </w:t>
      </w:r>
      <w:proofErr w:type="spellStart"/>
      <w:r w:rsidRPr="00AB15A2">
        <w:t>estudos</w:t>
      </w:r>
      <w:proofErr w:type="spellEnd"/>
      <w:r w:rsidRPr="00AB15A2">
        <w:t xml:space="preserve"> se </w:t>
      </w:r>
      <w:proofErr w:type="spellStart"/>
      <w:r w:rsidRPr="00AB15A2">
        <w:t>concentraram</w:t>
      </w:r>
      <w:proofErr w:type="spellEnd"/>
      <w:r w:rsidRPr="00AB15A2">
        <w:t xml:space="preserve"> </w:t>
      </w:r>
      <w:proofErr w:type="spellStart"/>
      <w:r w:rsidRPr="00AB15A2">
        <w:t>mais</w:t>
      </w:r>
      <w:proofErr w:type="spellEnd"/>
      <w:r w:rsidRPr="00AB15A2">
        <w:t xml:space="preserve"> </w:t>
      </w:r>
      <w:proofErr w:type="spellStart"/>
      <w:r w:rsidRPr="00AB15A2">
        <w:t>na</w:t>
      </w:r>
      <w:proofErr w:type="spellEnd"/>
      <w:r w:rsidRPr="00AB15A2">
        <w:t xml:space="preserve"> componente tecnológica das TIC do que em aspectos de </w:t>
      </w:r>
      <w:proofErr w:type="spellStart"/>
      <w:r w:rsidRPr="00AB15A2">
        <w:t>natureza</w:t>
      </w:r>
      <w:proofErr w:type="spellEnd"/>
      <w:r w:rsidRPr="00AB15A2">
        <w:t xml:space="preserve"> pedagógica. </w:t>
      </w:r>
      <w:proofErr w:type="spellStart"/>
      <w:r w:rsidRPr="00AB15A2">
        <w:t>Portanto</w:t>
      </w:r>
      <w:proofErr w:type="spellEnd"/>
      <w:r w:rsidRPr="00AB15A2">
        <w:t xml:space="preserve">, </w:t>
      </w:r>
      <w:proofErr w:type="spellStart"/>
      <w:r w:rsidRPr="00AB15A2">
        <w:t>deve</w:t>
      </w:r>
      <w:proofErr w:type="spellEnd"/>
      <w:r w:rsidRPr="00AB15A2">
        <w:t xml:space="preserve">-se destacar que a simples </w:t>
      </w:r>
      <w:proofErr w:type="spellStart"/>
      <w:r w:rsidRPr="00AB15A2">
        <w:t>utilização</w:t>
      </w:r>
      <w:proofErr w:type="spellEnd"/>
      <w:r w:rsidRPr="00AB15A2">
        <w:t xml:space="preserve"> das TIC no </w:t>
      </w:r>
      <w:proofErr w:type="spellStart"/>
      <w:r w:rsidRPr="00AB15A2">
        <w:t>processo</w:t>
      </w:r>
      <w:proofErr w:type="spellEnd"/>
      <w:r w:rsidRPr="00AB15A2">
        <w:t xml:space="preserve"> de </w:t>
      </w:r>
      <w:proofErr w:type="spellStart"/>
      <w:r w:rsidRPr="00AB15A2">
        <w:t>ensino-aprendizagem</w:t>
      </w:r>
      <w:proofErr w:type="spellEnd"/>
      <w:r w:rsidRPr="00AB15A2">
        <w:t xml:space="preserve"> </w:t>
      </w:r>
      <w:proofErr w:type="spellStart"/>
      <w:r w:rsidRPr="00AB15A2">
        <w:t>é</w:t>
      </w:r>
      <w:proofErr w:type="spellEnd"/>
      <w:r w:rsidRPr="00AB15A2">
        <w:t xml:space="preserve"> insuficiente para promover </w:t>
      </w:r>
      <w:proofErr w:type="spellStart"/>
      <w:r w:rsidRPr="00AB15A2">
        <w:t>mudanças</w:t>
      </w:r>
      <w:proofErr w:type="spellEnd"/>
      <w:r w:rsidRPr="00AB15A2">
        <w:t xml:space="preserve"> </w:t>
      </w:r>
      <w:proofErr w:type="spellStart"/>
      <w:r w:rsidRPr="00AB15A2">
        <w:t>radicais</w:t>
      </w:r>
      <w:proofErr w:type="spellEnd"/>
      <w:r w:rsidRPr="00AB15A2">
        <w:t xml:space="preserve"> </w:t>
      </w:r>
      <w:proofErr w:type="spellStart"/>
      <w:r w:rsidRPr="00AB15A2">
        <w:t>na</w:t>
      </w:r>
      <w:proofErr w:type="spellEnd"/>
      <w:r w:rsidRPr="00AB15A2">
        <w:t xml:space="preserve"> </w:t>
      </w:r>
      <w:proofErr w:type="spellStart"/>
      <w:r w:rsidRPr="00AB15A2">
        <w:t>educação</w:t>
      </w:r>
      <w:proofErr w:type="spellEnd"/>
      <w:r w:rsidRPr="00AB15A2">
        <w:t xml:space="preserve"> formal, </w:t>
      </w:r>
      <w:proofErr w:type="spellStart"/>
      <w:r w:rsidRPr="00AB15A2">
        <w:t>já</w:t>
      </w:r>
      <w:proofErr w:type="spellEnd"/>
      <w:r w:rsidRPr="00AB15A2">
        <w:t xml:space="preserve"> que o </w:t>
      </w:r>
      <w:proofErr w:type="spellStart"/>
      <w:r w:rsidRPr="00AB15A2">
        <w:t>mais</w:t>
      </w:r>
      <w:proofErr w:type="spellEnd"/>
      <w:r w:rsidRPr="00AB15A2">
        <w:t xml:space="preserve"> significativo é capacitar os </w:t>
      </w:r>
      <w:proofErr w:type="spellStart"/>
      <w:r w:rsidRPr="00AB15A2">
        <w:t>professores</w:t>
      </w:r>
      <w:proofErr w:type="spellEnd"/>
      <w:r w:rsidRPr="00AB15A2">
        <w:t xml:space="preserve"> a </w:t>
      </w:r>
      <w:proofErr w:type="spellStart"/>
      <w:r w:rsidRPr="00AB15A2">
        <w:t>utilizarem</w:t>
      </w:r>
      <w:proofErr w:type="spellEnd"/>
      <w:r w:rsidRPr="00AB15A2">
        <w:t xml:space="preserve"> </w:t>
      </w:r>
      <w:proofErr w:type="spellStart"/>
      <w:r w:rsidRPr="00AB15A2">
        <w:t>competências</w:t>
      </w:r>
      <w:proofErr w:type="spellEnd"/>
      <w:r w:rsidRPr="00AB15A2">
        <w:t xml:space="preserve"> </w:t>
      </w:r>
      <w:proofErr w:type="spellStart"/>
      <w:r w:rsidRPr="00AB15A2">
        <w:t>digitais</w:t>
      </w:r>
      <w:proofErr w:type="spellEnd"/>
      <w:r w:rsidRPr="00AB15A2">
        <w:t xml:space="preserve"> que </w:t>
      </w:r>
      <w:proofErr w:type="spellStart"/>
      <w:r w:rsidRPr="00AB15A2">
        <w:t>potencializem</w:t>
      </w:r>
      <w:proofErr w:type="spellEnd"/>
      <w:r w:rsidRPr="00AB15A2">
        <w:t xml:space="preserve"> a </w:t>
      </w:r>
      <w:proofErr w:type="spellStart"/>
      <w:r w:rsidRPr="00AB15A2">
        <w:t>aprendizagem</w:t>
      </w:r>
      <w:proofErr w:type="spellEnd"/>
      <w:r w:rsidRPr="00AB15A2">
        <w:t xml:space="preserve"> de </w:t>
      </w:r>
      <w:proofErr w:type="spellStart"/>
      <w:r w:rsidRPr="00AB15A2">
        <w:t>alunos</w:t>
      </w:r>
      <w:proofErr w:type="spellEnd"/>
      <w:r w:rsidRPr="00AB15A2">
        <w:t xml:space="preserve"> </w:t>
      </w:r>
      <w:proofErr w:type="spellStart"/>
      <w:r w:rsidRPr="00AB15A2">
        <w:t>reais</w:t>
      </w:r>
      <w:proofErr w:type="spellEnd"/>
      <w:r w:rsidRPr="00AB15A2">
        <w:t>.</w:t>
      </w:r>
    </w:p>
    <w:p w14:paraId="11C87D51" w14:textId="7296EB5F" w:rsidR="00647D9E" w:rsidRPr="00AB15A2" w:rsidRDefault="00B63D50" w:rsidP="00B63D50">
      <w:proofErr w:type="spellStart"/>
      <w:r w:rsidRPr="00B63D50">
        <w:rPr>
          <w:rFonts w:asciiTheme="minorHAnsi" w:hAnsiTheme="minorHAnsi" w:cstheme="minorHAnsi"/>
          <w:b/>
          <w:sz w:val="28"/>
        </w:rPr>
        <w:lastRenderedPageBreak/>
        <w:t>Palavras</w:t>
      </w:r>
      <w:proofErr w:type="spellEnd"/>
      <w:r w:rsidRPr="00B63D50">
        <w:rPr>
          <w:rFonts w:asciiTheme="minorHAnsi" w:hAnsiTheme="minorHAnsi" w:cstheme="minorHAnsi"/>
          <w:b/>
          <w:sz w:val="28"/>
        </w:rPr>
        <w:t>-chave:</w:t>
      </w:r>
      <w:r w:rsidRPr="00B63D50">
        <w:rPr>
          <w:b/>
        </w:rPr>
        <w:t xml:space="preserve"> </w:t>
      </w:r>
      <w:proofErr w:type="spellStart"/>
      <w:r w:rsidRPr="00AB15A2">
        <w:t>competência</w:t>
      </w:r>
      <w:proofErr w:type="spellEnd"/>
      <w:r w:rsidRPr="00AB15A2">
        <w:t xml:space="preserve"> digital, </w:t>
      </w:r>
      <w:proofErr w:type="spellStart"/>
      <w:r w:rsidRPr="00AB15A2">
        <w:t>ensino</w:t>
      </w:r>
      <w:proofErr w:type="spellEnd"/>
      <w:r w:rsidRPr="00AB15A2">
        <w:t xml:space="preserve">, </w:t>
      </w:r>
      <w:proofErr w:type="spellStart"/>
      <w:r w:rsidRPr="00AB15A2">
        <w:t>educação</w:t>
      </w:r>
      <w:proofErr w:type="spellEnd"/>
      <w:r w:rsidRPr="00AB15A2">
        <w:t xml:space="preserve"> superior, </w:t>
      </w:r>
      <w:proofErr w:type="spellStart"/>
      <w:r w:rsidRPr="00AB15A2">
        <w:t>revisão</w:t>
      </w:r>
      <w:proofErr w:type="spellEnd"/>
      <w:r w:rsidRPr="00AB15A2">
        <w:t xml:space="preserve"> sistemática, </w:t>
      </w:r>
      <w:proofErr w:type="spellStart"/>
      <w:r w:rsidRPr="00AB15A2">
        <w:t>tecnologias</w:t>
      </w:r>
      <w:proofErr w:type="spellEnd"/>
      <w:r w:rsidRPr="00AB15A2">
        <w:t xml:space="preserve"> de </w:t>
      </w:r>
      <w:proofErr w:type="spellStart"/>
      <w:r w:rsidRPr="00AB15A2">
        <w:t>informação</w:t>
      </w:r>
      <w:proofErr w:type="spellEnd"/>
      <w:r w:rsidRPr="00AB15A2">
        <w:t xml:space="preserve"> e </w:t>
      </w:r>
      <w:proofErr w:type="spellStart"/>
      <w:r w:rsidRPr="00AB15A2">
        <w:t>comunicação</w:t>
      </w:r>
      <w:proofErr w:type="spellEnd"/>
      <w:r w:rsidRPr="00AB15A2">
        <w:t>.</w:t>
      </w:r>
    </w:p>
    <w:p w14:paraId="03A2962C" w14:textId="5CA5F06B" w:rsidR="00B63D50" w:rsidRPr="009A5C1E" w:rsidRDefault="00B63D50" w:rsidP="00B63D50">
      <w:pPr>
        <w:pStyle w:val="HTMLconformatoprevio"/>
        <w:shd w:val="clear" w:color="auto" w:fill="FFFFFF"/>
        <w:rPr>
          <w:rFonts w:ascii="Times New Roman" w:hAnsi="Times New Roman"/>
          <w:color w:val="000000"/>
          <w:sz w:val="24"/>
        </w:rPr>
      </w:pPr>
      <w:r w:rsidRPr="009A5C1E">
        <w:rPr>
          <w:rFonts w:ascii="Times New Roman" w:hAnsi="Times New Roman"/>
          <w:b/>
          <w:color w:val="000000"/>
          <w:sz w:val="24"/>
        </w:rPr>
        <w:t>Fecha Recepción:</w:t>
      </w:r>
      <w:r w:rsidRPr="009A5C1E">
        <w:rPr>
          <w:rFonts w:ascii="Times New Roman" w:hAnsi="Times New Roman"/>
          <w:color w:val="000000"/>
          <w:sz w:val="24"/>
        </w:rPr>
        <w:t xml:space="preserve"> </w:t>
      </w:r>
      <w:proofErr w:type="gramStart"/>
      <w:r>
        <w:rPr>
          <w:rFonts w:ascii="Times New Roman" w:hAnsi="Times New Roman"/>
          <w:color w:val="000000"/>
          <w:sz w:val="24"/>
        </w:rPr>
        <w:t>Octubre</w:t>
      </w:r>
      <w:proofErr w:type="gramEnd"/>
      <w:r>
        <w:rPr>
          <w:rFonts w:ascii="Times New Roman" w:hAnsi="Times New Roman"/>
          <w:color w:val="000000"/>
          <w:sz w:val="24"/>
        </w:rPr>
        <w:t xml:space="preserve"> 2020</w:t>
      </w:r>
      <w:r w:rsidRPr="009A5C1E">
        <w:rPr>
          <w:rFonts w:ascii="Times New Roman" w:hAnsi="Times New Roman"/>
          <w:color w:val="000000"/>
          <w:sz w:val="24"/>
        </w:rPr>
        <w:t xml:space="preserve">                               </w:t>
      </w:r>
      <w:r w:rsidRPr="009A5C1E">
        <w:rPr>
          <w:rFonts w:ascii="Times New Roman" w:hAnsi="Times New Roman"/>
          <w:b/>
          <w:color w:val="000000"/>
          <w:sz w:val="24"/>
        </w:rPr>
        <w:t>Fecha Aceptación:</w:t>
      </w:r>
      <w:r w:rsidRPr="009A5C1E">
        <w:rPr>
          <w:rFonts w:ascii="Times New Roman" w:hAnsi="Times New Roman"/>
          <w:color w:val="000000"/>
          <w:sz w:val="24"/>
        </w:rPr>
        <w:t xml:space="preserve"> </w:t>
      </w:r>
      <w:r>
        <w:rPr>
          <w:rFonts w:ascii="Times New Roman" w:hAnsi="Times New Roman"/>
          <w:color w:val="000000"/>
          <w:sz w:val="24"/>
        </w:rPr>
        <w:t>Noviembre</w:t>
      </w:r>
      <w:r w:rsidRPr="009A5C1E">
        <w:rPr>
          <w:rFonts w:ascii="Times New Roman" w:hAnsi="Times New Roman"/>
          <w:color w:val="000000"/>
          <w:sz w:val="24"/>
        </w:rPr>
        <w:t xml:space="preserve"> 2021</w:t>
      </w:r>
    </w:p>
    <w:p w14:paraId="22D08B9B" w14:textId="0F67B9E1" w:rsidR="00B63D50" w:rsidRPr="00B63D50" w:rsidRDefault="00642000" w:rsidP="00B63D50">
      <w:pPr>
        <w:spacing w:after="160"/>
        <w:rPr>
          <w:b/>
        </w:rPr>
      </w:pPr>
      <w:r>
        <w:rPr>
          <w:noProof/>
        </w:rPr>
        <w:pict w14:anchorId="037D93FA">
          <v:rect id="_x0000_i1025" alt="" style="width:441.9pt;height:.05pt;mso-width-percent:0;mso-height-percent:0;mso-width-percent:0;mso-height-percent:0" o:hralign="center" o:hrstd="t" o:hr="t" fillcolor="#a0a0a0" stroked="f"/>
        </w:pict>
      </w:r>
    </w:p>
    <w:p w14:paraId="11C87D52" w14:textId="076C16F9" w:rsidR="00BE2DF6" w:rsidRPr="0010643D" w:rsidRDefault="00BE2DF6" w:rsidP="0010643D">
      <w:pPr>
        <w:jc w:val="center"/>
        <w:rPr>
          <w:b/>
          <w:sz w:val="32"/>
        </w:rPr>
      </w:pPr>
      <w:r w:rsidRPr="0010643D">
        <w:rPr>
          <w:b/>
          <w:sz w:val="32"/>
        </w:rPr>
        <w:t>Introducción</w:t>
      </w:r>
      <w:r w:rsidR="00AA50B2">
        <w:rPr>
          <w:b/>
          <w:sz w:val="32"/>
        </w:rPr>
        <w:t xml:space="preserve"> </w:t>
      </w:r>
    </w:p>
    <w:p w14:paraId="541DDDAF" w14:textId="77777777" w:rsidR="008E1747" w:rsidRDefault="00187A33" w:rsidP="008E1747">
      <w:pPr>
        <w:ind w:firstLine="708"/>
      </w:pPr>
      <w:r w:rsidRPr="00C468AB">
        <w:t>En este nuevo siglo</w:t>
      </w:r>
      <w:r w:rsidR="00015CD4" w:rsidRPr="00C468AB">
        <w:t>,</w:t>
      </w:r>
      <w:r w:rsidRPr="00C468AB">
        <w:t xml:space="preserve"> l</w:t>
      </w:r>
      <w:r w:rsidR="00081AF6" w:rsidRPr="00C468AB">
        <w:t xml:space="preserve">as </w:t>
      </w:r>
      <w:r w:rsidR="00AA50B2" w:rsidRPr="00C468AB">
        <w:t xml:space="preserve">tecnologías de información y comunicación </w:t>
      </w:r>
      <w:r w:rsidR="00015CD4" w:rsidRPr="00C468AB">
        <w:t xml:space="preserve">(TIC) </w:t>
      </w:r>
      <w:r w:rsidR="00081AF6" w:rsidRPr="00C468AB">
        <w:t xml:space="preserve">se han </w:t>
      </w:r>
      <w:r w:rsidR="00AA50B2">
        <w:t xml:space="preserve">vuelto </w:t>
      </w:r>
      <w:r w:rsidR="00081AF6" w:rsidRPr="00C468AB">
        <w:t>imprescindibles</w:t>
      </w:r>
      <w:r w:rsidR="00AA50B2">
        <w:t xml:space="preserve"> en el campo educativo, pues ofrecen </w:t>
      </w:r>
      <w:r w:rsidR="00081AF6" w:rsidRPr="00C468AB">
        <w:t>múltiples oportunidades para atender la diversidad de estilos de aprendizaje</w:t>
      </w:r>
      <w:r w:rsidR="00AA50B2">
        <w:t xml:space="preserve"> de los alumnos y para fomentar la </w:t>
      </w:r>
      <w:r w:rsidR="00081AF6" w:rsidRPr="00C468AB">
        <w:t xml:space="preserve">comunicación </w:t>
      </w:r>
      <w:r w:rsidR="00AA50B2">
        <w:t xml:space="preserve">y el </w:t>
      </w:r>
      <w:r w:rsidR="00081AF6" w:rsidRPr="00C468AB">
        <w:t>trabajo colaborativo</w:t>
      </w:r>
      <w:r w:rsidR="00AA50B2">
        <w:t xml:space="preserve"> dentro y fuera del aula</w:t>
      </w:r>
      <w:r w:rsidRPr="00C468AB">
        <w:t xml:space="preserve"> </w:t>
      </w:r>
      <w:r w:rsidR="007612AB" w:rsidRPr="00C468AB">
        <w:t xml:space="preserve">(Agreda, Hinojo y Sola, 2016). Un ejemplo claro del uso de las TIC en la educación se observa en el acceso a distintas fuentes de información. Hace un par de décadas, cuando el docente solicitaba a sus estudiantes una simple tarea sobre </w:t>
      </w:r>
      <w:r w:rsidR="00AA50B2">
        <w:t>cualquier tema</w:t>
      </w:r>
      <w:r w:rsidR="007612AB" w:rsidRPr="00C468AB">
        <w:t xml:space="preserve">, debían acudir a bibliotecas o a especialistas. </w:t>
      </w:r>
      <w:r w:rsidR="00AA50B2">
        <w:t>Esa</w:t>
      </w:r>
      <w:r w:rsidR="007612AB" w:rsidRPr="00C468AB">
        <w:t xml:space="preserve"> labor implicaba, en la mayoría de las ocasiones, mucho tiempo </w:t>
      </w:r>
      <w:r w:rsidR="00AA50B2">
        <w:t>en trasladarse hasta el lugar donde se hallaba la información</w:t>
      </w:r>
      <w:r w:rsidR="008E1747">
        <w:t xml:space="preserve">, lo cual hoy se ha simplificado gracias </w:t>
      </w:r>
      <w:r w:rsidR="007612AB" w:rsidRPr="00C468AB">
        <w:t xml:space="preserve">a </w:t>
      </w:r>
      <w:r w:rsidR="008E1747">
        <w:t xml:space="preserve">la </w:t>
      </w:r>
      <w:r w:rsidR="007612AB" w:rsidRPr="00C468AB">
        <w:t xml:space="preserve">internet y </w:t>
      </w:r>
      <w:r w:rsidR="008E1747">
        <w:t>a</w:t>
      </w:r>
      <w:r w:rsidR="007612AB" w:rsidRPr="00C468AB">
        <w:t xml:space="preserve">l uso de dispositivos </w:t>
      </w:r>
      <w:r w:rsidR="008E1747">
        <w:t>electrónicos</w:t>
      </w:r>
      <w:r w:rsidR="007612AB" w:rsidRPr="00C468AB">
        <w:t>.</w:t>
      </w:r>
      <w:r w:rsidR="00C736C3">
        <w:t xml:space="preserve"> </w:t>
      </w:r>
    </w:p>
    <w:p w14:paraId="5D116EEB" w14:textId="7DE4C465" w:rsidR="008E1747" w:rsidRDefault="008E1747" w:rsidP="008E1747">
      <w:pPr>
        <w:ind w:firstLine="708"/>
      </w:pPr>
      <w:r>
        <w:t xml:space="preserve">Por eso, </w:t>
      </w:r>
      <w:r w:rsidR="007612AB" w:rsidRPr="00C468AB">
        <w:t xml:space="preserve">las instituciones </w:t>
      </w:r>
      <w:r>
        <w:t xml:space="preserve">han tenido que trabajar en </w:t>
      </w:r>
      <w:r w:rsidR="007612AB" w:rsidRPr="00C468AB">
        <w:t xml:space="preserve">la alfabetización digital de </w:t>
      </w:r>
      <w:r>
        <w:t>sus</w:t>
      </w:r>
      <w:r w:rsidR="007612AB" w:rsidRPr="00C468AB">
        <w:t xml:space="preserve"> estudiantes</w:t>
      </w:r>
      <w:r>
        <w:t xml:space="preserve"> (</w:t>
      </w:r>
      <w:r w:rsidRPr="00C468AB">
        <w:t>Marqués</w:t>
      </w:r>
      <w:r>
        <w:t>,</w:t>
      </w:r>
      <w:r w:rsidRPr="00C468AB">
        <w:t xml:space="preserve"> 2012)</w:t>
      </w:r>
      <w:r>
        <w:t>, lo cual ha demandado del docente una actualización constante en cuanto a</w:t>
      </w:r>
      <w:r w:rsidR="007612AB" w:rsidRPr="00C468AB">
        <w:t xml:space="preserve"> métodos de enseñanza/aprendizaje</w:t>
      </w:r>
      <w:r w:rsidR="00227280">
        <w:t xml:space="preserve"> </w:t>
      </w:r>
      <w:r>
        <w:t xml:space="preserve">basados en las </w:t>
      </w:r>
      <w:r w:rsidR="007612AB" w:rsidRPr="00C468AB">
        <w:t>TIC.</w:t>
      </w:r>
      <w:r>
        <w:t xml:space="preserve"> En este sentido, vale indicar </w:t>
      </w:r>
      <w:r w:rsidR="007612AB" w:rsidRPr="00C468AB">
        <w:t>que el sistema educativo</w:t>
      </w:r>
      <w:r>
        <w:t>,</w:t>
      </w:r>
      <w:r w:rsidR="007612AB" w:rsidRPr="00C468AB">
        <w:t xml:space="preserve"> en lo general</w:t>
      </w:r>
      <w:r>
        <w:t>,</w:t>
      </w:r>
      <w:r w:rsidR="007612AB" w:rsidRPr="00C468AB">
        <w:t xml:space="preserve"> y </w:t>
      </w:r>
      <w:r w:rsidRPr="00C468AB">
        <w:t xml:space="preserve">las instituciones de educación superior </w:t>
      </w:r>
      <w:r w:rsidR="00B02B82" w:rsidRPr="00C468AB">
        <w:t>(IES)</w:t>
      </w:r>
      <w:r>
        <w:t>,</w:t>
      </w:r>
      <w:r w:rsidR="007612AB" w:rsidRPr="00C468AB">
        <w:t xml:space="preserve"> en particular, han realizado grandes esfuerzos, la mayoría de las veces infructuosos, para adecuar sus sistemas educativos al ritmo que marca el desarrollo tecnológico. Por ello, la incorporación de las TIC a la educación </w:t>
      </w:r>
      <w:r>
        <w:t>de</w:t>
      </w:r>
      <w:r w:rsidR="007612AB" w:rsidRPr="00C468AB">
        <w:t xml:space="preserve"> México</w:t>
      </w:r>
      <w:r>
        <w:t>, concretamente,</w:t>
      </w:r>
      <w:r w:rsidR="007612AB" w:rsidRPr="00C468AB">
        <w:t xml:space="preserve"> ha </w:t>
      </w:r>
      <w:r>
        <w:t xml:space="preserve">estado llena </w:t>
      </w:r>
      <w:r w:rsidR="007612AB" w:rsidRPr="00C468AB">
        <w:t xml:space="preserve">de conflictos y de contradicciones, </w:t>
      </w:r>
      <w:r>
        <w:t xml:space="preserve">pues se suele </w:t>
      </w:r>
      <w:r w:rsidR="007612AB" w:rsidRPr="00C468AB">
        <w:t>perder de vista cuál es la finalidad de incluir dichas tecnologías en el ámbito académico y cuáles son las ventajas reales que brinda</w:t>
      </w:r>
      <w:r>
        <w:t>n</w:t>
      </w:r>
      <w:r w:rsidR="007612AB" w:rsidRPr="00C468AB">
        <w:t xml:space="preserve"> a la comunidad educativa (Valerio </w:t>
      </w:r>
      <w:r w:rsidR="00AE2AC0" w:rsidRPr="00C468AB">
        <w:t>y</w:t>
      </w:r>
      <w:r w:rsidR="007612AB" w:rsidRPr="00C468AB">
        <w:t xml:space="preserve"> Paredes, 2008).</w:t>
      </w:r>
    </w:p>
    <w:p w14:paraId="32CEF2F3" w14:textId="77777777" w:rsidR="008E1747" w:rsidRDefault="007612AB" w:rsidP="008E1747">
      <w:pPr>
        <w:ind w:firstLine="708"/>
      </w:pPr>
      <w:r w:rsidRPr="00C468AB">
        <w:t xml:space="preserve">Una parte de suma importancia en la inclusión de las TIC en la educación está fuertemente </w:t>
      </w:r>
      <w:r w:rsidR="008E1747">
        <w:t>asociada</w:t>
      </w:r>
      <w:r w:rsidRPr="00C468AB">
        <w:t xml:space="preserve"> a los docentes, ya que ellos son los agentes facilitadores del conocimiento y </w:t>
      </w:r>
      <w:r w:rsidR="008E1747">
        <w:t>d</w:t>
      </w:r>
      <w:r w:rsidRPr="00C468AB">
        <w:t xml:space="preserve">el contacto directo entre las instituciones y los estudiantes. </w:t>
      </w:r>
      <w:r w:rsidR="008E1747">
        <w:t>Es cierto que l</w:t>
      </w:r>
      <w:r w:rsidRPr="00C468AB">
        <w:t xml:space="preserve">os profesores pueden </w:t>
      </w:r>
      <w:r w:rsidR="008E1747">
        <w:t>emplear</w:t>
      </w:r>
      <w:r w:rsidRPr="00C468AB">
        <w:t xml:space="preserve"> las TIC en el aula de </w:t>
      </w:r>
      <w:r w:rsidR="008E1747">
        <w:t>muchas formas, pero esto depende de</w:t>
      </w:r>
      <w:r w:rsidRPr="00C468AB">
        <w:t xml:space="preserve"> las competencias digitales que posean. </w:t>
      </w:r>
      <w:r w:rsidR="008E1747">
        <w:t>En efecto</w:t>
      </w:r>
      <w:r w:rsidRPr="00C468AB">
        <w:t xml:space="preserve">, </w:t>
      </w:r>
      <w:r w:rsidR="008E1747">
        <w:t xml:space="preserve">según </w:t>
      </w:r>
      <w:r w:rsidRPr="00C468AB">
        <w:t>Suárez, Almerich, Díaz y Fernández (2011)</w:t>
      </w:r>
      <w:r w:rsidR="008E1747">
        <w:t>,</w:t>
      </w:r>
      <w:r w:rsidRPr="00C468AB">
        <w:t xml:space="preserve"> para que el docente integre </w:t>
      </w:r>
      <w:r w:rsidR="009F0C52" w:rsidRPr="00C468AB">
        <w:t>las TIC dentro de su práctica</w:t>
      </w:r>
      <w:r w:rsidR="008E1747">
        <w:t xml:space="preserve"> </w:t>
      </w:r>
      <w:r w:rsidRPr="00C468AB">
        <w:t>debe sentirse confiado de</w:t>
      </w:r>
      <w:r w:rsidR="008E1747">
        <w:t xml:space="preserve"> su</w:t>
      </w:r>
      <w:r w:rsidRPr="00C468AB">
        <w:t xml:space="preserve"> dominio a un nivel técnico y pedagógico, es decir, necesita ser competente. </w:t>
      </w:r>
      <w:r w:rsidR="008E1747">
        <w:t>Por ende</w:t>
      </w:r>
      <w:r w:rsidRPr="00C468AB">
        <w:t xml:space="preserve">, resulta pertinente profundizar un poco más sobre el concepto </w:t>
      </w:r>
      <w:r w:rsidRPr="008E1747">
        <w:rPr>
          <w:i/>
        </w:rPr>
        <w:t>competencias digitales</w:t>
      </w:r>
      <w:r w:rsidRPr="00C468AB">
        <w:t>.</w:t>
      </w:r>
    </w:p>
    <w:p w14:paraId="738051E4" w14:textId="2730DB13" w:rsidR="00F27F8B" w:rsidRDefault="00F27F8B" w:rsidP="00F27F8B">
      <w:pPr>
        <w:ind w:firstLine="708"/>
      </w:pPr>
      <w:r>
        <w:lastRenderedPageBreak/>
        <w:t>E</w:t>
      </w:r>
      <w:r w:rsidR="00E229FD" w:rsidRPr="00C468AB">
        <w:t xml:space="preserve">l tema de </w:t>
      </w:r>
      <w:r>
        <w:t xml:space="preserve">las </w:t>
      </w:r>
      <w:r w:rsidR="00E229FD" w:rsidRPr="00C468AB">
        <w:t xml:space="preserve">competencias digitales </w:t>
      </w:r>
      <w:r>
        <w:t xml:space="preserve">también debe ser enfocado </w:t>
      </w:r>
      <w:r w:rsidR="00E229FD" w:rsidRPr="00C468AB">
        <w:t>en el docente (Fernández, Fernández y Cebreiro, 2016), ya que</w:t>
      </w:r>
      <w:r>
        <w:t>,</w:t>
      </w:r>
      <w:r w:rsidR="00E229FD" w:rsidRPr="00C468AB">
        <w:t xml:space="preserve"> al igual que los alumnos, </w:t>
      </w:r>
      <w:r>
        <w:t xml:space="preserve">necesitan </w:t>
      </w:r>
      <w:r w:rsidR="00E229FD" w:rsidRPr="00C468AB">
        <w:t>utilizar de manera eficaz y eficiente las TIC en sus respectivas actividades profesionales (</w:t>
      </w:r>
      <w:r>
        <w:t>docencia</w:t>
      </w:r>
      <w:r w:rsidR="00E229FD" w:rsidRPr="00C468AB">
        <w:t>, investigación, gestión, etc.) y personales (Chancusig, Flores y Constante, 2017). Específicamente, los profesores necesitan competencias instrumentales para utilizar los programas y recursos de Internet</w:t>
      </w:r>
      <w:r>
        <w:t xml:space="preserve">. Esto implica </w:t>
      </w:r>
      <w:r w:rsidR="00E229FD" w:rsidRPr="00C468AB">
        <w:t xml:space="preserve">desarrollar competencias didácticas y metodológicas en todos los roles asociados a la docencia, </w:t>
      </w:r>
      <w:r>
        <w:t>es decir</w:t>
      </w:r>
      <w:r w:rsidR="00E229FD" w:rsidRPr="00C468AB">
        <w:t xml:space="preserve">, orientador, asesor, tutor, prescriptor de recursos para el aprendizaje, fuente de información, organizador de aprendizajes </w:t>
      </w:r>
      <w:r>
        <w:t>e incluso</w:t>
      </w:r>
      <w:r w:rsidR="00E229FD" w:rsidRPr="00C468AB">
        <w:t xml:space="preserve"> motivador (Regalado, 2013).</w:t>
      </w:r>
    </w:p>
    <w:p w14:paraId="11C87D5C" w14:textId="77777777" w:rsidR="00CA07D3" w:rsidRDefault="00CA07D3" w:rsidP="000C6B14"/>
    <w:p w14:paraId="11C87D5D" w14:textId="399CEAAD" w:rsidR="00CA07D3" w:rsidRPr="00731AA6" w:rsidRDefault="00CA07D3" w:rsidP="00CF1A30">
      <w:pPr>
        <w:jc w:val="center"/>
        <w:rPr>
          <w:b/>
          <w:sz w:val="28"/>
          <w:szCs w:val="20"/>
        </w:rPr>
      </w:pPr>
      <w:r w:rsidRPr="00731AA6">
        <w:rPr>
          <w:b/>
          <w:sz w:val="28"/>
          <w:szCs w:val="20"/>
        </w:rPr>
        <w:t>Objetivo</w:t>
      </w:r>
      <w:r w:rsidR="00F27F8B" w:rsidRPr="00731AA6">
        <w:rPr>
          <w:b/>
          <w:sz w:val="28"/>
          <w:szCs w:val="20"/>
        </w:rPr>
        <w:t xml:space="preserve"> </w:t>
      </w:r>
    </w:p>
    <w:p w14:paraId="11C87D5E" w14:textId="130058D5" w:rsidR="009F0C52" w:rsidRPr="00C468AB" w:rsidRDefault="009F0C52" w:rsidP="00F27F8B">
      <w:pPr>
        <w:ind w:firstLine="708"/>
      </w:pPr>
      <w:r w:rsidRPr="00C468AB">
        <w:t xml:space="preserve">Ante la </w:t>
      </w:r>
      <w:r w:rsidR="001A64EA" w:rsidRPr="00C468AB">
        <w:t xml:space="preserve">trascendencia </w:t>
      </w:r>
      <w:r w:rsidR="00F27F8B">
        <w:t>de</w:t>
      </w:r>
      <w:r w:rsidR="001A64EA" w:rsidRPr="00C468AB">
        <w:t xml:space="preserve"> la presente temática</w:t>
      </w:r>
      <w:r w:rsidR="00F27F8B">
        <w:t>,</w:t>
      </w:r>
      <w:r w:rsidR="001A64EA" w:rsidRPr="00C468AB">
        <w:t xml:space="preserve"> y considerando que el adecuado nivel de competencias digitales por parte profesorado resulta </w:t>
      </w:r>
      <w:r w:rsidR="000A3797" w:rsidRPr="00C468AB">
        <w:t xml:space="preserve">especialmente importante </w:t>
      </w:r>
      <w:r w:rsidR="001A64EA" w:rsidRPr="00C468AB">
        <w:t xml:space="preserve">para </w:t>
      </w:r>
      <w:r w:rsidR="00F27F8B">
        <w:t>fomentar</w:t>
      </w:r>
      <w:r w:rsidR="001A64EA" w:rsidRPr="00C468AB">
        <w:t xml:space="preserve"> el </w:t>
      </w:r>
      <w:r w:rsidR="00F27F8B">
        <w:t xml:space="preserve">conocimiento </w:t>
      </w:r>
      <w:r w:rsidR="00581524" w:rsidRPr="00C468AB">
        <w:t>de</w:t>
      </w:r>
      <w:r w:rsidR="001A64EA" w:rsidRPr="00C468AB">
        <w:t xml:space="preserve"> los estudiantes</w:t>
      </w:r>
      <w:r w:rsidR="00581524" w:rsidRPr="00C468AB">
        <w:t xml:space="preserve">, </w:t>
      </w:r>
      <w:r w:rsidR="001A64EA" w:rsidRPr="00C468AB">
        <w:t>e</w:t>
      </w:r>
      <w:r w:rsidR="00D96A77">
        <w:t>ste</w:t>
      </w:r>
      <w:r w:rsidR="001A64EA" w:rsidRPr="00C468AB">
        <w:t xml:space="preserve"> trabajo </w:t>
      </w:r>
      <w:r w:rsidR="00F27F8B">
        <w:t>procura</w:t>
      </w:r>
      <w:r w:rsidR="001A64EA" w:rsidRPr="00C468AB">
        <w:t xml:space="preserve"> </w:t>
      </w:r>
      <w:r w:rsidR="00F27F8B">
        <w:t>describir el panorama de</w:t>
      </w:r>
      <w:r w:rsidR="000A3797" w:rsidRPr="00C468AB">
        <w:t xml:space="preserve"> </w:t>
      </w:r>
      <w:r w:rsidR="00F27F8B">
        <w:t xml:space="preserve">dicha </w:t>
      </w:r>
      <w:r w:rsidR="001A64EA" w:rsidRPr="00C468AB">
        <w:t>línea de investigación</w:t>
      </w:r>
      <w:r w:rsidR="00581524" w:rsidRPr="00C468AB">
        <w:t xml:space="preserve"> en</w:t>
      </w:r>
      <w:r w:rsidR="000A3797" w:rsidRPr="00C468AB">
        <w:t xml:space="preserve"> el </w:t>
      </w:r>
      <w:r w:rsidR="00581524" w:rsidRPr="00C468AB">
        <w:t xml:space="preserve">contexto </w:t>
      </w:r>
      <w:r w:rsidR="00F27F8B">
        <w:t>i</w:t>
      </w:r>
      <w:r w:rsidR="00581524" w:rsidRPr="00C468AB">
        <w:t>beroamericano</w:t>
      </w:r>
      <w:r w:rsidR="00F27F8B">
        <w:t xml:space="preserve">, pues de ese modo se pueden inferir las </w:t>
      </w:r>
      <w:r w:rsidR="000A3797" w:rsidRPr="00C468AB">
        <w:t xml:space="preserve">debilidades formativas </w:t>
      </w:r>
      <w:r w:rsidR="00F27F8B">
        <w:t xml:space="preserve">de los docentes </w:t>
      </w:r>
      <w:r w:rsidR="000A3797" w:rsidRPr="00C468AB">
        <w:t xml:space="preserve">en </w:t>
      </w:r>
      <w:r w:rsidR="00F27F8B">
        <w:t>ese</w:t>
      </w:r>
      <w:r w:rsidR="000A3797" w:rsidRPr="00C468AB">
        <w:t xml:space="preserve"> ámbito.</w:t>
      </w:r>
      <w:r w:rsidR="001A64EA" w:rsidRPr="00C468AB">
        <w:t xml:space="preserve"> </w:t>
      </w:r>
    </w:p>
    <w:p w14:paraId="11C87D5F" w14:textId="77777777" w:rsidR="006F755E" w:rsidRPr="00C468AB" w:rsidRDefault="006F755E" w:rsidP="000C6B14"/>
    <w:p w14:paraId="11C87D60" w14:textId="77777777" w:rsidR="006F755E" w:rsidRPr="00CF1A30" w:rsidRDefault="006F755E" w:rsidP="00CF1A30">
      <w:pPr>
        <w:jc w:val="center"/>
        <w:rPr>
          <w:b/>
          <w:sz w:val="32"/>
        </w:rPr>
      </w:pPr>
      <w:r w:rsidRPr="00CF1A30">
        <w:rPr>
          <w:b/>
          <w:sz w:val="32"/>
        </w:rPr>
        <w:t>Método</w:t>
      </w:r>
    </w:p>
    <w:p w14:paraId="7E03742A" w14:textId="77777777" w:rsidR="00CF1AC3" w:rsidRDefault="005F7B8D" w:rsidP="00CF1AC3">
      <w:pPr>
        <w:ind w:firstLine="708"/>
      </w:pPr>
      <w:r w:rsidRPr="00C468AB">
        <w:t xml:space="preserve">La búsqueda especializada de referentes empíricos que citaron la competencia digital docente en educación superior en diversos contextos permitió detectar el estado que guarda el estudio de la competencia digital de los profesores </w:t>
      </w:r>
      <w:r w:rsidR="00CF1AC3">
        <w:t>i</w:t>
      </w:r>
      <w:r w:rsidR="008C1AFE" w:rsidRPr="00C468AB">
        <w:t>beroamericanos</w:t>
      </w:r>
      <w:r w:rsidRPr="00C468AB">
        <w:t>.</w:t>
      </w:r>
    </w:p>
    <w:p w14:paraId="7EB113A6" w14:textId="46FABE3A" w:rsidR="00CF1AC3" w:rsidRDefault="00EA485E" w:rsidP="00CF1AC3">
      <w:pPr>
        <w:ind w:firstLine="708"/>
      </w:pPr>
      <w:r w:rsidRPr="00C468AB">
        <w:t>R</w:t>
      </w:r>
      <w:r w:rsidR="005F7B8D" w:rsidRPr="00C468AB">
        <w:t xml:space="preserve">especto a las bases de datos seleccionadas para emprender la búsqueda, se consideraron </w:t>
      </w:r>
      <w:r w:rsidR="005F7B8D" w:rsidRPr="00CF1AC3">
        <w:t>Scopus</w:t>
      </w:r>
      <w:r w:rsidR="005F7B8D" w:rsidRPr="00C468AB">
        <w:t xml:space="preserve"> (Elsevier), </w:t>
      </w:r>
      <w:r w:rsidR="005F7B8D" w:rsidRPr="00CF1AC3">
        <w:t>Web of Science</w:t>
      </w:r>
      <w:r w:rsidR="005F7B8D" w:rsidRPr="00C468AB">
        <w:t xml:space="preserve"> (Clarivate analytics) y </w:t>
      </w:r>
      <w:r w:rsidR="005F7B8D" w:rsidRPr="00CF1AC3">
        <w:t>Redalyc</w:t>
      </w:r>
      <w:r w:rsidR="005F7B8D" w:rsidRPr="00C468AB">
        <w:t xml:space="preserve"> (Red de Revistas Científicas de América Latina y el Caribe). Las primeras dos bases fueron incluidas debido a los criterios rigurosos de calidad que exigen para la indexación de las revistas y, en el caso de la última, debido a su amplio catálogo de estudios en el área social, de educación y humanidades. Para ejecutar la pesquisa, se utilizó </w:t>
      </w:r>
      <w:r w:rsidR="00CF1AC3">
        <w:rPr>
          <w:i/>
        </w:rPr>
        <w:t>d</w:t>
      </w:r>
      <w:r w:rsidR="00C57F71" w:rsidRPr="00C57F71">
        <w:rPr>
          <w:i/>
        </w:rPr>
        <w:t>igital competence</w:t>
      </w:r>
      <w:r w:rsidR="005F7B8D" w:rsidRPr="00C468AB">
        <w:t xml:space="preserve"> como </w:t>
      </w:r>
      <w:r w:rsidR="001D0033">
        <w:t>palabra clave</w:t>
      </w:r>
      <w:r w:rsidR="005F7B8D" w:rsidRPr="00C468AB">
        <w:t xml:space="preserve"> en cada una de las bases</w:t>
      </w:r>
      <w:r w:rsidR="00AA609A">
        <w:t xml:space="preserve"> </w:t>
      </w:r>
      <w:r w:rsidR="00C57F71">
        <w:t>de datos</w:t>
      </w:r>
      <w:r w:rsidR="005F7B8D" w:rsidRPr="00BE0318">
        <w:t>.</w:t>
      </w:r>
      <w:r w:rsidR="005F7B8D" w:rsidRPr="00C468AB">
        <w:t xml:space="preserve"> </w:t>
      </w:r>
    </w:p>
    <w:p w14:paraId="11C87D62" w14:textId="5C53F516" w:rsidR="005F7B8D" w:rsidRPr="00C468AB" w:rsidRDefault="00EC6F20" w:rsidP="00CF1AC3">
      <w:pPr>
        <w:ind w:firstLine="708"/>
      </w:pPr>
      <w:r w:rsidRPr="005A1388">
        <w:t>Posteriormente</w:t>
      </w:r>
      <w:r w:rsidR="00C57F71" w:rsidRPr="005A1388">
        <w:t>,</w:t>
      </w:r>
      <w:r w:rsidRPr="005A1388">
        <w:t xml:space="preserve"> para acotar la indagación, se eligieron únicamente los estudios escritos en español y que tuvieran menos de cinco años de ser publicados (2015-2020). </w:t>
      </w:r>
      <w:r w:rsidR="00074A77" w:rsidRPr="005A1388">
        <w:t>También</w:t>
      </w:r>
      <w:r w:rsidR="00723B9B" w:rsidRPr="005A1388">
        <w:t xml:space="preserve"> </w:t>
      </w:r>
      <w:r w:rsidRPr="005A1388">
        <w:t xml:space="preserve">fueron </w:t>
      </w:r>
      <w:r w:rsidR="00723B9B" w:rsidRPr="005A1388">
        <w:t xml:space="preserve">omitidos </w:t>
      </w:r>
      <w:r w:rsidRPr="005A1388">
        <w:t xml:space="preserve">todos los </w:t>
      </w:r>
      <w:r w:rsidR="008E0F5F" w:rsidRPr="005A1388">
        <w:t>trabajos</w:t>
      </w:r>
      <w:r w:rsidRPr="005A1388">
        <w:t xml:space="preserve"> que se especializaban en otros actores </w:t>
      </w:r>
      <w:r w:rsidR="00074A77" w:rsidRPr="005A1388">
        <w:t>(</w:t>
      </w:r>
      <w:r w:rsidR="00CF1AC3">
        <w:t>p. ej.,</w:t>
      </w:r>
      <w:r w:rsidR="00A31DAB" w:rsidRPr="005A1388">
        <w:t xml:space="preserve"> </w:t>
      </w:r>
      <w:r w:rsidR="00074A77" w:rsidRPr="005A1388">
        <w:t xml:space="preserve">estudiantes), enfocados en otros niveles educativos distintos al superior </w:t>
      </w:r>
      <w:r w:rsidRPr="005A1388">
        <w:t xml:space="preserve">y </w:t>
      </w:r>
      <w:r w:rsidR="00074A77" w:rsidRPr="005A1388">
        <w:t xml:space="preserve">aquellos que se </w:t>
      </w:r>
      <w:r w:rsidR="00A31DAB" w:rsidRPr="005A1388">
        <w:t xml:space="preserve">no se </w:t>
      </w:r>
      <w:r w:rsidR="00074A77" w:rsidRPr="005A1388">
        <w:t xml:space="preserve">adherían al </w:t>
      </w:r>
      <w:r w:rsidRPr="005A1388">
        <w:t>enfoque cuantitativo de investigación.</w:t>
      </w:r>
      <w:r w:rsidR="00D92F6F" w:rsidRPr="005A1388">
        <w:t xml:space="preserve"> Adicionalmente, se consideraron únicamente indagatorias de corte </w:t>
      </w:r>
      <w:r w:rsidR="00D92F6F" w:rsidRPr="005A1388">
        <w:lastRenderedPageBreak/>
        <w:t xml:space="preserve">empírico, </w:t>
      </w:r>
      <w:r w:rsidR="00CF1AC3">
        <w:t xml:space="preserve">por lo que se descartaron </w:t>
      </w:r>
      <w:r w:rsidR="00D92F6F" w:rsidRPr="005A1388">
        <w:t xml:space="preserve">aquellas que realizaban reflexiones sobre el tema, </w:t>
      </w:r>
      <w:r w:rsidR="00CF1AC3">
        <w:t>diseño</w:t>
      </w:r>
      <w:r w:rsidR="00D92F6F" w:rsidRPr="005A1388">
        <w:t xml:space="preserve"> de instrumentos u otro tipo de ensayos.</w:t>
      </w:r>
    </w:p>
    <w:p w14:paraId="11C87D63" w14:textId="77777777" w:rsidR="00367D2F" w:rsidRPr="00C468AB" w:rsidRDefault="00367D2F" w:rsidP="005F7B8D"/>
    <w:p w14:paraId="11C87D64" w14:textId="77777777" w:rsidR="00367D2F" w:rsidRPr="001D6E5A" w:rsidRDefault="00367D2F" w:rsidP="001D6E5A">
      <w:pPr>
        <w:jc w:val="center"/>
        <w:rPr>
          <w:b/>
          <w:sz w:val="32"/>
        </w:rPr>
      </w:pPr>
      <w:r w:rsidRPr="001D0033">
        <w:rPr>
          <w:b/>
          <w:sz w:val="32"/>
        </w:rPr>
        <w:t>Resultados</w:t>
      </w:r>
    </w:p>
    <w:p w14:paraId="3B23765B" w14:textId="77777777" w:rsidR="00574377" w:rsidRDefault="00574377" w:rsidP="00574377">
      <w:pPr>
        <w:ind w:firstLine="708"/>
      </w:pPr>
      <w:r>
        <w:t xml:space="preserve">Como ya se señaló, </w:t>
      </w:r>
      <w:r w:rsidRPr="00C468AB">
        <w:t xml:space="preserve">se utilizó </w:t>
      </w:r>
      <w:r>
        <w:rPr>
          <w:i/>
        </w:rPr>
        <w:t>d</w:t>
      </w:r>
      <w:r w:rsidRPr="00C57F71">
        <w:rPr>
          <w:i/>
        </w:rPr>
        <w:t>igital competence</w:t>
      </w:r>
      <w:r w:rsidRPr="00C468AB">
        <w:t xml:space="preserve"> como </w:t>
      </w:r>
      <w:r>
        <w:t>palabra clave</w:t>
      </w:r>
      <w:r w:rsidRPr="00C468AB">
        <w:t xml:space="preserve"> </w:t>
      </w:r>
      <w:r>
        <w:t xml:space="preserve">de búsqueda </w:t>
      </w:r>
      <w:r w:rsidRPr="00C468AB">
        <w:t>en cada una de las bases</w:t>
      </w:r>
      <w:r>
        <w:t xml:space="preserve"> de datos</w:t>
      </w:r>
      <w:r w:rsidRPr="00BE0318">
        <w:t>.</w:t>
      </w:r>
      <w:r w:rsidRPr="00C468AB">
        <w:t xml:space="preserve"> </w:t>
      </w:r>
      <w:r>
        <w:t>En principio, s</w:t>
      </w:r>
      <w:r w:rsidR="00D92F6F" w:rsidRPr="005A1388">
        <w:t>e encontraron</w:t>
      </w:r>
      <w:r w:rsidR="001D0033">
        <w:t xml:space="preserve"> </w:t>
      </w:r>
      <w:r w:rsidR="00D92F6F" w:rsidRPr="005A1388">
        <w:t>5089 artículos en Scopus</w:t>
      </w:r>
      <w:r>
        <w:t>,</w:t>
      </w:r>
      <w:r w:rsidR="00D92F6F" w:rsidRPr="005A1388">
        <w:t xml:space="preserve"> </w:t>
      </w:r>
      <w:r w:rsidR="00A31DAB" w:rsidRPr="005A1388">
        <w:t xml:space="preserve">2447 </w:t>
      </w:r>
      <w:r w:rsidR="00D92F6F" w:rsidRPr="005A1388">
        <w:t xml:space="preserve">en Web of Science (WOS) y </w:t>
      </w:r>
      <w:r w:rsidR="00A31DAB" w:rsidRPr="005A1388">
        <w:t xml:space="preserve">609 </w:t>
      </w:r>
      <w:r w:rsidR="00D92F6F" w:rsidRPr="005A1388">
        <w:t>en Redalyc</w:t>
      </w:r>
      <w:r>
        <w:t xml:space="preserve">, de los cuales fueron seleccionados solo los escritos </w:t>
      </w:r>
      <w:r w:rsidR="00D92F6F" w:rsidRPr="005A1388">
        <w:t>en español</w:t>
      </w:r>
      <w:r>
        <w:t>. Al respecto, valga acotar que</w:t>
      </w:r>
      <w:r w:rsidR="005F7B8D" w:rsidRPr="00C468AB">
        <w:t xml:space="preserve"> </w:t>
      </w:r>
      <w:r w:rsidR="00A31DAB">
        <w:t xml:space="preserve">se </w:t>
      </w:r>
      <w:r>
        <w:t>hallaron diverso</w:t>
      </w:r>
      <w:r w:rsidR="00D92F6F">
        <w:t>s</w:t>
      </w:r>
      <w:r w:rsidR="00AA50B2">
        <w:t xml:space="preserve"> </w:t>
      </w:r>
      <w:r w:rsidR="00C57F71">
        <w:t>meta</w:t>
      </w:r>
      <w:r w:rsidR="00C57F71" w:rsidRPr="00C468AB">
        <w:t>nálisis</w:t>
      </w:r>
      <w:r w:rsidR="005F7B8D" w:rsidRPr="00C468AB">
        <w:t xml:space="preserve"> sobre </w:t>
      </w:r>
      <w:r>
        <w:t xml:space="preserve">el tema competencia digital </w:t>
      </w:r>
      <w:r w:rsidR="005F7B8D" w:rsidRPr="00C468AB">
        <w:t xml:space="preserve">(Delgado, Vázquez-Cano, Belando y López, 2019; Hernández, Gisbert y Fernández, 2018; </w:t>
      </w:r>
      <w:r w:rsidR="00D34CB8" w:rsidRPr="00C468AB">
        <w:t xml:space="preserve">Perdomo, González y Barrutia, 2020; </w:t>
      </w:r>
      <w:r w:rsidR="005F7B8D" w:rsidRPr="00C468AB">
        <w:t xml:space="preserve">Rodríguez y Martínez, 2018; Reiss, Pessoa y Gallego-Arrufat, 2019; Rodríguez, Raso y Ruiz, 2019; Rodríguez, Trujillo y Sánchez, 2019). </w:t>
      </w:r>
    </w:p>
    <w:p w14:paraId="40DFD5A0" w14:textId="77777777" w:rsidR="00574377" w:rsidRDefault="00074A77" w:rsidP="00574377">
      <w:pPr>
        <w:ind w:firstLine="708"/>
      </w:pPr>
      <w:r>
        <w:t>Posteriormente</w:t>
      </w:r>
      <w:r w:rsidR="00574377">
        <w:t>,</w:t>
      </w:r>
      <w:r>
        <w:t xml:space="preserve"> en una búsqueda más selectiva</w:t>
      </w:r>
      <w:r w:rsidR="00574377">
        <w:t>,</w:t>
      </w:r>
      <w:r>
        <w:t xml:space="preserve"> se advirtió que </w:t>
      </w:r>
      <w:r w:rsidR="00574377">
        <w:t>en español</w:t>
      </w:r>
      <w:r w:rsidR="00D92F6F">
        <w:t xml:space="preserve"> </w:t>
      </w:r>
      <w:r w:rsidR="00574377">
        <w:t>también existían</w:t>
      </w:r>
      <w:r>
        <w:t xml:space="preserve"> </w:t>
      </w:r>
      <w:r w:rsidR="00367D2F" w:rsidRPr="00C468AB">
        <w:t xml:space="preserve">artículos </w:t>
      </w:r>
      <w:r w:rsidR="00574377">
        <w:t>enfocados en</w:t>
      </w:r>
      <w:r w:rsidR="00367D2F" w:rsidRPr="00C468AB">
        <w:t xml:space="preserve"> la competencia digital </w:t>
      </w:r>
      <w:r w:rsidR="00574377">
        <w:t>de</w:t>
      </w:r>
      <w:r w:rsidR="00367D2F" w:rsidRPr="00C468AB">
        <w:t xml:space="preserve"> otros actores</w:t>
      </w:r>
      <w:r w:rsidR="00D92F6F">
        <w:t xml:space="preserve"> distintos a los docentes</w:t>
      </w:r>
      <w:r w:rsidR="00574377">
        <w:t>; por ejemplo,</w:t>
      </w:r>
      <w:r w:rsidR="00367D2F" w:rsidRPr="00C468AB">
        <w:t xml:space="preserve"> estudiantes universitarios (Castellanos, Sánchez y Calderero, 2017; Gutiérrez y Cabero, 2016; Vázquez-Cano, Reyes, Colmenares y López, 2017)</w:t>
      </w:r>
      <w:r w:rsidR="00574377">
        <w:t>, así como</w:t>
      </w:r>
      <w:r w:rsidR="00367D2F" w:rsidRPr="00C468AB">
        <w:t xml:space="preserve"> de primaria, secundaria y educación especial</w:t>
      </w:r>
      <w:r w:rsidR="00574377">
        <w:t>.</w:t>
      </w:r>
      <w:r w:rsidR="00367D2F" w:rsidRPr="00C468AB">
        <w:t xml:space="preserve"> </w:t>
      </w:r>
      <w:r w:rsidR="00574377">
        <w:t>I</w:t>
      </w:r>
      <w:r w:rsidR="00367D2F" w:rsidRPr="00C468AB">
        <w:t xml:space="preserve">ncluso, trabajos que analizaban la influencia del entorno familiar en el desarrollo de </w:t>
      </w:r>
      <w:r w:rsidR="00574377">
        <w:t>dichas</w:t>
      </w:r>
      <w:r w:rsidR="00367D2F" w:rsidRPr="00C468AB">
        <w:t xml:space="preserve"> competencias (Martínez, Vila y Gewerc, 2019; Sánchez, Andrés y Paredes, 2019) o desde un enfoque cualitativo (Padilla, Gámiz y Romero, 2020). </w:t>
      </w:r>
    </w:p>
    <w:p w14:paraId="5AFF533A" w14:textId="77777777" w:rsidR="00574377" w:rsidRDefault="00574377" w:rsidP="00574377">
      <w:pPr>
        <w:ind w:firstLine="708"/>
      </w:pPr>
      <w:r>
        <w:t>Asimismo</w:t>
      </w:r>
      <w:r w:rsidR="00FC3A51">
        <w:t>,</w:t>
      </w:r>
      <w:r w:rsidR="00D92F6F">
        <w:t xml:space="preserve"> en estas primeras búsquedas</w:t>
      </w:r>
      <w:r w:rsidR="00FC3A51">
        <w:t>,</w:t>
      </w:r>
      <w:r w:rsidR="00D92F6F">
        <w:t xml:space="preserve"> se </w:t>
      </w:r>
      <w:r w:rsidR="00367D2F" w:rsidRPr="00C468AB">
        <w:t xml:space="preserve">detectó otro cúmulo de </w:t>
      </w:r>
      <w:r>
        <w:t>indagaciones sobre</w:t>
      </w:r>
      <w:r w:rsidR="00367D2F" w:rsidRPr="00C468AB">
        <w:t xml:space="preserve"> la competencia digital docente, pero fuera del contexto de la educación superior (Falcó, 2017; Muñoz y Cubo, 2019; Pérez y Rodríguez, 2016; Pozo, López, Fernández y López, 2020; Roblizo, Sánchez y Cózar, 2015</w:t>
      </w:r>
      <w:r>
        <w:t>)</w:t>
      </w:r>
      <w:r w:rsidR="00D92F6F">
        <w:t xml:space="preserve">. </w:t>
      </w:r>
    </w:p>
    <w:p w14:paraId="754944EF" w14:textId="43DB2CDA" w:rsidR="00A31DAB" w:rsidRPr="00C468AB" w:rsidRDefault="00574377" w:rsidP="00C52BAA">
      <w:pPr>
        <w:ind w:firstLine="708"/>
      </w:pPr>
      <w:r>
        <w:t xml:space="preserve">Finalmente, luego de </w:t>
      </w:r>
      <w:r w:rsidR="00D92F6F">
        <w:t xml:space="preserve">descartar </w:t>
      </w:r>
      <w:r>
        <w:t>los trabajos anteriores,</w:t>
      </w:r>
      <w:r w:rsidR="00D92F6F">
        <w:t xml:space="preserve"> y </w:t>
      </w:r>
      <w:r w:rsidR="00FC3A51">
        <w:t>considerando</w:t>
      </w:r>
      <w:r w:rsidR="00D92F6F">
        <w:t xml:space="preserve"> </w:t>
      </w:r>
      <w:r>
        <w:t>solo</w:t>
      </w:r>
      <w:r w:rsidR="00D92F6F">
        <w:t xml:space="preserve"> los criterios </w:t>
      </w:r>
      <w:r>
        <w:t xml:space="preserve">descritos </w:t>
      </w:r>
      <w:r w:rsidR="00D92F6F">
        <w:t>en el apartado metodológico</w:t>
      </w:r>
      <w:r w:rsidR="00FC3A51">
        <w:t>,</w:t>
      </w:r>
      <w:r w:rsidR="00D92F6F">
        <w:t xml:space="preserve"> se encontraron</w:t>
      </w:r>
      <w:r w:rsidR="00AA50B2">
        <w:t xml:space="preserve"> </w:t>
      </w:r>
      <w:r w:rsidR="00D92F6F">
        <w:t xml:space="preserve">19 artículos </w:t>
      </w:r>
      <w:r w:rsidR="00C52BAA">
        <w:t>enfocados en las competencias digitales de profesores de nivel universitario a nivel de I</w:t>
      </w:r>
      <w:r w:rsidR="00C52BAA" w:rsidRPr="00FC3A51">
        <w:t>beroaméric</w:t>
      </w:r>
      <w:r w:rsidR="00C52BAA">
        <w:t>a</w:t>
      </w:r>
      <w:r w:rsidR="00D92F6F">
        <w:t xml:space="preserve">. </w:t>
      </w:r>
      <w:r w:rsidR="00C52BAA">
        <w:t xml:space="preserve">A estas publicaciones se les realizó </w:t>
      </w:r>
      <w:r w:rsidR="00A31DAB" w:rsidRPr="00A31DAB">
        <w:t xml:space="preserve">una segmentación por contexto y año. </w:t>
      </w:r>
      <w:r w:rsidR="00A31DAB" w:rsidRPr="00C468AB">
        <w:t>En</w:t>
      </w:r>
      <w:r w:rsidR="00A31DAB">
        <w:t xml:space="preserve"> la </w:t>
      </w:r>
      <w:r w:rsidR="00C52BAA">
        <w:t>t</w:t>
      </w:r>
      <w:r w:rsidR="00A31DAB" w:rsidRPr="00C468AB">
        <w:t>abla 1 se muestra</w:t>
      </w:r>
      <w:r w:rsidR="00C52BAA">
        <w:t>n</w:t>
      </w:r>
      <w:r w:rsidR="00A31DAB" w:rsidRPr="00C468AB">
        <w:t xml:space="preserve"> los artículos encontrados </w:t>
      </w:r>
      <w:r w:rsidR="00C52BAA">
        <w:t>según</w:t>
      </w:r>
      <w:r w:rsidR="00A31DAB" w:rsidRPr="00C468AB">
        <w:t xml:space="preserve"> </w:t>
      </w:r>
      <w:r w:rsidR="00A31DAB">
        <w:t>los criterios de búsqueda referidos</w:t>
      </w:r>
      <w:r w:rsidR="00567382">
        <w:t>.</w:t>
      </w:r>
    </w:p>
    <w:p w14:paraId="543784EF" w14:textId="77777777" w:rsidR="00567382" w:rsidRDefault="00567382" w:rsidP="005025FC">
      <w:pPr>
        <w:spacing w:line="240" w:lineRule="auto"/>
      </w:pPr>
    </w:p>
    <w:p w14:paraId="2BFF283A" w14:textId="77777777" w:rsidR="008619C5" w:rsidRDefault="008619C5">
      <w:pPr>
        <w:spacing w:after="160" w:line="259" w:lineRule="auto"/>
        <w:jc w:val="left"/>
      </w:pPr>
      <w:r>
        <w:br w:type="page"/>
      </w:r>
    </w:p>
    <w:p w14:paraId="1DAE1F35" w14:textId="3F73796B" w:rsidR="004E3AF0" w:rsidRPr="00C52BAA" w:rsidRDefault="00367D2F" w:rsidP="00C52BAA">
      <w:pPr>
        <w:spacing w:line="240" w:lineRule="auto"/>
        <w:jc w:val="center"/>
      </w:pPr>
      <w:r w:rsidRPr="00C52BAA">
        <w:rPr>
          <w:b/>
        </w:rPr>
        <w:lastRenderedPageBreak/>
        <w:t>Tabla 1</w:t>
      </w:r>
      <w:r w:rsidR="00C52BAA" w:rsidRPr="00C52BAA">
        <w:rPr>
          <w:b/>
        </w:rPr>
        <w:t>.</w:t>
      </w:r>
      <w:r w:rsidR="00C52BAA">
        <w:t xml:space="preserve"> </w:t>
      </w:r>
      <w:r w:rsidRPr="00C52BAA">
        <w:t xml:space="preserve">Estudios empíricos </w:t>
      </w:r>
      <w:r w:rsidR="00CC3BA6" w:rsidRPr="00C52BAA">
        <w:t xml:space="preserve">y cuantitativos </w:t>
      </w:r>
      <w:r w:rsidRPr="00C52BAA">
        <w:t>sobre competencia digital docente en el ámbito universitario</w:t>
      </w:r>
      <w:r w:rsidR="00074A77" w:rsidRPr="00C52BAA">
        <w:t xml:space="preserve"> </w:t>
      </w:r>
      <w:r w:rsidR="005A082F">
        <w:t>i</w:t>
      </w:r>
      <w:r w:rsidR="00D92F6F" w:rsidRPr="00C52BAA">
        <w:t>bero</w:t>
      </w:r>
      <w:r w:rsidR="00074A77" w:rsidRPr="00C52BAA">
        <w:t>americano</w:t>
      </w:r>
      <w:r w:rsidR="008619C5" w:rsidRPr="00C52BAA">
        <w:t xml:space="preserve"> </w:t>
      </w:r>
      <w:r w:rsidR="004E3AF0" w:rsidRPr="00C52BAA">
        <w:t>(2016-2020)</w:t>
      </w:r>
    </w:p>
    <w:tbl>
      <w:tblPr>
        <w:tblStyle w:val="Tablaconcuadrcula"/>
        <w:tblW w:w="9404" w:type="dxa"/>
        <w:tblLook w:val="04A0" w:firstRow="1" w:lastRow="0" w:firstColumn="1" w:lastColumn="0" w:noHBand="0" w:noVBand="1"/>
      </w:tblPr>
      <w:tblGrid>
        <w:gridCol w:w="2003"/>
        <w:gridCol w:w="1389"/>
        <w:gridCol w:w="696"/>
        <w:gridCol w:w="3709"/>
        <w:gridCol w:w="1607"/>
      </w:tblGrid>
      <w:tr w:rsidR="00BE0318" w:rsidRPr="00731AA6" w14:paraId="11C87D70" w14:textId="2463349C" w:rsidTr="00731AA6">
        <w:trPr>
          <w:trHeight w:val="283"/>
        </w:trPr>
        <w:tc>
          <w:tcPr>
            <w:tcW w:w="2003" w:type="dxa"/>
            <w:vAlign w:val="center"/>
          </w:tcPr>
          <w:p w14:paraId="11C87D6C" w14:textId="77777777" w:rsidR="00BE0318" w:rsidRPr="00731AA6" w:rsidRDefault="00BE0318" w:rsidP="00BE0318">
            <w:pPr>
              <w:spacing w:line="240" w:lineRule="auto"/>
              <w:jc w:val="center"/>
            </w:pPr>
            <w:r w:rsidRPr="00731AA6">
              <w:t>Autor(es)</w:t>
            </w:r>
          </w:p>
        </w:tc>
        <w:tc>
          <w:tcPr>
            <w:tcW w:w="1389" w:type="dxa"/>
            <w:vAlign w:val="center"/>
          </w:tcPr>
          <w:p w14:paraId="34700D10" w14:textId="77777777" w:rsidR="00BE0318" w:rsidRPr="00731AA6" w:rsidRDefault="00BE0318" w:rsidP="00BE0318">
            <w:pPr>
              <w:spacing w:line="240" w:lineRule="auto"/>
              <w:jc w:val="center"/>
            </w:pPr>
            <w:r w:rsidRPr="00731AA6">
              <w:t>Contexto</w:t>
            </w:r>
          </w:p>
          <w:p w14:paraId="0388A9EA" w14:textId="49B1EFE2" w:rsidR="00BE0318" w:rsidRPr="00731AA6" w:rsidRDefault="00BE0318" w:rsidP="00BE0318">
            <w:pPr>
              <w:spacing w:line="240" w:lineRule="auto"/>
              <w:jc w:val="center"/>
            </w:pPr>
            <w:r w:rsidRPr="00731AA6">
              <w:t>(país)</w:t>
            </w:r>
          </w:p>
        </w:tc>
        <w:tc>
          <w:tcPr>
            <w:tcW w:w="696" w:type="dxa"/>
            <w:vAlign w:val="center"/>
          </w:tcPr>
          <w:p w14:paraId="11C87D6D" w14:textId="7A8CB856" w:rsidR="00BE0318" w:rsidRPr="00731AA6" w:rsidRDefault="00BE0318" w:rsidP="00BE0318">
            <w:pPr>
              <w:spacing w:line="240" w:lineRule="auto"/>
              <w:jc w:val="center"/>
            </w:pPr>
            <w:r w:rsidRPr="00731AA6">
              <w:t>Año</w:t>
            </w:r>
          </w:p>
        </w:tc>
        <w:tc>
          <w:tcPr>
            <w:tcW w:w="3709" w:type="dxa"/>
            <w:vAlign w:val="center"/>
          </w:tcPr>
          <w:p w14:paraId="11C87D6F" w14:textId="77777777" w:rsidR="00BE0318" w:rsidRPr="00731AA6" w:rsidRDefault="00BE0318" w:rsidP="00BE0318">
            <w:pPr>
              <w:spacing w:line="240" w:lineRule="auto"/>
              <w:jc w:val="center"/>
            </w:pPr>
            <w:r w:rsidRPr="00731AA6">
              <w:t>Nombre del artículo</w:t>
            </w:r>
          </w:p>
        </w:tc>
        <w:tc>
          <w:tcPr>
            <w:tcW w:w="1607" w:type="dxa"/>
          </w:tcPr>
          <w:p w14:paraId="0CE61C31" w14:textId="3DD28B31" w:rsidR="00BE0318" w:rsidRPr="00731AA6" w:rsidRDefault="00BE0318" w:rsidP="00BE0318">
            <w:pPr>
              <w:spacing w:line="240" w:lineRule="auto"/>
              <w:jc w:val="center"/>
            </w:pPr>
            <w:r w:rsidRPr="00731AA6">
              <w:t>Tipo de Estudio</w:t>
            </w:r>
          </w:p>
        </w:tc>
      </w:tr>
      <w:tr w:rsidR="00BE0318" w:rsidRPr="00731AA6" w14:paraId="11C87D75" w14:textId="72D43D45" w:rsidTr="00731AA6">
        <w:tc>
          <w:tcPr>
            <w:tcW w:w="2003" w:type="dxa"/>
          </w:tcPr>
          <w:p w14:paraId="11C87D71" w14:textId="77777777" w:rsidR="00BE0318" w:rsidRPr="00731AA6" w:rsidRDefault="00BE0318" w:rsidP="00853AF7">
            <w:pPr>
              <w:spacing w:line="240" w:lineRule="auto"/>
              <w:jc w:val="left"/>
            </w:pPr>
            <w:r w:rsidRPr="00731AA6">
              <w:t xml:space="preserve">Pozo, López, Rodríguez y López </w:t>
            </w:r>
          </w:p>
        </w:tc>
        <w:tc>
          <w:tcPr>
            <w:tcW w:w="1389" w:type="dxa"/>
          </w:tcPr>
          <w:p w14:paraId="5646F8D6" w14:textId="4A4C9F78" w:rsidR="00BE0318" w:rsidRPr="00731AA6" w:rsidRDefault="00BE0318" w:rsidP="00853AF7">
            <w:pPr>
              <w:spacing w:line="240" w:lineRule="auto"/>
              <w:jc w:val="left"/>
            </w:pPr>
            <w:r w:rsidRPr="00731AA6">
              <w:t>España</w:t>
            </w:r>
          </w:p>
        </w:tc>
        <w:tc>
          <w:tcPr>
            <w:tcW w:w="696" w:type="dxa"/>
          </w:tcPr>
          <w:p w14:paraId="11C87D72" w14:textId="2CEB346D" w:rsidR="00BE0318" w:rsidRPr="00731AA6" w:rsidRDefault="00BE0318" w:rsidP="00853AF7">
            <w:pPr>
              <w:spacing w:line="240" w:lineRule="auto"/>
              <w:jc w:val="left"/>
            </w:pPr>
            <w:r w:rsidRPr="00731AA6">
              <w:t>2020</w:t>
            </w:r>
          </w:p>
        </w:tc>
        <w:tc>
          <w:tcPr>
            <w:tcW w:w="3709" w:type="dxa"/>
          </w:tcPr>
          <w:p w14:paraId="11C87D74" w14:textId="77777777" w:rsidR="00BE0318" w:rsidRPr="00731AA6" w:rsidRDefault="00BE0318" w:rsidP="00A563A7">
            <w:pPr>
              <w:spacing w:line="240" w:lineRule="auto"/>
              <w:jc w:val="left"/>
            </w:pPr>
            <w:r w:rsidRPr="00731AA6">
              <w:t>Competencia digital docente para el uso y gestión analítica informacional del aprendizaje invertido</w:t>
            </w:r>
          </w:p>
        </w:tc>
        <w:tc>
          <w:tcPr>
            <w:tcW w:w="1607" w:type="dxa"/>
          </w:tcPr>
          <w:p w14:paraId="533F661E" w14:textId="5E1D6385" w:rsidR="00BE0318" w:rsidRPr="00731AA6" w:rsidRDefault="00A563A7" w:rsidP="00BE0318">
            <w:pPr>
              <w:spacing w:line="240" w:lineRule="auto"/>
              <w:jc w:val="center"/>
            </w:pPr>
            <w:r w:rsidRPr="00731AA6">
              <w:t>Observacional</w:t>
            </w:r>
          </w:p>
        </w:tc>
      </w:tr>
      <w:tr w:rsidR="00BE0318" w:rsidRPr="00731AA6" w14:paraId="11C87D7A" w14:textId="423D7606" w:rsidTr="00731AA6">
        <w:tc>
          <w:tcPr>
            <w:tcW w:w="2003" w:type="dxa"/>
          </w:tcPr>
          <w:p w14:paraId="11C87D76" w14:textId="77777777" w:rsidR="00BE0318" w:rsidRPr="00731AA6" w:rsidRDefault="00BE0318" w:rsidP="00853AF7">
            <w:pPr>
              <w:spacing w:line="240" w:lineRule="auto"/>
              <w:jc w:val="left"/>
            </w:pPr>
            <w:r w:rsidRPr="00731AA6">
              <w:t>López, Moreno, Pozo y López</w:t>
            </w:r>
          </w:p>
        </w:tc>
        <w:tc>
          <w:tcPr>
            <w:tcW w:w="1389" w:type="dxa"/>
          </w:tcPr>
          <w:p w14:paraId="51E7A8A0" w14:textId="788EADC9" w:rsidR="00BE0318" w:rsidRPr="00731AA6" w:rsidRDefault="00BE0318" w:rsidP="00853AF7">
            <w:pPr>
              <w:spacing w:line="240" w:lineRule="auto"/>
              <w:jc w:val="left"/>
            </w:pPr>
            <w:r w:rsidRPr="00731AA6">
              <w:t>España</w:t>
            </w:r>
          </w:p>
        </w:tc>
        <w:tc>
          <w:tcPr>
            <w:tcW w:w="696" w:type="dxa"/>
          </w:tcPr>
          <w:p w14:paraId="11C87D77" w14:textId="7BC50F44" w:rsidR="00BE0318" w:rsidRPr="00731AA6" w:rsidRDefault="00BE0318" w:rsidP="00853AF7">
            <w:pPr>
              <w:spacing w:line="240" w:lineRule="auto"/>
              <w:jc w:val="left"/>
            </w:pPr>
            <w:r w:rsidRPr="00731AA6">
              <w:t>2020</w:t>
            </w:r>
          </w:p>
        </w:tc>
        <w:tc>
          <w:tcPr>
            <w:tcW w:w="3709" w:type="dxa"/>
          </w:tcPr>
          <w:p w14:paraId="11C87D79" w14:textId="77777777" w:rsidR="00BE0318" w:rsidRPr="00731AA6" w:rsidRDefault="00BE0318" w:rsidP="00A563A7">
            <w:pPr>
              <w:spacing w:line="240" w:lineRule="auto"/>
              <w:jc w:val="left"/>
            </w:pPr>
            <w:r w:rsidRPr="00731AA6">
              <w:t xml:space="preserve">Efecto de la competencia digital docente en el uso del </w:t>
            </w:r>
            <w:r w:rsidRPr="00731AA6">
              <w:rPr>
                <w:i/>
                <w:iCs/>
              </w:rPr>
              <w:t>blended learning</w:t>
            </w:r>
            <w:r w:rsidRPr="00731AA6">
              <w:t xml:space="preserve"> en formación profesional</w:t>
            </w:r>
          </w:p>
        </w:tc>
        <w:tc>
          <w:tcPr>
            <w:tcW w:w="1607" w:type="dxa"/>
          </w:tcPr>
          <w:p w14:paraId="4AE597F3" w14:textId="5BDDDB06" w:rsidR="00BE0318" w:rsidRPr="00731AA6" w:rsidRDefault="00A563A7" w:rsidP="00BE0318">
            <w:pPr>
              <w:spacing w:line="240" w:lineRule="auto"/>
              <w:jc w:val="center"/>
            </w:pPr>
            <w:r w:rsidRPr="00731AA6">
              <w:t>Observacional</w:t>
            </w:r>
          </w:p>
        </w:tc>
      </w:tr>
      <w:tr w:rsidR="00BE0318" w:rsidRPr="00731AA6" w14:paraId="11C87D7F" w14:textId="650321F6" w:rsidTr="00731AA6">
        <w:tc>
          <w:tcPr>
            <w:tcW w:w="2003" w:type="dxa"/>
          </w:tcPr>
          <w:p w14:paraId="11C87D7B" w14:textId="77777777" w:rsidR="00BE0318" w:rsidRPr="00731AA6" w:rsidRDefault="00BE0318" w:rsidP="00853AF7">
            <w:pPr>
              <w:spacing w:line="240" w:lineRule="auto"/>
              <w:jc w:val="left"/>
            </w:pPr>
            <w:r w:rsidRPr="00731AA6">
              <w:t>Romero, Contreras y Pérez</w:t>
            </w:r>
          </w:p>
        </w:tc>
        <w:tc>
          <w:tcPr>
            <w:tcW w:w="1389" w:type="dxa"/>
          </w:tcPr>
          <w:p w14:paraId="1E2854E3" w14:textId="14ADE724" w:rsidR="00BE0318" w:rsidRPr="00731AA6" w:rsidRDefault="00BE0318" w:rsidP="00853AF7">
            <w:pPr>
              <w:spacing w:line="240" w:lineRule="auto"/>
              <w:jc w:val="left"/>
            </w:pPr>
            <w:r w:rsidRPr="00731AA6">
              <w:t>España, Portugal, Brasil y Venezuela</w:t>
            </w:r>
          </w:p>
        </w:tc>
        <w:tc>
          <w:tcPr>
            <w:tcW w:w="696" w:type="dxa"/>
          </w:tcPr>
          <w:p w14:paraId="11C87D7C" w14:textId="3F3CE4F5" w:rsidR="00BE0318" w:rsidRPr="00731AA6" w:rsidRDefault="00BE0318" w:rsidP="00853AF7">
            <w:pPr>
              <w:spacing w:line="240" w:lineRule="auto"/>
              <w:jc w:val="left"/>
            </w:pPr>
            <w:r w:rsidRPr="00731AA6">
              <w:t>2019</w:t>
            </w:r>
          </w:p>
        </w:tc>
        <w:tc>
          <w:tcPr>
            <w:tcW w:w="3709" w:type="dxa"/>
          </w:tcPr>
          <w:p w14:paraId="11C87D7E" w14:textId="77777777" w:rsidR="00BE0318" w:rsidRPr="00731AA6" w:rsidRDefault="00BE0318" w:rsidP="00A563A7">
            <w:pPr>
              <w:spacing w:line="240" w:lineRule="auto"/>
              <w:jc w:val="left"/>
            </w:pPr>
            <w:r w:rsidRPr="00731AA6">
              <w:t>Las competencias mediáticas de profesores y estudiantes universitarios. Comparación de niveles en España, Portugal, Brasil y Venezuela</w:t>
            </w:r>
          </w:p>
        </w:tc>
        <w:tc>
          <w:tcPr>
            <w:tcW w:w="1607" w:type="dxa"/>
          </w:tcPr>
          <w:p w14:paraId="443ACEA8" w14:textId="3719DAAA" w:rsidR="00BE0318" w:rsidRPr="00731AA6" w:rsidRDefault="00A563A7" w:rsidP="00BE0318">
            <w:pPr>
              <w:spacing w:line="240" w:lineRule="auto"/>
              <w:jc w:val="center"/>
            </w:pPr>
            <w:r w:rsidRPr="00731AA6">
              <w:t>Observacional</w:t>
            </w:r>
          </w:p>
        </w:tc>
      </w:tr>
      <w:tr w:rsidR="00BE0318" w:rsidRPr="00731AA6" w14:paraId="10ECC284" w14:textId="1F16D947" w:rsidTr="00731AA6">
        <w:tc>
          <w:tcPr>
            <w:tcW w:w="2003" w:type="dxa"/>
          </w:tcPr>
          <w:p w14:paraId="7BECBF29" w14:textId="4F773179" w:rsidR="00BE0318" w:rsidRPr="00731AA6" w:rsidRDefault="00BE0318" w:rsidP="00853AF7">
            <w:pPr>
              <w:spacing w:line="240" w:lineRule="auto"/>
              <w:jc w:val="left"/>
            </w:pPr>
            <w:r w:rsidRPr="00731AA6">
              <w:t>Mirete</w:t>
            </w:r>
          </w:p>
        </w:tc>
        <w:tc>
          <w:tcPr>
            <w:tcW w:w="1389" w:type="dxa"/>
          </w:tcPr>
          <w:p w14:paraId="0A9117C3" w14:textId="6E8911F0" w:rsidR="00BE0318" w:rsidRPr="00731AA6" w:rsidRDefault="00BE0318" w:rsidP="00853AF7">
            <w:pPr>
              <w:spacing w:line="240" w:lineRule="auto"/>
              <w:jc w:val="left"/>
            </w:pPr>
            <w:r w:rsidRPr="00731AA6">
              <w:t>España</w:t>
            </w:r>
          </w:p>
        </w:tc>
        <w:tc>
          <w:tcPr>
            <w:tcW w:w="696" w:type="dxa"/>
          </w:tcPr>
          <w:p w14:paraId="446E80E7" w14:textId="0C4D3FB1" w:rsidR="00BE0318" w:rsidRPr="00731AA6" w:rsidRDefault="00BE0318" w:rsidP="00853AF7">
            <w:pPr>
              <w:spacing w:line="240" w:lineRule="auto"/>
              <w:jc w:val="left"/>
            </w:pPr>
            <w:r w:rsidRPr="00731AA6">
              <w:t>2016</w:t>
            </w:r>
          </w:p>
        </w:tc>
        <w:tc>
          <w:tcPr>
            <w:tcW w:w="3709" w:type="dxa"/>
          </w:tcPr>
          <w:p w14:paraId="585A07DE" w14:textId="63D3B06E" w:rsidR="00BE0318" w:rsidRPr="00731AA6" w:rsidRDefault="00BE0318" w:rsidP="00A563A7">
            <w:pPr>
              <w:spacing w:line="240" w:lineRule="auto"/>
              <w:jc w:val="left"/>
            </w:pPr>
            <w:r w:rsidRPr="00731AA6">
              <w:t>El profesorado universitario y las TIC. Análisis de su competencia digital</w:t>
            </w:r>
          </w:p>
        </w:tc>
        <w:tc>
          <w:tcPr>
            <w:tcW w:w="1607" w:type="dxa"/>
          </w:tcPr>
          <w:p w14:paraId="4A9A2EE4" w14:textId="53869BE0" w:rsidR="00BE0318" w:rsidRPr="00731AA6" w:rsidRDefault="00A563A7" w:rsidP="00BE0318">
            <w:pPr>
              <w:spacing w:line="240" w:lineRule="auto"/>
              <w:jc w:val="center"/>
            </w:pPr>
            <w:r w:rsidRPr="00731AA6">
              <w:t>Observacional</w:t>
            </w:r>
          </w:p>
        </w:tc>
      </w:tr>
      <w:tr w:rsidR="00BE0318" w:rsidRPr="00731AA6" w14:paraId="1DF81E9B" w14:textId="1805C037" w:rsidTr="00731AA6">
        <w:tc>
          <w:tcPr>
            <w:tcW w:w="2003" w:type="dxa"/>
          </w:tcPr>
          <w:p w14:paraId="53394448" w14:textId="6851EAA9" w:rsidR="00BE0318" w:rsidRPr="00731AA6" w:rsidRDefault="00BE0318" w:rsidP="00853AF7">
            <w:pPr>
              <w:spacing w:line="240" w:lineRule="auto"/>
              <w:jc w:val="left"/>
            </w:pPr>
            <w:r w:rsidRPr="00731AA6">
              <w:t>Fernández, Sánchez-Oro y Robina</w:t>
            </w:r>
          </w:p>
        </w:tc>
        <w:tc>
          <w:tcPr>
            <w:tcW w:w="1389" w:type="dxa"/>
          </w:tcPr>
          <w:p w14:paraId="430E5972" w14:textId="1B82176E" w:rsidR="00BE0318" w:rsidRPr="00731AA6" w:rsidRDefault="00BE0318" w:rsidP="00853AF7">
            <w:pPr>
              <w:spacing w:line="240" w:lineRule="auto"/>
              <w:jc w:val="left"/>
            </w:pPr>
            <w:r w:rsidRPr="00731AA6">
              <w:t>España</w:t>
            </w:r>
          </w:p>
        </w:tc>
        <w:tc>
          <w:tcPr>
            <w:tcW w:w="696" w:type="dxa"/>
          </w:tcPr>
          <w:p w14:paraId="56FD5333" w14:textId="7B4938A0" w:rsidR="00BE0318" w:rsidRPr="00731AA6" w:rsidRDefault="00BE0318" w:rsidP="00853AF7">
            <w:pPr>
              <w:spacing w:line="240" w:lineRule="auto"/>
              <w:jc w:val="left"/>
            </w:pPr>
            <w:r w:rsidRPr="00731AA6">
              <w:t>2016</w:t>
            </w:r>
          </w:p>
        </w:tc>
        <w:tc>
          <w:tcPr>
            <w:tcW w:w="3709" w:type="dxa"/>
          </w:tcPr>
          <w:p w14:paraId="3D5C6E16" w14:textId="71DCA8EC" w:rsidR="00BE0318" w:rsidRPr="00731AA6" w:rsidRDefault="00BE0318" w:rsidP="00A563A7">
            <w:pPr>
              <w:spacing w:line="240" w:lineRule="auto"/>
              <w:jc w:val="left"/>
            </w:pPr>
            <w:r w:rsidRPr="00731AA6">
              <w:t>La evaluación de la competencia digital en la docencia universitaria: el caso de los grados de empresariales y económicas</w:t>
            </w:r>
          </w:p>
        </w:tc>
        <w:tc>
          <w:tcPr>
            <w:tcW w:w="1607" w:type="dxa"/>
          </w:tcPr>
          <w:p w14:paraId="2FABBA39" w14:textId="113AA9A3" w:rsidR="00BE0318" w:rsidRPr="00731AA6" w:rsidRDefault="00A563A7" w:rsidP="00BE0318">
            <w:pPr>
              <w:spacing w:line="240" w:lineRule="auto"/>
              <w:jc w:val="center"/>
            </w:pPr>
            <w:r w:rsidRPr="00731AA6">
              <w:t>Observacional</w:t>
            </w:r>
          </w:p>
        </w:tc>
      </w:tr>
      <w:tr w:rsidR="00BE0318" w:rsidRPr="00731AA6" w14:paraId="11C87D84" w14:textId="6A13F80B" w:rsidTr="00731AA6">
        <w:tc>
          <w:tcPr>
            <w:tcW w:w="2003" w:type="dxa"/>
          </w:tcPr>
          <w:p w14:paraId="11C87D80" w14:textId="77777777" w:rsidR="00BE0318" w:rsidRPr="00731AA6" w:rsidRDefault="00BE0318" w:rsidP="00853AF7">
            <w:pPr>
              <w:spacing w:line="240" w:lineRule="auto"/>
              <w:jc w:val="left"/>
            </w:pPr>
            <w:r w:rsidRPr="00731AA6">
              <w:t>Sarango-Lapo, Mena, Ramírez-Montoya y Real</w:t>
            </w:r>
          </w:p>
        </w:tc>
        <w:tc>
          <w:tcPr>
            <w:tcW w:w="1389" w:type="dxa"/>
          </w:tcPr>
          <w:p w14:paraId="0BAE402F" w14:textId="68C99885" w:rsidR="00BE0318" w:rsidRPr="00731AA6" w:rsidRDefault="00BE0318" w:rsidP="00853AF7">
            <w:pPr>
              <w:spacing w:line="240" w:lineRule="auto"/>
              <w:jc w:val="left"/>
            </w:pPr>
            <w:r w:rsidRPr="00731AA6">
              <w:t>Ecuador</w:t>
            </w:r>
          </w:p>
        </w:tc>
        <w:tc>
          <w:tcPr>
            <w:tcW w:w="696" w:type="dxa"/>
          </w:tcPr>
          <w:p w14:paraId="11C87D81" w14:textId="188A460E" w:rsidR="00BE0318" w:rsidRPr="00731AA6" w:rsidRDefault="00BE0318" w:rsidP="00853AF7">
            <w:pPr>
              <w:spacing w:line="240" w:lineRule="auto"/>
              <w:jc w:val="left"/>
            </w:pPr>
            <w:r w:rsidRPr="00731AA6">
              <w:t>2020</w:t>
            </w:r>
          </w:p>
        </w:tc>
        <w:tc>
          <w:tcPr>
            <w:tcW w:w="3709" w:type="dxa"/>
          </w:tcPr>
          <w:p w14:paraId="11C87D83" w14:textId="77777777" w:rsidR="00BE0318" w:rsidRPr="00731AA6" w:rsidRDefault="00BE0318" w:rsidP="00A563A7">
            <w:pPr>
              <w:spacing w:line="240" w:lineRule="auto"/>
              <w:jc w:val="left"/>
            </w:pPr>
            <w:r w:rsidRPr="00731AA6">
              <w:t>La escala de Competencia Digital y uso de Recursos Educativos Abiertos (CD-REA): factores asociados a la competencia de los docentes universitarios bimodales</w:t>
            </w:r>
          </w:p>
        </w:tc>
        <w:tc>
          <w:tcPr>
            <w:tcW w:w="1607" w:type="dxa"/>
          </w:tcPr>
          <w:p w14:paraId="1B1FA7F3" w14:textId="46B4D659" w:rsidR="00BE0318" w:rsidRPr="00731AA6" w:rsidRDefault="00A563A7" w:rsidP="00BE0318">
            <w:pPr>
              <w:spacing w:line="240" w:lineRule="auto"/>
              <w:jc w:val="center"/>
            </w:pPr>
            <w:r w:rsidRPr="00731AA6">
              <w:t>Observacional</w:t>
            </w:r>
          </w:p>
        </w:tc>
      </w:tr>
      <w:tr w:rsidR="00BE0318" w:rsidRPr="00731AA6" w14:paraId="11C87D89" w14:textId="287AC29C" w:rsidTr="00731AA6">
        <w:tc>
          <w:tcPr>
            <w:tcW w:w="2003" w:type="dxa"/>
          </w:tcPr>
          <w:p w14:paraId="11C87D85" w14:textId="77777777" w:rsidR="00BE0318" w:rsidRPr="00731AA6" w:rsidRDefault="00BE0318" w:rsidP="00853AF7">
            <w:pPr>
              <w:spacing w:line="240" w:lineRule="auto"/>
              <w:jc w:val="left"/>
            </w:pPr>
            <w:r w:rsidRPr="00731AA6">
              <w:t xml:space="preserve">Cejas, Lozada, Urrego, Mendoza y Rivas </w:t>
            </w:r>
          </w:p>
        </w:tc>
        <w:tc>
          <w:tcPr>
            <w:tcW w:w="1389" w:type="dxa"/>
          </w:tcPr>
          <w:p w14:paraId="72EDDDBC" w14:textId="18ED240C" w:rsidR="00BE0318" w:rsidRPr="00731AA6" w:rsidRDefault="00BE0318" w:rsidP="00853AF7">
            <w:pPr>
              <w:spacing w:line="240" w:lineRule="auto"/>
              <w:jc w:val="left"/>
            </w:pPr>
            <w:r w:rsidRPr="00731AA6">
              <w:t>Ecuador</w:t>
            </w:r>
          </w:p>
        </w:tc>
        <w:tc>
          <w:tcPr>
            <w:tcW w:w="696" w:type="dxa"/>
          </w:tcPr>
          <w:p w14:paraId="11C87D86" w14:textId="36E10E49" w:rsidR="00BE0318" w:rsidRPr="00731AA6" w:rsidRDefault="00BE0318" w:rsidP="00853AF7">
            <w:pPr>
              <w:spacing w:line="240" w:lineRule="auto"/>
              <w:jc w:val="left"/>
            </w:pPr>
            <w:r w:rsidRPr="00731AA6">
              <w:t>2020</w:t>
            </w:r>
          </w:p>
        </w:tc>
        <w:tc>
          <w:tcPr>
            <w:tcW w:w="3709" w:type="dxa"/>
          </w:tcPr>
          <w:p w14:paraId="11C87D88" w14:textId="169319E8" w:rsidR="00BE0318" w:rsidRPr="00731AA6" w:rsidRDefault="00BE0318" w:rsidP="005A082F">
            <w:pPr>
              <w:spacing w:line="240" w:lineRule="auto"/>
              <w:jc w:val="left"/>
            </w:pPr>
            <w:r w:rsidRPr="00731AA6">
              <w:t>La irrupción de las tecnologías de la información y la comunicación (TIC)</w:t>
            </w:r>
            <w:r w:rsidR="005A082F" w:rsidRPr="00731AA6">
              <w:t>:</w:t>
            </w:r>
            <w:r w:rsidRPr="00731AA6">
              <w:t xml:space="preserve"> un reto en la gestión de las competencias digitales de los profesores universitarios en el Ecuador</w:t>
            </w:r>
          </w:p>
        </w:tc>
        <w:tc>
          <w:tcPr>
            <w:tcW w:w="1607" w:type="dxa"/>
          </w:tcPr>
          <w:p w14:paraId="0888B065" w14:textId="15B1A2D7" w:rsidR="00BE0318" w:rsidRPr="00731AA6" w:rsidRDefault="00A563A7" w:rsidP="00BE0318">
            <w:pPr>
              <w:spacing w:line="240" w:lineRule="auto"/>
              <w:jc w:val="center"/>
            </w:pPr>
            <w:r w:rsidRPr="00731AA6">
              <w:t>Observacional</w:t>
            </w:r>
          </w:p>
        </w:tc>
      </w:tr>
      <w:tr w:rsidR="00BE0318" w:rsidRPr="00731AA6" w14:paraId="11C87D8E" w14:textId="7EE3BE5F" w:rsidTr="00731AA6">
        <w:tc>
          <w:tcPr>
            <w:tcW w:w="2003" w:type="dxa"/>
          </w:tcPr>
          <w:p w14:paraId="11C87D8A" w14:textId="77777777" w:rsidR="00BE0318" w:rsidRPr="00731AA6" w:rsidRDefault="00BE0318" w:rsidP="00853AF7">
            <w:pPr>
              <w:spacing w:line="240" w:lineRule="auto"/>
              <w:jc w:val="left"/>
            </w:pPr>
            <w:r w:rsidRPr="00731AA6">
              <w:t>García, Villareal, Cuéllar, Echeverri, Henao y Botero</w:t>
            </w:r>
          </w:p>
        </w:tc>
        <w:tc>
          <w:tcPr>
            <w:tcW w:w="1389" w:type="dxa"/>
          </w:tcPr>
          <w:p w14:paraId="4E412702" w14:textId="5C8CB241" w:rsidR="00BE0318" w:rsidRPr="00731AA6" w:rsidRDefault="00BE0318" w:rsidP="00853AF7">
            <w:pPr>
              <w:spacing w:line="240" w:lineRule="auto"/>
              <w:jc w:val="left"/>
            </w:pPr>
            <w:r w:rsidRPr="00731AA6">
              <w:t>Colombia</w:t>
            </w:r>
          </w:p>
        </w:tc>
        <w:tc>
          <w:tcPr>
            <w:tcW w:w="696" w:type="dxa"/>
          </w:tcPr>
          <w:p w14:paraId="11C87D8B" w14:textId="2A605F9F" w:rsidR="00BE0318" w:rsidRPr="00731AA6" w:rsidRDefault="00BE0318" w:rsidP="00853AF7">
            <w:pPr>
              <w:spacing w:line="240" w:lineRule="auto"/>
              <w:jc w:val="left"/>
            </w:pPr>
            <w:r w:rsidRPr="00731AA6">
              <w:t>2020</w:t>
            </w:r>
          </w:p>
        </w:tc>
        <w:tc>
          <w:tcPr>
            <w:tcW w:w="3709" w:type="dxa"/>
          </w:tcPr>
          <w:p w14:paraId="11C87D8D" w14:textId="77777777" w:rsidR="00BE0318" w:rsidRPr="00731AA6" w:rsidRDefault="00BE0318" w:rsidP="00A563A7">
            <w:pPr>
              <w:spacing w:line="240" w:lineRule="auto"/>
              <w:jc w:val="left"/>
            </w:pPr>
            <w:r w:rsidRPr="00731AA6">
              <w:t>Competencia digital en docentes universitarios: evaluación de relación entre actitud, formación y alfabetización en el uso de TIC en entornos educativos</w:t>
            </w:r>
          </w:p>
        </w:tc>
        <w:tc>
          <w:tcPr>
            <w:tcW w:w="1607" w:type="dxa"/>
          </w:tcPr>
          <w:p w14:paraId="020B3EBF" w14:textId="5CDF03DD" w:rsidR="00BE0318" w:rsidRPr="00731AA6" w:rsidRDefault="00A563A7" w:rsidP="00BE0318">
            <w:pPr>
              <w:spacing w:line="240" w:lineRule="auto"/>
              <w:jc w:val="center"/>
            </w:pPr>
            <w:r w:rsidRPr="00731AA6">
              <w:t>Observacional</w:t>
            </w:r>
          </w:p>
        </w:tc>
      </w:tr>
      <w:tr w:rsidR="00BE0318" w:rsidRPr="00731AA6" w14:paraId="11C87D93" w14:textId="0472DF29" w:rsidTr="00731AA6">
        <w:tc>
          <w:tcPr>
            <w:tcW w:w="2003" w:type="dxa"/>
          </w:tcPr>
          <w:p w14:paraId="11C87D8F" w14:textId="77777777" w:rsidR="00BE0318" w:rsidRPr="00731AA6" w:rsidRDefault="00BE0318" w:rsidP="00853AF7">
            <w:pPr>
              <w:spacing w:line="240" w:lineRule="auto"/>
              <w:jc w:val="left"/>
            </w:pPr>
            <w:r w:rsidRPr="00731AA6">
              <w:t>Montoya y González</w:t>
            </w:r>
          </w:p>
        </w:tc>
        <w:tc>
          <w:tcPr>
            <w:tcW w:w="1389" w:type="dxa"/>
          </w:tcPr>
          <w:p w14:paraId="099675C9" w14:textId="1C9F55E9" w:rsidR="00BE0318" w:rsidRPr="00731AA6" w:rsidRDefault="00BE0318" w:rsidP="00853AF7">
            <w:pPr>
              <w:spacing w:line="240" w:lineRule="auto"/>
              <w:jc w:val="left"/>
            </w:pPr>
            <w:r w:rsidRPr="00731AA6">
              <w:t>Colombia</w:t>
            </w:r>
          </w:p>
        </w:tc>
        <w:tc>
          <w:tcPr>
            <w:tcW w:w="696" w:type="dxa"/>
          </w:tcPr>
          <w:p w14:paraId="11C87D90" w14:textId="3482662C" w:rsidR="00BE0318" w:rsidRPr="00731AA6" w:rsidRDefault="00BE0318" w:rsidP="00853AF7">
            <w:pPr>
              <w:spacing w:line="240" w:lineRule="auto"/>
              <w:jc w:val="left"/>
            </w:pPr>
            <w:r w:rsidRPr="00731AA6">
              <w:t>2019</w:t>
            </w:r>
          </w:p>
        </w:tc>
        <w:tc>
          <w:tcPr>
            <w:tcW w:w="3709" w:type="dxa"/>
          </w:tcPr>
          <w:p w14:paraId="11C87D92" w14:textId="77777777" w:rsidR="00BE0318" w:rsidRPr="00731AA6" w:rsidRDefault="00BE0318" w:rsidP="00A563A7">
            <w:pPr>
              <w:spacing w:line="240" w:lineRule="auto"/>
              <w:jc w:val="left"/>
            </w:pPr>
            <w:r w:rsidRPr="00731AA6">
              <w:t>Competencias TIC en docentes de nivel técnico y tecnológico. Un estudio de caso en un centro de formación del SENA</w:t>
            </w:r>
          </w:p>
        </w:tc>
        <w:tc>
          <w:tcPr>
            <w:tcW w:w="1607" w:type="dxa"/>
          </w:tcPr>
          <w:p w14:paraId="45E7DD19" w14:textId="5601CA71" w:rsidR="00BE0318" w:rsidRPr="00731AA6" w:rsidRDefault="00A563A7" w:rsidP="00BE0318">
            <w:pPr>
              <w:spacing w:line="240" w:lineRule="auto"/>
              <w:jc w:val="center"/>
            </w:pPr>
            <w:r w:rsidRPr="00731AA6">
              <w:t>Observacional</w:t>
            </w:r>
          </w:p>
        </w:tc>
      </w:tr>
      <w:tr w:rsidR="005A1388" w:rsidRPr="00731AA6" w14:paraId="53A4141F" w14:textId="6B19D133" w:rsidTr="00731AA6">
        <w:tc>
          <w:tcPr>
            <w:tcW w:w="2003" w:type="dxa"/>
          </w:tcPr>
          <w:p w14:paraId="2D23546B" w14:textId="74B7AC9D" w:rsidR="00BE0318" w:rsidRPr="00731AA6" w:rsidRDefault="00BE0318" w:rsidP="00853AF7">
            <w:pPr>
              <w:spacing w:line="240" w:lineRule="auto"/>
              <w:jc w:val="left"/>
            </w:pPr>
            <w:r w:rsidRPr="00731AA6">
              <w:t>Tobar</w:t>
            </w:r>
          </w:p>
        </w:tc>
        <w:tc>
          <w:tcPr>
            <w:tcW w:w="1389" w:type="dxa"/>
          </w:tcPr>
          <w:p w14:paraId="3DEF4332" w14:textId="27AF8D82" w:rsidR="00BE0318" w:rsidRPr="00731AA6" w:rsidRDefault="00BE0318" w:rsidP="00853AF7">
            <w:pPr>
              <w:spacing w:line="240" w:lineRule="auto"/>
              <w:jc w:val="left"/>
            </w:pPr>
            <w:r w:rsidRPr="00731AA6">
              <w:t>Colombia</w:t>
            </w:r>
          </w:p>
        </w:tc>
        <w:tc>
          <w:tcPr>
            <w:tcW w:w="696" w:type="dxa"/>
          </w:tcPr>
          <w:p w14:paraId="3F6A6942" w14:textId="6C3164A7" w:rsidR="00BE0318" w:rsidRPr="00731AA6" w:rsidRDefault="00BE0318" w:rsidP="00853AF7">
            <w:pPr>
              <w:spacing w:line="240" w:lineRule="auto"/>
              <w:jc w:val="left"/>
            </w:pPr>
            <w:r w:rsidRPr="00731AA6">
              <w:t>2017</w:t>
            </w:r>
          </w:p>
        </w:tc>
        <w:tc>
          <w:tcPr>
            <w:tcW w:w="3709" w:type="dxa"/>
          </w:tcPr>
          <w:p w14:paraId="0357A00F" w14:textId="16AC57C2" w:rsidR="00BE0318" w:rsidRPr="00731AA6" w:rsidRDefault="00BE0318" w:rsidP="00A563A7">
            <w:pPr>
              <w:spacing w:line="240" w:lineRule="auto"/>
              <w:jc w:val="left"/>
            </w:pPr>
            <w:r w:rsidRPr="00731AA6">
              <w:t>Índice de competencias TIC en docentes de educación superior</w:t>
            </w:r>
          </w:p>
        </w:tc>
        <w:tc>
          <w:tcPr>
            <w:tcW w:w="1607" w:type="dxa"/>
          </w:tcPr>
          <w:p w14:paraId="587B8D3C" w14:textId="7CC55250" w:rsidR="00BE0318" w:rsidRPr="00731AA6" w:rsidRDefault="00A563A7" w:rsidP="00BE0318">
            <w:pPr>
              <w:spacing w:line="240" w:lineRule="auto"/>
              <w:jc w:val="center"/>
            </w:pPr>
            <w:r w:rsidRPr="00731AA6">
              <w:t>Observacional</w:t>
            </w:r>
          </w:p>
        </w:tc>
      </w:tr>
      <w:tr w:rsidR="00BE0318" w:rsidRPr="00731AA6" w14:paraId="11C87D98" w14:textId="16E60C71" w:rsidTr="00731AA6">
        <w:tc>
          <w:tcPr>
            <w:tcW w:w="2003" w:type="dxa"/>
          </w:tcPr>
          <w:p w14:paraId="11C87D94" w14:textId="77777777" w:rsidR="00BE0318" w:rsidRPr="00731AA6" w:rsidRDefault="00BE0318" w:rsidP="00853AF7">
            <w:pPr>
              <w:spacing w:line="240" w:lineRule="auto"/>
              <w:jc w:val="left"/>
            </w:pPr>
            <w:r w:rsidRPr="00731AA6">
              <w:lastRenderedPageBreak/>
              <w:t>Solís de Ovando y Jara</w:t>
            </w:r>
          </w:p>
        </w:tc>
        <w:tc>
          <w:tcPr>
            <w:tcW w:w="1389" w:type="dxa"/>
          </w:tcPr>
          <w:p w14:paraId="3552B363" w14:textId="14D4811B" w:rsidR="00BE0318" w:rsidRPr="00731AA6" w:rsidRDefault="00BE0318" w:rsidP="00853AF7">
            <w:pPr>
              <w:spacing w:line="240" w:lineRule="auto"/>
              <w:jc w:val="left"/>
            </w:pPr>
            <w:r w:rsidRPr="00731AA6">
              <w:t>Chile</w:t>
            </w:r>
          </w:p>
        </w:tc>
        <w:tc>
          <w:tcPr>
            <w:tcW w:w="696" w:type="dxa"/>
          </w:tcPr>
          <w:p w14:paraId="11C87D95" w14:textId="1EF197A1" w:rsidR="00BE0318" w:rsidRPr="00731AA6" w:rsidRDefault="00BE0318" w:rsidP="00853AF7">
            <w:pPr>
              <w:spacing w:line="240" w:lineRule="auto"/>
              <w:jc w:val="left"/>
            </w:pPr>
            <w:r w:rsidRPr="00731AA6">
              <w:t>2019</w:t>
            </w:r>
          </w:p>
        </w:tc>
        <w:tc>
          <w:tcPr>
            <w:tcW w:w="3709" w:type="dxa"/>
          </w:tcPr>
          <w:p w14:paraId="11C87D97" w14:textId="77777777" w:rsidR="00BE0318" w:rsidRPr="00731AA6" w:rsidRDefault="00BE0318" w:rsidP="00A563A7">
            <w:pPr>
              <w:spacing w:line="240" w:lineRule="auto"/>
              <w:jc w:val="left"/>
            </w:pPr>
            <w:r w:rsidRPr="00731AA6">
              <w:t>Competencia digital de docentes de ciencias de la salud de una universidad chilena</w:t>
            </w:r>
          </w:p>
        </w:tc>
        <w:tc>
          <w:tcPr>
            <w:tcW w:w="1607" w:type="dxa"/>
          </w:tcPr>
          <w:p w14:paraId="12781622" w14:textId="1CA8DC05" w:rsidR="00BE0318" w:rsidRPr="00731AA6" w:rsidRDefault="00A563A7" w:rsidP="00BE0318">
            <w:pPr>
              <w:spacing w:line="240" w:lineRule="auto"/>
              <w:jc w:val="center"/>
            </w:pPr>
            <w:r w:rsidRPr="00731AA6">
              <w:t>Observacional</w:t>
            </w:r>
          </w:p>
        </w:tc>
      </w:tr>
      <w:tr w:rsidR="00BE0318" w:rsidRPr="00731AA6" w14:paraId="11C87D9D" w14:textId="23F5C9FB" w:rsidTr="00731AA6">
        <w:tc>
          <w:tcPr>
            <w:tcW w:w="2003" w:type="dxa"/>
          </w:tcPr>
          <w:p w14:paraId="11C87D99" w14:textId="77777777" w:rsidR="00BE0318" w:rsidRPr="00731AA6" w:rsidRDefault="00BE0318" w:rsidP="00853AF7">
            <w:pPr>
              <w:spacing w:line="240" w:lineRule="auto"/>
              <w:jc w:val="left"/>
            </w:pPr>
            <w:r w:rsidRPr="00731AA6">
              <w:t xml:space="preserve">Ríos, Gómez y Rojas </w:t>
            </w:r>
          </w:p>
        </w:tc>
        <w:tc>
          <w:tcPr>
            <w:tcW w:w="1389" w:type="dxa"/>
          </w:tcPr>
          <w:p w14:paraId="066FAF5C" w14:textId="3769AA39" w:rsidR="00BE0318" w:rsidRPr="00731AA6" w:rsidRDefault="00BE0318" w:rsidP="00853AF7">
            <w:pPr>
              <w:spacing w:line="240" w:lineRule="auto"/>
              <w:jc w:val="left"/>
            </w:pPr>
            <w:r w:rsidRPr="00731AA6">
              <w:t>Chile</w:t>
            </w:r>
          </w:p>
        </w:tc>
        <w:tc>
          <w:tcPr>
            <w:tcW w:w="696" w:type="dxa"/>
          </w:tcPr>
          <w:p w14:paraId="11C87D9A" w14:textId="40B8A3C6" w:rsidR="00BE0318" w:rsidRPr="00731AA6" w:rsidRDefault="00BE0318" w:rsidP="00853AF7">
            <w:pPr>
              <w:spacing w:line="240" w:lineRule="auto"/>
              <w:jc w:val="left"/>
            </w:pPr>
            <w:r w:rsidRPr="00731AA6">
              <w:t>2018</w:t>
            </w:r>
          </w:p>
        </w:tc>
        <w:tc>
          <w:tcPr>
            <w:tcW w:w="3709" w:type="dxa"/>
          </w:tcPr>
          <w:p w14:paraId="11C87D9C" w14:textId="465709D9" w:rsidR="00BE0318" w:rsidRPr="00731AA6" w:rsidRDefault="00BE0318" w:rsidP="005A082F">
            <w:pPr>
              <w:spacing w:line="240" w:lineRule="auto"/>
              <w:jc w:val="left"/>
            </w:pPr>
            <w:r w:rsidRPr="00731AA6">
              <w:t xml:space="preserve">Valoración de competencias </w:t>
            </w:r>
            <w:r w:rsidR="005A082F" w:rsidRPr="00731AA6">
              <w:t>TIC</w:t>
            </w:r>
            <w:r w:rsidRPr="00731AA6">
              <w:t xml:space="preserve"> del profesorado universitario: un caso en </w:t>
            </w:r>
            <w:r w:rsidR="005A082F" w:rsidRPr="00731AA6">
              <w:t>C</w:t>
            </w:r>
            <w:r w:rsidRPr="00731AA6">
              <w:t>hile</w:t>
            </w:r>
          </w:p>
        </w:tc>
        <w:tc>
          <w:tcPr>
            <w:tcW w:w="1607" w:type="dxa"/>
          </w:tcPr>
          <w:p w14:paraId="27525B6E" w14:textId="64626803" w:rsidR="00BE0318" w:rsidRPr="00731AA6" w:rsidRDefault="00A563A7" w:rsidP="00BE0318">
            <w:pPr>
              <w:spacing w:line="240" w:lineRule="auto"/>
              <w:jc w:val="center"/>
            </w:pPr>
            <w:r w:rsidRPr="00731AA6">
              <w:t>Observacional</w:t>
            </w:r>
          </w:p>
        </w:tc>
      </w:tr>
      <w:tr w:rsidR="00BE0318" w:rsidRPr="00731AA6" w14:paraId="11C87DA2" w14:textId="1D8A5C1C" w:rsidTr="00731AA6">
        <w:tc>
          <w:tcPr>
            <w:tcW w:w="2003" w:type="dxa"/>
          </w:tcPr>
          <w:p w14:paraId="11C87D9E" w14:textId="77777777" w:rsidR="00BE0318" w:rsidRPr="00731AA6" w:rsidRDefault="00BE0318" w:rsidP="00853AF7">
            <w:pPr>
              <w:spacing w:line="240" w:lineRule="auto"/>
              <w:jc w:val="left"/>
            </w:pPr>
            <w:r w:rsidRPr="00731AA6">
              <w:t>Pérez</w:t>
            </w:r>
          </w:p>
        </w:tc>
        <w:tc>
          <w:tcPr>
            <w:tcW w:w="1389" w:type="dxa"/>
          </w:tcPr>
          <w:p w14:paraId="76AC2A1E" w14:textId="6BB41622" w:rsidR="00BE0318" w:rsidRPr="00731AA6" w:rsidRDefault="00BE0318" w:rsidP="00853AF7">
            <w:pPr>
              <w:spacing w:line="240" w:lineRule="auto"/>
              <w:jc w:val="left"/>
            </w:pPr>
            <w:r w:rsidRPr="00731AA6">
              <w:t>República Dominicana</w:t>
            </w:r>
          </w:p>
        </w:tc>
        <w:tc>
          <w:tcPr>
            <w:tcW w:w="696" w:type="dxa"/>
          </w:tcPr>
          <w:p w14:paraId="11C87D9F" w14:textId="05A71A64" w:rsidR="00BE0318" w:rsidRPr="00731AA6" w:rsidRDefault="00BE0318" w:rsidP="00853AF7">
            <w:pPr>
              <w:spacing w:line="240" w:lineRule="auto"/>
              <w:jc w:val="left"/>
            </w:pPr>
            <w:r w:rsidRPr="00731AA6">
              <w:t>2019</w:t>
            </w:r>
          </w:p>
        </w:tc>
        <w:tc>
          <w:tcPr>
            <w:tcW w:w="3709" w:type="dxa"/>
          </w:tcPr>
          <w:p w14:paraId="11C87DA1" w14:textId="54BB5C7C" w:rsidR="00BE0318" w:rsidRPr="00731AA6" w:rsidRDefault="00BE0318" w:rsidP="00A563A7">
            <w:pPr>
              <w:spacing w:line="240" w:lineRule="auto"/>
              <w:jc w:val="left"/>
            </w:pPr>
            <w:r w:rsidRPr="00731AA6">
              <w:t xml:space="preserve">Competencia </w:t>
            </w:r>
            <w:r w:rsidR="005A082F" w:rsidRPr="00731AA6">
              <w:t xml:space="preserve">digital docente en los institutos superiores de formación de maestros: caso </w:t>
            </w:r>
            <w:r w:rsidRPr="00731AA6">
              <w:t>de República Dominicana</w:t>
            </w:r>
          </w:p>
        </w:tc>
        <w:tc>
          <w:tcPr>
            <w:tcW w:w="1607" w:type="dxa"/>
          </w:tcPr>
          <w:p w14:paraId="5FFC6D25" w14:textId="4D176816" w:rsidR="00BE0318" w:rsidRPr="00731AA6" w:rsidRDefault="00A563A7" w:rsidP="00BE0318">
            <w:pPr>
              <w:spacing w:line="240" w:lineRule="auto"/>
              <w:jc w:val="center"/>
            </w:pPr>
            <w:r w:rsidRPr="00731AA6">
              <w:t>Observacional</w:t>
            </w:r>
          </w:p>
        </w:tc>
      </w:tr>
      <w:tr w:rsidR="00BE0318" w:rsidRPr="00731AA6" w14:paraId="11C87DA7" w14:textId="71F40F83" w:rsidTr="00731AA6">
        <w:tc>
          <w:tcPr>
            <w:tcW w:w="2003" w:type="dxa"/>
          </w:tcPr>
          <w:p w14:paraId="11C87DA3" w14:textId="77777777" w:rsidR="00BE0318" w:rsidRPr="00731AA6" w:rsidRDefault="00BE0318" w:rsidP="00853AF7">
            <w:pPr>
              <w:spacing w:line="240" w:lineRule="auto"/>
              <w:jc w:val="left"/>
            </w:pPr>
            <w:r w:rsidRPr="00731AA6">
              <w:t>Sandia, Aguilar y Luzardo</w:t>
            </w:r>
          </w:p>
        </w:tc>
        <w:tc>
          <w:tcPr>
            <w:tcW w:w="1389" w:type="dxa"/>
          </w:tcPr>
          <w:p w14:paraId="272A178E" w14:textId="76C216DA" w:rsidR="00BE0318" w:rsidRPr="00731AA6" w:rsidRDefault="00BE0318" w:rsidP="00853AF7">
            <w:pPr>
              <w:spacing w:line="240" w:lineRule="auto"/>
              <w:jc w:val="left"/>
            </w:pPr>
            <w:r w:rsidRPr="00731AA6">
              <w:t>Venezuela</w:t>
            </w:r>
          </w:p>
        </w:tc>
        <w:tc>
          <w:tcPr>
            <w:tcW w:w="696" w:type="dxa"/>
          </w:tcPr>
          <w:p w14:paraId="11C87DA4" w14:textId="45D8BF27" w:rsidR="00BE0318" w:rsidRPr="00731AA6" w:rsidRDefault="00BE0318" w:rsidP="00853AF7">
            <w:pPr>
              <w:spacing w:line="240" w:lineRule="auto"/>
              <w:jc w:val="left"/>
            </w:pPr>
            <w:r w:rsidRPr="00731AA6">
              <w:t>2018</w:t>
            </w:r>
          </w:p>
        </w:tc>
        <w:tc>
          <w:tcPr>
            <w:tcW w:w="3709" w:type="dxa"/>
          </w:tcPr>
          <w:p w14:paraId="11C87DA6" w14:textId="1E230612" w:rsidR="00BE0318" w:rsidRPr="00731AA6" w:rsidRDefault="00BE0318" w:rsidP="005A082F">
            <w:pPr>
              <w:spacing w:line="240" w:lineRule="auto"/>
              <w:jc w:val="left"/>
            </w:pPr>
            <w:r w:rsidRPr="00731AA6">
              <w:t>Competencias digitales de los docentes de educación superior. Caso Universidad de Los Andes</w:t>
            </w:r>
          </w:p>
        </w:tc>
        <w:tc>
          <w:tcPr>
            <w:tcW w:w="1607" w:type="dxa"/>
          </w:tcPr>
          <w:p w14:paraId="3B040415" w14:textId="77C6F75B" w:rsidR="00BE0318" w:rsidRPr="00731AA6" w:rsidRDefault="00A563A7" w:rsidP="00BE0318">
            <w:pPr>
              <w:spacing w:line="240" w:lineRule="auto"/>
              <w:jc w:val="center"/>
            </w:pPr>
            <w:r w:rsidRPr="00731AA6">
              <w:t>Observacional</w:t>
            </w:r>
          </w:p>
        </w:tc>
      </w:tr>
      <w:tr w:rsidR="005A1388" w:rsidRPr="00731AA6" w14:paraId="3DF2C740" w14:textId="241D7E42" w:rsidTr="00731AA6">
        <w:tc>
          <w:tcPr>
            <w:tcW w:w="2003" w:type="dxa"/>
          </w:tcPr>
          <w:p w14:paraId="6A8EAD8E" w14:textId="72C09E28" w:rsidR="00BE0318" w:rsidRPr="00731AA6" w:rsidRDefault="00BE0318" w:rsidP="00853AF7">
            <w:pPr>
              <w:spacing w:line="240" w:lineRule="auto"/>
              <w:jc w:val="left"/>
            </w:pPr>
            <w:r w:rsidRPr="00731AA6">
              <w:t>Zambrano, Marquina, Araque y Mousalli</w:t>
            </w:r>
          </w:p>
        </w:tc>
        <w:tc>
          <w:tcPr>
            <w:tcW w:w="1389" w:type="dxa"/>
          </w:tcPr>
          <w:p w14:paraId="033995BB" w14:textId="0EF396D2" w:rsidR="00BE0318" w:rsidRPr="00731AA6" w:rsidRDefault="00BE0318" w:rsidP="00853AF7">
            <w:pPr>
              <w:spacing w:line="240" w:lineRule="auto"/>
              <w:jc w:val="left"/>
            </w:pPr>
            <w:r w:rsidRPr="00731AA6">
              <w:t>Venezuela</w:t>
            </w:r>
          </w:p>
        </w:tc>
        <w:tc>
          <w:tcPr>
            <w:tcW w:w="696" w:type="dxa"/>
          </w:tcPr>
          <w:p w14:paraId="7EA50C08" w14:textId="14D67B01" w:rsidR="00BE0318" w:rsidRPr="00731AA6" w:rsidRDefault="00BE0318" w:rsidP="00853AF7">
            <w:pPr>
              <w:spacing w:line="240" w:lineRule="auto"/>
              <w:jc w:val="left"/>
            </w:pPr>
            <w:r w:rsidRPr="00731AA6">
              <w:t>2016</w:t>
            </w:r>
          </w:p>
        </w:tc>
        <w:tc>
          <w:tcPr>
            <w:tcW w:w="3709" w:type="dxa"/>
          </w:tcPr>
          <w:p w14:paraId="4535D9D6" w14:textId="132863B8" w:rsidR="00BE0318" w:rsidRPr="00731AA6" w:rsidRDefault="00BE0318" w:rsidP="00A563A7">
            <w:pPr>
              <w:spacing w:line="240" w:lineRule="auto"/>
              <w:jc w:val="left"/>
            </w:pPr>
            <w:r w:rsidRPr="00731AA6">
              <w:t>Escuela de educación y la competencia digital de sus estudiantes y docentes</w:t>
            </w:r>
          </w:p>
        </w:tc>
        <w:tc>
          <w:tcPr>
            <w:tcW w:w="1607" w:type="dxa"/>
          </w:tcPr>
          <w:p w14:paraId="1A8181A5" w14:textId="723D2A35" w:rsidR="00BE0318" w:rsidRPr="00731AA6" w:rsidRDefault="00A563A7" w:rsidP="00BE0318">
            <w:pPr>
              <w:spacing w:line="240" w:lineRule="auto"/>
              <w:jc w:val="center"/>
            </w:pPr>
            <w:r w:rsidRPr="00731AA6">
              <w:t>Observacional</w:t>
            </w:r>
          </w:p>
        </w:tc>
      </w:tr>
      <w:tr w:rsidR="005A1388" w:rsidRPr="00731AA6" w14:paraId="481E6EFA" w14:textId="75575E58" w:rsidTr="00731AA6">
        <w:tc>
          <w:tcPr>
            <w:tcW w:w="2003" w:type="dxa"/>
          </w:tcPr>
          <w:p w14:paraId="47C6ECB3" w14:textId="77777777" w:rsidR="00BE0318" w:rsidRPr="00731AA6" w:rsidRDefault="00BE0318" w:rsidP="00853AF7">
            <w:pPr>
              <w:spacing w:line="240" w:lineRule="auto"/>
              <w:jc w:val="left"/>
            </w:pPr>
            <w:r w:rsidRPr="00731AA6">
              <w:t>Avello, López y Vázquez</w:t>
            </w:r>
          </w:p>
        </w:tc>
        <w:tc>
          <w:tcPr>
            <w:tcW w:w="1389" w:type="dxa"/>
          </w:tcPr>
          <w:p w14:paraId="3ABFDDE1" w14:textId="31ED9FE0" w:rsidR="00BE0318" w:rsidRPr="00731AA6" w:rsidRDefault="00BE0318" w:rsidP="00853AF7">
            <w:pPr>
              <w:spacing w:line="240" w:lineRule="auto"/>
              <w:jc w:val="left"/>
            </w:pPr>
            <w:r w:rsidRPr="00731AA6">
              <w:t>Cuba</w:t>
            </w:r>
          </w:p>
        </w:tc>
        <w:tc>
          <w:tcPr>
            <w:tcW w:w="696" w:type="dxa"/>
          </w:tcPr>
          <w:p w14:paraId="357359BB" w14:textId="5331DB88" w:rsidR="00BE0318" w:rsidRPr="00731AA6" w:rsidRDefault="00BE0318" w:rsidP="00853AF7">
            <w:pPr>
              <w:spacing w:line="240" w:lineRule="auto"/>
              <w:jc w:val="left"/>
            </w:pPr>
            <w:r w:rsidRPr="00731AA6">
              <w:t>2016</w:t>
            </w:r>
          </w:p>
        </w:tc>
        <w:tc>
          <w:tcPr>
            <w:tcW w:w="3709" w:type="dxa"/>
          </w:tcPr>
          <w:p w14:paraId="11F03B45" w14:textId="77777777" w:rsidR="00BE0318" w:rsidRPr="00731AA6" w:rsidRDefault="00BE0318" w:rsidP="00A563A7">
            <w:pPr>
              <w:spacing w:line="240" w:lineRule="auto"/>
              <w:jc w:val="left"/>
            </w:pPr>
            <w:r w:rsidRPr="00731AA6">
              <w:t>Competencias TIC de los docentes de las escuelas de Hotelería y Turismo cubanas</w:t>
            </w:r>
          </w:p>
        </w:tc>
        <w:tc>
          <w:tcPr>
            <w:tcW w:w="1607" w:type="dxa"/>
          </w:tcPr>
          <w:p w14:paraId="33CB5A25" w14:textId="5E0B471A" w:rsidR="00BE0318" w:rsidRPr="00731AA6" w:rsidRDefault="00A563A7" w:rsidP="00BE0318">
            <w:pPr>
              <w:spacing w:line="240" w:lineRule="auto"/>
              <w:jc w:val="center"/>
            </w:pPr>
            <w:r w:rsidRPr="00731AA6">
              <w:t>Observacional</w:t>
            </w:r>
          </w:p>
        </w:tc>
      </w:tr>
      <w:tr w:rsidR="00BE0318" w:rsidRPr="00731AA6" w14:paraId="11C87DAC" w14:textId="1B4E00CE" w:rsidTr="00731AA6">
        <w:tc>
          <w:tcPr>
            <w:tcW w:w="2003" w:type="dxa"/>
          </w:tcPr>
          <w:p w14:paraId="11C87DA8" w14:textId="77777777" w:rsidR="00BE0318" w:rsidRPr="00731AA6" w:rsidRDefault="00BE0318" w:rsidP="00853AF7">
            <w:pPr>
              <w:spacing w:line="240" w:lineRule="auto"/>
              <w:jc w:val="left"/>
            </w:pPr>
            <w:r w:rsidRPr="00731AA6">
              <w:t>Zárate, Gurieva y Jiménez</w:t>
            </w:r>
          </w:p>
        </w:tc>
        <w:tc>
          <w:tcPr>
            <w:tcW w:w="1389" w:type="dxa"/>
          </w:tcPr>
          <w:p w14:paraId="0E3EB2FE" w14:textId="041B26F3" w:rsidR="00BE0318" w:rsidRPr="00731AA6" w:rsidRDefault="00BE0318" w:rsidP="00853AF7">
            <w:pPr>
              <w:spacing w:line="240" w:lineRule="auto"/>
              <w:jc w:val="left"/>
            </w:pPr>
            <w:r w:rsidRPr="00731AA6">
              <w:t>México</w:t>
            </w:r>
          </w:p>
        </w:tc>
        <w:tc>
          <w:tcPr>
            <w:tcW w:w="696" w:type="dxa"/>
          </w:tcPr>
          <w:p w14:paraId="11C87DA9" w14:textId="6DAFD9AD" w:rsidR="00BE0318" w:rsidRPr="00731AA6" w:rsidRDefault="00BE0318" w:rsidP="00853AF7">
            <w:pPr>
              <w:spacing w:line="240" w:lineRule="auto"/>
              <w:jc w:val="left"/>
            </w:pPr>
            <w:r w:rsidRPr="00731AA6">
              <w:t>2020</w:t>
            </w:r>
          </w:p>
        </w:tc>
        <w:tc>
          <w:tcPr>
            <w:tcW w:w="3709" w:type="dxa"/>
          </w:tcPr>
          <w:p w14:paraId="11C87DAB" w14:textId="77777777" w:rsidR="00BE0318" w:rsidRPr="00731AA6" w:rsidRDefault="00BE0318" w:rsidP="00A563A7">
            <w:pPr>
              <w:spacing w:line="240" w:lineRule="auto"/>
              <w:jc w:val="left"/>
            </w:pPr>
            <w:r w:rsidRPr="00731AA6">
              <w:t>La práctica holística de las competencias digitales docentes: diagnóstico y prospectiva</w:t>
            </w:r>
          </w:p>
        </w:tc>
        <w:tc>
          <w:tcPr>
            <w:tcW w:w="1607" w:type="dxa"/>
          </w:tcPr>
          <w:p w14:paraId="1A819DA1" w14:textId="041DCAF3" w:rsidR="00BE0318" w:rsidRPr="00731AA6" w:rsidRDefault="00A563A7" w:rsidP="00BE0318">
            <w:pPr>
              <w:spacing w:line="240" w:lineRule="auto"/>
              <w:jc w:val="center"/>
            </w:pPr>
            <w:r w:rsidRPr="00731AA6">
              <w:t>Observacional</w:t>
            </w:r>
          </w:p>
        </w:tc>
      </w:tr>
      <w:tr w:rsidR="00BE0318" w:rsidRPr="00731AA6" w14:paraId="11C87DB1" w14:textId="7988E534" w:rsidTr="00731AA6">
        <w:tc>
          <w:tcPr>
            <w:tcW w:w="2003" w:type="dxa"/>
          </w:tcPr>
          <w:p w14:paraId="11C87DAD" w14:textId="77777777" w:rsidR="00BE0318" w:rsidRPr="00731AA6" w:rsidRDefault="00BE0318" w:rsidP="00853AF7">
            <w:pPr>
              <w:spacing w:line="240" w:lineRule="auto"/>
              <w:jc w:val="left"/>
            </w:pPr>
            <w:r w:rsidRPr="00731AA6">
              <w:t>Araiza y Pedraza</w:t>
            </w:r>
          </w:p>
        </w:tc>
        <w:tc>
          <w:tcPr>
            <w:tcW w:w="1389" w:type="dxa"/>
          </w:tcPr>
          <w:p w14:paraId="4DCE1DCC" w14:textId="20B1F233" w:rsidR="00BE0318" w:rsidRPr="00731AA6" w:rsidRDefault="00BE0318" w:rsidP="00853AF7">
            <w:pPr>
              <w:spacing w:line="240" w:lineRule="auto"/>
              <w:jc w:val="left"/>
            </w:pPr>
            <w:r w:rsidRPr="00731AA6">
              <w:t>México</w:t>
            </w:r>
          </w:p>
        </w:tc>
        <w:tc>
          <w:tcPr>
            <w:tcW w:w="696" w:type="dxa"/>
          </w:tcPr>
          <w:p w14:paraId="11C87DAE" w14:textId="1665788B" w:rsidR="00BE0318" w:rsidRPr="00731AA6" w:rsidRDefault="00BE0318" w:rsidP="00853AF7">
            <w:pPr>
              <w:spacing w:line="240" w:lineRule="auto"/>
              <w:jc w:val="left"/>
            </w:pPr>
            <w:r w:rsidRPr="00731AA6">
              <w:t>2019</w:t>
            </w:r>
          </w:p>
        </w:tc>
        <w:tc>
          <w:tcPr>
            <w:tcW w:w="3709" w:type="dxa"/>
          </w:tcPr>
          <w:p w14:paraId="11C87DB0" w14:textId="77777777" w:rsidR="00BE0318" w:rsidRPr="00731AA6" w:rsidRDefault="00BE0318" w:rsidP="00A563A7">
            <w:pPr>
              <w:spacing w:line="240" w:lineRule="auto"/>
              <w:jc w:val="left"/>
            </w:pPr>
            <w:r w:rsidRPr="00731AA6">
              <w:t>Discernimiento de los docentes por género en el uso de las TIC en el aula a partir de las competencias digitales</w:t>
            </w:r>
          </w:p>
        </w:tc>
        <w:tc>
          <w:tcPr>
            <w:tcW w:w="1607" w:type="dxa"/>
          </w:tcPr>
          <w:p w14:paraId="13CDF32E" w14:textId="60FD16C2" w:rsidR="00BE0318" w:rsidRPr="00731AA6" w:rsidRDefault="00A563A7" w:rsidP="00BE0318">
            <w:pPr>
              <w:spacing w:line="240" w:lineRule="auto"/>
              <w:jc w:val="center"/>
            </w:pPr>
            <w:r w:rsidRPr="00731AA6">
              <w:t>Observacional</w:t>
            </w:r>
          </w:p>
        </w:tc>
      </w:tr>
      <w:tr w:rsidR="00BE0318" w:rsidRPr="00731AA6" w14:paraId="11C87DB6" w14:textId="5EF6E5C7" w:rsidTr="00731AA6">
        <w:tc>
          <w:tcPr>
            <w:tcW w:w="2003" w:type="dxa"/>
          </w:tcPr>
          <w:p w14:paraId="11C87DB2" w14:textId="77777777" w:rsidR="00BE0318" w:rsidRPr="00731AA6" w:rsidRDefault="00BE0318" w:rsidP="00853AF7">
            <w:pPr>
              <w:spacing w:line="240" w:lineRule="auto"/>
              <w:jc w:val="left"/>
            </w:pPr>
            <w:r w:rsidRPr="00731AA6">
              <w:t>Zempoalteca, Barragán, González y Guzmán</w:t>
            </w:r>
          </w:p>
        </w:tc>
        <w:tc>
          <w:tcPr>
            <w:tcW w:w="1389" w:type="dxa"/>
          </w:tcPr>
          <w:p w14:paraId="54137D8C" w14:textId="65A551A9" w:rsidR="00BE0318" w:rsidRPr="00731AA6" w:rsidRDefault="00BE0318" w:rsidP="00853AF7">
            <w:pPr>
              <w:spacing w:line="240" w:lineRule="auto"/>
              <w:jc w:val="left"/>
            </w:pPr>
            <w:r w:rsidRPr="00731AA6">
              <w:t>México</w:t>
            </w:r>
          </w:p>
        </w:tc>
        <w:tc>
          <w:tcPr>
            <w:tcW w:w="696" w:type="dxa"/>
          </w:tcPr>
          <w:p w14:paraId="11C87DB3" w14:textId="775A08E0" w:rsidR="00BE0318" w:rsidRPr="00731AA6" w:rsidRDefault="00BE0318" w:rsidP="00853AF7">
            <w:pPr>
              <w:spacing w:line="240" w:lineRule="auto"/>
              <w:jc w:val="left"/>
            </w:pPr>
            <w:r w:rsidRPr="00731AA6">
              <w:t>2017</w:t>
            </w:r>
          </w:p>
        </w:tc>
        <w:tc>
          <w:tcPr>
            <w:tcW w:w="3709" w:type="dxa"/>
          </w:tcPr>
          <w:p w14:paraId="11C87DB5" w14:textId="77777777" w:rsidR="00BE0318" w:rsidRPr="00731AA6" w:rsidRDefault="00BE0318" w:rsidP="00A563A7">
            <w:pPr>
              <w:spacing w:line="240" w:lineRule="auto"/>
              <w:jc w:val="left"/>
            </w:pPr>
            <w:r w:rsidRPr="00731AA6">
              <w:t>Formación en TIC y competencia digital en la docencia en instituciones públicas de educación superior</w:t>
            </w:r>
          </w:p>
        </w:tc>
        <w:tc>
          <w:tcPr>
            <w:tcW w:w="1607" w:type="dxa"/>
          </w:tcPr>
          <w:p w14:paraId="40D9FABB" w14:textId="0ECFF390" w:rsidR="00BE0318" w:rsidRPr="00731AA6" w:rsidRDefault="00A563A7" w:rsidP="00BE0318">
            <w:pPr>
              <w:spacing w:line="240" w:lineRule="auto"/>
              <w:jc w:val="center"/>
            </w:pPr>
            <w:r w:rsidRPr="00731AA6">
              <w:t>Observacional</w:t>
            </w:r>
          </w:p>
        </w:tc>
      </w:tr>
    </w:tbl>
    <w:p w14:paraId="11C87DB7" w14:textId="77777777" w:rsidR="00367D2F" w:rsidRPr="00C468AB" w:rsidRDefault="006F3725" w:rsidP="005A082F">
      <w:pPr>
        <w:spacing w:line="240" w:lineRule="auto"/>
        <w:jc w:val="center"/>
      </w:pPr>
      <w:r w:rsidRPr="00C468AB">
        <w:t>Fuente: Elaboración propia</w:t>
      </w:r>
    </w:p>
    <w:p w14:paraId="5EA7E4E7" w14:textId="77777777" w:rsidR="005A082F" w:rsidRDefault="006F3725" w:rsidP="005A082F">
      <w:pPr>
        <w:ind w:firstLine="708"/>
      </w:pPr>
      <w:r w:rsidRPr="00C468AB">
        <w:t xml:space="preserve">Comenzando por el contexto </w:t>
      </w:r>
      <w:r w:rsidR="00CC3BA6">
        <w:t>español</w:t>
      </w:r>
      <w:r w:rsidRPr="00C468AB">
        <w:t xml:space="preserve">, Pozo, López, Rodríguez y López (2020) llevaron a cabo </w:t>
      </w:r>
      <w:r w:rsidR="005A082F">
        <w:t>con 744 profesores</w:t>
      </w:r>
      <w:r w:rsidR="005A082F" w:rsidRPr="00C468AB">
        <w:t xml:space="preserve"> </w:t>
      </w:r>
      <w:r w:rsidRPr="00C468AB">
        <w:t xml:space="preserve">un estudio titulado </w:t>
      </w:r>
      <w:r w:rsidRPr="00C468AB">
        <w:rPr>
          <w:i/>
        </w:rPr>
        <w:t>Competencia digital docente para el uso y gestión analítica informacional del aprendizaje invertido</w:t>
      </w:r>
      <w:r w:rsidRPr="00C468AB">
        <w:t xml:space="preserve">. </w:t>
      </w:r>
      <w:r w:rsidR="005A082F">
        <w:t>Este</w:t>
      </w:r>
      <w:r w:rsidRPr="00C468AB">
        <w:t xml:space="preserve"> evidenció niveles intermedios de competencia digital docente</w:t>
      </w:r>
      <w:r w:rsidR="005A082F">
        <w:t>:</w:t>
      </w:r>
      <w:r w:rsidRPr="00C468AB">
        <w:t xml:space="preserve"> el área de mayor fortaleza </w:t>
      </w:r>
      <w:r w:rsidR="005A082F">
        <w:t>fue</w:t>
      </w:r>
      <w:r w:rsidRPr="00C468AB">
        <w:t xml:space="preserve"> la </w:t>
      </w:r>
      <w:r w:rsidR="005A082F">
        <w:t>c</w:t>
      </w:r>
      <w:r w:rsidRPr="001E36FB">
        <w:t xml:space="preserve">omunicación y </w:t>
      </w:r>
      <w:r w:rsidR="005A082F">
        <w:t xml:space="preserve">la </w:t>
      </w:r>
      <w:r w:rsidRPr="001E36FB">
        <w:t xml:space="preserve">colaboración, mientras que las más débiles </w:t>
      </w:r>
      <w:r w:rsidR="005A082F">
        <w:t>fueron</w:t>
      </w:r>
      <w:r w:rsidRPr="001E36FB">
        <w:t xml:space="preserve"> la </w:t>
      </w:r>
      <w:r w:rsidR="005A082F">
        <w:t>c</w:t>
      </w:r>
      <w:r w:rsidRPr="001E36FB">
        <w:t xml:space="preserve">reación de contenidos digitales y </w:t>
      </w:r>
      <w:r w:rsidR="005A082F">
        <w:t>la r</w:t>
      </w:r>
      <w:r w:rsidRPr="001E36FB">
        <w:t>esolución de problemas.</w:t>
      </w:r>
      <w:r w:rsidRPr="00C468AB">
        <w:t xml:space="preserve"> </w:t>
      </w:r>
      <w:r w:rsidR="005A082F">
        <w:t>E</w:t>
      </w:r>
      <w:r w:rsidRPr="00C468AB">
        <w:t xml:space="preserve">l estudio constató que los docentes con menores competencias evitan introducir modificaciones en su práctica, como el aula invertida o el uso del </w:t>
      </w:r>
      <w:r w:rsidRPr="00C468AB">
        <w:rPr>
          <w:i/>
        </w:rPr>
        <w:t>big data</w:t>
      </w:r>
      <w:r w:rsidRPr="00C468AB">
        <w:t>.</w:t>
      </w:r>
      <w:r w:rsidR="005A082F">
        <w:t xml:space="preserve"> A</w:t>
      </w:r>
      <w:r w:rsidRPr="00C468AB">
        <w:t>lgunos de estos autores</w:t>
      </w:r>
      <w:r w:rsidR="005A082F">
        <w:t>, además,</w:t>
      </w:r>
      <w:r w:rsidRPr="00C468AB">
        <w:t xml:space="preserve"> </w:t>
      </w:r>
      <w:r w:rsidR="005A082F">
        <w:t>publicaron el artículo</w:t>
      </w:r>
      <w:r w:rsidRPr="00C468AB">
        <w:t xml:space="preserve"> </w:t>
      </w:r>
      <w:r w:rsidR="00AD4C7F" w:rsidRPr="00C468AB">
        <w:rPr>
          <w:i/>
        </w:rPr>
        <w:t>Efecto de la competencia digital docente en el uso del blended learning en formación profesional</w:t>
      </w:r>
      <w:r w:rsidRPr="00C468AB">
        <w:t>, con una muestra de 627 profesores</w:t>
      </w:r>
      <w:r w:rsidR="005A082F">
        <w:t>. En este quedó en evidencia</w:t>
      </w:r>
      <w:r w:rsidRPr="00C468AB">
        <w:t xml:space="preserve"> </w:t>
      </w:r>
      <w:r w:rsidR="005A082F">
        <w:t>el</w:t>
      </w:r>
      <w:r w:rsidRPr="00C468AB">
        <w:t xml:space="preserve"> déficit </w:t>
      </w:r>
      <w:r w:rsidR="005A082F">
        <w:t>en</w:t>
      </w:r>
      <w:r w:rsidRPr="00C468AB">
        <w:t xml:space="preserve"> las competencias digitales</w:t>
      </w:r>
      <w:r w:rsidR="005A082F">
        <w:t xml:space="preserve"> de los docentes</w:t>
      </w:r>
      <w:r w:rsidRPr="00C468AB">
        <w:t xml:space="preserve">. </w:t>
      </w:r>
      <w:r w:rsidR="005A082F">
        <w:t>I</w:t>
      </w:r>
      <w:r w:rsidRPr="00C468AB">
        <w:t xml:space="preserve">gual que en </w:t>
      </w:r>
      <w:r w:rsidR="005A082F">
        <w:t>el</w:t>
      </w:r>
      <w:r w:rsidRPr="00C468AB">
        <w:t xml:space="preserve"> estudio anterior, </w:t>
      </w:r>
      <w:r w:rsidRPr="00C468AB">
        <w:lastRenderedPageBreak/>
        <w:t xml:space="preserve">identificaron </w:t>
      </w:r>
      <w:r w:rsidR="005A082F">
        <w:t xml:space="preserve">que se evitan </w:t>
      </w:r>
      <w:r w:rsidRPr="00C468AB">
        <w:t>procesos innovadores en el aprendizaje</w:t>
      </w:r>
      <w:r w:rsidR="005A082F">
        <w:t>,</w:t>
      </w:r>
      <w:r w:rsidRPr="00C468AB">
        <w:t xml:space="preserve"> como el aula invertida (López, Moreno, Pozo y López, 2020).</w:t>
      </w:r>
    </w:p>
    <w:p w14:paraId="531DEF32" w14:textId="77777777" w:rsidR="00890609" w:rsidRDefault="006F3725" w:rsidP="00890609">
      <w:pPr>
        <w:ind w:firstLine="708"/>
      </w:pPr>
      <w:r w:rsidRPr="00C468AB">
        <w:t xml:space="preserve">En la misma línea, Romero, Contreras y Pérez (2019) desarrollaron un estudio titulado </w:t>
      </w:r>
      <w:r w:rsidRPr="00C468AB">
        <w:rPr>
          <w:i/>
        </w:rPr>
        <w:t>Las competencias mediáticas de profesores y estudiantes universitarios. Comparación de niveles en España, Portugal, Brasil y Venezuela</w:t>
      </w:r>
      <w:r w:rsidRPr="00C468AB">
        <w:t xml:space="preserve">, con 524 docentes y 1676 estudiantes universitarios </w:t>
      </w:r>
      <w:r w:rsidR="005A082F">
        <w:t xml:space="preserve">de los referidos </w:t>
      </w:r>
      <w:r w:rsidRPr="00C468AB">
        <w:t xml:space="preserve">países. La investigación </w:t>
      </w:r>
      <w:r w:rsidR="005A082F">
        <w:t>demostró que los dos grupos de participantes tenían</w:t>
      </w:r>
      <w:r w:rsidRPr="00C468AB">
        <w:t xml:space="preserve"> un bajo nivel de competencia mediática, entendida como la capacidad de </w:t>
      </w:r>
      <w:r w:rsidR="005A082F">
        <w:t>emplear</w:t>
      </w:r>
      <w:r w:rsidRPr="00C468AB">
        <w:t xml:space="preserve"> </w:t>
      </w:r>
      <w:r w:rsidR="005A082F">
        <w:t xml:space="preserve">de manera </w:t>
      </w:r>
      <w:r w:rsidRPr="00C468AB">
        <w:t>crític</w:t>
      </w:r>
      <w:r w:rsidR="005A082F">
        <w:t>a</w:t>
      </w:r>
      <w:r w:rsidRPr="00C468AB">
        <w:t xml:space="preserve"> y reflexiv</w:t>
      </w:r>
      <w:r w:rsidR="005A082F">
        <w:t>a</w:t>
      </w:r>
      <w:r w:rsidRPr="00C468AB">
        <w:t xml:space="preserve"> la tecnología, </w:t>
      </w:r>
      <w:r w:rsidR="00890609">
        <w:t xml:space="preserve">así como las </w:t>
      </w:r>
      <w:r w:rsidRPr="00C468AB">
        <w:t xml:space="preserve">herramientas </w:t>
      </w:r>
      <w:r w:rsidR="00890609">
        <w:t xml:space="preserve">y la </w:t>
      </w:r>
      <w:r w:rsidRPr="00C468AB">
        <w:t xml:space="preserve">información </w:t>
      </w:r>
      <w:r w:rsidR="00890609">
        <w:t xml:space="preserve">disponible </w:t>
      </w:r>
      <w:r w:rsidRPr="00C468AB">
        <w:t>en línea.</w:t>
      </w:r>
    </w:p>
    <w:p w14:paraId="7B075103" w14:textId="77777777" w:rsidR="00890609" w:rsidRDefault="008E0F5F" w:rsidP="00890609">
      <w:pPr>
        <w:ind w:firstLine="708"/>
      </w:pPr>
      <w:r w:rsidRPr="005A1388">
        <w:t xml:space="preserve">Por su parte, </w:t>
      </w:r>
      <w:r w:rsidR="00D05F66" w:rsidRPr="005A1388">
        <w:t xml:space="preserve">Mirete (2016) </w:t>
      </w:r>
      <w:r w:rsidR="00FA0989" w:rsidRPr="005A1388">
        <w:t>realizó</w:t>
      </w:r>
      <w:r w:rsidR="00AE5D46" w:rsidRPr="005A1388">
        <w:t xml:space="preserve"> un estudio titulado</w:t>
      </w:r>
      <w:r w:rsidR="00D05F66" w:rsidRPr="005A1388">
        <w:t xml:space="preserve"> </w:t>
      </w:r>
      <w:r w:rsidR="00890609">
        <w:rPr>
          <w:i/>
        </w:rPr>
        <w:t>E</w:t>
      </w:r>
      <w:r w:rsidR="00AE5D46" w:rsidRPr="005A1388">
        <w:rPr>
          <w:i/>
        </w:rPr>
        <w:t>l profesorado universitario y las TIC. Análisis de su competencia digital</w:t>
      </w:r>
      <w:r w:rsidR="00D05F66" w:rsidRPr="005A1388">
        <w:t xml:space="preserve">, </w:t>
      </w:r>
      <w:r w:rsidR="00AE5D46" w:rsidRPr="005A1388">
        <w:t xml:space="preserve">en </w:t>
      </w:r>
      <w:r w:rsidR="00B627C9" w:rsidRPr="005A1388">
        <w:t xml:space="preserve">el que </w:t>
      </w:r>
      <w:r w:rsidR="00AE5D46" w:rsidRPr="005A1388">
        <w:t>colaboraron</w:t>
      </w:r>
      <w:r w:rsidR="00D05F66" w:rsidRPr="005A1388">
        <w:t xml:space="preserve"> </w:t>
      </w:r>
      <w:r w:rsidR="00AE5D46" w:rsidRPr="005A1388">
        <w:t>50 docentes de Ciencias Sociales y Jurídicas de la Universidad de Murcia</w:t>
      </w:r>
      <w:r w:rsidR="00D05F66" w:rsidRPr="005A1388">
        <w:t>.</w:t>
      </w:r>
      <w:r w:rsidR="00AE5D46" w:rsidRPr="005A1388">
        <w:t xml:space="preserve"> </w:t>
      </w:r>
      <w:r w:rsidR="00890609">
        <w:t xml:space="preserve">Según este trabajo, </w:t>
      </w:r>
      <w:r w:rsidR="00AE5D46" w:rsidRPr="005A1388">
        <w:t xml:space="preserve">los </w:t>
      </w:r>
      <w:r w:rsidR="00890609">
        <w:t>participantes</w:t>
      </w:r>
      <w:r w:rsidR="00AE5D46" w:rsidRPr="005A1388">
        <w:t xml:space="preserve"> </w:t>
      </w:r>
      <w:r w:rsidR="00890609">
        <w:t xml:space="preserve">mantenían </w:t>
      </w:r>
      <w:r w:rsidR="00AE5D46" w:rsidRPr="005A1388">
        <w:t xml:space="preserve">una actitud </w:t>
      </w:r>
      <w:r w:rsidR="00D272CB" w:rsidRPr="005A1388">
        <w:t>positiva</w:t>
      </w:r>
      <w:r w:rsidR="006655F3" w:rsidRPr="005A1388">
        <w:t xml:space="preserve"> hacia el uso de las TIC</w:t>
      </w:r>
      <w:r w:rsidR="00AE5D46" w:rsidRPr="005A1388">
        <w:t xml:space="preserve"> </w:t>
      </w:r>
      <w:r w:rsidR="006655F3" w:rsidRPr="005A1388">
        <w:t xml:space="preserve">en </w:t>
      </w:r>
      <w:r w:rsidR="00890609">
        <w:t>la</w:t>
      </w:r>
      <w:r w:rsidR="006655F3" w:rsidRPr="005A1388">
        <w:t xml:space="preserve"> labor docente</w:t>
      </w:r>
      <w:r w:rsidR="00890609">
        <w:t>, aunque era básico e</w:t>
      </w:r>
      <w:r w:rsidR="00D272CB" w:rsidRPr="005A1388">
        <w:t xml:space="preserve">l conocimiento que </w:t>
      </w:r>
      <w:r w:rsidR="00890609">
        <w:t>tenían sobre</w:t>
      </w:r>
      <w:r w:rsidR="00D272CB" w:rsidRPr="005A1388">
        <w:t xml:space="preserve"> </w:t>
      </w:r>
      <w:r w:rsidR="00D272CB" w:rsidRPr="00890609">
        <w:rPr>
          <w:i/>
        </w:rPr>
        <w:t>software</w:t>
      </w:r>
      <w:r w:rsidR="00D22628" w:rsidRPr="005A1388">
        <w:t>, buscadores de información y correo electrónico.</w:t>
      </w:r>
      <w:r w:rsidR="001850A6" w:rsidRPr="005A1388">
        <w:t xml:space="preserve"> </w:t>
      </w:r>
    </w:p>
    <w:p w14:paraId="6FFA5642" w14:textId="77777777" w:rsidR="00890609" w:rsidRDefault="00890609" w:rsidP="00890609">
      <w:pPr>
        <w:ind w:firstLine="708"/>
      </w:pPr>
      <w:r>
        <w:t>Igualmente</w:t>
      </w:r>
      <w:r w:rsidR="00CC3BA6" w:rsidRPr="005A1388">
        <w:t>,</w:t>
      </w:r>
      <w:r w:rsidR="00B627C9" w:rsidRPr="005A1388">
        <w:t xml:space="preserve"> e</w:t>
      </w:r>
      <w:r w:rsidR="00057078" w:rsidRPr="005A1388">
        <w:t xml:space="preserve">n </w:t>
      </w:r>
      <w:r w:rsidRPr="005A1388">
        <w:t xml:space="preserve">las Facultades de Ciencias Económicas y Empresariales y de Estudios Empresariales y Turismo </w:t>
      </w:r>
      <w:r>
        <w:t xml:space="preserve">de la </w:t>
      </w:r>
      <w:r w:rsidR="00057078" w:rsidRPr="005A1388">
        <w:t xml:space="preserve">Universidad de Extremadura </w:t>
      </w:r>
      <w:r>
        <w:t>(</w:t>
      </w:r>
      <w:r w:rsidR="00057078" w:rsidRPr="005A1388">
        <w:t>España</w:t>
      </w:r>
      <w:r>
        <w:t>)</w:t>
      </w:r>
      <w:r w:rsidR="00057078" w:rsidRPr="005A1388">
        <w:t xml:space="preserve"> se </w:t>
      </w:r>
      <w:r>
        <w:t>efectuó</w:t>
      </w:r>
      <w:r w:rsidR="00057078" w:rsidRPr="005A1388">
        <w:t xml:space="preserve"> una investigación con 84 profesores </w:t>
      </w:r>
      <w:r>
        <w:t>titulada</w:t>
      </w:r>
      <w:r w:rsidR="00057078" w:rsidRPr="005A1388">
        <w:rPr>
          <w:i/>
        </w:rPr>
        <w:t xml:space="preserve"> </w:t>
      </w:r>
      <w:r>
        <w:rPr>
          <w:i/>
        </w:rPr>
        <w:t>L</w:t>
      </w:r>
      <w:r w:rsidR="002D6791" w:rsidRPr="005A1388">
        <w:rPr>
          <w:i/>
        </w:rPr>
        <w:t xml:space="preserve">a </w:t>
      </w:r>
      <w:r w:rsidR="00057078" w:rsidRPr="005A1388">
        <w:rPr>
          <w:i/>
        </w:rPr>
        <w:t>evaluación de la competencia digital en la docencia universitaria: el caso de los grados de empresariales y económicas</w:t>
      </w:r>
      <w:r w:rsidR="002D6791" w:rsidRPr="005A1388">
        <w:rPr>
          <w:i/>
        </w:rPr>
        <w:t xml:space="preserve">, </w:t>
      </w:r>
      <w:r w:rsidR="002D6791" w:rsidRPr="005A1388">
        <w:t xml:space="preserve">para conocer la percepción de docentes sobre el uso de las TIC en el ámbito profesional </w:t>
      </w:r>
      <w:r w:rsidR="00CC3BA6" w:rsidRPr="005A1388">
        <w:t>(Fernández, Sánchez-Oro y Robina, 2016)</w:t>
      </w:r>
      <w:r w:rsidR="002D6791" w:rsidRPr="005A1388">
        <w:t>.</w:t>
      </w:r>
      <w:r w:rsidR="00057078" w:rsidRPr="005A1388">
        <w:t xml:space="preserve"> </w:t>
      </w:r>
      <w:r>
        <w:t xml:space="preserve">En este trabajo se </w:t>
      </w:r>
      <w:r w:rsidR="00CC3BA6" w:rsidRPr="005A1388">
        <w:t>concluye que u</w:t>
      </w:r>
      <w:r w:rsidR="00383F26" w:rsidRPr="005A1388">
        <w:t xml:space="preserve">n </w:t>
      </w:r>
      <w:r>
        <w:t>alto</w:t>
      </w:r>
      <w:r w:rsidR="00383F26" w:rsidRPr="005A1388">
        <w:t xml:space="preserve"> porcentaje de docentes considera esta competencia </w:t>
      </w:r>
      <w:r>
        <w:t xml:space="preserve">como </w:t>
      </w:r>
      <w:r w:rsidR="00383F26" w:rsidRPr="005A1388">
        <w:t>muy importante en el desarrollo de sus asignaturas</w:t>
      </w:r>
      <w:r>
        <w:t>. De hecho,</w:t>
      </w:r>
      <w:r w:rsidR="00383F26" w:rsidRPr="005A1388">
        <w:t xml:space="preserve"> </w:t>
      </w:r>
      <w:r w:rsidR="002D6791" w:rsidRPr="005A1388">
        <w:t xml:space="preserve">los participantes utilizan recursos TIC en sus </w:t>
      </w:r>
      <w:r w:rsidR="00383F26" w:rsidRPr="005A1388">
        <w:t xml:space="preserve">materias </w:t>
      </w:r>
      <w:r w:rsidR="00E17CBD" w:rsidRPr="005A1388">
        <w:t xml:space="preserve">para </w:t>
      </w:r>
      <w:r>
        <w:t>fomentarla</w:t>
      </w:r>
      <w:r w:rsidR="00E17CBD" w:rsidRPr="005A1388">
        <w:t xml:space="preserve"> y proponen actividades a través de herramientas disponibles en el campus virtual de la institución.</w:t>
      </w:r>
    </w:p>
    <w:p w14:paraId="1997CCCC" w14:textId="77777777" w:rsidR="00F827D2" w:rsidRDefault="00890609" w:rsidP="00F827D2">
      <w:pPr>
        <w:ind w:firstLine="708"/>
      </w:pPr>
      <w:r>
        <w:t xml:space="preserve">Ahora bien, en </w:t>
      </w:r>
      <w:r w:rsidR="006F3725" w:rsidRPr="00C468AB">
        <w:t>el contexto latinoamericano, se encontr</w:t>
      </w:r>
      <w:r>
        <w:t>ó</w:t>
      </w:r>
      <w:r w:rsidR="006F3725" w:rsidRPr="00C468AB">
        <w:t xml:space="preserve"> un par de estudios llevados a cabo en Ecuador. El primero de ellos, desarrollado por Sarango-Lapo, Mena, Ramírez-Montoya y Real (2020), lleva por título </w:t>
      </w:r>
      <w:r w:rsidR="006F3725" w:rsidRPr="00C468AB">
        <w:rPr>
          <w:i/>
        </w:rPr>
        <w:t xml:space="preserve">La escala de </w:t>
      </w:r>
      <w:r w:rsidRPr="00C468AB">
        <w:rPr>
          <w:i/>
        </w:rPr>
        <w:t xml:space="preserve">competencia digital y uso de recursos educativos abiertos </w:t>
      </w:r>
      <w:r w:rsidR="006F3725" w:rsidRPr="00C468AB">
        <w:rPr>
          <w:i/>
        </w:rPr>
        <w:t>(CD-REA): factores asociados a la competencia de los docentes universitarios bimodales</w:t>
      </w:r>
      <w:r w:rsidR="006F3725" w:rsidRPr="00C468AB">
        <w:t xml:space="preserve">. </w:t>
      </w:r>
      <w:r>
        <w:t>E</w:t>
      </w:r>
      <w:r w:rsidR="006F3725" w:rsidRPr="00C468AB">
        <w:t xml:space="preserve">ste se centra en 271 profesores que imparten docencia </w:t>
      </w:r>
      <w:r>
        <w:t xml:space="preserve">de manera </w:t>
      </w:r>
      <w:r w:rsidR="006F3725" w:rsidRPr="00C468AB">
        <w:t xml:space="preserve">presencial y a distancia. La investigación pudo confirmar un vínculo entre las competencias digitales del profesorado y las </w:t>
      </w:r>
      <w:r w:rsidR="00F827D2">
        <w:t xml:space="preserve">siguientes </w:t>
      </w:r>
      <w:r w:rsidR="006F3725" w:rsidRPr="00C468AB">
        <w:t>variables</w:t>
      </w:r>
      <w:r w:rsidR="00F827D2">
        <w:t>:</w:t>
      </w:r>
      <w:r w:rsidR="006F3725" w:rsidRPr="00C468AB">
        <w:t xml:space="preserve"> años de docencia (a menor antigüedad, mayor competencia), nivel académico (maestría o doctorado con mejor competencia), número de cursos realizados (mayor capacitación es sinónimo de mayor competencia) horas de uso de internet en general (a mayor tiempo en internet, mejores habilidades), horas para comunicación con estudiantes (mejor comunicación equivale a </w:t>
      </w:r>
      <w:r w:rsidR="006F3725" w:rsidRPr="00C468AB">
        <w:lastRenderedPageBreak/>
        <w:t>mejor competencia), habilidades que posee en el uso de las TIC (mayor habilidad, mejor competencia) y número de acciones ejercidas para innovar en el aula (más acciones ejercidas equivalen a una mayor competencia).</w:t>
      </w:r>
    </w:p>
    <w:p w14:paraId="6289025E" w14:textId="77777777" w:rsidR="00F827D2" w:rsidRDefault="006F3725" w:rsidP="00F827D2">
      <w:pPr>
        <w:ind w:firstLine="708"/>
      </w:pPr>
      <w:r w:rsidRPr="00C468AB">
        <w:t xml:space="preserve">El segundo estudio, llevado a cabo por Cejas, Lozada, Urrego, Mendoza y Rivas (2020), se denominó </w:t>
      </w:r>
      <w:r w:rsidRPr="00C468AB">
        <w:rPr>
          <w:i/>
        </w:rPr>
        <w:t>La irrupción de las tecnologías de la información y la comunicación (TIC)</w:t>
      </w:r>
      <w:r w:rsidR="00F827D2">
        <w:rPr>
          <w:i/>
        </w:rPr>
        <w:t>:</w:t>
      </w:r>
      <w:r w:rsidRPr="00C468AB">
        <w:rPr>
          <w:i/>
        </w:rPr>
        <w:t xml:space="preserve"> un reto en la gestión de las competencias digitales de los profesores universitarios en el Ecuador</w:t>
      </w:r>
      <w:r w:rsidRPr="00C468AB">
        <w:t xml:space="preserve">. Con una muestra de 37 profesores, los autores concluyeron que los </w:t>
      </w:r>
      <w:r w:rsidR="00F827D2">
        <w:t>participantes utilizan las TIC so</w:t>
      </w:r>
      <w:r w:rsidRPr="00C468AB">
        <w:t xml:space="preserve">lo para la información y la comunicación, </w:t>
      </w:r>
      <w:r w:rsidR="00F827D2">
        <w:t xml:space="preserve">ya que existe </w:t>
      </w:r>
      <w:r w:rsidR="00F827D2" w:rsidRPr="00C468AB">
        <w:t>una alta deficiencia en la capacitación de investigación</w:t>
      </w:r>
      <w:r w:rsidR="00F827D2">
        <w:t xml:space="preserve">, a pesar de que </w:t>
      </w:r>
      <w:r w:rsidR="00F827D2" w:rsidRPr="00C468AB">
        <w:t>la institución</w:t>
      </w:r>
      <w:r w:rsidR="00F827D2">
        <w:t xml:space="preserve"> ofrece acceso </w:t>
      </w:r>
      <w:r w:rsidRPr="00C468AB">
        <w:t xml:space="preserve">a la tecnología. </w:t>
      </w:r>
    </w:p>
    <w:p w14:paraId="0D946FF0" w14:textId="77777777" w:rsidR="00F827D2" w:rsidRDefault="006F3725" w:rsidP="00F827D2">
      <w:pPr>
        <w:ind w:firstLine="708"/>
      </w:pPr>
      <w:r w:rsidRPr="00C468AB">
        <w:t xml:space="preserve">Siguiendo la misma línea, pero ahora en Colombia, </w:t>
      </w:r>
      <w:r w:rsidR="006B20A3" w:rsidRPr="00C468AB">
        <w:t>García, Villareal, Cuéllar, Echeverri, Henao y Botero</w:t>
      </w:r>
      <w:r w:rsidRPr="00C468AB">
        <w:t xml:space="preserve"> (2020) desarrollaron un estudio llamado </w:t>
      </w:r>
      <w:r w:rsidRPr="00C468AB">
        <w:rPr>
          <w:i/>
        </w:rPr>
        <w:t>Competencia digital en docentes universitarios: evaluación de relación entre actitud, formación y alfabetización en el uso de TIC en entornos educativos</w:t>
      </w:r>
      <w:r w:rsidRPr="00C468AB">
        <w:t xml:space="preserve">. Mediante un análisis de ecuaciones estructurales en una muestra de 93 docentes, los autores concluyeron que la alfabetización, la formación y la actitud hacia las TIC influyen en el uso de estas dentro del aula. </w:t>
      </w:r>
    </w:p>
    <w:p w14:paraId="3AC7404B" w14:textId="77777777" w:rsidR="00F827D2" w:rsidRDefault="006F3725" w:rsidP="00F827D2">
      <w:pPr>
        <w:ind w:firstLine="708"/>
      </w:pPr>
      <w:r w:rsidRPr="00C468AB">
        <w:t xml:space="preserve">En este mismo país, Montoya y González (2019) llevaron a cabo una investigación titulada </w:t>
      </w:r>
      <w:r w:rsidRPr="00C468AB">
        <w:rPr>
          <w:i/>
        </w:rPr>
        <w:t>Competencias TIC en docentes de nivel técnico y tecnológico. Un estudio de caso en un centro de formación del SENA</w:t>
      </w:r>
      <w:r w:rsidRPr="00C468AB">
        <w:t xml:space="preserve">, </w:t>
      </w:r>
      <w:r w:rsidR="00F827D2">
        <w:t xml:space="preserve">que les permitió concluir </w:t>
      </w:r>
      <w:r w:rsidRPr="00C468AB">
        <w:t>que las diversas competencias digitales se encuentran vinculadas entre sí. Además, se encontró una correlación entre la competencia en TIC y las actitudes del profesorado</w:t>
      </w:r>
      <w:r w:rsidR="00F827D2">
        <w:t xml:space="preserve">. Sin embargo, </w:t>
      </w:r>
      <w:r w:rsidRPr="00C468AB">
        <w:t>aunque la mayoría tiene actitud positiva, cerca de 30</w:t>
      </w:r>
      <w:r w:rsidR="00F827D2">
        <w:t xml:space="preserve"> </w:t>
      </w:r>
      <w:r w:rsidRPr="00C468AB">
        <w:t>% no las considera necesarias.</w:t>
      </w:r>
      <w:r w:rsidR="001850A6">
        <w:t xml:space="preserve"> </w:t>
      </w:r>
    </w:p>
    <w:p w14:paraId="65253110" w14:textId="77777777" w:rsidR="00F827D2" w:rsidRDefault="001850A6" w:rsidP="00F827D2">
      <w:pPr>
        <w:ind w:firstLine="708"/>
      </w:pPr>
      <w:r w:rsidRPr="005A1388">
        <w:t xml:space="preserve">También </w:t>
      </w:r>
      <w:r w:rsidR="00F827D2">
        <w:t xml:space="preserve">en Colombia </w:t>
      </w:r>
      <w:r w:rsidRPr="005A1388">
        <w:t xml:space="preserve">se realizó un trabajo titulado </w:t>
      </w:r>
      <w:r w:rsidRPr="005A1388">
        <w:rPr>
          <w:i/>
        </w:rPr>
        <w:t>Índice de competencias TIC en docentes de educación superior</w:t>
      </w:r>
      <w:r w:rsidR="00F827D2">
        <w:t>.</w:t>
      </w:r>
      <w:r w:rsidR="001165E4" w:rsidRPr="005A1388">
        <w:t xml:space="preserve"> </w:t>
      </w:r>
      <w:r w:rsidR="00F827D2">
        <w:t>Los</w:t>
      </w:r>
      <w:r w:rsidR="001165E4" w:rsidRPr="005A1388">
        <w:t xml:space="preserve"> resultados indican que los </w:t>
      </w:r>
      <w:r w:rsidR="00F827D2">
        <w:t>profesores</w:t>
      </w:r>
      <w:r w:rsidR="001165E4" w:rsidRPr="005A1388">
        <w:t xml:space="preserve"> </w:t>
      </w:r>
      <w:r w:rsidR="00F827D2">
        <w:t>tienen</w:t>
      </w:r>
      <w:r w:rsidR="001165E4" w:rsidRPr="005A1388">
        <w:t xml:space="preserve"> un buen manejo </w:t>
      </w:r>
      <w:r w:rsidR="00F827D2">
        <w:t>de los</w:t>
      </w:r>
      <w:r w:rsidR="001165E4" w:rsidRPr="005A1388">
        <w:t xml:space="preserve"> recursos tecnológicos</w:t>
      </w:r>
      <w:r w:rsidR="00F827D2">
        <w:t>, aunque en</w:t>
      </w:r>
      <w:r w:rsidR="001165E4" w:rsidRPr="005A1388">
        <w:t xml:space="preserve"> la competencia pedagó</w:t>
      </w:r>
      <w:r w:rsidR="00602883" w:rsidRPr="005A1388">
        <w:t xml:space="preserve">gica se </w:t>
      </w:r>
      <w:r w:rsidR="00F827D2">
        <w:t xml:space="preserve">aprecia </w:t>
      </w:r>
      <w:r w:rsidR="00602883" w:rsidRPr="005A1388">
        <w:t>un índice bajo, por lo que el autor de la investigación sugiere que los programas de formación docente en competencias TIC</w:t>
      </w:r>
      <w:r w:rsidR="00F827D2">
        <w:t>,</w:t>
      </w:r>
      <w:r w:rsidR="00602883" w:rsidRPr="005A1388">
        <w:t xml:space="preserve"> además de la parte instrumental</w:t>
      </w:r>
      <w:r w:rsidR="00F827D2">
        <w:t>,</w:t>
      </w:r>
      <w:r w:rsidR="00602883" w:rsidRPr="005A1388">
        <w:t xml:space="preserve"> deben tener un fundamento epistemológico en modelos educativos (Tobar, 2017).</w:t>
      </w:r>
    </w:p>
    <w:p w14:paraId="41F1CB97" w14:textId="797997DC" w:rsidR="00F827D2" w:rsidRDefault="00F827D2" w:rsidP="00F827D2">
      <w:pPr>
        <w:ind w:firstLine="708"/>
      </w:pPr>
      <w:r>
        <w:t>Por otra parte</w:t>
      </w:r>
      <w:r w:rsidR="006B20A3" w:rsidRPr="00C468AB">
        <w:t xml:space="preserve">, en </w:t>
      </w:r>
      <w:r>
        <w:t>Chile</w:t>
      </w:r>
      <w:r w:rsidR="006B20A3" w:rsidRPr="00C468AB">
        <w:t xml:space="preserve">, Solís de Ovando y Jara (2019) desarrollaron un estudio denominado </w:t>
      </w:r>
      <w:r w:rsidR="006B20A3" w:rsidRPr="00C468AB">
        <w:rPr>
          <w:i/>
        </w:rPr>
        <w:t>Competencia digital de docentes de ciencias de la salud de una universidad chilena</w:t>
      </w:r>
      <w:r w:rsidR="006B20A3" w:rsidRPr="00C468AB">
        <w:t xml:space="preserve">, </w:t>
      </w:r>
      <w:r>
        <w:t>con</w:t>
      </w:r>
      <w:r w:rsidR="006B20A3" w:rsidRPr="00C468AB">
        <w:t xml:space="preserve"> una muestra de 94 docentes de las carreras de enfermería, nutrición y dietética. Los hallazgos de la investigación destacan que el área de mayor fortaleza fue el uso técnico, mientras que el diseño de materiales fue la más débil. También constataron una correlación </w:t>
      </w:r>
      <w:r w:rsidRPr="00C468AB">
        <w:t xml:space="preserve">inversa </w:t>
      </w:r>
      <w:r w:rsidR="006B20A3" w:rsidRPr="00C468AB">
        <w:t xml:space="preserve">entre las competencias </w:t>
      </w:r>
      <w:r w:rsidR="006B20A3" w:rsidRPr="00C468AB">
        <w:lastRenderedPageBreak/>
        <w:t xml:space="preserve">digitales y la edad </w:t>
      </w:r>
      <w:r>
        <w:t>(</w:t>
      </w:r>
      <w:r w:rsidR="006B20A3" w:rsidRPr="00C468AB">
        <w:t xml:space="preserve">es decir, </w:t>
      </w:r>
      <w:r>
        <w:t xml:space="preserve">a mayor </w:t>
      </w:r>
      <w:r w:rsidR="006B20A3" w:rsidRPr="00C468AB">
        <w:t>edad del profesorado</w:t>
      </w:r>
      <w:r>
        <w:t>,</w:t>
      </w:r>
      <w:r w:rsidR="006B20A3" w:rsidRPr="00C468AB">
        <w:t xml:space="preserve"> menor competencia</w:t>
      </w:r>
      <w:r>
        <w:t>)</w:t>
      </w:r>
      <w:r w:rsidR="006B20A3" w:rsidRPr="00C468AB">
        <w:t>. Del mismo modo, se constató un vínculo con los años de experiencia en la dimensión de uso didáctico. En cuestión de género, los hombres mostraron niveles superiores de competencia, mientras que el grado académico no tuvo influencia en ninguna dimensión.</w:t>
      </w:r>
    </w:p>
    <w:p w14:paraId="26576963" w14:textId="77777777" w:rsidR="006E4A76" w:rsidRDefault="006B20A3" w:rsidP="006E4A76">
      <w:pPr>
        <w:ind w:firstLine="708"/>
      </w:pPr>
      <w:r w:rsidRPr="00C468AB">
        <w:t>Otro estudio llevado a cabo en Chile por Ríos, Gómez y Rojas (2018)</w:t>
      </w:r>
      <w:r w:rsidR="00F827D2">
        <w:t>,</w:t>
      </w:r>
      <w:r w:rsidRPr="00C468AB">
        <w:t xml:space="preserve"> titulado </w:t>
      </w:r>
      <w:r w:rsidRPr="00C468AB">
        <w:rPr>
          <w:i/>
        </w:rPr>
        <w:t xml:space="preserve">Valoración de competencias tic del profesorado universitario: un caso en </w:t>
      </w:r>
      <w:r w:rsidR="006E4A76">
        <w:rPr>
          <w:i/>
        </w:rPr>
        <w:t>C</w:t>
      </w:r>
      <w:r w:rsidRPr="00C468AB">
        <w:rPr>
          <w:i/>
        </w:rPr>
        <w:t>hile</w:t>
      </w:r>
      <w:r w:rsidRPr="00C468AB">
        <w:t xml:space="preserve">, encontró que la importancia que los docentes dan a las TIC es mayor que el dominio que tienen sobre </w:t>
      </w:r>
      <w:r w:rsidR="006E4A76">
        <w:t>e</w:t>
      </w:r>
      <w:r w:rsidRPr="00C468AB">
        <w:t xml:space="preserve">stas. Además, se destaca que el profesorado </w:t>
      </w:r>
      <w:r w:rsidR="006E4A76">
        <w:t xml:space="preserve">considera que </w:t>
      </w:r>
      <w:r w:rsidRPr="00C468AB">
        <w:t>domina más los aspectos tecnológicos de su uso que los pedagógicos. El estudio descartó una relación con el género, la edad y el tipo de facultad del docente.</w:t>
      </w:r>
    </w:p>
    <w:p w14:paraId="7A3648AA" w14:textId="77777777" w:rsidR="006E4A76" w:rsidRDefault="006B20A3" w:rsidP="006E4A76">
      <w:pPr>
        <w:ind w:firstLine="708"/>
      </w:pPr>
      <w:r w:rsidRPr="00C468AB">
        <w:t>A continuación, en República Dominicana, se encontró una investigación desarrollada por Pérez (201</w:t>
      </w:r>
      <w:r w:rsidR="00E6773E" w:rsidRPr="00C468AB">
        <w:t>9</w:t>
      </w:r>
      <w:r w:rsidRPr="00C468AB">
        <w:t xml:space="preserve">) titulada </w:t>
      </w:r>
      <w:r w:rsidRPr="00C468AB">
        <w:rPr>
          <w:i/>
        </w:rPr>
        <w:t xml:space="preserve">Competencia </w:t>
      </w:r>
      <w:r w:rsidR="006E4A76" w:rsidRPr="00C468AB">
        <w:rPr>
          <w:i/>
        </w:rPr>
        <w:t xml:space="preserve">digital docente en los institutos superiores de formación de maestros: caso </w:t>
      </w:r>
      <w:r w:rsidRPr="00C468AB">
        <w:rPr>
          <w:i/>
        </w:rPr>
        <w:t>de República Dominicana</w:t>
      </w:r>
      <w:r w:rsidRPr="00C468AB">
        <w:t>. En una muestra de 121 profesores universitarios detectaron que el manejo de los procesadores de texto</w:t>
      </w:r>
      <w:r w:rsidR="006E4A76">
        <w:t>, así como</w:t>
      </w:r>
      <w:r w:rsidRPr="00C468AB">
        <w:t xml:space="preserve"> el acceso, </w:t>
      </w:r>
      <w:r w:rsidR="006E4A76">
        <w:t xml:space="preserve">la </w:t>
      </w:r>
      <w:r w:rsidRPr="00C468AB">
        <w:t xml:space="preserve">navegación y </w:t>
      </w:r>
      <w:r w:rsidR="006E4A76">
        <w:t xml:space="preserve">la </w:t>
      </w:r>
      <w:r w:rsidRPr="00C468AB">
        <w:t xml:space="preserve">búsqueda en </w:t>
      </w:r>
      <w:r w:rsidR="006E4A76">
        <w:t>i</w:t>
      </w:r>
      <w:r w:rsidRPr="00C468AB">
        <w:t>nternet son las dimensiones con mejor nivel de competencia, mientras que creación de contenido digital es significativamente la más débil. Además, descartaron que la edad del profesorado influya de forma significativa en su competencia digital.</w:t>
      </w:r>
    </w:p>
    <w:p w14:paraId="63FD9093" w14:textId="591F4700" w:rsidR="006E4A76" w:rsidRDefault="006E4A76" w:rsidP="006E4A76">
      <w:pPr>
        <w:ind w:firstLine="708"/>
      </w:pPr>
      <w:r w:rsidRPr="00C018DA">
        <w:t>E</w:t>
      </w:r>
      <w:r w:rsidR="006B20A3" w:rsidRPr="00C018DA">
        <w:t>n Venezuela</w:t>
      </w:r>
      <w:r w:rsidR="006B20A3" w:rsidRPr="00C468AB">
        <w:t>, Sand</w:t>
      </w:r>
      <w:r w:rsidR="00A3312B">
        <w:t>i</w:t>
      </w:r>
      <w:r w:rsidR="006B20A3" w:rsidRPr="00C468AB">
        <w:t xml:space="preserve">a, Aguilar y Luzardo (2018) llevaron a cabo un estudio titulado </w:t>
      </w:r>
      <w:r w:rsidR="006B20A3" w:rsidRPr="00C468AB">
        <w:rPr>
          <w:i/>
        </w:rPr>
        <w:t>Competencias digitales de los docentes de educación superior. Caso Universidad de Los Andes</w:t>
      </w:r>
      <w:r w:rsidR="006B20A3" w:rsidRPr="00C468AB">
        <w:t xml:space="preserve">. Con un total de 116 profesores de dos facultades distintas (Ingeniería y Ciencias Económicas y Sociales), la investigación concluyó que, en promedio, se tiene un nivel integrado (intermedio) de </w:t>
      </w:r>
      <w:r>
        <w:t>dominio</w:t>
      </w:r>
      <w:r w:rsidR="006B20A3" w:rsidRPr="00C468AB">
        <w:t xml:space="preserve"> de las TIC. Además, se encontraron diferencias de acuerdo con la facultad de adscripción, el tipo de contrato y el nivel de estudios</w:t>
      </w:r>
      <w:r>
        <w:t>, aunque</w:t>
      </w:r>
      <w:r w:rsidR="006B20A3" w:rsidRPr="00C468AB">
        <w:t xml:space="preserve"> se rechazó la influencia de la edad o el género en el nivel de competencia digital.</w:t>
      </w:r>
    </w:p>
    <w:p w14:paraId="6087C938" w14:textId="4A8DB69D" w:rsidR="006E4A76" w:rsidRDefault="006E4A76" w:rsidP="006E4A76">
      <w:pPr>
        <w:ind w:firstLine="708"/>
      </w:pPr>
      <w:r>
        <w:t>En este mismo país,</w:t>
      </w:r>
      <w:r w:rsidR="00F82F2B" w:rsidRPr="005A1388">
        <w:t xml:space="preserve"> </w:t>
      </w:r>
      <w:r w:rsidR="00905043" w:rsidRPr="005A1388">
        <w:t>Zambrano, Marquina, Araque y Mousalli (201</w:t>
      </w:r>
      <w:r w:rsidR="00BF3293">
        <w:t>6</w:t>
      </w:r>
      <w:r w:rsidR="00905043" w:rsidRPr="005A1388">
        <w:t>)</w:t>
      </w:r>
      <w:r w:rsidR="00F82F2B" w:rsidRPr="005A1388">
        <w:t xml:space="preserve"> realizaron un trabajo llamado </w:t>
      </w:r>
      <w:r w:rsidR="00F82F2B" w:rsidRPr="005A1388">
        <w:rPr>
          <w:i/>
        </w:rPr>
        <w:t>Escuela de educación y la competencia digital de sus estudiantes y docentes,</w:t>
      </w:r>
      <w:r w:rsidR="00F82F2B" w:rsidRPr="005A1388">
        <w:t xml:space="preserve"> </w:t>
      </w:r>
      <w:r>
        <w:t>el cual fue desarrollado para</w:t>
      </w:r>
      <w:r w:rsidR="00F82F2B" w:rsidRPr="005A1388">
        <w:t xml:space="preserve"> conocer la competencia digital de los docentes y los estudiantes </w:t>
      </w:r>
      <w:r>
        <w:t>de</w:t>
      </w:r>
      <w:r w:rsidR="00F82F2B" w:rsidRPr="005A1388">
        <w:t xml:space="preserve"> la Escuela de Educación de la Facultad de Humanidades y Educación de la Universidad de Los Andes.</w:t>
      </w:r>
      <w:r w:rsidR="00297B84" w:rsidRPr="005A1388">
        <w:t xml:space="preserve"> </w:t>
      </w:r>
      <w:r>
        <w:t>Los resultados demuestran que l</w:t>
      </w:r>
      <w:r w:rsidR="00297B84" w:rsidRPr="005A1388">
        <w:t xml:space="preserve">os docentes utilizan en promedio 7 horas a la semana para planificar sus clases </w:t>
      </w:r>
      <w:r>
        <w:t>(</w:t>
      </w:r>
      <w:r w:rsidR="00297B84" w:rsidRPr="005A1388">
        <w:t>75</w:t>
      </w:r>
      <w:r>
        <w:t xml:space="preserve"> </w:t>
      </w:r>
      <w:r w:rsidR="00297B84" w:rsidRPr="005A1388">
        <w:t xml:space="preserve">% utiliza </w:t>
      </w:r>
      <w:r>
        <w:t>i</w:t>
      </w:r>
      <w:r w:rsidR="00297B84" w:rsidRPr="005A1388">
        <w:t>nternet desde sus casas</w:t>
      </w:r>
      <w:r>
        <w:t>)</w:t>
      </w:r>
      <w:r w:rsidR="00297B84" w:rsidRPr="005A1388">
        <w:t>.</w:t>
      </w:r>
      <w:r w:rsidR="00E70C2E" w:rsidRPr="005A1388">
        <w:t xml:space="preserve"> </w:t>
      </w:r>
      <w:r>
        <w:t xml:space="preserve">Además, </w:t>
      </w:r>
      <w:r w:rsidR="00E70C2E" w:rsidRPr="005A1388">
        <w:t xml:space="preserve">tienen un mayor nivel en la dimensión </w:t>
      </w:r>
      <w:r w:rsidR="00E70C2E" w:rsidRPr="006E4A76">
        <w:rPr>
          <w:i/>
        </w:rPr>
        <w:t>aprendizaje y creatividad</w:t>
      </w:r>
      <w:r w:rsidR="00E70C2E" w:rsidRPr="005A1388">
        <w:t xml:space="preserve">, pues </w:t>
      </w:r>
      <w:r>
        <w:t>la fomentan</w:t>
      </w:r>
      <w:r w:rsidR="00E70C2E" w:rsidRPr="005A1388">
        <w:t xml:space="preserve"> con mayor frecuencia</w:t>
      </w:r>
      <w:r>
        <w:t xml:space="preserve">, aunque no sucede lo mismo </w:t>
      </w:r>
      <w:r w:rsidR="00E70C2E" w:rsidRPr="005A1388">
        <w:t xml:space="preserve">con </w:t>
      </w:r>
      <w:r w:rsidR="00E70C2E" w:rsidRPr="005A1388">
        <w:lastRenderedPageBreak/>
        <w:t xml:space="preserve">el resto de las dimensiones. </w:t>
      </w:r>
      <w:r w:rsidR="00493592" w:rsidRPr="005A1388">
        <w:t>De acuerdo con los autores, los docentes deben ser protagonistas y buscar la integración de las TIC</w:t>
      </w:r>
      <w:r>
        <w:t xml:space="preserve"> para</w:t>
      </w:r>
      <w:r w:rsidR="00493592" w:rsidRPr="005A1388">
        <w:t xml:space="preserve"> aprovechar </w:t>
      </w:r>
      <w:r>
        <w:t>sus</w:t>
      </w:r>
      <w:r w:rsidR="00493592" w:rsidRPr="005A1388">
        <w:t xml:space="preserve"> ventajas.</w:t>
      </w:r>
    </w:p>
    <w:p w14:paraId="37054E7D" w14:textId="77777777" w:rsidR="001C7547" w:rsidRDefault="00C71ABA" w:rsidP="001C7547">
      <w:pPr>
        <w:ind w:firstLine="708"/>
      </w:pPr>
      <w:r w:rsidRPr="005A1388">
        <w:t>En C</w:t>
      </w:r>
      <w:r w:rsidR="00A01F83" w:rsidRPr="005A1388">
        <w:t>uba</w:t>
      </w:r>
      <w:r w:rsidR="006E4A76">
        <w:t>,</w:t>
      </w:r>
      <w:r w:rsidR="00A01F83" w:rsidRPr="005A1388">
        <w:t xml:space="preserve"> una investigación realizada por Avello, López y Vázquez (2016), titulada </w:t>
      </w:r>
      <w:r w:rsidR="00A01F83" w:rsidRPr="005A1388">
        <w:rPr>
          <w:i/>
        </w:rPr>
        <w:t>Competencias TIC de los docentes de las escuelas de Hotelería y Turismo cubanas</w:t>
      </w:r>
      <w:r w:rsidR="00A01F83" w:rsidRPr="005A1388">
        <w:t xml:space="preserve">, </w:t>
      </w:r>
      <w:r w:rsidR="006E4A76">
        <w:t xml:space="preserve">se enfocó en </w:t>
      </w:r>
      <w:r w:rsidR="00A01F83" w:rsidRPr="005A1388">
        <w:t>determinar las necesidades de for</w:t>
      </w:r>
      <w:r w:rsidR="002366D2" w:rsidRPr="005A1388">
        <w:t xml:space="preserve">mación de los docentes en relación con el marco de competencias TIC. </w:t>
      </w:r>
      <w:r w:rsidR="006C4BB7" w:rsidRPr="005A1388">
        <w:t xml:space="preserve">El trabajo </w:t>
      </w:r>
      <w:r w:rsidR="006E4A76">
        <w:t>concluyó</w:t>
      </w:r>
      <w:r w:rsidR="002366D2" w:rsidRPr="005A1388">
        <w:t xml:space="preserve"> </w:t>
      </w:r>
      <w:r w:rsidR="006E4A76">
        <w:t>(</w:t>
      </w:r>
      <w:r w:rsidR="002366D2" w:rsidRPr="005A1388">
        <w:t>respecto a la dimensión tecnológica</w:t>
      </w:r>
      <w:r w:rsidR="006E4A76">
        <w:t>)</w:t>
      </w:r>
      <w:r w:rsidR="002366D2" w:rsidRPr="005A1388">
        <w:t xml:space="preserve"> </w:t>
      </w:r>
      <w:r w:rsidR="006E4A76">
        <w:t xml:space="preserve">que </w:t>
      </w:r>
      <w:r w:rsidR="002366D2" w:rsidRPr="005A1388">
        <w:t>50</w:t>
      </w:r>
      <w:r w:rsidR="006E4A76">
        <w:t xml:space="preserve"> </w:t>
      </w:r>
      <w:r w:rsidR="002366D2" w:rsidRPr="005A1388">
        <w:t xml:space="preserve">% de los docentes no utilizan herramientas </w:t>
      </w:r>
      <w:r w:rsidR="006E4A76">
        <w:t xml:space="preserve">de la </w:t>
      </w:r>
      <w:r w:rsidR="002366D2" w:rsidRPr="005A1388">
        <w:t>Web 2.0</w:t>
      </w:r>
      <w:r w:rsidR="001F0966" w:rsidRPr="005A1388">
        <w:t xml:space="preserve"> debido</w:t>
      </w:r>
      <w:r w:rsidR="006E4A76">
        <w:t>,</w:t>
      </w:r>
      <w:r w:rsidR="001F0966" w:rsidRPr="005A1388">
        <w:t xml:space="preserve"> quizás</w:t>
      </w:r>
      <w:r w:rsidR="006E4A76">
        <w:t>,</w:t>
      </w:r>
      <w:r w:rsidR="001F0966" w:rsidRPr="005A1388">
        <w:t xml:space="preserve"> a las restricciones de acceso presentes en las escuelas. </w:t>
      </w:r>
      <w:r w:rsidR="006E4A76">
        <w:t>Aun así, c</w:t>
      </w:r>
      <w:r w:rsidR="001F0966" w:rsidRPr="005A1388">
        <w:t>abe destacar el alto porcentaje de docentes que maneja equipos y redes, gestiona dispositivos</w:t>
      </w:r>
      <w:r w:rsidR="006E4A76">
        <w:t xml:space="preserve"> y</w:t>
      </w:r>
      <w:r w:rsidR="001F0966" w:rsidRPr="005A1388">
        <w:t xml:space="preserve"> maneja paquetes de ofimática, lo cual está relacionado con la cantidad de cursos de introducción a la informática ofrecidos en la misma institución</w:t>
      </w:r>
      <w:r w:rsidR="006E4A76">
        <w:t xml:space="preserve">. </w:t>
      </w:r>
      <w:r w:rsidR="001C7547">
        <w:t>Asimismo</w:t>
      </w:r>
      <w:r w:rsidR="006E4A76">
        <w:t>,</w:t>
      </w:r>
      <w:r w:rsidR="001F0966" w:rsidRPr="005A1388">
        <w:t xml:space="preserve"> </w:t>
      </w:r>
      <w:r w:rsidR="001C7547">
        <w:t>un elemento</w:t>
      </w:r>
      <w:r w:rsidR="001F0966" w:rsidRPr="005A1388">
        <w:t xml:space="preserve"> evaluado positivamente </w:t>
      </w:r>
      <w:r w:rsidR="001C7547">
        <w:t>fue</w:t>
      </w:r>
      <w:r w:rsidR="001F0966" w:rsidRPr="005A1388">
        <w:t xml:space="preserve"> el tema de la búsqueda y organización de la información. Con respecto a la dimensión pedagógica, 86</w:t>
      </w:r>
      <w:r w:rsidR="001C7547">
        <w:t xml:space="preserve"> </w:t>
      </w:r>
      <w:r w:rsidR="001F0966" w:rsidRPr="005A1388">
        <w:t>% aplica en el aula nuevas estrategias didácticas que permite</w:t>
      </w:r>
      <w:r w:rsidR="001C7547">
        <w:t>n</w:t>
      </w:r>
      <w:r w:rsidR="001F0966" w:rsidRPr="005A1388">
        <w:t xml:space="preserve"> aprovechar los recursos TIC.</w:t>
      </w:r>
      <w:r w:rsidR="00AC06F1" w:rsidRPr="005A1388">
        <w:t xml:space="preserve"> En cuanto a la dimensión desarrollo investigativo y profesional, se</w:t>
      </w:r>
      <w:r w:rsidR="00AA50B2">
        <w:t xml:space="preserve"> </w:t>
      </w:r>
      <w:r w:rsidR="00AC06F1" w:rsidRPr="005A1388">
        <w:t>apreció que la mayoría no crea ni participa activamente en redes virtuales de investigación.</w:t>
      </w:r>
    </w:p>
    <w:p w14:paraId="4497B097" w14:textId="77777777" w:rsidR="001C7547" w:rsidRDefault="004C22AD" w:rsidP="001C7547">
      <w:pPr>
        <w:ind w:firstLine="708"/>
      </w:pPr>
      <w:r w:rsidRPr="00C468AB">
        <w:t>Ya en el contexto mexicano, Zárate, Gurieva y Jiménez (2020)</w:t>
      </w:r>
      <w:r w:rsidR="001C7547">
        <w:t>,</w:t>
      </w:r>
      <w:r w:rsidRPr="00C468AB">
        <w:t xml:space="preserve"> en su estudio </w:t>
      </w:r>
      <w:r w:rsidRPr="00C468AB">
        <w:rPr>
          <w:i/>
        </w:rPr>
        <w:t>La práctica holística de las competencias digitales docentes: diagnóstico y prospectiva</w:t>
      </w:r>
      <w:r w:rsidRPr="00C468AB">
        <w:t xml:space="preserve">, analizaron la temática en una muestra de 18 profesores. Los resultados identifican que el uso de herramientas y la creación de contenidos son las competencias digitales más </w:t>
      </w:r>
      <w:r w:rsidR="001C7547">
        <w:t>consolidadas</w:t>
      </w:r>
      <w:r w:rsidRPr="00C468AB">
        <w:t xml:space="preserve">, mientras que la colaboración representa </w:t>
      </w:r>
      <w:r w:rsidR="001C7547">
        <w:t>el</w:t>
      </w:r>
      <w:r w:rsidRPr="00C468AB">
        <w:t xml:space="preserve"> punto </w:t>
      </w:r>
      <w:r w:rsidR="001C7547">
        <w:t xml:space="preserve">más </w:t>
      </w:r>
      <w:r w:rsidRPr="00C468AB">
        <w:t>débil. A partir de los resultados, los autores realizan un plan de mejora mediante el diseño de proyectos vinculados a las problemáticas específicas que enfrenta el estudiante.</w:t>
      </w:r>
    </w:p>
    <w:p w14:paraId="569A1F85" w14:textId="77777777" w:rsidR="001C7547" w:rsidRDefault="004C22AD" w:rsidP="001C7547">
      <w:pPr>
        <w:ind w:firstLine="708"/>
      </w:pPr>
      <w:r w:rsidRPr="00C468AB">
        <w:t xml:space="preserve">Por otro lado, Araiza y Pedraza (2019) publicaron un estudio denominado </w:t>
      </w:r>
      <w:r w:rsidRPr="00C468AB">
        <w:rPr>
          <w:i/>
        </w:rPr>
        <w:t>Discernimiento de los docentes por género en el uso de las TIC en el aula a partir de las competencias digitales</w:t>
      </w:r>
      <w:r w:rsidRPr="00C468AB">
        <w:t>. En una muestra de 224 docentes, se encontraron diferencias significativas entre los docentes</w:t>
      </w:r>
      <w:r w:rsidR="001C7547">
        <w:t xml:space="preserve">, pues las mujeres </w:t>
      </w:r>
      <w:r w:rsidRPr="00C468AB">
        <w:t>valoran en mayor medida la importancia del uso de las TIC en el aula</w:t>
      </w:r>
      <w:r w:rsidR="001C7547">
        <w:t xml:space="preserve">, de ahí que las empleen </w:t>
      </w:r>
      <w:r w:rsidRPr="00C468AB">
        <w:t>e integr</w:t>
      </w:r>
      <w:r w:rsidR="001C7547">
        <w:t>e</w:t>
      </w:r>
      <w:r w:rsidRPr="00C468AB">
        <w:t>n de forma más frecuente.</w:t>
      </w:r>
    </w:p>
    <w:p w14:paraId="11C87DC6" w14:textId="100F20F7" w:rsidR="004C22AD" w:rsidRPr="00C468AB" w:rsidRDefault="004C22AD" w:rsidP="001C7547">
      <w:pPr>
        <w:ind w:firstLine="708"/>
      </w:pPr>
      <w:r w:rsidRPr="00C468AB">
        <w:t xml:space="preserve">Finalmente, Zempoalteca, Barragán, González y Guzmán (2017) en su estudio </w:t>
      </w:r>
      <w:r w:rsidRPr="00C468AB">
        <w:rPr>
          <w:i/>
        </w:rPr>
        <w:t>Formación en TIC y competencia digital en la docencia en instituciones públicas de educación superior</w:t>
      </w:r>
      <w:r w:rsidR="007807A3">
        <w:t>,</w:t>
      </w:r>
      <w:r w:rsidRPr="00C468AB">
        <w:t xml:space="preserve"> llevado a cabo con 100 docentes, encontraron que existe relación entre el grado de competencia digital y la formación en TIC, es decir, que </w:t>
      </w:r>
      <w:r w:rsidR="007807A3">
        <w:t>cuanto</w:t>
      </w:r>
      <w:r w:rsidRPr="00C468AB">
        <w:t xml:space="preserve"> más se capacite el profesor</w:t>
      </w:r>
      <w:r w:rsidR="007807A3">
        <w:t>,</w:t>
      </w:r>
      <w:r w:rsidRPr="00C468AB">
        <w:t xml:space="preserve"> tendrá un mejor dominio. Lo anterior influye en el rendimiento académico de los estudiantes y </w:t>
      </w:r>
      <w:r w:rsidR="007807A3">
        <w:t>evidencia</w:t>
      </w:r>
      <w:r w:rsidRPr="00C468AB">
        <w:t xml:space="preserve"> que el uso innovador de las TIC tiene efecto favorable en la práctica académica de los alumnos.</w:t>
      </w:r>
    </w:p>
    <w:p w14:paraId="11C87DC8" w14:textId="2F705C87" w:rsidR="004C22AD" w:rsidRPr="001D6E5A" w:rsidRDefault="00AE2AC0" w:rsidP="001D6E5A">
      <w:pPr>
        <w:jc w:val="center"/>
        <w:rPr>
          <w:b/>
          <w:sz w:val="32"/>
        </w:rPr>
      </w:pPr>
      <w:r w:rsidRPr="001D6E5A">
        <w:rPr>
          <w:b/>
          <w:sz w:val="32"/>
        </w:rPr>
        <w:lastRenderedPageBreak/>
        <w:t>Discusión</w:t>
      </w:r>
      <w:r w:rsidR="007807A3">
        <w:rPr>
          <w:b/>
          <w:sz w:val="32"/>
        </w:rPr>
        <w:t xml:space="preserve"> </w:t>
      </w:r>
    </w:p>
    <w:p w14:paraId="69E68F17" w14:textId="77777777" w:rsidR="007807A3" w:rsidRDefault="006732AA" w:rsidP="007807A3">
      <w:pPr>
        <w:ind w:firstLine="708"/>
      </w:pPr>
      <w:r w:rsidRPr="00C468AB">
        <w:t xml:space="preserve">Tomando en cuenta la importancia </w:t>
      </w:r>
      <w:r w:rsidR="007807A3">
        <w:t>d</w:t>
      </w:r>
      <w:r w:rsidRPr="00C468AB">
        <w:t>el tema de las</w:t>
      </w:r>
      <w:r w:rsidR="005025FC">
        <w:t xml:space="preserve"> competencias digitales de los </w:t>
      </w:r>
      <w:r w:rsidRPr="00C468AB">
        <w:t>profesores universitarios en la actual sociedad del conocimiento</w:t>
      </w:r>
      <w:r w:rsidR="00D34CB8" w:rsidRPr="00C468AB">
        <w:t>,</w:t>
      </w:r>
      <w:r w:rsidRPr="00C468AB">
        <w:t xml:space="preserve"> resulta </w:t>
      </w:r>
      <w:r w:rsidR="00D34CB8" w:rsidRPr="00C468AB">
        <w:t>poco</w:t>
      </w:r>
      <w:r w:rsidRPr="00C468AB">
        <w:t xml:space="preserve"> alentador </w:t>
      </w:r>
      <w:r w:rsidR="00D34CB8" w:rsidRPr="00C468AB">
        <w:t xml:space="preserve">que en el contexto </w:t>
      </w:r>
      <w:r w:rsidR="007807A3">
        <w:t>i</w:t>
      </w:r>
      <w:r w:rsidR="00D34CB8" w:rsidRPr="00C468AB">
        <w:t xml:space="preserve">beroamericano </w:t>
      </w:r>
      <w:r w:rsidR="004B69CF" w:rsidRPr="00C468AB">
        <w:t xml:space="preserve">(excepto en España, donde los avances ya son significativos) </w:t>
      </w:r>
      <w:r w:rsidR="00D34CB8" w:rsidRPr="00C468AB">
        <w:t xml:space="preserve">existan relativamente pocos trabajos de indagación </w:t>
      </w:r>
      <w:r w:rsidR="006C4BB7">
        <w:t xml:space="preserve">empírica </w:t>
      </w:r>
      <w:r w:rsidR="00D34CB8" w:rsidRPr="00C468AB">
        <w:t>sobre la temática</w:t>
      </w:r>
      <w:r w:rsidR="007807A3">
        <w:t>.</w:t>
      </w:r>
      <w:r w:rsidR="00D461F4" w:rsidRPr="00C468AB">
        <w:t xml:space="preserve"> </w:t>
      </w:r>
      <w:r w:rsidR="007807A3">
        <w:t>Por eso</w:t>
      </w:r>
      <w:r w:rsidR="004B69CF" w:rsidRPr="00C468AB">
        <w:t xml:space="preserve">, cabe referir lo señalado por </w:t>
      </w:r>
      <w:r w:rsidR="00924897" w:rsidRPr="00C468AB">
        <w:t>Perdomo, González y Barrutia (2020)</w:t>
      </w:r>
      <w:r w:rsidR="007807A3">
        <w:t>,</w:t>
      </w:r>
      <w:r w:rsidR="004B69CF" w:rsidRPr="00C468AB">
        <w:t xml:space="preserve"> quienes subrayan la necesidad de que los investigadores de dicho entorno fortalezcan esta línea no solo para reflexionar sobre ello, sino también para prosperar en la materia. </w:t>
      </w:r>
    </w:p>
    <w:p w14:paraId="545F2768" w14:textId="326F495B" w:rsidR="007807A3" w:rsidRDefault="007807A3" w:rsidP="007807A3">
      <w:pPr>
        <w:ind w:firstLine="708"/>
      </w:pPr>
      <w:r>
        <w:t xml:space="preserve">En tal sentido, es evidente </w:t>
      </w:r>
      <w:r w:rsidR="00CE6216" w:rsidRPr="00C468AB">
        <w:t xml:space="preserve">que todavía queda un amplio camino que recorrer en materia de formación y habilitación de las competencias digitales en los docentes universitarios, ya que los resultados </w:t>
      </w:r>
      <w:r>
        <w:t>demuestran</w:t>
      </w:r>
      <w:r w:rsidR="00CE6216" w:rsidRPr="00C468AB">
        <w:t xml:space="preserve"> </w:t>
      </w:r>
      <w:r w:rsidR="00E62715" w:rsidRPr="00C468AB">
        <w:t>niveles</w:t>
      </w:r>
      <w:r w:rsidR="00CE6216" w:rsidRPr="00C468AB">
        <w:t xml:space="preserve"> </w:t>
      </w:r>
      <w:r w:rsidR="00E62715" w:rsidRPr="00C468AB">
        <w:t>intermedios</w:t>
      </w:r>
      <w:r w:rsidR="00CE6216" w:rsidRPr="00C468AB">
        <w:t xml:space="preserve"> y bajos</w:t>
      </w:r>
      <w:r w:rsidR="00E62715" w:rsidRPr="00C468AB">
        <w:t xml:space="preserve"> en </w:t>
      </w:r>
      <w:r>
        <w:t>dicho</w:t>
      </w:r>
      <w:r w:rsidR="00E62715" w:rsidRPr="00C468AB">
        <w:t xml:space="preserve"> ámbito</w:t>
      </w:r>
      <w:r w:rsidR="00CE6216" w:rsidRPr="00C468AB">
        <w:t xml:space="preserve"> (</w:t>
      </w:r>
      <w:r w:rsidR="00D2292F" w:rsidRPr="00C468AB">
        <w:t>Araiza y Pedraza</w:t>
      </w:r>
      <w:r w:rsidR="00C468AB" w:rsidRPr="00C468AB">
        <w:t xml:space="preserve">, </w:t>
      </w:r>
      <w:r w:rsidR="00D2292F" w:rsidRPr="00C468AB">
        <w:t>2019</w:t>
      </w:r>
      <w:r w:rsidR="00C468AB" w:rsidRPr="00C468AB">
        <w:t>;</w:t>
      </w:r>
      <w:r w:rsidR="00D2292F" w:rsidRPr="00C468AB">
        <w:t xml:space="preserve"> </w:t>
      </w:r>
      <w:r w:rsidR="00E62715" w:rsidRPr="00C468AB">
        <w:t xml:space="preserve">Romero, Contreras y Pérez, 2019; </w:t>
      </w:r>
      <w:r w:rsidR="00CE6216" w:rsidRPr="00C468AB">
        <w:t>López, Moreno, Pozo y López, 2020; Pozo, López, Rodríguez y López, 2020).</w:t>
      </w:r>
    </w:p>
    <w:p w14:paraId="11A76243" w14:textId="77777777" w:rsidR="007807A3" w:rsidRDefault="00E254BA" w:rsidP="007807A3">
      <w:pPr>
        <w:ind w:firstLine="708"/>
      </w:pPr>
      <w:r w:rsidRPr="00C468AB">
        <w:t>Por otro lado</w:t>
      </w:r>
      <w:r w:rsidR="007807A3">
        <w:t xml:space="preserve">, se puede señalar que la mayoría de los trabajos reseñados en esta investigación son predominantemente </w:t>
      </w:r>
      <w:r w:rsidRPr="00C468AB">
        <w:t xml:space="preserve">de tipo observacional, en </w:t>
      </w:r>
      <w:r w:rsidR="007807A3">
        <w:t>la</w:t>
      </w:r>
      <w:r w:rsidRPr="00C468AB">
        <w:t xml:space="preserve"> modalidad de auto</w:t>
      </w:r>
      <w:r w:rsidR="007807A3">
        <w:t>r</w:t>
      </w:r>
      <w:r w:rsidRPr="00C468AB">
        <w:t>reportes</w:t>
      </w:r>
      <w:r w:rsidR="007807A3">
        <w:t xml:space="preserve">. Por ende, falta </w:t>
      </w:r>
      <w:r w:rsidRPr="00C468AB">
        <w:t xml:space="preserve">desarrollar metodologías </w:t>
      </w:r>
      <w:r w:rsidR="007807A3">
        <w:t xml:space="preserve">para consolidar </w:t>
      </w:r>
      <w:r w:rsidRPr="00C468AB">
        <w:t xml:space="preserve">las competencias digitales </w:t>
      </w:r>
      <w:r w:rsidR="007807A3">
        <w:t>de</w:t>
      </w:r>
      <w:r w:rsidRPr="00C468AB">
        <w:t xml:space="preserve"> docentes universitarios.</w:t>
      </w:r>
    </w:p>
    <w:p w14:paraId="4BBEC3FE" w14:textId="77777777" w:rsidR="00C01935" w:rsidRDefault="00C01935" w:rsidP="00C01935">
      <w:pPr>
        <w:ind w:firstLine="708"/>
      </w:pPr>
      <w:r>
        <w:t>Asimismo, c</w:t>
      </w:r>
      <w:r w:rsidR="0021333A">
        <w:t xml:space="preserve">abe resaltar </w:t>
      </w:r>
      <w:r>
        <w:t>—</w:t>
      </w:r>
      <w:r w:rsidR="00C2154D" w:rsidRPr="00C468AB">
        <w:t xml:space="preserve">como aspecto </w:t>
      </w:r>
      <w:r w:rsidR="0021333A">
        <w:t>positivo</w:t>
      </w:r>
      <w:r>
        <w:t>—</w:t>
      </w:r>
      <w:r w:rsidR="0021333A">
        <w:t xml:space="preserve"> </w:t>
      </w:r>
      <w:r w:rsidR="00C2154D" w:rsidRPr="00C468AB">
        <w:t>que se enc</w:t>
      </w:r>
      <w:r w:rsidR="005025FC">
        <w:t>o</w:t>
      </w:r>
      <w:r w:rsidR="00C2154D" w:rsidRPr="00C468AB">
        <w:t>ntraron relaciones significativas entre la formación en TIC y los niveles de competencias digitales en los profesores</w:t>
      </w:r>
      <w:r w:rsidR="000F4D85" w:rsidRPr="00C468AB">
        <w:t xml:space="preserve"> (Solís de Ovando y Jara, 2019; </w:t>
      </w:r>
      <w:r w:rsidR="00C2154D" w:rsidRPr="00C468AB">
        <w:t>Zempoalteca, Barragán, González y Guzmán, 2017)</w:t>
      </w:r>
      <w:r>
        <w:t>. Esto significa que paulatinamente</w:t>
      </w:r>
      <w:r w:rsidR="00C2154D" w:rsidRPr="00C468AB">
        <w:t xml:space="preserve"> los programas de formación en materia de </w:t>
      </w:r>
      <w:r>
        <w:t>las TIC</w:t>
      </w:r>
      <w:r w:rsidR="00C2154D" w:rsidRPr="00C468AB">
        <w:t xml:space="preserve"> han impactado en el quehacer docente</w:t>
      </w:r>
      <w:r>
        <w:t>, lo cual beneficia de forma indirecta a</w:t>
      </w:r>
      <w:r w:rsidR="00C2154D" w:rsidRPr="00C468AB">
        <w:t xml:space="preserve"> los estudiantes.</w:t>
      </w:r>
    </w:p>
    <w:p w14:paraId="11C87DCE" w14:textId="195C5EAC" w:rsidR="001D6E5A" w:rsidRDefault="0021333A" w:rsidP="00C01935">
      <w:pPr>
        <w:ind w:firstLine="708"/>
      </w:pPr>
      <w:r w:rsidRPr="00C468AB">
        <w:t xml:space="preserve">Otro aspecto </w:t>
      </w:r>
      <w:r w:rsidR="00C01935">
        <w:t>por</w:t>
      </w:r>
      <w:r w:rsidRPr="00C468AB">
        <w:t xml:space="preserve"> considerar en los trabajos es que aún no queda clara la relación entre los niveles de habilitación de competencias digitales </w:t>
      </w:r>
      <w:r w:rsidR="00C01935">
        <w:t>y</w:t>
      </w:r>
      <w:r w:rsidRPr="00C468AB">
        <w:t xml:space="preserve"> variables como edad, antigüedad, experiencia y género de los profesores, ya que algunos autores han encontrado asociaciones entre algunas de ellas (Sarango-Lapo, Mena, Ramírez-Montoya y Real, 2020; Solís de Ovando y Jara, 2019)</w:t>
      </w:r>
      <w:r w:rsidR="00C01935">
        <w:t xml:space="preserve">, pero </w:t>
      </w:r>
      <w:r w:rsidRPr="00C468AB">
        <w:t xml:space="preserve">otros no </w:t>
      </w:r>
      <w:r w:rsidR="00C01935">
        <w:t>lo</w:t>
      </w:r>
      <w:r w:rsidRPr="00C468AB">
        <w:t xml:space="preserve"> han advertido (Pérez, 2019; Sand</w:t>
      </w:r>
      <w:r w:rsidR="00282D62">
        <w:t>i</w:t>
      </w:r>
      <w:r w:rsidRPr="00C468AB">
        <w:t xml:space="preserve">a, Aguilar y Luzardo, 2018). </w:t>
      </w:r>
      <w:r w:rsidR="00C01935">
        <w:t>Estas</w:t>
      </w:r>
      <w:r w:rsidRPr="00C468AB">
        <w:t xml:space="preserve"> contradicciones invitan a efectuar más indagatorias </w:t>
      </w:r>
      <w:r w:rsidR="00C01935">
        <w:t>para esclarecer</w:t>
      </w:r>
      <w:r w:rsidRPr="00C468AB">
        <w:t xml:space="preserve"> dichos aspectos</w:t>
      </w:r>
      <w:r>
        <w:t>.</w:t>
      </w:r>
    </w:p>
    <w:p w14:paraId="125F0E11" w14:textId="03BFB6F2" w:rsidR="0021333A" w:rsidRDefault="0021333A" w:rsidP="00D461F4"/>
    <w:p w14:paraId="6CDA1191" w14:textId="04E0D599" w:rsidR="00731AA6" w:rsidRDefault="00731AA6" w:rsidP="00D461F4"/>
    <w:p w14:paraId="406F140A" w14:textId="77777777" w:rsidR="00731AA6" w:rsidRDefault="00731AA6" w:rsidP="00D461F4"/>
    <w:p w14:paraId="11C87DCF" w14:textId="02777BD2" w:rsidR="001D6E5A" w:rsidRPr="001D6E5A" w:rsidRDefault="001D6E5A" w:rsidP="001D6E5A">
      <w:pPr>
        <w:jc w:val="center"/>
        <w:rPr>
          <w:b/>
          <w:sz w:val="32"/>
        </w:rPr>
      </w:pPr>
      <w:r w:rsidRPr="001D6E5A">
        <w:rPr>
          <w:b/>
          <w:sz w:val="32"/>
        </w:rPr>
        <w:lastRenderedPageBreak/>
        <w:t>Conclusiones</w:t>
      </w:r>
      <w:r w:rsidR="00C01935">
        <w:rPr>
          <w:b/>
          <w:sz w:val="32"/>
        </w:rPr>
        <w:t xml:space="preserve"> </w:t>
      </w:r>
    </w:p>
    <w:p w14:paraId="7B4B1A94" w14:textId="77777777" w:rsidR="005968F9" w:rsidRDefault="00FE2269" w:rsidP="005968F9">
      <w:pPr>
        <w:ind w:firstLine="708"/>
      </w:pPr>
      <w:r>
        <w:t>E</w:t>
      </w:r>
      <w:r w:rsidR="00D32F2E" w:rsidRPr="00C468AB">
        <w:t xml:space="preserve">n el presente estudio se </w:t>
      </w:r>
      <w:r w:rsidR="000F4D85" w:rsidRPr="00C468AB">
        <w:t>concluye</w:t>
      </w:r>
      <w:r w:rsidR="00D32F2E" w:rsidRPr="00C468AB">
        <w:t xml:space="preserve"> que en Iberoamérica</w:t>
      </w:r>
      <w:r w:rsidR="00C01935">
        <w:t>,</w:t>
      </w:r>
      <w:r w:rsidR="00C01935" w:rsidRPr="00C01935">
        <w:t xml:space="preserve"> </w:t>
      </w:r>
      <w:r w:rsidR="00C01935" w:rsidRPr="00C468AB">
        <w:t>en general</w:t>
      </w:r>
      <w:r w:rsidR="00C01935">
        <w:t>,</w:t>
      </w:r>
      <w:r w:rsidR="00D32F2E" w:rsidRPr="00C468AB">
        <w:t xml:space="preserve"> </w:t>
      </w:r>
      <w:r w:rsidR="00C01935">
        <w:t>los</w:t>
      </w:r>
      <w:r w:rsidR="0013045A">
        <w:t xml:space="preserve"> estudios </w:t>
      </w:r>
      <w:r w:rsidR="00C01935">
        <w:t>se han enfocado más</w:t>
      </w:r>
      <w:r w:rsidR="0013045A">
        <w:t xml:space="preserve"> </w:t>
      </w:r>
      <w:r w:rsidR="00C01935">
        <w:t>en</w:t>
      </w:r>
      <w:r w:rsidR="0013045A">
        <w:t xml:space="preserve"> el componente tecnológico de</w:t>
      </w:r>
      <w:r w:rsidR="00C01935">
        <w:t xml:space="preserve"> </w:t>
      </w:r>
      <w:r w:rsidR="0013045A">
        <w:t>la</w:t>
      </w:r>
      <w:r w:rsidR="00C01935">
        <w:t>s</w:t>
      </w:r>
      <w:r w:rsidR="0013045A">
        <w:t xml:space="preserve"> TIC </w:t>
      </w:r>
      <w:r w:rsidR="00C01935">
        <w:t>que en</w:t>
      </w:r>
      <w:r w:rsidR="0013045A">
        <w:t xml:space="preserve"> los aspectos de índole pedagógic</w:t>
      </w:r>
      <w:r w:rsidR="00C01935">
        <w:t>a</w:t>
      </w:r>
      <w:r w:rsidR="00454569">
        <w:t>.</w:t>
      </w:r>
      <w:r w:rsidR="00C01935">
        <w:t xml:space="preserve"> Sin embargo, se debe advertir </w:t>
      </w:r>
      <w:r w:rsidR="0013045A">
        <w:t xml:space="preserve">que el </w:t>
      </w:r>
      <w:r w:rsidR="00C01935">
        <w:t>simple</w:t>
      </w:r>
      <w:r w:rsidR="0013045A">
        <w:t xml:space="preserve"> empleo de </w:t>
      </w:r>
      <w:r w:rsidR="0088312D">
        <w:t xml:space="preserve">las </w:t>
      </w:r>
      <w:r w:rsidR="0013045A">
        <w:t>TIC</w:t>
      </w:r>
      <w:r w:rsidR="0088312D">
        <w:t xml:space="preserve"> en el proceso de enseñanza</w:t>
      </w:r>
      <w:r w:rsidR="00C01935">
        <w:t>-</w:t>
      </w:r>
      <w:r w:rsidR="0088312D">
        <w:t xml:space="preserve">aprendizaje </w:t>
      </w:r>
      <w:r w:rsidR="00C01935">
        <w:t xml:space="preserve">es insuficiente </w:t>
      </w:r>
      <w:r w:rsidR="0088312D">
        <w:t xml:space="preserve">para </w:t>
      </w:r>
      <w:r w:rsidR="00C01935">
        <w:t>fomentar</w:t>
      </w:r>
      <w:r w:rsidR="0088312D">
        <w:t xml:space="preserve"> cambio</w:t>
      </w:r>
      <w:r w:rsidR="00F80975">
        <w:t xml:space="preserve">s radicales </w:t>
      </w:r>
      <w:r w:rsidR="0088312D">
        <w:t>en la educación</w:t>
      </w:r>
      <w:r w:rsidR="00F80975">
        <w:t xml:space="preserve"> formal</w:t>
      </w:r>
      <w:r w:rsidR="0013045A">
        <w:t xml:space="preserve">, ya que lo </w:t>
      </w:r>
      <w:r w:rsidR="005968F9">
        <w:t xml:space="preserve">más significativo </w:t>
      </w:r>
      <w:r w:rsidR="0013045A">
        <w:t xml:space="preserve">es habilitar a los </w:t>
      </w:r>
      <w:r w:rsidR="005968F9">
        <w:t>docentes</w:t>
      </w:r>
      <w:r w:rsidR="0013045A">
        <w:t xml:space="preserve"> en el empleo de </w:t>
      </w:r>
      <w:r w:rsidR="00F80975">
        <w:t>competencias</w:t>
      </w:r>
      <w:r w:rsidR="0013045A">
        <w:t xml:space="preserve"> digitales que </w:t>
      </w:r>
      <w:r w:rsidR="005968F9">
        <w:t>potencien</w:t>
      </w:r>
      <w:r w:rsidR="0013045A">
        <w:t xml:space="preserve"> el aprendizaje </w:t>
      </w:r>
      <w:r w:rsidR="00F80975">
        <w:t xml:space="preserve">real de los estudiantes. </w:t>
      </w:r>
    </w:p>
    <w:p w14:paraId="66390073" w14:textId="77777777" w:rsidR="005968F9" w:rsidRDefault="00E254BA" w:rsidP="005968F9">
      <w:pPr>
        <w:ind w:firstLine="708"/>
      </w:pPr>
      <w:r w:rsidRPr="006243D4">
        <w:t>Por ello</w:t>
      </w:r>
      <w:r w:rsidR="0021333A" w:rsidRPr="006243D4">
        <w:t xml:space="preserve">, para futuros trabajos se recomienda </w:t>
      </w:r>
      <w:r w:rsidR="005968F9">
        <w:t>—</w:t>
      </w:r>
      <w:r w:rsidR="0021333A" w:rsidRPr="006243D4">
        <w:t>además de realizar más indagatorias que aborden el nivel de competencias digitales en profesores universitarios</w:t>
      </w:r>
      <w:r w:rsidR="005968F9">
        <w:t>—</w:t>
      </w:r>
      <w:r w:rsidR="0021333A" w:rsidRPr="006243D4">
        <w:t xml:space="preserve"> profundizar en el impacto que </w:t>
      </w:r>
      <w:r w:rsidR="005968F9">
        <w:t>e</w:t>
      </w:r>
      <w:r w:rsidR="005968F9" w:rsidRPr="006243D4">
        <w:t xml:space="preserve">stas </w:t>
      </w:r>
      <w:r w:rsidR="0021333A" w:rsidRPr="006243D4">
        <w:t>tienen en la calidad de l</w:t>
      </w:r>
      <w:r w:rsidR="005968F9">
        <w:t>a</w:t>
      </w:r>
      <w:r w:rsidR="0021333A" w:rsidRPr="006243D4">
        <w:t xml:space="preserve"> docencia</w:t>
      </w:r>
      <w:r w:rsidR="005968F9">
        <w:t>,</w:t>
      </w:r>
      <w:r w:rsidR="0021333A" w:rsidRPr="006243D4">
        <w:t xml:space="preserve"> y especialmente en </w:t>
      </w:r>
      <w:r w:rsidR="005968F9">
        <w:t xml:space="preserve">el </w:t>
      </w:r>
      <w:r w:rsidR="0021333A" w:rsidRPr="006243D4">
        <w:t>aprovechamie</w:t>
      </w:r>
      <w:r w:rsidR="00A659C4" w:rsidRPr="006243D4">
        <w:t>nto escolar de los estudiantes.</w:t>
      </w:r>
    </w:p>
    <w:p w14:paraId="6F3C3B12" w14:textId="6F967936" w:rsidR="00E254BA" w:rsidRPr="00E254BA" w:rsidRDefault="005968F9" w:rsidP="005968F9">
      <w:pPr>
        <w:ind w:firstLine="708"/>
      </w:pPr>
      <w:r>
        <w:t>Asimismo</w:t>
      </w:r>
      <w:r w:rsidR="00E254BA" w:rsidRPr="006243D4">
        <w:t>,</w:t>
      </w:r>
      <w:r w:rsidR="0021333A" w:rsidRPr="006243D4">
        <w:t xml:space="preserve"> se podría considerar la posibilidad de desarrollar </w:t>
      </w:r>
      <w:r w:rsidR="006243D4" w:rsidRPr="006243D4">
        <w:t>l</w:t>
      </w:r>
      <w:r w:rsidR="0005745F">
        <w:t>í</w:t>
      </w:r>
      <w:r w:rsidR="006243D4" w:rsidRPr="006243D4">
        <w:t>ne</w:t>
      </w:r>
      <w:r w:rsidR="0005745F">
        <w:t>a</w:t>
      </w:r>
      <w:r w:rsidR="006243D4" w:rsidRPr="006243D4">
        <w:t>s de investigación</w:t>
      </w:r>
      <w:r w:rsidR="0021333A" w:rsidRPr="006243D4">
        <w:t xml:space="preserve"> que incluyan intervenciones educativas</w:t>
      </w:r>
      <w:r>
        <w:t xml:space="preserve"> para </w:t>
      </w:r>
      <w:r w:rsidR="0021333A" w:rsidRPr="006243D4">
        <w:t xml:space="preserve">incrementar la habilitación en competencias digitales de los docentes </w:t>
      </w:r>
      <w:r w:rsidR="00E254BA" w:rsidRPr="006243D4">
        <w:t xml:space="preserve">universitarios. </w:t>
      </w:r>
      <w:r>
        <w:t>Igualmente</w:t>
      </w:r>
      <w:r w:rsidR="00E254BA" w:rsidRPr="006243D4">
        <w:t xml:space="preserve">, convendría </w:t>
      </w:r>
      <w:r>
        <w:t>emprender</w:t>
      </w:r>
      <w:r w:rsidR="00E254BA" w:rsidRPr="006243D4">
        <w:t xml:space="preserve"> </w:t>
      </w:r>
      <w:r w:rsidR="00E66EBC" w:rsidRPr="006243D4">
        <w:t>estudios</w:t>
      </w:r>
      <w:r w:rsidR="00E254BA" w:rsidRPr="006243D4">
        <w:t xml:space="preserve"> de corte cualitativo </w:t>
      </w:r>
      <w:r>
        <w:t>para</w:t>
      </w:r>
      <w:r w:rsidR="00E254BA" w:rsidRPr="006243D4">
        <w:t xml:space="preserve"> analizar los significados que los docentes han construido hacia el empleo de herramientas digitales y </w:t>
      </w:r>
      <w:r w:rsidR="00E66EBC" w:rsidRPr="006243D4">
        <w:t xml:space="preserve">reconocer </w:t>
      </w:r>
      <w:r w:rsidR="00E254BA" w:rsidRPr="006243D4">
        <w:t xml:space="preserve">las motivaciones reales que tienen hacia su </w:t>
      </w:r>
      <w:r>
        <w:t>empleo</w:t>
      </w:r>
      <w:r w:rsidR="00E254BA" w:rsidRPr="006243D4">
        <w:t xml:space="preserve"> o</w:t>
      </w:r>
      <w:r w:rsidR="00E66EBC" w:rsidRPr="006243D4">
        <w:t xml:space="preserve"> posible </w:t>
      </w:r>
      <w:r w:rsidR="00E254BA" w:rsidRPr="006243D4">
        <w:t>rechazo.</w:t>
      </w:r>
      <w:r w:rsidR="00E254BA" w:rsidRPr="00E254BA">
        <w:t xml:space="preserve"> </w:t>
      </w:r>
    </w:p>
    <w:p w14:paraId="149E64BE" w14:textId="1215D24F" w:rsidR="00E254BA" w:rsidRDefault="00E254BA" w:rsidP="00E254BA">
      <w:pPr>
        <w:spacing w:after="160" w:line="259" w:lineRule="auto"/>
        <w:jc w:val="left"/>
        <w:rPr>
          <w:b/>
        </w:rPr>
      </w:pPr>
    </w:p>
    <w:p w14:paraId="6A31EC73" w14:textId="1848EA1F" w:rsidR="00AB15A2" w:rsidRDefault="00AB15A2" w:rsidP="00E254BA">
      <w:pPr>
        <w:spacing w:after="160" w:line="259" w:lineRule="auto"/>
        <w:jc w:val="left"/>
        <w:rPr>
          <w:b/>
        </w:rPr>
      </w:pPr>
    </w:p>
    <w:p w14:paraId="404A61C8" w14:textId="00960A2E" w:rsidR="00AB15A2" w:rsidRDefault="00AB15A2" w:rsidP="00E254BA">
      <w:pPr>
        <w:spacing w:after="160" w:line="259" w:lineRule="auto"/>
        <w:jc w:val="left"/>
        <w:rPr>
          <w:b/>
        </w:rPr>
      </w:pPr>
    </w:p>
    <w:p w14:paraId="171135FE" w14:textId="0A511C5B" w:rsidR="00AB15A2" w:rsidRDefault="00AB15A2" w:rsidP="00E254BA">
      <w:pPr>
        <w:spacing w:after="160" w:line="259" w:lineRule="auto"/>
        <w:jc w:val="left"/>
        <w:rPr>
          <w:b/>
        </w:rPr>
      </w:pPr>
    </w:p>
    <w:p w14:paraId="64B98E2F" w14:textId="3D908F55" w:rsidR="00AB15A2" w:rsidRDefault="00AB15A2" w:rsidP="00E254BA">
      <w:pPr>
        <w:spacing w:after="160" w:line="259" w:lineRule="auto"/>
        <w:jc w:val="left"/>
        <w:rPr>
          <w:b/>
        </w:rPr>
      </w:pPr>
    </w:p>
    <w:p w14:paraId="6DD78166" w14:textId="7F8C17DE" w:rsidR="00AB15A2" w:rsidRDefault="00AB15A2" w:rsidP="00E254BA">
      <w:pPr>
        <w:spacing w:after="160" w:line="259" w:lineRule="auto"/>
        <w:jc w:val="left"/>
        <w:rPr>
          <w:b/>
        </w:rPr>
      </w:pPr>
    </w:p>
    <w:p w14:paraId="3C7C9C8E" w14:textId="138EC5A3" w:rsidR="00AB15A2" w:rsidRDefault="00AB15A2" w:rsidP="00E254BA">
      <w:pPr>
        <w:spacing w:after="160" w:line="259" w:lineRule="auto"/>
        <w:jc w:val="left"/>
        <w:rPr>
          <w:b/>
        </w:rPr>
      </w:pPr>
    </w:p>
    <w:p w14:paraId="6740ADB8" w14:textId="37554BD4" w:rsidR="00AB15A2" w:rsidRDefault="00AB15A2" w:rsidP="00E254BA">
      <w:pPr>
        <w:spacing w:after="160" w:line="259" w:lineRule="auto"/>
        <w:jc w:val="left"/>
        <w:rPr>
          <w:b/>
        </w:rPr>
      </w:pPr>
    </w:p>
    <w:p w14:paraId="5E4AD1A4" w14:textId="7759614F" w:rsidR="00AB15A2" w:rsidRDefault="00AB15A2" w:rsidP="00E254BA">
      <w:pPr>
        <w:spacing w:after="160" w:line="259" w:lineRule="auto"/>
        <w:jc w:val="left"/>
        <w:rPr>
          <w:b/>
        </w:rPr>
      </w:pPr>
    </w:p>
    <w:p w14:paraId="3AF700A5" w14:textId="30E097FA" w:rsidR="00AB15A2" w:rsidRDefault="00AB15A2" w:rsidP="00E254BA">
      <w:pPr>
        <w:spacing w:after="160" w:line="259" w:lineRule="auto"/>
        <w:jc w:val="left"/>
        <w:rPr>
          <w:b/>
        </w:rPr>
      </w:pPr>
    </w:p>
    <w:p w14:paraId="33332A16" w14:textId="4CE266C8" w:rsidR="00AB15A2" w:rsidRDefault="00AB15A2" w:rsidP="00E254BA">
      <w:pPr>
        <w:spacing w:after="160" w:line="259" w:lineRule="auto"/>
        <w:jc w:val="left"/>
        <w:rPr>
          <w:b/>
        </w:rPr>
      </w:pPr>
    </w:p>
    <w:p w14:paraId="248DE9DD" w14:textId="735189A4" w:rsidR="00AB15A2" w:rsidRDefault="00AB15A2" w:rsidP="00E254BA">
      <w:pPr>
        <w:spacing w:after="160" w:line="259" w:lineRule="auto"/>
        <w:jc w:val="left"/>
        <w:rPr>
          <w:b/>
        </w:rPr>
      </w:pPr>
    </w:p>
    <w:p w14:paraId="1A1A47ED" w14:textId="7D45FF93" w:rsidR="00AB15A2" w:rsidRDefault="00AB15A2" w:rsidP="00E254BA">
      <w:pPr>
        <w:spacing w:after="160" w:line="259" w:lineRule="auto"/>
        <w:jc w:val="left"/>
        <w:rPr>
          <w:b/>
        </w:rPr>
      </w:pPr>
    </w:p>
    <w:p w14:paraId="016A9840" w14:textId="77777777" w:rsidR="00AB15A2" w:rsidRDefault="00AB15A2" w:rsidP="00E254BA">
      <w:pPr>
        <w:spacing w:after="160" w:line="259" w:lineRule="auto"/>
        <w:jc w:val="left"/>
        <w:rPr>
          <w:b/>
        </w:rPr>
      </w:pPr>
    </w:p>
    <w:p w14:paraId="11C87DD3" w14:textId="74B310F4" w:rsidR="00AE2AC0" w:rsidRPr="00731AA6" w:rsidRDefault="00AE2AC0" w:rsidP="00E254BA">
      <w:pPr>
        <w:spacing w:after="160" w:line="259" w:lineRule="auto"/>
        <w:jc w:val="left"/>
        <w:rPr>
          <w:rFonts w:asciiTheme="minorHAnsi" w:hAnsiTheme="minorHAnsi" w:cstheme="minorHAnsi"/>
          <w:b/>
          <w:sz w:val="28"/>
          <w:szCs w:val="24"/>
        </w:rPr>
      </w:pPr>
      <w:r w:rsidRPr="00731AA6">
        <w:rPr>
          <w:rFonts w:asciiTheme="minorHAnsi" w:hAnsiTheme="minorHAnsi" w:cstheme="minorHAnsi"/>
          <w:b/>
          <w:sz w:val="28"/>
          <w:szCs w:val="24"/>
        </w:rPr>
        <w:lastRenderedPageBreak/>
        <w:t>Referencias</w:t>
      </w:r>
    </w:p>
    <w:p w14:paraId="1EED2275" w14:textId="26E015AA" w:rsidR="00CA6125" w:rsidRPr="00C91D35" w:rsidRDefault="00CA6125" w:rsidP="00731AA6">
      <w:pPr>
        <w:ind w:left="709" w:hanging="709"/>
      </w:pPr>
      <w:r w:rsidRPr="00C91D35">
        <w:t>Agreda, M., Hinojo, M. y Sola, M. (2016). Diseño y validación de un instrumento para evaluar la competencia digital de los docentes en la educación superior española</w:t>
      </w:r>
      <w:r w:rsidRPr="00C91D35">
        <w:rPr>
          <w:i/>
        </w:rPr>
        <w:t>.</w:t>
      </w:r>
      <w:r w:rsidRPr="00C91D35">
        <w:t xml:space="preserve"> </w:t>
      </w:r>
      <w:r w:rsidRPr="00C91D35">
        <w:rPr>
          <w:i/>
        </w:rPr>
        <w:t>Píxel-Bit. Revista de Medios y Educación</w:t>
      </w:r>
      <w:r w:rsidRPr="00C91D35">
        <w:t xml:space="preserve">, </w:t>
      </w:r>
      <w:r w:rsidRPr="00C91D35">
        <w:rPr>
          <w:i/>
        </w:rPr>
        <w:t>3</w:t>
      </w:r>
      <w:r w:rsidRPr="00C91D35">
        <w:t xml:space="preserve">(49), 39-56. Recuperado de </w:t>
      </w:r>
      <w:r w:rsidRPr="00731AA6">
        <w:t>https://recyt.fecyt.es/index.php/pixel/article/view/61713</w:t>
      </w:r>
      <w:r w:rsidRPr="00C91D35">
        <w:t xml:space="preserve"> </w:t>
      </w:r>
    </w:p>
    <w:p w14:paraId="0A4F9589" w14:textId="4677BE6A" w:rsidR="00CA6125" w:rsidRPr="00C91D35" w:rsidRDefault="00CA6125" w:rsidP="00731AA6">
      <w:pPr>
        <w:ind w:left="709" w:hanging="709"/>
      </w:pPr>
      <w:r w:rsidRPr="00C91D35">
        <w:t xml:space="preserve">Araiza, M. y Pedraza, E. (2019). Discernimiento de los docentes por género en el uso de las TIC en el aula a partir de las competencias digitales. </w:t>
      </w:r>
      <w:r w:rsidRPr="00C91D35">
        <w:rPr>
          <w:i/>
        </w:rPr>
        <w:t>Revista Espacios</w:t>
      </w:r>
      <w:r w:rsidRPr="00C91D35">
        <w:t xml:space="preserve">, </w:t>
      </w:r>
      <w:r w:rsidRPr="00E947E2">
        <w:rPr>
          <w:i/>
        </w:rPr>
        <w:t>40</w:t>
      </w:r>
      <w:r w:rsidRPr="00C91D35">
        <w:t xml:space="preserve">(21). Recuperado de </w:t>
      </w:r>
      <w:r w:rsidRPr="00731AA6">
        <w:t>http://www.revistaespacios.com/a19v40n21/a19v40n21p21.pdf</w:t>
      </w:r>
      <w:r w:rsidRPr="00C91D35">
        <w:t xml:space="preserve"> </w:t>
      </w:r>
    </w:p>
    <w:p w14:paraId="2A2850A2" w14:textId="3321C002" w:rsidR="00CA6125" w:rsidRPr="00C91D35" w:rsidRDefault="00CA6125" w:rsidP="00731AA6">
      <w:pPr>
        <w:ind w:left="709" w:hanging="709"/>
      </w:pPr>
      <w:r w:rsidRPr="00C91D35">
        <w:t xml:space="preserve">Avello Martínez, R., López Fernández, R. y Vázquez Cedeño, S. (2016). Competencias TIC de los docentes de las escuelas de Hotelería y Turismo cubanas. </w:t>
      </w:r>
      <w:r w:rsidRPr="00C91D35">
        <w:rPr>
          <w:i/>
          <w:iCs/>
        </w:rPr>
        <w:t>Universidad y Sociedad</w:t>
      </w:r>
      <w:r w:rsidRPr="00C91D35">
        <w:t xml:space="preserve">, </w:t>
      </w:r>
      <w:r w:rsidRPr="00C91D35">
        <w:rPr>
          <w:i/>
        </w:rPr>
        <w:t>8</w:t>
      </w:r>
      <w:r w:rsidRPr="00C91D35">
        <w:t xml:space="preserve">(1). Recuperado de </w:t>
      </w:r>
      <w:r w:rsidRPr="00731AA6">
        <w:t>https://rus.ucf.edu.cu/index.php/rus/article/view/306</w:t>
      </w:r>
      <w:r w:rsidRPr="00C91D35">
        <w:t xml:space="preserve"> </w:t>
      </w:r>
    </w:p>
    <w:p w14:paraId="67AA229A" w14:textId="77777777" w:rsidR="00CA6125" w:rsidRPr="00C91D35" w:rsidRDefault="00CA6125" w:rsidP="00731AA6">
      <w:pPr>
        <w:ind w:left="709" w:hanging="709"/>
      </w:pPr>
      <w:r w:rsidRPr="00C91D35">
        <w:t xml:space="preserve">Castellanos, A., Sánchez, C. y Calderero, J. (2017). Nuevos modelos tecnopedagógicos. Competencia digital de los alumnos universitarios. </w:t>
      </w:r>
      <w:r w:rsidRPr="00C91D35">
        <w:rPr>
          <w:i/>
        </w:rPr>
        <w:t>REDIE. Revista Electrónica de Investigación Educativa</w:t>
      </w:r>
      <w:r w:rsidRPr="00C91D35">
        <w:t xml:space="preserve">, </w:t>
      </w:r>
      <w:r w:rsidRPr="00C91D35">
        <w:rPr>
          <w:i/>
        </w:rPr>
        <w:t>19</w:t>
      </w:r>
      <w:r w:rsidRPr="00C91D35">
        <w:t xml:space="preserve">(1), 1-9. Doi: doi:10.24320/redie.2017.19.1.1148 </w:t>
      </w:r>
    </w:p>
    <w:p w14:paraId="04FE604A" w14:textId="77777777" w:rsidR="00CA6125" w:rsidRPr="00C91D35" w:rsidRDefault="00CA6125" w:rsidP="00731AA6">
      <w:pPr>
        <w:ind w:left="709" w:hanging="709"/>
      </w:pPr>
      <w:r w:rsidRPr="00C91D35">
        <w:t xml:space="preserve">Cejas, M., Lozada, B., Urrego, A., Mendoza, D. y Rivas, G. (2020). La irrupción de las tecnologías de la información y la comunicación (TIC): un reto en la gestión de las competencias digitales de los profesores universitarios en el Ecuador. </w:t>
      </w:r>
      <w:r w:rsidRPr="00C91D35">
        <w:rPr>
          <w:i/>
        </w:rPr>
        <w:t>RISTI. Revista lbérica de Sistemas y Tecnologías de Información,</w:t>
      </w:r>
      <w:r w:rsidRPr="00C91D35">
        <w:t xml:space="preserve"> (37), 132-148. Doi: doi:10.17013/risti.37.131-148 </w:t>
      </w:r>
    </w:p>
    <w:p w14:paraId="2DC0B167" w14:textId="324EA00A" w:rsidR="00CA6125" w:rsidRPr="00C91D35" w:rsidRDefault="00CA6125" w:rsidP="00731AA6">
      <w:pPr>
        <w:ind w:left="709" w:hanging="709"/>
      </w:pPr>
      <w:r w:rsidRPr="00C91D35">
        <w:t xml:space="preserve">Chancusig, J., Flores, G. y Constante, M. (2017). Las Tic’s en la formación de docentes. </w:t>
      </w:r>
      <w:r w:rsidRPr="00C91D35">
        <w:rPr>
          <w:i/>
        </w:rPr>
        <w:t>Revista Redipe</w:t>
      </w:r>
      <w:r w:rsidRPr="00C91D35">
        <w:t xml:space="preserve">, </w:t>
      </w:r>
      <w:r w:rsidRPr="00C91D35">
        <w:rPr>
          <w:i/>
        </w:rPr>
        <w:t>6</w:t>
      </w:r>
      <w:r w:rsidRPr="00C91D35">
        <w:t xml:space="preserve">(2), 174-198. Recuperado de </w:t>
      </w:r>
      <w:r w:rsidRPr="00731AA6">
        <w:t>https://revista.redipe.org/index.php/1/article/view/206</w:t>
      </w:r>
      <w:r w:rsidRPr="00C91D35">
        <w:t xml:space="preserve"> </w:t>
      </w:r>
    </w:p>
    <w:p w14:paraId="546290F0" w14:textId="77777777" w:rsidR="00CA6125" w:rsidRPr="00C91D35" w:rsidRDefault="00CA6125" w:rsidP="00731AA6">
      <w:pPr>
        <w:ind w:left="709" w:hanging="709"/>
      </w:pPr>
      <w:r w:rsidRPr="00C91D35">
        <w:t xml:space="preserve">Delgado, Á., Vázquez-Cano, E., Belando, M. y López, E. (2019). Análisis bibliométrico del impacto de la investigación educativa en diversidad funcional y competencia digital: Web of Science y Scopus. </w:t>
      </w:r>
      <w:r w:rsidRPr="00C91D35">
        <w:rPr>
          <w:i/>
        </w:rPr>
        <w:t>Aula Abierta</w:t>
      </w:r>
      <w:r w:rsidRPr="00C91D35">
        <w:t xml:space="preserve">, </w:t>
      </w:r>
      <w:r w:rsidRPr="00C91D35">
        <w:rPr>
          <w:i/>
        </w:rPr>
        <w:t>48</w:t>
      </w:r>
      <w:r w:rsidRPr="00C91D35">
        <w:t xml:space="preserve">(2), 147-156. Doi: doi:10.17811/rifie.48.2.2019.147-156 </w:t>
      </w:r>
    </w:p>
    <w:p w14:paraId="645F1CD4" w14:textId="77777777" w:rsidR="00CA6125" w:rsidRPr="00C91D35" w:rsidRDefault="00CA6125" w:rsidP="00731AA6">
      <w:pPr>
        <w:ind w:left="709" w:hanging="709"/>
      </w:pPr>
      <w:r w:rsidRPr="00C91D35">
        <w:t xml:space="preserve">Falcó, J. (2017). Evaluación de la competencia digital docente en la Comunidad Autónoma de Aragón. </w:t>
      </w:r>
      <w:r w:rsidRPr="00C91D35">
        <w:rPr>
          <w:i/>
        </w:rPr>
        <w:t>REDIE. Revista Electrónica de Investigación Educativa</w:t>
      </w:r>
      <w:r w:rsidRPr="00C91D35">
        <w:t xml:space="preserve">, </w:t>
      </w:r>
      <w:r w:rsidRPr="00C91D35">
        <w:rPr>
          <w:i/>
        </w:rPr>
        <w:t>19</w:t>
      </w:r>
      <w:r w:rsidRPr="00C91D35">
        <w:t xml:space="preserve">(4), 74-83. Doi: doi:10.24320/redie.2017.19.4.1359 </w:t>
      </w:r>
    </w:p>
    <w:p w14:paraId="2FE1E275" w14:textId="77777777" w:rsidR="00CA6125" w:rsidRPr="00C91D35" w:rsidRDefault="00CA6125" w:rsidP="00731AA6">
      <w:pPr>
        <w:ind w:left="709" w:hanging="709"/>
      </w:pPr>
      <w:r w:rsidRPr="00C91D35">
        <w:t xml:space="preserve">Fernández Sánchez, M., Sánchez-Oro Sánchez, M. y Robina Ramírez, R. (2016). La evaluación de la competencia digital en la docencia universitaria: el caso de los grados de empresariales y económicas. </w:t>
      </w:r>
      <w:r w:rsidRPr="00C91D35">
        <w:rPr>
          <w:i/>
          <w:iCs/>
        </w:rPr>
        <w:t>Revista Colombiana de Ciencias Sociales</w:t>
      </w:r>
      <w:r w:rsidRPr="00C91D35">
        <w:t xml:space="preserve">, </w:t>
      </w:r>
      <w:r w:rsidRPr="00C91D35">
        <w:rPr>
          <w:i/>
        </w:rPr>
        <w:t>7</w:t>
      </w:r>
      <w:r w:rsidRPr="00C91D35">
        <w:t>(2), 332-348. Doi: doi:10.21501/22161201.1726</w:t>
      </w:r>
    </w:p>
    <w:p w14:paraId="07B97C7F" w14:textId="7AC33B82" w:rsidR="00CA6125" w:rsidRPr="00C91D35" w:rsidRDefault="00CA6125" w:rsidP="00731AA6">
      <w:pPr>
        <w:ind w:left="709" w:hanging="709"/>
      </w:pPr>
      <w:r w:rsidRPr="00C91D35">
        <w:lastRenderedPageBreak/>
        <w:t>Fernández, C., Fernández, C. y Cebreiro, B. (2016). Desarrollo de un cuestionario de competencias en TIC para profesores de distintos niveles educativos</w:t>
      </w:r>
      <w:r w:rsidRPr="00C91D35">
        <w:rPr>
          <w:i/>
        </w:rPr>
        <w:t>.</w:t>
      </w:r>
      <w:r w:rsidRPr="00C91D35">
        <w:t xml:space="preserve"> </w:t>
      </w:r>
      <w:r w:rsidRPr="00C91D35">
        <w:rPr>
          <w:i/>
        </w:rPr>
        <w:t>Píxel-Bit. Revista de Medios y Educación</w:t>
      </w:r>
      <w:r w:rsidRPr="00C91D35">
        <w:t xml:space="preserve">, (48), 135-148. Recuperado de </w:t>
      </w:r>
      <w:r w:rsidRPr="00731AA6">
        <w:t>https://recyt.fecyt.es/index.php/pixel/article/view/61698</w:t>
      </w:r>
    </w:p>
    <w:p w14:paraId="71E9CD61" w14:textId="5121656F" w:rsidR="00CA6125" w:rsidRPr="00C91D35" w:rsidRDefault="00CA6125" w:rsidP="00731AA6">
      <w:pPr>
        <w:ind w:left="709" w:hanging="709"/>
      </w:pPr>
      <w:r w:rsidRPr="00C91D35">
        <w:t xml:space="preserve">García, D., Villareal, J., Cuéllar, O., Echeverri, C., Henao, C. y Botero, M. (2020). Competencia digital en docentes universitarios: evaluación de relación entre actitud, formación y alfabetización en el uso de TIC en entornos educativos. </w:t>
      </w:r>
      <w:r w:rsidRPr="00C91D35">
        <w:rPr>
          <w:i/>
        </w:rPr>
        <w:t>RISTI. Revista Ibérica de Sistemas e Tecnologías de Información</w:t>
      </w:r>
      <w:r w:rsidRPr="00C91D35">
        <w:t>,</w:t>
      </w:r>
      <w:r w:rsidRPr="00C91D35">
        <w:rPr>
          <w:i/>
        </w:rPr>
        <w:t xml:space="preserve"> </w:t>
      </w:r>
      <w:r w:rsidRPr="00C91D35">
        <w:t xml:space="preserve">(E29), 538-552. Recuperado de </w:t>
      </w:r>
      <w:r w:rsidRPr="00731AA6">
        <w:t>http://www.risti.xyz/issues/ristie29.pdf</w:t>
      </w:r>
      <w:r w:rsidRPr="00C91D35">
        <w:t xml:space="preserve"> </w:t>
      </w:r>
    </w:p>
    <w:p w14:paraId="3178F9C0" w14:textId="0C398794" w:rsidR="00CA6125" w:rsidRPr="00C91D35" w:rsidRDefault="00CA6125" w:rsidP="00731AA6">
      <w:pPr>
        <w:ind w:left="709" w:hanging="709"/>
      </w:pPr>
      <w:r w:rsidRPr="00C91D35">
        <w:t>Gutiérrez, J. y Cabero, J. (2016). Estudio de caso sobre la autopercepción de la competencia digital del estudiante universitario de las titulaciones de grado de Educación Infantil y Primaria.</w:t>
      </w:r>
      <w:r w:rsidRPr="00C91D35">
        <w:rPr>
          <w:i/>
        </w:rPr>
        <w:t xml:space="preserve"> Profesorado. Revista de Currículum y Formación del Profesorado</w:t>
      </w:r>
      <w:r w:rsidRPr="00C91D35">
        <w:t xml:space="preserve">, </w:t>
      </w:r>
      <w:r w:rsidRPr="00C91D35">
        <w:rPr>
          <w:i/>
        </w:rPr>
        <w:t>20</w:t>
      </w:r>
      <w:r w:rsidRPr="00C91D35">
        <w:t xml:space="preserve">(2), 180-199. Recuperado de </w:t>
      </w:r>
      <w:r w:rsidRPr="00731AA6">
        <w:t>https://recyt.fecyt.es/index.php/profesorado/article/view/52098</w:t>
      </w:r>
      <w:r w:rsidRPr="00C91D35">
        <w:t xml:space="preserve"> </w:t>
      </w:r>
    </w:p>
    <w:p w14:paraId="091209CE" w14:textId="190C9FA8" w:rsidR="00CA6125" w:rsidRPr="00C91D35" w:rsidRDefault="00CA6125" w:rsidP="00731AA6">
      <w:pPr>
        <w:ind w:left="709" w:hanging="709"/>
      </w:pPr>
      <w:r w:rsidRPr="00C91D35">
        <w:t>Hernández, P., Gisbert, M. y Fernández, I. (2018). La evaluación de la competencia digital de los estudiantes: una revisión al caso latinoamericano</w:t>
      </w:r>
      <w:r w:rsidRPr="00C91D35">
        <w:rPr>
          <w:i/>
        </w:rPr>
        <w:t>.</w:t>
      </w:r>
      <w:r w:rsidRPr="00C91D35">
        <w:t xml:space="preserve"> </w:t>
      </w:r>
      <w:r w:rsidRPr="00C91D35">
        <w:rPr>
          <w:i/>
        </w:rPr>
        <w:t>Chasqui. Revista Latinoamericana de Comunicación</w:t>
      </w:r>
      <w:r w:rsidRPr="00C91D35">
        <w:t xml:space="preserve">, (137), 91-110. Recuperado de </w:t>
      </w:r>
      <w:r w:rsidRPr="00731AA6">
        <w:t>https://dialnet.unirioja.es/servlet/articulo?codigo=6578583</w:t>
      </w:r>
      <w:r w:rsidRPr="00C91D35">
        <w:t xml:space="preserve"> </w:t>
      </w:r>
    </w:p>
    <w:p w14:paraId="140EC927" w14:textId="77777777" w:rsidR="00CA6125" w:rsidRPr="00C91D35" w:rsidRDefault="00CA6125" w:rsidP="00731AA6">
      <w:pPr>
        <w:ind w:left="709" w:hanging="709"/>
      </w:pPr>
      <w:r w:rsidRPr="00C91D35">
        <w:t xml:space="preserve">López, J., Moreno, A., Pozo, S. y López, J. (2020). Efecto de la competencia digital docente en el uso del </w:t>
      </w:r>
      <w:r w:rsidRPr="00C91D35">
        <w:rPr>
          <w:i/>
        </w:rPr>
        <w:t>bleended learning</w:t>
      </w:r>
      <w:r w:rsidRPr="00C91D35">
        <w:t xml:space="preserve"> en formación profesional. </w:t>
      </w:r>
      <w:r w:rsidRPr="00C91D35">
        <w:rPr>
          <w:i/>
        </w:rPr>
        <w:t>Investigación Bibliotecológica</w:t>
      </w:r>
      <w:r w:rsidRPr="00C91D35">
        <w:t xml:space="preserve">, </w:t>
      </w:r>
      <w:r w:rsidRPr="00C91D35">
        <w:rPr>
          <w:i/>
        </w:rPr>
        <w:t>34</w:t>
      </w:r>
      <w:r w:rsidRPr="00C91D35">
        <w:t xml:space="preserve">(83), 187-205. Doi: doi:10.22201/iibi.24488321xe.2020.83.58147 </w:t>
      </w:r>
    </w:p>
    <w:p w14:paraId="1647A22E" w14:textId="343DA619" w:rsidR="00CA6125" w:rsidRPr="00C91D35" w:rsidRDefault="00CA6125" w:rsidP="00731AA6">
      <w:pPr>
        <w:ind w:left="709" w:hanging="709"/>
      </w:pPr>
      <w:r w:rsidRPr="00C91D35">
        <w:t xml:space="preserve">Marqués, P. (2012). Impacto de las TIC en la educación: funciones y limitaciones. </w:t>
      </w:r>
      <w:r w:rsidRPr="00C91D35">
        <w:rPr>
          <w:i/>
        </w:rPr>
        <w:t>3C TIC, Cuadernos de Desarrollo Aplicados a las TIC</w:t>
      </w:r>
      <w:r w:rsidRPr="00C91D35">
        <w:t xml:space="preserve">, </w:t>
      </w:r>
      <w:r w:rsidRPr="00C91D35">
        <w:rPr>
          <w:i/>
        </w:rPr>
        <w:t>1</w:t>
      </w:r>
      <w:r w:rsidRPr="00C91D35">
        <w:t xml:space="preserve">(3), 1-15. Recuperado de </w:t>
      </w:r>
      <w:r w:rsidRPr="00731AA6">
        <w:t>https://www.3ciencias.com/wp-content/uploads/2013/01/impacto-de-las-tic.pdf</w:t>
      </w:r>
      <w:r w:rsidRPr="00C91D35">
        <w:t xml:space="preserve">  </w:t>
      </w:r>
    </w:p>
    <w:p w14:paraId="55257D5A" w14:textId="77777777" w:rsidR="00CA6125" w:rsidRPr="00C91D35" w:rsidRDefault="00CA6125" w:rsidP="00731AA6">
      <w:pPr>
        <w:ind w:left="709" w:hanging="709"/>
      </w:pPr>
      <w:r w:rsidRPr="00C91D35">
        <w:t xml:space="preserve">Martínez, E., Vila, E. y Gewerc, A. (2019). El papel de la familia en la construcción de la competencia digital. </w:t>
      </w:r>
      <w:r w:rsidRPr="00C91D35">
        <w:rPr>
          <w:i/>
        </w:rPr>
        <w:t>RISTI. Revista lbérica de Sistemas y Tecnologías de Información</w:t>
      </w:r>
      <w:r w:rsidRPr="00C91D35">
        <w:t xml:space="preserve">, 28, 1-13. Doi: doi:10.17013/risti.28.1-13 </w:t>
      </w:r>
    </w:p>
    <w:p w14:paraId="1A46B9D8" w14:textId="47ABA9B1" w:rsidR="00CA6125" w:rsidRPr="00C91D35" w:rsidRDefault="00CA6125" w:rsidP="00731AA6">
      <w:pPr>
        <w:ind w:left="709" w:hanging="709"/>
      </w:pPr>
      <w:r w:rsidRPr="00C91D35">
        <w:t xml:space="preserve">Mirete, A. B. (2016). El profesorado universitario y las TIC. Análisis de su competencia digital. </w:t>
      </w:r>
      <w:r w:rsidRPr="00C91D35">
        <w:rPr>
          <w:i/>
          <w:iCs/>
        </w:rPr>
        <w:t>Revista de la Facultad de Educación de Albacete</w:t>
      </w:r>
      <w:r w:rsidRPr="00C91D35">
        <w:t xml:space="preserve">, </w:t>
      </w:r>
      <w:r w:rsidRPr="00C91D35">
        <w:rPr>
          <w:i/>
        </w:rPr>
        <w:t>31</w:t>
      </w:r>
      <w:r w:rsidRPr="00C91D35">
        <w:t xml:space="preserve">(1). Recuperado de </w:t>
      </w:r>
      <w:r w:rsidRPr="00731AA6">
        <w:t>http://www.revista.uclm.es/index.php/ensayos</w:t>
      </w:r>
      <w:r w:rsidRPr="00C91D35">
        <w:t xml:space="preserve"> </w:t>
      </w:r>
    </w:p>
    <w:p w14:paraId="26544646" w14:textId="77777777" w:rsidR="00CA6125" w:rsidRPr="00C91D35" w:rsidRDefault="00CA6125" w:rsidP="00731AA6">
      <w:pPr>
        <w:ind w:left="709" w:hanging="709"/>
      </w:pPr>
      <w:r w:rsidRPr="00C91D35">
        <w:t>Montoya, N. y González, E. (2019).</w:t>
      </w:r>
      <w:r w:rsidRPr="00C91D35">
        <w:rPr>
          <w:i/>
        </w:rPr>
        <w:t xml:space="preserve"> </w:t>
      </w:r>
      <w:r w:rsidRPr="00C91D35">
        <w:t xml:space="preserve">Competencias TIC en docentes de nivel técnico y tecnológico. Un estudio de caso en un centro de formación del SENA. </w:t>
      </w:r>
      <w:r w:rsidRPr="00C91D35">
        <w:rPr>
          <w:i/>
        </w:rPr>
        <w:t>Revista Virtual Universidad Católica del Norte</w:t>
      </w:r>
      <w:r w:rsidRPr="00C91D35">
        <w:t>, (58), 74-95. Doi: doi:10.35575/rvucn.n58a3</w:t>
      </w:r>
    </w:p>
    <w:p w14:paraId="0A18A4C1" w14:textId="77777777" w:rsidR="00CA6125" w:rsidRPr="00C91D35" w:rsidRDefault="00CA6125" w:rsidP="00731AA6">
      <w:pPr>
        <w:ind w:left="709" w:hanging="709"/>
      </w:pPr>
      <w:r w:rsidRPr="00C91D35">
        <w:lastRenderedPageBreak/>
        <w:t xml:space="preserve">Muñoz, E. y Cubo, S. (2019). Competencia digital, formación y actitud del profesorado de educación especial hacia las tecnologías de la información y la comunicación (TIC). </w:t>
      </w:r>
      <w:r w:rsidRPr="00C91D35">
        <w:rPr>
          <w:i/>
        </w:rPr>
        <w:t>Profesorado. Revista de Currículum y Formación del Profesorado</w:t>
      </w:r>
      <w:r w:rsidRPr="00C91D35">
        <w:t xml:space="preserve">, </w:t>
      </w:r>
      <w:r w:rsidRPr="00C91D35">
        <w:rPr>
          <w:i/>
        </w:rPr>
        <w:t>23</w:t>
      </w:r>
      <w:r w:rsidRPr="00C91D35">
        <w:t>(1), 209-241. Doi: doi:10.30827/profesorado.v23i1.9151</w:t>
      </w:r>
    </w:p>
    <w:p w14:paraId="6E7531DD" w14:textId="77777777" w:rsidR="00CA6125" w:rsidRPr="00C91D35" w:rsidRDefault="00CA6125" w:rsidP="00731AA6">
      <w:pPr>
        <w:ind w:left="709" w:hanging="709"/>
      </w:pPr>
      <w:r w:rsidRPr="00C91D35">
        <w:t xml:space="preserve">Padilla, A., Gámiz, V. y Romero, M. (2020). Evolución de la competencia digital docente del profesorado universitario: incidentes críticos a partir de relatos de vida. </w:t>
      </w:r>
      <w:r w:rsidRPr="00C91D35">
        <w:rPr>
          <w:i/>
        </w:rPr>
        <w:t>EDUCAR</w:t>
      </w:r>
      <w:r w:rsidRPr="00C91D35">
        <w:t xml:space="preserve">, </w:t>
      </w:r>
      <w:r w:rsidRPr="00C91D35">
        <w:rPr>
          <w:i/>
        </w:rPr>
        <w:t>56</w:t>
      </w:r>
      <w:r w:rsidRPr="00C91D35">
        <w:t xml:space="preserve">(1), 109-127. Doi: doi:10.5565/rev/educar.1088 </w:t>
      </w:r>
    </w:p>
    <w:p w14:paraId="2106DC81" w14:textId="6A495AF2" w:rsidR="00CA6125" w:rsidRPr="00C91D35" w:rsidRDefault="00CA6125" w:rsidP="00731AA6">
      <w:pPr>
        <w:ind w:left="709" w:hanging="709"/>
      </w:pPr>
      <w:r w:rsidRPr="00C91D35">
        <w:t xml:space="preserve">Perdomo, B., González O. y Barrutia, I. (2020). Competencias digitales en docentes universitarios: una revisión sistemática de la literatura. </w:t>
      </w:r>
      <w:r w:rsidRPr="00C91D35">
        <w:rPr>
          <w:i/>
        </w:rPr>
        <w:t>EDMETIC, Revista de Educación Mediática y TIC</w:t>
      </w:r>
      <w:r w:rsidRPr="00C91D35">
        <w:t xml:space="preserve">, </w:t>
      </w:r>
      <w:r w:rsidRPr="00C91D35">
        <w:rPr>
          <w:i/>
        </w:rPr>
        <w:t>9</w:t>
      </w:r>
      <w:r w:rsidRPr="00C91D35">
        <w:t xml:space="preserve">(2), 92-115. Recuperado de </w:t>
      </w:r>
      <w:r w:rsidRPr="00731AA6">
        <w:t>https://www.uco.es/ucopress/ojs/index.php/edmetic/article/view/12796</w:t>
      </w:r>
      <w:r w:rsidRPr="00C91D35">
        <w:t xml:space="preserve"> </w:t>
      </w:r>
    </w:p>
    <w:p w14:paraId="1F460606" w14:textId="77777777" w:rsidR="00CA6125" w:rsidRPr="00C91D35" w:rsidRDefault="00CA6125" w:rsidP="00731AA6">
      <w:pPr>
        <w:ind w:left="709" w:hanging="709"/>
      </w:pPr>
      <w:r w:rsidRPr="00C91D35">
        <w:t xml:space="preserve">Pérez, A. y Rodríguez, M. (2016). Evaluación de las competencias digitales autopercibidas del profesorado de Educación Primaria en Castilla y León (España). </w:t>
      </w:r>
      <w:r w:rsidRPr="00C91D35">
        <w:rPr>
          <w:i/>
        </w:rPr>
        <w:t>Revista de Investigación Educativa</w:t>
      </w:r>
      <w:r w:rsidRPr="00C91D35">
        <w:t xml:space="preserve">, </w:t>
      </w:r>
      <w:r w:rsidRPr="00C91D35">
        <w:rPr>
          <w:i/>
        </w:rPr>
        <w:t>34</w:t>
      </w:r>
      <w:r w:rsidRPr="00C91D35">
        <w:t>(2), 399-415. Doi: doi:10.6018/rie.34.2.215121</w:t>
      </w:r>
    </w:p>
    <w:p w14:paraId="5C61E0C1" w14:textId="0899398E" w:rsidR="00CA6125" w:rsidRPr="00C91D35" w:rsidRDefault="00CA6125" w:rsidP="00731AA6">
      <w:pPr>
        <w:ind w:left="709" w:hanging="709"/>
      </w:pPr>
      <w:r w:rsidRPr="00C91D35">
        <w:t>Pérez, R. (201</w:t>
      </w:r>
      <w:r w:rsidR="00C018DA">
        <w:t>9</w:t>
      </w:r>
      <w:r w:rsidRPr="00C91D35">
        <w:t xml:space="preserve">). Competencia digital docente en los institutos superiores de formación de maestros: caso de República Dominicana. </w:t>
      </w:r>
      <w:r w:rsidRPr="00C91D35">
        <w:rPr>
          <w:i/>
        </w:rPr>
        <w:t>Pixel Bit. Revista de Medios y Educación</w:t>
      </w:r>
      <w:r w:rsidR="00E947E2">
        <w:rPr>
          <w:i/>
        </w:rPr>
        <w:t>,</w:t>
      </w:r>
      <w:r w:rsidRPr="00C91D35">
        <w:t xml:space="preserve"> (55), 75-97. Doi: doi:10.12795/pixelbit.2019.i55.05</w:t>
      </w:r>
    </w:p>
    <w:p w14:paraId="31F83E61" w14:textId="77777777" w:rsidR="00CA6125" w:rsidRPr="00C91D35" w:rsidRDefault="00CA6125" w:rsidP="00731AA6">
      <w:pPr>
        <w:ind w:left="709" w:hanging="709"/>
      </w:pPr>
      <w:r w:rsidRPr="00C91D35">
        <w:t xml:space="preserve">Pozo, S., López, J., Fernández, M. y López, J. (2020). Análisis correlacional de los factores incidentes en el nivel de competencia digital del profesorado. </w:t>
      </w:r>
      <w:r w:rsidRPr="00C91D35">
        <w:rPr>
          <w:i/>
        </w:rPr>
        <w:t>Revista Electrónica Interuniversitaria de Formación del Profesorado</w:t>
      </w:r>
      <w:r w:rsidRPr="00C91D35">
        <w:t xml:space="preserve">, </w:t>
      </w:r>
      <w:r w:rsidRPr="00C91D35">
        <w:rPr>
          <w:i/>
        </w:rPr>
        <w:t>23</w:t>
      </w:r>
      <w:r w:rsidRPr="00C91D35">
        <w:t xml:space="preserve">(1), 143-159. Doi: doi:10.6018/reifop.396741 </w:t>
      </w:r>
    </w:p>
    <w:p w14:paraId="1B7DE928" w14:textId="6A81AB29" w:rsidR="00CA6125" w:rsidRPr="00C91D35" w:rsidRDefault="00CA6125" w:rsidP="00731AA6">
      <w:pPr>
        <w:ind w:left="709" w:hanging="709"/>
      </w:pPr>
      <w:r w:rsidRPr="00C91D35">
        <w:t xml:space="preserve">Pozo, S., López, J., Rodríguez, A. </w:t>
      </w:r>
      <w:r w:rsidR="00C018DA">
        <w:t>y</w:t>
      </w:r>
      <w:r w:rsidRPr="00C91D35">
        <w:t xml:space="preserve"> López, J. (2020). </w:t>
      </w:r>
      <w:r w:rsidRPr="00C91D35">
        <w:rPr>
          <w:lang w:val="en-US"/>
        </w:rPr>
        <w:t xml:space="preserve">Teachers’ digital competence in using and analytically managing information in flipped learning. </w:t>
      </w:r>
      <w:r w:rsidRPr="00C91D35">
        <w:rPr>
          <w:i/>
        </w:rPr>
        <w:t>Culture and Education</w:t>
      </w:r>
      <w:r w:rsidRPr="00C91D35">
        <w:t xml:space="preserve">, </w:t>
      </w:r>
      <w:r w:rsidRPr="00C91D35">
        <w:rPr>
          <w:i/>
        </w:rPr>
        <w:t>32</w:t>
      </w:r>
      <w:r w:rsidRPr="00C91D35">
        <w:t>(2), 1-13. Doi: doi:10.1080/11356405.2020.1741876</w:t>
      </w:r>
    </w:p>
    <w:p w14:paraId="486655CF" w14:textId="09613961" w:rsidR="00CA6125" w:rsidRPr="00C91D35" w:rsidRDefault="00CA6125" w:rsidP="00731AA6">
      <w:pPr>
        <w:ind w:left="709" w:hanging="709"/>
      </w:pPr>
      <w:r w:rsidRPr="00C91D35">
        <w:t xml:space="preserve">Regalado, J. (2013). Las competencias digitales en la formación docente. </w:t>
      </w:r>
      <w:r w:rsidRPr="00C91D35">
        <w:rPr>
          <w:i/>
        </w:rPr>
        <w:t>Ra Ximhai</w:t>
      </w:r>
      <w:r w:rsidRPr="00C91D35">
        <w:t xml:space="preserve">, </w:t>
      </w:r>
      <w:r w:rsidRPr="00C91D35">
        <w:rPr>
          <w:i/>
        </w:rPr>
        <w:t>9</w:t>
      </w:r>
      <w:r w:rsidRPr="00C91D35">
        <w:t xml:space="preserve">(4), 21-29. Recuperado de </w:t>
      </w:r>
      <w:r w:rsidRPr="00731AA6">
        <w:t>http://www.redalyc.org/articulo.oa?id=46129004002</w:t>
      </w:r>
      <w:r w:rsidRPr="00C91D35">
        <w:t xml:space="preserve">  </w:t>
      </w:r>
    </w:p>
    <w:p w14:paraId="18F6BB78" w14:textId="77777777" w:rsidR="00CA6125" w:rsidRPr="00C91D35" w:rsidRDefault="00CA6125" w:rsidP="00731AA6">
      <w:pPr>
        <w:ind w:left="709" w:hanging="709"/>
      </w:pPr>
      <w:r w:rsidRPr="00C91D35">
        <w:t xml:space="preserve">Reiss, C., Pessoa, T. y Gallego-Arrufat, M. (2019). Alfabetización y competencia digital en educación superior: una revisión sistemática. </w:t>
      </w:r>
      <w:r w:rsidRPr="00C91D35">
        <w:rPr>
          <w:i/>
        </w:rPr>
        <w:t>REDU. Revista de Docencia Universitaria</w:t>
      </w:r>
      <w:r w:rsidRPr="00C91D35">
        <w:t xml:space="preserve">, </w:t>
      </w:r>
      <w:r w:rsidRPr="00C91D35">
        <w:rPr>
          <w:i/>
        </w:rPr>
        <w:t>17</w:t>
      </w:r>
      <w:r w:rsidRPr="00C91D35">
        <w:t>(1), 45-58. Doi: doi:10.4995/redu.2019.11274</w:t>
      </w:r>
    </w:p>
    <w:p w14:paraId="4C82B931" w14:textId="5C7F6E32" w:rsidR="00CA6125" w:rsidRPr="00CA6125" w:rsidRDefault="00CA6125" w:rsidP="00731AA6">
      <w:pPr>
        <w:ind w:left="709" w:hanging="709"/>
        <w:rPr>
          <w:lang w:val="es-VE"/>
        </w:rPr>
      </w:pPr>
      <w:r w:rsidRPr="00C91D35">
        <w:t xml:space="preserve">Ríos, J., Gómez, E. y Rojas, M. (2018). Valoración de competencias tic del profesorado universitario: un caso en Chile. </w:t>
      </w:r>
      <w:r w:rsidRPr="00C91D35">
        <w:rPr>
          <w:i/>
        </w:rPr>
        <w:t>Píxel-Bit. Revista de Medios y Educación</w:t>
      </w:r>
      <w:r w:rsidR="00E947E2">
        <w:rPr>
          <w:i/>
        </w:rPr>
        <w:t>,</w:t>
      </w:r>
      <w:r w:rsidRPr="00C91D35">
        <w:t xml:space="preserve"> (52), 55-65. </w:t>
      </w:r>
      <w:r w:rsidRPr="00CA6125">
        <w:rPr>
          <w:lang w:val="es-VE"/>
        </w:rPr>
        <w:t>Doi: doi:10.12795/pixelbit.2018.i52.04</w:t>
      </w:r>
    </w:p>
    <w:p w14:paraId="4E077B65" w14:textId="2D81C712" w:rsidR="00CA6125" w:rsidRPr="00C91D35" w:rsidRDefault="00CA6125" w:rsidP="00731AA6">
      <w:pPr>
        <w:ind w:left="709" w:hanging="709"/>
      </w:pPr>
      <w:r w:rsidRPr="00CA6125">
        <w:rPr>
          <w:lang w:val="es-VE"/>
        </w:rPr>
        <w:lastRenderedPageBreak/>
        <w:t xml:space="preserve">Roblizo, M., Sánchez, M. y Cózar, R. (2015). </w:t>
      </w:r>
      <w:r w:rsidRPr="00C91D35">
        <w:t>El reto de la competencia digital en los futuros docentes de infantil, primaria y secundaria. Los estudiantes de grado y máster de educación</w:t>
      </w:r>
      <w:r w:rsidRPr="00C91D35">
        <w:rPr>
          <w:i/>
        </w:rPr>
        <w:t xml:space="preserve"> </w:t>
      </w:r>
      <w:r w:rsidRPr="00C91D35">
        <w:t xml:space="preserve">ante las TIC. </w:t>
      </w:r>
      <w:r w:rsidRPr="00C91D35">
        <w:rPr>
          <w:i/>
        </w:rPr>
        <w:t>Prisma Social</w:t>
      </w:r>
      <w:r w:rsidR="00E947E2">
        <w:rPr>
          <w:i/>
        </w:rPr>
        <w:t>,</w:t>
      </w:r>
      <w:r w:rsidRPr="00C91D35">
        <w:t xml:space="preserve"> (15), 254-295. Recuperado de </w:t>
      </w:r>
      <w:r w:rsidRPr="00731AA6">
        <w:t>https://www.redalyc.org/articulo.oa?id=353744533008</w:t>
      </w:r>
      <w:r w:rsidRPr="00C91D35">
        <w:t xml:space="preserve">  </w:t>
      </w:r>
    </w:p>
    <w:p w14:paraId="1015AF6E" w14:textId="4276349E" w:rsidR="00CA6125" w:rsidRPr="00C91D35" w:rsidRDefault="00CA6125" w:rsidP="00731AA6">
      <w:pPr>
        <w:ind w:left="709" w:hanging="709"/>
      </w:pPr>
      <w:r w:rsidRPr="00C91D35">
        <w:t xml:space="preserve">Rodríguez, A. y Martínez, N. (2018). La competencia digital en la base de Scopus: un estudio de metaanálisis. </w:t>
      </w:r>
      <w:r w:rsidRPr="00C91D35">
        <w:rPr>
          <w:i/>
        </w:rPr>
        <w:t>REXE. Revista de Estudios y Experiencias en Educación</w:t>
      </w:r>
      <w:r w:rsidRPr="00C91D35">
        <w:t xml:space="preserve">, </w:t>
      </w:r>
      <w:r w:rsidRPr="00C91D35">
        <w:rPr>
          <w:i/>
        </w:rPr>
        <w:t>2</w:t>
      </w:r>
      <w:r w:rsidRPr="00C91D35">
        <w:t xml:space="preserve">(2), 15-24. Recuperado de </w:t>
      </w:r>
      <w:r w:rsidRPr="00731AA6">
        <w:t>http://www.rexe.cl/ojournal/index.php/rexe/article/view/544</w:t>
      </w:r>
      <w:r w:rsidRPr="00C91D35">
        <w:t xml:space="preserve"> </w:t>
      </w:r>
    </w:p>
    <w:p w14:paraId="2AF7CB5B" w14:textId="77777777" w:rsidR="00CA6125" w:rsidRPr="00C91D35" w:rsidRDefault="00CA6125" w:rsidP="00731AA6">
      <w:pPr>
        <w:ind w:left="709" w:hanging="709"/>
      </w:pPr>
      <w:r w:rsidRPr="00C91D35">
        <w:t xml:space="preserve">Rodríguez, A., Raso, F. y Ruiz, J. (2019). Competencia digital, educación superior y formación del profesorado: un estudio de meta-análisis en la Web of Science. </w:t>
      </w:r>
      <w:r w:rsidRPr="00C91D35">
        <w:rPr>
          <w:i/>
        </w:rPr>
        <w:t>Píxel-BIT. Revista de Medios y Educación</w:t>
      </w:r>
      <w:r w:rsidRPr="00C91D35">
        <w:t>,</w:t>
      </w:r>
      <w:r w:rsidRPr="00C91D35">
        <w:rPr>
          <w:i/>
        </w:rPr>
        <w:t xml:space="preserve"> </w:t>
      </w:r>
      <w:r w:rsidRPr="00C91D35">
        <w:t xml:space="preserve">(54), 65-81. Doi: doi:10.12795/pixelbit.2019.i54.04 </w:t>
      </w:r>
    </w:p>
    <w:p w14:paraId="7F4124F7" w14:textId="77777777" w:rsidR="00CA6125" w:rsidRPr="00C91D35" w:rsidRDefault="00CA6125" w:rsidP="00731AA6">
      <w:pPr>
        <w:ind w:left="709" w:hanging="709"/>
      </w:pPr>
      <w:r w:rsidRPr="00C91D35">
        <w:t xml:space="preserve">Rodríguez, A., Trujillo, J. y Sánchez, J. (2019). Impacto de la productividad científica sobre competencia digital de los futuros docentes: aproximación bibliométrica en Scopus y Web of Science. </w:t>
      </w:r>
      <w:r w:rsidRPr="00C91D35">
        <w:rPr>
          <w:i/>
        </w:rPr>
        <w:t>Revista Complutense de Educación</w:t>
      </w:r>
      <w:r w:rsidRPr="00C91D35">
        <w:t xml:space="preserve">, </w:t>
      </w:r>
      <w:r w:rsidRPr="00C91D35">
        <w:rPr>
          <w:i/>
        </w:rPr>
        <w:t>30</w:t>
      </w:r>
      <w:r w:rsidRPr="00C91D35">
        <w:t xml:space="preserve">(2), 623-646. Doi: doi:10.5209/RCED.58862 </w:t>
      </w:r>
    </w:p>
    <w:p w14:paraId="01341FCE" w14:textId="77777777" w:rsidR="00CA6125" w:rsidRPr="00C91D35" w:rsidRDefault="00CA6125" w:rsidP="00731AA6">
      <w:pPr>
        <w:ind w:left="709" w:hanging="709"/>
      </w:pPr>
      <w:r w:rsidRPr="00C91D35">
        <w:t xml:space="preserve">Romero, L., Contreras, P. y Pérez, A. (2019). Las competencias mediáticas de profesores y estudiantes universitarios. Comparación de niveles en España, Portugal, Brasil y Venezuela. </w:t>
      </w:r>
      <w:r w:rsidRPr="00C91D35">
        <w:rPr>
          <w:i/>
        </w:rPr>
        <w:t>Cultura y Educación</w:t>
      </w:r>
      <w:r w:rsidRPr="00C91D35">
        <w:t xml:space="preserve">, </w:t>
      </w:r>
      <w:r w:rsidRPr="00C91D35">
        <w:rPr>
          <w:i/>
        </w:rPr>
        <w:t>31</w:t>
      </w:r>
      <w:r w:rsidRPr="00C91D35">
        <w:t xml:space="preserve">(2), 326-368. Doi: doi:10.1080/11356405.2019.1597564 </w:t>
      </w:r>
    </w:p>
    <w:p w14:paraId="47B4CFEB" w14:textId="22195A86" w:rsidR="00CA6125" w:rsidRPr="00C91D35" w:rsidRDefault="00CA6125" w:rsidP="00731AA6">
      <w:pPr>
        <w:ind w:left="709" w:hanging="709"/>
      </w:pPr>
      <w:r w:rsidRPr="00C91D35">
        <w:t xml:space="preserve">Sánchez, P., Andrés, C. y Paredes, J. (2019). El papel de la familia en el desarrollo de la competencia digital. Análisis de cuatro casos. </w:t>
      </w:r>
      <w:r w:rsidRPr="00C91D35">
        <w:rPr>
          <w:i/>
        </w:rPr>
        <w:t>Digital Education Review</w:t>
      </w:r>
      <w:r w:rsidRPr="00C91D35">
        <w:t xml:space="preserve">, (34), 44-58. Recuperado de </w:t>
      </w:r>
      <w:r w:rsidRPr="00731AA6">
        <w:t>https://revistes.ub.edu/index.php/der/article/view/20750/pdf</w:t>
      </w:r>
      <w:r w:rsidRPr="00C91D35">
        <w:t xml:space="preserve">  </w:t>
      </w:r>
    </w:p>
    <w:p w14:paraId="7E99390B" w14:textId="7B2132DE" w:rsidR="00CA6125" w:rsidRPr="00C91D35" w:rsidRDefault="00CA6125" w:rsidP="00731AA6">
      <w:pPr>
        <w:ind w:left="709" w:hanging="709"/>
      </w:pPr>
      <w:r w:rsidRPr="00C91D35">
        <w:t xml:space="preserve">Sandia, B., Aguilar, A. y Luzardo, M. (2018). Competencias digitales de los docentes de educación superior. Caso Universidad de Los Andes. </w:t>
      </w:r>
      <w:r w:rsidRPr="00C91D35">
        <w:rPr>
          <w:i/>
        </w:rPr>
        <w:t>EDUCERE</w:t>
      </w:r>
      <w:r w:rsidRPr="00C91D35">
        <w:t xml:space="preserve">, </w:t>
      </w:r>
      <w:r w:rsidRPr="00C91D35">
        <w:rPr>
          <w:i/>
        </w:rPr>
        <w:t>22</w:t>
      </w:r>
      <w:r w:rsidRPr="00C91D35">
        <w:t xml:space="preserve">(73), 603-616. Recuperado de </w:t>
      </w:r>
      <w:r w:rsidRPr="00731AA6">
        <w:t>https://www.redalyc.org/articulo.oa?id=35656676011</w:t>
      </w:r>
      <w:r w:rsidRPr="00C91D35">
        <w:t xml:space="preserve">  </w:t>
      </w:r>
    </w:p>
    <w:p w14:paraId="572E5C06" w14:textId="542B88AB" w:rsidR="00CA6125" w:rsidRPr="00C91D35" w:rsidRDefault="00CA6125" w:rsidP="00731AA6">
      <w:pPr>
        <w:ind w:left="709" w:hanging="709"/>
      </w:pPr>
      <w:r w:rsidRPr="00C91D35">
        <w:t>Sarango-Lapo, C., Mena, J., Ramírez-Montoya, M. y Real, E. (2020). La escala de competencia digital y uso de recursos educativos abiertos (CD-REA): factores asociados a la competencia de los docentes universitarios bimodales</w:t>
      </w:r>
      <w:r w:rsidRPr="00C91D35">
        <w:rPr>
          <w:i/>
        </w:rPr>
        <w:t>. RISTI. Revista Ibérica de Sistemas e Tecnologías de Información</w:t>
      </w:r>
      <w:r w:rsidRPr="00C91D35">
        <w:t>,</w:t>
      </w:r>
      <w:r w:rsidRPr="00C91D35">
        <w:rPr>
          <w:i/>
        </w:rPr>
        <w:t xml:space="preserve"> </w:t>
      </w:r>
      <w:r w:rsidRPr="00C91D35">
        <w:t xml:space="preserve">(E-28), 544-558. Recuperado de </w:t>
      </w:r>
      <w:r w:rsidRPr="00731AA6">
        <w:t>http://www.risti.xyz/issues/ristie28.pdf</w:t>
      </w:r>
      <w:r w:rsidRPr="00C91D35">
        <w:t xml:space="preserve">  </w:t>
      </w:r>
    </w:p>
    <w:p w14:paraId="288D23EE" w14:textId="77777777" w:rsidR="00CA6125" w:rsidRPr="00C91D35" w:rsidRDefault="00CA6125" w:rsidP="00731AA6">
      <w:pPr>
        <w:ind w:left="709" w:hanging="709"/>
      </w:pPr>
      <w:r w:rsidRPr="00C91D35">
        <w:t xml:space="preserve">Solís de Ovando, J. y Jara, V. (2019). Competencia digital de docentes de ciencias de la salud de una universidad chilena. </w:t>
      </w:r>
      <w:r w:rsidRPr="00C91D35">
        <w:rPr>
          <w:i/>
        </w:rPr>
        <w:t>Pixel Bit. Revista de Medios y Educación,</w:t>
      </w:r>
      <w:r w:rsidRPr="00C91D35">
        <w:t xml:space="preserve"> (56), 193-211. Doi: doi:10.12795/pixelbit.2019.i56.10 </w:t>
      </w:r>
    </w:p>
    <w:p w14:paraId="49A81B75" w14:textId="60F67DAF" w:rsidR="00CA6125" w:rsidRPr="00C91D35" w:rsidRDefault="00CA6125" w:rsidP="00731AA6">
      <w:pPr>
        <w:ind w:left="709" w:hanging="709"/>
      </w:pPr>
      <w:r w:rsidRPr="00C91D35">
        <w:lastRenderedPageBreak/>
        <w:t xml:space="preserve">Suárez, J., Almerich, G., Díaz, I. y Fernández, R. (2011). Competencias del profesorado en las TIC. Influencia de factores personales y contextuales. </w:t>
      </w:r>
      <w:r w:rsidRPr="00C91D35">
        <w:rPr>
          <w:i/>
        </w:rPr>
        <w:t>Universitas Psychologica</w:t>
      </w:r>
      <w:r w:rsidRPr="00C91D35">
        <w:t xml:space="preserve">, </w:t>
      </w:r>
      <w:r w:rsidRPr="00C91D35">
        <w:rPr>
          <w:i/>
        </w:rPr>
        <w:t>11</w:t>
      </w:r>
      <w:r w:rsidRPr="00C91D35">
        <w:t xml:space="preserve">(1), 293-309. Recuperado de </w:t>
      </w:r>
      <w:r w:rsidRPr="00731AA6">
        <w:t>http://www.redalyc.org/articulo.oa?id=64723234024</w:t>
      </w:r>
      <w:r w:rsidRPr="00C91D35">
        <w:t xml:space="preserve">  </w:t>
      </w:r>
    </w:p>
    <w:p w14:paraId="5132219B" w14:textId="24509BEA" w:rsidR="00CA6125" w:rsidRPr="00C91D35" w:rsidRDefault="00CA6125" w:rsidP="00731AA6">
      <w:pPr>
        <w:ind w:left="709" w:hanging="709"/>
      </w:pPr>
      <w:r w:rsidRPr="00C91D35">
        <w:t xml:space="preserve">Tobar, A. O. (2017). Índice de competencias TIC en docentes de educación superior. </w:t>
      </w:r>
      <w:r w:rsidRPr="00C91D35">
        <w:rPr>
          <w:i/>
          <w:iCs/>
        </w:rPr>
        <w:t>Campus Virtuales</w:t>
      </w:r>
      <w:r w:rsidRPr="00C91D35">
        <w:t xml:space="preserve">, </w:t>
      </w:r>
      <w:r w:rsidRPr="00C91D35">
        <w:rPr>
          <w:i/>
        </w:rPr>
        <w:t>6</w:t>
      </w:r>
      <w:r w:rsidRPr="00C91D35">
        <w:t xml:space="preserve">(2), 113-125. Recuperado de </w:t>
      </w:r>
      <w:r w:rsidRPr="00731AA6">
        <w:t>http://uajournals.com/ojs/index.php/campusvirtuales/article/view/240</w:t>
      </w:r>
      <w:r w:rsidRPr="00C91D35">
        <w:t xml:space="preserve"> </w:t>
      </w:r>
    </w:p>
    <w:p w14:paraId="0B4029CD" w14:textId="3FD9B03C" w:rsidR="00CA6125" w:rsidRPr="00C91D35" w:rsidRDefault="00CA6125" w:rsidP="00731AA6">
      <w:pPr>
        <w:ind w:left="709" w:hanging="709"/>
      </w:pPr>
      <w:r w:rsidRPr="00C91D35">
        <w:t xml:space="preserve">Valerio, C. y Paredes, J. (2008). Evaluación del uso y manejo de las tecnologías de información y comunicación en los docentes universitarios. Un caso mexicano. </w:t>
      </w:r>
      <w:r w:rsidRPr="00C91D35">
        <w:rPr>
          <w:i/>
        </w:rPr>
        <w:t>Revista Latinoamericana de Tecnología Educativa</w:t>
      </w:r>
      <w:r w:rsidRPr="00C91D35">
        <w:t xml:space="preserve">, </w:t>
      </w:r>
      <w:r w:rsidRPr="00C91D35">
        <w:rPr>
          <w:i/>
        </w:rPr>
        <w:t>7</w:t>
      </w:r>
      <w:r w:rsidRPr="00C91D35">
        <w:t xml:space="preserve">(1), 13-32. Recuperado de </w:t>
      </w:r>
      <w:r w:rsidRPr="00731AA6">
        <w:t>https://relatec.unex.es/article/view/391/321</w:t>
      </w:r>
      <w:r w:rsidRPr="00C91D35">
        <w:t xml:space="preserve"> </w:t>
      </w:r>
    </w:p>
    <w:p w14:paraId="379065EE" w14:textId="55F3EB40" w:rsidR="00CA6125" w:rsidRPr="00C91D35" w:rsidRDefault="00CA6125" w:rsidP="00731AA6">
      <w:pPr>
        <w:ind w:left="709" w:hanging="709"/>
      </w:pPr>
      <w:r w:rsidRPr="00C91D35">
        <w:t xml:space="preserve">Vázquez-Cano, E., Reyes, M., Colmenares, L. y López, E. (2017). Competencia digital del alumnado de la Universidad Católica de Santiago de Guayaquil. </w:t>
      </w:r>
      <w:r w:rsidRPr="00C91D35">
        <w:rPr>
          <w:i/>
        </w:rPr>
        <w:t>Opción</w:t>
      </w:r>
      <w:r w:rsidRPr="00C91D35">
        <w:t xml:space="preserve">, </w:t>
      </w:r>
      <w:r w:rsidRPr="00E947E2">
        <w:rPr>
          <w:i/>
        </w:rPr>
        <w:t>33</w:t>
      </w:r>
      <w:r w:rsidRPr="00C91D35">
        <w:t xml:space="preserve">(83), 229-251. Recuperado de </w:t>
      </w:r>
      <w:r w:rsidRPr="00731AA6">
        <w:t>https://www.redalyc.org/articulo.oa?id=31053772008</w:t>
      </w:r>
      <w:r w:rsidRPr="00C91D35">
        <w:t xml:space="preserve">  </w:t>
      </w:r>
    </w:p>
    <w:p w14:paraId="39A327BD" w14:textId="310AA579" w:rsidR="00CA6125" w:rsidRPr="00C91D35" w:rsidRDefault="00CA6125" w:rsidP="00731AA6">
      <w:pPr>
        <w:ind w:left="709" w:hanging="709"/>
      </w:pPr>
      <w:r w:rsidRPr="00C91D35">
        <w:t xml:space="preserve">Zambrano Contreras, J. C., Marquina Gutiérrez, R. A., Araque Vergara, Y. K. y Mousalli Kayat, G. (2016). Escuela de educación y la competencia digital de sus estudiantes y docentes. </w:t>
      </w:r>
      <w:r w:rsidRPr="00C91D35">
        <w:rPr>
          <w:i/>
          <w:iCs/>
        </w:rPr>
        <w:t>Revista Eduweb</w:t>
      </w:r>
      <w:r w:rsidRPr="00C91D35">
        <w:t xml:space="preserve">, </w:t>
      </w:r>
      <w:r w:rsidRPr="00C91D35">
        <w:rPr>
          <w:i/>
        </w:rPr>
        <w:t>10</w:t>
      </w:r>
      <w:r w:rsidRPr="00C91D35">
        <w:t xml:space="preserve">(1), 41‐53. Recuperado de </w:t>
      </w:r>
      <w:r w:rsidRPr="00731AA6">
        <w:t>https://revistaeduweb.org/index.php/eduweb/article/view/82</w:t>
      </w:r>
      <w:r w:rsidRPr="00C91D35">
        <w:t xml:space="preserve"> </w:t>
      </w:r>
    </w:p>
    <w:p w14:paraId="4338540D" w14:textId="77777777" w:rsidR="00CA6125" w:rsidRPr="00C91D35" w:rsidRDefault="00CA6125" w:rsidP="00731AA6">
      <w:pPr>
        <w:ind w:left="709" w:hanging="709"/>
      </w:pPr>
      <w:r w:rsidRPr="00C91D35">
        <w:t xml:space="preserve">Zárate, A., Gurieva, N. y Jiménez, V. (2020). La práctica holística de las competencias digitales docentes: diagnóstico y prospectiva. </w:t>
      </w:r>
      <w:r w:rsidRPr="00C91D35">
        <w:rPr>
          <w:i/>
        </w:rPr>
        <w:t>Pensamiento Educativo. Revista de Investigación Educacional Latinoamericana</w:t>
      </w:r>
      <w:r w:rsidRPr="00C91D35">
        <w:t xml:space="preserve">, </w:t>
      </w:r>
      <w:r w:rsidRPr="00C91D35">
        <w:rPr>
          <w:i/>
        </w:rPr>
        <w:t>57</w:t>
      </w:r>
      <w:r w:rsidRPr="00C91D35">
        <w:t>(1), 1-16. Doi: doi:10.7764/PEL.57.1.2020.10</w:t>
      </w:r>
    </w:p>
    <w:p w14:paraId="62FD611E" w14:textId="77777777" w:rsidR="00CA6125" w:rsidRDefault="00CA6125" w:rsidP="00731AA6">
      <w:pPr>
        <w:ind w:left="709" w:hanging="709"/>
      </w:pPr>
      <w:r w:rsidRPr="00C91D35">
        <w:t xml:space="preserve">Zempoalteca, B., Barragán, J., González, J. y Guzmán, T. (2017). Formación en TIC y competencia digital en la docencia en instituciones públicas de educación superior. </w:t>
      </w:r>
      <w:r w:rsidRPr="00C91D35">
        <w:rPr>
          <w:i/>
        </w:rPr>
        <w:t>Apertura,</w:t>
      </w:r>
      <w:r w:rsidRPr="00C91D35">
        <w:t xml:space="preserve"> </w:t>
      </w:r>
      <w:r w:rsidRPr="00C91D35">
        <w:rPr>
          <w:i/>
        </w:rPr>
        <w:t>9</w:t>
      </w:r>
      <w:r w:rsidRPr="00C91D35">
        <w:t>(1), 1-24. Doi: doi:10.32870/Ap.v9n1.922</w:t>
      </w:r>
    </w:p>
    <w:p w14:paraId="2B102587" w14:textId="18324761" w:rsidR="00CA6125" w:rsidRDefault="00CA6125" w:rsidP="00E254BA">
      <w:pPr>
        <w:spacing w:after="160" w:line="259" w:lineRule="auto"/>
        <w:jc w:val="left"/>
        <w:rPr>
          <w:b/>
        </w:rPr>
      </w:pPr>
    </w:p>
    <w:p w14:paraId="5BE9040B" w14:textId="154D067F" w:rsidR="00AB15A2" w:rsidRDefault="00AB15A2" w:rsidP="00E254BA">
      <w:pPr>
        <w:spacing w:after="160" w:line="259" w:lineRule="auto"/>
        <w:jc w:val="left"/>
        <w:rPr>
          <w:b/>
        </w:rPr>
      </w:pPr>
    </w:p>
    <w:p w14:paraId="46FEEA36" w14:textId="3C6BFCAC" w:rsidR="00AB15A2" w:rsidRDefault="00AB15A2" w:rsidP="00E254BA">
      <w:pPr>
        <w:spacing w:after="160" w:line="259" w:lineRule="auto"/>
        <w:jc w:val="left"/>
        <w:rPr>
          <w:b/>
        </w:rPr>
      </w:pPr>
    </w:p>
    <w:p w14:paraId="15C93146" w14:textId="6273F549" w:rsidR="00AB15A2" w:rsidRDefault="00AB15A2" w:rsidP="00E254BA">
      <w:pPr>
        <w:spacing w:after="160" w:line="259" w:lineRule="auto"/>
        <w:jc w:val="left"/>
        <w:rPr>
          <w:b/>
        </w:rPr>
      </w:pPr>
    </w:p>
    <w:p w14:paraId="1595EDD4" w14:textId="33D19E9B" w:rsidR="00AB15A2" w:rsidRDefault="00AB15A2" w:rsidP="00E254BA">
      <w:pPr>
        <w:spacing w:after="160" w:line="259" w:lineRule="auto"/>
        <w:jc w:val="left"/>
        <w:rPr>
          <w:b/>
        </w:rPr>
      </w:pPr>
    </w:p>
    <w:p w14:paraId="0BBE69D1" w14:textId="22EE31AC" w:rsidR="00AB15A2" w:rsidRDefault="00AB15A2" w:rsidP="00E254BA">
      <w:pPr>
        <w:spacing w:after="160" w:line="259" w:lineRule="auto"/>
        <w:jc w:val="left"/>
        <w:rPr>
          <w:b/>
        </w:rPr>
      </w:pPr>
    </w:p>
    <w:p w14:paraId="26F4568C" w14:textId="06A90225" w:rsidR="00AB15A2" w:rsidRDefault="00AB15A2" w:rsidP="00E254BA">
      <w:pPr>
        <w:spacing w:after="160" w:line="259" w:lineRule="auto"/>
        <w:jc w:val="left"/>
        <w:rPr>
          <w:b/>
        </w:rPr>
      </w:pPr>
    </w:p>
    <w:p w14:paraId="1CC3EB48" w14:textId="2325F895" w:rsidR="00AB15A2" w:rsidRDefault="00AB15A2" w:rsidP="00E254BA">
      <w:pPr>
        <w:spacing w:after="160" w:line="259" w:lineRule="auto"/>
        <w:jc w:val="left"/>
        <w:rPr>
          <w: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B15A2" w:rsidRPr="00AB15A2" w14:paraId="1850E2DF" w14:textId="77777777" w:rsidTr="009F4807">
        <w:tc>
          <w:tcPr>
            <w:tcW w:w="3045" w:type="dxa"/>
            <w:shd w:val="clear" w:color="auto" w:fill="auto"/>
            <w:tcMar>
              <w:top w:w="100" w:type="dxa"/>
              <w:left w:w="100" w:type="dxa"/>
              <w:bottom w:w="100" w:type="dxa"/>
              <w:right w:w="100" w:type="dxa"/>
            </w:tcMar>
          </w:tcPr>
          <w:p w14:paraId="3647A0DA" w14:textId="77777777" w:rsidR="00AB15A2" w:rsidRPr="00AB15A2" w:rsidRDefault="00AB15A2" w:rsidP="009F4807">
            <w:pPr>
              <w:pStyle w:val="Ttulo3"/>
              <w:widowControl w:val="0"/>
              <w:spacing w:before="0" w:line="240" w:lineRule="auto"/>
              <w:rPr>
                <w:rFonts w:ascii="Times New Roman" w:hAnsi="Times New Roman" w:cs="Times New Roman"/>
                <w:color w:val="000000" w:themeColor="text1"/>
              </w:rPr>
            </w:pPr>
            <w:r w:rsidRPr="00AB15A2">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4F28E7A" w14:textId="77777777" w:rsidR="00AB15A2" w:rsidRPr="00AB15A2" w:rsidRDefault="00AB15A2" w:rsidP="009F4807">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sidRPr="00AB15A2">
              <w:rPr>
                <w:rFonts w:ascii="Times New Roman" w:hAnsi="Times New Roman" w:cs="Times New Roman"/>
                <w:color w:val="000000" w:themeColor="text1"/>
              </w:rPr>
              <w:t>Autor (es)</w:t>
            </w:r>
          </w:p>
        </w:tc>
      </w:tr>
      <w:tr w:rsidR="00AB15A2" w:rsidRPr="00AB15A2" w14:paraId="5B9CD9DE" w14:textId="77777777" w:rsidTr="009F4807">
        <w:tc>
          <w:tcPr>
            <w:tcW w:w="3045" w:type="dxa"/>
            <w:shd w:val="clear" w:color="auto" w:fill="auto"/>
            <w:tcMar>
              <w:top w:w="100" w:type="dxa"/>
              <w:left w:w="100" w:type="dxa"/>
              <w:bottom w:w="100" w:type="dxa"/>
              <w:right w:w="100" w:type="dxa"/>
            </w:tcMar>
          </w:tcPr>
          <w:p w14:paraId="721C44EC"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Conceptualización</w:t>
            </w:r>
          </w:p>
        </w:tc>
        <w:tc>
          <w:tcPr>
            <w:tcW w:w="6315" w:type="dxa"/>
            <w:shd w:val="clear" w:color="auto" w:fill="auto"/>
            <w:tcMar>
              <w:top w:w="100" w:type="dxa"/>
              <w:left w:w="100" w:type="dxa"/>
              <w:bottom w:w="100" w:type="dxa"/>
              <w:right w:w="100" w:type="dxa"/>
            </w:tcMar>
          </w:tcPr>
          <w:p w14:paraId="418D0F9D"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p>
        </w:tc>
      </w:tr>
      <w:tr w:rsidR="00AB15A2" w:rsidRPr="00AB15A2" w14:paraId="4F3D6F32" w14:textId="77777777" w:rsidTr="009F4807">
        <w:tc>
          <w:tcPr>
            <w:tcW w:w="3045" w:type="dxa"/>
            <w:shd w:val="clear" w:color="auto" w:fill="auto"/>
            <w:tcMar>
              <w:top w:w="100" w:type="dxa"/>
              <w:left w:w="100" w:type="dxa"/>
              <w:bottom w:w="100" w:type="dxa"/>
              <w:right w:w="100" w:type="dxa"/>
            </w:tcMar>
          </w:tcPr>
          <w:p w14:paraId="2B5EFFB4"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Metodología</w:t>
            </w:r>
          </w:p>
        </w:tc>
        <w:tc>
          <w:tcPr>
            <w:tcW w:w="6315" w:type="dxa"/>
            <w:shd w:val="clear" w:color="auto" w:fill="auto"/>
            <w:tcMar>
              <w:top w:w="100" w:type="dxa"/>
              <w:left w:w="100" w:type="dxa"/>
              <w:bottom w:w="100" w:type="dxa"/>
              <w:right w:w="100" w:type="dxa"/>
            </w:tcMar>
          </w:tcPr>
          <w:p w14:paraId="76845F00"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r w:rsidRPr="00AB15A2">
              <w:rPr>
                <w:color w:val="000000" w:themeColor="text1"/>
                <w:szCs w:val="24"/>
              </w:rPr>
              <w:br/>
              <w:t>Graciela Gerarda Ayala Jiménez (</w:t>
            </w:r>
            <w:r w:rsidRPr="00AB15A2">
              <w:rPr>
                <w:i/>
                <w:iCs/>
                <w:color w:val="000000" w:themeColor="text1"/>
                <w:szCs w:val="24"/>
              </w:rPr>
              <w:t>apoyo</w:t>
            </w:r>
            <w:r w:rsidRPr="00AB15A2">
              <w:rPr>
                <w:color w:val="000000" w:themeColor="text1"/>
                <w:szCs w:val="24"/>
              </w:rPr>
              <w:t>)</w:t>
            </w:r>
          </w:p>
        </w:tc>
      </w:tr>
      <w:tr w:rsidR="00AB15A2" w:rsidRPr="00AB15A2" w14:paraId="1425C57C" w14:textId="77777777" w:rsidTr="009F4807">
        <w:tc>
          <w:tcPr>
            <w:tcW w:w="3045" w:type="dxa"/>
            <w:shd w:val="clear" w:color="auto" w:fill="auto"/>
            <w:tcMar>
              <w:top w:w="100" w:type="dxa"/>
              <w:left w:w="100" w:type="dxa"/>
              <w:bottom w:w="100" w:type="dxa"/>
              <w:right w:w="100" w:type="dxa"/>
            </w:tcMar>
          </w:tcPr>
          <w:p w14:paraId="02DFB619"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Software</w:t>
            </w:r>
          </w:p>
        </w:tc>
        <w:tc>
          <w:tcPr>
            <w:tcW w:w="6315" w:type="dxa"/>
            <w:shd w:val="clear" w:color="auto" w:fill="auto"/>
            <w:tcMar>
              <w:top w:w="100" w:type="dxa"/>
              <w:left w:w="100" w:type="dxa"/>
              <w:bottom w:w="100" w:type="dxa"/>
              <w:right w:w="100" w:type="dxa"/>
            </w:tcMar>
          </w:tcPr>
          <w:p w14:paraId="5B5983E5" w14:textId="42975DC9" w:rsidR="00AB15A2" w:rsidRPr="00AB15A2" w:rsidRDefault="00AB15A2" w:rsidP="009F4807">
            <w:pPr>
              <w:widowControl w:val="0"/>
              <w:spacing w:line="240" w:lineRule="auto"/>
              <w:rPr>
                <w:color w:val="000000" w:themeColor="text1"/>
                <w:szCs w:val="24"/>
              </w:rPr>
            </w:pPr>
            <w:r>
              <w:rPr>
                <w:color w:val="000000" w:themeColor="text1"/>
                <w:szCs w:val="24"/>
              </w:rPr>
              <w:t>NO APLICA</w:t>
            </w:r>
          </w:p>
        </w:tc>
      </w:tr>
      <w:tr w:rsidR="00AB15A2" w:rsidRPr="00AB15A2" w14:paraId="5D3FAB84" w14:textId="77777777" w:rsidTr="009F4807">
        <w:tc>
          <w:tcPr>
            <w:tcW w:w="3045" w:type="dxa"/>
            <w:shd w:val="clear" w:color="auto" w:fill="auto"/>
            <w:tcMar>
              <w:top w:w="100" w:type="dxa"/>
              <w:left w:w="100" w:type="dxa"/>
              <w:bottom w:w="100" w:type="dxa"/>
              <w:right w:w="100" w:type="dxa"/>
            </w:tcMar>
          </w:tcPr>
          <w:p w14:paraId="0815CFA3"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Validación</w:t>
            </w:r>
          </w:p>
        </w:tc>
        <w:tc>
          <w:tcPr>
            <w:tcW w:w="6315" w:type="dxa"/>
            <w:shd w:val="clear" w:color="auto" w:fill="auto"/>
            <w:tcMar>
              <w:top w:w="100" w:type="dxa"/>
              <w:left w:w="100" w:type="dxa"/>
              <w:bottom w:w="100" w:type="dxa"/>
              <w:right w:w="100" w:type="dxa"/>
            </w:tcMar>
          </w:tcPr>
          <w:p w14:paraId="47CB4C6C"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r w:rsidRPr="00AB15A2">
              <w:rPr>
                <w:color w:val="000000" w:themeColor="text1"/>
                <w:szCs w:val="24"/>
              </w:rPr>
              <w:br/>
              <w:t>Graciela Gerarda Ayala Jiménez (</w:t>
            </w:r>
            <w:r w:rsidRPr="00AB15A2">
              <w:rPr>
                <w:i/>
                <w:iCs/>
                <w:color w:val="000000" w:themeColor="text1"/>
                <w:szCs w:val="24"/>
              </w:rPr>
              <w:t>apoyo</w:t>
            </w:r>
            <w:r w:rsidRPr="00AB15A2">
              <w:rPr>
                <w:color w:val="000000" w:themeColor="text1"/>
                <w:szCs w:val="24"/>
              </w:rPr>
              <w:t>)</w:t>
            </w:r>
          </w:p>
        </w:tc>
      </w:tr>
      <w:tr w:rsidR="00AB15A2" w:rsidRPr="00AB15A2" w14:paraId="6FAE3E7B" w14:textId="77777777" w:rsidTr="009F4807">
        <w:tc>
          <w:tcPr>
            <w:tcW w:w="3045" w:type="dxa"/>
            <w:shd w:val="clear" w:color="auto" w:fill="auto"/>
            <w:tcMar>
              <w:top w:w="100" w:type="dxa"/>
              <w:left w:w="100" w:type="dxa"/>
              <w:bottom w:w="100" w:type="dxa"/>
              <w:right w:w="100" w:type="dxa"/>
            </w:tcMar>
          </w:tcPr>
          <w:p w14:paraId="6EA3D073"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Análisis Formal</w:t>
            </w:r>
          </w:p>
        </w:tc>
        <w:tc>
          <w:tcPr>
            <w:tcW w:w="6315" w:type="dxa"/>
            <w:shd w:val="clear" w:color="auto" w:fill="auto"/>
            <w:tcMar>
              <w:top w:w="100" w:type="dxa"/>
              <w:left w:w="100" w:type="dxa"/>
              <w:bottom w:w="100" w:type="dxa"/>
              <w:right w:w="100" w:type="dxa"/>
            </w:tcMar>
          </w:tcPr>
          <w:p w14:paraId="1D80C264"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Graciela Gerarda Ayala Jiménez (</w:t>
            </w:r>
            <w:r w:rsidRPr="00AB15A2">
              <w:rPr>
                <w:i/>
                <w:iCs/>
                <w:color w:val="000000" w:themeColor="text1"/>
                <w:szCs w:val="24"/>
              </w:rPr>
              <w:t>principal</w:t>
            </w:r>
            <w:r w:rsidRPr="00AB15A2">
              <w:rPr>
                <w:color w:val="000000" w:themeColor="text1"/>
                <w:szCs w:val="24"/>
              </w:rPr>
              <w:t>)</w:t>
            </w:r>
          </w:p>
        </w:tc>
      </w:tr>
      <w:tr w:rsidR="00AB15A2" w:rsidRPr="00AB15A2" w14:paraId="40533454" w14:textId="77777777" w:rsidTr="009F4807">
        <w:tc>
          <w:tcPr>
            <w:tcW w:w="3045" w:type="dxa"/>
            <w:shd w:val="clear" w:color="auto" w:fill="auto"/>
            <w:tcMar>
              <w:top w:w="100" w:type="dxa"/>
              <w:left w:w="100" w:type="dxa"/>
              <w:bottom w:w="100" w:type="dxa"/>
              <w:right w:w="100" w:type="dxa"/>
            </w:tcMar>
          </w:tcPr>
          <w:p w14:paraId="0A9FF1D1"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Investigación</w:t>
            </w:r>
          </w:p>
        </w:tc>
        <w:tc>
          <w:tcPr>
            <w:tcW w:w="6315" w:type="dxa"/>
            <w:shd w:val="clear" w:color="auto" w:fill="auto"/>
            <w:tcMar>
              <w:top w:w="100" w:type="dxa"/>
              <w:left w:w="100" w:type="dxa"/>
              <w:bottom w:w="100" w:type="dxa"/>
              <w:right w:w="100" w:type="dxa"/>
            </w:tcMar>
          </w:tcPr>
          <w:p w14:paraId="350C9F97"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p>
        </w:tc>
      </w:tr>
      <w:tr w:rsidR="00AB15A2" w:rsidRPr="00AB15A2" w14:paraId="357356BB" w14:textId="77777777" w:rsidTr="009F4807">
        <w:tc>
          <w:tcPr>
            <w:tcW w:w="3045" w:type="dxa"/>
            <w:shd w:val="clear" w:color="auto" w:fill="auto"/>
            <w:tcMar>
              <w:top w:w="100" w:type="dxa"/>
              <w:left w:w="100" w:type="dxa"/>
              <w:bottom w:w="100" w:type="dxa"/>
              <w:right w:w="100" w:type="dxa"/>
            </w:tcMar>
          </w:tcPr>
          <w:p w14:paraId="530B5780"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Recursos</w:t>
            </w:r>
          </w:p>
        </w:tc>
        <w:tc>
          <w:tcPr>
            <w:tcW w:w="6315" w:type="dxa"/>
            <w:shd w:val="clear" w:color="auto" w:fill="auto"/>
            <w:tcMar>
              <w:top w:w="100" w:type="dxa"/>
              <w:left w:w="100" w:type="dxa"/>
              <w:bottom w:w="100" w:type="dxa"/>
              <w:right w:w="100" w:type="dxa"/>
            </w:tcMar>
          </w:tcPr>
          <w:p w14:paraId="7528B34C" w14:textId="2C49390A" w:rsidR="00AB15A2" w:rsidRPr="00AB15A2" w:rsidRDefault="00AB15A2" w:rsidP="009F4807">
            <w:pPr>
              <w:widowControl w:val="0"/>
              <w:spacing w:line="240" w:lineRule="auto"/>
              <w:rPr>
                <w:color w:val="000000" w:themeColor="text1"/>
                <w:szCs w:val="24"/>
              </w:rPr>
            </w:pPr>
            <w:r>
              <w:rPr>
                <w:color w:val="000000" w:themeColor="text1"/>
                <w:szCs w:val="24"/>
              </w:rPr>
              <w:t>NO APLICA</w:t>
            </w:r>
          </w:p>
        </w:tc>
      </w:tr>
      <w:tr w:rsidR="00AB15A2" w:rsidRPr="00AB15A2" w14:paraId="50B34536" w14:textId="77777777" w:rsidTr="009F4807">
        <w:tc>
          <w:tcPr>
            <w:tcW w:w="3045" w:type="dxa"/>
            <w:shd w:val="clear" w:color="auto" w:fill="auto"/>
            <w:tcMar>
              <w:top w:w="100" w:type="dxa"/>
              <w:left w:w="100" w:type="dxa"/>
              <w:bottom w:w="100" w:type="dxa"/>
              <w:right w:w="100" w:type="dxa"/>
            </w:tcMar>
          </w:tcPr>
          <w:p w14:paraId="24D321F8"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Curación de datos</w:t>
            </w:r>
          </w:p>
        </w:tc>
        <w:tc>
          <w:tcPr>
            <w:tcW w:w="6315" w:type="dxa"/>
            <w:shd w:val="clear" w:color="auto" w:fill="auto"/>
            <w:tcMar>
              <w:top w:w="100" w:type="dxa"/>
              <w:left w:w="100" w:type="dxa"/>
              <w:bottom w:w="100" w:type="dxa"/>
              <w:right w:w="100" w:type="dxa"/>
            </w:tcMar>
          </w:tcPr>
          <w:p w14:paraId="52CAFF5C" w14:textId="68EDAE5B" w:rsidR="00AB15A2" w:rsidRPr="00AB15A2" w:rsidRDefault="00AB15A2" w:rsidP="009F4807">
            <w:pPr>
              <w:widowControl w:val="0"/>
              <w:spacing w:line="240" w:lineRule="auto"/>
              <w:rPr>
                <w:color w:val="000000" w:themeColor="text1"/>
                <w:szCs w:val="24"/>
              </w:rPr>
            </w:pPr>
            <w:r>
              <w:rPr>
                <w:color w:val="000000" w:themeColor="text1"/>
                <w:szCs w:val="24"/>
              </w:rPr>
              <w:t>NO APLICA</w:t>
            </w:r>
          </w:p>
        </w:tc>
      </w:tr>
      <w:tr w:rsidR="00AB15A2" w:rsidRPr="00AB15A2" w14:paraId="579E9012" w14:textId="77777777" w:rsidTr="009F4807">
        <w:tc>
          <w:tcPr>
            <w:tcW w:w="3045" w:type="dxa"/>
            <w:shd w:val="clear" w:color="auto" w:fill="auto"/>
            <w:tcMar>
              <w:top w:w="100" w:type="dxa"/>
              <w:left w:w="100" w:type="dxa"/>
              <w:bottom w:w="100" w:type="dxa"/>
              <w:right w:w="100" w:type="dxa"/>
            </w:tcMar>
          </w:tcPr>
          <w:p w14:paraId="08730BD3"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40996403"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r w:rsidRPr="00AB15A2">
              <w:rPr>
                <w:color w:val="000000" w:themeColor="text1"/>
                <w:szCs w:val="24"/>
              </w:rPr>
              <w:br/>
              <w:t>Graciela Gerarda Ayala Jiménez (</w:t>
            </w:r>
            <w:r w:rsidRPr="00AB15A2">
              <w:rPr>
                <w:i/>
                <w:iCs/>
                <w:color w:val="000000" w:themeColor="text1"/>
                <w:szCs w:val="24"/>
              </w:rPr>
              <w:t>apoyo</w:t>
            </w:r>
            <w:r w:rsidRPr="00AB15A2">
              <w:rPr>
                <w:color w:val="000000" w:themeColor="text1"/>
                <w:szCs w:val="24"/>
              </w:rPr>
              <w:t>)</w:t>
            </w:r>
          </w:p>
        </w:tc>
      </w:tr>
      <w:tr w:rsidR="00AB15A2" w:rsidRPr="00AB15A2" w14:paraId="6017D2A0" w14:textId="77777777" w:rsidTr="009F4807">
        <w:tc>
          <w:tcPr>
            <w:tcW w:w="3045" w:type="dxa"/>
            <w:shd w:val="clear" w:color="auto" w:fill="auto"/>
            <w:tcMar>
              <w:top w:w="100" w:type="dxa"/>
              <w:left w:w="100" w:type="dxa"/>
              <w:bottom w:w="100" w:type="dxa"/>
              <w:right w:w="100" w:type="dxa"/>
            </w:tcMar>
          </w:tcPr>
          <w:p w14:paraId="7909D93A"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09DF8C58"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r w:rsidRPr="00AB15A2">
              <w:rPr>
                <w:color w:val="000000" w:themeColor="text1"/>
                <w:szCs w:val="24"/>
              </w:rPr>
              <w:br/>
              <w:t>Graciela Gerarda Ayala Jiménez (</w:t>
            </w:r>
            <w:r w:rsidRPr="00AB15A2">
              <w:rPr>
                <w:i/>
                <w:iCs/>
                <w:color w:val="000000" w:themeColor="text1"/>
                <w:szCs w:val="24"/>
              </w:rPr>
              <w:t>apoyo</w:t>
            </w:r>
            <w:r w:rsidRPr="00AB15A2">
              <w:rPr>
                <w:color w:val="000000" w:themeColor="text1"/>
                <w:szCs w:val="24"/>
              </w:rPr>
              <w:t>)</w:t>
            </w:r>
          </w:p>
        </w:tc>
      </w:tr>
      <w:tr w:rsidR="00AB15A2" w:rsidRPr="00AB15A2" w14:paraId="337B3CBC" w14:textId="77777777" w:rsidTr="009F4807">
        <w:tc>
          <w:tcPr>
            <w:tcW w:w="3045" w:type="dxa"/>
            <w:shd w:val="clear" w:color="auto" w:fill="auto"/>
            <w:tcMar>
              <w:top w:w="100" w:type="dxa"/>
              <w:left w:w="100" w:type="dxa"/>
              <w:bottom w:w="100" w:type="dxa"/>
              <w:right w:w="100" w:type="dxa"/>
            </w:tcMar>
          </w:tcPr>
          <w:p w14:paraId="0CF828FB"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Visualización</w:t>
            </w:r>
          </w:p>
        </w:tc>
        <w:tc>
          <w:tcPr>
            <w:tcW w:w="6315" w:type="dxa"/>
            <w:shd w:val="clear" w:color="auto" w:fill="auto"/>
            <w:tcMar>
              <w:top w:w="100" w:type="dxa"/>
              <w:left w:w="100" w:type="dxa"/>
              <w:bottom w:w="100" w:type="dxa"/>
              <w:right w:w="100" w:type="dxa"/>
            </w:tcMar>
          </w:tcPr>
          <w:p w14:paraId="2748EB65"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Juan Carlos Padilla Escobedo (</w:t>
            </w:r>
            <w:r w:rsidRPr="00AB15A2">
              <w:rPr>
                <w:i/>
                <w:iCs/>
                <w:color w:val="000000" w:themeColor="text1"/>
                <w:szCs w:val="24"/>
              </w:rPr>
              <w:t>principal</w:t>
            </w:r>
            <w:r w:rsidRPr="00AB15A2">
              <w:rPr>
                <w:color w:val="000000" w:themeColor="text1"/>
                <w:szCs w:val="24"/>
              </w:rPr>
              <w:t>)</w:t>
            </w:r>
          </w:p>
        </w:tc>
      </w:tr>
      <w:tr w:rsidR="00AB15A2" w:rsidRPr="00AB15A2" w14:paraId="3CAB81EB" w14:textId="77777777" w:rsidTr="009F4807">
        <w:tc>
          <w:tcPr>
            <w:tcW w:w="3045" w:type="dxa"/>
            <w:shd w:val="clear" w:color="auto" w:fill="auto"/>
            <w:tcMar>
              <w:top w:w="100" w:type="dxa"/>
              <w:left w:w="100" w:type="dxa"/>
              <w:bottom w:w="100" w:type="dxa"/>
              <w:right w:w="100" w:type="dxa"/>
            </w:tcMar>
          </w:tcPr>
          <w:p w14:paraId="19D5D73C"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Supervisión</w:t>
            </w:r>
          </w:p>
        </w:tc>
        <w:tc>
          <w:tcPr>
            <w:tcW w:w="6315" w:type="dxa"/>
            <w:shd w:val="clear" w:color="auto" w:fill="auto"/>
            <w:tcMar>
              <w:top w:w="100" w:type="dxa"/>
              <w:left w:w="100" w:type="dxa"/>
              <w:bottom w:w="100" w:type="dxa"/>
              <w:right w:w="100" w:type="dxa"/>
            </w:tcMar>
          </w:tcPr>
          <w:p w14:paraId="3BAED198"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Graciela Gerarda Ayala Jiménez (</w:t>
            </w:r>
            <w:r w:rsidRPr="00AB15A2">
              <w:rPr>
                <w:i/>
                <w:iCs/>
                <w:color w:val="000000" w:themeColor="text1"/>
                <w:szCs w:val="24"/>
              </w:rPr>
              <w:t>principal</w:t>
            </w:r>
            <w:r w:rsidRPr="00AB15A2">
              <w:rPr>
                <w:color w:val="000000" w:themeColor="text1"/>
                <w:szCs w:val="24"/>
              </w:rPr>
              <w:t>)</w:t>
            </w:r>
          </w:p>
        </w:tc>
      </w:tr>
      <w:tr w:rsidR="00AB15A2" w:rsidRPr="00AB15A2" w14:paraId="4094F90C" w14:textId="77777777" w:rsidTr="009F4807">
        <w:tc>
          <w:tcPr>
            <w:tcW w:w="3045" w:type="dxa"/>
            <w:shd w:val="clear" w:color="auto" w:fill="auto"/>
            <w:tcMar>
              <w:top w:w="100" w:type="dxa"/>
              <w:left w:w="100" w:type="dxa"/>
              <w:bottom w:w="100" w:type="dxa"/>
              <w:right w:w="100" w:type="dxa"/>
            </w:tcMar>
          </w:tcPr>
          <w:p w14:paraId="1AA3FC13"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200A275E" w14:textId="13241261" w:rsidR="00AB15A2" w:rsidRPr="00AB15A2" w:rsidRDefault="00AB15A2" w:rsidP="009F4807">
            <w:pPr>
              <w:widowControl w:val="0"/>
              <w:spacing w:line="240" w:lineRule="auto"/>
              <w:rPr>
                <w:color w:val="000000" w:themeColor="text1"/>
                <w:szCs w:val="24"/>
              </w:rPr>
            </w:pPr>
            <w:r>
              <w:rPr>
                <w:color w:val="000000" w:themeColor="text1"/>
                <w:szCs w:val="24"/>
              </w:rPr>
              <w:t>NO APLICA</w:t>
            </w:r>
          </w:p>
        </w:tc>
      </w:tr>
      <w:tr w:rsidR="00AB15A2" w:rsidRPr="00AB15A2" w14:paraId="5AA97EB0" w14:textId="77777777" w:rsidTr="009F4807">
        <w:tc>
          <w:tcPr>
            <w:tcW w:w="3045" w:type="dxa"/>
            <w:shd w:val="clear" w:color="auto" w:fill="auto"/>
            <w:tcMar>
              <w:top w:w="100" w:type="dxa"/>
              <w:left w:w="100" w:type="dxa"/>
              <w:bottom w:w="100" w:type="dxa"/>
              <w:right w:w="100" w:type="dxa"/>
            </w:tcMar>
          </w:tcPr>
          <w:p w14:paraId="2E23082B" w14:textId="77777777" w:rsidR="00AB15A2" w:rsidRPr="00AB15A2" w:rsidRDefault="00AB15A2" w:rsidP="009F4807">
            <w:pPr>
              <w:widowControl w:val="0"/>
              <w:spacing w:line="240" w:lineRule="auto"/>
              <w:rPr>
                <w:color w:val="000000" w:themeColor="text1"/>
                <w:szCs w:val="24"/>
              </w:rPr>
            </w:pPr>
            <w:r w:rsidRPr="00AB15A2">
              <w:rPr>
                <w:color w:val="000000" w:themeColor="text1"/>
                <w:szCs w:val="24"/>
              </w:rPr>
              <w:t>Adquisición de fondos</w:t>
            </w:r>
          </w:p>
        </w:tc>
        <w:tc>
          <w:tcPr>
            <w:tcW w:w="6315" w:type="dxa"/>
            <w:shd w:val="clear" w:color="auto" w:fill="auto"/>
            <w:tcMar>
              <w:top w:w="100" w:type="dxa"/>
              <w:left w:w="100" w:type="dxa"/>
              <w:bottom w:w="100" w:type="dxa"/>
              <w:right w:w="100" w:type="dxa"/>
            </w:tcMar>
          </w:tcPr>
          <w:p w14:paraId="10FD260D" w14:textId="199C0919" w:rsidR="00AB15A2" w:rsidRPr="00AB15A2" w:rsidRDefault="00AB15A2" w:rsidP="009F4807">
            <w:pPr>
              <w:widowControl w:val="0"/>
              <w:spacing w:line="240" w:lineRule="auto"/>
              <w:rPr>
                <w:color w:val="000000" w:themeColor="text1"/>
                <w:szCs w:val="24"/>
              </w:rPr>
            </w:pPr>
            <w:r>
              <w:rPr>
                <w:color w:val="000000" w:themeColor="text1"/>
                <w:szCs w:val="24"/>
              </w:rPr>
              <w:t>NO APLICA</w:t>
            </w:r>
          </w:p>
        </w:tc>
      </w:tr>
    </w:tbl>
    <w:p w14:paraId="503C59A3" w14:textId="77777777" w:rsidR="00AB15A2" w:rsidRPr="00AE2AC0" w:rsidRDefault="00AB15A2" w:rsidP="00E254BA">
      <w:pPr>
        <w:spacing w:after="160" w:line="259" w:lineRule="auto"/>
        <w:jc w:val="left"/>
        <w:rPr>
          <w:b/>
        </w:rPr>
      </w:pPr>
    </w:p>
    <w:sectPr w:rsidR="00AB15A2" w:rsidRPr="00AE2AC0" w:rsidSect="003848C7">
      <w:headerReference w:type="default" r:id="rId7"/>
      <w:footerReference w:type="default" r:id="rId8"/>
      <w:pgSz w:w="12240" w:h="15840" w:code="1"/>
      <w:pgMar w:top="1418" w:right="1418" w:bottom="1135" w:left="1418"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C63A" w14:textId="77777777" w:rsidR="00642000" w:rsidRDefault="00642000" w:rsidP="00AE2AC0">
      <w:pPr>
        <w:spacing w:line="240" w:lineRule="auto"/>
      </w:pPr>
      <w:r>
        <w:separator/>
      </w:r>
    </w:p>
  </w:endnote>
  <w:endnote w:type="continuationSeparator" w:id="0">
    <w:p w14:paraId="0EADBB0C" w14:textId="77777777" w:rsidR="00642000" w:rsidRDefault="00642000" w:rsidP="00AE2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8B7F" w14:textId="544017ED" w:rsidR="003848C7" w:rsidRDefault="003848C7">
    <w:pPr>
      <w:pStyle w:val="Piedepgina"/>
    </w:pPr>
    <w:r>
      <w:t xml:space="preserve">            </w:t>
    </w:r>
    <w:r>
      <w:rPr>
        <w:noProof/>
        <w:lang w:eastAsia="es-MX"/>
      </w:rPr>
      <w:drawing>
        <wp:inline distT="0" distB="0" distL="0" distR="0" wp14:anchorId="4DC7FCAA" wp14:editId="0C34E106">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asciiTheme="minorHAnsi" w:hAnsiTheme="minorHAnsi" w:cstheme="minorHAnsi"/>
        <w:b/>
        <w:sz w:val="22"/>
      </w:rPr>
      <w:t xml:space="preserve">Vol. 12, Núm. 23 Julio - </w:t>
    </w:r>
    <w:proofErr w:type="gramStart"/>
    <w:r w:rsidRPr="001D146A">
      <w:rPr>
        <w:rFonts w:asciiTheme="minorHAnsi" w:hAnsiTheme="minorHAnsi" w:cstheme="minorHAnsi"/>
        <w:b/>
        <w:sz w:val="22"/>
      </w:rPr>
      <w:t>Diciembre</w:t>
    </w:r>
    <w:proofErr w:type="gramEnd"/>
    <w:r w:rsidRPr="001D146A">
      <w:rPr>
        <w:rFonts w:asciiTheme="minorHAnsi" w:hAnsiTheme="minorHAnsi" w:cstheme="minorHAnsi"/>
        <w:b/>
        <w:sz w:val="22"/>
      </w:rPr>
      <w:t xml:space="preserve"> 2021, e</w:t>
    </w:r>
    <w:r w:rsidR="0005431E">
      <w:rPr>
        <w:rFonts w:asciiTheme="minorHAnsi" w:hAnsiTheme="minorHAnsi" w:cstheme="minorHAnsi"/>
        <w:b/>
        <w:sz w:val="22"/>
      </w:rPr>
      <w:t>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972D" w14:textId="77777777" w:rsidR="00642000" w:rsidRDefault="00642000" w:rsidP="00AE2AC0">
      <w:pPr>
        <w:spacing w:line="240" w:lineRule="auto"/>
      </w:pPr>
      <w:r>
        <w:separator/>
      </w:r>
    </w:p>
  </w:footnote>
  <w:footnote w:type="continuationSeparator" w:id="0">
    <w:p w14:paraId="12234AA1" w14:textId="77777777" w:rsidR="00642000" w:rsidRDefault="00642000" w:rsidP="00AE2A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21E5" w14:textId="44D83725" w:rsidR="003848C7" w:rsidRDefault="003848C7" w:rsidP="003848C7">
    <w:pPr>
      <w:pStyle w:val="Encabezado"/>
      <w:jc w:val="center"/>
    </w:pPr>
    <w:r w:rsidRPr="005A563C">
      <w:rPr>
        <w:noProof/>
        <w:lang w:eastAsia="es-MX"/>
      </w:rPr>
      <w:drawing>
        <wp:inline distT="0" distB="0" distL="0" distR="0" wp14:anchorId="35C85C4F" wp14:editId="628A22AE">
          <wp:extent cx="5400040" cy="632602"/>
          <wp:effectExtent l="0" t="0" r="0" b="0"/>
          <wp:docPr id="24" name="Imagen 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6"/>
    <w:rsid w:val="00015CD4"/>
    <w:rsid w:val="00036572"/>
    <w:rsid w:val="000371E8"/>
    <w:rsid w:val="00045814"/>
    <w:rsid w:val="0005431E"/>
    <w:rsid w:val="00057078"/>
    <w:rsid w:val="0005745F"/>
    <w:rsid w:val="00074A77"/>
    <w:rsid w:val="00081AF6"/>
    <w:rsid w:val="000A3797"/>
    <w:rsid w:val="000C0BDE"/>
    <w:rsid w:val="000C0FF6"/>
    <w:rsid w:val="000C107A"/>
    <w:rsid w:val="000C6B14"/>
    <w:rsid w:val="000E0EE4"/>
    <w:rsid w:val="000F4D85"/>
    <w:rsid w:val="000F7131"/>
    <w:rsid w:val="0010643D"/>
    <w:rsid w:val="001165E4"/>
    <w:rsid w:val="00130037"/>
    <w:rsid w:val="0013045A"/>
    <w:rsid w:val="001350F8"/>
    <w:rsid w:val="00152D82"/>
    <w:rsid w:val="001608E5"/>
    <w:rsid w:val="00177DA2"/>
    <w:rsid w:val="001850A6"/>
    <w:rsid w:val="00187A33"/>
    <w:rsid w:val="00197836"/>
    <w:rsid w:val="001A64EA"/>
    <w:rsid w:val="001C7547"/>
    <w:rsid w:val="001C79AE"/>
    <w:rsid w:val="001D0033"/>
    <w:rsid w:val="001D6E5A"/>
    <w:rsid w:val="001E36FB"/>
    <w:rsid w:val="001E4AE5"/>
    <w:rsid w:val="001E6B2D"/>
    <w:rsid w:val="001F0966"/>
    <w:rsid w:val="001F51F0"/>
    <w:rsid w:val="00200AC8"/>
    <w:rsid w:val="00205990"/>
    <w:rsid w:val="0021333A"/>
    <w:rsid w:val="00227280"/>
    <w:rsid w:val="002366D2"/>
    <w:rsid w:val="00240164"/>
    <w:rsid w:val="00256A61"/>
    <w:rsid w:val="00257538"/>
    <w:rsid w:val="002577F2"/>
    <w:rsid w:val="00267BF5"/>
    <w:rsid w:val="00270BCD"/>
    <w:rsid w:val="00270D92"/>
    <w:rsid w:val="00276FB4"/>
    <w:rsid w:val="00282D62"/>
    <w:rsid w:val="00287DF7"/>
    <w:rsid w:val="00297B84"/>
    <w:rsid w:val="002A7A02"/>
    <w:rsid w:val="002B3171"/>
    <w:rsid w:val="002C2872"/>
    <w:rsid w:val="002D6791"/>
    <w:rsid w:val="00300B1A"/>
    <w:rsid w:val="00325D3A"/>
    <w:rsid w:val="00335D86"/>
    <w:rsid w:val="00337A82"/>
    <w:rsid w:val="0034393E"/>
    <w:rsid w:val="003676D2"/>
    <w:rsid w:val="00367D2F"/>
    <w:rsid w:val="00380EF4"/>
    <w:rsid w:val="00383F26"/>
    <w:rsid w:val="003848C7"/>
    <w:rsid w:val="003B6544"/>
    <w:rsid w:val="003B6A3A"/>
    <w:rsid w:val="003C2BE5"/>
    <w:rsid w:val="003D45BC"/>
    <w:rsid w:val="003D5B90"/>
    <w:rsid w:val="003D6F81"/>
    <w:rsid w:val="003E3A08"/>
    <w:rsid w:val="003E74FC"/>
    <w:rsid w:val="003F3E91"/>
    <w:rsid w:val="003F46C6"/>
    <w:rsid w:val="003F53F7"/>
    <w:rsid w:val="00443C7B"/>
    <w:rsid w:val="00454569"/>
    <w:rsid w:val="00457A27"/>
    <w:rsid w:val="004679A3"/>
    <w:rsid w:val="004873AE"/>
    <w:rsid w:val="00493592"/>
    <w:rsid w:val="004A648C"/>
    <w:rsid w:val="004B327F"/>
    <w:rsid w:val="004B69CF"/>
    <w:rsid w:val="004C22AD"/>
    <w:rsid w:val="004E3AF0"/>
    <w:rsid w:val="004F0267"/>
    <w:rsid w:val="005025FC"/>
    <w:rsid w:val="005144AF"/>
    <w:rsid w:val="00523947"/>
    <w:rsid w:val="00525CD1"/>
    <w:rsid w:val="0053152E"/>
    <w:rsid w:val="005628C0"/>
    <w:rsid w:val="00567382"/>
    <w:rsid w:val="00574377"/>
    <w:rsid w:val="00581524"/>
    <w:rsid w:val="005968F9"/>
    <w:rsid w:val="005A082F"/>
    <w:rsid w:val="005A1388"/>
    <w:rsid w:val="005B5355"/>
    <w:rsid w:val="005C2686"/>
    <w:rsid w:val="005D03CB"/>
    <w:rsid w:val="005D4E57"/>
    <w:rsid w:val="005F50F0"/>
    <w:rsid w:val="005F7B8D"/>
    <w:rsid w:val="00602883"/>
    <w:rsid w:val="00610064"/>
    <w:rsid w:val="006113A5"/>
    <w:rsid w:val="006243D4"/>
    <w:rsid w:val="00636E9A"/>
    <w:rsid w:val="006414DC"/>
    <w:rsid w:val="00641788"/>
    <w:rsid w:val="00641C4A"/>
    <w:rsid w:val="00642000"/>
    <w:rsid w:val="00647D9E"/>
    <w:rsid w:val="006514DA"/>
    <w:rsid w:val="00653A09"/>
    <w:rsid w:val="00663B5E"/>
    <w:rsid w:val="006655F3"/>
    <w:rsid w:val="006730B7"/>
    <w:rsid w:val="006732AA"/>
    <w:rsid w:val="00697032"/>
    <w:rsid w:val="006A61F6"/>
    <w:rsid w:val="006B20A3"/>
    <w:rsid w:val="006C4BB7"/>
    <w:rsid w:val="006D2C5D"/>
    <w:rsid w:val="006E0139"/>
    <w:rsid w:val="006E4A76"/>
    <w:rsid w:val="006F3725"/>
    <w:rsid w:val="006F4CC6"/>
    <w:rsid w:val="006F755E"/>
    <w:rsid w:val="00723B9B"/>
    <w:rsid w:val="00731AA6"/>
    <w:rsid w:val="007612AB"/>
    <w:rsid w:val="00767954"/>
    <w:rsid w:val="00770B18"/>
    <w:rsid w:val="007807A3"/>
    <w:rsid w:val="00792CF7"/>
    <w:rsid w:val="007B1E52"/>
    <w:rsid w:val="007B256E"/>
    <w:rsid w:val="007B35B2"/>
    <w:rsid w:val="007C71A6"/>
    <w:rsid w:val="007F7475"/>
    <w:rsid w:val="00811ECF"/>
    <w:rsid w:val="008129F9"/>
    <w:rsid w:val="00815081"/>
    <w:rsid w:val="008156B3"/>
    <w:rsid w:val="00830A27"/>
    <w:rsid w:val="00853AF7"/>
    <w:rsid w:val="00856AFD"/>
    <w:rsid w:val="008619C5"/>
    <w:rsid w:val="00874F92"/>
    <w:rsid w:val="00876627"/>
    <w:rsid w:val="00877FE7"/>
    <w:rsid w:val="0088312D"/>
    <w:rsid w:val="008868AF"/>
    <w:rsid w:val="00887F5A"/>
    <w:rsid w:val="00890609"/>
    <w:rsid w:val="008B4D93"/>
    <w:rsid w:val="008B645D"/>
    <w:rsid w:val="008C1AFE"/>
    <w:rsid w:val="008C22AC"/>
    <w:rsid w:val="008D0E02"/>
    <w:rsid w:val="008E0F5F"/>
    <w:rsid w:val="008E1747"/>
    <w:rsid w:val="008F0638"/>
    <w:rsid w:val="008F068E"/>
    <w:rsid w:val="00901016"/>
    <w:rsid w:val="00905043"/>
    <w:rsid w:val="00907D04"/>
    <w:rsid w:val="009158C9"/>
    <w:rsid w:val="00924897"/>
    <w:rsid w:val="0092501A"/>
    <w:rsid w:val="0095623A"/>
    <w:rsid w:val="009607F4"/>
    <w:rsid w:val="00973885"/>
    <w:rsid w:val="00980AF4"/>
    <w:rsid w:val="00981314"/>
    <w:rsid w:val="00982488"/>
    <w:rsid w:val="009B1A54"/>
    <w:rsid w:val="009D586F"/>
    <w:rsid w:val="009F03B8"/>
    <w:rsid w:val="009F0C52"/>
    <w:rsid w:val="009F463A"/>
    <w:rsid w:val="00A01DB3"/>
    <w:rsid w:val="00A01F83"/>
    <w:rsid w:val="00A07697"/>
    <w:rsid w:val="00A1446B"/>
    <w:rsid w:val="00A27D52"/>
    <w:rsid w:val="00A31DAB"/>
    <w:rsid w:val="00A3312B"/>
    <w:rsid w:val="00A34535"/>
    <w:rsid w:val="00A51B2C"/>
    <w:rsid w:val="00A563A7"/>
    <w:rsid w:val="00A659C4"/>
    <w:rsid w:val="00A67591"/>
    <w:rsid w:val="00A7101D"/>
    <w:rsid w:val="00A87D97"/>
    <w:rsid w:val="00A96B8D"/>
    <w:rsid w:val="00AA50B2"/>
    <w:rsid w:val="00AA609A"/>
    <w:rsid w:val="00AB15A2"/>
    <w:rsid w:val="00AB6C49"/>
    <w:rsid w:val="00AC06F1"/>
    <w:rsid w:val="00AC1766"/>
    <w:rsid w:val="00AC35DC"/>
    <w:rsid w:val="00AC386C"/>
    <w:rsid w:val="00AD27CC"/>
    <w:rsid w:val="00AD4C7F"/>
    <w:rsid w:val="00AE031D"/>
    <w:rsid w:val="00AE2AC0"/>
    <w:rsid w:val="00AE5D46"/>
    <w:rsid w:val="00B02B82"/>
    <w:rsid w:val="00B17D9D"/>
    <w:rsid w:val="00B448B6"/>
    <w:rsid w:val="00B627C9"/>
    <w:rsid w:val="00B628C0"/>
    <w:rsid w:val="00B63D50"/>
    <w:rsid w:val="00B64465"/>
    <w:rsid w:val="00B662D1"/>
    <w:rsid w:val="00B81440"/>
    <w:rsid w:val="00BA69E5"/>
    <w:rsid w:val="00BB535F"/>
    <w:rsid w:val="00BE0318"/>
    <w:rsid w:val="00BE1887"/>
    <w:rsid w:val="00BE28D8"/>
    <w:rsid w:val="00BE2DF6"/>
    <w:rsid w:val="00BF3293"/>
    <w:rsid w:val="00C018DA"/>
    <w:rsid w:val="00C01935"/>
    <w:rsid w:val="00C01CDC"/>
    <w:rsid w:val="00C13A08"/>
    <w:rsid w:val="00C2154D"/>
    <w:rsid w:val="00C247EA"/>
    <w:rsid w:val="00C3032E"/>
    <w:rsid w:val="00C41562"/>
    <w:rsid w:val="00C448F8"/>
    <w:rsid w:val="00C44F27"/>
    <w:rsid w:val="00C468AB"/>
    <w:rsid w:val="00C52BAA"/>
    <w:rsid w:val="00C57F71"/>
    <w:rsid w:val="00C71ABA"/>
    <w:rsid w:val="00C736C3"/>
    <w:rsid w:val="00C87B1F"/>
    <w:rsid w:val="00C91CCB"/>
    <w:rsid w:val="00CA07D3"/>
    <w:rsid w:val="00CA1056"/>
    <w:rsid w:val="00CA6125"/>
    <w:rsid w:val="00CC3BA6"/>
    <w:rsid w:val="00CD4C34"/>
    <w:rsid w:val="00CE6216"/>
    <w:rsid w:val="00CE75E9"/>
    <w:rsid w:val="00CF1A30"/>
    <w:rsid w:val="00CF1AC3"/>
    <w:rsid w:val="00CF5908"/>
    <w:rsid w:val="00D05F66"/>
    <w:rsid w:val="00D1762B"/>
    <w:rsid w:val="00D22628"/>
    <w:rsid w:val="00D2292F"/>
    <w:rsid w:val="00D272CB"/>
    <w:rsid w:val="00D27E83"/>
    <w:rsid w:val="00D32F2E"/>
    <w:rsid w:val="00D34CB8"/>
    <w:rsid w:val="00D42368"/>
    <w:rsid w:val="00D44DF1"/>
    <w:rsid w:val="00D461F4"/>
    <w:rsid w:val="00D4713B"/>
    <w:rsid w:val="00D601AB"/>
    <w:rsid w:val="00D660C3"/>
    <w:rsid w:val="00D8035D"/>
    <w:rsid w:val="00D82867"/>
    <w:rsid w:val="00D92985"/>
    <w:rsid w:val="00D92F6F"/>
    <w:rsid w:val="00D93CA4"/>
    <w:rsid w:val="00D96A77"/>
    <w:rsid w:val="00DB5710"/>
    <w:rsid w:val="00DC0A30"/>
    <w:rsid w:val="00DC18EF"/>
    <w:rsid w:val="00DC2417"/>
    <w:rsid w:val="00DF111B"/>
    <w:rsid w:val="00E02BEE"/>
    <w:rsid w:val="00E17CBD"/>
    <w:rsid w:val="00E229FD"/>
    <w:rsid w:val="00E254BA"/>
    <w:rsid w:val="00E313A9"/>
    <w:rsid w:val="00E62715"/>
    <w:rsid w:val="00E636B5"/>
    <w:rsid w:val="00E66EBC"/>
    <w:rsid w:val="00E6773E"/>
    <w:rsid w:val="00E70C2E"/>
    <w:rsid w:val="00E947E2"/>
    <w:rsid w:val="00E96965"/>
    <w:rsid w:val="00EA485E"/>
    <w:rsid w:val="00EC6F20"/>
    <w:rsid w:val="00F27F8B"/>
    <w:rsid w:val="00F44D06"/>
    <w:rsid w:val="00F54B69"/>
    <w:rsid w:val="00F623F3"/>
    <w:rsid w:val="00F80975"/>
    <w:rsid w:val="00F827D2"/>
    <w:rsid w:val="00F82F2B"/>
    <w:rsid w:val="00F923FF"/>
    <w:rsid w:val="00FA0989"/>
    <w:rsid w:val="00FA2F41"/>
    <w:rsid w:val="00FB5DAF"/>
    <w:rsid w:val="00FC3A51"/>
    <w:rsid w:val="00FE22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7D39"/>
  <w15:docId w15:val="{BFA98257-8A7B-4C19-8BA1-29FD0C80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14"/>
    <w:pPr>
      <w:spacing w:after="0" w:line="360" w:lineRule="auto"/>
      <w:jc w:val="both"/>
    </w:pPr>
    <w:rPr>
      <w:rFonts w:ascii="Times New Roman" w:hAnsi="Times New Roman" w:cs="Times New Roman"/>
      <w:sz w:val="24"/>
    </w:rPr>
  </w:style>
  <w:style w:type="paragraph" w:styleId="Ttulo1">
    <w:name w:val="heading 1"/>
    <w:basedOn w:val="Normal"/>
    <w:next w:val="Normal"/>
    <w:link w:val="Ttulo1Car"/>
    <w:uiPriority w:val="9"/>
    <w:qFormat/>
    <w:rsid w:val="000C6B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B15A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B14"/>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907D04"/>
    <w:rPr>
      <w:color w:val="0563C1" w:themeColor="hyperlink"/>
      <w:u w:val="single"/>
    </w:rPr>
  </w:style>
  <w:style w:type="character" w:styleId="Hipervnculovisitado">
    <w:name w:val="FollowedHyperlink"/>
    <w:basedOn w:val="Fuentedeprrafopredeter"/>
    <w:uiPriority w:val="99"/>
    <w:semiHidden/>
    <w:unhideWhenUsed/>
    <w:rsid w:val="006113A5"/>
    <w:rPr>
      <w:color w:val="954F72" w:themeColor="followedHyperlink"/>
      <w:u w:val="single"/>
    </w:rPr>
  </w:style>
  <w:style w:type="table" w:styleId="Tablaconcuadrcula">
    <w:name w:val="Table Grid"/>
    <w:basedOn w:val="Tablanormal"/>
    <w:rsid w:val="00367D2F"/>
    <w:pPr>
      <w:spacing w:after="0" w:line="240" w:lineRule="auto"/>
    </w:pPr>
    <w:rPr>
      <w:rFonts w:ascii="Calibri" w:eastAsia="Times New Roman"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2AC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E2AC0"/>
    <w:rPr>
      <w:rFonts w:ascii="Times New Roman" w:hAnsi="Times New Roman" w:cs="Times New Roman"/>
      <w:sz w:val="24"/>
    </w:rPr>
  </w:style>
  <w:style w:type="paragraph" w:styleId="Piedepgina">
    <w:name w:val="footer"/>
    <w:basedOn w:val="Normal"/>
    <w:link w:val="PiedepginaCar"/>
    <w:uiPriority w:val="99"/>
    <w:unhideWhenUsed/>
    <w:rsid w:val="00AE2AC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E2AC0"/>
    <w:rPr>
      <w:rFonts w:ascii="Times New Roman" w:hAnsi="Times New Roman" w:cs="Times New Roman"/>
      <w:sz w:val="24"/>
    </w:rPr>
  </w:style>
  <w:style w:type="paragraph" w:styleId="Prrafodelista">
    <w:name w:val="List Paragraph"/>
    <w:basedOn w:val="Normal"/>
    <w:uiPriority w:val="34"/>
    <w:qFormat/>
    <w:rsid w:val="00B448B6"/>
    <w:pPr>
      <w:ind w:left="720"/>
      <w:contextualSpacing/>
    </w:pPr>
  </w:style>
  <w:style w:type="character" w:customStyle="1" w:styleId="Mencinsinresolver1">
    <w:name w:val="Mención sin resolver1"/>
    <w:basedOn w:val="Fuentedeprrafopredeter"/>
    <w:uiPriority w:val="99"/>
    <w:semiHidden/>
    <w:unhideWhenUsed/>
    <w:rsid w:val="00457A27"/>
    <w:rPr>
      <w:color w:val="605E5C"/>
      <w:shd w:val="clear" w:color="auto" w:fill="E1DFDD"/>
    </w:rPr>
  </w:style>
  <w:style w:type="character" w:styleId="Refdecomentario">
    <w:name w:val="annotation reference"/>
    <w:basedOn w:val="Fuentedeprrafopredeter"/>
    <w:uiPriority w:val="99"/>
    <w:semiHidden/>
    <w:unhideWhenUsed/>
    <w:rsid w:val="00973885"/>
    <w:rPr>
      <w:sz w:val="16"/>
      <w:szCs w:val="16"/>
    </w:rPr>
  </w:style>
  <w:style w:type="paragraph" w:styleId="Textocomentario">
    <w:name w:val="annotation text"/>
    <w:basedOn w:val="Normal"/>
    <w:link w:val="TextocomentarioCar"/>
    <w:uiPriority w:val="99"/>
    <w:unhideWhenUsed/>
    <w:rsid w:val="00973885"/>
    <w:pPr>
      <w:spacing w:line="240" w:lineRule="auto"/>
    </w:pPr>
    <w:rPr>
      <w:sz w:val="20"/>
      <w:szCs w:val="20"/>
    </w:rPr>
  </w:style>
  <w:style w:type="character" w:customStyle="1" w:styleId="TextocomentarioCar">
    <w:name w:val="Texto comentario Car"/>
    <w:basedOn w:val="Fuentedeprrafopredeter"/>
    <w:link w:val="Textocomentario"/>
    <w:uiPriority w:val="99"/>
    <w:rsid w:val="00973885"/>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73885"/>
    <w:rPr>
      <w:b/>
      <w:bCs/>
    </w:rPr>
  </w:style>
  <w:style w:type="character" w:customStyle="1" w:styleId="AsuntodelcomentarioCar">
    <w:name w:val="Asunto del comentario Car"/>
    <w:basedOn w:val="TextocomentarioCar"/>
    <w:link w:val="Asuntodelcomentario"/>
    <w:uiPriority w:val="99"/>
    <w:semiHidden/>
    <w:rsid w:val="00973885"/>
    <w:rPr>
      <w:rFonts w:ascii="Times New Roman" w:hAnsi="Times New Roman" w:cs="Times New Roman"/>
      <w:b/>
      <w:bCs/>
      <w:sz w:val="20"/>
      <w:szCs w:val="20"/>
    </w:rPr>
  </w:style>
  <w:style w:type="paragraph" w:styleId="Textodeglobo">
    <w:name w:val="Balloon Text"/>
    <w:basedOn w:val="Normal"/>
    <w:link w:val="TextodegloboCar"/>
    <w:uiPriority w:val="99"/>
    <w:semiHidden/>
    <w:unhideWhenUsed/>
    <w:rsid w:val="0097388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885"/>
    <w:rPr>
      <w:rFonts w:ascii="Segoe UI" w:hAnsi="Segoe UI" w:cs="Segoe UI"/>
      <w:sz w:val="18"/>
      <w:szCs w:val="18"/>
    </w:rPr>
  </w:style>
  <w:style w:type="paragraph" w:styleId="HTMLconformatoprevio">
    <w:name w:val="HTML Preformatted"/>
    <w:basedOn w:val="Normal"/>
    <w:link w:val="HTMLconformatoprevioCar"/>
    <w:uiPriority w:val="99"/>
    <w:unhideWhenUsed/>
    <w:rsid w:val="00B63D50"/>
    <w:pPr>
      <w:spacing w:line="240" w:lineRule="auto"/>
      <w:jc w:val="left"/>
    </w:pPr>
    <w:rPr>
      <w:rFonts w:ascii="Consolas" w:hAnsi="Consolas" w:cstheme="minorBidi"/>
      <w:sz w:val="20"/>
      <w:szCs w:val="20"/>
    </w:rPr>
  </w:style>
  <w:style w:type="character" w:customStyle="1" w:styleId="HTMLconformatoprevioCar">
    <w:name w:val="HTML con formato previo Car"/>
    <w:basedOn w:val="Fuentedeprrafopredeter"/>
    <w:link w:val="HTMLconformatoprevio"/>
    <w:uiPriority w:val="99"/>
    <w:rsid w:val="00B63D50"/>
    <w:rPr>
      <w:rFonts w:ascii="Consolas" w:hAnsi="Consolas"/>
      <w:sz w:val="20"/>
      <w:szCs w:val="20"/>
    </w:rPr>
  </w:style>
  <w:style w:type="character" w:customStyle="1" w:styleId="Ttulo3Car">
    <w:name w:val="Título 3 Car"/>
    <w:basedOn w:val="Fuentedeprrafopredeter"/>
    <w:link w:val="Ttulo3"/>
    <w:uiPriority w:val="9"/>
    <w:semiHidden/>
    <w:rsid w:val="00AB15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C0CD-31CC-4705-8347-28884ACE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19</Pages>
  <Words>6527</Words>
  <Characters>35899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Padilla Escobedo</dc:creator>
  <cp:keywords/>
  <dc:description/>
  <cp:lastModifiedBy>Gustavo Toledo</cp:lastModifiedBy>
  <cp:revision>12</cp:revision>
  <cp:lastPrinted>2021-11-22T17:18:00Z</cp:lastPrinted>
  <dcterms:created xsi:type="dcterms:W3CDTF">2021-11-21T03:47:00Z</dcterms:created>
  <dcterms:modified xsi:type="dcterms:W3CDTF">2021-12-06T02:07:00Z</dcterms:modified>
</cp:coreProperties>
</file>